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F0813" w14:textId="32B9D25F" w:rsidR="00372622" w:rsidRDefault="002419C9" w:rsidP="003D7802">
      <w:pPr>
        <w:pStyle w:val="1MainTitle"/>
        <w:ind w:left="1134" w:hanging="1134"/>
      </w:pPr>
      <w:bookmarkStart w:id="0" w:name="_Toc440980439"/>
      <w:r>
        <w:t>10</w:t>
      </w:r>
      <w:r w:rsidR="00372622" w:rsidRPr="004C45B9">
        <w:t>.</w:t>
      </w:r>
      <w:r>
        <w:t>06</w:t>
      </w:r>
      <w:r w:rsidR="00372622">
        <w:t xml:space="preserve"> </w:t>
      </w:r>
      <w:r w:rsidR="003D7802">
        <w:tab/>
      </w:r>
      <w:r w:rsidR="00372622">
        <w:t>PBS restrictions for type 2 diabetes mellitus (T2DM) medicines</w:t>
      </w:r>
    </w:p>
    <w:p w14:paraId="5AF57B45" w14:textId="77777777" w:rsidR="00372622" w:rsidRDefault="00372622" w:rsidP="00372622">
      <w:pPr>
        <w:pStyle w:val="NoSpacing"/>
      </w:pPr>
    </w:p>
    <w:p w14:paraId="1686F304" w14:textId="2EF6D0EE" w:rsidR="00372622" w:rsidRDefault="00372622" w:rsidP="008C77F1">
      <w:pPr>
        <w:pStyle w:val="2Sections"/>
      </w:pPr>
      <w:r>
        <w:t xml:space="preserve">Purpose </w:t>
      </w:r>
      <w:r w:rsidRPr="008C77F1">
        <w:t>of</w:t>
      </w:r>
      <w:r>
        <w:t xml:space="preserve"> </w:t>
      </w:r>
      <w:bookmarkEnd w:id="0"/>
      <w:r>
        <w:t>Item</w:t>
      </w:r>
    </w:p>
    <w:p w14:paraId="4DBA1353" w14:textId="307BF54E" w:rsidR="00A66E59" w:rsidRDefault="00A66E59" w:rsidP="00A66E59">
      <w:pPr>
        <w:pStyle w:val="4Bodytextnumbered"/>
        <w:numPr>
          <w:ilvl w:val="0"/>
          <w:numId w:val="0"/>
        </w:numPr>
      </w:pPr>
      <w:r>
        <w:t>That the PBAC:</w:t>
      </w:r>
    </w:p>
    <w:p w14:paraId="1DA5B48D" w14:textId="1259B511" w:rsidR="003425C9" w:rsidRDefault="003425C9" w:rsidP="00372622">
      <w:pPr>
        <w:pStyle w:val="4Bodytextnumbered"/>
        <w:spacing w:before="120"/>
      </w:pPr>
      <w:r>
        <w:rPr>
          <w:b/>
          <w:bCs/>
        </w:rPr>
        <w:t xml:space="preserve">Recommend </w:t>
      </w:r>
      <w:r>
        <w:t>any</w:t>
      </w:r>
      <w:r>
        <w:rPr>
          <w:b/>
          <w:bCs/>
        </w:rPr>
        <w:t xml:space="preserve"> </w:t>
      </w:r>
      <w:r w:rsidRPr="00372622">
        <w:t xml:space="preserve">changes to the </w:t>
      </w:r>
      <w:r>
        <w:t>PBS restrictions for sodium-glucose co-transporter 2 (SGLT2) inhibitors, dipeptidyl peptidase 4 (DPP4) inhibitors and glucagon-like peptide</w:t>
      </w:r>
      <w:r>
        <w:noBreakHyphen/>
        <w:t>1 receptor agonists (GLP-1 RAs) for the treatment of T2DM (</w:t>
      </w:r>
      <w:r w:rsidRPr="007444CF">
        <w:rPr>
          <w:u w:val="single"/>
        </w:rPr>
        <w:t>Appendix 1</w:t>
      </w:r>
      <w:r>
        <w:t>).</w:t>
      </w:r>
    </w:p>
    <w:p w14:paraId="16840F57" w14:textId="667F3AE6" w:rsidR="003425C9" w:rsidRDefault="003425C9" w:rsidP="003425C9">
      <w:pPr>
        <w:pStyle w:val="4Bodytextnumbered"/>
      </w:pPr>
      <w:r>
        <w:rPr>
          <w:b/>
          <w:bCs/>
        </w:rPr>
        <w:t xml:space="preserve">Advise </w:t>
      </w:r>
      <w:r>
        <w:t>on the likely budget impact if the proposed restriction changes for GLP</w:t>
      </w:r>
      <w:r>
        <w:noBreakHyphen/>
        <w:t xml:space="preserve">1 RAs are recommended. </w:t>
      </w:r>
    </w:p>
    <w:p w14:paraId="3A0384F6" w14:textId="01B2822D" w:rsidR="005B52C5" w:rsidRDefault="002E10E3" w:rsidP="003425C9">
      <w:pPr>
        <w:pStyle w:val="4Bodytextnumbered"/>
      </w:pPr>
      <w:r>
        <w:rPr>
          <w:b/>
          <w:bCs/>
        </w:rPr>
        <w:t xml:space="preserve">Note </w:t>
      </w:r>
      <w:r w:rsidR="005B52C5" w:rsidRPr="005B52C5">
        <w:t>the</w:t>
      </w:r>
      <w:r>
        <w:t xml:space="preserve"> pre</w:t>
      </w:r>
      <w:r w:rsidR="00C4798E">
        <w:t>-</w:t>
      </w:r>
      <w:r w:rsidR="00A214A7">
        <w:t>sub-committee response (PSCR)</w:t>
      </w:r>
      <w:r w:rsidR="005B52C5" w:rsidRPr="005B52C5">
        <w:t xml:space="preserve"> </w:t>
      </w:r>
      <w:r>
        <w:t xml:space="preserve">from </w:t>
      </w:r>
      <w:r w:rsidR="00D442E2">
        <w:t xml:space="preserve">a sponsor noting that sitagliptin </w:t>
      </w:r>
      <w:r w:rsidR="005B52C5" w:rsidRPr="005B52C5">
        <w:t xml:space="preserve">moved to the F2 formulary </w:t>
      </w:r>
      <w:r w:rsidR="000D2ABB">
        <w:t xml:space="preserve">in August 2022 </w:t>
      </w:r>
      <w:r w:rsidR="005B52C5" w:rsidRPr="005B52C5">
        <w:t xml:space="preserve">and </w:t>
      </w:r>
      <w:r w:rsidR="000D2ABB">
        <w:t xml:space="preserve">is </w:t>
      </w:r>
      <w:r w:rsidR="005B52C5" w:rsidRPr="005B52C5">
        <w:t>now subject to price disclosure.</w:t>
      </w:r>
    </w:p>
    <w:p w14:paraId="5AF8BED6" w14:textId="6BE25111" w:rsidR="00372622" w:rsidRDefault="00A5370B" w:rsidP="003425C9">
      <w:pPr>
        <w:pStyle w:val="4Bodytextnumbered"/>
        <w:spacing w:before="120"/>
      </w:pPr>
      <w:r>
        <w:rPr>
          <w:b/>
          <w:bCs/>
        </w:rPr>
        <w:t xml:space="preserve">Note </w:t>
      </w:r>
      <w:r>
        <w:t xml:space="preserve">the DUSC advice, sponsor PSCRs and </w:t>
      </w:r>
      <w:r w:rsidR="00D442E2">
        <w:t xml:space="preserve">sponsor </w:t>
      </w:r>
      <w:r>
        <w:t>pre-PBAC responses for this item.</w:t>
      </w:r>
    </w:p>
    <w:p w14:paraId="078775C3" w14:textId="77777777" w:rsidR="0044759F" w:rsidRDefault="0044759F" w:rsidP="0044759F">
      <w:pPr>
        <w:pStyle w:val="4Bodytextnumbered"/>
        <w:spacing w:before="120"/>
      </w:pPr>
      <w:r w:rsidRPr="00333838">
        <w:rPr>
          <w:b/>
          <w:bCs/>
        </w:rPr>
        <w:t xml:space="preserve">Advise </w:t>
      </w:r>
      <w:r w:rsidRPr="000D48A2">
        <w:t xml:space="preserve">whether </w:t>
      </w:r>
      <w:r>
        <w:t xml:space="preserve">the </w:t>
      </w:r>
      <w:r w:rsidRPr="000D48A2">
        <w:t xml:space="preserve">table </w:t>
      </w:r>
      <w:r>
        <w:t xml:space="preserve">at </w:t>
      </w:r>
      <w:r w:rsidRPr="00F17926">
        <w:rPr>
          <w:u w:val="single"/>
        </w:rPr>
        <w:t>Appendix 2</w:t>
      </w:r>
      <w:r>
        <w:t xml:space="preserve"> </w:t>
      </w:r>
      <w:r w:rsidRPr="000D48A2">
        <w:t>detailing PBS-subsidised T2DM medicine combinations</w:t>
      </w:r>
      <w:r>
        <w:t xml:space="preserve"> should be incorporated into the PBS Schedule, noting the capacity of prescriber software to display this in a ‘user friendly’ form may be limited and that the table would require frequent updates to ensure its currency. </w:t>
      </w:r>
    </w:p>
    <w:p w14:paraId="7A3443ED" w14:textId="2EBF6B42" w:rsidR="00372622" w:rsidRDefault="0044759F" w:rsidP="0044759F">
      <w:pPr>
        <w:pStyle w:val="4Bodytextnumbered"/>
        <w:spacing w:before="120"/>
      </w:pPr>
      <w:r>
        <w:rPr>
          <w:b/>
          <w:bCs/>
        </w:rPr>
        <w:t xml:space="preserve">Advise </w:t>
      </w:r>
      <w:r>
        <w:t>whether</w:t>
      </w:r>
      <w:r w:rsidRPr="00F17926">
        <w:rPr>
          <w:b/>
          <w:bCs/>
        </w:rPr>
        <w:t xml:space="preserve"> </w:t>
      </w:r>
      <w:r>
        <w:t xml:space="preserve">the Department should pursue appropriate quality use of medicines educational activities on the PBS restrictions for T2DM medicines for prescribers, pharmacists and consumers that includes the </w:t>
      </w:r>
      <w:r w:rsidRPr="00090EA4">
        <w:rPr>
          <w:u w:val="single"/>
        </w:rPr>
        <w:t>Appendix 2</w:t>
      </w:r>
      <w:r>
        <w:t xml:space="preserve"> table.</w:t>
      </w:r>
    </w:p>
    <w:p w14:paraId="421ECD4A" w14:textId="77777777" w:rsidR="00372622" w:rsidRDefault="00372622" w:rsidP="008C77F1">
      <w:pPr>
        <w:pStyle w:val="2Sections"/>
      </w:pPr>
      <w:r>
        <w:t>Background</w:t>
      </w:r>
    </w:p>
    <w:p w14:paraId="71472E1F" w14:textId="3C26BB3C" w:rsidR="00D716EF" w:rsidRPr="00AA2FE9" w:rsidRDefault="002F43D4" w:rsidP="00D716EF">
      <w:pPr>
        <w:pStyle w:val="3Subheading2"/>
      </w:pPr>
      <w:r>
        <w:t xml:space="preserve">Current </w:t>
      </w:r>
      <w:r w:rsidR="00D716EF" w:rsidRPr="00AA2FE9">
        <w:t>PBS restrictions for T2DM medicines (abridged)</w:t>
      </w:r>
    </w:p>
    <w:p w14:paraId="52C13F71" w14:textId="77777777" w:rsidR="00D716EF" w:rsidRDefault="00D716EF" w:rsidP="00D716EF">
      <w:pPr>
        <w:pStyle w:val="4Bodytextnumbered"/>
      </w:pPr>
      <w:r w:rsidRPr="00940732">
        <w:t xml:space="preserve">Metformin, </w:t>
      </w:r>
      <w:r>
        <w:t>sulfonylurea</w:t>
      </w:r>
      <w:r w:rsidRPr="00940732">
        <w:t>s, acarbose and most insulins</w:t>
      </w:r>
      <w:r>
        <w:t xml:space="preserve"> </w:t>
      </w:r>
      <w:r w:rsidRPr="00940732">
        <w:t>have unrestricted PBS listings.</w:t>
      </w:r>
      <w:r>
        <w:t xml:space="preserve"> </w:t>
      </w:r>
      <w:r w:rsidRPr="00940732">
        <w:t>Insulin detemir has a restricted benefit listing for type 1 diab</w:t>
      </w:r>
      <w:r>
        <w:t>e</w:t>
      </w:r>
      <w:r w:rsidRPr="00940732">
        <w:t>tes</w:t>
      </w:r>
      <w:r>
        <w:t xml:space="preserve">. </w:t>
      </w:r>
    </w:p>
    <w:p w14:paraId="5AABA658" w14:textId="77777777" w:rsidR="00D716EF" w:rsidRDefault="00D716EF" w:rsidP="00D716EF">
      <w:pPr>
        <w:pStyle w:val="4Bodytextnumbered"/>
      </w:pPr>
      <w:r>
        <w:t>DPP4 inhibitors</w:t>
      </w:r>
      <w:r w:rsidRPr="00940732">
        <w:t xml:space="preserve">, </w:t>
      </w:r>
      <w:r>
        <w:t>SGLT2 inhibitors</w:t>
      </w:r>
      <w:r w:rsidRPr="00940732">
        <w:t xml:space="preserve">, GLP-1 </w:t>
      </w:r>
      <w:r>
        <w:t>RA</w:t>
      </w:r>
      <w:r w:rsidRPr="00940732">
        <w:t xml:space="preserve">s and pioglitazone have Authority </w:t>
      </w:r>
      <w:r>
        <w:t>R</w:t>
      </w:r>
      <w:r w:rsidRPr="00940732">
        <w:t>equired (</w:t>
      </w:r>
      <w:r>
        <w:t>STREAMLINED</w:t>
      </w:r>
      <w:r w:rsidRPr="00940732">
        <w:t>) listings for patients meeting certain criteria and for use in combination with specified medicines.</w:t>
      </w:r>
      <w:r>
        <w:t xml:space="preserve"> Table 1 provides an overview of the PBS restrictions for the Authority Required diabetes medicines (at 1 February 2023). </w:t>
      </w:r>
      <w:r w:rsidRPr="007D1A02">
        <w:t>None of the</w:t>
      </w:r>
      <w:r>
        <w:t xml:space="preserve">se </w:t>
      </w:r>
      <w:r w:rsidRPr="007D1A02">
        <w:t xml:space="preserve">classes of medicines </w:t>
      </w:r>
      <w:r>
        <w:t>we</w:t>
      </w:r>
      <w:r w:rsidRPr="007D1A02">
        <w:t>re PBS subsidised for use as monotherapy.</w:t>
      </w:r>
      <w:r>
        <w:t xml:space="preserve"> </w:t>
      </w:r>
    </w:p>
    <w:p w14:paraId="06196513" w14:textId="77777777" w:rsidR="00D716EF" w:rsidRDefault="00D716EF" w:rsidP="00D716EF">
      <w:pPr>
        <w:pStyle w:val="4Bodytextnumbered"/>
      </w:pPr>
      <w:r>
        <w:t xml:space="preserve">Initiation on any of these Authority Required (STREAMLINED) medicines required patients to have, or have had, a HbA1c measurement greater than 7% despite treatment with specified medicines; OR if HbA1c measurement is clinically inappropriate, blood glucose levels above 10 mmol per L in more than 20% of tests over a 2-week period despite treatment with specified medicines. </w:t>
      </w:r>
    </w:p>
    <w:p w14:paraId="17473AFC" w14:textId="77777777" w:rsidR="00D716EF" w:rsidRPr="008C77F1" w:rsidRDefault="00D716EF" w:rsidP="00D716EF">
      <w:pPr>
        <w:pStyle w:val="4Bodytextnumbered"/>
      </w:pPr>
      <w:r>
        <w:t>GLP-1 RAs were not PBS-subsidised for use in combination with a DPP4 inhibitor, pioglitazone, or an SGLT2 inhibitor.</w:t>
      </w:r>
      <w:r w:rsidRPr="008C77F1">
        <w:rPr>
          <w:rFonts w:ascii="Times New Roman" w:hAnsi="Times New Roman"/>
        </w:rPr>
        <w:t xml:space="preserve"> </w:t>
      </w:r>
      <w:r>
        <w:t xml:space="preserve">The PBS restrictions for GLP-1 RAs differed from SGLT2 and DPP4 inhibitors in that dual therapy with metformin or a SU required contraindication/intolerance to a combination of metformin and a SU. </w:t>
      </w:r>
    </w:p>
    <w:p w14:paraId="22AE880D" w14:textId="3C1C5F7E" w:rsidR="00D716EF" w:rsidRPr="000B606D" w:rsidRDefault="00D716EF" w:rsidP="00D716EF">
      <w:pPr>
        <w:pStyle w:val="Tableheading"/>
        <w:keepNext/>
        <w:keepLines/>
        <w:rPr>
          <w:rFonts w:ascii="Arial Narrow" w:hAnsi="Arial Narrow"/>
          <w:sz w:val="20"/>
          <w:szCs w:val="20"/>
        </w:rPr>
      </w:pPr>
      <w:r w:rsidRPr="000B606D">
        <w:rPr>
          <w:rFonts w:ascii="Arial Narrow" w:hAnsi="Arial Narrow"/>
          <w:sz w:val="20"/>
          <w:szCs w:val="20"/>
        </w:rPr>
        <w:lastRenderedPageBreak/>
        <w:t>Table 1: Abridged PBS restrictions for Authority required (Streamlined) T2DM medicines for T2DM indications (at</w:t>
      </w:r>
      <w:r w:rsidR="00A21EFD">
        <w:rPr>
          <w:rFonts w:ascii="Arial Narrow" w:hAnsi="Arial Narrow"/>
          <w:sz w:val="20"/>
          <w:szCs w:val="20"/>
        </w:rPr>
        <w:t> </w:t>
      </w:r>
      <w:r w:rsidRPr="000B606D">
        <w:rPr>
          <w:rFonts w:ascii="Arial Narrow" w:hAnsi="Arial Narrow"/>
          <w:sz w:val="20"/>
          <w:szCs w:val="20"/>
        </w:rPr>
        <w:t>1</w:t>
      </w:r>
      <w:r>
        <w:rPr>
          <w:rFonts w:ascii="Arial Narrow" w:hAnsi="Arial Narrow"/>
          <w:sz w:val="20"/>
          <w:szCs w:val="20"/>
        </w:rPr>
        <w:t> </w:t>
      </w:r>
      <w:r w:rsidRPr="000B606D">
        <w:rPr>
          <w:rFonts w:ascii="Arial Narrow" w:hAnsi="Arial Narrow"/>
          <w:sz w:val="20"/>
          <w:szCs w:val="20"/>
        </w:rPr>
        <w:t>February 2023)</w:t>
      </w:r>
    </w:p>
    <w:tbl>
      <w:tblPr>
        <w:tblStyle w:val="TableGrid"/>
        <w:tblW w:w="9209" w:type="dxa"/>
        <w:tblInd w:w="0" w:type="dxa"/>
        <w:tblLook w:val="04A0" w:firstRow="1" w:lastRow="0" w:firstColumn="1" w:lastColumn="0" w:noHBand="0" w:noVBand="1"/>
      </w:tblPr>
      <w:tblGrid>
        <w:gridCol w:w="2263"/>
        <w:gridCol w:w="1418"/>
        <w:gridCol w:w="1417"/>
        <w:gridCol w:w="1418"/>
        <w:gridCol w:w="1276"/>
        <w:gridCol w:w="1417"/>
      </w:tblGrid>
      <w:tr w:rsidR="003101DE" w14:paraId="16494791" w14:textId="77777777" w:rsidTr="00B23922">
        <w:trPr>
          <w:trHeight w:val="340"/>
          <w:tblHeader/>
        </w:trPr>
        <w:tc>
          <w:tcPr>
            <w:tcW w:w="2263"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62F420A6" w14:textId="6EBE20C1" w:rsidR="003101DE" w:rsidRPr="00DF5471" w:rsidRDefault="00895AC7" w:rsidP="00E52374">
            <w:pPr>
              <w:keepNext/>
              <w:keepLines/>
              <w:rPr>
                <w:rFonts w:ascii="Arial Narrow" w:hAnsi="Arial Narrow" w:cstheme="minorHAnsi"/>
                <w:b/>
                <w:sz w:val="20"/>
                <w:szCs w:val="20"/>
              </w:rPr>
            </w:pPr>
            <w:r>
              <w:rPr>
                <w:rFonts w:ascii="Arial Narrow" w:hAnsi="Arial Narrow" w:cstheme="minorHAnsi"/>
                <w:b/>
                <w:sz w:val="20"/>
                <w:szCs w:val="20"/>
              </w:rPr>
              <w:t>Class</w:t>
            </w:r>
          </w:p>
        </w:tc>
        <w:tc>
          <w:tcPr>
            <w:tcW w:w="141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1CA61E89" w14:textId="0EFB831A" w:rsidR="003101DE" w:rsidRPr="00DF5471" w:rsidRDefault="003101DE" w:rsidP="00E52374">
            <w:pPr>
              <w:keepNext/>
              <w:keepLines/>
              <w:rPr>
                <w:rFonts w:ascii="Arial Narrow" w:hAnsi="Arial Narrow" w:cstheme="minorHAnsi"/>
                <w:b/>
                <w:sz w:val="20"/>
                <w:szCs w:val="20"/>
              </w:rPr>
            </w:pPr>
            <w:r w:rsidRPr="00DF5471">
              <w:rPr>
                <w:rFonts w:ascii="Arial Narrow" w:hAnsi="Arial Narrow" w:cstheme="minorHAnsi"/>
                <w:b/>
                <w:sz w:val="20"/>
                <w:szCs w:val="20"/>
              </w:rPr>
              <w:t>Drug</w:t>
            </w:r>
          </w:p>
        </w:tc>
        <w:tc>
          <w:tcPr>
            <w:tcW w:w="141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2BEE3002" w14:textId="77777777" w:rsidR="003101DE" w:rsidRPr="00DF5471" w:rsidRDefault="003101DE" w:rsidP="00E52374">
            <w:pPr>
              <w:keepNext/>
              <w:keepLines/>
              <w:jc w:val="center"/>
              <w:rPr>
                <w:rFonts w:ascii="Arial Narrow" w:hAnsi="Arial Narrow" w:cstheme="minorHAnsi"/>
                <w:b/>
                <w:sz w:val="20"/>
                <w:szCs w:val="20"/>
              </w:rPr>
            </w:pPr>
            <w:r w:rsidRPr="00DF5471">
              <w:rPr>
                <w:rFonts w:ascii="Arial Narrow" w:hAnsi="Arial Narrow" w:cstheme="minorHAnsi"/>
                <w:b/>
                <w:sz w:val="20"/>
                <w:szCs w:val="20"/>
              </w:rPr>
              <w:t>Dual oral with met or SU</w:t>
            </w:r>
          </w:p>
        </w:tc>
        <w:tc>
          <w:tcPr>
            <w:tcW w:w="141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BB48614" w14:textId="77777777" w:rsidR="003101DE" w:rsidRPr="00DF5471" w:rsidRDefault="003101DE" w:rsidP="00E52374">
            <w:pPr>
              <w:keepNext/>
              <w:keepLines/>
              <w:jc w:val="center"/>
              <w:rPr>
                <w:rFonts w:ascii="Arial Narrow" w:hAnsi="Arial Narrow" w:cstheme="minorHAnsi"/>
                <w:b/>
                <w:sz w:val="20"/>
                <w:szCs w:val="20"/>
              </w:rPr>
            </w:pPr>
            <w:r w:rsidRPr="00DF5471">
              <w:rPr>
                <w:rFonts w:ascii="Arial Narrow" w:hAnsi="Arial Narrow" w:cstheme="minorHAnsi"/>
                <w:b/>
                <w:sz w:val="20"/>
                <w:szCs w:val="20"/>
              </w:rPr>
              <w:t>Triple therapy with met + SU</w:t>
            </w:r>
          </w:p>
        </w:tc>
        <w:tc>
          <w:tcPr>
            <w:tcW w:w="127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0788A6CE" w14:textId="77777777" w:rsidR="003101DE" w:rsidRPr="00DF5471" w:rsidRDefault="003101DE" w:rsidP="00E52374">
            <w:pPr>
              <w:keepNext/>
              <w:keepLines/>
              <w:jc w:val="center"/>
              <w:rPr>
                <w:rFonts w:ascii="Arial Narrow" w:hAnsi="Arial Narrow" w:cstheme="minorHAnsi"/>
                <w:b/>
                <w:sz w:val="20"/>
                <w:szCs w:val="20"/>
                <w:vertAlign w:val="superscript"/>
              </w:rPr>
            </w:pPr>
            <w:r w:rsidRPr="00DF5471">
              <w:rPr>
                <w:rFonts w:ascii="Arial Narrow" w:hAnsi="Arial Narrow" w:cstheme="minorHAnsi"/>
                <w:b/>
                <w:sz w:val="20"/>
                <w:szCs w:val="20"/>
              </w:rPr>
              <w:t>With insulin</w:t>
            </w:r>
            <w:r w:rsidRPr="00DF5471">
              <w:rPr>
                <w:rFonts w:ascii="Arial Narrow" w:hAnsi="Arial Narrow" w:cstheme="minorHAnsi"/>
                <w:b/>
                <w:sz w:val="20"/>
                <w:szCs w:val="20"/>
                <w:vertAlign w:val="superscript"/>
              </w:rPr>
              <w:t xml:space="preserve"> </w:t>
            </w:r>
            <w:r w:rsidRPr="00DF5471">
              <w:rPr>
                <w:rFonts w:ascii="Arial Narrow" w:hAnsi="Arial Narrow" w:cstheme="minorHAnsi"/>
                <w:b/>
                <w:sz w:val="20"/>
                <w:szCs w:val="20"/>
              </w:rPr>
              <w:t>(+/- met)</w:t>
            </w:r>
          </w:p>
        </w:tc>
        <w:tc>
          <w:tcPr>
            <w:tcW w:w="141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2073D1ED" w14:textId="77777777" w:rsidR="003101DE" w:rsidRPr="00DF5471" w:rsidRDefault="003101DE" w:rsidP="00E52374">
            <w:pPr>
              <w:keepNext/>
              <w:keepLines/>
              <w:jc w:val="center"/>
              <w:rPr>
                <w:rFonts w:ascii="Arial Narrow" w:hAnsi="Arial Narrow" w:cstheme="minorHAnsi"/>
                <w:b/>
                <w:sz w:val="20"/>
                <w:szCs w:val="20"/>
              </w:rPr>
            </w:pPr>
            <w:r w:rsidRPr="00DF5471">
              <w:rPr>
                <w:rFonts w:ascii="Arial Narrow" w:hAnsi="Arial Narrow" w:cstheme="minorHAnsi"/>
                <w:b/>
                <w:sz w:val="20"/>
                <w:szCs w:val="20"/>
              </w:rPr>
              <w:t>Triple therapy with met +</w:t>
            </w:r>
          </w:p>
        </w:tc>
      </w:tr>
      <w:tr w:rsidR="00F2629F" w14:paraId="135AEAB4" w14:textId="77777777" w:rsidTr="00EB43AF">
        <w:trPr>
          <w:trHeight w:val="340"/>
        </w:trPr>
        <w:tc>
          <w:tcPr>
            <w:tcW w:w="2263" w:type="dxa"/>
            <w:vMerge w:val="restart"/>
            <w:tcBorders>
              <w:top w:val="single" w:sz="12" w:space="0" w:color="auto"/>
              <w:left w:val="single" w:sz="4" w:space="0" w:color="auto"/>
              <w:bottom w:val="single" w:sz="12" w:space="0" w:color="auto"/>
              <w:right w:val="single" w:sz="4" w:space="0" w:color="auto"/>
            </w:tcBorders>
          </w:tcPr>
          <w:p w14:paraId="4E1D0D12" w14:textId="7B4C6FE3" w:rsidR="00F2629F" w:rsidRPr="00DF5471" w:rsidRDefault="00F2629F" w:rsidP="00E52374">
            <w:pPr>
              <w:pStyle w:val="TableText"/>
              <w:keepNext/>
              <w:keepLines/>
              <w:rPr>
                <w:rFonts w:ascii="Arial Narrow" w:hAnsi="Arial Narrow"/>
              </w:rPr>
            </w:pPr>
            <w:r w:rsidRPr="00DF5471">
              <w:rPr>
                <w:rFonts w:ascii="Arial Narrow" w:hAnsi="Arial Narrow"/>
                <w:b/>
                <w:bCs/>
                <w:i/>
                <w:iCs/>
              </w:rPr>
              <w:t>DPP4 inhibitors (Gliptins)</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778D1929" w14:textId="23F0208A" w:rsidR="00F2629F" w:rsidRPr="00DF5471" w:rsidRDefault="00F2629F" w:rsidP="00E52374">
            <w:pPr>
              <w:pStyle w:val="TableText"/>
              <w:keepNext/>
              <w:keepLines/>
              <w:rPr>
                <w:rFonts w:ascii="Arial Narrow" w:hAnsi="Arial Narrow"/>
              </w:rPr>
            </w:pPr>
            <w:r w:rsidRPr="00DF5471">
              <w:rPr>
                <w:rFonts w:ascii="Arial Narrow" w:hAnsi="Arial Narrow"/>
              </w:rPr>
              <w:t>Alogliptin</w:t>
            </w:r>
            <w:r w:rsidRPr="00DF5471">
              <w:rPr>
                <w:rFonts w:ascii="Arial Narrow" w:hAnsi="Arial Narrow"/>
                <w:vertAlign w:val="superscript"/>
              </w:rPr>
              <w:t>2</w:t>
            </w:r>
          </w:p>
        </w:tc>
        <w:tc>
          <w:tcPr>
            <w:tcW w:w="1417" w:type="dxa"/>
            <w:tcBorders>
              <w:top w:val="single" w:sz="12" w:space="0" w:color="auto"/>
              <w:left w:val="single" w:sz="4" w:space="0" w:color="auto"/>
              <w:bottom w:val="single" w:sz="4" w:space="0" w:color="auto"/>
              <w:right w:val="single" w:sz="4" w:space="0" w:color="auto"/>
            </w:tcBorders>
            <w:vAlign w:val="center"/>
            <w:hideMark/>
          </w:tcPr>
          <w:p w14:paraId="7B0B3107"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418" w:type="dxa"/>
            <w:tcBorders>
              <w:top w:val="single" w:sz="12" w:space="0" w:color="auto"/>
              <w:left w:val="single" w:sz="4" w:space="0" w:color="auto"/>
              <w:bottom w:val="single" w:sz="4" w:space="0" w:color="auto"/>
              <w:right w:val="single" w:sz="4" w:space="0" w:color="auto"/>
            </w:tcBorders>
            <w:vAlign w:val="center"/>
            <w:hideMark/>
          </w:tcPr>
          <w:p w14:paraId="7764D28D"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t>X</w:t>
            </w:r>
          </w:p>
        </w:tc>
        <w:tc>
          <w:tcPr>
            <w:tcW w:w="1276" w:type="dxa"/>
            <w:tcBorders>
              <w:top w:val="single" w:sz="12" w:space="0" w:color="auto"/>
              <w:left w:val="single" w:sz="4" w:space="0" w:color="auto"/>
              <w:bottom w:val="single" w:sz="4" w:space="0" w:color="auto"/>
              <w:right w:val="single" w:sz="4" w:space="0" w:color="auto"/>
            </w:tcBorders>
            <w:vAlign w:val="center"/>
            <w:hideMark/>
          </w:tcPr>
          <w:p w14:paraId="71EE528C"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t>X</w:t>
            </w:r>
          </w:p>
        </w:tc>
        <w:tc>
          <w:tcPr>
            <w:tcW w:w="1417" w:type="dxa"/>
            <w:tcBorders>
              <w:top w:val="single" w:sz="12" w:space="0" w:color="auto"/>
              <w:left w:val="single" w:sz="4" w:space="0" w:color="auto"/>
              <w:bottom w:val="single" w:sz="4" w:space="0" w:color="auto"/>
              <w:right w:val="single" w:sz="4" w:space="0" w:color="auto"/>
            </w:tcBorders>
            <w:vAlign w:val="center"/>
            <w:hideMark/>
          </w:tcPr>
          <w:p w14:paraId="5EE1B147"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t>X</w:t>
            </w:r>
          </w:p>
        </w:tc>
      </w:tr>
      <w:tr w:rsidR="00F2629F" w14:paraId="792FB42C" w14:textId="77777777" w:rsidTr="00EB43AF">
        <w:trPr>
          <w:trHeight w:val="340"/>
        </w:trPr>
        <w:tc>
          <w:tcPr>
            <w:tcW w:w="2263" w:type="dxa"/>
            <w:vMerge/>
            <w:tcBorders>
              <w:left w:val="single" w:sz="4" w:space="0" w:color="auto"/>
              <w:bottom w:val="single" w:sz="12" w:space="0" w:color="auto"/>
              <w:right w:val="single" w:sz="4" w:space="0" w:color="auto"/>
            </w:tcBorders>
          </w:tcPr>
          <w:p w14:paraId="29491A84" w14:textId="77777777" w:rsidR="00F2629F" w:rsidRPr="00DF5471" w:rsidRDefault="00F2629F" w:rsidP="00E52374">
            <w:pPr>
              <w:pStyle w:val="TableText"/>
              <w:keepNext/>
              <w:keepLines/>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1EAC32D" w14:textId="223012AC" w:rsidR="00F2629F" w:rsidRPr="00DF5471" w:rsidRDefault="00F2629F" w:rsidP="00E52374">
            <w:pPr>
              <w:pStyle w:val="TableText"/>
              <w:keepNext/>
              <w:keepLines/>
              <w:rPr>
                <w:rFonts w:ascii="Arial Narrow" w:hAnsi="Arial Narrow"/>
              </w:rPr>
            </w:pPr>
            <w:r w:rsidRPr="00DF5471">
              <w:rPr>
                <w:rFonts w:ascii="Arial Narrow" w:hAnsi="Arial Narrow"/>
              </w:rPr>
              <w:t>Linagliptin</w:t>
            </w:r>
            <w:r w:rsidRPr="00DF5471">
              <w:rPr>
                <w:rFonts w:ascii="Arial Narrow" w:hAnsi="Arial Narrow"/>
                <w:vertAlign w:val="superscript"/>
              </w:rPr>
              <w:t>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4E4946"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418" w:type="dxa"/>
            <w:tcBorders>
              <w:top w:val="single" w:sz="4" w:space="0" w:color="auto"/>
              <w:left w:val="single" w:sz="4" w:space="0" w:color="auto"/>
              <w:bottom w:val="single" w:sz="4" w:space="0" w:color="auto"/>
              <w:right w:val="single" w:sz="4" w:space="0" w:color="auto"/>
            </w:tcBorders>
            <w:vAlign w:val="center"/>
            <w:hideMark/>
          </w:tcPr>
          <w:p w14:paraId="445DD78C"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hideMark/>
          </w:tcPr>
          <w:p w14:paraId="5F22FCE2"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r w:rsidRPr="00DF5471">
              <w:rPr>
                <w:rFonts w:ascii="Arial Narrow" w:hAnsi="Arial Narrow" w:cstheme="minorHAnsi"/>
                <w:bCs/>
                <w:sz w:val="20"/>
                <w:szCs w:val="20"/>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4C60F0"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t>SGLT2i</w:t>
            </w:r>
          </w:p>
        </w:tc>
      </w:tr>
      <w:tr w:rsidR="00F2629F" w14:paraId="011354A2" w14:textId="77777777" w:rsidTr="00EB43AF">
        <w:trPr>
          <w:trHeight w:val="340"/>
        </w:trPr>
        <w:tc>
          <w:tcPr>
            <w:tcW w:w="2263" w:type="dxa"/>
            <w:vMerge/>
            <w:tcBorders>
              <w:left w:val="single" w:sz="4" w:space="0" w:color="auto"/>
              <w:bottom w:val="single" w:sz="12" w:space="0" w:color="auto"/>
              <w:right w:val="single" w:sz="4" w:space="0" w:color="auto"/>
            </w:tcBorders>
          </w:tcPr>
          <w:p w14:paraId="0A6B7E59" w14:textId="77777777" w:rsidR="00F2629F" w:rsidRPr="00DF5471" w:rsidRDefault="00F2629F" w:rsidP="00E52374">
            <w:pPr>
              <w:pStyle w:val="TableText"/>
              <w:keepNext/>
              <w:keepLines/>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61FE5C9" w14:textId="5C2ECC96" w:rsidR="00F2629F" w:rsidRPr="00DF5471" w:rsidRDefault="00F2629F" w:rsidP="00E52374">
            <w:pPr>
              <w:pStyle w:val="TableText"/>
              <w:keepNext/>
              <w:keepLines/>
              <w:rPr>
                <w:rFonts w:ascii="Arial Narrow" w:hAnsi="Arial Narrow"/>
              </w:rPr>
            </w:pPr>
            <w:r w:rsidRPr="00DF5471">
              <w:rPr>
                <w:rFonts w:ascii="Arial Narrow" w:hAnsi="Arial Narrow"/>
              </w:rPr>
              <w:t>Saxagliptin</w:t>
            </w:r>
            <w:r w:rsidRPr="00DF5471">
              <w:rPr>
                <w:rFonts w:ascii="Arial Narrow" w:hAnsi="Arial Narrow"/>
                <w:vertAlign w:val="superscript"/>
              </w:rPr>
              <w:t>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BF15C8"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418" w:type="dxa"/>
            <w:tcBorders>
              <w:top w:val="single" w:sz="4" w:space="0" w:color="auto"/>
              <w:left w:val="single" w:sz="4" w:space="0" w:color="auto"/>
              <w:bottom w:val="single" w:sz="4" w:space="0" w:color="auto"/>
              <w:right w:val="single" w:sz="4" w:space="0" w:color="auto"/>
            </w:tcBorders>
            <w:vAlign w:val="center"/>
            <w:hideMark/>
          </w:tcPr>
          <w:p w14:paraId="3DB35141"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hideMark/>
          </w:tcPr>
          <w:p w14:paraId="2340FBEA"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0D0206"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t>SGLT2i</w:t>
            </w:r>
          </w:p>
        </w:tc>
      </w:tr>
      <w:tr w:rsidR="00F2629F" w14:paraId="09A3448F" w14:textId="77777777" w:rsidTr="00EB43AF">
        <w:trPr>
          <w:trHeight w:val="340"/>
        </w:trPr>
        <w:tc>
          <w:tcPr>
            <w:tcW w:w="2263" w:type="dxa"/>
            <w:vMerge/>
            <w:tcBorders>
              <w:left w:val="single" w:sz="4" w:space="0" w:color="auto"/>
              <w:bottom w:val="single" w:sz="12" w:space="0" w:color="auto"/>
              <w:right w:val="single" w:sz="4" w:space="0" w:color="auto"/>
            </w:tcBorders>
          </w:tcPr>
          <w:p w14:paraId="60DA8918" w14:textId="77777777" w:rsidR="00F2629F" w:rsidRPr="00DF5471" w:rsidRDefault="00F2629F" w:rsidP="00E52374">
            <w:pPr>
              <w:pStyle w:val="TableText"/>
              <w:keepNext/>
              <w:keepLines/>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DA28405" w14:textId="74D66B2D" w:rsidR="00F2629F" w:rsidRPr="00DF5471" w:rsidRDefault="00F2629F" w:rsidP="00E52374">
            <w:pPr>
              <w:pStyle w:val="TableText"/>
              <w:keepNext/>
              <w:keepLines/>
              <w:rPr>
                <w:rFonts w:ascii="Arial Narrow" w:hAnsi="Arial Narrow"/>
              </w:rPr>
            </w:pPr>
            <w:r w:rsidRPr="00DF5471">
              <w:rPr>
                <w:rFonts w:ascii="Arial Narrow" w:hAnsi="Arial Narrow"/>
              </w:rPr>
              <w:t>Sitagliptin</w:t>
            </w:r>
            <w:r w:rsidRPr="00DF5471">
              <w:rPr>
                <w:rFonts w:ascii="Arial Narrow" w:hAnsi="Arial Narrow"/>
                <w:vertAlign w:val="superscript"/>
              </w:rPr>
              <w:t>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AFA45C"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418" w:type="dxa"/>
            <w:tcBorders>
              <w:top w:val="single" w:sz="4" w:space="0" w:color="auto"/>
              <w:left w:val="single" w:sz="4" w:space="0" w:color="auto"/>
              <w:bottom w:val="single" w:sz="4" w:space="0" w:color="auto"/>
              <w:right w:val="single" w:sz="4" w:space="0" w:color="auto"/>
            </w:tcBorders>
            <w:vAlign w:val="center"/>
            <w:hideMark/>
          </w:tcPr>
          <w:p w14:paraId="73413BFB"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hideMark/>
          </w:tcPr>
          <w:p w14:paraId="28A6EEDE"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r w:rsidRPr="00DF5471">
              <w:rPr>
                <w:rFonts w:ascii="Arial Narrow" w:hAnsi="Arial Narrow" w:cstheme="minorHAnsi"/>
                <w:bCs/>
                <w:sz w:val="20"/>
                <w:szCs w:val="20"/>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2676AB"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t>SGLT2i</w:t>
            </w:r>
          </w:p>
        </w:tc>
      </w:tr>
      <w:tr w:rsidR="00F2629F" w14:paraId="090E1745" w14:textId="77777777" w:rsidTr="00EB43AF">
        <w:trPr>
          <w:trHeight w:val="340"/>
        </w:trPr>
        <w:tc>
          <w:tcPr>
            <w:tcW w:w="2263" w:type="dxa"/>
            <w:vMerge/>
            <w:tcBorders>
              <w:left w:val="single" w:sz="4" w:space="0" w:color="auto"/>
              <w:bottom w:val="single" w:sz="12" w:space="0" w:color="auto"/>
              <w:right w:val="single" w:sz="4" w:space="0" w:color="auto"/>
            </w:tcBorders>
          </w:tcPr>
          <w:p w14:paraId="4D659E8E" w14:textId="77777777" w:rsidR="00F2629F" w:rsidRPr="00DF5471" w:rsidRDefault="00F2629F" w:rsidP="00E52374">
            <w:pPr>
              <w:pStyle w:val="TableText"/>
              <w:keepNext/>
              <w:keepLines/>
              <w:rPr>
                <w:rFonts w:ascii="Arial Narrow" w:hAnsi="Arial Narrow"/>
              </w:rPr>
            </w:pPr>
          </w:p>
        </w:tc>
        <w:tc>
          <w:tcPr>
            <w:tcW w:w="1418" w:type="dxa"/>
            <w:tcBorders>
              <w:top w:val="single" w:sz="4" w:space="0" w:color="auto"/>
              <w:left w:val="single" w:sz="4" w:space="0" w:color="auto"/>
              <w:bottom w:val="single" w:sz="12" w:space="0" w:color="auto"/>
              <w:right w:val="single" w:sz="4" w:space="0" w:color="auto"/>
            </w:tcBorders>
            <w:vAlign w:val="center"/>
            <w:hideMark/>
          </w:tcPr>
          <w:p w14:paraId="5789CB89" w14:textId="54EAC3C7" w:rsidR="00F2629F" w:rsidRPr="00DF5471" w:rsidRDefault="00F2629F" w:rsidP="00E52374">
            <w:pPr>
              <w:pStyle w:val="TableText"/>
              <w:keepNext/>
              <w:keepLines/>
              <w:rPr>
                <w:rFonts w:ascii="Arial Narrow" w:hAnsi="Arial Narrow"/>
              </w:rPr>
            </w:pPr>
            <w:r w:rsidRPr="00DF5471">
              <w:rPr>
                <w:rFonts w:ascii="Arial Narrow" w:hAnsi="Arial Narrow"/>
              </w:rPr>
              <w:t>Vildagliptin</w:t>
            </w:r>
            <w:r w:rsidRPr="00DF5471">
              <w:rPr>
                <w:rFonts w:ascii="Arial Narrow" w:hAnsi="Arial Narrow"/>
                <w:vertAlign w:val="superscript"/>
              </w:rPr>
              <w:t>2</w:t>
            </w:r>
          </w:p>
        </w:tc>
        <w:tc>
          <w:tcPr>
            <w:tcW w:w="1417" w:type="dxa"/>
            <w:tcBorders>
              <w:top w:val="single" w:sz="4" w:space="0" w:color="auto"/>
              <w:left w:val="single" w:sz="4" w:space="0" w:color="auto"/>
              <w:bottom w:val="single" w:sz="12" w:space="0" w:color="auto"/>
              <w:right w:val="single" w:sz="4" w:space="0" w:color="auto"/>
            </w:tcBorders>
            <w:vAlign w:val="center"/>
            <w:hideMark/>
          </w:tcPr>
          <w:p w14:paraId="5C521957"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418" w:type="dxa"/>
            <w:tcBorders>
              <w:top w:val="single" w:sz="4" w:space="0" w:color="auto"/>
              <w:left w:val="single" w:sz="4" w:space="0" w:color="auto"/>
              <w:bottom w:val="single" w:sz="12" w:space="0" w:color="auto"/>
              <w:right w:val="single" w:sz="4" w:space="0" w:color="auto"/>
            </w:tcBorders>
            <w:vAlign w:val="center"/>
            <w:hideMark/>
          </w:tcPr>
          <w:p w14:paraId="54A2FEE3"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276" w:type="dxa"/>
            <w:tcBorders>
              <w:top w:val="single" w:sz="4" w:space="0" w:color="auto"/>
              <w:left w:val="single" w:sz="4" w:space="0" w:color="auto"/>
              <w:bottom w:val="single" w:sz="12" w:space="0" w:color="auto"/>
              <w:right w:val="single" w:sz="4" w:space="0" w:color="auto"/>
            </w:tcBorders>
            <w:vAlign w:val="center"/>
            <w:hideMark/>
          </w:tcPr>
          <w:p w14:paraId="0C1933F8"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r w:rsidRPr="00DF5471">
              <w:rPr>
                <w:rFonts w:ascii="Arial Narrow" w:hAnsi="Arial Narrow" w:cstheme="minorHAnsi"/>
                <w:bCs/>
                <w:sz w:val="20"/>
                <w:szCs w:val="20"/>
                <w:vertAlign w:val="superscript"/>
              </w:rPr>
              <w:t>3</w:t>
            </w:r>
          </w:p>
        </w:tc>
        <w:tc>
          <w:tcPr>
            <w:tcW w:w="1417" w:type="dxa"/>
            <w:tcBorders>
              <w:top w:val="single" w:sz="4" w:space="0" w:color="auto"/>
              <w:left w:val="single" w:sz="4" w:space="0" w:color="auto"/>
              <w:bottom w:val="single" w:sz="12" w:space="0" w:color="auto"/>
              <w:right w:val="single" w:sz="4" w:space="0" w:color="auto"/>
            </w:tcBorders>
            <w:vAlign w:val="center"/>
            <w:hideMark/>
          </w:tcPr>
          <w:p w14:paraId="3DEB5AFB"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t>X</w:t>
            </w:r>
          </w:p>
        </w:tc>
      </w:tr>
      <w:tr w:rsidR="00F2629F" w14:paraId="01A4E31E" w14:textId="77777777" w:rsidTr="00EB43AF">
        <w:trPr>
          <w:trHeight w:val="340"/>
        </w:trPr>
        <w:tc>
          <w:tcPr>
            <w:tcW w:w="2263" w:type="dxa"/>
            <w:vMerge w:val="restart"/>
            <w:tcBorders>
              <w:top w:val="single" w:sz="4" w:space="0" w:color="auto"/>
              <w:left w:val="single" w:sz="4" w:space="0" w:color="auto"/>
              <w:bottom w:val="single" w:sz="12" w:space="0" w:color="auto"/>
              <w:right w:val="single" w:sz="4" w:space="0" w:color="auto"/>
            </w:tcBorders>
          </w:tcPr>
          <w:p w14:paraId="4B2976D0" w14:textId="7F6CE882" w:rsidR="00F2629F" w:rsidRPr="00DF5471" w:rsidRDefault="00F2629F" w:rsidP="00E52374">
            <w:pPr>
              <w:pStyle w:val="TableText"/>
              <w:keepNext/>
              <w:keepLines/>
              <w:rPr>
                <w:rFonts w:ascii="Arial Narrow" w:hAnsi="Arial Narrow"/>
              </w:rPr>
            </w:pPr>
            <w:r w:rsidRPr="00DF5471">
              <w:rPr>
                <w:rFonts w:ascii="Arial Narrow" w:hAnsi="Arial Narrow"/>
                <w:b/>
                <w:bCs/>
                <w:i/>
                <w:iCs/>
              </w:rPr>
              <w:t>SGLT2 inhibitors (Flozins)</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1DCC78AA" w14:textId="5A24A70D" w:rsidR="00F2629F" w:rsidRPr="00DF5471" w:rsidRDefault="00F2629F" w:rsidP="00E52374">
            <w:pPr>
              <w:pStyle w:val="TableText"/>
              <w:keepNext/>
              <w:keepLines/>
              <w:rPr>
                <w:rFonts w:ascii="Arial Narrow" w:hAnsi="Arial Narrow"/>
              </w:rPr>
            </w:pPr>
            <w:r w:rsidRPr="00DF5471">
              <w:rPr>
                <w:rFonts w:ascii="Arial Narrow" w:hAnsi="Arial Narrow"/>
              </w:rPr>
              <w:t>Dapagliflozin</w:t>
            </w:r>
            <w:r w:rsidRPr="00DF5471">
              <w:rPr>
                <w:rFonts w:ascii="Arial Narrow" w:hAnsi="Arial Narrow"/>
                <w:vertAlign w:val="superscript"/>
              </w:rPr>
              <w:t>2</w:t>
            </w:r>
          </w:p>
        </w:tc>
        <w:tc>
          <w:tcPr>
            <w:tcW w:w="1417" w:type="dxa"/>
            <w:tcBorders>
              <w:top w:val="single" w:sz="12" w:space="0" w:color="auto"/>
              <w:left w:val="single" w:sz="4" w:space="0" w:color="auto"/>
              <w:bottom w:val="single" w:sz="4" w:space="0" w:color="auto"/>
              <w:right w:val="single" w:sz="4" w:space="0" w:color="auto"/>
            </w:tcBorders>
            <w:vAlign w:val="center"/>
            <w:hideMark/>
          </w:tcPr>
          <w:p w14:paraId="483DD425"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418" w:type="dxa"/>
            <w:tcBorders>
              <w:top w:val="single" w:sz="12" w:space="0" w:color="auto"/>
              <w:left w:val="single" w:sz="4" w:space="0" w:color="auto"/>
              <w:bottom w:val="single" w:sz="4" w:space="0" w:color="auto"/>
              <w:right w:val="single" w:sz="4" w:space="0" w:color="auto"/>
            </w:tcBorders>
            <w:vAlign w:val="center"/>
            <w:hideMark/>
          </w:tcPr>
          <w:p w14:paraId="070066BD"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276" w:type="dxa"/>
            <w:tcBorders>
              <w:top w:val="single" w:sz="12" w:space="0" w:color="auto"/>
              <w:left w:val="single" w:sz="4" w:space="0" w:color="auto"/>
              <w:bottom w:val="single" w:sz="4" w:space="0" w:color="auto"/>
              <w:right w:val="single" w:sz="4" w:space="0" w:color="auto"/>
            </w:tcBorders>
            <w:vAlign w:val="center"/>
            <w:hideMark/>
          </w:tcPr>
          <w:p w14:paraId="3572053A"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r w:rsidRPr="00DF5471">
              <w:rPr>
                <w:rFonts w:ascii="Arial Narrow" w:hAnsi="Arial Narrow" w:cstheme="minorHAnsi"/>
                <w:bCs/>
                <w:sz w:val="20"/>
                <w:szCs w:val="20"/>
                <w:vertAlign w:val="superscript"/>
              </w:rPr>
              <w:t>3</w:t>
            </w:r>
          </w:p>
        </w:tc>
        <w:tc>
          <w:tcPr>
            <w:tcW w:w="1417" w:type="dxa"/>
            <w:tcBorders>
              <w:top w:val="single" w:sz="12" w:space="0" w:color="auto"/>
              <w:left w:val="single" w:sz="4" w:space="0" w:color="auto"/>
              <w:bottom w:val="single" w:sz="4" w:space="0" w:color="auto"/>
              <w:right w:val="single" w:sz="4" w:space="0" w:color="auto"/>
            </w:tcBorders>
            <w:vAlign w:val="center"/>
            <w:hideMark/>
          </w:tcPr>
          <w:p w14:paraId="723F4E1F"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t>DPP4i</w:t>
            </w:r>
          </w:p>
        </w:tc>
      </w:tr>
      <w:tr w:rsidR="00F2629F" w14:paraId="1AED268E" w14:textId="77777777" w:rsidTr="00EB43AF">
        <w:trPr>
          <w:trHeight w:val="340"/>
        </w:trPr>
        <w:tc>
          <w:tcPr>
            <w:tcW w:w="2263" w:type="dxa"/>
            <w:vMerge/>
            <w:tcBorders>
              <w:left w:val="single" w:sz="4" w:space="0" w:color="auto"/>
              <w:bottom w:val="single" w:sz="12" w:space="0" w:color="auto"/>
              <w:right w:val="single" w:sz="4" w:space="0" w:color="auto"/>
            </w:tcBorders>
          </w:tcPr>
          <w:p w14:paraId="24017193" w14:textId="77777777" w:rsidR="00F2629F" w:rsidRPr="00DF5471" w:rsidRDefault="00F2629F" w:rsidP="00E52374">
            <w:pPr>
              <w:pStyle w:val="TableText"/>
              <w:keepNext/>
              <w:keepLines/>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DA9A016" w14:textId="5E19EF62" w:rsidR="00F2629F" w:rsidRPr="00DF5471" w:rsidRDefault="00F2629F" w:rsidP="00E52374">
            <w:pPr>
              <w:pStyle w:val="TableText"/>
              <w:keepNext/>
              <w:keepLines/>
              <w:rPr>
                <w:rFonts w:ascii="Arial Narrow" w:hAnsi="Arial Narrow"/>
              </w:rPr>
            </w:pPr>
            <w:r w:rsidRPr="00DF5471">
              <w:rPr>
                <w:rFonts w:ascii="Arial Narrow" w:hAnsi="Arial Narrow"/>
              </w:rPr>
              <w:t>Empagliflozin</w:t>
            </w:r>
            <w:r w:rsidRPr="00DF5471">
              <w:rPr>
                <w:rFonts w:ascii="Arial Narrow" w:hAnsi="Arial Narrow"/>
                <w:vertAlign w:val="superscript"/>
              </w:rPr>
              <w:t>2,4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6F2995"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418" w:type="dxa"/>
            <w:tcBorders>
              <w:top w:val="single" w:sz="4" w:space="0" w:color="auto"/>
              <w:left w:val="single" w:sz="4" w:space="0" w:color="auto"/>
              <w:bottom w:val="single" w:sz="4" w:space="0" w:color="auto"/>
              <w:right w:val="single" w:sz="4" w:space="0" w:color="auto"/>
            </w:tcBorders>
            <w:vAlign w:val="center"/>
            <w:hideMark/>
          </w:tcPr>
          <w:p w14:paraId="469B2A4F"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hideMark/>
          </w:tcPr>
          <w:p w14:paraId="49B2ED85"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r w:rsidRPr="00DF5471">
              <w:rPr>
                <w:rFonts w:ascii="Arial Narrow" w:hAnsi="Arial Narrow" w:cstheme="minorHAnsi"/>
                <w:bCs/>
                <w:sz w:val="20"/>
                <w:szCs w:val="20"/>
                <w:vertAlign w:val="superscript"/>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4ED278"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t>DPP4i</w:t>
            </w:r>
          </w:p>
        </w:tc>
      </w:tr>
      <w:tr w:rsidR="00F2629F" w14:paraId="7CB01E91" w14:textId="77777777" w:rsidTr="00EB43AF">
        <w:trPr>
          <w:trHeight w:val="340"/>
        </w:trPr>
        <w:tc>
          <w:tcPr>
            <w:tcW w:w="2263" w:type="dxa"/>
            <w:vMerge/>
            <w:tcBorders>
              <w:left w:val="single" w:sz="4" w:space="0" w:color="auto"/>
              <w:bottom w:val="single" w:sz="12" w:space="0" w:color="auto"/>
              <w:right w:val="single" w:sz="4" w:space="0" w:color="auto"/>
            </w:tcBorders>
          </w:tcPr>
          <w:p w14:paraId="3D6F7C02" w14:textId="77777777" w:rsidR="00F2629F" w:rsidRPr="00DF5471" w:rsidRDefault="00F2629F" w:rsidP="00E52374">
            <w:pPr>
              <w:pStyle w:val="TableText"/>
              <w:keepNext/>
              <w:keepLines/>
              <w:rPr>
                <w:rFonts w:ascii="Arial Narrow" w:hAnsi="Arial Narrow"/>
              </w:rPr>
            </w:pPr>
          </w:p>
        </w:tc>
        <w:tc>
          <w:tcPr>
            <w:tcW w:w="1418" w:type="dxa"/>
            <w:tcBorders>
              <w:top w:val="single" w:sz="4" w:space="0" w:color="auto"/>
              <w:left w:val="single" w:sz="4" w:space="0" w:color="auto"/>
              <w:bottom w:val="single" w:sz="12" w:space="0" w:color="auto"/>
              <w:right w:val="single" w:sz="4" w:space="0" w:color="auto"/>
            </w:tcBorders>
            <w:vAlign w:val="center"/>
            <w:hideMark/>
          </w:tcPr>
          <w:p w14:paraId="16ECCADD" w14:textId="399FAAFD" w:rsidR="00F2629F" w:rsidRPr="00DF5471" w:rsidRDefault="00F2629F" w:rsidP="00E52374">
            <w:pPr>
              <w:pStyle w:val="TableText"/>
              <w:keepNext/>
              <w:keepLines/>
              <w:rPr>
                <w:rFonts w:ascii="Arial Narrow" w:hAnsi="Arial Narrow"/>
              </w:rPr>
            </w:pPr>
            <w:r w:rsidRPr="00DF5471">
              <w:rPr>
                <w:rFonts w:ascii="Arial Narrow" w:hAnsi="Arial Narrow"/>
              </w:rPr>
              <w:t>Ertugliflozin</w:t>
            </w:r>
            <w:r w:rsidRPr="00DF5471">
              <w:rPr>
                <w:rFonts w:ascii="Arial Narrow" w:hAnsi="Arial Narrow"/>
                <w:vertAlign w:val="superscript"/>
              </w:rPr>
              <w:t>4</w:t>
            </w:r>
            <w:r>
              <w:rPr>
                <w:rFonts w:ascii="Arial Narrow" w:hAnsi="Arial Narrow"/>
                <w:vertAlign w:val="superscript"/>
              </w:rPr>
              <w:t>,8</w:t>
            </w:r>
          </w:p>
        </w:tc>
        <w:tc>
          <w:tcPr>
            <w:tcW w:w="1417" w:type="dxa"/>
            <w:tcBorders>
              <w:top w:val="single" w:sz="4" w:space="0" w:color="auto"/>
              <w:left w:val="single" w:sz="4" w:space="0" w:color="auto"/>
              <w:bottom w:val="single" w:sz="12" w:space="0" w:color="auto"/>
              <w:right w:val="single" w:sz="4" w:space="0" w:color="auto"/>
            </w:tcBorders>
            <w:vAlign w:val="center"/>
            <w:hideMark/>
          </w:tcPr>
          <w:p w14:paraId="152F3962"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418" w:type="dxa"/>
            <w:tcBorders>
              <w:top w:val="single" w:sz="4" w:space="0" w:color="auto"/>
              <w:left w:val="single" w:sz="4" w:space="0" w:color="auto"/>
              <w:bottom w:val="single" w:sz="12" w:space="0" w:color="auto"/>
              <w:right w:val="single" w:sz="4" w:space="0" w:color="auto"/>
            </w:tcBorders>
            <w:vAlign w:val="center"/>
            <w:hideMark/>
          </w:tcPr>
          <w:p w14:paraId="4FB927D0"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t>X</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0D392DC8"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t>X</w:t>
            </w:r>
          </w:p>
        </w:tc>
        <w:tc>
          <w:tcPr>
            <w:tcW w:w="1417" w:type="dxa"/>
            <w:tcBorders>
              <w:top w:val="single" w:sz="4" w:space="0" w:color="auto"/>
              <w:left w:val="single" w:sz="4" w:space="0" w:color="auto"/>
              <w:bottom w:val="single" w:sz="12" w:space="0" w:color="auto"/>
              <w:right w:val="single" w:sz="4" w:space="0" w:color="auto"/>
            </w:tcBorders>
            <w:vAlign w:val="center"/>
            <w:hideMark/>
          </w:tcPr>
          <w:p w14:paraId="659E159D"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t>DPP4i</w:t>
            </w:r>
          </w:p>
        </w:tc>
      </w:tr>
      <w:tr w:rsidR="003101DE" w14:paraId="0F417F07" w14:textId="77777777" w:rsidTr="00EB43AF">
        <w:trPr>
          <w:trHeight w:val="340"/>
        </w:trPr>
        <w:tc>
          <w:tcPr>
            <w:tcW w:w="2263" w:type="dxa"/>
            <w:tcBorders>
              <w:top w:val="single" w:sz="4" w:space="0" w:color="auto"/>
              <w:left w:val="single" w:sz="4" w:space="0" w:color="auto"/>
              <w:bottom w:val="single" w:sz="12" w:space="0" w:color="auto"/>
              <w:right w:val="single" w:sz="4" w:space="0" w:color="auto"/>
            </w:tcBorders>
          </w:tcPr>
          <w:p w14:paraId="59A52A9A" w14:textId="2F569D87" w:rsidR="003101DE" w:rsidRPr="00DF5471" w:rsidRDefault="00895AC7" w:rsidP="00E52374">
            <w:pPr>
              <w:pStyle w:val="TableText"/>
              <w:keepNext/>
              <w:keepLines/>
              <w:rPr>
                <w:rFonts w:ascii="Arial Narrow" w:hAnsi="Arial Narrow"/>
              </w:rPr>
            </w:pPr>
            <w:r w:rsidRPr="00DF5471">
              <w:rPr>
                <w:rFonts w:ascii="Arial Narrow" w:hAnsi="Arial Narrow"/>
                <w:b/>
                <w:i/>
              </w:rPr>
              <w:t>Thiazolidinediones (TZD)</w:t>
            </w:r>
          </w:p>
        </w:tc>
        <w:tc>
          <w:tcPr>
            <w:tcW w:w="1418" w:type="dxa"/>
            <w:tcBorders>
              <w:top w:val="single" w:sz="12" w:space="0" w:color="auto"/>
              <w:left w:val="single" w:sz="4" w:space="0" w:color="auto"/>
              <w:bottom w:val="single" w:sz="12" w:space="0" w:color="auto"/>
              <w:right w:val="single" w:sz="4" w:space="0" w:color="auto"/>
            </w:tcBorders>
            <w:vAlign w:val="center"/>
            <w:hideMark/>
          </w:tcPr>
          <w:p w14:paraId="41E32281" w14:textId="5A53BDCC" w:rsidR="003101DE" w:rsidRPr="00DF5471" w:rsidRDefault="003101DE" w:rsidP="00E52374">
            <w:pPr>
              <w:pStyle w:val="TableText"/>
              <w:keepNext/>
              <w:keepLines/>
              <w:rPr>
                <w:rFonts w:ascii="Arial Narrow" w:hAnsi="Arial Narrow"/>
              </w:rPr>
            </w:pPr>
            <w:r w:rsidRPr="00DF5471">
              <w:rPr>
                <w:rFonts w:ascii="Arial Narrow" w:hAnsi="Arial Narrow"/>
              </w:rPr>
              <w:t>Pioglitazone</w:t>
            </w:r>
          </w:p>
        </w:tc>
        <w:tc>
          <w:tcPr>
            <w:tcW w:w="1417" w:type="dxa"/>
            <w:tcBorders>
              <w:top w:val="single" w:sz="12" w:space="0" w:color="auto"/>
              <w:left w:val="single" w:sz="4" w:space="0" w:color="auto"/>
              <w:bottom w:val="single" w:sz="12" w:space="0" w:color="auto"/>
              <w:right w:val="single" w:sz="4" w:space="0" w:color="auto"/>
            </w:tcBorders>
            <w:vAlign w:val="center"/>
            <w:hideMark/>
          </w:tcPr>
          <w:p w14:paraId="41AF96CA" w14:textId="77777777" w:rsidR="003101DE" w:rsidRPr="00DF5471" w:rsidRDefault="003101DE"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r w:rsidRPr="00DF5471">
              <w:rPr>
                <w:rFonts w:ascii="Arial Narrow" w:hAnsi="Arial Narrow" w:cstheme="minorHAnsi"/>
                <w:sz w:val="20"/>
                <w:szCs w:val="20"/>
                <w:vertAlign w:val="superscript"/>
              </w:rPr>
              <w:t>1</w:t>
            </w:r>
          </w:p>
        </w:tc>
        <w:tc>
          <w:tcPr>
            <w:tcW w:w="1418" w:type="dxa"/>
            <w:tcBorders>
              <w:top w:val="single" w:sz="12" w:space="0" w:color="auto"/>
              <w:left w:val="single" w:sz="4" w:space="0" w:color="auto"/>
              <w:bottom w:val="single" w:sz="12" w:space="0" w:color="auto"/>
              <w:right w:val="single" w:sz="4" w:space="0" w:color="auto"/>
            </w:tcBorders>
            <w:vAlign w:val="center"/>
            <w:hideMark/>
          </w:tcPr>
          <w:p w14:paraId="08389AC1" w14:textId="77777777" w:rsidR="003101DE" w:rsidRPr="00DF5471" w:rsidRDefault="003101DE"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276" w:type="dxa"/>
            <w:tcBorders>
              <w:top w:val="single" w:sz="12" w:space="0" w:color="auto"/>
              <w:left w:val="single" w:sz="4" w:space="0" w:color="auto"/>
              <w:bottom w:val="single" w:sz="12" w:space="0" w:color="auto"/>
              <w:right w:val="single" w:sz="4" w:space="0" w:color="auto"/>
            </w:tcBorders>
            <w:vAlign w:val="center"/>
            <w:hideMark/>
          </w:tcPr>
          <w:p w14:paraId="7E9589A5" w14:textId="77777777" w:rsidR="003101DE" w:rsidRPr="00DF5471" w:rsidRDefault="003101DE"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r w:rsidRPr="00DF5471">
              <w:rPr>
                <w:rFonts w:ascii="Arial Narrow" w:hAnsi="Arial Narrow" w:cstheme="minorHAnsi"/>
                <w:bCs/>
                <w:sz w:val="20"/>
                <w:szCs w:val="20"/>
                <w:vertAlign w:val="superscript"/>
              </w:rPr>
              <w:t>3</w:t>
            </w:r>
          </w:p>
        </w:tc>
        <w:tc>
          <w:tcPr>
            <w:tcW w:w="1417" w:type="dxa"/>
            <w:tcBorders>
              <w:top w:val="single" w:sz="12" w:space="0" w:color="auto"/>
              <w:left w:val="single" w:sz="4" w:space="0" w:color="auto"/>
              <w:bottom w:val="single" w:sz="12" w:space="0" w:color="auto"/>
              <w:right w:val="single" w:sz="4" w:space="0" w:color="auto"/>
            </w:tcBorders>
            <w:vAlign w:val="center"/>
            <w:hideMark/>
          </w:tcPr>
          <w:p w14:paraId="49CE6D3C" w14:textId="77777777" w:rsidR="003101DE" w:rsidRPr="00DF5471" w:rsidRDefault="003101DE"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t>X</w:t>
            </w:r>
          </w:p>
        </w:tc>
      </w:tr>
      <w:tr w:rsidR="00F2629F" w14:paraId="68937C1E" w14:textId="77777777" w:rsidTr="00EB43AF">
        <w:trPr>
          <w:trHeight w:val="340"/>
        </w:trPr>
        <w:tc>
          <w:tcPr>
            <w:tcW w:w="2263" w:type="dxa"/>
            <w:vMerge w:val="restart"/>
            <w:tcBorders>
              <w:top w:val="single" w:sz="4" w:space="0" w:color="auto"/>
              <w:left w:val="single" w:sz="4" w:space="0" w:color="auto"/>
              <w:bottom w:val="single" w:sz="12" w:space="0" w:color="auto"/>
              <w:right w:val="single" w:sz="4" w:space="0" w:color="auto"/>
            </w:tcBorders>
          </w:tcPr>
          <w:p w14:paraId="58D18C77" w14:textId="01DA3FBF" w:rsidR="00F2629F" w:rsidRPr="00DF5471" w:rsidRDefault="00F2629F" w:rsidP="00E52374">
            <w:pPr>
              <w:pStyle w:val="TableText"/>
              <w:keepNext/>
              <w:keepLines/>
              <w:rPr>
                <w:rFonts w:ascii="Arial Narrow" w:hAnsi="Arial Narrow"/>
              </w:rPr>
            </w:pPr>
            <w:r w:rsidRPr="00DF5471">
              <w:rPr>
                <w:rFonts w:ascii="Arial Narrow" w:hAnsi="Arial Narrow"/>
                <w:b/>
                <w:i/>
              </w:rPr>
              <w:t>GLP-1 RAs</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3608EDB7" w14:textId="38B6D336" w:rsidR="00F2629F" w:rsidRPr="00DF5471" w:rsidRDefault="00F2629F" w:rsidP="00E52374">
            <w:pPr>
              <w:pStyle w:val="TableText"/>
              <w:keepNext/>
              <w:keepLines/>
              <w:rPr>
                <w:rFonts w:ascii="Arial Narrow" w:hAnsi="Arial Narrow"/>
              </w:rPr>
            </w:pPr>
            <w:r w:rsidRPr="00DF5471">
              <w:rPr>
                <w:rFonts w:ascii="Arial Narrow" w:hAnsi="Arial Narrow"/>
              </w:rPr>
              <w:t>Dulaglutide</w:t>
            </w:r>
          </w:p>
        </w:tc>
        <w:tc>
          <w:tcPr>
            <w:tcW w:w="1417" w:type="dxa"/>
            <w:tcBorders>
              <w:top w:val="single" w:sz="12" w:space="0" w:color="auto"/>
              <w:left w:val="single" w:sz="4" w:space="0" w:color="auto"/>
              <w:bottom w:val="single" w:sz="4" w:space="0" w:color="auto"/>
              <w:right w:val="single" w:sz="4" w:space="0" w:color="auto"/>
            </w:tcBorders>
            <w:vAlign w:val="center"/>
            <w:hideMark/>
          </w:tcPr>
          <w:p w14:paraId="0F945F9F"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r w:rsidRPr="00DF5471">
              <w:rPr>
                <w:rFonts w:ascii="Arial Narrow" w:hAnsi="Arial Narrow" w:cstheme="minorHAnsi"/>
                <w:sz w:val="20"/>
                <w:szCs w:val="20"/>
                <w:vertAlign w:val="superscript"/>
              </w:rPr>
              <w:t>1,6</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4A251DF1"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276" w:type="dxa"/>
            <w:tcBorders>
              <w:top w:val="single" w:sz="12" w:space="0" w:color="auto"/>
              <w:left w:val="single" w:sz="4" w:space="0" w:color="auto"/>
              <w:bottom w:val="single" w:sz="4" w:space="0" w:color="auto"/>
              <w:right w:val="single" w:sz="4" w:space="0" w:color="auto"/>
            </w:tcBorders>
            <w:vAlign w:val="center"/>
            <w:hideMark/>
          </w:tcPr>
          <w:p w14:paraId="0CFA95D3"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r w:rsidRPr="00DF5471">
              <w:rPr>
                <w:rFonts w:ascii="Arial Narrow" w:hAnsi="Arial Narrow" w:cstheme="minorHAnsi"/>
                <w:sz w:val="20"/>
                <w:szCs w:val="20"/>
                <w:vertAlign w:val="superscript"/>
              </w:rPr>
              <w:t>7</w:t>
            </w:r>
          </w:p>
        </w:tc>
        <w:tc>
          <w:tcPr>
            <w:tcW w:w="1417" w:type="dxa"/>
            <w:tcBorders>
              <w:top w:val="single" w:sz="12" w:space="0" w:color="auto"/>
              <w:left w:val="single" w:sz="4" w:space="0" w:color="auto"/>
              <w:bottom w:val="single" w:sz="4" w:space="0" w:color="auto"/>
              <w:right w:val="single" w:sz="4" w:space="0" w:color="auto"/>
            </w:tcBorders>
            <w:vAlign w:val="center"/>
            <w:hideMark/>
          </w:tcPr>
          <w:p w14:paraId="04526904"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t>X</w:t>
            </w:r>
          </w:p>
        </w:tc>
      </w:tr>
      <w:tr w:rsidR="00F2629F" w14:paraId="6DC2EDB2" w14:textId="77777777" w:rsidTr="00EB43AF">
        <w:trPr>
          <w:trHeight w:val="340"/>
        </w:trPr>
        <w:tc>
          <w:tcPr>
            <w:tcW w:w="2263" w:type="dxa"/>
            <w:vMerge/>
            <w:tcBorders>
              <w:left w:val="single" w:sz="4" w:space="0" w:color="auto"/>
              <w:bottom w:val="single" w:sz="12" w:space="0" w:color="auto"/>
              <w:right w:val="single" w:sz="4" w:space="0" w:color="auto"/>
            </w:tcBorders>
          </w:tcPr>
          <w:p w14:paraId="14651E20" w14:textId="77777777" w:rsidR="00F2629F" w:rsidRPr="00DF5471" w:rsidRDefault="00F2629F" w:rsidP="00E52374">
            <w:pPr>
              <w:pStyle w:val="TableText"/>
              <w:keepNext/>
              <w:keepLines/>
              <w:rPr>
                <w:rFonts w:ascii="Arial Narrow" w:hAnsi="Arial Narrow"/>
              </w:rPr>
            </w:pPr>
          </w:p>
        </w:tc>
        <w:tc>
          <w:tcPr>
            <w:tcW w:w="1418" w:type="dxa"/>
            <w:tcBorders>
              <w:top w:val="single" w:sz="4" w:space="0" w:color="auto"/>
              <w:left w:val="single" w:sz="4" w:space="0" w:color="auto"/>
              <w:bottom w:val="single" w:sz="12" w:space="0" w:color="auto"/>
              <w:right w:val="single" w:sz="4" w:space="0" w:color="auto"/>
            </w:tcBorders>
            <w:vAlign w:val="center"/>
            <w:hideMark/>
          </w:tcPr>
          <w:p w14:paraId="7D0D778B" w14:textId="661D7D84" w:rsidR="00F2629F" w:rsidRPr="00DF5471" w:rsidRDefault="00F2629F" w:rsidP="00E52374">
            <w:pPr>
              <w:pStyle w:val="TableText"/>
              <w:keepNext/>
              <w:keepLines/>
              <w:rPr>
                <w:rFonts w:ascii="Arial Narrow" w:hAnsi="Arial Narrow"/>
              </w:rPr>
            </w:pPr>
            <w:r w:rsidRPr="00DF5471">
              <w:rPr>
                <w:rFonts w:ascii="Arial Narrow" w:hAnsi="Arial Narrow"/>
              </w:rPr>
              <w:t>Semaglutide</w:t>
            </w:r>
          </w:p>
        </w:tc>
        <w:tc>
          <w:tcPr>
            <w:tcW w:w="1417" w:type="dxa"/>
            <w:tcBorders>
              <w:top w:val="single" w:sz="4" w:space="0" w:color="auto"/>
              <w:left w:val="single" w:sz="4" w:space="0" w:color="auto"/>
              <w:bottom w:val="single" w:sz="12" w:space="0" w:color="auto"/>
              <w:right w:val="single" w:sz="4" w:space="0" w:color="auto"/>
            </w:tcBorders>
            <w:vAlign w:val="center"/>
            <w:hideMark/>
          </w:tcPr>
          <w:p w14:paraId="08AFF7E0"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r w:rsidRPr="00DF5471">
              <w:rPr>
                <w:rFonts w:ascii="Arial Narrow" w:hAnsi="Arial Narrow" w:cstheme="minorHAnsi"/>
                <w:sz w:val="20"/>
                <w:szCs w:val="20"/>
                <w:vertAlign w:val="superscript"/>
              </w:rPr>
              <w:t>1</w:t>
            </w:r>
          </w:p>
        </w:tc>
        <w:tc>
          <w:tcPr>
            <w:tcW w:w="1418" w:type="dxa"/>
            <w:tcBorders>
              <w:top w:val="single" w:sz="4" w:space="0" w:color="auto"/>
              <w:left w:val="single" w:sz="4" w:space="0" w:color="auto"/>
              <w:bottom w:val="single" w:sz="12" w:space="0" w:color="auto"/>
              <w:right w:val="single" w:sz="4" w:space="0" w:color="auto"/>
            </w:tcBorders>
            <w:vAlign w:val="center"/>
            <w:hideMark/>
          </w:tcPr>
          <w:p w14:paraId="61C500E6"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p>
        </w:tc>
        <w:tc>
          <w:tcPr>
            <w:tcW w:w="1276" w:type="dxa"/>
            <w:tcBorders>
              <w:top w:val="single" w:sz="4" w:space="0" w:color="auto"/>
              <w:left w:val="single" w:sz="4" w:space="0" w:color="auto"/>
              <w:bottom w:val="single" w:sz="12" w:space="0" w:color="auto"/>
              <w:right w:val="single" w:sz="4" w:space="0" w:color="auto"/>
            </w:tcBorders>
            <w:vAlign w:val="center"/>
            <w:hideMark/>
          </w:tcPr>
          <w:p w14:paraId="5DC05E0E"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sym w:font="Wingdings 2" w:char="F050"/>
            </w:r>
            <w:r w:rsidRPr="00DF5471">
              <w:rPr>
                <w:rFonts w:ascii="Arial Narrow" w:hAnsi="Arial Narrow" w:cstheme="minorHAnsi"/>
                <w:sz w:val="20"/>
                <w:szCs w:val="20"/>
                <w:vertAlign w:val="superscript"/>
              </w:rPr>
              <w:t>7</w:t>
            </w:r>
          </w:p>
        </w:tc>
        <w:tc>
          <w:tcPr>
            <w:tcW w:w="1417" w:type="dxa"/>
            <w:tcBorders>
              <w:top w:val="single" w:sz="4" w:space="0" w:color="auto"/>
              <w:left w:val="single" w:sz="4" w:space="0" w:color="auto"/>
              <w:bottom w:val="single" w:sz="12" w:space="0" w:color="auto"/>
              <w:right w:val="single" w:sz="4" w:space="0" w:color="auto"/>
            </w:tcBorders>
            <w:vAlign w:val="center"/>
            <w:hideMark/>
          </w:tcPr>
          <w:p w14:paraId="37E52B82" w14:textId="77777777" w:rsidR="00F2629F" w:rsidRPr="00DF5471" w:rsidRDefault="00F2629F" w:rsidP="00E52374">
            <w:pPr>
              <w:keepNext/>
              <w:keepLines/>
              <w:jc w:val="center"/>
              <w:rPr>
                <w:rFonts w:ascii="Arial Narrow" w:hAnsi="Arial Narrow" w:cstheme="minorHAnsi"/>
                <w:sz w:val="20"/>
                <w:szCs w:val="20"/>
              </w:rPr>
            </w:pPr>
            <w:r w:rsidRPr="00DF5471">
              <w:rPr>
                <w:rFonts w:ascii="Arial Narrow" w:hAnsi="Arial Narrow" w:cstheme="minorHAnsi"/>
                <w:sz w:val="20"/>
                <w:szCs w:val="20"/>
              </w:rPr>
              <w:t>X</w:t>
            </w:r>
          </w:p>
        </w:tc>
      </w:tr>
    </w:tbl>
    <w:p w14:paraId="6A25ACD7" w14:textId="735A8A33" w:rsidR="00D716EF" w:rsidRPr="000B606D" w:rsidRDefault="00EB43AF" w:rsidP="00D716EF">
      <w:pPr>
        <w:keepNext/>
        <w:keepLines/>
        <w:rPr>
          <w:rFonts w:ascii="Arial Narrow" w:hAnsi="Arial Narrow" w:cstheme="minorHAnsi"/>
          <w:sz w:val="18"/>
          <w:szCs w:val="18"/>
        </w:rPr>
      </w:pPr>
      <w:r>
        <w:rPr>
          <w:rFonts w:ascii="Arial Narrow" w:hAnsi="Arial Narrow" w:cstheme="minorHAnsi"/>
          <w:sz w:val="18"/>
          <w:szCs w:val="18"/>
        </w:rPr>
        <w:t xml:space="preserve">Abbreviations: </w:t>
      </w:r>
      <w:r w:rsidR="00D716EF" w:rsidRPr="000B606D">
        <w:rPr>
          <w:rFonts w:ascii="Arial Narrow" w:hAnsi="Arial Narrow" w:cstheme="minorHAnsi"/>
          <w:sz w:val="18"/>
          <w:szCs w:val="18"/>
        </w:rPr>
        <w:t>DPP4i</w:t>
      </w:r>
      <w:r w:rsidR="00D716EF">
        <w:rPr>
          <w:rFonts w:ascii="Arial Narrow" w:hAnsi="Arial Narrow" w:cstheme="minorHAnsi"/>
          <w:sz w:val="18"/>
          <w:szCs w:val="18"/>
        </w:rPr>
        <w:t xml:space="preserve"> = </w:t>
      </w:r>
      <w:r w:rsidR="00D716EF" w:rsidRPr="000B606D">
        <w:rPr>
          <w:rFonts w:ascii="Arial Narrow" w:hAnsi="Arial Narrow" w:cstheme="minorHAnsi"/>
          <w:sz w:val="18"/>
          <w:szCs w:val="18"/>
        </w:rPr>
        <w:t>dipeptidyl-peptidase-4 inhibitor</w:t>
      </w:r>
      <w:r w:rsidR="00D716EF">
        <w:rPr>
          <w:rFonts w:ascii="Arial Narrow" w:hAnsi="Arial Narrow" w:cstheme="minorHAnsi"/>
          <w:sz w:val="18"/>
          <w:szCs w:val="18"/>
        </w:rPr>
        <w:t>,</w:t>
      </w:r>
      <w:r w:rsidR="00D716EF" w:rsidRPr="000B606D">
        <w:rPr>
          <w:rFonts w:ascii="Arial Narrow" w:hAnsi="Arial Narrow" w:cstheme="minorHAnsi"/>
          <w:sz w:val="18"/>
          <w:szCs w:val="18"/>
        </w:rPr>
        <w:t xml:space="preserve"> Met</w:t>
      </w:r>
      <w:r w:rsidR="00D716EF">
        <w:rPr>
          <w:rFonts w:ascii="Arial Narrow" w:hAnsi="Arial Narrow" w:cstheme="minorHAnsi"/>
          <w:sz w:val="18"/>
          <w:szCs w:val="18"/>
        </w:rPr>
        <w:t xml:space="preserve"> =</w:t>
      </w:r>
      <w:r w:rsidR="00D716EF" w:rsidRPr="000B606D">
        <w:rPr>
          <w:rFonts w:ascii="Arial Narrow" w:hAnsi="Arial Narrow" w:cstheme="minorHAnsi"/>
          <w:sz w:val="18"/>
          <w:szCs w:val="18"/>
        </w:rPr>
        <w:t xml:space="preserve"> metformin</w:t>
      </w:r>
      <w:r w:rsidR="00D716EF">
        <w:rPr>
          <w:rFonts w:ascii="Arial Narrow" w:hAnsi="Arial Narrow" w:cstheme="minorHAnsi"/>
          <w:sz w:val="18"/>
          <w:szCs w:val="18"/>
        </w:rPr>
        <w:t xml:space="preserve">, </w:t>
      </w:r>
      <w:r w:rsidR="00D716EF" w:rsidRPr="000B606D">
        <w:rPr>
          <w:rFonts w:ascii="Arial Narrow" w:hAnsi="Arial Narrow" w:cstheme="minorHAnsi"/>
          <w:sz w:val="18"/>
          <w:szCs w:val="18"/>
        </w:rPr>
        <w:t>SGLT2i</w:t>
      </w:r>
      <w:r w:rsidR="00D716EF">
        <w:rPr>
          <w:rFonts w:ascii="Arial Narrow" w:hAnsi="Arial Narrow" w:cstheme="minorHAnsi"/>
          <w:sz w:val="18"/>
          <w:szCs w:val="18"/>
        </w:rPr>
        <w:t xml:space="preserve"> = </w:t>
      </w:r>
      <w:r w:rsidR="00D716EF" w:rsidRPr="000B606D">
        <w:rPr>
          <w:rFonts w:ascii="Arial Narrow" w:hAnsi="Arial Narrow" w:cstheme="minorHAnsi"/>
          <w:sz w:val="18"/>
          <w:szCs w:val="18"/>
        </w:rPr>
        <w:t>sodium-glucose cotransporter 2 inhibitor</w:t>
      </w:r>
      <w:r w:rsidR="00D716EF">
        <w:rPr>
          <w:rFonts w:ascii="Arial Narrow" w:hAnsi="Arial Narrow" w:cstheme="minorHAnsi"/>
          <w:sz w:val="18"/>
          <w:szCs w:val="18"/>
        </w:rPr>
        <w:t>,</w:t>
      </w:r>
      <w:r w:rsidR="00D716EF" w:rsidRPr="000B606D">
        <w:rPr>
          <w:rFonts w:ascii="Arial Narrow" w:hAnsi="Arial Narrow" w:cstheme="minorHAnsi"/>
          <w:sz w:val="18"/>
          <w:szCs w:val="18"/>
        </w:rPr>
        <w:t xml:space="preserve"> SU</w:t>
      </w:r>
      <w:r w:rsidR="00D716EF">
        <w:rPr>
          <w:rFonts w:ascii="Arial Narrow" w:hAnsi="Arial Narrow" w:cstheme="minorHAnsi"/>
          <w:sz w:val="18"/>
          <w:szCs w:val="18"/>
        </w:rPr>
        <w:t xml:space="preserve"> = </w:t>
      </w:r>
      <w:r w:rsidR="00D716EF" w:rsidRPr="000B606D">
        <w:rPr>
          <w:rFonts w:ascii="Arial Narrow" w:hAnsi="Arial Narrow" w:cstheme="minorHAnsi"/>
          <w:sz w:val="18"/>
          <w:szCs w:val="18"/>
        </w:rPr>
        <w:t>sulfonylurea.</w:t>
      </w:r>
    </w:p>
    <w:p w14:paraId="602CDA5F" w14:textId="77777777" w:rsidR="00EB43AF" w:rsidRDefault="00EB43AF" w:rsidP="00D716EF">
      <w:pPr>
        <w:keepNext/>
        <w:keepLines/>
        <w:rPr>
          <w:rFonts w:ascii="Arial Narrow" w:hAnsi="Arial Narrow" w:cstheme="minorHAnsi"/>
          <w:sz w:val="18"/>
          <w:szCs w:val="18"/>
        </w:rPr>
      </w:pPr>
    </w:p>
    <w:p w14:paraId="42649297" w14:textId="7374BABD" w:rsidR="00D716EF" w:rsidRPr="000B606D" w:rsidRDefault="00D716EF" w:rsidP="00D716EF">
      <w:pPr>
        <w:keepNext/>
        <w:keepLines/>
        <w:rPr>
          <w:rFonts w:ascii="Arial Narrow" w:hAnsi="Arial Narrow" w:cstheme="minorHAnsi"/>
          <w:sz w:val="18"/>
          <w:szCs w:val="18"/>
        </w:rPr>
      </w:pPr>
      <w:r w:rsidRPr="000B606D">
        <w:rPr>
          <w:rFonts w:ascii="Arial Narrow" w:hAnsi="Arial Narrow" w:cstheme="minorHAnsi"/>
          <w:sz w:val="18"/>
          <w:szCs w:val="18"/>
        </w:rPr>
        <w:t>Notes:</w:t>
      </w:r>
    </w:p>
    <w:p w14:paraId="27588692" w14:textId="77777777" w:rsidR="00D716EF" w:rsidRPr="000B606D" w:rsidRDefault="00D716EF" w:rsidP="00D716EF">
      <w:pPr>
        <w:pStyle w:val="TableText"/>
        <w:keepNext/>
        <w:keepLines/>
        <w:numPr>
          <w:ilvl w:val="0"/>
          <w:numId w:val="4"/>
        </w:numPr>
        <w:rPr>
          <w:rFonts w:ascii="Arial Narrow" w:hAnsi="Arial Narrow"/>
          <w:sz w:val="18"/>
          <w:szCs w:val="18"/>
        </w:rPr>
      </w:pPr>
      <w:r w:rsidRPr="000B606D">
        <w:rPr>
          <w:rFonts w:ascii="Arial Narrow" w:hAnsi="Arial Narrow"/>
          <w:sz w:val="18"/>
          <w:szCs w:val="18"/>
        </w:rPr>
        <w:t>Only if the patient is contraindicated or intolerant to metformin and a sulfonylurea.</w:t>
      </w:r>
    </w:p>
    <w:p w14:paraId="0A2F4F1B" w14:textId="77777777" w:rsidR="00D716EF" w:rsidRPr="000B606D" w:rsidRDefault="00D716EF" w:rsidP="00D716EF">
      <w:pPr>
        <w:pStyle w:val="TableText"/>
        <w:keepNext/>
        <w:keepLines/>
        <w:numPr>
          <w:ilvl w:val="0"/>
          <w:numId w:val="4"/>
        </w:numPr>
        <w:rPr>
          <w:rFonts w:ascii="Arial Narrow" w:hAnsi="Arial Narrow"/>
          <w:sz w:val="18"/>
          <w:szCs w:val="18"/>
        </w:rPr>
      </w:pPr>
      <w:r w:rsidRPr="000B606D">
        <w:rPr>
          <w:rFonts w:ascii="Arial Narrow" w:hAnsi="Arial Narrow"/>
          <w:sz w:val="18"/>
          <w:szCs w:val="18"/>
        </w:rPr>
        <w:t>Fixed dose combination products with metformin are also available for these medicines and listed for the same indications. FDCs are not subsidised for initial therapy.</w:t>
      </w:r>
    </w:p>
    <w:p w14:paraId="53FA7DE6" w14:textId="77777777" w:rsidR="00D716EF" w:rsidRPr="000B606D" w:rsidRDefault="00D716EF" w:rsidP="00D716EF">
      <w:pPr>
        <w:pStyle w:val="TableText"/>
        <w:keepNext/>
        <w:keepLines/>
        <w:numPr>
          <w:ilvl w:val="0"/>
          <w:numId w:val="4"/>
        </w:numPr>
        <w:rPr>
          <w:rFonts w:ascii="Arial Narrow" w:hAnsi="Arial Narrow"/>
          <w:sz w:val="18"/>
          <w:szCs w:val="18"/>
        </w:rPr>
      </w:pPr>
      <w:r w:rsidRPr="000B606D">
        <w:rPr>
          <w:rFonts w:ascii="Arial Narrow" w:hAnsi="Arial Narrow"/>
          <w:sz w:val="18"/>
          <w:szCs w:val="18"/>
        </w:rPr>
        <w:t>Despite treatment with insulin and oral antidiabetic agents, or insulin alone where metformin is contraindicated.</w:t>
      </w:r>
    </w:p>
    <w:p w14:paraId="4BBCB825" w14:textId="77777777" w:rsidR="00D716EF" w:rsidRPr="000B606D" w:rsidRDefault="00D716EF" w:rsidP="00D716EF">
      <w:pPr>
        <w:pStyle w:val="TableText"/>
        <w:keepNext/>
        <w:keepLines/>
        <w:numPr>
          <w:ilvl w:val="0"/>
          <w:numId w:val="4"/>
        </w:numPr>
        <w:rPr>
          <w:rFonts w:ascii="Arial Narrow" w:hAnsi="Arial Narrow"/>
          <w:sz w:val="18"/>
          <w:szCs w:val="18"/>
        </w:rPr>
      </w:pPr>
      <w:r w:rsidRPr="000B606D">
        <w:rPr>
          <w:rFonts w:ascii="Arial Narrow" w:hAnsi="Arial Narrow"/>
          <w:sz w:val="18"/>
          <w:szCs w:val="18"/>
        </w:rPr>
        <w:t>FDC with DPP4 inhibitor available.</w:t>
      </w:r>
    </w:p>
    <w:p w14:paraId="21F14A3F" w14:textId="77777777" w:rsidR="00D716EF" w:rsidRPr="000B606D" w:rsidRDefault="00D716EF" w:rsidP="00D716EF">
      <w:pPr>
        <w:pStyle w:val="TableText"/>
        <w:keepNext/>
        <w:keepLines/>
        <w:numPr>
          <w:ilvl w:val="0"/>
          <w:numId w:val="4"/>
        </w:numPr>
        <w:rPr>
          <w:rFonts w:ascii="Arial Narrow" w:hAnsi="Arial Narrow"/>
          <w:sz w:val="18"/>
          <w:szCs w:val="18"/>
        </w:rPr>
      </w:pPr>
      <w:r w:rsidRPr="000B606D">
        <w:rPr>
          <w:rFonts w:ascii="Arial Narrow" w:hAnsi="Arial Narrow"/>
          <w:sz w:val="18"/>
          <w:szCs w:val="18"/>
        </w:rPr>
        <w:t>FDC with SGLT2 inhibitor available.</w:t>
      </w:r>
    </w:p>
    <w:p w14:paraId="40BA0E74" w14:textId="77777777" w:rsidR="00D716EF" w:rsidRPr="000B606D" w:rsidRDefault="00D716EF" w:rsidP="00D716EF">
      <w:pPr>
        <w:pStyle w:val="TableText"/>
        <w:keepNext/>
        <w:keepLines/>
        <w:numPr>
          <w:ilvl w:val="0"/>
          <w:numId w:val="4"/>
        </w:numPr>
        <w:rPr>
          <w:rFonts w:ascii="Arial Narrow" w:hAnsi="Arial Narrow"/>
          <w:sz w:val="18"/>
          <w:szCs w:val="18"/>
        </w:rPr>
      </w:pPr>
      <w:r w:rsidRPr="000B606D">
        <w:rPr>
          <w:rFonts w:ascii="Arial Narrow" w:hAnsi="Arial Narrow"/>
          <w:sz w:val="18"/>
          <w:szCs w:val="18"/>
        </w:rPr>
        <w:t>Restricted to use in combination with metformin, not sulfonylurea.</w:t>
      </w:r>
    </w:p>
    <w:p w14:paraId="3CC9617E" w14:textId="77777777" w:rsidR="00D716EF" w:rsidRDefault="00D716EF" w:rsidP="00D716EF">
      <w:pPr>
        <w:pStyle w:val="TableText"/>
        <w:keepNext/>
        <w:keepLines/>
        <w:numPr>
          <w:ilvl w:val="0"/>
          <w:numId w:val="4"/>
        </w:numPr>
        <w:rPr>
          <w:rFonts w:ascii="Arial Narrow" w:hAnsi="Arial Narrow"/>
          <w:sz w:val="18"/>
          <w:szCs w:val="18"/>
        </w:rPr>
      </w:pPr>
      <w:r w:rsidRPr="000B606D">
        <w:rPr>
          <w:rFonts w:ascii="Arial Narrow" w:hAnsi="Arial Narrow"/>
          <w:sz w:val="18"/>
          <w:szCs w:val="18"/>
        </w:rPr>
        <w:t>Treatment must be in combination with metformin unless contraindicated or not tolerated.</w:t>
      </w:r>
    </w:p>
    <w:p w14:paraId="14ADE117" w14:textId="77777777" w:rsidR="00D716EF" w:rsidRPr="000B606D" w:rsidRDefault="00D716EF" w:rsidP="00D716EF">
      <w:pPr>
        <w:pStyle w:val="TableText"/>
        <w:keepNext/>
        <w:keepLines/>
        <w:numPr>
          <w:ilvl w:val="0"/>
          <w:numId w:val="4"/>
        </w:numPr>
        <w:rPr>
          <w:rFonts w:ascii="Arial Narrow" w:hAnsi="Arial Narrow"/>
          <w:sz w:val="18"/>
          <w:szCs w:val="18"/>
        </w:rPr>
      </w:pPr>
      <w:r>
        <w:rPr>
          <w:rFonts w:ascii="Arial Narrow" w:hAnsi="Arial Narrow"/>
          <w:sz w:val="18"/>
          <w:szCs w:val="18"/>
        </w:rPr>
        <w:t>Ertugliflozin with metformin FDC available as Supply Only from 1 January 2023.</w:t>
      </w:r>
    </w:p>
    <w:p w14:paraId="2E2D5517" w14:textId="77777777" w:rsidR="00D716EF" w:rsidRDefault="00D716EF" w:rsidP="00D716EF">
      <w:pPr>
        <w:pStyle w:val="3Bodytext"/>
        <w:ind w:left="360" w:firstLine="0"/>
      </w:pPr>
    </w:p>
    <w:p w14:paraId="3DE59060" w14:textId="75F69BEE" w:rsidR="00444DDC" w:rsidRPr="008E432B" w:rsidRDefault="00444DDC" w:rsidP="008E432B">
      <w:pPr>
        <w:pStyle w:val="3Subheading2"/>
      </w:pPr>
      <w:r w:rsidRPr="008E432B">
        <w:t xml:space="preserve">DUSC analysis </w:t>
      </w:r>
      <w:r w:rsidR="004B45F0" w:rsidRPr="008E432B">
        <w:t>of</w:t>
      </w:r>
      <w:r w:rsidR="00001B72" w:rsidRPr="008E432B">
        <w:t xml:space="preserve"> </w:t>
      </w:r>
      <w:r w:rsidR="004B45F0" w:rsidRPr="008E432B">
        <w:t>m</w:t>
      </w:r>
      <w:r w:rsidR="00001B72" w:rsidRPr="008E432B">
        <w:t xml:space="preserve">edicines for the treatment of </w:t>
      </w:r>
      <w:r w:rsidR="00EB7E1B" w:rsidRPr="008E432B">
        <w:t>type 2 diabetes</w:t>
      </w:r>
      <w:r w:rsidR="007F55A2" w:rsidRPr="008E432B">
        <w:t xml:space="preserve"> </w:t>
      </w:r>
      <w:r w:rsidR="00493EED" w:rsidRPr="008E432B">
        <w:t>–</w:t>
      </w:r>
      <w:r w:rsidR="007F55A2" w:rsidRPr="008E432B">
        <w:t>September</w:t>
      </w:r>
      <w:r w:rsidR="004B45F0" w:rsidRPr="008E432B">
        <w:t> </w:t>
      </w:r>
      <w:r w:rsidR="007F55A2" w:rsidRPr="008E432B">
        <w:t>2022</w:t>
      </w:r>
    </w:p>
    <w:p w14:paraId="131DB2E9" w14:textId="77777777" w:rsidR="00D716EF" w:rsidRPr="002E14A1" w:rsidRDefault="00D716EF" w:rsidP="00D716EF">
      <w:pPr>
        <w:pStyle w:val="3Bodytext"/>
        <w:numPr>
          <w:ilvl w:val="1"/>
          <w:numId w:val="2"/>
        </w:numPr>
      </w:pPr>
      <w:r>
        <w:t xml:space="preserve">In July 2022, the </w:t>
      </w:r>
      <w:r w:rsidRPr="002E14A1">
        <w:rPr>
          <w:rFonts w:cstheme="minorHAnsi"/>
        </w:rPr>
        <w:t>PBAC expressed concern over the price difference between GLP-1</w:t>
      </w:r>
      <w:r>
        <w:rPr>
          <w:rFonts w:cstheme="minorHAnsi"/>
        </w:rPr>
        <w:t> </w:t>
      </w:r>
      <w:r w:rsidRPr="002E14A1">
        <w:rPr>
          <w:rFonts w:cstheme="minorHAnsi"/>
        </w:rPr>
        <w:t>RAs and SGLT2 inhibitors, noting that this difference was based on the requirement for patients initiating dual therapy with a</w:t>
      </w:r>
      <w:r>
        <w:t xml:space="preserve"> </w:t>
      </w:r>
      <w:r w:rsidRPr="002E14A1">
        <w:rPr>
          <w:rFonts w:cstheme="minorHAnsi"/>
        </w:rPr>
        <w:t>GLP-1 RA</w:t>
      </w:r>
      <w:r w:rsidRPr="00A26283">
        <w:t xml:space="preserve"> </w:t>
      </w:r>
      <w:r>
        <w:t xml:space="preserve">(in combination with metformin or a sulfonylurea) </w:t>
      </w:r>
      <w:r w:rsidRPr="002E14A1">
        <w:rPr>
          <w:rFonts w:cstheme="minorHAnsi"/>
        </w:rPr>
        <w:t>to be contraindicated</w:t>
      </w:r>
      <w:r>
        <w:rPr>
          <w:rFonts w:cstheme="minorHAnsi"/>
        </w:rPr>
        <w:t xml:space="preserve"> or </w:t>
      </w:r>
      <w:r w:rsidRPr="002E14A1">
        <w:rPr>
          <w:rFonts w:cstheme="minorHAnsi"/>
        </w:rPr>
        <w:t xml:space="preserve">intolerant to </w:t>
      </w:r>
      <w:r>
        <w:rPr>
          <w:rFonts w:cstheme="minorHAnsi"/>
        </w:rPr>
        <w:t xml:space="preserve">the combination of </w:t>
      </w:r>
      <w:r w:rsidRPr="002E14A1">
        <w:rPr>
          <w:rFonts w:cstheme="minorHAnsi"/>
        </w:rPr>
        <w:t xml:space="preserve">metformin and a </w:t>
      </w:r>
      <w:r>
        <w:rPr>
          <w:rFonts w:cstheme="minorHAnsi"/>
        </w:rPr>
        <w:t>sulfonylurea (</w:t>
      </w:r>
      <w:r w:rsidRPr="002E14A1">
        <w:rPr>
          <w:rFonts w:cstheme="minorHAnsi"/>
        </w:rPr>
        <w:t>SU</w:t>
      </w:r>
      <w:r>
        <w:rPr>
          <w:rFonts w:cstheme="minorHAnsi"/>
        </w:rPr>
        <w:t>)</w:t>
      </w:r>
      <w:r w:rsidRPr="002E14A1">
        <w:rPr>
          <w:rFonts w:cstheme="minorHAnsi"/>
        </w:rPr>
        <w:t xml:space="preserve">. The </w:t>
      </w:r>
      <w:r>
        <w:t>PBAC recommended a review of the utilisation of T2DM medicines, considering the current treatment pathways and extent of use outside the PBS restrictions for DPP4 inhibitors, SGLT2 inhibitors and GLP</w:t>
      </w:r>
      <w:r>
        <w:noBreakHyphen/>
        <w:t>1 RAs.</w:t>
      </w:r>
      <w:r w:rsidRPr="00406CDA">
        <w:rPr>
          <w:rStyle w:val="FootnoteReference"/>
          <w:rFonts w:cstheme="minorHAnsi"/>
        </w:rPr>
        <w:footnoteReference w:id="1"/>
      </w:r>
    </w:p>
    <w:p w14:paraId="2D5AB646" w14:textId="77777777" w:rsidR="00D34539" w:rsidRPr="00001B72" w:rsidRDefault="00D34539" w:rsidP="00D34539">
      <w:pPr>
        <w:pStyle w:val="4Bodytextnumbered"/>
        <w:rPr>
          <w:rFonts w:cstheme="minorHAnsi"/>
          <w:bCs/>
        </w:rPr>
      </w:pPr>
      <w:r>
        <w:t>In November 2022, PBAC considered the DUSC analysis on ‘</w:t>
      </w:r>
      <w:r w:rsidRPr="00444DDC">
        <w:rPr>
          <w:i/>
          <w:iCs/>
        </w:rPr>
        <w:t>Medicines for the treatment of type 2 diabetes</w:t>
      </w:r>
      <w:r>
        <w:rPr>
          <w:i/>
          <w:iCs/>
        </w:rPr>
        <w:t xml:space="preserve"> – September 2022</w:t>
      </w:r>
      <w:r>
        <w:t>’.</w:t>
      </w:r>
    </w:p>
    <w:p w14:paraId="092F8B34" w14:textId="3BFB639E" w:rsidR="00001B72" w:rsidRPr="00001B72" w:rsidRDefault="00174154" w:rsidP="00A21EFD">
      <w:pPr>
        <w:pStyle w:val="4-SubsectionHeading"/>
        <w:keepNext/>
        <w:keepLines/>
      </w:pPr>
      <w:r>
        <w:lastRenderedPageBreak/>
        <w:t>K</w:t>
      </w:r>
      <w:r w:rsidR="00001B72">
        <w:t xml:space="preserve">ey </w:t>
      </w:r>
      <w:r w:rsidR="00001B72" w:rsidRPr="00001B72">
        <w:t>findings</w:t>
      </w:r>
    </w:p>
    <w:p w14:paraId="0911E332" w14:textId="20F59F69" w:rsidR="00001B72" w:rsidRPr="00001B72" w:rsidRDefault="00001B72" w:rsidP="00A21EFD">
      <w:pPr>
        <w:pStyle w:val="4Bodytextnumbered"/>
        <w:keepNext/>
        <w:keepLines/>
        <w:rPr>
          <w:rFonts w:cstheme="minorHAnsi"/>
        </w:rPr>
      </w:pPr>
      <w:r w:rsidRPr="00001B72">
        <w:rPr>
          <w:rFonts w:cstheme="minorHAnsi"/>
        </w:rPr>
        <w:t>Total annual expenditure based on the published list prices on T2DM medicines ha</w:t>
      </w:r>
      <w:r w:rsidR="003E2177">
        <w:rPr>
          <w:rFonts w:cstheme="minorHAnsi"/>
        </w:rPr>
        <w:t>d</w:t>
      </w:r>
      <w:r w:rsidRPr="00001B72">
        <w:rPr>
          <w:rFonts w:cstheme="minorHAnsi"/>
        </w:rPr>
        <w:t xml:space="preserve"> increased from around $516 million in 2017-2018 to around $756 million in 2021-22. </w:t>
      </w:r>
    </w:p>
    <w:p w14:paraId="2B08C448" w14:textId="09F13F10" w:rsidR="00001B72" w:rsidRPr="00001B72" w:rsidRDefault="00001B72" w:rsidP="00001B72">
      <w:pPr>
        <w:pStyle w:val="4Bodytextnumbered"/>
        <w:rPr>
          <w:rFonts w:cstheme="minorHAnsi"/>
        </w:rPr>
      </w:pPr>
      <w:r w:rsidRPr="00001B72">
        <w:rPr>
          <w:rFonts w:cstheme="minorHAnsi"/>
        </w:rPr>
        <w:t>GLP</w:t>
      </w:r>
      <w:r w:rsidRPr="00001B72">
        <w:rPr>
          <w:rFonts w:cstheme="minorHAnsi"/>
        </w:rPr>
        <w:noBreakHyphen/>
        <w:t xml:space="preserve">1 RAs </w:t>
      </w:r>
      <w:r w:rsidR="003E2177">
        <w:rPr>
          <w:rFonts w:cstheme="minorHAnsi"/>
        </w:rPr>
        <w:t>we</w:t>
      </w:r>
      <w:r w:rsidRPr="00001B72">
        <w:rPr>
          <w:rFonts w:cstheme="minorHAnsi"/>
        </w:rPr>
        <w:t>re now the highest expenditure class of medicines on the PBS for the treatment of T2DM accounting for 26% of expenditure in 2021-22 ($194 million).</w:t>
      </w:r>
    </w:p>
    <w:p w14:paraId="0A5EBC6D" w14:textId="070CF9F8" w:rsidR="00001B72" w:rsidRPr="00001B72" w:rsidRDefault="00001B72" w:rsidP="00001B72">
      <w:pPr>
        <w:pStyle w:val="4Bodytextnumbered"/>
        <w:rPr>
          <w:rFonts w:cstheme="minorHAnsi"/>
        </w:rPr>
      </w:pPr>
      <w:r w:rsidRPr="00001B72">
        <w:rPr>
          <w:rFonts w:cstheme="minorHAnsi"/>
        </w:rPr>
        <w:t xml:space="preserve">There </w:t>
      </w:r>
      <w:r w:rsidR="003E2177">
        <w:rPr>
          <w:rFonts w:cstheme="minorHAnsi"/>
        </w:rPr>
        <w:t>we</w:t>
      </w:r>
      <w:r w:rsidRPr="00001B72">
        <w:rPr>
          <w:rFonts w:cstheme="minorHAnsi"/>
        </w:rPr>
        <w:t>re several examples of apparent use outside the PBS restrictions:</w:t>
      </w:r>
    </w:p>
    <w:p w14:paraId="6F6F52E6" w14:textId="77777777" w:rsidR="00001B72" w:rsidRPr="00001B72" w:rsidRDefault="00001B72" w:rsidP="00001B72">
      <w:pPr>
        <w:numPr>
          <w:ilvl w:val="2"/>
          <w:numId w:val="2"/>
        </w:numPr>
        <w:spacing w:after="200"/>
        <w:ind w:left="748" w:hanging="357"/>
        <w:jc w:val="both"/>
        <w:rPr>
          <w:rFonts w:asciiTheme="minorHAnsi" w:hAnsiTheme="minorHAnsi" w:cstheme="minorHAnsi"/>
        </w:rPr>
      </w:pPr>
      <w:r w:rsidRPr="00001B72">
        <w:rPr>
          <w:rFonts w:asciiTheme="minorHAnsi" w:hAnsiTheme="minorHAnsi" w:cstheme="minorHAnsi"/>
        </w:rPr>
        <w:t>From 2017 to mid-2022, 18% of people initiating GLP-1 RA therapy were not supplied metformin, a SU or insulin prior to or at initiation, indicating clear use outside of the PBS restrictions. A further 57% were supplied only insulin, a SU, or metformin prior to or at initiation of a GLP-1 RA, indicating possible use outside of the PBS restrictions.</w:t>
      </w:r>
    </w:p>
    <w:p w14:paraId="1CCC2F54" w14:textId="77777777" w:rsidR="00001B72" w:rsidRPr="00001B72" w:rsidRDefault="00001B72" w:rsidP="00001B72">
      <w:pPr>
        <w:numPr>
          <w:ilvl w:val="2"/>
          <w:numId w:val="2"/>
        </w:numPr>
        <w:spacing w:after="200"/>
        <w:ind w:left="748" w:hanging="357"/>
        <w:jc w:val="both"/>
        <w:rPr>
          <w:rFonts w:asciiTheme="minorHAnsi" w:hAnsiTheme="minorHAnsi" w:cstheme="minorHAnsi"/>
        </w:rPr>
      </w:pPr>
      <w:r w:rsidRPr="00001B72">
        <w:rPr>
          <w:rFonts w:asciiTheme="minorHAnsi" w:hAnsiTheme="minorHAnsi" w:cstheme="minorHAnsi"/>
        </w:rPr>
        <w:t>According to analysis of the prevalent population in 2021, almost 60% of people supplied a GLP-1 RA received this medicine in a regimen that is inconsistent with the PBS restrictions:</w:t>
      </w:r>
    </w:p>
    <w:p w14:paraId="60406109" w14:textId="77777777" w:rsidR="00001B72" w:rsidRPr="00001B72" w:rsidRDefault="00001B72" w:rsidP="003948ED">
      <w:pPr>
        <w:numPr>
          <w:ilvl w:val="3"/>
          <w:numId w:val="5"/>
        </w:numPr>
        <w:spacing w:before="120" w:after="120"/>
        <w:ind w:left="924" w:hanging="357"/>
        <w:jc w:val="both"/>
        <w:rPr>
          <w:rFonts w:asciiTheme="minorHAnsi" w:hAnsiTheme="minorHAnsi" w:cstheme="minorHAnsi"/>
        </w:rPr>
      </w:pPr>
      <w:r w:rsidRPr="00001B72">
        <w:rPr>
          <w:rFonts w:asciiTheme="minorHAnsi" w:hAnsiTheme="minorHAnsi" w:cstheme="minorHAnsi"/>
        </w:rPr>
        <w:t>42% were supplied a GLP-1 RA in combination with another GLP</w:t>
      </w:r>
      <w:r w:rsidRPr="00001B72">
        <w:rPr>
          <w:rFonts w:asciiTheme="minorHAnsi" w:hAnsiTheme="minorHAnsi" w:cstheme="minorHAnsi"/>
        </w:rPr>
        <w:noBreakHyphen/>
        <w:t>1 RA, a DPP4 inhibitor, an SGLT2 inhibitor or a combination of these medicines.</w:t>
      </w:r>
    </w:p>
    <w:p w14:paraId="20D786F7" w14:textId="6C0ACAFD" w:rsidR="00001B72" w:rsidRPr="00001B72" w:rsidRDefault="00001B72" w:rsidP="003948ED">
      <w:pPr>
        <w:numPr>
          <w:ilvl w:val="3"/>
          <w:numId w:val="5"/>
        </w:numPr>
        <w:spacing w:before="120" w:after="120"/>
        <w:ind w:left="924" w:hanging="357"/>
        <w:jc w:val="both"/>
        <w:rPr>
          <w:rFonts w:asciiTheme="minorHAnsi" w:hAnsiTheme="minorHAnsi" w:cstheme="minorHAnsi"/>
        </w:rPr>
      </w:pPr>
      <w:r w:rsidRPr="00001B72">
        <w:rPr>
          <w:rFonts w:asciiTheme="minorHAnsi" w:hAnsiTheme="minorHAnsi" w:cstheme="minorHAnsi"/>
        </w:rPr>
        <w:t xml:space="preserve">27% were supplied a GLP-1 RA without concomitant use of metformin, </w:t>
      </w:r>
      <w:r w:rsidR="00481BD5" w:rsidRPr="00001B72">
        <w:rPr>
          <w:rFonts w:asciiTheme="minorHAnsi" w:hAnsiTheme="minorHAnsi" w:cstheme="minorHAnsi"/>
        </w:rPr>
        <w:t>SU,</w:t>
      </w:r>
      <w:r w:rsidRPr="00001B72">
        <w:rPr>
          <w:rFonts w:asciiTheme="minorHAnsi" w:hAnsiTheme="minorHAnsi" w:cstheme="minorHAnsi"/>
        </w:rPr>
        <w:t xml:space="preserve"> or insulin.</w:t>
      </w:r>
    </w:p>
    <w:p w14:paraId="07616C67" w14:textId="05327CC4" w:rsidR="00001B72" w:rsidRPr="00001B72" w:rsidRDefault="00001B72" w:rsidP="003948ED">
      <w:pPr>
        <w:numPr>
          <w:ilvl w:val="3"/>
          <w:numId w:val="5"/>
        </w:numPr>
        <w:spacing w:before="120" w:after="120"/>
        <w:ind w:left="924" w:hanging="357"/>
        <w:jc w:val="both"/>
        <w:rPr>
          <w:rFonts w:asciiTheme="minorHAnsi" w:hAnsiTheme="minorHAnsi" w:cstheme="minorHAnsi"/>
        </w:rPr>
      </w:pPr>
      <w:r w:rsidRPr="00001B72">
        <w:rPr>
          <w:rFonts w:asciiTheme="minorHAnsi" w:hAnsiTheme="minorHAnsi" w:cstheme="minorHAnsi"/>
        </w:rPr>
        <w:t xml:space="preserve">9.5% crossed both above categories and were supplied a GLP-1 RA without concomitant use of metformin, </w:t>
      </w:r>
      <w:r w:rsidR="00481BD5" w:rsidRPr="00001B72">
        <w:rPr>
          <w:rFonts w:asciiTheme="minorHAnsi" w:hAnsiTheme="minorHAnsi" w:cstheme="minorHAnsi"/>
        </w:rPr>
        <w:t>SU,</w:t>
      </w:r>
      <w:r w:rsidRPr="00001B72">
        <w:rPr>
          <w:rFonts w:asciiTheme="minorHAnsi" w:hAnsiTheme="minorHAnsi" w:cstheme="minorHAnsi"/>
        </w:rPr>
        <w:t xml:space="preserve"> or insulin </w:t>
      </w:r>
      <w:r w:rsidRPr="00001B72">
        <w:rPr>
          <w:rFonts w:asciiTheme="minorHAnsi" w:hAnsiTheme="minorHAnsi" w:cstheme="minorHAnsi"/>
          <w:u w:val="single"/>
        </w:rPr>
        <w:t>and</w:t>
      </w:r>
      <w:r w:rsidRPr="00001B72">
        <w:rPr>
          <w:rFonts w:asciiTheme="minorHAnsi" w:hAnsiTheme="minorHAnsi" w:cstheme="minorHAnsi"/>
        </w:rPr>
        <w:t xml:space="preserve"> in combination with another GLP</w:t>
      </w:r>
      <w:r w:rsidRPr="00001B72">
        <w:rPr>
          <w:rFonts w:asciiTheme="minorHAnsi" w:hAnsiTheme="minorHAnsi" w:cstheme="minorHAnsi"/>
        </w:rPr>
        <w:noBreakHyphen/>
        <w:t>1 RA, a DPP4 inhibitor, an SGLT2 inhibitor, or a combination of these medicines.</w:t>
      </w:r>
    </w:p>
    <w:p w14:paraId="3F886783" w14:textId="77DB494B" w:rsidR="00001B72" w:rsidRPr="00001B72" w:rsidRDefault="00001B72" w:rsidP="00001B72">
      <w:pPr>
        <w:pStyle w:val="4Bodytextnumbered"/>
        <w:rPr>
          <w:rFonts w:cstheme="minorHAnsi"/>
        </w:rPr>
      </w:pPr>
      <w:r w:rsidRPr="00001B72">
        <w:rPr>
          <w:rFonts w:cstheme="minorHAnsi"/>
        </w:rPr>
        <w:t xml:space="preserve">In 2021, around 15% of people supplied an SGLT2 inhibitor and 16% of people supplied a DPP4 inhibitor received these medicines without concomitant use of metformin, </w:t>
      </w:r>
      <w:r w:rsidR="00481BD5" w:rsidRPr="00001B72">
        <w:rPr>
          <w:rFonts w:cstheme="minorHAnsi"/>
        </w:rPr>
        <w:t>SU,</w:t>
      </w:r>
      <w:r w:rsidRPr="00001B72">
        <w:rPr>
          <w:rFonts w:cstheme="minorHAnsi"/>
        </w:rPr>
        <w:t xml:space="preserve"> or insulin, as required by the PBS restrictions. </w:t>
      </w:r>
    </w:p>
    <w:p w14:paraId="6EF7D9FD" w14:textId="70766DCF" w:rsidR="00001B72" w:rsidRPr="00001B72" w:rsidRDefault="00001B72" w:rsidP="00001B72">
      <w:pPr>
        <w:pStyle w:val="4Bodytextnumbered"/>
        <w:rPr>
          <w:rFonts w:cstheme="minorHAnsi"/>
        </w:rPr>
      </w:pPr>
      <w:r w:rsidRPr="00001B72">
        <w:rPr>
          <w:rFonts w:cstheme="minorHAnsi"/>
        </w:rPr>
        <w:t>In 2021, around 14% of people supplied an SGLT2 inhibitor and 7% of people supplied a DPP4 inhibitor received these medicines in combination with a GLP</w:t>
      </w:r>
      <w:r w:rsidRPr="00001B72">
        <w:rPr>
          <w:rFonts w:cstheme="minorHAnsi"/>
        </w:rPr>
        <w:noBreakHyphen/>
        <w:t>1 RA, use which is inconsistent with the PBS restrictions.</w:t>
      </w:r>
    </w:p>
    <w:p w14:paraId="0A5F9078" w14:textId="6421135D" w:rsidR="00001B72" w:rsidRPr="00820965" w:rsidRDefault="00001B72" w:rsidP="00820965">
      <w:pPr>
        <w:pStyle w:val="4-SubsectionHeading"/>
      </w:pPr>
      <w:r w:rsidRPr="00820965">
        <w:t>PBAC consideration</w:t>
      </w:r>
      <w:r w:rsidR="00F14ADD" w:rsidRPr="00820965">
        <w:t xml:space="preserve"> – November 2022</w:t>
      </w:r>
    </w:p>
    <w:p w14:paraId="7435243C" w14:textId="217AF32E" w:rsidR="00001B72" w:rsidRPr="00CA58BD" w:rsidRDefault="00001B72" w:rsidP="00CA58BD">
      <w:pPr>
        <w:pStyle w:val="4Bodytextnumbered"/>
        <w:rPr>
          <w:rFonts w:cstheme="minorHAnsi"/>
        </w:rPr>
      </w:pPr>
      <w:r>
        <w:t>The PBAC noted the substantial use of GLP-1 RAs outside of the PBS restrictions, including use as a first-line therapy, use without required concomitant therapies</w:t>
      </w:r>
      <w:r w:rsidR="00F227A0">
        <w:t>,</w:t>
      </w:r>
      <w:r>
        <w:t xml:space="preserve"> and use in combination with DPP4</w:t>
      </w:r>
      <w:r w:rsidR="00F227A0">
        <w:t xml:space="preserve"> inhibitors</w:t>
      </w:r>
      <w:r>
        <w:t xml:space="preserve"> and SGLT2 inhibitors. The PBAC also noted that there was some use of SGLT2</w:t>
      </w:r>
      <w:r w:rsidR="007104D9">
        <w:t xml:space="preserve"> inhibitors</w:t>
      </w:r>
      <w:r>
        <w:t xml:space="preserve"> and DPP4 inhibitors outside of the PBS restrictions, including likely use in monotherapy, as a first-line therapy, and use in combination with a GLP</w:t>
      </w:r>
      <w:r w:rsidR="00CA58BD">
        <w:noBreakHyphen/>
      </w:r>
      <w:r>
        <w:t>1</w:t>
      </w:r>
      <w:r w:rsidR="00CA58BD">
        <w:t> </w:t>
      </w:r>
      <w:r>
        <w:t xml:space="preserve">RA. However, the PBAC considered that some of this use was likely to be in accordance with Australian and international clinical treatment guidelines and considered that there was growing misalignment between clinical guidelines and the PBS restrictions. </w:t>
      </w:r>
    </w:p>
    <w:p w14:paraId="0AD79E14" w14:textId="13B831A0" w:rsidR="00001B72" w:rsidRPr="008310B2" w:rsidRDefault="00001B72" w:rsidP="00001B72">
      <w:pPr>
        <w:pStyle w:val="4Bodytextnumbered"/>
        <w:rPr>
          <w:rFonts w:cstheme="minorHAnsi"/>
          <w:iCs/>
        </w:rPr>
      </w:pPr>
      <w:r>
        <w:rPr>
          <w:iCs/>
        </w:rPr>
        <w:t xml:space="preserve">The PBAC noted that there was </w:t>
      </w:r>
      <w:r w:rsidRPr="00F6043D">
        <w:t>some prescribing of GLP</w:t>
      </w:r>
      <w:r w:rsidRPr="00F6043D">
        <w:noBreakHyphen/>
        <w:t xml:space="preserve">1 RAs concomitantly with DPP4 inhibitors and considered this </w:t>
      </w:r>
      <w:r>
        <w:t xml:space="preserve">to be both </w:t>
      </w:r>
      <w:r w:rsidRPr="00F6043D">
        <w:t>clinically inappropriate</w:t>
      </w:r>
      <w:r>
        <w:t xml:space="preserve"> and non-cost-effective, as there is currently no evidence to support the use of this combination</w:t>
      </w:r>
      <w:r w:rsidRPr="00F6043D">
        <w:t xml:space="preserve">. </w:t>
      </w:r>
      <w:r>
        <w:t>The PBAC also noted some use of GLP-1 RAs with SGLT2 inhibitors, which has not been considered by the PBAC for cost-effectiveness.</w:t>
      </w:r>
      <w:r w:rsidR="00CA58BD">
        <w:t xml:space="preserve"> The PBAC considered that there may be some prescriber confusion regarding the restrictions (and clinical indications) for </w:t>
      </w:r>
      <w:r w:rsidR="00CA58BD">
        <w:lastRenderedPageBreak/>
        <w:t xml:space="preserve">T2DM medicines. </w:t>
      </w:r>
      <w:r>
        <w:t xml:space="preserve">The </w:t>
      </w:r>
      <w:r w:rsidRPr="00604E37">
        <w:t xml:space="preserve">PBAC noted that the PBS restrictions for </w:t>
      </w:r>
      <w:r>
        <w:t xml:space="preserve">SGLT2 inhibitors and DPP4 inhibitors </w:t>
      </w:r>
      <w:r w:rsidRPr="00604E37">
        <w:t>contain a ‘Note’ that these medicines are not subsidised for use in combination with</w:t>
      </w:r>
      <w:r>
        <w:t xml:space="preserve"> a GLP-1 RA</w:t>
      </w:r>
      <w:r w:rsidRPr="00604E37">
        <w:t xml:space="preserve">. </w:t>
      </w:r>
      <w:r>
        <w:t xml:space="preserve">The </w:t>
      </w:r>
      <w:r w:rsidRPr="00604E37">
        <w:t xml:space="preserve">PBAC considered </w:t>
      </w:r>
      <w:r>
        <w:t xml:space="preserve">that it may be useful to </w:t>
      </w:r>
      <w:r w:rsidRPr="00604E37">
        <w:t>mov</w:t>
      </w:r>
      <w:r>
        <w:t>e</w:t>
      </w:r>
      <w:r w:rsidRPr="00604E37">
        <w:t xml:space="preserve"> this </w:t>
      </w:r>
      <w:r>
        <w:t>requirement to an exclusionary</w:t>
      </w:r>
      <w:r w:rsidRPr="00604E37">
        <w:t xml:space="preserve"> ‘Treatment Criterion’ to </w:t>
      </w:r>
      <w:r>
        <w:t>aid in drawing this requirement to the attention of prescribers</w:t>
      </w:r>
      <w:r w:rsidRPr="00604E37">
        <w:t xml:space="preserve">. </w:t>
      </w:r>
      <w:r>
        <w:t xml:space="preserve">The </w:t>
      </w:r>
      <w:r w:rsidRPr="00604E37">
        <w:t>PBAC</w:t>
      </w:r>
      <w:r>
        <w:t xml:space="preserve"> advised that it may also be appropriate for the Department to consider quality use of medicines educational activities on this topic for prescribers, </w:t>
      </w:r>
      <w:r w:rsidR="00481BD5">
        <w:t>pharmacists,</w:t>
      </w:r>
      <w:r>
        <w:t xml:space="preserve"> and consumers.</w:t>
      </w:r>
    </w:p>
    <w:p w14:paraId="59D25BD7" w14:textId="03149381" w:rsidR="00001B72" w:rsidRDefault="009643F9" w:rsidP="000E3BF2">
      <w:pPr>
        <w:pStyle w:val="4Bodytextnumbered"/>
      </w:pPr>
      <w:r>
        <w:t>Noting the significant use of GLP-1 RAs outside of the PBS restrictions (approximately 60%), t</w:t>
      </w:r>
      <w:r w:rsidR="00001B72">
        <w:t>he PBAC requested that the Department draft restriction changes to amend the restriction type for GLP-1 RAs from Authority Required (STREAMLINED) for all indications to Authority Required (telephone/</w:t>
      </w:r>
      <w:r w:rsidR="00F14ADD">
        <w:t>electronic</w:t>
      </w:r>
      <w:r w:rsidR="00001B72">
        <w:t>). The PBAC further requested that the restrictions for dual therapy with metformin/sulfonylurea include a requirement that patients initiating treatment with a GLP-1 RA be contraindicated</w:t>
      </w:r>
      <w:r w:rsidR="00560313">
        <w:t xml:space="preserve"> or </w:t>
      </w:r>
      <w:r w:rsidR="00001B72">
        <w:t>intolerant to an SGLT2 inhibitor, but that the requirement for contraindication</w:t>
      </w:r>
      <w:r w:rsidR="00560313">
        <w:t xml:space="preserve"> or </w:t>
      </w:r>
      <w:r w:rsidR="00001B72">
        <w:t xml:space="preserve">intolerance to a combination of metformin and a sulfonylurea could be removed. </w:t>
      </w:r>
    </w:p>
    <w:p w14:paraId="6520C20E" w14:textId="4E769C3C" w:rsidR="00001B72" w:rsidRPr="00CA58BD" w:rsidRDefault="00001B72" w:rsidP="00CA58BD">
      <w:pPr>
        <w:pStyle w:val="4Bodytextnumbered"/>
        <w:rPr>
          <w:rStyle w:val="CommentReference"/>
          <w:sz w:val="24"/>
          <w:szCs w:val="22"/>
        </w:rPr>
      </w:pPr>
      <w:r>
        <w:t>The PBAC considered that it was appropriate that patients who had legitimately qualified for PBS-subsidised access under the previous restrictions for dual therapy with a GLP-1 RA and metformin/sulfonylurea should continue to have access to these medicines, without the requirement for contraindication</w:t>
      </w:r>
      <w:r w:rsidR="00086891">
        <w:t xml:space="preserve"> or </w:t>
      </w:r>
      <w:r>
        <w:t>intolerance to an SGLT2 inhibitor.</w:t>
      </w:r>
      <w:r>
        <w:rPr>
          <w:rStyle w:val="CommentReference"/>
        </w:rPr>
        <w:t xml:space="preserve"> </w:t>
      </w:r>
    </w:p>
    <w:p w14:paraId="34C18A73" w14:textId="665044D1" w:rsidR="00001B72" w:rsidRPr="00CA58BD" w:rsidRDefault="00001B72" w:rsidP="00001B72">
      <w:pPr>
        <w:pStyle w:val="4Bodytextnumbered"/>
        <w:rPr>
          <w:rFonts w:cstheme="minorHAnsi"/>
          <w:szCs w:val="24"/>
        </w:rPr>
      </w:pPr>
      <w:r w:rsidRPr="00CA58BD">
        <w:rPr>
          <w:rStyle w:val="CommentReference"/>
          <w:iCs/>
          <w:sz w:val="24"/>
          <w:szCs w:val="24"/>
        </w:rPr>
        <w:t xml:space="preserve">The PBAC noted that dulaglutide </w:t>
      </w:r>
      <w:r w:rsidR="00090EA4">
        <w:rPr>
          <w:rStyle w:val="CommentReference"/>
          <w:iCs/>
          <w:sz w:val="24"/>
          <w:szCs w:val="24"/>
        </w:rPr>
        <w:t>i</w:t>
      </w:r>
      <w:r w:rsidRPr="00CA58BD">
        <w:rPr>
          <w:rStyle w:val="CommentReference"/>
          <w:iCs/>
          <w:sz w:val="24"/>
          <w:szCs w:val="24"/>
        </w:rPr>
        <w:t xml:space="preserve">s currently subsidised for dual therapy with metformin only, while semaglutide and exenatide </w:t>
      </w:r>
      <w:r w:rsidR="006902F3">
        <w:rPr>
          <w:rStyle w:val="CommentReference"/>
          <w:iCs/>
          <w:sz w:val="24"/>
          <w:szCs w:val="24"/>
        </w:rPr>
        <w:t>we</w:t>
      </w:r>
      <w:r w:rsidRPr="00CA58BD">
        <w:rPr>
          <w:rStyle w:val="CommentReference"/>
          <w:iCs/>
          <w:sz w:val="24"/>
          <w:szCs w:val="24"/>
        </w:rPr>
        <w:t>re subsidised for use in combination with metformin or a sulfonylurea. The PBAC further noted that GLP-1 RAs are PBS-listed for triple therapy with metformin and a sulfonylurea. The PBAC considered that it would be appropriate to reduce the complexity of the restrictions for prescribers by aligning the restrictions and extending the listing of dulaglutide to include dual therapy with a sulfonylurea. The PBAC noted that this was within the listed indications for dulaglutide on the Australian Register of Therapeutic Goods (ARTG), and that the Product Information for both dulaglutide and semaglutide included a similar precaution regarding the risk of hypoglycaemia when used in combination with insulin or a sulfonylurea.</w:t>
      </w:r>
      <w:r w:rsidRPr="00924F67">
        <w:rPr>
          <w:rStyle w:val="FootnoteReference"/>
          <w:rFonts w:cstheme="minorHAnsi"/>
          <w:iCs/>
          <w:szCs w:val="24"/>
        </w:rPr>
        <w:footnoteReference w:id="2"/>
      </w:r>
      <w:r w:rsidR="00924F67" w:rsidRPr="00924F67">
        <w:rPr>
          <w:rStyle w:val="CommentReference"/>
          <w:iCs/>
          <w:sz w:val="24"/>
          <w:szCs w:val="24"/>
          <w:vertAlign w:val="superscript"/>
        </w:rPr>
        <w:t>,</w:t>
      </w:r>
      <w:r w:rsidRPr="00CA58BD">
        <w:rPr>
          <w:rStyle w:val="FootnoteReference"/>
          <w:rFonts w:cstheme="minorHAnsi"/>
          <w:iCs/>
          <w:szCs w:val="24"/>
        </w:rPr>
        <w:footnoteReference w:id="3"/>
      </w:r>
      <w:r w:rsidRPr="00CA58BD">
        <w:rPr>
          <w:rStyle w:val="CommentReference"/>
          <w:iCs/>
          <w:sz w:val="24"/>
          <w:szCs w:val="24"/>
        </w:rPr>
        <w:t xml:space="preserve"> The PBAC considered that the cost-effectiveness of the use of dulaglutide in combination with a sulfonylurea, would be similar to that of semaglutide in combination with a sulfonylurea, and that the change would have a negligible impact on cost to the PBS.</w:t>
      </w:r>
    </w:p>
    <w:p w14:paraId="7FE91ED0" w14:textId="77777777" w:rsidR="00001B72" w:rsidRPr="009F48D4" w:rsidRDefault="00001B72" w:rsidP="00001B72">
      <w:pPr>
        <w:pStyle w:val="4Bodytextnumbered"/>
        <w:rPr>
          <w:rFonts w:cstheme="minorHAnsi"/>
          <w:iCs/>
        </w:rPr>
      </w:pPr>
      <w:r>
        <w:t>The PBAC requested that the Department develop the draft restriction changes for GLP</w:t>
      </w:r>
      <w:r>
        <w:noBreakHyphen/>
        <w:t xml:space="preserve">1 RAs detailed above and provide costings for consideration </w:t>
      </w:r>
      <w:r w:rsidRPr="00604E37">
        <w:t>at a future meeting</w:t>
      </w:r>
      <w:r>
        <w:t>.</w:t>
      </w:r>
    </w:p>
    <w:p w14:paraId="6C0B7197" w14:textId="0A224BE4" w:rsidR="00532920" w:rsidRPr="00532920" w:rsidRDefault="00001B72" w:rsidP="00532920">
      <w:pPr>
        <w:pStyle w:val="4Bodytextnumbered"/>
        <w:rPr>
          <w:rFonts w:cstheme="minorHAnsi"/>
          <w:iCs/>
        </w:rPr>
      </w:pPr>
      <w:r>
        <w:t>The PBAC considered that changing the restriction type for GLP-1 RAs from the current Authority Required (STREAMLINED) to Authority Required (telephone/</w:t>
      </w:r>
      <w:r w:rsidR="00F14ADD">
        <w:t>electronic</w:t>
      </w:r>
      <w:r>
        <w:t xml:space="preserve">) may have the unintended consequence of increasing SGLT2 inhibitor and DPP4 inhibitor use outside of the PBS restrictions, particularly use in monotherapy. The PBAC considered that it would be appropriate to review the utilisation of T2DM medicines </w:t>
      </w:r>
      <w:r>
        <w:lastRenderedPageBreak/>
        <w:t>in 12-24 months to monitor the effectiveness of the GLP-1 RA restriction changes and any unintended consequences.</w:t>
      </w:r>
    </w:p>
    <w:p w14:paraId="6D9B154F" w14:textId="77777777" w:rsidR="00D75F91" w:rsidRDefault="00001B72" w:rsidP="0093116E">
      <w:pPr>
        <w:pStyle w:val="4Bodytextnumbered"/>
      </w:pPr>
      <w:r>
        <w:t xml:space="preserve">The PBAC </w:t>
      </w:r>
      <w:r w:rsidR="000E3BF2">
        <w:t xml:space="preserve">recommended </w:t>
      </w:r>
      <w:r>
        <w:t xml:space="preserve">a price reduction of at least 15% in the cost of DPP4 inhibitors and SGLT2 inhibitors </w:t>
      </w:r>
      <w:r w:rsidRPr="00CA58BD">
        <w:t>to account for the proportion of use outside the restrictions for which cost-effectiveness has not been considered.</w:t>
      </w:r>
      <w:r w:rsidR="002400F1">
        <w:t xml:space="preserve"> </w:t>
      </w:r>
    </w:p>
    <w:p w14:paraId="32B662D4" w14:textId="0E40F8F2" w:rsidR="00372622" w:rsidRPr="00D75F91" w:rsidRDefault="00372622" w:rsidP="00820965">
      <w:pPr>
        <w:pStyle w:val="4-SubsectionHeading"/>
      </w:pPr>
      <w:r w:rsidRPr="00D75F91">
        <w:t>Stakeholder correspondence/engagement</w:t>
      </w:r>
    </w:p>
    <w:p w14:paraId="3C3FD7CF" w14:textId="77777777" w:rsidR="00232510" w:rsidRDefault="002C5C23" w:rsidP="00136D1D">
      <w:pPr>
        <w:pStyle w:val="3Bodytext"/>
        <w:numPr>
          <w:ilvl w:val="1"/>
          <w:numId w:val="2"/>
        </w:numPr>
        <w:spacing w:before="120"/>
      </w:pPr>
      <w:r>
        <w:t>S</w:t>
      </w:r>
      <w:r w:rsidR="00E36A21">
        <w:t>ponsors of all T2DM medicines were consulted on the DUSC analysis</w:t>
      </w:r>
      <w:r w:rsidR="003C3DCE">
        <w:t>,</w:t>
      </w:r>
      <w:r w:rsidR="00E36A21">
        <w:t xml:space="preserve"> following standard </w:t>
      </w:r>
      <w:r w:rsidR="003C3DCE">
        <w:t>committee timelines and</w:t>
      </w:r>
      <w:r w:rsidR="00E36A21">
        <w:t xml:space="preserve"> processes.</w:t>
      </w:r>
      <w:r w:rsidR="00136D1D">
        <w:t xml:space="preserve"> </w:t>
      </w:r>
    </w:p>
    <w:p w14:paraId="39A60FE3" w14:textId="0A60BD03" w:rsidR="00957E9F" w:rsidRDefault="00CA58BD" w:rsidP="00136D1D">
      <w:pPr>
        <w:pStyle w:val="3Bodytext"/>
        <w:numPr>
          <w:ilvl w:val="1"/>
          <w:numId w:val="2"/>
        </w:numPr>
        <w:spacing w:before="120"/>
      </w:pPr>
      <w:r>
        <w:t xml:space="preserve">The sponsors of PBS-listed GLP-1 RAs, DPP4 inhibitors and SGLT2 inhibitors </w:t>
      </w:r>
      <w:r w:rsidR="003425C9">
        <w:t xml:space="preserve">were consulted on the proposed restriction changes prior to the February 2023 DUSC meeting, provided with a copy of the DUSC Advice, and invited to provide a </w:t>
      </w:r>
      <w:r w:rsidR="00174154">
        <w:t>p</w:t>
      </w:r>
      <w:r w:rsidR="003425C9">
        <w:t>re-PBAC response</w:t>
      </w:r>
      <w:r>
        <w:t>.</w:t>
      </w:r>
      <w:r w:rsidR="003425C9">
        <w:t xml:space="preserve"> </w:t>
      </w:r>
    </w:p>
    <w:p w14:paraId="1BF63DAE" w14:textId="77777777" w:rsidR="00EB7E1B" w:rsidRPr="00EB7E1B" w:rsidRDefault="00EB7E1B" w:rsidP="0044759F">
      <w:pPr>
        <w:pStyle w:val="TableText"/>
      </w:pPr>
    </w:p>
    <w:p w14:paraId="2493BE3C" w14:textId="77777777" w:rsidR="00372622" w:rsidRDefault="00372622" w:rsidP="0044759F">
      <w:pPr>
        <w:pStyle w:val="2Sections"/>
      </w:pPr>
      <w:r>
        <w:t>Current Situation</w:t>
      </w:r>
    </w:p>
    <w:p w14:paraId="3934E5DC" w14:textId="5552B47E" w:rsidR="00372622" w:rsidRDefault="002D53BD" w:rsidP="0044759F">
      <w:pPr>
        <w:pStyle w:val="3Subheading1"/>
        <w:keepNext w:val="0"/>
      </w:pPr>
      <w:bookmarkStart w:id="1" w:name="_Hlk89682091"/>
      <w:r>
        <w:t>Proposed PBS restriction changes</w:t>
      </w:r>
    </w:p>
    <w:p w14:paraId="7AC73EE9" w14:textId="77777777" w:rsidR="001622F9" w:rsidRDefault="00E12AF0" w:rsidP="001622F9">
      <w:pPr>
        <w:pStyle w:val="4Bodytextnumbered"/>
      </w:pPr>
      <w:r>
        <w:t>The PBAC noted the d</w:t>
      </w:r>
      <w:r w:rsidR="00E3362A">
        <w:t>raft restriction changes for SGLT2 inhibitors, DPP4 inhibitors and GLP-1 RAs</w:t>
      </w:r>
      <w:r w:rsidR="001622F9">
        <w:t>.</w:t>
      </w:r>
    </w:p>
    <w:p w14:paraId="7AA2B5E5" w14:textId="6672363E" w:rsidR="008538DE" w:rsidRDefault="00E54EC3" w:rsidP="001622F9">
      <w:pPr>
        <w:pStyle w:val="4Bodytextnumbered"/>
      </w:pPr>
      <w:r>
        <w:t xml:space="preserve">The </w:t>
      </w:r>
      <w:r w:rsidR="00E12AF0">
        <w:t xml:space="preserve">PBAC noted that the </w:t>
      </w:r>
      <w:r>
        <w:t xml:space="preserve">proposed restriction changes </w:t>
      </w:r>
      <w:r w:rsidR="008538DE">
        <w:t xml:space="preserve">for DPP4 and SGLT2 inhibitors </w:t>
      </w:r>
      <w:r>
        <w:t xml:space="preserve">aim </w:t>
      </w:r>
      <w:r w:rsidRPr="001622F9">
        <w:t>to</w:t>
      </w:r>
      <w:r>
        <w:t xml:space="preserve"> reduce complexity</w:t>
      </w:r>
      <w:r w:rsidR="003C3DCE">
        <w:t xml:space="preserve"> and provide clarity</w:t>
      </w:r>
      <w:r w:rsidR="00E12AF0">
        <w:t>, and that these changes were generally supported by sponsor companies and the DUSC</w:t>
      </w:r>
      <w:r w:rsidR="00167AE4">
        <w:t>.</w:t>
      </w:r>
      <w:r w:rsidR="003C3DCE">
        <w:t xml:space="preserve"> </w:t>
      </w:r>
      <w:r w:rsidR="005717A7">
        <w:t>The</w:t>
      </w:r>
      <w:r w:rsidR="007079CD">
        <w:t xml:space="preserve"> PBAC recommended that the</w:t>
      </w:r>
      <w:r w:rsidR="005717A7">
        <w:t xml:space="preserve"> number of restriction and item codes for each product </w:t>
      </w:r>
      <w:r w:rsidR="007079CD">
        <w:t xml:space="preserve">should </w:t>
      </w:r>
      <w:r w:rsidR="005717A7">
        <w:t>be reduced to one.</w:t>
      </w:r>
      <w:r w:rsidR="00F41767">
        <w:t xml:space="preserve"> This w</w:t>
      </w:r>
      <w:r w:rsidR="00871002">
        <w:t>ould</w:t>
      </w:r>
      <w:r w:rsidR="00F41767">
        <w:t xml:space="preserve"> involve the deletion of one item code for each SGLT2 inhibitor and DPP4 inhibitor product that currently have two item codes (noting that alogliptin and vildagliptin products only have a single item code).</w:t>
      </w:r>
      <w:r w:rsidR="005717A7">
        <w:t xml:space="preserve"> </w:t>
      </w:r>
      <w:r w:rsidR="008538DE">
        <w:t>The proposed restrictions include a treatment criterion listing the medicines</w:t>
      </w:r>
      <w:r w:rsidR="00F14ADD">
        <w:t xml:space="preserve"> with which</w:t>
      </w:r>
      <w:r w:rsidR="008538DE">
        <w:t xml:space="preserve"> they are not to be used in combination. </w:t>
      </w:r>
      <w:r w:rsidR="00A214A7">
        <w:t xml:space="preserve">The PBAC noted that </w:t>
      </w:r>
      <w:r w:rsidR="008538DE">
        <w:t>these restriction changes aim to improve compliance with the PBS restrictions.</w:t>
      </w:r>
    </w:p>
    <w:p w14:paraId="44A8B666" w14:textId="57A41379" w:rsidR="000E3BF2" w:rsidRPr="001D0439" w:rsidRDefault="007079CD" w:rsidP="001622F9">
      <w:pPr>
        <w:pStyle w:val="4Bodytextnumbered"/>
        <w:rPr>
          <w:rFonts w:cstheme="minorHAnsi"/>
          <w:color w:val="2F5496" w:themeColor="accent1" w:themeShade="BF"/>
          <w:szCs w:val="24"/>
        </w:rPr>
      </w:pPr>
      <w:r>
        <w:t>The</w:t>
      </w:r>
      <w:r w:rsidR="00165FE9">
        <w:t xml:space="preserve"> proposed restrictions for DPP4 and SGLT2 inhibitors </w:t>
      </w:r>
      <w:r w:rsidR="00972708">
        <w:t>d</w:t>
      </w:r>
      <w:r w:rsidR="00871002">
        <w:t>id</w:t>
      </w:r>
      <w:r w:rsidR="00972708">
        <w:t xml:space="preserve"> not </w:t>
      </w:r>
      <w:r>
        <w:t>require</w:t>
      </w:r>
      <w:r w:rsidR="00A522B6">
        <w:t xml:space="preserve"> inadequate response (defined by glycaemic measurement) to </w:t>
      </w:r>
      <w:r w:rsidR="00972708">
        <w:t xml:space="preserve">dual therapy for patients to commence triple therapy with metformin and a sulfonylurea. </w:t>
      </w:r>
    </w:p>
    <w:p w14:paraId="4D1214B4" w14:textId="71FD0165" w:rsidR="00CB5CE6" w:rsidRPr="00174154" w:rsidRDefault="00CB5CE6" w:rsidP="001622F9">
      <w:pPr>
        <w:pStyle w:val="4Bodytextnumbered"/>
        <w:rPr>
          <w:rFonts w:cstheme="minorHAnsi"/>
          <w:szCs w:val="24"/>
        </w:rPr>
      </w:pPr>
      <w:r>
        <w:t xml:space="preserve">The sitagliptin Lupin brand </w:t>
      </w:r>
      <w:r w:rsidR="00871002">
        <w:t>wa</w:t>
      </w:r>
      <w:r>
        <w:t xml:space="preserve">s currently not registered with the Therapeutic Goods Administration (TGA) for use in combination with SGLT2 inhibitors, unlike the other sitagliptin brands. It has a PBS-listing for continuation of </w:t>
      </w:r>
      <w:r w:rsidR="002455D2">
        <w:t xml:space="preserve">combination </w:t>
      </w:r>
      <w:r>
        <w:t xml:space="preserve">therapy with an SGLT2 inhibitor but not initiation of this therapy. The PBS Restrictions Section have advised that they are consulting the sponsor regarding a fix for this issue. </w:t>
      </w:r>
      <w:r w:rsidR="002455D2">
        <w:t>The proposed restriction changes assume</w:t>
      </w:r>
      <w:r w:rsidR="00871002">
        <w:t>d</w:t>
      </w:r>
      <w:r w:rsidR="002455D2">
        <w:t xml:space="preserve"> that the TGA indications are the same across the sitagliptin brands.</w:t>
      </w:r>
    </w:p>
    <w:p w14:paraId="35F573D2" w14:textId="122B74F5" w:rsidR="00A778EF" w:rsidRPr="0023186D" w:rsidRDefault="005B52C5" w:rsidP="001622F9">
      <w:pPr>
        <w:pStyle w:val="4Bodytextnumbered"/>
        <w:rPr>
          <w:rFonts w:cstheme="minorHAnsi"/>
          <w:szCs w:val="24"/>
        </w:rPr>
      </w:pPr>
      <w:r>
        <w:t xml:space="preserve">Following the listing of a first new brand of sitagliptin on 1 August 2022, sitagliptin moved to the F2 formulary and a 25% price reduction was applied. This medicine </w:t>
      </w:r>
      <w:r w:rsidR="00871002">
        <w:t>wa</w:t>
      </w:r>
      <w:r>
        <w:t>s now subject to price disclosure pricing mechanisms</w:t>
      </w:r>
      <w:r w:rsidR="00A214A7">
        <w:t xml:space="preserve">. </w:t>
      </w:r>
    </w:p>
    <w:p w14:paraId="1AFD40D7" w14:textId="01DBD49A" w:rsidR="00A3347C" w:rsidRDefault="00A3347C" w:rsidP="003817DD">
      <w:pPr>
        <w:pStyle w:val="4Bodytextnumbered"/>
        <w:keepNext/>
        <w:keepLines/>
      </w:pPr>
      <w:r>
        <w:lastRenderedPageBreak/>
        <w:t>The proposed changes to the GLP-1 RA restrictions include</w:t>
      </w:r>
      <w:r w:rsidR="00A214A7">
        <w:t>d</w:t>
      </w:r>
      <w:r>
        <w:t>:</w:t>
      </w:r>
    </w:p>
    <w:p w14:paraId="1C1FAB3F" w14:textId="5187DDCE" w:rsidR="00A3347C" w:rsidRDefault="00A3347C" w:rsidP="003817DD">
      <w:pPr>
        <w:pStyle w:val="3Bodytext"/>
        <w:keepNext/>
        <w:keepLines/>
        <w:numPr>
          <w:ilvl w:val="2"/>
          <w:numId w:val="2"/>
        </w:numPr>
        <w:ind w:left="851" w:hanging="567"/>
        <w:jc w:val="left"/>
      </w:pPr>
      <w:r>
        <w:t>changing the authority type to Authority Required (</w:t>
      </w:r>
      <w:r w:rsidR="00F14ADD">
        <w:t>electronic</w:t>
      </w:r>
      <w:r w:rsidR="00167AE4">
        <w:t>/</w:t>
      </w:r>
      <w:r>
        <w:t>telephone)</w:t>
      </w:r>
    </w:p>
    <w:p w14:paraId="6607794D" w14:textId="5CAE62D9" w:rsidR="00A3347C" w:rsidRDefault="00A3347C" w:rsidP="006964C8">
      <w:pPr>
        <w:pStyle w:val="3Bodytext"/>
        <w:numPr>
          <w:ilvl w:val="2"/>
          <w:numId w:val="2"/>
        </w:numPr>
        <w:ind w:left="851" w:hanging="567"/>
        <w:jc w:val="left"/>
      </w:pPr>
      <w:r>
        <w:t>requiring contraindication/intolerance to an SGLT2 inhibitor prior to initiation of dual therapy with metformin or a sulfonylurea</w:t>
      </w:r>
    </w:p>
    <w:p w14:paraId="291312FA" w14:textId="241A5942" w:rsidR="00A3347C" w:rsidRDefault="002D53BD" w:rsidP="006964C8">
      <w:pPr>
        <w:pStyle w:val="3Bodytext"/>
        <w:numPr>
          <w:ilvl w:val="2"/>
          <w:numId w:val="2"/>
        </w:numPr>
        <w:ind w:left="851" w:hanging="567"/>
        <w:jc w:val="left"/>
      </w:pPr>
      <w:r>
        <w:t>addition of</w:t>
      </w:r>
      <w:r w:rsidR="00A3347C">
        <w:t xml:space="preserve"> a treatment criterion specifically excluding </w:t>
      </w:r>
      <w:r>
        <w:t xml:space="preserve">PBS-subsidised use in combination with DPP4 </w:t>
      </w:r>
      <w:r w:rsidR="005717A7">
        <w:t xml:space="preserve">inhibitors, </w:t>
      </w:r>
      <w:r>
        <w:t>SGLT2 inhibitors and pioglitazone</w:t>
      </w:r>
    </w:p>
    <w:p w14:paraId="2CEE77E3" w14:textId="6385BE95" w:rsidR="002D53BD" w:rsidRPr="005717A7" w:rsidRDefault="002D53BD" w:rsidP="006964C8">
      <w:pPr>
        <w:pStyle w:val="3Bodytext"/>
        <w:numPr>
          <w:ilvl w:val="2"/>
          <w:numId w:val="2"/>
        </w:numPr>
        <w:ind w:left="851" w:hanging="567"/>
        <w:jc w:val="left"/>
      </w:pPr>
      <w:r w:rsidRPr="005717A7">
        <w:t xml:space="preserve">reducing the number of </w:t>
      </w:r>
      <w:r w:rsidR="00C226B9">
        <w:t xml:space="preserve">item and </w:t>
      </w:r>
      <w:r w:rsidRPr="005717A7">
        <w:t>restriction codes</w:t>
      </w:r>
      <w:r w:rsidR="00F41767">
        <w:t xml:space="preserve"> to one</w:t>
      </w:r>
    </w:p>
    <w:p w14:paraId="1B128695" w14:textId="197EA9D9" w:rsidR="002D53BD" w:rsidRPr="002D20A9" w:rsidRDefault="002D53BD" w:rsidP="006964C8">
      <w:pPr>
        <w:pStyle w:val="3Bodytext"/>
        <w:numPr>
          <w:ilvl w:val="2"/>
          <w:numId w:val="2"/>
        </w:numPr>
        <w:ind w:left="851" w:hanging="567"/>
        <w:jc w:val="left"/>
      </w:pPr>
      <w:r>
        <w:t>expanding the PBS listing for dulaglutide to include use in dual therapy with a sulfonylurea</w:t>
      </w:r>
      <w:r w:rsidR="00441561">
        <w:t xml:space="preserve"> </w:t>
      </w:r>
      <w:r w:rsidR="00441561" w:rsidRPr="002D20A9">
        <w:t>(if contraindicated/intolerant to an SGLT2</w:t>
      </w:r>
      <w:r w:rsidR="00E706D2">
        <w:t xml:space="preserve"> inhibitor</w:t>
      </w:r>
      <w:r w:rsidR="00441561" w:rsidRPr="002D20A9">
        <w:t>)</w:t>
      </w:r>
      <w:r w:rsidRPr="002D20A9">
        <w:t>.</w:t>
      </w:r>
    </w:p>
    <w:p w14:paraId="34CD65C9" w14:textId="2A878E88" w:rsidR="00453AE7" w:rsidRDefault="00263217" w:rsidP="001622F9">
      <w:pPr>
        <w:pStyle w:val="4Bodytextnumbered"/>
      </w:pPr>
      <w:r>
        <w:t>The</w:t>
      </w:r>
      <w:r w:rsidR="00453AE7">
        <w:t xml:space="preserve"> proposed restriction </w:t>
      </w:r>
      <w:r>
        <w:t xml:space="preserve">changes </w:t>
      </w:r>
      <w:r w:rsidR="00453AE7">
        <w:t>allow patients who have previously received PBS-subsidised treatment for T2DM with a GLP-1 RA, and who met the requirements of the previous restriction, to continue</w:t>
      </w:r>
      <w:r w:rsidR="00A3347C">
        <w:t xml:space="preserve"> using a GLP-1 RA</w:t>
      </w:r>
      <w:r w:rsidR="00453AE7">
        <w:t xml:space="preserve">. </w:t>
      </w:r>
    </w:p>
    <w:p w14:paraId="106772D8" w14:textId="018CEA8F" w:rsidR="0044759F" w:rsidRPr="002D20A9" w:rsidRDefault="00A214A7" w:rsidP="001622F9">
      <w:pPr>
        <w:pStyle w:val="4Bodytextnumbered"/>
      </w:pPr>
      <w:r>
        <w:t xml:space="preserve">The PBAC noted that </w:t>
      </w:r>
      <w:r w:rsidR="00814E85">
        <w:t xml:space="preserve">under the proposed restrictions </w:t>
      </w:r>
      <w:r>
        <w:t>p</w:t>
      </w:r>
      <w:r w:rsidR="00F14ADD">
        <w:t>atients who are inadequately responsive to dual therapy with metformin and an SGLT2 inhibitor (rather than contraindicated/intolerant to SGLT2 inhibitors) have several triple therapy medicine options</w:t>
      </w:r>
      <w:r w:rsidR="00A730A4">
        <w:t xml:space="preserve"> (i.e., addition of a sulfonylurea, insulin, or a </w:t>
      </w:r>
      <w:r w:rsidR="00A730A4" w:rsidRPr="002D20A9">
        <w:t>DPP4 inhibitor)</w:t>
      </w:r>
      <w:r w:rsidR="00F14ADD" w:rsidRPr="002D20A9">
        <w:t xml:space="preserve">, or could cease the SGLT2 inhibitor and progress to dual therapy with </w:t>
      </w:r>
      <w:r w:rsidR="00A730A4" w:rsidRPr="002D20A9">
        <w:t xml:space="preserve">metformin in combination with </w:t>
      </w:r>
      <w:r w:rsidR="00F14ADD" w:rsidRPr="002D20A9">
        <w:t>either a SU or insulin, and then to triple therapy by adding a GLP-1 RA if required.</w:t>
      </w:r>
    </w:p>
    <w:p w14:paraId="473FF69E" w14:textId="77777777" w:rsidR="007079CD" w:rsidRDefault="000D48A2" w:rsidP="00F8145D">
      <w:pPr>
        <w:pStyle w:val="4Bodytextnumbered"/>
        <w:keepNext/>
        <w:keepLines/>
      </w:pPr>
      <w:r w:rsidRPr="002D20A9">
        <w:t>In November 2022, the PBAC recommended consumer and prescriber educational activities to promote the PBS subsidy rules for T2DM medicines. In February 2023, the DUSC considered that this could include a table of permitted/non-permitted combinations for subsidy</w:t>
      </w:r>
      <w:r w:rsidR="00055C9E" w:rsidRPr="002D20A9">
        <w:t xml:space="preserve">, and </w:t>
      </w:r>
      <w:r w:rsidRPr="002D20A9">
        <w:t>that educational materials should include generic medicines and brand names as some prescribers may not be aware that they are prescribing medicines from the same class</w:t>
      </w:r>
      <w:r w:rsidR="00055C9E" w:rsidRPr="002D20A9">
        <w:t xml:space="preserve">. </w:t>
      </w:r>
    </w:p>
    <w:p w14:paraId="1BD2347A" w14:textId="5E4990AC" w:rsidR="00372622" w:rsidRPr="00F72E36" w:rsidRDefault="004633C9" w:rsidP="007079CD">
      <w:pPr>
        <w:pStyle w:val="3Subheading1"/>
      </w:pPr>
      <w:r w:rsidRPr="00F72E36">
        <w:t>Budget impact</w:t>
      </w:r>
    </w:p>
    <w:p w14:paraId="757B94AC" w14:textId="660F5DE5" w:rsidR="004633C9" w:rsidRDefault="007079CD" w:rsidP="004633C9">
      <w:pPr>
        <w:pStyle w:val="4Bodytextnumbered"/>
      </w:pPr>
      <w:r>
        <w:t>The PBAC noted that t</w:t>
      </w:r>
      <w:r w:rsidR="004633C9">
        <w:t xml:space="preserve">he </w:t>
      </w:r>
      <w:r w:rsidR="004633C9" w:rsidRPr="00EA3452">
        <w:t xml:space="preserve">net saving associated with the </w:t>
      </w:r>
      <w:r>
        <w:t xml:space="preserve">proposed </w:t>
      </w:r>
      <w:r w:rsidR="004633C9" w:rsidRPr="00EA3452">
        <w:t xml:space="preserve">GLP-1 RA restriction changes </w:t>
      </w:r>
      <w:r w:rsidR="006D45C2" w:rsidRPr="00EA3452">
        <w:t xml:space="preserve">to the </w:t>
      </w:r>
      <w:r w:rsidR="006D45C2" w:rsidRPr="00E71565">
        <w:t xml:space="preserve">R/PBS </w:t>
      </w:r>
      <w:r w:rsidR="004633C9" w:rsidRPr="00E71565">
        <w:t xml:space="preserve">is estimated to be </w:t>
      </w:r>
      <w:r w:rsidR="0050110C" w:rsidRPr="00E71565">
        <w:rPr>
          <w:color w:val="000000"/>
          <w:w w:val="53"/>
          <w:shd w:val="solid" w:color="000000" w:fill="000000"/>
          <w:fitText w:val="414" w:id="-984352768"/>
          <w14:textFill>
            <w14:solidFill>
              <w14:srgbClr w14:val="000000">
                <w14:alpha w14:val="100000"/>
              </w14:srgbClr>
            </w14:solidFill>
          </w14:textFill>
        </w:rPr>
        <w:t>|||  |||</w:t>
      </w:r>
      <w:r w:rsidR="0050110C" w:rsidRPr="00E71565">
        <w:t xml:space="preserve"> </w:t>
      </w:r>
      <w:r w:rsidR="004633C9" w:rsidRPr="00E71565">
        <w:t xml:space="preserve">in 2023, increasing to </w:t>
      </w:r>
      <w:r w:rsidR="0050110C" w:rsidRPr="00E71565">
        <w:rPr>
          <w:color w:val="000000"/>
          <w:w w:val="54"/>
          <w:shd w:val="solid" w:color="000000" w:fill="000000"/>
          <w:fitText w:val="537" w:id="-984352767"/>
          <w14:textFill>
            <w14:solidFill>
              <w14:srgbClr w14:val="000000">
                <w14:alpha w14:val="100000"/>
              </w14:srgbClr>
            </w14:solidFill>
          </w14:textFill>
        </w:rPr>
        <w:t>||||  ||||</w:t>
      </w:r>
      <w:r w:rsidR="0050110C" w:rsidRPr="00E71565">
        <w:t xml:space="preserve"> </w:t>
      </w:r>
      <w:r w:rsidR="004633C9" w:rsidRPr="00E71565">
        <w:t xml:space="preserve">in 2028 (total of </w:t>
      </w:r>
      <w:r w:rsidR="0050110C" w:rsidRPr="00E71565">
        <w:rPr>
          <w:color w:val="000000"/>
          <w:w w:val="54"/>
          <w:shd w:val="solid" w:color="000000" w:fill="000000"/>
          <w:fitText w:val="537" w:id="-984352766"/>
          <w14:textFill>
            <w14:solidFill>
              <w14:srgbClr w14:val="000000">
                <w14:alpha w14:val="100000"/>
              </w14:srgbClr>
            </w14:solidFill>
          </w14:textFill>
        </w:rPr>
        <w:t>||||  ||||</w:t>
      </w:r>
      <w:r w:rsidR="004633C9" w:rsidRPr="00E71565">
        <w:t xml:space="preserve"> over 2023-2028), based on the effective prices of GLP-1 RAs (Table </w:t>
      </w:r>
      <w:r w:rsidR="00FC16BE" w:rsidRPr="00E71565">
        <w:t>2</w:t>
      </w:r>
      <w:r w:rsidR="004633C9" w:rsidRPr="00E71565">
        <w:t>).</w:t>
      </w:r>
      <w:r w:rsidR="006D45C2" w:rsidRPr="00E71565">
        <w:t xml:space="preserve"> Th</w:t>
      </w:r>
      <w:r w:rsidRPr="00E71565">
        <w:t>e PBAC noted that th</w:t>
      </w:r>
      <w:r w:rsidR="006D45C2" w:rsidRPr="00E71565">
        <w:t>ere w</w:t>
      </w:r>
      <w:r w:rsidRPr="00E71565">
        <w:t>ould</w:t>
      </w:r>
      <w:r w:rsidR="006D45C2" w:rsidRPr="00EA3452">
        <w:t xml:space="preserve"> be an associated cost to Services Australia from the restriction changes.</w:t>
      </w:r>
    </w:p>
    <w:p w14:paraId="2EA71A41" w14:textId="77777777" w:rsidR="00DF5471" w:rsidRPr="00EA3452" w:rsidRDefault="00DF5471" w:rsidP="00DF5471">
      <w:pPr>
        <w:pStyle w:val="4Bodytextnumbered"/>
        <w:numPr>
          <w:ilvl w:val="0"/>
          <w:numId w:val="0"/>
        </w:numPr>
      </w:pPr>
    </w:p>
    <w:p w14:paraId="62EFDE8B" w14:textId="189250BE" w:rsidR="004633C9" w:rsidRPr="00DF5471" w:rsidRDefault="004633C9" w:rsidP="00DF5471">
      <w:pPr>
        <w:pStyle w:val="4Bodytextnumbered"/>
        <w:keepNext/>
        <w:keepLines/>
        <w:numPr>
          <w:ilvl w:val="0"/>
          <w:numId w:val="0"/>
        </w:numPr>
        <w:rPr>
          <w:rFonts w:ascii="Arial Narrow" w:hAnsi="Arial Narrow" w:cs="Arial"/>
          <w:b/>
          <w:bCs/>
          <w:sz w:val="20"/>
          <w:szCs w:val="20"/>
        </w:rPr>
      </w:pPr>
      <w:r w:rsidRPr="00DF5471">
        <w:rPr>
          <w:rFonts w:ascii="Arial Narrow" w:hAnsi="Arial Narrow" w:cs="Arial"/>
          <w:b/>
          <w:bCs/>
          <w:sz w:val="20"/>
          <w:szCs w:val="20"/>
        </w:rPr>
        <w:t xml:space="preserve">Table </w:t>
      </w:r>
      <w:r w:rsidR="00FC16BE" w:rsidRPr="00DF5471">
        <w:rPr>
          <w:rFonts w:ascii="Arial Narrow" w:hAnsi="Arial Narrow" w:cs="Arial"/>
          <w:b/>
          <w:bCs/>
          <w:sz w:val="20"/>
          <w:szCs w:val="20"/>
        </w:rPr>
        <w:t>2</w:t>
      </w:r>
      <w:r w:rsidRPr="00DF5471">
        <w:rPr>
          <w:rFonts w:ascii="Arial Narrow" w:hAnsi="Arial Narrow" w:cs="Arial"/>
          <w:b/>
          <w:bCs/>
          <w:sz w:val="20"/>
          <w:szCs w:val="20"/>
        </w:rPr>
        <w:t xml:space="preserve">: Net </w:t>
      </w:r>
      <w:r w:rsidR="006D45C2" w:rsidRPr="00DF5471">
        <w:rPr>
          <w:rFonts w:ascii="Arial Narrow" w:hAnsi="Arial Narrow" w:cs="Arial"/>
          <w:b/>
          <w:bCs/>
          <w:sz w:val="20"/>
          <w:szCs w:val="20"/>
        </w:rPr>
        <w:t>saving</w:t>
      </w:r>
      <w:r w:rsidRPr="00DF5471">
        <w:rPr>
          <w:rFonts w:ascii="Arial Narrow" w:hAnsi="Arial Narrow" w:cs="Arial"/>
          <w:b/>
          <w:bCs/>
          <w:sz w:val="20"/>
          <w:szCs w:val="20"/>
        </w:rPr>
        <w:t xml:space="preserve"> to </w:t>
      </w:r>
      <w:r w:rsidR="006D45C2" w:rsidRPr="00DF5471">
        <w:rPr>
          <w:rFonts w:ascii="Arial Narrow" w:hAnsi="Arial Narrow" w:cs="Arial"/>
          <w:b/>
          <w:bCs/>
          <w:sz w:val="20"/>
          <w:szCs w:val="20"/>
        </w:rPr>
        <w:t xml:space="preserve">R/PBS </w:t>
      </w:r>
      <w:r w:rsidRPr="00DF5471">
        <w:rPr>
          <w:rFonts w:ascii="Arial Narrow" w:hAnsi="Arial Narrow" w:cs="Arial"/>
          <w:b/>
          <w:bCs/>
          <w:sz w:val="20"/>
          <w:szCs w:val="20"/>
        </w:rPr>
        <w:t>for proposed GLP-1 RA restriction changes</w:t>
      </w:r>
      <w:r w:rsidR="00C230CF" w:rsidRPr="00DF5471">
        <w:rPr>
          <w:rFonts w:ascii="Arial Narrow" w:hAnsi="Arial Narrow" w:cs="Arial"/>
          <w:b/>
          <w:bCs/>
          <w:sz w:val="20"/>
          <w:szCs w:val="20"/>
        </w:rPr>
        <w:t xml:space="preserve"> based on effective prices</w:t>
      </w:r>
      <w:r w:rsidR="00263217" w:rsidRPr="00DF5471">
        <w:rPr>
          <w:rFonts w:ascii="Arial Narrow" w:hAnsi="Arial Narrow" w:cs="Arial"/>
          <w:b/>
          <w:bCs/>
          <w:sz w:val="20"/>
          <w:szCs w:val="20"/>
        </w:rPr>
        <w:t xml:space="preserve"> – base case</w:t>
      </w:r>
    </w:p>
    <w:p w14:paraId="2DF028A2" w14:textId="6F7C498B" w:rsidR="007629EF" w:rsidRPr="008474EC" w:rsidRDefault="007629EF" w:rsidP="00DF5471">
      <w:pPr>
        <w:pStyle w:val="TableText"/>
        <w:keepNext/>
        <w:keepLines/>
        <w:rPr>
          <w:rFonts w:ascii="Arial Narrow" w:hAnsi="Arial Narrow" w:cs="Arial"/>
          <w:sz w:val="22"/>
          <w:szCs w:val="22"/>
        </w:rPr>
      </w:pPr>
      <w:r w:rsidRPr="008474EC">
        <w:rPr>
          <w:rFonts w:ascii="Arial Narrow" w:hAnsi="Arial Narrow" w:cs="Arial"/>
          <w:sz w:val="22"/>
          <w:szCs w:val="22"/>
        </w:rPr>
        <w:t>Table redacted</w:t>
      </w:r>
      <w:r w:rsidR="008474EC">
        <w:rPr>
          <w:rFonts w:ascii="Arial Narrow" w:hAnsi="Arial Narrow" w:cs="Arial"/>
          <w:sz w:val="22"/>
          <w:szCs w:val="22"/>
        </w:rPr>
        <w:t>.</w:t>
      </w:r>
    </w:p>
    <w:p w14:paraId="3E01A37C" w14:textId="2D443D4B" w:rsidR="004633C9" w:rsidRPr="00F8145D" w:rsidRDefault="00683FD6" w:rsidP="00DF5471">
      <w:pPr>
        <w:pStyle w:val="TableText"/>
        <w:keepNext/>
        <w:keepLines/>
        <w:rPr>
          <w:rFonts w:ascii="Arial Narrow" w:hAnsi="Arial Narrow" w:cs="Arial"/>
          <w:sz w:val="18"/>
          <w:szCs w:val="18"/>
        </w:rPr>
      </w:pPr>
      <w:r w:rsidRPr="00F8145D">
        <w:rPr>
          <w:rFonts w:ascii="Arial Narrow" w:hAnsi="Arial Narrow" w:cs="Arial"/>
          <w:sz w:val="18"/>
          <w:szCs w:val="18"/>
        </w:rPr>
        <w:t xml:space="preserve">Source: </w:t>
      </w:r>
      <w:r w:rsidR="00F8145D" w:rsidRPr="00F8145D">
        <w:rPr>
          <w:rFonts w:ascii="Arial Narrow" w:hAnsi="Arial Narrow" w:cs="Arial"/>
          <w:sz w:val="18"/>
          <w:szCs w:val="18"/>
        </w:rPr>
        <w:t>Cost model workbook – GLP-1 RA restriction change - Base case</w:t>
      </w:r>
      <w:r w:rsidR="008D5654" w:rsidRPr="00F8145D">
        <w:rPr>
          <w:rFonts w:ascii="Arial Narrow" w:hAnsi="Arial Narrow" w:cs="Arial"/>
          <w:sz w:val="18"/>
          <w:szCs w:val="18"/>
        </w:rPr>
        <w:t>.</w:t>
      </w:r>
    </w:p>
    <w:p w14:paraId="1EA0B983" w14:textId="77777777" w:rsidR="00683FD6" w:rsidRPr="00683FD6" w:rsidRDefault="00683FD6" w:rsidP="00683FD6">
      <w:pPr>
        <w:pStyle w:val="3Bodytext"/>
      </w:pPr>
    </w:p>
    <w:p w14:paraId="3DD350DB" w14:textId="4B74E532" w:rsidR="00174D38" w:rsidRDefault="005D59AD" w:rsidP="005D59AD">
      <w:pPr>
        <w:pStyle w:val="4Bodytextnumbered"/>
      </w:pPr>
      <w:r>
        <w:t>The financial estimates are based on a linear projection of GLP-1 RA script numbers, based on the average monthly increase in scripts between July 2021 to June 2022 for each item code</w:t>
      </w:r>
      <w:r w:rsidR="005D0057">
        <w:t xml:space="preserve">. </w:t>
      </w:r>
      <w:r w:rsidR="00174D38">
        <w:t xml:space="preserve">Although data were available on prescriptions supplied up to October 2022, these data were not used to estimate the average monthly increase in scripts as script volumes </w:t>
      </w:r>
      <w:r w:rsidR="00010A43">
        <w:t xml:space="preserve">from July 2022 </w:t>
      </w:r>
      <w:r w:rsidR="00174D38">
        <w:t>were presumed to be impacted by product shortages (</w:t>
      </w:r>
      <w:r w:rsidR="00174D38" w:rsidRPr="00174D38">
        <w:rPr>
          <w:u w:val="single"/>
        </w:rPr>
        <w:t>Figure 1</w:t>
      </w:r>
      <w:r w:rsidR="00174D38">
        <w:t>).</w:t>
      </w:r>
    </w:p>
    <w:p w14:paraId="5393F250" w14:textId="77777777" w:rsidR="00174D38" w:rsidRDefault="00174D38" w:rsidP="00174D38">
      <w:pPr>
        <w:pStyle w:val="4Bodytextnumbered"/>
        <w:numPr>
          <w:ilvl w:val="0"/>
          <w:numId w:val="0"/>
        </w:numPr>
      </w:pPr>
    </w:p>
    <w:p w14:paraId="1F3D5AF2" w14:textId="485753B2" w:rsidR="00174D38" w:rsidRDefault="00CF4CE9" w:rsidP="00174D38">
      <w:pPr>
        <w:pStyle w:val="4Bodytextnumbered"/>
        <w:numPr>
          <w:ilvl w:val="0"/>
          <w:numId w:val="0"/>
        </w:numPr>
      </w:pPr>
      <w:r>
        <w:rPr>
          <w:noProof/>
        </w:rPr>
        <w:drawing>
          <wp:inline distT="0" distB="0" distL="0" distR="0" wp14:anchorId="59329D9E" wp14:editId="62A822F5">
            <wp:extent cx="5731510" cy="3256280"/>
            <wp:effectExtent l="0" t="0" r="2540" b="1270"/>
            <wp:docPr id="1" name="Chart 1" descr="Line graph of PBS prescriptions supplied for GLP-1 RAs (August 2020 to October 2022) showing increasing use of GLP-1 RAs to mid-2022, following by a decline, likely due to product shortages.">
              <a:extLst xmlns:a="http://schemas.openxmlformats.org/drawingml/2006/main">
                <a:ext uri="{FF2B5EF4-FFF2-40B4-BE49-F238E27FC236}">
                  <a16:creationId xmlns:a16="http://schemas.microsoft.com/office/drawing/2014/main" id="{D4D0243E-C286-442F-80A2-7DF186CB2B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CEE3F4" w14:textId="142827D0" w:rsidR="00174D38" w:rsidRPr="00DF5471" w:rsidRDefault="00174D38" w:rsidP="00174D38">
      <w:pPr>
        <w:pStyle w:val="4Bodytextnumbered"/>
        <w:numPr>
          <w:ilvl w:val="0"/>
          <w:numId w:val="0"/>
        </w:numPr>
        <w:rPr>
          <w:rFonts w:ascii="Arial Narrow" w:hAnsi="Arial Narrow" w:cs="Arial"/>
          <w:b/>
          <w:bCs/>
          <w:sz w:val="20"/>
          <w:szCs w:val="20"/>
        </w:rPr>
      </w:pPr>
      <w:r w:rsidRPr="00DF5471">
        <w:rPr>
          <w:rFonts w:ascii="Arial Narrow" w:hAnsi="Arial Narrow" w:cs="Arial"/>
          <w:b/>
          <w:bCs/>
          <w:sz w:val="20"/>
          <w:szCs w:val="20"/>
        </w:rPr>
        <w:t>Figure 1: PBS prescriptions supplied for GLP-1 RAs (August 2020 to October 2022)</w:t>
      </w:r>
    </w:p>
    <w:p w14:paraId="638C0F82" w14:textId="28B17E14" w:rsidR="00174D38" w:rsidRPr="00DF5471" w:rsidRDefault="00174D38" w:rsidP="00174D38">
      <w:pPr>
        <w:pStyle w:val="4Bodytextnumbered"/>
        <w:numPr>
          <w:ilvl w:val="0"/>
          <w:numId w:val="0"/>
        </w:numPr>
        <w:rPr>
          <w:sz w:val="18"/>
          <w:szCs w:val="18"/>
        </w:rPr>
      </w:pPr>
      <w:r w:rsidRPr="00DF5471">
        <w:rPr>
          <w:rFonts w:ascii="Arial Narrow" w:hAnsi="Arial Narrow" w:cs="Arial"/>
          <w:sz w:val="18"/>
          <w:szCs w:val="18"/>
        </w:rPr>
        <w:t>Source:</w:t>
      </w:r>
      <w:r w:rsidR="00F8145D" w:rsidRPr="00F8145D">
        <w:rPr>
          <w:rFonts w:ascii="Arial Narrow" w:hAnsi="Arial Narrow" w:cs="Arial"/>
          <w:sz w:val="18"/>
          <w:szCs w:val="18"/>
        </w:rPr>
        <w:t xml:space="preserve"> Cost model workbook – GLP-1 RA restriction change - Base case</w:t>
      </w:r>
      <w:r w:rsidRPr="00DF5471">
        <w:rPr>
          <w:rFonts w:ascii="Arial Narrow" w:hAnsi="Arial Narrow" w:cs="Arial"/>
          <w:sz w:val="18"/>
          <w:szCs w:val="18"/>
        </w:rPr>
        <w:t>, Worksheet: Data 2</w:t>
      </w:r>
      <w:r w:rsidR="00F41767" w:rsidRPr="00DF5471">
        <w:rPr>
          <w:rFonts w:ascii="Arial Narrow" w:hAnsi="Arial Narrow" w:cs="Arial"/>
          <w:sz w:val="18"/>
          <w:szCs w:val="18"/>
        </w:rPr>
        <w:t>, based on Services Australia data</w:t>
      </w:r>
      <w:r w:rsidRPr="00DF5471">
        <w:rPr>
          <w:rFonts w:ascii="Arial Narrow" w:hAnsi="Arial Narrow" w:cs="Arial"/>
          <w:sz w:val="18"/>
          <w:szCs w:val="18"/>
        </w:rPr>
        <w:t>.</w:t>
      </w:r>
    </w:p>
    <w:p w14:paraId="01FB1CB6" w14:textId="77777777" w:rsidR="00174D38" w:rsidRDefault="00174D38" w:rsidP="00174D38">
      <w:pPr>
        <w:pStyle w:val="4Bodytextnumbered"/>
        <w:numPr>
          <w:ilvl w:val="0"/>
          <w:numId w:val="0"/>
        </w:numPr>
      </w:pPr>
    </w:p>
    <w:p w14:paraId="5C33B799" w14:textId="6E7A9F6E" w:rsidR="005D59AD" w:rsidRDefault="005D59AD" w:rsidP="005D59AD">
      <w:pPr>
        <w:pStyle w:val="4Bodytextnumbered"/>
      </w:pPr>
      <w:r>
        <w:t>Services Australia data on prescriptions supplied through the PBS from November</w:t>
      </w:r>
      <w:r w:rsidR="00174D38">
        <w:t> </w:t>
      </w:r>
      <w:r>
        <w:t xml:space="preserve">2021 to October 2022 </w:t>
      </w:r>
      <w:r w:rsidR="005D0057">
        <w:t>were used to</w:t>
      </w:r>
      <w:r>
        <w:t xml:space="preserve"> estimate script numbers for 2022. For dulaglutide and </w:t>
      </w:r>
      <w:r w:rsidR="00167AE4">
        <w:t>semaglu</w:t>
      </w:r>
      <w:r>
        <w:t xml:space="preserve">tide, between November 2022 to October 2023, script volumes were held constant at the average monthly script volume between July 2021 to June 2022, </w:t>
      </w:r>
      <w:r w:rsidR="00481BD5">
        <w:t>to</w:t>
      </w:r>
      <w:r>
        <w:t xml:space="preserve"> model product shortages. </w:t>
      </w:r>
      <w:r w:rsidR="005D0057">
        <w:t xml:space="preserve">An implementation date </w:t>
      </w:r>
      <w:r w:rsidR="00167AE4">
        <w:t xml:space="preserve">for the restriction changes </w:t>
      </w:r>
      <w:r w:rsidR="005D0057">
        <w:t>of 1 July 2023 was assumed.</w:t>
      </w:r>
    </w:p>
    <w:p w14:paraId="311692FE" w14:textId="7A412D35" w:rsidR="007B3AEC" w:rsidRDefault="007B3AEC" w:rsidP="005D59AD">
      <w:pPr>
        <w:pStyle w:val="4Bodytextnumbered"/>
      </w:pPr>
      <w:r>
        <w:t xml:space="preserve">The financial estimates do not include exenatide (item codes: 3423E and 3424F), as exenatide </w:t>
      </w:r>
      <w:r w:rsidR="00EB7E1B">
        <w:t xml:space="preserve">was </w:t>
      </w:r>
      <w:r>
        <w:t>delisted from the PBS from 1 February 2023.</w:t>
      </w:r>
    </w:p>
    <w:p w14:paraId="1360B52C" w14:textId="5925C38A" w:rsidR="005D59AD" w:rsidRDefault="005D59AD" w:rsidP="005D59AD">
      <w:pPr>
        <w:pStyle w:val="4Bodytextnumbered"/>
      </w:pPr>
      <w:r>
        <w:t xml:space="preserve">The </w:t>
      </w:r>
      <w:r w:rsidR="00082D44">
        <w:t>financial estimates</w:t>
      </w:r>
      <w:r>
        <w:t xml:space="preserve"> assume</w:t>
      </w:r>
      <w:r w:rsidR="00355AA9">
        <w:t>d</w:t>
      </w:r>
      <w:r>
        <w:t xml:space="preserve"> that patients who are no longer able to receive subsidised access to a GLP-1 RA will be prescribed an SGLT2 inhibitor. This was considered the closest comparator and most likely medicine to be substituted in clinical practice. In practice, patients may </w:t>
      </w:r>
      <w:r w:rsidR="00082D44">
        <w:t xml:space="preserve">alternatively </w:t>
      </w:r>
      <w:r>
        <w:t xml:space="preserve">receive PBS-subsidised metformin, sulfonylurea, </w:t>
      </w:r>
      <w:r w:rsidR="00082D44">
        <w:t xml:space="preserve">acarbose, </w:t>
      </w:r>
      <w:r>
        <w:t xml:space="preserve">DPP4 inhibitor or insulin, or a private prescription for a GLP-1 RA, but likely proportions of use </w:t>
      </w:r>
      <w:r w:rsidR="00082D44">
        <w:t>were considered difficult to estimate.</w:t>
      </w:r>
    </w:p>
    <w:p w14:paraId="2FB8B95B" w14:textId="71A50FC0" w:rsidR="00082D44" w:rsidRDefault="00082D44" w:rsidP="005D0057">
      <w:pPr>
        <w:pStyle w:val="4Bodytextnumbered"/>
      </w:pPr>
      <w:r>
        <w:t>Data from the DUSC analysis was used to estimate the proportion of scripts that would be affected, i.e., GLP-1 RA scripts that would be substituted by an SGLT2 inhibitor script. Based on the DUSC analysis, 59.5% of the current and future scripts were considered to be for use outside the PBS restrictions</w:t>
      </w:r>
      <w:r w:rsidR="00174154">
        <w:t xml:space="preserve"> </w:t>
      </w:r>
      <w:r w:rsidR="00ED128C">
        <w:t xml:space="preserve">and </w:t>
      </w:r>
      <w:r>
        <w:t xml:space="preserve">would be affected. For the remaining 40.5% of scripts, data on the use of metformin, </w:t>
      </w:r>
      <w:r w:rsidR="00481BD5">
        <w:t>sulfonylureas,</w:t>
      </w:r>
      <w:r>
        <w:t xml:space="preserve"> and insulin prior to initiation of GLP-1 RAs between 2017-2021 was used to estimate the proportion of GLP-1 RA scripts for use in dual therapy with metformin/sulfonylurea, compared to triple therapy and dual therapy with</w:t>
      </w:r>
      <w:r w:rsidR="00167AE4">
        <w:t xml:space="preserve"> insulin</w:t>
      </w:r>
      <w:r>
        <w:t xml:space="preserve">. </w:t>
      </w:r>
      <w:r w:rsidR="005D0057">
        <w:t xml:space="preserve">Current GLP-1 RA script volumes associated with dual therapy with metformin/sulfonylurea were assumed to </w:t>
      </w:r>
      <w:r w:rsidR="005D0057">
        <w:lastRenderedPageBreak/>
        <w:t>continue unchanged</w:t>
      </w:r>
      <w:r w:rsidR="00B468DC">
        <w:t>. I</w:t>
      </w:r>
      <w:r w:rsidR="00ED128C">
        <w:t>n practice</w:t>
      </w:r>
      <w:r w:rsidR="00B468DC">
        <w:t>,</w:t>
      </w:r>
      <w:r w:rsidR="00ED128C">
        <w:t xml:space="preserve"> they should reduce due to cessation, switching and patient death</w:t>
      </w:r>
      <w:r w:rsidR="00B468DC">
        <w:t xml:space="preserve">, as well as possible reductions from patients who did not meet the original eligibility criteria. </w:t>
      </w:r>
    </w:p>
    <w:p w14:paraId="5EAF8580" w14:textId="173F5B10" w:rsidR="00CA3D8D" w:rsidRDefault="00B468DC" w:rsidP="005D0057">
      <w:pPr>
        <w:pStyle w:val="4Bodytextnumbered"/>
      </w:pPr>
      <w:r>
        <w:t xml:space="preserve">For future scripts associated with GLP-1 RA dual therapy with metformin/sulfonylurea, 75% were assumed to be ‘affected’, based on an estimated contraindication/intolerance rate of 25% for SGLT2 inhibitors. </w:t>
      </w:r>
      <w:r w:rsidR="00CA3D8D">
        <w:t>The</w:t>
      </w:r>
      <w:r>
        <w:t xml:space="preserve"> estimated</w:t>
      </w:r>
      <w:r w:rsidR="00CA3D8D">
        <w:t xml:space="preserve"> rate of contraindication/intolerance to SGLT2 inhibitors was based on the Product Information for dapagliflozin</w:t>
      </w:r>
      <w:r w:rsidR="00CA3D8D">
        <w:rPr>
          <w:rStyle w:val="FootnoteReference"/>
        </w:rPr>
        <w:footnoteReference w:id="4"/>
      </w:r>
      <w:r w:rsidR="00CA3D8D">
        <w:t xml:space="preserve"> and empagliflozin</w:t>
      </w:r>
      <w:r w:rsidR="00CA3D8D">
        <w:rPr>
          <w:rStyle w:val="FootnoteReference"/>
        </w:rPr>
        <w:footnoteReference w:id="5"/>
      </w:r>
      <w:r w:rsidR="00CA3D8D">
        <w:t xml:space="preserve"> including the main contraindications, rates of discontinuations from clinical trials, and rates of adverse events (AEs). The main contraindications for SGLT2 inhibitors include: </w:t>
      </w:r>
      <w:r w:rsidR="00CA3D8D" w:rsidRPr="00CA3D8D">
        <w:t>eGFR &lt;30 mL/min/1.73 m</w:t>
      </w:r>
      <w:r w:rsidR="00CA3D8D" w:rsidRPr="00CA3D8D">
        <w:rPr>
          <w:vertAlign w:val="superscript"/>
        </w:rPr>
        <w:t>2</w:t>
      </w:r>
      <w:r w:rsidR="00CA3D8D" w:rsidRPr="00CA3D8D">
        <w:t>; severe hepatic impairment (dapagliflozin); age &gt;85 years (empagliflozin); hypersensitivity to excipients; history/risk of hypotension/volume depletion/dehydration; pregnancy and breastfeeding</w:t>
      </w:r>
      <w:r w:rsidR="00CA3D8D">
        <w:t xml:space="preserve">. </w:t>
      </w:r>
      <w:r w:rsidR="00CA3D8D" w:rsidRPr="00CA3D8D">
        <w:t xml:space="preserve">The rate of discontinuation in </w:t>
      </w:r>
      <w:r w:rsidR="00CA3D8D">
        <w:t xml:space="preserve">clinical trials for dapagliflozin </w:t>
      </w:r>
      <w:r w:rsidR="00CA3D8D" w:rsidRPr="00CA3D8D">
        <w:t xml:space="preserve">was 4.3%; however, the rate of </w:t>
      </w:r>
      <w:r w:rsidR="00CA3D8D">
        <w:t xml:space="preserve">AEs </w:t>
      </w:r>
      <w:r w:rsidR="00CA3D8D" w:rsidRPr="00CA3D8D">
        <w:t>was much higher with approx</w:t>
      </w:r>
      <w:r w:rsidR="00CA3D8D">
        <w:t>imately</w:t>
      </w:r>
      <w:r w:rsidR="00CA3D8D" w:rsidRPr="00CA3D8D">
        <w:t xml:space="preserve"> 30% of patients experiencing the most common AEs of hypoglycaemia, back pain, polyuria, and genital and urinary tract infections.</w:t>
      </w:r>
      <w:r w:rsidR="00ED128C">
        <w:t xml:space="preserve"> For empagliflozin, the rate of discontinuation in clinical trials was around 5%, and AEs was around 20% across pooled studies.</w:t>
      </w:r>
    </w:p>
    <w:p w14:paraId="52231DB1" w14:textId="2836EE16" w:rsidR="00D559CE" w:rsidRDefault="00D559CE" w:rsidP="005D0057">
      <w:pPr>
        <w:pStyle w:val="4Bodytextnumbered"/>
      </w:pPr>
      <w:r>
        <w:t>DUSC analysis data on quarterly script volumes and patient numbers between July 2021 to June 2022 were used to estimate average scripts/patient/year for GLP-1 RAs (10.7) and SGLT2 inhibitors (10.9).</w:t>
      </w:r>
    </w:p>
    <w:p w14:paraId="6256D539" w14:textId="05FC7FD8" w:rsidR="004633C9" w:rsidRDefault="002A2B86" w:rsidP="004633C9">
      <w:pPr>
        <w:pStyle w:val="4Bodytextnumbered"/>
      </w:pPr>
      <w:r>
        <w:t xml:space="preserve">Table </w:t>
      </w:r>
      <w:r w:rsidR="00FC16BE">
        <w:t>3</w:t>
      </w:r>
      <w:r>
        <w:t xml:space="preserve"> s</w:t>
      </w:r>
      <w:r w:rsidR="00082D44">
        <w:t>ummarises</w:t>
      </w:r>
      <w:r>
        <w:t xml:space="preserve"> the key assumptions used to develop the </w:t>
      </w:r>
      <w:r w:rsidR="004633C9">
        <w:t>financial estimates</w:t>
      </w:r>
      <w:r>
        <w:t xml:space="preserve">, including the likely </w:t>
      </w:r>
      <w:r w:rsidR="00FC16BE">
        <w:t xml:space="preserve">magnitude </w:t>
      </w:r>
      <w:r>
        <w:t>of impact on the estimates.</w:t>
      </w:r>
    </w:p>
    <w:p w14:paraId="46EC67F2" w14:textId="77777777" w:rsidR="00DB452D" w:rsidRDefault="00DB452D">
      <w:pPr>
        <w:spacing w:after="160" w:line="259" w:lineRule="auto"/>
        <w:rPr>
          <w:rFonts w:asciiTheme="minorHAnsi" w:eastAsiaTheme="minorHAnsi" w:hAnsiTheme="minorHAnsi" w:cstheme="minorBidi"/>
          <w:szCs w:val="22"/>
        </w:rPr>
        <w:sectPr w:rsidR="00DB452D">
          <w:headerReference w:type="default" r:id="rId9"/>
          <w:footerReference w:type="default" r:id="rId10"/>
          <w:pgSz w:w="11906" w:h="16838"/>
          <w:pgMar w:top="1440" w:right="1440" w:bottom="1440" w:left="1440" w:header="708" w:footer="708" w:gutter="0"/>
          <w:cols w:space="708"/>
          <w:docGrid w:linePitch="360"/>
        </w:sectPr>
      </w:pPr>
    </w:p>
    <w:p w14:paraId="63231C78" w14:textId="7F65E261" w:rsidR="002A2B86" w:rsidRPr="00DF5471" w:rsidRDefault="00942EE9" w:rsidP="002A2B86">
      <w:pPr>
        <w:pStyle w:val="4Bodytextnumbered"/>
        <w:numPr>
          <w:ilvl w:val="0"/>
          <w:numId w:val="0"/>
        </w:numPr>
        <w:rPr>
          <w:rFonts w:ascii="Arial Narrow" w:hAnsi="Arial Narrow"/>
          <w:b/>
          <w:bCs/>
          <w:sz w:val="20"/>
          <w:szCs w:val="20"/>
        </w:rPr>
      </w:pPr>
      <w:r w:rsidRPr="00DF5471">
        <w:rPr>
          <w:rFonts w:ascii="Arial Narrow" w:hAnsi="Arial Narrow"/>
          <w:b/>
          <w:bCs/>
          <w:sz w:val="20"/>
          <w:szCs w:val="20"/>
        </w:rPr>
        <w:lastRenderedPageBreak/>
        <w:t xml:space="preserve">Table </w:t>
      </w:r>
      <w:r w:rsidR="00FC16BE" w:rsidRPr="00DF5471">
        <w:rPr>
          <w:rFonts w:ascii="Arial Narrow" w:hAnsi="Arial Narrow"/>
          <w:b/>
          <w:bCs/>
          <w:sz w:val="20"/>
          <w:szCs w:val="20"/>
        </w:rPr>
        <w:t>3</w:t>
      </w:r>
      <w:r w:rsidRPr="00DF5471">
        <w:rPr>
          <w:rFonts w:ascii="Arial Narrow" w:hAnsi="Arial Narrow"/>
          <w:b/>
          <w:bCs/>
          <w:sz w:val="20"/>
          <w:szCs w:val="20"/>
        </w:rPr>
        <w:t>: Key assumptions and values used to estimate the financial impact of the proposed GLP-1 RA restriction changes</w:t>
      </w:r>
    </w:p>
    <w:tbl>
      <w:tblPr>
        <w:tblStyle w:val="TableGrid"/>
        <w:tblW w:w="14029" w:type="dxa"/>
        <w:tblInd w:w="0" w:type="dxa"/>
        <w:tblLook w:val="04A0" w:firstRow="1" w:lastRow="0" w:firstColumn="1" w:lastColumn="0" w:noHBand="0" w:noVBand="1"/>
      </w:tblPr>
      <w:tblGrid>
        <w:gridCol w:w="2213"/>
        <w:gridCol w:w="4586"/>
        <w:gridCol w:w="4253"/>
        <w:gridCol w:w="2977"/>
      </w:tblGrid>
      <w:tr w:rsidR="00DF5471" w14:paraId="68BBAFC4" w14:textId="77777777" w:rsidTr="00FB73B2">
        <w:tc>
          <w:tcPr>
            <w:tcW w:w="2213" w:type="dxa"/>
          </w:tcPr>
          <w:p w14:paraId="17074FD2" w14:textId="2DCAE42F" w:rsidR="00DF5471" w:rsidRPr="00DF5471" w:rsidRDefault="00DF5471" w:rsidP="002E2522">
            <w:pPr>
              <w:pStyle w:val="4Bodytextnumbered"/>
              <w:numPr>
                <w:ilvl w:val="0"/>
                <w:numId w:val="0"/>
              </w:numPr>
              <w:spacing w:after="0"/>
              <w:rPr>
                <w:rFonts w:ascii="Arial Narrow" w:hAnsi="Arial Narrow" w:cs="Arial"/>
                <w:b/>
                <w:bCs/>
                <w:sz w:val="20"/>
                <w:szCs w:val="20"/>
              </w:rPr>
            </w:pPr>
            <w:r w:rsidRPr="00DF5471">
              <w:rPr>
                <w:rFonts w:ascii="Arial Narrow" w:hAnsi="Arial Narrow" w:cs="Arial"/>
                <w:b/>
                <w:bCs/>
                <w:sz w:val="20"/>
                <w:szCs w:val="20"/>
              </w:rPr>
              <w:t>Assumption/Variable</w:t>
            </w:r>
          </w:p>
        </w:tc>
        <w:tc>
          <w:tcPr>
            <w:tcW w:w="4586" w:type="dxa"/>
          </w:tcPr>
          <w:p w14:paraId="4A8A8DAA" w14:textId="77777777" w:rsidR="00DF5471" w:rsidRDefault="00DF5471" w:rsidP="002E2522">
            <w:pPr>
              <w:pStyle w:val="4Bodytextnumbered"/>
              <w:numPr>
                <w:ilvl w:val="0"/>
                <w:numId w:val="0"/>
              </w:numPr>
              <w:spacing w:after="0"/>
              <w:rPr>
                <w:rFonts w:ascii="Arial Narrow" w:hAnsi="Arial Narrow" w:cs="Arial"/>
                <w:b/>
                <w:bCs/>
                <w:sz w:val="20"/>
                <w:szCs w:val="20"/>
              </w:rPr>
            </w:pPr>
            <w:r>
              <w:rPr>
                <w:rFonts w:ascii="Arial Narrow" w:hAnsi="Arial Narrow" w:cs="Arial"/>
                <w:b/>
                <w:bCs/>
                <w:sz w:val="20"/>
                <w:szCs w:val="20"/>
              </w:rPr>
              <w:t>Base case value</w:t>
            </w:r>
          </w:p>
          <w:p w14:paraId="0E8DE297" w14:textId="54DA01F9" w:rsidR="00DF5471" w:rsidRPr="00DF5471" w:rsidRDefault="00DF5471" w:rsidP="002E2522">
            <w:pPr>
              <w:pStyle w:val="4Bodytextnumbered"/>
              <w:numPr>
                <w:ilvl w:val="0"/>
                <w:numId w:val="0"/>
              </w:numPr>
              <w:spacing w:after="0"/>
              <w:rPr>
                <w:rFonts w:ascii="Arial Narrow" w:hAnsi="Arial Narrow" w:cs="Arial"/>
                <w:b/>
                <w:bCs/>
                <w:sz w:val="20"/>
                <w:szCs w:val="20"/>
              </w:rPr>
            </w:pPr>
            <w:r w:rsidRPr="00DF5471">
              <w:rPr>
                <w:rFonts w:ascii="Arial Narrow" w:hAnsi="Arial Narrow" w:cs="Arial"/>
                <w:b/>
                <w:bCs/>
                <w:sz w:val="20"/>
                <w:szCs w:val="20"/>
              </w:rPr>
              <w:t>Source</w:t>
            </w:r>
          </w:p>
        </w:tc>
        <w:tc>
          <w:tcPr>
            <w:tcW w:w="4253" w:type="dxa"/>
          </w:tcPr>
          <w:p w14:paraId="7692287E" w14:textId="5A0AC1DC" w:rsidR="00DF5471" w:rsidRPr="00DF5471" w:rsidRDefault="00DF5471" w:rsidP="002E2522">
            <w:pPr>
              <w:pStyle w:val="4Bodytextnumbered"/>
              <w:numPr>
                <w:ilvl w:val="0"/>
                <w:numId w:val="0"/>
              </w:numPr>
              <w:spacing w:after="0"/>
              <w:rPr>
                <w:rFonts w:ascii="Arial Narrow" w:hAnsi="Arial Narrow" w:cs="Arial"/>
                <w:b/>
                <w:bCs/>
                <w:sz w:val="20"/>
                <w:szCs w:val="20"/>
              </w:rPr>
            </w:pPr>
            <w:r w:rsidRPr="00DF5471">
              <w:rPr>
                <w:rFonts w:ascii="Arial Narrow" w:hAnsi="Arial Narrow" w:cs="Arial"/>
                <w:b/>
                <w:bCs/>
                <w:sz w:val="20"/>
                <w:szCs w:val="20"/>
              </w:rPr>
              <w:t>Impact on estimates</w:t>
            </w:r>
          </w:p>
        </w:tc>
        <w:tc>
          <w:tcPr>
            <w:tcW w:w="2977" w:type="dxa"/>
          </w:tcPr>
          <w:p w14:paraId="00F24131" w14:textId="12B2F5F3" w:rsidR="00DF5471" w:rsidRPr="00DF5471" w:rsidRDefault="00DF5471" w:rsidP="002E2522">
            <w:pPr>
              <w:pStyle w:val="4Bodytextnumbered"/>
              <w:numPr>
                <w:ilvl w:val="0"/>
                <w:numId w:val="0"/>
              </w:numPr>
              <w:spacing w:after="0"/>
              <w:rPr>
                <w:rFonts w:ascii="Arial Narrow" w:hAnsi="Arial Narrow" w:cs="Arial"/>
                <w:b/>
                <w:bCs/>
                <w:sz w:val="20"/>
                <w:szCs w:val="20"/>
              </w:rPr>
            </w:pPr>
            <w:r w:rsidRPr="00DF5471">
              <w:rPr>
                <w:rFonts w:ascii="Arial Narrow" w:hAnsi="Arial Narrow" w:cs="Arial"/>
                <w:b/>
                <w:bCs/>
                <w:sz w:val="20"/>
                <w:szCs w:val="20"/>
              </w:rPr>
              <w:t>Test in sensitivity analysis?</w:t>
            </w:r>
          </w:p>
        </w:tc>
      </w:tr>
      <w:tr w:rsidR="00DF5471" w14:paraId="4DED6CB3" w14:textId="77777777" w:rsidTr="00FB73B2">
        <w:tc>
          <w:tcPr>
            <w:tcW w:w="2213" w:type="dxa"/>
          </w:tcPr>
          <w:p w14:paraId="0352F08A" w14:textId="6FEA4CB3" w:rsidR="00DF5471" w:rsidRPr="00DF5471" w:rsidRDefault="00DF5471" w:rsidP="002E2522">
            <w:pPr>
              <w:pStyle w:val="4Bodytextnumbered"/>
              <w:numPr>
                <w:ilvl w:val="0"/>
                <w:numId w:val="0"/>
              </w:numPr>
              <w:spacing w:after="0"/>
              <w:jc w:val="left"/>
              <w:rPr>
                <w:rFonts w:ascii="Arial Narrow" w:hAnsi="Arial Narrow" w:cs="Arial"/>
                <w:sz w:val="20"/>
                <w:szCs w:val="20"/>
              </w:rPr>
            </w:pPr>
            <w:r w:rsidRPr="00DF5471">
              <w:rPr>
                <w:rFonts w:ascii="Arial Narrow" w:hAnsi="Arial Narrow" w:cs="Arial"/>
                <w:sz w:val="20"/>
                <w:szCs w:val="20"/>
              </w:rPr>
              <w:t>Implementation date for restriction changes</w:t>
            </w:r>
          </w:p>
        </w:tc>
        <w:tc>
          <w:tcPr>
            <w:tcW w:w="4586" w:type="dxa"/>
          </w:tcPr>
          <w:p w14:paraId="7542251A" w14:textId="77777777" w:rsidR="00DF5471" w:rsidRDefault="00DF5471" w:rsidP="002E2522">
            <w:pPr>
              <w:pStyle w:val="4Bodytextnumbered"/>
              <w:numPr>
                <w:ilvl w:val="0"/>
                <w:numId w:val="0"/>
              </w:numPr>
              <w:spacing w:after="0"/>
              <w:jc w:val="left"/>
              <w:rPr>
                <w:rFonts w:ascii="Arial Narrow" w:hAnsi="Arial Narrow" w:cs="Arial"/>
                <w:sz w:val="20"/>
                <w:szCs w:val="20"/>
              </w:rPr>
            </w:pPr>
            <w:r w:rsidRPr="00DF5471">
              <w:rPr>
                <w:rFonts w:ascii="Arial Narrow" w:hAnsi="Arial Narrow" w:cs="Arial"/>
                <w:sz w:val="20"/>
                <w:szCs w:val="20"/>
              </w:rPr>
              <w:t>1 July 2023</w:t>
            </w:r>
          </w:p>
          <w:p w14:paraId="1FE28027" w14:textId="77EC6D32" w:rsidR="00DF5471" w:rsidRPr="00DF5471" w:rsidRDefault="00DF5471" w:rsidP="002E2522">
            <w:pPr>
              <w:pStyle w:val="4Bodytextnumbered"/>
              <w:numPr>
                <w:ilvl w:val="0"/>
                <w:numId w:val="0"/>
              </w:numPr>
              <w:spacing w:after="0"/>
              <w:jc w:val="left"/>
              <w:rPr>
                <w:rFonts w:ascii="Arial Narrow" w:hAnsi="Arial Narrow" w:cs="Arial"/>
                <w:sz w:val="20"/>
                <w:szCs w:val="20"/>
              </w:rPr>
            </w:pPr>
            <w:r>
              <w:rPr>
                <w:rFonts w:ascii="Arial Narrow" w:hAnsi="Arial Narrow" w:cs="Arial"/>
                <w:sz w:val="20"/>
                <w:szCs w:val="20"/>
              </w:rPr>
              <w:t xml:space="preserve">Source: </w:t>
            </w:r>
            <w:r w:rsidRPr="00DF5471">
              <w:rPr>
                <w:rFonts w:ascii="Arial Narrow" w:hAnsi="Arial Narrow" w:cs="Arial"/>
                <w:sz w:val="20"/>
                <w:szCs w:val="20"/>
              </w:rPr>
              <w:t>Department estimate based on presumed March 2023 PBAC recommendation</w:t>
            </w:r>
          </w:p>
        </w:tc>
        <w:tc>
          <w:tcPr>
            <w:tcW w:w="4253" w:type="dxa"/>
          </w:tcPr>
          <w:p w14:paraId="0603F533" w14:textId="63985C1A" w:rsidR="00DF5471" w:rsidRPr="00DF5471" w:rsidRDefault="00DF5471" w:rsidP="002E2522">
            <w:pPr>
              <w:pStyle w:val="4Bodytextnumbered"/>
              <w:numPr>
                <w:ilvl w:val="0"/>
                <w:numId w:val="0"/>
              </w:numPr>
              <w:spacing w:after="0"/>
              <w:jc w:val="left"/>
              <w:rPr>
                <w:rFonts w:ascii="Arial Narrow" w:hAnsi="Arial Narrow" w:cs="Arial"/>
                <w:sz w:val="20"/>
                <w:szCs w:val="20"/>
              </w:rPr>
            </w:pPr>
            <w:r w:rsidRPr="00DF5471">
              <w:rPr>
                <w:rFonts w:ascii="Arial Narrow" w:hAnsi="Arial Narrow" w:cs="Arial"/>
                <w:sz w:val="20"/>
                <w:szCs w:val="20"/>
              </w:rPr>
              <w:t>Negligible in base case, due to product shortages for semaglutide and dulaglutide modelled to continue until 1 November 2023.</w:t>
            </w:r>
          </w:p>
        </w:tc>
        <w:tc>
          <w:tcPr>
            <w:tcW w:w="2977" w:type="dxa"/>
          </w:tcPr>
          <w:p w14:paraId="7586C2D5" w14:textId="50F2492A" w:rsidR="00DF5471" w:rsidRPr="00DF5471" w:rsidRDefault="00DF5471" w:rsidP="002E2522">
            <w:pPr>
              <w:pStyle w:val="4Bodytextnumbered"/>
              <w:numPr>
                <w:ilvl w:val="0"/>
                <w:numId w:val="0"/>
              </w:numPr>
              <w:spacing w:after="0"/>
              <w:jc w:val="left"/>
              <w:rPr>
                <w:rFonts w:ascii="Arial Narrow" w:hAnsi="Arial Narrow" w:cs="Arial"/>
                <w:sz w:val="20"/>
                <w:szCs w:val="20"/>
              </w:rPr>
            </w:pPr>
            <w:r w:rsidRPr="00DF5471">
              <w:rPr>
                <w:rFonts w:ascii="Arial Narrow" w:hAnsi="Arial Narrow" w:cs="Arial"/>
                <w:sz w:val="20"/>
                <w:szCs w:val="20"/>
              </w:rPr>
              <w:t>No</w:t>
            </w:r>
          </w:p>
        </w:tc>
      </w:tr>
      <w:tr w:rsidR="00DF5471" w14:paraId="2436EECC" w14:textId="77777777" w:rsidTr="00FB73B2">
        <w:tc>
          <w:tcPr>
            <w:tcW w:w="2213" w:type="dxa"/>
          </w:tcPr>
          <w:p w14:paraId="286FEAAB" w14:textId="2A26B60E" w:rsidR="00DF5471" w:rsidRPr="00DF5471" w:rsidRDefault="00DF5471" w:rsidP="002E2522">
            <w:pPr>
              <w:pStyle w:val="4Bodytextnumbered"/>
              <w:numPr>
                <w:ilvl w:val="0"/>
                <w:numId w:val="0"/>
              </w:numPr>
              <w:spacing w:after="0"/>
              <w:jc w:val="left"/>
              <w:rPr>
                <w:rFonts w:ascii="Arial Narrow" w:hAnsi="Arial Narrow" w:cs="Arial"/>
                <w:sz w:val="20"/>
                <w:szCs w:val="20"/>
              </w:rPr>
            </w:pPr>
            <w:r w:rsidRPr="00DF5471">
              <w:rPr>
                <w:rFonts w:ascii="Arial Narrow" w:hAnsi="Arial Narrow" w:cs="Arial"/>
                <w:sz w:val="20"/>
                <w:szCs w:val="20"/>
              </w:rPr>
              <w:t>Linear projection of GLP-1 RA scripts</w:t>
            </w:r>
          </w:p>
        </w:tc>
        <w:tc>
          <w:tcPr>
            <w:tcW w:w="4586" w:type="dxa"/>
          </w:tcPr>
          <w:p w14:paraId="0672CE23" w14:textId="77777777" w:rsidR="00DF5471" w:rsidRPr="00DF5471" w:rsidRDefault="00DF5471" w:rsidP="002E2522">
            <w:pPr>
              <w:pStyle w:val="4Bodytextnumbered"/>
              <w:numPr>
                <w:ilvl w:val="0"/>
                <w:numId w:val="0"/>
              </w:numPr>
              <w:spacing w:after="0"/>
              <w:jc w:val="left"/>
              <w:rPr>
                <w:rFonts w:ascii="Arial Narrow" w:hAnsi="Arial Narrow" w:cs="Arial"/>
                <w:sz w:val="20"/>
                <w:szCs w:val="20"/>
              </w:rPr>
            </w:pPr>
            <w:r w:rsidRPr="00DF5471">
              <w:rPr>
                <w:rFonts w:ascii="Arial Narrow" w:hAnsi="Arial Narrow" w:cs="Arial"/>
                <w:sz w:val="20"/>
                <w:szCs w:val="20"/>
              </w:rPr>
              <w:t>Average monthly increase in scripts by item code:</w:t>
            </w:r>
          </w:p>
          <w:p w14:paraId="5A2C2050" w14:textId="1BD731B2" w:rsidR="00DF5471" w:rsidRPr="00DF5471" w:rsidRDefault="00DF5471" w:rsidP="003948ED">
            <w:pPr>
              <w:pStyle w:val="4Bodytextnumbered"/>
              <w:numPr>
                <w:ilvl w:val="0"/>
                <w:numId w:val="8"/>
              </w:numPr>
              <w:spacing w:after="0"/>
              <w:ind w:left="340" w:hanging="227"/>
              <w:jc w:val="left"/>
              <w:rPr>
                <w:rFonts w:ascii="Arial Narrow" w:hAnsi="Arial Narrow" w:cs="Arial"/>
                <w:sz w:val="20"/>
                <w:szCs w:val="20"/>
              </w:rPr>
            </w:pPr>
            <w:r w:rsidRPr="00DF5471">
              <w:rPr>
                <w:rFonts w:ascii="Arial Narrow" w:hAnsi="Arial Narrow" w:cs="Arial"/>
                <w:sz w:val="20"/>
                <w:szCs w:val="20"/>
              </w:rPr>
              <w:t>Semaglutide</w:t>
            </w:r>
            <w:r>
              <w:rPr>
                <w:rFonts w:ascii="Arial Narrow" w:hAnsi="Arial Narrow" w:cs="Arial"/>
                <w:sz w:val="20"/>
                <w:szCs w:val="20"/>
              </w:rPr>
              <w:t xml:space="preserve">: </w:t>
            </w:r>
            <w:r w:rsidRPr="00DF5471">
              <w:rPr>
                <w:rFonts w:ascii="Arial Narrow" w:hAnsi="Arial Narrow" w:cs="Arial"/>
                <w:sz w:val="20"/>
                <w:szCs w:val="20"/>
              </w:rPr>
              <w:t>12075M = 3077</w:t>
            </w:r>
            <w:r>
              <w:rPr>
                <w:rFonts w:ascii="Arial Narrow" w:hAnsi="Arial Narrow" w:cs="Arial"/>
                <w:sz w:val="20"/>
                <w:szCs w:val="20"/>
              </w:rPr>
              <w:t xml:space="preserve">, </w:t>
            </w:r>
            <w:r w:rsidRPr="00DF5471">
              <w:rPr>
                <w:rFonts w:ascii="Arial Narrow" w:hAnsi="Arial Narrow" w:cs="Arial"/>
                <w:sz w:val="20"/>
                <w:szCs w:val="20"/>
              </w:rPr>
              <w:t>12080T = 1972</w:t>
            </w:r>
            <w:r>
              <w:rPr>
                <w:rFonts w:ascii="Arial Narrow" w:hAnsi="Arial Narrow" w:cs="Arial"/>
                <w:sz w:val="20"/>
                <w:szCs w:val="20"/>
              </w:rPr>
              <w:t>.</w:t>
            </w:r>
          </w:p>
          <w:p w14:paraId="4BF0E45C" w14:textId="299A3AB4" w:rsidR="00DF5471" w:rsidRPr="00DF5471" w:rsidRDefault="00DF5471" w:rsidP="003948ED">
            <w:pPr>
              <w:pStyle w:val="4Bodytextnumbered"/>
              <w:numPr>
                <w:ilvl w:val="0"/>
                <w:numId w:val="8"/>
              </w:numPr>
              <w:spacing w:after="0"/>
              <w:ind w:left="340" w:hanging="227"/>
              <w:jc w:val="left"/>
              <w:rPr>
                <w:rFonts w:ascii="Arial Narrow" w:hAnsi="Arial Narrow" w:cs="Arial"/>
                <w:sz w:val="20"/>
                <w:szCs w:val="20"/>
                <w:u w:val="single"/>
              </w:rPr>
            </w:pPr>
            <w:r w:rsidRPr="00DF5471">
              <w:rPr>
                <w:rFonts w:ascii="Arial Narrow" w:hAnsi="Arial Narrow" w:cs="Arial"/>
                <w:sz w:val="20"/>
                <w:szCs w:val="20"/>
              </w:rPr>
              <w:t>Dulaglutide: 11364D = 2742</w:t>
            </w:r>
            <w:r>
              <w:rPr>
                <w:rFonts w:ascii="Arial Narrow" w:hAnsi="Arial Narrow" w:cs="Arial"/>
                <w:sz w:val="20"/>
                <w:szCs w:val="20"/>
              </w:rPr>
              <w:t>.</w:t>
            </w:r>
          </w:p>
          <w:p w14:paraId="688A5B37" w14:textId="6BF74C78" w:rsidR="00DF5471" w:rsidRPr="00DF5471" w:rsidRDefault="00DF5471" w:rsidP="002E2522">
            <w:pPr>
              <w:pStyle w:val="4Bodytextnumbered"/>
              <w:numPr>
                <w:ilvl w:val="0"/>
                <w:numId w:val="0"/>
              </w:numPr>
              <w:spacing w:after="0"/>
              <w:jc w:val="left"/>
              <w:rPr>
                <w:rFonts w:ascii="Arial Narrow" w:hAnsi="Arial Narrow" w:cs="Arial"/>
                <w:sz w:val="20"/>
                <w:szCs w:val="20"/>
              </w:rPr>
            </w:pPr>
            <w:r>
              <w:rPr>
                <w:rFonts w:ascii="Arial Narrow" w:hAnsi="Arial Narrow" w:cs="Arial"/>
                <w:sz w:val="20"/>
                <w:szCs w:val="20"/>
              </w:rPr>
              <w:t xml:space="preserve">Source: </w:t>
            </w:r>
            <w:r w:rsidRPr="00DF5471">
              <w:rPr>
                <w:rFonts w:ascii="Arial Narrow" w:hAnsi="Arial Narrow" w:cs="Arial"/>
                <w:sz w:val="20"/>
                <w:szCs w:val="20"/>
              </w:rPr>
              <w:t>Services Australia data on monthly script volumes July 2021-June 2022.</w:t>
            </w:r>
            <w:r w:rsidR="002E2522">
              <w:rPr>
                <w:rFonts w:ascii="Arial Narrow" w:hAnsi="Arial Narrow" w:cs="Arial"/>
                <w:sz w:val="20"/>
                <w:szCs w:val="20"/>
              </w:rPr>
              <w:t xml:space="preserve"> </w:t>
            </w:r>
            <w:r w:rsidRPr="00DF5471">
              <w:rPr>
                <w:rFonts w:ascii="Arial Narrow" w:hAnsi="Arial Narrow" w:cs="Arial"/>
                <w:sz w:val="20"/>
                <w:szCs w:val="20"/>
              </w:rPr>
              <w:t>Timeframe selected aimed to avoid the reduction in scripts post July 2022</w:t>
            </w:r>
            <w:r w:rsidR="00FB73B2">
              <w:rPr>
                <w:rFonts w:ascii="Arial Narrow" w:hAnsi="Arial Narrow" w:cs="Arial"/>
                <w:sz w:val="20"/>
                <w:szCs w:val="20"/>
              </w:rPr>
              <w:t xml:space="preserve"> due to product shortages</w:t>
            </w:r>
            <w:r w:rsidRPr="00DF5471">
              <w:rPr>
                <w:rFonts w:ascii="Arial Narrow" w:hAnsi="Arial Narrow" w:cs="Arial"/>
                <w:sz w:val="20"/>
                <w:szCs w:val="20"/>
              </w:rPr>
              <w:t xml:space="preserve"> but is considered to include some impact of product shortages in early 2022.</w:t>
            </w:r>
          </w:p>
        </w:tc>
        <w:tc>
          <w:tcPr>
            <w:tcW w:w="4253" w:type="dxa"/>
          </w:tcPr>
          <w:p w14:paraId="664C6F3B" w14:textId="576C5B6F" w:rsidR="00DF5471" w:rsidRPr="00DF5471" w:rsidRDefault="00DF5471" w:rsidP="002E2522">
            <w:pPr>
              <w:pStyle w:val="4Bodytextnumbered"/>
              <w:numPr>
                <w:ilvl w:val="0"/>
                <w:numId w:val="0"/>
              </w:numPr>
              <w:spacing w:after="0"/>
              <w:jc w:val="left"/>
              <w:rPr>
                <w:rFonts w:ascii="Arial Narrow" w:hAnsi="Arial Narrow" w:cs="Arial"/>
                <w:sz w:val="20"/>
                <w:szCs w:val="20"/>
              </w:rPr>
            </w:pPr>
            <w:r w:rsidRPr="00DF5471">
              <w:rPr>
                <w:rFonts w:ascii="Arial Narrow" w:hAnsi="Arial Narrow" w:cs="Arial"/>
                <w:sz w:val="20"/>
                <w:szCs w:val="20"/>
              </w:rPr>
              <w:t>High</w:t>
            </w:r>
          </w:p>
        </w:tc>
        <w:tc>
          <w:tcPr>
            <w:tcW w:w="2977" w:type="dxa"/>
          </w:tcPr>
          <w:p w14:paraId="0CE93117" w14:textId="218C850C" w:rsidR="00DF5471" w:rsidRPr="00DF5471" w:rsidRDefault="00DF5471" w:rsidP="002E2522">
            <w:pPr>
              <w:pStyle w:val="4Bodytextnumbered"/>
              <w:numPr>
                <w:ilvl w:val="0"/>
                <w:numId w:val="0"/>
              </w:numPr>
              <w:spacing w:after="0"/>
              <w:jc w:val="left"/>
              <w:rPr>
                <w:rFonts w:ascii="Arial Narrow" w:hAnsi="Arial Narrow" w:cs="Arial"/>
                <w:sz w:val="20"/>
                <w:szCs w:val="20"/>
              </w:rPr>
            </w:pPr>
            <w:r w:rsidRPr="00DF5471">
              <w:rPr>
                <w:rFonts w:ascii="Arial Narrow" w:hAnsi="Arial Narrow" w:cs="Arial"/>
                <w:sz w:val="20"/>
                <w:szCs w:val="20"/>
              </w:rPr>
              <w:t>Yes, using Services Australia data on monthly script volumes September 2021- August 2022. Data to October 2022 were not used as this resulted in a decline in dulaglutide use over time.</w:t>
            </w:r>
          </w:p>
          <w:p w14:paraId="417BB264" w14:textId="793C9DAB" w:rsidR="00DF5471" w:rsidRPr="00DF5471" w:rsidRDefault="00DF5471" w:rsidP="003948ED">
            <w:pPr>
              <w:pStyle w:val="4Bodytextnumbered"/>
              <w:numPr>
                <w:ilvl w:val="0"/>
                <w:numId w:val="9"/>
              </w:numPr>
              <w:spacing w:after="0"/>
              <w:ind w:left="340" w:hanging="227"/>
              <w:jc w:val="left"/>
              <w:rPr>
                <w:rFonts w:ascii="Arial Narrow" w:hAnsi="Arial Narrow" w:cs="Arial"/>
                <w:sz w:val="20"/>
                <w:szCs w:val="20"/>
              </w:rPr>
            </w:pPr>
            <w:r w:rsidRPr="00DF5471">
              <w:rPr>
                <w:rFonts w:ascii="Arial Narrow" w:hAnsi="Arial Narrow" w:cs="Arial"/>
                <w:sz w:val="20"/>
                <w:szCs w:val="20"/>
              </w:rPr>
              <w:t>Semaglutide: 12075M = 2687, 12080T = 1138</w:t>
            </w:r>
          </w:p>
          <w:p w14:paraId="346BBCCE" w14:textId="47B5CF7D" w:rsidR="00DF5471" w:rsidRPr="00DF5471" w:rsidRDefault="00DF5471" w:rsidP="003948ED">
            <w:pPr>
              <w:pStyle w:val="4Bodytextnumbered"/>
              <w:numPr>
                <w:ilvl w:val="0"/>
                <w:numId w:val="9"/>
              </w:numPr>
              <w:spacing w:after="0"/>
              <w:ind w:left="340" w:hanging="227"/>
              <w:jc w:val="left"/>
              <w:rPr>
                <w:rFonts w:ascii="Arial Narrow" w:hAnsi="Arial Narrow" w:cs="Arial"/>
                <w:sz w:val="20"/>
                <w:szCs w:val="20"/>
                <w:u w:val="single"/>
              </w:rPr>
            </w:pPr>
            <w:r w:rsidRPr="00DF5471">
              <w:rPr>
                <w:rFonts w:ascii="Arial Narrow" w:hAnsi="Arial Narrow" w:cs="Arial"/>
                <w:sz w:val="20"/>
                <w:szCs w:val="20"/>
              </w:rPr>
              <w:t>Dulaglutide:</w:t>
            </w:r>
            <w:r>
              <w:rPr>
                <w:rFonts w:ascii="Arial Narrow" w:hAnsi="Arial Narrow" w:cs="Arial"/>
                <w:sz w:val="20"/>
                <w:szCs w:val="20"/>
              </w:rPr>
              <w:t xml:space="preserve"> </w:t>
            </w:r>
            <w:r w:rsidRPr="00DF5471">
              <w:rPr>
                <w:rFonts w:ascii="Arial Narrow" w:hAnsi="Arial Narrow" w:cs="Arial"/>
                <w:sz w:val="20"/>
                <w:szCs w:val="20"/>
              </w:rPr>
              <w:t>11364D = 1173</w:t>
            </w:r>
          </w:p>
        </w:tc>
      </w:tr>
      <w:tr w:rsidR="00DF5471" w14:paraId="51AC047C" w14:textId="77777777" w:rsidTr="00FB73B2">
        <w:tc>
          <w:tcPr>
            <w:tcW w:w="2213" w:type="dxa"/>
          </w:tcPr>
          <w:p w14:paraId="6A73D848" w14:textId="7EE05EA4" w:rsidR="00DF5471" w:rsidRPr="00DF5471" w:rsidRDefault="00DF5471" w:rsidP="002E2522">
            <w:pPr>
              <w:pStyle w:val="4Bodytextnumbered"/>
              <w:numPr>
                <w:ilvl w:val="0"/>
                <w:numId w:val="0"/>
              </w:numPr>
              <w:spacing w:after="0"/>
              <w:jc w:val="left"/>
              <w:rPr>
                <w:rFonts w:ascii="Arial Narrow" w:hAnsi="Arial Narrow" w:cs="Arial"/>
                <w:sz w:val="20"/>
                <w:szCs w:val="20"/>
              </w:rPr>
            </w:pPr>
            <w:r w:rsidRPr="00DF5471">
              <w:rPr>
                <w:rFonts w:ascii="Arial Narrow" w:hAnsi="Arial Narrow" w:cs="Arial"/>
                <w:sz w:val="20"/>
                <w:szCs w:val="20"/>
              </w:rPr>
              <w:t>Duration of product shortages for semaglutide and dulaglutide</w:t>
            </w:r>
          </w:p>
        </w:tc>
        <w:tc>
          <w:tcPr>
            <w:tcW w:w="4586" w:type="dxa"/>
          </w:tcPr>
          <w:p w14:paraId="0284B73F" w14:textId="77777777" w:rsidR="00DF5471" w:rsidRDefault="00DF5471" w:rsidP="002E2522">
            <w:pPr>
              <w:pStyle w:val="4Bodytextnumbered"/>
              <w:numPr>
                <w:ilvl w:val="0"/>
                <w:numId w:val="0"/>
              </w:numPr>
              <w:spacing w:after="0"/>
              <w:jc w:val="left"/>
              <w:rPr>
                <w:rFonts w:ascii="Arial Narrow" w:hAnsi="Arial Narrow" w:cs="Arial"/>
                <w:sz w:val="20"/>
                <w:szCs w:val="20"/>
              </w:rPr>
            </w:pPr>
            <w:r w:rsidRPr="00DF5471">
              <w:rPr>
                <w:rFonts w:ascii="Arial Narrow" w:hAnsi="Arial Narrow" w:cs="Arial"/>
                <w:sz w:val="20"/>
                <w:szCs w:val="20"/>
              </w:rPr>
              <w:t>12 months (November 2022-October 2023)</w:t>
            </w:r>
          </w:p>
          <w:p w14:paraId="793D29A1" w14:textId="6D136B7E" w:rsidR="00DF5471" w:rsidRPr="00DF5471" w:rsidRDefault="00DF5471" w:rsidP="002E2522">
            <w:pPr>
              <w:pStyle w:val="4Bodytextnumbered"/>
              <w:numPr>
                <w:ilvl w:val="0"/>
                <w:numId w:val="0"/>
              </w:numPr>
              <w:spacing w:after="0"/>
              <w:jc w:val="left"/>
              <w:rPr>
                <w:rFonts w:ascii="Arial Narrow" w:hAnsi="Arial Narrow" w:cs="Arial"/>
                <w:sz w:val="20"/>
                <w:szCs w:val="20"/>
              </w:rPr>
            </w:pPr>
            <w:r>
              <w:rPr>
                <w:rFonts w:ascii="Arial Narrow" w:hAnsi="Arial Narrow" w:cs="Arial"/>
                <w:sz w:val="20"/>
                <w:szCs w:val="20"/>
              </w:rPr>
              <w:t xml:space="preserve">Source: </w:t>
            </w:r>
            <w:r w:rsidRPr="00DF5471">
              <w:rPr>
                <w:rFonts w:ascii="Arial Narrow" w:hAnsi="Arial Narrow" w:cs="Arial"/>
                <w:sz w:val="20"/>
                <w:szCs w:val="20"/>
              </w:rPr>
              <w:t>Department estimate</w:t>
            </w:r>
          </w:p>
        </w:tc>
        <w:tc>
          <w:tcPr>
            <w:tcW w:w="4253" w:type="dxa"/>
          </w:tcPr>
          <w:p w14:paraId="3FE36D2C" w14:textId="4130B3F4" w:rsidR="00DF5471" w:rsidRPr="00DF5471" w:rsidRDefault="00DF5471" w:rsidP="002E2522">
            <w:pPr>
              <w:pStyle w:val="4Bodytextnumbered"/>
              <w:numPr>
                <w:ilvl w:val="0"/>
                <w:numId w:val="0"/>
              </w:numPr>
              <w:spacing w:after="0"/>
              <w:jc w:val="left"/>
              <w:rPr>
                <w:rFonts w:ascii="Arial Narrow" w:hAnsi="Arial Narrow" w:cs="Arial"/>
                <w:sz w:val="20"/>
                <w:szCs w:val="20"/>
              </w:rPr>
            </w:pPr>
            <w:r w:rsidRPr="00DF5471">
              <w:rPr>
                <w:rFonts w:ascii="Arial Narrow" w:hAnsi="Arial Narrow" w:cs="Arial"/>
                <w:sz w:val="20"/>
                <w:szCs w:val="20"/>
              </w:rPr>
              <w:t>Likely low.</w:t>
            </w:r>
          </w:p>
        </w:tc>
        <w:tc>
          <w:tcPr>
            <w:tcW w:w="2977" w:type="dxa"/>
          </w:tcPr>
          <w:p w14:paraId="68CB1330" w14:textId="1EE6E658" w:rsidR="00DF5471" w:rsidRPr="00DF5471" w:rsidRDefault="00DF5471" w:rsidP="002E2522">
            <w:pPr>
              <w:pStyle w:val="4Bodytextnumbered"/>
              <w:numPr>
                <w:ilvl w:val="0"/>
                <w:numId w:val="0"/>
              </w:numPr>
              <w:spacing w:after="0"/>
              <w:jc w:val="left"/>
              <w:rPr>
                <w:rFonts w:ascii="Arial Narrow" w:hAnsi="Arial Narrow" w:cs="Arial"/>
                <w:sz w:val="20"/>
                <w:szCs w:val="20"/>
              </w:rPr>
            </w:pPr>
            <w:r w:rsidRPr="00DF5471">
              <w:rPr>
                <w:rFonts w:ascii="Arial Narrow" w:hAnsi="Arial Narrow" w:cs="Arial"/>
                <w:sz w:val="20"/>
                <w:szCs w:val="20"/>
              </w:rPr>
              <w:t>No</w:t>
            </w:r>
          </w:p>
        </w:tc>
      </w:tr>
      <w:tr w:rsidR="00DF5471" w14:paraId="2BCAE700" w14:textId="77777777" w:rsidTr="00FB73B2">
        <w:tc>
          <w:tcPr>
            <w:tcW w:w="2213" w:type="dxa"/>
          </w:tcPr>
          <w:p w14:paraId="4F34E00A" w14:textId="1F699A1E" w:rsidR="00DF5471" w:rsidRPr="00DF5471" w:rsidRDefault="00DF5471" w:rsidP="002E2522">
            <w:pPr>
              <w:pStyle w:val="4Bodytextnumbered"/>
              <w:numPr>
                <w:ilvl w:val="0"/>
                <w:numId w:val="0"/>
              </w:numPr>
              <w:spacing w:after="0"/>
              <w:jc w:val="left"/>
              <w:rPr>
                <w:rFonts w:ascii="Arial Narrow" w:hAnsi="Arial Narrow" w:cs="Arial"/>
                <w:sz w:val="20"/>
                <w:szCs w:val="20"/>
              </w:rPr>
            </w:pPr>
            <w:r w:rsidRPr="00DF5471">
              <w:rPr>
                <w:rFonts w:ascii="Arial Narrow" w:hAnsi="Arial Narrow" w:cs="Arial"/>
                <w:sz w:val="20"/>
                <w:szCs w:val="20"/>
              </w:rPr>
              <w:t>Use of GLP-1 RAs outside the PBS restrictions</w:t>
            </w:r>
          </w:p>
        </w:tc>
        <w:tc>
          <w:tcPr>
            <w:tcW w:w="4586" w:type="dxa"/>
          </w:tcPr>
          <w:p w14:paraId="144E1F29" w14:textId="77777777" w:rsidR="00DF5471" w:rsidRDefault="00DF5471" w:rsidP="002E2522">
            <w:pPr>
              <w:pStyle w:val="4Bodytextnumbered"/>
              <w:numPr>
                <w:ilvl w:val="0"/>
                <w:numId w:val="0"/>
              </w:numPr>
              <w:spacing w:after="0"/>
              <w:jc w:val="left"/>
              <w:rPr>
                <w:rFonts w:ascii="Arial Narrow" w:hAnsi="Arial Narrow" w:cs="Arial"/>
                <w:sz w:val="20"/>
                <w:szCs w:val="20"/>
              </w:rPr>
            </w:pPr>
            <w:r w:rsidRPr="00DF5471">
              <w:rPr>
                <w:rFonts w:ascii="Arial Narrow" w:hAnsi="Arial Narrow" w:cs="Arial"/>
                <w:sz w:val="20"/>
                <w:szCs w:val="20"/>
              </w:rPr>
              <w:t>59.5%</w:t>
            </w:r>
          </w:p>
          <w:p w14:paraId="54111A6D" w14:textId="60A1BA05" w:rsidR="002E2522" w:rsidRDefault="00DF5471" w:rsidP="002E2522">
            <w:pPr>
              <w:pStyle w:val="4Bodytextnumbered"/>
              <w:numPr>
                <w:ilvl w:val="0"/>
                <w:numId w:val="0"/>
              </w:numPr>
              <w:spacing w:after="0"/>
              <w:jc w:val="left"/>
              <w:rPr>
                <w:rFonts w:ascii="Arial Narrow" w:hAnsi="Arial Narrow" w:cs="Arial"/>
                <w:sz w:val="20"/>
                <w:szCs w:val="20"/>
              </w:rPr>
            </w:pPr>
            <w:r>
              <w:rPr>
                <w:rFonts w:ascii="Arial Narrow" w:hAnsi="Arial Narrow" w:cs="Arial"/>
                <w:sz w:val="20"/>
                <w:szCs w:val="20"/>
              </w:rPr>
              <w:t xml:space="preserve">Source: </w:t>
            </w:r>
            <w:r w:rsidRPr="00DF5471">
              <w:rPr>
                <w:rFonts w:ascii="Arial Narrow" w:hAnsi="Arial Narrow" w:cs="Arial"/>
                <w:sz w:val="20"/>
                <w:szCs w:val="20"/>
              </w:rPr>
              <w:t>DUSC analysis</w:t>
            </w:r>
            <w:r w:rsidR="002E2522">
              <w:rPr>
                <w:rFonts w:ascii="Arial Narrow" w:hAnsi="Arial Narrow" w:cs="Arial"/>
                <w:sz w:val="20"/>
                <w:szCs w:val="20"/>
              </w:rPr>
              <w:t>. Estimate of the proportion of patients supplied a GLP-1 RA:</w:t>
            </w:r>
          </w:p>
          <w:p w14:paraId="2CD224B9" w14:textId="64F4ABEB" w:rsidR="002E2522" w:rsidRDefault="002E2522" w:rsidP="003948ED">
            <w:pPr>
              <w:pStyle w:val="4Bodytextnumbered"/>
              <w:numPr>
                <w:ilvl w:val="0"/>
                <w:numId w:val="7"/>
              </w:numPr>
              <w:spacing w:after="0"/>
              <w:ind w:left="340" w:hanging="227"/>
              <w:jc w:val="left"/>
              <w:rPr>
                <w:rFonts w:ascii="Arial Narrow" w:hAnsi="Arial Narrow" w:cs="Arial"/>
                <w:sz w:val="20"/>
                <w:szCs w:val="20"/>
              </w:rPr>
            </w:pPr>
            <w:r>
              <w:rPr>
                <w:rFonts w:ascii="Arial Narrow" w:hAnsi="Arial Narrow" w:cs="Arial"/>
                <w:sz w:val="20"/>
                <w:szCs w:val="20"/>
              </w:rPr>
              <w:t>in combination with another GLP-1 RA, a DPP4 inhibitor, an SGLT2 inhibitor, or a combination of these; and/or</w:t>
            </w:r>
          </w:p>
          <w:p w14:paraId="3A83B50D" w14:textId="2221B271" w:rsidR="00DF5471" w:rsidRPr="00DF5471" w:rsidRDefault="002E2522" w:rsidP="003948ED">
            <w:pPr>
              <w:pStyle w:val="4Bodytextnumbered"/>
              <w:numPr>
                <w:ilvl w:val="0"/>
                <w:numId w:val="7"/>
              </w:numPr>
              <w:spacing w:after="0"/>
              <w:ind w:left="340" w:hanging="227"/>
              <w:jc w:val="left"/>
              <w:rPr>
                <w:rFonts w:ascii="Arial Narrow" w:hAnsi="Arial Narrow" w:cs="Arial"/>
                <w:sz w:val="20"/>
                <w:szCs w:val="20"/>
              </w:rPr>
            </w:pPr>
            <w:r>
              <w:rPr>
                <w:rFonts w:ascii="Arial Narrow" w:hAnsi="Arial Narrow" w:cs="Arial"/>
                <w:sz w:val="20"/>
                <w:szCs w:val="20"/>
              </w:rPr>
              <w:t xml:space="preserve">not in combination with metformin, a sulfonylurea or insulin. </w:t>
            </w:r>
          </w:p>
        </w:tc>
        <w:tc>
          <w:tcPr>
            <w:tcW w:w="4253" w:type="dxa"/>
          </w:tcPr>
          <w:p w14:paraId="2AD015BE" w14:textId="6CB33A13" w:rsidR="00DF5471" w:rsidRPr="00DF5471" w:rsidRDefault="00DF5471" w:rsidP="002E2522">
            <w:pPr>
              <w:pStyle w:val="4Bodytextnumbered"/>
              <w:numPr>
                <w:ilvl w:val="0"/>
                <w:numId w:val="0"/>
              </w:numPr>
              <w:spacing w:after="0"/>
              <w:jc w:val="left"/>
              <w:rPr>
                <w:rFonts w:ascii="Arial Narrow" w:hAnsi="Arial Narrow" w:cs="Arial"/>
                <w:sz w:val="20"/>
                <w:szCs w:val="20"/>
              </w:rPr>
            </w:pPr>
            <w:r w:rsidRPr="00DF5471">
              <w:rPr>
                <w:rFonts w:ascii="Arial Narrow" w:hAnsi="Arial Narrow" w:cs="Arial"/>
                <w:sz w:val="20"/>
                <w:szCs w:val="20"/>
              </w:rPr>
              <w:t>Moderate to high. Base case estimate likely favours increased PBS savings.</w:t>
            </w:r>
          </w:p>
          <w:p w14:paraId="3928A586" w14:textId="6F12D7E0" w:rsidR="00DF5471" w:rsidRPr="00DF5471" w:rsidRDefault="00DF5471" w:rsidP="002E2522">
            <w:pPr>
              <w:pStyle w:val="4Bodytextnumbered"/>
              <w:numPr>
                <w:ilvl w:val="0"/>
                <w:numId w:val="0"/>
              </w:numPr>
              <w:spacing w:after="0"/>
              <w:jc w:val="left"/>
              <w:rPr>
                <w:rFonts w:ascii="Arial Narrow" w:hAnsi="Arial Narrow" w:cs="Arial"/>
                <w:sz w:val="20"/>
                <w:szCs w:val="20"/>
              </w:rPr>
            </w:pPr>
            <w:r w:rsidRPr="00DF5471">
              <w:rPr>
                <w:rFonts w:ascii="Arial Narrow" w:hAnsi="Arial Narrow" w:cs="Arial"/>
                <w:sz w:val="20"/>
                <w:szCs w:val="20"/>
              </w:rPr>
              <w:t>This may be an underestimate as it does not consider use of prior therapies in determining whether use is outside the restrictions. Conversely, it may be an overestimate due to misclassification of patients who have switched medicines. Prescriber compliance with the restrictions is also unlikely to be 100%.</w:t>
            </w:r>
          </w:p>
        </w:tc>
        <w:tc>
          <w:tcPr>
            <w:tcW w:w="2977" w:type="dxa"/>
          </w:tcPr>
          <w:p w14:paraId="5B3C1A54" w14:textId="268535A1" w:rsidR="00DF5471" w:rsidRPr="00DF5471" w:rsidRDefault="00DF5471" w:rsidP="002E2522">
            <w:pPr>
              <w:pStyle w:val="4Bodytextnumbered"/>
              <w:numPr>
                <w:ilvl w:val="0"/>
                <w:numId w:val="0"/>
              </w:numPr>
              <w:spacing w:after="0"/>
              <w:jc w:val="left"/>
              <w:rPr>
                <w:rFonts w:ascii="Arial Narrow" w:hAnsi="Arial Narrow" w:cs="Arial"/>
                <w:sz w:val="20"/>
                <w:szCs w:val="20"/>
              </w:rPr>
            </w:pPr>
            <w:r w:rsidRPr="00DF5471">
              <w:rPr>
                <w:rFonts w:ascii="Arial Narrow" w:hAnsi="Arial Narrow" w:cs="Arial"/>
                <w:sz w:val="20"/>
                <w:szCs w:val="20"/>
              </w:rPr>
              <w:t>Yes, reduce by 10% to 49.5%</w:t>
            </w:r>
          </w:p>
        </w:tc>
      </w:tr>
      <w:tr w:rsidR="00DF5471" w14:paraId="64088B73" w14:textId="77777777" w:rsidTr="00FB73B2">
        <w:tc>
          <w:tcPr>
            <w:tcW w:w="2213" w:type="dxa"/>
          </w:tcPr>
          <w:p w14:paraId="220CC6B7" w14:textId="401A531A" w:rsidR="00DF5471" w:rsidRPr="00DF5471" w:rsidRDefault="00DF5471" w:rsidP="002E2522">
            <w:pPr>
              <w:pStyle w:val="4Bodytextnumbered"/>
              <w:numPr>
                <w:ilvl w:val="0"/>
                <w:numId w:val="0"/>
              </w:numPr>
              <w:spacing w:after="0"/>
              <w:jc w:val="left"/>
              <w:rPr>
                <w:rFonts w:ascii="Arial Narrow" w:hAnsi="Arial Narrow" w:cs="Arial"/>
                <w:sz w:val="20"/>
                <w:szCs w:val="20"/>
              </w:rPr>
            </w:pPr>
            <w:r w:rsidRPr="00DF5471">
              <w:rPr>
                <w:rFonts w:ascii="Arial Narrow" w:hAnsi="Arial Narrow" w:cs="Arial"/>
                <w:sz w:val="20"/>
                <w:szCs w:val="20"/>
              </w:rPr>
              <w:t>Rate of contraindication/intolerance to SGLT2 inhibitors</w:t>
            </w:r>
          </w:p>
        </w:tc>
        <w:tc>
          <w:tcPr>
            <w:tcW w:w="4586" w:type="dxa"/>
          </w:tcPr>
          <w:p w14:paraId="1B341061" w14:textId="77777777" w:rsidR="00DF5471" w:rsidRDefault="00DF5471" w:rsidP="002E2522">
            <w:pPr>
              <w:pStyle w:val="4Bodytextnumbered"/>
              <w:numPr>
                <w:ilvl w:val="0"/>
                <w:numId w:val="0"/>
              </w:numPr>
              <w:spacing w:after="0"/>
              <w:jc w:val="left"/>
              <w:rPr>
                <w:rFonts w:ascii="Arial Narrow" w:hAnsi="Arial Narrow" w:cs="Arial"/>
                <w:sz w:val="20"/>
                <w:szCs w:val="20"/>
              </w:rPr>
            </w:pPr>
            <w:r>
              <w:rPr>
                <w:rFonts w:ascii="Arial Narrow" w:hAnsi="Arial Narrow" w:cs="Arial"/>
                <w:sz w:val="20"/>
                <w:szCs w:val="20"/>
              </w:rPr>
              <w:t>25%</w:t>
            </w:r>
          </w:p>
          <w:p w14:paraId="5F301A8B" w14:textId="5FB2D55B" w:rsidR="00DF5471" w:rsidRPr="00DF5471" w:rsidRDefault="00DF5471" w:rsidP="002E2522">
            <w:pPr>
              <w:pStyle w:val="4Bodytextnumbered"/>
              <w:numPr>
                <w:ilvl w:val="0"/>
                <w:numId w:val="0"/>
              </w:numPr>
              <w:spacing w:after="0"/>
              <w:jc w:val="left"/>
              <w:rPr>
                <w:rFonts w:ascii="Arial Narrow" w:hAnsi="Arial Narrow" w:cs="Arial"/>
                <w:sz w:val="20"/>
                <w:szCs w:val="20"/>
              </w:rPr>
            </w:pPr>
            <w:r>
              <w:rPr>
                <w:rFonts w:ascii="Arial Narrow" w:hAnsi="Arial Narrow" w:cs="Arial"/>
                <w:sz w:val="20"/>
                <w:szCs w:val="20"/>
              </w:rPr>
              <w:t>Source: Department estimate, b</w:t>
            </w:r>
            <w:r w:rsidRPr="00DF5471">
              <w:rPr>
                <w:rFonts w:ascii="Arial Narrow" w:hAnsi="Arial Narrow" w:cs="Arial"/>
                <w:sz w:val="20"/>
                <w:szCs w:val="20"/>
              </w:rPr>
              <w:t>ased on Product Information for dapagliflozin and empagliflozin, including listed contraindications, rate of discontinuations in clinical trials, and rates of adverse events.</w:t>
            </w:r>
          </w:p>
        </w:tc>
        <w:tc>
          <w:tcPr>
            <w:tcW w:w="4253" w:type="dxa"/>
          </w:tcPr>
          <w:p w14:paraId="536E4DCB" w14:textId="2BEC7D3E" w:rsidR="00DF5471" w:rsidRPr="00DF5471" w:rsidRDefault="00DF5471" w:rsidP="002E2522">
            <w:pPr>
              <w:pStyle w:val="4Bodytextnumbered"/>
              <w:numPr>
                <w:ilvl w:val="0"/>
                <w:numId w:val="0"/>
              </w:numPr>
              <w:spacing w:after="0"/>
              <w:jc w:val="left"/>
              <w:rPr>
                <w:rFonts w:ascii="Arial Narrow" w:hAnsi="Arial Narrow" w:cs="Arial"/>
                <w:sz w:val="20"/>
                <w:szCs w:val="20"/>
              </w:rPr>
            </w:pPr>
            <w:r w:rsidRPr="00DF5471">
              <w:rPr>
                <w:rFonts w:ascii="Arial Narrow" w:hAnsi="Arial Narrow" w:cs="Arial"/>
                <w:sz w:val="20"/>
                <w:szCs w:val="20"/>
              </w:rPr>
              <w:t>Low. Base case estimate likely favours reduced PBS savings.</w:t>
            </w:r>
          </w:p>
        </w:tc>
        <w:tc>
          <w:tcPr>
            <w:tcW w:w="2977" w:type="dxa"/>
          </w:tcPr>
          <w:p w14:paraId="1DDDE0DF" w14:textId="1BAEAD7C" w:rsidR="00DF5471" w:rsidRPr="00DF5471" w:rsidRDefault="00DF5471" w:rsidP="002E2522">
            <w:pPr>
              <w:pStyle w:val="4Bodytextnumbered"/>
              <w:numPr>
                <w:ilvl w:val="0"/>
                <w:numId w:val="0"/>
              </w:numPr>
              <w:spacing w:after="0"/>
              <w:jc w:val="left"/>
              <w:rPr>
                <w:rFonts w:ascii="Arial Narrow" w:hAnsi="Arial Narrow" w:cs="Arial"/>
                <w:sz w:val="20"/>
                <w:szCs w:val="20"/>
              </w:rPr>
            </w:pPr>
            <w:r w:rsidRPr="00DF5471">
              <w:rPr>
                <w:rFonts w:ascii="Arial Narrow" w:hAnsi="Arial Narrow" w:cs="Arial"/>
                <w:sz w:val="20"/>
                <w:szCs w:val="20"/>
              </w:rPr>
              <w:t>Yes, reduce from 25% to 10%.</w:t>
            </w:r>
          </w:p>
        </w:tc>
      </w:tr>
    </w:tbl>
    <w:p w14:paraId="585B95BF" w14:textId="77777777" w:rsidR="00DB452D" w:rsidRDefault="00DB452D" w:rsidP="002A2B86">
      <w:pPr>
        <w:pStyle w:val="4Bodytextnumbered"/>
        <w:numPr>
          <w:ilvl w:val="0"/>
          <w:numId w:val="0"/>
        </w:numPr>
        <w:sectPr w:rsidR="00DB452D" w:rsidSect="00DB452D">
          <w:pgSz w:w="16838" w:h="11906" w:orient="landscape"/>
          <w:pgMar w:top="1440" w:right="1440" w:bottom="1440" w:left="1440" w:header="708" w:footer="708" w:gutter="0"/>
          <w:cols w:space="708"/>
          <w:docGrid w:linePitch="360"/>
        </w:sectPr>
      </w:pPr>
    </w:p>
    <w:p w14:paraId="78EDF02B" w14:textId="1670E1F5" w:rsidR="00055D9D" w:rsidRDefault="00055D9D" w:rsidP="00055D9D">
      <w:pPr>
        <w:pStyle w:val="4Bodytextnumbered"/>
      </w:pPr>
      <w:r>
        <w:lastRenderedPageBreak/>
        <w:t>To</w:t>
      </w:r>
      <w:r w:rsidR="00427A79">
        <w:t xml:space="preserve"> understand how the projected GLP-1 RA script volumes compare to the total T2DM population, a projection of T2DM patient numbers was made based on the data from the DUSC analysis (quarterly patient numbers between 2017 to 2021), which produced an estimated 5.6% annual growth rate in T2DM patients. The projection estimates that script volumes for GLP-1 RAs will increase from 1.</w:t>
      </w:r>
      <w:r w:rsidR="008501D6">
        <w:t>7</w:t>
      </w:r>
      <w:r w:rsidR="00427A79">
        <w:t xml:space="preserve"> million in 2022 to 7.0 million in 2028, and patients supplied GLP-1 RAs will increase from around 1</w:t>
      </w:r>
      <w:r w:rsidR="008501D6">
        <w:t>6</w:t>
      </w:r>
      <w:r w:rsidR="00427A79">
        <w:t xml:space="preserve">0,000 </w:t>
      </w:r>
      <w:r w:rsidR="00D559CE">
        <w:t xml:space="preserve">in 2022 </w:t>
      </w:r>
      <w:r w:rsidR="00427A79">
        <w:t>(1</w:t>
      </w:r>
      <w:r w:rsidR="008501D6">
        <w:t>3</w:t>
      </w:r>
      <w:r w:rsidR="00427A79">
        <w:t xml:space="preserve">% of T2DM patients) to </w:t>
      </w:r>
      <w:r w:rsidR="00D559CE">
        <w:t>650,000 in 2028 (38% of T2DM patients)</w:t>
      </w:r>
      <w:r w:rsidR="00EE144D">
        <w:t xml:space="preserve"> (</w:t>
      </w:r>
      <w:r w:rsidR="00EE144D" w:rsidRPr="00FC16BE">
        <w:t>Table</w:t>
      </w:r>
      <w:r w:rsidR="008501D6">
        <w:t> </w:t>
      </w:r>
      <w:r w:rsidR="00FC16BE">
        <w:t>4</w:t>
      </w:r>
      <w:r w:rsidR="00EE144D">
        <w:t>)</w:t>
      </w:r>
      <w:r w:rsidR="00D559CE">
        <w:t>.</w:t>
      </w:r>
      <w:r w:rsidR="006D45C2">
        <w:t xml:space="preserve"> </w:t>
      </w:r>
      <w:r w:rsidR="008D5654">
        <w:t xml:space="preserve">This estimate may seem high; however, </w:t>
      </w:r>
      <w:r>
        <w:t xml:space="preserve">it is difficult to estimate the level of current and future subsidised use of GLP-1 RAs outside of the </w:t>
      </w:r>
      <w:r w:rsidR="008D5654">
        <w:t>PBS restrictions</w:t>
      </w:r>
      <w:r>
        <w:t>, including use in weight management</w:t>
      </w:r>
      <w:r w:rsidR="00263217">
        <w:t xml:space="preserve">, without </w:t>
      </w:r>
      <w:r w:rsidR="008D5654">
        <w:t xml:space="preserve">the proposed </w:t>
      </w:r>
      <w:r w:rsidR="00263217">
        <w:t>restriction changes</w:t>
      </w:r>
      <w:r>
        <w:t xml:space="preserve">. It should be noted that </w:t>
      </w:r>
      <w:r w:rsidR="00473BA9">
        <w:t xml:space="preserve">current </w:t>
      </w:r>
      <w:r>
        <w:t xml:space="preserve">eligibility for </w:t>
      </w:r>
      <w:r w:rsidR="00473BA9">
        <w:t xml:space="preserve">PBS-subsidised dual therapy with a </w:t>
      </w:r>
      <w:r>
        <w:t xml:space="preserve">GLP-1 RA is not limited to patients at high CV risk, but only requires contraindication/intolerance to </w:t>
      </w:r>
      <w:r w:rsidR="00473BA9">
        <w:t xml:space="preserve">a </w:t>
      </w:r>
      <w:r w:rsidR="00263217">
        <w:t xml:space="preserve">combination of metformin and a </w:t>
      </w:r>
      <w:r w:rsidR="00473BA9">
        <w:t>sulfonylurea</w:t>
      </w:r>
      <w:r w:rsidR="00263217">
        <w:t>,</w:t>
      </w:r>
      <w:r>
        <w:t xml:space="preserve"> and HbA1c &gt;7%. With greater awareness of the CV benefits associated with SGLT2</w:t>
      </w:r>
      <w:r w:rsidR="00473BA9">
        <w:t xml:space="preserve"> inhibitors</w:t>
      </w:r>
      <w:r>
        <w:t xml:space="preserve"> and GLP-1</w:t>
      </w:r>
      <w:r w:rsidR="006D45C2">
        <w:t xml:space="preserve"> </w:t>
      </w:r>
      <w:r>
        <w:t>RA</w:t>
      </w:r>
      <w:r w:rsidR="00473BA9">
        <w:t>s</w:t>
      </w:r>
      <w:r>
        <w:t xml:space="preserve">, these medicines are expected under the current restrictions to take precedence as first-line dual therapies for T2DM over </w:t>
      </w:r>
      <w:r w:rsidR="00473BA9">
        <w:t>sulfonylureas</w:t>
      </w:r>
      <w:r>
        <w:t xml:space="preserve"> and DPP4</w:t>
      </w:r>
      <w:r w:rsidR="00473BA9">
        <w:t xml:space="preserve"> inhibitors</w:t>
      </w:r>
      <w:r>
        <w:t>. In addition, the following studies provide support for th</w:t>
      </w:r>
      <w:r w:rsidR="00473BA9">
        <w:t>e</w:t>
      </w:r>
      <w:r>
        <w:t xml:space="preserve"> estimate</w:t>
      </w:r>
      <w:r w:rsidR="00473BA9">
        <w:t xml:space="preserve"> of 38% use of GLP-1 RAs among T2DM patients in 2028</w:t>
      </w:r>
      <w:r>
        <w:t>:</w:t>
      </w:r>
    </w:p>
    <w:p w14:paraId="7CB48794" w14:textId="05B94601" w:rsidR="00055D9D" w:rsidRDefault="00055D9D" w:rsidP="003948ED">
      <w:pPr>
        <w:pStyle w:val="4Bodytextnumbered"/>
        <w:numPr>
          <w:ilvl w:val="0"/>
          <w:numId w:val="11"/>
        </w:numPr>
        <w:jc w:val="left"/>
      </w:pPr>
      <w:r>
        <w:t xml:space="preserve">An analysis from a nationally representative US dataset based on clinical and laboratory data, that indicated that around 33% of patients with type 2 diabetes should be eligible for treatment with GLP-1 RAs, </w:t>
      </w:r>
      <w:r w:rsidR="00507218">
        <w:t xml:space="preserve">based on </w:t>
      </w:r>
      <w:r w:rsidR="00D36C01">
        <w:t>established or high risk of CVD</w:t>
      </w:r>
      <w:r>
        <w:t>.</w:t>
      </w:r>
      <w:r>
        <w:rPr>
          <w:rStyle w:val="FootnoteReference"/>
        </w:rPr>
        <w:footnoteReference w:id="6"/>
      </w:r>
    </w:p>
    <w:p w14:paraId="020C9EFC" w14:textId="58F164D1" w:rsidR="00055D9D" w:rsidRDefault="00055D9D" w:rsidP="003948ED">
      <w:pPr>
        <w:pStyle w:val="4Bodytextnumbered"/>
        <w:numPr>
          <w:ilvl w:val="0"/>
          <w:numId w:val="11"/>
        </w:numPr>
        <w:jc w:val="left"/>
      </w:pPr>
      <w:r>
        <w:t>A study in Scotland using a nationwide diabetes register, which estimated that 30.4% of patients with T2DM would be recommended to start therapy with either a GLP</w:t>
      </w:r>
      <w:r w:rsidR="00473BA9">
        <w:noBreakHyphen/>
      </w:r>
      <w:r>
        <w:t>1</w:t>
      </w:r>
      <w:r w:rsidR="00473BA9">
        <w:t> </w:t>
      </w:r>
      <w:r>
        <w:t>RA or SGLT2 inhibitor based on the 2019 European Society of Cardiology guidelines for CV risk management. This estimate was based on patients with high/very high CV risk and either on no T2DM therapy or metformin monotherapy.</w:t>
      </w:r>
      <w:r>
        <w:rPr>
          <w:rStyle w:val="FootnoteReference"/>
        </w:rPr>
        <w:footnoteReference w:id="7"/>
      </w:r>
    </w:p>
    <w:p w14:paraId="43D90B20" w14:textId="52282410" w:rsidR="00055D9D" w:rsidRDefault="00055D9D" w:rsidP="003948ED">
      <w:pPr>
        <w:pStyle w:val="4Bodytextnumbered"/>
        <w:numPr>
          <w:ilvl w:val="0"/>
          <w:numId w:val="11"/>
        </w:numPr>
        <w:jc w:val="left"/>
      </w:pPr>
      <w:r>
        <w:t>A US study which showed a 348% increase in GLP-1 RA prescriptions over the 4-year period from 2014-2017.</w:t>
      </w:r>
      <w:r>
        <w:rPr>
          <w:rStyle w:val="FootnoteReference"/>
        </w:rPr>
        <w:footnoteReference w:id="8"/>
      </w:r>
      <w:r>
        <w:t xml:space="preserve"> </w:t>
      </w:r>
    </w:p>
    <w:p w14:paraId="4B1A55DD" w14:textId="6960BFCC" w:rsidR="00A06254" w:rsidRPr="00EE7B4F" w:rsidRDefault="00A06254" w:rsidP="00A06254">
      <w:pPr>
        <w:pStyle w:val="In-tableHeading"/>
        <w:rPr>
          <w:szCs w:val="20"/>
        </w:rPr>
      </w:pPr>
      <w:r w:rsidRPr="00EE7B4F">
        <w:rPr>
          <w:szCs w:val="20"/>
        </w:rPr>
        <w:lastRenderedPageBreak/>
        <w:t xml:space="preserve">Table </w:t>
      </w:r>
      <w:r w:rsidR="00FC16BE" w:rsidRPr="00EE7B4F">
        <w:rPr>
          <w:szCs w:val="20"/>
        </w:rPr>
        <w:t>4</w:t>
      </w:r>
      <w:r w:rsidRPr="00EE7B4F">
        <w:rPr>
          <w:szCs w:val="20"/>
        </w:rPr>
        <w:t>: Projection of GLP-1 RA scripts, including as a proportion of the T2DM population (2022 to 2028)</w:t>
      </w:r>
    </w:p>
    <w:tbl>
      <w:tblPr>
        <w:tblW w:w="8926" w:type="dxa"/>
        <w:tblLook w:val="04A0" w:firstRow="1" w:lastRow="0" w:firstColumn="1" w:lastColumn="0" w:noHBand="0" w:noVBand="1"/>
      </w:tblPr>
      <w:tblGrid>
        <w:gridCol w:w="704"/>
        <w:gridCol w:w="1418"/>
        <w:gridCol w:w="1305"/>
        <w:gridCol w:w="1530"/>
        <w:gridCol w:w="1275"/>
        <w:gridCol w:w="1276"/>
        <w:gridCol w:w="1418"/>
      </w:tblGrid>
      <w:tr w:rsidR="008C1497" w14:paraId="550BDF7D" w14:textId="77777777" w:rsidTr="008501D6">
        <w:trPr>
          <w:trHeight w:val="30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C5CCB0A" w14:textId="77777777" w:rsidR="008C1497" w:rsidRPr="00EE7B4F" w:rsidRDefault="008C1497" w:rsidP="006711AC">
            <w:pPr>
              <w:keepNext/>
              <w:keepLines/>
              <w:jc w:val="center"/>
              <w:rPr>
                <w:rFonts w:ascii="Arial Narrow" w:hAnsi="Arial Narrow" w:cs="Arial"/>
                <w:b/>
                <w:bCs/>
                <w:color w:val="000000"/>
                <w:sz w:val="20"/>
                <w:szCs w:val="20"/>
              </w:rPr>
            </w:pPr>
            <w:r w:rsidRPr="00EE7B4F">
              <w:rPr>
                <w:rFonts w:ascii="Arial Narrow" w:hAnsi="Arial Narrow" w:cs="Arial"/>
                <w:b/>
                <w:bCs/>
                <w:color w:val="000000"/>
                <w:sz w:val="20"/>
                <w:szCs w:val="20"/>
              </w:rPr>
              <w:t>Year</w:t>
            </w:r>
          </w:p>
        </w:tc>
        <w:tc>
          <w:tcPr>
            <w:tcW w:w="27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230E5E" w14:textId="4BAFA959" w:rsidR="008C1497" w:rsidRPr="00EE7B4F" w:rsidRDefault="008C1497" w:rsidP="006711AC">
            <w:pPr>
              <w:keepNext/>
              <w:keepLines/>
              <w:jc w:val="center"/>
              <w:rPr>
                <w:rFonts w:ascii="Arial Narrow" w:hAnsi="Arial Narrow" w:cs="Arial"/>
                <w:b/>
                <w:bCs/>
                <w:color w:val="000000"/>
                <w:sz w:val="20"/>
                <w:szCs w:val="20"/>
              </w:rPr>
            </w:pPr>
            <w:r w:rsidRPr="00EE7B4F">
              <w:rPr>
                <w:rFonts w:ascii="Arial Narrow" w:hAnsi="Arial Narrow" w:cs="Arial"/>
                <w:b/>
                <w:bCs/>
                <w:color w:val="000000"/>
                <w:sz w:val="20"/>
                <w:szCs w:val="20"/>
              </w:rPr>
              <w:t>Projected annual GLP-1 scripts</w:t>
            </w:r>
          </w:p>
        </w:tc>
        <w:tc>
          <w:tcPr>
            <w:tcW w:w="153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31E38D" w14:textId="77777777" w:rsidR="008C1497" w:rsidRPr="00EE7B4F" w:rsidRDefault="008C1497" w:rsidP="006711AC">
            <w:pPr>
              <w:keepNext/>
              <w:keepLines/>
              <w:jc w:val="center"/>
              <w:rPr>
                <w:rFonts w:ascii="Arial Narrow" w:hAnsi="Arial Narrow" w:cs="Arial"/>
                <w:b/>
                <w:bCs/>
                <w:color w:val="000000"/>
                <w:sz w:val="20"/>
                <w:szCs w:val="20"/>
              </w:rPr>
            </w:pPr>
            <w:r w:rsidRPr="00EE7B4F">
              <w:rPr>
                <w:rFonts w:ascii="Arial Narrow" w:hAnsi="Arial Narrow" w:cs="Arial"/>
                <w:b/>
                <w:bCs/>
                <w:color w:val="000000"/>
                <w:sz w:val="20"/>
                <w:szCs w:val="20"/>
              </w:rPr>
              <w:t>Total projected GLP-1 scripts</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6F3931A" w14:textId="77777777" w:rsidR="008C1497" w:rsidRPr="00EE7B4F" w:rsidRDefault="008C1497" w:rsidP="006711AC">
            <w:pPr>
              <w:keepNext/>
              <w:keepLines/>
              <w:jc w:val="center"/>
              <w:rPr>
                <w:rFonts w:ascii="Arial Narrow" w:hAnsi="Arial Narrow" w:cs="Arial"/>
                <w:b/>
                <w:bCs/>
                <w:color w:val="000000"/>
                <w:sz w:val="20"/>
                <w:szCs w:val="20"/>
              </w:rPr>
            </w:pPr>
            <w:r w:rsidRPr="00EE7B4F">
              <w:rPr>
                <w:rFonts w:ascii="Arial Narrow" w:hAnsi="Arial Narrow" w:cs="Arial"/>
                <w:b/>
                <w:bCs/>
                <w:color w:val="000000"/>
                <w:sz w:val="20"/>
                <w:szCs w:val="20"/>
              </w:rPr>
              <w:t>Projected GLP-1 patients</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95F4874" w14:textId="77777777" w:rsidR="008C1497" w:rsidRPr="00EE7B4F" w:rsidRDefault="008C1497" w:rsidP="006711AC">
            <w:pPr>
              <w:keepNext/>
              <w:keepLines/>
              <w:jc w:val="center"/>
              <w:rPr>
                <w:rFonts w:ascii="Arial Narrow" w:hAnsi="Arial Narrow" w:cs="Arial"/>
                <w:b/>
                <w:bCs/>
                <w:color w:val="000000"/>
                <w:sz w:val="20"/>
                <w:szCs w:val="20"/>
              </w:rPr>
            </w:pPr>
            <w:r w:rsidRPr="00EE7B4F">
              <w:rPr>
                <w:rFonts w:ascii="Arial Narrow" w:hAnsi="Arial Narrow" w:cs="Arial"/>
                <w:b/>
                <w:bCs/>
                <w:color w:val="000000"/>
                <w:sz w:val="20"/>
                <w:szCs w:val="20"/>
              </w:rPr>
              <w:t>Projected T2DM patients</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76B5538" w14:textId="77777777" w:rsidR="008C1497" w:rsidRPr="00EE7B4F" w:rsidRDefault="008C1497" w:rsidP="006711AC">
            <w:pPr>
              <w:keepNext/>
              <w:keepLines/>
              <w:jc w:val="center"/>
              <w:rPr>
                <w:rFonts w:ascii="Arial Narrow" w:hAnsi="Arial Narrow" w:cs="Arial"/>
                <w:b/>
                <w:bCs/>
                <w:color w:val="000000"/>
                <w:sz w:val="20"/>
                <w:szCs w:val="20"/>
              </w:rPr>
            </w:pPr>
            <w:r w:rsidRPr="00EE7B4F">
              <w:rPr>
                <w:rFonts w:ascii="Arial Narrow" w:hAnsi="Arial Narrow" w:cs="Arial"/>
                <w:b/>
                <w:bCs/>
                <w:color w:val="000000"/>
                <w:sz w:val="20"/>
                <w:szCs w:val="20"/>
              </w:rPr>
              <w:t>% GLP-1/</w:t>
            </w:r>
          </w:p>
          <w:p w14:paraId="7BB11F54" w14:textId="77777777" w:rsidR="008C1497" w:rsidRPr="00EE7B4F" w:rsidRDefault="008C1497" w:rsidP="006711AC">
            <w:pPr>
              <w:keepNext/>
              <w:keepLines/>
              <w:jc w:val="center"/>
              <w:rPr>
                <w:rFonts w:ascii="Arial Narrow" w:hAnsi="Arial Narrow" w:cs="Arial"/>
                <w:b/>
                <w:bCs/>
                <w:color w:val="000000"/>
                <w:sz w:val="20"/>
                <w:szCs w:val="20"/>
              </w:rPr>
            </w:pPr>
            <w:r w:rsidRPr="00EE7B4F">
              <w:rPr>
                <w:rFonts w:ascii="Arial Narrow" w:hAnsi="Arial Narrow" w:cs="Arial"/>
                <w:b/>
                <w:bCs/>
                <w:color w:val="000000"/>
                <w:sz w:val="20"/>
                <w:szCs w:val="20"/>
              </w:rPr>
              <w:t>T2DM patients</w:t>
            </w:r>
          </w:p>
        </w:tc>
      </w:tr>
      <w:tr w:rsidR="008C1497" w14:paraId="24316421" w14:textId="77777777" w:rsidTr="008501D6">
        <w:trPr>
          <w:trHeight w:val="300"/>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43898F8F" w14:textId="77777777" w:rsidR="008C1497" w:rsidRPr="00EE7B4F" w:rsidRDefault="008C1497" w:rsidP="006711AC">
            <w:pPr>
              <w:keepNext/>
              <w:keepLines/>
              <w:jc w:val="center"/>
              <w:rPr>
                <w:rFonts w:ascii="Arial Narrow" w:hAnsi="Arial Narrow" w:cs="Arial"/>
                <w:b/>
                <w:bCs/>
                <w:color w:val="000000"/>
                <w:sz w:val="20"/>
                <w:szCs w:val="20"/>
              </w:rPr>
            </w:pPr>
          </w:p>
        </w:tc>
        <w:tc>
          <w:tcPr>
            <w:tcW w:w="1418" w:type="dxa"/>
            <w:tcBorders>
              <w:top w:val="nil"/>
              <w:left w:val="nil"/>
              <w:bottom w:val="single" w:sz="4" w:space="0" w:color="auto"/>
              <w:right w:val="single" w:sz="4" w:space="0" w:color="auto"/>
            </w:tcBorders>
            <w:shd w:val="clear" w:color="auto" w:fill="auto"/>
            <w:noWrap/>
            <w:vAlign w:val="bottom"/>
            <w:hideMark/>
          </w:tcPr>
          <w:p w14:paraId="0F552FED" w14:textId="77777777" w:rsidR="008C1497" w:rsidRPr="00EE7B4F" w:rsidRDefault="008C1497" w:rsidP="006711AC">
            <w:pPr>
              <w:keepNext/>
              <w:keepLines/>
              <w:jc w:val="center"/>
              <w:rPr>
                <w:rFonts w:ascii="Arial Narrow" w:hAnsi="Arial Narrow" w:cs="Arial"/>
                <w:b/>
                <w:bCs/>
                <w:color w:val="000000"/>
                <w:sz w:val="20"/>
                <w:szCs w:val="20"/>
              </w:rPr>
            </w:pPr>
            <w:r w:rsidRPr="00EE7B4F">
              <w:rPr>
                <w:rFonts w:ascii="Arial Narrow" w:hAnsi="Arial Narrow" w:cs="Arial"/>
                <w:b/>
                <w:bCs/>
                <w:color w:val="000000"/>
                <w:sz w:val="20"/>
                <w:szCs w:val="20"/>
              </w:rPr>
              <w:t>Semaglutide</w:t>
            </w:r>
          </w:p>
        </w:tc>
        <w:tc>
          <w:tcPr>
            <w:tcW w:w="1305" w:type="dxa"/>
            <w:tcBorders>
              <w:top w:val="nil"/>
              <w:left w:val="nil"/>
              <w:bottom w:val="single" w:sz="4" w:space="0" w:color="auto"/>
              <w:right w:val="single" w:sz="4" w:space="0" w:color="auto"/>
            </w:tcBorders>
            <w:shd w:val="clear" w:color="auto" w:fill="auto"/>
            <w:noWrap/>
            <w:vAlign w:val="bottom"/>
            <w:hideMark/>
          </w:tcPr>
          <w:p w14:paraId="521C5BCE" w14:textId="77777777" w:rsidR="008C1497" w:rsidRPr="00EE7B4F" w:rsidRDefault="008C1497" w:rsidP="006711AC">
            <w:pPr>
              <w:keepNext/>
              <w:keepLines/>
              <w:jc w:val="center"/>
              <w:rPr>
                <w:rFonts w:ascii="Arial Narrow" w:hAnsi="Arial Narrow" w:cs="Arial"/>
                <w:b/>
                <w:bCs/>
                <w:color w:val="000000"/>
                <w:sz w:val="20"/>
                <w:szCs w:val="20"/>
              </w:rPr>
            </w:pPr>
            <w:r w:rsidRPr="00EE7B4F">
              <w:rPr>
                <w:rFonts w:ascii="Arial Narrow" w:hAnsi="Arial Narrow" w:cs="Arial"/>
                <w:b/>
                <w:bCs/>
                <w:color w:val="000000"/>
                <w:sz w:val="20"/>
                <w:szCs w:val="20"/>
              </w:rPr>
              <w:t>Dulaglutide</w:t>
            </w:r>
          </w:p>
        </w:tc>
        <w:tc>
          <w:tcPr>
            <w:tcW w:w="1530" w:type="dxa"/>
            <w:vMerge/>
            <w:tcBorders>
              <w:top w:val="single" w:sz="4" w:space="0" w:color="auto"/>
              <w:left w:val="single" w:sz="4" w:space="0" w:color="auto"/>
              <w:bottom w:val="single" w:sz="4" w:space="0" w:color="000000"/>
              <w:right w:val="single" w:sz="4" w:space="0" w:color="auto"/>
            </w:tcBorders>
            <w:vAlign w:val="center"/>
            <w:hideMark/>
          </w:tcPr>
          <w:p w14:paraId="4709C425" w14:textId="77777777" w:rsidR="008C1497" w:rsidRPr="00EE7B4F" w:rsidRDefault="008C1497" w:rsidP="006711AC">
            <w:pPr>
              <w:keepNext/>
              <w:keepLines/>
              <w:jc w:val="center"/>
              <w:rPr>
                <w:rFonts w:ascii="Arial Narrow" w:hAnsi="Arial Narrow" w:cs="Arial"/>
                <w:b/>
                <w:bCs/>
                <w:color w:val="000000"/>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5CB6971B" w14:textId="77777777" w:rsidR="008C1497" w:rsidRPr="00EE7B4F" w:rsidRDefault="008C1497" w:rsidP="006711AC">
            <w:pPr>
              <w:keepNext/>
              <w:keepLines/>
              <w:jc w:val="center"/>
              <w:rPr>
                <w:rFonts w:ascii="Arial Narrow" w:hAnsi="Arial Narrow" w:cs="Arial"/>
                <w:b/>
                <w:bCs/>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3CFD494" w14:textId="77777777" w:rsidR="008C1497" w:rsidRPr="00EE7B4F" w:rsidRDefault="008C1497" w:rsidP="006711AC">
            <w:pPr>
              <w:keepNext/>
              <w:keepLines/>
              <w:jc w:val="center"/>
              <w:rPr>
                <w:rFonts w:ascii="Arial Narrow" w:hAnsi="Arial Narrow" w:cs="Arial"/>
                <w:b/>
                <w:bCs/>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371B0F94" w14:textId="77777777" w:rsidR="008C1497" w:rsidRPr="00EE7B4F" w:rsidRDefault="008C1497" w:rsidP="006711AC">
            <w:pPr>
              <w:keepNext/>
              <w:keepLines/>
              <w:jc w:val="center"/>
              <w:rPr>
                <w:rFonts w:ascii="Arial Narrow" w:hAnsi="Arial Narrow" w:cs="Arial"/>
                <w:b/>
                <w:bCs/>
                <w:color w:val="000000"/>
                <w:sz w:val="20"/>
                <w:szCs w:val="20"/>
              </w:rPr>
            </w:pPr>
          </w:p>
        </w:tc>
      </w:tr>
      <w:tr w:rsidR="0064606F" w14:paraId="78013C24" w14:textId="77777777" w:rsidTr="008501D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DB04C8" w14:textId="77777777" w:rsidR="0064606F" w:rsidRPr="00EE7B4F" w:rsidRDefault="0064606F" w:rsidP="006711AC">
            <w:pPr>
              <w:keepNext/>
              <w:keepLines/>
              <w:jc w:val="center"/>
              <w:rPr>
                <w:rFonts w:ascii="Arial Narrow" w:hAnsi="Arial Narrow" w:cs="Arial"/>
                <w:b/>
                <w:bCs/>
                <w:color w:val="000000"/>
                <w:sz w:val="20"/>
                <w:szCs w:val="20"/>
              </w:rPr>
            </w:pPr>
            <w:r w:rsidRPr="00EE7B4F">
              <w:rPr>
                <w:rFonts w:ascii="Arial Narrow" w:hAnsi="Arial Narrow" w:cs="Arial"/>
                <w:b/>
                <w:bCs/>
                <w:color w:val="000000"/>
                <w:sz w:val="20"/>
                <w:szCs w:val="20"/>
              </w:rPr>
              <w:t>2022</w:t>
            </w:r>
          </w:p>
        </w:tc>
        <w:tc>
          <w:tcPr>
            <w:tcW w:w="1418" w:type="dxa"/>
            <w:tcBorders>
              <w:top w:val="nil"/>
              <w:left w:val="nil"/>
              <w:bottom w:val="single" w:sz="4" w:space="0" w:color="auto"/>
              <w:right w:val="single" w:sz="4" w:space="0" w:color="auto"/>
            </w:tcBorders>
            <w:shd w:val="clear" w:color="auto" w:fill="auto"/>
            <w:noWrap/>
            <w:vAlign w:val="bottom"/>
            <w:hideMark/>
          </w:tcPr>
          <w:p w14:paraId="0E532861" w14:textId="77777777"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997,127</w:t>
            </w:r>
          </w:p>
        </w:tc>
        <w:tc>
          <w:tcPr>
            <w:tcW w:w="1305" w:type="dxa"/>
            <w:tcBorders>
              <w:top w:val="nil"/>
              <w:left w:val="nil"/>
              <w:bottom w:val="single" w:sz="4" w:space="0" w:color="auto"/>
              <w:right w:val="single" w:sz="4" w:space="0" w:color="auto"/>
            </w:tcBorders>
            <w:shd w:val="clear" w:color="auto" w:fill="auto"/>
            <w:noWrap/>
            <w:vAlign w:val="bottom"/>
            <w:hideMark/>
          </w:tcPr>
          <w:p w14:paraId="2740BBCD" w14:textId="77777777"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750,635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B7E292" w14:textId="1902BAF1"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1,747,762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7BC331" w14:textId="7151F439"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163,342</w:t>
            </w:r>
          </w:p>
        </w:tc>
        <w:tc>
          <w:tcPr>
            <w:tcW w:w="1276" w:type="dxa"/>
            <w:tcBorders>
              <w:top w:val="nil"/>
              <w:left w:val="nil"/>
              <w:bottom w:val="single" w:sz="4" w:space="0" w:color="auto"/>
              <w:right w:val="single" w:sz="4" w:space="0" w:color="auto"/>
            </w:tcBorders>
            <w:shd w:val="clear" w:color="auto" w:fill="auto"/>
            <w:noWrap/>
            <w:vAlign w:val="bottom"/>
            <w:hideMark/>
          </w:tcPr>
          <w:p w14:paraId="40FC2BEE" w14:textId="77777777"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1,231,554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2E3057" w14:textId="5E4164E5"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13.3%</w:t>
            </w:r>
          </w:p>
        </w:tc>
      </w:tr>
      <w:tr w:rsidR="0064606F" w14:paraId="58C00869" w14:textId="77777777" w:rsidTr="008501D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6D164E" w14:textId="77777777" w:rsidR="0064606F" w:rsidRPr="00EE7B4F" w:rsidRDefault="0064606F" w:rsidP="006711AC">
            <w:pPr>
              <w:keepNext/>
              <w:keepLines/>
              <w:jc w:val="center"/>
              <w:rPr>
                <w:rFonts w:ascii="Arial Narrow" w:hAnsi="Arial Narrow" w:cs="Arial"/>
                <w:b/>
                <w:bCs/>
                <w:color w:val="000000"/>
                <w:sz w:val="20"/>
                <w:szCs w:val="20"/>
              </w:rPr>
            </w:pPr>
            <w:r w:rsidRPr="00EE7B4F">
              <w:rPr>
                <w:rFonts w:ascii="Arial Narrow" w:hAnsi="Arial Narrow" w:cs="Arial"/>
                <w:b/>
                <w:bCs/>
                <w:color w:val="000000"/>
                <w:sz w:val="20"/>
                <w:szCs w:val="20"/>
              </w:rPr>
              <w:t>2023</w:t>
            </w:r>
          </w:p>
        </w:tc>
        <w:tc>
          <w:tcPr>
            <w:tcW w:w="1418" w:type="dxa"/>
            <w:tcBorders>
              <w:top w:val="nil"/>
              <w:left w:val="nil"/>
              <w:bottom w:val="single" w:sz="4" w:space="0" w:color="auto"/>
              <w:right w:val="single" w:sz="4" w:space="0" w:color="auto"/>
            </w:tcBorders>
            <w:shd w:val="clear" w:color="auto" w:fill="auto"/>
            <w:noWrap/>
            <w:vAlign w:val="bottom"/>
            <w:hideMark/>
          </w:tcPr>
          <w:p w14:paraId="0DFD9777" w14:textId="77777777"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981,746</w:t>
            </w:r>
          </w:p>
        </w:tc>
        <w:tc>
          <w:tcPr>
            <w:tcW w:w="1305" w:type="dxa"/>
            <w:tcBorders>
              <w:top w:val="nil"/>
              <w:left w:val="nil"/>
              <w:bottom w:val="single" w:sz="4" w:space="0" w:color="auto"/>
              <w:right w:val="single" w:sz="4" w:space="0" w:color="auto"/>
            </w:tcBorders>
            <w:shd w:val="clear" w:color="auto" w:fill="auto"/>
            <w:noWrap/>
            <w:vAlign w:val="bottom"/>
            <w:hideMark/>
          </w:tcPr>
          <w:p w14:paraId="54A85DA3" w14:textId="77777777"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755,474</w:t>
            </w:r>
          </w:p>
        </w:tc>
        <w:tc>
          <w:tcPr>
            <w:tcW w:w="1530" w:type="dxa"/>
            <w:tcBorders>
              <w:top w:val="nil"/>
              <w:left w:val="single" w:sz="4" w:space="0" w:color="auto"/>
              <w:bottom w:val="single" w:sz="4" w:space="0" w:color="auto"/>
              <w:right w:val="single" w:sz="4" w:space="0" w:color="auto"/>
            </w:tcBorders>
            <w:shd w:val="clear" w:color="auto" w:fill="auto"/>
            <w:noWrap/>
            <w:vAlign w:val="bottom"/>
          </w:tcPr>
          <w:p w14:paraId="286AF5D8" w14:textId="18CA78C2"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1,737,220</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2A6635B6" w14:textId="701312E2"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162,357</w:t>
            </w:r>
          </w:p>
        </w:tc>
        <w:tc>
          <w:tcPr>
            <w:tcW w:w="1276" w:type="dxa"/>
            <w:tcBorders>
              <w:top w:val="nil"/>
              <w:left w:val="nil"/>
              <w:bottom w:val="single" w:sz="4" w:space="0" w:color="auto"/>
              <w:right w:val="single" w:sz="4" w:space="0" w:color="auto"/>
            </w:tcBorders>
            <w:shd w:val="clear" w:color="auto" w:fill="auto"/>
            <w:noWrap/>
            <w:vAlign w:val="bottom"/>
            <w:hideMark/>
          </w:tcPr>
          <w:p w14:paraId="2E276395" w14:textId="77777777"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1,300,522</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38240426" w14:textId="0DC87C90"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12.5%</w:t>
            </w:r>
          </w:p>
        </w:tc>
      </w:tr>
      <w:tr w:rsidR="0064606F" w14:paraId="5BF393DD" w14:textId="77777777" w:rsidTr="008501D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0F7F7B" w14:textId="77777777" w:rsidR="0064606F" w:rsidRPr="00EE7B4F" w:rsidRDefault="0064606F" w:rsidP="006711AC">
            <w:pPr>
              <w:keepNext/>
              <w:keepLines/>
              <w:jc w:val="center"/>
              <w:rPr>
                <w:rFonts w:ascii="Arial Narrow" w:hAnsi="Arial Narrow" w:cs="Arial"/>
                <w:b/>
                <w:bCs/>
                <w:color w:val="000000"/>
                <w:sz w:val="20"/>
                <w:szCs w:val="20"/>
              </w:rPr>
            </w:pPr>
            <w:r w:rsidRPr="00EE7B4F">
              <w:rPr>
                <w:rFonts w:ascii="Arial Narrow" w:hAnsi="Arial Narrow" w:cs="Arial"/>
                <w:b/>
                <w:bCs/>
                <w:color w:val="000000"/>
                <w:sz w:val="20"/>
                <w:szCs w:val="20"/>
              </w:rPr>
              <w:t>2024</w:t>
            </w:r>
          </w:p>
        </w:tc>
        <w:tc>
          <w:tcPr>
            <w:tcW w:w="1418" w:type="dxa"/>
            <w:tcBorders>
              <w:top w:val="nil"/>
              <w:left w:val="nil"/>
              <w:bottom w:val="single" w:sz="4" w:space="0" w:color="auto"/>
              <w:right w:val="single" w:sz="4" w:space="0" w:color="auto"/>
            </w:tcBorders>
            <w:shd w:val="clear" w:color="auto" w:fill="auto"/>
            <w:noWrap/>
            <w:vAlign w:val="bottom"/>
            <w:hideMark/>
          </w:tcPr>
          <w:p w14:paraId="1F9A7BA2" w14:textId="77777777"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1,481,523</w:t>
            </w:r>
          </w:p>
        </w:tc>
        <w:tc>
          <w:tcPr>
            <w:tcW w:w="1305" w:type="dxa"/>
            <w:tcBorders>
              <w:top w:val="nil"/>
              <w:left w:val="nil"/>
              <w:bottom w:val="single" w:sz="4" w:space="0" w:color="auto"/>
              <w:right w:val="single" w:sz="4" w:space="0" w:color="auto"/>
            </w:tcBorders>
            <w:shd w:val="clear" w:color="auto" w:fill="auto"/>
            <w:noWrap/>
            <w:vAlign w:val="bottom"/>
            <w:hideMark/>
          </w:tcPr>
          <w:p w14:paraId="0485C98D" w14:textId="77777777"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1,026,908</w:t>
            </w:r>
          </w:p>
        </w:tc>
        <w:tc>
          <w:tcPr>
            <w:tcW w:w="1530" w:type="dxa"/>
            <w:tcBorders>
              <w:top w:val="nil"/>
              <w:left w:val="single" w:sz="4" w:space="0" w:color="auto"/>
              <w:bottom w:val="single" w:sz="4" w:space="0" w:color="auto"/>
              <w:right w:val="single" w:sz="4" w:space="0" w:color="auto"/>
            </w:tcBorders>
            <w:shd w:val="clear" w:color="auto" w:fill="auto"/>
            <w:noWrap/>
            <w:vAlign w:val="bottom"/>
          </w:tcPr>
          <w:p w14:paraId="44BB60D0" w14:textId="2A876FB6"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2,508,430</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637DE16E" w14:textId="26C862C3"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234,433</w:t>
            </w:r>
          </w:p>
        </w:tc>
        <w:tc>
          <w:tcPr>
            <w:tcW w:w="1276" w:type="dxa"/>
            <w:tcBorders>
              <w:top w:val="nil"/>
              <w:left w:val="nil"/>
              <w:bottom w:val="single" w:sz="4" w:space="0" w:color="auto"/>
              <w:right w:val="single" w:sz="4" w:space="0" w:color="auto"/>
            </w:tcBorders>
            <w:shd w:val="clear" w:color="auto" w:fill="auto"/>
            <w:noWrap/>
            <w:vAlign w:val="bottom"/>
            <w:hideMark/>
          </w:tcPr>
          <w:p w14:paraId="6F3E18F1" w14:textId="77777777"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1,373,351</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3C4FC98A" w14:textId="5F5F4BD8"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17.1%</w:t>
            </w:r>
          </w:p>
        </w:tc>
      </w:tr>
      <w:tr w:rsidR="0064606F" w14:paraId="4013A426" w14:textId="77777777" w:rsidTr="008501D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7C723C" w14:textId="77777777" w:rsidR="0064606F" w:rsidRPr="00EE7B4F" w:rsidRDefault="0064606F" w:rsidP="006711AC">
            <w:pPr>
              <w:keepNext/>
              <w:keepLines/>
              <w:jc w:val="center"/>
              <w:rPr>
                <w:rFonts w:ascii="Arial Narrow" w:hAnsi="Arial Narrow" w:cs="Arial"/>
                <w:b/>
                <w:bCs/>
                <w:color w:val="000000"/>
                <w:sz w:val="20"/>
                <w:szCs w:val="20"/>
              </w:rPr>
            </w:pPr>
            <w:r w:rsidRPr="00EE7B4F">
              <w:rPr>
                <w:rFonts w:ascii="Arial Narrow" w:hAnsi="Arial Narrow" w:cs="Arial"/>
                <w:b/>
                <w:bCs/>
                <w:color w:val="000000"/>
                <w:sz w:val="20"/>
                <w:szCs w:val="20"/>
              </w:rPr>
              <w:t>2025</w:t>
            </w:r>
          </w:p>
        </w:tc>
        <w:tc>
          <w:tcPr>
            <w:tcW w:w="1418" w:type="dxa"/>
            <w:tcBorders>
              <w:top w:val="nil"/>
              <w:left w:val="nil"/>
              <w:bottom w:val="single" w:sz="4" w:space="0" w:color="auto"/>
              <w:right w:val="single" w:sz="4" w:space="0" w:color="auto"/>
            </w:tcBorders>
            <w:shd w:val="clear" w:color="auto" w:fill="auto"/>
            <w:noWrap/>
            <w:vAlign w:val="bottom"/>
            <w:hideMark/>
          </w:tcPr>
          <w:p w14:paraId="03371F53" w14:textId="77777777"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2,208,471</w:t>
            </w:r>
          </w:p>
        </w:tc>
        <w:tc>
          <w:tcPr>
            <w:tcW w:w="1305" w:type="dxa"/>
            <w:tcBorders>
              <w:top w:val="nil"/>
              <w:left w:val="nil"/>
              <w:bottom w:val="single" w:sz="4" w:space="0" w:color="auto"/>
              <w:right w:val="single" w:sz="4" w:space="0" w:color="auto"/>
            </w:tcBorders>
            <w:shd w:val="clear" w:color="auto" w:fill="auto"/>
            <w:noWrap/>
            <w:vAlign w:val="bottom"/>
            <w:hideMark/>
          </w:tcPr>
          <w:p w14:paraId="74B9571D" w14:textId="77777777"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1,421,720</w:t>
            </w:r>
          </w:p>
        </w:tc>
        <w:tc>
          <w:tcPr>
            <w:tcW w:w="1530" w:type="dxa"/>
            <w:tcBorders>
              <w:top w:val="nil"/>
              <w:left w:val="single" w:sz="4" w:space="0" w:color="auto"/>
              <w:bottom w:val="single" w:sz="4" w:space="0" w:color="auto"/>
              <w:right w:val="single" w:sz="4" w:space="0" w:color="auto"/>
            </w:tcBorders>
            <w:shd w:val="clear" w:color="auto" w:fill="auto"/>
            <w:noWrap/>
            <w:vAlign w:val="bottom"/>
          </w:tcPr>
          <w:p w14:paraId="685A75EB" w14:textId="28D56CAA"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3,630,190</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716AA311" w14:textId="708193A6"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339,270</w:t>
            </w:r>
          </w:p>
        </w:tc>
        <w:tc>
          <w:tcPr>
            <w:tcW w:w="1276" w:type="dxa"/>
            <w:tcBorders>
              <w:top w:val="nil"/>
              <w:left w:val="nil"/>
              <w:bottom w:val="single" w:sz="4" w:space="0" w:color="auto"/>
              <w:right w:val="single" w:sz="4" w:space="0" w:color="auto"/>
            </w:tcBorders>
            <w:shd w:val="clear" w:color="auto" w:fill="auto"/>
            <w:noWrap/>
            <w:vAlign w:val="bottom"/>
            <w:hideMark/>
          </w:tcPr>
          <w:p w14:paraId="22FEB631" w14:textId="77777777"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1,450,258</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20A048C0" w14:textId="65ED8BC3"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23.4%</w:t>
            </w:r>
          </w:p>
        </w:tc>
      </w:tr>
      <w:tr w:rsidR="0064606F" w14:paraId="58E8A489" w14:textId="77777777" w:rsidTr="008501D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8D1AB3" w14:textId="77777777" w:rsidR="0064606F" w:rsidRPr="00EE7B4F" w:rsidRDefault="0064606F" w:rsidP="006711AC">
            <w:pPr>
              <w:keepNext/>
              <w:keepLines/>
              <w:jc w:val="center"/>
              <w:rPr>
                <w:rFonts w:ascii="Arial Narrow" w:hAnsi="Arial Narrow" w:cs="Arial"/>
                <w:b/>
                <w:bCs/>
                <w:color w:val="000000"/>
                <w:sz w:val="20"/>
                <w:szCs w:val="20"/>
              </w:rPr>
            </w:pPr>
            <w:r w:rsidRPr="00EE7B4F">
              <w:rPr>
                <w:rFonts w:ascii="Arial Narrow" w:hAnsi="Arial Narrow" w:cs="Arial"/>
                <w:b/>
                <w:bCs/>
                <w:color w:val="000000"/>
                <w:sz w:val="20"/>
                <w:szCs w:val="20"/>
              </w:rPr>
              <w:t>2026</w:t>
            </w:r>
          </w:p>
        </w:tc>
        <w:tc>
          <w:tcPr>
            <w:tcW w:w="1418" w:type="dxa"/>
            <w:tcBorders>
              <w:top w:val="nil"/>
              <w:left w:val="nil"/>
              <w:bottom w:val="single" w:sz="4" w:space="0" w:color="auto"/>
              <w:right w:val="single" w:sz="4" w:space="0" w:color="auto"/>
            </w:tcBorders>
            <w:shd w:val="clear" w:color="auto" w:fill="auto"/>
            <w:noWrap/>
            <w:vAlign w:val="bottom"/>
            <w:hideMark/>
          </w:tcPr>
          <w:p w14:paraId="5C461726" w14:textId="77777777"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2,935,419</w:t>
            </w:r>
          </w:p>
        </w:tc>
        <w:tc>
          <w:tcPr>
            <w:tcW w:w="1305" w:type="dxa"/>
            <w:tcBorders>
              <w:top w:val="nil"/>
              <w:left w:val="nil"/>
              <w:bottom w:val="single" w:sz="4" w:space="0" w:color="auto"/>
              <w:right w:val="single" w:sz="4" w:space="0" w:color="auto"/>
            </w:tcBorders>
            <w:shd w:val="clear" w:color="auto" w:fill="auto"/>
            <w:noWrap/>
            <w:vAlign w:val="bottom"/>
            <w:hideMark/>
          </w:tcPr>
          <w:p w14:paraId="07F2E9A5" w14:textId="77777777"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1,816,532</w:t>
            </w:r>
          </w:p>
        </w:tc>
        <w:tc>
          <w:tcPr>
            <w:tcW w:w="1530" w:type="dxa"/>
            <w:tcBorders>
              <w:top w:val="nil"/>
              <w:left w:val="single" w:sz="4" w:space="0" w:color="auto"/>
              <w:bottom w:val="single" w:sz="4" w:space="0" w:color="auto"/>
              <w:right w:val="single" w:sz="4" w:space="0" w:color="auto"/>
            </w:tcBorders>
            <w:shd w:val="clear" w:color="auto" w:fill="auto"/>
            <w:noWrap/>
            <w:vAlign w:val="bottom"/>
          </w:tcPr>
          <w:p w14:paraId="70EF010C" w14:textId="1EB67D8B"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4,751,950</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1C082CF0" w14:textId="360A4C14"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444,107</w:t>
            </w:r>
          </w:p>
        </w:tc>
        <w:tc>
          <w:tcPr>
            <w:tcW w:w="1276" w:type="dxa"/>
            <w:tcBorders>
              <w:top w:val="nil"/>
              <w:left w:val="nil"/>
              <w:bottom w:val="single" w:sz="4" w:space="0" w:color="auto"/>
              <w:right w:val="single" w:sz="4" w:space="0" w:color="auto"/>
            </w:tcBorders>
            <w:shd w:val="clear" w:color="auto" w:fill="auto"/>
            <w:noWrap/>
            <w:vAlign w:val="bottom"/>
            <w:hideMark/>
          </w:tcPr>
          <w:p w14:paraId="00B0A52B" w14:textId="77777777"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1,531,473</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13BD1C05" w14:textId="6517A010"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29.0%</w:t>
            </w:r>
          </w:p>
        </w:tc>
      </w:tr>
      <w:tr w:rsidR="0064606F" w14:paraId="3433E143" w14:textId="77777777" w:rsidTr="008501D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FD145D" w14:textId="77777777" w:rsidR="0064606F" w:rsidRPr="00EE7B4F" w:rsidRDefault="0064606F" w:rsidP="006711AC">
            <w:pPr>
              <w:keepNext/>
              <w:keepLines/>
              <w:jc w:val="center"/>
              <w:rPr>
                <w:rFonts w:ascii="Arial Narrow" w:hAnsi="Arial Narrow" w:cs="Arial"/>
                <w:b/>
                <w:bCs/>
                <w:color w:val="000000"/>
                <w:sz w:val="20"/>
                <w:szCs w:val="20"/>
              </w:rPr>
            </w:pPr>
            <w:r w:rsidRPr="00EE7B4F">
              <w:rPr>
                <w:rFonts w:ascii="Arial Narrow" w:hAnsi="Arial Narrow" w:cs="Arial"/>
                <w:b/>
                <w:bCs/>
                <w:color w:val="000000"/>
                <w:sz w:val="20"/>
                <w:szCs w:val="20"/>
              </w:rPr>
              <w:t>2027</w:t>
            </w:r>
          </w:p>
        </w:tc>
        <w:tc>
          <w:tcPr>
            <w:tcW w:w="1418" w:type="dxa"/>
            <w:tcBorders>
              <w:top w:val="nil"/>
              <w:left w:val="nil"/>
              <w:bottom w:val="single" w:sz="4" w:space="0" w:color="auto"/>
              <w:right w:val="single" w:sz="4" w:space="0" w:color="auto"/>
            </w:tcBorders>
            <w:shd w:val="clear" w:color="auto" w:fill="auto"/>
            <w:noWrap/>
            <w:vAlign w:val="bottom"/>
            <w:hideMark/>
          </w:tcPr>
          <w:p w14:paraId="5B032E37" w14:textId="77777777"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3,617,313</w:t>
            </w:r>
          </w:p>
        </w:tc>
        <w:tc>
          <w:tcPr>
            <w:tcW w:w="1305" w:type="dxa"/>
            <w:tcBorders>
              <w:top w:val="nil"/>
              <w:left w:val="nil"/>
              <w:bottom w:val="single" w:sz="4" w:space="0" w:color="auto"/>
              <w:right w:val="single" w:sz="4" w:space="0" w:color="auto"/>
            </w:tcBorders>
            <w:shd w:val="clear" w:color="auto" w:fill="auto"/>
            <w:noWrap/>
            <w:vAlign w:val="bottom"/>
            <w:hideMark/>
          </w:tcPr>
          <w:p w14:paraId="2410ECB1" w14:textId="77777777"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2,211,344</w:t>
            </w:r>
          </w:p>
        </w:tc>
        <w:tc>
          <w:tcPr>
            <w:tcW w:w="1530" w:type="dxa"/>
            <w:tcBorders>
              <w:top w:val="nil"/>
              <w:left w:val="single" w:sz="4" w:space="0" w:color="auto"/>
              <w:bottom w:val="single" w:sz="4" w:space="0" w:color="auto"/>
              <w:right w:val="single" w:sz="4" w:space="0" w:color="auto"/>
            </w:tcBorders>
            <w:shd w:val="clear" w:color="auto" w:fill="auto"/>
            <w:noWrap/>
            <w:vAlign w:val="bottom"/>
          </w:tcPr>
          <w:p w14:paraId="31FA9BB6" w14:textId="59FAF16C"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5,828,656</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7634643D" w14:textId="44157002"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544,734</w:t>
            </w:r>
          </w:p>
        </w:tc>
        <w:tc>
          <w:tcPr>
            <w:tcW w:w="1276" w:type="dxa"/>
            <w:tcBorders>
              <w:top w:val="nil"/>
              <w:left w:val="nil"/>
              <w:bottom w:val="single" w:sz="4" w:space="0" w:color="auto"/>
              <w:right w:val="single" w:sz="4" w:space="0" w:color="auto"/>
            </w:tcBorders>
            <w:shd w:val="clear" w:color="auto" w:fill="auto"/>
            <w:noWrap/>
            <w:vAlign w:val="bottom"/>
            <w:hideMark/>
          </w:tcPr>
          <w:p w14:paraId="52F6712B" w14:textId="77777777"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1,617,235</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536065F2" w14:textId="5664790D"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33.7%</w:t>
            </w:r>
          </w:p>
        </w:tc>
      </w:tr>
      <w:tr w:rsidR="0064606F" w14:paraId="4251449E" w14:textId="77777777" w:rsidTr="008501D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5593D7" w14:textId="77777777" w:rsidR="0064606F" w:rsidRPr="00EE7B4F" w:rsidRDefault="0064606F" w:rsidP="006711AC">
            <w:pPr>
              <w:keepNext/>
              <w:keepLines/>
              <w:jc w:val="center"/>
              <w:rPr>
                <w:rFonts w:ascii="Arial Narrow" w:hAnsi="Arial Narrow" w:cs="Arial"/>
                <w:b/>
                <w:bCs/>
                <w:color w:val="000000"/>
                <w:sz w:val="20"/>
                <w:szCs w:val="20"/>
              </w:rPr>
            </w:pPr>
            <w:r w:rsidRPr="00EE7B4F">
              <w:rPr>
                <w:rFonts w:ascii="Arial Narrow" w:hAnsi="Arial Narrow" w:cs="Arial"/>
                <w:b/>
                <w:bCs/>
                <w:color w:val="000000"/>
                <w:sz w:val="20"/>
                <w:szCs w:val="20"/>
              </w:rPr>
              <w:t>2028</w:t>
            </w:r>
          </w:p>
        </w:tc>
        <w:tc>
          <w:tcPr>
            <w:tcW w:w="1418" w:type="dxa"/>
            <w:tcBorders>
              <w:top w:val="nil"/>
              <w:left w:val="nil"/>
              <w:bottom w:val="single" w:sz="4" w:space="0" w:color="auto"/>
              <w:right w:val="single" w:sz="4" w:space="0" w:color="auto"/>
            </w:tcBorders>
            <w:shd w:val="clear" w:color="auto" w:fill="auto"/>
            <w:noWrap/>
            <w:vAlign w:val="bottom"/>
            <w:hideMark/>
          </w:tcPr>
          <w:p w14:paraId="7F158A66" w14:textId="77777777"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4,389,315</w:t>
            </w:r>
          </w:p>
        </w:tc>
        <w:tc>
          <w:tcPr>
            <w:tcW w:w="1305" w:type="dxa"/>
            <w:tcBorders>
              <w:top w:val="nil"/>
              <w:left w:val="nil"/>
              <w:bottom w:val="single" w:sz="4" w:space="0" w:color="auto"/>
              <w:right w:val="single" w:sz="4" w:space="0" w:color="auto"/>
            </w:tcBorders>
            <w:shd w:val="clear" w:color="auto" w:fill="auto"/>
            <w:noWrap/>
            <w:vAlign w:val="bottom"/>
            <w:hideMark/>
          </w:tcPr>
          <w:p w14:paraId="786B6F73" w14:textId="77777777"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2,606,156</w:t>
            </w:r>
          </w:p>
        </w:tc>
        <w:tc>
          <w:tcPr>
            <w:tcW w:w="1530" w:type="dxa"/>
            <w:tcBorders>
              <w:top w:val="nil"/>
              <w:left w:val="single" w:sz="4" w:space="0" w:color="auto"/>
              <w:bottom w:val="single" w:sz="4" w:space="0" w:color="auto"/>
              <w:right w:val="single" w:sz="4" w:space="0" w:color="auto"/>
            </w:tcBorders>
            <w:shd w:val="clear" w:color="auto" w:fill="auto"/>
            <w:noWrap/>
            <w:vAlign w:val="bottom"/>
          </w:tcPr>
          <w:p w14:paraId="20038785" w14:textId="0B0C915B"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6,995,470</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4272B901" w14:textId="0576E747"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653,782</w:t>
            </w:r>
          </w:p>
        </w:tc>
        <w:tc>
          <w:tcPr>
            <w:tcW w:w="1276" w:type="dxa"/>
            <w:tcBorders>
              <w:top w:val="nil"/>
              <w:left w:val="nil"/>
              <w:bottom w:val="single" w:sz="4" w:space="0" w:color="auto"/>
              <w:right w:val="single" w:sz="4" w:space="0" w:color="auto"/>
            </w:tcBorders>
            <w:shd w:val="clear" w:color="auto" w:fill="auto"/>
            <w:noWrap/>
            <w:vAlign w:val="bottom"/>
            <w:hideMark/>
          </w:tcPr>
          <w:p w14:paraId="46304456" w14:textId="77777777"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1,707,800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44BA8370" w14:textId="6784CF7F" w:rsidR="0064606F" w:rsidRPr="00EE7B4F" w:rsidRDefault="0064606F" w:rsidP="006711AC">
            <w:pPr>
              <w:keepNext/>
              <w:keepLines/>
              <w:jc w:val="center"/>
              <w:rPr>
                <w:rFonts w:ascii="Arial Narrow" w:hAnsi="Arial Narrow" w:cs="Arial"/>
                <w:color w:val="000000"/>
                <w:sz w:val="20"/>
                <w:szCs w:val="20"/>
              </w:rPr>
            </w:pPr>
            <w:r w:rsidRPr="00EE7B4F">
              <w:rPr>
                <w:rFonts w:ascii="Arial Narrow" w:hAnsi="Arial Narrow" w:cs="Arial"/>
                <w:color w:val="000000"/>
                <w:sz w:val="20"/>
                <w:szCs w:val="20"/>
              </w:rPr>
              <w:t>38.3%</w:t>
            </w:r>
          </w:p>
        </w:tc>
      </w:tr>
    </w:tbl>
    <w:p w14:paraId="0F98FF6E" w14:textId="2BFC6580" w:rsidR="00FC16BE" w:rsidRDefault="00FC16BE" w:rsidP="00FC16BE">
      <w:pPr>
        <w:pStyle w:val="TableText"/>
        <w:rPr>
          <w:rFonts w:ascii="Arial Narrow" w:hAnsi="Arial Narrow" w:cs="Arial"/>
          <w:sz w:val="18"/>
          <w:szCs w:val="18"/>
        </w:rPr>
      </w:pPr>
      <w:r w:rsidRPr="00EE7B4F">
        <w:rPr>
          <w:rFonts w:ascii="Arial Narrow" w:hAnsi="Arial Narrow" w:cs="Arial"/>
          <w:sz w:val="18"/>
          <w:szCs w:val="18"/>
        </w:rPr>
        <w:t>Source:</w:t>
      </w:r>
      <w:r w:rsidR="00F8145D" w:rsidRPr="00F8145D">
        <w:rPr>
          <w:rFonts w:ascii="Arial Narrow" w:hAnsi="Arial Narrow" w:cs="Arial"/>
          <w:sz w:val="18"/>
          <w:szCs w:val="18"/>
        </w:rPr>
        <w:t xml:space="preserve"> Cost model workbook – GLP-1 RA restriction change - Base case</w:t>
      </w:r>
      <w:r w:rsidRPr="00EE7B4F">
        <w:rPr>
          <w:rFonts w:ascii="Arial Narrow" w:hAnsi="Arial Narrow" w:cs="Arial"/>
          <w:sz w:val="18"/>
          <w:szCs w:val="18"/>
        </w:rPr>
        <w:t xml:space="preserve">, </w:t>
      </w:r>
      <w:r w:rsidR="008D5654" w:rsidRPr="00EE7B4F">
        <w:rPr>
          <w:rFonts w:ascii="Arial Narrow" w:hAnsi="Arial Narrow" w:cs="Arial"/>
          <w:sz w:val="18"/>
          <w:szCs w:val="18"/>
        </w:rPr>
        <w:t xml:space="preserve">Worksheets: </w:t>
      </w:r>
      <w:r w:rsidRPr="00EE7B4F">
        <w:rPr>
          <w:rFonts w:ascii="Arial Narrow" w:hAnsi="Arial Narrow" w:cs="Arial"/>
          <w:sz w:val="18"/>
          <w:szCs w:val="18"/>
        </w:rPr>
        <w:t xml:space="preserve">Data 3 &amp; </w:t>
      </w:r>
      <w:r w:rsidR="008D5654" w:rsidRPr="00EE7B4F">
        <w:rPr>
          <w:rFonts w:ascii="Arial Narrow" w:hAnsi="Arial Narrow" w:cs="Arial"/>
          <w:sz w:val="18"/>
          <w:szCs w:val="18"/>
        </w:rPr>
        <w:t xml:space="preserve">Data </w:t>
      </w:r>
      <w:r w:rsidRPr="00EE7B4F">
        <w:rPr>
          <w:rFonts w:ascii="Arial Narrow" w:hAnsi="Arial Narrow" w:cs="Arial"/>
          <w:sz w:val="18"/>
          <w:szCs w:val="18"/>
        </w:rPr>
        <w:t>5.</w:t>
      </w:r>
    </w:p>
    <w:p w14:paraId="53A0B7AC" w14:textId="77777777" w:rsidR="00EE7B4F" w:rsidRPr="00EE7B4F" w:rsidRDefault="00EE7B4F" w:rsidP="00FC16BE">
      <w:pPr>
        <w:pStyle w:val="TableText"/>
        <w:rPr>
          <w:rFonts w:ascii="Arial Narrow" w:hAnsi="Arial Narrow" w:cs="Arial"/>
          <w:sz w:val="18"/>
          <w:szCs w:val="18"/>
        </w:rPr>
      </w:pPr>
    </w:p>
    <w:p w14:paraId="6226103D" w14:textId="7EC9679D" w:rsidR="00263217" w:rsidRDefault="00461E7E" w:rsidP="00263217">
      <w:pPr>
        <w:pStyle w:val="3Subheading1"/>
      </w:pPr>
      <w:r>
        <w:t xml:space="preserve">Budget impact - </w:t>
      </w:r>
      <w:r w:rsidR="00263217">
        <w:t>Sensitivity analyses</w:t>
      </w:r>
    </w:p>
    <w:p w14:paraId="3FB3953F" w14:textId="1EF5380A" w:rsidR="00A06254" w:rsidRDefault="00673B32" w:rsidP="00A06254">
      <w:pPr>
        <w:pStyle w:val="4Bodytextnumbered"/>
      </w:pPr>
      <w:r>
        <w:t>The following tables</w:t>
      </w:r>
      <w:r w:rsidR="006D45C2">
        <w:t xml:space="preserve"> </w:t>
      </w:r>
      <w:r w:rsidR="00263217">
        <w:t xml:space="preserve">show the </w:t>
      </w:r>
      <w:r w:rsidR="00A06254">
        <w:t xml:space="preserve">net </w:t>
      </w:r>
      <w:r w:rsidR="006D45C2">
        <w:t>saving</w:t>
      </w:r>
      <w:r>
        <w:t>s</w:t>
      </w:r>
      <w:r w:rsidR="00A06254">
        <w:t xml:space="preserve"> to the </w:t>
      </w:r>
      <w:r w:rsidR="006D45C2">
        <w:t xml:space="preserve">R/PBS </w:t>
      </w:r>
      <w:r w:rsidR="00A06254">
        <w:t>for the proposed GLP-1 RA restriction changes</w:t>
      </w:r>
      <w:r>
        <w:t xml:space="preserve"> between 2023 to 2028</w:t>
      </w:r>
      <w:r w:rsidR="00A06254">
        <w:t xml:space="preserve">, based on the following </w:t>
      </w:r>
      <w:r w:rsidR="00263217">
        <w:t>sensitivity analyses:</w:t>
      </w:r>
    </w:p>
    <w:p w14:paraId="65A1AADE" w14:textId="1C7FF6D8" w:rsidR="00263217" w:rsidRDefault="00673B32" w:rsidP="003948ED">
      <w:pPr>
        <w:pStyle w:val="4Bodytextnumbered"/>
        <w:numPr>
          <w:ilvl w:val="0"/>
          <w:numId w:val="12"/>
        </w:numPr>
      </w:pPr>
      <w:r>
        <w:t>Table 5</w:t>
      </w:r>
      <w:r w:rsidR="00263217">
        <w:t xml:space="preserve">: </w:t>
      </w:r>
      <w:r w:rsidR="00A06254">
        <w:t>Reduction in the average monthly increase in GLP-1 RA script numbers, by using Services Australia script data from September 2021 to</w:t>
      </w:r>
      <w:r w:rsidR="00F61EA5">
        <w:t xml:space="preserve"> August </w:t>
      </w:r>
      <w:r w:rsidR="00A06254">
        <w:t>2022.</w:t>
      </w:r>
    </w:p>
    <w:p w14:paraId="67BCA96B" w14:textId="742D7FFA" w:rsidR="00263217" w:rsidRDefault="00673B32" w:rsidP="003948ED">
      <w:pPr>
        <w:pStyle w:val="4Bodytextnumbered"/>
        <w:numPr>
          <w:ilvl w:val="0"/>
          <w:numId w:val="12"/>
        </w:numPr>
      </w:pPr>
      <w:r>
        <w:t>Table 6</w:t>
      </w:r>
      <w:r w:rsidR="00263217">
        <w:t>:</w:t>
      </w:r>
      <w:r w:rsidR="00A06254">
        <w:t xml:space="preserve"> Reduction in the estimated use of GLP-1 RAs outside of the PBS restrictions from 59.5% to 49.5%.</w:t>
      </w:r>
    </w:p>
    <w:p w14:paraId="120F43B1" w14:textId="10938CEA" w:rsidR="00263217" w:rsidRDefault="00673B32" w:rsidP="003948ED">
      <w:pPr>
        <w:pStyle w:val="4Bodytextnumbered"/>
        <w:numPr>
          <w:ilvl w:val="0"/>
          <w:numId w:val="12"/>
        </w:numPr>
      </w:pPr>
      <w:r>
        <w:t>Table 7</w:t>
      </w:r>
      <w:r w:rsidR="00263217">
        <w:t>:</w:t>
      </w:r>
      <w:r w:rsidR="00A06254">
        <w:t xml:space="preserve"> Reduction in the rate of contraindication/intolerance to SGLT2 inhibitors from 25% to 10%.</w:t>
      </w:r>
    </w:p>
    <w:p w14:paraId="1A617443" w14:textId="72878334" w:rsidR="00BE5EFF" w:rsidRDefault="00507218" w:rsidP="00CB296B">
      <w:pPr>
        <w:pStyle w:val="4Bodytextnumbered"/>
      </w:pPr>
      <w:r>
        <w:t>The budget estimates are relatively insensitive to changes in the rate of contraindication/intolerance to SGLT2 inhibitors</w:t>
      </w:r>
      <w:r w:rsidR="009F68AD">
        <w:t xml:space="preserve"> </w:t>
      </w:r>
      <w:r w:rsidR="0050110C" w:rsidRPr="0050110C">
        <w:rPr>
          <w:color w:val="000000"/>
          <w:spacing w:val="1"/>
          <w:w w:val="53"/>
          <w:shd w:val="solid" w:color="000000" w:fill="000000"/>
          <w:fitText w:val="2561" w:id="-984352765"/>
          <w14:textFill>
            <w14:solidFill>
              <w14:srgbClr w14:val="000000">
                <w14:alpha w14:val="100000"/>
              </w14:srgbClr>
            </w14:solidFill>
          </w14:textFill>
        </w:rPr>
        <w:t>|||||||||||||||||||||  ||||||||||||||||||||</w:t>
      </w:r>
      <w:r w:rsidR="0050110C" w:rsidRPr="0050110C">
        <w:rPr>
          <w:color w:val="000000"/>
          <w:spacing w:val="4"/>
          <w:w w:val="53"/>
          <w:shd w:val="solid" w:color="000000" w:fill="000000"/>
          <w:fitText w:val="2561" w:id="-984352765"/>
          <w14:textFill>
            <w14:solidFill>
              <w14:srgbClr w14:val="000000">
                <w14:alpha w14:val="100000"/>
              </w14:srgbClr>
            </w14:solidFill>
          </w14:textFill>
        </w:rPr>
        <w:t>|</w:t>
      </w:r>
      <w:r>
        <w:t xml:space="preserve">. </w:t>
      </w:r>
      <w:r w:rsidR="009F68AD">
        <w:t xml:space="preserve">Reducing the estimation of use of GLP-1 RAs outside the PBS restrictions (which would include prescriber compliance with the new restrictions) had a moderate to high impact on the </w:t>
      </w:r>
      <w:r w:rsidR="00A03A30">
        <w:t xml:space="preserve">estimated </w:t>
      </w:r>
      <w:r w:rsidR="009F68AD">
        <w:t xml:space="preserve">budget </w:t>
      </w:r>
      <w:r w:rsidR="00A03A30">
        <w:t>saving</w:t>
      </w:r>
      <w:r w:rsidR="009F68AD">
        <w:t xml:space="preserve"> </w:t>
      </w:r>
      <w:r w:rsidR="0050110C" w:rsidRPr="0050110C">
        <w:rPr>
          <w:color w:val="000000"/>
          <w:w w:val="54"/>
          <w:shd w:val="solid" w:color="000000" w:fill="000000"/>
          <w:fitText w:val="2833" w:id="-984349440"/>
          <w14:textFill>
            <w14:solidFill>
              <w14:srgbClr w14:val="000000">
                <w14:alpha w14:val="100000"/>
              </w14:srgbClr>
            </w14:solidFill>
          </w14:textFill>
        </w:rPr>
        <w:t>|||||||||||||||||||||||  ||||||||||||||||||||||</w:t>
      </w:r>
      <w:r w:rsidR="0050110C" w:rsidRPr="0050110C">
        <w:rPr>
          <w:color w:val="000000"/>
          <w:spacing w:val="30"/>
          <w:w w:val="54"/>
          <w:shd w:val="solid" w:color="000000" w:fill="000000"/>
          <w:fitText w:val="2833" w:id="-984349440"/>
          <w14:textFill>
            <w14:solidFill>
              <w14:srgbClr w14:val="000000">
                <w14:alpha w14:val="100000"/>
              </w14:srgbClr>
            </w14:solidFill>
          </w14:textFill>
        </w:rPr>
        <w:t>|</w:t>
      </w:r>
      <w:r w:rsidR="009F68AD">
        <w:t>. Reducing the projected script volumes for GLP-1 RAs ha</w:t>
      </w:r>
      <w:r w:rsidR="00D27A86">
        <w:t>d</w:t>
      </w:r>
      <w:r w:rsidR="009F68AD">
        <w:t xml:space="preserve"> a high impact on the estimates </w:t>
      </w:r>
      <w:r w:rsidR="00E71565" w:rsidRPr="00E71565">
        <w:rPr>
          <w:color w:val="000000"/>
          <w:spacing w:val="42"/>
          <w:w w:val="65"/>
          <w:shd w:val="solid" w:color="000000" w:fill="000000"/>
          <w:fitText w:val="686" w:id="-984348928"/>
          <w14:textFill>
            <w14:solidFill>
              <w14:srgbClr w14:val="000000">
                <w14:alpha w14:val="100000"/>
              </w14:srgbClr>
            </w14:solidFill>
          </w14:textFill>
        </w:rPr>
        <w:t xml:space="preserve">||||| </w:t>
      </w:r>
      <w:r w:rsidR="00E71565" w:rsidRPr="00E71565">
        <w:rPr>
          <w:color w:val="000000"/>
          <w:spacing w:val="5"/>
          <w:w w:val="65"/>
          <w:shd w:val="solid" w:color="000000" w:fill="000000"/>
          <w:fitText w:val="686" w:id="-984348928"/>
          <w14:textFill>
            <w14:solidFill>
              <w14:srgbClr w14:val="000000">
                <w14:alpha w14:val="100000"/>
              </w14:srgbClr>
            </w14:solidFill>
          </w14:textFill>
        </w:rPr>
        <w:t xml:space="preserve"> </w:t>
      </w:r>
      <w:r w:rsidR="00E71565" w:rsidRPr="001A29B4">
        <w:rPr>
          <w:color w:val="000000"/>
          <w:w w:val="15"/>
          <w:shd w:val="solid" w:color="000000" w:fill="000000"/>
          <w:fitText w:val="-20" w:id="-984348415"/>
          <w14:textFill>
            <w14:solidFill>
              <w14:srgbClr w14:val="000000">
                <w14:alpha w14:val="100000"/>
              </w14:srgbClr>
            </w14:solidFill>
          </w14:textFill>
        </w:rPr>
        <w:t xml:space="preserve">|  </w:t>
      </w:r>
      <w:r w:rsidR="00E71565" w:rsidRPr="001A29B4">
        <w:rPr>
          <w:color w:val="000000"/>
          <w:spacing w:val="-69"/>
          <w:w w:val="15"/>
          <w:shd w:val="solid" w:color="000000" w:fill="000000"/>
          <w:fitText w:val="-20" w:id="-984348415"/>
          <w14:textFill>
            <w14:solidFill>
              <w14:srgbClr w14:val="000000">
                <w14:alpha w14:val="100000"/>
              </w14:srgbClr>
            </w14:solidFill>
          </w14:textFill>
        </w:rPr>
        <w:t>|</w:t>
      </w:r>
      <w:r w:rsidR="00E71565" w:rsidRPr="00E71565">
        <w:rPr>
          <w:color w:val="000000"/>
          <w:spacing w:val="650"/>
          <w:w w:val="65"/>
          <w:shd w:val="solid" w:color="000000" w:fill="000000"/>
          <w:fitText w:val="686" w:id="-984348928"/>
          <w14:textFill>
            <w14:solidFill>
              <w14:srgbClr w14:val="000000">
                <w14:alpha w14:val="100000"/>
              </w14:srgbClr>
            </w14:solidFill>
          </w14:textFill>
        </w:rPr>
        <w:t xml:space="preserve"> </w:t>
      </w:r>
      <w:r w:rsidR="00E71565" w:rsidRPr="00E71565">
        <w:rPr>
          <w:color w:val="000000"/>
          <w:w w:val="22"/>
          <w:shd w:val="solid" w:color="000000" w:fill="000000"/>
          <w:fitText w:val="75" w:id="-984348926"/>
          <w14:textFill>
            <w14:solidFill>
              <w14:srgbClr w14:val="000000">
                <w14:alpha w14:val="100000"/>
              </w14:srgbClr>
            </w14:solidFill>
          </w14:textFill>
        </w:rPr>
        <w:t>|  |</w:t>
      </w:r>
      <w:r w:rsidR="009F68AD">
        <w:t>.</w:t>
      </w:r>
      <w:r w:rsidR="008C102C">
        <w:t xml:space="preserve"> A sensitivity analysis examining the impact of all three of the above analyses (</w:t>
      </w:r>
      <w:r w:rsidR="008C102C" w:rsidRPr="008C102C">
        <w:rPr>
          <w:u w:val="single"/>
        </w:rPr>
        <w:t xml:space="preserve">Attachment </w:t>
      </w:r>
      <w:r w:rsidR="009A7A42">
        <w:rPr>
          <w:u w:val="single"/>
        </w:rPr>
        <w:t>H</w:t>
      </w:r>
      <w:r w:rsidR="008C102C">
        <w:t xml:space="preserve">) showed a </w:t>
      </w:r>
      <w:r w:rsidR="00E71565" w:rsidRPr="00E71565">
        <w:rPr>
          <w:color w:val="000000"/>
          <w:w w:val="56"/>
          <w:shd w:val="solid" w:color="000000" w:fill="000000"/>
          <w:fitText w:val="564" w:id="-984348925"/>
          <w14:textFill>
            <w14:solidFill>
              <w14:srgbClr w14:val="000000">
                <w14:alpha w14:val="100000"/>
              </w14:srgbClr>
            </w14:solidFill>
          </w14:textFill>
        </w:rPr>
        <w:t>||||  ||||</w:t>
      </w:r>
      <w:r w:rsidR="00E71565" w:rsidRPr="00E71565">
        <w:t xml:space="preserve"> </w:t>
      </w:r>
      <w:r w:rsidR="008C102C" w:rsidRPr="00E71565">
        <w:t>in</w:t>
      </w:r>
      <w:r w:rsidR="008C102C">
        <w:t xml:space="preserve"> the </w:t>
      </w:r>
      <w:r w:rsidR="00A03A30">
        <w:t xml:space="preserve">estimated </w:t>
      </w:r>
      <w:r w:rsidR="008C102C">
        <w:t xml:space="preserve">budget </w:t>
      </w:r>
      <w:r w:rsidR="00A03A30">
        <w:t xml:space="preserve">saving </w:t>
      </w:r>
      <w:r w:rsidR="008C102C">
        <w:t>over the six years (data not shown).</w:t>
      </w:r>
    </w:p>
    <w:p w14:paraId="7B65457F" w14:textId="579A3E19" w:rsidR="00E12AF0" w:rsidRPr="00763D33" w:rsidRDefault="00E12AF0" w:rsidP="00763D33">
      <w:pPr>
        <w:pStyle w:val="4Bodytextnumbered"/>
        <w:numPr>
          <w:ilvl w:val="0"/>
          <w:numId w:val="0"/>
        </w:numPr>
        <w:rPr>
          <w:i/>
          <w:iCs/>
        </w:rPr>
      </w:pPr>
      <w:r w:rsidRPr="00763D33">
        <w:rPr>
          <w:i/>
          <w:iCs/>
        </w:rPr>
        <w:t xml:space="preserve">For more detail on PBAC’s view, see section </w:t>
      </w:r>
      <w:r w:rsidR="00E57AF3">
        <w:rPr>
          <w:i/>
          <w:iCs/>
        </w:rPr>
        <w:t>5</w:t>
      </w:r>
      <w:r w:rsidRPr="00763D33">
        <w:rPr>
          <w:i/>
          <w:iCs/>
        </w:rPr>
        <w:t xml:space="preserve"> PBAC outcome.</w:t>
      </w:r>
    </w:p>
    <w:p w14:paraId="07CDC0AC" w14:textId="77777777" w:rsidR="00E12AF0" w:rsidRDefault="00E12AF0" w:rsidP="00E12AF0">
      <w:pPr>
        <w:pStyle w:val="4Bodytextnumbered"/>
        <w:numPr>
          <w:ilvl w:val="0"/>
          <w:numId w:val="0"/>
        </w:numPr>
      </w:pPr>
    </w:p>
    <w:p w14:paraId="5053AE49" w14:textId="03C9D6AA" w:rsidR="00A06254" w:rsidRDefault="00A06254" w:rsidP="008C102C">
      <w:pPr>
        <w:pStyle w:val="4Bodytextnumbered"/>
        <w:keepNext/>
        <w:keepLines/>
        <w:numPr>
          <w:ilvl w:val="0"/>
          <w:numId w:val="0"/>
        </w:numPr>
        <w:rPr>
          <w:rFonts w:ascii="Arial Narrow" w:hAnsi="Arial Narrow" w:cs="Arial"/>
          <w:b/>
          <w:bCs/>
          <w:sz w:val="20"/>
          <w:szCs w:val="20"/>
        </w:rPr>
      </w:pPr>
      <w:r w:rsidRPr="00EE7B4F">
        <w:rPr>
          <w:rFonts w:ascii="Arial Narrow" w:hAnsi="Arial Narrow" w:cs="Arial"/>
          <w:b/>
          <w:bCs/>
          <w:sz w:val="20"/>
          <w:szCs w:val="20"/>
        </w:rPr>
        <w:t xml:space="preserve">Table </w:t>
      </w:r>
      <w:r w:rsidR="008D5654" w:rsidRPr="00EE7B4F">
        <w:rPr>
          <w:rFonts w:ascii="Arial Narrow" w:hAnsi="Arial Narrow" w:cs="Arial"/>
          <w:b/>
          <w:bCs/>
          <w:sz w:val="20"/>
          <w:szCs w:val="20"/>
        </w:rPr>
        <w:t>5</w:t>
      </w:r>
      <w:r w:rsidRPr="00EE7B4F">
        <w:rPr>
          <w:rFonts w:ascii="Arial Narrow" w:hAnsi="Arial Narrow" w:cs="Arial"/>
          <w:b/>
          <w:bCs/>
          <w:sz w:val="20"/>
          <w:szCs w:val="20"/>
        </w:rPr>
        <w:t xml:space="preserve">: Net </w:t>
      </w:r>
      <w:r w:rsidR="00673B32" w:rsidRPr="00EE7B4F">
        <w:rPr>
          <w:rFonts w:ascii="Arial Narrow" w:hAnsi="Arial Narrow" w:cs="Arial"/>
          <w:b/>
          <w:bCs/>
          <w:sz w:val="20"/>
          <w:szCs w:val="20"/>
        </w:rPr>
        <w:t>saving</w:t>
      </w:r>
      <w:r w:rsidRPr="00EE7B4F">
        <w:rPr>
          <w:rFonts w:ascii="Arial Narrow" w:hAnsi="Arial Narrow" w:cs="Arial"/>
          <w:b/>
          <w:bCs/>
          <w:sz w:val="20"/>
          <w:szCs w:val="20"/>
        </w:rPr>
        <w:t xml:space="preserve"> to </w:t>
      </w:r>
      <w:r w:rsidR="00673B32" w:rsidRPr="00EE7B4F">
        <w:rPr>
          <w:rFonts w:ascii="Arial Narrow" w:hAnsi="Arial Narrow" w:cs="Arial"/>
          <w:b/>
          <w:bCs/>
          <w:sz w:val="20"/>
          <w:szCs w:val="20"/>
        </w:rPr>
        <w:t xml:space="preserve">R/PBS </w:t>
      </w:r>
      <w:r w:rsidRPr="00EE7B4F">
        <w:rPr>
          <w:rFonts w:ascii="Arial Narrow" w:hAnsi="Arial Narrow" w:cs="Arial"/>
          <w:b/>
          <w:bCs/>
          <w:sz w:val="20"/>
          <w:szCs w:val="20"/>
        </w:rPr>
        <w:t xml:space="preserve">for proposed GLP-1 RA restriction changes based on effective prices – </w:t>
      </w:r>
      <w:r w:rsidR="00461E7E" w:rsidRPr="00EE7B4F">
        <w:rPr>
          <w:rFonts w:ascii="Arial Narrow" w:hAnsi="Arial Narrow" w:cs="Arial"/>
          <w:b/>
          <w:bCs/>
          <w:sz w:val="20"/>
          <w:szCs w:val="20"/>
        </w:rPr>
        <w:t>sensitivity analysis based on reduced average monthly increase in GLP-1 RA script numbers</w:t>
      </w:r>
    </w:p>
    <w:p w14:paraId="3961DD90" w14:textId="4EA3BEF6" w:rsidR="0023093D" w:rsidRPr="0023093D" w:rsidRDefault="0023093D" w:rsidP="008C102C">
      <w:pPr>
        <w:pStyle w:val="4Bodytextnumbered"/>
        <w:keepNext/>
        <w:keepLines/>
        <w:numPr>
          <w:ilvl w:val="0"/>
          <w:numId w:val="0"/>
        </w:numPr>
        <w:rPr>
          <w:rFonts w:ascii="Arial Narrow" w:hAnsi="Arial Narrow" w:cs="Arial"/>
          <w:sz w:val="22"/>
        </w:rPr>
      </w:pPr>
      <w:r w:rsidRPr="0023093D">
        <w:rPr>
          <w:rFonts w:ascii="Arial Narrow" w:hAnsi="Arial Narrow" w:cs="Arial"/>
          <w:sz w:val="22"/>
        </w:rPr>
        <w:t>Table redacted.</w:t>
      </w:r>
    </w:p>
    <w:p w14:paraId="41FA342B" w14:textId="1CFCBABF" w:rsidR="008D5654" w:rsidRPr="00EE7B4F" w:rsidRDefault="008D5654" w:rsidP="008C102C">
      <w:pPr>
        <w:pStyle w:val="TableText"/>
        <w:keepNext/>
        <w:keepLines/>
        <w:rPr>
          <w:rFonts w:ascii="Arial Narrow" w:hAnsi="Arial Narrow" w:cs="Arial"/>
          <w:sz w:val="18"/>
          <w:szCs w:val="18"/>
        </w:rPr>
      </w:pPr>
      <w:r w:rsidRPr="00EE7B4F">
        <w:rPr>
          <w:rFonts w:ascii="Arial Narrow" w:hAnsi="Arial Narrow" w:cs="Arial"/>
          <w:sz w:val="18"/>
          <w:szCs w:val="18"/>
        </w:rPr>
        <w:t>Source:</w:t>
      </w:r>
      <w:r w:rsidR="00F8145D" w:rsidRPr="00F8145D">
        <w:rPr>
          <w:rFonts w:ascii="Arial Narrow" w:hAnsi="Arial Narrow" w:cs="Arial"/>
          <w:sz w:val="18"/>
          <w:szCs w:val="18"/>
        </w:rPr>
        <w:t xml:space="preserve"> Cost model workbook – GLP-1 RA restriction change </w:t>
      </w:r>
      <w:r w:rsidR="00F8145D">
        <w:rPr>
          <w:rFonts w:ascii="Arial Narrow" w:hAnsi="Arial Narrow" w:cs="Arial"/>
          <w:sz w:val="18"/>
          <w:szCs w:val="18"/>
        </w:rPr>
        <w:t>–</w:t>
      </w:r>
      <w:r w:rsidR="00F8145D" w:rsidRPr="00F8145D">
        <w:rPr>
          <w:rFonts w:ascii="Arial Narrow" w:hAnsi="Arial Narrow" w:cs="Arial"/>
          <w:sz w:val="18"/>
          <w:szCs w:val="18"/>
        </w:rPr>
        <w:t xml:space="preserve"> </w:t>
      </w:r>
      <w:r w:rsidR="00F8145D">
        <w:rPr>
          <w:rFonts w:ascii="Arial Narrow" w:hAnsi="Arial Narrow" w:cs="Arial"/>
          <w:sz w:val="18"/>
          <w:szCs w:val="18"/>
        </w:rPr>
        <w:t>Sensitivity analysis script numbers</w:t>
      </w:r>
      <w:r w:rsidRPr="00EE7B4F">
        <w:rPr>
          <w:rFonts w:ascii="Arial Narrow" w:hAnsi="Arial Narrow" w:cs="Arial"/>
          <w:sz w:val="18"/>
          <w:szCs w:val="18"/>
        </w:rPr>
        <w:t>.</w:t>
      </w:r>
    </w:p>
    <w:p w14:paraId="45EE7348" w14:textId="430D2DD0" w:rsidR="00263217" w:rsidRPr="00EA3452" w:rsidRDefault="00263217" w:rsidP="00263217">
      <w:pPr>
        <w:pStyle w:val="4Bodytextnumbered"/>
        <w:numPr>
          <w:ilvl w:val="0"/>
          <w:numId w:val="0"/>
        </w:numPr>
      </w:pPr>
    </w:p>
    <w:p w14:paraId="75A8A43E" w14:textId="2A878B54" w:rsidR="008513AA" w:rsidRDefault="008513AA" w:rsidP="008513AA">
      <w:pPr>
        <w:pStyle w:val="4Bodytextnumbered"/>
        <w:keepNext/>
        <w:keepLines/>
        <w:numPr>
          <w:ilvl w:val="0"/>
          <w:numId w:val="0"/>
        </w:numPr>
        <w:rPr>
          <w:rFonts w:ascii="Arial Narrow" w:hAnsi="Arial Narrow" w:cs="Arial"/>
          <w:b/>
          <w:bCs/>
          <w:sz w:val="20"/>
          <w:szCs w:val="20"/>
        </w:rPr>
      </w:pPr>
      <w:r w:rsidRPr="00EE7B4F">
        <w:rPr>
          <w:rFonts w:ascii="Arial Narrow" w:hAnsi="Arial Narrow" w:cs="Arial"/>
          <w:b/>
          <w:bCs/>
          <w:sz w:val="20"/>
          <w:szCs w:val="20"/>
        </w:rPr>
        <w:t>Table 6: Net saving to R/PBS for proposed GLP-1 RA restriction changes based on effective prices – sensitivity analysis based on reduced estimation of GLP-1 RA use outside restrictions</w:t>
      </w:r>
    </w:p>
    <w:p w14:paraId="56EE0DE2" w14:textId="77777777" w:rsidR="0023093D" w:rsidRPr="0023093D" w:rsidRDefault="0023093D" w:rsidP="0023093D">
      <w:pPr>
        <w:pStyle w:val="4Bodytextnumbered"/>
        <w:keepNext/>
        <w:keepLines/>
        <w:numPr>
          <w:ilvl w:val="0"/>
          <w:numId w:val="0"/>
        </w:numPr>
        <w:rPr>
          <w:rFonts w:ascii="Arial Narrow" w:hAnsi="Arial Narrow" w:cs="Arial"/>
          <w:sz w:val="22"/>
        </w:rPr>
      </w:pPr>
      <w:r w:rsidRPr="0023093D">
        <w:rPr>
          <w:rFonts w:ascii="Arial Narrow" w:hAnsi="Arial Narrow" w:cs="Arial"/>
          <w:sz w:val="22"/>
        </w:rPr>
        <w:t>Table redacted.</w:t>
      </w:r>
    </w:p>
    <w:p w14:paraId="51FE46BA" w14:textId="17832344" w:rsidR="008513AA" w:rsidRPr="00EE7B4F" w:rsidRDefault="008513AA" w:rsidP="008513AA">
      <w:pPr>
        <w:pStyle w:val="TableText"/>
        <w:rPr>
          <w:rFonts w:ascii="Arial Narrow" w:hAnsi="Arial Narrow" w:cs="Arial"/>
          <w:sz w:val="18"/>
          <w:szCs w:val="18"/>
        </w:rPr>
      </w:pPr>
      <w:r w:rsidRPr="00EE7B4F">
        <w:rPr>
          <w:rFonts w:ascii="Arial Narrow" w:hAnsi="Arial Narrow" w:cs="Arial"/>
          <w:sz w:val="18"/>
          <w:szCs w:val="18"/>
        </w:rPr>
        <w:t>Source:</w:t>
      </w:r>
      <w:r w:rsidR="00F8145D" w:rsidRPr="00F8145D">
        <w:rPr>
          <w:rFonts w:ascii="Arial Narrow" w:hAnsi="Arial Narrow" w:cs="Arial"/>
          <w:sz w:val="18"/>
          <w:szCs w:val="18"/>
        </w:rPr>
        <w:t xml:space="preserve"> Cost model workbook – GLP-1 RA restriction change </w:t>
      </w:r>
      <w:r w:rsidR="00F8145D">
        <w:rPr>
          <w:rFonts w:ascii="Arial Narrow" w:hAnsi="Arial Narrow" w:cs="Arial"/>
          <w:sz w:val="18"/>
          <w:szCs w:val="18"/>
        </w:rPr>
        <w:t>–</w:t>
      </w:r>
      <w:r w:rsidR="00F8145D" w:rsidRPr="00F8145D">
        <w:rPr>
          <w:rFonts w:ascii="Arial Narrow" w:hAnsi="Arial Narrow" w:cs="Arial"/>
          <w:sz w:val="18"/>
          <w:szCs w:val="18"/>
        </w:rPr>
        <w:t xml:space="preserve"> </w:t>
      </w:r>
      <w:r w:rsidR="00F8145D">
        <w:rPr>
          <w:rFonts w:ascii="Arial Narrow" w:hAnsi="Arial Narrow" w:cs="Arial"/>
          <w:sz w:val="18"/>
          <w:szCs w:val="18"/>
        </w:rPr>
        <w:t>Sensitivity analysis use outside restrictions</w:t>
      </w:r>
      <w:r w:rsidRPr="00EE7B4F">
        <w:rPr>
          <w:rFonts w:ascii="Arial Narrow" w:hAnsi="Arial Narrow" w:cs="Arial"/>
          <w:sz w:val="18"/>
          <w:szCs w:val="18"/>
        </w:rPr>
        <w:t>.</w:t>
      </w:r>
    </w:p>
    <w:p w14:paraId="6BA3600C" w14:textId="7E9B18AB" w:rsidR="008513AA" w:rsidRPr="00EA3452" w:rsidRDefault="008513AA" w:rsidP="00263217">
      <w:pPr>
        <w:pStyle w:val="4Bodytextnumbered"/>
        <w:numPr>
          <w:ilvl w:val="0"/>
          <w:numId w:val="0"/>
        </w:numPr>
      </w:pPr>
    </w:p>
    <w:p w14:paraId="01207F5A" w14:textId="2B91DCEE" w:rsidR="008513AA" w:rsidRDefault="008513AA" w:rsidP="008513AA">
      <w:pPr>
        <w:pStyle w:val="4Bodytextnumbered"/>
        <w:keepNext/>
        <w:keepLines/>
        <w:numPr>
          <w:ilvl w:val="0"/>
          <w:numId w:val="0"/>
        </w:numPr>
        <w:rPr>
          <w:rFonts w:ascii="Arial Narrow" w:hAnsi="Arial Narrow" w:cs="Arial"/>
          <w:b/>
          <w:bCs/>
          <w:sz w:val="20"/>
          <w:szCs w:val="20"/>
        </w:rPr>
      </w:pPr>
      <w:r w:rsidRPr="00EE7B4F">
        <w:rPr>
          <w:rFonts w:ascii="Arial Narrow" w:hAnsi="Arial Narrow" w:cs="Arial"/>
          <w:b/>
          <w:bCs/>
          <w:sz w:val="20"/>
          <w:szCs w:val="20"/>
        </w:rPr>
        <w:lastRenderedPageBreak/>
        <w:t>Table 7: Net saving to R/PBS for proposed GLP-1 RA restriction changes based on effective prices – sensitivity analysis based on reduced rate of contraindication/intolerance to SGLT2 inhibitors</w:t>
      </w:r>
    </w:p>
    <w:p w14:paraId="2451F775" w14:textId="77777777" w:rsidR="0023093D" w:rsidRPr="0023093D" w:rsidRDefault="0023093D" w:rsidP="0023093D">
      <w:pPr>
        <w:pStyle w:val="4Bodytextnumbered"/>
        <w:keepNext/>
        <w:keepLines/>
        <w:numPr>
          <w:ilvl w:val="0"/>
          <w:numId w:val="0"/>
        </w:numPr>
        <w:rPr>
          <w:rFonts w:ascii="Arial Narrow" w:hAnsi="Arial Narrow" w:cs="Arial"/>
          <w:sz w:val="22"/>
        </w:rPr>
      </w:pPr>
      <w:r w:rsidRPr="0023093D">
        <w:rPr>
          <w:rFonts w:ascii="Arial Narrow" w:hAnsi="Arial Narrow" w:cs="Arial"/>
          <w:sz w:val="22"/>
        </w:rPr>
        <w:t>Table redacted.</w:t>
      </w:r>
    </w:p>
    <w:p w14:paraId="1615957D" w14:textId="542C3322" w:rsidR="008513AA" w:rsidRPr="00EE7B4F" w:rsidRDefault="008513AA" w:rsidP="008513AA">
      <w:pPr>
        <w:pStyle w:val="TableText"/>
        <w:rPr>
          <w:rFonts w:ascii="Arial Narrow" w:hAnsi="Arial Narrow" w:cs="Arial"/>
          <w:sz w:val="18"/>
          <w:szCs w:val="18"/>
        </w:rPr>
      </w:pPr>
      <w:r w:rsidRPr="00EE7B4F">
        <w:rPr>
          <w:rFonts w:ascii="Arial Narrow" w:hAnsi="Arial Narrow" w:cs="Arial"/>
          <w:sz w:val="18"/>
          <w:szCs w:val="18"/>
        </w:rPr>
        <w:t>Source:</w:t>
      </w:r>
      <w:r w:rsidR="00F8145D" w:rsidRPr="00F8145D">
        <w:rPr>
          <w:rFonts w:ascii="Arial Narrow" w:hAnsi="Arial Narrow" w:cs="Arial"/>
          <w:sz w:val="18"/>
          <w:szCs w:val="18"/>
        </w:rPr>
        <w:t xml:space="preserve"> Cost model workbook – GLP-1 RA restriction change </w:t>
      </w:r>
      <w:r w:rsidR="00F8145D">
        <w:rPr>
          <w:rFonts w:ascii="Arial Narrow" w:hAnsi="Arial Narrow" w:cs="Arial"/>
          <w:sz w:val="18"/>
          <w:szCs w:val="18"/>
        </w:rPr>
        <w:t>–</w:t>
      </w:r>
      <w:r w:rsidR="00F8145D" w:rsidRPr="00F8145D">
        <w:rPr>
          <w:rFonts w:ascii="Arial Narrow" w:hAnsi="Arial Narrow" w:cs="Arial"/>
          <w:sz w:val="18"/>
          <w:szCs w:val="18"/>
        </w:rPr>
        <w:t xml:space="preserve"> </w:t>
      </w:r>
      <w:r w:rsidR="00F8145D">
        <w:rPr>
          <w:rFonts w:ascii="Arial Narrow" w:hAnsi="Arial Narrow" w:cs="Arial"/>
          <w:sz w:val="18"/>
          <w:szCs w:val="18"/>
        </w:rPr>
        <w:t>Sensitivity analysis SGLT2 contraindication</w:t>
      </w:r>
      <w:r w:rsidRPr="00EE7B4F">
        <w:rPr>
          <w:rFonts w:ascii="Arial Narrow" w:hAnsi="Arial Narrow" w:cs="Arial"/>
          <w:sz w:val="18"/>
          <w:szCs w:val="18"/>
        </w:rPr>
        <w:t>.</w:t>
      </w:r>
    </w:p>
    <w:p w14:paraId="6C4297F2" w14:textId="51CC0FD5" w:rsidR="00711FB5" w:rsidRDefault="00711FB5" w:rsidP="008513AA">
      <w:pPr>
        <w:pStyle w:val="TableText"/>
        <w:rPr>
          <w:rFonts w:ascii="Arial" w:hAnsi="Arial" w:cs="Arial"/>
          <w:sz w:val="18"/>
          <w:szCs w:val="18"/>
        </w:rPr>
      </w:pPr>
    </w:p>
    <w:bookmarkEnd w:id="1"/>
    <w:p w14:paraId="43AD55E2" w14:textId="6256E319" w:rsidR="00B80FF8" w:rsidRDefault="00B80FF8" w:rsidP="008C77F1">
      <w:pPr>
        <w:pStyle w:val="2Sections"/>
      </w:pPr>
      <w:r>
        <w:t>Sponsor comments</w:t>
      </w:r>
    </w:p>
    <w:p w14:paraId="3A532C3F" w14:textId="2A039FC0" w:rsidR="00B80FF8" w:rsidRDefault="00B80FF8" w:rsidP="00B80FF8">
      <w:pPr>
        <w:pStyle w:val="4Bodytextnumbered"/>
      </w:pPr>
      <w:r>
        <w:t>The PBAC note</w:t>
      </w:r>
      <w:r w:rsidR="004D2BBC">
        <w:t>d the PSCRs and pre-PBAC comments from sponsors.</w:t>
      </w:r>
    </w:p>
    <w:p w14:paraId="4D898DF1" w14:textId="593086B7" w:rsidR="00B80FF8" w:rsidRDefault="004D2BBC" w:rsidP="004D2BBC">
      <w:pPr>
        <w:pStyle w:val="4Bodytextnumbered"/>
      </w:pPr>
      <w:r>
        <w:t xml:space="preserve">The PBAC noted that most sponsors supported the simplification of the PBS restrictions for T2DM medicines. </w:t>
      </w:r>
    </w:p>
    <w:p w14:paraId="35ACF7D8" w14:textId="45FD5962" w:rsidR="004D2BBC" w:rsidRDefault="004D2BBC" w:rsidP="004D2BBC">
      <w:pPr>
        <w:pStyle w:val="4Bodytextnumbered"/>
      </w:pPr>
      <w:r>
        <w:t>The PBAC noted the PSCR</w:t>
      </w:r>
      <w:r w:rsidRPr="005B52C5">
        <w:t xml:space="preserve"> </w:t>
      </w:r>
      <w:r>
        <w:t xml:space="preserve">from one </w:t>
      </w:r>
      <w:r w:rsidR="00E800E7">
        <w:t xml:space="preserve">sponsor noted that sitagliptin had </w:t>
      </w:r>
      <w:r w:rsidRPr="005B52C5">
        <w:t xml:space="preserve">moved to the F2 formulary </w:t>
      </w:r>
      <w:r>
        <w:t xml:space="preserve">in August 2022 </w:t>
      </w:r>
      <w:r w:rsidRPr="005B52C5">
        <w:t xml:space="preserve">and </w:t>
      </w:r>
      <w:r>
        <w:t xml:space="preserve">is </w:t>
      </w:r>
      <w:r w:rsidRPr="005B52C5">
        <w:t>now subject to price disclosure</w:t>
      </w:r>
      <w:r>
        <w:t>.</w:t>
      </w:r>
    </w:p>
    <w:p w14:paraId="3F727E88" w14:textId="77777777" w:rsidR="00397327" w:rsidRDefault="00397327" w:rsidP="00397327">
      <w:pPr>
        <w:pStyle w:val="4Bodytextnumbered"/>
        <w:numPr>
          <w:ilvl w:val="0"/>
          <w:numId w:val="0"/>
        </w:numPr>
      </w:pPr>
    </w:p>
    <w:p w14:paraId="688DE261" w14:textId="5381031C" w:rsidR="00E57AF3" w:rsidRPr="0092411C" w:rsidRDefault="00B80FF8" w:rsidP="00A55BF6">
      <w:pPr>
        <w:pStyle w:val="2Sections"/>
      </w:pPr>
      <w:r>
        <w:t>PBAC Outcome</w:t>
      </w:r>
    </w:p>
    <w:p w14:paraId="4307006D" w14:textId="01F58A8E" w:rsidR="00F05409" w:rsidRDefault="00E57AF3" w:rsidP="007F0EF4">
      <w:pPr>
        <w:pStyle w:val="4Bodytextnumbered"/>
      </w:pPr>
      <w:r>
        <w:t>The PBAC</w:t>
      </w:r>
      <w:r w:rsidR="00175053">
        <w:t xml:space="preserve"> noted the proposed restriction changes for DPP4 </w:t>
      </w:r>
      <w:r w:rsidR="005F0746">
        <w:t xml:space="preserve">inhibitors </w:t>
      </w:r>
      <w:r w:rsidR="00175053">
        <w:t xml:space="preserve">and SGLT2 inhibitors and </w:t>
      </w:r>
      <w:r>
        <w:t>considered that it was appropriate to reduce the number of item and restriction codes for each product for the T2DM indication to one.</w:t>
      </w:r>
      <w:r w:rsidR="00380E84">
        <w:t xml:space="preserve"> </w:t>
      </w:r>
    </w:p>
    <w:p w14:paraId="1B1F14FA" w14:textId="512DDAE7" w:rsidR="00E57AF3" w:rsidRDefault="00F05409" w:rsidP="007F0EF4">
      <w:pPr>
        <w:pStyle w:val="4Bodytextnumbered"/>
      </w:pPr>
      <w:r w:rsidRPr="0092411C">
        <w:t xml:space="preserve">The PBAC was requested to advise whether a table detailing PBS-subsidised T2DM medicine combinations should be included in the PBS Schedule, Explanatory Notes, with a website link to the guidance included as Administrative Advice in the PBS restrictions for T2DM medicines. The PBAC did not recommend inclusion of </w:t>
      </w:r>
      <w:r>
        <w:t xml:space="preserve">such </w:t>
      </w:r>
      <w:r w:rsidRPr="0092411C">
        <w:t xml:space="preserve">a table in the PBS Schedule, noting that it may be difficult to ensure the currency of the table given the frequent changes to the T2DM medicine market. </w:t>
      </w:r>
      <w:r>
        <w:t>However, the PBAC considered that the table, with minor revisions, could form part of the consultation process with prescribers on the PBS restrictions for</w:t>
      </w:r>
      <w:r w:rsidR="00B35864">
        <w:t>T2DM medicines</w:t>
      </w:r>
      <w:r w:rsidR="00A473C4">
        <w:t xml:space="preserve">. </w:t>
      </w:r>
      <w:r>
        <w:t xml:space="preserve"> </w:t>
      </w:r>
      <w:r w:rsidR="00A473C4" w:rsidRPr="00A473C4">
        <w:rPr>
          <w:u w:val="single"/>
        </w:rPr>
        <w:t>Appendix 2</w:t>
      </w:r>
      <w:r w:rsidR="00A473C4">
        <w:t xml:space="preserve"> shows the revised table incorporating PBAC amendments.</w:t>
      </w:r>
    </w:p>
    <w:p w14:paraId="4DA2021C" w14:textId="4E72D12C" w:rsidR="00C578E6" w:rsidRDefault="00E57AF3" w:rsidP="007F0EF4">
      <w:pPr>
        <w:pStyle w:val="4Bodytextnumbered"/>
      </w:pPr>
      <w:r>
        <w:t>The PBAC recommended</w:t>
      </w:r>
      <w:r w:rsidR="004170B0">
        <w:t xml:space="preserve"> removal of</w:t>
      </w:r>
      <w:r>
        <w:t xml:space="preserve"> the </w:t>
      </w:r>
      <w:r w:rsidR="004170B0">
        <w:t>r</w:t>
      </w:r>
      <w:r>
        <w:t xml:space="preserve">equirement </w:t>
      </w:r>
      <w:r w:rsidR="004170B0">
        <w:t>for</w:t>
      </w:r>
      <w:r w:rsidR="00380E84">
        <w:t xml:space="preserve"> patients to be contraindicated to metformin</w:t>
      </w:r>
      <w:r w:rsidR="004170B0">
        <w:t>,</w:t>
      </w:r>
      <w:r w:rsidR="00380E84">
        <w:t xml:space="preserve"> to use DPP4 inhibitors (linaglitpin, sitagliptin and vildagliptin only)</w:t>
      </w:r>
      <w:r w:rsidR="004170B0">
        <w:t xml:space="preserve">, </w:t>
      </w:r>
      <w:r w:rsidR="00380E84">
        <w:t>SGLT2 inhibitors</w:t>
      </w:r>
      <w:r w:rsidR="004170B0">
        <w:t xml:space="preserve"> or GLP-1 RAs</w:t>
      </w:r>
      <w:r w:rsidR="00380E84">
        <w:t xml:space="preserve"> in </w:t>
      </w:r>
      <w:r w:rsidR="005B7B33">
        <w:t xml:space="preserve">dual therapy </w:t>
      </w:r>
      <w:r w:rsidR="00380E84">
        <w:t xml:space="preserve">with insulin. The </w:t>
      </w:r>
      <w:r w:rsidR="00380E84" w:rsidRPr="00380E84">
        <w:t>P</w:t>
      </w:r>
      <w:r w:rsidR="00380E84">
        <w:t>B</w:t>
      </w:r>
      <w:r w:rsidR="00380E84" w:rsidRPr="00380E84">
        <w:t>AC</w:t>
      </w:r>
      <w:r w:rsidR="00380E84">
        <w:t xml:space="preserve"> considered that it was clinically unlikely that patients would be on insulin therapy without concomitant metformin unless the patient was contraindicated</w:t>
      </w:r>
      <w:r w:rsidR="005B7B33">
        <w:t xml:space="preserve"> or</w:t>
      </w:r>
      <w:r w:rsidR="00380E84">
        <w:t xml:space="preserve"> intolerant to metformin.</w:t>
      </w:r>
    </w:p>
    <w:p w14:paraId="0107C846" w14:textId="0A736E5C" w:rsidR="00452A2B" w:rsidRPr="007B5A0E" w:rsidRDefault="00452A2B" w:rsidP="00452A2B">
      <w:pPr>
        <w:pStyle w:val="4Bodytextnumbered"/>
        <w:rPr>
          <w:rFonts w:cstheme="minorHAnsi"/>
          <w:szCs w:val="24"/>
        </w:rPr>
      </w:pPr>
      <w:r>
        <w:t xml:space="preserve">The PBAC noted that the proposed restrictions for DPP4 </w:t>
      </w:r>
      <w:r w:rsidR="00F97FED">
        <w:t xml:space="preserve">inhibitors </w:t>
      </w:r>
      <w:r>
        <w:t xml:space="preserve">and SGLT2 inhibitors did not require inadequate response to dual therapy for patients to commence triple therapy with metformin and a sulfonylurea. </w:t>
      </w:r>
      <w:r>
        <w:rPr>
          <w:rFonts w:cstheme="minorHAnsi"/>
          <w:szCs w:val="24"/>
        </w:rPr>
        <w:t xml:space="preserve">The PBAC considered that from a clinical perspective it was unlikely that patients would proceed to triple therapy without trialling dual therapy first. </w:t>
      </w:r>
      <w:r w:rsidRPr="007B5A0E">
        <w:rPr>
          <w:rFonts w:cstheme="minorHAnsi"/>
          <w:szCs w:val="24"/>
        </w:rPr>
        <w:t xml:space="preserve">The PBAC also considered that the requirement for patients to inadequately respond to dual therapy with metformin and an SGLT2 </w:t>
      </w:r>
      <w:r w:rsidR="009E37FB">
        <w:rPr>
          <w:rFonts w:cstheme="minorHAnsi"/>
          <w:szCs w:val="24"/>
        </w:rPr>
        <w:t xml:space="preserve">inhibitor </w:t>
      </w:r>
      <w:r w:rsidRPr="007B5A0E">
        <w:rPr>
          <w:rFonts w:cstheme="minorHAnsi"/>
          <w:szCs w:val="24"/>
        </w:rPr>
        <w:t>or DPP4 inhibitor prior to commencing triple therapy with metformin, an SGLT2 inhibitor and a DPP4 inhibitor</w:t>
      </w:r>
      <w:r w:rsidR="00792453">
        <w:rPr>
          <w:rFonts w:cstheme="minorHAnsi"/>
          <w:szCs w:val="24"/>
        </w:rPr>
        <w:t>,</w:t>
      </w:r>
      <w:r w:rsidRPr="007B5A0E">
        <w:rPr>
          <w:rFonts w:cstheme="minorHAnsi"/>
          <w:szCs w:val="24"/>
        </w:rPr>
        <w:t xml:space="preserve"> could also be removed </w:t>
      </w:r>
      <w:r w:rsidR="006964C8" w:rsidRPr="007B5A0E">
        <w:rPr>
          <w:rFonts w:cstheme="minorHAnsi"/>
          <w:szCs w:val="24"/>
        </w:rPr>
        <w:t>from DPP4</w:t>
      </w:r>
      <w:r w:rsidR="00792453">
        <w:rPr>
          <w:rFonts w:cstheme="minorHAnsi"/>
          <w:szCs w:val="24"/>
        </w:rPr>
        <w:t xml:space="preserve"> inhibitor</w:t>
      </w:r>
      <w:r w:rsidR="006964C8" w:rsidRPr="007B5A0E">
        <w:rPr>
          <w:rFonts w:cstheme="minorHAnsi"/>
          <w:szCs w:val="24"/>
        </w:rPr>
        <w:t xml:space="preserve"> and SGLT2 inhibitor single drug formulations </w:t>
      </w:r>
      <w:r w:rsidRPr="007B5A0E">
        <w:rPr>
          <w:rFonts w:cstheme="minorHAnsi"/>
          <w:szCs w:val="24"/>
        </w:rPr>
        <w:t>to simplify the restrictions.</w:t>
      </w:r>
    </w:p>
    <w:p w14:paraId="1B740BAB" w14:textId="24312861" w:rsidR="00A55BF6" w:rsidRPr="007F0EF4" w:rsidRDefault="00C578E6" w:rsidP="007F0EF4">
      <w:pPr>
        <w:pStyle w:val="4Bodytextnumbered"/>
        <w:rPr>
          <w:rFonts w:cstheme="minorHAnsi"/>
          <w:szCs w:val="24"/>
        </w:rPr>
      </w:pPr>
      <w:r w:rsidRPr="00C578E6">
        <w:lastRenderedPageBreak/>
        <w:t>The PBAC noted</w:t>
      </w:r>
      <w:r>
        <w:rPr>
          <w:b/>
          <w:bCs/>
        </w:rPr>
        <w:t xml:space="preserve"> </w:t>
      </w:r>
      <w:r w:rsidRPr="00C578E6">
        <w:t xml:space="preserve">that </w:t>
      </w:r>
      <w:r w:rsidR="004170B0">
        <w:t>with the listing of a first new brand of sitagliptin on 1</w:t>
      </w:r>
      <w:r w:rsidR="00FB6A62">
        <w:t> </w:t>
      </w:r>
      <w:r w:rsidR="004170B0">
        <w:t>August 2022</w:t>
      </w:r>
      <w:r w:rsidR="00FB6A62">
        <w:t>,</w:t>
      </w:r>
      <w:r w:rsidR="004170B0">
        <w:t xml:space="preserve"> </w:t>
      </w:r>
      <w:r w:rsidRPr="005B52C5">
        <w:t>sitagliptin</w:t>
      </w:r>
      <w:r w:rsidR="00A55BF6">
        <w:t xml:space="preserve"> brands</w:t>
      </w:r>
      <w:r w:rsidRPr="005B52C5">
        <w:t xml:space="preserve"> moved to the F2 formulary</w:t>
      </w:r>
      <w:r w:rsidR="00FB6A62">
        <w:t xml:space="preserve"> (</w:t>
      </w:r>
      <w:r w:rsidR="00A55BF6">
        <w:t>taking a 25% price reduction</w:t>
      </w:r>
      <w:r w:rsidR="00FB6A62">
        <w:t xml:space="preserve">) and </w:t>
      </w:r>
      <w:r w:rsidR="00EF51AA">
        <w:t>we</w:t>
      </w:r>
      <w:r w:rsidR="00FB6A62">
        <w:t>re now subject to price disclosure pricing mechanisms</w:t>
      </w:r>
      <w:r w:rsidRPr="005B52C5">
        <w:t>.</w:t>
      </w:r>
      <w:r w:rsidRPr="00C578E6">
        <w:t xml:space="preserve"> </w:t>
      </w:r>
      <w:r w:rsidR="00FB6A62">
        <w:t>Regarding</w:t>
      </w:r>
      <w:r w:rsidR="00A55BF6">
        <w:t xml:space="preserve"> the November 2022 PBAC recommendation for a 15% price reduction to DPP4 </w:t>
      </w:r>
      <w:r w:rsidR="00281118">
        <w:t xml:space="preserve">inhibitors </w:t>
      </w:r>
      <w:r w:rsidR="00A55BF6">
        <w:t>and SGLT2 inhibitors to account for use outside of the PBS restrictions</w:t>
      </w:r>
      <w:r>
        <w:t xml:space="preserve">, the PBAC </w:t>
      </w:r>
      <w:r w:rsidR="00A55BF6">
        <w:t xml:space="preserve">recommended that the 15% price reduction should not apply </w:t>
      </w:r>
      <w:r>
        <w:t>to sitagliptin brands</w:t>
      </w:r>
      <w:r w:rsidR="00CD6469">
        <w:t xml:space="preserve"> in </w:t>
      </w:r>
      <w:r w:rsidR="000679A8">
        <w:t xml:space="preserve">the </w:t>
      </w:r>
      <w:r w:rsidR="00CD6469">
        <w:t>F2</w:t>
      </w:r>
      <w:r w:rsidR="000679A8">
        <w:t xml:space="preserve"> formulary</w:t>
      </w:r>
      <w:r>
        <w:t>.</w:t>
      </w:r>
      <w:r w:rsidR="00FB6A62">
        <w:t xml:space="preserve"> The PBAC considered that the recent 25% price reduction was sufficient to restore cost-effective use of sitagliptin. </w:t>
      </w:r>
    </w:p>
    <w:p w14:paraId="3A7B26BF" w14:textId="18AD5135" w:rsidR="005B7B33" w:rsidRDefault="007F0EF4" w:rsidP="007F0EF4">
      <w:pPr>
        <w:pStyle w:val="4Bodytextnumbered"/>
      </w:pPr>
      <w:r w:rsidRPr="007F0EF4">
        <w:rPr>
          <w:rFonts w:cstheme="minorHAnsi"/>
          <w:szCs w:val="24"/>
        </w:rPr>
        <w:t xml:space="preserve">The PBAC noted the financial estimates and sensitivity analyses provided for the proposed restriction changes for GLP-1 RAs. The PBAC considered that </w:t>
      </w:r>
      <w:r>
        <w:rPr>
          <w:rFonts w:cstheme="minorHAnsi"/>
          <w:szCs w:val="24"/>
        </w:rPr>
        <w:t xml:space="preserve">the financial estimates were highly uncertain but noted the difficulties in predicting the likely future use of GLP-1 RAs </w:t>
      </w:r>
      <w:r w:rsidR="00CF6DF2">
        <w:rPr>
          <w:rFonts w:cstheme="minorHAnsi"/>
          <w:szCs w:val="24"/>
        </w:rPr>
        <w:t>due to product shortages</w:t>
      </w:r>
      <w:r>
        <w:rPr>
          <w:rFonts w:cstheme="minorHAnsi"/>
          <w:szCs w:val="24"/>
        </w:rPr>
        <w:t xml:space="preserve"> and prescriber compliance with the proposed restrictions, which were key drivers of the financial estimates.</w:t>
      </w:r>
    </w:p>
    <w:p w14:paraId="13152408" w14:textId="780A9F76" w:rsidR="007F3910" w:rsidRDefault="00B353D5" w:rsidP="007F0EF4">
      <w:pPr>
        <w:pStyle w:val="4Bodytextnumbered"/>
      </w:pPr>
      <w:r>
        <w:t xml:space="preserve">The PBAC recommended that the authority type for GLP-1 RAs, for therapy initiation for all indications, be changed from </w:t>
      </w:r>
      <w:r w:rsidRPr="00BE4C36">
        <w:t>Authority Required (STREAMLINED) to Authority Required (telephone/electronic)</w:t>
      </w:r>
      <w:r>
        <w:t>, but that continuing access be via a streamlined authority</w:t>
      </w:r>
      <w:r w:rsidR="00CF6DF2">
        <w:t xml:space="preserve"> listing</w:t>
      </w:r>
      <w:r>
        <w:t xml:space="preserve">. In making this recommendation, </w:t>
      </w:r>
      <w:r w:rsidR="000C1152">
        <w:t>the PBAC noted the high use of GLP</w:t>
      </w:r>
      <w:r w:rsidR="00452A2B">
        <w:noBreakHyphen/>
      </w:r>
      <w:r w:rsidR="000C1152">
        <w:t>1 RAs outside of the PBS restrictions, their high</w:t>
      </w:r>
      <w:r w:rsidR="00134DF5">
        <w:t>er</w:t>
      </w:r>
      <w:r w:rsidR="000C1152">
        <w:t xml:space="preserve"> cost versus </w:t>
      </w:r>
      <w:r w:rsidR="00134DF5">
        <w:t>alternative</w:t>
      </w:r>
      <w:r w:rsidR="00452A2B">
        <w:t xml:space="preserve"> </w:t>
      </w:r>
      <w:r w:rsidR="000C1152">
        <w:t>treatments</w:t>
      </w:r>
      <w:r w:rsidR="00134DF5">
        <w:t xml:space="preserve"> that are no worse at reducing HbA1c levels</w:t>
      </w:r>
      <w:r w:rsidR="000C1152">
        <w:t xml:space="preserve">, and </w:t>
      </w:r>
      <w:r w:rsidR="005B7B33">
        <w:t>the DUSC</w:t>
      </w:r>
      <w:r>
        <w:t xml:space="preserve">’s </w:t>
      </w:r>
      <w:r w:rsidR="005B7B33">
        <w:t xml:space="preserve">concern regarding the </w:t>
      </w:r>
      <w:r w:rsidR="005B7B33" w:rsidRPr="00441975">
        <w:t xml:space="preserve">administrative burden on prescribers associated with the proposed change in </w:t>
      </w:r>
      <w:r w:rsidR="005B7B33">
        <w:t>authority type for GLP-1 RAs</w:t>
      </w:r>
      <w:r>
        <w:t xml:space="preserve"> </w:t>
      </w:r>
      <w:r w:rsidRPr="00BE4C36">
        <w:t>to Authority Required (telephone/electronic)</w:t>
      </w:r>
      <w:r>
        <w:t xml:space="preserve"> for all prescriptions</w:t>
      </w:r>
      <w:r w:rsidR="005B7B33">
        <w:t>.</w:t>
      </w:r>
      <w:r w:rsidR="007F3910">
        <w:t xml:space="preserve"> </w:t>
      </w:r>
    </w:p>
    <w:p w14:paraId="17CCF75C" w14:textId="3C22A3F6" w:rsidR="005B7B33" w:rsidRDefault="007F3910" w:rsidP="007F0EF4">
      <w:pPr>
        <w:pStyle w:val="4Bodytextnumbered"/>
      </w:pPr>
      <w:r>
        <w:t>The PBAC considered the option of limiting</w:t>
      </w:r>
      <w:r w:rsidR="005B7B33" w:rsidRPr="00BE4C36">
        <w:t xml:space="preserve"> </w:t>
      </w:r>
      <w:r>
        <w:t xml:space="preserve">initiation of prescribing of GLP-1 RAs to endocrinologists but noted that patients with T2DM are predominantly managed by GPs </w:t>
      </w:r>
      <w:r w:rsidR="00750B9C">
        <w:t xml:space="preserve">in Australia </w:t>
      </w:r>
      <w:r>
        <w:t>and most GLP-1 RAs are prescribed by GPs. The PBAC considered that limiting initiation of GLP-1 RA prescribing to endocrinologists may impact on equity of access, particularly for patients in rural and remote areas.</w:t>
      </w:r>
    </w:p>
    <w:p w14:paraId="17F8E7FD" w14:textId="533E021D" w:rsidR="00397327" w:rsidRDefault="00397327" w:rsidP="007F0EF4">
      <w:pPr>
        <w:pStyle w:val="4Bodytextnumbered"/>
      </w:pPr>
      <w:r w:rsidRPr="00397327">
        <w:t>The PBAC noted that the proposed contraindication/intolerance criterion for GLP</w:t>
      </w:r>
      <w:r w:rsidRPr="00397327">
        <w:noBreakHyphen/>
        <w:t>1 RAs stated that the patient must have a contraindication or intolerance to an SGLT2 inhibitor ‘requiring permanent treatment discontinuation’.</w:t>
      </w:r>
      <w:r>
        <w:t xml:space="preserve"> The PBAC considered that this wording was appropriate, as continuing access to GLP-1 RAs would be via a streamlined authority rather than a telephone/electronic authority, reducing opportunities for patients requiring temporary SGLT2 inhibitor treatment discontinuation to consider a re-trial of </w:t>
      </w:r>
      <w:r w:rsidR="001D0439">
        <w:t>an SGLT2</w:t>
      </w:r>
      <w:r>
        <w:t xml:space="preserve"> inhibitor. </w:t>
      </w:r>
      <w:r w:rsidR="00645997">
        <w:t>The PBAC also considered that this may reduce the use of GLP-1 RAs in combination with SGLT2 inhibitors, which has not been assessed by the PBAC for cost-effectiveness.</w:t>
      </w:r>
    </w:p>
    <w:p w14:paraId="48500944" w14:textId="694F87E1" w:rsidR="00D800CF" w:rsidRDefault="00B353D5" w:rsidP="007F0EF4">
      <w:pPr>
        <w:pStyle w:val="4Bodytextnumbered"/>
      </w:pPr>
      <w:r>
        <w:t>T</w:t>
      </w:r>
      <w:r w:rsidR="005B7B33" w:rsidRPr="00BE4C36">
        <w:t xml:space="preserve">he PBAC noted </w:t>
      </w:r>
      <w:r w:rsidR="00D800CF">
        <w:t xml:space="preserve">that </w:t>
      </w:r>
      <w:r>
        <w:t xml:space="preserve">the </w:t>
      </w:r>
      <w:r w:rsidR="005B7B33" w:rsidRPr="00BE4C36">
        <w:t>results from the DUSC analysis indicated that up to 60% of GLP</w:t>
      </w:r>
      <w:r w:rsidR="005B7B33" w:rsidRPr="00BE4C36">
        <w:noBreakHyphen/>
        <w:t>1 RA use was outside of the PBS restrictions</w:t>
      </w:r>
      <w:r>
        <w:t xml:space="preserve">. The PBAC </w:t>
      </w:r>
      <w:r w:rsidR="00780630">
        <w:t>considered</w:t>
      </w:r>
      <w:r>
        <w:t xml:space="preserve"> that </w:t>
      </w:r>
      <w:r w:rsidR="00D800CF">
        <w:t xml:space="preserve">as patients currently on GLP-1 RA therapy would have access to this medicine through the </w:t>
      </w:r>
      <w:r w:rsidR="00EB579B">
        <w:t>continuing</w:t>
      </w:r>
      <w:r w:rsidR="00EB579B" w:rsidRPr="00BE4C36">
        <w:t xml:space="preserve"> </w:t>
      </w:r>
      <w:r w:rsidR="00D800CF" w:rsidRPr="00BE4C36">
        <w:t>Authority Required (STREAMLINED)</w:t>
      </w:r>
      <w:r w:rsidR="00D800CF">
        <w:t xml:space="preserve"> restriction, </w:t>
      </w:r>
      <w:r>
        <w:t>the recommended restriction changes may have little impact on current use of GLP-1 RAs outside of the restrictions</w:t>
      </w:r>
      <w:r w:rsidR="00134DF5">
        <w:t>,</w:t>
      </w:r>
      <w:r w:rsidR="00780630">
        <w:t xml:space="preserve"> but that new use should be more in line with the PBS restrictions</w:t>
      </w:r>
      <w:r>
        <w:t>.</w:t>
      </w:r>
      <w:r w:rsidR="00D800CF">
        <w:t xml:space="preserve"> </w:t>
      </w:r>
    </w:p>
    <w:p w14:paraId="161BA49A" w14:textId="73684D02" w:rsidR="00C747D7" w:rsidRDefault="00D800CF" w:rsidP="007F0EF4">
      <w:pPr>
        <w:pStyle w:val="4Bodytextnumbered"/>
      </w:pPr>
      <w:r>
        <w:t xml:space="preserve">The PBAC considered that the financial estimates may need to be revised to remove estimates associated with patients currently using GLP-1 RAs outside of the PBS restrictions moving to SGLT2 inhibitor therapy. The PBAC further noted that prescriber </w:t>
      </w:r>
      <w:r>
        <w:lastRenderedPageBreak/>
        <w:t xml:space="preserve">compliance with the proposed PBS restrictions for GLP-1 RAs was a key driver of the financial estimates, and that the availability of an </w:t>
      </w:r>
      <w:r w:rsidRPr="00BE4C36">
        <w:t>Authority Required (STREAMLINED)</w:t>
      </w:r>
      <w:r>
        <w:t xml:space="preserve"> listing for continuation of therapy may reduce prescriber compliance with the restrictions.</w:t>
      </w:r>
      <w:r w:rsidR="007F0EF4">
        <w:t xml:space="preserve"> </w:t>
      </w:r>
      <w:r w:rsidR="00C747D7">
        <w:t xml:space="preserve">The PBAC recommended that the effectiveness of the restriction changes and compliance with the restrictions be investigated as part of a future DUSC analysis. </w:t>
      </w:r>
    </w:p>
    <w:p w14:paraId="4CCD6EDA" w14:textId="6B69963C" w:rsidR="002D6540" w:rsidRDefault="001B1C5E" w:rsidP="009331C0">
      <w:pPr>
        <w:pStyle w:val="4Bodytextnumbered"/>
      </w:pPr>
      <w:r>
        <w:t>The PBAC recalled that i</w:t>
      </w:r>
      <w:r w:rsidR="00C747D7">
        <w:t xml:space="preserve">n November 2022, </w:t>
      </w:r>
      <w:r>
        <w:t xml:space="preserve">it </w:t>
      </w:r>
      <w:r w:rsidR="00C747D7">
        <w:t>recommended that the PBS restrictions</w:t>
      </w:r>
      <w:r w:rsidR="002C3070">
        <w:t xml:space="preserve"> for</w:t>
      </w:r>
      <w:r w:rsidR="00C747D7">
        <w:t xml:space="preserve"> GLP-1 RAs for dual therapy with metformin/sulfonylurea be amended to remove the requirement for contraindication/intolerance to a combination of metformin and a sulfonylurea and replace this with a requirement for contraindication/intolerance to </w:t>
      </w:r>
      <w:r w:rsidR="001D0439">
        <w:t>an SGLT2</w:t>
      </w:r>
      <w:r w:rsidR="00C747D7">
        <w:t xml:space="preserve"> inhibitor. </w:t>
      </w:r>
      <w:r>
        <w:t xml:space="preserve">In making this recommendation the PBAC had noted that </w:t>
      </w:r>
      <w:r w:rsidRPr="00BE4C36">
        <w:t>the cost of these medicines was high compared to alternative treatments</w:t>
      </w:r>
      <w:r>
        <w:t xml:space="preserve"> that had a similar place in T2DM therapy, such as SGLT2 inhibitors. The PBAC agreed with the proposed restrictions changes for GLP-1 RAs; however, noting the place of GLP</w:t>
      </w:r>
      <w:r w:rsidR="002D6540">
        <w:noBreakHyphen/>
      </w:r>
      <w:r>
        <w:t>1</w:t>
      </w:r>
      <w:r w:rsidR="002D6540">
        <w:t> </w:t>
      </w:r>
      <w:r>
        <w:t>RAs in clinical guidelines, the</w:t>
      </w:r>
      <w:r w:rsidR="00C747D7">
        <w:t xml:space="preserve"> PBAC recommended </w:t>
      </w:r>
      <w:r>
        <w:t>expanding the listings of GLP</w:t>
      </w:r>
      <w:r w:rsidR="002D6540">
        <w:noBreakHyphen/>
      </w:r>
      <w:r>
        <w:t xml:space="preserve">1 RAs </w:t>
      </w:r>
      <w:r w:rsidR="00C747D7">
        <w:t xml:space="preserve">to allow dual therapy with metformin/sulfonylurea in patients inadequately responsive to SGLT2 inhibitor therapy, provided that the SGLT2 inhibitor was ceased. </w:t>
      </w:r>
      <w:r>
        <w:t>The PBAC was satisfied that GLP-1 RAs would be suitably cost-effective in th</w:t>
      </w:r>
      <w:r w:rsidR="007F3910">
        <w:t>is</w:t>
      </w:r>
      <w:r>
        <w:t xml:space="preserve"> indication</w:t>
      </w:r>
      <w:r w:rsidR="007F3910">
        <w:t xml:space="preserve"> at the current price</w:t>
      </w:r>
      <w:r>
        <w:t xml:space="preserve">. </w:t>
      </w:r>
    </w:p>
    <w:p w14:paraId="17834F96" w14:textId="5C1CCFBE" w:rsidR="009331C0" w:rsidRDefault="009331C0" w:rsidP="009331C0">
      <w:pPr>
        <w:pStyle w:val="4Bodytextnumbered"/>
      </w:pPr>
      <w:r>
        <w:t xml:space="preserve">The PBAC noted that </w:t>
      </w:r>
      <w:r w:rsidR="002D6540">
        <w:t xml:space="preserve">in addition to their listings for T2DM, </w:t>
      </w:r>
      <w:r>
        <w:t>dapagliflozin is PBS-listed for chronic kidney disease</w:t>
      </w:r>
      <w:r w:rsidR="00261BCD">
        <w:t xml:space="preserve"> (CKD)</w:t>
      </w:r>
      <w:r>
        <w:t xml:space="preserve"> and chronic heart failure (CHF) and empagliflozin is PBS-listed for CHF</w:t>
      </w:r>
      <w:r w:rsidR="002D6540">
        <w:t xml:space="preserve">. Therefore, </w:t>
      </w:r>
      <w:r w:rsidR="00EB579B">
        <w:t xml:space="preserve">under the proposed amended restrictions, </w:t>
      </w:r>
      <w:r>
        <w:t xml:space="preserve">patients with </w:t>
      </w:r>
      <w:r w:rsidR="00261BCD">
        <w:t xml:space="preserve">CKD/CHF and </w:t>
      </w:r>
      <w:r>
        <w:t xml:space="preserve">comorbid T2DM may be prescribed both </w:t>
      </w:r>
      <w:r w:rsidR="001D0439">
        <w:t>an SGLT2</w:t>
      </w:r>
      <w:r>
        <w:t xml:space="preserve"> inhibitor and a GLP</w:t>
      </w:r>
      <w:r w:rsidR="00EB579B">
        <w:noBreakHyphen/>
      </w:r>
      <w:r>
        <w:t>1</w:t>
      </w:r>
      <w:r w:rsidR="00EB579B">
        <w:t> </w:t>
      </w:r>
      <w:r>
        <w:t>RA, if they are inadequately responsive to an SGLT2 inhibitor for T2DM management.</w:t>
      </w:r>
      <w:r w:rsidR="00EB579B">
        <w:t xml:space="preserve"> The PBAC considered that it may be beneficial to clarify this in the PBS restrictions for GLP-1 RAs, under Administrative Advice. </w:t>
      </w:r>
    </w:p>
    <w:p w14:paraId="586B1107" w14:textId="27D487D7" w:rsidR="00655B19" w:rsidRDefault="001B1C5E" w:rsidP="007F0EF4">
      <w:pPr>
        <w:pStyle w:val="4Bodytextnumbered"/>
      </w:pPr>
      <w:bookmarkStart w:id="2" w:name="_Hlk129941872"/>
      <w:r>
        <w:t>The PBAC</w:t>
      </w:r>
      <w:r w:rsidR="00541EE2">
        <w:t xml:space="preserve"> </w:t>
      </w:r>
      <w:r>
        <w:t xml:space="preserve">recommended that use of GLP-1 RAs in triple therapy with metformin and a sulfonylurea and use in combination with insulin, be made second-line to SGLT2 inhibitor therapy, i.e.  that </w:t>
      </w:r>
      <w:r w:rsidR="00DD4509">
        <w:t>a requirement for patients to be contraindicated, intolerant or inadequately responsive to SGLT2 inhibitor therapy be added to the PBS restrictions for all T2DM indications for GLP</w:t>
      </w:r>
      <w:r w:rsidR="00DD4509">
        <w:noBreakHyphen/>
        <w:t xml:space="preserve">1 RAs. The PBAC recalled that both SGLT2 inhibitors and GLP-1 RAs had been </w:t>
      </w:r>
      <w:r w:rsidR="00CD5C39">
        <w:t>PBS-</w:t>
      </w:r>
      <w:r w:rsidR="00DD4509">
        <w:t xml:space="preserve">listed </w:t>
      </w:r>
      <w:r w:rsidR="00CD5C39">
        <w:t xml:space="preserve">based on </w:t>
      </w:r>
      <w:r w:rsidR="00DD4509">
        <w:t xml:space="preserve">a series of non-inferiority comparisons </w:t>
      </w:r>
      <w:r w:rsidR="00780630">
        <w:t xml:space="preserve">originating from </w:t>
      </w:r>
      <w:r w:rsidR="00DD4509">
        <w:t>insulin,</w:t>
      </w:r>
      <w:r w:rsidR="00780630">
        <w:rPr>
          <w:rStyle w:val="FootnoteReference"/>
        </w:rPr>
        <w:footnoteReference w:id="9"/>
      </w:r>
      <w:r w:rsidR="00DD4509">
        <w:t xml:space="preserve"> and that </w:t>
      </w:r>
      <w:r w:rsidR="00CD5C39">
        <w:t xml:space="preserve">no submission </w:t>
      </w:r>
      <w:r w:rsidR="00866497">
        <w:t xml:space="preserve">for these medicines had </w:t>
      </w:r>
      <w:r w:rsidR="00CD5C39">
        <w:t xml:space="preserve">received a positive recommendation based on a clinical claim of superiority. The PBAC further recalled that </w:t>
      </w:r>
      <w:r w:rsidR="00DD4509">
        <w:t xml:space="preserve">as </w:t>
      </w:r>
      <w:r w:rsidR="00C5683D">
        <w:t xml:space="preserve">the price of </w:t>
      </w:r>
      <w:r w:rsidR="00DD4509">
        <w:t xml:space="preserve">SGLT2 inhibitors </w:t>
      </w:r>
      <w:r w:rsidR="00C5683D">
        <w:t xml:space="preserve">was </w:t>
      </w:r>
      <w:r w:rsidR="00DD4509">
        <w:t>reduc</w:t>
      </w:r>
      <w:r w:rsidR="00C5683D">
        <w:t>ed</w:t>
      </w:r>
      <w:r w:rsidR="00DD4509">
        <w:t xml:space="preserve"> in 2015</w:t>
      </w:r>
      <w:r w:rsidR="00CD5C39">
        <w:t>, t</w:t>
      </w:r>
      <w:r w:rsidR="00DD4509">
        <w:t>his meant that SGLT2 inhibitors were a more cost-effective intervention in these indications.</w:t>
      </w:r>
      <w:r w:rsidR="00655B19">
        <w:t xml:space="preserve"> The PBAC noted that the financial estimates would need to be revised to reflect this recommendation.</w:t>
      </w:r>
    </w:p>
    <w:p w14:paraId="6893E70E" w14:textId="0DAC065C" w:rsidR="002C3070" w:rsidRPr="007B5A0E" w:rsidRDefault="002C3070" w:rsidP="007F0EF4">
      <w:pPr>
        <w:pStyle w:val="4Bodytextnumbered"/>
      </w:pPr>
      <w:r w:rsidRPr="007B5A0E">
        <w:t>The PBAC noted the current low cost and use of pioglitazone</w:t>
      </w:r>
      <w:r w:rsidR="005F58C4" w:rsidRPr="007B5A0E">
        <w:t xml:space="preserve"> and </w:t>
      </w:r>
      <w:r w:rsidR="007C6D63" w:rsidRPr="007B5A0E">
        <w:t xml:space="preserve">recommended </w:t>
      </w:r>
      <w:r w:rsidR="005F58C4" w:rsidRPr="007B5A0E">
        <w:t>that pioglitazone could change to a Restricted Benefit listing for T2DM. The PBAC noted that this would provide an additional first-line therapy for patients who are contraindicated</w:t>
      </w:r>
      <w:r w:rsidR="003448E8">
        <w:t xml:space="preserve"> or </w:t>
      </w:r>
      <w:r w:rsidR="005F58C4" w:rsidRPr="007B5A0E">
        <w:t xml:space="preserve">intolerant to metformin. </w:t>
      </w:r>
    </w:p>
    <w:p w14:paraId="32EAE3ED" w14:textId="237DCA3C" w:rsidR="00FD2563" w:rsidRDefault="00FD2563" w:rsidP="007F0EF4">
      <w:pPr>
        <w:pStyle w:val="4Bodytextnumbered"/>
      </w:pPr>
      <w:r>
        <w:lastRenderedPageBreak/>
        <w:t>The PBAC noted that metformin combinations with ertugliflozin became Supply Only through the PBS on 1 January 2023. As these items can no longer be prescribed, the PBAC recommended that no changes be made to these listings.</w:t>
      </w:r>
    </w:p>
    <w:bookmarkEnd w:id="2"/>
    <w:p w14:paraId="4A59315F" w14:textId="7FF72D2C" w:rsidR="00C5683D" w:rsidRDefault="00175053" w:rsidP="00175053">
      <w:pPr>
        <w:pStyle w:val="4Bodytextnumbered"/>
      </w:pPr>
      <w:r>
        <w:t xml:space="preserve">The PBAC agreed in-principle to the revised restrictions for pioglitazone, SGLT2 inhibitors, DPP4 inhibitors and GLP-1 RAs provided at </w:t>
      </w:r>
      <w:r w:rsidRPr="00175053">
        <w:rPr>
          <w:u w:val="single"/>
        </w:rPr>
        <w:t>Appendix 1</w:t>
      </w:r>
      <w:r>
        <w:t xml:space="preserve">. However, the PBAC considered that there may be an opportunity to further simplify the wording of the restrictions and recommended that the Department consult relevant professional groups on the proposed restriction wording, such as the Australian Diabetes Society (ADS), Royal Australian College of General Practitioners (RACGP), Diabetes Australia, and the Australian College of Nursing (ACN) (diabetes education). The PBAC considered that it would be important in this consultation process to note that PBS restrictions may differ from clinical guidelines due to the consideration of the cost-effectiveness of comparator treatments. </w:t>
      </w:r>
    </w:p>
    <w:p w14:paraId="6059C0AA" w14:textId="422E6065" w:rsidR="00430D09" w:rsidRDefault="00430D09" w:rsidP="007F0EF4">
      <w:pPr>
        <w:pStyle w:val="4Bodytextnumbered"/>
      </w:pPr>
      <w:r>
        <w:t xml:space="preserve">The PBAC advised the Department that it would be appropriate to pursue quality use of medicines educational activities on the PBS restrictions for T2DM medicines for prescribers, </w:t>
      </w:r>
      <w:r w:rsidR="00481BD5">
        <w:t>pharmacists,</w:t>
      </w:r>
      <w:r>
        <w:t xml:space="preserve"> and consumers in concert with the implementation of restriction changes. The PBAC considered that a table </w:t>
      </w:r>
      <w:r w:rsidRPr="0092411C">
        <w:t>detailing PBS-subsidised T2DM medicine combinations</w:t>
      </w:r>
      <w:r>
        <w:t xml:space="preserve">, such as that at </w:t>
      </w:r>
      <w:r w:rsidRPr="00430D09">
        <w:rPr>
          <w:u w:val="single"/>
        </w:rPr>
        <w:t>Appendix 2</w:t>
      </w:r>
      <w:r>
        <w:t>, could form part of this process. The PBAC considered that professional input into the design of educational tools would be advantageous.</w:t>
      </w:r>
    </w:p>
    <w:p w14:paraId="4C2B2DF1" w14:textId="77777777" w:rsidR="00E57AF3" w:rsidRDefault="00E57AF3" w:rsidP="00372622">
      <w:pPr>
        <w:pStyle w:val="4Bodytextnumbered"/>
        <w:keepNext/>
        <w:keepLines/>
        <w:numPr>
          <w:ilvl w:val="0"/>
          <w:numId w:val="0"/>
        </w:numPr>
      </w:pPr>
    </w:p>
    <w:p w14:paraId="3E578199" w14:textId="0FDD90A5" w:rsidR="00683FD6" w:rsidRPr="00763D33" w:rsidRDefault="00763D33" w:rsidP="00372622">
      <w:pPr>
        <w:pStyle w:val="4Bodytextnumbered"/>
        <w:numPr>
          <w:ilvl w:val="0"/>
          <w:numId w:val="0"/>
        </w:numPr>
        <w:rPr>
          <w:rFonts w:cstheme="minorHAnsi"/>
          <w:b/>
          <w:bCs/>
        </w:rPr>
      </w:pPr>
      <w:r w:rsidRPr="00763D33">
        <w:rPr>
          <w:rFonts w:cstheme="minorHAnsi"/>
          <w:b/>
          <w:bCs/>
        </w:rPr>
        <w:t>Outcome:</w:t>
      </w:r>
    </w:p>
    <w:p w14:paraId="4202D2B2" w14:textId="73D979EE" w:rsidR="00763D33" w:rsidRDefault="00507A4D" w:rsidP="00372622">
      <w:pPr>
        <w:pStyle w:val="4Bodytextnumbered"/>
        <w:numPr>
          <w:ilvl w:val="0"/>
          <w:numId w:val="0"/>
        </w:numPr>
        <w:rPr>
          <w:rFonts w:cstheme="minorHAnsi"/>
        </w:rPr>
      </w:pPr>
      <w:r>
        <w:rPr>
          <w:rFonts w:cstheme="minorHAnsi"/>
        </w:rPr>
        <w:t>Advice Provided</w:t>
      </w:r>
    </w:p>
    <w:p w14:paraId="73EA1142" w14:textId="77777777" w:rsidR="00281175" w:rsidRDefault="00281175" w:rsidP="00372622">
      <w:pPr>
        <w:pStyle w:val="4Bodytextnumbered"/>
        <w:numPr>
          <w:ilvl w:val="0"/>
          <w:numId w:val="0"/>
        </w:numPr>
        <w:rPr>
          <w:rFonts w:cstheme="minorHAnsi"/>
          <w:b/>
          <w:bCs/>
        </w:rPr>
      </w:pPr>
    </w:p>
    <w:p w14:paraId="533AC697" w14:textId="1B219F54" w:rsidR="00372622" w:rsidRDefault="00372622" w:rsidP="00372622">
      <w:pPr>
        <w:pStyle w:val="4Bodytextnumbered"/>
        <w:numPr>
          <w:ilvl w:val="0"/>
          <w:numId w:val="0"/>
        </w:numPr>
        <w:rPr>
          <w:rFonts w:cstheme="minorHAnsi"/>
          <w:b/>
          <w:bCs/>
        </w:rPr>
      </w:pPr>
      <w:r>
        <w:rPr>
          <w:rFonts w:cstheme="minorHAnsi"/>
          <w:b/>
          <w:bCs/>
        </w:rPr>
        <w:t>Appendices</w:t>
      </w:r>
    </w:p>
    <w:tbl>
      <w:tblPr>
        <w:tblW w:w="0" w:type="auto"/>
        <w:tblInd w:w="-8" w:type="dxa"/>
        <w:tblLayout w:type="fixed"/>
        <w:tblCellMar>
          <w:left w:w="0" w:type="dxa"/>
          <w:right w:w="0" w:type="dxa"/>
        </w:tblCellMar>
        <w:tblLook w:val="04A0" w:firstRow="1" w:lastRow="0" w:firstColumn="1" w:lastColumn="0" w:noHBand="0" w:noVBand="1"/>
      </w:tblPr>
      <w:tblGrid>
        <w:gridCol w:w="1838"/>
        <w:gridCol w:w="7178"/>
      </w:tblGrid>
      <w:tr w:rsidR="00372622" w14:paraId="23CEF772" w14:textId="77777777" w:rsidTr="00372622">
        <w:tc>
          <w:tcPr>
            <w:tcW w:w="1838" w:type="dxa"/>
            <w:tcBorders>
              <w:top w:val="single" w:sz="6" w:space="0" w:color="000000"/>
              <w:left w:val="single" w:sz="6" w:space="0" w:color="000000"/>
              <w:bottom w:val="single" w:sz="6" w:space="0" w:color="000000"/>
              <w:right w:val="single" w:sz="6" w:space="0" w:color="000000"/>
            </w:tcBorders>
            <w:hideMark/>
          </w:tcPr>
          <w:p w14:paraId="10E16567" w14:textId="48D65305" w:rsidR="00372622" w:rsidRDefault="00372622">
            <w:pPr>
              <w:autoSpaceDE w:val="0"/>
              <w:autoSpaceDN w:val="0"/>
              <w:adjustRightInd w:val="0"/>
              <w:rPr>
                <w:rFonts w:asciiTheme="minorHAnsi" w:hAnsiTheme="minorHAnsi" w:cstheme="minorHAnsi"/>
              </w:rPr>
            </w:pPr>
            <w:r>
              <w:rPr>
                <w:rFonts w:asciiTheme="minorHAnsi" w:hAnsiTheme="minorHAnsi" w:cstheme="minorHAnsi"/>
              </w:rPr>
              <w:t xml:space="preserve">Appendix </w:t>
            </w:r>
            <w:r w:rsidR="00D055C2">
              <w:rPr>
                <w:rFonts w:asciiTheme="minorHAnsi" w:hAnsiTheme="minorHAnsi" w:cstheme="minorHAnsi"/>
              </w:rPr>
              <w:t>1</w:t>
            </w:r>
          </w:p>
        </w:tc>
        <w:tc>
          <w:tcPr>
            <w:tcW w:w="7178" w:type="dxa"/>
            <w:tcBorders>
              <w:top w:val="single" w:sz="6" w:space="0" w:color="000000"/>
              <w:left w:val="single" w:sz="6" w:space="0" w:color="000000"/>
              <w:bottom w:val="single" w:sz="6" w:space="0" w:color="000000"/>
              <w:right w:val="single" w:sz="6" w:space="0" w:color="000000"/>
            </w:tcBorders>
            <w:hideMark/>
          </w:tcPr>
          <w:p w14:paraId="31FBCC07" w14:textId="42669CA7" w:rsidR="00372622" w:rsidRDefault="00FE04B6">
            <w:pPr>
              <w:autoSpaceDE w:val="0"/>
              <w:autoSpaceDN w:val="0"/>
              <w:adjustRightInd w:val="0"/>
              <w:rPr>
                <w:rFonts w:asciiTheme="minorHAnsi" w:hAnsiTheme="minorHAnsi" w:cstheme="minorHAnsi"/>
              </w:rPr>
            </w:pPr>
            <w:r>
              <w:rPr>
                <w:rFonts w:asciiTheme="minorHAnsi" w:hAnsiTheme="minorHAnsi" w:cstheme="minorHAnsi"/>
              </w:rPr>
              <w:t>Recommended listing changes</w:t>
            </w:r>
            <w:r w:rsidR="00372622">
              <w:rPr>
                <w:rFonts w:asciiTheme="minorHAnsi" w:hAnsiTheme="minorHAnsi" w:cstheme="minorHAnsi"/>
              </w:rPr>
              <w:t xml:space="preserve"> </w:t>
            </w:r>
            <w:r w:rsidR="00975CB5">
              <w:rPr>
                <w:rFonts w:asciiTheme="minorHAnsi" w:hAnsiTheme="minorHAnsi" w:cstheme="minorHAnsi"/>
              </w:rPr>
              <w:t>for SGLT2 inhibitors</w:t>
            </w:r>
            <w:r w:rsidR="00F8117D">
              <w:rPr>
                <w:rFonts w:asciiTheme="minorHAnsi" w:hAnsiTheme="minorHAnsi" w:cstheme="minorHAnsi"/>
              </w:rPr>
              <w:t xml:space="preserve">, </w:t>
            </w:r>
            <w:r w:rsidR="00461E7E">
              <w:rPr>
                <w:rFonts w:asciiTheme="minorHAnsi" w:hAnsiTheme="minorHAnsi" w:cstheme="minorHAnsi"/>
              </w:rPr>
              <w:t>DPP4 inhibitors</w:t>
            </w:r>
            <w:r w:rsidR="007F2E96">
              <w:rPr>
                <w:rFonts w:asciiTheme="minorHAnsi" w:hAnsiTheme="minorHAnsi" w:cstheme="minorHAnsi"/>
              </w:rPr>
              <w:t>, GLP</w:t>
            </w:r>
            <w:r w:rsidR="007F2E96">
              <w:rPr>
                <w:rFonts w:asciiTheme="minorHAnsi" w:hAnsiTheme="minorHAnsi" w:cstheme="minorHAnsi"/>
              </w:rPr>
              <w:noBreakHyphen/>
              <w:t>1 RAs</w:t>
            </w:r>
            <w:r w:rsidR="00F8117D">
              <w:rPr>
                <w:rFonts w:asciiTheme="minorHAnsi" w:hAnsiTheme="minorHAnsi" w:cstheme="minorHAnsi"/>
              </w:rPr>
              <w:t xml:space="preserve"> and pioglitazone</w:t>
            </w:r>
          </w:p>
        </w:tc>
      </w:tr>
      <w:tr w:rsidR="001D586A" w14:paraId="62D36A08" w14:textId="77777777" w:rsidTr="00372622">
        <w:tc>
          <w:tcPr>
            <w:tcW w:w="1838" w:type="dxa"/>
            <w:tcBorders>
              <w:top w:val="single" w:sz="6" w:space="0" w:color="000000"/>
              <w:left w:val="single" w:sz="6" w:space="0" w:color="000000"/>
              <w:bottom w:val="single" w:sz="6" w:space="0" w:color="000000"/>
              <w:right w:val="single" w:sz="6" w:space="0" w:color="000000"/>
            </w:tcBorders>
          </w:tcPr>
          <w:p w14:paraId="3C3B695C" w14:textId="595114A6" w:rsidR="001D586A" w:rsidRDefault="001D586A">
            <w:pPr>
              <w:autoSpaceDE w:val="0"/>
              <w:autoSpaceDN w:val="0"/>
              <w:adjustRightInd w:val="0"/>
              <w:rPr>
                <w:rFonts w:asciiTheme="minorHAnsi" w:hAnsiTheme="minorHAnsi" w:cstheme="minorHAnsi"/>
              </w:rPr>
            </w:pPr>
            <w:r>
              <w:rPr>
                <w:rFonts w:asciiTheme="minorHAnsi" w:hAnsiTheme="minorHAnsi" w:cstheme="minorHAnsi"/>
              </w:rPr>
              <w:t>Appendix 2</w:t>
            </w:r>
          </w:p>
        </w:tc>
        <w:tc>
          <w:tcPr>
            <w:tcW w:w="7178" w:type="dxa"/>
            <w:tcBorders>
              <w:top w:val="single" w:sz="6" w:space="0" w:color="000000"/>
              <w:left w:val="single" w:sz="6" w:space="0" w:color="000000"/>
              <w:bottom w:val="single" w:sz="6" w:space="0" w:color="000000"/>
              <w:right w:val="single" w:sz="6" w:space="0" w:color="000000"/>
            </w:tcBorders>
          </w:tcPr>
          <w:p w14:paraId="4E45B23B" w14:textId="779C6BA8" w:rsidR="001D586A" w:rsidRDefault="001D586A">
            <w:pPr>
              <w:autoSpaceDE w:val="0"/>
              <w:autoSpaceDN w:val="0"/>
              <w:adjustRightInd w:val="0"/>
              <w:rPr>
                <w:rFonts w:asciiTheme="minorHAnsi" w:hAnsiTheme="minorHAnsi" w:cstheme="minorHAnsi"/>
              </w:rPr>
            </w:pPr>
            <w:r>
              <w:rPr>
                <w:rFonts w:asciiTheme="minorHAnsi" w:hAnsiTheme="minorHAnsi" w:cstheme="minorHAnsi"/>
              </w:rPr>
              <w:t>Example General Statement for T2DM Medicines</w:t>
            </w:r>
          </w:p>
        </w:tc>
      </w:tr>
    </w:tbl>
    <w:p w14:paraId="154A42C0" w14:textId="77777777" w:rsidR="00FE04B6" w:rsidRDefault="00FE04B6" w:rsidP="00FE04B6">
      <w:pPr>
        <w:rPr>
          <w:rFonts w:ascii="Calibri" w:hAnsi="Calibri" w:cs="Calibri"/>
        </w:rPr>
      </w:pPr>
      <w:bookmarkStart w:id="4" w:name="_Hlk76377978"/>
    </w:p>
    <w:bookmarkEnd w:id="4"/>
    <w:p w14:paraId="35FE09A2" w14:textId="4D162AAC" w:rsidR="00090EA4" w:rsidRDefault="001D586A" w:rsidP="00090EA4">
      <w:pPr>
        <w:pStyle w:val="2Sections"/>
        <w:numPr>
          <w:ilvl w:val="0"/>
          <w:numId w:val="0"/>
        </w:numPr>
      </w:pPr>
      <w:r>
        <w:br w:type="page"/>
      </w:r>
      <w:r w:rsidR="00090EA4">
        <w:lastRenderedPageBreak/>
        <w:t>Appendix 1 – Recommended listing changes for SGLT2 inhibitors</w:t>
      </w:r>
      <w:r w:rsidR="007F2E96">
        <w:t xml:space="preserve">, </w:t>
      </w:r>
      <w:r w:rsidR="00090EA4">
        <w:t>DPP4 inhibitors</w:t>
      </w:r>
      <w:r w:rsidR="007F2E96">
        <w:t xml:space="preserve">, GLP-1 </w:t>
      </w:r>
      <w:r w:rsidR="003D5D21">
        <w:t>RAs,</w:t>
      </w:r>
      <w:r w:rsidR="007F2E96">
        <w:t xml:space="preserve"> and pioglitazone</w:t>
      </w:r>
    </w:p>
    <w:p w14:paraId="6DC45714" w14:textId="22E0648F" w:rsidR="00090EA4" w:rsidRPr="00463FA8" w:rsidRDefault="00090EA4" w:rsidP="00090EA4">
      <w:pPr>
        <w:pStyle w:val="3Bodytext"/>
        <w:ind w:left="0" w:firstLine="0"/>
      </w:pPr>
      <w:r>
        <w:t>Amend the existing PBS listings as follows</w:t>
      </w:r>
      <w:r w:rsidR="00F8117D">
        <w:t>, after consultation with prescriber and consumer groups</w:t>
      </w:r>
      <w:r>
        <w:t xml:space="preserve">: </w:t>
      </w:r>
    </w:p>
    <w:p w14:paraId="204D8DA8" w14:textId="77777777" w:rsidR="00090EA4" w:rsidRDefault="00090EA4" w:rsidP="00090EA4">
      <w:pPr>
        <w:pStyle w:val="Heading3"/>
      </w:pPr>
      <w:r w:rsidRPr="00463FA8">
        <w:t>SGLT2 inhibitors</w:t>
      </w:r>
    </w:p>
    <w:p w14:paraId="5A403561" w14:textId="77777777" w:rsidR="00090EA4" w:rsidRPr="003564C2" w:rsidRDefault="00090EA4" w:rsidP="00090EA4"/>
    <w:p w14:paraId="6C4CB1C9" w14:textId="77777777" w:rsidR="00090EA4" w:rsidRPr="00463FA8" w:rsidRDefault="00090EA4" w:rsidP="00090EA4">
      <w:pPr>
        <w:rPr>
          <w:rFonts w:ascii="Calibri" w:hAnsi="Calibri" w:cs="Calibri"/>
          <w:b/>
          <w:bCs/>
          <w:sz w:val="22"/>
          <w:szCs w:val="22"/>
        </w:rPr>
      </w:pPr>
      <w:r w:rsidRPr="00463FA8">
        <w:rPr>
          <w:rFonts w:ascii="Calibri" w:hAnsi="Calibri" w:cs="Calibri"/>
          <w:b/>
          <w:bCs/>
          <w:sz w:val="22"/>
          <w:szCs w:val="22"/>
        </w:rPr>
        <w:t>PBS-listings for Dapagliflozin and Empagliflozin</w:t>
      </w:r>
    </w:p>
    <w:tbl>
      <w:tblPr>
        <w:tblStyle w:val="TableGridbeth2"/>
        <w:tblW w:w="9209" w:type="dxa"/>
        <w:tblInd w:w="0" w:type="dxa"/>
        <w:tblLayout w:type="fixed"/>
        <w:tblLook w:val="04A0" w:firstRow="1" w:lastRow="0" w:firstColumn="1" w:lastColumn="0" w:noHBand="0" w:noVBand="1"/>
      </w:tblPr>
      <w:tblGrid>
        <w:gridCol w:w="1129"/>
        <w:gridCol w:w="1560"/>
        <w:gridCol w:w="1417"/>
        <w:gridCol w:w="1559"/>
        <w:gridCol w:w="1418"/>
        <w:gridCol w:w="850"/>
        <w:gridCol w:w="1276"/>
      </w:tblGrid>
      <w:tr w:rsidR="00090EA4" w:rsidRPr="00463FA8" w14:paraId="5BE844F7" w14:textId="77777777" w:rsidTr="009439B5">
        <w:trPr>
          <w:trHeight w:val="230"/>
        </w:trPr>
        <w:tc>
          <w:tcPr>
            <w:tcW w:w="9209" w:type="dxa"/>
            <w:gridSpan w:val="7"/>
          </w:tcPr>
          <w:p w14:paraId="554D6D45" w14:textId="77777777" w:rsidR="00090EA4" w:rsidRPr="00481BD5" w:rsidRDefault="00090EA4" w:rsidP="009439B5">
            <w:pPr>
              <w:keepNext/>
              <w:keepLines/>
              <w:ind w:left="-57"/>
              <w:rPr>
                <w:rFonts w:ascii="Arial Narrow" w:hAnsi="Arial Narrow" w:cs="Calibri"/>
                <w:sz w:val="20"/>
                <w:szCs w:val="20"/>
              </w:rPr>
            </w:pPr>
            <w:bookmarkStart w:id="5" w:name="_Hlk130208285"/>
            <w:r w:rsidRPr="00481BD5">
              <w:rPr>
                <w:rFonts w:ascii="Arial Narrow" w:hAnsi="Arial Narrow" w:cs="Calibri"/>
                <w:b/>
                <w:bCs/>
                <w:sz w:val="20"/>
                <w:szCs w:val="20"/>
              </w:rPr>
              <w:t xml:space="preserve">Category / Program:   </w:t>
            </w:r>
            <w:r w:rsidRPr="00481BD5">
              <w:rPr>
                <w:rFonts w:ascii="Arial Narrow" w:hAnsi="Arial Narrow" w:cs="Calibri"/>
                <w:sz w:val="20"/>
                <w:szCs w:val="20"/>
              </w:rPr>
              <w:t xml:space="preserve">GENERAL – General Schedule (Code GE) </w:t>
            </w:r>
          </w:p>
          <w:p w14:paraId="1665D6A5" w14:textId="77777777" w:rsidR="00090EA4" w:rsidRPr="00481BD5" w:rsidRDefault="00090EA4" w:rsidP="009439B5">
            <w:pPr>
              <w:keepNext/>
              <w:keepLines/>
              <w:ind w:left="-57"/>
              <w:rPr>
                <w:rFonts w:ascii="Arial Narrow" w:hAnsi="Arial Narrow"/>
                <w:b/>
                <w:sz w:val="20"/>
                <w:szCs w:val="20"/>
              </w:rPr>
            </w:pPr>
          </w:p>
        </w:tc>
      </w:tr>
      <w:tr w:rsidR="00090EA4" w:rsidRPr="00463FA8" w14:paraId="630CEE7E" w14:textId="77777777" w:rsidTr="009439B5">
        <w:trPr>
          <w:trHeight w:val="471"/>
        </w:trPr>
        <w:tc>
          <w:tcPr>
            <w:tcW w:w="2689" w:type="dxa"/>
            <w:gridSpan w:val="2"/>
            <w:hideMark/>
          </w:tcPr>
          <w:p w14:paraId="78AAAD71" w14:textId="77777777" w:rsidR="00090EA4" w:rsidRPr="00481BD5" w:rsidRDefault="00090EA4" w:rsidP="009439B5">
            <w:pPr>
              <w:keepNext/>
              <w:keepLines/>
              <w:ind w:left="-57"/>
              <w:rPr>
                <w:rFonts w:ascii="Arial Narrow" w:hAnsi="Arial Narrow"/>
                <w:b/>
                <w:sz w:val="20"/>
                <w:szCs w:val="20"/>
              </w:rPr>
            </w:pPr>
            <w:r w:rsidRPr="00481BD5">
              <w:rPr>
                <w:rFonts w:ascii="Arial Narrow" w:hAnsi="Arial Narrow"/>
                <w:b/>
                <w:sz w:val="20"/>
                <w:szCs w:val="20"/>
              </w:rPr>
              <w:t>MEDCINAL PRODUCT</w:t>
            </w:r>
          </w:p>
          <w:p w14:paraId="46CCAF9A" w14:textId="77777777" w:rsidR="00090EA4" w:rsidRPr="00481BD5" w:rsidRDefault="00090EA4" w:rsidP="009439B5">
            <w:pPr>
              <w:keepNext/>
              <w:keepLines/>
              <w:ind w:left="-57"/>
              <w:rPr>
                <w:rFonts w:ascii="Arial Narrow" w:hAnsi="Arial Narrow"/>
                <w:b/>
                <w:sz w:val="20"/>
                <w:szCs w:val="20"/>
              </w:rPr>
            </w:pPr>
            <w:r w:rsidRPr="00481BD5">
              <w:rPr>
                <w:rFonts w:ascii="Arial Narrow" w:hAnsi="Arial Narrow"/>
                <w:b/>
                <w:sz w:val="20"/>
                <w:szCs w:val="20"/>
              </w:rPr>
              <w:t>medicinal product pack</w:t>
            </w:r>
          </w:p>
        </w:tc>
        <w:tc>
          <w:tcPr>
            <w:tcW w:w="1417" w:type="dxa"/>
            <w:hideMark/>
          </w:tcPr>
          <w:p w14:paraId="357981FC"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PBS item code</w:t>
            </w:r>
          </w:p>
        </w:tc>
        <w:tc>
          <w:tcPr>
            <w:tcW w:w="1559" w:type="dxa"/>
            <w:hideMark/>
          </w:tcPr>
          <w:p w14:paraId="117C6EA0"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Max. qty packs</w:t>
            </w:r>
          </w:p>
        </w:tc>
        <w:tc>
          <w:tcPr>
            <w:tcW w:w="1418" w:type="dxa"/>
            <w:hideMark/>
          </w:tcPr>
          <w:p w14:paraId="6DACADF0"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Max. qty units</w:t>
            </w:r>
          </w:p>
        </w:tc>
        <w:tc>
          <w:tcPr>
            <w:tcW w:w="850" w:type="dxa"/>
            <w:hideMark/>
          </w:tcPr>
          <w:p w14:paraId="1499CAC6" w14:textId="6845FEDF" w:rsidR="00090EA4" w:rsidRPr="00481BD5" w:rsidRDefault="003D5D21" w:rsidP="009439B5">
            <w:pPr>
              <w:keepNext/>
              <w:keepLines/>
              <w:ind w:left="-57"/>
              <w:jc w:val="center"/>
              <w:rPr>
                <w:rFonts w:ascii="Arial Narrow" w:hAnsi="Arial Narrow"/>
                <w:b/>
                <w:sz w:val="20"/>
                <w:szCs w:val="20"/>
              </w:rPr>
            </w:pPr>
            <w:r w:rsidRPr="00481BD5">
              <w:rPr>
                <w:rFonts w:ascii="Arial Narrow" w:hAnsi="Arial Narrow"/>
                <w:b/>
                <w:sz w:val="20"/>
                <w:szCs w:val="20"/>
              </w:rPr>
              <w:t>№. of</w:t>
            </w:r>
          </w:p>
          <w:p w14:paraId="6B04C7B2"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Rpts</w:t>
            </w:r>
          </w:p>
        </w:tc>
        <w:tc>
          <w:tcPr>
            <w:tcW w:w="1276" w:type="dxa"/>
            <w:hideMark/>
          </w:tcPr>
          <w:p w14:paraId="316DF997" w14:textId="77777777" w:rsidR="00090EA4" w:rsidRPr="00481BD5" w:rsidRDefault="00090EA4" w:rsidP="009439B5">
            <w:pPr>
              <w:keepNext/>
              <w:keepLines/>
              <w:ind w:left="-57"/>
              <w:rPr>
                <w:rFonts w:ascii="Arial Narrow" w:hAnsi="Arial Narrow"/>
                <w:b/>
                <w:sz w:val="20"/>
                <w:szCs w:val="20"/>
                <w:lang w:val="fr-FR"/>
              </w:rPr>
            </w:pPr>
            <w:r w:rsidRPr="00481BD5">
              <w:rPr>
                <w:rFonts w:ascii="Arial Narrow" w:hAnsi="Arial Narrow"/>
                <w:b/>
                <w:sz w:val="20"/>
                <w:szCs w:val="20"/>
              </w:rPr>
              <w:t>Available brands</w:t>
            </w:r>
          </w:p>
        </w:tc>
      </w:tr>
      <w:tr w:rsidR="00090EA4" w:rsidRPr="00463FA8" w14:paraId="135A8B62" w14:textId="77777777" w:rsidTr="009439B5">
        <w:trPr>
          <w:trHeight w:val="257"/>
        </w:trPr>
        <w:tc>
          <w:tcPr>
            <w:tcW w:w="9209" w:type="dxa"/>
            <w:gridSpan w:val="7"/>
          </w:tcPr>
          <w:p w14:paraId="02265369" w14:textId="77777777" w:rsidR="00090EA4" w:rsidRPr="00481BD5" w:rsidRDefault="00090EA4" w:rsidP="009439B5">
            <w:pPr>
              <w:keepNext/>
              <w:keepLines/>
              <w:ind w:left="-57"/>
              <w:rPr>
                <w:rFonts w:ascii="Arial Narrow" w:hAnsi="Arial Narrow"/>
                <w:bCs/>
                <w:sz w:val="20"/>
                <w:szCs w:val="20"/>
              </w:rPr>
            </w:pPr>
            <w:r w:rsidRPr="00481BD5">
              <w:rPr>
                <w:rFonts w:ascii="Arial Narrow" w:hAnsi="Arial Narrow"/>
                <w:bCs/>
                <w:sz w:val="20"/>
                <w:szCs w:val="20"/>
              </w:rPr>
              <w:t>DAPAGLIFLOZIN</w:t>
            </w:r>
          </w:p>
        </w:tc>
      </w:tr>
      <w:tr w:rsidR="00090EA4" w:rsidRPr="00463FA8" w14:paraId="1718F3B5" w14:textId="77777777" w:rsidTr="009439B5">
        <w:trPr>
          <w:trHeight w:val="411"/>
        </w:trPr>
        <w:tc>
          <w:tcPr>
            <w:tcW w:w="2689" w:type="dxa"/>
            <w:gridSpan w:val="2"/>
          </w:tcPr>
          <w:p w14:paraId="13A1F6D6" w14:textId="77777777" w:rsidR="00090EA4" w:rsidRPr="00481BD5" w:rsidRDefault="00090EA4" w:rsidP="009439B5">
            <w:pPr>
              <w:keepNext/>
              <w:ind w:left="-57"/>
              <w:rPr>
                <w:rFonts w:ascii="Arial Narrow" w:hAnsi="Arial Narrow"/>
                <w:sz w:val="20"/>
                <w:szCs w:val="20"/>
              </w:rPr>
            </w:pPr>
            <w:r w:rsidRPr="00481BD5">
              <w:rPr>
                <w:rFonts w:ascii="Arial Narrow" w:hAnsi="Arial Narrow"/>
                <w:sz w:val="20"/>
                <w:szCs w:val="20"/>
              </w:rPr>
              <w:t>dapagliflozin 10 mg tablet, 28</w:t>
            </w:r>
          </w:p>
        </w:tc>
        <w:tc>
          <w:tcPr>
            <w:tcW w:w="1417" w:type="dxa"/>
          </w:tcPr>
          <w:p w14:paraId="47873E1E" w14:textId="77777777" w:rsidR="00090EA4" w:rsidRPr="00481BD5" w:rsidRDefault="00090EA4" w:rsidP="009439B5">
            <w:pPr>
              <w:keepNext/>
              <w:ind w:left="-57"/>
              <w:jc w:val="center"/>
              <w:rPr>
                <w:rFonts w:ascii="Arial Narrow" w:hAnsi="Arial Narrow"/>
                <w:sz w:val="20"/>
                <w:szCs w:val="20"/>
              </w:rPr>
            </w:pPr>
            <w:r w:rsidRPr="00481BD5">
              <w:rPr>
                <w:rFonts w:ascii="Arial Narrow" w:hAnsi="Arial Narrow"/>
                <w:sz w:val="20"/>
                <w:szCs w:val="20"/>
              </w:rPr>
              <w:t>10011X</w:t>
            </w:r>
          </w:p>
          <w:p w14:paraId="2A66DE97" w14:textId="77777777" w:rsidR="00090EA4" w:rsidRPr="00481BD5" w:rsidRDefault="00090EA4" w:rsidP="009439B5">
            <w:pPr>
              <w:keepNext/>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p w14:paraId="47760A97" w14:textId="77777777" w:rsidR="00090EA4" w:rsidRPr="00481BD5" w:rsidRDefault="00090EA4" w:rsidP="009439B5">
            <w:pPr>
              <w:keepNext/>
              <w:ind w:left="-57"/>
              <w:jc w:val="center"/>
              <w:rPr>
                <w:rFonts w:ascii="Arial Narrow" w:hAnsi="Arial Narrow"/>
                <w:sz w:val="20"/>
                <w:szCs w:val="20"/>
              </w:rPr>
            </w:pPr>
            <w:r w:rsidRPr="00481BD5">
              <w:rPr>
                <w:rFonts w:ascii="Arial Narrow" w:hAnsi="Arial Narrow"/>
                <w:sz w:val="20"/>
                <w:szCs w:val="20"/>
              </w:rPr>
              <w:t>11291G</w:t>
            </w:r>
          </w:p>
          <w:p w14:paraId="1681247D" w14:textId="77777777" w:rsidR="00090EA4" w:rsidRPr="00481BD5" w:rsidRDefault="00090EA4" w:rsidP="009439B5">
            <w:pPr>
              <w:keepNext/>
              <w:ind w:left="-57"/>
              <w:jc w:val="center"/>
              <w:rPr>
                <w:rFonts w:ascii="Arial Narrow" w:hAnsi="Arial Narrow"/>
                <w:sz w:val="20"/>
                <w:szCs w:val="20"/>
                <w:vertAlign w:val="subscript"/>
              </w:rPr>
            </w:pPr>
            <w:r w:rsidRPr="00481BD5">
              <w:rPr>
                <w:rFonts w:ascii="Arial Narrow" w:hAnsi="Arial Narrow"/>
                <w:sz w:val="20"/>
                <w:szCs w:val="20"/>
                <w:vertAlign w:val="subscript"/>
              </w:rPr>
              <w:t xml:space="preserve">MP  </w:t>
            </w:r>
          </w:p>
        </w:tc>
        <w:tc>
          <w:tcPr>
            <w:tcW w:w="1559" w:type="dxa"/>
          </w:tcPr>
          <w:p w14:paraId="73619CE2" w14:textId="77777777" w:rsidR="00090EA4" w:rsidRPr="00481BD5" w:rsidRDefault="00090EA4" w:rsidP="009439B5">
            <w:pPr>
              <w:keepNext/>
              <w:ind w:left="-57"/>
              <w:jc w:val="center"/>
              <w:rPr>
                <w:rFonts w:ascii="Arial Narrow" w:hAnsi="Arial Narrow"/>
                <w:sz w:val="20"/>
                <w:szCs w:val="20"/>
              </w:rPr>
            </w:pPr>
            <w:r w:rsidRPr="00481BD5">
              <w:rPr>
                <w:rFonts w:ascii="Arial Narrow" w:hAnsi="Arial Narrow"/>
                <w:sz w:val="20"/>
                <w:szCs w:val="20"/>
              </w:rPr>
              <w:t>1</w:t>
            </w:r>
          </w:p>
        </w:tc>
        <w:tc>
          <w:tcPr>
            <w:tcW w:w="1418" w:type="dxa"/>
          </w:tcPr>
          <w:p w14:paraId="02CC8344" w14:textId="77777777" w:rsidR="00090EA4" w:rsidRPr="00481BD5" w:rsidRDefault="00090EA4" w:rsidP="009439B5">
            <w:pPr>
              <w:keepNext/>
              <w:ind w:left="-57"/>
              <w:jc w:val="center"/>
              <w:rPr>
                <w:rFonts w:ascii="Arial Narrow" w:hAnsi="Arial Narrow"/>
                <w:sz w:val="20"/>
                <w:szCs w:val="20"/>
              </w:rPr>
            </w:pPr>
            <w:r w:rsidRPr="00481BD5">
              <w:rPr>
                <w:rFonts w:ascii="Arial Narrow" w:hAnsi="Arial Narrow"/>
                <w:sz w:val="20"/>
                <w:szCs w:val="20"/>
              </w:rPr>
              <w:t>28</w:t>
            </w:r>
          </w:p>
        </w:tc>
        <w:tc>
          <w:tcPr>
            <w:tcW w:w="850" w:type="dxa"/>
          </w:tcPr>
          <w:p w14:paraId="7AD4703C" w14:textId="77777777" w:rsidR="00090EA4" w:rsidRPr="00481BD5" w:rsidRDefault="00090EA4" w:rsidP="009439B5">
            <w:pPr>
              <w:keepNext/>
              <w:ind w:left="-57"/>
              <w:jc w:val="center"/>
              <w:rPr>
                <w:rFonts w:ascii="Arial Narrow" w:hAnsi="Arial Narrow"/>
                <w:sz w:val="20"/>
                <w:szCs w:val="20"/>
              </w:rPr>
            </w:pPr>
            <w:r w:rsidRPr="00481BD5">
              <w:rPr>
                <w:rFonts w:ascii="Arial Narrow" w:hAnsi="Arial Narrow"/>
                <w:sz w:val="20"/>
                <w:szCs w:val="20"/>
              </w:rPr>
              <w:t>5</w:t>
            </w:r>
          </w:p>
          <w:p w14:paraId="42E2B844" w14:textId="77777777" w:rsidR="00090EA4" w:rsidRPr="00481BD5" w:rsidRDefault="00090EA4" w:rsidP="009439B5">
            <w:pPr>
              <w:keepNext/>
              <w:ind w:left="-57"/>
              <w:rPr>
                <w:rFonts w:ascii="Arial Narrow" w:hAnsi="Arial Narrow"/>
                <w:sz w:val="20"/>
                <w:szCs w:val="20"/>
              </w:rPr>
            </w:pPr>
          </w:p>
        </w:tc>
        <w:tc>
          <w:tcPr>
            <w:tcW w:w="1276" w:type="dxa"/>
          </w:tcPr>
          <w:p w14:paraId="0EC3ED09" w14:textId="77777777" w:rsidR="00090EA4" w:rsidRPr="00481BD5" w:rsidRDefault="00090EA4" w:rsidP="009439B5">
            <w:pPr>
              <w:keepNext/>
              <w:ind w:left="-57"/>
              <w:rPr>
                <w:rFonts w:ascii="Arial Narrow" w:hAnsi="Arial Narrow"/>
                <w:sz w:val="20"/>
                <w:szCs w:val="20"/>
              </w:rPr>
            </w:pPr>
            <w:r w:rsidRPr="00481BD5">
              <w:rPr>
                <w:rFonts w:ascii="Arial Narrow" w:hAnsi="Arial Narrow"/>
                <w:sz w:val="20"/>
                <w:szCs w:val="20"/>
              </w:rPr>
              <w:t>Forxiga</w:t>
            </w:r>
          </w:p>
          <w:p w14:paraId="0D692E11" w14:textId="77777777" w:rsidR="00090EA4" w:rsidRPr="00481BD5" w:rsidRDefault="00090EA4" w:rsidP="009439B5">
            <w:pPr>
              <w:keepNext/>
              <w:ind w:left="-57"/>
              <w:rPr>
                <w:rFonts w:ascii="Arial Narrow" w:hAnsi="Arial Narrow"/>
                <w:sz w:val="20"/>
                <w:szCs w:val="20"/>
              </w:rPr>
            </w:pPr>
          </w:p>
        </w:tc>
      </w:tr>
      <w:tr w:rsidR="00090EA4" w:rsidRPr="00463FA8" w14:paraId="3D3BF6D7" w14:textId="77777777" w:rsidTr="009439B5">
        <w:trPr>
          <w:trHeight w:val="263"/>
        </w:trPr>
        <w:tc>
          <w:tcPr>
            <w:tcW w:w="9209" w:type="dxa"/>
            <w:gridSpan w:val="7"/>
          </w:tcPr>
          <w:p w14:paraId="334A1CB4" w14:textId="77777777" w:rsidR="00090EA4" w:rsidRPr="00481BD5" w:rsidRDefault="00090EA4" w:rsidP="009439B5">
            <w:pPr>
              <w:keepNext/>
              <w:ind w:left="-57"/>
              <w:rPr>
                <w:rFonts w:ascii="Arial Narrow" w:hAnsi="Arial Narrow"/>
                <w:sz w:val="20"/>
                <w:szCs w:val="20"/>
              </w:rPr>
            </w:pPr>
            <w:r w:rsidRPr="00481BD5">
              <w:rPr>
                <w:rFonts w:ascii="Arial Narrow" w:hAnsi="Arial Narrow"/>
                <w:sz w:val="20"/>
                <w:szCs w:val="20"/>
              </w:rPr>
              <w:t>EMPAGLIFLOZIN</w:t>
            </w:r>
          </w:p>
        </w:tc>
      </w:tr>
      <w:tr w:rsidR="00090EA4" w:rsidRPr="00463FA8" w14:paraId="1CF10FE9" w14:textId="77777777" w:rsidTr="009439B5">
        <w:trPr>
          <w:trHeight w:val="422"/>
        </w:trPr>
        <w:tc>
          <w:tcPr>
            <w:tcW w:w="2689" w:type="dxa"/>
            <w:gridSpan w:val="2"/>
          </w:tcPr>
          <w:p w14:paraId="40795A97" w14:textId="77777777" w:rsidR="00090EA4" w:rsidRPr="00481BD5" w:rsidRDefault="00090EA4" w:rsidP="009439B5">
            <w:pPr>
              <w:keepNext/>
              <w:ind w:left="-57"/>
              <w:rPr>
                <w:rFonts w:ascii="Arial Narrow" w:hAnsi="Arial Narrow"/>
                <w:sz w:val="20"/>
                <w:szCs w:val="20"/>
              </w:rPr>
            </w:pPr>
            <w:r w:rsidRPr="00481BD5">
              <w:rPr>
                <w:rFonts w:ascii="Arial Narrow" w:hAnsi="Arial Narrow"/>
                <w:sz w:val="20"/>
                <w:szCs w:val="20"/>
              </w:rPr>
              <w:t>empagliflozin 10 mg tablet, 30</w:t>
            </w:r>
          </w:p>
        </w:tc>
        <w:tc>
          <w:tcPr>
            <w:tcW w:w="1417" w:type="dxa"/>
          </w:tcPr>
          <w:p w14:paraId="0A952D73" w14:textId="77777777" w:rsidR="00090EA4" w:rsidRPr="00481BD5" w:rsidRDefault="00090EA4" w:rsidP="009439B5">
            <w:pPr>
              <w:keepNext/>
              <w:ind w:left="-57"/>
              <w:jc w:val="center"/>
              <w:rPr>
                <w:rFonts w:ascii="Arial Narrow" w:hAnsi="Arial Narrow"/>
                <w:sz w:val="20"/>
                <w:szCs w:val="20"/>
              </w:rPr>
            </w:pPr>
            <w:r w:rsidRPr="00481BD5">
              <w:rPr>
                <w:rFonts w:ascii="Arial Narrow" w:hAnsi="Arial Narrow"/>
                <w:sz w:val="20"/>
                <w:szCs w:val="20"/>
              </w:rPr>
              <w:t>10206E</w:t>
            </w:r>
          </w:p>
          <w:p w14:paraId="17FD390C" w14:textId="77777777" w:rsidR="00090EA4" w:rsidRPr="00481BD5" w:rsidRDefault="00090EA4" w:rsidP="009439B5">
            <w:pPr>
              <w:keepNext/>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p w14:paraId="68823189" w14:textId="77777777" w:rsidR="00090EA4" w:rsidRPr="00481BD5" w:rsidRDefault="00090EA4" w:rsidP="009439B5">
            <w:pPr>
              <w:keepNext/>
              <w:ind w:left="-57"/>
              <w:jc w:val="center"/>
              <w:rPr>
                <w:rFonts w:ascii="Arial Narrow" w:hAnsi="Arial Narrow"/>
                <w:sz w:val="20"/>
                <w:szCs w:val="20"/>
              </w:rPr>
            </w:pPr>
            <w:r w:rsidRPr="00481BD5">
              <w:rPr>
                <w:rFonts w:ascii="Arial Narrow" w:hAnsi="Arial Narrow"/>
                <w:sz w:val="20"/>
                <w:szCs w:val="20"/>
              </w:rPr>
              <w:t>11314L</w:t>
            </w:r>
          </w:p>
          <w:p w14:paraId="65B34D1A" w14:textId="77777777" w:rsidR="00090EA4" w:rsidRPr="00481BD5" w:rsidRDefault="00090EA4" w:rsidP="009439B5">
            <w:pPr>
              <w:keepNext/>
              <w:ind w:left="-57"/>
              <w:jc w:val="center"/>
              <w:rPr>
                <w:rFonts w:ascii="Arial Narrow" w:hAnsi="Arial Narrow"/>
                <w:sz w:val="20"/>
                <w:szCs w:val="20"/>
                <w:vertAlign w:val="subscript"/>
              </w:rPr>
            </w:pPr>
            <w:r w:rsidRPr="00481BD5">
              <w:rPr>
                <w:rFonts w:ascii="Arial Narrow" w:hAnsi="Arial Narrow"/>
                <w:sz w:val="20"/>
                <w:szCs w:val="20"/>
                <w:vertAlign w:val="subscript"/>
              </w:rPr>
              <w:t xml:space="preserve">MP  </w:t>
            </w:r>
          </w:p>
        </w:tc>
        <w:tc>
          <w:tcPr>
            <w:tcW w:w="1559" w:type="dxa"/>
          </w:tcPr>
          <w:p w14:paraId="2AA1D3B6" w14:textId="77777777" w:rsidR="00090EA4" w:rsidRPr="00481BD5" w:rsidRDefault="00090EA4" w:rsidP="009439B5">
            <w:pPr>
              <w:keepNext/>
              <w:ind w:left="-57"/>
              <w:jc w:val="center"/>
              <w:rPr>
                <w:rFonts w:ascii="Arial Narrow" w:hAnsi="Arial Narrow"/>
                <w:sz w:val="20"/>
                <w:szCs w:val="20"/>
              </w:rPr>
            </w:pPr>
            <w:r w:rsidRPr="00481BD5">
              <w:rPr>
                <w:rFonts w:ascii="Arial Narrow" w:hAnsi="Arial Narrow"/>
                <w:sz w:val="20"/>
                <w:szCs w:val="20"/>
              </w:rPr>
              <w:t>1</w:t>
            </w:r>
          </w:p>
        </w:tc>
        <w:tc>
          <w:tcPr>
            <w:tcW w:w="1418" w:type="dxa"/>
          </w:tcPr>
          <w:p w14:paraId="1D43AADC" w14:textId="77777777" w:rsidR="00090EA4" w:rsidRPr="00481BD5" w:rsidRDefault="00090EA4" w:rsidP="009439B5">
            <w:pPr>
              <w:keepNext/>
              <w:ind w:left="-57"/>
              <w:jc w:val="center"/>
              <w:rPr>
                <w:rFonts w:ascii="Arial Narrow" w:hAnsi="Arial Narrow"/>
                <w:sz w:val="20"/>
                <w:szCs w:val="20"/>
              </w:rPr>
            </w:pPr>
            <w:r w:rsidRPr="00481BD5">
              <w:rPr>
                <w:rFonts w:ascii="Arial Narrow" w:hAnsi="Arial Narrow"/>
                <w:sz w:val="20"/>
                <w:szCs w:val="20"/>
              </w:rPr>
              <w:t>30</w:t>
            </w:r>
          </w:p>
        </w:tc>
        <w:tc>
          <w:tcPr>
            <w:tcW w:w="850" w:type="dxa"/>
          </w:tcPr>
          <w:p w14:paraId="47FE872C" w14:textId="77777777" w:rsidR="00090EA4" w:rsidRPr="00481BD5" w:rsidRDefault="00090EA4" w:rsidP="009439B5">
            <w:pPr>
              <w:keepNext/>
              <w:ind w:left="-57"/>
              <w:jc w:val="center"/>
              <w:rPr>
                <w:rFonts w:ascii="Arial Narrow" w:hAnsi="Arial Narrow"/>
                <w:sz w:val="20"/>
                <w:szCs w:val="20"/>
              </w:rPr>
            </w:pPr>
            <w:r w:rsidRPr="00481BD5">
              <w:rPr>
                <w:rFonts w:ascii="Arial Narrow" w:hAnsi="Arial Narrow"/>
                <w:sz w:val="20"/>
                <w:szCs w:val="20"/>
              </w:rPr>
              <w:t>5</w:t>
            </w:r>
          </w:p>
          <w:p w14:paraId="0A94873E" w14:textId="77777777" w:rsidR="00090EA4" w:rsidRPr="00481BD5" w:rsidRDefault="00090EA4" w:rsidP="009439B5">
            <w:pPr>
              <w:keepNext/>
              <w:ind w:left="-57"/>
              <w:jc w:val="center"/>
              <w:rPr>
                <w:rFonts w:ascii="Arial Narrow" w:hAnsi="Arial Narrow"/>
                <w:sz w:val="20"/>
                <w:szCs w:val="20"/>
              </w:rPr>
            </w:pPr>
          </w:p>
        </w:tc>
        <w:tc>
          <w:tcPr>
            <w:tcW w:w="1276" w:type="dxa"/>
          </w:tcPr>
          <w:p w14:paraId="7F150A58" w14:textId="77777777" w:rsidR="00090EA4" w:rsidRPr="00481BD5" w:rsidRDefault="00090EA4" w:rsidP="009439B5">
            <w:pPr>
              <w:keepNext/>
              <w:ind w:left="-57"/>
              <w:rPr>
                <w:rFonts w:ascii="Arial Narrow" w:hAnsi="Arial Narrow"/>
                <w:sz w:val="20"/>
                <w:szCs w:val="20"/>
              </w:rPr>
            </w:pPr>
            <w:r w:rsidRPr="00481BD5">
              <w:rPr>
                <w:rFonts w:ascii="Arial Narrow" w:hAnsi="Arial Narrow"/>
                <w:sz w:val="20"/>
                <w:szCs w:val="20"/>
              </w:rPr>
              <w:t>Jardiance</w:t>
            </w:r>
          </w:p>
          <w:p w14:paraId="653AD458" w14:textId="77777777" w:rsidR="00090EA4" w:rsidRPr="00481BD5" w:rsidRDefault="00090EA4" w:rsidP="009439B5">
            <w:pPr>
              <w:keepNext/>
              <w:ind w:left="-57"/>
              <w:rPr>
                <w:rFonts w:ascii="Arial Narrow" w:hAnsi="Arial Narrow"/>
                <w:sz w:val="20"/>
                <w:szCs w:val="20"/>
              </w:rPr>
            </w:pPr>
          </w:p>
        </w:tc>
      </w:tr>
      <w:tr w:rsidR="00090EA4" w:rsidRPr="00463FA8" w14:paraId="728879FA" w14:textId="77777777" w:rsidTr="009439B5">
        <w:trPr>
          <w:trHeight w:val="416"/>
        </w:trPr>
        <w:tc>
          <w:tcPr>
            <w:tcW w:w="2689" w:type="dxa"/>
            <w:gridSpan w:val="2"/>
          </w:tcPr>
          <w:p w14:paraId="66FC0C3F" w14:textId="77777777" w:rsidR="00090EA4" w:rsidRPr="00481BD5" w:rsidRDefault="00090EA4" w:rsidP="009439B5">
            <w:pPr>
              <w:keepNext/>
              <w:ind w:left="-57"/>
              <w:rPr>
                <w:rFonts w:ascii="Arial Narrow" w:hAnsi="Arial Narrow"/>
                <w:sz w:val="20"/>
                <w:szCs w:val="20"/>
              </w:rPr>
            </w:pPr>
            <w:r w:rsidRPr="00481BD5">
              <w:rPr>
                <w:rFonts w:ascii="Arial Narrow" w:hAnsi="Arial Narrow"/>
                <w:sz w:val="20"/>
                <w:szCs w:val="20"/>
              </w:rPr>
              <w:t>empagliflozin 25 mg tablet, 30</w:t>
            </w:r>
          </w:p>
        </w:tc>
        <w:tc>
          <w:tcPr>
            <w:tcW w:w="1417" w:type="dxa"/>
          </w:tcPr>
          <w:p w14:paraId="6E6ECC56" w14:textId="77777777" w:rsidR="00090EA4" w:rsidRPr="00481BD5" w:rsidRDefault="00090EA4" w:rsidP="009439B5">
            <w:pPr>
              <w:keepNext/>
              <w:ind w:left="-57"/>
              <w:jc w:val="center"/>
              <w:rPr>
                <w:rFonts w:ascii="Arial Narrow" w:hAnsi="Arial Narrow"/>
                <w:sz w:val="20"/>
                <w:szCs w:val="20"/>
              </w:rPr>
            </w:pPr>
            <w:r w:rsidRPr="00481BD5">
              <w:rPr>
                <w:rFonts w:ascii="Arial Narrow" w:hAnsi="Arial Narrow"/>
                <w:sz w:val="20"/>
                <w:szCs w:val="20"/>
              </w:rPr>
              <w:t>10202Y</w:t>
            </w:r>
          </w:p>
          <w:p w14:paraId="2BA1FE52" w14:textId="77777777" w:rsidR="00090EA4" w:rsidRPr="00481BD5" w:rsidRDefault="00090EA4" w:rsidP="009439B5">
            <w:pPr>
              <w:keepNext/>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p w14:paraId="00A66C08" w14:textId="77777777" w:rsidR="00090EA4" w:rsidRPr="00481BD5" w:rsidRDefault="00090EA4" w:rsidP="009439B5">
            <w:pPr>
              <w:keepNext/>
              <w:ind w:left="-57"/>
              <w:jc w:val="center"/>
              <w:rPr>
                <w:rFonts w:ascii="Arial Narrow" w:hAnsi="Arial Narrow"/>
                <w:sz w:val="20"/>
                <w:szCs w:val="20"/>
              </w:rPr>
            </w:pPr>
            <w:r w:rsidRPr="00481BD5">
              <w:rPr>
                <w:rFonts w:ascii="Arial Narrow" w:hAnsi="Arial Narrow"/>
                <w:sz w:val="20"/>
                <w:szCs w:val="20"/>
              </w:rPr>
              <w:t>11281R</w:t>
            </w:r>
          </w:p>
          <w:p w14:paraId="0B8B1306" w14:textId="77777777" w:rsidR="00090EA4" w:rsidRPr="00481BD5" w:rsidRDefault="00090EA4" w:rsidP="009439B5">
            <w:pPr>
              <w:keepNext/>
              <w:ind w:left="-57"/>
              <w:jc w:val="center"/>
              <w:rPr>
                <w:rFonts w:ascii="Arial Narrow" w:hAnsi="Arial Narrow"/>
                <w:sz w:val="20"/>
                <w:szCs w:val="20"/>
                <w:vertAlign w:val="subscript"/>
              </w:rPr>
            </w:pPr>
            <w:r w:rsidRPr="00481BD5">
              <w:rPr>
                <w:rFonts w:ascii="Arial Narrow" w:hAnsi="Arial Narrow"/>
                <w:sz w:val="20"/>
                <w:szCs w:val="20"/>
                <w:vertAlign w:val="subscript"/>
              </w:rPr>
              <w:t>MP</w:t>
            </w:r>
          </w:p>
        </w:tc>
        <w:tc>
          <w:tcPr>
            <w:tcW w:w="1559" w:type="dxa"/>
          </w:tcPr>
          <w:p w14:paraId="716595C9" w14:textId="77777777" w:rsidR="00090EA4" w:rsidRPr="00481BD5" w:rsidRDefault="00090EA4" w:rsidP="009439B5">
            <w:pPr>
              <w:keepNext/>
              <w:ind w:left="-57"/>
              <w:jc w:val="center"/>
              <w:rPr>
                <w:rFonts w:ascii="Arial Narrow" w:hAnsi="Arial Narrow"/>
                <w:sz w:val="20"/>
                <w:szCs w:val="20"/>
              </w:rPr>
            </w:pPr>
            <w:r w:rsidRPr="00481BD5">
              <w:rPr>
                <w:rFonts w:ascii="Arial Narrow" w:hAnsi="Arial Narrow"/>
                <w:sz w:val="20"/>
                <w:szCs w:val="20"/>
              </w:rPr>
              <w:t>1</w:t>
            </w:r>
          </w:p>
        </w:tc>
        <w:tc>
          <w:tcPr>
            <w:tcW w:w="1418" w:type="dxa"/>
          </w:tcPr>
          <w:p w14:paraId="613025BC" w14:textId="77777777" w:rsidR="00090EA4" w:rsidRPr="00481BD5" w:rsidRDefault="00090EA4" w:rsidP="009439B5">
            <w:pPr>
              <w:keepNext/>
              <w:ind w:left="-57"/>
              <w:jc w:val="center"/>
              <w:rPr>
                <w:rFonts w:ascii="Arial Narrow" w:hAnsi="Arial Narrow"/>
                <w:sz w:val="20"/>
                <w:szCs w:val="20"/>
              </w:rPr>
            </w:pPr>
            <w:r w:rsidRPr="00481BD5">
              <w:rPr>
                <w:rFonts w:ascii="Arial Narrow" w:hAnsi="Arial Narrow"/>
                <w:sz w:val="20"/>
                <w:szCs w:val="20"/>
              </w:rPr>
              <w:t>30</w:t>
            </w:r>
          </w:p>
        </w:tc>
        <w:tc>
          <w:tcPr>
            <w:tcW w:w="850" w:type="dxa"/>
          </w:tcPr>
          <w:p w14:paraId="0F247A23" w14:textId="77777777" w:rsidR="00090EA4" w:rsidRPr="00481BD5" w:rsidRDefault="00090EA4" w:rsidP="009439B5">
            <w:pPr>
              <w:keepNext/>
              <w:ind w:left="-57"/>
              <w:jc w:val="center"/>
              <w:rPr>
                <w:rFonts w:ascii="Arial Narrow" w:hAnsi="Arial Narrow"/>
                <w:sz w:val="20"/>
                <w:szCs w:val="20"/>
              </w:rPr>
            </w:pPr>
            <w:r w:rsidRPr="00481BD5">
              <w:rPr>
                <w:rFonts w:ascii="Arial Narrow" w:hAnsi="Arial Narrow"/>
                <w:sz w:val="20"/>
                <w:szCs w:val="20"/>
              </w:rPr>
              <w:t>5</w:t>
            </w:r>
          </w:p>
        </w:tc>
        <w:tc>
          <w:tcPr>
            <w:tcW w:w="1276" w:type="dxa"/>
          </w:tcPr>
          <w:p w14:paraId="056E4638" w14:textId="77777777" w:rsidR="00090EA4" w:rsidRPr="00481BD5" w:rsidRDefault="00090EA4" w:rsidP="009439B5">
            <w:pPr>
              <w:keepNext/>
              <w:ind w:left="-57"/>
              <w:rPr>
                <w:rFonts w:ascii="Arial Narrow" w:hAnsi="Arial Narrow"/>
                <w:sz w:val="20"/>
                <w:szCs w:val="20"/>
              </w:rPr>
            </w:pPr>
            <w:r w:rsidRPr="00481BD5">
              <w:rPr>
                <w:rFonts w:ascii="Arial Narrow" w:hAnsi="Arial Narrow"/>
                <w:sz w:val="20"/>
                <w:szCs w:val="20"/>
              </w:rPr>
              <w:t>Jardiance</w:t>
            </w:r>
          </w:p>
        </w:tc>
      </w:tr>
      <w:tr w:rsidR="00090EA4" w:rsidRPr="00463FA8" w14:paraId="7178834B" w14:textId="77777777" w:rsidTr="009439B5">
        <w:trPr>
          <w:trHeight w:val="416"/>
        </w:trPr>
        <w:tc>
          <w:tcPr>
            <w:tcW w:w="9209" w:type="dxa"/>
            <w:gridSpan w:val="7"/>
          </w:tcPr>
          <w:p w14:paraId="78BC6F64" w14:textId="77777777" w:rsidR="00090EA4" w:rsidRPr="00481BD5" w:rsidRDefault="00090EA4" w:rsidP="009439B5">
            <w:pPr>
              <w:keepNext/>
              <w:ind w:left="-57"/>
              <w:rPr>
                <w:rFonts w:ascii="Arial Narrow" w:hAnsi="Arial Narrow" w:cs="Calibri"/>
                <w:b/>
                <w:bCs/>
                <w:sz w:val="20"/>
                <w:szCs w:val="20"/>
              </w:rPr>
            </w:pPr>
          </w:p>
          <w:p w14:paraId="700A4E07" w14:textId="77777777" w:rsidR="00090EA4" w:rsidRPr="00481BD5" w:rsidRDefault="00090EA4" w:rsidP="009439B5">
            <w:pPr>
              <w:keepNext/>
              <w:ind w:left="-57"/>
              <w:rPr>
                <w:rFonts w:ascii="Arial Narrow" w:hAnsi="Arial Narrow" w:cs="Calibri"/>
                <w:sz w:val="20"/>
                <w:szCs w:val="20"/>
              </w:rPr>
            </w:pPr>
            <w:r w:rsidRPr="00481BD5">
              <w:rPr>
                <w:rFonts w:ascii="Arial Narrow" w:hAnsi="Arial Narrow" w:cs="Calibri"/>
                <w:sz w:val="20"/>
                <w:szCs w:val="20"/>
              </w:rPr>
              <w:t xml:space="preserve">New restriction to replace: </w:t>
            </w:r>
          </w:p>
          <w:p w14:paraId="566068BD" w14:textId="77777777" w:rsidR="00090EA4" w:rsidRPr="00481BD5" w:rsidRDefault="00090EA4" w:rsidP="009439B5">
            <w:pPr>
              <w:keepNext/>
              <w:ind w:left="-57"/>
              <w:rPr>
                <w:rFonts w:ascii="Arial Narrow" w:hAnsi="Arial Narrow" w:cs="Calibri"/>
                <w:sz w:val="20"/>
                <w:szCs w:val="20"/>
              </w:rPr>
            </w:pPr>
          </w:p>
          <w:p w14:paraId="4B9F00C9" w14:textId="77777777" w:rsidR="00090EA4" w:rsidRPr="00481BD5" w:rsidRDefault="00090EA4" w:rsidP="009439B5">
            <w:pPr>
              <w:keepNext/>
              <w:ind w:left="-57"/>
              <w:rPr>
                <w:rFonts w:ascii="Arial Narrow" w:hAnsi="Arial Narrow" w:cs="Calibri"/>
                <w:sz w:val="20"/>
                <w:szCs w:val="20"/>
              </w:rPr>
            </w:pPr>
            <w:r w:rsidRPr="00481BD5">
              <w:rPr>
                <w:rFonts w:ascii="Arial Narrow" w:hAnsi="Arial Narrow" w:cs="Calibri"/>
                <w:sz w:val="20"/>
                <w:szCs w:val="20"/>
              </w:rPr>
              <w:t xml:space="preserve">Dapagliflozin and empagliflozin Authority Required (STREAMLINED) codes: </w:t>
            </w:r>
          </w:p>
          <w:p w14:paraId="2DEE0EF7" w14:textId="77777777" w:rsidR="00090EA4" w:rsidRPr="00481BD5" w:rsidRDefault="00090EA4" w:rsidP="009439B5">
            <w:pPr>
              <w:keepNext/>
              <w:ind w:left="-57"/>
              <w:rPr>
                <w:rFonts w:ascii="Arial Narrow" w:hAnsi="Arial Narrow" w:cs="Calibri"/>
                <w:sz w:val="20"/>
                <w:szCs w:val="20"/>
              </w:rPr>
            </w:pPr>
            <w:r w:rsidRPr="00481BD5">
              <w:rPr>
                <w:rFonts w:ascii="Arial Narrow" w:hAnsi="Arial Narrow" w:cs="Calibri"/>
                <w:sz w:val="20"/>
                <w:szCs w:val="20"/>
              </w:rPr>
              <w:t>7506 (dual therapy with either metformin/sulfonylurea),</w:t>
            </w:r>
          </w:p>
          <w:p w14:paraId="20C0DB72" w14:textId="77777777" w:rsidR="00090EA4" w:rsidRPr="00481BD5" w:rsidRDefault="00090EA4" w:rsidP="009439B5">
            <w:pPr>
              <w:keepNext/>
              <w:ind w:left="-57"/>
              <w:rPr>
                <w:rFonts w:ascii="Arial Narrow" w:hAnsi="Arial Narrow" w:cs="Calibri"/>
                <w:sz w:val="20"/>
                <w:szCs w:val="20"/>
              </w:rPr>
            </w:pPr>
            <w:r w:rsidRPr="00481BD5">
              <w:rPr>
                <w:rFonts w:ascii="Arial Narrow" w:hAnsi="Arial Narrow" w:cs="Calibri"/>
                <w:sz w:val="20"/>
                <w:szCs w:val="20"/>
              </w:rPr>
              <w:t xml:space="preserve">4991 (in combination with insulin), </w:t>
            </w:r>
          </w:p>
          <w:p w14:paraId="21AF635B" w14:textId="77777777" w:rsidR="00090EA4" w:rsidRPr="00481BD5" w:rsidRDefault="00090EA4" w:rsidP="009439B5">
            <w:pPr>
              <w:keepNext/>
              <w:ind w:left="-57"/>
              <w:rPr>
                <w:rFonts w:ascii="Arial Narrow" w:hAnsi="Arial Narrow" w:cs="Calibri"/>
                <w:sz w:val="20"/>
                <w:szCs w:val="20"/>
              </w:rPr>
            </w:pPr>
            <w:r w:rsidRPr="00481BD5">
              <w:rPr>
                <w:rFonts w:ascii="Arial Narrow" w:hAnsi="Arial Narrow" w:cs="Calibri"/>
                <w:sz w:val="20"/>
                <w:szCs w:val="20"/>
              </w:rPr>
              <w:t xml:space="preserve">5629 (triple therapy with metformin + a sulfonylurea), </w:t>
            </w:r>
          </w:p>
          <w:p w14:paraId="608363B6" w14:textId="77777777" w:rsidR="00090EA4" w:rsidRPr="00481BD5" w:rsidRDefault="00090EA4" w:rsidP="009439B5">
            <w:pPr>
              <w:keepNext/>
              <w:ind w:left="-57"/>
              <w:rPr>
                <w:rFonts w:ascii="Arial Narrow" w:hAnsi="Arial Narrow" w:cs="Calibri"/>
                <w:sz w:val="20"/>
                <w:szCs w:val="20"/>
              </w:rPr>
            </w:pPr>
            <w:r w:rsidRPr="00481BD5">
              <w:rPr>
                <w:rFonts w:ascii="Arial Narrow" w:hAnsi="Arial Narrow" w:cs="Calibri"/>
                <w:sz w:val="20"/>
                <w:szCs w:val="20"/>
              </w:rPr>
              <w:t xml:space="preserve">7528 (Initial tx. with metformin + DPP4 gliptin), </w:t>
            </w:r>
          </w:p>
          <w:p w14:paraId="2B952C2A" w14:textId="77777777" w:rsidR="00090EA4" w:rsidRPr="00481BD5" w:rsidRDefault="00090EA4" w:rsidP="009439B5">
            <w:pPr>
              <w:keepNext/>
              <w:ind w:left="-57"/>
              <w:rPr>
                <w:rFonts w:ascii="Arial Narrow" w:hAnsi="Arial Narrow" w:cs="Calibri"/>
                <w:sz w:val="20"/>
                <w:szCs w:val="20"/>
              </w:rPr>
            </w:pPr>
            <w:r w:rsidRPr="00481BD5">
              <w:rPr>
                <w:rFonts w:ascii="Arial Narrow" w:hAnsi="Arial Narrow" w:cs="Calibri"/>
                <w:sz w:val="20"/>
                <w:szCs w:val="20"/>
              </w:rPr>
              <w:t>7495 (Cont. tx with metformin + DPP4 gliptin)</w:t>
            </w:r>
          </w:p>
          <w:p w14:paraId="14CC0214" w14:textId="77777777" w:rsidR="00090EA4" w:rsidRPr="00481BD5" w:rsidRDefault="00090EA4" w:rsidP="009439B5">
            <w:pPr>
              <w:keepNext/>
              <w:ind w:left="-57"/>
              <w:rPr>
                <w:rFonts w:ascii="Arial Narrow" w:hAnsi="Arial Narrow"/>
                <w:sz w:val="20"/>
                <w:szCs w:val="20"/>
              </w:rPr>
            </w:pPr>
          </w:p>
        </w:tc>
      </w:tr>
      <w:tr w:rsidR="00090EA4" w:rsidRPr="00463FA8" w14:paraId="0BD2F838" w14:textId="77777777" w:rsidTr="009439B5">
        <w:tc>
          <w:tcPr>
            <w:tcW w:w="9209" w:type="dxa"/>
            <w:gridSpan w:val="7"/>
            <w:tcBorders>
              <w:top w:val="single" w:sz="4" w:space="0" w:color="auto"/>
              <w:left w:val="single" w:sz="4" w:space="0" w:color="auto"/>
              <w:bottom w:val="single" w:sz="4" w:space="0" w:color="auto"/>
              <w:right w:val="single" w:sz="4" w:space="0" w:color="auto"/>
            </w:tcBorders>
          </w:tcPr>
          <w:p w14:paraId="3751BFC5" w14:textId="74822E08" w:rsidR="00090EA4" w:rsidRPr="00481BD5" w:rsidRDefault="00090EA4" w:rsidP="009439B5">
            <w:pPr>
              <w:textAlignment w:val="baseline"/>
              <w:rPr>
                <w:rFonts w:ascii="Arial Narrow" w:hAnsi="Arial Narrow" w:cs="Calibri"/>
                <w:sz w:val="20"/>
                <w:szCs w:val="20"/>
              </w:rPr>
            </w:pPr>
            <w:r w:rsidRPr="00481BD5">
              <w:rPr>
                <w:rFonts w:ascii="Arial Narrow" w:hAnsi="Arial Narrow" w:cs="Calibri"/>
                <w:b/>
                <w:bCs/>
                <w:sz w:val="20"/>
                <w:szCs w:val="20"/>
              </w:rPr>
              <w:t>Restriction Summary [New] / ToC: [New]: Authority Required</w:t>
            </w:r>
            <w:r w:rsidRPr="00481BD5">
              <w:rPr>
                <w:rFonts w:ascii="Arial Narrow" w:hAnsi="Arial Narrow" w:cs="Calibri"/>
                <w:i/>
                <w:iCs/>
                <w:sz w:val="20"/>
                <w:szCs w:val="20"/>
              </w:rPr>
              <w:t xml:space="preserve"> </w:t>
            </w:r>
            <w:r w:rsidRPr="00481BD5">
              <w:rPr>
                <w:rFonts w:ascii="Arial Narrow" w:hAnsi="Arial Narrow" w:cs="Calibri"/>
                <w:sz w:val="20"/>
                <w:szCs w:val="20"/>
              </w:rPr>
              <w:t>(STREAMLINED)</w:t>
            </w:r>
          </w:p>
          <w:p w14:paraId="5636B538" w14:textId="77777777" w:rsidR="00090EA4" w:rsidRPr="00481BD5" w:rsidRDefault="00090EA4" w:rsidP="009439B5">
            <w:pPr>
              <w:textAlignment w:val="baseline"/>
              <w:rPr>
                <w:rFonts w:ascii="Arial Narrow" w:hAnsi="Arial Narrow" w:cs="Calibri"/>
                <w:b/>
                <w:bCs/>
                <w:sz w:val="20"/>
                <w:szCs w:val="20"/>
              </w:rPr>
            </w:pPr>
          </w:p>
        </w:tc>
      </w:tr>
      <w:tr w:rsidR="00090EA4" w:rsidRPr="00463FA8" w14:paraId="3DACCCA9" w14:textId="77777777" w:rsidTr="009439B5">
        <w:tc>
          <w:tcPr>
            <w:tcW w:w="1129" w:type="dxa"/>
            <w:tcBorders>
              <w:top w:val="single" w:sz="4" w:space="0" w:color="auto"/>
              <w:left w:val="single" w:sz="4" w:space="0" w:color="auto"/>
              <w:bottom w:val="single" w:sz="4" w:space="0" w:color="auto"/>
              <w:right w:val="single" w:sz="4" w:space="0" w:color="auto"/>
            </w:tcBorders>
            <w:hideMark/>
          </w:tcPr>
          <w:p w14:paraId="37892BC6" w14:textId="77777777" w:rsidR="00090EA4" w:rsidRPr="00481BD5" w:rsidRDefault="00090EA4" w:rsidP="009439B5">
            <w:pPr>
              <w:jc w:val="center"/>
              <w:textAlignment w:val="baseline"/>
              <w:rPr>
                <w:rFonts w:ascii="Arial Narrow" w:hAnsi="Arial Narrow" w:cs="Open Sans"/>
                <w:color w:val="333333"/>
                <w:sz w:val="20"/>
                <w:szCs w:val="20"/>
              </w:rPr>
            </w:pPr>
            <w:bookmarkStart w:id="6" w:name="_Hlk124255048"/>
            <w:r w:rsidRPr="00481BD5">
              <w:rPr>
                <w:rFonts w:ascii="Arial Narrow" w:hAnsi="Arial Narrow" w:cs="Open Sans"/>
                <w:color w:val="333333"/>
                <w:sz w:val="20"/>
                <w:szCs w:val="20"/>
              </w:rPr>
              <w:t>8995</w:t>
            </w:r>
          </w:p>
        </w:tc>
        <w:tc>
          <w:tcPr>
            <w:tcW w:w="8080" w:type="dxa"/>
            <w:gridSpan w:val="6"/>
            <w:tcBorders>
              <w:top w:val="single" w:sz="4" w:space="0" w:color="auto"/>
              <w:left w:val="single" w:sz="4" w:space="0" w:color="auto"/>
              <w:bottom w:val="single" w:sz="4" w:space="0" w:color="auto"/>
              <w:right w:val="single" w:sz="4" w:space="0" w:color="auto"/>
            </w:tcBorders>
            <w:hideMark/>
          </w:tcPr>
          <w:p w14:paraId="246123F2"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b/>
                <w:bCs/>
                <w:color w:val="333333"/>
                <w:sz w:val="20"/>
                <w:szCs w:val="20"/>
                <w:bdr w:val="none" w:sz="0" w:space="0" w:color="auto" w:frame="1"/>
              </w:rPr>
              <w:t xml:space="preserve">Indication: </w:t>
            </w:r>
            <w:r w:rsidRPr="00481BD5">
              <w:rPr>
                <w:rFonts w:ascii="Arial Narrow" w:hAnsi="Arial Narrow" w:cs="Open Sans"/>
                <w:color w:val="333333"/>
                <w:sz w:val="20"/>
                <w:szCs w:val="20"/>
              </w:rPr>
              <w:t>Diabetes mellitus type 2</w:t>
            </w:r>
          </w:p>
        </w:tc>
      </w:tr>
      <w:tr w:rsidR="00090EA4" w:rsidRPr="00463FA8" w14:paraId="13A55579" w14:textId="77777777" w:rsidTr="009439B5">
        <w:tc>
          <w:tcPr>
            <w:tcW w:w="1129" w:type="dxa"/>
            <w:tcBorders>
              <w:top w:val="single" w:sz="4" w:space="0" w:color="auto"/>
              <w:left w:val="single" w:sz="4" w:space="0" w:color="auto"/>
              <w:bottom w:val="single" w:sz="4" w:space="0" w:color="auto"/>
              <w:right w:val="single" w:sz="4" w:space="0" w:color="auto"/>
            </w:tcBorders>
          </w:tcPr>
          <w:p w14:paraId="29344FC1" w14:textId="77777777" w:rsidR="00090EA4" w:rsidRPr="00481BD5" w:rsidRDefault="00090EA4" w:rsidP="009439B5">
            <w:pPr>
              <w:jc w:val="center"/>
              <w:textAlignment w:val="baseline"/>
              <w:rPr>
                <w:rFonts w:ascii="Arial Narrow" w:hAnsi="Arial Narrow" w:cs="Open Sans"/>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Pr>
          <w:p w14:paraId="56E46937" w14:textId="77777777" w:rsidR="00090EA4" w:rsidRPr="00481BD5" w:rsidRDefault="00090EA4" w:rsidP="009439B5">
            <w:pPr>
              <w:ind w:left="-57"/>
              <w:textAlignment w:val="baseline"/>
              <w:rPr>
                <w:rFonts w:ascii="Arial Narrow" w:hAnsi="Arial Narrow" w:cs="Open Sans"/>
                <w:b/>
                <w:bCs/>
                <w:sz w:val="20"/>
                <w:szCs w:val="20"/>
                <w:bdr w:val="none" w:sz="0" w:space="0" w:color="auto" w:frame="1"/>
              </w:rPr>
            </w:pPr>
          </w:p>
        </w:tc>
      </w:tr>
      <w:tr w:rsidR="009F2B06" w:rsidRPr="00463FA8" w14:paraId="656BF575" w14:textId="77777777" w:rsidTr="009439B5">
        <w:tc>
          <w:tcPr>
            <w:tcW w:w="1129" w:type="dxa"/>
            <w:tcBorders>
              <w:top w:val="single" w:sz="4" w:space="0" w:color="auto"/>
              <w:left w:val="single" w:sz="4" w:space="0" w:color="auto"/>
              <w:bottom w:val="single" w:sz="4" w:space="0" w:color="auto"/>
              <w:right w:val="single" w:sz="4" w:space="0" w:color="auto"/>
            </w:tcBorders>
          </w:tcPr>
          <w:p w14:paraId="5DA83C9E" w14:textId="6908EF32" w:rsidR="009F2B06" w:rsidRPr="00481BD5" w:rsidRDefault="009F2B06" w:rsidP="009F2B06">
            <w:pPr>
              <w:jc w:val="center"/>
              <w:textAlignment w:val="baseline"/>
              <w:rPr>
                <w:rFonts w:ascii="Arial Narrow" w:hAnsi="Arial Narrow" w:cs="Open Sans"/>
                <w:sz w:val="20"/>
                <w:szCs w:val="20"/>
              </w:rPr>
            </w:pPr>
            <w:bookmarkStart w:id="7" w:name="_Hlk123914667"/>
          </w:p>
        </w:tc>
        <w:tc>
          <w:tcPr>
            <w:tcW w:w="8080" w:type="dxa"/>
            <w:gridSpan w:val="6"/>
            <w:tcBorders>
              <w:top w:val="single" w:sz="4" w:space="0" w:color="auto"/>
              <w:left w:val="single" w:sz="4" w:space="0" w:color="auto"/>
              <w:bottom w:val="single" w:sz="4" w:space="0" w:color="auto"/>
              <w:right w:val="single" w:sz="4" w:space="0" w:color="auto"/>
            </w:tcBorders>
          </w:tcPr>
          <w:p w14:paraId="1A2A5783" w14:textId="67850547" w:rsidR="009F2B06" w:rsidRPr="00481BD5" w:rsidRDefault="009F2B06" w:rsidP="009F2B06">
            <w:pPr>
              <w:ind w:left="-57"/>
              <w:rPr>
                <w:rFonts w:ascii="Arial Narrow" w:hAnsi="Arial Narrow" w:cs="Open Sans"/>
                <w:sz w:val="20"/>
                <w:szCs w:val="20"/>
              </w:rPr>
            </w:pPr>
            <w:r w:rsidRPr="00481BD5">
              <w:rPr>
                <w:rFonts w:ascii="Arial Narrow" w:hAnsi="Arial Narrow" w:cs="Open Sans"/>
                <w:b/>
                <w:bCs/>
                <w:sz w:val="20"/>
                <w:szCs w:val="20"/>
                <w:bdr w:val="none" w:sz="0" w:space="0" w:color="auto" w:frame="1"/>
              </w:rPr>
              <w:t>Clinical criteria:</w:t>
            </w:r>
          </w:p>
        </w:tc>
      </w:tr>
      <w:tr w:rsidR="009F2B06" w:rsidRPr="00463FA8" w14:paraId="3C4FC29B" w14:textId="77777777" w:rsidTr="009439B5">
        <w:tc>
          <w:tcPr>
            <w:tcW w:w="1129" w:type="dxa"/>
            <w:tcBorders>
              <w:top w:val="single" w:sz="4" w:space="0" w:color="auto"/>
              <w:left w:val="single" w:sz="4" w:space="0" w:color="auto"/>
              <w:bottom w:val="single" w:sz="4" w:space="0" w:color="auto"/>
              <w:right w:val="single" w:sz="4" w:space="0" w:color="auto"/>
            </w:tcBorders>
          </w:tcPr>
          <w:p w14:paraId="79B48488" w14:textId="00C84E12" w:rsidR="009F2B06" w:rsidRPr="00481BD5" w:rsidRDefault="009F2B06" w:rsidP="009F2B06">
            <w:pPr>
              <w:jc w:val="center"/>
              <w:textAlignment w:val="baseline"/>
              <w:rPr>
                <w:rFonts w:ascii="Arial Narrow" w:hAnsi="Arial Narrow" w:cs="Open Sans"/>
                <w:sz w:val="20"/>
                <w:szCs w:val="20"/>
              </w:rPr>
            </w:pPr>
            <w:r w:rsidRPr="00481BD5">
              <w:rPr>
                <w:rFonts w:ascii="Arial Narrow" w:hAnsi="Arial Narrow" w:cs="Open Sans"/>
                <w:sz w:val="20"/>
                <w:szCs w:val="20"/>
              </w:rPr>
              <w:t>New CC</w:t>
            </w:r>
          </w:p>
        </w:tc>
        <w:tc>
          <w:tcPr>
            <w:tcW w:w="8080" w:type="dxa"/>
            <w:gridSpan w:val="6"/>
            <w:tcBorders>
              <w:top w:val="single" w:sz="4" w:space="0" w:color="auto"/>
              <w:left w:val="single" w:sz="4" w:space="0" w:color="auto"/>
              <w:bottom w:val="single" w:sz="4" w:space="0" w:color="auto"/>
              <w:right w:val="single" w:sz="4" w:space="0" w:color="auto"/>
            </w:tcBorders>
          </w:tcPr>
          <w:p w14:paraId="1D4D5F5A" w14:textId="29BBC7BA" w:rsidR="009F2B06" w:rsidRPr="00481BD5" w:rsidRDefault="009F2B06" w:rsidP="009F2B06">
            <w:pPr>
              <w:ind w:left="-57"/>
              <w:rPr>
                <w:rFonts w:ascii="Arial Narrow" w:hAnsi="Arial Narrow" w:cs="Open Sans"/>
                <w:sz w:val="20"/>
                <w:szCs w:val="20"/>
              </w:rPr>
            </w:pPr>
            <w:r w:rsidRPr="00481BD5">
              <w:rPr>
                <w:rFonts w:ascii="Arial Narrow" w:hAnsi="Arial Narrow" w:cs="Open Sans"/>
                <w:sz w:val="20"/>
                <w:szCs w:val="20"/>
              </w:rPr>
              <w:t>The treatment must be used in combination with at least one of: metformin, a sulfonylurea, insulin.</w:t>
            </w:r>
          </w:p>
        </w:tc>
      </w:tr>
      <w:tr w:rsidR="009F2B06" w:rsidRPr="00463FA8" w14:paraId="2C62A53B" w14:textId="77777777" w:rsidTr="009F2B06">
        <w:tc>
          <w:tcPr>
            <w:tcW w:w="1129" w:type="dxa"/>
            <w:tcBorders>
              <w:top w:val="single" w:sz="4" w:space="0" w:color="auto"/>
              <w:left w:val="single" w:sz="4" w:space="0" w:color="auto"/>
              <w:bottom w:val="single" w:sz="4" w:space="0" w:color="auto"/>
              <w:right w:val="single" w:sz="4" w:space="0" w:color="auto"/>
            </w:tcBorders>
          </w:tcPr>
          <w:p w14:paraId="5AE99604" w14:textId="77777777" w:rsidR="009F2B06" w:rsidRPr="00481BD5" w:rsidRDefault="009F2B06" w:rsidP="009F2B06">
            <w:pPr>
              <w:jc w:val="center"/>
              <w:textAlignment w:val="baseline"/>
              <w:rPr>
                <w:rFonts w:ascii="Arial Narrow" w:hAnsi="Arial Narrow" w:cs="Open Sans"/>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Pr>
          <w:p w14:paraId="4E2CEBE6" w14:textId="23E9FB6C" w:rsidR="009F2B06" w:rsidRPr="00481BD5" w:rsidRDefault="009F2B06" w:rsidP="009F2B06">
            <w:pPr>
              <w:ind w:left="-57"/>
              <w:rPr>
                <w:rFonts w:ascii="Arial Narrow" w:hAnsi="Arial Narrow" w:cs="Open Sans"/>
                <w:b/>
                <w:bCs/>
                <w:sz w:val="20"/>
                <w:szCs w:val="20"/>
              </w:rPr>
            </w:pPr>
            <w:r w:rsidRPr="00481BD5">
              <w:rPr>
                <w:rFonts w:ascii="Arial Narrow" w:hAnsi="Arial Narrow" w:cs="Open Sans"/>
                <w:b/>
                <w:bCs/>
                <w:sz w:val="20"/>
                <w:szCs w:val="20"/>
              </w:rPr>
              <w:t>AND</w:t>
            </w:r>
          </w:p>
        </w:tc>
      </w:tr>
      <w:tr w:rsidR="009F2B06" w:rsidRPr="00463FA8" w14:paraId="01BDE75D" w14:textId="77777777" w:rsidTr="009439B5">
        <w:tc>
          <w:tcPr>
            <w:tcW w:w="1129" w:type="dxa"/>
            <w:tcBorders>
              <w:top w:val="single" w:sz="4" w:space="0" w:color="auto"/>
              <w:left w:val="single" w:sz="4" w:space="0" w:color="auto"/>
              <w:bottom w:val="single" w:sz="4" w:space="0" w:color="auto"/>
              <w:right w:val="single" w:sz="4" w:space="0" w:color="auto"/>
            </w:tcBorders>
          </w:tcPr>
          <w:p w14:paraId="5F6997A2" w14:textId="77777777" w:rsidR="009F2B06" w:rsidRPr="00481BD5" w:rsidRDefault="009F2B06" w:rsidP="009F2B06">
            <w:pPr>
              <w:jc w:val="center"/>
              <w:textAlignment w:val="baseline"/>
              <w:rPr>
                <w:rFonts w:ascii="Arial Narrow" w:hAnsi="Arial Narrow" w:cs="Open Sans"/>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Pr>
          <w:p w14:paraId="70EAFB77" w14:textId="625F1155" w:rsidR="009F2B06" w:rsidRPr="00481BD5" w:rsidRDefault="009F2B06" w:rsidP="009F2B06">
            <w:pPr>
              <w:ind w:left="-57"/>
              <w:rPr>
                <w:rFonts w:ascii="Arial Narrow" w:hAnsi="Arial Narrow" w:cs="Open Sans"/>
                <w:b/>
                <w:bCs/>
                <w:sz w:val="20"/>
                <w:szCs w:val="20"/>
              </w:rPr>
            </w:pPr>
            <w:r w:rsidRPr="00481BD5">
              <w:rPr>
                <w:rFonts w:ascii="Arial Narrow" w:hAnsi="Arial Narrow" w:cs="Open Sans"/>
                <w:b/>
                <w:bCs/>
                <w:sz w:val="20"/>
                <w:szCs w:val="20"/>
              </w:rPr>
              <w:t>Clinical criteria:</w:t>
            </w:r>
          </w:p>
        </w:tc>
      </w:tr>
      <w:tr w:rsidR="009F2B06" w:rsidRPr="00463FA8" w14:paraId="1C73FC11" w14:textId="77777777" w:rsidTr="009439B5">
        <w:tc>
          <w:tcPr>
            <w:tcW w:w="1129" w:type="dxa"/>
            <w:tcBorders>
              <w:top w:val="single" w:sz="4" w:space="0" w:color="auto"/>
              <w:left w:val="single" w:sz="4" w:space="0" w:color="auto"/>
              <w:bottom w:val="single" w:sz="4" w:space="0" w:color="auto"/>
              <w:right w:val="single" w:sz="4" w:space="0" w:color="auto"/>
            </w:tcBorders>
          </w:tcPr>
          <w:p w14:paraId="6D619A3F" w14:textId="181AE6D2" w:rsidR="009F2B06" w:rsidRPr="00481BD5" w:rsidRDefault="009F2B06" w:rsidP="009F2B06">
            <w:pPr>
              <w:jc w:val="center"/>
              <w:textAlignment w:val="baseline"/>
              <w:rPr>
                <w:rFonts w:ascii="Arial Narrow" w:hAnsi="Arial Narrow" w:cs="Open Sans"/>
                <w:sz w:val="20"/>
                <w:szCs w:val="20"/>
              </w:rPr>
            </w:pPr>
            <w:r w:rsidRPr="00481BD5">
              <w:rPr>
                <w:rFonts w:ascii="Arial Narrow" w:hAnsi="Arial Narrow" w:cs="Open Sans"/>
                <w:sz w:val="20"/>
                <w:szCs w:val="20"/>
              </w:rPr>
              <w:t>New CC</w:t>
            </w:r>
          </w:p>
        </w:tc>
        <w:tc>
          <w:tcPr>
            <w:tcW w:w="8080" w:type="dxa"/>
            <w:gridSpan w:val="6"/>
            <w:tcBorders>
              <w:top w:val="single" w:sz="4" w:space="0" w:color="auto"/>
              <w:left w:val="single" w:sz="4" w:space="0" w:color="auto"/>
              <w:bottom w:val="single" w:sz="4" w:space="0" w:color="auto"/>
              <w:right w:val="single" w:sz="4" w:space="0" w:color="auto"/>
            </w:tcBorders>
          </w:tcPr>
          <w:p w14:paraId="54675D52" w14:textId="5FF6C151" w:rsidR="009F2B06" w:rsidRPr="00481BD5" w:rsidRDefault="009F2B06" w:rsidP="009F2B06">
            <w:pPr>
              <w:ind w:left="-57"/>
              <w:rPr>
                <w:rFonts w:ascii="Arial Narrow" w:hAnsi="Arial Narrow" w:cs="Open Sans"/>
                <w:sz w:val="20"/>
                <w:szCs w:val="20"/>
              </w:rPr>
            </w:pPr>
            <w:r w:rsidRPr="00481BD5">
              <w:rPr>
                <w:rFonts w:ascii="Arial Narrow" w:hAnsi="Arial Narrow" w:cs="Open Sans"/>
                <w:sz w:val="20"/>
                <w:szCs w:val="20"/>
              </w:rPr>
              <w:t>The condition must be inadequately responsive to at least one of: metformin, a sulfonylurea, insulin.</w:t>
            </w:r>
          </w:p>
        </w:tc>
      </w:tr>
      <w:tr w:rsidR="009F2B06" w:rsidRPr="00463FA8" w14:paraId="316A2C84" w14:textId="77777777" w:rsidTr="009439B5">
        <w:tc>
          <w:tcPr>
            <w:tcW w:w="1129" w:type="dxa"/>
            <w:tcBorders>
              <w:top w:val="single" w:sz="4" w:space="0" w:color="auto"/>
              <w:left w:val="single" w:sz="4" w:space="0" w:color="auto"/>
              <w:bottom w:val="single" w:sz="4" w:space="0" w:color="auto"/>
              <w:right w:val="single" w:sz="4" w:space="0" w:color="auto"/>
            </w:tcBorders>
          </w:tcPr>
          <w:p w14:paraId="2899D385" w14:textId="77777777" w:rsidR="009F2B06" w:rsidRPr="00481BD5" w:rsidRDefault="009F2B06" w:rsidP="009F2B06">
            <w:pPr>
              <w:jc w:val="center"/>
              <w:textAlignment w:val="baseline"/>
              <w:rPr>
                <w:rFonts w:ascii="Arial Narrow" w:hAnsi="Arial Narrow" w:cs="Open Sans"/>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Pr>
          <w:p w14:paraId="305469C3" w14:textId="18633325" w:rsidR="009F2B06" w:rsidRPr="00481BD5" w:rsidRDefault="009F2B06" w:rsidP="009F2B06">
            <w:pPr>
              <w:ind w:left="-57"/>
              <w:rPr>
                <w:rFonts w:ascii="Arial Narrow" w:hAnsi="Arial Narrow" w:cs="Open Sans"/>
                <w:b/>
                <w:bCs/>
                <w:sz w:val="20"/>
                <w:szCs w:val="20"/>
              </w:rPr>
            </w:pPr>
            <w:r w:rsidRPr="00481BD5">
              <w:rPr>
                <w:rFonts w:ascii="Arial Narrow" w:hAnsi="Arial Narrow" w:cs="Open Sans"/>
                <w:b/>
                <w:bCs/>
                <w:sz w:val="20"/>
                <w:szCs w:val="20"/>
              </w:rPr>
              <w:t>AND</w:t>
            </w:r>
          </w:p>
        </w:tc>
      </w:tr>
      <w:tr w:rsidR="009F2B06" w:rsidRPr="00463FA8" w14:paraId="69BF93C9" w14:textId="77777777" w:rsidTr="009439B5">
        <w:tc>
          <w:tcPr>
            <w:tcW w:w="1129" w:type="dxa"/>
            <w:tcBorders>
              <w:top w:val="single" w:sz="4" w:space="0" w:color="auto"/>
              <w:left w:val="single" w:sz="4" w:space="0" w:color="auto"/>
              <w:bottom w:val="single" w:sz="4" w:space="0" w:color="auto"/>
              <w:right w:val="single" w:sz="4" w:space="0" w:color="auto"/>
            </w:tcBorders>
          </w:tcPr>
          <w:p w14:paraId="513A9327" w14:textId="77777777" w:rsidR="009F2B06" w:rsidRPr="00481BD5" w:rsidRDefault="009F2B06" w:rsidP="009F2B06">
            <w:pPr>
              <w:jc w:val="center"/>
              <w:textAlignment w:val="baseline"/>
              <w:rPr>
                <w:rFonts w:ascii="Arial Narrow" w:hAnsi="Arial Narrow" w:cs="Open Sans"/>
                <w:sz w:val="20"/>
                <w:szCs w:val="20"/>
              </w:rPr>
            </w:pPr>
            <w:bookmarkStart w:id="8" w:name="_Hlk124253261"/>
          </w:p>
        </w:tc>
        <w:tc>
          <w:tcPr>
            <w:tcW w:w="8080" w:type="dxa"/>
            <w:gridSpan w:val="6"/>
            <w:tcBorders>
              <w:top w:val="single" w:sz="4" w:space="0" w:color="auto"/>
              <w:left w:val="single" w:sz="4" w:space="0" w:color="auto"/>
              <w:bottom w:val="single" w:sz="4" w:space="0" w:color="auto"/>
              <w:right w:val="single" w:sz="4" w:space="0" w:color="auto"/>
            </w:tcBorders>
          </w:tcPr>
          <w:p w14:paraId="4F2C18C8" w14:textId="30ADC971" w:rsidR="009F2B06" w:rsidRPr="00481BD5" w:rsidRDefault="009F2B06" w:rsidP="009F2B06">
            <w:pPr>
              <w:ind w:left="-57"/>
              <w:rPr>
                <w:rFonts w:ascii="Arial Narrow" w:hAnsi="Arial Narrow" w:cs="Open Sans"/>
                <w:b/>
                <w:bCs/>
                <w:sz w:val="20"/>
                <w:szCs w:val="20"/>
              </w:rPr>
            </w:pPr>
            <w:r w:rsidRPr="00481BD5">
              <w:rPr>
                <w:rFonts w:ascii="Arial Narrow" w:hAnsi="Arial Narrow" w:cs="Open Sans"/>
                <w:b/>
                <w:bCs/>
                <w:sz w:val="20"/>
                <w:szCs w:val="20"/>
              </w:rPr>
              <w:t>Clinical criteria:</w:t>
            </w:r>
          </w:p>
        </w:tc>
      </w:tr>
      <w:tr w:rsidR="009F2B06" w:rsidRPr="00463FA8" w14:paraId="3EC2014D" w14:textId="77777777" w:rsidTr="009439B5">
        <w:tc>
          <w:tcPr>
            <w:tcW w:w="1129" w:type="dxa"/>
            <w:tcBorders>
              <w:top w:val="single" w:sz="4" w:space="0" w:color="auto"/>
              <w:left w:val="single" w:sz="4" w:space="0" w:color="auto"/>
              <w:bottom w:val="single" w:sz="4" w:space="0" w:color="auto"/>
              <w:right w:val="single" w:sz="4" w:space="0" w:color="auto"/>
            </w:tcBorders>
          </w:tcPr>
          <w:p w14:paraId="75956BC5" w14:textId="1615B3F8" w:rsidR="009F2B06" w:rsidRPr="00481BD5" w:rsidRDefault="009F2B06" w:rsidP="009F2B06">
            <w:pPr>
              <w:jc w:val="center"/>
              <w:textAlignment w:val="baseline"/>
              <w:rPr>
                <w:rFonts w:ascii="Arial Narrow" w:hAnsi="Arial Narrow" w:cs="Open Sans"/>
                <w:sz w:val="20"/>
                <w:szCs w:val="20"/>
              </w:rPr>
            </w:pPr>
            <w:bookmarkStart w:id="9" w:name="_Hlk124253246"/>
            <w:r w:rsidRPr="00481BD5">
              <w:rPr>
                <w:rFonts w:ascii="Arial Narrow" w:hAnsi="Arial Narrow" w:cs="Open Sans"/>
                <w:sz w:val="20"/>
                <w:szCs w:val="20"/>
              </w:rPr>
              <w:t>New CC</w:t>
            </w:r>
          </w:p>
        </w:tc>
        <w:tc>
          <w:tcPr>
            <w:tcW w:w="8080" w:type="dxa"/>
            <w:gridSpan w:val="6"/>
            <w:tcBorders>
              <w:top w:val="single" w:sz="4" w:space="0" w:color="auto"/>
              <w:left w:val="single" w:sz="4" w:space="0" w:color="auto"/>
              <w:bottom w:val="single" w:sz="4" w:space="0" w:color="auto"/>
              <w:right w:val="single" w:sz="4" w:space="0" w:color="auto"/>
            </w:tcBorders>
          </w:tcPr>
          <w:p w14:paraId="00545809" w14:textId="59A5E23F" w:rsidR="009F2B06" w:rsidRPr="00481BD5" w:rsidRDefault="009F2B06" w:rsidP="009F2B06">
            <w:pPr>
              <w:ind w:left="-57"/>
              <w:rPr>
                <w:rFonts w:ascii="Arial Narrow" w:hAnsi="Arial Narrow" w:cs="Open Sans"/>
                <w:sz w:val="20"/>
                <w:szCs w:val="20"/>
              </w:rPr>
            </w:pPr>
            <w:r w:rsidRPr="00481BD5">
              <w:rPr>
                <w:rFonts w:ascii="Arial Narrow" w:hAnsi="Arial Narrow" w:cs="Open Sans"/>
                <w:sz w:val="20"/>
                <w:szCs w:val="20"/>
              </w:rPr>
              <w:t>The treatment must not be prescribed in combination with each of: a GLP-1 receptor agonist, another SGLT2 inhibitor.</w:t>
            </w:r>
          </w:p>
        </w:tc>
      </w:tr>
      <w:bookmarkEnd w:id="8"/>
      <w:bookmarkEnd w:id="9"/>
      <w:tr w:rsidR="009F2B06" w:rsidRPr="00463FA8" w14:paraId="6B8B092C" w14:textId="77777777" w:rsidTr="009439B5">
        <w:tc>
          <w:tcPr>
            <w:tcW w:w="1129" w:type="dxa"/>
            <w:tcBorders>
              <w:top w:val="single" w:sz="4" w:space="0" w:color="auto"/>
              <w:left w:val="single" w:sz="4" w:space="0" w:color="auto"/>
              <w:bottom w:val="single" w:sz="4" w:space="0" w:color="auto"/>
              <w:right w:val="single" w:sz="4" w:space="0" w:color="auto"/>
            </w:tcBorders>
          </w:tcPr>
          <w:p w14:paraId="33B8AB03" w14:textId="77777777" w:rsidR="009F2B06" w:rsidRPr="00481BD5" w:rsidRDefault="009F2B06" w:rsidP="009F2B06">
            <w:pPr>
              <w:jc w:val="center"/>
              <w:textAlignment w:val="baseline"/>
              <w:rPr>
                <w:rFonts w:ascii="Arial Narrow" w:hAnsi="Arial Narrow" w:cs="Open Sans"/>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Pr>
          <w:p w14:paraId="4E855141" w14:textId="407BC190" w:rsidR="009F2B06" w:rsidRPr="00481BD5" w:rsidRDefault="009F2B06" w:rsidP="009F2B06">
            <w:pPr>
              <w:ind w:left="-57"/>
              <w:rPr>
                <w:rFonts w:ascii="Arial Narrow" w:hAnsi="Arial Narrow" w:cs="Open Sans"/>
                <w:sz w:val="20"/>
                <w:szCs w:val="20"/>
              </w:rPr>
            </w:pPr>
          </w:p>
        </w:tc>
      </w:tr>
      <w:tr w:rsidR="009F2B06" w:rsidRPr="00463FA8" w14:paraId="60469484" w14:textId="77777777" w:rsidTr="009439B5">
        <w:tc>
          <w:tcPr>
            <w:tcW w:w="1129" w:type="dxa"/>
            <w:tcBorders>
              <w:top w:val="single" w:sz="4" w:space="0" w:color="auto"/>
              <w:left w:val="single" w:sz="4" w:space="0" w:color="auto"/>
              <w:bottom w:val="single" w:sz="4" w:space="0" w:color="auto"/>
              <w:right w:val="single" w:sz="4" w:space="0" w:color="auto"/>
            </w:tcBorders>
          </w:tcPr>
          <w:p w14:paraId="05284A96" w14:textId="77777777" w:rsidR="009F2B06" w:rsidRPr="00481BD5" w:rsidRDefault="009F2B06" w:rsidP="009F2B06">
            <w:pPr>
              <w:jc w:val="center"/>
              <w:textAlignment w:val="baseline"/>
              <w:rPr>
                <w:rFonts w:ascii="Arial Narrow" w:hAnsi="Arial Narrow" w:cs="Open Sans"/>
                <w:color w:val="333333"/>
                <w:sz w:val="20"/>
                <w:szCs w:val="20"/>
              </w:rPr>
            </w:pPr>
          </w:p>
          <w:p w14:paraId="75C2039A" w14:textId="77777777" w:rsidR="009F2B06" w:rsidRPr="00481BD5" w:rsidRDefault="009F2B06" w:rsidP="009F2B06">
            <w:pPr>
              <w:jc w:val="center"/>
              <w:textAlignment w:val="baseline"/>
              <w:rPr>
                <w:rFonts w:ascii="Arial Narrow" w:hAnsi="Arial Narrow" w:cs="Open Sans"/>
                <w:color w:val="333333"/>
                <w:sz w:val="20"/>
                <w:szCs w:val="20"/>
              </w:rPr>
            </w:pPr>
          </w:p>
          <w:p w14:paraId="2F11241B" w14:textId="77777777" w:rsidR="009F2B06" w:rsidRPr="00481BD5" w:rsidRDefault="009F2B06" w:rsidP="009F2B06">
            <w:pPr>
              <w:jc w:val="center"/>
              <w:textAlignment w:val="baseline"/>
              <w:rPr>
                <w:rFonts w:ascii="Arial Narrow" w:hAnsi="Arial Narrow" w:cs="Open Sans"/>
                <w:color w:val="333333"/>
                <w:sz w:val="20"/>
                <w:szCs w:val="20"/>
              </w:rPr>
            </w:pPr>
          </w:p>
          <w:p w14:paraId="3FA2EEB5" w14:textId="77777777" w:rsidR="009F2B06" w:rsidRPr="00481BD5" w:rsidRDefault="009F2B06" w:rsidP="009F2B06">
            <w:pPr>
              <w:jc w:val="center"/>
              <w:textAlignment w:val="baseline"/>
              <w:rPr>
                <w:rFonts w:ascii="Arial Narrow" w:hAnsi="Arial Narrow" w:cs="Open Sans"/>
                <w:color w:val="333333"/>
                <w:sz w:val="20"/>
                <w:szCs w:val="20"/>
              </w:rPr>
            </w:pPr>
          </w:p>
          <w:p w14:paraId="68AC79DB" w14:textId="77777777" w:rsidR="009F2B06" w:rsidRPr="00481BD5" w:rsidRDefault="009F2B06" w:rsidP="009F2B06">
            <w:pPr>
              <w:jc w:val="center"/>
              <w:textAlignment w:val="baseline"/>
              <w:rPr>
                <w:rFonts w:ascii="Arial Narrow" w:hAnsi="Arial Narrow" w:cs="Open Sans"/>
                <w:color w:val="333333"/>
                <w:sz w:val="20"/>
                <w:szCs w:val="20"/>
              </w:rPr>
            </w:pPr>
          </w:p>
          <w:p w14:paraId="3BCBBA2C" w14:textId="77777777" w:rsidR="009F2B06" w:rsidRPr="00481BD5" w:rsidRDefault="009F2B06" w:rsidP="009F2B06">
            <w:pPr>
              <w:jc w:val="center"/>
              <w:textAlignment w:val="baseline"/>
              <w:rPr>
                <w:rFonts w:ascii="Arial Narrow" w:hAnsi="Arial Narrow" w:cs="Open Sans"/>
                <w:color w:val="333333"/>
                <w:sz w:val="20"/>
                <w:szCs w:val="20"/>
              </w:rPr>
            </w:pPr>
          </w:p>
          <w:p w14:paraId="11B20E3E" w14:textId="77777777" w:rsidR="009F2B06" w:rsidRPr="00481BD5" w:rsidRDefault="009F2B06" w:rsidP="009F2B06">
            <w:pPr>
              <w:jc w:val="center"/>
              <w:textAlignment w:val="baseline"/>
              <w:rPr>
                <w:rFonts w:ascii="Arial Narrow" w:hAnsi="Arial Narrow" w:cs="Open Sans"/>
                <w:color w:val="333333"/>
                <w:sz w:val="20"/>
                <w:szCs w:val="20"/>
              </w:rPr>
            </w:pPr>
          </w:p>
          <w:p w14:paraId="76D91558" w14:textId="77777777" w:rsidR="009F2B06" w:rsidRPr="00481BD5" w:rsidRDefault="009F2B06" w:rsidP="009F2B06">
            <w:pPr>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New PI1</w:t>
            </w:r>
          </w:p>
        </w:tc>
        <w:tc>
          <w:tcPr>
            <w:tcW w:w="8080" w:type="dxa"/>
            <w:gridSpan w:val="6"/>
            <w:tcBorders>
              <w:top w:val="single" w:sz="4" w:space="0" w:color="auto"/>
              <w:left w:val="single" w:sz="4" w:space="0" w:color="auto"/>
              <w:bottom w:val="single" w:sz="4" w:space="0" w:color="auto"/>
              <w:right w:val="single" w:sz="4" w:space="0" w:color="auto"/>
            </w:tcBorders>
          </w:tcPr>
          <w:p w14:paraId="0114D359" w14:textId="77777777" w:rsidR="009F2B06" w:rsidRPr="00481BD5" w:rsidRDefault="009F2B06" w:rsidP="009F2B06">
            <w:pPr>
              <w:ind w:left="-57"/>
              <w:textAlignment w:val="baseline"/>
              <w:rPr>
                <w:rFonts w:ascii="Arial Narrow" w:hAnsi="Arial Narrow" w:cs="Open Sans"/>
                <w:b/>
                <w:bCs/>
                <w:sz w:val="20"/>
                <w:szCs w:val="20"/>
                <w:bdr w:val="none" w:sz="0" w:space="0" w:color="auto" w:frame="1"/>
              </w:rPr>
            </w:pPr>
            <w:r w:rsidRPr="00481BD5">
              <w:rPr>
                <w:rFonts w:ascii="Arial Narrow" w:hAnsi="Arial Narrow" w:cs="Open Sans"/>
                <w:b/>
                <w:bCs/>
                <w:sz w:val="20"/>
                <w:szCs w:val="20"/>
                <w:bdr w:val="none" w:sz="0" w:space="0" w:color="auto" w:frame="1"/>
              </w:rPr>
              <w:lastRenderedPageBreak/>
              <w:t>Prescribing Instructions:</w:t>
            </w:r>
          </w:p>
          <w:p w14:paraId="16FCB2E9" w14:textId="77777777" w:rsidR="009F2B06" w:rsidRPr="00481BD5" w:rsidRDefault="009F2B06" w:rsidP="009F2B06">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Definition:</w:t>
            </w:r>
          </w:p>
          <w:p w14:paraId="77684340" w14:textId="6A0F7684" w:rsidR="009F2B06" w:rsidRPr="00481BD5" w:rsidRDefault="009F2B06" w:rsidP="009F2B06">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 xml:space="preserve">A HbA1c measurement greater than 7% despite treatment with the specified prior therapy/therapies indicates inadequate responsiveness. Where HbA1c measurement is clinically inappropriate, blood glucose levels </w:t>
            </w:r>
            <w:r w:rsidRPr="00481BD5">
              <w:rPr>
                <w:rFonts w:ascii="Arial Narrow" w:hAnsi="Arial Narrow" w:cs="Open Sans"/>
                <w:color w:val="333333"/>
                <w:sz w:val="20"/>
                <w:szCs w:val="20"/>
              </w:rPr>
              <w:lastRenderedPageBreak/>
              <w:t xml:space="preserve">greater than 10 mmol per L in more than 20% of tests over a </w:t>
            </w:r>
            <w:r w:rsidR="003D5D21" w:rsidRPr="00481BD5">
              <w:rPr>
                <w:rFonts w:ascii="Arial Narrow" w:hAnsi="Arial Narrow" w:cs="Open Sans"/>
                <w:color w:val="333333"/>
                <w:sz w:val="20"/>
                <w:szCs w:val="20"/>
              </w:rPr>
              <w:t>2-week</w:t>
            </w:r>
            <w:r w:rsidRPr="00481BD5">
              <w:rPr>
                <w:rFonts w:ascii="Arial Narrow" w:hAnsi="Arial Narrow" w:cs="Open Sans"/>
                <w:color w:val="333333"/>
                <w:sz w:val="20"/>
                <w:szCs w:val="20"/>
              </w:rPr>
              <w:t xml:space="preserve"> period indicates inadequate responsiveness.</w:t>
            </w:r>
          </w:p>
          <w:p w14:paraId="75E8D2D7" w14:textId="77777777" w:rsidR="009F2B06" w:rsidRPr="00481BD5" w:rsidRDefault="009F2B06" w:rsidP="009F2B06">
            <w:pPr>
              <w:ind w:left="-57"/>
              <w:textAlignment w:val="baseline"/>
              <w:rPr>
                <w:rFonts w:ascii="Arial Narrow" w:hAnsi="Arial Narrow" w:cs="Open Sans"/>
                <w:color w:val="333333"/>
                <w:sz w:val="20"/>
                <w:szCs w:val="20"/>
              </w:rPr>
            </w:pPr>
          </w:p>
          <w:p w14:paraId="7FED6994" w14:textId="77777777" w:rsidR="009F2B06" w:rsidRPr="00481BD5" w:rsidRDefault="009F2B06" w:rsidP="009F2B06">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Blood glucose monitoring is an alternative to HbA1c measurement where at least one of the following circumstances applies:</w:t>
            </w:r>
          </w:p>
          <w:p w14:paraId="51F84D1F" w14:textId="77777777" w:rsidR="009F2B06" w:rsidRPr="00481BD5" w:rsidRDefault="009F2B06" w:rsidP="009F2B06">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(a) A clinical condition with reduced red blood cell survival (inclusive of haemolytic anaemias, haemoglobinopathies),</w:t>
            </w:r>
          </w:p>
          <w:p w14:paraId="3DB38FEE" w14:textId="77777777" w:rsidR="009F2B06" w:rsidRPr="00481BD5" w:rsidRDefault="009F2B06" w:rsidP="009F2B06">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(b) Red cell transfusion within the previous 3 months.</w:t>
            </w:r>
          </w:p>
          <w:p w14:paraId="2CA565FE" w14:textId="77777777" w:rsidR="009F2B06" w:rsidRPr="00481BD5" w:rsidRDefault="009F2B06" w:rsidP="009F2B06">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Document HbA1c measurements (blood glucose measurements where relevant), as well as any intolerances/contra-indications in the patient’s medical records.</w:t>
            </w:r>
          </w:p>
        </w:tc>
      </w:tr>
      <w:tr w:rsidR="009F2B06" w:rsidRPr="00463FA8" w14:paraId="73685952" w14:textId="77777777" w:rsidTr="009439B5">
        <w:tc>
          <w:tcPr>
            <w:tcW w:w="1129" w:type="dxa"/>
            <w:tcBorders>
              <w:top w:val="single" w:sz="4" w:space="0" w:color="auto"/>
              <w:left w:val="single" w:sz="4" w:space="0" w:color="auto"/>
              <w:bottom w:val="single" w:sz="4" w:space="0" w:color="auto"/>
              <w:right w:val="single" w:sz="4" w:space="0" w:color="auto"/>
            </w:tcBorders>
          </w:tcPr>
          <w:p w14:paraId="0EBC8497" w14:textId="77777777" w:rsidR="009F2B06" w:rsidRPr="00481BD5" w:rsidRDefault="009F2B06" w:rsidP="009F2B06">
            <w:pPr>
              <w:jc w:val="center"/>
              <w:textAlignment w:val="baseline"/>
              <w:rPr>
                <w:rFonts w:ascii="Arial Narrow" w:hAnsi="Arial Narrow" w:cs="Open Sans"/>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Pr>
          <w:p w14:paraId="71375943" w14:textId="77777777" w:rsidR="009F2B06" w:rsidRPr="00481BD5" w:rsidRDefault="009F2B06" w:rsidP="009F2B06">
            <w:pPr>
              <w:ind w:left="-57"/>
              <w:textAlignment w:val="baseline"/>
              <w:rPr>
                <w:rFonts w:ascii="Arial Narrow" w:hAnsi="Arial Narrow" w:cs="Open Sans"/>
                <w:b/>
                <w:bCs/>
                <w:sz w:val="20"/>
                <w:szCs w:val="20"/>
                <w:bdr w:val="none" w:sz="0" w:space="0" w:color="auto" w:frame="1"/>
              </w:rPr>
            </w:pPr>
          </w:p>
        </w:tc>
      </w:tr>
      <w:tr w:rsidR="009F2B06" w:rsidRPr="00463FA8" w14:paraId="44C2D75E" w14:textId="77777777" w:rsidTr="009439B5">
        <w:tc>
          <w:tcPr>
            <w:tcW w:w="1129" w:type="dxa"/>
            <w:tcBorders>
              <w:top w:val="single" w:sz="4" w:space="0" w:color="auto"/>
              <w:left w:val="single" w:sz="4" w:space="0" w:color="auto"/>
              <w:bottom w:val="single" w:sz="4" w:space="0" w:color="auto"/>
              <w:right w:val="single" w:sz="4" w:space="0" w:color="auto"/>
            </w:tcBorders>
          </w:tcPr>
          <w:p w14:paraId="053793E8" w14:textId="77777777" w:rsidR="009F2B06" w:rsidRPr="00481BD5" w:rsidRDefault="009F2B06" w:rsidP="009F2B06">
            <w:pPr>
              <w:jc w:val="center"/>
              <w:textAlignment w:val="baseline"/>
              <w:rPr>
                <w:rFonts w:ascii="Arial Narrow" w:hAnsi="Arial Narrow"/>
                <w:bCs/>
                <w:sz w:val="20"/>
                <w:szCs w:val="20"/>
              </w:rPr>
            </w:pPr>
          </w:p>
          <w:p w14:paraId="4031DB29" w14:textId="77777777" w:rsidR="009F2B06" w:rsidRPr="00481BD5" w:rsidRDefault="009F2B06" w:rsidP="009F2B06">
            <w:pPr>
              <w:jc w:val="center"/>
              <w:textAlignment w:val="baseline"/>
              <w:rPr>
                <w:rFonts w:ascii="Arial Narrow" w:hAnsi="Arial Narrow"/>
                <w:bCs/>
                <w:sz w:val="20"/>
                <w:szCs w:val="20"/>
              </w:rPr>
            </w:pPr>
            <w:r w:rsidRPr="00481BD5">
              <w:rPr>
                <w:rFonts w:ascii="Arial Narrow" w:hAnsi="Arial Narrow"/>
                <w:bCs/>
                <w:sz w:val="20"/>
                <w:szCs w:val="20"/>
              </w:rPr>
              <w:t>7703</w:t>
            </w:r>
          </w:p>
        </w:tc>
        <w:tc>
          <w:tcPr>
            <w:tcW w:w="8080" w:type="dxa"/>
            <w:gridSpan w:val="6"/>
            <w:tcBorders>
              <w:top w:val="single" w:sz="4" w:space="0" w:color="auto"/>
              <w:left w:val="single" w:sz="4" w:space="0" w:color="auto"/>
              <w:bottom w:val="single" w:sz="4" w:space="0" w:color="auto"/>
              <w:right w:val="single" w:sz="4" w:space="0" w:color="auto"/>
            </w:tcBorders>
          </w:tcPr>
          <w:p w14:paraId="53B1905B" w14:textId="77777777" w:rsidR="009F2B06" w:rsidRPr="00481BD5" w:rsidRDefault="009F2B06" w:rsidP="009F2B06">
            <w:pPr>
              <w:ind w:left="-57"/>
              <w:textAlignment w:val="baseline"/>
              <w:rPr>
                <w:rFonts w:ascii="Arial Narrow" w:hAnsi="Arial Narrow"/>
                <w:b/>
                <w:bCs/>
                <w:sz w:val="20"/>
                <w:szCs w:val="20"/>
              </w:rPr>
            </w:pPr>
            <w:r w:rsidRPr="00481BD5">
              <w:rPr>
                <w:rFonts w:ascii="Arial Narrow" w:hAnsi="Arial Narrow"/>
                <w:b/>
                <w:bCs/>
                <w:sz w:val="20"/>
                <w:szCs w:val="20"/>
              </w:rPr>
              <w:t>Administrative Advice:</w:t>
            </w:r>
          </w:p>
          <w:p w14:paraId="5DFBD271" w14:textId="77777777" w:rsidR="009F2B06" w:rsidRPr="00481BD5" w:rsidRDefault="009F2B06" w:rsidP="009F2B06">
            <w:pPr>
              <w:ind w:left="-57"/>
              <w:textAlignment w:val="baseline"/>
              <w:rPr>
                <w:rFonts w:ascii="Arial Narrow" w:hAnsi="Arial Narrow"/>
                <w:b/>
                <w:bCs/>
                <w:sz w:val="20"/>
                <w:szCs w:val="20"/>
              </w:rPr>
            </w:pPr>
            <w:r w:rsidRPr="00481BD5">
              <w:rPr>
                <w:rFonts w:ascii="Arial Narrow" w:hAnsi="Arial Narrow"/>
                <w:b/>
                <w:bCs/>
                <w:sz w:val="20"/>
                <w:szCs w:val="20"/>
              </w:rPr>
              <w:t>Continuing Therapy Only:</w:t>
            </w:r>
          </w:p>
          <w:p w14:paraId="20C51BA9" w14:textId="77777777" w:rsidR="009F2B06" w:rsidRPr="00481BD5" w:rsidRDefault="009F2B06" w:rsidP="009F2B06">
            <w:pPr>
              <w:ind w:left="-57"/>
              <w:textAlignment w:val="baseline"/>
              <w:rPr>
                <w:rFonts w:ascii="Arial Narrow" w:hAnsi="Arial Narrow"/>
                <w:sz w:val="20"/>
                <w:szCs w:val="20"/>
              </w:rPr>
            </w:pPr>
            <w:r w:rsidRPr="00481BD5">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9F2B06" w:rsidRPr="00463FA8" w14:paraId="50A50010" w14:textId="77777777" w:rsidTr="009439B5">
        <w:tc>
          <w:tcPr>
            <w:tcW w:w="1129" w:type="dxa"/>
            <w:tcBorders>
              <w:top w:val="single" w:sz="4" w:space="0" w:color="auto"/>
              <w:left w:val="single" w:sz="4" w:space="0" w:color="auto"/>
              <w:bottom w:val="single" w:sz="4" w:space="0" w:color="auto"/>
              <w:right w:val="single" w:sz="4" w:space="0" w:color="auto"/>
            </w:tcBorders>
          </w:tcPr>
          <w:p w14:paraId="01CD1B1A" w14:textId="77777777" w:rsidR="009F2B06" w:rsidRPr="00481BD5" w:rsidRDefault="009F2B06" w:rsidP="009F2B06">
            <w:pPr>
              <w:jc w:val="center"/>
              <w:textAlignment w:val="baseline"/>
              <w:rPr>
                <w:rFonts w:ascii="Arial Narrow" w:hAnsi="Arial Narrow"/>
                <w:bCs/>
                <w:sz w:val="20"/>
                <w:szCs w:val="20"/>
              </w:rPr>
            </w:pPr>
            <w:bookmarkStart w:id="10" w:name="_Hlk124254317"/>
          </w:p>
          <w:p w14:paraId="349561C7" w14:textId="77777777" w:rsidR="009F2B06" w:rsidRPr="00481BD5" w:rsidRDefault="009F2B06" w:rsidP="009F2B06">
            <w:pPr>
              <w:jc w:val="center"/>
              <w:textAlignment w:val="baseline"/>
              <w:rPr>
                <w:rFonts w:ascii="Arial Narrow" w:hAnsi="Arial Narrow"/>
                <w:bCs/>
                <w:sz w:val="20"/>
                <w:szCs w:val="20"/>
              </w:rPr>
            </w:pPr>
          </w:p>
          <w:p w14:paraId="61D4E503" w14:textId="77777777" w:rsidR="009F2B06" w:rsidRPr="00481BD5" w:rsidRDefault="009F2B06" w:rsidP="009F2B06">
            <w:pPr>
              <w:jc w:val="center"/>
              <w:textAlignment w:val="baseline"/>
              <w:rPr>
                <w:rFonts w:ascii="Arial Narrow" w:hAnsi="Arial Narrow"/>
                <w:bCs/>
                <w:sz w:val="20"/>
                <w:szCs w:val="20"/>
              </w:rPr>
            </w:pPr>
          </w:p>
          <w:p w14:paraId="3F628D24" w14:textId="77777777" w:rsidR="009F2B06" w:rsidRPr="00481BD5" w:rsidRDefault="009F2B06" w:rsidP="009F2B06">
            <w:pPr>
              <w:jc w:val="center"/>
              <w:textAlignment w:val="baseline"/>
              <w:rPr>
                <w:rFonts w:ascii="Arial Narrow" w:hAnsi="Arial Narrow"/>
                <w:bCs/>
                <w:sz w:val="20"/>
                <w:szCs w:val="20"/>
              </w:rPr>
            </w:pPr>
            <w:r w:rsidRPr="00481BD5">
              <w:rPr>
                <w:rFonts w:ascii="Arial Narrow" w:hAnsi="Arial Narrow"/>
                <w:bCs/>
                <w:sz w:val="20"/>
                <w:szCs w:val="20"/>
              </w:rPr>
              <w:t>New AA1</w:t>
            </w:r>
          </w:p>
        </w:tc>
        <w:tc>
          <w:tcPr>
            <w:tcW w:w="8080" w:type="dxa"/>
            <w:gridSpan w:val="6"/>
            <w:tcBorders>
              <w:top w:val="single" w:sz="4" w:space="0" w:color="auto"/>
              <w:left w:val="single" w:sz="4" w:space="0" w:color="auto"/>
              <w:bottom w:val="single" w:sz="4" w:space="0" w:color="auto"/>
              <w:right w:val="single" w:sz="4" w:space="0" w:color="auto"/>
            </w:tcBorders>
          </w:tcPr>
          <w:p w14:paraId="42CD6AE1" w14:textId="77777777" w:rsidR="009F2B06" w:rsidRPr="00481BD5" w:rsidRDefault="009F2B06" w:rsidP="009F2B06">
            <w:pPr>
              <w:ind w:left="-57"/>
              <w:textAlignment w:val="baseline"/>
              <w:rPr>
                <w:rFonts w:ascii="Arial Narrow" w:hAnsi="Arial Narrow"/>
                <w:b/>
                <w:bCs/>
                <w:sz w:val="20"/>
                <w:szCs w:val="20"/>
              </w:rPr>
            </w:pPr>
            <w:r w:rsidRPr="00481BD5">
              <w:rPr>
                <w:rFonts w:ascii="Arial Narrow" w:hAnsi="Arial Narrow"/>
                <w:b/>
                <w:bCs/>
                <w:sz w:val="20"/>
                <w:szCs w:val="20"/>
              </w:rPr>
              <w:t>Administrative Advice:</w:t>
            </w:r>
          </w:p>
          <w:p w14:paraId="5D8A1A8B" w14:textId="77777777" w:rsidR="009F2B06" w:rsidRPr="00481BD5" w:rsidRDefault="009F2B06" w:rsidP="009F2B06">
            <w:pPr>
              <w:ind w:left="-57"/>
              <w:textAlignment w:val="baseline"/>
              <w:rPr>
                <w:rFonts w:ascii="Arial Narrow" w:hAnsi="Arial Narrow"/>
                <w:sz w:val="20"/>
                <w:szCs w:val="20"/>
              </w:rPr>
            </w:pPr>
            <w:r w:rsidRPr="00481BD5">
              <w:rPr>
                <w:rFonts w:ascii="Arial Narrow" w:hAnsi="Arial Narrow"/>
                <w:sz w:val="20"/>
                <w:szCs w:val="20"/>
              </w:rPr>
              <w:t>Abbreviations used in the restriction are as follows:</w:t>
            </w:r>
          </w:p>
          <w:p w14:paraId="16293A6A" w14:textId="77777777" w:rsidR="009F2B06" w:rsidRPr="00481BD5" w:rsidRDefault="009F2B06" w:rsidP="009F2B06">
            <w:pPr>
              <w:ind w:left="-57"/>
              <w:textAlignment w:val="baseline"/>
              <w:rPr>
                <w:rFonts w:ascii="Arial Narrow" w:hAnsi="Arial Narrow"/>
                <w:sz w:val="20"/>
                <w:szCs w:val="20"/>
              </w:rPr>
            </w:pPr>
            <w:r w:rsidRPr="00481BD5">
              <w:rPr>
                <w:rFonts w:ascii="Arial Narrow" w:hAnsi="Arial Narrow"/>
                <w:sz w:val="20"/>
                <w:szCs w:val="20"/>
              </w:rPr>
              <w:t>SGLT2 – sodium glucose transporter-2 inhibitor (drug names ending in ‘flozin’)</w:t>
            </w:r>
          </w:p>
          <w:p w14:paraId="46B2A7E9" w14:textId="77777777" w:rsidR="009F2B06" w:rsidRPr="00481BD5" w:rsidRDefault="009F2B06" w:rsidP="009F2B06">
            <w:pPr>
              <w:ind w:left="-57"/>
              <w:textAlignment w:val="baseline"/>
              <w:rPr>
                <w:rFonts w:ascii="Arial Narrow" w:hAnsi="Arial Narrow"/>
                <w:sz w:val="20"/>
                <w:szCs w:val="20"/>
              </w:rPr>
            </w:pPr>
            <w:r w:rsidRPr="00481BD5">
              <w:rPr>
                <w:rFonts w:ascii="Arial Narrow" w:hAnsi="Arial Narrow"/>
                <w:sz w:val="20"/>
                <w:szCs w:val="20"/>
              </w:rPr>
              <w:t>DPP4 –  dipeptidyl peptidase-4 inhibitor (drug names ending in ‘gliptin’)</w:t>
            </w:r>
          </w:p>
          <w:p w14:paraId="4EE06059" w14:textId="77777777" w:rsidR="009F2B06" w:rsidRPr="00481BD5" w:rsidRDefault="009F2B06" w:rsidP="009F2B06">
            <w:pPr>
              <w:ind w:left="-57"/>
              <w:textAlignment w:val="baseline"/>
              <w:rPr>
                <w:rFonts w:ascii="Arial Narrow" w:hAnsi="Arial Narrow"/>
                <w:sz w:val="20"/>
                <w:szCs w:val="20"/>
              </w:rPr>
            </w:pPr>
            <w:r w:rsidRPr="00481BD5">
              <w:rPr>
                <w:rFonts w:ascii="Arial Narrow" w:hAnsi="Arial Narrow"/>
                <w:sz w:val="20"/>
                <w:szCs w:val="20"/>
              </w:rPr>
              <w:t>GLP-1 – glucagon-like peptide-1 receptor agonist (e.g., dulaglutide, semaglutide)</w:t>
            </w:r>
          </w:p>
          <w:p w14:paraId="10DD13D9" w14:textId="77777777" w:rsidR="009F2B06" w:rsidRPr="00481BD5" w:rsidRDefault="009F2B06" w:rsidP="009F2B06">
            <w:pPr>
              <w:ind w:left="-57"/>
              <w:textAlignment w:val="baseline"/>
              <w:rPr>
                <w:rFonts w:ascii="Arial Narrow" w:hAnsi="Arial Narrow"/>
                <w:sz w:val="20"/>
                <w:szCs w:val="20"/>
              </w:rPr>
            </w:pPr>
          </w:p>
          <w:p w14:paraId="0C4F1353" w14:textId="2F75C3E0" w:rsidR="009F2B06" w:rsidRPr="00481BD5" w:rsidRDefault="009D567D" w:rsidP="009F2B06">
            <w:pPr>
              <w:ind w:left="-57"/>
              <w:textAlignment w:val="baseline"/>
              <w:rPr>
                <w:rFonts w:ascii="Arial Narrow" w:hAnsi="Arial Narrow"/>
                <w:sz w:val="20"/>
                <w:szCs w:val="20"/>
              </w:rPr>
            </w:pPr>
            <w:r w:rsidRPr="00481BD5">
              <w:rPr>
                <w:rFonts w:ascii="Arial Narrow" w:hAnsi="Arial Narrow"/>
                <w:sz w:val="20"/>
                <w:szCs w:val="20"/>
              </w:rPr>
              <w:t>Where acarbose or pioglitazone are prescribed as part of therapy, the listed combinations in the restriction may also include these medicines.</w:t>
            </w:r>
          </w:p>
        </w:tc>
      </w:tr>
      <w:bookmarkEnd w:id="5"/>
      <w:bookmarkEnd w:id="6"/>
      <w:bookmarkEnd w:id="7"/>
      <w:bookmarkEnd w:id="10"/>
    </w:tbl>
    <w:p w14:paraId="4C099C9E" w14:textId="77777777" w:rsidR="00090EA4" w:rsidRPr="00463FA8" w:rsidRDefault="00090EA4" w:rsidP="00090EA4"/>
    <w:p w14:paraId="27CA4560" w14:textId="77777777" w:rsidR="00090EA4" w:rsidRPr="00463FA8" w:rsidRDefault="00090EA4" w:rsidP="00090EA4">
      <w:pPr>
        <w:keepNext/>
        <w:keepLines/>
        <w:rPr>
          <w:rFonts w:ascii="Calibri" w:hAnsi="Calibri" w:cs="Calibri"/>
          <w:b/>
          <w:bCs/>
          <w:sz w:val="22"/>
          <w:szCs w:val="22"/>
        </w:rPr>
      </w:pPr>
      <w:bookmarkStart w:id="11" w:name="_Hlk121474480"/>
      <w:r w:rsidRPr="00463FA8">
        <w:rPr>
          <w:rFonts w:ascii="Calibri" w:hAnsi="Calibri" w:cs="Calibri"/>
          <w:b/>
          <w:bCs/>
          <w:sz w:val="22"/>
          <w:szCs w:val="22"/>
        </w:rPr>
        <w:t>PBS-listings for Metformin combinations with Dapagliflozin and Empagliflozin</w:t>
      </w:r>
    </w:p>
    <w:tbl>
      <w:tblPr>
        <w:tblStyle w:val="TableGridbeth2"/>
        <w:tblW w:w="9209" w:type="dxa"/>
        <w:tblInd w:w="0" w:type="dxa"/>
        <w:tblLayout w:type="fixed"/>
        <w:tblLook w:val="04A0" w:firstRow="1" w:lastRow="0" w:firstColumn="1" w:lastColumn="0" w:noHBand="0" w:noVBand="1"/>
      </w:tblPr>
      <w:tblGrid>
        <w:gridCol w:w="988"/>
        <w:gridCol w:w="3260"/>
        <w:gridCol w:w="992"/>
        <w:gridCol w:w="851"/>
        <w:gridCol w:w="850"/>
        <w:gridCol w:w="709"/>
        <w:gridCol w:w="1559"/>
      </w:tblGrid>
      <w:tr w:rsidR="00090EA4" w:rsidRPr="00463FA8" w14:paraId="0903B14C" w14:textId="77777777" w:rsidTr="009439B5">
        <w:trPr>
          <w:trHeight w:val="252"/>
        </w:trPr>
        <w:tc>
          <w:tcPr>
            <w:tcW w:w="9209" w:type="dxa"/>
            <w:gridSpan w:val="7"/>
          </w:tcPr>
          <w:p w14:paraId="15D4348B" w14:textId="77777777" w:rsidR="00090EA4" w:rsidRPr="00481BD5" w:rsidRDefault="00090EA4" w:rsidP="009439B5">
            <w:pPr>
              <w:keepNext/>
              <w:keepLines/>
              <w:ind w:left="-57"/>
              <w:rPr>
                <w:rFonts w:ascii="Arial Narrow" w:hAnsi="Arial Narrow"/>
                <w:bCs/>
                <w:sz w:val="20"/>
                <w:szCs w:val="20"/>
              </w:rPr>
            </w:pPr>
            <w:bookmarkStart w:id="12" w:name="_Hlk130209097"/>
            <w:r w:rsidRPr="00481BD5">
              <w:rPr>
                <w:rFonts w:ascii="Arial Narrow" w:hAnsi="Arial Narrow"/>
                <w:b/>
                <w:bCs/>
                <w:sz w:val="20"/>
                <w:szCs w:val="20"/>
              </w:rPr>
              <w:t xml:space="preserve">Category / Program:   </w:t>
            </w:r>
            <w:r w:rsidRPr="00481BD5">
              <w:rPr>
                <w:rFonts w:ascii="Arial Narrow" w:hAnsi="Arial Narrow"/>
                <w:bCs/>
                <w:sz w:val="20"/>
                <w:szCs w:val="20"/>
              </w:rPr>
              <w:t>GENERAL – General Schedule (Code GE)</w:t>
            </w:r>
          </w:p>
          <w:p w14:paraId="08F0629C" w14:textId="77777777" w:rsidR="00090EA4" w:rsidRPr="00481BD5" w:rsidRDefault="00090EA4" w:rsidP="009439B5">
            <w:pPr>
              <w:keepNext/>
              <w:keepLines/>
              <w:ind w:left="-57"/>
              <w:rPr>
                <w:rFonts w:ascii="Arial Narrow" w:hAnsi="Arial Narrow"/>
                <w:b/>
                <w:sz w:val="20"/>
                <w:szCs w:val="20"/>
              </w:rPr>
            </w:pPr>
          </w:p>
        </w:tc>
      </w:tr>
      <w:tr w:rsidR="00090EA4" w:rsidRPr="00463FA8" w14:paraId="32E39505" w14:textId="77777777" w:rsidTr="009439B5">
        <w:trPr>
          <w:trHeight w:val="471"/>
        </w:trPr>
        <w:tc>
          <w:tcPr>
            <w:tcW w:w="4248" w:type="dxa"/>
            <w:gridSpan w:val="2"/>
            <w:hideMark/>
          </w:tcPr>
          <w:p w14:paraId="6DB5740B" w14:textId="77777777" w:rsidR="00090EA4" w:rsidRPr="00481BD5" w:rsidRDefault="00090EA4" w:rsidP="009439B5">
            <w:pPr>
              <w:keepNext/>
              <w:keepLines/>
              <w:ind w:left="-57"/>
              <w:rPr>
                <w:rFonts w:ascii="Arial Narrow" w:hAnsi="Arial Narrow"/>
                <w:b/>
                <w:sz w:val="20"/>
                <w:szCs w:val="20"/>
              </w:rPr>
            </w:pPr>
            <w:r w:rsidRPr="00481BD5">
              <w:rPr>
                <w:rFonts w:ascii="Arial Narrow" w:hAnsi="Arial Narrow"/>
                <w:b/>
                <w:sz w:val="20"/>
                <w:szCs w:val="20"/>
              </w:rPr>
              <w:t>MEDCINAL PRODUCT</w:t>
            </w:r>
          </w:p>
          <w:p w14:paraId="6531B61E" w14:textId="77777777" w:rsidR="00090EA4" w:rsidRPr="00481BD5" w:rsidRDefault="00090EA4" w:rsidP="009439B5">
            <w:pPr>
              <w:keepNext/>
              <w:keepLines/>
              <w:ind w:left="-57"/>
              <w:rPr>
                <w:rFonts w:ascii="Arial Narrow" w:hAnsi="Arial Narrow"/>
                <w:b/>
                <w:sz w:val="20"/>
                <w:szCs w:val="20"/>
              </w:rPr>
            </w:pPr>
            <w:r w:rsidRPr="00481BD5">
              <w:rPr>
                <w:rFonts w:ascii="Arial Narrow" w:hAnsi="Arial Narrow"/>
                <w:b/>
                <w:sz w:val="20"/>
                <w:szCs w:val="20"/>
              </w:rPr>
              <w:t>medicinal product pack</w:t>
            </w:r>
          </w:p>
        </w:tc>
        <w:tc>
          <w:tcPr>
            <w:tcW w:w="992" w:type="dxa"/>
            <w:hideMark/>
          </w:tcPr>
          <w:p w14:paraId="3F247AEF"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PBS item code</w:t>
            </w:r>
          </w:p>
        </w:tc>
        <w:tc>
          <w:tcPr>
            <w:tcW w:w="851" w:type="dxa"/>
            <w:hideMark/>
          </w:tcPr>
          <w:p w14:paraId="758CFB16"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Max. qty packs</w:t>
            </w:r>
          </w:p>
        </w:tc>
        <w:tc>
          <w:tcPr>
            <w:tcW w:w="850" w:type="dxa"/>
            <w:hideMark/>
          </w:tcPr>
          <w:p w14:paraId="3C897A25"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Max. qty units</w:t>
            </w:r>
          </w:p>
        </w:tc>
        <w:tc>
          <w:tcPr>
            <w:tcW w:w="709" w:type="dxa"/>
            <w:hideMark/>
          </w:tcPr>
          <w:p w14:paraId="011FC0BA" w14:textId="0E68DBCE" w:rsidR="00090EA4" w:rsidRPr="00481BD5" w:rsidRDefault="003D5D21" w:rsidP="009439B5">
            <w:pPr>
              <w:keepNext/>
              <w:keepLines/>
              <w:ind w:left="-57"/>
              <w:jc w:val="center"/>
              <w:rPr>
                <w:rFonts w:ascii="Arial Narrow" w:hAnsi="Arial Narrow"/>
                <w:b/>
                <w:sz w:val="20"/>
                <w:szCs w:val="20"/>
              </w:rPr>
            </w:pPr>
            <w:r w:rsidRPr="00481BD5">
              <w:rPr>
                <w:rFonts w:ascii="Arial Narrow" w:hAnsi="Arial Narrow"/>
                <w:b/>
                <w:sz w:val="20"/>
                <w:szCs w:val="20"/>
              </w:rPr>
              <w:t>№. of</w:t>
            </w:r>
          </w:p>
          <w:p w14:paraId="3A314689"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Rpts</w:t>
            </w:r>
          </w:p>
        </w:tc>
        <w:tc>
          <w:tcPr>
            <w:tcW w:w="1559" w:type="dxa"/>
            <w:hideMark/>
          </w:tcPr>
          <w:p w14:paraId="0F6BBAA2" w14:textId="77777777" w:rsidR="00090EA4" w:rsidRPr="00481BD5" w:rsidRDefault="00090EA4" w:rsidP="009439B5">
            <w:pPr>
              <w:keepNext/>
              <w:keepLines/>
              <w:ind w:left="-57"/>
              <w:rPr>
                <w:rFonts w:ascii="Arial Narrow" w:hAnsi="Arial Narrow"/>
                <w:b/>
                <w:sz w:val="20"/>
                <w:szCs w:val="20"/>
                <w:lang w:val="fr-FR"/>
              </w:rPr>
            </w:pPr>
            <w:r w:rsidRPr="00481BD5">
              <w:rPr>
                <w:rFonts w:ascii="Arial Narrow" w:hAnsi="Arial Narrow"/>
                <w:b/>
                <w:sz w:val="20"/>
                <w:szCs w:val="20"/>
              </w:rPr>
              <w:t>Available brands</w:t>
            </w:r>
          </w:p>
        </w:tc>
      </w:tr>
      <w:tr w:rsidR="00090EA4" w:rsidRPr="00463FA8" w14:paraId="17ABBA26" w14:textId="77777777" w:rsidTr="009439B5">
        <w:trPr>
          <w:trHeight w:val="220"/>
        </w:trPr>
        <w:tc>
          <w:tcPr>
            <w:tcW w:w="9209" w:type="dxa"/>
            <w:gridSpan w:val="7"/>
          </w:tcPr>
          <w:p w14:paraId="5FD8B52F"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DAPAGLIFLOZIN + METFORMIN</w:t>
            </w:r>
          </w:p>
        </w:tc>
      </w:tr>
      <w:tr w:rsidR="00090EA4" w:rsidRPr="00463FA8" w14:paraId="0CD9B4E5" w14:textId="77777777" w:rsidTr="009439B5">
        <w:trPr>
          <w:trHeight w:val="678"/>
        </w:trPr>
        <w:tc>
          <w:tcPr>
            <w:tcW w:w="4248" w:type="dxa"/>
            <w:gridSpan w:val="2"/>
          </w:tcPr>
          <w:p w14:paraId="3210F0C3"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dapagliflozin 5 mg tablet + metformin hydrochloride 1 g modified release tablet, 56</w:t>
            </w:r>
          </w:p>
        </w:tc>
        <w:tc>
          <w:tcPr>
            <w:tcW w:w="992" w:type="dxa"/>
          </w:tcPr>
          <w:p w14:paraId="4EF14214"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10510E</w:t>
            </w:r>
          </w:p>
          <w:p w14:paraId="1880DFEC"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p w14:paraId="231B0E5E"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11300R</w:t>
            </w:r>
          </w:p>
          <w:p w14:paraId="6002F760"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w:t>
            </w:r>
          </w:p>
        </w:tc>
        <w:tc>
          <w:tcPr>
            <w:tcW w:w="851" w:type="dxa"/>
          </w:tcPr>
          <w:p w14:paraId="6CD905CC"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0" w:type="dxa"/>
          </w:tcPr>
          <w:p w14:paraId="5CC060D6"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56</w:t>
            </w:r>
          </w:p>
        </w:tc>
        <w:tc>
          <w:tcPr>
            <w:tcW w:w="709" w:type="dxa"/>
          </w:tcPr>
          <w:p w14:paraId="5B4FEA27"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23D6B00A" w14:textId="77777777" w:rsidR="00090EA4" w:rsidRPr="00481BD5" w:rsidRDefault="00090EA4" w:rsidP="009439B5">
            <w:pPr>
              <w:keepLines/>
              <w:ind w:left="-57"/>
              <w:rPr>
                <w:rFonts w:ascii="Arial Narrow" w:hAnsi="Arial Narrow"/>
                <w:sz w:val="20"/>
                <w:szCs w:val="20"/>
              </w:rPr>
            </w:pPr>
          </w:p>
        </w:tc>
        <w:tc>
          <w:tcPr>
            <w:tcW w:w="1559" w:type="dxa"/>
          </w:tcPr>
          <w:p w14:paraId="7E2C2940"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Xigduo XR 5/1000</w:t>
            </w:r>
          </w:p>
          <w:p w14:paraId="7F37703C" w14:textId="77777777" w:rsidR="00090EA4" w:rsidRPr="00481BD5" w:rsidRDefault="00090EA4" w:rsidP="009439B5">
            <w:pPr>
              <w:keepLines/>
              <w:ind w:left="-57"/>
              <w:rPr>
                <w:rFonts w:ascii="Arial Narrow" w:hAnsi="Arial Narrow"/>
                <w:sz w:val="20"/>
                <w:szCs w:val="20"/>
              </w:rPr>
            </w:pPr>
          </w:p>
        </w:tc>
      </w:tr>
      <w:tr w:rsidR="00090EA4" w:rsidRPr="00463FA8" w14:paraId="78103A48" w14:textId="77777777" w:rsidTr="009439B5">
        <w:trPr>
          <w:trHeight w:val="702"/>
        </w:trPr>
        <w:tc>
          <w:tcPr>
            <w:tcW w:w="4248" w:type="dxa"/>
            <w:gridSpan w:val="2"/>
          </w:tcPr>
          <w:p w14:paraId="16FD7BDA"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dapagliflozin 10 mg tablet + metformin hydrochloride 1 g modified release tablet, 56</w:t>
            </w:r>
          </w:p>
        </w:tc>
        <w:tc>
          <w:tcPr>
            <w:tcW w:w="992" w:type="dxa"/>
          </w:tcPr>
          <w:p w14:paraId="158518B0"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10515K</w:t>
            </w:r>
          </w:p>
          <w:p w14:paraId="2E10DE26"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p w14:paraId="582712D9"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11313K</w:t>
            </w:r>
          </w:p>
          <w:p w14:paraId="6E0AEDC4"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 xml:space="preserve">MP </w:t>
            </w:r>
          </w:p>
        </w:tc>
        <w:tc>
          <w:tcPr>
            <w:tcW w:w="851" w:type="dxa"/>
          </w:tcPr>
          <w:p w14:paraId="3450575D"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0" w:type="dxa"/>
          </w:tcPr>
          <w:p w14:paraId="093458A4"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56</w:t>
            </w:r>
          </w:p>
        </w:tc>
        <w:tc>
          <w:tcPr>
            <w:tcW w:w="709" w:type="dxa"/>
          </w:tcPr>
          <w:p w14:paraId="3839347D"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059F7FFF" w14:textId="77777777" w:rsidR="00090EA4" w:rsidRPr="00481BD5" w:rsidRDefault="00090EA4" w:rsidP="009439B5">
            <w:pPr>
              <w:keepLines/>
              <w:ind w:left="-57"/>
              <w:jc w:val="center"/>
              <w:rPr>
                <w:rFonts w:ascii="Arial Narrow" w:hAnsi="Arial Narrow"/>
                <w:sz w:val="20"/>
                <w:szCs w:val="20"/>
              </w:rPr>
            </w:pPr>
          </w:p>
        </w:tc>
        <w:tc>
          <w:tcPr>
            <w:tcW w:w="1559" w:type="dxa"/>
          </w:tcPr>
          <w:p w14:paraId="52FE1248"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Xigduo XR 10/1000</w:t>
            </w:r>
          </w:p>
        </w:tc>
      </w:tr>
      <w:tr w:rsidR="00090EA4" w:rsidRPr="00463FA8" w14:paraId="0C3E06DA" w14:textId="77777777" w:rsidTr="009439B5">
        <w:trPr>
          <w:trHeight w:val="698"/>
        </w:trPr>
        <w:tc>
          <w:tcPr>
            <w:tcW w:w="4248" w:type="dxa"/>
            <w:gridSpan w:val="2"/>
          </w:tcPr>
          <w:p w14:paraId="2198CC1A"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dapagliflozin 10 mg tablet + metformin hydrochloride 500 mg modified release tablet, 56</w:t>
            </w:r>
          </w:p>
        </w:tc>
        <w:tc>
          <w:tcPr>
            <w:tcW w:w="992" w:type="dxa"/>
          </w:tcPr>
          <w:p w14:paraId="7DDAC34E"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10516L</w:t>
            </w:r>
          </w:p>
          <w:p w14:paraId="4C837A93" w14:textId="10F4E7BA" w:rsidR="00090EA4" w:rsidRPr="00481BD5" w:rsidRDefault="003D5D21"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p w14:paraId="6B024153"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11270E</w:t>
            </w:r>
          </w:p>
          <w:p w14:paraId="50910AE2"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 xml:space="preserve">MP </w:t>
            </w:r>
          </w:p>
        </w:tc>
        <w:tc>
          <w:tcPr>
            <w:tcW w:w="851" w:type="dxa"/>
          </w:tcPr>
          <w:p w14:paraId="675B5225"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0" w:type="dxa"/>
          </w:tcPr>
          <w:p w14:paraId="356B51AC"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56</w:t>
            </w:r>
          </w:p>
        </w:tc>
        <w:tc>
          <w:tcPr>
            <w:tcW w:w="709" w:type="dxa"/>
          </w:tcPr>
          <w:p w14:paraId="71291377"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4FDCB038" w14:textId="77777777" w:rsidR="00090EA4" w:rsidRPr="00481BD5" w:rsidRDefault="00090EA4" w:rsidP="009439B5">
            <w:pPr>
              <w:keepLines/>
              <w:ind w:left="-57"/>
              <w:jc w:val="center"/>
              <w:rPr>
                <w:rFonts w:ascii="Arial Narrow" w:hAnsi="Arial Narrow"/>
                <w:sz w:val="20"/>
                <w:szCs w:val="20"/>
              </w:rPr>
            </w:pPr>
          </w:p>
        </w:tc>
        <w:tc>
          <w:tcPr>
            <w:tcW w:w="1559" w:type="dxa"/>
          </w:tcPr>
          <w:p w14:paraId="60613513"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Xigduo XR 10/500</w:t>
            </w:r>
          </w:p>
        </w:tc>
      </w:tr>
      <w:tr w:rsidR="00090EA4" w:rsidRPr="00463FA8" w14:paraId="1851AD2D" w14:textId="77777777" w:rsidTr="009439B5">
        <w:trPr>
          <w:trHeight w:val="282"/>
        </w:trPr>
        <w:tc>
          <w:tcPr>
            <w:tcW w:w="9209" w:type="dxa"/>
            <w:gridSpan w:val="7"/>
          </w:tcPr>
          <w:p w14:paraId="429990B8"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EMPAGLIFLOZIN + METFORMIN</w:t>
            </w:r>
          </w:p>
        </w:tc>
      </w:tr>
      <w:tr w:rsidR="00090EA4" w:rsidRPr="00463FA8" w14:paraId="2699D7AE" w14:textId="77777777" w:rsidTr="009439B5">
        <w:trPr>
          <w:trHeight w:val="756"/>
        </w:trPr>
        <w:tc>
          <w:tcPr>
            <w:tcW w:w="4248" w:type="dxa"/>
            <w:gridSpan w:val="2"/>
          </w:tcPr>
          <w:p w14:paraId="106D5205"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empagliflozin 5 mg + metformin hydrochloride 500 mg tablet, 60</w:t>
            </w:r>
          </w:p>
        </w:tc>
        <w:tc>
          <w:tcPr>
            <w:tcW w:w="992" w:type="dxa"/>
          </w:tcPr>
          <w:p w14:paraId="4CF045E9"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10626G</w:t>
            </w:r>
          </w:p>
          <w:p w14:paraId="38B6C90C"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p w14:paraId="574B9D30"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10650M</w:t>
            </w:r>
          </w:p>
          <w:p w14:paraId="0ADA0D63"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w:t>
            </w:r>
          </w:p>
        </w:tc>
        <w:tc>
          <w:tcPr>
            <w:tcW w:w="851" w:type="dxa"/>
          </w:tcPr>
          <w:p w14:paraId="6A40455C"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0" w:type="dxa"/>
          </w:tcPr>
          <w:p w14:paraId="3EB1D5AE"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60</w:t>
            </w:r>
          </w:p>
        </w:tc>
        <w:tc>
          <w:tcPr>
            <w:tcW w:w="709" w:type="dxa"/>
          </w:tcPr>
          <w:p w14:paraId="475F4655"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2D1A07B7" w14:textId="77777777" w:rsidR="00090EA4" w:rsidRPr="00481BD5" w:rsidRDefault="00090EA4" w:rsidP="009439B5">
            <w:pPr>
              <w:keepLines/>
              <w:ind w:left="-57"/>
              <w:jc w:val="center"/>
              <w:rPr>
                <w:rFonts w:ascii="Arial Narrow" w:hAnsi="Arial Narrow"/>
                <w:sz w:val="20"/>
                <w:szCs w:val="20"/>
              </w:rPr>
            </w:pPr>
          </w:p>
        </w:tc>
        <w:tc>
          <w:tcPr>
            <w:tcW w:w="1559" w:type="dxa"/>
          </w:tcPr>
          <w:p w14:paraId="5AA6D357"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Jardiamet </w:t>
            </w:r>
          </w:p>
          <w:p w14:paraId="4D06A4F8"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5 mg/500 mg</w:t>
            </w:r>
          </w:p>
          <w:p w14:paraId="12F39B4F" w14:textId="77777777" w:rsidR="00090EA4" w:rsidRPr="00481BD5" w:rsidRDefault="00090EA4" w:rsidP="009439B5">
            <w:pPr>
              <w:keepLines/>
              <w:ind w:left="-57"/>
              <w:rPr>
                <w:rFonts w:ascii="Arial Narrow" w:hAnsi="Arial Narrow"/>
                <w:sz w:val="20"/>
                <w:szCs w:val="20"/>
              </w:rPr>
            </w:pPr>
          </w:p>
        </w:tc>
      </w:tr>
      <w:tr w:rsidR="00090EA4" w:rsidRPr="00463FA8" w14:paraId="5E46F61A" w14:textId="77777777" w:rsidTr="009439B5">
        <w:trPr>
          <w:trHeight w:val="696"/>
        </w:trPr>
        <w:tc>
          <w:tcPr>
            <w:tcW w:w="4248" w:type="dxa"/>
            <w:gridSpan w:val="2"/>
          </w:tcPr>
          <w:p w14:paraId="76F3E79A"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empagliflozin 5 mg + metformin hydrochloride 1 g tablet, 60</w:t>
            </w:r>
          </w:p>
        </w:tc>
        <w:tc>
          <w:tcPr>
            <w:tcW w:w="992" w:type="dxa"/>
          </w:tcPr>
          <w:p w14:paraId="06090465"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10627H</w:t>
            </w:r>
          </w:p>
          <w:p w14:paraId="22FA5D80"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p w14:paraId="79E1C3EC"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10649L</w:t>
            </w:r>
          </w:p>
          <w:p w14:paraId="65263F6D"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w:t>
            </w:r>
          </w:p>
        </w:tc>
        <w:tc>
          <w:tcPr>
            <w:tcW w:w="851" w:type="dxa"/>
          </w:tcPr>
          <w:p w14:paraId="075C1AD5"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0" w:type="dxa"/>
          </w:tcPr>
          <w:p w14:paraId="737E15DF"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60</w:t>
            </w:r>
          </w:p>
        </w:tc>
        <w:tc>
          <w:tcPr>
            <w:tcW w:w="709" w:type="dxa"/>
          </w:tcPr>
          <w:p w14:paraId="471A0A91"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tc>
        <w:tc>
          <w:tcPr>
            <w:tcW w:w="1559" w:type="dxa"/>
          </w:tcPr>
          <w:p w14:paraId="4D142E92"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Jardiamet </w:t>
            </w:r>
          </w:p>
          <w:p w14:paraId="1A4B8556"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5 mg/1000 mg</w:t>
            </w:r>
          </w:p>
        </w:tc>
      </w:tr>
      <w:tr w:rsidR="00090EA4" w:rsidRPr="00463FA8" w14:paraId="088E75F0" w14:textId="77777777" w:rsidTr="009439B5">
        <w:trPr>
          <w:trHeight w:val="706"/>
        </w:trPr>
        <w:tc>
          <w:tcPr>
            <w:tcW w:w="4248" w:type="dxa"/>
            <w:gridSpan w:val="2"/>
          </w:tcPr>
          <w:p w14:paraId="635C36AF"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empagliflozin 12.5 mg + metformin hydrochloride 500 mg tablet, 60</w:t>
            </w:r>
          </w:p>
        </w:tc>
        <w:tc>
          <w:tcPr>
            <w:tcW w:w="992" w:type="dxa"/>
          </w:tcPr>
          <w:p w14:paraId="63AABF59"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10633P</w:t>
            </w:r>
          </w:p>
          <w:p w14:paraId="287BA920" w14:textId="7A3B1872" w:rsidR="00090EA4" w:rsidRPr="00481BD5" w:rsidRDefault="003D5D21"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p w14:paraId="2B140AC4"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10639Y</w:t>
            </w:r>
          </w:p>
          <w:p w14:paraId="3AEDC863"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 xml:space="preserve">MP </w:t>
            </w:r>
          </w:p>
        </w:tc>
        <w:tc>
          <w:tcPr>
            <w:tcW w:w="851" w:type="dxa"/>
          </w:tcPr>
          <w:p w14:paraId="4F2D46DF"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0" w:type="dxa"/>
          </w:tcPr>
          <w:p w14:paraId="1704A8BD"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60</w:t>
            </w:r>
          </w:p>
        </w:tc>
        <w:tc>
          <w:tcPr>
            <w:tcW w:w="709" w:type="dxa"/>
          </w:tcPr>
          <w:p w14:paraId="28CA1854"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tc>
        <w:tc>
          <w:tcPr>
            <w:tcW w:w="1559" w:type="dxa"/>
          </w:tcPr>
          <w:p w14:paraId="6C1414CC"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Jardiamet</w:t>
            </w:r>
          </w:p>
          <w:p w14:paraId="596EBE7C"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12.5 mg/ 500 mg</w:t>
            </w:r>
          </w:p>
        </w:tc>
      </w:tr>
      <w:tr w:rsidR="00090EA4" w:rsidRPr="00463FA8" w14:paraId="2E7BF3A1" w14:textId="77777777" w:rsidTr="009439B5">
        <w:trPr>
          <w:trHeight w:val="576"/>
        </w:trPr>
        <w:tc>
          <w:tcPr>
            <w:tcW w:w="4248" w:type="dxa"/>
            <w:gridSpan w:val="2"/>
          </w:tcPr>
          <w:p w14:paraId="5C4F3853"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empagliflozin 12.5 mg + metformin hydrochloride 1 g tablet, 60</w:t>
            </w:r>
          </w:p>
        </w:tc>
        <w:tc>
          <w:tcPr>
            <w:tcW w:w="992" w:type="dxa"/>
          </w:tcPr>
          <w:p w14:paraId="6630B492"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10677Y</w:t>
            </w:r>
          </w:p>
          <w:p w14:paraId="758C3EDF" w14:textId="6C14A650" w:rsidR="00090EA4" w:rsidRPr="00481BD5" w:rsidRDefault="003D5D21" w:rsidP="009439B5">
            <w:pPr>
              <w:keepLines/>
              <w:ind w:left="-57"/>
              <w:jc w:val="center"/>
              <w:rPr>
                <w:rFonts w:ascii="Arial Narrow" w:hAnsi="Arial Narrow"/>
                <w:sz w:val="20"/>
                <w:szCs w:val="20"/>
              </w:rPr>
            </w:pPr>
            <w:r w:rsidRPr="00481BD5">
              <w:rPr>
                <w:rFonts w:ascii="Arial Narrow" w:hAnsi="Arial Narrow"/>
                <w:sz w:val="20"/>
                <w:szCs w:val="20"/>
                <w:vertAlign w:val="subscript"/>
              </w:rPr>
              <w:t>MP NP</w:t>
            </w:r>
          </w:p>
          <w:p w14:paraId="2054D831"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10640B</w:t>
            </w:r>
          </w:p>
          <w:p w14:paraId="71F687EB"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lastRenderedPageBreak/>
              <w:t>MP</w:t>
            </w:r>
          </w:p>
        </w:tc>
        <w:tc>
          <w:tcPr>
            <w:tcW w:w="851" w:type="dxa"/>
          </w:tcPr>
          <w:p w14:paraId="19C94473"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lastRenderedPageBreak/>
              <w:t>1</w:t>
            </w:r>
          </w:p>
        </w:tc>
        <w:tc>
          <w:tcPr>
            <w:tcW w:w="850" w:type="dxa"/>
          </w:tcPr>
          <w:p w14:paraId="5953AFD7"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60</w:t>
            </w:r>
          </w:p>
        </w:tc>
        <w:tc>
          <w:tcPr>
            <w:tcW w:w="709" w:type="dxa"/>
          </w:tcPr>
          <w:p w14:paraId="7A8DB08E"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tc>
        <w:tc>
          <w:tcPr>
            <w:tcW w:w="1559" w:type="dxa"/>
          </w:tcPr>
          <w:p w14:paraId="28BB358B"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Jardiamet</w:t>
            </w:r>
          </w:p>
          <w:p w14:paraId="3101D603"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12.5 mg/1000 mg</w:t>
            </w:r>
          </w:p>
        </w:tc>
      </w:tr>
      <w:tr w:rsidR="00090EA4" w:rsidRPr="00463FA8" w14:paraId="0198FD7E" w14:textId="77777777" w:rsidTr="009439B5">
        <w:trPr>
          <w:trHeight w:val="576"/>
        </w:trPr>
        <w:tc>
          <w:tcPr>
            <w:tcW w:w="9209" w:type="dxa"/>
            <w:gridSpan w:val="7"/>
          </w:tcPr>
          <w:p w14:paraId="643E265A" w14:textId="77777777" w:rsidR="00090EA4" w:rsidRPr="00481BD5" w:rsidRDefault="00090EA4" w:rsidP="009439B5">
            <w:pPr>
              <w:rPr>
                <w:rFonts w:ascii="Arial Narrow" w:hAnsi="Arial Narrow" w:cs="Calibri"/>
                <w:b/>
                <w:bCs/>
                <w:sz w:val="20"/>
                <w:szCs w:val="20"/>
              </w:rPr>
            </w:pPr>
          </w:p>
          <w:p w14:paraId="3F5233BF" w14:textId="77777777" w:rsidR="00090EA4" w:rsidRPr="00481BD5" w:rsidRDefault="00090EA4" w:rsidP="009439B5">
            <w:pPr>
              <w:rPr>
                <w:rFonts w:ascii="Arial Narrow" w:hAnsi="Arial Narrow" w:cs="Calibri"/>
                <w:sz w:val="20"/>
                <w:szCs w:val="20"/>
              </w:rPr>
            </w:pPr>
            <w:r w:rsidRPr="00481BD5">
              <w:rPr>
                <w:rFonts w:ascii="Arial Narrow" w:hAnsi="Arial Narrow" w:cs="Calibri"/>
                <w:sz w:val="20"/>
                <w:szCs w:val="20"/>
              </w:rPr>
              <w:t>New restriction to replace:</w:t>
            </w:r>
          </w:p>
          <w:p w14:paraId="4F97F330" w14:textId="77777777" w:rsidR="00090EA4" w:rsidRPr="00481BD5" w:rsidRDefault="00090EA4" w:rsidP="009439B5">
            <w:pPr>
              <w:rPr>
                <w:rFonts w:ascii="Arial Narrow" w:hAnsi="Arial Narrow" w:cs="Calibri"/>
                <w:sz w:val="20"/>
                <w:szCs w:val="20"/>
              </w:rPr>
            </w:pPr>
          </w:p>
          <w:p w14:paraId="1359593F" w14:textId="77777777" w:rsidR="00090EA4" w:rsidRPr="00481BD5" w:rsidRDefault="00090EA4" w:rsidP="009439B5">
            <w:pPr>
              <w:rPr>
                <w:rFonts w:ascii="Arial Narrow" w:hAnsi="Arial Narrow" w:cs="Calibri"/>
                <w:sz w:val="20"/>
                <w:szCs w:val="20"/>
              </w:rPr>
            </w:pPr>
            <w:r w:rsidRPr="00481BD5">
              <w:rPr>
                <w:rFonts w:ascii="Arial Narrow" w:hAnsi="Arial Narrow" w:cs="Calibri"/>
                <w:sz w:val="20"/>
                <w:szCs w:val="20"/>
              </w:rPr>
              <w:t xml:space="preserve">Empagliflozin + metformin Authority Required (STREAMLINED) codes: </w:t>
            </w:r>
          </w:p>
          <w:p w14:paraId="65C1936F" w14:textId="77777777" w:rsidR="00090EA4" w:rsidRPr="00481BD5" w:rsidRDefault="00090EA4" w:rsidP="009439B5">
            <w:pPr>
              <w:rPr>
                <w:rFonts w:ascii="Arial Narrow" w:hAnsi="Arial Narrow" w:cs="Calibri"/>
                <w:sz w:val="20"/>
                <w:szCs w:val="20"/>
              </w:rPr>
            </w:pPr>
            <w:r w:rsidRPr="00481BD5">
              <w:rPr>
                <w:rFonts w:ascii="Arial Narrow" w:hAnsi="Arial Narrow" w:cs="Calibri"/>
                <w:sz w:val="20"/>
                <w:szCs w:val="20"/>
              </w:rPr>
              <w:t>5</w:t>
            </w:r>
            <w:r w:rsidRPr="00481BD5">
              <w:rPr>
                <w:rFonts w:ascii="Arial Narrow" w:hAnsi="Arial Narrow" w:cs="Calibri"/>
                <w:sz w:val="20"/>
                <w:szCs w:val="20"/>
                <w:u w:val="single"/>
              </w:rPr>
              <w:t>953</w:t>
            </w:r>
            <w:r w:rsidRPr="00481BD5">
              <w:rPr>
                <w:rFonts w:ascii="Arial Narrow" w:hAnsi="Arial Narrow" w:cs="Calibri"/>
                <w:sz w:val="20"/>
                <w:szCs w:val="20"/>
              </w:rPr>
              <w:t xml:space="preserve"> (this FDC product alone),</w:t>
            </w:r>
          </w:p>
          <w:p w14:paraId="4E420973" w14:textId="77777777" w:rsidR="00090EA4" w:rsidRPr="00481BD5" w:rsidRDefault="00090EA4" w:rsidP="009439B5">
            <w:pPr>
              <w:rPr>
                <w:rFonts w:ascii="Arial Narrow" w:hAnsi="Arial Narrow" w:cs="Calibri"/>
                <w:sz w:val="20"/>
                <w:szCs w:val="20"/>
              </w:rPr>
            </w:pPr>
            <w:r w:rsidRPr="00481BD5">
              <w:rPr>
                <w:rFonts w:ascii="Arial Narrow" w:hAnsi="Arial Narrow" w:cs="Calibri"/>
                <w:sz w:val="20"/>
                <w:szCs w:val="20"/>
              </w:rPr>
              <w:t xml:space="preserve">5966 (Cont. tx of any regimen containing the 2 drugs), </w:t>
            </w:r>
          </w:p>
          <w:p w14:paraId="567171D8" w14:textId="77777777" w:rsidR="00090EA4" w:rsidRPr="00481BD5" w:rsidRDefault="00090EA4" w:rsidP="009439B5">
            <w:pPr>
              <w:rPr>
                <w:rFonts w:ascii="Arial Narrow" w:hAnsi="Arial Narrow" w:cs="Calibri"/>
                <w:sz w:val="20"/>
                <w:szCs w:val="20"/>
              </w:rPr>
            </w:pPr>
            <w:r w:rsidRPr="00481BD5">
              <w:rPr>
                <w:rFonts w:ascii="Arial Narrow" w:hAnsi="Arial Narrow" w:cs="Calibri"/>
                <w:sz w:val="20"/>
                <w:szCs w:val="20"/>
              </w:rPr>
              <w:t xml:space="preserve">5798 (triple therapy with this FDC product + a sulfonylurea), </w:t>
            </w:r>
          </w:p>
          <w:p w14:paraId="592948FA" w14:textId="77777777" w:rsidR="00090EA4" w:rsidRPr="00481BD5" w:rsidRDefault="00090EA4" w:rsidP="009439B5">
            <w:pPr>
              <w:rPr>
                <w:rFonts w:ascii="Arial Narrow" w:hAnsi="Arial Narrow" w:cs="Calibri"/>
                <w:sz w:val="20"/>
                <w:szCs w:val="20"/>
              </w:rPr>
            </w:pPr>
            <w:r w:rsidRPr="00481BD5">
              <w:rPr>
                <w:rFonts w:ascii="Arial Narrow" w:hAnsi="Arial Narrow" w:cs="Calibri"/>
                <w:sz w:val="20"/>
                <w:szCs w:val="20"/>
              </w:rPr>
              <w:t xml:space="preserve">5657 (triple therapy with this FDC product + insulin), </w:t>
            </w:r>
          </w:p>
          <w:p w14:paraId="1FE19309" w14:textId="77777777" w:rsidR="00090EA4" w:rsidRPr="00481BD5" w:rsidRDefault="00090EA4" w:rsidP="009439B5">
            <w:pPr>
              <w:rPr>
                <w:rFonts w:ascii="Arial Narrow" w:hAnsi="Arial Narrow" w:cs="Calibri"/>
                <w:b/>
                <w:bCs/>
                <w:sz w:val="20"/>
                <w:szCs w:val="20"/>
              </w:rPr>
            </w:pPr>
            <w:r w:rsidRPr="00481BD5">
              <w:rPr>
                <w:rFonts w:ascii="Arial Narrow" w:hAnsi="Arial Narrow" w:cs="Calibri"/>
                <w:sz w:val="20"/>
                <w:szCs w:val="20"/>
              </w:rPr>
              <w:t xml:space="preserve">7498 (Initial tx triple therapy with this FDC product + a DPP4 gliptin; present in the second set of PBS item codes specified above) </w:t>
            </w:r>
            <w:r w:rsidRPr="00481BD5">
              <w:rPr>
                <w:rFonts w:ascii="Arial Narrow" w:hAnsi="Arial Narrow" w:cs="Calibri"/>
                <w:b/>
                <w:bCs/>
                <w:sz w:val="20"/>
                <w:szCs w:val="20"/>
              </w:rPr>
              <w:t xml:space="preserve"> </w:t>
            </w:r>
          </w:p>
          <w:p w14:paraId="2BD28F8C" w14:textId="77777777" w:rsidR="00090EA4" w:rsidRPr="00481BD5" w:rsidRDefault="00090EA4" w:rsidP="009439B5">
            <w:pPr>
              <w:rPr>
                <w:rFonts w:ascii="Arial Narrow" w:hAnsi="Arial Narrow" w:cs="Calibri"/>
                <w:sz w:val="20"/>
                <w:szCs w:val="20"/>
              </w:rPr>
            </w:pPr>
            <w:r w:rsidRPr="00481BD5">
              <w:rPr>
                <w:rFonts w:ascii="Arial Narrow" w:hAnsi="Arial Narrow" w:cs="Calibri"/>
                <w:sz w:val="20"/>
                <w:szCs w:val="20"/>
              </w:rPr>
              <w:t>7492 (Cont. tx triple therapy with this FDC product + a DPP4 gliptin),</w:t>
            </w:r>
          </w:p>
          <w:p w14:paraId="47D9A814" w14:textId="77777777" w:rsidR="00090EA4" w:rsidRPr="00481BD5" w:rsidRDefault="00090EA4" w:rsidP="009439B5">
            <w:pPr>
              <w:rPr>
                <w:rFonts w:ascii="Arial Narrow" w:hAnsi="Arial Narrow" w:cs="Calibri"/>
                <w:sz w:val="20"/>
                <w:szCs w:val="20"/>
              </w:rPr>
            </w:pPr>
          </w:p>
          <w:p w14:paraId="0411E647" w14:textId="77777777" w:rsidR="00090EA4" w:rsidRPr="00481BD5" w:rsidRDefault="00090EA4" w:rsidP="009439B5">
            <w:pPr>
              <w:rPr>
                <w:rFonts w:ascii="Arial Narrow" w:hAnsi="Arial Narrow" w:cs="Calibri"/>
                <w:sz w:val="20"/>
                <w:szCs w:val="20"/>
              </w:rPr>
            </w:pPr>
            <w:r w:rsidRPr="00481BD5">
              <w:rPr>
                <w:rFonts w:ascii="Arial Narrow" w:hAnsi="Arial Narrow" w:cs="Calibri"/>
                <w:sz w:val="20"/>
                <w:szCs w:val="20"/>
              </w:rPr>
              <w:t xml:space="preserve">and </w:t>
            </w:r>
          </w:p>
          <w:p w14:paraId="3DBBF18F" w14:textId="77777777" w:rsidR="00090EA4" w:rsidRPr="00481BD5" w:rsidRDefault="00090EA4" w:rsidP="009439B5">
            <w:pPr>
              <w:rPr>
                <w:rFonts w:ascii="Arial Narrow" w:hAnsi="Arial Narrow" w:cs="Calibri"/>
                <w:sz w:val="20"/>
                <w:szCs w:val="20"/>
              </w:rPr>
            </w:pPr>
          </w:p>
          <w:p w14:paraId="6E2EC487" w14:textId="77777777" w:rsidR="00090EA4" w:rsidRPr="00481BD5" w:rsidRDefault="00090EA4" w:rsidP="009439B5">
            <w:pPr>
              <w:keepLines/>
              <w:ind w:left="-57"/>
              <w:rPr>
                <w:rFonts w:ascii="Arial Narrow" w:hAnsi="Arial Narrow" w:cs="Calibri"/>
                <w:sz w:val="20"/>
                <w:szCs w:val="20"/>
              </w:rPr>
            </w:pPr>
            <w:r w:rsidRPr="00481BD5">
              <w:rPr>
                <w:rFonts w:ascii="Arial Narrow" w:hAnsi="Arial Narrow" w:cs="Calibri"/>
                <w:sz w:val="20"/>
                <w:szCs w:val="20"/>
              </w:rPr>
              <w:t>Dapagliflozin + metformin Authority Required (STREAMLINED) codes:</w:t>
            </w:r>
          </w:p>
          <w:p w14:paraId="1336571F" w14:textId="77777777" w:rsidR="00090EA4" w:rsidRPr="00481BD5" w:rsidRDefault="00090EA4" w:rsidP="009439B5">
            <w:pPr>
              <w:keepLines/>
              <w:ind w:left="-57"/>
              <w:rPr>
                <w:rFonts w:ascii="Arial Narrow" w:hAnsi="Arial Narrow" w:cs="Calibri"/>
                <w:sz w:val="20"/>
                <w:szCs w:val="20"/>
              </w:rPr>
            </w:pPr>
            <w:r w:rsidRPr="00481BD5">
              <w:rPr>
                <w:rFonts w:ascii="Arial Narrow" w:hAnsi="Arial Narrow" w:cs="Calibri"/>
                <w:sz w:val="20"/>
                <w:szCs w:val="20"/>
              </w:rPr>
              <w:t>5</w:t>
            </w:r>
            <w:r w:rsidRPr="00481BD5">
              <w:rPr>
                <w:rFonts w:ascii="Arial Narrow" w:hAnsi="Arial Narrow" w:cs="Calibri"/>
                <w:sz w:val="20"/>
                <w:szCs w:val="20"/>
                <w:u w:val="single"/>
              </w:rPr>
              <w:t>631</w:t>
            </w:r>
            <w:r w:rsidRPr="00481BD5">
              <w:rPr>
                <w:rFonts w:ascii="Arial Narrow" w:hAnsi="Arial Narrow" w:cs="Calibri"/>
                <w:sz w:val="20"/>
                <w:szCs w:val="20"/>
              </w:rPr>
              <w:t xml:space="preserve"> (this FDC product alone) – different code to 5953 because one concept is written a Prescribing Instruction in one and as a NOTE in    the other restriction.</w:t>
            </w:r>
          </w:p>
          <w:p w14:paraId="26B8FF47" w14:textId="77777777" w:rsidR="00090EA4" w:rsidRPr="00481BD5" w:rsidRDefault="00090EA4" w:rsidP="009439B5">
            <w:pPr>
              <w:keepLines/>
              <w:ind w:left="-57"/>
              <w:rPr>
                <w:rFonts w:ascii="Arial Narrow" w:hAnsi="Arial Narrow" w:cs="Calibri"/>
                <w:sz w:val="20"/>
                <w:szCs w:val="20"/>
              </w:rPr>
            </w:pPr>
            <w:r w:rsidRPr="00481BD5">
              <w:rPr>
                <w:rFonts w:ascii="Arial Narrow" w:hAnsi="Arial Narrow" w:cs="Calibri"/>
                <w:sz w:val="20"/>
                <w:szCs w:val="20"/>
              </w:rPr>
              <w:t>5739 (Cont. tx of any regimen containing the 2 drugs),</w:t>
            </w:r>
          </w:p>
          <w:p w14:paraId="2226176B" w14:textId="77777777" w:rsidR="00090EA4" w:rsidRPr="00481BD5" w:rsidRDefault="00090EA4" w:rsidP="009439B5">
            <w:pPr>
              <w:keepLines/>
              <w:ind w:left="-57"/>
              <w:rPr>
                <w:rFonts w:ascii="Arial Narrow" w:hAnsi="Arial Narrow" w:cs="Calibri"/>
                <w:sz w:val="20"/>
                <w:szCs w:val="20"/>
              </w:rPr>
            </w:pPr>
            <w:r w:rsidRPr="00481BD5">
              <w:rPr>
                <w:rFonts w:ascii="Arial Narrow" w:hAnsi="Arial Narrow" w:cs="Calibri"/>
                <w:sz w:val="20"/>
                <w:szCs w:val="20"/>
              </w:rPr>
              <w:t>5798 (triple therapy with this FDC product + a sulfonylurea),</w:t>
            </w:r>
          </w:p>
          <w:p w14:paraId="2A5D286F" w14:textId="77777777" w:rsidR="00090EA4" w:rsidRPr="00481BD5" w:rsidRDefault="00090EA4" w:rsidP="009439B5">
            <w:pPr>
              <w:keepLines/>
              <w:ind w:left="-57"/>
              <w:rPr>
                <w:rFonts w:ascii="Arial Narrow" w:hAnsi="Arial Narrow" w:cs="Calibri"/>
                <w:sz w:val="20"/>
                <w:szCs w:val="20"/>
              </w:rPr>
            </w:pPr>
            <w:r w:rsidRPr="00481BD5">
              <w:rPr>
                <w:rFonts w:ascii="Arial Narrow" w:hAnsi="Arial Narrow" w:cs="Calibri"/>
                <w:sz w:val="20"/>
                <w:szCs w:val="20"/>
              </w:rPr>
              <w:t>5657 (triple therapy with this FDC product + insulin),</w:t>
            </w:r>
          </w:p>
          <w:p w14:paraId="52E4E584" w14:textId="77777777" w:rsidR="00090EA4" w:rsidRPr="00481BD5" w:rsidRDefault="00090EA4" w:rsidP="009439B5">
            <w:pPr>
              <w:keepLines/>
              <w:ind w:left="-57"/>
              <w:rPr>
                <w:rFonts w:ascii="Arial Narrow" w:hAnsi="Arial Narrow" w:cs="Calibri"/>
                <w:sz w:val="20"/>
                <w:szCs w:val="20"/>
              </w:rPr>
            </w:pPr>
            <w:r w:rsidRPr="00481BD5">
              <w:rPr>
                <w:rFonts w:ascii="Arial Narrow" w:hAnsi="Arial Narrow" w:cs="Calibri"/>
                <w:sz w:val="20"/>
                <w:szCs w:val="20"/>
              </w:rPr>
              <w:t xml:space="preserve">7498 (Initial tx. triple therapy with this FDC product + a DPP4 gliptin; present in the second set of PBS item codes specified above), </w:t>
            </w:r>
          </w:p>
          <w:p w14:paraId="3245E5D3" w14:textId="77777777" w:rsidR="00090EA4" w:rsidRPr="00481BD5" w:rsidRDefault="00090EA4" w:rsidP="009439B5">
            <w:pPr>
              <w:keepLines/>
              <w:ind w:left="-57"/>
              <w:rPr>
                <w:rFonts w:ascii="Arial Narrow" w:hAnsi="Arial Narrow" w:cs="Calibri"/>
                <w:sz w:val="20"/>
                <w:szCs w:val="20"/>
              </w:rPr>
            </w:pPr>
            <w:r w:rsidRPr="00481BD5">
              <w:rPr>
                <w:rFonts w:ascii="Arial Narrow" w:hAnsi="Arial Narrow" w:cs="Calibri"/>
                <w:sz w:val="20"/>
                <w:szCs w:val="20"/>
              </w:rPr>
              <w:t>7492 (Cont. tx. triple therapy with this FDC product + a DPP4 gliptin),</w:t>
            </w:r>
          </w:p>
          <w:p w14:paraId="3E8EA692" w14:textId="77777777" w:rsidR="00090EA4" w:rsidRPr="00481BD5" w:rsidRDefault="00090EA4" w:rsidP="009439B5">
            <w:pPr>
              <w:keepLines/>
              <w:ind w:left="-57"/>
              <w:rPr>
                <w:rFonts w:ascii="Arial Narrow" w:hAnsi="Arial Narrow"/>
                <w:sz w:val="20"/>
                <w:szCs w:val="20"/>
              </w:rPr>
            </w:pPr>
          </w:p>
        </w:tc>
      </w:tr>
      <w:tr w:rsidR="00090EA4" w:rsidRPr="00463FA8" w14:paraId="553D9CA3" w14:textId="77777777" w:rsidTr="009439B5">
        <w:tc>
          <w:tcPr>
            <w:tcW w:w="9209" w:type="dxa"/>
            <w:gridSpan w:val="7"/>
            <w:tcBorders>
              <w:top w:val="single" w:sz="4" w:space="0" w:color="auto"/>
              <w:left w:val="single" w:sz="4" w:space="0" w:color="auto"/>
              <w:bottom w:val="single" w:sz="4" w:space="0" w:color="auto"/>
              <w:right w:val="single" w:sz="4" w:space="0" w:color="auto"/>
            </w:tcBorders>
          </w:tcPr>
          <w:p w14:paraId="65418511" w14:textId="720BF385" w:rsidR="00090EA4" w:rsidRPr="00481BD5" w:rsidRDefault="00090EA4" w:rsidP="009439B5">
            <w:pPr>
              <w:spacing w:line="252" w:lineRule="auto"/>
              <w:ind w:left="-57"/>
              <w:rPr>
                <w:rFonts w:ascii="Arial Narrow" w:hAnsi="Arial Narrow" w:cs="Calibri"/>
                <w:sz w:val="20"/>
                <w:szCs w:val="20"/>
              </w:rPr>
            </w:pPr>
            <w:r w:rsidRPr="00481BD5">
              <w:rPr>
                <w:rFonts w:ascii="Arial Narrow" w:hAnsi="Arial Narrow" w:cs="Calibri"/>
                <w:b/>
                <w:bCs/>
                <w:sz w:val="20"/>
                <w:szCs w:val="20"/>
              </w:rPr>
              <w:t>Restriction Summary [New] / ToC: [New]: Authority Required</w:t>
            </w:r>
            <w:r w:rsidRPr="00481BD5">
              <w:rPr>
                <w:rFonts w:ascii="Arial Narrow" w:hAnsi="Arial Narrow" w:cs="Calibri"/>
                <w:i/>
                <w:iCs/>
                <w:sz w:val="20"/>
                <w:szCs w:val="20"/>
              </w:rPr>
              <w:t xml:space="preserve"> </w:t>
            </w:r>
            <w:r w:rsidRPr="00481BD5">
              <w:rPr>
                <w:rFonts w:ascii="Arial Narrow" w:hAnsi="Arial Narrow" w:cs="Calibri"/>
                <w:sz w:val="20"/>
                <w:szCs w:val="20"/>
              </w:rPr>
              <w:t>(STREAMLINED)</w:t>
            </w:r>
          </w:p>
          <w:p w14:paraId="1D9AC328" w14:textId="77777777" w:rsidR="00090EA4" w:rsidRPr="00481BD5" w:rsidRDefault="00090EA4" w:rsidP="009439B5">
            <w:pPr>
              <w:spacing w:line="252" w:lineRule="auto"/>
              <w:rPr>
                <w:rFonts w:ascii="Arial Narrow" w:hAnsi="Arial Narrow" w:cs="Calibri"/>
                <w:sz w:val="20"/>
                <w:szCs w:val="20"/>
              </w:rPr>
            </w:pPr>
          </w:p>
        </w:tc>
      </w:tr>
      <w:tr w:rsidR="00090EA4" w:rsidRPr="00463FA8" w14:paraId="782A8DC3" w14:textId="77777777" w:rsidTr="009439B5">
        <w:tc>
          <w:tcPr>
            <w:tcW w:w="988" w:type="dxa"/>
            <w:tcBorders>
              <w:top w:val="single" w:sz="4" w:space="0" w:color="auto"/>
              <w:left w:val="single" w:sz="4" w:space="0" w:color="auto"/>
              <w:bottom w:val="single" w:sz="4" w:space="0" w:color="auto"/>
              <w:right w:val="single" w:sz="4" w:space="0" w:color="auto"/>
            </w:tcBorders>
            <w:hideMark/>
          </w:tcPr>
          <w:p w14:paraId="37AF0184" w14:textId="77777777" w:rsidR="00090EA4" w:rsidRPr="00481BD5" w:rsidRDefault="00090EA4" w:rsidP="009439B5">
            <w:pPr>
              <w:jc w:val="center"/>
              <w:textAlignment w:val="baseline"/>
              <w:rPr>
                <w:rFonts w:ascii="Arial Narrow" w:hAnsi="Arial Narrow" w:cs="Open Sans"/>
                <w:color w:val="333333"/>
                <w:sz w:val="20"/>
                <w:szCs w:val="20"/>
              </w:rPr>
            </w:pPr>
            <w:bookmarkStart w:id="13" w:name="_Hlk122701959"/>
            <w:r w:rsidRPr="00481BD5">
              <w:rPr>
                <w:rFonts w:ascii="Arial Narrow" w:hAnsi="Arial Narrow" w:cs="Open Sans"/>
                <w:color w:val="333333"/>
                <w:sz w:val="20"/>
                <w:szCs w:val="20"/>
              </w:rPr>
              <w:t>8995</w:t>
            </w:r>
          </w:p>
        </w:tc>
        <w:tc>
          <w:tcPr>
            <w:tcW w:w="8221" w:type="dxa"/>
            <w:gridSpan w:val="6"/>
            <w:tcBorders>
              <w:top w:val="single" w:sz="4" w:space="0" w:color="auto"/>
              <w:left w:val="single" w:sz="4" w:space="0" w:color="auto"/>
              <w:bottom w:val="single" w:sz="4" w:space="0" w:color="auto"/>
              <w:right w:val="single" w:sz="4" w:space="0" w:color="auto"/>
            </w:tcBorders>
            <w:hideMark/>
          </w:tcPr>
          <w:p w14:paraId="4FD9F8CC"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b/>
                <w:bCs/>
                <w:color w:val="333333"/>
                <w:sz w:val="20"/>
                <w:szCs w:val="20"/>
                <w:bdr w:val="none" w:sz="0" w:space="0" w:color="auto" w:frame="1"/>
              </w:rPr>
              <w:t xml:space="preserve">Indication: </w:t>
            </w:r>
            <w:r w:rsidRPr="00481BD5">
              <w:rPr>
                <w:rFonts w:ascii="Arial Narrow" w:hAnsi="Arial Narrow" w:cs="Open Sans"/>
                <w:color w:val="333333"/>
                <w:sz w:val="20"/>
                <w:szCs w:val="20"/>
              </w:rPr>
              <w:t>Diabetes mellitus type 2</w:t>
            </w:r>
          </w:p>
        </w:tc>
      </w:tr>
      <w:tr w:rsidR="00090EA4" w:rsidRPr="00463FA8" w14:paraId="3B7091C8" w14:textId="77777777" w:rsidTr="009439B5">
        <w:tc>
          <w:tcPr>
            <w:tcW w:w="988" w:type="dxa"/>
            <w:tcBorders>
              <w:top w:val="single" w:sz="4" w:space="0" w:color="auto"/>
              <w:left w:val="single" w:sz="4" w:space="0" w:color="auto"/>
              <w:bottom w:val="single" w:sz="4" w:space="0" w:color="auto"/>
              <w:right w:val="single" w:sz="4" w:space="0" w:color="auto"/>
            </w:tcBorders>
          </w:tcPr>
          <w:p w14:paraId="138D6203" w14:textId="77777777" w:rsidR="00090EA4" w:rsidRPr="00481BD5" w:rsidRDefault="00090EA4" w:rsidP="009439B5">
            <w:pPr>
              <w:jc w:val="center"/>
              <w:textAlignment w:val="baseline"/>
              <w:rPr>
                <w:rFonts w:ascii="Arial Narrow" w:hAnsi="Arial Narrow" w:cs="Open Sans"/>
                <w:sz w:val="20"/>
                <w:szCs w:val="20"/>
              </w:rPr>
            </w:pPr>
          </w:p>
        </w:tc>
        <w:tc>
          <w:tcPr>
            <w:tcW w:w="8221" w:type="dxa"/>
            <w:gridSpan w:val="6"/>
            <w:tcBorders>
              <w:top w:val="single" w:sz="4" w:space="0" w:color="auto"/>
              <w:left w:val="single" w:sz="4" w:space="0" w:color="auto"/>
              <w:bottom w:val="single" w:sz="4" w:space="0" w:color="auto"/>
              <w:right w:val="single" w:sz="4" w:space="0" w:color="auto"/>
            </w:tcBorders>
          </w:tcPr>
          <w:p w14:paraId="31F5BD6B" w14:textId="77777777" w:rsidR="00090EA4" w:rsidRPr="00481BD5" w:rsidRDefault="00090EA4" w:rsidP="009439B5">
            <w:pPr>
              <w:ind w:left="-57"/>
              <w:textAlignment w:val="baseline"/>
              <w:rPr>
                <w:rFonts w:ascii="Arial Narrow" w:hAnsi="Arial Narrow" w:cs="Open Sans"/>
                <w:b/>
                <w:bCs/>
                <w:sz w:val="20"/>
                <w:szCs w:val="20"/>
                <w:bdr w:val="none" w:sz="0" w:space="0" w:color="auto" w:frame="1"/>
              </w:rPr>
            </w:pPr>
          </w:p>
        </w:tc>
      </w:tr>
      <w:tr w:rsidR="009F2B06" w:rsidRPr="00463FA8" w14:paraId="7A735987" w14:textId="77777777" w:rsidTr="009439B5">
        <w:tc>
          <w:tcPr>
            <w:tcW w:w="988" w:type="dxa"/>
            <w:tcBorders>
              <w:top w:val="single" w:sz="4" w:space="0" w:color="auto"/>
              <w:left w:val="single" w:sz="4" w:space="0" w:color="auto"/>
              <w:bottom w:val="single" w:sz="4" w:space="0" w:color="auto"/>
              <w:right w:val="single" w:sz="4" w:space="0" w:color="auto"/>
            </w:tcBorders>
          </w:tcPr>
          <w:p w14:paraId="6A10BD2C" w14:textId="7968AF6E" w:rsidR="009F2B06" w:rsidRPr="00481BD5" w:rsidRDefault="009F2B06" w:rsidP="009F2B06">
            <w:pPr>
              <w:jc w:val="center"/>
              <w:textAlignment w:val="baseline"/>
              <w:rPr>
                <w:rFonts w:ascii="Arial Narrow" w:hAnsi="Arial Narrow" w:cs="Open Sans"/>
                <w:sz w:val="20"/>
                <w:szCs w:val="20"/>
              </w:rPr>
            </w:pPr>
            <w:bookmarkStart w:id="14" w:name="_Hlk123914073"/>
          </w:p>
        </w:tc>
        <w:tc>
          <w:tcPr>
            <w:tcW w:w="8221" w:type="dxa"/>
            <w:gridSpan w:val="6"/>
            <w:tcBorders>
              <w:top w:val="single" w:sz="4" w:space="0" w:color="auto"/>
              <w:left w:val="single" w:sz="4" w:space="0" w:color="auto"/>
              <w:bottom w:val="single" w:sz="4" w:space="0" w:color="auto"/>
              <w:right w:val="single" w:sz="4" w:space="0" w:color="auto"/>
            </w:tcBorders>
          </w:tcPr>
          <w:p w14:paraId="1F361FEC" w14:textId="4D23B394" w:rsidR="009F2B06" w:rsidRPr="00481BD5" w:rsidRDefault="009F2B06" w:rsidP="009F2B06">
            <w:pPr>
              <w:ind w:left="-57"/>
              <w:rPr>
                <w:rFonts w:ascii="Arial Narrow" w:hAnsi="Arial Narrow" w:cs="Open Sans"/>
                <w:sz w:val="20"/>
                <w:szCs w:val="20"/>
              </w:rPr>
            </w:pPr>
            <w:r w:rsidRPr="00481BD5">
              <w:rPr>
                <w:rFonts w:ascii="Arial Narrow" w:hAnsi="Arial Narrow" w:cs="Open Sans"/>
                <w:b/>
                <w:bCs/>
                <w:sz w:val="20"/>
                <w:szCs w:val="20"/>
              </w:rPr>
              <w:t>Clinical criteria:</w:t>
            </w:r>
          </w:p>
        </w:tc>
      </w:tr>
      <w:tr w:rsidR="009F2B06" w:rsidRPr="00463FA8" w14:paraId="2EE72EEC" w14:textId="77777777" w:rsidTr="009439B5">
        <w:tc>
          <w:tcPr>
            <w:tcW w:w="988" w:type="dxa"/>
            <w:tcBorders>
              <w:top w:val="single" w:sz="4" w:space="0" w:color="auto"/>
              <w:left w:val="single" w:sz="4" w:space="0" w:color="auto"/>
              <w:bottom w:val="single" w:sz="4" w:space="0" w:color="auto"/>
              <w:right w:val="single" w:sz="4" w:space="0" w:color="auto"/>
            </w:tcBorders>
          </w:tcPr>
          <w:p w14:paraId="363E841C" w14:textId="3AE3F1C8" w:rsidR="009F2B06" w:rsidRPr="00481BD5" w:rsidRDefault="009F2B06" w:rsidP="009F2B06">
            <w:pPr>
              <w:jc w:val="center"/>
              <w:textAlignment w:val="baseline"/>
              <w:rPr>
                <w:rFonts w:ascii="Arial Narrow" w:hAnsi="Arial Narrow" w:cs="Open Sans"/>
                <w:sz w:val="20"/>
                <w:szCs w:val="20"/>
              </w:rPr>
            </w:pPr>
            <w:bookmarkStart w:id="15" w:name="_Hlk124255106"/>
            <w:r w:rsidRPr="00481BD5">
              <w:rPr>
                <w:rFonts w:ascii="Arial Narrow" w:hAnsi="Arial Narrow" w:cs="Open Sans"/>
                <w:sz w:val="20"/>
                <w:szCs w:val="20"/>
              </w:rPr>
              <w:t>New CC</w:t>
            </w:r>
          </w:p>
        </w:tc>
        <w:tc>
          <w:tcPr>
            <w:tcW w:w="8221" w:type="dxa"/>
            <w:gridSpan w:val="6"/>
            <w:tcBorders>
              <w:top w:val="single" w:sz="4" w:space="0" w:color="auto"/>
              <w:left w:val="single" w:sz="4" w:space="0" w:color="auto"/>
              <w:bottom w:val="single" w:sz="4" w:space="0" w:color="auto"/>
              <w:right w:val="single" w:sz="4" w:space="0" w:color="auto"/>
            </w:tcBorders>
          </w:tcPr>
          <w:p w14:paraId="175EE796" w14:textId="2458137F" w:rsidR="009F2B06" w:rsidRPr="00481BD5" w:rsidRDefault="009F2B06" w:rsidP="009F2B06">
            <w:pPr>
              <w:ind w:left="-57"/>
              <w:rPr>
                <w:rFonts w:ascii="Arial Narrow" w:hAnsi="Arial Narrow" w:cs="Open Sans"/>
                <w:sz w:val="20"/>
                <w:szCs w:val="20"/>
              </w:rPr>
            </w:pPr>
            <w:r w:rsidRPr="00481BD5">
              <w:rPr>
                <w:rFonts w:ascii="Arial Narrow" w:hAnsi="Arial Narrow" w:cs="Open Sans"/>
                <w:sz w:val="20"/>
                <w:szCs w:val="20"/>
              </w:rPr>
              <w:t>The condition must be inadequately responsive to metformin</w:t>
            </w:r>
          </w:p>
        </w:tc>
      </w:tr>
      <w:tr w:rsidR="009F2B06" w:rsidRPr="00463FA8" w14:paraId="46F24401" w14:textId="77777777" w:rsidTr="009439B5">
        <w:tc>
          <w:tcPr>
            <w:tcW w:w="988" w:type="dxa"/>
            <w:tcBorders>
              <w:top w:val="single" w:sz="4" w:space="0" w:color="auto"/>
              <w:left w:val="single" w:sz="4" w:space="0" w:color="auto"/>
              <w:bottom w:val="single" w:sz="4" w:space="0" w:color="auto"/>
              <w:right w:val="single" w:sz="4" w:space="0" w:color="auto"/>
            </w:tcBorders>
          </w:tcPr>
          <w:p w14:paraId="75FFEDDF" w14:textId="77777777" w:rsidR="009F2B06" w:rsidRPr="00481BD5" w:rsidRDefault="009F2B06" w:rsidP="009F2B06">
            <w:pPr>
              <w:jc w:val="center"/>
              <w:textAlignment w:val="baseline"/>
              <w:rPr>
                <w:rFonts w:ascii="Arial Narrow" w:hAnsi="Arial Narrow" w:cs="Open Sans"/>
                <w:sz w:val="20"/>
                <w:szCs w:val="20"/>
              </w:rPr>
            </w:pPr>
          </w:p>
        </w:tc>
        <w:tc>
          <w:tcPr>
            <w:tcW w:w="8221" w:type="dxa"/>
            <w:gridSpan w:val="6"/>
            <w:tcBorders>
              <w:top w:val="single" w:sz="4" w:space="0" w:color="auto"/>
              <w:left w:val="single" w:sz="4" w:space="0" w:color="auto"/>
              <w:bottom w:val="single" w:sz="4" w:space="0" w:color="auto"/>
              <w:right w:val="single" w:sz="4" w:space="0" w:color="auto"/>
            </w:tcBorders>
          </w:tcPr>
          <w:p w14:paraId="7655718E" w14:textId="61F0C77A" w:rsidR="009F2B06" w:rsidRPr="00481BD5" w:rsidRDefault="009F2B06" w:rsidP="009F2B06">
            <w:pPr>
              <w:ind w:left="-57"/>
              <w:rPr>
                <w:rFonts w:ascii="Arial Narrow" w:hAnsi="Arial Narrow" w:cs="Open Sans"/>
                <w:b/>
                <w:bCs/>
                <w:sz w:val="20"/>
                <w:szCs w:val="20"/>
              </w:rPr>
            </w:pPr>
            <w:r w:rsidRPr="00481BD5">
              <w:rPr>
                <w:rFonts w:ascii="Arial Narrow" w:hAnsi="Arial Narrow" w:cs="Open Sans"/>
                <w:b/>
                <w:bCs/>
                <w:sz w:val="20"/>
                <w:szCs w:val="20"/>
              </w:rPr>
              <w:t>AND</w:t>
            </w:r>
          </w:p>
        </w:tc>
      </w:tr>
      <w:tr w:rsidR="009F2B06" w:rsidRPr="00463FA8" w14:paraId="7124F004" w14:textId="77777777" w:rsidTr="009439B5">
        <w:tc>
          <w:tcPr>
            <w:tcW w:w="988" w:type="dxa"/>
            <w:tcBorders>
              <w:top w:val="single" w:sz="4" w:space="0" w:color="auto"/>
              <w:left w:val="single" w:sz="4" w:space="0" w:color="auto"/>
              <w:bottom w:val="single" w:sz="4" w:space="0" w:color="auto"/>
              <w:right w:val="single" w:sz="4" w:space="0" w:color="auto"/>
            </w:tcBorders>
          </w:tcPr>
          <w:p w14:paraId="5727B819" w14:textId="77777777" w:rsidR="009F2B06" w:rsidRPr="00481BD5" w:rsidRDefault="009F2B06" w:rsidP="009F2B06">
            <w:pPr>
              <w:jc w:val="center"/>
              <w:textAlignment w:val="baseline"/>
              <w:rPr>
                <w:rFonts w:ascii="Arial Narrow" w:hAnsi="Arial Narrow" w:cs="Open Sans"/>
                <w:sz w:val="20"/>
                <w:szCs w:val="20"/>
              </w:rPr>
            </w:pPr>
          </w:p>
        </w:tc>
        <w:tc>
          <w:tcPr>
            <w:tcW w:w="8221" w:type="dxa"/>
            <w:gridSpan w:val="6"/>
            <w:tcBorders>
              <w:top w:val="single" w:sz="4" w:space="0" w:color="auto"/>
              <w:left w:val="single" w:sz="4" w:space="0" w:color="auto"/>
              <w:bottom w:val="single" w:sz="4" w:space="0" w:color="auto"/>
              <w:right w:val="single" w:sz="4" w:space="0" w:color="auto"/>
            </w:tcBorders>
          </w:tcPr>
          <w:p w14:paraId="29CE79D7" w14:textId="6D217314" w:rsidR="009F2B06" w:rsidRPr="00481BD5" w:rsidRDefault="009F2B06" w:rsidP="009F2B06">
            <w:pPr>
              <w:ind w:left="-57"/>
              <w:rPr>
                <w:rFonts w:ascii="Arial Narrow" w:hAnsi="Arial Narrow" w:cs="Open Sans"/>
                <w:sz w:val="20"/>
                <w:szCs w:val="20"/>
              </w:rPr>
            </w:pPr>
            <w:r w:rsidRPr="00481BD5">
              <w:rPr>
                <w:rFonts w:ascii="Arial Narrow" w:hAnsi="Arial Narrow" w:cs="Open Sans"/>
                <w:b/>
                <w:bCs/>
                <w:sz w:val="20"/>
                <w:szCs w:val="20"/>
              </w:rPr>
              <w:t>Clinical criteria:</w:t>
            </w:r>
          </w:p>
        </w:tc>
      </w:tr>
      <w:tr w:rsidR="009F2B06" w:rsidRPr="00463FA8" w14:paraId="19919048" w14:textId="77777777" w:rsidTr="009439B5">
        <w:tc>
          <w:tcPr>
            <w:tcW w:w="988" w:type="dxa"/>
            <w:tcBorders>
              <w:top w:val="single" w:sz="4" w:space="0" w:color="auto"/>
              <w:left w:val="single" w:sz="4" w:space="0" w:color="auto"/>
              <w:bottom w:val="single" w:sz="4" w:space="0" w:color="auto"/>
              <w:right w:val="single" w:sz="4" w:space="0" w:color="auto"/>
            </w:tcBorders>
          </w:tcPr>
          <w:p w14:paraId="3118AB29" w14:textId="3748A55A" w:rsidR="009F2B06" w:rsidRPr="00481BD5" w:rsidRDefault="009F2B06" w:rsidP="009F2B06">
            <w:pPr>
              <w:jc w:val="center"/>
              <w:textAlignment w:val="baseline"/>
              <w:rPr>
                <w:rFonts w:ascii="Arial Narrow" w:hAnsi="Arial Narrow" w:cs="Open Sans"/>
                <w:sz w:val="20"/>
                <w:szCs w:val="20"/>
              </w:rPr>
            </w:pPr>
            <w:bookmarkStart w:id="16" w:name="_Hlk124253287"/>
            <w:r w:rsidRPr="00481BD5">
              <w:rPr>
                <w:rFonts w:ascii="Arial Narrow" w:hAnsi="Arial Narrow" w:cs="Open Sans"/>
                <w:sz w:val="20"/>
                <w:szCs w:val="20"/>
              </w:rPr>
              <w:t>New CC</w:t>
            </w:r>
          </w:p>
        </w:tc>
        <w:tc>
          <w:tcPr>
            <w:tcW w:w="8221" w:type="dxa"/>
            <w:gridSpan w:val="6"/>
            <w:tcBorders>
              <w:top w:val="single" w:sz="4" w:space="0" w:color="auto"/>
              <w:left w:val="single" w:sz="4" w:space="0" w:color="auto"/>
              <w:bottom w:val="single" w:sz="4" w:space="0" w:color="auto"/>
              <w:right w:val="single" w:sz="4" w:space="0" w:color="auto"/>
            </w:tcBorders>
          </w:tcPr>
          <w:p w14:paraId="1A6B1857" w14:textId="78FC3480" w:rsidR="009F2B06" w:rsidRPr="00481BD5" w:rsidRDefault="009F2B06" w:rsidP="009F2B06">
            <w:pPr>
              <w:ind w:left="-57"/>
              <w:rPr>
                <w:rFonts w:ascii="Arial Narrow" w:hAnsi="Arial Narrow" w:cs="Open Sans"/>
                <w:sz w:val="20"/>
                <w:szCs w:val="20"/>
              </w:rPr>
            </w:pPr>
            <w:r w:rsidRPr="00481BD5">
              <w:rPr>
                <w:rFonts w:ascii="Arial Narrow" w:hAnsi="Arial Narrow" w:cs="Open Sans"/>
                <w:sz w:val="20"/>
                <w:szCs w:val="20"/>
              </w:rPr>
              <w:t>The treatment must not be prescribed in combination with each of: a GLP-1 receptor agonist, another SGLT2 inhibitor.</w:t>
            </w:r>
          </w:p>
        </w:tc>
      </w:tr>
      <w:bookmarkEnd w:id="16"/>
      <w:tr w:rsidR="009F2B06" w:rsidRPr="00463FA8" w14:paraId="2301A69E" w14:textId="77777777" w:rsidTr="009439B5">
        <w:tc>
          <w:tcPr>
            <w:tcW w:w="988" w:type="dxa"/>
            <w:tcBorders>
              <w:top w:val="single" w:sz="4" w:space="0" w:color="auto"/>
              <w:left w:val="single" w:sz="4" w:space="0" w:color="auto"/>
              <w:bottom w:val="single" w:sz="4" w:space="0" w:color="auto"/>
              <w:right w:val="single" w:sz="4" w:space="0" w:color="auto"/>
            </w:tcBorders>
          </w:tcPr>
          <w:p w14:paraId="0058E95C" w14:textId="77777777" w:rsidR="009F2B06" w:rsidRPr="00481BD5" w:rsidRDefault="009F2B06" w:rsidP="009F2B06">
            <w:pPr>
              <w:jc w:val="center"/>
              <w:textAlignment w:val="baseline"/>
              <w:rPr>
                <w:rFonts w:ascii="Arial Narrow" w:hAnsi="Arial Narrow" w:cs="Open Sans"/>
                <w:sz w:val="20"/>
                <w:szCs w:val="20"/>
              </w:rPr>
            </w:pPr>
          </w:p>
        </w:tc>
        <w:tc>
          <w:tcPr>
            <w:tcW w:w="8221" w:type="dxa"/>
            <w:gridSpan w:val="6"/>
            <w:tcBorders>
              <w:top w:val="single" w:sz="4" w:space="0" w:color="auto"/>
              <w:left w:val="single" w:sz="4" w:space="0" w:color="auto"/>
              <w:bottom w:val="single" w:sz="4" w:space="0" w:color="auto"/>
              <w:right w:val="single" w:sz="4" w:space="0" w:color="auto"/>
            </w:tcBorders>
          </w:tcPr>
          <w:p w14:paraId="6DFD21AC" w14:textId="34259F14" w:rsidR="009F2B06" w:rsidRPr="00481BD5" w:rsidRDefault="009F2B06" w:rsidP="009F2B06">
            <w:pPr>
              <w:ind w:left="-57"/>
              <w:rPr>
                <w:rFonts w:ascii="Arial Narrow" w:hAnsi="Arial Narrow" w:cs="Open Sans"/>
                <w:sz w:val="20"/>
                <w:szCs w:val="20"/>
              </w:rPr>
            </w:pPr>
          </w:p>
        </w:tc>
      </w:tr>
      <w:tr w:rsidR="009F2B06" w:rsidRPr="00463FA8" w14:paraId="4F69E23C" w14:textId="77777777" w:rsidTr="009439B5">
        <w:tc>
          <w:tcPr>
            <w:tcW w:w="988" w:type="dxa"/>
            <w:tcBorders>
              <w:top w:val="single" w:sz="4" w:space="0" w:color="auto"/>
              <w:left w:val="single" w:sz="4" w:space="0" w:color="auto"/>
              <w:bottom w:val="single" w:sz="4" w:space="0" w:color="auto"/>
              <w:right w:val="single" w:sz="4" w:space="0" w:color="auto"/>
            </w:tcBorders>
          </w:tcPr>
          <w:p w14:paraId="3147CECC" w14:textId="77777777" w:rsidR="009F2B06" w:rsidRPr="00481BD5" w:rsidRDefault="009F2B06" w:rsidP="009F2B06">
            <w:pPr>
              <w:jc w:val="center"/>
              <w:textAlignment w:val="baseline"/>
              <w:rPr>
                <w:rFonts w:ascii="Arial Narrow" w:hAnsi="Arial Narrow" w:cs="Open Sans"/>
                <w:color w:val="333333"/>
                <w:sz w:val="20"/>
                <w:szCs w:val="20"/>
              </w:rPr>
            </w:pPr>
          </w:p>
          <w:p w14:paraId="2AD537D6" w14:textId="77777777" w:rsidR="009F2B06" w:rsidRPr="00481BD5" w:rsidRDefault="009F2B06" w:rsidP="009F2B06">
            <w:pPr>
              <w:jc w:val="center"/>
              <w:textAlignment w:val="baseline"/>
              <w:rPr>
                <w:rFonts w:ascii="Arial Narrow" w:hAnsi="Arial Narrow" w:cs="Open Sans"/>
                <w:color w:val="333333"/>
                <w:sz w:val="20"/>
                <w:szCs w:val="20"/>
              </w:rPr>
            </w:pPr>
          </w:p>
          <w:p w14:paraId="50CBCA68" w14:textId="77777777" w:rsidR="009F2B06" w:rsidRPr="00481BD5" w:rsidRDefault="009F2B06" w:rsidP="009F2B06">
            <w:pPr>
              <w:jc w:val="center"/>
              <w:textAlignment w:val="baseline"/>
              <w:rPr>
                <w:rFonts w:ascii="Arial Narrow" w:hAnsi="Arial Narrow" w:cs="Open Sans"/>
                <w:color w:val="333333"/>
                <w:sz w:val="20"/>
                <w:szCs w:val="20"/>
              </w:rPr>
            </w:pPr>
          </w:p>
          <w:p w14:paraId="3520E46E" w14:textId="77777777" w:rsidR="009F2B06" w:rsidRPr="00481BD5" w:rsidRDefault="009F2B06" w:rsidP="009F2B06">
            <w:pPr>
              <w:jc w:val="center"/>
              <w:textAlignment w:val="baseline"/>
              <w:rPr>
                <w:rFonts w:ascii="Arial Narrow" w:hAnsi="Arial Narrow" w:cs="Open Sans"/>
                <w:color w:val="333333"/>
                <w:sz w:val="20"/>
                <w:szCs w:val="20"/>
              </w:rPr>
            </w:pPr>
          </w:p>
          <w:p w14:paraId="49E811F9" w14:textId="77777777" w:rsidR="009F2B06" w:rsidRPr="00481BD5" w:rsidRDefault="009F2B06" w:rsidP="009F2B06">
            <w:pPr>
              <w:jc w:val="center"/>
              <w:textAlignment w:val="baseline"/>
              <w:rPr>
                <w:rFonts w:ascii="Arial Narrow" w:hAnsi="Arial Narrow" w:cs="Open Sans"/>
                <w:color w:val="333333"/>
                <w:sz w:val="20"/>
                <w:szCs w:val="20"/>
              </w:rPr>
            </w:pPr>
          </w:p>
          <w:p w14:paraId="67065845" w14:textId="77777777" w:rsidR="009F2B06" w:rsidRPr="00481BD5" w:rsidRDefault="009F2B06" w:rsidP="009F2B06">
            <w:pPr>
              <w:jc w:val="center"/>
              <w:textAlignment w:val="baseline"/>
              <w:rPr>
                <w:rFonts w:ascii="Arial Narrow" w:hAnsi="Arial Narrow" w:cs="Open Sans"/>
                <w:color w:val="333333"/>
                <w:sz w:val="20"/>
                <w:szCs w:val="20"/>
              </w:rPr>
            </w:pPr>
          </w:p>
          <w:p w14:paraId="79752E99" w14:textId="77777777" w:rsidR="009F2B06" w:rsidRPr="00481BD5" w:rsidRDefault="009F2B06" w:rsidP="009F2B06">
            <w:pPr>
              <w:jc w:val="center"/>
              <w:textAlignment w:val="baseline"/>
              <w:rPr>
                <w:rFonts w:ascii="Arial Narrow" w:hAnsi="Arial Narrow" w:cs="Open Sans"/>
                <w:color w:val="333333"/>
                <w:sz w:val="20"/>
                <w:szCs w:val="20"/>
              </w:rPr>
            </w:pPr>
          </w:p>
          <w:p w14:paraId="1F899420" w14:textId="77777777" w:rsidR="009F2B06" w:rsidRPr="00481BD5" w:rsidRDefault="009F2B06" w:rsidP="009F2B06">
            <w:pPr>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New PI1</w:t>
            </w:r>
          </w:p>
        </w:tc>
        <w:tc>
          <w:tcPr>
            <w:tcW w:w="8221" w:type="dxa"/>
            <w:gridSpan w:val="6"/>
            <w:tcBorders>
              <w:top w:val="single" w:sz="4" w:space="0" w:color="auto"/>
              <w:left w:val="single" w:sz="4" w:space="0" w:color="auto"/>
              <w:bottom w:val="single" w:sz="4" w:space="0" w:color="auto"/>
              <w:right w:val="single" w:sz="4" w:space="0" w:color="auto"/>
            </w:tcBorders>
          </w:tcPr>
          <w:p w14:paraId="7C0462DE" w14:textId="77777777" w:rsidR="009F2B06" w:rsidRPr="00481BD5" w:rsidRDefault="009F2B06" w:rsidP="009F2B06">
            <w:pPr>
              <w:ind w:left="-57"/>
              <w:textAlignment w:val="baseline"/>
              <w:rPr>
                <w:rFonts w:ascii="Arial Narrow" w:hAnsi="Arial Narrow" w:cs="Open Sans"/>
                <w:b/>
                <w:bCs/>
                <w:sz w:val="20"/>
                <w:szCs w:val="20"/>
                <w:bdr w:val="none" w:sz="0" w:space="0" w:color="auto" w:frame="1"/>
              </w:rPr>
            </w:pPr>
            <w:r w:rsidRPr="00481BD5">
              <w:rPr>
                <w:rFonts w:ascii="Arial Narrow" w:hAnsi="Arial Narrow" w:cs="Open Sans"/>
                <w:b/>
                <w:bCs/>
                <w:sz w:val="20"/>
                <w:szCs w:val="20"/>
                <w:bdr w:val="none" w:sz="0" w:space="0" w:color="auto" w:frame="1"/>
              </w:rPr>
              <w:t>Prescribing Instructions:</w:t>
            </w:r>
          </w:p>
          <w:p w14:paraId="4F51D748" w14:textId="77777777" w:rsidR="009F2B06" w:rsidRPr="00481BD5" w:rsidRDefault="009F2B06" w:rsidP="009F2B06">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Definition:</w:t>
            </w:r>
          </w:p>
          <w:p w14:paraId="11BCD015" w14:textId="1DD65D85" w:rsidR="009F2B06" w:rsidRPr="00481BD5" w:rsidRDefault="009F2B06" w:rsidP="009F2B06">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 xml:space="preserve">A HbA1c measurement greater than 7% despite treatment with the specified prior therapy/therapies indicates inadequate responsiveness. Where HbA1c measurement is clinically inappropriate, blood glucose levels greater than 10 mmol per L in more than 20% of tests over a </w:t>
            </w:r>
            <w:r w:rsidR="003D5D21" w:rsidRPr="00481BD5">
              <w:rPr>
                <w:rFonts w:ascii="Arial Narrow" w:hAnsi="Arial Narrow" w:cs="Open Sans"/>
                <w:color w:val="333333"/>
                <w:sz w:val="20"/>
                <w:szCs w:val="20"/>
              </w:rPr>
              <w:t>2-week</w:t>
            </w:r>
            <w:r w:rsidRPr="00481BD5">
              <w:rPr>
                <w:rFonts w:ascii="Arial Narrow" w:hAnsi="Arial Narrow" w:cs="Open Sans"/>
                <w:color w:val="333333"/>
                <w:sz w:val="20"/>
                <w:szCs w:val="20"/>
              </w:rPr>
              <w:t xml:space="preserve"> period indicates inadequate responsiveness.</w:t>
            </w:r>
          </w:p>
          <w:p w14:paraId="138770D3" w14:textId="77777777" w:rsidR="009F2B06" w:rsidRPr="00481BD5" w:rsidRDefault="009F2B06" w:rsidP="009F2B06">
            <w:pPr>
              <w:ind w:left="-57"/>
              <w:textAlignment w:val="baseline"/>
              <w:rPr>
                <w:rFonts w:ascii="Arial Narrow" w:hAnsi="Arial Narrow" w:cs="Open Sans"/>
                <w:color w:val="333333"/>
                <w:sz w:val="20"/>
                <w:szCs w:val="20"/>
              </w:rPr>
            </w:pPr>
          </w:p>
          <w:p w14:paraId="4E001529" w14:textId="77777777" w:rsidR="009F2B06" w:rsidRPr="00481BD5" w:rsidRDefault="009F2B06" w:rsidP="009F2B06">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Blood glucose monitoring is an alternative to HbA1c measurement where at least one of the following circumstances applies:</w:t>
            </w:r>
          </w:p>
          <w:p w14:paraId="74389CCF" w14:textId="77777777" w:rsidR="009F2B06" w:rsidRPr="00481BD5" w:rsidRDefault="009F2B06" w:rsidP="009F2B06">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(a) A clinical condition with reduced red blood cell survival (inclusive of haemolytic anaemias, haemoglobinopathies),</w:t>
            </w:r>
          </w:p>
          <w:p w14:paraId="3AE4A603" w14:textId="77777777" w:rsidR="009F2B06" w:rsidRPr="00481BD5" w:rsidRDefault="009F2B06" w:rsidP="009F2B06">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(b) Red cell transfusion within the previous 3 months.</w:t>
            </w:r>
          </w:p>
          <w:p w14:paraId="70C1A1D2" w14:textId="77777777" w:rsidR="009F2B06" w:rsidRPr="00481BD5" w:rsidRDefault="009F2B06" w:rsidP="009F2B06">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Document HbA1c measurements (blood glucose measurements where relevant), as well as any intolerances/contra-indications in the patient’s medical records.</w:t>
            </w:r>
          </w:p>
        </w:tc>
      </w:tr>
      <w:tr w:rsidR="009F2B06" w:rsidRPr="00463FA8" w14:paraId="76D3C6BA" w14:textId="77777777" w:rsidTr="009439B5">
        <w:tc>
          <w:tcPr>
            <w:tcW w:w="988" w:type="dxa"/>
            <w:tcBorders>
              <w:top w:val="single" w:sz="4" w:space="0" w:color="auto"/>
              <w:left w:val="single" w:sz="4" w:space="0" w:color="auto"/>
              <w:bottom w:val="single" w:sz="4" w:space="0" w:color="auto"/>
              <w:right w:val="single" w:sz="4" w:space="0" w:color="auto"/>
            </w:tcBorders>
          </w:tcPr>
          <w:p w14:paraId="2C18F5D5" w14:textId="77777777" w:rsidR="009F2B06" w:rsidRPr="00481BD5" w:rsidRDefault="009F2B06" w:rsidP="009F2B06">
            <w:pPr>
              <w:jc w:val="center"/>
              <w:textAlignment w:val="baseline"/>
              <w:rPr>
                <w:rFonts w:ascii="Arial Narrow" w:hAnsi="Arial Narrow" w:cs="Open Sans"/>
                <w:color w:val="333333"/>
                <w:sz w:val="20"/>
                <w:szCs w:val="20"/>
              </w:rPr>
            </w:pPr>
          </w:p>
        </w:tc>
        <w:tc>
          <w:tcPr>
            <w:tcW w:w="8221" w:type="dxa"/>
            <w:gridSpan w:val="6"/>
            <w:tcBorders>
              <w:top w:val="single" w:sz="4" w:space="0" w:color="auto"/>
              <w:left w:val="single" w:sz="4" w:space="0" w:color="auto"/>
              <w:bottom w:val="single" w:sz="4" w:space="0" w:color="auto"/>
              <w:right w:val="single" w:sz="4" w:space="0" w:color="auto"/>
            </w:tcBorders>
          </w:tcPr>
          <w:p w14:paraId="549BC4A5" w14:textId="77777777" w:rsidR="009F2B06" w:rsidRPr="00481BD5" w:rsidRDefault="009F2B06" w:rsidP="009F2B06">
            <w:pPr>
              <w:ind w:left="-57"/>
              <w:textAlignment w:val="baseline"/>
              <w:rPr>
                <w:rFonts w:ascii="Arial Narrow" w:hAnsi="Arial Narrow" w:cs="Open Sans"/>
                <w:b/>
                <w:bCs/>
                <w:sz w:val="20"/>
                <w:szCs w:val="20"/>
                <w:bdr w:val="none" w:sz="0" w:space="0" w:color="auto" w:frame="1"/>
              </w:rPr>
            </w:pPr>
          </w:p>
        </w:tc>
      </w:tr>
      <w:tr w:rsidR="009F2B06" w:rsidRPr="00463FA8" w14:paraId="25293C45" w14:textId="77777777" w:rsidTr="009439B5">
        <w:tc>
          <w:tcPr>
            <w:tcW w:w="988" w:type="dxa"/>
            <w:tcBorders>
              <w:top w:val="single" w:sz="4" w:space="0" w:color="auto"/>
              <w:left w:val="single" w:sz="4" w:space="0" w:color="auto"/>
              <w:bottom w:val="single" w:sz="4" w:space="0" w:color="auto"/>
              <w:right w:val="single" w:sz="4" w:space="0" w:color="auto"/>
            </w:tcBorders>
          </w:tcPr>
          <w:p w14:paraId="357BD724" w14:textId="77777777" w:rsidR="009F2B06" w:rsidRPr="00481BD5" w:rsidRDefault="009F2B06" w:rsidP="009F2B06">
            <w:pPr>
              <w:jc w:val="center"/>
              <w:textAlignment w:val="baseline"/>
              <w:rPr>
                <w:rFonts w:ascii="Arial Narrow" w:hAnsi="Arial Narrow"/>
                <w:bCs/>
                <w:sz w:val="20"/>
                <w:szCs w:val="20"/>
              </w:rPr>
            </w:pPr>
          </w:p>
          <w:p w14:paraId="6AF9466F" w14:textId="77777777" w:rsidR="009F2B06" w:rsidRPr="00481BD5" w:rsidRDefault="009F2B06" w:rsidP="009F2B06">
            <w:pPr>
              <w:jc w:val="center"/>
              <w:textAlignment w:val="baseline"/>
              <w:rPr>
                <w:rFonts w:ascii="Arial Narrow" w:hAnsi="Arial Narrow"/>
                <w:bCs/>
                <w:sz w:val="20"/>
                <w:szCs w:val="20"/>
              </w:rPr>
            </w:pPr>
            <w:r w:rsidRPr="00481BD5">
              <w:rPr>
                <w:rFonts w:ascii="Arial Narrow" w:hAnsi="Arial Narrow"/>
                <w:bCs/>
                <w:sz w:val="20"/>
                <w:szCs w:val="20"/>
              </w:rPr>
              <w:t>7703</w:t>
            </w:r>
          </w:p>
        </w:tc>
        <w:tc>
          <w:tcPr>
            <w:tcW w:w="8221" w:type="dxa"/>
            <w:gridSpan w:val="6"/>
            <w:tcBorders>
              <w:top w:val="single" w:sz="4" w:space="0" w:color="auto"/>
              <w:left w:val="single" w:sz="4" w:space="0" w:color="auto"/>
              <w:bottom w:val="single" w:sz="4" w:space="0" w:color="auto"/>
              <w:right w:val="single" w:sz="4" w:space="0" w:color="auto"/>
            </w:tcBorders>
          </w:tcPr>
          <w:p w14:paraId="780FFFAA" w14:textId="77777777" w:rsidR="009F2B06" w:rsidRPr="00481BD5" w:rsidRDefault="009F2B06" w:rsidP="009F2B06">
            <w:pPr>
              <w:ind w:left="-57"/>
              <w:textAlignment w:val="baseline"/>
              <w:rPr>
                <w:rFonts w:ascii="Arial Narrow" w:hAnsi="Arial Narrow"/>
                <w:b/>
                <w:bCs/>
                <w:sz w:val="20"/>
                <w:szCs w:val="20"/>
              </w:rPr>
            </w:pPr>
            <w:r w:rsidRPr="00481BD5">
              <w:rPr>
                <w:rFonts w:ascii="Arial Narrow" w:hAnsi="Arial Narrow"/>
                <w:b/>
                <w:bCs/>
                <w:sz w:val="20"/>
                <w:szCs w:val="20"/>
              </w:rPr>
              <w:t>Administrative Advice:</w:t>
            </w:r>
          </w:p>
          <w:p w14:paraId="18D019F7" w14:textId="77777777" w:rsidR="009F2B06" w:rsidRPr="00481BD5" w:rsidRDefault="009F2B06" w:rsidP="009F2B06">
            <w:pPr>
              <w:ind w:left="-57"/>
              <w:textAlignment w:val="baseline"/>
              <w:rPr>
                <w:rFonts w:ascii="Arial Narrow" w:hAnsi="Arial Narrow"/>
                <w:b/>
                <w:bCs/>
                <w:sz w:val="20"/>
                <w:szCs w:val="20"/>
              </w:rPr>
            </w:pPr>
            <w:r w:rsidRPr="00481BD5">
              <w:rPr>
                <w:rFonts w:ascii="Arial Narrow" w:hAnsi="Arial Narrow"/>
                <w:b/>
                <w:bCs/>
                <w:sz w:val="20"/>
                <w:szCs w:val="20"/>
              </w:rPr>
              <w:t>Continuing Therapy Only:</w:t>
            </w:r>
          </w:p>
          <w:p w14:paraId="0280E04B" w14:textId="77777777" w:rsidR="009F2B06" w:rsidRPr="00481BD5" w:rsidRDefault="009F2B06" w:rsidP="009F2B06">
            <w:pPr>
              <w:ind w:left="-57"/>
              <w:textAlignment w:val="baseline"/>
              <w:rPr>
                <w:rFonts w:ascii="Arial Narrow" w:hAnsi="Arial Narrow"/>
                <w:b/>
                <w:bCs/>
                <w:sz w:val="20"/>
                <w:szCs w:val="20"/>
              </w:rPr>
            </w:pPr>
            <w:r w:rsidRPr="00481BD5">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9F2B06" w:rsidRPr="00463FA8" w14:paraId="135ED378" w14:textId="77777777" w:rsidTr="009439B5">
        <w:tc>
          <w:tcPr>
            <w:tcW w:w="988" w:type="dxa"/>
            <w:tcBorders>
              <w:top w:val="single" w:sz="4" w:space="0" w:color="auto"/>
              <w:left w:val="single" w:sz="4" w:space="0" w:color="auto"/>
              <w:bottom w:val="single" w:sz="4" w:space="0" w:color="auto"/>
              <w:right w:val="single" w:sz="4" w:space="0" w:color="auto"/>
            </w:tcBorders>
          </w:tcPr>
          <w:p w14:paraId="39F9DE30" w14:textId="77777777" w:rsidR="009F2B06" w:rsidRPr="00481BD5" w:rsidRDefault="009F2B06" w:rsidP="009F2B06">
            <w:pPr>
              <w:jc w:val="center"/>
              <w:textAlignment w:val="baseline"/>
              <w:rPr>
                <w:rFonts w:ascii="Arial Narrow" w:hAnsi="Arial Narrow"/>
                <w:bCs/>
                <w:sz w:val="20"/>
                <w:szCs w:val="20"/>
              </w:rPr>
            </w:pPr>
          </w:p>
          <w:p w14:paraId="41CDADFB" w14:textId="77777777" w:rsidR="009F2B06" w:rsidRPr="00481BD5" w:rsidRDefault="009F2B06" w:rsidP="009F2B06">
            <w:pPr>
              <w:jc w:val="center"/>
              <w:textAlignment w:val="baseline"/>
              <w:rPr>
                <w:rFonts w:ascii="Arial Narrow" w:hAnsi="Arial Narrow"/>
                <w:bCs/>
                <w:sz w:val="20"/>
                <w:szCs w:val="20"/>
              </w:rPr>
            </w:pPr>
          </w:p>
          <w:p w14:paraId="0A984829" w14:textId="77777777" w:rsidR="009F2B06" w:rsidRPr="00481BD5" w:rsidRDefault="009F2B06" w:rsidP="009F2B06">
            <w:pPr>
              <w:jc w:val="center"/>
              <w:textAlignment w:val="baseline"/>
              <w:rPr>
                <w:rFonts w:ascii="Arial Narrow" w:hAnsi="Arial Narrow"/>
                <w:bCs/>
                <w:sz w:val="20"/>
                <w:szCs w:val="20"/>
              </w:rPr>
            </w:pPr>
          </w:p>
          <w:p w14:paraId="0F14F56F" w14:textId="77777777" w:rsidR="009F2B06" w:rsidRPr="00481BD5" w:rsidRDefault="009F2B06" w:rsidP="009F2B06">
            <w:pPr>
              <w:jc w:val="center"/>
              <w:textAlignment w:val="baseline"/>
              <w:rPr>
                <w:rFonts w:ascii="Arial Narrow" w:hAnsi="Arial Narrow"/>
                <w:bCs/>
                <w:sz w:val="20"/>
                <w:szCs w:val="20"/>
              </w:rPr>
            </w:pPr>
          </w:p>
          <w:p w14:paraId="32186111" w14:textId="77777777" w:rsidR="009F2B06" w:rsidRPr="00481BD5" w:rsidRDefault="009F2B06" w:rsidP="009F2B06">
            <w:pPr>
              <w:jc w:val="center"/>
              <w:textAlignment w:val="baseline"/>
              <w:rPr>
                <w:rFonts w:ascii="Arial Narrow" w:hAnsi="Arial Narrow"/>
                <w:bCs/>
                <w:sz w:val="20"/>
                <w:szCs w:val="20"/>
              </w:rPr>
            </w:pPr>
            <w:r w:rsidRPr="00481BD5">
              <w:rPr>
                <w:rFonts w:ascii="Arial Narrow" w:hAnsi="Arial Narrow"/>
                <w:bCs/>
                <w:sz w:val="20"/>
                <w:szCs w:val="20"/>
              </w:rPr>
              <w:t>New AA1</w:t>
            </w:r>
          </w:p>
        </w:tc>
        <w:tc>
          <w:tcPr>
            <w:tcW w:w="8221" w:type="dxa"/>
            <w:gridSpan w:val="6"/>
            <w:tcBorders>
              <w:top w:val="single" w:sz="4" w:space="0" w:color="auto"/>
              <w:left w:val="single" w:sz="4" w:space="0" w:color="auto"/>
              <w:bottom w:val="single" w:sz="4" w:space="0" w:color="auto"/>
              <w:right w:val="single" w:sz="4" w:space="0" w:color="auto"/>
            </w:tcBorders>
          </w:tcPr>
          <w:p w14:paraId="6C50966D" w14:textId="77777777" w:rsidR="009F2B06" w:rsidRPr="00481BD5" w:rsidRDefault="009F2B06" w:rsidP="009F2B06">
            <w:pPr>
              <w:ind w:left="-57"/>
              <w:textAlignment w:val="baseline"/>
              <w:rPr>
                <w:rFonts w:ascii="Arial Narrow" w:hAnsi="Arial Narrow"/>
                <w:b/>
                <w:bCs/>
                <w:sz w:val="20"/>
                <w:szCs w:val="20"/>
              </w:rPr>
            </w:pPr>
            <w:r w:rsidRPr="00481BD5">
              <w:rPr>
                <w:rFonts w:ascii="Arial Narrow" w:hAnsi="Arial Narrow"/>
                <w:b/>
                <w:bCs/>
                <w:sz w:val="20"/>
                <w:szCs w:val="20"/>
              </w:rPr>
              <w:lastRenderedPageBreak/>
              <w:t>Administrative Advice:</w:t>
            </w:r>
          </w:p>
          <w:p w14:paraId="6AA7B7D9" w14:textId="77777777" w:rsidR="009F2B06" w:rsidRPr="00481BD5" w:rsidRDefault="009F2B06" w:rsidP="009F2B06">
            <w:pPr>
              <w:ind w:left="-57"/>
              <w:textAlignment w:val="baseline"/>
              <w:rPr>
                <w:rFonts w:ascii="Arial Narrow" w:hAnsi="Arial Narrow"/>
                <w:sz w:val="20"/>
                <w:szCs w:val="20"/>
              </w:rPr>
            </w:pPr>
            <w:r w:rsidRPr="00481BD5">
              <w:rPr>
                <w:rFonts w:ascii="Arial Narrow" w:hAnsi="Arial Narrow"/>
                <w:sz w:val="20"/>
                <w:szCs w:val="20"/>
              </w:rPr>
              <w:t>Abbreviations used in the restriction are as follows:</w:t>
            </w:r>
          </w:p>
          <w:p w14:paraId="3F450189" w14:textId="77777777" w:rsidR="009F2B06" w:rsidRPr="00481BD5" w:rsidRDefault="009F2B06" w:rsidP="009F2B06">
            <w:pPr>
              <w:ind w:left="-57"/>
              <w:textAlignment w:val="baseline"/>
              <w:rPr>
                <w:rFonts w:ascii="Arial Narrow" w:hAnsi="Arial Narrow"/>
                <w:sz w:val="20"/>
                <w:szCs w:val="20"/>
              </w:rPr>
            </w:pPr>
            <w:r w:rsidRPr="00481BD5">
              <w:rPr>
                <w:rFonts w:ascii="Arial Narrow" w:hAnsi="Arial Narrow"/>
                <w:sz w:val="20"/>
                <w:szCs w:val="20"/>
              </w:rPr>
              <w:lastRenderedPageBreak/>
              <w:t>SGLT2 – sodium glucose transporter-2 inhibitor (drug names ending in ‘flozin’)</w:t>
            </w:r>
          </w:p>
          <w:p w14:paraId="5558A85B" w14:textId="77777777" w:rsidR="009F2B06" w:rsidRPr="00481BD5" w:rsidRDefault="009F2B06" w:rsidP="009F2B06">
            <w:pPr>
              <w:ind w:left="-57"/>
              <w:textAlignment w:val="baseline"/>
              <w:rPr>
                <w:rFonts w:ascii="Arial Narrow" w:hAnsi="Arial Narrow"/>
                <w:sz w:val="20"/>
                <w:szCs w:val="20"/>
              </w:rPr>
            </w:pPr>
            <w:r w:rsidRPr="00481BD5">
              <w:rPr>
                <w:rFonts w:ascii="Arial Narrow" w:hAnsi="Arial Narrow"/>
                <w:sz w:val="20"/>
                <w:szCs w:val="20"/>
              </w:rPr>
              <w:t>DPP4 –  dipeptidyl peptidase-4 inhibitor (drug names ending in ‘gliptin’)</w:t>
            </w:r>
          </w:p>
          <w:p w14:paraId="453F7EC1" w14:textId="77777777" w:rsidR="009F2B06" w:rsidRPr="00481BD5" w:rsidRDefault="009F2B06" w:rsidP="009F2B06">
            <w:pPr>
              <w:ind w:left="-57"/>
              <w:textAlignment w:val="baseline"/>
              <w:rPr>
                <w:rFonts w:ascii="Arial Narrow" w:hAnsi="Arial Narrow"/>
                <w:sz w:val="20"/>
                <w:szCs w:val="20"/>
              </w:rPr>
            </w:pPr>
            <w:r w:rsidRPr="00481BD5">
              <w:rPr>
                <w:rFonts w:ascii="Arial Narrow" w:hAnsi="Arial Narrow"/>
                <w:sz w:val="20"/>
                <w:szCs w:val="20"/>
              </w:rPr>
              <w:t>GLP-1 – glucagon-like peptide-1 receptor agonist (e.g., dulaglutide, semaglutide)</w:t>
            </w:r>
          </w:p>
          <w:p w14:paraId="2FEE87D5" w14:textId="77777777" w:rsidR="009F2B06" w:rsidRPr="00481BD5" w:rsidRDefault="009F2B06" w:rsidP="009F2B06">
            <w:pPr>
              <w:textAlignment w:val="baseline"/>
              <w:rPr>
                <w:rFonts w:ascii="Arial Narrow" w:hAnsi="Arial Narrow"/>
                <w:sz w:val="20"/>
                <w:szCs w:val="20"/>
              </w:rPr>
            </w:pPr>
          </w:p>
          <w:p w14:paraId="6CDDC86C" w14:textId="1EAB6F49" w:rsidR="009F2B06" w:rsidRPr="00481BD5" w:rsidRDefault="009D567D" w:rsidP="009F2B06">
            <w:pPr>
              <w:ind w:left="-57"/>
              <w:textAlignment w:val="baseline"/>
              <w:rPr>
                <w:rFonts w:ascii="Arial Narrow" w:hAnsi="Arial Narrow"/>
                <w:b/>
                <w:bCs/>
                <w:sz w:val="20"/>
                <w:szCs w:val="20"/>
              </w:rPr>
            </w:pPr>
            <w:r w:rsidRPr="00481BD5">
              <w:rPr>
                <w:rFonts w:ascii="Arial Narrow" w:hAnsi="Arial Narrow"/>
                <w:sz w:val="20"/>
                <w:szCs w:val="20"/>
              </w:rPr>
              <w:t>Where acarbose or pioglitazone are prescribed as part of therapy, the listed combinations in the restriction may also include these medicines.</w:t>
            </w:r>
          </w:p>
        </w:tc>
      </w:tr>
      <w:bookmarkEnd w:id="12"/>
      <w:bookmarkEnd w:id="13"/>
      <w:bookmarkEnd w:id="14"/>
      <w:bookmarkEnd w:id="15"/>
    </w:tbl>
    <w:p w14:paraId="56ADA60A" w14:textId="77777777" w:rsidR="00090EA4" w:rsidRDefault="00090EA4" w:rsidP="00090EA4"/>
    <w:p w14:paraId="5EC7BD59" w14:textId="77777777" w:rsidR="00090EA4" w:rsidRPr="00463FA8" w:rsidRDefault="00090EA4" w:rsidP="00090EA4">
      <w:pPr>
        <w:keepNext/>
        <w:keepLines/>
        <w:rPr>
          <w:rFonts w:ascii="Calibri" w:hAnsi="Calibri" w:cs="Calibri"/>
          <w:b/>
          <w:bCs/>
          <w:sz w:val="22"/>
          <w:szCs w:val="22"/>
        </w:rPr>
      </w:pPr>
      <w:bookmarkStart w:id="17" w:name="_Hlk121475472"/>
      <w:bookmarkEnd w:id="11"/>
      <w:r w:rsidRPr="00463FA8">
        <w:rPr>
          <w:rFonts w:ascii="Calibri" w:hAnsi="Calibri" w:cs="Calibri"/>
          <w:b/>
          <w:bCs/>
          <w:sz w:val="22"/>
          <w:szCs w:val="22"/>
        </w:rPr>
        <w:t>PBS-listings for DPP4 inhibitor combinations with SGLT2 inhibitors</w:t>
      </w:r>
    </w:p>
    <w:tbl>
      <w:tblPr>
        <w:tblStyle w:val="TableGridbeth2"/>
        <w:tblW w:w="0" w:type="auto"/>
        <w:tblInd w:w="0" w:type="dxa"/>
        <w:tblLook w:val="04A0" w:firstRow="1" w:lastRow="0" w:firstColumn="1" w:lastColumn="0" w:noHBand="0" w:noVBand="1"/>
      </w:tblPr>
      <w:tblGrid>
        <w:gridCol w:w="1129"/>
        <w:gridCol w:w="2552"/>
        <w:gridCol w:w="1276"/>
        <w:gridCol w:w="992"/>
        <w:gridCol w:w="850"/>
        <w:gridCol w:w="851"/>
        <w:gridCol w:w="1366"/>
      </w:tblGrid>
      <w:tr w:rsidR="00090EA4" w:rsidRPr="00463FA8" w14:paraId="3FD327F4" w14:textId="77777777" w:rsidTr="009439B5">
        <w:trPr>
          <w:trHeight w:val="471"/>
        </w:trPr>
        <w:tc>
          <w:tcPr>
            <w:tcW w:w="9016" w:type="dxa"/>
            <w:gridSpan w:val="7"/>
          </w:tcPr>
          <w:p w14:paraId="2FB7F8DE" w14:textId="77777777" w:rsidR="00090EA4" w:rsidRPr="00481BD5" w:rsidRDefault="00090EA4" w:rsidP="009439B5">
            <w:pPr>
              <w:keepNext/>
              <w:keepLines/>
              <w:ind w:left="-57"/>
              <w:rPr>
                <w:rFonts w:ascii="Arial Narrow" w:hAnsi="Arial Narrow"/>
                <w:b/>
                <w:sz w:val="20"/>
                <w:szCs w:val="20"/>
              </w:rPr>
            </w:pPr>
            <w:bookmarkStart w:id="18" w:name="_Hlk130209190"/>
            <w:r w:rsidRPr="00481BD5">
              <w:rPr>
                <w:rFonts w:ascii="Arial Narrow" w:hAnsi="Arial Narrow" w:cs="Calibri"/>
                <w:b/>
                <w:bCs/>
                <w:sz w:val="20"/>
                <w:szCs w:val="20"/>
              </w:rPr>
              <w:t xml:space="preserve">Category / Program:   </w:t>
            </w:r>
            <w:r w:rsidRPr="00481BD5">
              <w:rPr>
                <w:rFonts w:ascii="Arial Narrow" w:hAnsi="Arial Narrow" w:cs="Calibri"/>
                <w:sz w:val="20"/>
                <w:szCs w:val="20"/>
              </w:rPr>
              <w:t>GENERAL – General Schedule (Code GE)</w:t>
            </w:r>
          </w:p>
        </w:tc>
      </w:tr>
      <w:tr w:rsidR="00090EA4" w:rsidRPr="00463FA8" w14:paraId="0C6E9D60" w14:textId="77777777" w:rsidTr="009439B5">
        <w:trPr>
          <w:trHeight w:val="471"/>
        </w:trPr>
        <w:tc>
          <w:tcPr>
            <w:tcW w:w="3681" w:type="dxa"/>
            <w:gridSpan w:val="2"/>
            <w:hideMark/>
          </w:tcPr>
          <w:p w14:paraId="22B0842C" w14:textId="77777777" w:rsidR="00090EA4" w:rsidRPr="00481BD5" w:rsidRDefault="00090EA4" w:rsidP="009439B5">
            <w:pPr>
              <w:keepNext/>
              <w:keepLines/>
              <w:ind w:left="-57"/>
              <w:rPr>
                <w:rFonts w:ascii="Arial Narrow" w:hAnsi="Arial Narrow"/>
                <w:b/>
                <w:sz w:val="20"/>
                <w:szCs w:val="20"/>
              </w:rPr>
            </w:pPr>
            <w:r w:rsidRPr="00481BD5">
              <w:rPr>
                <w:rFonts w:ascii="Arial Narrow" w:hAnsi="Arial Narrow"/>
                <w:b/>
                <w:sz w:val="20"/>
                <w:szCs w:val="20"/>
              </w:rPr>
              <w:t>MEDICINAL PRODUCT</w:t>
            </w:r>
          </w:p>
          <w:p w14:paraId="68CB5F3A" w14:textId="77777777" w:rsidR="00090EA4" w:rsidRPr="00481BD5" w:rsidRDefault="00090EA4" w:rsidP="009439B5">
            <w:pPr>
              <w:keepNext/>
              <w:keepLines/>
              <w:ind w:left="-57"/>
              <w:rPr>
                <w:rFonts w:ascii="Arial Narrow" w:hAnsi="Arial Narrow"/>
                <w:b/>
                <w:sz w:val="20"/>
                <w:szCs w:val="20"/>
              </w:rPr>
            </w:pPr>
            <w:r w:rsidRPr="00481BD5">
              <w:rPr>
                <w:rFonts w:ascii="Arial Narrow" w:hAnsi="Arial Narrow"/>
                <w:b/>
                <w:sz w:val="20"/>
                <w:szCs w:val="20"/>
              </w:rPr>
              <w:t>medicinal product pack</w:t>
            </w:r>
          </w:p>
        </w:tc>
        <w:tc>
          <w:tcPr>
            <w:tcW w:w="1276" w:type="dxa"/>
            <w:hideMark/>
          </w:tcPr>
          <w:p w14:paraId="5D112CB4"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PBS item code</w:t>
            </w:r>
          </w:p>
        </w:tc>
        <w:tc>
          <w:tcPr>
            <w:tcW w:w="992" w:type="dxa"/>
            <w:hideMark/>
          </w:tcPr>
          <w:p w14:paraId="76ECE029"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Max. qty packs</w:t>
            </w:r>
          </w:p>
        </w:tc>
        <w:tc>
          <w:tcPr>
            <w:tcW w:w="850" w:type="dxa"/>
            <w:hideMark/>
          </w:tcPr>
          <w:p w14:paraId="78607EE0"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Max. qty units</w:t>
            </w:r>
          </w:p>
        </w:tc>
        <w:tc>
          <w:tcPr>
            <w:tcW w:w="851" w:type="dxa"/>
            <w:hideMark/>
          </w:tcPr>
          <w:p w14:paraId="28F04C7D" w14:textId="47803BF3" w:rsidR="00090EA4" w:rsidRPr="00481BD5" w:rsidRDefault="003D5D21" w:rsidP="009439B5">
            <w:pPr>
              <w:keepNext/>
              <w:keepLines/>
              <w:ind w:left="-57"/>
              <w:jc w:val="center"/>
              <w:rPr>
                <w:rFonts w:ascii="Arial Narrow" w:hAnsi="Arial Narrow"/>
                <w:b/>
                <w:sz w:val="20"/>
                <w:szCs w:val="20"/>
              </w:rPr>
            </w:pPr>
            <w:r w:rsidRPr="00481BD5">
              <w:rPr>
                <w:rFonts w:ascii="Arial Narrow" w:hAnsi="Arial Narrow"/>
                <w:b/>
                <w:sz w:val="20"/>
                <w:szCs w:val="20"/>
              </w:rPr>
              <w:t>№. of</w:t>
            </w:r>
          </w:p>
          <w:p w14:paraId="25B32DA8"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Rpts</w:t>
            </w:r>
          </w:p>
        </w:tc>
        <w:tc>
          <w:tcPr>
            <w:tcW w:w="1366" w:type="dxa"/>
            <w:hideMark/>
          </w:tcPr>
          <w:p w14:paraId="65EB3C21" w14:textId="77777777" w:rsidR="00090EA4" w:rsidRPr="00481BD5" w:rsidRDefault="00090EA4" w:rsidP="009439B5">
            <w:pPr>
              <w:keepNext/>
              <w:keepLines/>
              <w:ind w:left="-57"/>
              <w:rPr>
                <w:rFonts w:ascii="Arial Narrow" w:hAnsi="Arial Narrow"/>
                <w:b/>
                <w:sz w:val="20"/>
                <w:szCs w:val="20"/>
                <w:lang w:val="fr-FR"/>
              </w:rPr>
            </w:pPr>
            <w:r w:rsidRPr="00481BD5">
              <w:rPr>
                <w:rFonts w:ascii="Arial Narrow" w:hAnsi="Arial Narrow"/>
                <w:b/>
                <w:sz w:val="20"/>
                <w:szCs w:val="20"/>
              </w:rPr>
              <w:t>Available brands</w:t>
            </w:r>
          </w:p>
        </w:tc>
      </w:tr>
      <w:tr w:rsidR="00090EA4" w:rsidRPr="00463FA8" w14:paraId="0A47E23D" w14:textId="77777777" w:rsidTr="009439B5">
        <w:trPr>
          <w:trHeight w:val="270"/>
        </w:trPr>
        <w:tc>
          <w:tcPr>
            <w:tcW w:w="0" w:type="auto"/>
            <w:gridSpan w:val="7"/>
          </w:tcPr>
          <w:p w14:paraId="0A98281F" w14:textId="77777777" w:rsidR="00090EA4" w:rsidRPr="00481BD5" w:rsidRDefault="00090EA4" w:rsidP="009439B5">
            <w:pPr>
              <w:keepNext/>
              <w:keepLines/>
              <w:ind w:left="-57"/>
              <w:rPr>
                <w:rFonts w:ascii="Arial Narrow" w:hAnsi="Arial Narrow"/>
                <w:bCs/>
                <w:sz w:val="20"/>
                <w:szCs w:val="20"/>
              </w:rPr>
            </w:pPr>
            <w:r w:rsidRPr="00481BD5">
              <w:rPr>
                <w:rFonts w:ascii="Arial Narrow" w:hAnsi="Arial Narrow"/>
                <w:bCs/>
                <w:sz w:val="20"/>
                <w:szCs w:val="20"/>
              </w:rPr>
              <w:t>SAXAGLIPTIN + DAPAGLIFLOZIN</w:t>
            </w:r>
          </w:p>
        </w:tc>
      </w:tr>
      <w:tr w:rsidR="00090EA4" w:rsidRPr="00463FA8" w14:paraId="41A501C9" w14:textId="77777777" w:rsidTr="009439B5">
        <w:trPr>
          <w:trHeight w:val="761"/>
        </w:trPr>
        <w:tc>
          <w:tcPr>
            <w:tcW w:w="3681" w:type="dxa"/>
            <w:gridSpan w:val="2"/>
          </w:tcPr>
          <w:p w14:paraId="02BF01C0" w14:textId="77777777" w:rsidR="00090EA4" w:rsidRPr="00481BD5" w:rsidRDefault="00090EA4" w:rsidP="009439B5">
            <w:pPr>
              <w:keepNext/>
              <w:keepLines/>
              <w:ind w:left="-57"/>
              <w:rPr>
                <w:rFonts w:ascii="Arial Narrow" w:hAnsi="Arial Narrow"/>
                <w:sz w:val="20"/>
                <w:szCs w:val="20"/>
              </w:rPr>
            </w:pPr>
            <w:r w:rsidRPr="00481BD5">
              <w:rPr>
                <w:rFonts w:ascii="Arial Narrow" w:hAnsi="Arial Narrow"/>
                <w:sz w:val="20"/>
                <w:szCs w:val="20"/>
              </w:rPr>
              <w:t>saxagliptin 5 mg + dapagliflozin 10 mg tablet, 28</w:t>
            </w:r>
          </w:p>
        </w:tc>
        <w:tc>
          <w:tcPr>
            <w:tcW w:w="1276" w:type="dxa"/>
          </w:tcPr>
          <w:p w14:paraId="74B2D014" w14:textId="77777777" w:rsidR="00090EA4" w:rsidRPr="00481BD5" w:rsidRDefault="00090EA4" w:rsidP="009439B5">
            <w:pPr>
              <w:keepNext/>
              <w:keepLines/>
              <w:ind w:left="-57"/>
              <w:jc w:val="center"/>
              <w:rPr>
                <w:rFonts w:ascii="Arial Narrow" w:hAnsi="Arial Narrow"/>
                <w:sz w:val="20"/>
                <w:szCs w:val="20"/>
              </w:rPr>
            </w:pPr>
            <w:r w:rsidRPr="00481BD5">
              <w:rPr>
                <w:rFonts w:ascii="Arial Narrow" w:hAnsi="Arial Narrow"/>
                <w:sz w:val="20"/>
                <w:szCs w:val="20"/>
              </w:rPr>
              <w:t>11286B</w:t>
            </w:r>
          </w:p>
          <w:p w14:paraId="0AE58B5A" w14:textId="77777777" w:rsidR="00090EA4" w:rsidRPr="00481BD5" w:rsidRDefault="00090EA4" w:rsidP="009439B5">
            <w:pPr>
              <w:keepNext/>
              <w:keepLines/>
              <w:ind w:left="-57"/>
              <w:jc w:val="center"/>
              <w:rPr>
                <w:rFonts w:ascii="Arial Narrow" w:hAnsi="Arial Narrow"/>
                <w:sz w:val="20"/>
                <w:szCs w:val="20"/>
                <w:vertAlign w:val="subscript"/>
              </w:rPr>
            </w:pPr>
            <w:r w:rsidRPr="00481BD5">
              <w:rPr>
                <w:rFonts w:ascii="Arial Narrow" w:hAnsi="Arial Narrow"/>
                <w:sz w:val="20"/>
                <w:szCs w:val="20"/>
                <w:vertAlign w:val="subscript"/>
              </w:rPr>
              <w:t>MP</w:t>
            </w:r>
          </w:p>
          <w:p w14:paraId="231FBE75" w14:textId="77777777" w:rsidR="00090EA4" w:rsidRPr="00481BD5" w:rsidRDefault="00090EA4" w:rsidP="009439B5">
            <w:pPr>
              <w:keepNext/>
              <w:keepLines/>
              <w:ind w:left="-57"/>
              <w:jc w:val="center"/>
              <w:rPr>
                <w:rFonts w:ascii="Arial Narrow" w:hAnsi="Arial Narrow"/>
                <w:sz w:val="20"/>
                <w:szCs w:val="20"/>
              </w:rPr>
            </w:pPr>
            <w:r w:rsidRPr="00481BD5">
              <w:rPr>
                <w:rFonts w:ascii="Arial Narrow" w:hAnsi="Arial Narrow"/>
                <w:sz w:val="20"/>
                <w:szCs w:val="20"/>
              </w:rPr>
              <w:t>11305B</w:t>
            </w:r>
          </w:p>
          <w:p w14:paraId="13DA6247" w14:textId="1F3B43DC" w:rsidR="00090EA4" w:rsidRPr="00481BD5" w:rsidRDefault="003D5D21" w:rsidP="009439B5">
            <w:pPr>
              <w:keepNext/>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992" w:type="dxa"/>
          </w:tcPr>
          <w:p w14:paraId="3BF8F41E" w14:textId="77777777" w:rsidR="00090EA4" w:rsidRPr="00481BD5" w:rsidRDefault="00090EA4" w:rsidP="009439B5">
            <w:pPr>
              <w:keepNext/>
              <w:keepLines/>
              <w:ind w:left="-57"/>
              <w:jc w:val="center"/>
              <w:rPr>
                <w:rFonts w:ascii="Arial Narrow" w:hAnsi="Arial Narrow"/>
                <w:sz w:val="20"/>
                <w:szCs w:val="20"/>
              </w:rPr>
            </w:pPr>
            <w:r w:rsidRPr="00481BD5">
              <w:rPr>
                <w:rFonts w:ascii="Arial Narrow" w:hAnsi="Arial Narrow"/>
                <w:sz w:val="20"/>
                <w:szCs w:val="20"/>
              </w:rPr>
              <w:t>1</w:t>
            </w:r>
          </w:p>
        </w:tc>
        <w:tc>
          <w:tcPr>
            <w:tcW w:w="850" w:type="dxa"/>
          </w:tcPr>
          <w:p w14:paraId="58B9F0D3" w14:textId="77777777" w:rsidR="00090EA4" w:rsidRPr="00481BD5" w:rsidRDefault="00090EA4" w:rsidP="009439B5">
            <w:pPr>
              <w:keepNext/>
              <w:keepLines/>
              <w:ind w:left="-57"/>
              <w:jc w:val="center"/>
              <w:rPr>
                <w:rFonts w:ascii="Arial Narrow" w:hAnsi="Arial Narrow"/>
                <w:sz w:val="20"/>
                <w:szCs w:val="20"/>
              </w:rPr>
            </w:pPr>
            <w:r w:rsidRPr="00481BD5">
              <w:rPr>
                <w:rFonts w:ascii="Arial Narrow" w:hAnsi="Arial Narrow"/>
                <w:sz w:val="20"/>
                <w:szCs w:val="20"/>
              </w:rPr>
              <w:t>28</w:t>
            </w:r>
          </w:p>
        </w:tc>
        <w:tc>
          <w:tcPr>
            <w:tcW w:w="851" w:type="dxa"/>
          </w:tcPr>
          <w:p w14:paraId="7058A4E4" w14:textId="77777777" w:rsidR="00090EA4" w:rsidRPr="00481BD5" w:rsidRDefault="00090EA4" w:rsidP="009439B5">
            <w:pPr>
              <w:keepNext/>
              <w:keepLines/>
              <w:ind w:left="-57"/>
              <w:jc w:val="center"/>
              <w:rPr>
                <w:rFonts w:ascii="Arial Narrow" w:hAnsi="Arial Narrow"/>
                <w:sz w:val="20"/>
                <w:szCs w:val="20"/>
              </w:rPr>
            </w:pPr>
            <w:r w:rsidRPr="00481BD5">
              <w:rPr>
                <w:rFonts w:ascii="Arial Narrow" w:hAnsi="Arial Narrow"/>
                <w:sz w:val="20"/>
                <w:szCs w:val="20"/>
              </w:rPr>
              <w:t>5</w:t>
            </w:r>
          </w:p>
          <w:p w14:paraId="13BAC1A8" w14:textId="77777777" w:rsidR="00090EA4" w:rsidRPr="00481BD5" w:rsidRDefault="00090EA4" w:rsidP="009439B5">
            <w:pPr>
              <w:keepNext/>
              <w:keepLines/>
              <w:ind w:left="-57"/>
              <w:rPr>
                <w:rFonts w:ascii="Arial Narrow" w:hAnsi="Arial Narrow"/>
                <w:sz w:val="20"/>
                <w:szCs w:val="20"/>
              </w:rPr>
            </w:pPr>
          </w:p>
        </w:tc>
        <w:tc>
          <w:tcPr>
            <w:tcW w:w="1366" w:type="dxa"/>
          </w:tcPr>
          <w:p w14:paraId="7EA40333" w14:textId="77777777" w:rsidR="00090EA4" w:rsidRPr="00481BD5" w:rsidRDefault="00090EA4" w:rsidP="009439B5">
            <w:pPr>
              <w:keepNext/>
              <w:keepLines/>
              <w:ind w:left="-57"/>
              <w:rPr>
                <w:rFonts w:ascii="Arial Narrow" w:hAnsi="Arial Narrow"/>
                <w:sz w:val="20"/>
                <w:szCs w:val="20"/>
              </w:rPr>
            </w:pPr>
            <w:r w:rsidRPr="00481BD5">
              <w:rPr>
                <w:rFonts w:ascii="Arial Narrow" w:hAnsi="Arial Narrow"/>
                <w:sz w:val="20"/>
                <w:szCs w:val="20"/>
              </w:rPr>
              <w:t>Qtern 5/10</w:t>
            </w:r>
          </w:p>
          <w:p w14:paraId="751BAC11" w14:textId="77777777" w:rsidR="00090EA4" w:rsidRPr="00481BD5" w:rsidRDefault="00090EA4" w:rsidP="009439B5">
            <w:pPr>
              <w:keepNext/>
              <w:keepLines/>
              <w:ind w:left="-57"/>
              <w:rPr>
                <w:rFonts w:ascii="Arial Narrow" w:hAnsi="Arial Narrow"/>
                <w:sz w:val="20"/>
                <w:szCs w:val="20"/>
              </w:rPr>
            </w:pPr>
          </w:p>
        </w:tc>
      </w:tr>
      <w:tr w:rsidR="00090EA4" w:rsidRPr="00463FA8" w14:paraId="74C53786" w14:textId="77777777" w:rsidTr="009439B5">
        <w:trPr>
          <w:trHeight w:val="300"/>
        </w:trPr>
        <w:tc>
          <w:tcPr>
            <w:tcW w:w="0" w:type="auto"/>
            <w:gridSpan w:val="7"/>
          </w:tcPr>
          <w:p w14:paraId="72424E5D"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EMPAGLIFLOZIN + LINAGLIPTIN</w:t>
            </w:r>
          </w:p>
        </w:tc>
      </w:tr>
      <w:tr w:rsidR="00090EA4" w:rsidRPr="00463FA8" w14:paraId="4891A4F7" w14:textId="77777777" w:rsidTr="009439B5">
        <w:trPr>
          <w:trHeight w:val="761"/>
        </w:trPr>
        <w:tc>
          <w:tcPr>
            <w:tcW w:w="3681" w:type="dxa"/>
            <w:gridSpan w:val="2"/>
          </w:tcPr>
          <w:p w14:paraId="4CF005B1"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empagliflozin 10 mg + linagliptin 5 mg tablet, 30</w:t>
            </w:r>
          </w:p>
        </w:tc>
        <w:tc>
          <w:tcPr>
            <w:tcW w:w="1276" w:type="dxa"/>
          </w:tcPr>
          <w:p w14:paraId="2F173470"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11269D</w:t>
            </w:r>
          </w:p>
          <w:p w14:paraId="28437E10"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w:t>
            </w:r>
          </w:p>
          <w:p w14:paraId="4047E954"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11310G</w:t>
            </w:r>
          </w:p>
          <w:p w14:paraId="21CF1A3A"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992" w:type="dxa"/>
          </w:tcPr>
          <w:p w14:paraId="212DED54"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0" w:type="dxa"/>
          </w:tcPr>
          <w:p w14:paraId="79F66337"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30</w:t>
            </w:r>
          </w:p>
        </w:tc>
        <w:tc>
          <w:tcPr>
            <w:tcW w:w="851" w:type="dxa"/>
          </w:tcPr>
          <w:p w14:paraId="7C491B8E"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1BB30A0E" w14:textId="77777777" w:rsidR="00090EA4" w:rsidRPr="00481BD5" w:rsidRDefault="00090EA4" w:rsidP="009439B5">
            <w:pPr>
              <w:keepLines/>
              <w:ind w:left="-57"/>
              <w:jc w:val="center"/>
              <w:rPr>
                <w:rFonts w:ascii="Arial Narrow" w:hAnsi="Arial Narrow"/>
                <w:sz w:val="20"/>
                <w:szCs w:val="20"/>
              </w:rPr>
            </w:pPr>
          </w:p>
        </w:tc>
        <w:tc>
          <w:tcPr>
            <w:tcW w:w="1366" w:type="dxa"/>
          </w:tcPr>
          <w:p w14:paraId="3E956B1E"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Glyxambi</w:t>
            </w:r>
          </w:p>
          <w:p w14:paraId="053B21F0" w14:textId="77777777" w:rsidR="00090EA4" w:rsidRPr="00481BD5" w:rsidRDefault="00090EA4" w:rsidP="009439B5">
            <w:pPr>
              <w:keepLines/>
              <w:ind w:left="-57"/>
              <w:rPr>
                <w:rFonts w:ascii="Arial Narrow" w:hAnsi="Arial Narrow"/>
                <w:sz w:val="20"/>
                <w:szCs w:val="20"/>
              </w:rPr>
            </w:pPr>
          </w:p>
        </w:tc>
      </w:tr>
      <w:tr w:rsidR="00090EA4" w:rsidRPr="00463FA8" w14:paraId="132F4DBB" w14:textId="77777777" w:rsidTr="009439B5">
        <w:trPr>
          <w:trHeight w:val="938"/>
        </w:trPr>
        <w:tc>
          <w:tcPr>
            <w:tcW w:w="3681" w:type="dxa"/>
            <w:gridSpan w:val="2"/>
          </w:tcPr>
          <w:p w14:paraId="16727B17"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empagliflozin 25 mg + linagliptin 5 mg tablet, 30</w:t>
            </w:r>
          </w:p>
        </w:tc>
        <w:tc>
          <w:tcPr>
            <w:tcW w:w="1276" w:type="dxa"/>
          </w:tcPr>
          <w:p w14:paraId="40E8CF49"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11303X</w:t>
            </w:r>
          </w:p>
          <w:p w14:paraId="3E650A9F"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w:t>
            </w:r>
          </w:p>
          <w:p w14:paraId="45554D34"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11298P</w:t>
            </w:r>
          </w:p>
          <w:p w14:paraId="747F9CC1"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992" w:type="dxa"/>
          </w:tcPr>
          <w:p w14:paraId="5EAD8249"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0" w:type="dxa"/>
          </w:tcPr>
          <w:p w14:paraId="416C1332"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30</w:t>
            </w:r>
          </w:p>
        </w:tc>
        <w:tc>
          <w:tcPr>
            <w:tcW w:w="851" w:type="dxa"/>
          </w:tcPr>
          <w:p w14:paraId="6A29357C"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49F5CB76" w14:textId="77777777" w:rsidR="00090EA4" w:rsidRPr="00481BD5" w:rsidRDefault="00090EA4" w:rsidP="009439B5">
            <w:pPr>
              <w:keepLines/>
              <w:ind w:left="-57"/>
              <w:jc w:val="center"/>
              <w:rPr>
                <w:rFonts w:ascii="Arial Narrow" w:hAnsi="Arial Narrow"/>
                <w:sz w:val="20"/>
                <w:szCs w:val="20"/>
              </w:rPr>
            </w:pPr>
          </w:p>
        </w:tc>
        <w:tc>
          <w:tcPr>
            <w:tcW w:w="1366" w:type="dxa"/>
          </w:tcPr>
          <w:p w14:paraId="758B398B"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Glyxambi</w:t>
            </w:r>
          </w:p>
          <w:p w14:paraId="792B74DD" w14:textId="77777777" w:rsidR="00090EA4" w:rsidRPr="00481BD5" w:rsidRDefault="00090EA4" w:rsidP="009439B5">
            <w:pPr>
              <w:keepLines/>
              <w:ind w:left="-57"/>
              <w:rPr>
                <w:rFonts w:ascii="Arial Narrow" w:hAnsi="Arial Narrow"/>
                <w:sz w:val="20"/>
                <w:szCs w:val="20"/>
              </w:rPr>
            </w:pPr>
          </w:p>
        </w:tc>
      </w:tr>
      <w:tr w:rsidR="00090EA4" w:rsidRPr="00463FA8" w14:paraId="738DF57C" w14:textId="77777777" w:rsidTr="009439B5">
        <w:trPr>
          <w:trHeight w:val="271"/>
        </w:trPr>
        <w:tc>
          <w:tcPr>
            <w:tcW w:w="9016" w:type="dxa"/>
            <w:gridSpan w:val="7"/>
          </w:tcPr>
          <w:p w14:paraId="18C5B3C3"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ERTUGLIFLOZIN + SITAGLIPTIN</w:t>
            </w:r>
          </w:p>
        </w:tc>
      </w:tr>
      <w:tr w:rsidR="00090EA4" w:rsidRPr="00463FA8" w14:paraId="6750D48B" w14:textId="77777777" w:rsidTr="009439B5">
        <w:trPr>
          <w:trHeight w:val="761"/>
        </w:trPr>
        <w:tc>
          <w:tcPr>
            <w:tcW w:w="3681" w:type="dxa"/>
            <w:gridSpan w:val="2"/>
          </w:tcPr>
          <w:p w14:paraId="280F9859"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ertugliflozin 5 mg + sitagliptin 100 mg tablet, 28</w:t>
            </w:r>
          </w:p>
        </w:tc>
        <w:tc>
          <w:tcPr>
            <w:tcW w:w="1276" w:type="dxa"/>
          </w:tcPr>
          <w:p w14:paraId="7954635F"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11561L</w:t>
            </w:r>
          </w:p>
          <w:p w14:paraId="357539EF"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w:t>
            </w:r>
          </w:p>
          <w:p w14:paraId="6D3C5A91"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11579K</w:t>
            </w:r>
          </w:p>
          <w:p w14:paraId="3F6B5739"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992" w:type="dxa"/>
          </w:tcPr>
          <w:p w14:paraId="13FE0AF0"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0" w:type="dxa"/>
          </w:tcPr>
          <w:p w14:paraId="13F65BE0"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28</w:t>
            </w:r>
          </w:p>
        </w:tc>
        <w:tc>
          <w:tcPr>
            <w:tcW w:w="851" w:type="dxa"/>
          </w:tcPr>
          <w:p w14:paraId="6D2F6D2D"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4F7C3828" w14:textId="77777777" w:rsidR="00090EA4" w:rsidRPr="00481BD5" w:rsidRDefault="00090EA4" w:rsidP="009439B5">
            <w:pPr>
              <w:keepLines/>
              <w:ind w:left="-57"/>
              <w:jc w:val="center"/>
              <w:rPr>
                <w:rFonts w:ascii="Arial Narrow" w:hAnsi="Arial Narrow"/>
                <w:sz w:val="20"/>
                <w:szCs w:val="20"/>
              </w:rPr>
            </w:pPr>
          </w:p>
        </w:tc>
        <w:tc>
          <w:tcPr>
            <w:tcW w:w="1366" w:type="dxa"/>
          </w:tcPr>
          <w:p w14:paraId="6B832414"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Steglujan 5/100</w:t>
            </w:r>
          </w:p>
          <w:p w14:paraId="210C1365" w14:textId="77777777" w:rsidR="00090EA4" w:rsidRPr="00481BD5" w:rsidRDefault="00090EA4" w:rsidP="009439B5">
            <w:pPr>
              <w:keepLines/>
              <w:ind w:left="-57"/>
              <w:rPr>
                <w:rFonts w:ascii="Arial Narrow" w:hAnsi="Arial Narrow"/>
                <w:sz w:val="20"/>
                <w:szCs w:val="20"/>
              </w:rPr>
            </w:pPr>
          </w:p>
        </w:tc>
      </w:tr>
      <w:tr w:rsidR="00090EA4" w:rsidRPr="00463FA8" w14:paraId="746A0156" w14:textId="77777777" w:rsidTr="009439B5">
        <w:trPr>
          <w:trHeight w:val="761"/>
        </w:trPr>
        <w:tc>
          <w:tcPr>
            <w:tcW w:w="3681" w:type="dxa"/>
            <w:gridSpan w:val="2"/>
          </w:tcPr>
          <w:p w14:paraId="22F6C3F2"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ertugliflozin 15 mg + sitagliptin 100 mg tablet, 28</w:t>
            </w:r>
          </w:p>
        </w:tc>
        <w:tc>
          <w:tcPr>
            <w:tcW w:w="1276" w:type="dxa"/>
          </w:tcPr>
          <w:p w14:paraId="6FC7E085"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11583P</w:t>
            </w:r>
          </w:p>
          <w:p w14:paraId="61FD44B4"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w:t>
            </w:r>
          </w:p>
          <w:p w14:paraId="4C4186EE"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11578J</w:t>
            </w:r>
          </w:p>
          <w:p w14:paraId="08E234A0"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992" w:type="dxa"/>
          </w:tcPr>
          <w:p w14:paraId="6909A1A2"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0" w:type="dxa"/>
          </w:tcPr>
          <w:p w14:paraId="318AB6F1"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28</w:t>
            </w:r>
          </w:p>
        </w:tc>
        <w:tc>
          <w:tcPr>
            <w:tcW w:w="851" w:type="dxa"/>
          </w:tcPr>
          <w:p w14:paraId="31991564"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58D66F00" w14:textId="77777777" w:rsidR="00090EA4" w:rsidRPr="00481BD5" w:rsidRDefault="00090EA4" w:rsidP="009439B5">
            <w:pPr>
              <w:keepLines/>
              <w:ind w:left="-57"/>
              <w:jc w:val="center"/>
              <w:rPr>
                <w:rFonts w:ascii="Arial Narrow" w:hAnsi="Arial Narrow"/>
                <w:sz w:val="20"/>
                <w:szCs w:val="20"/>
              </w:rPr>
            </w:pPr>
          </w:p>
        </w:tc>
        <w:tc>
          <w:tcPr>
            <w:tcW w:w="1366" w:type="dxa"/>
          </w:tcPr>
          <w:p w14:paraId="356D2C64"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Steglujan 15/100</w:t>
            </w:r>
          </w:p>
          <w:p w14:paraId="384CC68E" w14:textId="77777777" w:rsidR="00090EA4" w:rsidRPr="00481BD5" w:rsidRDefault="00090EA4" w:rsidP="009439B5">
            <w:pPr>
              <w:keepLines/>
              <w:ind w:left="-57"/>
              <w:rPr>
                <w:rFonts w:ascii="Arial Narrow" w:hAnsi="Arial Narrow"/>
                <w:sz w:val="20"/>
                <w:szCs w:val="20"/>
              </w:rPr>
            </w:pPr>
          </w:p>
        </w:tc>
      </w:tr>
      <w:tr w:rsidR="00090EA4" w:rsidRPr="00463FA8" w14:paraId="43982E4B" w14:textId="77777777" w:rsidTr="009439B5">
        <w:trPr>
          <w:trHeight w:val="761"/>
        </w:trPr>
        <w:tc>
          <w:tcPr>
            <w:tcW w:w="9016" w:type="dxa"/>
            <w:gridSpan w:val="7"/>
          </w:tcPr>
          <w:p w14:paraId="21C23296" w14:textId="77777777" w:rsidR="00090EA4" w:rsidRPr="00481BD5" w:rsidRDefault="00090EA4" w:rsidP="009439B5">
            <w:pPr>
              <w:keepLines/>
              <w:ind w:left="-57"/>
              <w:rPr>
                <w:rFonts w:ascii="Arial Narrow" w:hAnsi="Arial Narrow"/>
                <w:b/>
                <w:bCs/>
                <w:sz w:val="20"/>
                <w:szCs w:val="20"/>
              </w:rPr>
            </w:pPr>
          </w:p>
          <w:p w14:paraId="321B5F2A"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New restriction to replace:</w:t>
            </w:r>
          </w:p>
          <w:p w14:paraId="5F1E8A59" w14:textId="77777777" w:rsidR="00090EA4" w:rsidRPr="00481BD5" w:rsidRDefault="00090EA4" w:rsidP="009439B5">
            <w:pPr>
              <w:keepLines/>
              <w:ind w:left="-57"/>
              <w:rPr>
                <w:rFonts w:ascii="Arial Narrow" w:hAnsi="Arial Narrow"/>
                <w:sz w:val="20"/>
                <w:szCs w:val="20"/>
              </w:rPr>
            </w:pPr>
          </w:p>
          <w:p w14:paraId="31AE6C19"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Authority Required (STREAMLINED) codes: </w:t>
            </w:r>
          </w:p>
          <w:p w14:paraId="0B75C6EA"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7524 (Initial tx with this FDC product + metformin), </w:t>
            </w:r>
          </w:p>
          <w:p w14:paraId="405CAB97"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7556 (Cont. tx with this FDC product + metformin)</w:t>
            </w:r>
          </w:p>
          <w:p w14:paraId="3E2F9C9E" w14:textId="77777777" w:rsidR="00090EA4" w:rsidRPr="00481BD5" w:rsidRDefault="00090EA4" w:rsidP="009439B5">
            <w:pPr>
              <w:keepLines/>
              <w:ind w:left="-57"/>
              <w:rPr>
                <w:rFonts w:ascii="Arial Narrow" w:hAnsi="Arial Narrow"/>
                <w:sz w:val="20"/>
                <w:szCs w:val="20"/>
              </w:rPr>
            </w:pPr>
          </w:p>
        </w:tc>
      </w:tr>
      <w:bookmarkEnd w:id="17"/>
      <w:tr w:rsidR="00090EA4" w:rsidRPr="00463FA8" w14:paraId="4DC83669" w14:textId="77777777" w:rsidTr="009439B5">
        <w:tc>
          <w:tcPr>
            <w:tcW w:w="9016" w:type="dxa"/>
            <w:gridSpan w:val="7"/>
            <w:tcBorders>
              <w:top w:val="single" w:sz="4" w:space="0" w:color="auto"/>
              <w:left w:val="single" w:sz="4" w:space="0" w:color="auto"/>
              <w:bottom w:val="single" w:sz="4" w:space="0" w:color="auto"/>
              <w:right w:val="single" w:sz="4" w:space="0" w:color="auto"/>
            </w:tcBorders>
          </w:tcPr>
          <w:p w14:paraId="4034C55E" w14:textId="0414626A" w:rsidR="00090EA4" w:rsidRPr="00481BD5" w:rsidRDefault="00090EA4" w:rsidP="009439B5">
            <w:pPr>
              <w:spacing w:line="252" w:lineRule="auto"/>
              <w:rPr>
                <w:rFonts w:ascii="Arial Narrow" w:hAnsi="Arial Narrow" w:cs="Calibri"/>
                <w:sz w:val="20"/>
                <w:szCs w:val="20"/>
              </w:rPr>
            </w:pPr>
            <w:r w:rsidRPr="00481BD5">
              <w:rPr>
                <w:rFonts w:ascii="Arial Narrow" w:hAnsi="Arial Narrow" w:cs="Calibri"/>
                <w:b/>
                <w:bCs/>
                <w:sz w:val="20"/>
                <w:szCs w:val="20"/>
              </w:rPr>
              <w:t xml:space="preserve">Restriction Summary [New] / ToC: [New]: Authority Required </w:t>
            </w:r>
            <w:r w:rsidRPr="00481BD5">
              <w:rPr>
                <w:rFonts w:ascii="Arial Narrow" w:hAnsi="Arial Narrow" w:cs="Calibri"/>
                <w:sz w:val="20"/>
                <w:szCs w:val="20"/>
              </w:rPr>
              <w:t>(STREAMLINED)</w:t>
            </w:r>
          </w:p>
          <w:p w14:paraId="438483FC" w14:textId="77777777" w:rsidR="00090EA4" w:rsidRPr="00481BD5" w:rsidRDefault="00090EA4" w:rsidP="009439B5">
            <w:pPr>
              <w:spacing w:line="252" w:lineRule="auto"/>
              <w:rPr>
                <w:rFonts w:ascii="Arial Narrow" w:hAnsi="Arial Narrow" w:cs="Calibri"/>
                <w:sz w:val="20"/>
                <w:szCs w:val="20"/>
              </w:rPr>
            </w:pPr>
          </w:p>
        </w:tc>
      </w:tr>
      <w:tr w:rsidR="00090EA4" w:rsidRPr="00463FA8" w14:paraId="6EA90F02" w14:textId="77777777" w:rsidTr="009439B5">
        <w:tc>
          <w:tcPr>
            <w:tcW w:w="1129" w:type="dxa"/>
            <w:tcBorders>
              <w:top w:val="single" w:sz="4" w:space="0" w:color="auto"/>
              <w:left w:val="single" w:sz="4" w:space="0" w:color="auto"/>
              <w:bottom w:val="single" w:sz="4" w:space="0" w:color="auto"/>
              <w:right w:val="single" w:sz="4" w:space="0" w:color="auto"/>
            </w:tcBorders>
            <w:hideMark/>
          </w:tcPr>
          <w:p w14:paraId="14DC2826" w14:textId="77777777" w:rsidR="00090EA4" w:rsidRPr="00481BD5" w:rsidRDefault="00090EA4" w:rsidP="009439B5">
            <w:pPr>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8995</w:t>
            </w:r>
          </w:p>
        </w:tc>
        <w:tc>
          <w:tcPr>
            <w:tcW w:w="7887" w:type="dxa"/>
            <w:gridSpan w:val="6"/>
            <w:tcBorders>
              <w:top w:val="single" w:sz="4" w:space="0" w:color="auto"/>
              <w:left w:val="single" w:sz="4" w:space="0" w:color="auto"/>
              <w:bottom w:val="single" w:sz="4" w:space="0" w:color="auto"/>
              <w:right w:val="single" w:sz="4" w:space="0" w:color="auto"/>
            </w:tcBorders>
            <w:hideMark/>
          </w:tcPr>
          <w:p w14:paraId="5CFCF0A7"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b/>
                <w:bCs/>
                <w:color w:val="333333"/>
                <w:sz w:val="20"/>
                <w:szCs w:val="20"/>
                <w:bdr w:val="none" w:sz="0" w:space="0" w:color="auto" w:frame="1"/>
              </w:rPr>
              <w:t xml:space="preserve">Indication: </w:t>
            </w:r>
            <w:r w:rsidRPr="00481BD5">
              <w:rPr>
                <w:rFonts w:ascii="Arial Narrow" w:hAnsi="Arial Narrow" w:cs="Open Sans"/>
                <w:color w:val="333333"/>
                <w:sz w:val="20"/>
                <w:szCs w:val="20"/>
              </w:rPr>
              <w:t>Diabetes mellitus type 2</w:t>
            </w:r>
          </w:p>
        </w:tc>
      </w:tr>
      <w:tr w:rsidR="00090EA4" w:rsidRPr="00463FA8" w14:paraId="059599D4" w14:textId="77777777" w:rsidTr="009439B5">
        <w:tc>
          <w:tcPr>
            <w:tcW w:w="1129" w:type="dxa"/>
            <w:tcBorders>
              <w:top w:val="single" w:sz="4" w:space="0" w:color="auto"/>
              <w:left w:val="single" w:sz="4" w:space="0" w:color="auto"/>
              <w:bottom w:val="single" w:sz="4" w:space="0" w:color="auto"/>
              <w:right w:val="single" w:sz="4" w:space="0" w:color="auto"/>
            </w:tcBorders>
          </w:tcPr>
          <w:p w14:paraId="66B19F7C" w14:textId="77777777" w:rsidR="00090EA4" w:rsidRPr="00481BD5" w:rsidRDefault="00090EA4" w:rsidP="009439B5">
            <w:pPr>
              <w:jc w:val="center"/>
              <w:textAlignment w:val="baseline"/>
              <w:rPr>
                <w:rFonts w:ascii="Arial Narrow" w:hAnsi="Arial Narrow" w:cs="Open Sans"/>
                <w:color w:val="333333"/>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Pr>
          <w:p w14:paraId="47403748" w14:textId="77777777" w:rsidR="00090EA4" w:rsidRPr="00481BD5" w:rsidRDefault="00090EA4" w:rsidP="009439B5">
            <w:pPr>
              <w:ind w:left="-57"/>
              <w:textAlignment w:val="baseline"/>
              <w:rPr>
                <w:rFonts w:ascii="Arial Narrow" w:hAnsi="Arial Narrow" w:cs="Open Sans"/>
                <w:b/>
                <w:bCs/>
                <w:color w:val="333333"/>
                <w:sz w:val="20"/>
                <w:szCs w:val="20"/>
                <w:bdr w:val="none" w:sz="0" w:space="0" w:color="auto" w:frame="1"/>
              </w:rPr>
            </w:pPr>
          </w:p>
        </w:tc>
      </w:tr>
      <w:tr w:rsidR="00090EA4" w:rsidRPr="00463FA8" w14:paraId="72EBF096" w14:textId="77777777" w:rsidTr="009439B5">
        <w:tc>
          <w:tcPr>
            <w:tcW w:w="1129" w:type="dxa"/>
          </w:tcPr>
          <w:p w14:paraId="573B173B" w14:textId="77777777" w:rsidR="00090EA4" w:rsidRPr="00481BD5" w:rsidRDefault="00090EA4" w:rsidP="009439B5">
            <w:pPr>
              <w:jc w:val="center"/>
              <w:textAlignment w:val="baseline"/>
              <w:rPr>
                <w:rFonts w:ascii="Arial Narrow" w:hAnsi="Arial Narrow" w:cs="Open Sans"/>
                <w:color w:val="333333"/>
                <w:sz w:val="20"/>
                <w:szCs w:val="20"/>
              </w:rPr>
            </w:pPr>
          </w:p>
        </w:tc>
        <w:tc>
          <w:tcPr>
            <w:tcW w:w="7887" w:type="dxa"/>
            <w:gridSpan w:val="6"/>
          </w:tcPr>
          <w:p w14:paraId="10F71BA3" w14:textId="77777777" w:rsidR="00090EA4" w:rsidRPr="00481BD5" w:rsidRDefault="00090EA4" w:rsidP="009439B5">
            <w:pPr>
              <w:ind w:left="-57"/>
              <w:rPr>
                <w:rFonts w:ascii="Arial Narrow" w:hAnsi="Arial Narrow" w:cs="Open Sans"/>
                <w:color w:val="333333"/>
                <w:sz w:val="20"/>
                <w:szCs w:val="20"/>
              </w:rPr>
            </w:pPr>
            <w:r w:rsidRPr="00481BD5">
              <w:rPr>
                <w:rFonts w:ascii="Arial Narrow" w:hAnsi="Arial Narrow" w:cs="Open Sans"/>
                <w:b/>
                <w:bCs/>
                <w:color w:val="333333"/>
                <w:sz w:val="20"/>
                <w:szCs w:val="20"/>
                <w:bdr w:val="none" w:sz="0" w:space="0" w:color="auto" w:frame="1"/>
              </w:rPr>
              <w:t>Clinical criteria:</w:t>
            </w:r>
          </w:p>
        </w:tc>
      </w:tr>
      <w:tr w:rsidR="00090EA4" w:rsidRPr="00463FA8" w14:paraId="6A87B43B" w14:textId="77777777" w:rsidTr="009439B5">
        <w:tc>
          <w:tcPr>
            <w:tcW w:w="1129" w:type="dxa"/>
            <w:tcBorders>
              <w:top w:val="single" w:sz="4" w:space="0" w:color="auto"/>
              <w:left w:val="single" w:sz="4" w:space="0" w:color="auto"/>
              <w:bottom w:val="single" w:sz="4" w:space="0" w:color="auto"/>
              <w:right w:val="single" w:sz="4" w:space="0" w:color="auto"/>
            </w:tcBorders>
          </w:tcPr>
          <w:p w14:paraId="6079A96B" w14:textId="33C7A56C" w:rsidR="00090EA4" w:rsidRPr="00481BD5" w:rsidRDefault="00090EA4" w:rsidP="009439B5">
            <w:pPr>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New CC</w:t>
            </w:r>
          </w:p>
        </w:tc>
        <w:tc>
          <w:tcPr>
            <w:tcW w:w="7887" w:type="dxa"/>
            <w:gridSpan w:val="6"/>
            <w:tcBorders>
              <w:top w:val="single" w:sz="4" w:space="0" w:color="auto"/>
              <w:left w:val="single" w:sz="4" w:space="0" w:color="auto"/>
              <w:bottom w:val="single" w:sz="4" w:space="0" w:color="auto"/>
              <w:right w:val="single" w:sz="4" w:space="0" w:color="auto"/>
            </w:tcBorders>
          </w:tcPr>
          <w:p w14:paraId="366562AF" w14:textId="77777777" w:rsidR="00090EA4" w:rsidRPr="00481BD5" w:rsidRDefault="00090EA4" w:rsidP="009439B5">
            <w:pPr>
              <w:ind w:left="-57"/>
              <w:rPr>
                <w:rFonts w:ascii="Arial Narrow" w:hAnsi="Arial Narrow" w:cs="Open Sans"/>
                <w:b/>
                <w:bCs/>
                <w:color w:val="333333"/>
                <w:sz w:val="20"/>
                <w:szCs w:val="20"/>
              </w:rPr>
            </w:pPr>
            <w:r w:rsidRPr="00481BD5">
              <w:rPr>
                <w:rFonts w:ascii="Arial Narrow" w:hAnsi="Arial Narrow" w:cs="Open Sans"/>
                <w:color w:val="333333"/>
                <w:sz w:val="20"/>
                <w:szCs w:val="20"/>
              </w:rPr>
              <w:t>The treatment must be triple combination therapy limited to this drug with metformin</w:t>
            </w:r>
          </w:p>
        </w:tc>
      </w:tr>
      <w:tr w:rsidR="00090EA4" w:rsidRPr="00463FA8" w14:paraId="7CCCF11E" w14:textId="77777777" w:rsidTr="009439B5">
        <w:tc>
          <w:tcPr>
            <w:tcW w:w="1129" w:type="dxa"/>
          </w:tcPr>
          <w:p w14:paraId="731A2169" w14:textId="77777777" w:rsidR="00090EA4" w:rsidRPr="00481BD5" w:rsidRDefault="00090EA4" w:rsidP="009439B5">
            <w:pPr>
              <w:jc w:val="center"/>
              <w:textAlignment w:val="baseline"/>
              <w:rPr>
                <w:rFonts w:ascii="Arial Narrow" w:hAnsi="Arial Narrow" w:cs="Open Sans"/>
                <w:color w:val="333333"/>
                <w:sz w:val="20"/>
                <w:szCs w:val="20"/>
              </w:rPr>
            </w:pPr>
          </w:p>
        </w:tc>
        <w:tc>
          <w:tcPr>
            <w:tcW w:w="7887" w:type="dxa"/>
            <w:gridSpan w:val="6"/>
          </w:tcPr>
          <w:p w14:paraId="4C809B26" w14:textId="77777777" w:rsidR="00090EA4" w:rsidRPr="00481BD5" w:rsidRDefault="00090EA4" w:rsidP="009439B5">
            <w:pPr>
              <w:ind w:left="-57"/>
              <w:rPr>
                <w:rFonts w:ascii="Arial Narrow" w:hAnsi="Arial Narrow" w:cs="Open Sans"/>
                <w:color w:val="333333"/>
                <w:sz w:val="20"/>
                <w:szCs w:val="20"/>
              </w:rPr>
            </w:pPr>
            <w:r w:rsidRPr="00481BD5">
              <w:rPr>
                <w:rFonts w:ascii="Arial Narrow" w:hAnsi="Arial Narrow" w:cs="Open Sans"/>
                <w:b/>
                <w:bCs/>
                <w:color w:val="333333"/>
                <w:sz w:val="20"/>
                <w:szCs w:val="20"/>
              </w:rPr>
              <w:t>AND</w:t>
            </w:r>
          </w:p>
        </w:tc>
      </w:tr>
      <w:tr w:rsidR="00090EA4" w:rsidRPr="00463FA8" w14:paraId="20712565" w14:textId="77777777" w:rsidTr="009439B5">
        <w:tc>
          <w:tcPr>
            <w:tcW w:w="1129" w:type="dxa"/>
          </w:tcPr>
          <w:p w14:paraId="5D4B16D0" w14:textId="77777777" w:rsidR="00090EA4" w:rsidRPr="00481BD5" w:rsidRDefault="00090EA4" w:rsidP="009439B5">
            <w:pPr>
              <w:jc w:val="center"/>
              <w:textAlignment w:val="baseline"/>
              <w:rPr>
                <w:rFonts w:ascii="Arial Narrow" w:hAnsi="Arial Narrow" w:cs="Open Sans"/>
                <w:color w:val="333333"/>
                <w:sz w:val="20"/>
                <w:szCs w:val="20"/>
              </w:rPr>
            </w:pPr>
          </w:p>
        </w:tc>
        <w:tc>
          <w:tcPr>
            <w:tcW w:w="7887" w:type="dxa"/>
            <w:gridSpan w:val="6"/>
          </w:tcPr>
          <w:p w14:paraId="24B720C7" w14:textId="77777777" w:rsidR="00090EA4" w:rsidRPr="00481BD5" w:rsidRDefault="00090EA4" w:rsidP="009439B5">
            <w:pPr>
              <w:ind w:left="-57"/>
              <w:rPr>
                <w:rFonts w:ascii="Arial Narrow" w:hAnsi="Arial Narrow" w:cs="Open Sans"/>
                <w:color w:val="333333"/>
                <w:sz w:val="20"/>
                <w:szCs w:val="20"/>
              </w:rPr>
            </w:pPr>
            <w:r w:rsidRPr="00481BD5">
              <w:rPr>
                <w:rFonts w:ascii="Arial Narrow" w:hAnsi="Arial Narrow" w:cs="Open Sans"/>
                <w:b/>
                <w:bCs/>
                <w:color w:val="333333"/>
                <w:sz w:val="20"/>
                <w:szCs w:val="20"/>
              </w:rPr>
              <w:t>Clinical criteria:</w:t>
            </w:r>
          </w:p>
        </w:tc>
      </w:tr>
      <w:tr w:rsidR="00090EA4" w:rsidRPr="00463FA8" w14:paraId="2AC64F70" w14:textId="77777777" w:rsidTr="009439B5">
        <w:tc>
          <w:tcPr>
            <w:tcW w:w="1129" w:type="dxa"/>
          </w:tcPr>
          <w:p w14:paraId="2FB468E3" w14:textId="3054EDF7" w:rsidR="00090EA4" w:rsidRPr="00481BD5" w:rsidRDefault="00090EA4" w:rsidP="009439B5">
            <w:pPr>
              <w:jc w:val="center"/>
              <w:textAlignment w:val="baseline"/>
              <w:rPr>
                <w:rFonts w:ascii="Arial Narrow" w:hAnsi="Arial Narrow" w:cs="Open Sans"/>
                <w:color w:val="333333"/>
                <w:sz w:val="20"/>
                <w:szCs w:val="20"/>
              </w:rPr>
            </w:pPr>
            <w:bookmarkStart w:id="19" w:name="_Hlk124253543"/>
            <w:r w:rsidRPr="00481BD5">
              <w:rPr>
                <w:rFonts w:ascii="Arial Narrow" w:hAnsi="Arial Narrow" w:cs="Open Sans"/>
                <w:color w:val="333333"/>
                <w:sz w:val="20"/>
                <w:szCs w:val="20"/>
              </w:rPr>
              <w:t>New CC</w:t>
            </w:r>
          </w:p>
        </w:tc>
        <w:tc>
          <w:tcPr>
            <w:tcW w:w="7887" w:type="dxa"/>
            <w:gridSpan w:val="6"/>
          </w:tcPr>
          <w:p w14:paraId="37289419" w14:textId="2B09A0D3" w:rsidR="00090EA4" w:rsidRPr="00481BD5" w:rsidRDefault="00090EA4" w:rsidP="009439B5">
            <w:pPr>
              <w:ind w:left="-57"/>
              <w:rPr>
                <w:rFonts w:ascii="Arial Narrow" w:hAnsi="Arial Narrow" w:cs="Open Sans"/>
                <w:color w:val="333333"/>
                <w:sz w:val="20"/>
                <w:szCs w:val="20"/>
              </w:rPr>
            </w:pPr>
            <w:r w:rsidRPr="00481BD5">
              <w:rPr>
                <w:rFonts w:ascii="Arial Narrow" w:hAnsi="Arial Narrow" w:cs="Open Sans"/>
                <w:color w:val="333333"/>
                <w:sz w:val="20"/>
                <w:szCs w:val="20"/>
              </w:rPr>
              <w:t xml:space="preserve">The condition must be inadequately responsive to dual therapy consisting of metformin with either: a DDP-4 inhibitor, </w:t>
            </w:r>
            <w:r w:rsidR="001D0439" w:rsidRPr="00481BD5">
              <w:rPr>
                <w:rFonts w:ascii="Arial Narrow" w:hAnsi="Arial Narrow" w:cs="Open Sans"/>
                <w:color w:val="333333"/>
                <w:sz w:val="20"/>
                <w:szCs w:val="20"/>
              </w:rPr>
              <w:t>an SGLT2</w:t>
            </w:r>
            <w:r w:rsidRPr="00481BD5">
              <w:rPr>
                <w:rFonts w:ascii="Arial Narrow" w:hAnsi="Arial Narrow" w:cs="Open Sans"/>
                <w:color w:val="333333"/>
                <w:sz w:val="20"/>
                <w:szCs w:val="20"/>
              </w:rPr>
              <w:t xml:space="preserve"> inhibitor</w:t>
            </w:r>
          </w:p>
        </w:tc>
      </w:tr>
      <w:bookmarkEnd w:id="19"/>
      <w:tr w:rsidR="00090EA4" w:rsidRPr="00463FA8" w14:paraId="798107B5" w14:textId="77777777" w:rsidTr="009439B5">
        <w:tc>
          <w:tcPr>
            <w:tcW w:w="1129" w:type="dxa"/>
            <w:tcBorders>
              <w:top w:val="single" w:sz="4" w:space="0" w:color="auto"/>
              <w:left w:val="single" w:sz="4" w:space="0" w:color="auto"/>
              <w:bottom w:val="single" w:sz="4" w:space="0" w:color="auto"/>
              <w:right w:val="single" w:sz="4" w:space="0" w:color="auto"/>
            </w:tcBorders>
          </w:tcPr>
          <w:p w14:paraId="14E232B0" w14:textId="77777777" w:rsidR="00090EA4" w:rsidRPr="00481BD5" w:rsidRDefault="00090EA4" w:rsidP="009439B5">
            <w:pPr>
              <w:jc w:val="center"/>
              <w:textAlignment w:val="baseline"/>
              <w:rPr>
                <w:rFonts w:ascii="Arial Narrow" w:hAnsi="Arial Narrow" w:cs="Open Sans"/>
                <w:color w:val="333333"/>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Pr>
          <w:p w14:paraId="44BF49DA" w14:textId="77777777" w:rsidR="00090EA4" w:rsidRPr="00481BD5" w:rsidRDefault="00090EA4" w:rsidP="009439B5">
            <w:pPr>
              <w:ind w:left="-57"/>
              <w:rPr>
                <w:rFonts w:ascii="Arial Narrow" w:hAnsi="Arial Narrow" w:cs="Open Sans"/>
                <w:color w:val="333333"/>
                <w:sz w:val="20"/>
                <w:szCs w:val="20"/>
              </w:rPr>
            </w:pPr>
            <w:r w:rsidRPr="00481BD5">
              <w:rPr>
                <w:rFonts w:ascii="Arial Narrow" w:hAnsi="Arial Narrow" w:cs="Open Sans"/>
                <w:b/>
                <w:bCs/>
                <w:color w:val="333333"/>
                <w:sz w:val="20"/>
                <w:szCs w:val="20"/>
              </w:rPr>
              <w:t>AND</w:t>
            </w:r>
          </w:p>
        </w:tc>
      </w:tr>
      <w:tr w:rsidR="00090EA4" w:rsidRPr="00463FA8" w14:paraId="50B99F5C" w14:textId="77777777" w:rsidTr="009439B5">
        <w:tc>
          <w:tcPr>
            <w:tcW w:w="1129" w:type="dxa"/>
            <w:tcBorders>
              <w:top w:val="single" w:sz="4" w:space="0" w:color="auto"/>
              <w:left w:val="single" w:sz="4" w:space="0" w:color="auto"/>
              <w:bottom w:val="single" w:sz="4" w:space="0" w:color="auto"/>
              <w:right w:val="single" w:sz="4" w:space="0" w:color="auto"/>
            </w:tcBorders>
          </w:tcPr>
          <w:p w14:paraId="6611B0F3" w14:textId="77777777" w:rsidR="00090EA4" w:rsidRPr="00481BD5" w:rsidRDefault="00090EA4" w:rsidP="009439B5">
            <w:pPr>
              <w:jc w:val="center"/>
              <w:textAlignment w:val="baseline"/>
              <w:rPr>
                <w:rFonts w:ascii="Arial Narrow" w:hAnsi="Arial Narrow" w:cs="Open Sans"/>
                <w:color w:val="333333"/>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Pr>
          <w:p w14:paraId="4FBE4067" w14:textId="77777777" w:rsidR="00090EA4" w:rsidRPr="00481BD5" w:rsidRDefault="00090EA4" w:rsidP="009439B5">
            <w:pPr>
              <w:ind w:left="-57"/>
              <w:rPr>
                <w:rFonts w:ascii="Arial Narrow" w:hAnsi="Arial Narrow" w:cs="Open Sans"/>
                <w:color w:val="333333"/>
                <w:sz w:val="20"/>
                <w:szCs w:val="20"/>
              </w:rPr>
            </w:pPr>
            <w:r w:rsidRPr="00481BD5">
              <w:rPr>
                <w:rFonts w:ascii="Arial Narrow" w:hAnsi="Arial Narrow" w:cs="Open Sans"/>
                <w:b/>
                <w:bCs/>
                <w:color w:val="333333"/>
                <w:sz w:val="20"/>
                <w:szCs w:val="20"/>
              </w:rPr>
              <w:t>Clinical criteria:</w:t>
            </w:r>
          </w:p>
        </w:tc>
      </w:tr>
      <w:tr w:rsidR="00090EA4" w:rsidRPr="00463FA8" w14:paraId="635EE5B4" w14:textId="77777777" w:rsidTr="009439B5">
        <w:tc>
          <w:tcPr>
            <w:tcW w:w="1129" w:type="dxa"/>
            <w:tcBorders>
              <w:top w:val="single" w:sz="4" w:space="0" w:color="auto"/>
              <w:left w:val="single" w:sz="4" w:space="0" w:color="auto"/>
              <w:bottom w:val="single" w:sz="4" w:space="0" w:color="auto"/>
              <w:right w:val="single" w:sz="4" w:space="0" w:color="auto"/>
            </w:tcBorders>
          </w:tcPr>
          <w:p w14:paraId="7C23747E" w14:textId="77777777" w:rsidR="00090EA4" w:rsidRPr="00481BD5" w:rsidRDefault="00090EA4" w:rsidP="009439B5">
            <w:pPr>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New CC</w:t>
            </w:r>
          </w:p>
        </w:tc>
        <w:tc>
          <w:tcPr>
            <w:tcW w:w="7887" w:type="dxa"/>
            <w:gridSpan w:val="6"/>
            <w:tcBorders>
              <w:top w:val="single" w:sz="4" w:space="0" w:color="auto"/>
              <w:left w:val="single" w:sz="4" w:space="0" w:color="auto"/>
              <w:bottom w:val="single" w:sz="4" w:space="0" w:color="auto"/>
              <w:right w:val="single" w:sz="4" w:space="0" w:color="auto"/>
            </w:tcBorders>
          </w:tcPr>
          <w:p w14:paraId="77391170" w14:textId="77777777" w:rsidR="00090EA4" w:rsidRPr="00481BD5" w:rsidRDefault="00090EA4" w:rsidP="009439B5">
            <w:pPr>
              <w:ind w:left="-57"/>
              <w:rPr>
                <w:rFonts w:ascii="Arial Narrow" w:hAnsi="Arial Narrow" w:cs="Open Sans"/>
                <w:color w:val="333333"/>
                <w:sz w:val="20"/>
                <w:szCs w:val="20"/>
              </w:rPr>
            </w:pPr>
            <w:r w:rsidRPr="00481BD5">
              <w:rPr>
                <w:rFonts w:ascii="Arial Narrow" w:hAnsi="Arial Narrow" w:cs="Open Sans"/>
                <w:color w:val="333333"/>
                <w:sz w:val="20"/>
                <w:szCs w:val="20"/>
              </w:rPr>
              <w:t>The treatment must not be prescribed in combination with each of: a GLP-1 receptor agonist, insulin, another SGLT2 inhibitor, another DPP4 inhibitor</w:t>
            </w:r>
          </w:p>
        </w:tc>
      </w:tr>
      <w:tr w:rsidR="00090EA4" w:rsidRPr="00463FA8" w14:paraId="77F0E725" w14:textId="77777777" w:rsidTr="009439B5">
        <w:tc>
          <w:tcPr>
            <w:tcW w:w="1129" w:type="dxa"/>
          </w:tcPr>
          <w:p w14:paraId="4A9F1982" w14:textId="77777777" w:rsidR="00090EA4" w:rsidRPr="00481BD5" w:rsidRDefault="00090EA4" w:rsidP="009439B5">
            <w:pPr>
              <w:jc w:val="center"/>
              <w:textAlignment w:val="baseline"/>
              <w:rPr>
                <w:rFonts w:ascii="Arial Narrow" w:hAnsi="Arial Narrow" w:cs="Open Sans"/>
                <w:color w:val="333333"/>
                <w:sz w:val="20"/>
                <w:szCs w:val="20"/>
              </w:rPr>
            </w:pPr>
          </w:p>
        </w:tc>
        <w:tc>
          <w:tcPr>
            <w:tcW w:w="7887" w:type="dxa"/>
            <w:gridSpan w:val="6"/>
          </w:tcPr>
          <w:p w14:paraId="54A27860" w14:textId="77777777" w:rsidR="00090EA4" w:rsidRPr="00481BD5" w:rsidRDefault="00090EA4" w:rsidP="009439B5">
            <w:pPr>
              <w:ind w:left="-57"/>
              <w:rPr>
                <w:rFonts w:ascii="Arial Narrow" w:hAnsi="Arial Narrow" w:cs="Open Sans"/>
                <w:color w:val="333333"/>
                <w:sz w:val="20"/>
                <w:szCs w:val="20"/>
              </w:rPr>
            </w:pPr>
          </w:p>
        </w:tc>
      </w:tr>
      <w:tr w:rsidR="00090EA4" w:rsidRPr="00463FA8" w14:paraId="22927349" w14:textId="77777777" w:rsidTr="009439B5">
        <w:tc>
          <w:tcPr>
            <w:tcW w:w="1129" w:type="dxa"/>
          </w:tcPr>
          <w:p w14:paraId="6FE06256" w14:textId="77777777" w:rsidR="00090EA4" w:rsidRPr="00481BD5" w:rsidRDefault="00090EA4" w:rsidP="009439B5">
            <w:pPr>
              <w:jc w:val="center"/>
              <w:textAlignment w:val="baseline"/>
              <w:rPr>
                <w:rFonts w:ascii="Arial Narrow" w:hAnsi="Arial Narrow" w:cs="Open Sans"/>
                <w:color w:val="333333"/>
                <w:sz w:val="20"/>
                <w:szCs w:val="20"/>
              </w:rPr>
            </w:pPr>
          </w:p>
          <w:p w14:paraId="0E296CAA" w14:textId="77777777" w:rsidR="00090EA4" w:rsidRPr="00481BD5" w:rsidRDefault="00090EA4" w:rsidP="009439B5">
            <w:pPr>
              <w:jc w:val="center"/>
              <w:textAlignment w:val="baseline"/>
              <w:rPr>
                <w:rFonts w:ascii="Arial Narrow" w:hAnsi="Arial Narrow" w:cs="Open Sans"/>
                <w:color w:val="333333"/>
                <w:sz w:val="20"/>
                <w:szCs w:val="20"/>
              </w:rPr>
            </w:pPr>
          </w:p>
          <w:p w14:paraId="663A6D21" w14:textId="77777777" w:rsidR="00090EA4" w:rsidRPr="00481BD5" w:rsidRDefault="00090EA4" w:rsidP="009439B5">
            <w:pPr>
              <w:jc w:val="center"/>
              <w:textAlignment w:val="baseline"/>
              <w:rPr>
                <w:rFonts w:ascii="Arial Narrow" w:hAnsi="Arial Narrow" w:cs="Open Sans"/>
                <w:color w:val="333333"/>
                <w:sz w:val="20"/>
                <w:szCs w:val="20"/>
              </w:rPr>
            </w:pPr>
          </w:p>
          <w:p w14:paraId="6A796DBE" w14:textId="77777777" w:rsidR="00090EA4" w:rsidRPr="00481BD5" w:rsidRDefault="00090EA4" w:rsidP="009439B5">
            <w:pPr>
              <w:jc w:val="center"/>
              <w:textAlignment w:val="baseline"/>
              <w:rPr>
                <w:rFonts w:ascii="Arial Narrow" w:hAnsi="Arial Narrow" w:cs="Open Sans"/>
                <w:color w:val="333333"/>
                <w:sz w:val="20"/>
                <w:szCs w:val="20"/>
              </w:rPr>
            </w:pPr>
          </w:p>
          <w:p w14:paraId="4F73FB4C" w14:textId="77777777" w:rsidR="00090EA4" w:rsidRPr="00481BD5" w:rsidRDefault="00090EA4" w:rsidP="009439B5">
            <w:pPr>
              <w:jc w:val="center"/>
              <w:textAlignment w:val="baseline"/>
              <w:rPr>
                <w:rFonts w:ascii="Arial Narrow" w:hAnsi="Arial Narrow" w:cs="Open Sans"/>
                <w:color w:val="333333"/>
                <w:sz w:val="20"/>
                <w:szCs w:val="20"/>
              </w:rPr>
            </w:pPr>
          </w:p>
          <w:p w14:paraId="2F7C7451" w14:textId="77777777" w:rsidR="00090EA4" w:rsidRPr="00481BD5" w:rsidRDefault="00090EA4" w:rsidP="009439B5">
            <w:pPr>
              <w:jc w:val="center"/>
              <w:textAlignment w:val="baseline"/>
              <w:rPr>
                <w:rFonts w:ascii="Arial Narrow" w:hAnsi="Arial Narrow" w:cs="Open Sans"/>
                <w:color w:val="333333"/>
                <w:sz w:val="20"/>
                <w:szCs w:val="20"/>
              </w:rPr>
            </w:pPr>
          </w:p>
          <w:p w14:paraId="54871BDE" w14:textId="77777777" w:rsidR="00090EA4" w:rsidRPr="00481BD5" w:rsidRDefault="00090EA4" w:rsidP="009439B5">
            <w:pPr>
              <w:jc w:val="center"/>
              <w:textAlignment w:val="baseline"/>
              <w:rPr>
                <w:rFonts w:ascii="Arial Narrow" w:hAnsi="Arial Narrow" w:cs="Open Sans"/>
                <w:color w:val="333333"/>
                <w:sz w:val="20"/>
                <w:szCs w:val="20"/>
              </w:rPr>
            </w:pPr>
          </w:p>
          <w:p w14:paraId="5E4508AF" w14:textId="77777777" w:rsidR="00090EA4" w:rsidRPr="00481BD5" w:rsidRDefault="00090EA4" w:rsidP="009439B5">
            <w:pPr>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New PI1</w:t>
            </w:r>
          </w:p>
        </w:tc>
        <w:tc>
          <w:tcPr>
            <w:tcW w:w="7887" w:type="dxa"/>
            <w:gridSpan w:val="6"/>
          </w:tcPr>
          <w:p w14:paraId="196B1724" w14:textId="77777777" w:rsidR="00090EA4" w:rsidRPr="00481BD5" w:rsidRDefault="00090EA4" w:rsidP="009439B5">
            <w:pPr>
              <w:ind w:left="-57"/>
              <w:textAlignment w:val="baseline"/>
              <w:rPr>
                <w:rFonts w:ascii="Arial Narrow" w:hAnsi="Arial Narrow" w:cs="Open Sans"/>
                <w:b/>
                <w:bCs/>
                <w:sz w:val="20"/>
                <w:szCs w:val="20"/>
                <w:bdr w:val="none" w:sz="0" w:space="0" w:color="auto" w:frame="1"/>
              </w:rPr>
            </w:pPr>
            <w:r w:rsidRPr="00481BD5">
              <w:rPr>
                <w:rFonts w:ascii="Arial Narrow" w:hAnsi="Arial Narrow" w:cs="Open Sans"/>
                <w:b/>
                <w:bCs/>
                <w:sz w:val="20"/>
                <w:szCs w:val="20"/>
                <w:bdr w:val="none" w:sz="0" w:space="0" w:color="auto" w:frame="1"/>
              </w:rPr>
              <w:lastRenderedPageBreak/>
              <w:t>Prescribing Instructions:</w:t>
            </w:r>
          </w:p>
          <w:p w14:paraId="3C637354"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lastRenderedPageBreak/>
              <w:t>Definition:</w:t>
            </w:r>
          </w:p>
          <w:p w14:paraId="4E4C40A5" w14:textId="063067ED"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 xml:space="preserve">A HbA1c measurement greater than 7% despite treatment with the specified prior therapy/therapies indicates inadequate responsiveness. Where HbA1c measurement is clinically inappropriate, blood glucose levels greater than 10 mmol per L in more than 20% of tests over a </w:t>
            </w:r>
            <w:r w:rsidR="003D5D21" w:rsidRPr="00481BD5">
              <w:rPr>
                <w:rFonts w:ascii="Arial Narrow" w:hAnsi="Arial Narrow" w:cs="Open Sans"/>
                <w:color w:val="333333"/>
                <w:sz w:val="20"/>
                <w:szCs w:val="20"/>
              </w:rPr>
              <w:t>2-week</w:t>
            </w:r>
            <w:r w:rsidRPr="00481BD5">
              <w:rPr>
                <w:rFonts w:ascii="Arial Narrow" w:hAnsi="Arial Narrow" w:cs="Open Sans"/>
                <w:color w:val="333333"/>
                <w:sz w:val="20"/>
                <w:szCs w:val="20"/>
              </w:rPr>
              <w:t xml:space="preserve"> period indicates inadequate responsiveness.</w:t>
            </w:r>
          </w:p>
          <w:p w14:paraId="5E58DFB1" w14:textId="77777777" w:rsidR="00090EA4" w:rsidRPr="00481BD5" w:rsidRDefault="00090EA4" w:rsidP="009439B5">
            <w:pPr>
              <w:ind w:left="-57"/>
              <w:textAlignment w:val="baseline"/>
              <w:rPr>
                <w:rFonts w:ascii="Arial Narrow" w:hAnsi="Arial Narrow" w:cs="Open Sans"/>
                <w:color w:val="333333"/>
                <w:sz w:val="20"/>
                <w:szCs w:val="20"/>
              </w:rPr>
            </w:pPr>
          </w:p>
          <w:p w14:paraId="128A7CC5"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Blood glucose monitoring is an alternative to HbA1c measurement where at least one of the following circumstances applies:</w:t>
            </w:r>
          </w:p>
          <w:p w14:paraId="65E14185"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(a) A clinical condition with reduced red blood cell survival (inclusive of haemolytic anaemias, haemoglobinopathies),</w:t>
            </w:r>
          </w:p>
          <w:p w14:paraId="0D9B6EC0"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(b) Red cell transfusion within the previous 3 months.</w:t>
            </w:r>
          </w:p>
          <w:p w14:paraId="1EF470A7"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Document HbA1c measurements (blood glucose measurements where relevant), as well as any intolerances/contra-indications in the patient’s medical records.</w:t>
            </w:r>
          </w:p>
        </w:tc>
      </w:tr>
      <w:tr w:rsidR="00090EA4" w:rsidRPr="00463FA8" w14:paraId="30D36F10" w14:textId="77777777" w:rsidTr="009439B5">
        <w:tc>
          <w:tcPr>
            <w:tcW w:w="1129" w:type="dxa"/>
          </w:tcPr>
          <w:p w14:paraId="675D8F55" w14:textId="77777777" w:rsidR="00090EA4" w:rsidRPr="00481BD5" w:rsidRDefault="00090EA4" w:rsidP="009439B5">
            <w:pPr>
              <w:jc w:val="center"/>
              <w:textAlignment w:val="baseline"/>
              <w:rPr>
                <w:rFonts w:ascii="Arial Narrow" w:hAnsi="Arial Narrow" w:cs="Open Sans"/>
                <w:color w:val="333333"/>
                <w:sz w:val="20"/>
                <w:szCs w:val="20"/>
              </w:rPr>
            </w:pPr>
          </w:p>
        </w:tc>
        <w:tc>
          <w:tcPr>
            <w:tcW w:w="7887" w:type="dxa"/>
            <w:gridSpan w:val="6"/>
          </w:tcPr>
          <w:p w14:paraId="0B50AB97" w14:textId="77777777" w:rsidR="00090EA4" w:rsidRPr="00481BD5" w:rsidRDefault="00090EA4" w:rsidP="009439B5">
            <w:pPr>
              <w:ind w:left="-57"/>
              <w:textAlignment w:val="baseline"/>
              <w:rPr>
                <w:rFonts w:ascii="Arial Narrow" w:hAnsi="Arial Narrow" w:cs="Open Sans"/>
                <w:b/>
                <w:bCs/>
                <w:sz w:val="20"/>
                <w:szCs w:val="20"/>
                <w:bdr w:val="none" w:sz="0" w:space="0" w:color="auto" w:frame="1"/>
              </w:rPr>
            </w:pPr>
          </w:p>
        </w:tc>
      </w:tr>
      <w:tr w:rsidR="00090EA4" w:rsidRPr="00463FA8" w14:paraId="3538CF7A" w14:textId="77777777" w:rsidTr="009439B5">
        <w:tc>
          <w:tcPr>
            <w:tcW w:w="1129" w:type="dxa"/>
          </w:tcPr>
          <w:p w14:paraId="6BFEFCA1" w14:textId="77777777" w:rsidR="00090EA4" w:rsidRPr="00481BD5" w:rsidRDefault="00090EA4" w:rsidP="009439B5">
            <w:pPr>
              <w:jc w:val="center"/>
              <w:textAlignment w:val="baseline"/>
              <w:rPr>
                <w:rFonts w:ascii="Arial Narrow" w:hAnsi="Arial Narrow"/>
                <w:bCs/>
                <w:sz w:val="20"/>
                <w:szCs w:val="20"/>
              </w:rPr>
            </w:pPr>
          </w:p>
          <w:p w14:paraId="302EADF7" w14:textId="77777777" w:rsidR="00090EA4" w:rsidRPr="00481BD5" w:rsidRDefault="00090EA4" w:rsidP="009439B5">
            <w:pPr>
              <w:jc w:val="center"/>
              <w:textAlignment w:val="baseline"/>
              <w:rPr>
                <w:rFonts w:ascii="Arial Narrow" w:hAnsi="Arial Narrow"/>
                <w:bCs/>
                <w:sz w:val="20"/>
                <w:szCs w:val="20"/>
              </w:rPr>
            </w:pPr>
            <w:r w:rsidRPr="00481BD5">
              <w:rPr>
                <w:rFonts w:ascii="Arial Narrow" w:hAnsi="Arial Narrow"/>
                <w:bCs/>
                <w:sz w:val="20"/>
                <w:szCs w:val="20"/>
              </w:rPr>
              <w:t>7703</w:t>
            </w:r>
          </w:p>
        </w:tc>
        <w:tc>
          <w:tcPr>
            <w:tcW w:w="7887" w:type="dxa"/>
            <w:gridSpan w:val="6"/>
          </w:tcPr>
          <w:p w14:paraId="09D4B1C7" w14:textId="77777777" w:rsidR="00090EA4" w:rsidRPr="00481BD5" w:rsidRDefault="00090EA4" w:rsidP="009439B5">
            <w:pPr>
              <w:ind w:left="-57"/>
              <w:textAlignment w:val="baseline"/>
              <w:rPr>
                <w:rFonts w:ascii="Arial Narrow" w:hAnsi="Arial Narrow"/>
                <w:b/>
                <w:bCs/>
                <w:sz w:val="20"/>
                <w:szCs w:val="20"/>
              </w:rPr>
            </w:pPr>
            <w:r w:rsidRPr="00481BD5">
              <w:rPr>
                <w:rFonts w:ascii="Arial Narrow" w:hAnsi="Arial Narrow"/>
                <w:b/>
                <w:bCs/>
                <w:sz w:val="20"/>
                <w:szCs w:val="20"/>
              </w:rPr>
              <w:t>Administrative Advice:</w:t>
            </w:r>
          </w:p>
          <w:p w14:paraId="3FB4D8FD" w14:textId="77777777" w:rsidR="00090EA4" w:rsidRPr="00481BD5" w:rsidRDefault="00090EA4" w:rsidP="009439B5">
            <w:pPr>
              <w:ind w:left="-57"/>
              <w:textAlignment w:val="baseline"/>
              <w:rPr>
                <w:rFonts w:ascii="Arial Narrow" w:hAnsi="Arial Narrow"/>
                <w:b/>
                <w:bCs/>
                <w:sz w:val="20"/>
                <w:szCs w:val="20"/>
              </w:rPr>
            </w:pPr>
            <w:r w:rsidRPr="00481BD5">
              <w:rPr>
                <w:rFonts w:ascii="Arial Narrow" w:hAnsi="Arial Narrow"/>
                <w:b/>
                <w:bCs/>
                <w:sz w:val="20"/>
                <w:szCs w:val="20"/>
              </w:rPr>
              <w:t>Continuing Therapy Only:</w:t>
            </w:r>
          </w:p>
          <w:p w14:paraId="17F53682" w14:textId="77777777" w:rsidR="00090EA4" w:rsidRPr="00481BD5" w:rsidRDefault="00090EA4" w:rsidP="009439B5">
            <w:pPr>
              <w:ind w:left="-57"/>
              <w:textAlignment w:val="baseline"/>
              <w:rPr>
                <w:rFonts w:ascii="Arial Narrow" w:hAnsi="Arial Narrow"/>
                <w:b/>
                <w:bCs/>
                <w:sz w:val="20"/>
                <w:szCs w:val="20"/>
              </w:rPr>
            </w:pPr>
            <w:r w:rsidRPr="00481BD5">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090EA4" w:rsidRPr="00463FA8" w14:paraId="0938B0A4" w14:textId="77777777" w:rsidTr="009439B5">
        <w:tc>
          <w:tcPr>
            <w:tcW w:w="1129" w:type="dxa"/>
          </w:tcPr>
          <w:p w14:paraId="5F7C4247" w14:textId="77777777" w:rsidR="00090EA4" w:rsidRPr="00481BD5" w:rsidRDefault="00090EA4" w:rsidP="009439B5">
            <w:pPr>
              <w:jc w:val="center"/>
              <w:textAlignment w:val="baseline"/>
              <w:rPr>
                <w:rFonts w:ascii="Arial Narrow" w:hAnsi="Arial Narrow"/>
                <w:bCs/>
                <w:sz w:val="20"/>
                <w:szCs w:val="20"/>
              </w:rPr>
            </w:pPr>
          </w:p>
          <w:p w14:paraId="3D077828" w14:textId="77777777" w:rsidR="00090EA4" w:rsidRPr="00481BD5" w:rsidRDefault="00090EA4" w:rsidP="009439B5">
            <w:pPr>
              <w:jc w:val="center"/>
              <w:textAlignment w:val="baseline"/>
              <w:rPr>
                <w:rFonts w:ascii="Arial Narrow" w:hAnsi="Arial Narrow"/>
                <w:bCs/>
                <w:sz w:val="20"/>
                <w:szCs w:val="20"/>
              </w:rPr>
            </w:pPr>
          </w:p>
          <w:p w14:paraId="6299729E" w14:textId="77777777" w:rsidR="00090EA4" w:rsidRPr="00481BD5" w:rsidRDefault="00090EA4" w:rsidP="009439B5">
            <w:pPr>
              <w:jc w:val="center"/>
              <w:textAlignment w:val="baseline"/>
              <w:rPr>
                <w:rFonts w:ascii="Arial Narrow" w:hAnsi="Arial Narrow"/>
                <w:bCs/>
                <w:sz w:val="20"/>
                <w:szCs w:val="20"/>
              </w:rPr>
            </w:pPr>
          </w:p>
          <w:p w14:paraId="33CEFA4E" w14:textId="77777777" w:rsidR="00090EA4" w:rsidRPr="00481BD5" w:rsidRDefault="00090EA4" w:rsidP="009439B5">
            <w:pPr>
              <w:jc w:val="center"/>
              <w:textAlignment w:val="baseline"/>
              <w:rPr>
                <w:rFonts w:ascii="Arial Narrow" w:hAnsi="Arial Narrow"/>
                <w:bCs/>
                <w:sz w:val="20"/>
                <w:szCs w:val="20"/>
              </w:rPr>
            </w:pPr>
          </w:p>
          <w:p w14:paraId="2665532F" w14:textId="77777777" w:rsidR="00090EA4" w:rsidRPr="00481BD5" w:rsidRDefault="00090EA4" w:rsidP="009439B5">
            <w:pPr>
              <w:jc w:val="center"/>
              <w:textAlignment w:val="baseline"/>
              <w:rPr>
                <w:rFonts w:ascii="Arial Narrow" w:hAnsi="Arial Narrow"/>
                <w:bCs/>
                <w:sz w:val="20"/>
                <w:szCs w:val="20"/>
              </w:rPr>
            </w:pPr>
            <w:r w:rsidRPr="00481BD5">
              <w:rPr>
                <w:rFonts w:ascii="Arial Narrow" w:hAnsi="Arial Narrow"/>
                <w:bCs/>
                <w:sz w:val="20"/>
                <w:szCs w:val="20"/>
              </w:rPr>
              <w:t>New AA1</w:t>
            </w:r>
          </w:p>
        </w:tc>
        <w:tc>
          <w:tcPr>
            <w:tcW w:w="7887" w:type="dxa"/>
            <w:gridSpan w:val="6"/>
          </w:tcPr>
          <w:p w14:paraId="18350B8B" w14:textId="77777777" w:rsidR="00090EA4" w:rsidRPr="00481BD5" w:rsidRDefault="00090EA4" w:rsidP="009439B5">
            <w:pPr>
              <w:ind w:left="-57"/>
              <w:textAlignment w:val="baseline"/>
              <w:rPr>
                <w:rFonts w:ascii="Arial Narrow" w:hAnsi="Arial Narrow"/>
                <w:b/>
                <w:bCs/>
                <w:sz w:val="20"/>
                <w:szCs w:val="20"/>
              </w:rPr>
            </w:pPr>
            <w:r w:rsidRPr="00481BD5">
              <w:rPr>
                <w:rFonts w:ascii="Arial Narrow" w:hAnsi="Arial Narrow"/>
                <w:b/>
                <w:bCs/>
                <w:sz w:val="20"/>
                <w:szCs w:val="20"/>
              </w:rPr>
              <w:t>Administrative Advice:</w:t>
            </w:r>
          </w:p>
          <w:p w14:paraId="46088254" w14:textId="77777777" w:rsidR="00090EA4" w:rsidRPr="00481BD5" w:rsidRDefault="00090EA4" w:rsidP="009439B5">
            <w:pPr>
              <w:ind w:left="-57"/>
              <w:textAlignment w:val="baseline"/>
              <w:rPr>
                <w:rFonts w:ascii="Arial Narrow" w:hAnsi="Arial Narrow"/>
                <w:sz w:val="20"/>
                <w:szCs w:val="20"/>
              </w:rPr>
            </w:pPr>
            <w:r w:rsidRPr="00481BD5">
              <w:rPr>
                <w:rFonts w:ascii="Arial Narrow" w:hAnsi="Arial Narrow"/>
                <w:sz w:val="20"/>
                <w:szCs w:val="20"/>
              </w:rPr>
              <w:t>Abbreviations used in the restriction are as follows:</w:t>
            </w:r>
          </w:p>
          <w:p w14:paraId="4F7C9825" w14:textId="77777777" w:rsidR="00090EA4" w:rsidRPr="00481BD5" w:rsidRDefault="00090EA4" w:rsidP="009439B5">
            <w:pPr>
              <w:ind w:left="-57"/>
              <w:textAlignment w:val="baseline"/>
              <w:rPr>
                <w:rFonts w:ascii="Arial Narrow" w:hAnsi="Arial Narrow"/>
                <w:sz w:val="20"/>
                <w:szCs w:val="20"/>
              </w:rPr>
            </w:pPr>
            <w:r w:rsidRPr="00481BD5">
              <w:rPr>
                <w:rFonts w:ascii="Arial Narrow" w:hAnsi="Arial Narrow"/>
                <w:sz w:val="20"/>
                <w:szCs w:val="20"/>
              </w:rPr>
              <w:t>SGLT2 – sodium glucose transporter-2 inhibitor (drug names ending in ‘flozin’)</w:t>
            </w:r>
          </w:p>
          <w:p w14:paraId="79E5B627" w14:textId="77777777" w:rsidR="00090EA4" w:rsidRPr="00481BD5" w:rsidRDefault="00090EA4" w:rsidP="009439B5">
            <w:pPr>
              <w:ind w:left="-57"/>
              <w:textAlignment w:val="baseline"/>
              <w:rPr>
                <w:rFonts w:ascii="Arial Narrow" w:hAnsi="Arial Narrow"/>
                <w:sz w:val="20"/>
                <w:szCs w:val="20"/>
              </w:rPr>
            </w:pPr>
            <w:r w:rsidRPr="00481BD5">
              <w:rPr>
                <w:rFonts w:ascii="Arial Narrow" w:hAnsi="Arial Narrow"/>
                <w:sz w:val="20"/>
                <w:szCs w:val="20"/>
              </w:rPr>
              <w:t xml:space="preserve">DPP4 –  dipeptidyl peptidase-4 inhibitor (drug names ending in ‘gliptin’) </w:t>
            </w:r>
          </w:p>
          <w:p w14:paraId="7C89F9E3" w14:textId="77777777" w:rsidR="00090EA4" w:rsidRPr="00481BD5" w:rsidRDefault="00090EA4" w:rsidP="009439B5">
            <w:pPr>
              <w:ind w:left="-57"/>
              <w:textAlignment w:val="baseline"/>
              <w:rPr>
                <w:rFonts w:ascii="Arial Narrow" w:hAnsi="Arial Narrow"/>
                <w:sz w:val="20"/>
                <w:szCs w:val="20"/>
              </w:rPr>
            </w:pPr>
            <w:r w:rsidRPr="00481BD5">
              <w:rPr>
                <w:rFonts w:ascii="Arial Narrow" w:hAnsi="Arial Narrow"/>
                <w:sz w:val="20"/>
                <w:szCs w:val="20"/>
              </w:rPr>
              <w:t>GLP-1 – glucagon-like peptide-1 receptor agonist (e.g., dulaglutide, semaglutide)</w:t>
            </w:r>
          </w:p>
          <w:p w14:paraId="54448641" w14:textId="77777777" w:rsidR="00090EA4" w:rsidRPr="00481BD5" w:rsidRDefault="00090EA4" w:rsidP="009439B5">
            <w:pPr>
              <w:ind w:left="-57"/>
              <w:textAlignment w:val="baseline"/>
              <w:rPr>
                <w:rFonts w:ascii="Arial Narrow" w:hAnsi="Arial Narrow"/>
                <w:sz w:val="20"/>
                <w:szCs w:val="20"/>
              </w:rPr>
            </w:pPr>
          </w:p>
          <w:p w14:paraId="63DF5124" w14:textId="3767EBF7" w:rsidR="00090EA4" w:rsidRPr="00481BD5" w:rsidRDefault="009D567D" w:rsidP="009439B5">
            <w:pPr>
              <w:ind w:left="-57"/>
              <w:textAlignment w:val="baseline"/>
              <w:rPr>
                <w:rFonts w:ascii="Arial Narrow" w:hAnsi="Arial Narrow"/>
                <w:b/>
                <w:bCs/>
                <w:sz w:val="20"/>
                <w:szCs w:val="20"/>
              </w:rPr>
            </w:pPr>
            <w:r w:rsidRPr="00481BD5">
              <w:rPr>
                <w:rFonts w:ascii="Arial Narrow" w:hAnsi="Arial Narrow"/>
                <w:sz w:val="20"/>
                <w:szCs w:val="20"/>
              </w:rPr>
              <w:t>Where acarbose or pioglitazone are prescribed as part of therapy, the listed combinations in the restriction may also include these medicines.</w:t>
            </w:r>
          </w:p>
        </w:tc>
      </w:tr>
      <w:bookmarkEnd w:id="18"/>
    </w:tbl>
    <w:p w14:paraId="5EDD3FE5" w14:textId="77777777" w:rsidR="00090EA4" w:rsidRPr="00463FA8" w:rsidRDefault="00090EA4" w:rsidP="00090EA4"/>
    <w:p w14:paraId="5110EBF7" w14:textId="77777777" w:rsidR="00090EA4" w:rsidRPr="00463FA8" w:rsidRDefault="00090EA4" w:rsidP="00090EA4"/>
    <w:p w14:paraId="113936CE" w14:textId="77777777" w:rsidR="00090EA4" w:rsidRPr="00463FA8" w:rsidRDefault="00090EA4" w:rsidP="00090EA4">
      <w:pPr>
        <w:keepNext/>
        <w:keepLines/>
        <w:rPr>
          <w:rFonts w:ascii="Calibri" w:hAnsi="Calibri" w:cs="Calibri"/>
          <w:b/>
          <w:bCs/>
          <w:sz w:val="22"/>
          <w:szCs w:val="22"/>
        </w:rPr>
      </w:pPr>
      <w:bookmarkStart w:id="20" w:name="_Hlk121477778"/>
      <w:r w:rsidRPr="00463FA8">
        <w:rPr>
          <w:rFonts w:ascii="Calibri" w:hAnsi="Calibri" w:cs="Calibri"/>
          <w:b/>
          <w:bCs/>
          <w:sz w:val="22"/>
          <w:szCs w:val="22"/>
        </w:rPr>
        <w:t>PBS-listings for Ertugliflozin</w:t>
      </w:r>
    </w:p>
    <w:tbl>
      <w:tblPr>
        <w:tblStyle w:val="TableGridbeth2"/>
        <w:tblW w:w="9067" w:type="dxa"/>
        <w:tblInd w:w="0" w:type="dxa"/>
        <w:tblLayout w:type="fixed"/>
        <w:tblLook w:val="04A0" w:firstRow="1" w:lastRow="0" w:firstColumn="1" w:lastColumn="0" w:noHBand="0" w:noVBand="1"/>
      </w:tblPr>
      <w:tblGrid>
        <w:gridCol w:w="988"/>
        <w:gridCol w:w="1701"/>
        <w:gridCol w:w="1417"/>
        <w:gridCol w:w="1276"/>
        <w:gridCol w:w="1417"/>
        <w:gridCol w:w="993"/>
        <w:gridCol w:w="1275"/>
      </w:tblGrid>
      <w:tr w:rsidR="00090EA4" w:rsidRPr="00463FA8" w14:paraId="7D3D0BEC" w14:textId="77777777" w:rsidTr="009439B5">
        <w:trPr>
          <w:trHeight w:val="471"/>
        </w:trPr>
        <w:tc>
          <w:tcPr>
            <w:tcW w:w="9067" w:type="dxa"/>
            <w:gridSpan w:val="7"/>
          </w:tcPr>
          <w:p w14:paraId="5AF828AB" w14:textId="77777777" w:rsidR="00090EA4" w:rsidRPr="00481BD5" w:rsidRDefault="00090EA4" w:rsidP="009439B5">
            <w:pPr>
              <w:keepNext/>
              <w:keepLines/>
              <w:ind w:left="-57"/>
              <w:rPr>
                <w:rFonts w:ascii="Arial Narrow" w:hAnsi="Arial Narrow"/>
                <w:b/>
                <w:sz w:val="20"/>
                <w:szCs w:val="20"/>
              </w:rPr>
            </w:pPr>
            <w:bookmarkStart w:id="21" w:name="_Hlk130209324"/>
            <w:r w:rsidRPr="00481BD5">
              <w:rPr>
                <w:rFonts w:ascii="Arial Narrow" w:hAnsi="Arial Narrow" w:cs="Calibri"/>
                <w:b/>
                <w:bCs/>
                <w:sz w:val="20"/>
                <w:szCs w:val="20"/>
              </w:rPr>
              <w:t xml:space="preserve">Category / Program:   </w:t>
            </w:r>
            <w:r w:rsidRPr="00481BD5">
              <w:rPr>
                <w:rFonts w:ascii="Arial Narrow" w:hAnsi="Arial Narrow" w:cs="Calibri"/>
                <w:sz w:val="20"/>
                <w:szCs w:val="20"/>
              </w:rPr>
              <w:t>GENERAL – General Schedule (Code GE)</w:t>
            </w:r>
          </w:p>
        </w:tc>
      </w:tr>
      <w:tr w:rsidR="00090EA4" w:rsidRPr="00463FA8" w14:paraId="4E6B01B0" w14:textId="77777777" w:rsidTr="009439B5">
        <w:trPr>
          <w:trHeight w:val="471"/>
        </w:trPr>
        <w:tc>
          <w:tcPr>
            <w:tcW w:w="2689" w:type="dxa"/>
            <w:gridSpan w:val="2"/>
            <w:hideMark/>
          </w:tcPr>
          <w:p w14:paraId="29FF5AD7" w14:textId="77777777" w:rsidR="00090EA4" w:rsidRPr="00481BD5" w:rsidRDefault="00090EA4" w:rsidP="009439B5">
            <w:pPr>
              <w:keepNext/>
              <w:keepLines/>
              <w:ind w:left="-57"/>
              <w:rPr>
                <w:rFonts w:ascii="Arial Narrow" w:hAnsi="Arial Narrow"/>
                <w:b/>
                <w:sz w:val="20"/>
                <w:szCs w:val="20"/>
              </w:rPr>
            </w:pPr>
            <w:r w:rsidRPr="00481BD5">
              <w:rPr>
                <w:rFonts w:ascii="Arial Narrow" w:hAnsi="Arial Narrow"/>
                <w:b/>
                <w:sz w:val="20"/>
                <w:szCs w:val="20"/>
              </w:rPr>
              <w:t>MEDICINAL PRODUCT</w:t>
            </w:r>
          </w:p>
          <w:p w14:paraId="444CB88E" w14:textId="77777777" w:rsidR="00090EA4" w:rsidRPr="00481BD5" w:rsidRDefault="00090EA4" w:rsidP="009439B5">
            <w:pPr>
              <w:keepNext/>
              <w:keepLines/>
              <w:ind w:left="-57"/>
              <w:rPr>
                <w:rFonts w:ascii="Arial Narrow" w:hAnsi="Arial Narrow"/>
                <w:b/>
                <w:sz w:val="20"/>
                <w:szCs w:val="20"/>
              </w:rPr>
            </w:pPr>
            <w:r w:rsidRPr="00481BD5">
              <w:rPr>
                <w:rFonts w:ascii="Arial Narrow" w:hAnsi="Arial Narrow"/>
                <w:b/>
                <w:sz w:val="20"/>
                <w:szCs w:val="20"/>
              </w:rPr>
              <w:t>medicinal product pack</w:t>
            </w:r>
          </w:p>
        </w:tc>
        <w:tc>
          <w:tcPr>
            <w:tcW w:w="1417" w:type="dxa"/>
            <w:hideMark/>
          </w:tcPr>
          <w:p w14:paraId="4E51003E"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PBS item code</w:t>
            </w:r>
          </w:p>
        </w:tc>
        <w:tc>
          <w:tcPr>
            <w:tcW w:w="1276" w:type="dxa"/>
            <w:hideMark/>
          </w:tcPr>
          <w:p w14:paraId="14833081"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Max. qty packs</w:t>
            </w:r>
          </w:p>
        </w:tc>
        <w:tc>
          <w:tcPr>
            <w:tcW w:w="1417" w:type="dxa"/>
            <w:hideMark/>
          </w:tcPr>
          <w:p w14:paraId="07E88083"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Max. qty units</w:t>
            </w:r>
          </w:p>
        </w:tc>
        <w:tc>
          <w:tcPr>
            <w:tcW w:w="993" w:type="dxa"/>
            <w:hideMark/>
          </w:tcPr>
          <w:p w14:paraId="7D96C52D" w14:textId="69979780" w:rsidR="00090EA4" w:rsidRPr="00481BD5" w:rsidRDefault="003D5D21" w:rsidP="009439B5">
            <w:pPr>
              <w:keepNext/>
              <w:keepLines/>
              <w:ind w:left="-57"/>
              <w:jc w:val="center"/>
              <w:rPr>
                <w:rFonts w:ascii="Arial Narrow" w:hAnsi="Arial Narrow"/>
                <w:b/>
                <w:sz w:val="20"/>
                <w:szCs w:val="20"/>
              </w:rPr>
            </w:pPr>
            <w:r w:rsidRPr="00481BD5">
              <w:rPr>
                <w:rFonts w:ascii="Arial Narrow" w:hAnsi="Arial Narrow"/>
                <w:b/>
                <w:sz w:val="20"/>
                <w:szCs w:val="20"/>
              </w:rPr>
              <w:t>№. of</w:t>
            </w:r>
          </w:p>
          <w:p w14:paraId="1C175A44"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Rpts</w:t>
            </w:r>
          </w:p>
        </w:tc>
        <w:tc>
          <w:tcPr>
            <w:tcW w:w="1275" w:type="dxa"/>
            <w:hideMark/>
          </w:tcPr>
          <w:p w14:paraId="46EEB38D" w14:textId="77777777" w:rsidR="00090EA4" w:rsidRPr="00481BD5" w:rsidRDefault="00090EA4" w:rsidP="009439B5">
            <w:pPr>
              <w:keepNext/>
              <w:keepLines/>
              <w:ind w:left="-57"/>
              <w:rPr>
                <w:rFonts w:ascii="Arial Narrow" w:hAnsi="Arial Narrow"/>
                <w:b/>
                <w:sz w:val="20"/>
                <w:szCs w:val="20"/>
                <w:lang w:val="fr-FR"/>
              </w:rPr>
            </w:pPr>
            <w:r w:rsidRPr="00481BD5">
              <w:rPr>
                <w:rFonts w:ascii="Arial Narrow" w:hAnsi="Arial Narrow"/>
                <w:b/>
                <w:sz w:val="20"/>
                <w:szCs w:val="20"/>
              </w:rPr>
              <w:t>Available brands</w:t>
            </w:r>
          </w:p>
        </w:tc>
      </w:tr>
      <w:tr w:rsidR="00090EA4" w:rsidRPr="00463FA8" w14:paraId="1AEEE9FC" w14:textId="77777777" w:rsidTr="009439B5">
        <w:trPr>
          <w:trHeight w:val="231"/>
        </w:trPr>
        <w:tc>
          <w:tcPr>
            <w:tcW w:w="9067" w:type="dxa"/>
            <w:gridSpan w:val="7"/>
          </w:tcPr>
          <w:p w14:paraId="7A2C9221" w14:textId="77777777" w:rsidR="00090EA4" w:rsidRPr="00481BD5" w:rsidRDefault="00090EA4" w:rsidP="009439B5">
            <w:pPr>
              <w:keepNext/>
              <w:keepLines/>
              <w:ind w:left="-57"/>
              <w:rPr>
                <w:rFonts w:ascii="Arial Narrow" w:hAnsi="Arial Narrow"/>
                <w:sz w:val="20"/>
                <w:szCs w:val="20"/>
              </w:rPr>
            </w:pPr>
            <w:r w:rsidRPr="00481BD5">
              <w:rPr>
                <w:rFonts w:ascii="Arial Narrow" w:hAnsi="Arial Narrow"/>
                <w:sz w:val="20"/>
                <w:szCs w:val="20"/>
              </w:rPr>
              <w:t>ERTUGLIFLOZIN</w:t>
            </w:r>
          </w:p>
        </w:tc>
      </w:tr>
      <w:tr w:rsidR="00090EA4" w:rsidRPr="00463FA8" w14:paraId="56FE6D76" w14:textId="77777777" w:rsidTr="009439B5">
        <w:trPr>
          <w:trHeight w:val="761"/>
        </w:trPr>
        <w:tc>
          <w:tcPr>
            <w:tcW w:w="2689" w:type="dxa"/>
            <w:gridSpan w:val="2"/>
          </w:tcPr>
          <w:p w14:paraId="5A9334E6" w14:textId="77777777" w:rsidR="00090EA4" w:rsidRPr="00481BD5" w:rsidRDefault="00090EA4" w:rsidP="009439B5">
            <w:pPr>
              <w:ind w:left="-57"/>
              <w:rPr>
                <w:rFonts w:ascii="Arial Narrow" w:hAnsi="Arial Narrow"/>
                <w:sz w:val="20"/>
                <w:szCs w:val="20"/>
              </w:rPr>
            </w:pPr>
            <w:r w:rsidRPr="00481BD5">
              <w:rPr>
                <w:rFonts w:ascii="Arial Narrow" w:hAnsi="Arial Narrow"/>
                <w:sz w:val="20"/>
                <w:szCs w:val="20"/>
              </w:rPr>
              <w:t>ertugliflozin 5 mg tablet, 28</w:t>
            </w:r>
          </w:p>
        </w:tc>
        <w:tc>
          <w:tcPr>
            <w:tcW w:w="1417" w:type="dxa"/>
          </w:tcPr>
          <w:p w14:paraId="5C6138EA" w14:textId="77777777" w:rsidR="00090EA4" w:rsidRPr="00481BD5" w:rsidRDefault="00090EA4" w:rsidP="009439B5">
            <w:pPr>
              <w:ind w:left="-57"/>
              <w:jc w:val="center"/>
              <w:rPr>
                <w:rFonts w:ascii="Arial Narrow" w:hAnsi="Arial Narrow"/>
                <w:sz w:val="20"/>
                <w:szCs w:val="20"/>
              </w:rPr>
            </w:pPr>
            <w:r w:rsidRPr="00481BD5">
              <w:rPr>
                <w:rFonts w:ascii="Arial Narrow" w:hAnsi="Arial Narrow"/>
                <w:sz w:val="20"/>
                <w:szCs w:val="20"/>
              </w:rPr>
              <w:t>11577H</w:t>
            </w:r>
          </w:p>
          <w:p w14:paraId="18D14F4A" w14:textId="77777777" w:rsidR="00090EA4" w:rsidRPr="00481BD5" w:rsidRDefault="00090EA4" w:rsidP="009439B5">
            <w:pPr>
              <w:ind w:left="-57"/>
              <w:jc w:val="center"/>
              <w:rPr>
                <w:rFonts w:ascii="Arial Narrow" w:hAnsi="Arial Narrow"/>
                <w:sz w:val="20"/>
                <w:szCs w:val="20"/>
                <w:vertAlign w:val="subscript"/>
              </w:rPr>
            </w:pPr>
            <w:r w:rsidRPr="00481BD5">
              <w:rPr>
                <w:rFonts w:ascii="Arial Narrow" w:hAnsi="Arial Narrow"/>
                <w:sz w:val="20"/>
                <w:szCs w:val="20"/>
                <w:vertAlign w:val="subscript"/>
              </w:rPr>
              <w:t>MP</w:t>
            </w:r>
          </w:p>
          <w:p w14:paraId="30DB7B09" w14:textId="77777777" w:rsidR="00090EA4" w:rsidRPr="00481BD5" w:rsidRDefault="00090EA4" w:rsidP="009439B5">
            <w:pPr>
              <w:ind w:left="-57"/>
              <w:jc w:val="center"/>
              <w:rPr>
                <w:rFonts w:ascii="Arial Narrow" w:hAnsi="Arial Narrow"/>
                <w:sz w:val="20"/>
                <w:szCs w:val="20"/>
              </w:rPr>
            </w:pPr>
            <w:r w:rsidRPr="00481BD5">
              <w:rPr>
                <w:rFonts w:ascii="Arial Narrow" w:hAnsi="Arial Narrow"/>
                <w:sz w:val="20"/>
                <w:szCs w:val="20"/>
              </w:rPr>
              <w:t>11585R</w:t>
            </w:r>
          </w:p>
          <w:p w14:paraId="6F0BE81A" w14:textId="77777777" w:rsidR="00090EA4" w:rsidRPr="00481BD5" w:rsidRDefault="00090EA4" w:rsidP="009439B5">
            <w:pPr>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1276" w:type="dxa"/>
          </w:tcPr>
          <w:p w14:paraId="36D41380" w14:textId="77777777" w:rsidR="00090EA4" w:rsidRPr="00481BD5" w:rsidRDefault="00090EA4" w:rsidP="009439B5">
            <w:pPr>
              <w:ind w:left="-57"/>
              <w:jc w:val="center"/>
              <w:rPr>
                <w:rFonts w:ascii="Arial Narrow" w:hAnsi="Arial Narrow"/>
                <w:sz w:val="20"/>
                <w:szCs w:val="20"/>
              </w:rPr>
            </w:pPr>
            <w:r w:rsidRPr="00481BD5">
              <w:rPr>
                <w:rFonts w:ascii="Arial Narrow" w:hAnsi="Arial Narrow"/>
                <w:sz w:val="20"/>
                <w:szCs w:val="20"/>
              </w:rPr>
              <w:t>1</w:t>
            </w:r>
          </w:p>
        </w:tc>
        <w:tc>
          <w:tcPr>
            <w:tcW w:w="1417" w:type="dxa"/>
          </w:tcPr>
          <w:p w14:paraId="00FCD844" w14:textId="77777777" w:rsidR="00090EA4" w:rsidRPr="00481BD5" w:rsidRDefault="00090EA4" w:rsidP="009439B5">
            <w:pPr>
              <w:ind w:left="-57"/>
              <w:jc w:val="center"/>
              <w:rPr>
                <w:rFonts w:ascii="Arial Narrow" w:hAnsi="Arial Narrow"/>
                <w:sz w:val="20"/>
                <w:szCs w:val="20"/>
              </w:rPr>
            </w:pPr>
            <w:r w:rsidRPr="00481BD5">
              <w:rPr>
                <w:rFonts w:ascii="Arial Narrow" w:hAnsi="Arial Narrow"/>
                <w:sz w:val="20"/>
                <w:szCs w:val="20"/>
              </w:rPr>
              <w:t>28</w:t>
            </w:r>
          </w:p>
        </w:tc>
        <w:tc>
          <w:tcPr>
            <w:tcW w:w="993" w:type="dxa"/>
          </w:tcPr>
          <w:p w14:paraId="7F01561B" w14:textId="77777777" w:rsidR="00090EA4" w:rsidRPr="00481BD5" w:rsidRDefault="00090EA4" w:rsidP="009439B5">
            <w:pPr>
              <w:ind w:left="-57"/>
              <w:jc w:val="center"/>
              <w:rPr>
                <w:rFonts w:ascii="Arial Narrow" w:hAnsi="Arial Narrow"/>
                <w:sz w:val="20"/>
                <w:szCs w:val="20"/>
              </w:rPr>
            </w:pPr>
            <w:r w:rsidRPr="00481BD5">
              <w:rPr>
                <w:rFonts w:ascii="Arial Narrow" w:hAnsi="Arial Narrow"/>
                <w:sz w:val="20"/>
                <w:szCs w:val="20"/>
              </w:rPr>
              <w:t>5</w:t>
            </w:r>
          </w:p>
        </w:tc>
        <w:tc>
          <w:tcPr>
            <w:tcW w:w="1275" w:type="dxa"/>
          </w:tcPr>
          <w:p w14:paraId="71514CDB" w14:textId="77777777" w:rsidR="00090EA4" w:rsidRPr="00481BD5" w:rsidRDefault="00090EA4" w:rsidP="009439B5">
            <w:pPr>
              <w:ind w:left="-57"/>
              <w:rPr>
                <w:rFonts w:ascii="Arial Narrow" w:hAnsi="Arial Narrow"/>
                <w:sz w:val="20"/>
                <w:szCs w:val="20"/>
              </w:rPr>
            </w:pPr>
            <w:r w:rsidRPr="00481BD5">
              <w:rPr>
                <w:rFonts w:ascii="Arial Narrow" w:hAnsi="Arial Narrow"/>
                <w:sz w:val="20"/>
                <w:szCs w:val="20"/>
              </w:rPr>
              <w:t>Steglatro 5</w:t>
            </w:r>
          </w:p>
        </w:tc>
      </w:tr>
      <w:tr w:rsidR="00090EA4" w:rsidRPr="00463FA8" w14:paraId="363BCB24" w14:textId="77777777" w:rsidTr="009439B5">
        <w:trPr>
          <w:trHeight w:val="761"/>
        </w:trPr>
        <w:tc>
          <w:tcPr>
            <w:tcW w:w="2689" w:type="dxa"/>
            <w:gridSpan w:val="2"/>
          </w:tcPr>
          <w:p w14:paraId="79BA241A" w14:textId="77777777" w:rsidR="00090EA4" w:rsidRPr="00481BD5" w:rsidRDefault="00090EA4" w:rsidP="009439B5">
            <w:pPr>
              <w:ind w:left="-57"/>
              <w:rPr>
                <w:rFonts w:ascii="Arial Narrow" w:hAnsi="Arial Narrow"/>
                <w:sz w:val="20"/>
                <w:szCs w:val="20"/>
              </w:rPr>
            </w:pPr>
            <w:r w:rsidRPr="00481BD5">
              <w:rPr>
                <w:rFonts w:ascii="Arial Narrow" w:hAnsi="Arial Narrow"/>
                <w:sz w:val="20"/>
                <w:szCs w:val="20"/>
              </w:rPr>
              <w:t>ertugliflozin 15 mg tablet, 28</w:t>
            </w:r>
          </w:p>
        </w:tc>
        <w:tc>
          <w:tcPr>
            <w:tcW w:w="1417" w:type="dxa"/>
          </w:tcPr>
          <w:p w14:paraId="7507EA49" w14:textId="77777777" w:rsidR="00090EA4" w:rsidRPr="00481BD5" w:rsidRDefault="00090EA4" w:rsidP="009439B5">
            <w:pPr>
              <w:ind w:left="-57"/>
              <w:jc w:val="center"/>
              <w:rPr>
                <w:rFonts w:ascii="Arial Narrow" w:hAnsi="Arial Narrow"/>
                <w:sz w:val="20"/>
                <w:szCs w:val="20"/>
              </w:rPr>
            </w:pPr>
            <w:r w:rsidRPr="00481BD5">
              <w:rPr>
                <w:rFonts w:ascii="Arial Narrow" w:hAnsi="Arial Narrow"/>
                <w:sz w:val="20"/>
                <w:szCs w:val="20"/>
              </w:rPr>
              <w:t>11570Y</w:t>
            </w:r>
          </w:p>
          <w:p w14:paraId="4BB3E1A3" w14:textId="77777777" w:rsidR="00090EA4" w:rsidRPr="00481BD5" w:rsidRDefault="00090EA4" w:rsidP="009439B5">
            <w:pPr>
              <w:ind w:left="-57"/>
              <w:jc w:val="center"/>
              <w:rPr>
                <w:rFonts w:ascii="Arial Narrow" w:hAnsi="Arial Narrow"/>
                <w:sz w:val="20"/>
                <w:szCs w:val="20"/>
                <w:vertAlign w:val="subscript"/>
              </w:rPr>
            </w:pPr>
            <w:r w:rsidRPr="00481BD5">
              <w:rPr>
                <w:rFonts w:ascii="Arial Narrow" w:hAnsi="Arial Narrow"/>
                <w:sz w:val="20"/>
                <w:szCs w:val="20"/>
                <w:vertAlign w:val="subscript"/>
              </w:rPr>
              <w:t>MP</w:t>
            </w:r>
          </w:p>
          <w:p w14:paraId="4EE41271" w14:textId="77777777" w:rsidR="00090EA4" w:rsidRPr="00481BD5" w:rsidRDefault="00090EA4" w:rsidP="009439B5">
            <w:pPr>
              <w:ind w:left="-57"/>
              <w:jc w:val="center"/>
              <w:rPr>
                <w:rFonts w:ascii="Arial Narrow" w:hAnsi="Arial Narrow"/>
                <w:sz w:val="20"/>
                <w:szCs w:val="20"/>
              </w:rPr>
            </w:pPr>
            <w:r w:rsidRPr="00481BD5">
              <w:rPr>
                <w:rFonts w:ascii="Arial Narrow" w:hAnsi="Arial Narrow"/>
                <w:sz w:val="20"/>
                <w:szCs w:val="20"/>
              </w:rPr>
              <w:t>11571B</w:t>
            </w:r>
          </w:p>
          <w:p w14:paraId="1EA445EE" w14:textId="77777777" w:rsidR="00090EA4" w:rsidRPr="00481BD5" w:rsidRDefault="00090EA4" w:rsidP="009439B5">
            <w:pPr>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1276" w:type="dxa"/>
          </w:tcPr>
          <w:p w14:paraId="1F1B7CE0" w14:textId="77777777" w:rsidR="00090EA4" w:rsidRPr="00481BD5" w:rsidRDefault="00090EA4" w:rsidP="009439B5">
            <w:pPr>
              <w:ind w:left="-57"/>
              <w:jc w:val="center"/>
              <w:rPr>
                <w:rFonts w:ascii="Arial Narrow" w:hAnsi="Arial Narrow"/>
                <w:sz w:val="20"/>
                <w:szCs w:val="20"/>
              </w:rPr>
            </w:pPr>
            <w:r w:rsidRPr="00481BD5">
              <w:rPr>
                <w:rFonts w:ascii="Arial Narrow" w:hAnsi="Arial Narrow"/>
                <w:sz w:val="20"/>
                <w:szCs w:val="20"/>
              </w:rPr>
              <w:t>1</w:t>
            </w:r>
          </w:p>
        </w:tc>
        <w:tc>
          <w:tcPr>
            <w:tcW w:w="1417" w:type="dxa"/>
          </w:tcPr>
          <w:p w14:paraId="7C9266CD" w14:textId="77777777" w:rsidR="00090EA4" w:rsidRPr="00481BD5" w:rsidRDefault="00090EA4" w:rsidP="009439B5">
            <w:pPr>
              <w:ind w:left="-57"/>
              <w:jc w:val="center"/>
              <w:rPr>
                <w:rFonts w:ascii="Arial Narrow" w:hAnsi="Arial Narrow"/>
                <w:sz w:val="20"/>
                <w:szCs w:val="20"/>
              </w:rPr>
            </w:pPr>
            <w:r w:rsidRPr="00481BD5">
              <w:rPr>
                <w:rFonts w:ascii="Arial Narrow" w:hAnsi="Arial Narrow"/>
                <w:sz w:val="20"/>
                <w:szCs w:val="20"/>
              </w:rPr>
              <w:t>28</w:t>
            </w:r>
          </w:p>
        </w:tc>
        <w:tc>
          <w:tcPr>
            <w:tcW w:w="993" w:type="dxa"/>
          </w:tcPr>
          <w:p w14:paraId="177EC6FA" w14:textId="77777777" w:rsidR="00090EA4" w:rsidRPr="00481BD5" w:rsidRDefault="00090EA4" w:rsidP="009439B5">
            <w:pPr>
              <w:ind w:left="-57"/>
              <w:jc w:val="center"/>
              <w:rPr>
                <w:rFonts w:ascii="Arial Narrow" w:hAnsi="Arial Narrow"/>
                <w:sz w:val="20"/>
                <w:szCs w:val="20"/>
              </w:rPr>
            </w:pPr>
            <w:r w:rsidRPr="00481BD5">
              <w:rPr>
                <w:rFonts w:ascii="Arial Narrow" w:hAnsi="Arial Narrow"/>
                <w:sz w:val="20"/>
                <w:szCs w:val="20"/>
              </w:rPr>
              <w:t>5</w:t>
            </w:r>
          </w:p>
        </w:tc>
        <w:tc>
          <w:tcPr>
            <w:tcW w:w="1275" w:type="dxa"/>
          </w:tcPr>
          <w:p w14:paraId="75A42C13" w14:textId="77777777" w:rsidR="00090EA4" w:rsidRPr="00481BD5" w:rsidRDefault="00090EA4" w:rsidP="009439B5">
            <w:pPr>
              <w:ind w:left="-57"/>
              <w:rPr>
                <w:rFonts w:ascii="Arial Narrow" w:hAnsi="Arial Narrow"/>
                <w:sz w:val="20"/>
                <w:szCs w:val="20"/>
              </w:rPr>
            </w:pPr>
            <w:r w:rsidRPr="00481BD5">
              <w:rPr>
                <w:rFonts w:ascii="Arial Narrow" w:hAnsi="Arial Narrow"/>
                <w:sz w:val="20"/>
                <w:szCs w:val="20"/>
              </w:rPr>
              <w:t>Steglatro 15</w:t>
            </w:r>
          </w:p>
        </w:tc>
      </w:tr>
      <w:tr w:rsidR="00090EA4" w:rsidRPr="00463FA8" w14:paraId="0AFC7446" w14:textId="77777777" w:rsidTr="009439B5">
        <w:trPr>
          <w:trHeight w:val="761"/>
        </w:trPr>
        <w:tc>
          <w:tcPr>
            <w:tcW w:w="9067" w:type="dxa"/>
            <w:gridSpan w:val="7"/>
          </w:tcPr>
          <w:p w14:paraId="2EECEFD5" w14:textId="77777777" w:rsidR="00090EA4" w:rsidRPr="00481BD5" w:rsidRDefault="00090EA4" w:rsidP="009439B5">
            <w:pPr>
              <w:ind w:left="-57"/>
              <w:rPr>
                <w:rFonts w:ascii="Arial Narrow" w:hAnsi="Arial Narrow"/>
                <w:b/>
                <w:bCs/>
                <w:sz w:val="20"/>
                <w:szCs w:val="20"/>
              </w:rPr>
            </w:pPr>
          </w:p>
          <w:p w14:paraId="52B98A5B" w14:textId="77777777" w:rsidR="00090EA4" w:rsidRPr="00481BD5" w:rsidRDefault="00090EA4" w:rsidP="009439B5">
            <w:pPr>
              <w:ind w:left="-57"/>
              <w:rPr>
                <w:rFonts w:ascii="Arial Narrow" w:hAnsi="Arial Narrow"/>
                <w:sz w:val="20"/>
                <w:szCs w:val="20"/>
              </w:rPr>
            </w:pPr>
            <w:r w:rsidRPr="00481BD5">
              <w:rPr>
                <w:rFonts w:ascii="Arial Narrow" w:hAnsi="Arial Narrow"/>
                <w:sz w:val="20"/>
                <w:szCs w:val="20"/>
              </w:rPr>
              <w:t>New restriction to replace:</w:t>
            </w:r>
          </w:p>
          <w:p w14:paraId="32FDA5F1" w14:textId="77777777" w:rsidR="00090EA4" w:rsidRPr="00481BD5" w:rsidRDefault="00090EA4" w:rsidP="009439B5">
            <w:pPr>
              <w:ind w:left="-57"/>
              <w:rPr>
                <w:rFonts w:ascii="Arial Narrow" w:hAnsi="Arial Narrow"/>
                <w:sz w:val="20"/>
                <w:szCs w:val="20"/>
              </w:rPr>
            </w:pPr>
          </w:p>
          <w:p w14:paraId="47D3E312" w14:textId="77777777" w:rsidR="00090EA4" w:rsidRPr="00481BD5" w:rsidRDefault="00090EA4" w:rsidP="009439B5">
            <w:pPr>
              <w:ind w:left="-57"/>
              <w:rPr>
                <w:rFonts w:ascii="Arial Narrow" w:hAnsi="Arial Narrow"/>
                <w:sz w:val="20"/>
                <w:szCs w:val="20"/>
              </w:rPr>
            </w:pPr>
            <w:r w:rsidRPr="00481BD5">
              <w:rPr>
                <w:rFonts w:ascii="Arial Narrow" w:hAnsi="Arial Narrow"/>
                <w:sz w:val="20"/>
                <w:szCs w:val="20"/>
              </w:rPr>
              <w:t xml:space="preserve">Authority Required (STREAMLINED) codes: </w:t>
            </w:r>
          </w:p>
          <w:p w14:paraId="26BAFF2F" w14:textId="77777777" w:rsidR="00090EA4" w:rsidRPr="00481BD5" w:rsidRDefault="00090EA4" w:rsidP="009439B5">
            <w:pPr>
              <w:ind w:left="-57"/>
              <w:rPr>
                <w:rFonts w:ascii="Arial Narrow" w:hAnsi="Arial Narrow"/>
                <w:sz w:val="20"/>
                <w:szCs w:val="20"/>
              </w:rPr>
            </w:pPr>
            <w:r w:rsidRPr="00481BD5">
              <w:rPr>
                <w:rFonts w:ascii="Arial Narrow" w:hAnsi="Arial Narrow"/>
                <w:sz w:val="20"/>
                <w:szCs w:val="20"/>
              </w:rPr>
              <w:t xml:space="preserve">7528 (Initial tx. triple therapy with metformin + DPP4 gliptin), </w:t>
            </w:r>
          </w:p>
          <w:p w14:paraId="6EDC7926" w14:textId="77777777" w:rsidR="00090EA4" w:rsidRPr="00481BD5" w:rsidRDefault="00090EA4" w:rsidP="009439B5">
            <w:pPr>
              <w:ind w:left="-57"/>
              <w:rPr>
                <w:rFonts w:ascii="Arial Narrow" w:hAnsi="Arial Narrow"/>
                <w:sz w:val="20"/>
                <w:szCs w:val="20"/>
              </w:rPr>
            </w:pPr>
            <w:r w:rsidRPr="00481BD5">
              <w:rPr>
                <w:rFonts w:ascii="Arial Narrow" w:hAnsi="Arial Narrow"/>
                <w:sz w:val="20"/>
                <w:szCs w:val="20"/>
              </w:rPr>
              <w:t xml:space="preserve">7495 (Cont. tx. triple therapy with metformin + DPP4 gliptin), </w:t>
            </w:r>
          </w:p>
          <w:p w14:paraId="1B20A729" w14:textId="77777777" w:rsidR="00090EA4" w:rsidRPr="00481BD5" w:rsidRDefault="00090EA4" w:rsidP="009439B5">
            <w:pPr>
              <w:ind w:left="-57"/>
              <w:rPr>
                <w:rFonts w:ascii="Arial Narrow" w:hAnsi="Arial Narrow"/>
                <w:sz w:val="20"/>
                <w:szCs w:val="20"/>
              </w:rPr>
            </w:pPr>
            <w:r w:rsidRPr="00481BD5">
              <w:rPr>
                <w:rFonts w:ascii="Arial Narrow" w:hAnsi="Arial Narrow"/>
                <w:sz w:val="20"/>
                <w:szCs w:val="20"/>
              </w:rPr>
              <w:t>7506 (dual therapy with either metformin/sulfonylurea)</w:t>
            </w:r>
          </w:p>
          <w:p w14:paraId="4EB98937" w14:textId="77777777" w:rsidR="00090EA4" w:rsidRPr="00481BD5" w:rsidRDefault="00090EA4" w:rsidP="009439B5">
            <w:pPr>
              <w:rPr>
                <w:rFonts w:ascii="Arial Narrow" w:hAnsi="Arial Narrow"/>
                <w:b/>
                <w:bCs/>
                <w:sz w:val="20"/>
                <w:szCs w:val="20"/>
              </w:rPr>
            </w:pPr>
          </w:p>
          <w:p w14:paraId="3ED1DB19" w14:textId="77777777" w:rsidR="00090EA4" w:rsidRPr="00481BD5" w:rsidRDefault="00090EA4" w:rsidP="009439B5">
            <w:pPr>
              <w:ind w:left="-57"/>
              <w:rPr>
                <w:rFonts w:ascii="Arial Narrow" w:hAnsi="Arial Narrow"/>
                <w:sz w:val="20"/>
                <w:szCs w:val="20"/>
              </w:rPr>
            </w:pPr>
            <w:r w:rsidRPr="00481BD5">
              <w:rPr>
                <w:rFonts w:ascii="Arial Narrow" w:hAnsi="Arial Narrow"/>
                <w:sz w:val="20"/>
                <w:szCs w:val="20"/>
              </w:rPr>
              <w:t>(Note: Ertugliflozin is not subsidised for use in combination with insulin)</w:t>
            </w:r>
          </w:p>
          <w:p w14:paraId="13CF18F0" w14:textId="77777777" w:rsidR="00090EA4" w:rsidRPr="00481BD5" w:rsidRDefault="00090EA4" w:rsidP="009439B5">
            <w:pPr>
              <w:ind w:left="-57"/>
              <w:rPr>
                <w:rFonts w:ascii="Arial Narrow" w:hAnsi="Arial Narrow"/>
                <w:sz w:val="20"/>
                <w:szCs w:val="20"/>
              </w:rPr>
            </w:pPr>
          </w:p>
        </w:tc>
      </w:tr>
      <w:tr w:rsidR="00090EA4" w:rsidRPr="00463FA8" w14:paraId="0B5B9893" w14:textId="77777777" w:rsidTr="009439B5">
        <w:tc>
          <w:tcPr>
            <w:tcW w:w="9067" w:type="dxa"/>
            <w:gridSpan w:val="7"/>
            <w:tcBorders>
              <w:top w:val="single" w:sz="4" w:space="0" w:color="auto"/>
              <w:left w:val="single" w:sz="4" w:space="0" w:color="auto"/>
              <w:bottom w:val="single" w:sz="4" w:space="0" w:color="auto"/>
              <w:right w:val="single" w:sz="4" w:space="0" w:color="auto"/>
            </w:tcBorders>
          </w:tcPr>
          <w:p w14:paraId="1205670B" w14:textId="1207BCF8" w:rsidR="00090EA4" w:rsidRPr="00481BD5" w:rsidRDefault="00090EA4" w:rsidP="009439B5">
            <w:pPr>
              <w:spacing w:line="252" w:lineRule="auto"/>
              <w:ind w:left="-57"/>
              <w:rPr>
                <w:rFonts w:ascii="Arial Narrow" w:hAnsi="Arial Narrow" w:cs="Calibri"/>
                <w:sz w:val="20"/>
                <w:szCs w:val="20"/>
              </w:rPr>
            </w:pPr>
            <w:r w:rsidRPr="00481BD5">
              <w:rPr>
                <w:rFonts w:ascii="Arial Narrow" w:hAnsi="Arial Narrow" w:cs="Calibri"/>
                <w:b/>
                <w:bCs/>
                <w:sz w:val="20"/>
                <w:szCs w:val="20"/>
              </w:rPr>
              <w:t xml:space="preserve">Restriction Summary [New] / ToC: [New]: Authority Required </w:t>
            </w:r>
            <w:r w:rsidRPr="00481BD5">
              <w:rPr>
                <w:rFonts w:ascii="Arial Narrow" w:hAnsi="Arial Narrow" w:cs="Calibri"/>
                <w:sz w:val="20"/>
                <w:szCs w:val="20"/>
              </w:rPr>
              <w:t>(STREAMLINED)</w:t>
            </w:r>
          </w:p>
          <w:p w14:paraId="744EBAA7" w14:textId="77777777" w:rsidR="00090EA4" w:rsidRPr="00481BD5" w:rsidRDefault="00090EA4" w:rsidP="009439B5">
            <w:pPr>
              <w:spacing w:line="252" w:lineRule="auto"/>
              <w:rPr>
                <w:rFonts w:ascii="Arial Narrow" w:hAnsi="Arial Narrow" w:cs="Calibri"/>
                <w:sz w:val="20"/>
                <w:szCs w:val="20"/>
              </w:rPr>
            </w:pPr>
          </w:p>
        </w:tc>
      </w:tr>
      <w:tr w:rsidR="00090EA4" w:rsidRPr="00463FA8" w14:paraId="73479908" w14:textId="77777777" w:rsidTr="009439B5">
        <w:tc>
          <w:tcPr>
            <w:tcW w:w="988" w:type="dxa"/>
            <w:tcBorders>
              <w:top w:val="single" w:sz="4" w:space="0" w:color="auto"/>
              <w:left w:val="single" w:sz="4" w:space="0" w:color="auto"/>
              <w:bottom w:val="single" w:sz="4" w:space="0" w:color="auto"/>
              <w:right w:val="single" w:sz="4" w:space="0" w:color="auto"/>
            </w:tcBorders>
            <w:hideMark/>
          </w:tcPr>
          <w:p w14:paraId="53F8F546" w14:textId="77777777" w:rsidR="00090EA4" w:rsidRPr="00481BD5" w:rsidRDefault="00090EA4" w:rsidP="009439B5">
            <w:pPr>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8995</w:t>
            </w:r>
          </w:p>
        </w:tc>
        <w:tc>
          <w:tcPr>
            <w:tcW w:w="8079" w:type="dxa"/>
            <w:gridSpan w:val="6"/>
            <w:tcBorders>
              <w:top w:val="single" w:sz="4" w:space="0" w:color="auto"/>
              <w:left w:val="single" w:sz="4" w:space="0" w:color="auto"/>
              <w:bottom w:val="single" w:sz="4" w:space="0" w:color="auto"/>
              <w:right w:val="single" w:sz="4" w:space="0" w:color="auto"/>
            </w:tcBorders>
            <w:hideMark/>
          </w:tcPr>
          <w:p w14:paraId="10E66F46"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b/>
                <w:bCs/>
                <w:color w:val="333333"/>
                <w:sz w:val="20"/>
                <w:szCs w:val="20"/>
                <w:bdr w:val="none" w:sz="0" w:space="0" w:color="auto" w:frame="1"/>
              </w:rPr>
              <w:t xml:space="preserve">Indication: </w:t>
            </w:r>
            <w:r w:rsidRPr="00481BD5">
              <w:rPr>
                <w:rFonts w:ascii="Arial Narrow" w:hAnsi="Arial Narrow" w:cs="Open Sans"/>
                <w:color w:val="333333"/>
                <w:sz w:val="20"/>
                <w:szCs w:val="20"/>
              </w:rPr>
              <w:t>Diabetes mellitus type 2</w:t>
            </w:r>
          </w:p>
        </w:tc>
      </w:tr>
      <w:tr w:rsidR="00090EA4" w:rsidRPr="00463FA8" w14:paraId="2FE86850" w14:textId="77777777" w:rsidTr="009439B5">
        <w:tc>
          <w:tcPr>
            <w:tcW w:w="988" w:type="dxa"/>
            <w:tcBorders>
              <w:top w:val="single" w:sz="4" w:space="0" w:color="auto"/>
              <w:left w:val="single" w:sz="4" w:space="0" w:color="auto"/>
              <w:bottom w:val="single" w:sz="4" w:space="0" w:color="auto"/>
              <w:right w:val="single" w:sz="4" w:space="0" w:color="auto"/>
            </w:tcBorders>
          </w:tcPr>
          <w:p w14:paraId="1CC6C87C" w14:textId="77777777" w:rsidR="00090EA4" w:rsidRPr="00481BD5" w:rsidRDefault="00090EA4" w:rsidP="009439B5">
            <w:pPr>
              <w:jc w:val="center"/>
              <w:textAlignment w:val="baseline"/>
              <w:rPr>
                <w:rFonts w:ascii="Arial Narrow" w:hAnsi="Arial Narrow" w:cs="Open Sans"/>
                <w:color w:val="333333"/>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11060B33" w14:textId="77777777" w:rsidR="00090EA4" w:rsidRPr="00481BD5" w:rsidRDefault="00090EA4" w:rsidP="009439B5">
            <w:pPr>
              <w:ind w:left="-57"/>
              <w:textAlignment w:val="baseline"/>
              <w:rPr>
                <w:rFonts w:ascii="Arial Narrow" w:hAnsi="Arial Narrow" w:cs="Open Sans"/>
                <w:b/>
                <w:bCs/>
                <w:color w:val="333333"/>
                <w:sz w:val="20"/>
                <w:szCs w:val="20"/>
                <w:bdr w:val="none" w:sz="0" w:space="0" w:color="auto" w:frame="1"/>
              </w:rPr>
            </w:pPr>
          </w:p>
        </w:tc>
      </w:tr>
      <w:tr w:rsidR="00810F29" w:rsidRPr="00463FA8" w14:paraId="6DE3B774" w14:textId="77777777" w:rsidTr="009439B5">
        <w:tc>
          <w:tcPr>
            <w:tcW w:w="988" w:type="dxa"/>
          </w:tcPr>
          <w:p w14:paraId="2BC72AC2" w14:textId="426D9D3C" w:rsidR="00810F29" w:rsidRPr="00481BD5" w:rsidRDefault="00810F29" w:rsidP="00810F29">
            <w:pPr>
              <w:jc w:val="center"/>
              <w:textAlignment w:val="baseline"/>
              <w:rPr>
                <w:rFonts w:ascii="Arial Narrow" w:hAnsi="Arial Narrow" w:cs="Open Sans"/>
                <w:sz w:val="20"/>
                <w:szCs w:val="20"/>
              </w:rPr>
            </w:pPr>
          </w:p>
        </w:tc>
        <w:tc>
          <w:tcPr>
            <w:tcW w:w="8079" w:type="dxa"/>
            <w:gridSpan w:val="6"/>
          </w:tcPr>
          <w:p w14:paraId="12C0149E" w14:textId="2003A071" w:rsidR="00810F29" w:rsidRPr="00481BD5" w:rsidRDefault="00810F29" w:rsidP="00810F29">
            <w:pPr>
              <w:ind w:left="-57"/>
              <w:rPr>
                <w:rFonts w:ascii="Arial Narrow" w:hAnsi="Arial Narrow" w:cs="Open Sans"/>
                <w:sz w:val="20"/>
                <w:szCs w:val="20"/>
              </w:rPr>
            </w:pPr>
            <w:r w:rsidRPr="00481BD5">
              <w:rPr>
                <w:rFonts w:ascii="Arial Narrow" w:hAnsi="Arial Narrow" w:cs="Open Sans"/>
                <w:b/>
                <w:bCs/>
                <w:sz w:val="20"/>
                <w:szCs w:val="20"/>
                <w:bdr w:val="none" w:sz="0" w:space="0" w:color="auto" w:frame="1"/>
              </w:rPr>
              <w:t>Clinical criteria:</w:t>
            </w:r>
          </w:p>
        </w:tc>
      </w:tr>
      <w:tr w:rsidR="00810F29" w:rsidRPr="00463FA8" w14:paraId="6B01E600" w14:textId="77777777" w:rsidTr="009439B5">
        <w:tc>
          <w:tcPr>
            <w:tcW w:w="988" w:type="dxa"/>
          </w:tcPr>
          <w:p w14:paraId="5401D6F9" w14:textId="15FB8EAE" w:rsidR="00810F29" w:rsidRPr="00481BD5" w:rsidRDefault="00810F29" w:rsidP="00810F29">
            <w:pPr>
              <w:jc w:val="center"/>
              <w:textAlignment w:val="baseline"/>
              <w:rPr>
                <w:rFonts w:ascii="Arial Narrow" w:hAnsi="Arial Narrow" w:cs="Open Sans"/>
                <w:sz w:val="20"/>
                <w:szCs w:val="20"/>
              </w:rPr>
            </w:pPr>
            <w:r w:rsidRPr="00481BD5">
              <w:rPr>
                <w:rFonts w:ascii="Arial Narrow" w:hAnsi="Arial Narrow" w:cs="Open Sans"/>
                <w:sz w:val="20"/>
                <w:szCs w:val="20"/>
              </w:rPr>
              <w:t>New CC</w:t>
            </w:r>
          </w:p>
        </w:tc>
        <w:tc>
          <w:tcPr>
            <w:tcW w:w="8079" w:type="dxa"/>
            <w:gridSpan w:val="6"/>
          </w:tcPr>
          <w:p w14:paraId="65A0F5C8" w14:textId="0C28985D" w:rsidR="00810F29" w:rsidRPr="00481BD5" w:rsidRDefault="00810F29" w:rsidP="00810F29">
            <w:pPr>
              <w:ind w:left="-57"/>
              <w:rPr>
                <w:rFonts w:ascii="Arial Narrow" w:hAnsi="Arial Narrow" w:cs="Open Sans"/>
                <w:sz w:val="20"/>
                <w:szCs w:val="20"/>
              </w:rPr>
            </w:pPr>
            <w:r w:rsidRPr="00481BD5">
              <w:rPr>
                <w:rFonts w:ascii="Arial Narrow" w:hAnsi="Arial Narrow" w:cs="Open Sans"/>
                <w:sz w:val="20"/>
                <w:szCs w:val="20"/>
              </w:rPr>
              <w:t>The treatment must be used in combination with at least one of: metformin, a sulfonylurea</w:t>
            </w:r>
          </w:p>
        </w:tc>
      </w:tr>
      <w:tr w:rsidR="00810F29" w:rsidRPr="00463FA8" w14:paraId="4EC2D709" w14:textId="77777777" w:rsidTr="00810F29">
        <w:tc>
          <w:tcPr>
            <w:tcW w:w="988" w:type="dxa"/>
          </w:tcPr>
          <w:p w14:paraId="42E180DD" w14:textId="77777777" w:rsidR="00810F29" w:rsidRPr="00481BD5" w:rsidRDefault="00810F29" w:rsidP="00810F29">
            <w:pPr>
              <w:jc w:val="center"/>
              <w:textAlignment w:val="baseline"/>
              <w:rPr>
                <w:rFonts w:ascii="Arial Narrow" w:hAnsi="Arial Narrow" w:cs="Open Sans"/>
                <w:sz w:val="20"/>
                <w:szCs w:val="20"/>
              </w:rPr>
            </w:pPr>
          </w:p>
        </w:tc>
        <w:tc>
          <w:tcPr>
            <w:tcW w:w="8079" w:type="dxa"/>
            <w:gridSpan w:val="6"/>
          </w:tcPr>
          <w:p w14:paraId="601989A8" w14:textId="0C69DDBD" w:rsidR="00810F29" w:rsidRPr="00481BD5" w:rsidRDefault="00810F29" w:rsidP="00810F29">
            <w:pPr>
              <w:ind w:left="-57"/>
              <w:rPr>
                <w:rFonts w:ascii="Arial Narrow" w:hAnsi="Arial Narrow" w:cs="Open Sans"/>
                <w:b/>
                <w:bCs/>
                <w:sz w:val="20"/>
                <w:szCs w:val="20"/>
              </w:rPr>
            </w:pPr>
            <w:r w:rsidRPr="00481BD5">
              <w:rPr>
                <w:rFonts w:ascii="Arial Narrow" w:hAnsi="Arial Narrow" w:cs="Open Sans"/>
                <w:b/>
                <w:bCs/>
                <w:sz w:val="20"/>
                <w:szCs w:val="20"/>
              </w:rPr>
              <w:t>AND</w:t>
            </w:r>
          </w:p>
        </w:tc>
      </w:tr>
      <w:tr w:rsidR="00810F29" w:rsidRPr="00463FA8" w14:paraId="77791D2A" w14:textId="77777777" w:rsidTr="009439B5">
        <w:tc>
          <w:tcPr>
            <w:tcW w:w="988" w:type="dxa"/>
          </w:tcPr>
          <w:p w14:paraId="23C0486B" w14:textId="77777777" w:rsidR="00810F29" w:rsidRPr="00481BD5" w:rsidRDefault="00810F29" w:rsidP="00810F29">
            <w:pPr>
              <w:jc w:val="center"/>
              <w:textAlignment w:val="baseline"/>
              <w:rPr>
                <w:rFonts w:ascii="Arial Narrow" w:hAnsi="Arial Narrow" w:cs="Open Sans"/>
                <w:sz w:val="20"/>
                <w:szCs w:val="20"/>
              </w:rPr>
            </w:pPr>
          </w:p>
        </w:tc>
        <w:tc>
          <w:tcPr>
            <w:tcW w:w="8079" w:type="dxa"/>
            <w:gridSpan w:val="6"/>
          </w:tcPr>
          <w:p w14:paraId="22A6E3AD" w14:textId="546C46BE" w:rsidR="00810F29" w:rsidRPr="00481BD5" w:rsidRDefault="00810F29" w:rsidP="00810F29">
            <w:pPr>
              <w:ind w:left="-57"/>
              <w:rPr>
                <w:rFonts w:ascii="Arial Narrow" w:hAnsi="Arial Narrow" w:cs="Open Sans"/>
                <w:b/>
                <w:bCs/>
                <w:sz w:val="20"/>
                <w:szCs w:val="20"/>
              </w:rPr>
            </w:pPr>
            <w:r w:rsidRPr="00481BD5">
              <w:rPr>
                <w:rFonts w:ascii="Arial Narrow" w:hAnsi="Arial Narrow" w:cs="Open Sans"/>
                <w:b/>
                <w:bCs/>
                <w:sz w:val="20"/>
                <w:szCs w:val="20"/>
              </w:rPr>
              <w:t>Clinical criteria:</w:t>
            </w:r>
          </w:p>
        </w:tc>
      </w:tr>
      <w:tr w:rsidR="00810F29" w:rsidRPr="00463FA8" w14:paraId="646CF81C" w14:textId="77777777" w:rsidTr="009439B5">
        <w:tc>
          <w:tcPr>
            <w:tcW w:w="988" w:type="dxa"/>
          </w:tcPr>
          <w:p w14:paraId="7C60D2BC" w14:textId="0969672A" w:rsidR="00810F29" w:rsidRPr="00481BD5" w:rsidRDefault="00810F29" w:rsidP="00810F29">
            <w:pPr>
              <w:jc w:val="center"/>
              <w:textAlignment w:val="baseline"/>
              <w:rPr>
                <w:rFonts w:ascii="Arial Narrow" w:hAnsi="Arial Narrow" w:cs="Open Sans"/>
                <w:sz w:val="20"/>
                <w:szCs w:val="20"/>
              </w:rPr>
            </w:pPr>
            <w:r w:rsidRPr="00481BD5">
              <w:rPr>
                <w:rFonts w:ascii="Arial Narrow" w:hAnsi="Arial Narrow" w:cs="Open Sans"/>
                <w:sz w:val="20"/>
                <w:szCs w:val="20"/>
              </w:rPr>
              <w:t>New CC</w:t>
            </w:r>
          </w:p>
        </w:tc>
        <w:tc>
          <w:tcPr>
            <w:tcW w:w="8079" w:type="dxa"/>
            <w:gridSpan w:val="6"/>
          </w:tcPr>
          <w:p w14:paraId="29816784" w14:textId="109A329A" w:rsidR="00810F29" w:rsidRPr="00481BD5" w:rsidRDefault="00810F29" w:rsidP="00810F29">
            <w:pPr>
              <w:ind w:left="-57"/>
              <w:rPr>
                <w:rFonts w:ascii="Arial Narrow" w:hAnsi="Arial Narrow" w:cs="Open Sans"/>
                <w:sz w:val="20"/>
                <w:szCs w:val="20"/>
              </w:rPr>
            </w:pPr>
            <w:r w:rsidRPr="00481BD5">
              <w:rPr>
                <w:rFonts w:ascii="Arial Narrow" w:hAnsi="Arial Narrow" w:cs="Open Sans"/>
                <w:sz w:val="20"/>
                <w:szCs w:val="20"/>
              </w:rPr>
              <w:t>The condition must be inadequately responsive to at least one of: metformin, a sulfonylurea</w:t>
            </w:r>
          </w:p>
        </w:tc>
      </w:tr>
      <w:tr w:rsidR="00810F29" w:rsidRPr="00463FA8" w14:paraId="7F579B99" w14:textId="77777777" w:rsidTr="009439B5">
        <w:tc>
          <w:tcPr>
            <w:tcW w:w="988" w:type="dxa"/>
          </w:tcPr>
          <w:p w14:paraId="43773D1D" w14:textId="77777777" w:rsidR="00810F29" w:rsidRPr="00481BD5" w:rsidRDefault="00810F29" w:rsidP="00810F29">
            <w:pPr>
              <w:jc w:val="center"/>
              <w:textAlignment w:val="baseline"/>
              <w:rPr>
                <w:rFonts w:ascii="Arial Narrow" w:hAnsi="Arial Narrow" w:cs="Open Sans"/>
                <w:sz w:val="20"/>
                <w:szCs w:val="20"/>
              </w:rPr>
            </w:pPr>
          </w:p>
        </w:tc>
        <w:tc>
          <w:tcPr>
            <w:tcW w:w="8079" w:type="dxa"/>
            <w:gridSpan w:val="6"/>
          </w:tcPr>
          <w:p w14:paraId="50704D70" w14:textId="06940894" w:rsidR="00810F29" w:rsidRPr="00481BD5" w:rsidRDefault="00810F29" w:rsidP="00810F29">
            <w:pPr>
              <w:ind w:left="-57"/>
              <w:rPr>
                <w:rFonts w:ascii="Arial Narrow" w:hAnsi="Arial Narrow" w:cs="Open Sans"/>
                <w:b/>
                <w:bCs/>
                <w:sz w:val="20"/>
                <w:szCs w:val="20"/>
              </w:rPr>
            </w:pPr>
            <w:r w:rsidRPr="00481BD5">
              <w:rPr>
                <w:rFonts w:ascii="Arial Narrow" w:hAnsi="Arial Narrow" w:cs="Open Sans"/>
                <w:b/>
                <w:bCs/>
                <w:sz w:val="20"/>
                <w:szCs w:val="20"/>
              </w:rPr>
              <w:t>AND</w:t>
            </w:r>
          </w:p>
        </w:tc>
      </w:tr>
      <w:tr w:rsidR="00810F29" w:rsidRPr="00463FA8" w14:paraId="4BF8ED4F" w14:textId="77777777" w:rsidTr="009439B5">
        <w:tc>
          <w:tcPr>
            <w:tcW w:w="988" w:type="dxa"/>
          </w:tcPr>
          <w:p w14:paraId="5EF93B95" w14:textId="77777777" w:rsidR="00810F29" w:rsidRPr="00481BD5" w:rsidRDefault="00810F29" w:rsidP="00810F29">
            <w:pPr>
              <w:jc w:val="center"/>
              <w:textAlignment w:val="baseline"/>
              <w:rPr>
                <w:rFonts w:ascii="Arial Narrow" w:hAnsi="Arial Narrow" w:cs="Open Sans"/>
                <w:sz w:val="20"/>
                <w:szCs w:val="20"/>
              </w:rPr>
            </w:pPr>
          </w:p>
        </w:tc>
        <w:tc>
          <w:tcPr>
            <w:tcW w:w="8079" w:type="dxa"/>
            <w:gridSpan w:val="6"/>
          </w:tcPr>
          <w:p w14:paraId="1A6FBED7" w14:textId="7819C5F1" w:rsidR="00810F29" w:rsidRPr="00481BD5" w:rsidRDefault="00810F29" w:rsidP="00810F29">
            <w:pPr>
              <w:ind w:left="-57"/>
              <w:rPr>
                <w:rFonts w:ascii="Arial Narrow" w:hAnsi="Arial Narrow" w:cs="Open Sans"/>
                <w:b/>
                <w:bCs/>
                <w:sz w:val="20"/>
                <w:szCs w:val="20"/>
              </w:rPr>
            </w:pPr>
            <w:r w:rsidRPr="00481BD5">
              <w:rPr>
                <w:rFonts w:ascii="Arial Narrow" w:hAnsi="Arial Narrow" w:cs="Open Sans"/>
                <w:b/>
                <w:bCs/>
                <w:sz w:val="20"/>
                <w:szCs w:val="20"/>
              </w:rPr>
              <w:t>Clinical criteria:</w:t>
            </w:r>
          </w:p>
        </w:tc>
      </w:tr>
      <w:tr w:rsidR="00810F29" w:rsidRPr="00463FA8" w14:paraId="2C977FF4" w14:textId="77777777" w:rsidTr="009439B5">
        <w:tc>
          <w:tcPr>
            <w:tcW w:w="988" w:type="dxa"/>
          </w:tcPr>
          <w:p w14:paraId="27B4DA2D" w14:textId="0FCBA6E4" w:rsidR="00810F29" w:rsidRPr="00481BD5" w:rsidRDefault="00810F29" w:rsidP="00810F29">
            <w:pPr>
              <w:jc w:val="center"/>
              <w:textAlignment w:val="baseline"/>
              <w:rPr>
                <w:rFonts w:ascii="Arial Narrow" w:hAnsi="Arial Narrow" w:cs="Open Sans"/>
                <w:sz w:val="20"/>
                <w:szCs w:val="20"/>
              </w:rPr>
            </w:pPr>
            <w:r w:rsidRPr="00481BD5">
              <w:rPr>
                <w:rFonts w:ascii="Arial Narrow" w:hAnsi="Arial Narrow" w:cs="Open Sans"/>
                <w:sz w:val="20"/>
                <w:szCs w:val="20"/>
              </w:rPr>
              <w:t>New CC</w:t>
            </w:r>
          </w:p>
        </w:tc>
        <w:tc>
          <w:tcPr>
            <w:tcW w:w="8079" w:type="dxa"/>
            <w:gridSpan w:val="6"/>
          </w:tcPr>
          <w:p w14:paraId="6022A818" w14:textId="12CE2184" w:rsidR="00810F29" w:rsidRPr="00481BD5" w:rsidRDefault="00810F29" w:rsidP="00810F29">
            <w:pPr>
              <w:ind w:left="-57"/>
              <w:rPr>
                <w:rFonts w:ascii="Arial Narrow" w:hAnsi="Arial Narrow" w:cs="Open Sans"/>
                <w:sz w:val="20"/>
                <w:szCs w:val="20"/>
              </w:rPr>
            </w:pPr>
            <w:r w:rsidRPr="00481BD5">
              <w:rPr>
                <w:rFonts w:ascii="Arial Narrow" w:hAnsi="Arial Narrow" w:cs="Open Sans"/>
                <w:sz w:val="20"/>
                <w:szCs w:val="20"/>
              </w:rPr>
              <w:t>The treatment must not be prescribed in combination with each of: a GLP-1 receptor agonist, insulin, another SGLT2 inhibitor</w:t>
            </w:r>
          </w:p>
        </w:tc>
      </w:tr>
      <w:tr w:rsidR="00810F29" w:rsidRPr="00463FA8" w14:paraId="3235E6FE" w14:textId="77777777" w:rsidTr="009439B5">
        <w:tc>
          <w:tcPr>
            <w:tcW w:w="988" w:type="dxa"/>
            <w:tcBorders>
              <w:top w:val="single" w:sz="4" w:space="0" w:color="auto"/>
              <w:left w:val="single" w:sz="4" w:space="0" w:color="auto"/>
              <w:bottom w:val="single" w:sz="4" w:space="0" w:color="auto"/>
              <w:right w:val="single" w:sz="4" w:space="0" w:color="auto"/>
            </w:tcBorders>
          </w:tcPr>
          <w:p w14:paraId="4B14884F" w14:textId="77777777" w:rsidR="00810F29" w:rsidRPr="00481BD5" w:rsidRDefault="00810F29" w:rsidP="00810F29">
            <w:pPr>
              <w:jc w:val="center"/>
              <w:textAlignment w:val="baseline"/>
              <w:rPr>
                <w:rFonts w:ascii="Arial Narrow" w:hAnsi="Arial Narrow" w:cs="Open Sans"/>
                <w:color w:val="333333"/>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6DBE2247" w14:textId="399E4D7D" w:rsidR="00810F29" w:rsidRPr="00481BD5" w:rsidRDefault="00810F29" w:rsidP="00810F29">
            <w:pPr>
              <w:ind w:left="-57"/>
              <w:rPr>
                <w:rFonts w:ascii="Arial Narrow" w:hAnsi="Arial Narrow" w:cs="Open Sans"/>
                <w:color w:val="333333"/>
                <w:sz w:val="20"/>
                <w:szCs w:val="20"/>
              </w:rPr>
            </w:pPr>
          </w:p>
        </w:tc>
      </w:tr>
      <w:tr w:rsidR="00810F29" w:rsidRPr="00463FA8" w14:paraId="517CE7EF" w14:textId="77777777" w:rsidTr="009439B5">
        <w:tc>
          <w:tcPr>
            <w:tcW w:w="988" w:type="dxa"/>
          </w:tcPr>
          <w:p w14:paraId="4C7074A0" w14:textId="77777777" w:rsidR="00810F29" w:rsidRPr="00481BD5" w:rsidRDefault="00810F29" w:rsidP="00810F29">
            <w:pPr>
              <w:jc w:val="center"/>
              <w:textAlignment w:val="baseline"/>
              <w:rPr>
                <w:rFonts w:ascii="Arial Narrow" w:hAnsi="Arial Narrow" w:cs="Open Sans"/>
                <w:color w:val="333333"/>
                <w:sz w:val="20"/>
                <w:szCs w:val="20"/>
              </w:rPr>
            </w:pPr>
          </w:p>
          <w:p w14:paraId="1136F4F8" w14:textId="77777777" w:rsidR="00810F29" w:rsidRPr="00481BD5" w:rsidRDefault="00810F29" w:rsidP="00810F29">
            <w:pPr>
              <w:jc w:val="center"/>
              <w:textAlignment w:val="baseline"/>
              <w:rPr>
                <w:rFonts w:ascii="Arial Narrow" w:hAnsi="Arial Narrow" w:cs="Open Sans"/>
                <w:color w:val="333333"/>
                <w:sz w:val="20"/>
                <w:szCs w:val="20"/>
              </w:rPr>
            </w:pPr>
          </w:p>
          <w:p w14:paraId="04609594" w14:textId="77777777" w:rsidR="00810F29" w:rsidRPr="00481BD5" w:rsidRDefault="00810F29" w:rsidP="00810F29">
            <w:pPr>
              <w:jc w:val="center"/>
              <w:textAlignment w:val="baseline"/>
              <w:rPr>
                <w:rFonts w:ascii="Arial Narrow" w:hAnsi="Arial Narrow" w:cs="Open Sans"/>
                <w:color w:val="333333"/>
                <w:sz w:val="20"/>
                <w:szCs w:val="20"/>
              </w:rPr>
            </w:pPr>
          </w:p>
          <w:p w14:paraId="08570D2F" w14:textId="77777777" w:rsidR="00810F29" w:rsidRPr="00481BD5" w:rsidRDefault="00810F29" w:rsidP="00810F29">
            <w:pPr>
              <w:jc w:val="center"/>
              <w:textAlignment w:val="baseline"/>
              <w:rPr>
                <w:rFonts w:ascii="Arial Narrow" w:hAnsi="Arial Narrow" w:cs="Open Sans"/>
                <w:color w:val="333333"/>
                <w:sz w:val="20"/>
                <w:szCs w:val="20"/>
              </w:rPr>
            </w:pPr>
          </w:p>
          <w:p w14:paraId="0EA18351" w14:textId="77777777" w:rsidR="00810F29" w:rsidRPr="00481BD5" w:rsidRDefault="00810F29" w:rsidP="00810F29">
            <w:pPr>
              <w:jc w:val="center"/>
              <w:textAlignment w:val="baseline"/>
              <w:rPr>
                <w:rFonts w:ascii="Arial Narrow" w:hAnsi="Arial Narrow" w:cs="Open Sans"/>
                <w:color w:val="333333"/>
                <w:sz w:val="20"/>
                <w:szCs w:val="20"/>
              </w:rPr>
            </w:pPr>
          </w:p>
          <w:p w14:paraId="65377997" w14:textId="77777777" w:rsidR="00810F29" w:rsidRPr="00481BD5" w:rsidRDefault="00810F29" w:rsidP="00810F29">
            <w:pPr>
              <w:jc w:val="center"/>
              <w:textAlignment w:val="baseline"/>
              <w:rPr>
                <w:rFonts w:ascii="Arial Narrow" w:hAnsi="Arial Narrow" w:cs="Open Sans"/>
                <w:color w:val="333333"/>
                <w:sz w:val="20"/>
                <w:szCs w:val="20"/>
              </w:rPr>
            </w:pPr>
          </w:p>
          <w:p w14:paraId="1C40746B" w14:textId="77777777" w:rsidR="00810F29" w:rsidRPr="00481BD5" w:rsidRDefault="00810F29" w:rsidP="00810F29">
            <w:pPr>
              <w:jc w:val="center"/>
              <w:textAlignment w:val="baseline"/>
              <w:rPr>
                <w:rFonts w:ascii="Arial Narrow" w:hAnsi="Arial Narrow" w:cs="Open Sans"/>
                <w:color w:val="333333"/>
                <w:sz w:val="20"/>
                <w:szCs w:val="20"/>
              </w:rPr>
            </w:pPr>
          </w:p>
          <w:p w14:paraId="6FBEE930" w14:textId="77777777" w:rsidR="00810F29" w:rsidRPr="00481BD5" w:rsidRDefault="00810F29" w:rsidP="00810F29">
            <w:pPr>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New PI1</w:t>
            </w:r>
          </w:p>
        </w:tc>
        <w:tc>
          <w:tcPr>
            <w:tcW w:w="8079" w:type="dxa"/>
            <w:gridSpan w:val="6"/>
          </w:tcPr>
          <w:p w14:paraId="0A04B8BF" w14:textId="77777777" w:rsidR="00810F29" w:rsidRPr="00481BD5" w:rsidRDefault="00810F29" w:rsidP="00810F29">
            <w:pPr>
              <w:ind w:left="-57"/>
              <w:textAlignment w:val="baseline"/>
              <w:rPr>
                <w:rFonts w:ascii="Arial Narrow" w:hAnsi="Arial Narrow" w:cs="Open Sans"/>
                <w:b/>
                <w:bCs/>
                <w:sz w:val="20"/>
                <w:szCs w:val="20"/>
                <w:bdr w:val="none" w:sz="0" w:space="0" w:color="auto" w:frame="1"/>
              </w:rPr>
            </w:pPr>
            <w:r w:rsidRPr="00481BD5">
              <w:rPr>
                <w:rFonts w:ascii="Arial Narrow" w:hAnsi="Arial Narrow" w:cs="Open Sans"/>
                <w:b/>
                <w:bCs/>
                <w:sz w:val="20"/>
                <w:szCs w:val="20"/>
                <w:bdr w:val="none" w:sz="0" w:space="0" w:color="auto" w:frame="1"/>
              </w:rPr>
              <w:t>Prescribing Instructions:</w:t>
            </w:r>
          </w:p>
          <w:p w14:paraId="723036D9" w14:textId="77777777"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Definition:</w:t>
            </w:r>
          </w:p>
          <w:p w14:paraId="3EB51D44" w14:textId="35197380"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 xml:space="preserve">A HbA1c measurement greater than 7% despite treatment with the specified prior therapy/therapies indicates inadequate responsiveness. Where HbA1c measurement is clinically inappropriate, blood glucose levels greater than 10 mmol per L in more than 20% of tests over a </w:t>
            </w:r>
            <w:r w:rsidR="003D5D21" w:rsidRPr="00481BD5">
              <w:rPr>
                <w:rFonts w:ascii="Arial Narrow" w:hAnsi="Arial Narrow" w:cs="Open Sans"/>
                <w:color w:val="333333"/>
                <w:sz w:val="20"/>
                <w:szCs w:val="20"/>
              </w:rPr>
              <w:t>2-week</w:t>
            </w:r>
            <w:r w:rsidRPr="00481BD5">
              <w:rPr>
                <w:rFonts w:ascii="Arial Narrow" w:hAnsi="Arial Narrow" w:cs="Open Sans"/>
                <w:color w:val="333333"/>
                <w:sz w:val="20"/>
                <w:szCs w:val="20"/>
              </w:rPr>
              <w:t xml:space="preserve"> period indicates inadequate responsiveness.</w:t>
            </w:r>
          </w:p>
          <w:p w14:paraId="45308C0D" w14:textId="77777777" w:rsidR="00810F29" w:rsidRPr="00481BD5" w:rsidRDefault="00810F29" w:rsidP="00810F29">
            <w:pPr>
              <w:ind w:left="-57"/>
              <w:textAlignment w:val="baseline"/>
              <w:rPr>
                <w:rFonts w:ascii="Arial Narrow" w:hAnsi="Arial Narrow" w:cs="Open Sans"/>
                <w:color w:val="333333"/>
                <w:sz w:val="20"/>
                <w:szCs w:val="20"/>
              </w:rPr>
            </w:pPr>
          </w:p>
          <w:p w14:paraId="72799A19" w14:textId="77777777"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Blood glucose monitoring is an alternative to HbA1c measurement where at least one of the following circumstances applies:</w:t>
            </w:r>
          </w:p>
          <w:p w14:paraId="3E19A6F2" w14:textId="77777777"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(a) A clinical condition with reduced red blood cell survival (inclusive of haemolytic anaemias, haemoglobinopathies),</w:t>
            </w:r>
          </w:p>
          <w:p w14:paraId="7926611C" w14:textId="77777777"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(b) Red cell transfusion within the previous 3 months.</w:t>
            </w:r>
          </w:p>
          <w:p w14:paraId="50686F26" w14:textId="77777777"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Document HbA1c measurements (blood glucose measurements where relevant), as well as any intolerances/contra-indications in the patient’s medical records.</w:t>
            </w:r>
          </w:p>
        </w:tc>
      </w:tr>
      <w:tr w:rsidR="00810F29" w:rsidRPr="00463FA8" w14:paraId="528455F7" w14:textId="77777777" w:rsidTr="009439B5">
        <w:tc>
          <w:tcPr>
            <w:tcW w:w="988" w:type="dxa"/>
          </w:tcPr>
          <w:p w14:paraId="3FDAA194" w14:textId="77777777" w:rsidR="00810F29" w:rsidRPr="00481BD5" w:rsidRDefault="00810F29" w:rsidP="00810F29">
            <w:pPr>
              <w:jc w:val="center"/>
              <w:textAlignment w:val="baseline"/>
              <w:rPr>
                <w:rFonts w:ascii="Arial Narrow" w:hAnsi="Arial Narrow" w:cs="Open Sans"/>
                <w:color w:val="333333"/>
                <w:sz w:val="20"/>
                <w:szCs w:val="20"/>
              </w:rPr>
            </w:pPr>
          </w:p>
        </w:tc>
        <w:tc>
          <w:tcPr>
            <w:tcW w:w="8079" w:type="dxa"/>
            <w:gridSpan w:val="6"/>
          </w:tcPr>
          <w:p w14:paraId="417577DE" w14:textId="77777777" w:rsidR="00810F29" w:rsidRPr="00481BD5" w:rsidRDefault="00810F29" w:rsidP="00810F29">
            <w:pPr>
              <w:ind w:left="-57"/>
              <w:textAlignment w:val="baseline"/>
              <w:rPr>
                <w:rFonts w:ascii="Arial Narrow" w:hAnsi="Arial Narrow" w:cs="Open Sans"/>
                <w:b/>
                <w:bCs/>
                <w:sz w:val="20"/>
                <w:szCs w:val="20"/>
                <w:bdr w:val="none" w:sz="0" w:space="0" w:color="auto" w:frame="1"/>
              </w:rPr>
            </w:pPr>
          </w:p>
        </w:tc>
      </w:tr>
      <w:tr w:rsidR="00810F29" w:rsidRPr="00463FA8" w14:paraId="44970E31" w14:textId="77777777" w:rsidTr="009439B5">
        <w:tc>
          <w:tcPr>
            <w:tcW w:w="988" w:type="dxa"/>
          </w:tcPr>
          <w:p w14:paraId="39E2C829" w14:textId="77777777" w:rsidR="00810F29" w:rsidRPr="00481BD5" w:rsidRDefault="00810F29" w:rsidP="00810F29">
            <w:pPr>
              <w:jc w:val="center"/>
              <w:textAlignment w:val="baseline"/>
              <w:rPr>
                <w:rFonts w:ascii="Arial Narrow" w:hAnsi="Arial Narrow"/>
                <w:bCs/>
                <w:sz w:val="20"/>
                <w:szCs w:val="20"/>
              </w:rPr>
            </w:pPr>
          </w:p>
          <w:p w14:paraId="4C25A828" w14:textId="77777777" w:rsidR="00810F29" w:rsidRPr="00481BD5" w:rsidRDefault="00810F29" w:rsidP="00810F29">
            <w:pPr>
              <w:jc w:val="center"/>
              <w:textAlignment w:val="baseline"/>
              <w:rPr>
                <w:rFonts w:ascii="Arial Narrow" w:hAnsi="Arial Narrow"/>
                <w:bCs/>
                <w:sz w:val="20"/>
                <w:szCs w:val="20"/>
              </w:rPr>
            </w:pPr>
            <w:r w:rsidRPr="00481BD5">
              <w:rPr>
                <w:rFonts w:ascii="Arial Narrow" w:hAnsi="Arial Narrow"/>
                <w:bCs/>
                <w:sz w:val="20"/>
                <w:szCs w:val="20"/>
              </w:rPr>
              <w:t>7703</w:t>
            </w:r>
          </w:p>
        </w:tc>
        <w:tc>
          <w:tcPr>
            <w:tcW w:w="8079" w:type="dxa"/>
            <w:gridSpan w:val="6"/>
          </w:tcPr>
          <w:p w14:paraId="5BB0E983" w14:textId="77777777" w:rsidR="00810F29" w:rsidRPr="00481BD5" w:rsidRDefault="00810F29" w:rsidP="00810F29">
            <w:pPr>
              <w:ind w:left="-57"/>
              <w:textAlignment w:val="baseline"/>
              <w:rPr>
                <w:rFonts w:ascii="Arial Narrow" w:hAnsi="Arial Narrow"/>
                <w:b/>
                <w:bCs/>
                <w:sz w:val="20"/>
                <w:szCs w:val="20"/>
              </w:rPr>
            </w:pPr>
            <w:r w:rsidRPr="00481BD5">
              <w:rPr>
                <w:rFonts w:ascii="Arial Narrow" w:hAnsi="Arial Narrow"/>
                <w:b/>
                <w:bCs/>
                <w:sz w:val="20"/>
                <w:szCs w:val="20"/>
              </w:rPr>
              <w:t>Administrative Advice:</w:t>
            </w:r>
          </w:p>
          <w:p w14:paraId="2CFB1E68" w14:textId="77777777" w:rsidR="00810F29" w:rsidRPr="00481BD5" w:rsidRDefault="00810F29" w:rsidP="00810F29">
            <w:pPr>
              <w:ind w:left="-57"/>
              <w:textAlignment w:val="baseline"/>
              <w:rPr>
                <w:rFonts w:ascii="Arial Narrow" w:hAnsi="Arial Narrow"/>
                <w:b/>
                <w:bCs/>
                <w:sz w:val="20"/>
                <w:szCs w:val="20"/>
              </w:rPr>
            </w:pPr>
            <w:r w:rsidRPr="00481BD5">
              <w:rPr>
                <w:rFonts w:ascii="Arial Narrow" w:hAnsi="Arial Narrow"/>
                <w:b/>
                <w:bCs/>
                <w:sz w:val="20"/>
                <w:szCs w:val="20"/>
              </w:rPr>
              <w:t>Continuing Therapy Only:</w:t>
            </w:r>
          </w:p>
          <w:p w14:paraId="38CA5120" w14:textId="77777777" w:rsidR="00810F29" w:rsidRPr="00481BD5" w:rsidRDefault="00810F29" w:rsidP="00810F29">
            <w:pPr>
              <w:ind w:left="-57"/>
              <w:textAlignment w:val="baseline"/>
              <w:rPr>
                <w:rFonts w:ascii="Arial Narrow" w:hAnsi="Arial Narrow"/>
                <w:sz w:val="20"/>
                <w:szCs w:val="20"/>
              </w:rPr>
            </w:pPr>
            <w:r w:rsidRPr="00481BD5">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810F29" w:rsidRPr="00463FA8" w14:paraId="59DAC29C" w14:textId="77777777" w:rsidTr="009439B5">
        <w:tc>
          <w:tcPr>
            <w:tcW w:w="988" w:type="dxa"/>
          </w:tcPr>
          <w:p w14:paraId="72085845" w14:textId="77777777" w:rsidR="00810F29" w:rsidRPr="00481BD5" w:rsidRDefault="00810F29" w:rsidP="00810F29">
            <w:pPr>
              <w:jc w:val="center"/>
              <w:textAlignment w:val="baseline"/>
              <w:rPr>
                <w:rFonts w:ascii="Arial Narrow" w:hAnsi="Arial Narrow"/>
                <w:bCs/>
                <w:sz w:val="20"/>
                <w:szCs w:val="20"/>
              </w:rPr>
            </w:pPr>
          </w:p>
          <w:p w14:paraId="452F538A" w14:textId="77777777" w:rsidR="00810F29" w:rsidRPr="00481BD5" w:rsidRDefault="00810F29" w:rsidP="00810F29">
            <w:pPr>
              <w:jc w:val="center"/>
              <w:textAlignment w:val="baseline"/>
              <w:rPr>
                <w:rFonts w:ascii="Arial Narrow" w:hAnsi="Arial Narrow"/>
                <w:bCs/>
                <w:sz w:val="20"/>
                <w:szCs w:val="20"/>
              </w:rPr>
            </w:pPr>
          </w:p>
          <w:p w14:paraId="43A4B45E" w14:textId="77777777" w:rsidR="00810F29" w:rsidRPr="00481BD5" w:rsidRDefault="00810F29" w:rsidP="00810F29">
            <w:pPr>
              <w:jc w:val="center"/>
              <w:textAlignment w:val="baseline"/>
              <w:rPr>
                <w:rFonts w:ascii="Arial Narrow" w:hAnsi="Arial Narrow"/>
                <w:bCs/>
                <w:sz w:val="20"/>
                <w:szCs w:val="20"/>
              </w:rPr>
            </w:pPr>
          </w:p>
          <w:p w14:paraId="20A84ED2" w14:textId="77777777" w:rsidR="00810F29" w:rsidRPr="00481BD5" w:rsidRDefault="00810F29" w:rsidP="00810F29">
            <w:pPr>
              <w:jc w:val="center"/>
              <w:textAlignment w:val="baseline"/>
              <w:rPr>
                <w:rFonts w:ascii="Arial Narrow" w:hAnsi="Arial Narrow"/>
                <w:bCs/>
                <w:sz w:val="20"/>
                <w:szCs w:val="20"/>
              </w:rPr>
            </w:pPr>
          </w:p>
          <w:p w14:paraId="73E48B81" w14:textId="77777777" w:rsidR="00810F29" w:rsidRPr="00481BD5" w:rsidRDefault="00810F29" w:rsidP="00810F29">
            <w:pPr>
              <w:jc w:val="center"/>
              <w:textAlignment w:val="baseline"/>
              <w:rPr>
                <w:rFonts w:ascii="Arial Narrow" w:hAnsi="Arial Narrow"/>
                <w:bCs/>
                <w:sz w:val="20"/>
                <w:szCs w:val="20"/>
              </w:rPr>
            </w:pPr>
            <w:r w:rsidRPr="00481BD5">
              <w:rPr>
                <w:rFonts w:ascii="Arial Narrow" w:hAnsi="Arial Narrow"/>
                <w:bCs/>
                <w:sz w:val="20"/>
                <w:szCs w:val="20"/>
              </w:rPr>
              <w:t>New AA1</w:t>
            </w:r>
          </w:p>
        </w:tc>
        <w:tc>
          <w:tcPr>
            <w:tcW w:w="8079" w:type="dxa"/>
            <w:gridSpan w:val="6"/>
          </w:tcPr>
          <w:p w14:paraId="21C8BD11" w14:textId="77777777" w:rsidR="00810F29" w:rsidRPr="00481BD5" w:rsidRDefault="00810F29" w:rsidP="00810F29">
            <w:pPr>
              <w:ind w:left="-57"/>
              <w:textAlignment w:val="baseline"/>
              <w:rPr>
                <w:rFonts w:ascii="Arial Narrow" w:hAnsi="Arial Narrow"/>
                <w:b/>
                <w:bCs/>
                <w:sz w:val="20"/>
                <w:szCs w:val="20"/>
              </w:rPr>
            </w:pPr>
            <w:r w:rsidRPr="00481BD5">
              <w:rPr>
                <w:rFonts w:ascii="Arial Narrow" w:hAnsi="Arial Narrow"/>
                <w:b/>
                <w:bCs/>
                <w:sz w:val="20"/>
                <w:szCs w:val="20"/>
              </w:rPr>
              <w:t>Administrative Advice:</w:t>
            </w:r>
          </w:p>
          <w:p w14:paraId="2D09E98D" w14:textId="77777777" w:rsidR="00810F29" w:rsidRPr="00481BD5" w:rsidRDefault="00810F29" w:rsidP="00810F29">
            <w:pPr>
              <w:ind w:left="-57"/>
              <w:textAlignment w:val="baseline"/>
              <w:rPr>
                <w:rFonts w:ascii="Arial Narrow" w:hAnsi="Arial Narrow"/>
                <w:sz w:val="20"/>
                <w:szCs w:val="20"/>
              </w:rPr>
            </w:pPr>
            <w:r w:rsidRPr="00481BD5">
              <w:rPr>
                <w:rFonts w:ascii="Arial Narrow" w:hAnsi="Arial Narrow"/>
                <w:sz w:val="20"/>
                <w:szCs w:val="20"/>
              </w:rPr>
              <w:t>Abbreviations used in the restriction are as follows:</w:t>
            </w:r>
          </w:p>
          <w:p w14:paraId="70519EC9" w14:textId="77777777" w:rsidR="00810F29" w:rsidRPr="00481BD5" w:rsidRDefault="00810F29" w:rsidP="00810F29">
            <w:pPr>
              <w:ind w:left="-57"/>
              <w:textAlignment w:val="baseline"/>
              <w:rPr>
                <w:rFonts w:ascii="Arial Narrow" w:hAnsi="Arial Narrow"/>
                <w:sz w:val="20"/>
                <w:szCs w:val="20"/>
              </w:rPr>
            </w:pPr>
            <w:r w:rsidRPr="00481BD5">
              <w:rPr>
                <w:rFonts w:ascii="Arial Narrow" w:hAnsi="Arial Narrow"/>
                <w:sz w:val="20"/>
                <w:szCs w:val="20"/>
              </w:rPr>
              <w:t>SGLT2 – sodium glucose transporter-2 inhibitor (drug names ending in ‘flozin’)</w:t>
            </w:r>
          </w:p>
          <w:p w14:paraId="064579B0" w14:textId="77777777" w:rsidR="00810F29" w:rsidRPr="00481BD5" w:rsidRDefault="00810F29" w:rsidP="00810F29">
            <w:pPr>
              <w:ind w:left="-57"/>
              <w:textAlignment w:val="baseline"/>
              <w:rPr>
                <w:rFonts w:ascii="Arial Narrow" w:hAnsi="Arial Narrow"/>
                <w:sz w:val="20"/>
                <w:szCs w:val="20"/>
              </w:rPr>
            </w:pPr>
            <w:r w:rsidRPr="00481BD5">
              <w:rPr>
                <w:rFonts w:ascii="Arial Narrow" w:hAnsi="Arial Narrow"/>
                <w:sz w:val="20"/>
                <w:szCs w:val="20"/>
              </w:rPr>
              <w:t>DPP4 –  dipeptidyl peptidase-4 inhibitor (drug names ending in ‘gliptin’)</w:t>
            </w:r>
          </w:p>
          <w:p w14:paraId="325A015F" w14:textId="77777777" w:rsidR="00810F29" w:rsidRPr="00481BD5" w:rsidRDefault="00810F29" w:rsidP="00810F29">
            <w:pPr>
              <w:ind w:left="-57"/>
              <w:textAlignment w:val="baseline"/>
              <w:rPr>
                <w:rFonts w:ascii="Arial Narrow" w:hAnsi="Arial Narrow"/>
                <w:sz w:val="20"/>
                <w:szCs w:val="20"/>
              </w:rPr>
            </w:pPr>
            <w:r w:rsidRPr="00481BD5">
              <w:rPr>
                <w:rFonts w:ascii="Arial Narrow" w:hAnsi="Arial Narrow"/>
                <w:sz w:val="20"/>
                <w:szCs w:val="20"/>
              </w:rPr>
              <w:t>GLP-1 – glucagon-like peptide-1 receptor agonist (e.g., dulaglutide, semaglutide)</w:t>
            </w:r>
          </w:p>
          <w:p w14:paraId="41F36856" w14:textId="77777777" w:rsidR="00810F29" w:rsidRPr="00481BD5" w:rsidRDefault="00810F29" w:rsidP="00810F29">
            <w:pPr>
              <w:ind w:left="-57"/>
              <w:textAlignment w:val="baseline"/>
              <w:rPr>
                <w:rFonts w:ascii="Arial Narrow" w:hAnsi="Arial Narrow"/>
                <w:sz w:val="20"/>
                <w:szCs w:val="20"/>
              </w:rPr>
            </w:pPr>
          </w:p>
          <w:p w14:paraId="31F68861" w14:textId="355A42B2" w:rsidR="00810F29" w:rsidRPr="00481BD5" w:rsidRDefault="009D567D" w:rsidP="00810F29">
            <w:pPr>
              <w:ind w:left="-57"/>
              <w:textAlignment w:val="baseline"/>
              <w:rPr>
                <w:rFonts w:ascii="Arial Narrow" w:hAnsi="Arial Narrow"/>
                <w:sz w:val="20"/>
                <w:szCs w:val="20"/>
              </w:rPr>
            </w:pPr>
            <w:r w:rsidRPr="00481BD5">
              <w:rPr>
                <w:rFonts w:ascii="Arial Narrow" w:hAnsi="Arial Narrow"/>
                <w:sz w:val="20"/>
                <w:szCs w:val="20"/>
              </w:rPr>
              <w:t>Where acarbose or pioglitazone are prescribed as part of therapy, the listed combinations in the restriction may also include these medicines.</w:t>
            </w:r>
          </w:p>
        </w:tc>
      </w:tr>
      <w:bookmarkEnd w:id="21"/>
    </w:tbl>
    <w:p w14:paraId="3868BE8D" w14:textId="77777777" w:rsidR="00090EA4" w:rsidRDefault="00090EA4" w:rsidP="00090EA4"/>
    <w:bookmarkEnd w:id="20"/>
    <w:p w14:paraId="29CB05EE" w14:textId="77777777" w:rsidR="00090EA4" w:rsidRDefault="00090EA4" w:rsidP="00984ABC">
      <w:pPr>
        <w:keepNext/>
        <w:keepLines/>
        <w:rPr>
          <w:rFonts w:ascii="Calibri" w:hAnsi="Calibri" w:cs="Calibri"/>
          <w:b/>
          <w:bCs/>
          <w:sz w:val="22"/>
          <w:szCs w:val="22"/>
        </w:rPr>
      </w:pPr>
      <w:r w:rsidRPr="00463FA8">
        <w:rPr>
          <w:rFonts w:ascii="Calibri" w:hAnsi="Calibri" w:cs="Calibri"/>
          <w:b/>
          <w:bCs/>
          <w:sz w:val="22"/>
          <w:szCs w:val="22"/>
        </w:rPr>
        <w:lastRenderedPageBreak/>
        <w:t>PBS-listings for Metformin combinations with Ertugliflozin</w:t>
      </w:r>
    </w:p>
    <w:p w14:paraId="6CAF5752" w14:textId="77777777" w:rsidR="00090EA4" w:rsidRPr="00FD2563" w:rsidRDefault="00090EA4" w:rsidP="00984ABC">
      <w:pPr>
        <w:keepNext/>
        <w:keepLines/>
        <w:rPr>
          <w:rFonts w:ascii="Calibri" w:hAnsi="Calibri" w:cs="Calibri"/>
          <w:sz w:val="20"/>
          <w:szCs w:val="20"/>
        </w:rPr>
      </w:pPr>
      <w:r>
        <w:rPr>
          <w:rFonts w:ascii="Calibri" w:hAnsi="Calibri" w:cs="Calibri"/>
          <w:sz w:val="20"/>
          <w:szCs w:val="20"/>
        </w:rPr>
        <w:t xml:space="preserve">On </w:t>
      </w:r>
      <w:r w:rsidRPr="00FD2563">
        <w:rPr>
          <w:rFonts w:ascii="Calibri" w:hAnsi="Calibri" w:cs="Calibri"/>
          <w:sz w:val="20"/>
          <w:szCs w:val="20"/>
        </w:rPr>
        <w:t>1 January 2023, metformin combinations with ertugliflozin became Supply Only</w:t>
      </w:r>
      <w:r>
        <w:rPr>
          <w:rFonts w:ascii="Calibri" w:hAnsi="Calibri" w:cs="Calibri"/>
          <w:sz w:val="20"/>
          <w:szCs w:val="20"/>
        </w:rPr>
        <w:t>. These items can no longer be prescribed and will be de-listed from the PBS within 12 months. Therefore, the restrictions for these items will not be amended.</w:t>
      </w:r>
    </w:p>
    <w:p w14:paraId="1DB5D928" w14:textId="77777777" w:rsidR="00090EA4" w:rsidRPr="00463FA8" w:rsidRDefault="00090EA4" w:rsidP="00984ABC">
      <w:pPr>
        <w:keepNext/>
        <w:keepLines/>
        <w:rPr>
          <w:rFonts w:ascii="Calibri" w:hAnsi="Calibri" w:cs="Calibri"/>
          <w:b/>
          <w:bCs/>
          <w:sz w:val="22"/>
          <w:szCs w:val="22"/>
        </w:rPr>
      </w:pPr>
    </w:p>
    <w:tbl>
      <w:tblPr>
        <w:tblStyle w:val="TableGridbeth2"/>
        <w:tblW w:w="9067" w:type="dxa"/>
        <w:tblInd w:w="0" w:type="dxa"/>
        <w:tblLayout w:type="fixed"/>
        <w:tblLook w:val="04A0" w:firstRow="1" w:lastRow="0" w:firstColumn="1" w:lastColumn="0" w:noHBand="0" w:noVBand="1"/>
      </w:tblPr>
      <w:tblGrid>
        <w:gridCol w:w="4390"/>
        <w:gridCol w:w="1134"/>
        <w:gridCol w:w="850"/>
        <w:gridCol w:w="851"/>
        <w:gridCol w:w="708"/>
        <w:gridCol w:w="1134"/>
      </w:tblGrid>
      <w:tr w:rsidR="00090EA4" w:rsidRPr="00463FA8" w14:paraId="33C46373" w14:textId="77777777" w:rsidTr="009439B5">
        <w:trPr>
          <w:trHeight w:val="447"/>
        </w:trPr>
        <w:tc>
          <w:tcPr>
            <w:tcW w:w="9067" w:type="dxa"/>
            <w:gridSpan w:val="6"/>
          </w:tcPr>
          <w:p w14:paraId="64588A74" w14:textId="77777777" w:rsidR="00090EA4" w:rsidRPr="00481BD5" w:rsidRDefault="00090EA4" w:rsidP="00984ABC">
            <w:pPr>
              <w:keepNext/>
              <w:keepLines/>
              <w:ind w:left="-57"/>
              <w:rPr>
                <w:rFonts w:ascii="Arial Narrow" w:hAnsi="Arial Narrow"/>
                <w:b/>
                <w:sz w:val="20"/>
                <w:szCs w:val="20"/>
              </w:rPr>
            </w:pPr>
            <w:r w:rsidRPr="00481BD5">
              <w:rPr>
                <w:rFonts w:ascii="Arial Narrow" w:hAnsi="Arial Narrow" w:cs="Calibri"/>
                <w:b/>
                <w:bCs/>
                <w:sz w:val="20"/>
                <w:szCs w:val="20"/>
              </w:rPr>
              <w:t xml:space="preserve">Category / Program:   </w:t>
            </w:r>
            <w:r w:rsidRPr="00481BD5">
              <w:rPr>
                <w:rFonts w:ascii="Arial Narrow" w:hAnsi="Arial Narrow" w:cs="Calibri"/>
                <w:sz w:val="20"/>
                <w:szCs w:val="20"/>
              </w:rPr>
              <w:t xml:space="preserve">GENERAL – General Schedule (Code GE) </w:t>
            </w:r>
          </w:p>
        </w:tc>
      </w:tr>
      <w:tr w:rsidR="00090EA4" w:rsidRPr="00463FA8" w14:paraId="7E8AA936" w14:textId="77777777" w:rsidTr="009439B5">
        <w:trPr>
          <w:trHeight w:val="471"/>
        </w:trPr>
        <w:tc>
          <w:tcPr>
            <w:tcW w:w="4390" w:type="dxa"/>
            <w:hideMark/>
          </w:tcPr>
          <w:p w14:paraId="10280E6B" w14:textId="77777777" w:rsidR="00090EA4" w:rsidRPr="00481BD5" w:rsidRDefault="00090EA4" w:rsidP="00984ABC">
            <w:pPr>
              <w:keepNext/>
              <w:keepLines/>
              <w:ind w:left="-57"/>
              <w:rPr>
                <w:rFonts w:ascii="Arial Narrow" w:hAnsi="Arial Narrow"/>
                <w:b/>
                <w:sz w:val="20"/>
                <w:szCs w:val="20"/>
              </w:rPr>
            </w:pPr>
            <w:r w:rsidRPr="00481BD5">
              <w:rPr>
                <w:rFonts w:ascii="Arial Narrow" w:hAnsi="Arial Narrow"/>
                <w:b/>
                <w:sz w:val="20"/>
                <w:szCs w:val="20"/>
              </w:rPr>
              <w:t>MEDICINAL PRODUCT</w:t>
            </w:r>
          </w:p>
          <w:p w14:paraId="6BBDD7F7" w14:textId="77777777" w:rsidR="00090EA4" w:rsidRPr="00481BD5" w:rsidRDefault="00090EA4" w:rsidP="00984ABC">
            <w:pPr>
              <w:keepNext/>
              <w:keepLines/>
              <w:ind w:left="-57"/>
              <w:rPr>
                <w:rFonts w:ascii="Arial Narrow" w:hAnsi="Arial Narrow"/>
                <w:b/>
                <w:sz w:val="20"/>
                <w:szCs w:val="20"/>
              </w:rPr>
            </w:pPr>
            <w:r w:rsidRPr="00481BD5">
              <w:rPr>
                <w:rFonts w:ascii="Arial Narrow" w:hAnsi="Arial Narrow"/>
                <w:b/>
                <w:sz w:val="20"/>
                <w:szCs w:val="20"/>
              </w:rPr>
              <w:t>medicinal product pack</w:t>
            </w:r>
          </w:p>
        </w:tc>
        <w:tc>
          <w:tcPr>
            <w:tcW w:w="1134" w:type="dxa"/>
            <w:hideMark/>
          </w:tcPr>
          <w:p w14:paraId="6D13084D" w14:textId="77777777" w:rsidR="00090EA4" w:rsidRPr="00481BD5" w:rsidRDefault="00090EA4" w:rsidP="00984ABC">
            <w:pPr>
              <w:keepNext/>
              <w:keepLines/>
              <w:ind w:left="-57"/>
              <w:jc w:val="center"/>
              <w:rPr>
                <w:rFonts w:ascii="Arial Narrow" w:hAnsi="Arial Narrow"/>
                <w:b/>
                <w:sz w:val="20"/>
                <w:szCs w:val="20"/>
              </w:rPr>
            </w:pPr>
            <w:r w:rsidRPr="00481BD5">
              <w:rPr>
                <w:rFonts w:ascii="Arial Narrow" w:hAnsi="Arial Narrow"/>
                <w:b/>
                <w:sz w:val="20"/>
                <w:szCs w:val="20"/>
              </w:rPr>
              <w:t>PBS item code</w:t>
            </w:r>
          </w:p>
        </w:tc>
        <w:tc>
          <w:tcPr>
            <w:tcW w:w="850" w:type="dxa"/>
            <w:hideMark/>
          </w:tcPr>
          <w:p w14:paraId="0E326FA1" w14:textId="77777777" w:rsidR="00090EA4" w:rsidRPr="00481BD5" w:rsidRDefault="00090EA4" w:rsidP="00984ABC">
            <w:pPr>
              <w:keepNext/>
              <w:keepLines/>
              <w:ind w:left="-57"/>
              <w:jc w:val="center"/>
              <w:rPr>
                <w:rFonts w:ascii="Arial Narrow" w:hAnsi="Arial Narrow"/>
                <w:b/>
                <w:sz w:val="20"/>
                <w:szCs w:val="20"/>
              </w:rPr>
            </w:pPr>
            <w:r w:rsidRPr="00481BD5">
              <w:rPr>
                <w:rFonts w:ascii="Arial Narrow" w:hAnsi="Arial Narrow"/>
                <w:b/>
                <w:sz w:val="20"/>
                <w:szCs w:val="20"/>
              </w:rPr>
              <w:t>Max. qty packs</w:t>
            </w:r>
          </w:p>
        </w:tc>
        <w:tc>
          <w:tcPr>
            <w:tcW w:w="851" w:type="dxa"/>
            <w:hideMark/>
          </w:tcPr>
          <w:p w14:paraId="3FF13E7E" w14:textId="77777777" w:rsidR="00090EA4" w:rsidRPr="00481BD5" w:rsidRDefault="00090EA4" w:rsidP="00984ABC">
            <w:pPr>
              <w:keepNext/>
              <w:keepLines/>
              <w:ind w:left="-57"/>
              <w:jc w:val="center"/>
              <w:rPr>
                <w:rFonts w:ascii="Arial Narrow" w:hAnsi="Arial Narrow"/>
                <w:b/>
                <w:sz w:val="20"/>
                <w:szCs w:val="20"/>
              </w:rPr>
            </w:pPr>
            <w:r w:rsidRPr="00481BD5">
              <w:rPr>
                <w:rFonts w:ascii="Arial Narrow" w:hAnsi="Arial Narrow"/>
                <w:b/>
                <w:sz w:val="20"/>
                <w:szCs w:val="20"/>
              </w:rPr>
              <w:t>Max. qty units</w:t>
            </w:r>
          </w:p>
        </w:tc>
        <w:tc>
          <w:tcPr>
            <w:tcW w:w="708" w:type="dxa"/>
            <w:hideMark/>
          </w:tcPr>
          <w:p w14:paraId="24F73ACC" w14:textId="66F9238B" w:rsidR="00090EA4" w:rsidRPr="00481BD5" w:rsidRDefault="003D5D21" w:rsidP="00984ABC">
            <w:pPr>
              <w:keepNext/>
              <w:keepLines/>
              <w:ind w:left="-57"/>
              <w:jc w:val="center"/>
              <w:rPr>
                <w:rFonts w:ascii="Arial Narrow" w:hAnsi="Arial Narrow"/>
                <w:b/>
                <w:sz w:val="20"/>
                <w:szCs w:val="20"/>
              </w:rPr>
            </w:pPr>
            <w:r w:rsidRPr="00481BD5">
              <w:rPr>
                <w:rFonts w:ascii="Arial Narrow" w:hAnsi="Arial Narrow"/>
                <w:b/>
                <w:sz w:val="20"/>
                <w:szCs w:val="20"/>
              </w:rPr>
              <w:t>№. of</w:t>
            </w:r>
          </w:p>
          <w:p w14:paraId="3B97617A" w14:textId="77777777" w:rsidR="00090EA4" w:rsidRPr="00481BD5" w:rsidRDefault="00090EA4" w:rsidP="00984ABC">
            <w:pPr>
              <w:keepNext/>
              <w:keepLines/>
              <w:ind w:left="-57"/>
              <w:jc w:val="center"/>
              <w:rPr>
                <w:rFonts w:ascii="Arial Narrow" w:hAnsi="Arial Narrow"/>
                <w:b/>
                <w:sz w:val="20"/>
                <w:szCs w:val="20"/>
              </w:rPr>
            </w:pPr>
            <w:r w:rsidRPr="00481BD5">
              <w:rPr>
                <w:rFonts w:ascii="Arial Narrow" w:hAnsi="Arial Narrow"/>
                <w:b/>
                <w:sz w:val="20"/>
                <w:szCs w:val="20"/>
              </w:rPr>
              <w:t>Rpts</w:t>
            </w:r>
          </w:p>
        </w:tc>
        <w:tc>
          <w:tcPr>
            <w:tcW w:w="1134" w:type="dxa"/>
            <w:hideMark/>
          </w:tcPr>
          <w:p w14:paraId="39835618" w14:textId="77777777" w:rsidR="00090EA4" w:rsidRPr="00481BD5" w:rsidRDefault="00090EA4" w:rsidP="00984ABC">
            <w:pPr>
              <w:keepNext/>
              <w:keepLines/>
              <w:ind w:left="-57"/>
              <w:rPr>
                <w:rFonts w:ascii="Arial Narrow" w:hAnsi="Arial Narrow"/>
                <w:b/>
                <w:sz w:val="20"/>
                <w:szCs w:val="20"/>
                <w:lang w:val="fr-FR"/>
              </w:rPr>
            </w:pPr>
            <w:r w:rsidRPr="00481BD5">
              <w:rPr>
                <w:rFonts w:ascii="Arial Narrow" w:hAnsi="Arial Narrow"/>
                <w:b/>
                <w:sz w:val="20"/>
                <w:szCs w:val="20"/>
              </w:rPr>
              <w:t>Available brands</w:t>
            </w:r>
          </w:p>
        </w:tc>
      </w:tr>
      <w:tr w:rsidR="00090EA4" w:rsidRPr="00463FA8" w14:paraId="63CF36DD" w14:textId="77777777" w:rsidTr="009439B5">
        <w:trPr>
          <w:trHeight w:val="219"/>
        </w:trPr>
        <w:tc>
          <w:tcPr>
            <w:tcW w:w="9067" w:type="dxa"/>
            <w:gridSpan w:val="6"/>
          </w:tcPr>
          <w:p w14:paraId="288A7C4C" w14:textId="77777777" w:rsidR="00090EA4" w:rsidRPr="00481BD5" w:rsidRDefault="00090EA4" w:rsidP="00984ABC">
            <w:pPr>
              <w:keepNext/>
              <w:keepLines/>
              <w:ind w:left="-57"/>
              <w:rPr>
                <w:rFonts w:ascii="Arial Narrow" w:hAnsi="Arial Narrow"/>
                <w:sz w:val="20"/>
                <w:szCs w:val="20"/>
              </w:rPr>
            </w:pPr>
            <w:r w:rsidRPr="00481BD5">
              <w:rPr>
                <w:rFonts w:ascii="Arial Narrow" w:hAnsi="Arial Narrow"/>
                <w:sz w:val="20"/>
                <w:szCs w:val="20"/>
              </w:rPr>
              <w:t>ERTUGLIFLOZIN + METFORMIN</w:t>
            </w:r>
          </w:p>
        </w:tc>
      </w:tr>
      <w:tr w:rsidR="00090EA4" w:rsidRPr="00463FA8" w14:paraId="5E1685B7" w14:textId="77777777" w:rsidTr="009439B5">
        <w:trPr>
          <w:trHeight w:val="761"/>
        </w:trPr>
        <w:tc>
          <w:tcPr>
            <w:tcW w:w="4390" w:type="dxa"/>
          </w:tcPr>
          <w:p w14:paraId="1F78B286" w14:textId="77777777" w:rsidR="00090EA4" w:rsidRPr="00481BD5" w:rsidRDefault="00090EA4" w:rsidP="00984ABC">
            <w:pPr>
              <w:keepNext/>
              <w:keepLines/>
              <w:ind w:left="-57"/>
              <w:rPr>
                <w:rFonts w:ascii="Arial Narrow" w:hAnsi="Arial Narrow"/>
                <w:sz w:val="20"/>
                <w:szCs w:val="20"/>
              </w:rPr>
            </w:pPr>
            <w:r w:rsidRPr="00481BD5">
              <w:rPr>
                <w:rFonts w:ascii="Arial Narrow" w:hAnsi="Arial Narrow"/>
                <w:sz w:val="20"/>
                <w:szCs w:val="20"/>
              </w:rPr>
              <w:t>ertugliflozin 7.5 mg + metformin hydrochloride 500 mg tablet, 56</w:t>
            </w:r>
          </w:p>
        </w:tc>
        <w:tc>
          <w:tcPr>
            <w:tcW w:w="1134" w:type="dxa"/>
          </w:tcPr>
          <w:p w14:paraId="74658A48" w14:textId="77777777" w:rsidR="00090EA4" w:rsidRPr="00481BD5" w:rsidRDefault="00090EA4" w:rsidP="00984ABC">
            <w:pPr>
              <w:keepNext/>
              <w:keepLines/>
              <w:ind w:left="-57"/>
              <w:jc w:val="center"/>
              <w:rPr>
                <w:rFonts w:ascii="Arial Narrow" w:hAnsi="Arial Narrow"/>
                <w:sz w:val="20"/>
                <w:szCs w:val="20"/>
              </w:rPr>
            </w:pPr>
            <w:r w:rsidRPr="00481BD5">
              <w:rPr>
                <w:rFonts w:ascii="Arial Narrow" w:hAnsi="Arial Narrow"/>
                <w:sz w:val="20"/>
                <w:szCs w:val="20"/>
              </w:rPr>
              <w:t>11562M</w:t>
            </w:r>
          </w:p>
          <w:p w14:paraId="7676D08F" w14:textId="77777777" w:rsidR="00090EA4" w:rsidRPr="00481BD5" w:rsidRDefault="00090EA4" w:rsidP="00984ABC">
            <w:pPr>
              <w:keepNext/>
              <w:keepLines/>
              <w:ind w:left="-57"/>
              <w:jc w:val="center"/>
              <w:rPr>
                <w:rFonts w:ascii="Arial Narrow" w:hAnsi="Arial Narrow"/>
                <w:sz w:val="20"/>
                <w:szCs w:val="20"/>
                <w:vertAlign w:val="subscript"/>
              </w:rPr>
            </w:pPr>
            <w:r w:rsidRPr="00481BD5">
              <w:rPr>
                <w:rFonts w:ascii="Arial Narrow" w:hAnsi="Arial Narrow"/>
                <w:sz w:val="20"/>
                <w:szCs w:val="20"/>
                <w:vertAlign w:val="subscript"/>
              </w:rPr>
              <w:t>MP</w:t>
            </w:r>
          </w:p>
          <w:p w14:paraId="472BE713" w14:textId="77777777" w:rsidR="00090EA4" w:rsidRPr="00481BD5" w:rsidRDefault="00090EA4" w:rsidP="00984ABC">
            <w:pPr>
              <w:keepNext/>
              <w:keepLines/>
              <w:ind w:left="-57"/>
              <w:jc w:val="center"/>
              <w:rPr>
                <w:rFonts w:ascii="Arial Narrow" w:hAnsi="Arial Narrow"/>
                <w:sz w:val="20"/>
                <w:szCs w:val="20"/>
              </w:rPr>
            </w:pPr>
            <w:r w:rsidRPr="00481BD5">
              <w:rPr>
                <w:rFonts w:ascii="Arial Narrow" w:hAnsi="Arial Narrow"/>
                <w:sz w:val="20"/>
                <w:szCs w:val="20"/>
              </w:rPr>
              <w:t>11568W</w:t>
            </w:r>
          </w:p>
          <w:p w14:paraId="7A4C97BE" w14:textId="77777777" w:rsidR="00090EA4" w:rsidRPr="00481BD5" w:rsidRDefault="00090EA4" w:rsidP="00984ABC">
            <w:pPr>
              <w:keepNext/>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850" w:type="dxa"/>
          </w:tcPr>
          <w:p w14:paraId="67665E0A" w14:textId="77777777" w:rsidR="00090EA4" w:rsidRPr="00481BD5" w:rsidRDefault="00090EA4" w:rsidP="00984ABC">
            <w:pPr>
              <w:keepNext/>
              <w:keepLines/>
              <w:ind w:left="-57"/>
              <w:jc w:val="center"/>
              <w:rPr>
                <w:rFonts w:ascii="Arial Narrow" w:hAnsi="Arial Narrow"/>
                <w:sz w:val="20"/>
                <w:szCs w:val="20"/>
              </w:rPr>
            </w:pPr>
            <w:r w:rsidRPr="00481BD5">
              <w:rPr>
                <w:rFonts w:ascii="Arial Narrow" w:hAnsi="Arial Narrow"/>
                <w:sz w:val="20"/>
                <w:szCs w:val="20"/>
              </w:rPr>
              <w:t>1</w:t>
            </w:r>
          </w:p>
        </w:tc>
        <w:tc>
          <w:tcPr>
            <w:tcW w:w="851" w:type="dxa"/>
          </w:tcPr>
          <w:p w14:paraId="5D3295F3" w14:textId="77777777" w:rsidR="00090EA4" w:rsidRPr="00481BD5" w:rsidRDefault="00090EA4" w:rsidP="00984ABC">
            <w:pPr>
              <w:keepNext/>
              <w:keepLines/>
              <w:ind w:left="-57"/>
              <w:jc w:val="center"/>
              <w:rPr>
                <w:rFonts w:ascii="Arial Narrow" w:hAnsi="Arial Narrow"/>
                <w:sz w:val="20"/>
                <w:szCs w:val="20"/>
              </w:rPr>
            </w:pPr>
            <w:r w:rsidRPr="00481BD5">
              <w:rPr>
                <w:rFonts w:ascii="Arial Narrow" w:hAnsi="Arial Narrow"/>
                <w:sz w:val="20"/>
                <w:szCs w:val="20"/>
              </w:rPr>
              <w:t>56</w:t>
            </w:r>
          </w:p>
        </w:tc>
        <w:tc>
          <w:tcPr>
            <w:tcW w:w="708" w:type="dxa"/>
          </w:tcPr>
          <w:p w14:paraId="78AF6FD4" w14:textId="77777777" w:rsidR="00090EA4" w:rsidRPr="00481BD5" w:rsidRDefault="00090EA4" w:rsidP="00984ABC">
            <w:pPr>
              <w:keepNext/>
              <w:keepLines/>
              <w:ind w:left="-57"/>
              <w:jc w:val="center"/>
              <w:rPr>
                <w:rFonts w:ascii="Arial Narrow" w:hAnsi="Arial Narrow"/>
                <w:sz w:val="20"/>
                <w:szCs w:val="20"/>
              </w:rPr>
            </w:pPr>
            <w:r w:rsidRPr="00481BD5">
              <w:rPr>
                <w:rFonts w:ascii="Arial Narrow" w:hAnsi="Arial Narrow"/>
                <w:sz w:val="20"/>
                <w:szCs w:val="20"/>
              </w:rPr>
              <w:t>5</w:t>
            </w:r>
          </w:p>
          <w:p w14:paraId="7D620F13" w14:textId="77777777" w:rsidR="00090EA4" w:rsidRPr="00481BD5" w:rsidRDefault="00090EA4" w:rsidP="00984ABC">
            <w:pPr>
              <w:keepNext/>
              <w:keepLines/>
              <w:ind w:left="-57"/>
              <w:rPr>
                <w:rFonts w:ascii="Arial Narrow" w:hAnsi="Arial Narrow"/>
                <w:sz w:val="20"/>
                <w:szCs w:val="20"/>
              </w:rPr>
            </w:pPr>
          </w:p>
        </w:tc>
        <w:tc>
          <w:tcPr>
            <w:tcW w:w="1134" w:type="dxa"/>
          </w:tcPr>
          <w:p w14:paraId="35E93DDF" w14:textId="77777777" w:rsidR="00090EA4" w:rsidRPr="00481BD5" w:rsidRDefault="00090EA4" w:rsidP="00984ABC">
            <w:pPr>
              <w:keepNext/>
              <w:keepLines/>
              <w:ind w:left="-57"/>
              <w:rPr>
                <w:rFonts w:ascii="Arial Narrow" w:hAnsi="Arial Narrow"/>
                <w:sz w:val="20"/>
                <w:szCs w:val="20"/>
              </w:rPr>
            </w:pPr>
            <w:r w:rsidRPr="00481BD5">
              <w:rPr>
                <w:rFonts w:ascii="Arial Narrow" w:hAnsi="Arial Narrow"/>
                <w:sz w:val="20"/>
                <w:szCs w:val="20"/>
              </w:rPr>
              <w:t>Segluromet 7.5/500</w:t>
            </w:r>
          </w:p>
          <w:p w14:paraId="4FF75220" w14:textId="77777777" w:rsidR="00090EA4" w:rsidRPr="00481BD5" w:rsidRDefault="00090EA4" w:rsidP="00984ABC">
            <w:pPr>
              <w:keepNext/>
              <w:keepLines/>
              <w:ind w:left="-57"/>
              <w:rPr>
                <w:rFonts w:ascii="Arial Narrow" w:hAnsi="Arial Narrow"/>
                <w:sz w:val="20"/>
                <w:szCs w:val="20"/>
              </w:rPr>
            </w:pPr>
          </w:p>
        </w:tc>
      </w:tr>
      <w:tr w:rsidR="00090EA4" w:rsidRPr="00463FA8" w14:paraId="48C3B785" w14:textId="77777777" w:rsidTr="009439B5">
        <w:trPr>
          <w:trHeight w:val="761"/>
        </w:trPr>
        <w:tc>
          <w:tcPr>
            <w:tcW w:w="4390" w:type="dxa"/>
          </w:tcPr>
          <w:p w14:paraId="2114B37F" w14:textId="77777777" w:rsidR="00090EA4" w:rsidRPr="00481BD5" w:rsidRDefault="00090EA4" w:rsidP="00984ABC">
            <w:pPr>
              <w:keepNext/>
              <w:keepLines/>
              <w:ind w:left="-57"/>
              <w:rPr>
                <w:rFonts w:ascii="Arial Narrow" w:hAnsi="Arial Narrow"/>
                <w:sz w:val="20"/>
                <w:szCs w:val="20"/>
              </w:rPr>
            </w:pPr>
            <w:r w:rsidRPr="00481BD5">
              <w:rPr>
                <w:rFonts w:ascii="Arial Narrow" w:hAnsi="Arial Narrow"/>
                <w:sz w:val="20"/>
                <w:szCs w:val="20"/>
              </w:rPr>
              <w:t>ertugliflozin 7.5 mg + metformin hydrochloride 1 g tablet, 56</w:t>
            </w:r>
          </w:p>
        </w:tc>
        <w:tc>
          <w:tcPr>
            <w:tcW w:w="1134" w:type="dxa"/>
          </w:tcPr>
          <w:p w14:paraId="3236C5D6" w14:textId="77777777" w:rsidR="00090EA4" w:rsidRPr="00481BD5" w:rsidRDefault="00090EA4" w:rsidP="00984ABC">
            <w:pPr>
              <w:keepNext/>
              <w:keepLines/>
              <w:ind w:left="-57"/>
              <w:jc w:val="center"/>
              <w:rPr>
                <w:rFonts w:ascii="Arial Narrow" w:hAnsi="Arial Narrow"/>
                <w:sz w:val="20"/>
                <w:szCs w:val="20"/>
              </w:rPr>
            </w:pPr>
            <w:r w:rsidRPr="00481BD5">
              <w:rPr>
                <w:rFonts w:ascii="Arial Narrow" w:hAnsi="Arial Narrow"/>
                <w:sz w:val="20"/>
                <w:szCs w:val="20"/>
              </w:rPr>
              <w:t>11563N</w:t>
            </w:r>
          </w:p>
          <w:p w14:paraId="7A506D25" w14:textId="77777777" w:rsidR="00090EA4" w:rsidRPr="00481BD5" w:rsidRDefault="00090EA4" w:rsidP="00984ABC">
            <w:pPr>
              <w:keepNext/>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p w14:paraId="7A780C70" w14:textId="77777777" w:rsidR="00090EA4" w:rsidRPr="00481BD5" w:rsidRDefault="00090EA4" w:rsidP="00984ABC">
            <w:pPr>
              <w:keepNext/>
              <w:keepLines/>
              <w:ind w:left="-57"/>
              <w:jc w:val="center"/>
              <w:rPr>
                <w:rFonts w:ascii="Arial Narrow" w:hAnsi="Arial Narrow"/>
                <w:sz w:val="20"/>
                <w:szCs w:val="20"/>
              </w:rPr>
            </w:pPr>
            <w:r w:rsidRPr="00481BD5">
              <w:rPr>
                <w:rFonts w:ascii="Arial Narrow" w:hAnsi="Arial Narrow"/>
                <w:sz w:val="20"/>
                <w:szCs w:val="20"/>
              </w:rPr>
              <w:t>11569X</w:t>
            </w:r>
          </w:p>
          <w:p w14:paraId="6A822962" w14:textId="77777777" w:rsidR="00090EA4" w:rsidRPr="00481BD5" w:rsidRDefault="00090EA4" w:rsidP="00984ABC">
            <w:pPr>
              <w:keepNext/>
              <w:keepLines/>
              <w:ind w:left="-57"/>
              <w:jc w:val="center"/>
              <w:rPr>
                <w:rFonts w:ascii="Arial Narrow" w:hAnsi="Arial Narrow"/>
                <w:sz w:val="20"/>
                <w:szCs w:val="20"/>
                <w:vertAlign w:val="subscript"/>
              </w:rPr>
            </w:pPr>
            <w:r w:rsidRPr="00481BD5">
              <w:rPr>
                <w:rFonts w:ascii="Arial Narrow" w:hAnsi="Arial Narrow"/>
                <w:sz w:val="20"/>
                <w:szCs w:val="20"/>
                <w:vertAlign w:val="subscript"/>
              </w:rPr>
              <w:t>MP</w:t>
            </w:r>
          </w:p>
        </w:tc>
        <w:tc>
          <w:tcPr>
            <w:tcW w:w="850" w:type="dxa"/>
          </w:tcPr>
          <w:p w14:paraId="1E7A88D1" w14:textId="77777777" w:rsidR="00090EA4" w:rsidRPr="00481BD5" w:rsidRDefault="00090EA4" w:rsidP="00984ABC">
            <w:pPr>
              <w:keepNext/>
              <w:keepLines/>
              <w:ind w:left="-57"/>
              <w:jc w:val="center"/>
              <w:rPr>
                <w:rFonts w:ascii="Arial Narrow" w:hAnsi="Arial Narrow"/>
                <w:sz w:val="20"/>
                <w:szCs w:val="20"/>
              </w:rPr>
            </w:pPr>
            <w:r w:rsidRPr="00481BD5">
              <w:rPr>
                <w:rFonts w:ascii="Arial Narrow" w:hAnsi="Arial Narrow"/>
                <w:sz w:val="20"/>
                <w:szCs w:val="20"/>
              </w:rPr>
              <w:t>1</w:t>
            </w:r>
          </w:p>
        </w:tc>
        <w:tc>
          <w:tcPr>
            <w:tcW w:w="851" w:type="dxa"/>
          </w:tcPr>
          <w:p w14:paraId="5DDF8933" w14:textId="77777777" w:rsidR="00090EA4" w:rsidRPr="00481BD5" w:rsidRDefault="00090EA4" w:rsidP="00984ABC">
            <w:pPr>
              <w:keepNext/>
              <w:keepLines/>
              <w:ind w:left="-57"/>
              <w:jc w:val="center"/>
              <w:rPr>
                <w:rFonts w:ascii="Arial Narrow" w:hAnsi="Arial Narrow"/>
                <w:sz w:val="20"/>
                <w:szCs w:val="20"/>
              </w:rPr>
            </w:pPr>
            <w:r w:rsidRPr="00481BD5">
              <w:rPr>
                <w:rFonts w:ascii="Arial Narrow" w:hAnsi="Arial Narrow"/>
                <w:sz w:val="20"/>
                <w:szCs w:val="20"/>
              </w:rPr>
              <w:t>56</w:t>
            </w:r>
          </w:p>
        </w:tc>
        <w:tc>
          <w:tcPr>
            <w:tcW w:w="708" w:type="dxa"/>
          </w:tcPr>
          <w:p w14:paraId="639F4A1C" w14:textId="77777777" w:rsidR="00090EA4" w:rsidRPr="00481BD5" w:rsidRDefault="00090EA4" w:rsidP="00984ABC">
            <w:pPr>
              <w:keepNext/>
              <w:keepLines/>
              <w:ind w:left="-57"/>
              <w:jc w:val="center"/>
              <w:rPr>
                <w:rFonts w:ascii="Arial Narrow" w:hAnsi="Arial Narrow"/>
                <w:sz w:val="20"/>
                <w:szCs w:val="20"/>
              </w:rPr>
            </w:pPr>
            <w:r w:rsidRPr="00481BD5">
              <w:rPr>
                <w:rFonts w:ascii="Arial Narrow" w:hAnsi="Arial Narrow"/>
                <w:sz w:val="20"/>
                <w:szCs w:val="20"/>
              </w:rPr>
              <w:t>5</w:t>
            </w:r>
          </w:p>
          <w:p w14:paraId="70EAF32E" w14:textId="77777777" w:rsidR="00090EA4" w:rsidRPr="00481BD5" w:rsidRDefault="00090EA4" w:rsidP="00984ABC">
            <w:pPr>
              <w:keepNext/>
              <w:keepLines/>
              <w:ind w:left="-57"/>
              <w:jc w:val="center"/>
              <w:rPr>
                <w:rFonts w:ascii="Arial Narrow" w:hAnsi="Arial Narrow"/>
                <w:sz w:val="20"/>
                <w:szCs w:val="20"/>
              </w:rPr>
            </w:pPr>
          </w:p>
        </w:tc>
        <w:tc>
          <w:tcPr>
            <w:tcW w:w="1134" w:type="dxa"/>
          </w:tcPr>
          <w:p w14:paraId="008011D8" w14:textId="77777777" w:rsidR="00090EA4" w:rsidRPr="00481BD5" w:rsidRDefault="00090EA4" w:rsidP="00984ABC">
            <w:pPr>
              <w:keepNext/>
              <w:keepLines/>
              <w:ind w:left="-57"/>
              <w:rPr>
                <w:rFonts w:ascii="Arial Narrow" w:hAnsi="Arial Narrow"/>
                <w:sz w:val="20"/>
                <w:szCs w:val="20"/>
              </w:rPr>
            </w:pPr>
            <w:r w:rsidRPr="00481BD5">
              <w:rPr>
                <w:rFonts w:ascii="Arial Narrow" w:hAnsi="Arial Narrow"/>
                <w:sz w:val="20"/>
                <w:szCs w:val="20"/>
              </w:rPr>
              <w:t>Segluromet 7.5/1000</w:t>
            </w:r>
          </w:p>
          <w:p w14:paraId="4C392EC2" w14:textId="77777777" w:rsidR="00090EA4" w:rsidRPr="00481BD5" w:rsidRDefault="00090EA4" w:rsidP="00984ABC">
            <w:pPr>
              <w:keepNext/>
              <w:keepLines/>
              <w:ind w:left="-57"/>
              <w:rPr>
                <w:rFonts w:ascii="Arial Narrow" w:hAnsi="Arial Narrow"/>
                <w:sz w:val="20"/>
                <w:szCs w:val="20"/>
              </w:rPr>
            </w:pPr>
          </w:p>
        </w:tc>
      </w:tr>
      <w:tr w:rsidR="00090EA4" w:rsidRPr="00463FA8" w14:paraId="3CCF7AC4" w14:textId="77777777" w:rsidTr="009439B5">
        <w:trPr>
          <w:trHeight w:val="761"/>
        </w:trPr>
        <w:tc>
          <w:tcPr>
            <w:tcW w:w="4390" w:type="dxa"/>
          </w:tcPr>
          <w:p w14:paraId="176455F7" w14:textId="77777777" w:rsidR="00090EA4" w:rsidRPr="00481BD5" w:rsidRDefault="00090EA4" w:rsidP="00984ABC">
            <w:pPr>
              <w:keepNext/>
              <w:keepLines/>
              <w:ind w:left="-57"/>
              <w:rPr>
                <w:rFonts w:ascii="Arial Narrow" w:hAnsi="Arial Narrow"/>
                <w:sz w:val="20"/>
                <w:szCs w:val="20"/>
              </w:rPr>
            </w:pPr>
            <w:r w:rsidRPr="00481BD5">
              <w:rPr>
                <w:rFonts w:ascii="Arial Narrow" w:hAnsi="Arial Narrow"/>
                <w:sz w:val="20"/>
                <w:szCs w:val="20"/>
              </w:rPr>
              <w:t>ertugliflozin 2.5 mg + metformin hydrochloride 1 g tablet, 56</w:t>
            </w:r>
          </w:p>
        </w:tc>
        <w:tc>
          <w:tcPr>
            <w:tcW w:w="1134" w:type="dxa"/>
          </w:tcPr>
          <w:p w14:paraId="7F42A6BD" w14:textId="77777777" w:rsidR="00090EA4" w:rsidRPr="00481BD5" w:rsidRDefault="00090EA4" w:rsidP="00984ABC">
            <w:pPr>
              <w:keepNext/>
              <w:keepLines/>
              <w:ind w:left="-57"/>
              <w:jc w:val="center"/>
              <w:rPr>
                <w:rFonts w:ascii="Arial Narrow" w:hAnsi="Arial Narrow"/>
                <w:sz w:val="20"/>
                <w:szCs w:val="20"/>
              </w:rPr>
            </w:pPr>
            <w:r w:rsidRPr="00481BD5">
              <w:rPr>
                <w:rFonts w:ascii="Arial Narrow" w:hAnsi="Arial Narrow"/>
                <w:sz w:val="20"/>
                <w:szCs w:val="20"/>
              </w:rPr>
              <w:t>11564P</w:t>
            </w:r>
          </w:p>
          <w:p w14:paraId="3B03A1D6" w14:textId="77777777" w:rsidR="00090EA4" w:rsidRPr="00481BD5" w:rsidRDefault="00090EA4" w:rsidP="00984ABC">
            <w:pPr>
              <w:keepNext/>
              <w:keepLines/>
              <w:ind w:left="-57"/>
              <w:jc w:val="center"/>
              <w:rPr>
                <w:rFonts w:ascii="Arial Narrow" w:hAnsi="Arial Narrow"/>
                <w:sz w:val="20"/>
                <w:szCs w:val="20"/>
                <w:vertAlign w:val="subscript"/>
              </w:rPr>
            </w:pPr>
            <w:r w:rsidRPr="00481BD5">
              <w:rPr>
                <w:rFonts w:ascii="Arial Narrow" w:hAnsi="Arial Narrow"/>
                <w:sz w:val="20"/>
                <w:szCs w:val="20"/>
                <w:vertAlign w:val="subscript"/>
              </w:rPr>
              <w:t>MP</w:t>
            </w:r>
          </w:p>
          <w:p w14:paraId="15646E47" w14:textId="77777777" w:rsidR="00090EA4" w:rsidRPr="00481BD5" w:rsidRDefault="00090EA4" w:rsidP="00984ABC">
            <w:pPr>
              <w:keepNext/>
              <w:keepLines/>
              <w:ind w:left="-57"/>
              <w:jc w:val="center"/>
              <w:rPr>
                <w:rFonts w:ascii="Arial Narrow" w:hAnsi="Arial Narrow"/>
                <w:sz w:val="20"/>
                <w:szCs w:val="20"/>
              </w:rPr>
            </w:pPr>
            <w:r w:rsidRPr="00481BD5">
              <w:rPr>
                <w:rFonts w:ascii="Arial Narrow" w:hAnsi="Arial Narrow"/>
                <w:sz w:val="20"/>
                <w:szCs w:val="20"/>
              </w:rPr>
              <w:t>11581M</w:t>
            </w:r>
          </w:p>
          <w:p w14:paraId="48E763F9" w14:textId="77777777" w:rsidR="00090EA4" w:rsidRPr="00481BD5" w:rsidRDefault="00090EA4" w:rsidP="00984ABC">
            <w:pPr>
              <w:keepNext/>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850" w:type="dxa"/>
          </w:tcPr>
          <w:p w14:paraId="6FF31A8D" w14:textId="77777777" w:rsidR="00090EA4" w:rsidRPr="00481BD5" w:rsidRDefault="00090EA4" w:rsidP="00984ABC">
            <w:pPr>
              <w:keepNext/>
              <w:keepLines/>
              <w:ind w:left="-57"/>
              <w:jc w:val="center"/>
              <w:rPr>
                <w:rFonts w:ascii="Arial Narrow" w:hAnsi="Arial Narrow"/>
                <w:sz w:val="20"/>
                <w:szCs w:val="20"/>
              </w:rPr>
            </w:pPr>
            <w:r w:rsidRPr="00481BD5">
              <w:rPr>
                <w:rFonts w:ascii="Arial Narrow" w:hAnsi="Arial Narrow"/>
                <w:sz w:val="20"/>
                <w:szCs w:val="20"/>
              </w:rPr>
              <w:t>1</w:t>
            </w:r>
          </w:p>
        </w:tc>
        <w:tc>
          <w:tcPr>
            <w:tcW w:w="851" w:type="dxa"/>
          </w:tcPr>
          <w:p w14:paraId="5C4E7DEB" w14:textId="77777777" w:rsidR="00090EA4" w:rsidRPr="00481BD5" w:rsidRDefault="00090EA4" w:rsidP="00984ABC">
            <w:pPr>
              <w:keepNext/>
              <w:keepLines/>
              <w:ind w:left="-57"/>
              <w:jc w:val="center"/>
              <w:rPr>
                <w:rFonts w:ascii="Arial Narrow" w:hAnsi="Arial Narrow"/>
                <w:sz w:val="20"/>
                <w:szCs w:val="20"/>
              </w:rPr>
            </w:pPr>
            <w:r w:rsidRPr="00481BD5">
              <w:rPr>
                <w:rFonts w:ascii="Arial Narrow" w:hAnsi="Arial Narrow"/>
                <w:sz w:val="20"/>
                <w:szCs w:val="20"/>
              </w:rPr>
              <w:t>56</w:t>
            </w:r>
          </w:p>
        </w:tc>
        <w:tc>
          <w:tcPr>
            <w:tcW w:w="708" w:type="dxa"/>
          </w:tcPr>
          <w:p w14:paraId="4A419363" w14:textId="77777777" w:rsidR="00090EA4" w:rsidRPr="00481BD5" w:rsidRDefault="00090EA4" w:rsidP="00984ABC">
            <w:pPr>
              <w:keepNext/>
              <w:keepLines/>
              <w:ind w:left="-57"/>
              <w:jc w:val="center"/>
              <w:rPr>
                <w:rFonts w:ascii="Arial Narrow" w:hAnsi="Arial Narrow"/>
                <w:sz w:val="20"/>
                <w:szCs w:val="20"/>
              </w:rPr>
            </w:pPr>
            <w:r w:rsidRPr="00481BD5">
              <w:rPr>
                <w:rFonts w:ascii="Arial Narrow" w:hAnsi="Arial Narrow"/>
                <w:sz w:val="20"/>
                <w:szCs w:val="20"/>
              </w:rPr>
              <w:t>5</w:t>
            </w:r>
          </w:p>
          <w:p w14:paraId="50C00FD6" w14:textId="77777777" w:rsidR="00090EA4" w:rsidRPr="00481BD5" w:rsidRDefault="00090EA4" w:rsidP="00984ABC">
            <w:pPr>
              <w:keepNext/>
              <w:keepLines/>
              <w:ind w:left="-57"/>
              <w:jc w:val="center"/>
              <w:rPr>
                <w:rFonts w:ascii="Arial Narrow" w:hAnsi="Arial Narrow"/>
                <w:sz w:val="20"/>
                <w:szCs w:val="20"/>
              </w:rPr>
            </w:pPr>
          </w:p>
        </w:tc>
        <w:tc>
          <w:tcPr>
            <w:tcW w:w="1134" w:type="dxa"/>
          </w:tcPr>
          <w:p w14:paraId="732C5A88" w14:textId="77777777" w:rsidR="00090EA4" w:rsidRPr="00481BD5" w:rsidRDefault="00090EA4" w:rsidP="00984ABC">
            <w:pPr>
              <w:keepNext/>
              <w:keepLines/>
              <w:ind w:left="-57"/>
              <w:rPr>
                <w:rFonts w:ascii="Arial Narrow" w:hAnsi="Arial Narrow"/>
                <w:sz w:val="20"/>
                <w:szCs w:val="20"/>
              </w:rPr>
            </w:pPr>
            <w:r w:rsidRPr="00481BD5">
              <w:rPr>
                <w:rFonts w:ascii="Arial Narrow" w:hAnsi="Arial Narrow"/>
                <w:sz w:val="20"/>
                <w:szCs w:val="20"/>
              </w:rPr>
              <w:t>Segluromet 2.5/1000</w:t>
            </w:r>
          </w:p>
          <w:p w14:paraId="079A12CA" w14:textId="77777777" w:rsidR="00090EA4" w:rsidRPr="00481BD5" w:rsidRDefault="00090EA4" w:rsidP="00984ABC">
            <w:pPr>
              <w:keepNext/>
              <w:keepLines/>
              <w:ind w:left="-57"/>
              <w:rPr>
                <w:rFonts w:ascii="Arial Narrow" w:hAnsi="Arial Narrow"/>
                <w:sz w:val="20"/>
                <w:szCs w:val="20"/>
              </w:rPr>
            </w:pPr>
          </w:p>
        </w:tc>
      </w:tr>
      <w:tr w:rsidR="00090EA4" w:rsidRPr="00463FA8" w14:paraId="00D73C19" w14:textId="77777777" w:rsidTr="009439B5">
        <w:trPr>
          <w:trHeight w:val="761"/>
        </w:trPr>
        <w:tc>
          <w:tcPr>
            <w:tcW w:w="4390" w:type="dxa"/>
          </w:tcPr>
          <w:p w14:paraId="7EA5918F" w14:textId="77777777" w:rsidR="00090EA4" w:rsidRPr="00481BD5" w:rsidRDefault="00090EA4" w:rsidP="00984ABC">
            <w:pPr>
              <w:keepNext/>
              <w:keepLines/>
              <w:ind w:left="-57"/>
              <w:rPr>
                <w:rFonts w:ascii="Arial Narrow" w:hAnsi="Arial Narrow"/>
                <w:sz w:val="20"/>
                <w:szCs w:val="20"/>
              </w:rPr>
            </w:pPr>
            <w:r w:rsidRPr="00481BD5">
              <w:rPr>
                <w:rFonts w:ascii="Arial Narrow" w:hAnsi="Arial Narrow"/>
                <w:sz w:val="20"/>
                <w:szCs w:val="20"/>
              </w:rPr>
              <w:t>ertugliflozin 2.5 mg + metformin hydrochloride 500 mg tablet, 56</w:t>
            </w:r>
          </w:p>
        </w:tc>
        <w:tc>
          <w:tcPr>
            <w:tcW w:w="1134" w:type="dxa"/>
          </w:tcPr>
          <w:p w14:paraId="30CE0B6B" w14:textId="77777777" w:rsidR="00090EA4" w:rsidRPr="00481BD5" w:rsidRDefault="00090EA4" w:rsidP="00984ABC">
            <w:pPr>
              <w:keepNext/>
              <w:keepLines/>
              <w:ind w:left="-57"/>
              <w:jc w:val="center"/>
              <w:rPr>
                <w:rFonts w:ascii="Arial Narrow" w:hAnsi="Arial Narrow"/>
                <w:sz w:val="20"/>
                <w:szCs w:val="20"/>
              </w:rPr>
            </w:pPr>
            <w:r w:rsidRPr="00481BD5">
              <w:rPr>
                <w:rFonts w:ascii="Arial Narrow" w:hAnsi="Arial Narrow"/>
                <w:sz w:val="20"/>
                <w:szCs w:val="20"/>
              </w:rPr>
              <w:t>11575F</w:t>
            </w:r>
          </w:p>
          <w:p w14:paraId="6B98D412" w14:textId="77777777" w:rsidR="00090EA4" w:rsidRPr="00481BD5" w:rsidRDefault="00090EA4" w:rsidP="00984ABC">
            <w:pPr>
              <w:keepNext/>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p w14:paraId="610CAC53" w14:textId="77777777" w:rsidR="00090EA4" w:rsidRPr="00481BD5" w:rsidRDefault="00090EA4" w:rsidP="00984ABC">
            <w:pPr>
              <w:keepNext/>
              <w:keepLines/>
              <w:ind w:left="-57"/>
              <w:jc w:val="center"/>
              <w:rPr>
                <w:rFonts w:ascii="Arial Narrow" w:hAnsi="Arial Narrow"/>
                <w:sz w:val="20"/>
                <w:szCs w:val="20"/>
              </w:rPr>
            </w:pPr>
            <w:r w:rsidRPr="00481BD5">
              <w:rPr>
                <w:rFonts w:ascii="Arial Narrow" w:hAnsi="Arial Narrow"/>
                <w:sz w:val="20"/>
                <w:szCs w:val="20"/>
              </w:rPr>
              <w:t>11584Q</w:t>
            </w:r>
          </w:p>
          <w:p w14:paraId="3E3BDAAC" w14:textId="77777777" w:rsidR="00090EA4" w:rsidRPr="00481BD5" w:rsidRDefault="00090EA4" w:rsidP="00984ABC">
            <w:pPr>
              <w:keepNext/>
              <w:keepLines/>
              <w:ind w:left="-57"/>
              <w:jc w:val="center"/>
              <w:rPr>
                <w:rFonts w:ascii="Arial Narrow" w:hAnsi="Arial Narrow"/>
                <w:sz w:val="20"/>
                <w:szCs w:val="20"/>
                <w:vertAlign w:val="subscript"/>
              </w:rPr>
            </w:pPr>
            <w:r w:rsidRPr="00481BD5">
              <w:rPr>
                <w:rFonts w:ascii="Arial Narrow" w:hAnsi="Arial Narrow"/>
                <w:sz w:val="20"/>
                <w:szCs w:val="20"/>
                <w:vertAlign w:val="subscript"/>
              </w:rPr>
              <w:t>MP</w:t>
            </w:r>
          </w:p>
        </w:tc>
        <w:tc>
          <w:tcPr>
            <w:tcW w:w="850" w:type="dxa"/>
          </w:tcPr>
          <w:p w14:paraId="1940CF41" w14:textId="77777777" w:rsidR="00090EA4" w:rsidRPr="00481BD5" w:rsidRDefault="00090EA4" w:rsidP="00984ABC">
            <w:pPr>
              <w:keepNext/>
              <w:keepLines/>
              <w:ind w:left="-57"/>
              <w:jc w:val="center"/>
              <w:rPr>
                <w:rFonts w:ascii="Arial Narrow" w:hAnsi="Arial Narrow"/>
                <w:sz w:val="20"/>
                <w:szCs w:val="20"/>
              </w:rPr>
            </w:pPr>
            <w:r w:rsidRPr="00481BD5">
              <w:rPr>
                <w:rFonts w:ascii="Arial Narrow" w:hAnsi="Arial Narrow"/>
                <w:sz w:val="20"/>
                <w:szCs w:val="20"/>
              </w:rPr>
              <w:t>1</w:t>
            </w:r>
          </w:p>
        </w:tc>
        <w:tc>
          <w:tcPr>
            <w:tcW w:w="851" w:type="dxa"/>
          </w:tcPr>
          <w:p w14:paraId="665BB120" w14:textId="77777777" w:rsidR="00090EA4" w:rsidRPr="00481BD5" w:rsidRDefault="00090EA4" w:rsidP="00984ABC">
            <w:pPr>
              <w:keepNext/>
              <w:keepLines/>
              <w:ind w:left="-57"/>
              <w:jc w:val="center"/>
              <w:rPr>
                <w:rFonts w:ascii="Arial Narrow" w:hAnsi="Arial Narrow"/>
                <w:sz w:val="20"/>
                <w:szCs w:val="20"/>
              </w:rPr>
            </w:pPr>
            <w:r w:rsidRPr="00481BD5">
              <w:rPr>
                <w:rFonts w:ascii="Arial Narrow" w:hAnsi="Arial Narrow"/>
                <w:sz w:val="20"/>
                <w:szCs w:val="20"/>
              </w:rPr>
              <w:t>56</w:t>
            </w:r>
          </w:p>
        </w:tc>
        <w:tc>
          <w:tcPr>
            <w:tcW w:w="708" w:type="dxa"/>
          </w:tcPr>
          <w:p w14:paraId="66A70186" w14:textId="77777777" w:rsidR="00090EA4" w:rsidRPr="00481BD5" w:rsidRDefault="00090EA4" w:rsidP="00984ABC">
            <w:pPr>
              <w:keepNext/>
              <w:keepLines/>
              <w:ind w:left="-57"/>
              <w:jc w:val="center"/>
              <w:rPr>
                <w:rFonts w:ascii="Arial Narrow" w:hAnsi="Arial Narrow"/>
                <w:sz w:val="20"/>
                <w:szCs w:val="20"/>
              </w:rPr>
            </w:pPr>
            <w:r w:rsidRPr="00481BD5">
              <w:rPr>
                <w:rFonts w:ascii="Arial Narrow" w:hAnsi="Arial Narrow"/>
                <w:sz w:val="20"/>
                <w:szCs w:val="20"/>
              </w:rPr>
              <w:t>5</w:t>
            </w:r>
          </w:p>
          <w:p w14:paraId="2FF256E9" w14:textId="77777777" w:rsidR="00090EA4" w:rsidRPr="00481BD5" w:rsidRDefault="00090EA4" w:rsidP="00984ABC">
            <w:pPr>
              <w:keepNext/>
              <w:keepLines/>
              <w:ind w:left="-57"/>
              <w:jc w:val="center"/>
              <w:rPr>
                <w:rFonts w:ascii="Arial Narrow" w:hAnsi="Arial Narrow"/>
                <w:sz w:val="20"/>
                <w:szCs w:val="20"/>
              </w:rPr>
            </w:pPr>
          </w:p>
        </w:tc>
        <w:tc>
          <w:tcPr>
            <w:tcW w:w="1134" w:type="dxa"/>
          </w:tcPr>
          <w:p w14:paraId="7EFCEB54" w14:textId="77777777" w:rsidR="00090EA4" w:rsidRPr="00481BD5" w:rsidRDefault="00090EA4" w:rsidP="00984ABC">
            <w:pPr>
              <w:keepNext/>
              <w:keepLines/>
              <w:ind w:left="-57"/>
              <w:rPr>
                <w:rFonts w:ascii="Arial Narrow" w:hAnsi="Arial Narrow"/>
                <w:sz w:val="20"/>
                <w:szCs w:val="20"/>
              </w:rPr>
            </w:pPr>
            <w:r w:rsidRPr="00481BD5">
              <w:rPr>
                <w:rFonts w:ascii="Arial Narrow" w:hAnsi="Arial Narrow"/>
                <w:sz w:val="20"/>
                <w:szCs w:val="20"/>
              </w:rPr>
              <w:t>Segluromet 2.5/500</w:t>
            </w:r>
          </w:p>
          <w:p w14:paraId="47DCE8AE" w14:textId="77777777" w:rsidR="00090EA4" w:rsidRPr="00481BD5" w:rsidRDefault="00090EA4" w:rsidP="00984ABC">
            <w:pPr>
              <w:keepNext/>
              <w:keepLines/>
              <w:ind w:left="-57"/>
              <w:rPr>
                <w:rFonts w:ascii="Arial Narrow" w:hAnsi="Arial Narrow"/>
                <w:sz w:val="20"/>
                <w:szCs w:val="20"/>
              </w:rPr>
            </w:pPr>
          </w:p>
        </w:tc>
      </w:tr>
    </w:tbl>
    <w:p w14:paraId="5C29393D" w14:textId="77777777" w:rsidR="00090EA4" w:rsidRPr="00463FA8" w:rsidRDefault="00090EA4" w:rsidP="00090EA4"/>
    <w:p w14:paraId="3485AECE" w14:textId="77777777" w:rsidR="00090EA4" w:rsidRPr="00463FA8" w:rsidRDefault="00090EA4" w:rsidP="00090EA4">
      <w:r w:rsidRPr="00463FA8">
        <w:br w:type="page"/>
      </w:r>
    </w:p>
    <w:p w14:paraId="078FEB62" w14:textId="77777777" w:rsidR="00090EA4" w:rsidRDefault="00090EA4" w:rsidP="00090EA4">
      <w:pPr>
        <w:pStyle w:val="Heading3"/>
      </w:pPr>
      <w:bookmarkStart w:id="22" w:name="_Hlk121482029"/>
      <w:r w:rsidRPr="00463FA8">
        <w:lastRenderedPageBreak/>
        <w:t>DPP4 inhibitors</w:t>
      </w:r>
    </w:p>
    <w:p w14:paraId="3745BA36" w14:textId="77777777" w:rsidR="00090EA4" w:rsidRPr="003564C2" w:rsidRDefault="00090EA4" w:rsidP="00090EA4"/>
    <w:p w14:paraId="09057885" w14:textId="77777777" w:rsidR="00090EA4" w:rsidRPr="00463FA8" w:rsidRDefault="00090EA4" w:rsidP="00090EA4">
      <w:pPr>
        <w:rPr>
          <w:rFonts w:ascii="Calibri" w:hAnsi="Calibri" w:cs="Calibri"/>
          <w:b/>
          <w:bCs/>
          <w:sz w:val="22"/>
          <w:szCs w:val="22"/>
        </w:rPr>
      </w:pPr>
      <w:r w:rsidRPr="00463FA8">
        <w:rPr>
          <w:rFonts w:ascii="Calibri" w:hAnsi="Calibri" w:cs="Calibri"/>
          <w:b/>
          <w:bCs/>
          <w:sz w:val="22"/>
          <w:szCs w:val="22"/>
        </w:rPr>
        <w:t>PBS-listings for Linagliptin/Sitagliptin</w:t>
      </w:r>
    </w:p>
    <w:tbl>
      <w:tblPr>
        <w:tblStyle w:val="TableGridbeth2"/>
        <w:tblW w:w="9209" w:type="dxa"/>
        <w:tblInd w:w="0" w:type="dxa"/>
        <w:tblLayout w:type="fixed"/>
        <w:tblLook w:val="04A0" w:firstRow="1" w:lastRow="0" w:firstColumn="1" w:lastColumn="0" w:noHBand="0" w:noVBand="1"/>
      </w:tblPr>
      <w:tblGrid>
        <w:gridCol w:w="1129"/>
        <w:gridCol w:w="993"/>
        <w:gridCol w:w="1134"/>
        <w:gridCol w:w="1417"/>
        <w:gridCol w:w="1276"/>
        <w:gridCol w:w="567"/>
        <w:gridCol w:w="2693"/>
      </w:tblGrid>
      <w:tr w:rsidR="00090EA4" w:rsidRPr="00463FA8" w14:paraId="7658C0B3" w14:textId="77777777" w:rsidTr="009439B5">
        <w:trPr>
          <w:trHeight w:val="472"/>
        </w:trPr>
        <w:tc>
          <w:tcPr>
            <w:tcW w:w="9209" w:type="dxa"/>
            <w:gridSpan w:val="7"/>
          </w:tcPr>
          <w:p w14:paraId="31ED440F" w14:textId="77777777" w:rsidR="00090EA4" w:rsidRPr="00481BD5" w:rsidRDefault="00090EA4" w:rsidP="009439B5">
            <w:pPr>
              <w:keepLines/>
              <w:ind w:left="-57"/>
              <w:rPr>
                <w:rFonts w:ascii="Arial Narrow" w:hAnsi="Arial Narrow"/>
                <w:b/>
                <w:sz w:val="20"/>
                <w:szCs w:val="20"/>
              </w:rPr>
            </w:pPr>
            <w:bookmarkStart w:id="23" w:name="_Hlk130209406"/>
            <w:r w:rsidRPr="00481BD5">
              <w:rPr>
                <w:rFonts w:ascii="Arial Narrow" w:hAnsi="Arial Narrow" w:cs="Calibri"/>
                <w:b/>
                <w:bCs/>
                <w:sz w:val="20"/>
                <w:szCs w:val="20"/>
              </w:rPr>
              <w:t xml:space="preserve">Category / Program:   </w:t>
            </w:r>
            <w:r w:rsidRPr="00481BD5">
              <w:rPr>
                <w:rFonts w:ascii="Arial Narrow" w:hAnsi="Arial Narrow" w:cs="Calibri"/>
                <w:sz w:val="20"/>
                <w:szCs w:val="20"/>
              </w:rPr>
              <w:t>GENERAL – General Schedule (Code GE)</w:t>
            </w:r>
          </w:p>
        </w:tc>
      </w:tr>
      <w:tr w:rsidR="00090EA4" w:rsidRPr="00463FA8" w14:paraId="713415AD" w14:textId="77777777" w:rsidTr="009439B5">
        <w:trPr>
          <w:trHeight w:val="471"/>
        </w:trPr>
        <w:tc>
          <w:tcPr>
            <w:tcW w:w="2122" w:type="dxa"/>
            <w:gridSpan w:val="2"/>
            <w:hideMark/>
          </w:tcPr>
          <w:p w14:paraId="45E57748" w14:textId="77777777" w:rsidR="00090EA4" w:rsidRPr="00481BD5" w:rsidRDefault="00090EA4" w:rsidP="009439B5">
            <w:pPr>
              <w:keepLines/>
              <w:ind w:left="-57"/>
              <w:rPr>
                <w:rFonts w:ascii="Arial Narrow" w:hAnsi="Arial Narrow"/>
                <w:b/>
                <w:sz w:val="20"/>
                <w:szCs w:val="20"/>
              </w:rPr>
            </w:pPr>
            <w:r w:rsidRPr="00481BD5">
              <w:rPr>
                <w:rFonts w:ascii="Arial Narrow" w:hAnsi="Arial Narrow"/>
                <w:b/>
                <w:sz w:val="20"/>
                <w:szCs w:val="20"/>
              </w:rPr>
              <w:t>MEDICINAL PRODUCT</w:t>
            </w:r>
          </w:p>
          <w:p w14:paraId="0F1DE07F" w14:textId="77777777" w:rsidR="00090EA4" w:rsidRPr="00481BD5" w:rsidRDefault="00090EA4" w:rsidP="009439B5">
            <w:pPr>
              <w:keepLines/>
              <w:ind w:left="-57"/>
              <w:rPr>
                <w:rFonts w:ascii="Arial Narrow" w:hAnsi="Arial Narrow"/>
                <w:b/>
                <w:sz w:val="20"/>
                <w:szCs w:val="20"/>
              </w:rPr>
            </w:pPr>
            <w:r w:rsidRPr="00481BD5">
              <w:rPr>
                <w:rFonts w:ascii="Arial Narrow" w:hAnsi="Arial Narrow"/>
                <w:b/>
                <w:sz w:val="20"/>
                <w:szCs w:val="20"/>
              </w:rPr>
              <w:t>medicinal product pack</w:t>
            </w:r>
          </w:p>
        </w:tc>
        <w:tc>
          <w:tcPr>
            <w:tcW w:w="1134" w:type="dxa"/>
            <w:hideMark/>
          </w:tcPr>
          <w:p w14:paraId="083A2BBA" w14:textId="77777777" w:rsidR="00090EA4" w:rsidRPr="00481BD5" w:rsidRDefault="00090EA4" w:rsidP="009439B5">
            <w:pPr>
              <w:keepLines/>
              <w:ind w:left="-57"/>
              <w:jc w:val="center"/>
              <w:rPr>
                <w:rFonts w:ascii="Arial Narrow" w:hAnsi="Arial Narrow"/>
                <w:b/>
                <w:sz w:val="20"/>
                <w:szCs w:val="20"/>
              </w:rPr>
            </w:pPr>
            <w:r w:rsidRPr="00481BD5">
              <w:rPr>
                <w:rFonts w:ascii="Arial Narrow" w:hAnsi="Arial Narrow"/>
                <w:b/>
                <w:sz w:val="20"/>
                <w:szCs w:val="20"/>
              </w:rPr>
              <w:t>PBS item code</w:t>
            </w:r>
          </w:p>
        </w:tc>
        <w:tc>
          <w:tcPr>
            <w:tcW w:w="1417" w:type="dxa"/>
            <w:hideMark/>
          </w:tcPr>
          <w:p w14:paraId="3AAC2BE7" w14:textId="77777777" w:rsidR="00090EA4" w:rsidRPr="00481BD5" w:rsidRDefault="00090EA4" w:rsidP="009439B5">
            <w:pPr>
              <w:keepLines/>
              <w:ind w:left="-57"/>
              <w:jc w:val="center"/>
              <w:rPr>
                <w:rFonts w:ascii="Arial Narrow" w:hAnsi="Arial Narrow"/>
                <w:b/>
                <w:sz w:val="20"/>
                <w:szCs w:val="20"/>
              </w:rPr>
            </w:pPr>
            <w:r w:rsidRPr="00481BD5">
              <w:rPr>
                <w:rFonts w:ascii="Arial Narrow" w:hAnsi="Arial Narrow"/>
                <w:b/>
                <w:sz w:val="20"/>
                <w:szCs w:val="20"/>
              </w:rPr>
              <w:t>Max. qty packs</w:t>
            </w:r>
          </w:p>
        </w:tc>
        <w:tc>
          <w:tcPr>
            <w:tcW w:w="1276" w:type="dxa"/>
            <w:hideMark/>
          </w:tcPr>
          <w:p w14:paraId="7A1D12A2" w14:textId="77777777" w:rsidR="00090EA4" w:rsidRPr="00481BD5" w:rsidRDefault="00090EA4" w:rsidP="009439B5">
            <w:pPr>
              <w:keepLines/>
              <w:ind w:left="-57"/>
              <w:jc w:val="center"/>
              <w:rPr>
                <w:rFonts w:ascii="Arial Narrow" w:hAnsi="Arial Narrow"/>
                <w:b/>
                <w:sz w:val="20"/>
                <w:szCs w:val="20"/>
              </w:rPr>
            </w:pPr>
            <w:r w:rsidRPr="00481BD5">
              <w:rPr>
                <w:rFonts w:ascii="Arial Narrow" w:hAnsi="Arial Narrow"/>
                <w:b/>
                <w:sz w:val="20"/>
                <w:szCs w:val="20"/>
              </w:rPr>
              <w:t>Max. qty units</w:t>
            </w:r>
          </w:p>
        </w:tc>
        <w:tc>
          <w:tcPr>
            <w:tcW w:w="567" w:type="dxa"/>
            <w:hideMark/>
          </w:tcPr>
          <w:p w14:paraId="4860C943" w14:textId="163ADA22" w:rsidR="00090EA4" w:rsidRPr="00481BD5" w:rsidRDefault="003D5D21" w:rsidP="009439B5">
            <w:pPr>
              <w:keepLines/>
              <w:ind w:left="-57"/>
              <w:jc w:val="center"/>
              <w:rPr>
                <w:rFonts w:ascii="Arial Narrow" w:hAnsi="Arial Narrow"/>
                <w:b/>
                <w:sz w:val="20"/>
                <w:szCs w:val="20"/>
              </w:rPr>
            </w:pPr>
            <w:r w:rsidRPr="00481BD5">
              <w:rPr>
                <w:rFonts w:ascii="Arial Narrow" w:hAnsi="Arial Narrow"/>
                <w:b/>
                <w:sz w:val="20"/>
                <w:szCs w:val="20"/>
              </w:rPr>
              <w:t>№. of</w:t>
            </w:r>
          </w:p>
          <w:p w14:paraId="4415E548" w14:textId="77777777" w:rsidR="00090EA4" w:rsidRPr="00481BD5" w:rsidRDefault="00090EA4" w:rsidP="009439B5">
            <w:pPr>
              <w:keepLines/>
              <w:ind w:left="-57"/>
              <w:jc w:val="center"/>
              <w:rPr>
                <w:rFonts w:ascii="Arial Narrow" w:hAnsi="Arial Narrow"/>
                <w:b/>
                <w:sz w:val="20"/>
                <w:szCs w:val="20"/>
              </w:rPr>
            </w:pPr>
            <w:r w:rsidRPr="00481BD5">
              <w:rPr>
                <w:rFonts w:ascii="Arial Narrow" w:hAnsi="Arial Narrow"/>
                <w:b/>
                <w:sz w:val="20"/>
                <w:szCs w:val="20"/>
              </w:rPr>
              <w:t>Rpts</w:t>
            </w:r>
          </w:p>
        </w:tc>
        <w:tc>
          <w:tcPr>
            <w:tcW w:w="2693" w:type="dxa"/>
            <w:hideMark/>
          </w:tcPr>
          <w:p w14:paraId="1709E21C" w14:textId="77777777" w:rsidR="00090EA4" w:rsidRPr="00481BD5" w:rsidRDefault="00090EA4" w:rsidP="009439B5">
            <w:pPr>
              <w:keepLines/>
              <w:ind w:left="-57"/>
              <w:rPr>
                <w:rFonts w:ascii="Arial Narrow" w:hAnsi="Arial Narrow"/>
                <w:b/>
                <w:sz w:val="20"/>
                <w:szCs w:val="20"/>
                <w:lang w:val="fr-FR"/>
              </w:rPr>
            </w:pPr>
            <w:r w:rsidRPr="00481BD5">
              <w:rPr>
                <w:rFonts w:ascii="Arial Narrow" w:hAnsi="Arial Narrow"/>
                <w:b/>
                <w:sz w:val="20"/>
                <w:szCs w:val="20"/>
              </w:rPr>
              <w:t>Available brands</w:t>
            </w:r>
          </w:p>
        </w:tc>
      </w:tr>
      <w:tr w:rsidR="00090EA4" w:rsidRPr="00463FA8" w14:paraId="3B1D7011" w14:textId="77777777" w:rsidTr="009439B5">
        <w:trPr>
          <w:trHeight w:val="229"/>
        </w:trPr>
        <w:tc>
          <w:tcPr>
            <w:tcW w:w="9209" w:type="dxa"/>
            <w:gridSpan w:val="7"/>
          </w:tcPr>
          <w:p w14:paraId="76306EF4" w14:textId="77777777" w:rsidR="00090EA4" w:rsidRPr="00481BD5" w:rsidRDefault="00090EA4" w:rsidP="009439B5">
            <w:pPr>
              <w:keepLines/>
              <w:ind w:left="-57"/>
              <w:rPr>
                <w:rFonts w:ascii="Arial Narrow" w:hAnsi="Arial Narrow"/>
                <w:bCs/>
                <w:sz w:val="20"/>
                <w:szCs w:val="20"/>
              </w:rPr>
            </w:pPr>
            <w:r w:rsidRPr="00481BD5">
              <w:rPr>
                <w:rFonts w:ascii="Arial Narrow" w:hAnsi="Arial Narrow"/>
                <w:bCs/>
                <w:sz w:val="20"/>
                <w:szCs w:val="20"/>
              </w:rPr>
              <w:t>LINAGLIPTIN</w:t>
            </w:r>
          </w:p>
        </w:tc>
      </w:tr>
      <w:tr w:rsidR="00090EA4" w:rsidRPr="00463FA8" w14:paraId="3E622B30" w14:textId="77777777" w:rsidTr="009439B5">
        <w:trPr>
          <w:trHeight w:val="761"/>
        </w:trPr>
        <w:tc>
          <w:tcPr>
            <w:tcW w:w="2122" w:type="dxa"/>
            <w:gridSpan w:val="2"/>
          </w:tcPr>
          <w:p w14:paraId="73610587"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linagliptin 5 mg tablet, 30 </w:t>
            </w:r>
          </w:p>
        </w:tc>
        <w:tc>
          <w:tcPr>
            <w:tcW w:w="1134" w:type="dxa"/>
          </w:tcPr>
          <w:p w14:paraId="6C1E0593"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11280Q</w:t>
            </w:r>
          </w:p>
          <w:p w14:paraId="56C8CA38"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w:t>
            </w:r>
          </w:p>
          <w:p w14:paraId="70029CE2"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3387G</w:t>
            </w:r>
          </w:p>
          <w:p w14:paraId="2F498270"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1417" w:type="dxa"/>
          </w:tcPr>
          <w:p w14:paraId="321DD1BD"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1276" w:type="dxa"/>
          </w:tcPr>
          <w:p w14:paraId="3D040B57"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30</w:t>
            </w:r>
          </w:p>
        </w:tc>
        <w:tc>
          <w:tcPr>
            <w:tcW w:w="567" w:type="dxa"/>
          </w:tcPr>
          <w:p w14:paraId="5F33CD9D"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6163E509" w14:textId="77777777" w:rsidR="00090EA4" w:rsidRPr="00481BD5" w:rsidRDefault="00090EA4" w:rsidP="009439B5">
            <w:pPr>
              <w:keepLines/>
              <w:ind w:left="-57"/>
              <w:rPr>
                <w:rFonts w:ascii="Arial Narrow" w:hAnsi="Arial Narrow"/>
                <w:sz w:val="20"/>
                <w:szCs w:val="20"/>
              </w:rPr>
            </w:pPr>
          </w:p>
        </w:tc>
        <w:tc>
          <w:tcPr>
            <w:tcW w:w="2693" w:type="dxa"/>
          </w:tcPr>
          <w:p w14:paraId="505684C7"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Trajenta</w:t>
            </w:r>
          </w:p>
          <w:p w14:paraId="22309F76" w14:textId="77777777" w:rsidR="00090EA4" w:rsidRPr="00481BD5" w:rsidRDefault="00090EA4" w:rsidP="009439B5">
            <w:pPr>
              <w:keepLines/>
              <w:ind w:left="-57"/>
              <w:rPr>
                <w:rFonts w:ascii="Arial Narrow" w:hAnsi="Arial Narrow"/>
                <w:sz w:val="20"/>
                <w:szCs w:val="20"/>
              </w:rPr>
            </w:pPr>
          </w:p>
        </w:tc>
      </w:tr>
      <w:tr w:rsidR="00090EA4" w:rsidRPr="00463FA8" w14:paraId="74921A70" w14:textId="77777777" w:rsidTr="009439B5">
        <w:trPr>
          <w:trHeight w:val="248"/>
        </w:trPr>
        <w:tc>
          <w:tcPr>
            <w:tcW w:w="9209" w:type="dxa"/>
            <w:gridSpan w:val="7"/>
          </w:tcPr>
          <w:p w14:paraId="571FA88D"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SITAGLIPTIN</w:t>
            </w:r>
          </w:p>
        </w:tc>
      </w:tr>
      <w:tr w:rsidR="00090EA4" w:rsidRPr="00463FA8" w14:paraId="6FB29A47" w14:textId="77777777" w:rsidTr="009439B5">
        <w:trPr>
          <w:trHeight w:val="761"/>
        </w:trPr>
        <w:tc>
          <w:tcPr>
            <w:tcW w:w="2122" w:type="dxa"/>
            <w:gridSpan w:val="2"/>
          </w:tcPr>
          <w:p w14:paraId="240D2623"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sitagliptin 25 mg tablet, 28 </w:t>
            </w:r>
          </w:p>
        </w:tc>
        <w:tc>
          <w:tcPr>
            <w:tcW w:w="1134" w:type="dxa"/>
          </w:tcPr>
          <w:p w14:paraId="277CD27A"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11572C</w:t>
            </w:r>
          </w:p>
          <w:p w14:paraId="7AA349EA"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w:t>
            </w:r>
          </w:p>
          <w:p w14:paraId="65578DAB"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9180E</w:t>
            </w:r>
          </w:p>
          <w:p w14:paraId="6AE2B61B"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1417" w:type="dxa"/>
          </w:tcPr>
          <w:p w14:paraId="1671139C"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1276" w:type="dxa"/>
          </w:tcPr>
          <w:p w14:paraId="0B0A0D6F"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28</w:t>
            </w:r>
          </w:p>
        </w:tc>
        <w:tc>
          <w:tcPr>
            <w:tcW w:w="567" w:type="dxa"/>
          </w:tcPr>
          <w:p w14:paraId="1BB212EC"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198CB909" w14:textId="77777777" w:rsidR="00090EA4" w:rsidRPr="00481BD5" w:rsidRDefault="00090EA4" w:rsidP="009439B5">
            <w:pPr>
              <w:keepLines/>
              <w:ind w:left="-57"/>
              <w:jc w:val="center"/>
              <w:rPr>
                <w:rFonts w:ascii="Arial Narrow" w:hAnsi="Arial Narrow"/>
                <w:sz w:val="20"/>
                <w:szCs w:val="20"/>
              </w:rPr>
            </w:pPr>
          </w:p>
        </w:tc>
        <w:tc>
          <w:tcPr>
            <w:tcW w:w="2693" w:type="dxa"/>
          </w:tcPr>
          <w:p w14:paraId="46A344D1"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vertAlign w:val="superscript"/>
              </w:rPr>
              <w:t>a</w:t>
            </w:r>
            <w:r w:rsidRPr="00481BD5">
              <w:rPr>
                <w:rFonts w:ascii="Arial Narrow" w:hAnsi="Arial Narrow"/>
                <w:sz w:val="20"/>
                <w:szCs w:val="20"/>
              </w:rPr>
              <w:t>Januvia</w:t>
            </w:r>
          </w:p>
          <w:p w14:paraId="0093E8C3"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vertAlign w:val="superscript"/>
              </w:rPr>
              <w:t>a</w:t>
            </w:r>
            <w:r w:rsidRPr="00481BD5">
              <w:rPr>
                <w:rFonts w:ascii="Arial Narrow" w:hAnsi="Arial Narrow"/>
                <w:sz w:val="20"/>
                <w:szCs w:val="20"/>
              </w:rPr>
              <w:t xml:space="preserve">Sitagliptin Lupin </w:t>
            </w:r>
            <w:r w:rsidRPr="00481BD5">
              <w:rPr>
                <w:rFonts w:ascii="Arial Narrow" w:hAnsi="Arial Narrow"/>
                <w:i/>
                <w:iCs/>
                <w:sz w:val="20"/>
                <w:szCs w:val="20"/>
              </w:rPr>
              <w:t>(9180E only)</w:t>
            </w:r>
          </w:p>
          <w:p w14:paraId="4555245B"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vertAlign w:val="superscript"/>
              </w:rPr>
              <w:t>a</w:t>
            </w:r>
            <w:r w:rsidRPr="00481BD5">
              <w:rPr>
                <w:rFonts w:ascii="Arial Narrow" w:hAnsi="Arial Narrow"/>
                <w:sz w:val="20"/>
                <w:szCs w:val="20"/>
              </w:rPr>
              <w:t>Sitagliptin SUN</w:t>
            </w:r>
          </w:p>
          <w:p w14:paraId="6E6094A5"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vertAlign w:val="superscript"/>
              </w:rPr>
              <w:t>a</w:t>
            </w:r>
            <w:r w:rsidRPr="00481BD5">
              <w:rPr>
                <w:rFonts w:ascii="Arial Narrow" w:hAnsi="Arial Narrow"/>
                <w:sz w:val="20"/>
                <w:szCs w:val="20"/>
              </w:rPr>
              <w:t>Sitagliptin Sandoz Pharma</w:t>
            </w:r>
          </w:p>
          <w:p w14:paraId="0A335E3A"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vertAlign w:val="superscript"/>
              </w:rPr>
              <w:t>a</w:t>
            </w:r>
            <w:r w:rsidRPr="00481BD5">
              <w:rPr>
                <w:rFonts w:ascii="Arial Narrow" w:hAnsi="Arial Narrow"/>
                <w:sz w:val="20"/>
                <w:szCs w:val="20"/>
              </w:rPr>
              <w:t>Xelevia</w:t>
            </w:r>
          </w:p>
        </w:tc>
      </w:tr>
      <w:tr w:rsidR="00090EA4" w:rsidRPr="00463FA8" w14:paraId="20302DAB" w14:textId="77777777" w:rsidTr="009439B5">
        <w:trPr>
          <w:trHeight w:val="761"/>
        </w:trPr>
        <w:tc>
          <w:tcPr>
            <w:tcW w:w="2122" w:type="dxa"/>
            <w:gridSpan w:val="2"/>
          </w:tcPr>
          <w:p w14:paraId="31D59360"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sitagliptin 50 mg tablet, 28 </w:t>
            </w:r>
          </w:p>
        </w:tc>
        <w:tc>
          <w:tcPr>
            <w:tcW w:w="1134" w:type="dxa"/>
          </w:tcPr>
          <w:p w14:paraId="69838DD5"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11573D</w:t>
            </w:r>
          </w:p>
          <w:p w14:paraId="76E51AEA"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w:t>
            </w:r>
          </w:p>
          <w:p w14:paraId="4E466A7C"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9181F</w:t>
            </w:r>
          </w:p>
          <w:p w14:paraId="7E6FEB0A"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1417" w:type="dxa"/>
          </w:tcPr>
          <w:p w14:paraId="2698D03A"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1276" w:type="dxa"/>
          </w:tcPr>
          <w:p w14:paraId="4F7902A2"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28</w:t>
            </w:r>
          </w:p>
        </w:tc>
        <w:tc>
          <w:tcPr>
            <w:tcW w:w="567" w:type="dxa"/>
          </w:tcPr>
          <w:p w14:paraId="7066D837"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3481AE3E" w14:textId="77777777" w:rsidR="00090EA4" w:rsidRPr="00481BD5" w:rsidRDefault="00090EA4" w:rsidP="009439B5">
            <w:pPr>
              <w:keepLines/>
              <w:ind w:left="-57"/>
              <w:jc w:val="center"/>
              <w:rPr>
                <w:rFonts w:ascii="Arial Narrow" w:hAnsi="Arial Narrow"/>
                <w:sz w:val="20"/>
                <w:szCs w:val="20"/>
              </w:rPr>
            </w:pPr>
          </w:p>
        </w:tc>
        <w:tc>
          <w:tcPr>
            <w:tcW w:w="2693" w:type="dxa"/>
          </w:tcPr>
          <w:p w14:paraId="6E064887"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vertAlign w:val="superscript"/>
              </w:rPr>
              <w:t>a</w:t>
            </w:r>
            <w:r w:rsidRPr="00481BD5">
              <w:rPr>
                <w:rFonts w:ascii="Arial Narrow" w:hAnsi="Arial Narrow"/>
                <w:sz w:val="20"/>
                <w:szCs w:val="20"/>
              </w:rPr>
              <w:t>Januvia</w:t>
            </w:r>
          </w:p>
          <w:p w14:paraId="0219523E"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vertAlign w:val="superscript"/>
              </w:rPr>
              <w:t>a</w:t>
            </w:r>
            <w:r w:rsidRPr="00481BD5">
              <w:rPr>
                <w:rFonts w:ascii="Arial Narrow" w:hAnsi="Arial Narrow"/>
                <w:sz w:val="20"/>
                <w:szCs w:val="20"/>
              </w:rPr>
              <w:t xml:space="preserve">Sitagliptin Lupin </w:t>
            </w:r>
            <w:r w:rsidRPr="00481BD5">
              <w:rPr>
                <w:rFonts w:ascii="Arial Narrow" w:hAnsi="Arial Narrow"/>
                <w:i/>
                <w:iCs/>
                <w:sz w:val="20"/>
                <w:szCs w:val="20"/>
              </w:rPr>
              <w:t>(9181F only)</w:t>
            </w:r>
          </w:p>
          <w:p w14:paraId="2074B6EB"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vertAlign w:val="superscript"/>
              </w:rPr>
              <w:t>a</w:t>
            </w:r>
            <w:r w:rsidRPr="00481BD5">
              <w:rPr>
                <w:rFonts w:ascii="Arial Narrow" w:hAnsi="Arial Narrow"/>
                <w:sz w:val="20"/>
                <w:szCs w:val="20"/>
              </w:rPr>
              <w:t>Sitagliptin SUN</w:t>
            </w:r>
          </w:p>
          <w:p w14:paraId="389A1729"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vertAlign w:val="superscript"/>
              </w:rPr>
              <w:t>a</w:t>
            </w:r>
            <w:r w:rsidRPr="00481BD5">
              <w:rPr>
                <w:rFonts w:ascii="Arial Narrow" w:hAnsi="Arial Narrow"/>
                <w:sz w:val="20"/>
                <w:szCs w:val="20"/>
              </w:rPr>
              <w:t>Sitagliptin Sandoz Pharma</w:t>
            </w:r>
          </w:p>
          <w:p w14:paraId="0A775CCF"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vertAlign w:val="superscript"/>
              </w:rPr>
              <w:t>a</w:t>
            </w:r>
            <w:r w:rsidRPr="00481BD5">
              <w:rPr>
                <w:rFonts w:ascii="Arial Narrow" w:hAnsi="Arial Narrow"/>
                <w:sz w:val="20"/>
                <w:szCs w:val="20"/>
              </w:rPr>
              <w:t>Xelevia</w:t>
            </w:r>
          </w:p>
        </w:tc>
      </w:tr>
      <w:tr w:rsidR="00090EA4" w:rsidRPr="00463FA8" w14:paraId="6FC73198" w14:textId="77777777" w:rsidTr="009439B5">
        <w:trPr>
          <w:trHeight w:val="761"/>
        </w:trPr>
        <w:tc>
          <w:tcPr>
            <w:tcW w:w="2122" w:type="dxa"/>
            <w:gridSpan w:val="2"/>
          </w:tcPr>
          <w:p w14:paraId="7354C2FF"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sitagliptin 100 mg tablet, 28 </w:t>
            </w:r>
          </w:p>
        </w:tc>
        <w:tc>
          <w:tcPr>
            <w:tcW w:w="1134" w:type="dxa"/>
          </w:tcPr>
          <w:p w14:paraId="15C9B497"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11576G</w:t>
            </w:r>
          </w:p>
          <w:p w14:paraId="7621B362"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w:t>
            </w:r>
          </w:p>
          <w:p w14:paraId="05EBAF17"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9182G</w:t>
            </w:r>
          </w:p>
          <w:p w14:paraId="3DA8BBD4"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1417" w:type="dxa"/>
          </w:tcPr>
          <w:p w14:paraId="0D3A8FE2"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1276" w:type="dxa"/>
          </w:tcPr>
          <w:p w14:paraId="1AAE78BE"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28</w:t>
            </w:r>
          </w:p>
        </w:tc>
        <w:tc>
          <w:tcPr>
            <w:tcW w:w="567" w:type="dxa"/>
          </w:tcPr>
          <w:p w14:paraId="325AC7DF"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5FB28E5A" w14:textId="77777777" w:rsidR="00090EA4" w:rsidRPr="00481BD5" w:rsidRDefault="00090EA4" w:rsidP="009439B5">
            <w:pPr>
              <w:keepLines/>
              <w:ind w:left="-57"/>
              <w:jc w:val="center"/>
              <w:rPr>
                <w:rFonts w:ascii="Arial Narrow" w:hAnsi="Arial Narrow"/>
                <w:sz w:val="20"/>
                <w:szCs w:val="20"/>
              </w:rPr>
            </w:pPr>
          </w:p>
        </w:tc>
        <w:tc>
          <w:tcPr>
            <w:tcW w:w="2693" w:type="dxa"/>
          </w:tcPr>
          <w:p w14:paraId="600BF274"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vertAlign w:val="superscript"/>
              </w:rPr>
              <w:t>a</w:t>
            </w:r>
            <w:r w:rsidRPr="00481BD5">
              <w:rPr>
                <w:rFonts w:ascii="Arial Narrow" w:hAnsi="Arial Narrow"/>
                <w:sz w:val="20"/>
                <w:szCs w:val="20"/>
              </w:rPr>
              <w:t>Januvia</w:t>
            </w:r>
          </w:p>
          <w:p w14:paraId="45612B3A"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vertAlign w:val="superscript"/>
              </w:rPr>
              <w:t>a</w:t>
            </w:r>
            <w:r w:rsidRPr="00481BD5">
              <w:rPr>
                <w:rFonts w:ascii="Arial Narrow" w:hAnsi="Arial Narrow"/>
                <w:sz w:val="20"/>
                <w:szCs w:val="20"/>
              </w:rPr>
              <w:t xml:space="preserve">Sitagliptin Lupin </w:t>
            </w:r>
            <w:r w:rsidRPr="00481BD5">
              <w:rPr>
                <w:rFonts w:ascii="Arial Narrow" w:hAnsi="Arial Narrow"/>
                <w:i/>
                <w:iCs/>
                <w:sz w:val="20"/>
                <w:szCs w:val="20"/>
              </w:rPr>
              <w:t>(9182G only)</w:t>
            </w:r>
          </w:p>
          <w:p w14:paraId="3BC416CE"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vertAlign w:val="superscript"/>
              </w:rPr>
              <w:t>a</w:t>
            </w:r>
            <w:r w:rsidRPr="00481BD5">
              <w:rPr>
                <w:rFonts w:ascii="Arial Narrow" w:hAnsi="Arial Narrow"/>
                <w:sz w:val="20"/>
                <w:szCs w:val="20"/>
              </w:rPr>
              <w:t>Sitagliptin SUN</w:t>
            </w:r>
          </w:p>
          <w:p w14:paraId="6CABA24B"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vertAlign w:val="superscript"/>
              </w:rPr>
              <w:t>a</w:t>
            </w:r>
            <w:r w:rsidRPr="00481BD5">
              <w:rPr>
                <w:rFonts w:ascii="Arial Narrow" w:hAnsi="Arial Narrow"/>
                <w:sz w:val="20"/>
                <w:szCs w:val="20"/>
              </w:rPr>
              <w:t>Sitagliptin Sandoz Pharma</w:t>
            </w:r>
          </w:p>
          <w:p w14:paraId="0F7DFFB3"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vertAlign w:val="superscript"/>
              </w:rPr>
              <w:t>a</w:t>
            </w:r>
            <w:r w:rsidRPr="00481BD5">
              <w:rPr>
                <w:rFonts w:ascii="Arial Narrow" w:hAnsi="Arial Narrow"/>
                <w:sz w:val="20"/>
                <w:szCs w:val="20"/>
              </w:rPr>
              <w:t>Xelevia</w:t>
            </w:r>
          </w:p>
        </w:tc>
      </w:tr>
      <w:tr w:rsidR="00090EA4" w:rsidRPr="00463FA8" w14:paraId="33A33D36" w14:textId="77777777" w:rsidTr="009439B5">
        <w:trPr>
          <w:trHeight w:val="761"/>
        </w:trPr>
        <w:tc>
          <w:tcPr>
            <w:tcW w:w="9209" w:type="dxa"/>
            <w:gridSpan w:val="7"/>
          </w:tcPr>
          <w:p w14:paraId="47C67D91" w14:textId="77777777" w:rsidR="00090EA4" w:rsidRPr="00481BD5" w:rsidRDefault="00090EA4" w:rsidP="009439B5">
            <w:pPr>
              <w:keepLines/>
              <w:ind w:left="-57"/>
              <w:rPr>
                <w:rFonts w:ascii="Arial Narrow" w:hAnsi="Arial Narrow"/>
                <w:sz w:val="20"/>
                <w:szCs w:val="20"/>
                <w:vertAlign w:val="superscript"/>
              </w:rPr>
            </w:pPr>
          </w:p>
          <w:p w14:paraId="24CC0C81" w14:textId="77777777" w:rsidR="00090EA4" w:rsidRPr="00481BD5" w:rsidRDefault="00090EA4" w:rsidP="009439B5">
            <w:pPr>
              <w:keepLines/>
              <w:ind w:left="-57"/>
              <w:rPr>
                <w:rFonts w:ascii="Arial Narrow" w:hAnsi="Arial Narrow" w:cs="Calibri"/>
                <w:sz w:val="20"/>
                <w:szCs w:val="20"/>
              </w:rPr>
            </w:pPr>
            <w:r w:rsidRPr="00481BD5">
              <w:rPr>
                <w:rFonts w:ascii="Arial Narrow" w:hAnsi="Arial Narrow" w:cs="Calibri"/>
                <w:sz w:val="20"/>
                <w:szCs w:val="20"/>
              </w:rPr>
              <w:t>New restriction to replace:</w:t>
            </w:r>
          </w:p>
          <w:p w14:paraId="430868C3" w14:textId="77777777" w:rsidR="00090EA4" w:rsidRPr="00481BD5" w:rsidRDefault="00090EA4" w:rsidP="009439B5">
            <w:pPr>
              <w:keepLines/>
              <w:ind w:left="-57"/>
              <w:rPr>
                <w:rFonts w:ascii="Arial Narrow" w:hAnsi="Arial Narrow" w:cs="Calibri"/>
                <w:sz w:val="20"/>
                <w:szCs w:val="20"/>
              </w:rPr>
            </w:pPr>
          </w:p>
          <w:p w14:paraId="34A7C7A6" w14:textId="77777777" w:rsidR="00090EA4" w:rsidRPr="00481BD5" w:rsidRDefault="00090EA4" w:rsidP="009439B5">
            <w:pPr>
              <w:keepLines/>
              <w:ind w:left="-57"/>
              <w:rPr>
                <w:rFonts w:ascii="Arial Narrow" w:hAnsi="Arial Narrow" w:cs="Calibri"/>
                <w:sz w:val="20"/>
                <w:szCs w:val="20"/>
              </w:rPr>
            </w:pPr>
            <w:r w:rsidRPr="00481BD5">
              <w:rPr>
                <w:rFonts w:ascii="Arial Narrow" w:hAnsi="Arial Narrow" w:cs="Calibri"/>
                <w:sz w:val="20"/>
                <w:szCs w:val="20"/>
              </w:rPr>
              <w:t xml:space="preserve">Authority Required (STREAMLINED) codes: </w:t>
            </w:r>
          </w:p>
          <w:p w14:paraId="23A2F7BC" w14:textId="77777777" w:rsidR="00090EA4" w:rsidRPr="00481BD5" w:rsidRDefault="00090EA4" w:rsidP="009439B5">
            <w:pPr>
              <w:keepLines/>
              <w:ind w:left="-57"/>
              <w:rPr>
                <w:rFonts w:ascii="Arial Narrow" w:hAnsi="Arial Narrow" w:cs="Calibri"/>
                <w:sz w:val="20"/>
                <w:szCs w:val="20"/>
              </w:rPr>
            </w:pPr>
            <w:r w:rsidRPr="00481BD5">
              <w:rPr>
                <w:rFonts w:ascii="Arial Narrow" w:hAnsi="Arial Narrow" w:cs="Calibri"/>
                <w:sz w:val="20"/>
                <w:szCs w:val="20"/>
              </w:rPr>
              <w:t xml:space="preserve">7541 (Initial tx. triple therapy with metformin + SGLT2), </w:t>
            </w:r>
          </w:p>
          <w:p w14:paraId="3E06A543" w14:textId="77777777" w:rsidR="00090EA4" w:rsidRPr="00481BD5" w:rsidRDefault="00090EA4" w:rsidP="009439B5">
            <w:pPr>
              <w:keepLines/>
              <w:ind w:left="-57"/>
              <w:rPr>
                <w:rFonts w:ascii="Arial Narrow" w:hAnsi="Arial Narrow" w:cs="Calibri"/>
                <w:sz w:val="20"/>
                <w:szCs w:val="20"/>
              </w:rPr>
            </w:pPr>
            <w:r w:rsidRPr="00481BD5">
              <w:rPr>
                <w:rFonts w:ascii="Arial Narrow" w:hAnsi="Arial Narrow" w:cs="Calibri"/>
                <w:sz w:val="20"/>
                <w:szCs w:val="20"/>
              </w:rPr>
              <w:t xml:space="preserve">7505 (Cont. tx triple therapy with metformin + SGLT2),  </w:t>
            </w:r>
          </w:p>
          <w:p w14:paraId="1FFEDD80" w14:textId="77777777" w:rsidR="00090EA4" w:rsidRPr="00481BD5" w:rsidRDefault="00090EA4" w:rsidP="009439B5">
            <w:pPr>
              <w:keepLines/>
              <w:ind w:left="-57"/>
              <w:rPr>
                <w:rFonts w:ascii="Arial Narrow" w:hAnsi="Arial Narrow" w:cs="Calibri"/>
                <w:sz w:val="20"/>
                <w:szCs w:val="20"/>
              </w:rPr>
            </w:pPr>
            <w:r w:rsidRPr="00481BD5">
              <w:rPr>
                <w:rFonts w:ascii="Arial Narrow" w:hAnsi="Arial Narrow" w:cs="Calibri"/>
                <w:sz w:val="20"/>
                <w:szCs w:val="20"/>
              </w:rPr>
              <w:t xml:space="preserve">6346 (dual therapy with either metformin/sulfonylurea), </w:t>
            </w:r>
          </w:p>
          <w:p w14:paraId="0F842908" w14:textId="77777777" w:rsidR="00090EA4" w:rsidRPr="00481BD5" w:rsidRDefault="00090EA4" w:rsidP="009439B5">
            <w:pPr>
              <w:keepLines/>
              <w:ind w:left="-57"/>
              <w:rPr>
                <w:rFonts w:ascii="Arial Narrow" w:hAnsi="Arial Narrow" w:cs="Calibri"/>
                <w:sz w:val="20"/>
                <w:szCs w:val="20"/>
              </w:rPr>
            </w:pPr>
            <w:r w:rsidRPr="00481BD5">
              <w:rPr>
                <w:rFonts w:ascii="Arial Narrow" w:hAnsi="Arial Narrow" w:cs="Calibri"/>
                <w:sz w:val="20"/>
                <w:szCs w:val="20"/>
              </w:rPr>
              <w:t xml:space="preserve">6363 (triple therapy with metformin &amp; sulfonylurea), </w:t>
            </w:r>
          </w:p>
          <w:p w14:paraId="5C26CDDA" w14:textId="77777777" w:rsidR="00090EA4" w:rsidRPr="00481BD5" w:rsidRDefault="00090EA4" w:rsidP="009439B5">
            <w:pPr>
              <w:keepLines/>
              <w:ind w:left="-57"/>
              <w:rPr>
                <w:rFonts w:ascii="Arial Narrow" w:hAnsi="Arial Narrow" w:cs="Calibri"/>
                <w:sz w:val="20"/>
                <w:szCs w:val="20"/>
              </w:rPr>
            </w:pPr>
            <w:r w:rsidRPr="00481BD5">
              <w:rPr>
                <w:rFonts w:ascii="Arial Narrow" w:hAnsi="Arial Narrow" w:cs="Calibri"/>
                <w:sz w:val="20"/>
                <w:szCs w:val="20"/>
              </w:rPr>
              <w:t>6376 (in combination with insulin)</w:t>
            </w:r>
          </w:p>
          <w:p w14:paraId="57B41C01" w14:textId="77777777" w:rsidR="00090EA4" w:rsidRPr="00481BD5" w:rsidRDefault="00090EA4" w:rsidP="009439B5">
            <w:pPr>
              <w:keepLines/>
              <w:ind w:left="-57"/>
              <w:rPr>
                <w:rFonts w:ascii="Arial Narrow" w:hAnsi="Arial Narrow"/>
                <w:sz w:val="20"/>
                <w:szCs w:val="20"/>
                <w:vertAlign w:val="superscript"/>
              </w:rPr>
            </w:pPr>
          </w:p>
        </w:tc>
      </w:tr>
      <w:tr w:rsidR="00090EA4" w:rsidRPr="00463FA8" w14:paraId="1E6CD6A5" w14:textId="77777777" w:rsidTr="009439B5">
        <w:tc>
          <w:tcPr>
            <w:tcW w:w="9209" w:type="dxa"/>
            <w:gridSpan w:val="7"/>
            <w:tcBorders>
              <w:top w:val="single" w:sz="4" w:space="0" w:color="auto"/>
              <w:left w:val="single" w:sz="4" w:space="0" w:color="auto"/>
              <w:bottom w:val="single" w:sz="4" w:space="0" w:color="auto"/>
              <w:right w:val="single" w:sz="4" w:space="0" w:color="auto"/>
            </w:tcBorders>
          </w:tcPr>
          <w:p w14:paraId="18701B35" w14:textId="089E4D2B" w:rsidR="00090EA4" w:rsidRPr="00481BD5" w:rsidRDefault="00090EA4" w:rsidP="009439B5">
            <w:pPr>
              <w:textAlignment w:val="baseline"/>
              <w:rPr>
                <w:rFonts w:ascii="Arial Narrow" w:hAnsi="Arial Narrow" w:cs="Calibri"/>
                <w:sz w:val="20"/>
                <w:szCs w:val="20"/>
              </w:rPr>
            </w:pPr>
            <w:r w:rsidRPr="00481BD5">
              <w:rPr>
                <w:rFonts w:ascii="Arial Narrow" w:hAnsi="Arial Narrow" w:cs="Calibri"/>
                <w:b/>
                <w:bCs/>
                <w:sz w:val="20"/>
                <w:szCs w:val="20"/>
              </w:rPr>
              <w:t>Restriction Summary [New] / ToC: [New]: Authority Required</w:t>
            </w:r>
            <w:r w:rsidRPr="00481BD5">
              <w:rPr>
                <w:rFonts w:ascii="Arial Narrow" w:hAnsi="Arial Narrow" w:cs="Calibri"/>
                <w:i/>
                <w:iCs/>
                <w:sz w:val="20"/>
                <w:szCs w:val="20"/>
              </w:rPr>
              <w:t xml:space="preserve"> </w:t>
            </w:r>
            <w:r w:rsidRPr="00481BD5">
              <w:rPr>
                <w:rFonts w:ascii="Arial Narrow" w:hAnsi="Arial Narrow" w:cs="Calibri"/>
                <w:sz w:val="20"/>
                <w:szCs w:val="20"/>
              </w:rPr>
              <w:t>(STREAMLINED)</w:t>
            </w:r>
          </w:p>
          <w:p w14:paraId="1FD08AE3" w14:textId="77777777" w:rsidR="00090EA4" w:rsidRPr="00481BD5" w:rsidRDefault="00090EA4" w:rsidP="009439B5">
            <w:pPr>
              <w:textAlignment w:val="baseline"/>
              <w:rPr>
                <w:rFonts w:ascii="Arial Narrow" w:hAnsi="Arial Narrow" w:cs="Calibri"/>
                <w:b/>
                <w:bCs/>
                <w:sz w:val="20"/>
                <w:szCs w:val="20"/>
              </w:rPr>
            </w:pPr>
          </w:p>
        </w:tc>
      </w:tr>
      <w:tr w:rsidR="00090EA4" w:rsidRPr="00463FA8" w14:paraId="5516FC62" w14:textId="77777777" w:rsidTr="009439B5">
        <w:tc>
          <w:tcPr>
            <w:tcW w:w="1129" w:type="dxa"/>
            <w:tcBorders>
              <w:top w:val="single" w:sz="4" w:space="0" w:color="auto"/>
              <w:left w:val="single" w:sz="4" w:space="0" w:color="auto"/>
              <w:bottom w:val="single" w:sz="4" w:space="0" w:color="auto"/>
              <w:right w:val="single" w:sz="4" w:space="0" w:color="auto"/>
            </w:tcBorders>
            <w:hideMark/>
          </w:tcPr>
          <w:p w14:paraId="507349EA" w14:textId="77777777" w:rsidR="00090EA4" w:rsidRPr="00481BD5" w:rsidRDefault="00090EA4" w:rsidP="009439B5">
            <w:pPr>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8995</w:t>
            </w:r>
          </w:p>
        </w:tc>
        <w:tc>
          <w:tcPr>
            <w:tcW w:w="8080" w:type="dxa"/>
            <w:gridSpan w:val="6"/>
            <w:tcBorders>
              <w:top w:val="single" w:sz="4" w:space="0" w:color="auto"/>
              <w:left w:val="single" w:sz="4" w:space="0" w:color="auto"/>
              <w:bottom w:val="single" w:sz="4" w:space="0" w:color="auto"/>
              <w:right w:val="single" w:sz="4" w:space="0" w:color="auto"/>
            </w:tcBorders>
            <w:hideMark/>
          </w:tcPr>
          <w:p w14:paraId="71E764E8"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b/>
                <w:bCs/>
                <w:color w:val="333333"/>
                <w:sz w:val="20"/>
                <w:szCs w:val="20"/>
                <w:bdr w:val="none" w:sz="0" w:space="0" w:color="auto" w:frame="1"/>
              </w:rPr>
              <w:t xml:space="preserve">Indication: </w:t>
            </w:r>
            <w:r w:rsidRPr="00481BD5">
              <w:rPr>
                <w:rFonts w:ascii="Arial Narrow" w:hAnsi="Arial Narrow" w:cs="Open Sans"/>
                <w:color w:val="333333"/>
                <w:sz w:val="20"/>
                <w:szCs w:val="20"/>
              </w:rPr>
              <w:t>Diabetes mellitus type 2</w:t>
            </w:r>
          </w:p>
        </w:tc>
      </w:tr>
      <w:bookmarkEnd w:id="22"/>
      <w:tr w:rsidR="00090EA4" w:rsidRPr="00463FA8" w14:paraId="342C1A23" w14:textId="77777777" w:rsidTr="009439B5">
        <w:tc>
          <w:tcPr>
            <w:tcW w:w="1129" w:type="dxa"/>
          </w:tcPr>
          <w:p w14:paraId="6DDD2F37" w14:textId="77777777" w:rsidR="00090EA4" w:rsidRPr="00481BD5" w:rsidRDefault="00090EA4" w:rsidP="009439B5">
            <w:pPr>
              <w:jc w:val="center"/>
              <w:textAlignment w:val="baseline"/>
              <w:rPr>
                <w:rFonts w:ascii="Arial Narrow" w:hAnsi="Arial Narrow" w:cs="Open Sans"/>
                <w:color w:val="333333"/>
                <w:sz w:val="20"/>
                <w:szCs w:val="20"/>
              </w:rPr>
            </w:pPr>
          </w:p>
        </w:tc>
        <w:tc>
          <w:tcPr>
            <w:tcW w:w="8080" w:type="dxa"/>
            <w:gridSpan w:val="6"/>
          </w:tcPr>
          <w:p w14:paraId="5969353C" w14:textId="77777777" w:rsidR="00090EA4" w:rsidRPr="00481BD5" w:rsidRDefault="00090EA4" w:rsidP="009439B5">
            <w:pPr>
              <w:ind w:left="-57"/>
              <w:textAlignment w:val="baseline"/>
              <w:rPr>
                <w:rFonts w:ascii="Arial Narrow" w:hAnsi="Arial Narrow" w:cs="Open Sans"/>
                <w:b/>
                <w:bCs/>
                <w:color w:val="333333"/>
                <w:sz w:val="20"/>
                <w:szCs w:val="20"/>
                <w:bdr w:val="none" w:sz="0" w:space="0" w:color="auto" w:frame="1"/>
              </w:rPr>
            </w:pPr>
          </w:p>
        </w:tc>
      </w:tr>
      <w:tr w:rsidR="00810F29" w:rsidRPr="00463FA8" w14:paraId="6673FA41" w14:textId="77777777" w:rsidTr="009439B5">
        <w:tc>
          <w:tcPr>
            <w:tcW w:w="1129" w:type="dxa"/>
          </w:tcPr>
          <w:p w14:paraId="28AED427" w14:textId="552087FA" w:rsidR="00810F29" w:rsidRPr="00481BD5" w:rsidRDefault="00810F29" w:rsidP="00810F29">
            <w:pPr>
              <w:jc w:val="center"/>
              <w:textAlignment w:val="baseline"/>
              <w:rPr>
                <w:rFonts w:ascii="Arial Narrow" w:hAnsi="Arial Narrow" w:cs="Open Sans"/>
                <w:sz w:val="20"/>
                <w:szCs w:val="20"/>
              </w:rPr>
            </w:pPr>
          </w:p>
        </w:tc>
        <w:tc>
          <w:tcPr>
            <w:tcW w:w="8080" w:type="dxa"/>
            <w:gridSpan w:val="6"/>
          </w:tcPr>
          <w:p w14:paraId="560DB20A" w14:textId="1754D6FC" w:rsidR="00810F29" w:rsidRPr="00481BD5" w:rsidRDefault="00810F29" w:rsidP="00810F29">
            <w:pPr>
              <w:ind w:left="-57"/>
              <w:rPr>
                <w:rFonts w:ascii="Arial Narrow" w:hAnsi="Arial Narrow" w:cs="Open Sans"/>
                <w:sz w:val="20"/>
                <w:szCs w:val="20"/>
              </w:rPr>
            </w:pPr>
            <w:r w:rsidRPr="00481BD5">
              <w:rPr>
                <w:rFonts w:ascii="Arial Narrow" w:hAnsi="Arial Narrow" w:cs="Open Sans"/>
                <w:b/>
                <w:bCs/>
                <w:sz w:val="20"/>
                <w:szCs w:val="20"/>
                <w:bdr w:val="none" w:sz="0" w:space="0" w:color="auto" w:frame="1"/>
              </w:rPr>
              <w:t>Clinical criteria:</w:t>
            </w:r>
          </w:p>
        </w:tc>
      </w:tr>
      <w:tr w:rsidR="00810F29" w:rsidRPr="00463FA8" w14:paraId="6C384C05" w14:textId="77777777" w:rsidTr="009439B5">
        <w:tc>
          <w:tcPr>
            <w:tcW w:w="1129" w:type="dxa"/>
          </w:tcPr>
          <w:p w14:paraId="0A547A8A" w14:textId="6052DC56" w:rsidR="00810F29" w:rsidRPr="00481BD5" w:rsidRDefault="00810F29" w:rsidP="00810F29">
            <w:pPr>
              <w:jc w:val="center"/>
              <w:textAlignment w:val="baseline"/>
              <w:rPr>
                <w:rFonts w:ascii="Arial Narrow" w:hAnsi="Arial Narrow" w:cs="Open Sans"/>
                <w:sz w:val="20"/>
                <w:szCs w:val="20"/>
              </w:rPr>
            </w:pPr>
            <w:r w:rsidRPr="00481BD5">
              <w:rPr>
                <w:rFonts w:ascii="Arial Narrow" w:hAnsi="Arial Narrow" w:cs="Open Sans"/>
                <w:sz w:val="20"/>
                <w:szCs w:val="20"/>
              </w:rPr>
              <w:t>New CC</w:t>
            </w:r>
          </w:p>
        </w:tc>
        <w:tc>
          <w:tcPr>
            <w:tcW w:w="8080" w:type="dxa"/>
            <w:gridSpan w:val="6"/>
          </w:tcPr>
          <w:p w14:paraId="65EDBB53" w14:textId="17C9774D" w:rsidR="00810F29" w:rsidRPr="00481BD5" w:rsidRDefault="00810F29" w:rsidP="00810F29">
            <w:pPr>
              <w:ind w:left="-57"/>
              <w:rPr>
                <w:rFonts w:ascii="Arial Narrow" w:hAnsi="Arial Narrow" w:cs="Open Sans"/>
                <w:sz w:val="20"/>
                <w:szCs w:val="20"/>
              </w:rPr>
            </w:pPr>
            <w:r w:rsidRPr="00481BD5">
              <w:rPr>
                <w:rFonts w:ascii="Arial Narrow" w:hAnsi="Arial Narrow" w:cs="Open Sans"/>
                <w:sz w:val="20"/>
                <w:szCs w:val="20"/>
              </w:rPr>
              <w:t>The treatment must be used in combination with at least one of: metformin, a sulfonylurea, insulin.</w:t>
            </w:r>
          </w:p>
        </w:tc>
      </w:tr>
      <w:tr w:rsidR="00810F29" w:rsidRPr="00463FA8" w14:paraId="06DE5C11" w14:textId="77777777" w:rsidTr="009439B5">
        <w:tc>
          <w:tcPr>
            <w:tcW w:w="1129" w:type="dxa"/>
          </w:tcPr>
          <w:p w14:paraId="46C95919" w14:textId="77777777" w:rsidR="00810F29" w:rsidRPr="00481BD5" w:rsidRDefault="00810F29" w:rsidP="00810F29">
            <w:pPr>
              <w:jc w:val="center"/>
              <w:textAlignment w:val="baseline"/>
              <w:rPr>
                <w:rFonts w:ascii="Arial Narrow" w:hAnsi="Arial Narrow" w:cs="Open Sans"/>
                <w:sz w:val="20"/>
                <w:szCs w:val="20"/>
              </w:rPr>
            </w:pPr>
          </w:p>
        </w:tc>
        <w:tc>
          <w:tcPr>
            <w:tcW w:w="8080" w:type="dxa"/>
            <w:gridSpan w:val="6"/>
          </w:tcPr>
          <w:p w14:paraId="356BE288" w14:textId="26F29346" w:rsidR="00810F29" w:rsidRPr="00481BD5" w:rsidRDefault="00810F29" w:rsidP="00810F29">
            <w:pPr>
              <w:ind w:left="-57"/>
              <w:rPr>
                <w:rFonts w:ascii="Arial Narrow" w:hAnsi="Arial Narrow" w:cs="Open Sans"/>
                <w:b/>
                <w:bCs/>
                <w:sz w:val="20"/>
                <w:szCs w:val="20"/>
              </w:rPr>
            </w:pPr>
            <w:r w:rsidRPr="00481BD5">
              <w:rPr>
                <w:rFonts w:ascii="Arial Narrow" w:hAnsi="Arial Narrow" w:cs="Open Sans"/>
                <w:b/>
                <w:bCs/>
                <w:sz w:val="20"/>
                <w:szCs w:val="20"/>
              </w:rPr>
              <w:t>AND</w:t>
            </w:r>
          </w:p>
        </w:tc>
      </w:tr>
      <w:tr w:rsidR="00810F29" w:rsidRPr="00463FA8" w14:paraId="0E2BA049" w14:textId="77777777" w:rsidTr="009439B5">
        <w:tc>
          <w:tcPr>
            <w:tcW w:w="1129" w:type="dxa"/>
          </w:tcPr>
          <w:p w14:paraId="1B7EB7CB" w14:textId="77777777" w:rsidR="00810F29" w:rsidRPr="00481BD5" w:rsidRDefault="00810F29" w:rsidP="00810F29">
            <w:pPr>
              <w:jc w:val="center"/>
              <w:textAlignment w:val="baseline"/>
              <w:rPr>
                <w:rFonts w:ascii="Arial Narrow" w:hAnsi="Arial Narrow" w:cs="Open Sans"/>
                <w:sz w:val="20"/>
                <w:szCs w:val="20"/>
              </w:rPr>
            </w:pPr>
          </w:p>
        </w:tc>
        <w:tc>
          <w:tcPr>
            <w:tcW w:w="8080" w:type="dxa"/>
            <w:gridSpan w:val="6"/>
          </w:tcPr>
          <w:p w14:paraId="675DA263" w14:textId="4308B727" w:rsidR="00810F29" w:rsidRPr="00481BD5" w:rsidRDefault="00810F29" w:rsidP="00810F29">
            <w:pPr>
              <w:ind w:left="-57"/>
              <w:rPr>
                <w:rFonts w:ascii="Arial Narrow" w:hAnsi="Arial Narrow" w:cs="Open Sans"/>
                <w:b/>
                <w:bCs/>
                <w:sz w:val="20"/>
                <w:szCs w:val="20"/>
              </w:rPr>
            </w:pPr>
            <w:r w:rsidRPr="00481BD5">
              <w:rPr>
                <w:rFonts w:ascii="Arial Narrow" w:hAnsi="Arial Narrow" w:cs="Open Sans"/>
                <w:b/>
                <w:bCs/>
                <w:sz w:val="20"/>
                <w:szCs w:val="20"/>
              </w:rPr>
              <w:t>Clinical criteria:</w:t>
            </w:r>
          </w:p>
        </w:tc>
      </w:tr>
      <w:tr w:rsidR="00810F29" w:rsidRPr="00463FA8" w14:paraId="3AE7D974" w14:textId="77777777" w:rsidTr="009439B5">
        <w:tc>
          <w:tcPr>
            <w:tcW w:w="1129" w:type="dxa"/>
          </w:tcPr>
          <w:p w14:paraId="3AB0CEB6" w14:textId="6A6BBCA1" w:rsidR="00810F29" w:rsidRPr="00481BD5" w:rsidRDefault="00810F29" w:rsidP="00810F29">
            <w:pPr>
              <w:jc w:val="center"/>
              <w:textAlignment w:val="baseline"/>
              <w:rPr>
                <w:rFonts w:ascii="Arial Narrow" w:hAnsi="Arial Narrow" w:cs="Open Sans"/>
                <w:sz w:val="20"/>
                <w:szCs w:val="20"/>
              </w:rPr>
            </w:pPr>
            <w:r w:rsidRPr="00481BD5">
              <w:rPr>
                <w:rFonts w:ascii="Arial Narrow" w:hAnsi="Arial Narrow" w:cs="Open Sans"/>
                <w:sz w:val="20"/>
                <w:szCs w:val="20"/>
              </w:rPr>
              <w:t>New CC</w:t>
            </w:r>
          </w:p>
        </w:tc>
        <w:tc>
          <w:tcPr>
            <w:tcW w:w="8080" w:type="dxa"/>
            <w:gridSpan w:val="6"/>
          </w:tcPr>
          <w:p w14:paraId="2BF6ECD1" w14:textId="4E849670" w:rsidR="00810F29" w:rsidRPr="00481BD5" w:rsidRDefault="00810F29" w:rsidP="00810F29">
            <w:pPr>
              <w:ind w:left="-57"/>
              <w:rPr>
                <w:rFonts w:ascii="Arial Narrow" w:hAnsi="Arial Narrow" w:cs="Open Sans"/>
                <w:sz w:val="20"/>
                <w:szCs w:val="20"/>
              </w:rPr>
            </w:pPr>
            <w:r w:rsidRPr="00481BD5">
              <w:rPr>
                <w:rFonts w:ascii="Arial Narrow" w:hAnsi="Arial Narrow" w:cs="Open Sans"/>
                <w:sz w:val="20"/>
                <w:szCs w:val="20"/>
              </w:rPr>
              <w:t>The condition must be inadequately responsive to at least one of: metformin, a sulfonylurea, insulin.</w:t>
            </w:r>
          </w:p>
        </w:tc>
      </w:tr>
      <w:tr w:rsidR="00810F29" w:rsidRPr="00463FA8" w14:paraId="6A620BD9" w14:textId="77777777" w:rsidTr="009439B5">
        <w:tc>
          <w:tcPr>
            <w:tcW w:w="1129" w:type="dxa"/>
          </w:tcPr>
          <w:p w14:paraId="6B8E1493" w14:textId="77777777" w:rsidR="00810F29" w:rsidRPr="00481BD5" w:rsidRDefault="00810F29" w:rsidP="00810F29">
            <w:pPr>
              <w:jc w:val="center"/>
              <w:textAlignment w:val="baseline"/>
              <w:rPr>
                <w:rFonts w:ascii="Arial Narrow" w:hAnsi="Arial Narrow" w:cs="Open Sans"/>
                <w:sz w:val="20"/>
                <w:szCs w:val="20"/>
              </w:rPr>
            </w:pPr>
          </w:p>
        </w:tc>
        <w:tc>
          <w:tcPr>
            <w:tcW w:w="8080" w:type="dxa"/>
            <w:gridSpan w:val="6"/>
          </w:tcPr>
          <w:p w14:paraId="44B838A6" w14:textId="4F8C17AF" w:rsidR="00810F29" w:rsidRPr="00481BD5" w:rsidRDefault="00810F29" w:rsidP="00810F29">
            <w:pPr>
              <w:ind w:left="-57"/>
              <w:rPr>
                <w:rFonts w:ascii="Arial Narrow" w:hAnsi="Arial Narrow" w:cs="Open Sans"/>
                <w:b/>
                <w:bCs/>
                <w:sz w:val="20"/>
                <w:szCs w:val="20"/>
              </w:rPr>
            </w:pPr>
            <w:r w:rsidRPr="00481BD5">
              <w:rPr>
                <w:rFonts w:ascii="Arial Narrow" w:hAnsi="Arial Narrow" w:cs="Open Sans"/>
                <w:b/>
                <w:bCs/>
                <w:sz w:val="20"/>
                <w:szCs w:val="20"/>
              </w:rPr>
              <w:t>AND</w:t>
            </w:r>
          </w:p>
        </w:tc>
      </w:tr>
      <w:tr w:rsidR="00810F29" w:rsidRPr="00463FA8" w14:paraId="23B92D4B" w14:textId="77777777" w:rsidTr="009439B5">
        <w:tc>
          <w:tcPr>
            <w:tcW w:w="1129" w:type="dxa"/>
          </w:tcPr>
          <w:p w14:paraId="4E6D71FA" w14:textId="77777777" w:rsidR="00810F29" w:rsidRPr="00481BD5" w:rsidRDefault="00810F29" w:rsidP="00810F29">
            <w:pPr>
              <w:jc w:val="center"/>
              <w:textAlignment w:val="baseline"/>
              <w:rPr>
                <w:rFonts w:ascii="Arial Narrow" w:hAnsi="Arial Narrow" w:cs="Open Sans"/>
                <w:sz w:val="20"/>
                <w:szCs w:val="20"/>
              </w:rPr>
            </w:pPr>
          </w:p>
        </w:tc>
        <w:tc>
          <w:tcPr>
            <w:tcW w:w="8080" w:type="dxa"/>
            <w:gridSpan w:val="6"/>
          </w:tcPr>
          <w:p w14:paraId="57BA5E1C" w14:textId="4C757BFA" w:rsidR="00810F29" w:rsidRPr="00481BD5" w:rsidRDefault="00810F29" w:rsidP="00810F29">
            <w:pPr>
              <w:ind w:left="-57"/>
              <w:rPr>
                <w:rFonts w:ascii="Arial Narrow" w:hAnsi="Arial Narrow" w:cs="Open Sans"/>
                <w:b/>
                <w:bCs/>
                <w:sz w:val="20"/>
                <w:szCs w:val="20"/>
              </w:rPr>
            </w:pPr>
            <w:r w:rsidRPr="00481BD5">
              <w:rPr>
                <w:rFonts w:ascii="Arial Narrow" w:hAnsi="Arial Narrow" w:cs="Open Sans"/>
                <w:b/>
                <w:bCs/>
                <w:sz w:val="20"/>
                <w:szCs w:val="20"/>
              </w:rPr>
              <w:t>Clinical criteria:</w:t>
            </w:r>
          </w:p>
        </w:tc>
      </w:tr>
      <w:tr w:rsidR="00810F29" w:rsidRPr="00463FA8" w14:paraId="448ED0E2" w14:textId="77777777" w:rsidTr="009439B5">
        <w:tc>
          <w:tcPr>
            <w:tcW w:w="1129" w:type="dxa"/>
          </w:tcPr>
          <w:p w14:paraId="120B56EA" w14:textId="42304F18" w:rsidR="00810F29" w:rsidRPr="00481BD5" w:rsidRDefault="00810F29" w:rsidP="00810F29">
            <w:pPr>
              <w:jc w:val="center"/>
              <w:textAlignment w:val="baseline"/>
              <w:rPr>
                <w:rFonts w:ascii="Arial Narrow" w:hAnsi="Arial Narrow" w:cs="Open Sans"/>
                <w:sz w:val="20"/>
                <w:szCs w:val="20"/>
              </w:rPr>
            </w:pPr>
            <w:r w:rsidRPr="00481BD5">
              <w:rPr>
                <w:rFonts w:ascii="Arial Narrow" w:hAnsi="Arial Narrow" w:cs="Open Sans"/>
                <w:sz w:val="20"/>
                <w:szCs w:val="20"/>
              </w:rPr>
              <w:t>New CC</w:t>
            </w:r>
          </w:p>
        </w:tc>
        <w:tc>
          <w:tcPr>
            <w:tcW w:w="8080" w:type="dxa"/>
            <w:gridSpan w:val="6"/>
          </w:tcPr>
          <w:p w14:paraId="5811F91E" w14:textId="7B6B5E4F" w:rsidR="00810F29" w:rsidRPr="00481BD5" w:rsidRDefault="00810F29" w:rsidP="00810F29">
            <w:pPr>
              <w:ind w:left="-57"/>
              <w:rPr>
                <w:rFonts w:ascii="Arial Narrow" w:hAnsi="Arial Narrow" w:cs="Open Sans"/>
                <w:sz w:val="20"/>
                <w:szCs w:val="20"/>
              </w:rPr>
            </w:pPr>
            <w:r w:rsidRPr="00481BD5">
              <w:rPr>
                <w:rFonts w:ascii="Arial Narrow" w:hAnsi="Arial Narrow" w:cs="Open Sans"/>
                <w:sz w:val="20"/>
                <w:szCs w:val="20"/>
              </w:rPr>
              <w:t>The treatment must not be prescribed in combination with each of: a GLP-1 receptor agonist, another DPP4 inhibitor.</w:t>
            </w:r>
          </w:p>
        </w:tc>
      </w:tr>
      <w:tr w:rsidR="00810F29" w:rsidRPr="00463FA8" w14:paraId="36FF10CF" w14:textId="77777777" w:rsidTr="009439B5">
        <w:tc>
          <w:tcPr>
            <w:tcW w:w="1129" w:type="dxa"/>
            <w:tcBorders>
              <w:top w:val="single" w:sz="4" w:space="0" w:color="auto"/>
              <w:left w:val="single" w:sz="4" w:space="0" w:color="auto"/>
              <w:bottom w:val="single" w:sz="4" w:space="0" w:color="auto"/>
              <w:right w:val="single" w:sz="4" w:space="0" w:color="auto"/>
            </w:tcBorders>
          </w:tcPr>
          <w:p w14:paraId="35F057E7" w14:textId="77777777" w:rsidR="00810F29" w:rsidRPr="00481BD5" w:rsidRDefault="00810F29" w:rsidP="00810F29">
            <w:pPr>
              <w:jc w:val="center"/>
              <w:textAlignment w:val="baseline"/>
              <w:rPr>
                <w:rFonts w:ascii="Arial Narrow" w:hAnsi="Arial Narrow" w:cs="Open Sans"/>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Pr>
          <w:p w14:paraId="6068FEAD" w14:textId="6BA596DB" w:rsidR="00810F29" w:rsidRPr="00481BD5" w:rsidRDefault="00810F29" w:rsidP="00810F29">
            <w:pPr>
              <w:ind w:left="-57"/>
              <w:rPr>
                <w:rFonts w:ascii="Arial Narrow" w:hAnsi="Arial Narrow" w:cs="Open Sans"/>
                <w:color w:val="333333"/>
                <w:sz w:val="20"/>
                <w:szCs w:val="20"/>
              </w:rPr>
            </w:pPr>
          </w:p>
        </w:tc>
      </w:tr>
      <w:tr w:rsidR="00810F29" w:rsidRPr="00463FA8" w14:paraId="4A57184D" w14:textId="77777777" w:rsidTr="009439B5">
        <w:tc>
          <w:tcPr>
            <w:tcW w:w="1129" w:type="dxa"/>
          </w:tcPr>
          <w:p w14:paraId="52BFD5EF" w14:textId="77777777" w:rsidR="00810F29" w:rsidRPr="00481BD5" w:rsidRDefault="00810F29" w:rsidP="00810F29">
            <w:pPr>
              <w:jc w:val="center"/>
              <w:textAlignment w:val="baseline"/>
              <w:rPr>
                <w:rFonts w:ascii="Arial Narrow" w:hAnsi="Arial Narrow" w:cs="Open Sans"/>
                <w:color w:val="333333"/>
                <w:sz w:val="20"/>
                <w:szCs w:val="20"/>
              </w:rPr>
            </w:pPr>
          </w:p>
          <w:p w14:paraId="247F0B84" w14:textId="77777777" w:rsidR="00810F29" w:rsidRPr="00481BD5" w:rsidRDefault="00810F29" w:rsidP="00810F29">
            <w:pPr>
              <w:jc w:val="center"/>
              <w:textAlignment w:val="baseline"/>
              <w:rPr>
                <w:rFonts w:ascii="Arial Narrow" w:hAnsi="Arial Narrow" w:cs="Open Sans"/>
                <w:color w:val="333333"/>
                <w:sz w:val="20"/>
                <w:szCs w:val="20"/>
              </w:rPr>
            </w:pPr>
          </w:p>
          <w:p w14:paraId="38E98AB0" w14:textId="77777777" w:rsidR="00810F29" w:rsidRPr="00481BD5" w:rsidRDefault="00810F29" w:rsidP="00810F29">
            <w:pPr>
              <w:jc w:val="center"/>
              <w:textAlignment w:val="baseline"/>
              <w:rPr>
                <w:rFonts w:ascii="Arial Narrow" w:hAnsi="Arial Narrow" w:cs="Open Sans"/>
                <w:color w:val="333333"/>
                <w:sz w:val="20"/>
                <w:szCs w:val="20"/>
              </w:rPr>
            </w:pPr>
          </w:p>
          <w:p w14:paraId="727A6391" w14:textId="77777777" w:rsidR="00810F29" w:rsidRPr="00481BD5" w:rsidRDefault="00810F29" w:rsidP="00810F29">
            <w:pPr>
              <w:jc w:val="center"/>
              <w:textAlignment w:val="baseline"/>
              <w:rPr>
                <w:rFonts w:ascii="Arial Narrow" w:hAnsi="Arial Narrow" w:cs="Open Sans"/>
                <w:color w:val="333333"/>
                <w:sz w:val="20"/>
                <w:szCs w:val="20"/>
              </w:rPr>
            </w:pPr>
          </w:p>
          <w:p w14:paraId="5C4AA583" w14:textId="77777777" w:rsidR="00810F29" w:rsidRPr="00481BD5" w:rsidRDefault="00810F29" w:rsidP="00810F29">
            <w:pPr>
              <w:jc w:val="center"/>
              <w:textAlignment w:val="baseline"/>
              <w:rPr>
                <w:rFonts w:ascii="Arial Narrow" w:hAnsi="Arial Narrow" w:cs="Open Sans"/>
                <w:color w:val="333333"/>
                <w:sz w:val="20"/>
                <w:szCs w:val="20"/>
              </w:rPr>
            </w:pPr>
          </w:p>
          <w:p w14:paraId="36BC8BE6" w14:textId="77777777" w:rsidR="00810F29" w:rsidRPr="00481BD5" w:rsidRDefault="00810F29" w:rsidP="00810F29">
            <w:pPr>
              <w:jc w:val="center"/>
              <w:textAlignment w:val="baseline"/>
              <w:rPr>
                <w:rFonts w:ascii="Arial Narrow" w:hAnsi="Arial Narrow" w:cs="Open Sans"/>
                <w:color w:val="333333"/>
                <w:sz w:val="20"/>
                <w:szCs w:val="20"/>
              </w:rPr>
            </w:pPr>
          </w:p>
          <w:p w14:paraId="7A4FD350" w14:textId="77777777" w:rsidR="00810F29" w:rsidRPr="00481BD5" w:rsidRDefault="00810F29" w:rsidP="00810F29">
            <w:pPr>
              <w:jc w:val="center"/>
              <w:textAlignment w:val="baseline"/>
              <w:rPr>
                <w:rFonts w:ascii="Arial Narrow" w:hAnsi="Arial Narrow" w:cs="Open Sans"/>
                <w:color w:val="333333"/>
                <w:sz w:val="20"/>
                <w:szCs w:val="20"/>
              </w:rPr>
            </w:pPr>
          </w:p>
          <w:p w14:paraId="636A9F51" w14:textId="77777777" w:rsidR="00810F29" w:rsidRPr="00481BD5" w:rsidRDefault="00810F29" w:rsidP="00810F29">
            <w:pPr>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New PI1</w:t>
            </w:r>
          </w:p>
        </w:tc>
        <w:tc>
          <w:tcPr>
            <w:tcW w:w="8080" w:type="dxa"/>
            <w:gridSpan w:val="6"/>
          </w:tcPr>
          <w:p w14:paraId="0C6EDEFD" w14:textId="77777777" w:rsidR="00810F29" w:rsidRPr="00481BD5" w:rsidRDefault="00810F29" w:rsidP="00810F29">
            <w:pPr>
              <w:ind w:left="-57"/>
              <w:textAlignment w:val="baseline"/>
              <w:rPr>
                <w:rFonts w:ascii="Arial Narrow" w:hAnsi="Arial Narrow" w:cs="Open Sans"/>
                <w:b/>
                <w:bCs/>
                <w:sz w:val="20"/>
                <w:szCs w:val="20"/>
                <w:bdr w:val="none" w:sz="0" w:space="0" w:color="auto" w:frame="1"/>
              </w:rPr>
            </w:pPr>
            <w:r w:rsidRPr="00481BD5">
              <w:rPr>
                <w:rFonts w:ascii="Arial Narrow" w:hAnsi="Arial Narrow" w:cs="Open Sans"/>
                <w:b/>
                <w:bCs/>
                <w:sz w:val="20"/>
                <w:szCs w:val="20"/>
                <w:bdr w:val="none" w:sz="0" w:space="0" w:color="auto" w:frame="1"/>
              </w:rPr>
              <w:lastRenderedPageBreak/>
              <w:t>Prescribing Instructions:</w:t>
            </w:r>
          </w:p>
          <w:p w14:paraId="146D4D5B" w14:textId="77777777"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Definition:</w:t>
            </w:r>
          </w:p>
          <w:p w14:paraId="403D4D70" w14:textId="262DEEAD"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 xml:space="preserve">A HbA1c measurement greater than 7% despite treatment with the specified prior therapy/therapies indicates inadequate responsiveness. Where HbA1c measurement is clinically inappropriate, blood glucose levels </w:t>
            </w:r>
            <w:r w:rsidRPr="00481BD5">
              <w:rPr>
                <w:rFonts w:ascii="Arial Narrow" w:hAnsi="Arial Narrow" w:cs="Open Sans"/>
                <w:color w:val="333333"/>
                <w:sz w:val="20"/>
                <w:szCs w:val="20"/>
              </w:rPr>
              <w:lastRenderedPageBreak/>
              <w:t xml:space="preserve">greater than 10 mmol per L in more than 20% of tests over a </w:t>
            </w:r>
            <w:r w:rsidR="003D5D21" w:rsidRPr="00481BD5">
              <w:rPr>
                <w:rFonts w:ascii="Arial Narrow" w:hAnsi="Arial Narrow" w:cs="Open Sans"/>
                <w:color w:val="333333"/>
                <w:sz w:val="20"/>
                <w:szCs w:val="20"/>
              </w:rPr>
              <w:t>2-week</w:t>
            </w:r>
            <w:r w:rsidRPr="00481BD5">
              <w:rPr>
                <w:rFonts w:ascii="Arial Narrow" w:hAnsi="Arial Narrow" w:cs="Open Sans"/>
                <w:color w:val="333333"/>
                <w:sz w:val="20"/>
                <w:szCs w:val="20"/>
              </w:rPr>
              <w:t xml:space="preserve"> period indicates inadequate responsiveness.</w:t>
            </w:r>
          </w:p>
          <w:p w14:paraId="0AD09011" w14:textId="77777777" w:rsidR="00810F29" w:rsidRPr="00481BD5" w:rsidRDefault="00810F29" w:rsidP="00810F29">
            <w:pPr>
              <w:ind w:left="-57"/>
              <w:textAlignment w:val="baseline"/>
              <w:rPr>
                <w:rFonts w:ascii="Arial Narrow" w:hAnsi="Arial Narrow" w:cs="Open Sans"/>
                <w:color w:val="333333"/>
                <w:sz w:val="20"/>
                <w:szCs w:val="20"/>
              </w:rPr>
            </w:pPr>
          </w:p>
          <w:p w14:paraId="7E338F80" w14:textId="77777777"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Blood glucose monitoring is an alternative to HbA1c measurement where at least one of the following circumstances applies:</w:t>
            </w:r>
          </w:p>
          <w:p w14:paraId="1B150B9A" w14:textId="77777777"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(a) A clinical condition with reduced red blood cell survival (inclusive of haemolytic anaemias, haemoglobinopathies),</w:t>
            </w:r>
          </w:p>
          <w:p w14:paraId="116ACE37" w14:textId="77777777"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(b) Red cell transfusion within the previous 3 months.</w:t>
            </w:r>
          </w:p>
          <w:p w14:paraId="4975E175" w14:textId="77777777"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Document HbA1c measurements (blood glucose measurements where relevant), as well as any intolerances/contra-indications in the patient’s medical records.</w:t>
            </w:r>
          </w:p>
        </w:tc>
      </w:tr>
      <w:tr w:rsidR="00810F29" w:rsidRPr="00463FA8" w14:paraId="19E02543" w14:textId="77777777" w:rsidTr="009439B5">
        <w:tc>
          <w:tcPr>
            <w:tcW w:w="1129" w:type="dxa"/>
          </w:tcPr>
          <w:p w14:paraId="0A4C10CD" w14:textId="77777777" w:rsidR="00810F29" w:rsidRPr="00481BD5" w:rsidRDefault="00810F29" w:rsidP="00810F29">
            <w:pPr>
              <w:jc w:val="center"/>
              <w:textAlignment w:val="baseline"/>
              <w:rPr>
                <w:rFonts w:ascii="Arial Narrow" w:hAnsi="Arial Narrow" w:cs="Open Sans"/>
                <w:color w:val="333333"/>
                <w:sz w:val="20"/>
                <w:szCs w:val="20"/>
              </w:rPr>
            </w:pPr>
          </w:p>
        </w:tc>
        <w:tc>
          <w:tcPr>
            <w:tcW w:w="8080" w:type="dxa"/>
            <w:gridSpan w:val="6"/>
          </w:tcPr>
          <w:p w14:paraId="232D3F3F" w14:textId="77777777" w:rsidR="00810F29" w:rsidRPr="00481BD5" w:rsidRDefault="00810F29" w:rsidP="00810F29">
            <w:pPr>
              <w:ind w:left="-57"/>
              <w:textAlignment w:val="baseline"/>
              <w:rPr>
                <w:rFonts w:ascii="Arial Narrow" w:hAnsi="Arial Narrow" w:cs="Open Sans"/>
                <w:b/>
                <w:bCs/>
                <w:sz w:val="20"/>
                <w:szCs w:val="20"/>
                <w:bdr w:val="none" w:sz="0" w:space="0" w:color="auto" w:frame="1"/>
              </w:rPr>
            </w:pPr>
          </w:p>
        </w:tc>
      </w:tr>
      <w:tr w:rsidR="00810F29" w:rsidRPr="00463FA8" w14:paraId="7D5D8DB2" w14:textId="77777777" w:rsidTr="009439B5">
        <w:tc>
          <w:tcPr>
            <w:tcW w:w="1129" w:type="dxa"/>
          </w:tcPr>
          <w:p w14:paraId="470238DB" w14:textId="77777777" w:rsidR="00810F29" w:rsidRPr="00481BD5" w:rsidRDefault="00810F29" w:rsidP="00810F29">
            <w:pPr>
              <w:jc w:val="center"/>
              <w:textAlignment w:val="baseline"/>
              <w:rPr>
                <w:rFonts w:ascii="Arial Narrow" w:hAnsi="Arial Narrow"/>
                <w:bCs/>
                <w:sz w:val="20"/>
                <w:szCs w:val="20"/>
              </w:rPr>
            </w:pPr>
          </w:p>
          <w:p w14:paraId="3B4C0845" w14:textId="77777777" w:rsidR="00810F29" w:rsidRPr="00481BD5" w:rsidRDefault="00810F29" w:rsidP="00810F29">
            <w:pPr>
              <w:jc w:val="center"/>
              <w:textAlignment w:val="baseline"/>
              <w:rPr>
                <w:rFonts w:ascii="Arial Narrow" w:hAnsi="Arial Narrow"/>
                <w:bCs/>
                <w:sz w:val="20"/>
                <w:szCs w:val="20"/>
              </w:rPr>
            </w:pPr>
            <w:r w:rsidRPr="00481BD5">
              <w:rPr>
                <w:rFonts w:ascii="Arial Narrow" w:hAnsi="Arial Narrow"/>
                <w:bCs/>
                <w:sz w:val="20"/>
                <w:szCs w:val="20"/>
              </w:rPr>
              <w:t>7703</w:t>
            </w:r>
          </w:p>
        </w:tc>
        <w:tc>
          <w:tcPr>
            <w:tcW w:w="8080" w:type="dxa"/>
            <w:gridSpan w:val="6"/>
          </w:tcPr>
          <w:p w14:paraId="6EE60951" w14:textId="77777777" w:rsidR="00810F29" w:rsidRPr="00481BD5" w:rsidRDefault="00810F29" w:rsidP="00810F29">
            <w:pPr>
              <w:ind w:left="-57"/>
              <w:textAlignment w:val="baseline"/>
              <w:rPr>
                <w:rFonts w:ascii="Arial Narrow" w:hAnsi="Arial Narrow"/>
                <w:b/>
                <w:bCs/>
                <w:sz w:val="20"/>
                <w:szCs w:val="20"/>
              </w:rPr>
            </w:pPr>
            <w:r w:rsidRPr="00481BD5">
              <w:rPr>
                <w:rFonts w:ascii="Arial Narrow" w:hAnsi="Arial Narrow"/>
                <w:b/>
                <w:bCs/>
                <w:sz w:val="20"/>
                <w:szCs w:val="20"/>
              </w:rPr>
              <w:t>Administrative Advice:</w:t>
            </w:r>
          </w:p>
          <w:p w14:paraId="0A0068DB" w14:textId="77777777" w:rsidR="00810F29" w:rsidRPr="00481BD5" w:rsidRDefault="00810F29" w:rsidP="00810F29">
            <w:pPr>
              <w:ind w:left="-57"/>
              <w:textAlignment w:val="baseline"/>
              <w:rPr>
                <w:rFonts w:ascii="Arial Narrow" w:hAnsi="Arial Narrow"/>
                <w:b/>
                <w:bCs/>
                <w:sz w:val="20"/>
                <w:szCs w:val="20"/>
              </w:rPr>
            </w:pPr>
            <w:r w:rsidRPr="00481BD5">
              <w:rPr>
                <w:rFonts w:ascii="Arial Narrow" w:hAnsi="Arial Narrow"/>
                <w:b/>
                <w:bCs/>
                <w:sz w:val="20"/>
                <w:szCs w:val="20"/>
              </w:rPr>
              <w:t>Continuing Therapy Only:</w:t>
            </w:r>
          </w:p>
          <w:p w14:paraId="4CC359EC" w14:textId="77777777" w:rsidR="00810F29" w:rsidRPr="00481BD5" w:rsidRDefault="00810F29" w:rsidP="00810F29">
            <w:pPr>
              <w:ind w:left="-57"/>
              <w:textAlignment w:val="baseline"/>
              <w:rPr>
                <w:rFonts w:ascii="Arial Narrow" w:hAnsi="Arial Narrow"/>
                <w:sz w:val="20"/>
                <w:szCs w:val="20"/>
              </w:rPr>
            </w:pPr>
            <w:r w:rsidRPr="00481BD5">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810F29" w:rsidRPr="00463FA8" w14:paraId="43F21620" w14:textId="77777777" w:rsidTr="009439B5">
        <w:tc>
          <w:tcPr>
            <w:tcW w:w="1129" w:type="dxa"/>
          </w:tcPr>
          <w:p w14:paraId="0911D323" w14:textId="77777777" w:rsidR="00810F29" w:rsidRPr="00481BD5" w:rsidRDefault="00810F29" w:rsidP="00810F29">
            <w:pPr>
              <w:jc w:val="center"/>
              <w:textAlignment w:val="baseline"/>
              <w:rPr>
                <w:rFonts w:ascii="Arial Narrow" w:hAnsi="Arial Narrow"/>
                <w:bCs/>
                <w:sz w:val="20"/>
                <w:szCs w:val="20"/>
              </w:rPr>
            </w:pPr>
          </w:p>
          <w:p w14:paraId="0BDDA7BB" w14:textId="77777777" w:rsidR="00810F29" w:rsidRPr="00481BD5" w:rsidRDefault="00810F29" w:rsidP="00810F29">
            <w:pPr>
              <w:jc w:val="center"/>
              <w:textAlignment w:val="baseline"/>
              <w:rPr>
                <w:rFonts w:ascii="Arial Narrow" w:hAnsi="Arial Narrow"/>
                <w:bCs/>
                <w:sz w:val="20"/>
                <w:szCs w:val="20"/>
              </w:rPr>
            </w:pPr>
          </w:p>
          <w:p w14:paraId="51786562" w14:textId="77777777" w:rsidR="00810F29" w:rsidRPr="00481BD5" w:rsidRDefault="00810F29" w:rsidP="00810F29">
            <w:pPr>
              <w:jc w:val="center"/>
              <w:textAlignment w:val="baseline"/>
              <w:rPr>
                <w:rFonts w:ascii="Arial Narrow" w:hAnsi="Arial Narrow"/>
                <w:bCs/>
                <w:sz w:val="20"/>
                <w:szCs w:val="20"/>
              </w:rPr>
            </w:pPr>
          </w:p>
          <w:p w14:paraId="12D64023" w14:textId="77777777" w:rsidR="00810F29" w:rsidRPr="00481BD5" w:rsidRDefault="00810F29" w:rsidP="00810F29">
            <w:pPr>
              <w:jc w:val="center"/>
              <w:textAlignment w:val="baseline"/>
              <w:rPr>
                <w:rFonts w:ascii="Arial Narrow" w:hAnsi="Arial Narrow"/>
                <w:bCs/>
                <w:sz w:val="20"/>
                <w:szCs w:val="20"/>
              </w:rPr>
            </w:pPr>
            <w:r w:rsidRPr="00481BD5">
              <w:rPr>
                <w:rFonts w:ascii="Arial Narrow" w:hAnsi="Arial Narrow"/>
                <w:bCs/>
                <w:sz w:val="20"/>
                <w:szCs w:val="20"/>
              </w:rPr>
              <w:t>New AA1</w:t>
            </w:r>
          </w:p>
        </w:tc>
        <w:tc>
          <w:tcPr>
            <w:tcW w:w="8080" w:type="dxa"/>
            <w:gridSpan w:val="6"/>
          </w:tcPr>
          <w:p w14:paraId="406748E5" w14:textId="77777777" w:rsidR="00810F29" w:rsidRPr="00481BD5" w:rsidRDefault="00810F29" w:rsidP="00810F29">
            <w:pPr>
              <w:ind w:left="-57"/>
              <w:textAlignment w:val="baseline"/>
              <w:rPr>
                <w:rFonts w:ascii="Arial Narrow" w:hAnsi="Arial Narrow"/>
                <w:b/>
                <w:bCs/>
                <w:sz w:val="20"/>
                <w:szCs w:val="20"/>
              </w:rPr>
            </w:pPr>
            <w:r w:rsidRPr="00481BD5">
              <w:rPr>
                <w:rFonts w:ascii="Arial Narrow" w:hAnsi="Arial Narrow"/>
                <w:b/>
                <w:bCs/>
                <w:sz w:val="20"/>
                <w:szCs w:val="20"/>
              </w:rPr>
              <w:t>Administrative Advice:</w:t>
            </w:r>
          </w:p>
          <w:p w14:paraId="55644C49" w14:textId="77777777" w:rsidR="00810F29" w:rsidRPr="00481BD5" w:rsidRDefault="00810F29" w:rsidP="00810F29">
            <w:pPr>
              <w:ind w:left="-57"/>
              <w:textAlignment w:val="baseline"/>
              <w:rPr>
                <w:rFonts w:ascii="Arial Narrow" w:hAnsi="Arial Narrow"/>
                <w:sz w:val="20"/>
                <w:szCs w:val="20"/>
              </w:rPr>
            </w:pPr>
            <w:r w:rsidRPr="00481BD5">
              <w:rPr>
                <w:rFonts w:ascii="Arial Narrow" w:hAnsi="Arial Narrow"/>
                <w:sz w:val="20"/>
                <w:szCs w:val="20"/>
              </w:rPr>
              <w:t>Abbreviations used in the restriction are as follows:</w:t>
            </w:r>
          </w:p>
          <w:p w14:paraId="03CF7739" w14:textId="77777777" w:rsidR="00810F29" w:rsidRPr="00481BD5" w:rsidRDefault="00810F29" w:rsidP="00810F29">
            <w:pPr>
              <w:ind w:left="-57"/>
              <w:textAlignment w:val="baseline"/>
              <w:rPr>
                <w:rFonts w:ascii="Arial Narrow" w:hAnsi="Arial Narrow"/>
                <w:sz w:val="20"/>
                <w:szCs w:val="20"/>
              </w:rPr>
            </w:pPr>
            <w:r w:rsidRPr="00481BD5">
              <w:rPr>
                <w:rFonts w:ascii="Arial Narrow" w:hAnsi="Arial Narrow"/>
                <w:sz w:val="20"/>
                <w:szCs w:val="20"/>
              </w:rPr>
              <w:t>SGLT2 – sodium glucose transporter-2 inhibitor (drug names ending in ‘flozin’)</w:t>
            </w:r>
          </w:p>
          <w:p w14:paraId="491D6BFF" w14:textId="77777777" w:rsidR="00810F29" w:rsidRPr="00481BD5" w:rsidRDefault="00810F29" w:rsidP="00810F29">
            <w:pPr>
              <w:ind w:left="-57"/>
              <w:textAlignment w:val="baseline"/>
              <w:rPr>
                <w:rFonts w:ascii="Arial Narrow" w:hAnsi="Arial Narrow"/>
                <w:sz w:val="20"/>
                <w:szCs w:val="20"/>
              </w:rPr>
            </w:pPr>
            <w:r w:rsidRPr="00481BD5">
              <w:rPr>
                <w:rFonts w:ascii="Arial Narrow" w:hAnsi="Arial Narrow"/>
                <w:sz w:val="20"/>
                <w:szCs w:val="20"/>
              </w:rPr>
              <w:t>DPP4 – dipeptidyl peptidase-4 inhibitor (drug names ending in ‘gliptin’)</w:t>
            </w:r>
          </w:p>
          <w:p w14:paraId="08C4E883" w14:textId="77777777" w:rsidR="00810F29" w:rsidRPr="00481BD5" w:rsidRDefault="00810F29" w:rsidP="00810F29">
            <w:pPr>
              <w:ind w:left="-57"/>
              <w:textAlignment w:val="baseline"/>
              <w:rPr>
                <w:rFonts w:ascii="Arial Narrow" w:hAnsi="Arial Narrow"/>
                <w:sz w:val="20"/>
                <w:szCs w:val="20"/>
              </w:rPr>
            </w:pPr>
            <w:r w:rsidRPr="00481BD5">
              <w:rPr>
                <w:rFonts w:ascii="Arial Narrow" w:hAnsi="Arial Narrow"/>
                <w:sz w:val="20"/>
                <w:szCs w:val="20"/>
              </w:rPr>
              <w:t>GLP-1 – glucagon-like peptide-1 receptor agonist (e.g., dulaglutide, semaglutide)</w:t>
            </w:r>
          </w:p>
          <w:p w14:paraId="05189906" w14:textId="77777777" w:rsidR="00810F29" w:rsidRPr="00481BD5" w:rsidRDefault="00810F29" w:rsidP="00810F29">
            <w:pPr>
              <w:ind w:left="-57"/>
              <w:textAlignment w:val="baseline"/>
              <w:rPr>
                <w:rFonts w:ascii="Arial Narrow" w:hAnsi="Arial Narrow"/>
                <w:sz w:val="20"/>
                <w:szCs w:val="20"/>
              </w:rPr>
            </w:pPr>
          </w:p>
          <w:p w14:paraId="1BB32DD5" w14:textId="7AE88A1E" w:rsidR="00810F29" w:rsidRPr="00481BD5" w:rsidRDefault="009D567D" w:rsidP="00810F29">
            <w:pPr>
              <w:ind w:left="-57"/>
              <w:textAlignment w:val="baseline"/>
              <w:rPr>
                <w:rFonts w:ascii="Arial Narrow" w:hAnsi="Arial Narrow"/>
                <w:sz w:val="20"/>
                <w:szCs w:val="20"/>
              </w:rPr>
            </w:pPr>
            <w:r w:rsidRPr="00481BD5">
              <w:rPr>
                <w:rFonts w:ascii="Arial Narrow" w:hAnsi="Arial Narrow"/>
                <w:sz w:val="20"/>
                <w:szCs w:val="20"/>
              </w:rPr>
              <w:t>Where acarbose or pioglitazone are prescribed as part of therapy, the listed combinations in the restriction may also include these medicines.</w:t>
            </w:r>
          </w:p>
        </w:tc>
      </w:tr>
      <w:bookmarkEnd w:id="23"/>
    </w:tbl>
    <w:p w14:paraId="36FD76BD" w14:textId="77777777" w:rsidR="00090EA4" w:rsidRPr="00463FA8" w:rsidRDefault="00090EA4" w:rsidP="00090EA4">
      <w:pPr>
        <w:rPr>
          <w:rFonts w:ascii="Calibri" w:hAnsi="Calibri" w:cs="Calibri"/>
          <w:b/>
          <w:bCs/>
        </w:rPr>
      </w:pPr>
    </w:p>
    <w:p w14:paraId="34C10734" w14:textId="77777777" w:rsidR="00090EA4" w:rsidRPr="00463FA8" w:rsidRDefault="00090EA4" w:rsidP="00090EA4">
      <w:pPr>
        <w:rPr>
          <w:rFonts w:ascii="Calibri" w:hAnsi="Calibri" w:cs="Calibri"/>
          <w:b/>
          <w:bCs/>
          <w:sz w:val="22"/>
          <w:szCs w:val="22"/>
        </w:rPr>
      </w:pPr>
      <w:r w:rsidRPr="00463FA8">
        <w:rPr>
          <w:rFonts w:ascii="Calibri" w:hAnsi="Calibri" w:cs="Calibri"/>
          <w:b/>
          <w:bCs/>
          <w:sz w:val="22"/>
          <w:szCs w:val="22"/>
        </w:rPr>
        <w:t>PBS-listings for Linagliptin/Sitagliptin in combination with metformin</w:t>
      </w:r>
    </w:p>
    <w:tbl>
      <w:tblPr>
        <w:tblStyle w:val="TableGridbeth2"/>
        <w:tblW w:w="9209" w:type="dxa"/>
        <w:tblInd w:w="0" w:type="dxa"/>
        <w:tblLayout w:type="fixed"/>
        <w:tblLook w:val="04A0" w:firstRow="1" w:lastRow="0" w:firstColumn="1" w:lastColumn="0" w:noHBand="0" w:noVBand="1"/>
      </w:tblPr>
      <w:tblGrid>
        <w:gridCol w:w="988"/>
        <w:gridCol w:w="2551"/>
        <w:gridCol w:w="1134"/>
        <w:gridCol w:w="851"/>
        <w:gridCol w:w="850"/>
        <w:gridCol w:w="709"/>
        <w:gridCol w:w="2126"/>
      </w:tblGrid>
      <w:tr w:rsidR="00090EA4" w:rsidRPr="00463FA8" w14:paraId="278C1830" w14:textId="77777777" w:rsidTr="009439B5">
        <w:trPr>
          <w:trHeight w:val="333"/>
        </w:trPr>
        <w:tc>
          <w:tcPr>
            <w:tcW w:w="9209" w:type="dxa"/>
            <w:gridSpan w:val="7"/>
          </w:tcPr>
          <w:p w14:paraId="6C3E27DC" w14:textId="77777777" w:rsidR="00090EA4" w:rsidRPr="00481BD5" w:rsidRDefault="00090EA4" w:rsidP="009439B5">
            <w:pPr>
              <w:keepLines/>
              <w:ind w:left="-57"/>
              <w:rPr>
                <w:rFonts w:ascii="Arial Narrow" w:hAnsi="Arial Narrow"/>
                <w:b/>
                <w:sz w:val="20"/>
                <w:szCs w:val="20"/>
              </w:rPr>
            </w:pPr>
            <w:bookmarkStart w:id="24" w:name="_Hlk130209482"/>
            <w:r w:rsidRPr="00481BD5">
              <w:rPr>
                <w:rFonts w:ascii="Arial Narrow" w:hAnsi="Arial Narrow" w:cs="Calibri"/>
                <w:b/>
                <w:bCs/>
                <w:sz w:val="20"/>
                <w:szCs w:val="20"/>
              </w:rPr>
              <w:t xml:space="preserve">Category / Program:   </w:t>
            </w:r>
            <w:r w:rsidRPr="00481BD5">
              <w:rPr>
                <w:rFonts w:ascii="Arial Narrow" w:hAnsi="Arial Narrow" w:cs="Calibri"/>
                <w:sz w:val="20"/>
                <w:szCs w:val="20"/>
              </w:rPr>
              <w:t>GENERAL – General Schedule (Code GE)</w:t>
            </w:r>
          </w:p>
        </w:tc>
      </w:tr>
      <w:tr w:rsidR="00090EA4" w:rsidRPr="00463FA8" w14:paraId="551513E4" w14:textId="77777777" w:rsidTr="009439B5">
        <w:trPr>
          <w:trHeight w:val="471"/>
        </w:trPr>
        <w:tc>
          <w:tcPr>
            <w:tcW w:w="3539" w:type="dxa"/>
            <w:gridSpan w:val="2"/>
            <w:hideMark/>
          </w:tcPr>
          <w:p w14:paraId="4488A741" w14:textId="77777777" w:rsidR="00090EA4" w:rsidRPr="00481BD5" w:rsidRDefault="00090EA4" w:rsidP="009439B5">
            <w:pPr>
              <w:keepLines/>
              <w:ind w:left="-57"/>
              <w:rPr>
                <w:rFonts w:ascii="Arial Narrow" w:hAnsi="Arial Narrow"/>
                <w:b/>
                <w:sz w:val="20"/>
                <w:szCs w:val="20"/>
              </w:rPr>
            </w:pPr>
            <w:r w:rsidRPr="00481BD5">
              <w:rPr>
                <w:rFonts w:ascii="Arial Narrow" w:hAnsi="Arial Narrow"/>
                <w:b/>
                <w:sz w:val="20"/>
                <w:szCs w:val="20"/>
              </w:rPr>
              <w:t>MEDICINAL PRODUCT</w:t>
            </w:r>
          </w:p>
          <w:p w14:paraId="49853CD5" w14:textId="77777777" w:rsidR="00090EA4" w:rsidRPr="00481BD5" w:rsidRDefault="00090EA4" w:rsidP="009439B5">
            <w:pPr>
              <w:keepLines/>
              <w:ind w:left="-57"/>
              <w:rPr>
                <w:rFonts w:ascii="Arial Narrow" w:hAnsi="Arial Narrow"/>
                <w:b/>
                <w:sz w:val="20"/>
                <w:szCs w:val="20"/>
              </w:rPr>
            </w:pPr>
            <w:r w:rsidRPr="00481BD5">
              <w:rPr>
                <w:rFonts w:ascii="Arial Narrow" w:hAnsi="Arial Narrow"/>
                <w:b/>
                <w:sz w:val="20"/>
                <w:szCs w:val="20"/>
              </w:rPr>
              <w:t>medicinal product pack</w:t>
            </w:r>
          </w:p>
        </w:tc>
        <w:tc>
          <w:tcPr>
            <w:tcW w:w="1134" w:type="dxa"/>
            <w:hideMark/>
          </w:tcPr>
          <w:p w14:paraId="177B9784" w14:textId="77777777" w:rsidR="00090EA4" w:rsidRPr="00481BD5" w:rsidRDefault="00090EA4" w:rsidP="009439B5">
            <w:pPr>
              <w:keepLines/>
              <w:ind w:left="-57"/>
              <w:jc w:val="center"/>
              <w:rPr>
                <w:rFonts w:ascii="Arial Narrow" w:hAnsi="Arial Narrow"/>
                <w:b/>
                <w:sz w:val="20"/>
                <w:szCs w:val="20"/>
              </w:rPr>
            </w:pPr>
            <w:r w:rsidRPr="00481BD5">
              <w:rPr>
                <w:rFonts w:ascii="Arial Narrow" w:hAnsi="Arial Narrow"/>
                <w:b/>
                <w:sz w:val="20"/>
                <w:szCs w:val="20"/>
              </w:rPr>
              <w:t>PBS item code</w:t>
            </w:r>
          </w:p>
        </w:tc>
        <w:tc>
          <w:tcPr>
            <w:tcW w:w="851" w:type="dxa"/>
            <w:hideMark/>
          </w:tcPr>
          <w:p w14:paraId="7B705826" w14:textId="77777777" w:rsidR="00090EA4" w:rsidRPr="00481BD5" w:rsidRDefault="00090EA4" w:rsidP="009439B5">
            <w:pPr>
              <w:keepLines/>
              <w:ind w:left="-57"/>
              <w:jc w:val="center"/>
              <w:rPr>
                <w:rFonts w:ascii="Arial Narrow" w:hAnsi="Arial Narrow"/>
                <w:b/>
                <w:sz w:val="20"/>
                <w:szCs w:val="20"/>
              </w:rPr>
            </w:pPr>
            <w:r w:rsidRPr="00481BD5">
              <w:rPr>
                <w:rFonts w:ascii="Arial Narrow" w:hAnsi="Arial Narrow"/>
                <w:b/>
                <w:sz w:val="20"/>
                <w:szCs w:val="20"/>
              </w:rPr>
              <w:t>Max. qty packs</w:t>
            </w:r>
          </w:p>
        </w:tc>
        <w:tc>
          <w:tcPr>
            <w:tcW w:w="850" w:type="dxa"/>
            <w:hideMark/>
          </w:tcPr>
          <w:p w14:paraId="1FF2A8A9" w14:textId="77777777" w:rsidR="00090EA4" w:rsidRPr="00481BD5" w:rsidRDefault="00090EA4" w:rsidP="009439B5">
            <w:pPr>
              <w:keepLines/>
              <w:ind w:left="-57"/>
              <w:jc w:val="center"/>
              <w:rPr>
                <w:rFonts w:ascii="Arial Narrow" w:hAnsi="Arial Narrow"/>
                <w:b/>
                <w:sz w:val="20"/>
                <w:szCs w:val="20"/>
              </w:rPr>
            </w:pPr>
            <w:r w:rsidRPr="00481BD5">
              <w:rPr>
                <w:rFonts w:ascii="Arial Narrow" w:hAnsi="Arial Narrow"/>
                <w:b/>
                <w:sz w:val="20"/>
                <w:szCs w:val="20"/>
              </w:rPr>
              <w:t>Max. qty units</w:t>
            </w:r>
          </w:p>
        </w:tc>
        <w:tc>
          <w:tcPr>
            <w:tcW w:w="709" w:type="dxa"/>
            <w:hideMark/>
          </w:tcPr>
          <w:p w14:paraId="3B3D22CD" w14:textId="5E571784" w:rsidR="00090EA4" w:rsidRPr="00481BD5" w:rsidRDefault="003D5D21" w:rsidP="009439B5">
            <w:pPr>
              <w:keepLines/>
              <w:ind w:left="-57"/>
              <w:jc w:val="center"/>
              <w:rPr>
                <w:rFonts w:ascii="Arial Narrow" w:hAnsi="Arial Narrow"/>
                <w:b/>
                <w:sz w:val="20"/>
                <w:szCs w:val="20"/>
              </w:rPr>
            </w:pPr>
            <w:r w:rsidRPr="00481BD5">
              <w:rPr>
                <w:rFonts w:ascii="Arial Narrow" w:hAnsi="Arial Narrow"/>
                <w:b/>
                <w:sz w:val="20"/>
                <w:szCs w:val="20"/>
              </w:rPr>
              <w:t>№. of</w:t>
            </w:r>
          </w:p>
          <w:p w14:paraId="336CF049" w14:textId="77777777" w:rsidR="00090EA4" w:rsidRPr="00481BD5" w:rsidRDefault="00090EA4" w:rsidP="009439B5">
            <w:pPr>
              <w:keepLines/>
              <w:ind w:left="-57"/>
              <w:jc w:val="center"/>
              <w:rPr>
                <w:rFonts w:ascii="Arial Narrow" w:hAnsi="Arial Narrow"/>
                <w:b/>
                <w:sz w:val="20"/>
                <w:szCs w:val="20"/>
              </w:rPr>
            </w:pPr>
            <w:r w:rsidRPr="00481BD5">
              <w:rPr>
                <w:rFonts w:ascii="Arial Narrow" w:hAnsi="Arial Narrow"/>
                <w:b/>
                <w:sz w:val="20"/>
                <w:szCs w:val="20"/>
              </w:rPr>
              <w:t>Rpts</w:t>
            </w:r>
          </w:p>
        </w:tc>
        <w:tc>
          <w:tcPr>
            <w:tcW w:w="2126" w:type="dxa"/>
            <w:hideMark/>
          </w:tcPr>
          <w:p w14:paraId="754AE3E1" w14:textId="77777777" w:rsidR="00090EA4" w:rsidRPr="00481BD5" w:rsidRDefault="00090EA4" w:rsidP="009439B5">
            <w:pPr>
              <w:keepLines/>
              <w:ind w:left="-57"/>
              <w:rPr>
                <w:rFonts w:ascii="Arial Narrow" w:hAnsi="Arial Narrow"/>
                <w:b/>
                <w:sz w:val="20"/>
                <w:szCs w:val="20"/>
                <w:lang w:val="fr-FR"/>
              </w:rPr>
            </w:pPr>
            <w:r w:rsidRPr="00481BD5">
              <w:rPr>
                <w:rFonts w:ascii="Arial Narrow" w:hAnsi="Arial Narrow"/>
                <w:b/>
                <w:sz w:val="20"/>
                <w:szCs w:val="20"/>
              </w:rPr>
              <w:t>Available brands</w:t>
            </w:r>
          </w:p>
        </w:tc>
      </w:tr>
      <w:tr w:rsidR="00090EA4" w:rsidRPr="00463FA8" w14:paraId="00A7C250" w14:textId="77777777" w:rsidTr="009439B5">
        <w:trPr>
          <w:trHeight w:val="219"/>
        </w:trPr>
        <w:tc>
          <w:tcPr>
            <w:tcW w:w="9209" w:type="dxa"/>
            <w:gridSpan w:val="7"/>
          </w:tcPr>
          <w:p w14:paraId="24A8F410"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LINAGLIPTIN + METFORMIN</w:t>
            </w:r>
          </w:p>
        </w:tc>
      </w:tr>
      <w:tr w:rsidR="00090EA4" w:rsidRPr="00463FA8" w14:paraId="629B91F5" w14:textId="77777777" w:rsidTr="009439B5">
        <w:trPr>
          <w:trHeight w:val="761"/>
        </w:trPr>
        <w:tc>
          <w:tcPr>
            <w:tcW w:w="3539" w:type="dxa"/>
            <w:gridSpan w:val="2"/>
          </w:tcPr>
          <w:p w14:paraId="3ED628E4"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linagliptin 2.5 mg + metformin hydrochloride 500 mg tablet, 60 </w:t>
            </w:r>
          </w:p>
        </w:tc>
        <w:tc>
          <w:tcPr>
            <w:tcW w:w="1134" w:type="dxa"/>
          </w:tcPr>
          <w:p w14:paraId="38EB84A7"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10038H</w:t>
            </w:r>
          </w:p>
          <w:p w14:paraId="3E4CC718"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p w14:paraId="227EC80D"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11274J</w:t>
            </w:r>
          </w:p>
          <w:p w14:paraId="74CD5683"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w:t>
            </w:r>
          </w:p>
        </w:tc>
        <w:tc>
          <w:tcPr>
            <w:tcW w:w="851" w:type="dxa"/>
          </w:tcPr>
          <w:p w14:paraId="047CDDD9"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0" w:type="dxa"/>
          </w:tcPr>
          <w:p w14:paraId="455783DB"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60</w:t>
            </w:r>
          </w:p>
        </w:tc>
        <w:tc>
          <w:tcPr>
            <w:tcW w:w="709" w:type="dxa"/>
          </w:tcPr>
          <w:p w14:paraId="496A40F9"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0C4B7730" w14:textId="77777777" w:rsidR="00090EA4" w:rsidRPr="00481BD5" w:rsidRDefault="00090EA4" w:rsidP="009439B5">
            <w:pPr>
              <w:keepLines/>
              <w:ind w:left="-57"/>
              <w:rPr>
                <w:rFonts w:ascii="Arial Narrow" w:hAnsi="Arial Narrow"/>
                <w:sz w:val="20"/>
                <w:szCs w:val="20"/>
              </w:rPr>
            </w:pPr>
          </w:p>
        </w:tc>
        <w:tc>
          <w:tcPr>
            <w:tcW w:w="2126" w:type="dxa"/>
          </w:tcPr>
          <w:p w14:paraId="4628210A"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Trajentamet</w:t>
            </w:r>
          </w:p>
          <w:p w14:paraId="0C8843BE" w14:textId="77777777" w:rsidR="00090EA4" w:rsidRPr="00481BD5" w:rsidRDefault="00090EA4" w:rsidP="009439B5">
            <w:pPr>
              <w:keepLines/>
              <w:ind w:left="-57"/>
              <w:rPr>
                <w:rFonts w:ascii="Arial Narrow" w:hAnsi="Arial Narrow"/>
                <w:sz w:val="20"/>
                <w:szCs w:val="20"/>
              </w:rPr>
            </w:pPr>
          </w:p>
        </w:tc>
      </w:tr>
      <w:tr w:rsidR="00090EA4" w:rsidRPr="00463FA8" w14:paraId="38DF445F" w14:textId="77777777" w:rsidTr="009439B5">
        <w:trPr>
          <w:trHeight w:val="761"/>
        </w:trPr>
        <w:tc>
          <w:tcPr>
            <w:tcW w:w="3539" w:type="dxa"/>
            <w:gridSpan w:val="2"/>
          </w:tcPr>
          <w:p w14:paraId="053B5E37"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linagliptin 2.5 mg + metformin hydrochloride 1 g tablet, 60 </w:t>
            </w:r>
          </w:p>
        </w:tc>
        <w:tc>
          <w:tcPr>
            <w:tcW w:w="1134" w:type="dxa"/>
          </w:tcPr>
          <w:p w14:paraId="519A2145"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10044P</w:t>
            </w:r>
          </w:p>
          <w:p w14:paraId="20FB443C"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p w14:paraId="6275886A"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11282T</w:t>
            </w:r>
          </w:p>
          <w:p w14:paraId="51FF2372"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w:t>
            </w:r>
          </w:p>
        </w:tc>
        <w:tc>
          <w:tcPr>
            <w:tcW w:w="851" w:type="dxa"/>
          </w:tcPr>
          <w:p w14:paraId="43FFBD8E"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0" w:type="dxa"/>
          </w:tcPr>
          <w:p w14:paraId="4517D511"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60</w:t>
            </w:r>
          </w:p>
        </w:tc>
        <w:tc>
          <w:tcPr>
            <w:tcW w:w="709" w:type="dxa"/>
          </w:tcPr>
          <w:p w14:paraId="3E55B6E8"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7956B1ED" w14:textId="77777777" w:rsidR="00090EA4" w:rsidRPr="00481BD5" w:rsidRDefault="00090EA4" w:rsidP="009439B5">
            <w:pPr>
              <w:keepLines/>
              <w:ind w:left="-57"/>
              <w:jc w:val="center"/>
              <w:rPr>
                <w:rFonts w:ascii="Arial Narrow" w:hAnsi="Arial Narrow"/>
                <w:sz w:val="20"/>
                <w:szCs w:val="20"/>
              </w:rPr>
            </w:pPr>
          </w:p>
        </w:tc>
        <w:tc>
          <w:tcPr>
            <w:tcW w:w="2126" w:type="dxa"/>
          </w:tcPr>
          <w:p w14:paraId="0DF4D486"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Trajentamet</w:t>
            </w:r>
          </w:p>
          <w:p w14:paraId="0489E33D" w14:textId="77777777" w:rsidR="00090EA4" w:rsidRPr="00481BD5" w:rsidRDefault="00090EA4" w:rsidP="009439B5">
            <w:pPr>
              <w:keepLines/>
              <w:ind w:left="-57"/>
              <w:rPr>
                <w:rFonts w:ascii="Arial Narrow" w:hAnsi="Arial Narrow"/>
                <w:sz w:val="20"/>
                <w:szCs w:val="20"/>
              </w:rPr>
            </w:pPr>
          </w:p>
        </w:tc>
      </w:tr>
      <w:tr w:rsidR="00090EA4" w:rsidRPr="00463FA8" w14:paraId="6A8ABE7E" w14:textId="77777777" w:rsidTr="009439B5">
        <w:trPr>
          <w:trHeight w:val="761"/>
        </w:trPr>
        <w:tc>
          <w:tcPr>
            <w:tcW w:w="3539" w:type="dxa"/>
            <w:gridSpan w:val="2"/>
          </w:tcPr>
          <w:p w14:paraId="684EC69A"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linagliptin 2.5 mg + metformin hydrochloride 850 mg tablet, 60 </w:t>
            </w:r>
          </w:p>
        </w:tc>
        <w:tc>
          <w:tcPr>
            <w:tcW w:w="1134" w:type="dxa"/>
          </w:tcPr>
          <w:p w14:paraId="3125F6D6"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10045Q</w:t>
            </w:r>
          </w:p>
          <w:p w14:paraId="187B3102"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p w14:paraId="4913D538"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11294K</w:t>
            </w:r>
          </w:p>
          <w:p w14:paraId="18E7A7BA"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w:t>
            </w:r>
          </w:p>
        </w:tc>
        <w:tc>
          <w:tcPr>
            <w:tcW w:w="851" w:type="dxa"/>
          </w:tcPr>
          <w:p w14:paraId="0A1A5102"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0" w:type="dxa"/>
          </w:tcPr>
          <w:p w14:paraId="2EA26350"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60</w:t>
            </w:r>
          </w:p>
        </w:tc>
        <w:tc>
          <w:tcPr>
            <w:tcW w:w="709" w:type="dxa"/>
          </w:tcPr>
          <w:p w14:paraId="26C8C6A3"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7F791522" w14:textId="77777777" w:rsidR="00090EA4" w:rsidRPr="00481BD5" w:rsidRDefault="00090EA4" w:rsidP="009439B5">
            <w:pPr>
              <w:keepLines/>
              <w:ind w:left="-57"/>
              <w:jc w:val="center"/>
              <w:rPr>
                <w:rFonts w:ascii="Arial Narrow" w:hAnsi="Arial Narrow"/>
                <w:sz w:val="20"/>
                <w:szCs w:val="20"/>
              </w:rPr>
            </w:pPr>
          </w:p>
        </w:tc>
        <w:tc>
          <w:tcPr>
            <w:tcW w:w="2126" w:type="dxa"/>
          </w:tcPr>
          <w:p w14:paraId="632CA2D9"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Trajentamet</w:t>
            </w:r>
          </w:p>
          <w:p w14:paraId="42705572" w14:textId="77777777" w:rsidR="00090EA4" w:rsidRPr="00481BD5" w:rsidRDefault="00090EA4" w:rsidP="009439B5">
            <w:pPr>
              <w:keepLines/>
              <w:ind w:left="-57"/>
              <w:rPr>
                <w:rFonts w:ascii="Arial Narrow" w:hAnsi="Arial Narrow"/>
                <w:sz w:val="20"/>
                <w:szCs w:val="20"/>
              </w:rPr>
            </w:pPr>
          </w:p>
        </w:tc>
      </w:tr>
      <w:tr w:rsidR="00090EA4" w:rsidRPr="00463FA8" w14:paraId="06E104D3" w14:textId="77777777" w:rsidTr="009439B5">
        <w:trPr>
          <w:trHeight w:val="227"/>
        </w:trPr>
        <w:tc>
          <w:tcPr>
            <w:tcW w:w="9209" w:type="dxa"/>
            <w:gridSpan w:val="7"/>
          </w:tcPr>
          <w:p w14:paraId="67BADDEF"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SITAGLIPTIN + METFORMIN</w:t>
            </w:r>
          </w:p>
        </w:tc>
      </w:tr>
      <w:tr w:rsidR="00090EA4" w:rsidRPr="00463FA8" w14:paraId="5990F72A" w14:textId="77777777" w:rsidTr="009439B5">
        <w:trPr>
          <w:trHeight w:val="761"/>
        </w:trPr>
        <w:tc>
          <w:tcPr>
            <w:tcW w:w="3539" w:type="dxa"/>
            <w:gridSpan w:val="2"/>
          </w:tcPr>
          <w:p w14:paraId="0182D4D1"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sitagliptin 50 mg + metformin hydrochloride 850 mg tablet, 56 </w:t>
            </w:r>
          </w:p>
        </w:tc>
        <w:tc>
          <w:tcPr>
            <w:tcW w:w="1134" w:type="dxa"/>
          </w:tcPr>
          <w:p w14:paraId="132B1851"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11582N</w:t>
            </w:r>
          </w:p>
          <w:p w14:paraId="77508C5A"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w:t>
            </w:r>
          </w:p>
          <w:p w14:paraId="6825557C"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9450J</w:t>
            </w:r>
          </w:p>
          <w:p w14:paraId="7B4D7725"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851" w:type="dxa"/>
          </w:tcPr>
          <w:p w14:paraId="65E0C55E"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0" w:type="dxa"/>
          </w:tcPr>
          <w:p w14:paraId="7B009BF5"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56</w:t>
            </w:r>
          </w:p>
        </w:tc>
        <w:tc>
          <w:tcPr>
            <w:tcW w:w="709" w:type="dxa"/>
          </w:tcPr>
          <w:p w14:paraId="616C0D06"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093C8550" w14:textId="77777777" w:rsidR="00090EA4" w:rsidRPr="00481BD5" w:rsidRDefault="00090EA4" w:rsidP="009439B5">
            <w:pPr>
              <w:keepLines/>
              <w:ind w:left="-57"/>
              <w:jc w:val="center"/>
              <w:rPr>
                <w:rFonts w:ascii="Arial Narrow" w:hAnsi="Arial Narrow"/>
                <w:sz w:val="20"/>
                <w:szCs w:val="20"/>
              </w:rPr>
            </w:pPr>
          </w:p>
        </w:tc>
        <w:tc>
          <w:tcPr>
            <w:tcW w:w="2126" w:type="dxa"/>
          </w:tcPr>
          <w:p w14:paraId="71D2F147"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vertAlign w:val="superscript"/>
              </w:rPr>
              <w:t>a</w:t>
            </w:r>
            <w:r w:rsidRPr="00481BD5">
              <w:rPr>
                <w:rFonts w:ascii="Arial Narrow" w:hAnsi="Arial Narrow"/>
                <w:sz w:val="20"/>
                <w:szCs w:val="20"/>
              </w:rPr>
              <w:t>Janumet</w:t>
            </w:r>
          </w:p>
          <w:p w14:paraId="447F18DE"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vertAlign w:val="superscript"/>
              </w:rPr>
              <w:t>a</w:t>
            </w:r>
            <w:r w:rsidRPr="00481BD5">
              <w:rPr>
                <w:rFonts w:ascii="Arial Narrow" w:hAnsi="Arial Narrow"/>
                <w:sz w:val="20"/>
                <w:szCs w:val="20"/>
              </w:rPr>
              <w:t>Sitagliptin/Metformin Sandoz</w:t>
            </w:r>
          </w:p>
          <w:p w14:paraId="5AE9E206"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vertAlign w:val="superscript"/>
              </w:rPr>
              <w:t>a</w:t>
            </w:r>
            <w:r w:rsidRPr="00481BD5">
              <w:rPr>
                <w:rFonts w:ascii="Arial Narrow" w:hAnsi="Arial Narrow"/>
                <w:sz w:val="20"/>
                <w:szCs w:val="20"/>
              </w:rPr>
              <w:t>Velmetia</w:t>
            </w:r>
          </w:p>
        </w:tc>
      </w:tr>
      <w:tr w:rsidR="00090EA4" w:rsidRPr="00463FA8" w14:paraId="212FE26B" w14:textId="77777777" w:rsidTr="009439B5">
        <w:trPr>
          <w:trHeight w:val="761"/>
        </w:trPr>
        <w:tc>
          <w:tcPr>
            <w:tcW w:w="3539" w:type="dxa"/>
            <w:gridSpan w:val="2"/>
          </w:tcPr>
          <w:p w14:paraId="2966F12F"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sitagliptin 100 mg + metformin hydrochloride 1 g tablet: modified release, 28</w:t>
            </w:r>
          </w:p>
        </w:tc>
        <w:tc>
          <w:tcPr>
            <w:tcW w:w="1134" w:type="dxa"/>
          </w:tcPr>
          <w:p w14:paraId="6D3F5344"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10089B</w:t>
            </w:r>
          </w:p>
          <w:p w14:paraId="316A4493" w14:textId="55C363DB" w:rsidR="00090EA4" w:rsidRPr="00481BD5" w:rsidRDefault="003D5D21"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p w14:paraId="54D59265"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rPr>
              <w:t>11566R</w:t>
            </w:r>
          </w:p>
          <w:p w14:paraId="205E021D"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w:t>
            </w:r>
          </w:p>
        </w:tc>
        <w:tc>
          <w:tcPr>
            <w:tcW w:w="851" w:type="dxa"/>
          </w:tcPr>
          <w:p w14:paraId="5183C8B5"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0" w:type="dxa"/>
          </w:tcPr>
          <w:p w14:paraId="47B7AE1B"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28</w:t>
            </w:r>
          </w:p>
        </w:tc>
        <w:tc>
          <w:tcPr>
            <w:tcW w:w="709" w:type="dxa"/>
          </w:tcPr>
          <w:p w14:paraId="6C9F204A"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2FA6B8F6" w14:textId="77777777" w:rsidR="00090EA4" w:rsidRPr="00481BD5" w:rsidRDefault="00090EA4" w:rsidP="009439B5">
            <w:pPr>
              <w:keepLines/>
              <w:ind w:left="-57"/>
              <w:jc w:val="center"/>
              <w:rPr>
                <w:rFonts w:ascii="Arial Narrow" w:hAnsi="Arial Narrow"/>
                <w:sz w:val="20"/>
                <w:szCs w:val="20"/>
              </w:rPr>
            </w:pPr>
          </w:p>
        </w:tc>
        <w:tc>
          <w:tcPr>
            <w:tcW w:w="2126" w:type="dxa"/>
          </w:tcPr>
          <w:p w14:paraId="2A12756F"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Janumet XR</w:t>
            </w:r>
          </w:p>
        </w:tc>
      </w:tr>
      <w:tr w:rsidR="00090EA4" w:rsidRPr="00463FA8" w14:paraId="703C7E81" w14:textId="77777777" w:rsidTr="009439B5">
        <w:trPr>
          <w:trHeight w:val="761"/>
        </w:trPr>
        <w:tc>
          <w:tcPr>
            <w:tcW w:w="3539" w:type="dxa"/>
            <w:gridSpan w:val="2"/>
          </w:tcPr>
          <w:p w14:paraId="450DD419"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sitagliptin 50 mg + metformin hydrochloride 1 g modified release tablet, 56</w:t>
            </w:r>
          </w:p>
        </w:tc>
        <w:tc>
          <w:tcPr>
            <w:tcW w:w="1134" w:type="dxa"/>
          </w:tcPr>
          <w:p w14:paraId="3E8EA9E2"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10090C</w:t>
            </w:r>
          </w:p>
          <w:p w14:paraId="02182509"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p w14:paraId="73518D41"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11580L</w:t>
            </w:r>
          </w:p>
          <w:p w14:paraId="1AA4DF4B"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w:t>
            </w:r>
          </w:p>
        </w:tc>
        <w:tc>
          <w:tcPr>
            <w:tcW w:w="851" w:type="dxa"/>
          </w:tcPr>
          <w:p w14:paraId="42170136"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0" w:type="dxa"/>
          </w:tcPr>
          <w:p w14:paraId="07963A9B"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56</w:t>
            </w:r>
          </w:p>
        </w:tc>
        <w:tc>
          <w:tcPr>
            <w:tcW w:w="709" w:type="dxa"/>
          </w:tcPr>
          <w:p w14:paraId="2952F273"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6E2BEAB5" w14:textId="77777777" w:rsidR="00090EA4" w:rsidRPr="00481BD5" w:rsidRDefault="00090EA4" w:rsidP="009439B5">
            <w:pPr>
              <w:keepLines/>
              <w:ind w:left="-57"/>
              <w:jc w:val="center"/>
              <w:rPr>
                <w:rFonts w:ascii="Arial Narrow" w:hAnsi="Arial Narrow"/>
                <w:sz w:val="20"/>
                <w:szCs w:val="20"/>
              </w:rPr>
            </w:pPr>
          </w:p>
        </w:tc>
        <w:tc>
          <w:tcPr>
            <w:tcW w:w="2126" w:type="dxa"/>
          </w:tcPr>
          <w:p w14:paraId="25D82627"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Janumet XR</w:t>
            </w:r>
          </w:p>
        </w:tc>
      </w:tr>
      <w:tr w:rsidR="00090EA4" w:rsidRPr="00463FA8" w14:paraId="3B06BA81" w14:textId="77777777" w:rsidTr="009439B5">
        <w:trPr>
          <w:trHeight w:val="761"/>
        </w:trPr>
        <w:tc>
          <w:tcPr>
            <w:tcW w:w="3539" w:type="dxa"/>
            <w:gridSpan w:val="2"/>
          </w:tcPr>
          <w:p w14:paraId="5BCE20FC"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sitagliptin 50 mg + metformin hydrochloride 1 g tablet, 56 </w:t>
            </w:r>
          </w:p>
        </w:tc>
        <w:tc>
          <w:tcPr>
            <w:tcW w:w="1134" w:type="dxa"/>
          </w:tcPr>
          <w:p w14:paraId="0DD442C9"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rPr>
              <w:t>11574E</w:t>
            </w:r>
          </w:p>
          <w:p w14:paraId="2312C754"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w:t>
            </w:r>
          </w:p>
          <w:p w14:paraId="22759EBC"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9451K</w:t>
            </w:r>
          </w:p>
          <w:p w14:paraId="15575523"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851" w:type="dxa"/>
          </w:tcPr>
          <w:p w14:paraId="5269D417"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0" w:type="dxa"/>
          </w:tcPr>
          <w:p w14:paraId="40FA4EEC"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56</w:t>
            </w:r>
          </w:p>
        </w:tc>
        <w:tc>
          <w:tcPr>
            <w:tcW w:w="709" w:type="dxa"/>
          </w:tcPr>
          <w:p w14:paraId="5DB28208"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243365FE" w14:textId="77777777" w:rsidR="00090EA4" w:rsidRPr="00481BD5" w:rsidRDefault="00090EA4" w:rsidP="009439B5">
            <w:pPr>
              <w:keepLines/>
              <w:ind w:left="-57"/>
              <w:jc w:val="center"/>
              <w:rPr>
                <w:rFonts w:ascii="Arial Narrow" w:hAnsi="Arial Narrow"/>
                <w:sz w:val="20"/>
                <w:szCs w:val="20"/>
              </w:rPr>
            </w:pPr>
          </w:p>
        </w:tc>
        <w:tc>
          <w:tcPr>
            <w:tcW w:w="2126" w:type="dxa"/>
          </w:tcPr>
          <w:p w14:paraId="62DC8921"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vertAlign w:val="superscript"/>
              </w:rPr>
              <w:t>a</w:t>
            </w:r>
            <w:r w:rsidRPr="00481BD5">
              <w:rPr>
                <w:rFonts w:ascii="Arial Narrow" w:hAnsi="Arial Narrow"/>
                <w:sz w:val="20"/>
                <w:szCs w:val="20"/>
              </w:rPr>
              <w:t>Janumet</w:t>
            </w:r>
          </w:p>
          <w:p w14:paraId="4185983F"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vertAlign w:val="superscript"/>
              </w:rPr>
              <w:t>a</w:t>
            </w:r>
            <w:r w:rsidRPr="00481BD5">
              <w:rPr>
                <w:rFonts w:ascii="Arial Narrow" w:hAnsi="Arial Narrow"/>
                <w:sz w:val="20"/>
                <w:szCs w:val="20"/>
              </w:rPr>
              <w:t>Sitagliptin/Metformin Sandoz</w:t>
            </w:r>
          </w:p>
          <w:p w14:paraId="3D2E79E2"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vertAlign w:val="superscript"/>
              </w:rPr>
              <w:t>a</w:t>
            </w:r>
            <w:r w:rsidRPr="00481BD5">
              <w:rPr>
                <w:rFonts w:ascii="Arial Narrow" w:hAnsi="Arial Narrow"/>
                <w:sz w:val="20"/>
                <w:szCs w:val="20"/>
              </w:rPr>
              <w:t>Velmetia</w:t>
            </w:r>
          </w:p>
        </w:tc>
      </w:tr>
      <w:tr w:rsidR="00090EA4" w:rsidRPr="00463FA8" w14:paraId="28B4FD5E" w14:textId="77777777" w:rsidTr="009439B5">
        <w:trPr>
          <w:trHeight w:val="761"/>
        </w:trPr>
        <w:tc>
          <w:tcPr>
            <w:tcW w:w="3539" w:type="dxa"/>
            <w:gridSpan w:val="2"/>
          </w:tcPr>
          <w:p w14:paraId="0C2DB3D1"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lastRenderedPageBreak/>
              <w:t xml:space="preserve">sitagliptin 50 mg + metformin hydrochloride 500 mg tablet, 56 </w:t>
            </w:r>
          </w:p>
        </w:tc>
        <w:tc>
          <w:tcPr>
            <w:tcW w:w="1134" w:type="dxa"/>
          </w:tcPr>
          <w:p w14:paraId="5058214E"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11586T</w:t>
            </w:r>
          </w:p>
          <w:p w14:paraId="60029902"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w:t>
            </w:r>
          </w:p>
          <w:p w14:paraId="5EB4BC3D"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9449H</w:t>
            </w:r>
          </w:p>
          <w:p w14:paraId="56A65A2F"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851" w:type="dxa"/>
          </w:tcPr>
          <w:p w14:paraId="46DE97BD"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0" w:type="dxa"/>
          </w:tcPr>
          <w:p w14:paraId="646FFF41"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56</w:t>
            </w:r>
          </w:p>
        </w:tc>
        <w:tc>
          <w:tcPr>
            <w:tcW w:w="709" w:type="dxa"/>
          </w:tcPr>
          <w:p w14:paraId="37A05966"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1D927067" w14:textId="77777777" w:rsidR="00090EA4" w:rsidRPr="00481BD5" w:rsidRDefault="00090EA4" w:rsidP="009439B5">
            <w:pPr>
              <w:keepLines/>
              <w:ind w:left="-57"/>
              <w:jc w:val="center"/>
              <w:rPr>
                <w:rFonts w:ascii="Arial Narrow" w:hAnsi="Arial Narrow"/>
                <w:sz w:val="20"/>
                <w:szCs w:val="20"/>
              </w:rPr>
            </w:pPr>
          </w:p>
        </w:tc>
        <w:tc>
          <w:tcPr>
            <w:tcW w:w="2126" w:type="dxa"/>
          </w:tcPr>
          <w:p w14:paraId="15EEEACC"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vertAlign w:val="superscript"/>
              </w:rPr>
              <w:t>a</w:t>
            </w:r>
            <w:r w:rsidRPr="00481BD5">
              <w:rPr>
                <w:rFonts w:ascii="Arial Narrow" w:hAnsi="Arial Narrow"/>
                <w:sz w:val="20"/>
                <w:szCs w:val="20"/>
              </w:rPr>
              <w:t>Janumet</w:t>
            </w:r>
          </w:p>
          <w:p w14:paraId="09B2639D"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vertAlign w:val="superscript"/>
              </w:rPr>
              <w:t>a</w:t>
            </w:r>
            <w:r w:rsidRPr="00481BD5">
              <w:rPr>
                <w:rFonts w:ascii="Arial Narrow" w:hAnsi="Arial Narrow"/>
                <w:sz w:val="20"/>
                <w:szCs w:val="20"/>
              </w:rPr>
              <w:t>Sitagliptin/Metformin Sandoz</w:t>
            </w:r>
          </w:p>
          <w:p w14:paraId="1BA426CC"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vertAlign w:val="superscript"/>
              </w:rPr>
              <w:t>a</w:t>
            </w:r>
            <w:r w:rsidRPr="00481BD5">
              <w:rPr>
                <w:rFonts w:ascii="Arial Narrow" w:hAnsi="Arial Narrow"/>
                <w:sz w:val="20"/>
                <w:szCs w:val="20"/>
              </w:rPr>
              <w:t>Velmetia</w:t>
            </w:r>
          </w:p>
          <w:p w14:paraId="037132C2" w14:textId="77777777" w:rsidR="00090EA4" w:rsidRPr="00481BD5" w:rsidRDefault="00090EA4" w:rsidP="009439B5">
            <w:pPr>
              <w:keepLines/>
              <w:ind w:left="-57"/>
              <w:rPr>
                <w:rFonts w:ascii="Arial Narrow" w:hAnsi="Arial Narrow"/>
                <w:sz w:val="20"/>
                <w:szCs w:val="20"/>
              </w:rPr>
            </w:pPr>
          </w:p>
        </w:tc>
      </w:tr>
      <w:tr w:rsidR="00090EA4" w:rsidRPr="00463FA8" w14:paraId="2A5C5DC4" w14:textId="77777777" w:rsidTr="009439B5">
        <w:trPr>
          <w:trHeight w:val="761"/>
        </w:trPr>
        <w:tc>
          <w:tcPr>
            <w:tcW w:w="9209" w:type="dxa"/>
            <w:gridSpan w:val="7"/>
          </w:tcPr>
          <w:p w14:paraId="4268BE2A" w14:textId="77777777" w:rsidR="00090EA4" w:rsidRPr="00481BD5" w:rsidRDefault="00090EA4" w:rsidP="009439B5">
            <w:pPr>
              <w:keepLines/>
              <w:ind w:left="-57"/>
              <w:rPr>
                <w:rFonts w:ascii="Arial Narrow" w:hAnsi="Arial Narrow"/>
                <w:sz w:val="20"/>
                <w:szCs w:val="20"/>
                <w:vertAlign w:val="superscript"/>
              </w:rPr>
            </w:pPr>
          </w:p>
          <w:p w14:paraId="475421E1" w14:textId="77777777" w:rsidR="00090EA4" w:rsidRPr="00481BD5" w:rsidRDefault="00090EA4" w:rsidP="009439B5">
            <w:pPr>
              <w:keepLines/>
              <w:ind w:left="-57"/>
              <w:rPr>
                <w:rFonts w:ascii="Arial Narrow" w:hAnsi="Arial Narrow"/>
                <w:sz w:val="20"/>
                <w:szCs w:val="20"/>
              </w:rPr>
            </w:pPr>
            <w:bookmarkStart w:id="25" w:name="_Hlk121410769"/>
            <w:r w:rsidRPr="00481BD5">
              <w:rPr>
                <w:rFonts w:ascii="Arial Narrow" w:hAnsi="Arial Narrow"/>
                <w:sz w:val="20"/>
                <w:szCs w:val="20"/>
              </w:rPr>
              <w:t>New restriction to replace:</w:t>
            </w:r>
          </w:p>
          <w:p w14:paraId="01A49FAA" w14:textId="77777777" w:rsidR="00090EA4" w:rsidRPr="00481BD5" w:rsidRDefault="00090EA4" w:rsidP="009439B5">
            <w:pPr>
              <w:keepLines/>
              <w:ind w:left="-57"/>
              <w:rPr>
                <w:rFonts w:ascii="Arial Narrow" w:hAnsi="Arial Narrow"/>
                <w:sz w:val="20"/>
                <w:szCs w:val="20"/>
              </w:rPr>
            </w:pPr>
          </w:p>
          <w:p w14:paraId="238DF7F4"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Linagliptin + metformin Authority Required (STEAMLINED) codes: </w:t>
            </w:r>
          </w:p>
          <w:p w14:paraId="186E1227"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6333 (the FDC product alone), </w:t>
            </w:r>
          </w:p>
          <w:p w14:paraId="51BB1E39"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u w:val="single"/>
              </w:rPr>
              <w:t>6336</w:t>
            </w:r>
            <w:r w:rsidRPr="00481BD5">
              <w:rPr>
                <w:rFonts w:ascii="Arial Narrow" w:hAnsi="Arial Narrow"/>
                <w:sz w:val="20"/>
                <w:szCs w:val="20"/>
              </w:rPr>
              <w:t xml:space="preserve"> (Cont. tx of any regimen containing the 2 drugs), </w:t>
            </w:r>
          </w:p>
          <w:p w14:paraId="12834DCF"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6344 (triple therapy with a sulfonylurea), 6443 (in combination with insulin), </w:t>
            </w:r>
          </w:p>
          <w:p w14:paraId="524CB8F1"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7507</w:t>
            </w:r>
            <w:bookmarkEnd w:id="25"/>
            <w:r w:rsidRPr="00481BD5">
              <w:rPr>
                <w:rFonts w:ascii="Arial Narrow" w:hAnsi="Arial Narrow"/>
                <w:sz w:val="20"/>
                <w:szCs w:val="20"/>
              </w:rPr>
              <w:t xml:space="preserve"> (Initial tx of triple therapy of this FDC + SGLT2)</w:t>
            </w:r>
          </w:p>
          <w:p w14:paraId="645FDEF9"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7530 (Cont. tx of triple therapy of this FDC + SGLT2)</w:t>
            </w:r>
          </w:p>
          <w:p w14:paraId="4CF9E61A" w14:textId="77777777" w:rsidR="00090EA4" w:rsidRPr="00481BD5" w:rsidRDefault="00090EA4" w:rsidP="009439B5">
            <w:pPr>
              <w:keepLines/>
              <w:ind w:left="-57"/>
              <w:rPr>
                <w:rFonts w:ascii="Arial Narrow" w:hAnsi="Arial Narrow"/>
                <w:b/>
                <w:bCs/>
                <w:sz w:val="20"/>
                <w:szCs w:val="20"/>
              </w:rPr>
            </w:pPr>
          </w:p>
          <w:p w14:paraId="29FD3FA6"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Sitagliptin + metformin Authority Required (STREAMLINED) codes: </w:t>
            </w:r>
          </w:p>
          <w:p w14:paraId="737F92BA"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6333 (the FDC product alone), </w:t>
            </w:r>
          </w:p>
          <w:p w14:paraId="002CD818"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u w:val="single"/>
              </w:rPr>
              <w:t>6334</w:t>
            </w:r>
            <w:r w:rsidRPr="00481BD5">
              <w:rPr>
                <w:rFonts w:ascii="Arial Narrow" w:hAnsi="Arial Narrow"/>
                <w:sz w:val="20"/>
                <w:szCs w:val="20"/>
              </w:rPr>
              <w:t xml:space="preserve"> (Cont. tx of any regimen containing the 2 drugs), </w:t>
            </w:r>
          </w:p>
          <w:p w14:paraId="536AC132"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6344 (triple therapy with a sulfonylurea), 6443 (in combination with insulin), </w:t>
            </w:r>
          </w:p>
          <w:p w14:paraId="41828903"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7507 (Initial tx of triple therapy of this FDC + SGLT2)</w:t>
            </w:r>
          </w:p>
          <w:p w14:paraId="47CF04E4"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7530 (Cont. tx of triple therapy of this FDC + SGLT2)</w:t>
            </w:r>
          </w:p>
          <w:p w14:paraId="6BFB7FA2" w14:textId="77777777" w:rsidR="00090EA4" w:rsidRPr="00481BD5" w:rsidRDefault="00090EA4" w:rsidP="009439B5">
            <w:pPr>
              <w:keepLines/>
              <w:ind w:left="-57"/>
              <w:rPr>
                <w:rFonts w:ascii="Arial Narrow" w:hAnsi="Arial Narrow"/>
                <w:sz w:val="20"/>
                <w:szCs w:val="20"/>
              </w:rPr>
            </w:pPr>
          </w:p>
        </w:tc>
      </w:tr>
      <w:tr w:rsidR="00090EA4" w:rsidRPr="00463FA8" w14:paraId="3FC34683" w14:textId="77777777" w:rsidTr="009439B5">
        <w:tc>
          <w:tcPr>
            <w:tcW w:w="9209" w:type="dxa"/>
            <w:gridSpan w:val="7"/>
            <w:tcBorders>
              <w:top w:val="single" w:sz="4" w:space="0" w:color="auto"/>
              <w:left w:val="single" w:sz="4" w:space="0" w:color="auto"/>
              <w:bottom w:val="single" w:sz="4" w:space="0" w:color="auto"/>
              <w:right w:val="single" w:sz="4" w:space="0" w:color="auto"/>
            </w:tcBorders>
          </w:tcPr>
          <w:p w14:paraId="3486020B" w14:textId="5C9E2E29" w:rsidR="00090EA4" w:rsidRPr="00481BD5" w:rsidRDefault="00090EA4" w:rsidP="009439B5">
            <w:pPr>
              <w:spacing w:line="252" w:lineRule="auto"/>
              <w:ind w:left="-57"/>
              <w:rPr>
                <w:rFonts w:ascii="Arial Narrow" w:hAnsi="Arial Narrow" w:cs="Calibri"/>
                <w:sz w:val="20"/>
                <w:szCs w:val="20"/>
              </w:rPr>
            </w:pPr>
            <w:r w:rsidRPr="00481BD5">
              <w:rPr>
                <w:rFonts w:ascii="Arial Narrow" w:hAnsi="Arial Narrow" w:cs="Calibri"/>
                <w:b/>
                <w:bCs/>
                <w:sz w:val="20"/>
                <w:szCs w:val="20"/>
              </w:rPr>
              <w:t>Restriction Summary [New] / ToC: [New]: Authority Required</w:t>
            </w:r>
            <w:r w:rsidRPr="00481BD5">
              <w:rPr>
                <w:rFonts w:ascii="Arial Narrow" w:hAnsi="Arial Narrow" w:cs="Calibri"/>
                <w:i/>
                <w:iCs/>
                <w:sz w:val="20"/>
                <w:szCs w:val="20"/>
              </w:rPr>
              <w:t xml:space="preserve"> </w:t>
            </w:r>
            <w:r w:rsidRPr="00481BD5">
              <w:rPr>
                <w:rFonts w:ascii="Arial Narrow" w:hAnsi="Arial Narrow" w:cs="Calibri"/>
                <w:sz w:val="20"/>
                <w:szCs w:val="20"/>
              </w:rPr>
              <w:t>(STREAMLINED)</w:t>
            </w:r>
          </w:p>
          <w:p w14:paraId="140931AC" w14:textId="77777777" w:rsidR="00090EA4" w:rsidRPr="00481BD5" w:rsidRDefault="00090EA4" w:rsidP="009439B5">
            <w:pPr>
              <w:spacing w:line="252" w:lineRule="auto"/>
              <w:rPr>
                <w:rFonts w:ascii="Arial Narrow" w:hAnsi="Arial Narrow" w:cs="Calibri"/>
                <w:sz w:val="20"/>
                <w:szCs w:val="20"/>
              </w:rPr>
            </w:pPr>
          </w:p>
        </w:tc>
      </w:tr>
      <w:tr w:rsidR="00090EA4" w:rsidRPr="00463FA8" w14:paraId="1565ED31" w14:textId="77777777" w:rsidTr="009439B5">
        <w:tc>
          <w:tcPr>
            <w:tcW w:w="988" w:type="dxa"/>
            <w:tcBorders>
              <w:top w:val="single" w:sz="4" w:space="0" w:color="auto"/>
              <w:left w:val="single" w:sz="4" w:space="0" w:color="auto"/>
              <w:bottom w:val="single" w:sz="4" w:space="0" w:color="auto"/>
              <w:right w:val="single" w:sz="4" w:space="0" w:color="auto"/>
            </w:tcBorders>
            <w:hideMark/>
          </w:tcPr>
          <w:p w14:paraId="4174DDD1" w14:textId="77777777" w:rsidR="00090EA4" w:rsidRPr="00481BD5" w:rsidRDefault="00090EA4" w:rsidP="009439B5">
            <w:pPr>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8995</w:t>
            </w:r>
          </w:p>
        </w:tc>
        <w:tc>
          <w:tcPr>
            <w:tcW w:w="8221" w:type="dxa"/>
            <w:gridSpan w:val="6"/>
            <w:tcBorders>
              <w:top w:val="single" w:sz="4" w:space="0" w:color="auto"/>
              <w:left w:val="single" w:sz="4" w:space="0" w:color="auto"/>
              <w:bottom w:val="single" w:sz="4" w:space="0" w:color="auto"/>
              <w:right w:val="single" w:sz="4" w:space="0" w:color="auto"/>
            </w:tcBorders>
            <w:hideMark/>
          </w:tcPr>
          <w:p w14:paraId="3B6E66AE"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b/>
                <w:bCs/>
                <w:color w:val="333333"/>
                <w:sz w:val="20"/>
                <w:szCs w:val="20"/>
                <w:bdr w:val="none" w:sz="0" w:space="0" w:color="auto" w:frame="1"/>
              </w:rPr>
              <w:t xml:space="preserve">Indication: </w:t>
            </w:r>
            <w:r w:rsidRPr="00481BD5">
              <w:rPr>
                <w:rFonts w:ascii="Arial Narrow" w:hAnsi="Arial Narrow" w:cs="Open Sans"/>
                <w:color w:val="333333"/>
                <w:sz w:val="20"/>
                <w:szCs w:val="20"/>
              </w:rPr>
              <w:t>Diabetes mellitus type 2</w:t>
            </w:r>
          </w:p>
        </w:tc>
      </w:tr>
      <w:tr w:rsidR="00090EA4" w:rsidRPr="00463FA8" w14:paraId="12DE5559" w14:textId="77777777" w:rsidTr="009439B5">
        <w:tc>
          <w:tcPr>
            <w:tcW w:w="988" w:type="dxa"/>
            <w:tcBorders>
              <w:top w:val="single" w:sz="4" w:space="0" w:color="auto"/>
              <w:left w:val="single" w:sz="4" w:space="0" w:color="auto"/>
              <w:bottom w:val="single" w:sz="4" w:space="0" w:color="auto"/>
              <w:right w:val="single" w:sz="4" w:space="0" w:color="auto"/>
            </w:tcBorders>
          </w:tcPr>
          <w:p w14:paraId="02492B53" w14:textId="77777777" w:rsidR="00090EA4" w:rsidRPr="00481BD5" w:rsidRDefault="00090EA4" w:rsidP="009439B5">
            <w:pPr>
              <w:jc w:val="center"/>
              <w:textAlignment w:val="baseline"/>
              <w:rPr>
                <w:rFonts w:ascii="Arial Narrow" w:hAnsi="Arial Narrow" w:cs="Open Sans"/>
                <w:color w:val="333333"/>
                <w:sz w:val="20"/>
                <w:szCs w:val="20"/>
              </w:rPr>
            </w:pPr>
          </w:p>
        </w:tc>
        <w:tc>
          <w:tcPr>
            <w:tcW w:w="8221" w:type="dxa"/>
            <w:gridSpan w:val="6"/>
            <w:tcBorders>
              <w:top w:val="single" w:sz="4" w:space="0" w:color="auto"/>
              <w:left w:val="single" w:sz="4" w:space="0" w:color="auto"/>
              <w:bottom w:val="single" w:sz="4" w:space="0" w:color="auto"/>
              <w:right w:val="single" w:sz="4" w:space="0" w:color="auto"/>
            </w:tcBorders>
          </w:tcPr>
          <w:p w14:paraId="4C0FBD4F" w14:textId="77777777" w:rsidR="00090EA4" w:rsidRPr="00481BD5" w:rsidRDefault="00090EA4" w:rsidP="009439B5">
            <w:pPr>
              <w:ind w:left="-57"/>
              <w:textAlignment w:val="baseline"/>
              <w:rPr>
                <w:rFonts w:ascii="Arial Narrow" w:hAnsi="Arial Narrow" w:cs="Open Sans"/>
                <w:b/>
                <w:bCs/>
                <w:color w:val="333333"/>
                <w:sz w:val="20"/>
                <w:szCs w:val="20"/>
                <w:bdr w:val="none" w:sz="0" w:space="0" w:color="auto" w:frame="1"/>
              </w:rPr>
            </w:pPr>
          </w:p>
        </w:tc>
      </w:tr>
      <w:tr w:rsidR="00810F29" w:rsidRPr="00463FA8" w14:paraId="0F141A5A" w14:textId="77777777" w:rsidTr="009439B5">
        <w:tc>
          <w:tcPr>
            <w:tcW w:w="988" w:type="dxa"/>
          </w:tcPr>
          <w:p w14:paraId="6576FFF2" w14:textId="57E4D699" w:rsidR="00810F29" w:rsidRPr="00481BD5" w:rsidRDefault="00810F29" w:rsidP="00810F29">
            <w:pPr>
              <w:jc w:val="center"/>
              <w:textAlignment w:val="baseline"/>
              <w:rPr>
                <w:rFonts w:ascii="Arial Narrow" w:hAnsi="Arial Narrow" w:cs="Open Sans"/>
                <w:sz w:val="20"/>
                <w:szCs w:val="20"/>
              </w:rPr>
            </w:pPr>
            <w:bookmarkStart w:id="26" w:name="_Hlk121482985"/>
          </w:p>
        </w:tc>
        <w:tc>
          <w:tcPr>
            <w:tcW w:w="8221" w:type="dxa"/>
            <w:gridSpan w:val="6"/>
          </w:tcPr>
          <w:p w14:paraId="2145D549" w14:textId="05A2D769" w:rsidR="00810F29" w:rsidRPr="00481BD5" w:rsidRDefault="00810F29" w:rsidP="00810F29">
            <w:pPr>
              <w:ind w:left="-57"/>
              <w:rPr>
                <w:rFonts w:ascii="Arial Narrow" w:hAnsi="Arial Narrow" w:cs="Open Sans"/>
                <w:sz w:val="20"/>
                <w:szCs w:val="20"/>
              </w:rPr>
            </w:pPr>
            <w:r w:rsidRPr="00481BD5">
              <w:rPr>
                <w:rFonts w:ascii="Arial Narrow" w:hAnsi="Arial Narrow" w:cs="Open Sans"/>
                <w:b/>
                <w:bCs/>
                <w:sz w:val="20"/>
                <w:szCs w:val="20"/>
              </w:rPr>
              <w:t>Clinical criteria:</w:t>
            </w:r>
          </w:p>
        </w:tc>
      </w:tr>
      <w:tr w:rsidR="00810F29" w:rsidRPr="00463FA8" w14:paraId="039AD660" w14:textId="77777777" w:rsidTr="009439B5">
        <w:tc>
          <w:tcPr>
            <w:tcW w:w="988" w:type="dxa"/>
          </w:tcPr>
          <w:p w14:paraId="1143B774" w14:textId="57E3AA52" w:rsidR="00810F29" w:rsidRPr="00481BD5" w:rsidRDefault="00810F29" w:rsidP="00810F29">
            <w:pPr>
              <w:jc w:val="center"/>
              <w:textAlignment w:val="baseline"/>
              <w:rPr>
                <w:rFonts w:ascii="Arial Narrow" w:hAnsi="Arial Narrow" w:cs="Open Sans"/>
                <w:sz w:val="20"/>
                <w:szCs w:val="20"/>
              </w:rPr>
            </w:pPr>
            <w:r w:rsidRPr="00481BD5">
              <w:rPr>
                <w:rFonts w:ascii="Arial Narrow" w:hAnsi="Arial Narrow" w:cs="Open Sans"/>
                <w:sz w:val="20"/>
                <w:szCs w:val="20"/>
              </w:rPr>
              <w:t>New CC</w:t>
            </w:r>
          </w:p>
        </w:tc>
        <w:tc>
          <w:tcPr>
            <w:tcW w:w="8221" w:type="dxa"/>
            <w:gridSpan w:val="6"/>
          </w:tcPr>
          <w:p w14:paraId="6DE19EED" w14:textId="3CADFA3E" w:rsidR="00810F29" w:rsidRPr="00481BD5" w:rsidRDefault="00810F29" w:rsidP="00810F29">
            <w:pPr>
              <w:ind w:left="-57"/>
              <w:rPr>
                <w:rFonts w:ascii="Arial Narrow" w:hAnsi="Arial Narrow" w:cs="Open Sans"/>
                <w:b/>
                <w:bCs/>
                <w:sz w:val="20"/>
                <w:szCs w:val="20"/>
              </w:rPr>
            </w:pPr>
            <w:r w:rsidRPr="00481BD5">
              <w:rPr>
                <w:rFonts w:ascii="Arial Narrow" w:hAnsi="Arial Narrow" w:cs="Open Sans"/>
                <w:sz w:val="20"/>
                <w:szCs w:val="20"/>
              </w:rPr>
              <w:t>The condition must be inadequately responsive to metformin</w:t>
            </w:r>
          </w:p>
        </w:tc>
      </w:tr>
      <w:tr w:rsidR="00810F29" w:rsidRPr="00463FA8" w14:paraId="29B20B0F" w14:textId="77777777" w:rsidTr="009439B5">
        <w:tc>
          <w:tcPr>
            <w:tcW w:w="988" w:type="dxa"/>
          </w:tcPr>
          <w:p w14:paraId="661EC01E" w14:textId="77777777" w:rsidR="00810F29" w:rsidRPr="00481BD5" w:rsidRDefault="00810F29" w:rsidP="00810F29">
            <w:pPr>
              <w:jc w:val="center"/>
              <w:textAlignment w:val="baseline"/>
              <w:rPr>
                <w:rFonts w:ascii="Arial Narrow" w:hAnsi="Arial Narrow" w:cs="Open Sans"/>
                <w:sz w:val="20"/>
                <w:szCs w:val="20"/>
              </w:rPr>
            </w:pPr>
          </w:p>
        </w:tc>
        <w:tc>
          <w:tcPr>
            <w:tcW w:w="8221" w:type="dxa"/>
            <w:gridSpan w:val="6"/>
          </w:tcPr>
          <w:p w14:paraId="44BD3549" w14:textId="7965F78F" w:rsidR="00810F29" w:rsidRPr="00481BD5" w:rsidRDefault="00810F29" w:rsidP="00810F29">
            <w:pPr>
              <w:ind w:left="-57"/>
              <w:rPr>
                <w:rFonts w:ascii="Arial Narrow" w:hAnsi="Arial Narrow" w:cs="Open Sans"/>
                <w:sz w:val="20"/>
                <w:szCs w:val="20"/>
              </w:rPr>
            </w:pPr>
            <w:r w:rsidRPr="00481BD5">
              <w:rPr>
                <w:rFonts w:ascii="Arial Narrow" w:hAnsi="Arial Narrow" w:cs="Open Sans"/>
                <w:b/>
                <w:bCs/>
                <w:sz w:val="20"/>
                <w:szCs w:val="20"/>
              </w:rPr>
              <w:t>AND</w:t>
            </w:r>
          </w:p>
        </w:tc>
      </w:tr>
      <w:tr w:rsidR="00810F29" w:rsidRPr="00463FA8" w14:paraId="5F2A1396" w14:textId="77777777" w:rsidTr="009439B5">
        <w:tc>
          <w:tcPr>
            <w:tcW w:w="988" w:type="dxa"/>
          </w:tcPr>
          <w:p w14:paraId="2E5F1A9D" w14:textId="637A9B47" w:rsidR="00810F29" w:rsidRPr="00481BD5" w:rsidRDefault="00810F29" w:rsidP="00810F29">
            <w:pPr>
              <w:jc w:val="center"/>
              <w:textAlignment w:val="baseline"/>
              <w:rPr>
                <w:rFonts w:ascii="Arial Narrow" w:hAnsi="Arial Narrow" w:cs="Open Sans"/>
                <w:sz w:val="20"/>
                <w:szCs w:val="20"/>
              </w:rPr>
            </w:pPr>
          </w:p>
        </w:tc>
        <w:tc>
          <w:tcPr>
            <w:tcW w:w="8221" w:type="dxa"/>
            <w:gridSpan w:val="6"/>
          </w:tcPr>
          <w:p w14:paraId="118CBC8C" w14:textId="57D71D63" w:rsidR="00810F29" w:rsidRPr="00481BD5" w:rsidRDefault="00810F29" w:rsidP="00810F29">
            <w:pPr>
              <w:ind w:left="-57"/>
              <w:rPr>
                <w:rFonts w:ascii="Arial Narrow" w:hAnsi="Arial Narrow" w:cs="Open Sans"/>
                <w:sz w:val="20"/>
                <w:szCs w:val="20"/>
              </w:rPr>
            </w:pPr>
            <w:r w:rsidRPr="00481BD5">
              <w:rPr>
                <w:rFonts w:ascii="Arial Narrow" w:hAnsi="Arial Narrow" w:cs="Open Sans"/>
                <w:b/>
                <w:bCs/>
                <w:sz w:val="20"/>
                <w:szCs w:val="20"/>
              </w:rPr>
              <w:t>Clinical criteria:</w:t>
            </w:r>
          </w:p>
        </w:tc>
      </w:tr>
      <w:tr w:rsidR="00810F29" w:rsidRPr="00463FA8" w14:paraId="31E9E3C3" w14:textId="77777777" w:rsidTr="009439B5">
        <w:tc>
          <w:tcPr>
            <w:tcW w:w="988" w:type="dxa"/>
          </w:tcPr>
          <w:p w14:paraId="6C3E3B54" w14:textId="5409E015" w:rsidR="00810F29" w:rsidRPr="00481BD5" w:rsidRDefault="00810F29" w:rsidP="00810F29">
            <w:pPr>
              <w:jc w:val="center"/>
              <w:textAlignment w:val="baseline"/>
              <w:rPr>
                <w:rFonts w:ascii="Arial Narrow" w:hAnsi="Arial Narrow" w:cs="Open Sans"/>
                <w:sz w:val="20"/>
                <w:szCs w:val="20"/>
              </w:rPr>
            </w:pPr>
            <w:r w:rsidRPr="00481BD5">
              <w:rPr>
                <w:rFonts w:ascii="Arial Narrow" w:hAnsi="Arial Narrow" w:cs="Open Sans"/>
                <w:sz w:val="20"/>
                <w:szCs w:val="20"/>
              </w:rPr>
              <w:t>New CC</w:t>
            </w:r>
          </w:p>
        </w:tc>
        <w:tc>
          <w:tcPr>
            <w:tcW w:w="8221" w:type="dxa"/>
            <w:gridSpan w:val="6"/>
          </w:tcPr>
          <w:p w14:paraId="2A76FD8D" w14:textId="7D157666" w:rsidR="00810F29" w:rsidRPr="00481BD5" w:rsidRDefault="00810F29" w:rsidP="00810F29">
            <w:pPr>
              <w:ind w:left="-57"/>
              <w:rPr>
                <w:rFonts w:ascii="Arial Narrow" w:hAnsi="Arial Narrow" w:cs="Open Sans"/>
                <w:sz w:val="20"/>
                <w:szCs w:val="20"/>
              </w:rPr>
            </w:pPr>
            <w:r w:rsidRPr="00481BD5">
              <w:rPr>
                <w:rFonts w:ascii="Arial Narrow" w:hAnsi="Arial Narrow" w:cs="Open Sans"/>
                <w:sz w:val="20"/>
                <w:szCs w:val="20"/>
              </w:rPr>
              <w:t>The treatment must not be prescribed in combination with each of: a GLP-1 receptor agonist, another DPP4 inhibitor</w:t>
            </w:r>
          </w:p>
        </w:tc>
      </w:tr>
      <w:tr w:rsidR="00810F29" w:rsidRPr="00463FA8" w14:paraId="42543D1D" w14:textId="77777777" w:rsidTr="009439B5">
        <w:tc>
          <w:tcPr>
            <w:tcW w:w="988" w:type="dxa"/>
            <w:tcBorders>
              <w:top w:val="single" w:sz="4" w:space="0" w:color="auto"/>
              <w:left w:val="single" w:sz="4" w:space="0" w:color="auto"/>
              <w:bottom w:val="single" w:sz="4" w:space="0" w:color="auto"/>
              <w:right w:val="single" w:sz="4" w:space="0" w:color="auto"/>
            </w:tcBorders>
          </w:tcPr>
          <w:p w14:paraId="24A13FCE" w14:textId="5072A995" w:rsidR="00810F29" w:rsidRPr="00481BD5" w:rsidRDefault="00810F29" w:rsidP="00810F29">
            <w:pPr>
              <w:jc w:val="center"/>
              <w:textAlignment w:val="baseline"/>
              <w:rPr>
                <w:rFonts w:ascii="Arial Narrow" w:hAnsi="Arial Narrow" w:cs="Open Sans"/>
                <w:color w:val="333333"/>
                <w:sz w:val="20"/>
                <w:szCs w:val="20"/>
              </w:rPr>
            </w:pPr>
          </w:p>
        </w:tc>
        <w:tc>
          <w:tcPr>
            <w:tcW w:w="8221" w:type="dxa"/>
            <w:gridSpan w:val="6"/>
            <w:tcBorders>
              <w:top w:val="single" w:sz="4" w:space="0" w:color="auto"/>
              <w:left w:val="single" w:sz="4" w:space="0" w:color="auto"/>
              <w:bottom w:val="single" w:sz="4" w:space="0" w:color="auto"/>
              <w:right w:val="single" w:sz="4" w:space="0" w:color="auto"/>
            </w:tcBorders>
          </w:tcPr>
          <w:p w14:paraId="5919801A" w14:textId="70F05ED3" w:rsidR="00810F29" w:rsidRPr="00481BD5" w:rsidRDefault="00810F29" w:rsidP="00810F29">
            <w:pPr>
              <w:ind w:left="-57"/>
              <w:rPr>
                <w:rFonts w:ascii="Arial Narrow" w:hAnsi="Arial Narrow" w:cs="Open Sans"/>
                <w:color w:val="333333"/>
                <w:sz w:val="20"/>
                <w:szCs w:val="20"/>
              </w:rPr>
            </w:pPr>
          </w:p>
        </w:tc>
      </w:tr>
      <w:tr w:rsidR="00810F29" w:rsidRPr="00463FA8" w14:paraId="073106A9" w14:textId="77777777" w:rsidTr="009439B5">
        <w:tc>
          <w:tcPr>
            <w:tcW w:w="988" w:type="dxa"/>
          </w:tcPr>
          <w:p w14:paraId="34B948F1" w14:textId="77777777" w:rsidR="00810F29" w:rsidRPr="00481BD5" w:rsidRDefault="00810F29" w:rsidP="00810F29">
            <w:pPr>
              <w:jc w:val="center"/>
              <w:textAlignment w:val="baseline"/>
              <w:rPr>
                <w:rFonts w:ascii="Arial Narrow" w:hAnsi="Arial Narrow" w:cs="Open Sans"/>
                <w:color w:val="333333"/>
                <w:sz w:val="20"/>
                <w:szCs w:val="20"/>
              </w:rPr>
            </w:pPr>
          </w:p>
          <w:p w14:paraId="4330235C" w14:textId="77777777" w:rsidR="00810F29" w:rsidRPr="00481BD5" w:rsidRDefault="00810F29" w:rsidP="00810F29">
            <w:pPr>
              <w:jc w:val="center"/>
              <w:textAlignment w:val="baseline"/>
              <w:rPr>
                <w:rFonts w:ascii="Arial Narrow" w:hAnsi="Arial Narrow" w:cs="Open Sans"/>
                <w:color w:val="333333"/>
                <w:sz w:val="20"/>
                <w:szCs w:val="20"/>
              </w:rPr>
            </w:pPr>
          </w:p>
          <w:p w14:paraId="28C96A26" w14:textId="77777777" w:rsidR="00810F29" w:rsidRPr="00481BD5" w:rsidRDefault="00810F29" w:rsidP="00810F29">
            <w:pPr>
              <w:jc w:val="center"/>
              <w:textAlignment w:val="baseline"/>
              <w:rPr>
                <w:rFonts w:ascii="Arial Narrow" w:hAnsi="Arial Narrow" w:cs="Open Sans"/>
                <w:color w:val="333333"/>
                <w:sz w:val="20"/>
                <w:szCs w:val="20"/>
              </w:rPr>
            </w:pPr>
          </w:p>
          <w:p w14:paraId="51F9F298" w14:textId="77777777" w:rsidR="00810F29" w:rsidRPr="00481BD5" w:rsidRDefault="00810F29" w:rsidP="00810F29">
            <w:pPr>
              <w:jc w:val="center"/>
              <w:textAlignment w:val="baseline"/>
              <w:rPr>
                <w:rFonts w:ascii="Arial Narrow" w:hAnsi="Arial Narrow" w:cs="Open Sans"/>
                <w:color w:val="333333"/>
                <w:sz w:val="20"/>
                <w:szCs w:val="20"/>
              </w:rPr>
            </w:pPr>
          </w:p>
          <w:p w14:paraId="7CDC934C" w14:textId="77777777" w:rsidR="00810F29" w:rsidRPr="00481BD5" w:rsidRDefault="00810F29" w:rsidP="00810F29">
            <w:pPr>
              <w:jc w:val="center"/>
              <w:textAlignment w:val="baseline"/>
              <w:rPr>
                <w:rFonts w:ascii="Arial Narrow" w:hAnsi="Arial Narrow" w:cs="Open Sans"/>
                <w:color w:val="333333"/>
                <w:sz w:val="20"/>
                <w:szCs w:val="20"/>
              </w:rPr>
            </w:pPr>
          </w:p>
          <w:p w14:paraId="350BC1E5" w14:textId="77777777" w:rsidR="00810F29" w:rsidRPr="00481BD5" w:rsidRDefault="00810F29" w:rsidP="00810F29">
            <w:pPr>
              <w:jc w:val="center"/>
              <w:textAlignment w:val="baseline"/>
              <w:rPr>
                <w:rFonts w:ascii="Arial Narrow" w:hAnsi="Arial Narrow" w:cs="Open Sans"/>
                <w:color w:val="333333"/>
                <w:sz w:val="20"/>
                <w:szCs w:val="20"/>
              </w:rPr>
            </w:pPr>
          </w:p>
          <w:p w14:paraId="1F1A4EA0" w14:textId="77777777" w:rsidR="00810F29" w:rsidRPr="00481BD5" w:rsidRDefault="00810F29" w:rsidP="00810F29">
            <w:pPr>
              <w:jc w:val="center"/>
              <w:textAlignment w:val="baseline"/>
              <w:rPr>
                <w:rFonts w:ascii="Arial Narrow" w:hAnsi="Arial Narrow" w:cs="Open Sans"/>
                <w:color w:val="333333"/>
                <w:sz w:val="20"/>
                <w:szCs w:val="20"/>
              </w:rPr>
            </w:pPr>
          </w:p>
          <w:p w14:paraId="4F472132" w14:textId="77777777" w:rsidR="00810F29" w:rsidRPr="00481BD5" w:rsidRDefault="00810F29" w:rsidP="00810F29">
            <w:pPr>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New PI1</w:t>
            </w:r>
          </w:p>
        </w:tc>
        <w:tc>
          <w:tcPr>
            <w:tcW w:w="8221" w:type="dxa"/>
            <w:gridSpan w:val="6"/>
          </w:tcPr>
          <w:p w14:paraId="76D16988" w14:textId="77777777" w:rsidR="00810F29" w:rsidRPr="00481BD5" w:rsidRDefault="00810F29" w:rsidP="00810F29">
            <w:pPr>
              <w:ind w:left="-57"/>
              <w:textAlignment w:val="baseline"/>
              <w:rPr>
                <w:rFonts w:ascii="Arial Narrow" w:hAnsi="Arial Narrow" w:cs="Open Sans"/>
                <w:b/>
                <w:bCs/>
                <w:sz w:val="20"/>
                <w:szCs w:val="20"/>
                <w:bdr w:val="none" w:sz="0" w:space="0" w:color="auto" w:frame="1"/>
              </w:rPr>
            </w:pPr>
            <w:r w:rsidRPr="00481BD5">
              <w:rPr>
                <w:rFonts w:ascii="Arial Narrow" w:hAnsi="Arial Narrow" w:cs="Open Sans"/>
                <w:b/>
                <w:bCs/>
                <w:sz w:val="20"/>
                <w:szCs w:val="20"/>
                <w:bdr w:val="none" w:sz="0" w:space="0" w:color="auto" w:frame="1"/>
              </w:rPr>
              <w:t>Prescribing Instructions:</w:t>
            </w:r>
          </w:p>
          <w:p w14:paraId="5ACA7599" w14:textId="77777777"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Definition:</w:t>
            </w:r>
          </w:p>
          <w:p w14:paraId="240E5DB4" w14:textId="37B43C49"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 xml:space="preserve">A HbA1c measurement greater than 7% despite treatment with the specified prior therapy/therapies indicates inadequate responsiveness. Where HbA1c measurement is clinically inappropriate, blood glucose levels greater than 10 mmol per L in more than 20% of tests over a </w:t>
            </w:r>
            <w:r w:rsidR="003D5D21" w:rsidRPr="00481BD5">
              <w:rPr>
                <w:rFonts w:ascii="Arial Narrow" w:hAnsi="Arial Narrow" w:cs="Open Sans"/>
                <w:color w:val="333333"/>
                <w:sz w:val="20"/>
                <w:szCs w:val="20"/>
              </w:rPr>
              <w:t>2-week</w:t>
            </w:r>
            <w:r w:rsidRPr="00481BD5">
              <w:rPr>
                <w:rFonts w:ascii="Arial Narrow" w:hAnsi="Arial Narrow" w:cs="Open Sans"/>
                <w:color w:val="333333"/>
                <w:sz w:val="20"/>
                <w:szCs w:val="20"/>
              </w:rPr>
              <w:t xml:space="preserve"> period indicates inadequate responsiveness.</w:t>
            </w:r>
          </w:p>
          <w:p w14:paraId="562D842D" w14:textId="77777777" w:rsidR="00810F29" w:rsidRPr="00481BD5" w:rsidRDefault="00810F29" w:rsidP="00810F29">
            <w:pPr>
              <w:ind w:left="-57"/>
              <w:textAlignment w:val="baseline"/>
              <w:rPr>
                <w:rFonts w:ascii="Arial Narrow" w:hAnsi="Arial Narrow" w:cs="Open Sans"/>
                <w:color w:val="333333"/>
                <w:sz w:val="20"/>
                <w:szCs w:val="20"/>
              </w:rPr>
            </w:pPr>
          </w:p>
          <w:p w14:paraId="2B349E9F" w14:textId="77777777"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Blood glucose monitoring is an alternative to HbA1c measurement where at least one of the following circumstances applies:</w:t>
            </w:r>
          </w:p>
          <w:p w14:paraId="1CB5FF4C" w14:textId="77777777"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(a) A clinical condition with reduced red blood cell survival (inclusive of haemolytic anaemias, haemoglobinopathies),</w:t>
            </w:r>
          </w:p>
          <w:p w14:paraId="0D0FCFAB" w14:textId="77777777"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(b) Red cell transfusion within the previous 3 months.</w:t>
            </w:r>
          </w:p>
          <w:p w14:paraId="329E8A6B" w14:textId="77777777"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Document HbA1c measurements (blood glucose measurements where relevant), as well as any intolerances/contra-indications in the patient’s medical records.</w:t>
            </w:r>
          </w:p>
        </w:tc>
      </w:tr>
      <w:tr w:rsidR="00810F29" w:rsidRPr="00463FA8" w14:paraId="0592A881" w14:textId="77777777" w:rsidTr="009439B5">
        <w:tc>
          <w:tcPr>
            <w:tcW w:w="988" w:type="dxa"/>
          </w:tcPr>
          <w:p w14:paraId="7ED9486C" w14:textId="77777777" w:rsidR="00810F29" w:rsidRPr="00481BD5" w:rsidRDefault="00810F29" w:rsidP="00810F29">
            <w:pPr>
              <w:jc w:val="center"/>
              <w:textAlignment w:val="baseline"/>
              <w:rPr>
                <w:rFonts w:ascii="Arial Narrow" w:hAnsi="Arial Narrow" w:cs="Open Sans"/>
                <w:color w:val="333333"/>
                <w:sz w:val="20"/>
                <w:szCs w:val="20"/>
              </w:rPr>
            </w:pPr>
          </w:p>
        </w:tc>
        <w:tc>
          <w:tcPr>
            <w:tcW w:w="8221" w:type="dxa"/>
            <w:gridSpan w:val="6"/>
          </w:tcPr>
          <w:p w14:paraId="70BC5EED" w14:textId="77777777" w:rsidR="00810F29" w:rsidRPr="00481BD5" w:rsidRDefault="00810F29" w:rsidP="00810F29">
            <w:pPr>
              <w:ind w:left="-57"/>
              <w:textAlignment w:val="baseline"/>
              <w:rPr>
                <w:rFonts w:ascii="Arial Narrow" w:hAnsi="Arial Narrow" w:cs="Open Sans"/>
                <w:b/>
                <w:bCs/>
                <w:sz w:val="20"/>
                <w:szCs w:val="20"/>
                <w:bdr w:val="none" w:sz="0" w:space="0" w:color="auto" w:frame="1"/>
              </w:rPr>
            </w:pPr>
          </w:p>
        </w:tc>
      </w:tr>
      <w:tr w:rsidR="00810F29" w:rsidRPr="00463FA8" w14:paraId="75F978F6" w14:textId="77777777" w:rsidTr="009439B5">
        <w:tc>
          <w:tcPr>
            <w:tcW w:w="988" w:type="dxa"/>
          </w:tcPr>
          <w:p w14:paraId="665720D2" w14:textId="77777777" w:rsidR="00810F29" w:rsidRPr="00481BD5" w:rsidRDefault="00810F29" w:rsidP="00810F29">
            <w:pPr>
              <w:jc w:val="center"/>
              <w:textAlignment w:val="baseline"/>
              <w:rPr>
                <w:rFonts w:ascii="Arial Narrow" w:hAnsi="Arial Narrow"/>
                <w:bCs/>
                <w:sz w:val="20"/>
                <w:szCs w:val="20"/>
              </w:rPr>
            </w:pPr>
          </w:p>
          <w:p w14:paraId="37930ED4" w14:textId="77777777" w:rsidR="00810F29" w:rsidRPr="00481BD5" w:rsidRDefault="00810F29" w:rsidP="00810F29">
            <w:pPr>
              <w:jc w:val="center"/>
              <w:textAlignment w:val="baseline"/>
              <w:rPr>
                <w:rFonts w:ascii="Arial Narrow" w:hAnsi="Arial Narrow"/>
                <w:bCs/>
                <w:sz w:val="20"/>
                <w:szCs w:val="20"/>
              </w:rPr>
            </w:pPr>
            <w:r w:rsidRPr="00481BD5">
              <w:rPr>
                <w:rFonts w:ascii="Arial Narrow" w:hAnsi="Arial Narrow"/>
                <w:bCs/>
                <w:sz w:val="20"/>
                <w:szCs w:val="20"/>
              </w:rPr>
              <w:t>7703</w:t>
            </w:r>
          </w:p>
        </w:tc>
        <w:tc>
          <w:tcPr>
            <w:tcW w:w="8221" w:type="dxa"/>
            <w:gridSpan w:val="6"/>
          </w:tcPr>
          <w:p w14:paraId="1FAC9C21" w14:textId="77777777" w:rsidR="00810F29" w:rsidRPr="00481BD5" w:rsidRDefault="00810F29" w:rsidP="00810F29">
            <w:pPr>
              <w:ind w:left="-57"/>
              <w:textAlignment w:val="baseline"/>
              <w:rPr>
                <w:rFonts w:ascii="Arial Narrow" w:hAnsi="Arial Narrow"/>
                <w:b/>
                <w:bCs/>
                <w:sz w:val="20"/>
                <w:szCs w:val="20"/>
              </w:rPr>
            </w:pPr>
            <w:r w:rsidRPr="00481BD5">
              <w:rPr>
                <w:rFonts w:ascii="Arial Narrow" w:hAnsi="Arial Narrow"/>
                <w:b/>
                <w:bCs/>
                <w:sz w:val="20"/>
                <w:szCs w:val="20"/>
              </w:rPr>
              <w:t>Administrative Advice:</w:t>
            </w:r>
          </w:p>
          <w:p w14:paraId="3BEE71E9" w14:textId="77777777" w:rsidR="00810F29" w:rsidRPr="00481BD5" w:rsidRDefault="00810F29" w:rsidP="00810F29">
            <w:pPr>
              <w:ind w:left="-57"/>
              <w:textAlignment w:val="baseline"/>
              <w:rPr>
                <w:rFonts w:ascii="Arial Narrow" w:hAnsi="Arial Narrow"/>
                <w:b/>
                <w:bCs/>
                <w:sz w:val="20"/>
                <w:szCs w:val="20"/>
              </w:rPr>
            </w:pPr>
            <w:r w:rsidRPr="00481BD5">
              <w:rPr>
                <w:rFonts w:ascii="Arial Narrow" w:hAnsi="Arial Narrow"/>
                <w:b/>
                <w:bCs/>
                <w:sz w:val="20"/>
                <w:szCs w:val="20"/>
              </w:rPr>
              <w:t>Continuing Therapy Only:</w:t>
            </w:r>
          </w:p>
          <w:p w14:paraId="4594BBE7" w14:textId="77777777" w:rsidR="00810F29" w:rsidRPr="00481BD5" w:rsidRDefault="00810F29" w:rsidP="00810F29">
            <w:pPr>
              <w:ind w:left="-57"/>
              <w:textAlignment w:val="baseline"/>
              <w:rPr>
                <w:rFonts w:ascii="Arial Narrow" w:hAnsi="Arial Narrow"/>
                <w:b/>
                <w:bCs/>
                <w:sz w:val="20"/>
                <w:szCs w:val="20"/>
              </w:rPr>
            </w:pPr>
            <w:r w:rsidRPr="00481BD5">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810F29" w:rsidRPr="00463FA8" w14:paraId="284B550D" w14:textId="77777777" w:rsidTr="009439B5">
        <w:tc>
          <w:tcPr>
            <w:tcW w:w="988" w:type="dxa"/>
          </w:tcPr>
          <w:p w14:paraId="7EA272B8" w14:textId="77777777" w:rsidR="00810F29" w:rsidRPr="00481BD5" w:rsidRDefault="00810F29" w:rsidP="00810F29">
            <w:pPr>
              <w:jc w:val="center"/>
              <w:textAlignment w:val="baseline"/>
              <w:rPr>
                <w:rFonts w:ascii="Arial Narrow" w:hAnsi="Arial Narrow"/>
                <w:bCs/>
                <w:sz w:val="20"/>
                <w:szCs w:val="20"/>
              </w:rPr>
            </w:pPr>
          </w:p>
          <w:p w14:paraId="3917F8B3" w14:textId="77777777" w:rsidR="00810F29" w:rsidRPr="00481BD5" w:rsidRDefault="00810F29" w:rsidP="00810F29">
            <w:pPr>
              <w:jc w:val="center"/>
              <w:textAlignment w:val="baseline"/>
              <w:rPr>
                <w:rFonts w:ascii="Arial Narrow" w:hAnsi="Arial Narrow"/>
                <w:bCs/>
                <w:sz w:val="20"/>
                <w:szCs w:val="20"/>
              </w:rPr>
            </w:pPr>
          </w:p>
          <w:p w14:paraId="67ACCE9B" w14:textId="77777777" w:rsidR="00810F29" w:rsidRPr="00481BD5" w:rsidRDefault="00810F29" w:rsidP="00810F29">
            <w:pPr>
              <w:jc w:val="center"/>
              <w:textAlignment w:val="baseline"/>
              <w:rPr>
                <w:rFonts w:ascii="Arial Narrow" w:hAnsi="Arial Narrow"/>
                <w:bCs/>
                <w:sz w:val="20"/>
                <w:szCs w:val="20"/>
              </w:rPr>
            </w:pPr>
          </w:p>
          <w:p w14:paraId="6B7EF981" w14:textId="77777777" w:rsidR="00810F29" w:rsidRPr="00481BD5" w:rsidRDefault="00810F29" w:rsidP="00810F29">
            <w:pPr>
              <w:jc w:val="center"/>
              <w:textAlignment w:val="baseline"/>
              <w:rPr>
                <w:rFonts w:ascii="Arial Narrow" w:hAnsi="Arial Narrow"/>
                <w:bCs/>
                <w:sz w:val="20"/>
                <w:szCs w:val="20"/>
              </w:rPr>
            </w:pPr>
          </w:p>
          <w:p w14:paraId="0136CAF8" w14:textId="77777777" w:rsidR="00810F29" w:rsidRPr="00481BD5" w:rsidRDefault="00810F29" w:rsidP="00810F29">
            <w:pPr>
              <w:jc w:val="center"/>
              <w:textAlignment w:val="baseline"/>
              <w:rPr>
                <w:rFonts w:ascii="Arial Narrow" w:hAnsi="Arial Narrow"/>
                <w:bCs/>
                <w:sz w:val="20"/>
                <w:szCs w:val="20"/>
              </w:rPr>
            </w:pPr>
            <w:r w:rsidRPr="00481BD5">
              <w:rPr>
                <w:rFonts w:ascii="Arial Narrow" w:hAnsi="Arial Narrow"/>
                <w:bCs/>
                <w:sz w:val="20"/>
                <w:szCs w:val="20"/>
              </w:rPr>
              <w:t>New AA1</w:t>
            </w:r>
          </w:p>
        </w:tc>
        <w:tc>
          <w:tcPr>
            <w:tcW w:w="8221" w:type="dxa"/>
            <w:gridSpan w:val="6"/>
          </w:tcPr>
          <w:p w14:paraId="2E153E5F" w14:textId="77777777" w:rsidR="00810F29" w:rsidRPr="00481BD5" w:rsidRDefault="00810F29" w:rsidP="00810F29">
            <w:pPr>
              <w:ind w:left="-57"/>
              <w:textAlignment w:val="baseline"/>
              <w:rPr>
                <w:rFonts w:ascii="Arial Narrow" w:hAnsi="Arial Narrow"/>
                <w:b/>
                <w:bCs/>
                <w:sz w:val="20"/>
                <w:szCs w:val="20"/>
              </w:rPr>
            </w:pPr>
            <w:r w:rsidRPr="00481BD5">
              <w:rPr>
                <w:rFonts w:ascii="Arial Narrow" w:hAnsi="Arial Narrow"/>
                <w:b/>
                <w:bCs/>
                <w:sz w:val="20"/>
                <w:szCs w:val="20"/>
              </w:rPr>
              <w:t>Administrative Advice:</w:t>
            </w:r>
          </w:p>
          <w:p w14:paraId="000697C9" w14:textId="77777777" w:rsidR="00810F29" w:rsidRPr="00481BD5" w:rsidRDefault="00810F29" w:rsidP="00810F29">
            <w:pPr>
              <w:ind w:left="-57"/>
              <w:textAlignment w:val="baseline"/>
              <w:rPr>
                <w:rFonts w:ascii="Arial Narrow" w:hAnsi="Arial Narrow"/>
                <w:sz w:val="20"/>
                <w:szCs w:val="20"/>
              </w:rPr>
            </w:pPr>
            <w:r w:rsidRPr="00481BD5">
              <w:rPr>
                <w:rFonts w:ascii="Arial Narrow" w:hAnsi="Arial Narrow"/>
                <w:sz w:val="20"/>
                <w:szCs w:val="20"/>
              </w:rPr>
              <w:t>Abbreviations used in the restriction are as follows:</w:t>
            </w:r>
          </w:p>
          <w:p w14:paraId="17F9ADC3" w14:textId="77777777" w:rsidR="00810F29" w:rsidRPr="00481BD5" w:rsidRDefault="00810F29" w:rsidP="00810F29">
            <w:pPr>
              <w:ind w:left="-57"/>
              <w:textAlignment w:val="baseline"/>
              <w:rPr>
                <w:rFonts w:ascii="Arial Narrow" w:hAnsi="Arial Narrow"/>
                <w:sz w:val="20"/>
                <w:szCs w:val="20"/>
              </w:rPr>
            </w:pPr>
            <w:r w:rsidRPr="00481BD5">
              <w:rPr>
                <w:rFonts w:ascii="Arial Narrow" w:hAnsi="Arial Narrow"/>
                <w:sz w:val="20"/>
                <w:szCs w:val="20"/>
              </w:rPr>
              <w:t>SGLT2 – sodium glucose transporter-2 inhibitor (drug names ending in ‘flozin’)</w:t>
            </w:r>
          </w:p>
          <w:p w14:paraId="608BC25B" w14:textId="77777777" w:rsidR="00810F29" w:rsidRPr="00481BD5" w:rsidRDefault="00810F29" w:rsidP="00810F29">
            <w:pPr>
              <w:ind w:left="-57"/>
              <w:textAlignment w:val="baseline"/>
              <w:rPr>
                <w:rFonts w:ascii="Arial Narrow" w:hAnsi="Arial Narrow"/>
                <w:sz w:val="20"/>
                <w:szCs w:val="20"/>
              </w:rPr>
            </w:pPr>
            <w:r w:rsidRPr="00481BD5">
              <w:rPr>
                <w:rFonts w:ascii="Arial Narrow" w:hAnsi="Arial Narrow"/>
                <w:sz w:val="20"/>
                <w:szCs w:val="20"/>
              </w:rPr>
              <w:t>DPP4 –  dipeptidyl peptidase-4 inhibitor (drug names ending in ‘gliptin’)</w:t>
            </w:r>
          </w:p>
          <w:p w14:paraId="6CAC08DC" w14:textId="77777777" w:rsidR="00810F29" w:rsidRPr="00481BD5" w:rsidRDefault="00810F29" w:rsidP="00810F29">
            <w:pPr>
              <w:ind w:left="-57"/>
              <w:textAlignment w:val="baseline"/>
              <w:rPr>
                <w:rFonts w:ascii="Arial Narrow" w:hAnsi="Arial Narrow"/>
                <w:sz w:val="20"/>
                <w:szCs w:val="20"/>
              </w:rPr>
            </w:pPr>
            <w:r w:rsidRPr="00481BD5">
              <w:rPr>
                <w:rFonts w:ascii="Arial Narrow" w:hAnsi="Arial Narrow"/>
                <w:sz w:val="20"/>
                <w:szCs w:val="20"/>
              </w:rPr>
              <w:t>GLP-1 – glucagon-like peptide-1 receptor agonist (e.g., dulaglutide, semaglutide)</w:t>
            </w:r>
          </w:p>
          <w:p w14:paraId="1EDCD03E" w14:textId="77777777" w:rsidR="00810F29" w:rsidRPr="00481BD5" w:rsidRDefault="00810F29" w:rsidP="00810F29">
            <w:pPr>
              <w:textAlignment w:val="baseline"/>
              <w:rPr>
                <w:rFonts w:ascii="Arial Narrow" w:hAnsi="Arial Narrow"/>
                <w:sz w:val="20"/>
                <w:szCs w:val="20"/>
              </w:rPr>
            </w:pPr>
          </w:p>
          <w:p w14:paraId="182D98CB" w14:textId="1AA7FE87" w:rsidR="00810F29" w:rsidRPr="00481BD5" w:rsidRDefault="009D567D" w:rsidP="00810F29">
            <w:pPr>
              <w:ind w:left="-57"/>
              <w:textAlignment w:val="baseline"/>
              <w:rPr>
                <w:rFonts w:ascii="Arial Narrow" w:hAnsi="Arial Narrow"/>
                <w:b/>
                <w:bCs/>
                <w:sz w:val="20"/>
                <w:szCs w:val="20"/>
              </w:rPr>
            </w:pPr>
            <w:r w:rsidRPr="00481BD5">
              <w:rPr>
                <w:rFonts w:ascii="Arial Narrow" w:hAnsi="Arial Narrow"/>
                <w:sz w:val="20"/>
                <w:szCs w:val="20"/>
              </w:rPr>
              <w:lastRenderedPageBreak/>
              <w:t>Where acarbose or pioglitazone are prescribed as part of therapy, the listed combinations in the restriction may also include these medicines</w:t>
            </w:r>
            <w:r w:rsidR="00810F29" w:rsidRPr="00481BD5">
              <w:rPr>
                <w:rFonts w:ascii="Arial Narrow" w:hAnsi="Arial Narrow"/>
                <w:sz w:val="20"/>
                <w:szCs w:val="20"/>
              </w:rPr>
              <w:t>.</w:t>
            </w:r>
          </w:p>
        </w:tc>
      </w:tr>
      <w:bookmarkEnd w:id="24"/>
    </w:tbl>
    <w:p w14:paraId="735ACBF8" w14:textId="77777777" w:rsidR="00090EA4" w:rsidRDefault="00090EA4" w:rsidP="00090EA4">
      <w:pPr>
        <w:rPr>
          <w:rFonts w:ascii="Calibri" w:hAnsi="Calibri" w:cs="Calibri"/>
          <w:b/>
          <w:bCs/>
          <w:sz w:val="22"/>
          <w:szCs w:val="22"/>
        </w:rPr>
      </w:pPr>
    </w:p>
    <w:p w14:paraId="7D4FCC12" w14:textId="77777777" w:rsidR="00090EA4" w:rsidRPr="00463FA8" w:rsidRDefault="00090EA4" w:rsidP="00090EA4">
      <w:pPr>
        <w:keepNext/>
        <w:keepLines/>
        <w:rPr>
          <w:rFonts w:ascii="Calibri" w:hAnsi="Calibri" w:cs="Calibri"/>
          <w:b/>
          <w:bCs/>
          <w:sz w:val="22"/>
          <w:szCs w:val="22"/>
        </w:rPr>
      </w:pPr>
      <w:r w:rsidRPr="00463FA8">
        <w:rPr>
          <w:rFonts w:ascii="Calibri" w:hAnsi="Calibri" w:cs="Calibri"/>
          <w:b/>
          <w:bCs/>
          <w:sz w:val="22"/>
          <w:szCs w:val="22"/>
        </w:rPr>
        <w:t>PBS-listings for Alogliptin</w:t>
      </w:r>
    </w:p>
    <w:tbl>
      <w:tblPr>
        <w:tblStyle w:val="TableGridbeth2"/>
        <w:tblW w:w="9209" w:type="dxa"/>
        <w:tblInd w:w="0" w:type="dxa"/>
        <w:tblLayout w:type="fixed"/>
        <w:tblLook w:val="04A0" w:firstRow="1" w:lastRow="0" w:firstColumn="1" w:lastColumn="0" w:noHBand="0" w:noVBand="1"/>
      </w:tblPr>
      <w:tblGrid>
        <w:gridCol w:w="988"/>
        <w:gridCol w:w="1559"/>
        <w:gridCol w:w="1417"/>
        <w:gridCol w:w="1276"/>
        <w:gridCol w:w="1276"/>
        <w:gridCol w:w="850"/>
        <w:gridCol w:w="1843"/>
      </w:tblGrid>
      <w:tr w:rsidR="00090EA4" w:rsidRPr="00463FA8" w14:paraId="45416422" w14:textId="77777777" w:rsidTr="009439B5">
        <w:trPr>
          <w:trHeight w:val="471"/>
        </w:trPr>
        <w:tc>
          <w:tcPr>
            <w:tcW w:w="9209" w:type="dxa"/>
            <w:gridSpan w:val="7"/>
          </w:tcPr>
          <w:p w14:paraId="7954CCCA" w14:textId="77777777" w:rsidR="00090EA4" w:rsidRPr="00481BD5" w:rsidRDefault="00090EA4" w:rsidP="009439B5">
            <w:pPr>
              <w:keepNext/>
              <w:keepLines/>
              <w:ind w:left="-57"/>
              <w:rPr>
                <w:rFonts w:ascii="Arial Narrow" w:hAnsi="Arial Narrow"/>
                <w:b/>
                <w:sz w:val="20"/>
                <w:szCs w:val="20"/>
              </w:rPr>
            </w:pPr>
            <w:bookmarkStart w:id="27" w:name="_Hlk130209574"/>
            <w:r w:rsidRPr="00481BD5">
              <w:rPr>
                <w:rFonts w:ascii="Arial Narrow" w:hAnsi="Arial Narrow" w:cs="Calibri"/>
                <w:b/>
                <w:bCs/>
                <w:sz w:val="20"/>
                <w:szCs w:val="20"/>
              </w:rPr>
              <w:t xml:space="preserve">Category / Program:   </w:t>
            </w:r>
            <w:r w:rsidRPr="00481BD5">
              <w:rPr>
                <w:rFonts w:ascii="Arial Narrow" w:hAnsi="Arial Narrow" w:cs="Calibri"/>
                <w:sz w:val="20"/>
                <w:szCs w:val="20"/>
              </w:rPr>
              <w:t>GENERAL – General Schedule (Code GE)</w:t>
            </w:r>
          </w:p>
        </w:tc>
      </w:tr>
      <w:tr w:rsidR="00090EA4" w:rsidRPr="00463FA8" w14:paraId="77C86928" w14:textId="77777777" w:rsidTr="009439B5">
        <w:trPr>
          <w:trHeight w:val="515"/>
        </w:trPr>
        <w:tc>
          <w:tcPr>
            <w:tcW w:w="2547" w:type="dxa"/>
            <w:gridSpan w:val="2"/>
            <w:hideMark/>
          </w:tcPr>
          <w:p w14:paraId="78AB44D7" w14:textId="77777777" w:rsidR="00090EA4" w:rsidRPr="00481BD5" w:rsidRDefault="00090EA4" w:rsidP="009439B5">
            <w:pPr>
              <w:keepNext/>
              <w:keepLines/>
              <w:ind w:left="-57"/>
              <w:rPr>
                <w:rFonts w:ascii="Arial Narrow" w:hAnsi="Arial Narrow"/>
                <w:b/>
                <w:sz w:val="20"/>
                <w:szCs w:val="20"/>
              </w:rPr>
            </w:pPr>
            <w:r w:rsidRPr="00481BD5">
              <w:rPr>
                <w:rFonts w:ascii="Arial Narrow" w:hAnsi="Arial Narrow"/>
                <w:b/>
                <w:sz w:val="20"/>
                <w:szCs w:val="20"/>
              </w:rPr>
              <w:t>MEDICINAL PRODUCT</w:t>
            </w:r>
          </w:p>
          <w:p w14:paraId="5D7CD9CD" w14:textId="77777777" w:rsidR="00090EA4" w:rsidRPr="00481BD5" w:rsidRDefault="00090EA4" w:rsidP="009439B5">
            <w:pPr>
              <w:keepNext/>
              <w:keepLines/>
              <w:ind w:left="-57"/>
              <w:rPr>
                <w:rFonts w:ascii="Arial Narrow" w:hAnsi="Arial Narrow"/>
                <w:b/>
                <w:sz w:val="20"/>
                <w:szCs w:val="20"/>
              </w:rPr>
            </w:pPr>
            <w:r w:rsidRPr="00481BD5">
              <w:rPr>
                <w:rFonts w:ascii="Arial Narrow" w:hAnsi="Arial Narrow"/>
                <w:b/>
                <w:sz w:val="20"/>
                <w:szCs w:val="20"/>
              </w:rPr>
              <w:t>medicinal product pack</w:t>
            </w:r>
          </w:p>
        </w:tc>
        <w:tc>
          <w:tcPr>
            <w:tcW w:w="1417" w:type="dxa"/>
            <w:hideMark/>
          </w:tcPr>
          <w:p w14:paraId="19BC6451"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PBS item code</w:t>
            </w:r>
          </w:p>
        </w:tc>
        <w:tc>
          <w:tcPr>
            <w:tcW w:w="1276" w:type="dxa"/>
            <w:hideMark/>
          </w:tcPr>
          <w:p w14:paraId="6B613EE8"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Max. qty packs</w:t>
            </w:r>
          </w:p>
        </w:tc>
        <w:tc>
          <w:tcPr>
            <w:tcW w:w="1276" w:type="dxa"/>
            <w:hideMark/>
          </w:tcPr>
          <w:p w14:paraId="0CB72F10"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Max. qty units</w:t>
            </w:r>
          </w:p>
        </w:tc>
        <w:tc>
          <w:tcPr>
            <w:tcW w:w="850" w:type="dxa"/>
            <w:hideMark/>
          </w:tcPr>
          <w:p w14:paraId="6A953820" w14:textId="71A8EEB5" w:rsidR="00090EA4" w:rsidRPr="00481BD5" w:rsidRDefault="003D5D21" w:rsidP="009439B5">
            <w:pPr>
              <w:keepNext/>
              <w:keepLines/>
              <w:ind w:left="-57"/>
              <w:jc w:val="center"/>
              <w:rPr>
                <w:rFonts w:ascii="Arial Narrow" w:hAnsi="Arial Narrow"/>
                <w:b/>
                <w:sz w:val="20"/>
                <w:szCs w:val="20"/>
              </w:rPr>
            </w:pPr>
            <w:r w:rsidRPr="00481BD5">
              <w:rPr>
                <w:rFonts w:ascii="Arial Narrow" w:hAnsi="Arial Narrow"/>
                <w:b/>
                <w:sz w:val="20"/>
                <w:szCs w:val="20"/>
              </w:rPr>
              <w:t>№. of</w:t>
            </w:r>
          </w:p>
          <w:p w14:paraId="7997101E"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Rpts</w:t>
            </w:r>
          </w:p>
        </w:tc>
        <w:tc>
          <w:tcPr>
            <w:tcW w:w="1843" w:type="dxa"/>
            <w:hideMark/>
          </w:tcPr>
          <w:p w14:paraId="33524FB4" w14:textId="77777777" w:rsidR="00090EA4" w:rsidRPr="00481BD5" w:rsidRDefault="00090EA4" w:rsidP="009439B5">
            <w:pPr>
              <w:keepNext/>
              <w:keepLines/>
              <w:ind w:left="-57"/>
              <w:rPr>
                <w:rFonts w:ascii="Arial Narrow" w:hAnsi="Arial Narrow"/>
                <w:b/>
                <w:sz w:val="20"/>
                <w:szCs w:val="20"/>
                <w:lang w:val="fr-FR"/>
              </w:rPr>
            </w:pPr>
            <w:r w:rsidRPr="00481BD5">
              <w:rPr>
                <w:rFonts w:ascii="Arial Narrow" w:hAnsi="Arial Narrow"/>
                <w:b/>
                <w:sz w:val="20"/>
                <w:szCs w:val="20"/>
              </w:rPr>
              <w:t>Available brands</w:t>
            </w:r>
          </w:p>
        </w:tc>
      </w:tr>
      <w:tr w:rsidR="00090EA4" w:rsidRPr="00463FA8" w14:paraId="17AC02C6" w14:textId="77777777" w:rsidTr="009439B5">
        <w:trPr>
          <w:trHeight w:val="283"/>
        </w:trPr>
        <w:tc>
          <w:tcPr>
            <w:tcW w:w="9209" w:type="dxa"/>
            <w:gridSpan w:val="7"/>
          </w:tcPr>
          <w:p w14:paraId="5E770948" w14:textId="77777777" w:rsidR="00090EA4" w:rsidRPr="00481BD5" w:rsidRDefault="00090EA4" w:rsidP="009439B5">
            <w:pPr>
              <w:keepNext/>
              <w:keepLines/>
              <w:ind w:left="-57"/>
              <w:rPr>
                <w:rFonts w:ascii="Arial Narrow" w:hAnsi="Arial Narrow"/>
                <w:sz w:val="20"/>
                <w:szCs w:val="20"/>
              </w:rPr>
            </w:pPr>
            <w:r w:rsidRPr="00481BD5">
              <w:rPr>
                <w:rFonts w:ascii="Arial Narrow" w:hAnsi="Arial Narrow"/>
                <w:sz w:val="20"/>
                <w:szCs w:val="20"/>
              </w:rPr>
              <w:t>ALOGLIPTIN</w:t>
            </w:r>
          </w:p>
        </w:tc>
      </w:tr>
      <w:tr w:rsidR="00090EA4" w:rsidRPr="00463FA8" w14:paraId="7C3E1F1E" w14:textId="77777777" w:rsidTr="009439B5">
        <w:trPr>
          <w:trHeight w:val="556"/>
        </w:trPr>
        <w:tc>
          <w:tcPr>
            <w:tcW w:w="2547" w:type="dxa"/>
            <w:gridSpan w:val="2"/>
          </w:tcPr>
          <w:p w14:paraId="3CF323D2" w14:textId="77777777" w:rsidR="00090EA4" w:rsidRPr="00481BD5" w:rsidRDefault="00090EA4" w:rsidP="009439B5">
            <w:pPr>
              <w:keepNext/>
              <w:keepLines/>
              <w:ind w:left="-57"/>
              <w:rPr>
                <w:rFonts w:ascii="Arial Narrow" w:hAnsi="Arial Narrow"/>
                <w:sz w:val="20"/>
                <w:szCs w:val="20"/>
              </w:rPr>
            </w:pPr>
            <w:r w:rsidRPr="00481BD5">
              <w:rPr>
                <w:rFonts w:ascii="Arial Narrow" w:hAnsi="Arial Narrow"/>
                <w:sz w:val="20"/>
                <w:szCs w:val="20"/>
              </w:rPr>
              <w:t xml:space="preserve">alogliptin 6.25 mg tablet, 28 </w:t>
            </w:r>
          </w:p>
        </w:tc>
        <w:tc>
          <w:tcPr>
            <w:tcW w:w="1417" w:type="dxa"/>
          </w:tcPr>
          <w:p w14:paraId="56B20A7A" w14:textId="77777777" w:rsidR="00090EA4" w:rsidRPr="00481BD5" w:rsidRDefault="00090EA4" w:rsidP="009439B5">
            <w:pPr>
              <w:keepNext/>
              <w:keepLines/>
              <w:ind w:left="-57"/>
              <w:jc w:val="center"/>
              <w:rPr>
                <w:rFonts w:ascii="Arial Narrow" w:hAnsi="Arial Narrow"/>
                <w:sz w:val="20"/>
                <w:szCs w:val="20"/>
              </w:rPr>
            </w:pPr>
            <w:r w:rsidRPr="00481BD5">
              <w:rPr>
                <w:rFonts w:ascii="Arial Narrow" w:hAnsi="Arial Narrow"/>
                <w:sz w:val="20"/>
                <w:szCs w:val="20"/>
              </w:rPr>
              <w:t>2944Y</w:t>
            </w:r>
          </w:p>
          <w:p w14:paraId="0748C656" w14:textId="77777777" w:rsidR="00090EA4" w:rsidRPr="00481BD5" w:rsidRDefault="00090EA4" w:rsidP="009439B5">
            <w:pPr>
              <w:keepNext/>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1276" w:type="dxa"/>
          </w:tcPr>
          <w:p w14:paraId="0DED86D2" w14:textId="77777777" w:rsidR="00090EA4" w:rsidRPr="00481BD5" w:rsidRDefault="00090EA4" w:rsidP="009439B5">
            <w:pPr>
              <w:keepNext/>
              <w:keepLines/>
              <w:ind w:left="-57"/>
              <w:jc w:val="center"/>
              <w:rPr>
                <w:rFonts w:ascii="Arial Narrow" w:hAnsi="Arial Narrow"/>
                <w:sz w:val="20"/>
                <w:szCs w:val="20"/>
              </w:rPr>
            </w:pPr>
            <w:r w:rsidRPr="00481BD5">
              <w:rPr>
                <w:rFonts w:ascii="Arial Narrow" w:hAnsi="Arial Narrow"/>
                <w:sz w:val="20"/>
                <w:szCs w:val="20"/>
              </w:rPr>
              <w:t>1</w:t>
            </w:r>
          </w:p>
        </w:tc>
        <w:tc>
          <w:tcPr>
            <w:tcW w:w="1276" w:type="dxa"/>
          </w:tcPr>
          <w:p w14:paraId="6C59D4E4" w14:textId="77777777" w:rsidR="00090EA4" w:rsidRPr="00481BD5" w:rsidRDefault="00090EA4" w:rsidP="009439B5">
            <w:pPr>
              <w:keepNext/>
              <w:keepLines/>
              <w:ind w:left="-57"/>
              <w:jc w:val="center"/>
              <w:rPr>
                <w:rFonts w:ascii="Arial Narrow" w:hAnsi="Arial Narrow"/>
                <w:sz w:val="20"/>
                <w:szCs w:val="20"/>
              </w:rPr>
            </w:pPr>
            <w:r w:rsidRPr="00481BD5">
              <w:rPr>
                <w:rFonts w:ascii="Arial Narrow" w:hAnsi="Arial Narrow"/>
                <w:sz w:val="20"/>
                <w:szCs w:val="20"/>
              </w:rPr>
              <w:t>28</w:t>
            </w:r>
          </w:p>
        </w:tc>
        <w:tc>
          <w:tcPr>
            <w:tcW w:w="850" w:type="dxa"/>
          </w:tcPr>
          <w:p w14:paraId="4D492E48" w14:textId="77777777" w:rsidR="00090EA4" w:rsidRPr="00481BD5" w:rsidRDefault="00090EA4" w:rsidP="009439B5">
            <w:pPr>
              <w:keepNext/>
              <w:keepLines/>
              <w:ind w:left="-57"/>
              <w:jc w:val="center"/>
              <w:rPr>
                <w:rFonts w:ascii="Arial Narrow" w:hAnsi="Arial Narrow"/>
                <w:sz w:val="20"/>
                <w:szCs w:val="20"/>
              </w:rPr>
            </w:pPr>
            <w:r w:rsidRPr="00481BD5">
              <w:rPr>
                <w:rFonts w:ascii="Arial Narrow" w:hAnsi="Arial Narrow"/>
                <w:sz w:val="20"/>
                <w:szCs w:val="20"/>
              </w:rPr>
              <w:t>5</w:t>
            </w:r>
          </w:p>
        </w:tc>
        <w:tc>
          <w:tcPr>
            <w:tcW w:w="1843" w:type="dxa"/>
          </w:tcPr>
          <w:p w14:paraId="0B8158F3" w14:textId="77777777" w:rsidR="00090EA4" w:rsidRPr="00481BD5" w:rsidRDefault="00090EA4" w:rsidP="009439B5">
            <w:pPr>
              <w:keepNext/>
              <w:keepLines/>
              <w:ind w:left="-57"/>
              <w:rPr>
                <w:rFonts w:ascii="Arial Narrow" w:hAnsi="Arial Narrow"/>
                <w:sz w:val="20"/>
                <w:szCs w:val="20"/>
              </w:rPr>
            </w:pPr>
            <w:r w:rsidRPr="00481BD5">
              <w:rPr>
                <w:rFonts w:ascii="Arial Narrow" w:hAnsi="Arial Narrow"/>
                <w:sz w:val="20"/>
                <w:szCs w:val="20"/>
              </w:rPr>
              <w:t>Nesina</w:t>
            </w:r>
          </w:p>
        </w:tc>
      </w:tr>
      <w:tr w:rsidR="00090EA4" w:rsidRPr="00463FA8" w14:paraId="0B6182AC" w14:textId="77777777" w:rsidTr="009439B5">
        <w:trPr>
          <w:trHeight w:val="550"/>
        </w:trPr>
        <w:tc>
          <w:tcPr>
            <w:tcW w:w="2547" w:type="dxa"/>
            <w:gridSpan w:val="2"/>
          </w:tcPr>
          <w:p w14:paraId="763CAE9E"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alogliptin 12.5 mg tablet, 28 </w:t>
            </w:r>
          </w:p>
        </w:tc>
        <w:tc>
          <w:tcPr>
            <w:tcW w:w="1417" w:type="dxa"/>
          </w:tcPr>
          <w:p w14:paraId="1103D2D2"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2933J</w:t>
            </w:r>
          </w:p>
          <w:p w14:paraId="5ABB79A9"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1276" w:type="dxa"/>
          </w:tcPr>
          <w:p w14:paraId="65372B26"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1276" w:type="dxa"/>
          </w:tcPr>
          <w:p w14:paraId="107F3A15"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28</w:t>
            </w:r>
          </w:p>
        </w:tc>
        <w:tc>
          <w:tcPr>
            <w:tcW w:w="850" w:type="dxa"/>
          </w:tcPr>
          <w:p w14:paraId="7BE3F2F8"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tc>
        <w:tc>
          <w:tcPr>
            <w:tcW w:w="1843" w:type="dxa"/>
          </w:tcPr>
          <w:p w14:paraId="72ED0EE6"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Nesina</w:t>
            </w:r>
          </w:p>
        </w:tc>
      </w:tr>
      <w:tr w:rsidR="00090EA4" w:rsidRPr="00463FA8" w14:paraId="61CD6E46" w14:textId="77777777" w:rsidTr="009439B5">
        <w:trPr>
          <w:trHeight w:val="558"/>
        </w:trPr>
        <w:tc>
          <w:tcPr>
            <w:tcW w:w="2547" w:type="dxa"/>
            <w:gridSpan w:val="2"/>
          </w:tcPr>
          <w:p w14:paraId="36DEB05D"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alogliptin 25 mg tablet, 28 </w:t>
            </w:r>
          </w:p>
        </w:tc>
        <w:tc>
          <w:tcPr>
            <w:tcW w:w="1417" w:type="dxa"/>
          </w:tcPr>
          <w:p w14:paraId="1820BC40"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2986E</w:t>
            </w:r>
          </w:p>
          <w:p w14:paraId="3AE29C45" w14:textId="756FA179" w:rsidR="00090EA4" w:rsidRPr="00481BD5" w:rsidRDefault="003D5D21"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1276" w:type="dxa"/>
          </w:tcPr>
          <w:p w14:paraId="2291E5AD"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1276" w:type="dxa"/>
          </w:tcPr>
          <w:p w14:paraId="5224D2D2"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28</w:t>
            </w:r>
          </w:p>
        </w:tc>
        <w:tc>
          <w:tcPr>
            <w:tcW w:w="850" w:type="dxa"/>
          </w:tcPr>
          <w:p w14:paraId="69B8AC3C"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tc>
        <w:tc>
          <w:tcPr>
            <w:tcW w:w="1843" w:type="dxa"/>
          </w:tcPr>
          <w:p w14:paraId="6CB473DA"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Nesina</w:t>
            </w:r>
          </w:p>
        </w:tc>
      </w:tr>
      <w:tr w:rsidR="00090EA4" w:rsidRPr="00463FA8" w14:paraId="32063335" w14:textId="77777777" w:rsidTr="009439B5">
        <w:trPr>
          <w:trHeight w:val="558"/>
        </w:trPr>
        <w:tc>
          <w:tcPr>
            <w:tcW w:w="9209" w:type="dxa"/>
            <w:gridSpan w:val="7"/>
          </w:tcPr>
          <w:p w14:paraId="210C6BD7" w14:textId="77777777" w:rsidR="00090EA4" w:rsidRPr="00481BD5" w:rsidRDefault="00090EA4" w:rsidP="009439B5">
            <w:pPr>
              <w:keepLines/>
              <w:ind w:left="-57"/>
              <w:rPr>
                <w:rFonts w:ascii="Arial Narrow" w:hAnsi="Arial Narrow" w:cs="Calibri"/>
                <w:b/>
                <w:bCs/>
                <w:sz w:val="20"/>
                <w:szCs w:val="20"/>
              </w:rPr>
            </w:pPr>
          </w:p>
          <w:p w14:paraId="7491ECF8" w14:textId="77777777" w:rsidR="00090EA4" w:rsidRPr="00481BD5" w:rsidRDefault="00090EA4" w:rsidP="009439B5">
            <w:pPr>
              <w:keepLines/>
              <w:ind w:left="-57"/>
              <w:rPr>
                <w:rFonts w:ascii="Arial Narrow" w:hAnsi="Arial Narrow" w:cs="Calibri"/>
                <w:sz w:val="20"/>
                <w:szCs w:val="20"/>
              </w:rPr>
            </w:pPr>
            <w:r w:rsidRPr="00481BD5">
              <w:rPr>
                <w:rFonts w:ascii="Arial Narrow" w:hAnsi="Arial Narrow" w:cs="Calibri"/>
                <w:sz w:val="20"/>
                <w:szCs w:val="20"/>
              </w:rPr>
              <w:t>New restriction to replace:</w:t>
            </w:r>
          </w:p>
          <w:p w14:paraId="1D3CEC71" w14:textId="77777777" w:rsidR="00090EA4" w:rsidRPr="00481BD5" w:rsidRDefault="00090EA4" w:rsidP="009439B5">
            <w:pPr>
              <w:keepLines/>
              <w:ind w:left="-57"/>
              <w:rPr>
                <w:rFonts w:ascii="Arial Narrow" w:hAnsi="Arial Narrow" w:cs="Calibri"/>
                <w:sz w:val="20"/>
                <w:szCs w:val="20"/>
              </w:rPr>
            </w:pPr>
          </w:p>
          <w:p w14:paraId="454778C0" w14:textId="77777777" w:rsidR="00090EA4" w:rsidRPr="00481BD5" w:rsidRDefault="00090EA4" w:rsidP="009439B5">
            <w:pPr>
              <w:keepLines/>
              <w:ind w:left="-57"/>
              <w:rPr>
                <w:rFonts w:ascii="Arial Narrow" w:hAnsi="Arial Narrow" w:cs="Calibri"/>
                <w:sz w:val="20"/>
                <w:szCs w:val="20"/>
              </w:rPr>
            </w:pPr>
            <w:r w:rsidRPr="00481BD5">
              <w:rPr>
                <w:rFonts w:ascii="Arial Narrow" w:hAnsi="Arial Narrow" w:cs="Calibri"/>
                <w:sz w:val="20"/>
                <w:szCs w:val="20"/>
              </w:rPr>
              <w:t xml:space="preserve">Authority Required (STREAMLINED) code(s): </w:t>
            </w:r>
          </w:p>
          <w:p w14:paraId="61F04573" w14:textId="77777777" w:rsidR="00090EA4" w:rsidRPr="00481BD5" w:rsidRDefault="00090EA4" w:rsidP="009439B5">
            <w:pPr>
              <w:keepLines/>
              <w:ind w:left="-57"/>
              <w:rPr>
                <w:rFonts w:ascii="Arial Narrow" w:hAnsi="Arial Narrow" w:cs="Calibri"/>
                <w:sz w:val="20"/>
                <w:szCs w:val="20"/>
              </w:rPr>
            </w:pPr>
            <w:r w:rsidRPr="00481BD5">
              <w:rPr>
                <w:rFonts w:ascii="Arial Narrow" w:hAnsi="Arial Narrow" w:cs="Calibri"/>
                <w:sz w:val="20"/>
                <w:szCs w:val="20"/>
              </w:rPr>
              <w:t>4349 (dual therapy with either metformin/sulfonylurea)</w:t>
            </w:r>
          </w:p>
          <w:p w14:paraId="59A5359A" w14:textId="77777777" w:rsidR="00090EA4" w:rsidRPr="00481BD5" w:rsidRDefault="00090EA4" w:rsidP="009439B5">
            <w:pPr>
              <w:keepLines/>
              <w:ind w:left="-57"/>
              <w:rPr>
                <w:rFonts w:ascii="Arial Narrow" w:hAnsi="Arial Narrow"/>
                <w:sz w:val="20"/>
                <w:szCs w:val="20"/>
              </w:rPr>
            </w:pPr>
          </w:p>
        </w:tc>
      </w:tr>
      <w:tr w:rsidR="00090EA4" w:rsidRPr="00463FA8" w14:paraId="631AA97D" w14:textId="77777777" w:rsidTr="009439B5">
        <w:tc>
          <w:tcPr>
            <w:tcW w:w="9209" w:type="dxa"/>
            <w:gridSpan w:val="7"/>
            <w:tcBorders>
              <w:top w:val="single" w:sz="4" w:space="0" w:color="auto"/>
              <w:left w:val="single" w:sz="4" w:space="0" w:color="auto"/>
              <w:bottom w:val="single" w:sz="4" w:space="0" w:color="auto"/>
              <w:right w:val="single" w:sz="4" w:space="0" w:color="auto"/>
            </w:tcBorders>
          </w:tcPr>
          <w:p w14:paraId="32E73F10" w14:textId="37E61960" w:rsidR="00090EA4" w:rsidRPr="00481BD5" w:rsidRDefault="00090EA4" w:rsidP="009439B5">
            <w:pPr>
              <w:spacing w:line="252" w:lineRule="auto"/>
              <w:rPr>
                <w:rFonts w:ascii="Arial Narrow" w:hAnsi="Arial Narrow" w:cs="Calibri"/>
                <w:b/>
                <w:bCs/>
                <w:sz w:val="20"/>
                <w:szCs w:val="20"/>
              </w:rPr>
            </w:pPr>
            <w:bookmarkStart w:id="28" w:name="_Hlk121482956"/>
            <w:bookmarkEnd w:id="26"/>
            <w:r w:rsidRPr="00481BD5">
              <w:rPr>
                <w:rFonts w:ascii="Arial Narrow" w:hAnsi="Arial Narrow" w:cs="Calibri"/>
                <w:b/>
                <w:bCs/>
                <w:sz w:val="20"/>
                <w:szCs w:val="20"/>
              </w:rPr>
              <w:t xml:space="preserve">Restriction Summary [New] / ToC: [New]: Authority Required </w:t>
            </w:r>
            <w:r w:rsidRPr="00481BD5">
              <w:rPr>
                <w:rFonts w:ascii="Arial Narrow" w:hAnsi="Arial Narrow" w:cs="Calibri"/>
                <w:sz w:val="20"/>
                <w:szCs w:val="20"/>
              </w:rPr>
              <w:t>(STREAMLINED)</w:t>
            </w:r>
          </w:p>
          <w:p w14:paraId="6C6B153D" w14:textId="77777777" w:rsidR="00090EA4" w:rsidRPr="00481BD5" w:rsidRDefault="00090EA4" w:rsidP="009439B5">
            <w:pPr>
              <w:spacing w:line="252" w:lineRule="auto"/>
              <w:rPr>
                <w:rFonts w:ascii="Arial Narrow" w:hAnsi="Arial Narrow" w:cs="Calibri"/>
                <w:sz w:val="20"/>
                <w:szCs w:val="20"/>
              </w:rPr>
            </w:pPr>
          </w:p>
        </w:tc>
      </w:tr>
      <w:tr w:rsidR="00090EA4" w:rsidRPr="00463FA8" w14:paraId="5AEC9CE0" w14:textId="77777777" w:rsidTr="009439B5">
        <w:tc>
          <w:tcPr>
            <w:tcW w:w="988" w:type="dxa"/>
            <w:tcBorders>
              <w:top w:val="single" w:sz="4" w:space="0" w:color="auto"/>
              <w:left w:val="single" w:sz="4" w:space="0" w:color="auto"/>
              <w:bottom w:val="single" w:sz="4" w:space="0" w:color="auto"/>
              <w:right w:val="single" w:sz="4" w:space="0" w:color="auto"/>
            </w:tcBorders>
            <w:hideMark/>
          </w:tcPr>
          <w:p w14:paraId="10E502A5" w14:textId="77777777" w:rsidR="00090EA4" w:rsidRPr="00481BD5" w:rsidRDefault="00090EA4" w:rsidP="009439B5">
            <w:pPr>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8995</w:t>
            </w:r>
          </w:p>
        </w:tc>
        <w:tc>
          <w:tcPr>
            <w:tcW w:w="8221" w:type="dxa"/>
            <w:gridSpan w:val="6"/>
            <w:tcBorders>
              <w:top w:val="single" w:sz="4" w:space="0" w:color="auto"/>
              <w:left w:val="single" w:sz="4" w:space="0" w:color="auto"/>
              <w:bottom w:val="single" w:sz="4" w:space="0" w:color="auto"/>
              <w:right w:val="single" w:sz="4" w:space="0" w:color="auto"/>
            </w:tcBorders>
            <w:hideMark/>
          </w:tcPr>
          <w:p w14:paraId="3CA32C70"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b/>
                <w:bCs/>
                <w:color w:val="333333"/>
                <w:sz w:val="20"/>
                <w:szCs w:val="20"/>
                <w:bdr w:val="none" w:sz="0" w:space="0" w:color="auto" w:frame="1"/>
              </w:rPr>
              <w:t xml:space="preserve">Indication: </w:t>
            </w:r>
            <w:r w:rsidRPr="00481BD5">
              <w:rPr>
                <w:rFonts w:ascii="Arial Narrow" w:hAnsi="Arial Narrow" w:cs="Open Sans"/>
                <w:color w:val="333333"/>
                <w:sz w:val="20"/>
                <w:szCs w:val="20"/>
              </w:rPr>
              <w:t>Diabetes mellitus type 2</w:t>
            </w:r>
          </w:p>
        </w:tc>
      </w:tr>
      <w:tr w:rsidR="00090EA4" w:rsidRPr="00463FA8" w14:paraId="2D5BE7C7" w14:textId="77777777" w:rsidTr="009439B5">
        <w:tc>
          <w:tcPr>
            <w:tcW w:w="988" w:type="dxa"/>
            <w:tcBorders>
              <w:top w:val="single" w:sz="4" w:space="0" w:color="auto"/>
              <w:left w:val="single" w:sz="4" w:space="0" w:color="auto"/>
              <w:bottom w:val="single" w:sz="4" w:space="0" w:color="auto"/>
              <w:right w:val="single" w:sz="4" w:space="0" w:color="auto"/>
            </w:tcBorders>
          </w:tcPr>
          <w:p w14:paraId="424B358F" w14:textId="77777777" w:rsidR="00090EA4" w:rsidRPr="00481BD5" w:rsidRDefault="00090EA4" w:rsidP="009439B5">
            <w:pPr>
              <w:jc w:val="center"/>
              <w:textAlignment w:val="baseline"/>
              <w:rPr>
                <w:rFonts w:ascii="Arial Narrow" w:hAnsi="Arial Narrow"/>
                <w:bCs/>
                <w:sz w:val="20"/>
                <w:szCs w:val="20"/>
              </w:rPr>
            </w:pPr>
          </w:p>
        </w:tc>
        <w:tc>
          <w:tcPr>
            <w:tcW w:w="8221" w:type="dxa"/>
            <w:gridSpan w:val="6"/>
            <w:tcBorders>
              <w:top w:val="single" w:sz="4" w:space="0" w:color="auto"/>
              <w:left w:val="single" w:sz="4" w:space="0" w:color="auto"/>
              <w:bottom w:val="single" w:sz="4" w:space="0" w:color="auto"/>
              <w:right w:val="single" w:sz="4" w:space="0" w:color="auto"/>
            </w:tcBorders>
          </w:tcPr>
          <w:p w14:paraId="5A529646" w14:textId="77777777" w:rsidR="00090EA4" w:rsidRPr="00481BD5" w:rsidRDefault="00090EA4" w:rsidP="009439B5">
            <w:pPr>
              <w:ind w:left="-57"/>
              <w:textAlignment w:val="baseline"/>
              <w:rPr>
                <w:rFonts w:ascii="Arial Narrow" w:hAnsi="Arial Narrow"/>
                <w:color w:val="FF00FF"/>
                <w:sz w:val="20"/>
                <w:szCs w:val="20"/>
              </w:rPr>
            </w:pPr>
          </w:p>
        </w:tc>
      </w:tr>
      <w:tr w:rsidR="00090EA4" w:rsidRPr="00463FA8" w14:paraId="2A16B008" w14:textId="77777777" w:rsidTr="009439B5">
        <w:tc>
          <w:tcPr>
            <w:tcW w:w="988" w:type="dxa"/>
            <w:tcBorders>
              <w:top w:val="single" w:sz="4" w:space="0" w:color="auto"/>
              <w:left w:val="single" w:sz="4" w:space="0" w:color="auto"/>
              <w:bottom w:val="single" w:sz="4" w:space="0" w:color="auto"/>
              <w:right w:val="single" w:sz="4" w:space="0" w:color="auto"/>
            </w:tcBorders>
          </w:tcPr>
          <w:p w14:paraId="39D789CC" w14:textId="77777777" w:rsidR="00090EA4" w:rsidRPr="00481BD5" w:rsidRDefault="00090EA4" w:rsidP="009439B5">
            <w:pPr>
              <w:jc w:val="center"/>
              <w:textAlignment w:val="baseline"/>
              <w:rPr>
                <w:rFonts w:ascii="Arial Narrow" w:hAnsi="Arial Narrow" w:cs="Open Sans"/>
                <w:color w:val="333333"/>
                <w:sz w:val="20"/>
                <w:szCs w:val="20"/>
              </w:rPr>
            </w:pPr>
          </w:p>
        </w:tc>
        <w:tc>
          <w:tcPr>
            <w:tcW w:w="8221" w:type="dxa"/>
            <w:gridSpan w:val="6"/>
            <w:tcBorders>
              <w:top w:val="single" w:sz="4" w:space="0" w:color="auto"/>
              <w:left w:val="single" w:sz="4" w:space="0" w:color="auto"/>
              <w:bottom w:val="single" w:sz="4" w:space="0" w:color="auto"/>
              <w:right w:val="single" w:sz="4" w:space="0" w:color="auto"/>
            </w:tcBorders>
            <w:hideMark/>
          </w:tcPr>
          <w:p w14:paraId="1CCE1C0C"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b/>
                <w:bCs/>
                <w:color w:val="333333"/>
                <w:sz w:val="20"/>
                <w:szCs w:val="20"/>
                <w:bdr w:val="none" w:sz="0" w:space="0" w:color="auto" w:frame="1"/>
              </w:rPr>
              <w:t>Clinical criteria:</w:t>
            </w:r>
          </w:p>
        </w:tc>
      </w:tr>
      <w:tr w:rsidR="00090EA4" w:rsidRPr="00463FA8" w14:paraId="40F15223" w14:textId="77777777" w:rsidTr="009439B5">
        <w:tc>
          <w:tcPr>
            <w:tcW w:w="988" w:type="dxa"/>
            <w:tcBorders>
              <w:top w:val="single" w:sz="4" w:space="0" w:color="auto"/>
              <w:left w:val="single" w:sz="4" w:space="0" w:color="auto"/>
              <w:bottom w:val="single" w:sz="4" w:space="0" w:color="auto"/>
              <w:right w:val="single" w:sz="4" w:space="0" w:color="auto"/>
            </w:tcBorders>
          </w:tcPr>
          <w:p w14:paraId="436BFB2C" w14:textId="76066FFA" w:rsidR="00090EA4" w:rsidRPr="00481BD5" w:rsidRDefault="00090EA4" w:rsidP="009439B5">
            <w:pPr>
              <w:jc w:val="center"/>
              <w:textAlignment w:val="baseline"/>
              <w:rPr>
                <w:rFonts w:ascii="Arial Narrow" w:hAnsi="Arial Narrow" w:cs="Open Sans"/>
                <w:color w:val="333333"/>
                <w:sz w:val="20"/>
                <w:szCs w:val="20"/>
              </w:rPr>
            </w:pPr>
            <w:bookmarkStart w:id="29" w:name="_Hlk124246860"/>
            <w:r w:rsidRPr="00481BD5">
              <w:rPr>
                <w:rFonts w:ascii="Arial Narrow" w:hAnsi="Arial Narrow" w:cs="Open Sans"/>
                <w:color w:val="333333"/>
                <w:sz w:val="20"/>
                <w:szCs w:val="20"/>
              </w:rPr>
              <w:t>New CC</w:t>
            </w:r>
          </w:p>
        </w:tc>
        <w:tc>
          <w:tcPr>
            <w:tcW w:w="8221" w:type="dxa"/>
            <w:gridSpan w:val="6"/>
            <w:tcBorders>
              <w:top w:val="single" w:sz="4" w:space="0" w:color="auto"/>
              <w:left w:val="single" w:sz="4" w:space="0" w:color="auto"/>
              <w:bottom w:val="single" w:sz="4" w:space="0" w:color="auto"/>
              <w:right w:val="single" w:sz="4" w:space="0" w:color="auto"/>
            </w:tcBorders>
          </w:tcPr>
          <w:p w14:paraId="208F9FC7" w14:textId="77777777" w:rsidR="00090EA4" w:rsidRPr="00481BD5" w:rsidRDefault="00090EA4" w:rsidP="009439B5">
            <w:pPr>
              <w:ind w:left="-57"/>
              <w:rPr>
                <w:rFonts w:ascii="Arial Narrow" w:hAnsi="Arial Narrow" w:cs="Open Sans"/>
                <w:color w:val="333333"/>
                <w:sz w:val="20"/>
                <w:szCs w:val="20"/>
              </w:rPr>
            </w:pPr>
            <w:r w:rsidRPr="00481BD5">
              <w:rPr>
                <w:rFonts w:ascii="Arial Narrow" w:hAnsi="Arial Narrow" w:cs="Open Sans"/>
                <w:color w:val="333333"/>
                <w:sz w:val="20"/>
                <w:szCs w:val="20"/>
              </w:rPr>
              <w:t xml:space="preserve">The treatment must be dual combination therapy limited to this drug with either: metformin, a sulfonylurea. </w:t>
            </w:r>
          </w:p>
        </w:tc>
      </w:tr>
      <w:bookmarkEnd w:id="29"/>
      <w:tr w:rsidR="00090EA4" w:rsidRPr="00463FA8" w14:paraId="6E5FB8CB" w14:textId="77777777" w:rsidTr="009439B5">
        <w:tc>
          <w:tcPr>
            <w:tcW w:w="988" w:type="dxa"/>
            <w:tcBorders>
              <w:top w:val="single" w:sz="4" w:space="0" w:color="auto"/>
              <w:left w:val="single" w:sz="4" w:space="0" w:color="auto"/>
              <w:bottom w:val="single" w:sz="4" w:space="0" w:color="auto"/>
              <w:right w:val="single" w:sz="4" w:space="0" w:color="auto"/>
            </w:tcBorders>
          </w:tcPr>
          <w:p w14:paraId="04E8CF14" w14:textId="77777777" w:rsidR="00090EA4" w:rsidRPr="00481BD5" w:rsidRDefault="00090EA4" w:rsidP="009439B5">
            <w:pPr>
              <w:jc w:val="center"/>
              <w:textAlignment w:val="baseline"/>
              <w:rPr>
                <w:rFonts w:ascii="Arial Narrow" w:hAnsi="Arial Narrow" w:cs="Open Sans"/>
                <w:color w:val="333333"/>
                <w:sz w:val="20"/>
                <w:szCs w:val="20"/>
              </w:rPr>
            </w:pPr>
          </w:p>
        </w:tc>
        <w:tc>
          <w:tcPr>
            <w:tcW w:w="8221" w:type="dxa"/>
            <w:gridSpan w:val="6"/>
            <w:tcBorders>
              <w:top w:val="single" w:sz="4" w:space="0" w:color="auto"/>
              <w:left w:val="single" w:sz="4" w:space="0" w:color="auto"/>
              <w:bottom w:val="single" w:sz="4" w:space="0" w:color="auto"/>
              <w:right w:val="single" w:sz="4" w:space="0" w:color="auto"/>
            </w:tcBorders>
            <w:hideMark/>
          </w:tcPr>
          <w:p w14:paraId="725CD4E1" w14:textId="77777777" w:rsidR="00090EA4" w:rsidRPr="00481BD5" w:rsidRDefault="00090EA4" w:rsidP="009439B5">
            <w:pPr>
              <w:ind w:left="-57"/>
              <w:rPr>
                <w:rFonts w:ascii="Arial Narrow" w:hAnsi="Arial Narrow" w:cs="Open Sans"/>
                <w:b/>
                <w:bCs/>
                <w:color w:val="333333"/>
                <w:sz w:val="20"/>
                <w:szCs w:val="20"/>
              </w:rPr>
            </w:pPr>
            <w:r w:rsidRPr="00481BD5">
              <w:rPr>
                <w:rFonts w:ascii="Arial Narrow" w:hAnsi="Arial Narrow" w:cs="Open Sans"/>
                <w:b/>
                <w:bCs/>
                <w:color w:val="333333"/>
                <w:sz w:val="20"/>
                <w:szCs w:val="20"/>
              </w:rPr>
              <w:t>AND</w:t>
            </w:r>
          </w:p>
        </w:tc>
      </w:tr>
      <w:tr w:rsidR="00090EA4" w:rsidRPr="00463FA8" w14:paraId="6047508D" w14:textId="77777777" w:rsidTr="009439B5">
        <w:tc>
          <w:tcPr>
            <w:tcW w:w="988" w:type="dxa"/>
            <w:tcBorders>
              <w:top w:val="single" w:sz="4" w:space="0" w:color="auto"/>
              <w:left w:val="single" w:sz="4" w:space="0" w:color="auto"/>
              <w:bottom w:val="single" w:sz="4" w:space="0" w:color="auto"/>
              <w:right w:val="single" w:sz="4" w:space="0" w:color="auto"/>
            </w:tcBorders>
          </w:tcPr>
          <w:p w14:paraId="694123BA" w14:textId="77777777" w:rsidR="00090EA4" w:rsidRPr="00481BD5" w:rsidRDefault="00090EA4" w:rsidP="009439B5">
            <w:pPr>
              <w:jc w:val="center"/>
              <w:textAlignment w:val="baseline"/>
              <w:rPr>
                <w:rFonts w:ascii="Arial Narrow" w:hAnsi="Arial Narrow" w:cs="Open Sans"/>
                <w:color w:val="333333"/>
                <w:sz w:val="20"/>
                <w:szCs w:val="20"/>
              </w:rPr>
            </w:pPr>
          </w:p>
        </w:tc>
        <w:tc>
          <w:tcPr>
            <w:tcW w:w="8221" w:type="dxa"/>
            <w:gridSpan w:val="6"/>
            <w:tcBorders>
              <w:top w:val="single" w:sz="4" w:space="0" w:color="auto"/>
              <w:left w:val="single" w:sz="4" w:space="0" w:color="auto"/>
              <w:bottom w:val="single" w:sz="4" w:space="0" w:color="auto"/>
              <w:right w:val="single" w:sz="4" w:space="0" w:color="auto"/>
            </w:tcBorders>
          </w:tcPr>
          <w:p w14:paraId="03048AA3" w14:textId="77777777" w:rsidR="00090EA4" w:rsidRPr="00481BD5" w:rsidRDefault="00090EA4" w:rsidP="009439B5">
            <w:pPr>
              <w:ind w:left="-57"/>
              <w:rPr>
                <w:rFonts w:ascii="Arial Narrow" w:hAnsi="Arial Narrow" w:cs="Open Sans"/>
                <w:b/>
                <w:bCs/>
                <w:color w:val="333333"/>
                <w:sz w:val="20"/>
                <w:szCs w:val="20"/>
              </w:rPr>
            </w:pPr>
            <w:r w:rsidRPr="00481BD5">
              <w:rPr>
                <w:rFonts w:ascii="Arial Narrow" w:hAnsi="Arial Narrow" w:cs="Open Sans"/>
                <w:b/>
                <w:bCs/>
                <w:color w:val="333333"/>
                <w:sz w:val="20"/>
                <w:szCs w:val="20"/>
              </w:rPr>
              <w:t>Clinical criteria:</w:t>
            </w:r>
          </w:p>
        </w:tc>
      </w:tr>
      <w:tr w:rsidR="00090EA4" w:rsidRPr="00463FA8" w14:paraId="0D273EDF" w14:textId="77777777" w:rsidTr="009439B5">
        <w:tc>
          <w:tcPr>
            <w:tcW w:w="988" w:type="dxa"/>
            <w:tcBorders>
              <w:top w:val="single" w:sz="4" w:space="0" w:color="auto"/>
              <w:left w:val="single" w:sz="4" w:space="0" w:color="auto"/>
              <w:bottom w:val="single" w:sz="4" w:space="0" w:color="auto"/>
              <w:right w:val="single" w:sz="4" w:space="0" w:color="auto"/>
            </w:tcBorders>
          </w:tcPr>
          <w:p w14:paraId="2AEA1A0D" w14:textId="6B257995" w:rsidR="00090EA4" w:rsidRPr="00481BD5" w:rsidRDefault="00090EA4" w:rsidP="009439B5">
            <w:pPr>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New CC</w:t>
            </w:r>
          </w:p>
        </w:tc>
        <w:tc>
          <w:tcPr>
            <w:tcW w:w="8221" w:type="dxa"/>
            <w:gridSpan w:val="6"/>
            <w:tcBorders>
              <w:top w:val="single" w:sz="4" w:space="0" w:color="auto"/>
              <w:left w:val="single" w:sz="4" w:space="0" w:color="auto"/>
              <w:bottom w:val="single" w:sz="4" w:space="0" w:color="auto"/>
              <w:right w:val="single" w:sz="4" w:space="0" w:color="auto"/>
            </w:tcBorders>
          </w:tcPr>
          <w:p w14:paraId="71F6339F" w14:textId="77777777" w:rsidR="00090EA4" w:rsidRPr="00481BD5" w:rsidRDefault="00090EA4" w:rsidP="009439B5">
            <w:pPr>
              <w:ind w:left="-57"/>
              <w:rPr>
                <w:rFonts w:ascii="Arial Narrow" w:hAnsi="Arial Narrow" w:cs="Open Sans"/>
                <w:color w:val="333333"/>
                <w:sz w:val="20"/>
                <w:szCs w:val="20"/>
              </w:rPr>
            </w:pPr>
            <w:r w:rsidRPr="00481BD5">
              <w:rPr>
                <w:rFonts w:ascii="Arial Narrow" w:hAnsi="Arial Narrow" w:cs="Open Sans"/>
                <w:color w:val="333333"/>
                <w:sz w:val="20"/>
                <w:szCs w:val="20"/>
              </w:rPr>
              <w:t>The condition must be inadequately responsive to at least one of: metformin, a sulfonylurea</w:t>
            </w:r>
          </w:p>
        </w:tc>
      </w:tr>
      <w:tr w:rsidR="00090EA4" w:rsidRPr="00463FA8" w14:paraId="0FCE7E64" w14:textId="77777777" w:rsidTr="009439B5">
        <w:tc>
          <w:tcPr>
            <w:tcW w:w="988" w:type="dxa"/>
            <w:tcBorders>
              <w:top w:val="single" w:sz="4" w:space="0" w:color="auto"/>
              <w:left w:val="single" w:sz="4" w:space="0" w:color="auto"/>
              <w:bottom w:val="single" w:sz="4" w:space="0" w:color="auto"/>
              <w:right w:val="single" w:sz="4" w:space="0" w:color="auto"/>
            </w:tcBorders>
          </w:tcPr>
          <w:p w14:paraId="35A397E7" w14:textId="77777777" w:rsidR="00090EA4" w:rsidRPr="00481BD5" w:rsidRDefault="00090EA4" w:rsidP="009439B5">
            <w:pPr>
              <w:jc w:val="center"/>
              <w:textAlignment w:val="baseline"/>
              <w:rPr>
                <w:rFonts w:ascii="Arial Narrow" w:hAnsi="Arial Narrow" w:cs="Open Sans"/>
                <w:color w:val="333333"/>
                <w:sz w:val="20"/>
                <w:szCs w:val="20"/>
              </w:rPr>
            </w:pPr>
          </w:p>
        </w:tc>
        <w:tc>
          <w:tcPr>
            <w:tcW w:w="8221" w:type="dxa"/>
            <w:gridSpan w:val="6"/>
            <w:tcBorders>
              <w:top w:val="single" w:sz="4" w:space="0" w:color="auto"/>
              <w:left w:val="single" w:sz="4" w:space="0" w:color="auto"/>
              <w:bottom w:val="single" w:sz="4" w:space="0" w:color="auto"/>
              <w:right w:val="single" w:sz="4" w:space="0" w:color="auto"/>
            </w:tcBorders>
          </w:tcPr>
          <w:p w14:paraId="600736CF" w14:textId="77777777" w:rsidR="00090EA4" w:rsidRPr="00481BD5" w:rsidRDefault="00090EA4" w:rsidP="009439B5">
            <w:pPr>
              <w:ind w:left="-57"/>
              <w:rPr>
                <w:rFonts w:ascii="Arial Narrow" w:hAnsi="Arial Narrow" w:cs="Open Sans"/>
                <w:color w:val="333333"/>
                <w:sz w:val="20"/>
                <w:szCs w:val="20"/>
              </w:rPr>
            </w:pPr>
            <w:r w:rsidRPr="00481BD5">
              <w:rPr>
                <w:rFonts w:ascii="Arial Narrow" w:hAnsi="Arial Narrow" w:cs="Open Sans"/>
                <w:b/>
                <w:bCs/>
                <w:color w:val="333333"/>
                <w:sz w:val="20"/>
                <w:szCs w:val="20"/>
              </w:rPr>
              <w:t>AND</w:t>
            </w:r>
          </w:p>
        </w:tc>
      </w:tr>
      <w:tr w:rsidR="00090EA4" w:rsidRPr="00463FA8" w14:paraId="39812085" w14:textId="77777777" w:rsidTr="009439B5">
        <w:tc>
          <w:tcPr>
            <w:tcW w:w="988" w:type="dxa"/>
            <w:tcBorders>
              <w:top w:val="single" w:sz="4" w:space="0" w:color="auto"/>
              <w:left w:val="single" w:sz="4" w:space="0" w:color="auto"/>
              <w:bottom w:val="single" w:sz="4" w:space="0" w:color="auto"/>
              <w:right w:val="single" w:sz="4" w:space="0" w:color="auto"/>
            </w:tcBorders>
          </w:tcPr>
          <w:p w14:paraId="7FD377F9" w14:textId="77777777" w:rsidR="00090EA4" w:rsidRPr="00481BD5" w:rsidRDefault="00090EA4" w:rsidP="009439B5">
            <w:pPr>
              <w:jc w:val="center"/>
              <w:textAlignment w:val="baseline"/>
              <w:rPr>
                <w:rFonts w:ascii="Arial Narrow" w:hAnsi="Arial Narrow" w:cs="Open Sans"/>
                <w:color w:val="333333"/>
                <w:sz w:val="20"/>
                <w:szCs w:val="20"/>
              </w:rPr>
            </w:pPr>
          </w:p>
        </w:tc>
        <w:tc>
          <w:tcPr>
            <w:tcW w:w="8221" w:type="dxa"/>
            <w:gridSpan w:val="6"/>
            <w:tcBorders>
              <w:top w:val="single" w:sz="4" w:space="0" w:color="auto"/>
              <w:left w:val="single" w:sz="4" w:space="0" w:color="auto"/>
              <w:bottom w:val="single" w:sz="4" w:space="0" w:color="auto"/>
              <w:right w:val="single" w:sz="4" w:space="0" w:color="auto"/>
            </w:tcBorders>
          </w:tcPr>
          <w:p w14:paraId="6EAE8DC1" w14:textId="77777777" w:rsidR="00090EA4" w:rsidRPr="00481BD5" w:rsidRDefault="00090EA4" w:rsidP="009439B5">
            <w:pPr>
              <w:ind w:left="-57"/>
              <w:rPr>
                <w:rFonts w:ascii="Arial Narrow" w:hAnsi="Arial Narrow" w:cs="Open Sans"/>
                <w:color w:val="333333"/>
                <w:sz w:val="20"/>
                <w:szCs w:val="20"/>
              </w:rPr>
            </w:pPr>
            <w:r w:rsidRPr="00481BD5">
              <w:rPr>
                <w:rFonts w:ascii="Arial Narrow" w:hAnsi="Arial Narrow" w:cs="Open Sans"/>
                <w:b/>
                <w:bCs/>
                <w:color w:val="333333"/>
                <w:sz w:val="20"/>
                <w:szCs w:val="20"/>
              </w:rPr>
              <w:t>Clinical criteria:</w:t>
            </w:r>
          </w:p>
        </w:tc>
      </w:tr>
      <w:tr w:rsidR="00090EA4" w:rsidRPr="00463FA8" w14:paraId="03CF9B1A" w14:textId="77777777" w:rsidTr="009439B5">
        <w:tc>
          <w:tcPr>
            <w:tcW w:w="988" w:type="dxa"/>
            <w:tcBorders>
              <w:top w:val="single" w:sz="4" w:space="0" w:color="auto"/>
              <w:left w:val="single" w:sz="4" w:space="0" w:color="auto"/>
              <w:bottom w:val="single" w:sz="4" w:space="0" w:color="auto"/>
              <w:right w:val="single" w:sz="4" w:space="0" w:color="auto"/>
            </w:tcBorders>
          </w:tcPr>
          <w:p w14:paraId="29C96E73" w14:textId="77777777" w:rsidR="00090EA4" w:rsidRPr="00481BD5" w:rsidRDefault="00090EA4" w:rsidP="009439B5">
            <w:pPr>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New CC</w:t>
            </w:r>
          </w:p>
        </w:tc>
        <w:tc>
          <w:tcPr>
            <w:tcW w:w="8221" w:type="dxa"/>
            <w:gridSpan w:val="6"/>
            <w:tcBorders>
              <w:top w:val="single" w:sz="4" w:space="0" w:color="auto"/>
              <w:left w:val="single" w:sz="4" w:space="0" w:color="auto"/>
              <w:bottom w:val="single" w:sz="4" w:space="0" w:color="auto"/>
              <w:right w:val="single" w:sz="4" w:space="0" w:color="auto"/>
            </w:tcBorders>
          </w:tcPr>
          <w:p w14:paraId="2F9F0D57" w14:textId="0E568528" w:rsidR="00090EA4" w:rsidRPr="00481BD5" w:rsidRDefault="00090EA4" w:rsidP="009439B5">
            <w:pPr>
              <w:ind w:left="-57"/>
              <w:rPr>
                <w:rFonts w:ascii="Arial Narrow" w:hAnsi="Arial Narrow" w:cs="Open Sans"/>
                <w:color w:val="333333"/>
                <w:sz w:val="20"/>
                <w:szCs w:val="20"/>
              </w:rPr>
            </w:pPr>
            <w:r w:rsidRPr="00481BD5">
              <w:rPr>
                <w:rFonts w:ascii="Arial Narrow" w:hAnsi="Arial Narrow" w:cs="Open Sans"/>
                <w:color w:val="333333"/>
                <w:sz w:val="20"/>
                <w:szCs w:val="20"/>
              </w:rPr>
              <w:t xml:space="preserve">The treatment must not be prescribed in combination with each of: a GLP-1 receptor agonist, insulin, </w:t>
            </w:r>
            <w:r w:rsidR="001D0439" w:rsidRPr="00481BD5">
              <w:rPr>
                <w:rFonts w:ascii="Arial Narrow" w:hAnsi="Arial Narrow" w:cs="Open Sans"/>
                <w:color w:val="333333"/>
                <w:sz w:val="20"/>
                <w:szCs w:val="20"/>
              </w:rPr>
              <w:t>an SGLT2</w:t>
            </w:r>
            <w:r w:rsidRPr="00481BD5">
              <w:rPr>
                <w:rFonts w:ascii="Arial Narrow" w:hAnsi="Arial Narrow" w:cs="Open Sans"/>
                <w:color w:val="333333"/>
                <w:sz w:val="20"/>
                <w:szCs w:val="20"/>
              </w:rPr>
              <w:t xml:space="preserve"> inhibitor, another DPP4 inhibitor</w:t>
            </w:r>
          </w:p>
        </w:tc>
      </w:tr>
      <w:tr w:rsidR="009D567D" w:rsidRPr="00463FA8" w14:paraId="281DA249" w14:textId="77777777" w:rsidTr="009439B5">
        <w:tc>
          <w:tcPr>
            <w:tcW w:w="988" w:type="dxa"/>
            <w:tcBorders>
              <w:top w:val="single" w:sz="4" w:space="0" w:color="auto"/>
              <w:left w:val="single" w:sz="4" w:space="0" w:color="auto"/>
              <w:bottom w:val="single" w:sz="4" w:space="0" w:color="auto"/>
              <w:right w:val="single" w:sz="4" w:space="0" w:color="auto"/>
            </w:tcBorders>
          </w:tcPr>
          <w:p w14:paraId="4472CC75" w14:textId="77777777" w:rsidR="009D567D" w:rsidRPr="00481BD5" w:rsidRDefault="009D567D" w:rsidP="009439B5">
            <w:pPr>
              <w:jc w:val="center"/>
              <w:textAlignment w:val="baseline"/>
              <w:rPr>
                <w:rFonts w:ascii="Arial Narrow" w:hAnsi="Arial Narrow" w:cs="Open Sans"/>
                <w:color w:val="333333"/>
                <w:sz w:val="20"/>
                <w:szCs w:val="20"/>
              </w:rPr>
            </w:pPr>
          </w:p>
        </w:tc>
        <w:tc>
          <w:tcPr>
            <w:tcW w:w="8221" w:type="dxa"/>
            <w:gridSpan w:val="6"/>
            <w:tcBorders>
              <w:top w:val="single" w:sz="4" w:space="0" w:color="auto"/>
              <w:left w:val="single" w:sz="4" w:space="0" w:color="auto"/>
              <w:bottom w:val="single" w:sz="4" w:space="0" w:color="auto"/>
              <w:right w:val="single" w:sz="4" w:space="0" w:color="auto"/>
            </w:tcBorders>
          </w:tcPr>
          <w:p w14:paraId="031A6EE9" w14:textId="77777777" w:rsidR="009D567D" w:rsidRPr="00481BD5" w:rsidRDefault="009D567D" w:rsidP="009439B5">
            <w:pPr>
              <w:ind w:left="-57"/>
              <w:rPr>
                <w:rFonts w:ascii="Arial Narrow" w:hAnsi="Arial Narrow" w:cs="Open Sans"/>
                <w:color w:val="333333"/>
                <w:sz w:val="20"/>
                <w:szCs w:val="20"/>
              </w:rPr>
            </w:pPr>
          </w:p>
        </w:tc>
      </w:tr>
      <w:tr w:rsidR="00090EA4" w:rsidRPr="00463FA8" w14:paraId="60D950A5" w14:textId="77777777" w:rsidTr="009439B5">
        <w:tc>
          <w:tcPr>
            <w:tcW w:w="988" w:type="dxa"/>
            <w:tcBorders>
              <w:top w:val="single" w:sz="4" w:space="0" w:color="auto"/>
              <w:left w:val="single" w:sz="4" w:space="0" w:color="auto"/>
              <w:bottom w:val="single" w:sz="4" w:space="0" w:color="auto"/>
              <w:right w:val="single" w:sz="4" w:space="0" w:color="auto"/>
            </w:tcBorders>
          </w:tcPr>
          <w:p w14:paraId="4E7DD56A" w14:textId="77777777" w:rsidR="00090EA4" w:rsidRPr="00481BD5" w:rsidRDefault="00090EA4" w:rsidP="009439B5">
            <w:pPr>
              <w:jc w:val="center"/>
              <w:textAlignment w:val="baseline"/>
              <w:rPr>
                <w:rFonts w:ascii="Arial Narrow" w:hAnsi="Arial Narrow" w:cs="Open Sans"/>
                <w:color w:val="333333"/>
                <w:sz w:val="20"/>
                <w:szCs w:val="20"/>
              </w:rPr>
            </w:pPr>
          </w:p>
          <w:p w14:paraId="4C711A59" w14:textId="77777777" w:rsidR="00090EA4" w:rsidRPr="00481BD5" w:rsidRDefault="00090EA4" w:rsidP="009439B5">
            <w:pPr>
              <w:jc w:val="center"/>
              <w:textAlignment w:val="baseline"/>
              <w:rPr>
                <w:rFonts w:ascii="Arial Narrow" w:hAnsi="Arial Narrow" w:cs="Open Sans"/>
                <w:color w:val="333333"/>
                <w:sz w:val="20"/>
                <w:szCs w:val="20"/>
              </w:rPr>
            </w:pPr>
          </w:p>
          <w:p w14:paraId="2A0CB62E" w14:textId="77777777" w:rsidR="00090EA4" w:rsidRPr="00481BD5" w:rsidRDefault="00090EA4" w:rsidP="009439B5">
            <w:pPr>
              <w:jc w:val="center"/>
              <w:textAlignment w:val="baseline"/>
              <w:rPr>
                <w:rFonts w:ascii="Arial Narrow" w:hAnsi="Arial Narrow" w:cs="Open Sans"/>
                <w:color w:val="333333"/>
                <w:sz w:val="20"/>
                <w:szCs w:val="20"/>
              </w:rPr>
            </w:pPr>
          </w:p>
          <w:p w14:paraId="44B5C120" w14:textId="77777777" w:rsidR="00090EA4" w:rsidRPr="00481BD5" w:rsidRDefault="00090EA4" w:rsidP="009439B5">
            <w:pPr>
              <w:jc w:val="center"/>
              <w:textAlignment w:val="baseline"/>
              <w:rPr>
                <w:rFonts w:ascii="Arial Narrow" w:hAnsi="Arial Narrow" w:cs="Open Sans"/>
                <w:color w:val="333333"/>
                <w:sz w:val="20"/>
                <w:szCs w:val="20"/>
              </w:rPr>
            </w:pPr>
          </w:p>
          <w:p w14:paraId="0BBECE3B" w14:textId="77777777" w:rsidR="00090EA4" w:rsidRPr="00481BD5" w:rsidRDefault="00090EA4" w:rsidP="009439B5">
            <w:pPr>
              <w:jc w:val="center"/>
              <w:textAlignment w:val="baseline"/>
              <w:rPr>
                <w:rFonts w:ascii="Arial Narrow" w:hAnsi="Arial Narrow" w:cs="Open Sans"/>
                <w:color w:val="333333"/>
                <w:sz w:val="20"/>
                <w:szCs w:val="20"/>
              </w:rPr>
            </w:pPr>
          </w:p>
          <w:p w14:paraId="31FA6C99" w14:textId="77777777" w:rsidR="00090EA4" w:rsidRPr="00481BD5" w:rsidRDefault="00090EA4" w:rsidP="009439B5">
            <w:pPr>
              <w:jc w:val="center"/>
              <w:textAlignment w:val="baseline"/>
              <w:rPr>
                <w:rFonts w:ascii="Arial Narrow" w:hAnsi="Arial Narrow" w:cs="Open Sans"/>
                <w:color w:val="333333"/>
                <w:sz w:val="20"/>
                <w:szCs w:val="20"/>
              </w:rPr>
            </w:pPr>
          </w:p>
          <w:p w14:paraId="6F250824" w14:textId="77777777" w:rsidR="00090EA4" w:rsidRPr="00481BD5" w:rsidRDefault="00090EA4" w:rsidP="009439B5">
            <w:pPr>
              <w:jc w:val="center"/>
              <w:textAlignment w:val="baseline"/>
              <w:rPr>
                <w:rFonts w:ascii="Arial Narrow" w:hAnsi="Arial Narrow" w:cs="Open Sans"/>
                <w:color w:val="333333"/>
                <w:sz w:val="20"/>
                <w:szCs w:val="20"/>
              </w:rPr>
            </w:pPr>
          </w:p>
          <w:p w14:paraId="7AB62FC1" w14:textId="77777777" w:rsidR="00090EA4" w:rsidRPr="00481BD5" w:rsidRDefault="00090EA4" w:rsidP="009439B5">
            <w:pPr>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New PI1</w:t>
            </w:r>
          </w:p>
        </w:tc>
        <w:tc>
          <w:tcPr>
            <w:tcW w:w="8221" w:type="dxa"/>
            <w:gridSpan w:val="6"/>
            <w:tcBorders>
              <w:top w:val="single" w:sz="4" w:space="0" w:color="auto"/>
              <w:left w:val="single" w:sz="4" w:space="0" w:color="auto"/>
              <w:bottom w:val="single" w:sz="4" w:space="0" w:color="auto"/>
              <w:right w:val="single" w:sz="4" w:space="0" w:color="auto"/>
            </w:tcBorders>
          </w:tcPr>
          <w:p w14:paraId="3A5307DC" w14:textId="77777777" w:rsidR="00090EA4" w:rsidRPr="00481BD5" w:rsidRDefault="00090EA4" w:rsidP="009439B5">
            <w:pPr>
              <w:ind w:left="-57"/>
              <w:textAlignment w:val="baseline"/>
              <w:rPr>
                <w:rFonts w:ascii="Arial Narrow" w:hAnsi="Arial Narrow" w:cs="Open Sans"/>
                <w:b/>
                <w:bCs/>
                <w:sz w:val="20"/>
                <w:szCs w:val="20"/>
                <w:bdr w:val="none" w:sz="0" w:space="0" w:color="auto" w:frame="1"/>
              </w:rPr>
            </w:pPr>
            <w:r w:rsidRPr="00481BD5">
              <w:rPr>
                <w:rFonts w:ascii="Arial Narrow" w:hAnsi="Arial Narrow" w:cs="Open Sans"/>
                <w:b/>
                <w:bCs/>
                <w:sz w:val="20"/>
                <w:szCs w:val="20"/>
                <w:bdr w:val="none" w:sz="0" w:space="0" w:color="auto" w:frame="1"/>
              </w:rPr>
              <w:t>Prescribing Instructions:</w:t>
            </w:r>
          </w:p>
          <w:p w14:paraId="1E61496F"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Definition:</w:t>
            </w:r>
          </w:p>
          <w:p w14:paraId="154AD7E1" w14:textId="4DE5E833"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 xml:space="preserve">A HbA1c measurement greater than 7% despite treatment with the specified prior therapy/therapies indicates inadequate responsiveness. Where HbA1c measurement is clinically inappropriate, blood glucose levels greater than 10 mmol per L in more than 20% of tests over a </w:t>
            </w:r>
            <w:r w:rsidR="003D5D21" w:rsidRPr="00481BD5">
              <w:rPr>
                <w:rFonts w:ascii="Arial Narrow" w:hAnsi="Arial Narrow" w:cs="Open Sans"/>
                <w:color w:val="333333"/>
                <w:sz w:val="20"/>
                <w:szCs w:val="20"/>
              </w:rPr>
              <w:t>2-week</w:t>
            </w:r>
            <w:r w:rsidRPr="00481BD5">
              <w:rPr>
                <w:rFonts w:ascii="Arial Narrow" w:hAnsi="Arial Narrow" w:cs="Open Sans"/>
                <w:color w:val="333333"/>
                <w:sz w:val="20"/>
                <w:szCs w:val="20"/>
              </w:rPr>
              <w:t xml:space="preserve"> period indicates inadequate responsiveness.</w:t>
            </w:r>
          </w:p>
          <w:p w14:paraId="7348A12F" w14:textId="77777777" w:rsidR="00090EA4" w:rsidRPr="00481BD5" w:rsidRDefault="00090EA4" w:rsidP="009439B5">
            <w:pPr>
              <w:ind w:left="-57"/>
              <w:textAlignment w:val="baseline"/>
              <w:rPr>
                <w:rFonts w:ascii="Arial Narrow" w:hAnsi="Arial Narrow" w:cs="Open Sans"/>
                <w:color w:val="333333"/>
                <w:sz w:val="20"/>
                <w:szCs w:val="20"/>
              </w:rPr>
            </w:pPr>
          </w:p>
          <w:p w14:paraId="445C8F18"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Blood glucose monitoring is an alternative to HbA1c measurement where at least one of the following circumstances applies:</w:t>
            </w:r>
          </w:p>
          <w:p w14:paraId="2DEA71D9"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(a) A clinical condition with reduced red blood cell survival (inclusive of haemolytic anaemias, haemoglobinopathies),</w:t>
            </w:r>
          </w:p>
          <w:p w14:paraId="161E5B6A"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(b) Red cell transfusion within the previous 3 months.</w:t>
            </w:r>
          </w:p>
          <w:p w14:paraId="25A5B339"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Document HbA1c measurements (blood glucose measurements where relevant), as well as any intolerances/contra-indications in the patient’s medical records.</w:t>
            </w:r>
          </w:p>
        </w:tc>
      </w:tr>
      <w:tr w:rsidR="00090EA4" w:rsidRPr="00463FA8" w14:paraId="2AD13C8B" w14:textId="77777777" w:rsidTr="009439B5">
        <w:tc>
          <w:tcPr>
            <w:tcW w:w="988" w:type="dxa"/>
            <w:tcBorders>
              <w:top w:val="single" w:sz="4" w:space="0" w:color="auto"/>
              <w:left w:val="single" w:sz="4" w:space="0" w:color="auto"/>
              <w:bottom w:val="single" w:sz="4" w:space="0" w:color="auto"/>
              <w:right w:val="single" w:sz="4" w:space="0" w:color="auto"/>
            </w:tcBorders>
          </w:tcPr>
          <w:p w14:paraId="0BF7B9F6" w14:textId="77777777" w:rsidR="00090EA4" w:rsidRPr="00481BD5" w:rsidRDefault="00090EA4" w:rsidP="009439B5">
            <w:pPr>
              <w:jc w:val="center"/>
              <w:textAlignment w:val="baseline"/>
              <w:rPr>
                <w:rFonts w:ascii="Arial Narrow" w:hAnsi="Arial Narrow" w:cs="Open Sans"/>
                <w:color w:val="333333"/>
                <w:sz w:val="20"/>
                <w:szCs w:val="20"/>
              </w:rPr>
            </w:pPr>
          </w:p>
        </w:tc>
        <w:tc>
          <w:tcPr>
            <w:tcW w:w="8221" w:type="dxa"/>
            <w:gridSpan w:val="6"/>
            <w:tcBorders>
              <w:top w:val="single" w:sz="4" w:space="0" w:color="auto"/>
              <w:left w:val="single" w:sz="4" w:space="0" w:color="auto"/>
              <w:bottom w:val="single" w:sz="4" w:space="0" w:color="auto"/>
              <w:right w:val="single" w:sz="4" w:space="0" w:color="auto"/>
            </w:tcBorders>
          </w:tcPr>
          <w:p w14:paraId="39A5DB0C" w14:textId="77777777" w:rsidR="00090EA4" w:rsidRPr="00481BD5" w:rsidRDefault="00090EA4" w:rsidP="009439B5">
            <w:pPr>
              <w:ind w:left="-57"/>
              <w:textAlignment w:val="baseline"/>
              <w:rPr>
                <w:rFonts w:ascii="Arial Narrow" w:hAnsi="Arial Narrow" w:cs="Open Sans"/>
                <w:b/>
                <w:bCs/>
                <w:sz w:val="20"/>
                <w:szCs w:val="20"/>
                <w:bdr w:val="none" w:sz="0" w:space="0" w:color="auto" w:frame="1"/>
              </w:rPr>
            </w:pPr>
          </w:p>
        </w:tc>
      </w:tr>
      <w:tr w:rsidR="00090EA4" w:rsidRPr="00463FA8" w14:paraId="5FCE198E" w14:textId="77777777" w:rsidTr="009439B5">
        <w:tc>
          <w:tcPr>
            <w:tcW w:w="988" w:type="dxa"/>
            <w:tcBorders>
              <w:top w:val="single" w:sz="4" w:space="0" w:color="auto"/>
              <w:left w:val="single" w:sz="4" w:space="0" w:color="auto"/>
              <w:bottom w:val="single" w:sz="4" w:space="0" w:color="auto"/>
              <w:right w:val="single" w:sz="4" w:space="0" w:color="auto"/>
            </w:tcBorders>
          </w:tcPr>
          <w:p w14:paraId="380C6A87" w14:textId="3386008E" w:rsidR="00090EA4" w:rsidRPr="00481BD5" w:rsidRDefault="00090EA4" w:rsidP="009439B5">
            <w:pPr>
              <w:jc w:val="center"/>
              <w:textAlignment w:val="baseline"/>
              <w:rPr>
                <w:rFonts w:ascii="Arial Narrow" w:hAnsi="Arial Narrow"/>
                <w:bCs/>
                <w:sz w:val="20"/>
                <w:szCs w:val="20"/>
              </w:rPr>
            </w:pPr>
            <w:bookmarkStart w:id="30" w:name="_Hlk124254618"/>
            <w:r w:rsidRPr="00481BD5">
              <w:rPr>
                <w:rFonts w:ascii="Arial Narrow" w:hAnsi="Arial Narrow"/>
                <w:bCs/>
                <w:sz w:val="20"/>
                <w:szCs w:val="20"/>
              </w:rPr>
              <w:t>New AA</w:t>
            </w:r>
            <w:r w:rsidR="009D567D" w:rsidRPr="00481BD5">
              <w:rPr>
                <w:rFonts w:ascii="Arial Narrow" w:hAnsi="Arial Narrow"/>
                <w:bCs/>
                <w:sz w:val="20"/>
                <w:szCs w:val="20"/>
              </w:rPr>
              <w:t>1</w:t>
            </w:r>
          </w:p>
        </w:tc>
        <w:tc>
          <w:tcPr>
            <w:tcW w:w="8221" w:type="dxa"/>
            <w:gridSpan w:val="6"/>
            <w:tcBorders>
              <w:top w:val="single" w:sz="4" w:space="0" w:color="auto"/>
              <w:left w:val="single" w:sz="4" w:space="0" w:color="auto"/>
              <w:bottom w:val="single" w:sz="4" w:space="0" w:color="auto"/>
              <w:right w:val="single" w:sz="4" w:space="0" w:color="auto"/>
            </w:tcBorders>
          </w:tcPr>
          <w:p w14:paraId="0C3BD77E" w14:textId="77777777" w:rsidR="009D567D" w:rsidRPr="00481BD5" w:rsidRDefault="009D567D" w:rsidP="009D567D">
            <w:pPr>
              <w:ind w:left="-57"/>
              <w:textAlignment w:val="baseline"/>
              <w:rPr>
                <w:rFonts w:ascii="Arial Narrow" w:hAnsi="Arial Narrow"/>
                <w:b/>
                <w:bCs/>
                <w:sz w:val="20"/>
                <w:szCs w:val="20"/>
              </w:rPr>
            </w:pPr>
            <w:r w:rsidRPr="00481BD5">
              <w:rPr>
                <w:rFonts w:ascii="Arial Narrow" w:hAnsi="Arial Narrow"/>
                <w:b/>
                <w:bCs/>
                <w:sz w:val="20"/>
                <w:szCs w:val="20"/>
              </w:rPr>
              <w:t>Administrative Advice:</w:t>
            </w:r>
          </w:p>
          <w:p w14:paraId="6EC6A5E8" w14:textId="77777777" w:rsidR="009D567D" w:rsidRPr="00481BD5" w:rsidRDefault="009D567D" w:rsidP="009D567D">
            <w:pPr>
              <w:ind w:left="-57"/>
              <w:textAlignment w:val="baseline"/>
              <w:rPr>
                <w:rFonts w:ascii="Arial Narrow" w:hAnsi="Arial Narrow"/>
                <w:sz w:val="20"/>
                <w:szCs w:val="20"/>
              </w:rPr>
            </w:pPr>
            <w:r w:rsidRPr="00481BD5">
              <w:rPr>
                <w:rFonts w:ascii="Arial Narrow" w:hAnsi="Arial Narrow"/>
                <w:sz w:val="20"/>
                <w:szCs w:val="20"/>
              </w:rPr>
              <w:t>Abbreviations used in the restriction are as follows:</w:t>
            </w:r>
          </w:p>
          <w:p w14:paraId="55D7AAC5" w14:textId="77777777" w:rsidR="009D567D" w:rsidRPr="00481BD5" w:rsidRDefault="009D567D" w:rsidP="009D567D">
            <w:pPr>
              <w:ind w:left="-57"/>
              <w:textAlignment w:val="baseline"/>
              <w:rPr>
                <w:rFonts w:ascii="Arial Narrow" w:hAnsi="Arial Narrow"/>
                <w:sz w:val="20"/>
                <w:szCs w:val="20"/>
              </w:rPr>
            </w:pPr>
            <w:r w:rsidRPr="00481BD5">
              <w:rPr>
                <w:rFonts w:ascii="Arial Narrow" w:hAnsi="Arial Narrow"/>
                <w:sz w:val="20"/>
                <w:szCs w:val="20"/>
              </w:rPr>
              <w:t>SGLT2 – sodium glucose transporter-2 inhibitor (drug names ending in ‘flozin’)</w:t>
            </w:r>
          </w:p>
          <w:p w14:paraId="4DBF1A36" w14:textId="77777777" w:rsidR="009D567D" w:rsidRPr="00481BD5" w:rsidRDefault="009D567D" w:rsidP="009D567D">
            <w:pPr>
              <w:ind w:left="-57"/>
              <w:textAlignment w:val="baseline"/>
              <w:rPr>
                <w:rFonts w:ascii="Arial Narrow" w:hAnsi="Arial Narrow"/>
                <w:sz w:val="20"/>
                <w:szCs w:val="20"/>
              </w:rPr>
            </w:pPr>
            <w:r w:rsidRPr="00481BD5">
              <w:rPr>
                <w:rFonts w:ascii="Arial Narrow" w:hAnsi="Arial Narrow"/>
                <w:sz w:val="20"/>
                <w:szCs w:val="20"/>
              </w:rPr>
              <w:t>DPP4 –  dipeptidyl peptidase-4 inhibitor (drug names ending in ‘gliptin’)</w:t>
            </w:r>
          </w:p>
          <w:p w14:paraId="375D70DF" w14:textId="77777777" w:rsidR="009D567D" w:rsidRPr="00481BD5" w:rsidRDefault="009D567D" w:rsidP="009D567D">
            <w:pPr>
              <w:ind w:left="-57"/>
              <w:textAlignment w:val="baseline"/>
              <w:rPr>
                <w:rFonts w:ascii="Arial Narrow" w:hAnsi="Arial Narrow"/>
                <w:sz w:val="20"/>
                <w:szCs w:val="20"/>
              </w:rPr>
            </w:pPr>
            <w:r w:rsidRPr="00481BD5">
              <w:rPr>
                <w:rFonts w:ascii="Arial Narrow" w:hAnsi="Arial Narrow"/>
                <w:sz w:val="20"/>
                <w:szCs w:val="20"/>
              </w:rPr>
              <w:t>GLP-1 – glucagon-like peptide-1 receptor agonist (e.g., dulaglutide, semaglutide)</w:t>
            </w:r>
          </w:p>
          <w:p w14:paraId="16BFDA07" w14:textId="77777777" w:rsidR="009D567D" w:rsidRPr="00481BD5" w:rsidRDefault="009D567D" w:rsidP="009D567D">
            <w:pPr>
              <w:textAlignment w:val="baseline"/>
              <w:rPr>
                <w:rFonts w:ascii="Arial Narrow" w:hAnsi="Arial Narrow"/>
                <w:sz w:val="20"/>
                <w:szCs w:val="20"/>
              </w:rPr>
            </w:pPr>
          </w:p>
          <w:p w14:paraId="6D047A20" w14:textId="3872C18B" w:rsidR="00090EA4" w:rsidRPr="00481BD5" w:rsidRDefault="009D567D" w:rsidP="009D567D">
            <w:pPr>
              <w:ind w:left="-57"/>
              <w:textAlignment w:val="baseline"/>
              <w:rPr>
                <w:rFonts w:ascii="Arial Narrow" w:hAnsi="Arial Narrow"/>
                <w:sz w:val="20"/>
                <w:szCs w:val="20"/>
              </w:rPr>
            </w:pPr>
            <w:r w:rsidRPr="00481BD5">
              <w:rPr>
                <w:rFonts w:ascii="Arial Narrow" w:hAnsi="Arial Narrow"/>
                <w:sz w:val="20"/>
                <w:szCs w:val="20"/>
              </w:rPr>
              <w:lastRenderedPageBreak/>
              <w:t>Where acarbose or pioglitazone are prescribed as part of therapy, the listed combinations in the restriction may also include these medicines.</w:t>
            </w:r>
          </w:p>
        </w:tc>
      </w:tr>
      <w:tr w:rsidR="00090EA4" w:rsidRPr="00463FA8" w14:paraId="03C87109" w14:textId="77777777" w:rsidTr="009439B5">
        <w:tc>
          <w:tcPr>
            <w:tcW w:w="988" w:type="dxa"/>
            <w:tcBorders>
              <w:top w:val="single" w:sz="4" w:space="0" w:color="auto"/>
              <w:left w:val="single" w:sz="4" w:space="0" w:color="auto"/>
              <w:bottom w:val="single" w:sz="4" w:space="0" w:color="auto"/>
              <w:right w:val="single" w:sz="4" w:space="0" w:color="auto"/>
            </w:tcBorders>
          </w:tcPr>
          <w:p w14:paraId="00B74737" w14:textId="77777777" w:rsidR="00090EA4" w:rsidRPr="00481BD5" w:rsidRDefault="00090EA4" w:rsidP="009439B5">
            <w:pPr>
              <w:jc w:val="center"/>
              <w:textAlignment w:val="baseline"/>
              <w:rPr>
                <w:rFonts w:ascii="Arial Narrow" w:hAnsi="Arial Narrow"/>
                <w:bCs/>
                <w:sz w:val="20"/>
                <w:szCs w:val="20"/>
              </w:rPr>
            </w:pPr>
          </w:p>
          <w:p w14:paraId="1233A84E" w14:textId="77777777" w:rsidR="00090EA4" w:rsidRPr="00481BD5" w:rsidRDefault="00090EA4" w:rsidP="009439B5">
            <w:pPr>
              <w:jc w:val="center"/>
              <w:textAlignment w:val="baseline"/>
              <w:rPr>
                <w:rFonts w:ascii="Arial Narrow" w:hAnsi="Arial Narrow"/>
                <w:bCs/>
                <w:sz w:val="20"/>
                <w:szCs w:val="20"/>
              </w:rPr>
            </w:pPr>
          </w:p>
          <w:p w14:paraId="62CC68F7" w14:textId="77777777" w:rsidR="00090EA4" w:rsidRPr="00481BD5" w:rsidRDefault="00090EA4" w:rsidP="009439B5">
            <w:pPr>
              <w:jc w:val="center"/>
              <w:textAlignment w:val="baseline"/>
              <w:rPr>
                <w:rFonts w:ascii="Arial Narrow" w:hAnsi="Arial Narrow"/>
                <w:bCs/>
                <w:sz w:val="20"/>
                <w:szCs w:val="20"/>
              </w:rPr>
            </w:pPr>
            <w:r w:rsidRPr="00481BD5">
              <w:rPr>
                <w:rFonts w:ascii="Arial Narrow" w:hAnsi="Arial Narrow"/>
                <w:bCs/>
                <w:sz w:val="20"/>
                <w:szCs w:val="20"/>
              </w:rPr>
              <w:t>New AA2</w:t>
            </w:r>
          </w:p>
        </w:tc>
        <w:tc>
          <w:tcPr>
            <w:tcW w:w="8221" w:type="dxa"/>
            <w:gridSpan w:val="6"/>
            <w:tcBorders>
              <w:top w:val="single" w:sz="4" w:space="0" w:color="auto"/>
              <w:left w:val="single" w:sz="4" w:space="0" w:color="auto"/>
              <w:bottom w:val="single" w:sz="4" w:space="0" w:color="auto"/>
              <w:right w:val="single" w:sz="4" w:space="0" w:color="auto"/>
            </w:tcBorders>
          </w:tcPr>
          <w:p w14:paraId="56E3ACA6" w14:textId="77777777" w:rsidR="00090EA4" w:rsidRPr="00481BD5" w:rsidRDefault="00090EA4" w:rsidP="009439B5">
            <w:pPr>
              <w:ind w:left="-57"/>
              <w:textAlignment w:val="baseline"/>
              <w:rPr>
                <w:rFonts w:ascii="Arial Narrow" w:hAnsi="Arial Narrow"/>
                <w:b/>
                <w:bCs/>
                <w:sz w:val="20"/>
                <w:szCs w:val="20"/>
              </w:rPr>
            </w:pPr>
            <w:r w:rsidRPr="00481BD5">
              <w:rPr>
                <w:rFonts w:ascii="Arial Narrow" w:hAnsi="Arial Narrow"/>
                <w:b/>
                <w:bCs/>
                <w:sz w:val="20"/>
                <w:szCs w:val="20"/>
              </w:rPr>
              <w:t xml:space="preserve">Administrative Advice: </w:t>
            </w:r>
          </w:p>
          <w:p w14:paraId="77634773" w14:textId="7923004B" w:rsidR="00090EA4" w:rsidRPr="00481BD5" w:rsidRDefault="00090EA4" w:rsidP="009439B5">
            <w:pPr>
              <w:ind w:left="-57"/>
              <w:textAlignment w:val="baseline"/>
              <w:rPr>
                <w:rFonts w:ascii="Arial Narrow" w:hAnsi="Arial Narrow"/>
                <w:sz w:val="20"/>
                <w:szCs w:val="20"/>
              </w:rPr>
            </w:pPr>
            <w:r w:rsidRPr="00481BD5">
              <w:rPr>
                <w:rFonts w:ascii="Arial Narrow" w:hAnsi="Arial Narrow"/>
                <w:sz w:val="20"/>
                <w:szCs w:val="20"/>
              </w:rPr>
              <w:t xml:space="preserve">SGLT2 inhibitors currently PBS-listed are: dapagliflozin, empagliflozin, </w:t>
            </w:r>
            <w:r w:rsidR="003D5D21" w:rsidRPr="00481BD5">
              <w:rPr>
                <w:rFonts w:ascii="Arial Narrow" w:hAnsi="Arial Narrow"/>
                <w:sz w:val="20"/>
                <w:szCs w:val="20"/>
              </w:rPr>
              <w:t>ertugliflozin</w:t>
            </w:r>
            <w:r w:rsidRPr="00481BD5">
              <w:rPr>
                <w:rFonts w:ascii="Arial Narrow" w:hAnsi="Arial Narrow"/>
                <w:sz w:val="20"/>
                <w:szCs w:val="20"/>
              </w:rPr>
              <w:t>.</w:t>
            </w:r>
          </w:p>
          <w:p w14:paraId="36B8FD3D" w14:textId="77777777" w:rsidR="00090EA4" w:rsidRPr="00481BD5" w:rsidRDefault="00090EA4" w:rsidP="009439B5">
            <w:pPr>
              <w:ind w:left="-57"/>
              <w:textAlignment w:val="baseline"/>
              <w:rPr>
                <w:rFonts w:ascii="Arial Narrow" w:hAnsi="Arial Narrow"/>
                <w:sz w:val="20"/>
                <w:szCs w:val="20"/>
              </w:rPr>
            </w:pPr>
          </w:p>
          <w:p w14:paraId="71D7EDBD" w14:textId="50FAEE8D" w:rsidR="00090EA4" w:rsidRPr="00481BD5" w:rsidRDefault="00090EA4" w:rsidP="009439B5">
            <w:pPr>
              <w:ind w:left="-57"/>
              <w:textAlignment w:val="baseline"/>
              <w:rPr>
                <w:rFonts w:ascii="Arial Narrow" w:hAnsi="Arial Narrow"/>
                <w:b/>
                <w:bCs/>
                <w:sz w:val="20"/>
                <w:szCs w:val="20"/>
              </w:rPr>
            </w:pPr>
            <w:r w:rsidRPr="00481BD5">
              <w:rPr>
                <w:rFonts w:ascii="Arial Narrow" w:hAnsi="Arial Narrow"/>
                <w:sz w:val="20"/>
                <w:szCs w:val="20"/>
              </w:rPr>
              <w:t>Where an SGLT2 inhibitor is being accessed through another PBS-indication than diabetes, the clinical criteria in relation to not combining subsidy with an SGLT2 inhibitor does not apply (</w:t>
            </w:r>
            <w:r w:rsidR="003D5D21" w:rsidRPr="00481BD5">
              <w:rPr>
                <w:rFonts w:ascii="Arial Narrow" w:hAnsi="Arial Narrow"/>
                <w:sz w:val="20"/>
                <w:szCs w:val="20"/>
              </w:rPr>
              <w:t>i.e.,</w:t>
            </w:r>
            <w:r w:rsidRPr="00481BD5">
              <w:rPr>
                <w:rFonts w:ascii="Arial Narrow" w:hAnsi="Arial Narrow"/>
                <w:sz w:val="20"/>
                <w:szCs w:val="20"/>
              </w:rPr>
              <w:t xml:space="preserve"> the PBS-indication of this listing is specifically in relation to diabetes mellitus type 2).</w:t>
            </w:r>
          </w:p>
        </w:tc>
      </w:tr>
      <w:bookmarkEnd w:id="27"/>
      <w:bookmarkEnd w:id="30"/>
    </w:tbl>
    <w:p w14:paraId="49B0F0D9" w14:textId="77777777" w:rsidR="00090EA4" w:rsidRPr="00463FA8" w:rsidRDefault="00090EA4" w:rsidP="00090EA4">
      <w:pPr>
        <w:rPr>
          <w:rFonts w:ascii="Calibri" w:hAnsi="Calibri" w:cs="Calibri"/>
          <w:b/>
          <w:bCs/>
        </w:rPr>
      </w:pPr>
    </w:p>
    <w:p w14:paraId="24149CE9" w14:textId="77777777" w:rsidR="00090EA4" w:rsidRPr="00463FA8" w:rsidRDefault="00090EA4" w:rsidP="00090EA4">
      <w:pPr>
        <w:keepNext/>
        <w:keepLines/>
        <w:rPr>
          <w:rFonts w:ascii="Calibri" w:hAnsi="Calibri" w:cs="Calibri"/>
          <w:b/>
          <w:bCs/>
          <w:sz w:val="22"/>
          <w:szCs w:val="22"/>
        </w:rPr>
      </w:pPr>
      <w:bookmarkStart w:id="31" w:name="_Hlk121483880"/>
      <w:bookmarkEnd w:id="28"/>
      <w:r w:rsidRPr="00463FA8">
        <w:rPr>
          <w:rFonts w:ascii="Calibri" w:hAnsi="Calibri" w:cs="Calibri"/>
          <w:b/>
          <w:bCs/>
          <w:sz w:val="22"/>
          <w:szCs w:val="22"/>
        </w:rPr>
        <w:t>PBS-listings for Alogliptin + Metformin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850"/>
        <w:gridCol w:w="851"/>
        <w:gridCol w:w="850"/>
        <w:gridCol w:w="567"/>
        <w:gridCol w:w="1843"/>
      </w:tblGrid>
      <w:tr w:rsidR="00090EA4" w:rsidRPr="00481BD5" w14:paraId="7DE42525" w14:textId="77777777" w:rsidTr="009439B5">
        <w:trPr>
          <w:cantSplit/>
          <w:trHeight w:val="471"/>
        </w:trPr>
        <w:tc>
          <w:tcPr>
            <w:tcW w:w="9209" w:type="dxa"/>
            <w:gridSpan w:val="6"/>
            <w:tcBorders>
              <w:top w:val="single" w:sz="4" w:space="0" w:color="auto"/>
              <w:left w:val="single" w:sz="4" w:space="0" w:color="auto"/>
              <w:bottom w:val="single" w:sz="4" w:space="0" w:color="auto"/>
              <w:right w:val="single" w:sz="4" w:space="0" w:color="auto"/>
            </w:tcBorders>
          </w:tcPr>
          <w:p w14:paraId="45D45596" w14:textId="77777777" w:rsidR="00090EA4" w:rsidRPr="00481BD5" w:rsidRDefault="00090EA4" w:rsidP="009439B5">
            <w:pPr>
              <w:keepNext/>
              <w:keepLines/>
              <w:ind w:left="-57"/>
              <w:rPr>
                <w:rFonts w:ascii="Arial Narrow" w:hAnsi="Arial Narrow"/>
                <w:b/>
                <w:sz w:val="20"/>
                <w:szCs w:val="20"/>
              </w:rPr>
            </w:pPr>
            <w:r w:rsidRPr="00481BD5">
              <w:rPr>
                <w:rFonts w:ascii="Arial Narrow" w:eastAsia="Calibri" w:hAnsi="Arial Narrow" w:cs="Calibri"/>
                <w:b/>
                <w:bCs/>
                <w:sz w:val="20"/>
                <w:szCs w:val="20"/>
              </w:rPr>
              <w:t xml:space="preserve">Category / Program:   </w:t>
            </w:r>
            <w:r w:rsidRPr="00481BD5">
              <w:rPr>
                <w:rFonts w:ascii="Arial Narrow" w:eastAsia="Calibri" w:hAnsi="Arial Narrow" w:cs="Calibri"/>
                <w:sz w:val="20"/>
                <w:szCs w:val="20"/>
              </w:rPr>
              <w:t>GENERAL – General Schedule (Code GE)</w:t>
            </w:r>
          </w:p>
        </w:tc>
      </w:tr>
      <w:tr w:rsidR="00090EA4" w:rsidRPr="00481BD5" w14:paraId="3248AA57" w14:textId="77777777" w:rsidTr="009439B5">
        <w:trPr>
          <w:cantSplit/>
          <w:trHeight w:val="471"/>
        </w:trPr>
        <w:tc>
          <w:tcPr>
            <w:tcW w:w="4248" w:type="dxa"/>
            <w:tcBorders>
              <w:top w:val="single" w:sz="4" w:space="0" w:color="auto"/>
              <w:left w:val="single" w:sz="4" w:space="0" w:color="auto"/>
              <w:bottom w:val="single" w:sz="4" w:space="0" w:color="auto"/>
              <w:right w:val="single" w:sz="4" w:space="0" w:color="auto"/>
            </w:tcBorders>
            <w:hideMark/>
          </w:tcPr>
          <w:p w14:paraId="3471EB7C" w14:textId="77777777" w:rsidR="00090EA4" w:rsidRPr="00481BD5" w:rsidRDefault="00090EA4" w:rsidP="009439B5">
            <w:pPr>
              <w:keepNext/>
              <w:keepLines/>
              <w:ind w:left="-57"/>
              <w:rPr>
                <w:rFonts w:ascii="Arial Narrow" w:hAnsi="Arial Narrow"/>
                <w:b/>
                <w:sz w:val="20"/>
                <w:szCs w:val="20"/>
              </w:rPr>
            </w:pPr>
            <w:r w:rsidRPr="00481BD5">
              <w:rPr>
                <w:rFonts w:ascii="Arial Narrow" w:hAnsi="Arial Narrow"/>
                <w:b/>
                <w:sz w:val="20"/>
                <w:szCs w:val="20"/>
              </w:rPr>
              <w:t>MEDICINAL PRODUCT</w:t>
            </w:r>
          </w:p>
          <w:p w14:paraId="1163D562" w14:textId="77777777" w:rsidR="00090EA4" w:rsidRPr="00481BD5" w:rsidRDefault="00090EA4" w:rsidP="009439B5">
            <w:pPr>
              <w:keepNext/>
              <w:keepLines/>
              <w:ind w:left="-57"/>
              <w:rPr>
                <w:rFonts w:ascii="Arial Narrow" w:hAnsi="Arial Narrow"/>
                <w:b/>
                <w:sz w:val="20"/>
                <w:szCs w:val="20"/>
              </w:rPr>
            </w:pPr>
            <w:r w:rsidRPr="00481BD5">
              <w:rPr>
                <w:rFonts w:ascii="Arial Narrow" w:hAnsi="Arial Narrow"/>
                <w:b/>
                <w:sz w:val="20"/>
                <w:szCs w:val="20"/>
              </w:rPr>
              <w:t>medicinal product pack</w:t>
            </w:r>
          </w:p>
        </w:tc>
        <w:tc>
          <w:tcPr>
            <w:tcW w:w="850" w:type="dxa"/>
            <w:tcBorders>
              <w:top w:val="single" w:sz="4" w:space="0" w:color="auto"/>
              <w:left w:val="single" w:sz="4" w:space="0" w:color="auto"/>
              <w:bottom w:val="single" w:sz="4" w:space="0" w:color="auto"/>
              <w:right w:val="single" w:sz="4" w:space="0" w:color="auto"/>
            </w:tcBorders>
            <w:hideMark/>
          </w:tcPr>
          <w:p w14:paraId="3DFDC234"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PBS item code</w:t>
            </w:r>
          </w:p>
        </w:tc>
        <w:tc>
          <w:tcPr>
            <w:tcW w:w="851" w:type="dxa"/>
            <w:tcBorders>
              <w:top w:val="single" w:sz="4" w:space="0" w:color="auto"/>
              <w:left w:val="single" w:sz="4" w:space="0" w:color="auto"/>
              <w:bottom w:val="single" w:sz="4" w:space="0" w:color="auto"/>
              <w:right w:val="single" w:sz="4" w:space="0" w:color="auto"/>
            </w:tcBorders>
            <w:hideMark/>
          </w:tcPr>
          <w:p w14:paraId="4B10282C"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Max. qty packs</w:t>
            </w:r>
          </w:p>
        </w:tc>
        <w:tc>
          <w:tcPr>
            <w:tcW w:w="850" w:type="dxa"/>
            <w:tcBorders>
              <w:top w:val="single" w:sz="4" w:space="0" w:color="auto"/>
              <w:left w:val="single" w:sz="4" w:space="0" w:color="auto"/>
              <w:bottom w:val="single" w:sz="4" w:space="0" w:color="auto"/>
              <w:right w:val="single" w:sz="4" w:space="0" w:color="auto"/>
            </w:tcBorders>
            <w:hideMark/>
          </w:tcPr>
          <w:p w14:paraId="45E1ED4F"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Max. qty units</w:t>
            </w:r>
          </w:p>
        </w:tc>
        <w:tc>
          <w:tcPr>
            <w:tcW w:w="567" w:type="dxa"/>
            <w:tcBorders>
              <w:top w:val="single" w:sz="4" w:space="0" w:color="auto"/>
              <w:left w:val="single" w:sz="4" w:space="0" w:color="auto"/>
              <w:bottom w:val="single" w:sz="4" w:space="0" w:color="auto"/>
              <w:right w:val="single" w:sz="4" w:space="0" w:color="auto"/>
            </w:tcBorders>
            <w:hideMark/>
          </w:tcPr>
          <w:p w14:paraId="0759DAED" w14:textId="608B9220" w:rsidR="00090EA4" w:rsidRPr="00481BD5" w:rsidRDefault="003D5D21" w:rsidP="009439B5">
            <w:pPr>
              <w:keepNext/>
              <w:keepLines/>
              <w:ind w:left="-57"/>
              <w:jc w:val="center"/>
              <w:rPr>
                <w:rFonts w:ascii="Arial Narrow" w:hAnsi="Arial Narrow"/>
                <w:b/>
                <w:sz w:val="20"/>
                <w:szCs w:val="20"/>
              </w:rPr>
            </w:pPr>
            <w:r w:rsidRPr="00481BD5">
              <w:rPr>
                <w:rFonts w:ascii="Arial Narrow" w:hAnsi="Arial Narrow"/>
                <w:b/>
                <w:sz w:val="20"/>
                <w:szCs w:val="20"/>
              </w:rPr>
              <w:t>№. of</w:t>
            </w:r>
          </w:p>
          <w:p w14:paraId="1D3066CE"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Rpts</w:t>
            </w:r>
          </w:p>
        </w:tc>
        <w:tc>
          <w:tcPr>
            <w:tcW w:w="1843" w:type="dxa"/>
            <w:tcBorders>
              <w:top w:val="single" w:sz="4" w:space="0" w:color="auto"/>
              <w:left w:val="single" w:sz="4" w:space="0" w:color="auto"/>
              <w:bottom w:val="single" w:sz="4" w:space="0" w:color="auto"/>
              <w:right w:val="single" w:sz="4" w:space="0" w:color="auto"/>
            </w:tcBorders>
            <w:hideMark/>
          </w:tcPr>
          <w:p w14:paraId="64E4A2DB" w14:textId="77777777" w:rsidR="00090EA4" w:rsidRPr="00481BD5" w:rsidRDefault="00090EA4" w:rsidP="009439B5">
            <w:pPr>
              <w:keepNext/>
              <w:keepLines/>
              <w:ind w:left="-57"/>
              <w:rPr>
                <w:rFonts w:ascii="Arial Narrow" w:hAnsi="Arial Narrow"/>
                <w:b/>
                <w:sz w:val="20"/>
                <w:szCs w:val="20"/>
                <w:lang w:val="fr-FR"/>
              </w:rPr>
            </w:pPr>
            <w:r w:rsidRPr="00481BD5">
              <w:rPr>
                <w:rFonts w:ascii="Arial Narrow" w:hAnsi="Arial Narrow"/>
                <w:b/>
                <w:sz w:val="20"/>
                <w:szCs w:val="20"/>
              </w:rPr>
              <w:t>Available brands</w:t>
            </w:r>
          </w:p>
        </w:tc>
      </w:tr>
      <w:tr w:rsidR="00090EA4" w:rsidRPr="00481BD5" w14:paraId="3DF5840F" w14:textId="77777777" w:rsidTr="009439B5">
        <w:trPr>
          <w:cantSplit/>
          <w:trHeight w:val="365"/>
        </w:trPr>
        <w:tc>
          <w:tcPr>
            <w:tcW w:w="9209" w:type="dxa"/>
            <w:gridSpan w:val="6"/>
            <w:tcBorders>
              <w:top w:val="single" w:sz="4" w:space="0" w:color="auto"/>
              <w:left w:val="single" w:sz="4" w:space="0" w:color="auto"/>
              <w:bottom w:val="single" w:sz="4" w:space="0" w:color="auto"/>
              <w:right w:val="single" w:sz="4" w:space="0" w:color="auto"/>
            </w:tcBorders>
          </w:tcPr>
          <w:p w14:paraId="28BB8BF8" w14:textId="77777777" w:rsidR="00090EA4" w:rsidRPr="00481BD5" w:rsidRDefault="00090EA4" w:rsidP="009439B5">
            <w:pPr>
              <w:keepNext/>
              <w:keepLines/>
              <w:ind w:left="-57"/>
              <w:rPr>
                <w:rFonts w:ascii="Arial Narrow" w:hAnsi="Arial Narrow"/>
                <w:bCs/>
                <w:sz w:val="20"/>
                <w:szCs w:val="20"/>
              </w:rPr>
            </w:pPr>
            <w:r w:rsidRPr="00481BD5">
              <w:rPr>
                <w:rFonts w:ascii="Arial Narrow" w:hAnsi="Arial Narrow"/>
                <w:bCs/>
                <w:sz w:val="20"/>
                <w:szCs w:val="20"/>
              </w:rPr>
              <w:t>ALOGLIPTIN + METFORMIN</w:t>
            </w:r>
          </w:p>
        </w:tc>
      </w:tr>
      <w:tr w:rsidR="00090EA4" w:rsidRPr="00481BD5" w14:paraId="34891308" w14:textId="77777777" w:rsidTr="009439B5">
        <w:trPr>
          <w:cantSplit/>
          <w:trHeight w:val="426"/>
        </w:trPr>
        <w:tc>
          <w:tcPr>
            <w:tcW w:w="4248" w:type="dxa"/>
            <w:tcBorders>
              <w:top w:val="single" w:sz="4" w:space="0" w:color="auto"/>
              <w:left w:val="single" w:sz="4" w:space="0" w:color="auto"/>
              <w:bottom w:val="single" w:sz="4" w:space="0" w:color="auto"/>
              <w:right w:val="single" w:sz="4" w:space="0" w:color="auto"/>
            </w:tcBorders>
          </w:tcPr>
          <w:p w14:paraId="0ED7FA8F" w14:textId="77777777" w:rsidR="00090EA4" w:rsidRPr="00481BD5" w:rsidRDefault="00090EA4" w:rsidP="009439B5">
            <w:pPr>
              <w:keepNext/>
              <w:keepLines/>
              <w:ind w:left="-57"/>
              <w:rPr>
                <w:rFonts w:ascii="Arial Narrow" w:hAnsi="Arial Narrow"/>
                <w:sz w:val="20"/>
                <w:szCs w:val="20"/>
              </w:rPr>
            </w:pPr>
            <w:r w:rsidRPr="00481BD5">
              <w:rPr>
                <w:rFonts w:ascii="Arial Narrow" w:hAnsi="Arial Narrow"/>
                <w:sz w:val="20"/>
                <w:szCs w:val="20"/>
              </w:rPr>
              <w:t xml:space="preserve">alogliptin 12.5 mg + metformin hydrochloride 1 g tablet, 56 </w:t>
            </w:r>
          </w:p>
        </w:tc>
        <w:tc>
          <w:tcPr>
            <w:tcW w:w="850" w:type="dxa"/>
            <w:tcBorders>
              <w:top w:val="single" w:sz="4" w:space="0" w:color="auto"/>
              <w:left w:val="single" w:sz="4" w:space="0" w:color="auto"/>
              <w:bottom w:val="single" w:sz="4" w:space="0" w:color="auto"/>
              <w:right w:val="single" w:sz="4" w:space="0" w:color="auto"/>
            </w:tcBorders>
          </w:tcPr>
          <w:p w14:paraId="0EB401E4" w14:textId="77777777" w:rsidR="00090EA4" w:rsidRPr="00481BD5" w:rsidRDefault="00090EA4" w:rsidP="009439B5">
            <w:pPr>
              <w:keepNext/>
              <w:keepLines/>
              <w:ind w:left="-57"/>
              <w:jc w:val="center"/>
              <w:rPr>
                <w:rFonts w:ascii="Arial Narrow" w:hAnsi="Arial Narrow"/>
                <w:sz w:val="20"/>
                <w:szCs w:val="20"/>
              </w:rPr>
            </w:pPr>
            <w:r w:rsidRPr="00481BD5">
              <w:rPr>
                <w:rFonts w:ascii="Arial Narrow" w:hAnsi="Arial Narrow"/>
                <w:sz w:val="20"/>
                <w:szCs w:val="20"/>
              </w:rPr>
              <w:t>10035E</w:t>
            </w:r>
          </w:p>
          <w:p w14:paraId="2AB93550" w14:textId="57EEDCAC" w:rsidR="00090EA4" w:rsidRPr="00481BD5" w:rsidRDefault="003D5D21" w:rsidP="009439B5">
            <w:pPr>
              <w:keepNext/>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851" w:type="dxa"/>
            <w:tcBorders>
              <w:top w:val="single" w:sz="4" w:space="0" w:color="auto"/>
              <w:left w:val="single" w:sz="4" w:space="0" w:color="auto"/>
              <w:bottom w:val="single" w:sz="4" w:space="0" w:color="auto"/>
              <w:right w:val="single" w:sz="4" w:space="0" w:color="auto"/>
            </w:tcBorders>
          </w:tcPr>
          <w:p w14:paraId="1E3EFB5B" w14:textId="77777777" w:rsidR="00090EA4" w:rsidRPr="00481BD5" w:rsidRDefault="00090EA4" w:rsidP="009439B5">
            <w:pPr>
              <w:keepNext/>
              <w:keepLines/>
              <w:ind w:left="-57"/>
              <w:jc w:val="center"/>
              <w:rPr>
                <w:rFonts w:ascii="Arial Narrow" w:hAnsi="Arial Narrow"/>
                <w:sz w:val="20"/>
                <w:szCs w:val="20"/>
              </w:rPr>
            </w:pPr>
            <w:r w:rsidRPr="00481BD5">
              <w:rPr>
                <w:rFonts w:ascii="Arial Narrow" w:hAnsi="Arial Narrow"/>
                <w:sz w:val="20"/>
                <w:szCs w:val="20"/>
              </w:rPr>
              <w:t>1</w:t>
            </w:r>
          </w:p>
        </w:tc>
        <w:tc>
          <w:tcPr>
            <w:tcW w:w="850" w:type="dxa"/>
            <w:tcBorders>
              <w:top w:val="single" w:sz="4" w:space="0" w:color="auto"/>
              <w:left w:val="single" w:sz="4" w:space="0" w:color="auto"/>
              <w:bottom w:val="single" w:sz="4" w:space="0" w:color="auto"/>
              <w:right w:val="single" w:sz="4" w:space="0" w:color="auto"/>
            </w:tcBorders>
          </w:tcPr>
          <w:p w14:paraId="713D9BDC" w14:textId="77777777" w:rsidR="00090EA4" w:rsidRPr="00481BD5" w:rsidRDefault="00090EA4" w:rsidP="009439B5">
            <w:pPr>
              <w:keepNext/>
              <w:keepLines/>
              <w:ind w:left="-57"/>
              <w:jc w:val="center"/>
              <w:rPr>
                <w:rFonts w:ascii="Arial Narrow" w:hAnsi="Arial Narrow"/>
                <w:sz w:val="20"/>
                <w:szCs w:val="20"/>
              </w:rPr>
            </w:pPr>
            <w:r w:rsidRPr="00481BD5">
              <w:rPr>
                <w:rFonts w:ascii="Arial Narrow" w:hAnsi="Arial Narrow"/>
                <w:sz w:val="20"/>
                <w:szCs w:val="20"/>
              </w:rPr>
              <w:t>56</w:t>
            </w:r>
          </w:p>
        </w:tc>
        <w:tc>
          <w:tcPr>
            <w:tcW w:w="567" w:type="dxa"/>
            <w:tcBorders>
              <w:top w:val="single" w:sz="4" w:space="0" w:color="auto"/>
              <w:left w:val="single" w:sz="4" w:space="0" w:color="auto"/>
              <w:bottom w:val="single" w:sz="4" w:space="0" w:color="auto"/>
              <w:right w:val="single" w:sz="4" w:space="0" w:color="auto"/>
            </w:tcBorders>
          </w:tcPr>
          <w:p w14:paraId="639143E7" w14:textId="77777777" w:rsidR="00090EA4" w:rsidRPr="00481BD5" w:rsidRDefault="00090EA4" w:rsidP="009439B5">
            <w:pPr>
              <w:keepNext/>
              <w:keepLines/>
              <w:ind w:left="-57"/>
              <w:jc w:val="center"/>
              <w:rPr>
                <w:rFonts w:ascii="Arial Narrow" w:hAnsi="Arial Narrow"/>
                <w:sz w:val="20"/>
                <w:szCs w:val="20"/>
              </w:rPr>
            </w:pPr>
            <w:r w:rsidRPr="00481BD5">
              <w:rPr>
                <w:rFonts w:ascii="Arial Narrow" w:hAnsi="Arial Narrow"/>
                <w:sz w:val="20"/>
                <w:szCs w:val="20"/>
              </w:rPr>
              <w:t>5</w:t>
            </w:r>
          </w:p>
          <w:p w14:paraId="56E6CDDB" w14:textId="77777777" w:rsidR="00090EA4" w:rsidRPr="00481BD5" w:rsidRDefault="00090EA4" w:rsidP="009439B5">
            <w:pPr>
              <w:keepNext/>
              <w:keepLines/>
              <w:ind w:left="-57"/>
              <w:rPr>
                <w:rFonts w:ascii="Arial Narrow" w:hAnsi="Arial Narrow"/>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F743BB3" w14:textId="77777777" w:rsidR="00090EA4" w:rsidRPr="00481BD5" w:rsidRDefault="00090EA4" w:rsidP="009439B5">
            <w:pPr>
              <w:keepNext/>
              <w:keepLines/>
              <w:ind w:left="-57"/>
              <w:rPr>
                <w:rFonts w:ascii="Arial Narrow" w:hAnsi="Arial Narrow"/>
                <w:sz w:val="20"/>
                <w:szCs w:val="20"/>
              </w:rPr>
            </w:pPr>
            <w:r w:rsidRPr="00481BD5">
              <w:rPr>
                <w:rFonts w:ascii="Arial Narrow" w:hAnsi="Arial Narrow"/>
                <w:sz w:val="20"/>
                <w:szCs w:val="20"/>
              </w:rPr>
              <w:t>Nesina Met 12.5/1000</w:t>
            </w:r>
          </w:p>
          <w:p w14:paraId="59232681" w14:textId="77777777" w:rsidR="00090EA4" w:rsidRPr="00481BD5" w:rsidRDefault="00090EA4" w:rsidP="009439B5">
            <w:pPr>
              <w:keepNext/>
              <w:keepLines/>
              <w:ind w:left="-57"/>
              <w:rPr>
                <w:rFonts w:ascii="Arial Narrow" w:hAnsi="Arial Narrow"/>
                <w:sz w:val="20"/>
                <w:szCs w:val="20"/>
              </w:rPr>
            </w:pPr>
          </w:p>
        </w:tc>
      </w:tr>
      <w:tr w:rsidR="00090EA4" w:rsidRPr="00481BD5" w14:paraId="11C36B25" w14:textId="77777777" w:rsidTr="009439B5">
        <w:trPr>
          <w:cantSplit/>
          <w:trHeight w:val="404"/>
        </w:trPr>
        <w:tc>
          <w:tcPr>
            <w:tcW w:w="4248" w:type="dxa"/>
            <w:tcBorders>
              <w:top w:val="single" w:sz="4" w:space="0" w:color="auto"/>
              <w:left w:val="single" w:sz="4" w:space="0" w:color="auto"/>
              <w:bottom w:val="single" w:sz="4" w:space="0" w:color="auto"/>
              <w:right w:val="single" w:sz="4" w:space="0" w:color="auto"/>
            </w:tcBorders>
          </w:tcPr>
          <w:p w14:paraId="09ABF087"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alogliptin 12.5 mg + metformin hydrochloride 500 mg tablet, 56 </w:t>
            </w:r>
          </w:p>
        </w:tc>
        <w:tc>
          <w:tcPr>
            <w:tcW w:w="850" w:type="dxa"/>
            <w:tcBorders>
              <w:top w:val="single" w:sz="4" w:space="0" w:color="auto"/>
              <w:left w:val="single" w:sz="4" w:space="0" w:color="auto"/>
              <w:bottom w:val="single" w:sz="4" w:space="0" w:color="auto"/>
              <w:right w:val="single" w:sz="4" w:space="0" w:color="auto"/>
            </w:tcBorders>
          </w:tcPr>
          <w:p w14:paraId="24371D9F"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10033C</w:t>
            </w:r>
          </w:p>
          <w:p w14:paraId="7178278A"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851" w:type="dxa"/>
            <w:tcBorders>
              <w:top w:val="single" w:sz="4" w:space="0" w:color="auto"/>
              <w:left w:val="single" w:sz="4" w:space="0" w:color="auto"/>
              <w:bottom w:val="single" w:sz="4" w:space="0" w:color="auto"/>
              <w:right w:val="single" w:sz="4" w:space="0" w:color="auto"/>
            </w:tcBorders>
          </w:tcPr>
          <w:p w14:paraId="2991BD9D"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0" w:type="dxa"/>
            <w:tcBorders>
              <w:top w:val="single" w:sz="4" w:space="0" w:color="auto"/>
              <w:left w:val="single" w:sz="4" w:space="0" w:color="auto"/>
              <w:bottom w:val="single" w:sz="4" w:space="0" w:color="auto"/>
              <w:right w:val="single" w:sz="4" w:space="0" w:color="auto"/>
            </w:tcBorders>
          </w:tcPr>
          <w:p w14:paraId="5723F9D7"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56</w:t>
            </w:r>
          </w:p>
        </w:tc>
        <w:tc>
          <w:tcPr>
            <w:tcW w:w="567" w:type="dxa"/>
            <w:tcBorders>
              <w:top w:val="single" w:sz="4" w:space="0" w:color="auto"/>
              <w:left w:val="single" w:sz="4" w:space="0" w:color="auto"/>
              <w:bottom w:val="single" w:sz="4" w:space="0" w:color="auto"/>
              <w:right w:val="single" w:sz="4" w:space="0" w:color="auto"/>
            </w:tcBorders>
          </w:tcPr>
          <w:p w14:paraId="1A3483BA"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6BAE2925" w14:textId="77777777" w:rsidR="00090EA4" w:rsidRPr="00481BD5" w:rsidRDefault="00090EA4" w:rsidP="009439B5">
            <w:pPr>
              <w:keepLines/>
              <w:ind w:left="-57"/>
              <w:jc w:val="center"/>
              <w:rPr>
                <w:rFonts w:ascii="Arial Narrow" w:hAnsi="Arial Narrow"/>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36D6196"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Nesina Met 12.5/500</w:t>
            </w:r>
          </w:p>
          <w:p w14:paraId="664575C1" w14:textId="77777777" w:rsidR="00090EA4" w:rsidRPr="00481BD5" w:rsidRDefault="00090EA4" w:rsidP="009439B5">
            <w:pPr>
              <w:keepLines/>
              <w:ind w:left="-57"/>
              <w:rPr>
                <w:rFonts w:ascii="Arial Narrow" w:hAnsi="Arial Narrow"/>
                <w:sz w:val="20"/>
                <w:szCs w:val="20"/>
              </w:rPr>
            </w:pPr>
          </w:p>
        </w:tc>
      </w:tr>
      <w:tr w:rsidR="00090EA4" w:rsidRPr="00481BD5" w14:paraId="7D5A5D88" w14:textId="77777777" w:rsidTr="009439B5">
        <w:trPr>
          <w:cantSplit/>
          <w:trHeight w:val="286"/>
        </w:trPr>
        <w:tc>
          <w:tcPr>
            <w:tcW w:w="4248" w:type="dxa"/>
            <w:tcBorders>
              <w:top w:val="single" w:sz="4" w:space="0" w:color="auto"/>
              <w:left w:val="single" w:sz="4" w:space="0" w:color="auto"/>
              <w:bottom w:val="single" w:sz="4" w:space="0" w:color="auto"/>
              <w:right w:val="single" w:sz="4" w:space="0" w:color="auto"/>
            </w:tcBorders>
          </w:tcPr>
          <w:p w14:paraId="10F231DA"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alogliptin 12.5 mg + metformin hydrochloride 850 mg tablet, 56 </w:t>
            </w:r>
          </w:p>
        </w:tc>
        <w:tc>
          <w:tcPr>
            <w:tcW w:w="850" w:type="dxa"/>
            <w:tcBorders>
              <w:top w:val="single" w:sz="4" w:space="0" w:color="auto"/>
              <w:left w:val="single" w:sz="4" w:space="0" w:color="auto"/>
              <w:bottom w:val="single" w:sz="4" w:space="0" w:color="auto"/>
              <w:right w:val="single" w:sz="4" w:space="0" w:color="auto"/>
            </w:tcBorders>
          </w:tcPr>
          <w:p w14:paraId="366F2FA5"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10032B</w:t>
            </w:r>
          </w:p>
          <w:p w14:paraId="6283904D"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851" w:type="dxa"/>
            <w:tcBorders>
              <w:top w:val="single" w:sz="4" w:space="0" w:color="auto"/>
              <w:left w:val="single" w:sz="4" w:space="0" w:color="auto"/>
              <w:bottom w:val="single" w:sz="4" w:space="0" w:color="auto"/>
              <w:right w:val="single" w:sz="4" w:space="0" w:color="auto"/>
            </w:tcBorders>
          </w:tcPr>
          <w:p w14:paraId="6C43BF20"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0" w:type="dxa"/>
            <w:tcBorders>
              <w:top w:val="single" w:sz="4" w:space="0" w:color="auto"/>
              <w:left w:val="single" w:sz="4" w:space="0" w:color="auto"/>
              <w:bottom w:val="single" w:sz="4" w:space="0" w:color="auto"/>
              <w:right w:val="single" w:sz="4" w:space="0" w:color="auto"/>
            </w:tcBorders>
          </w:tcPr>
          <w:p w14:paraId="7E0810B4"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56</w:t>
            </w:r>
          </w:p>
        </w:tc>
        <w:tc>
          <w:tcPr>
            <w:tcW w:w="567" w:type="dxa"/>
            <w:tcBorders>
              <w:top w:val="single" w:sz="4" w:space="0" w:color="auto"/>
              <w:left w:val="single" w:sz="4" w:space="0" w:color="auto"/>
              <w:bottom w:val="single" w:sz="4" w:space="0" w:color="auto"/>
              <w:right w:val="single" w:sz="4" w:space="0" w:color="auto"/>
            </w:tcBorders>
          </w:tcPr>
          <w:p w14:paraId="1675C0C1"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3E706D3A" w14:textId="77777777" w:rsidR="00090EA4" w:rsidRPr="00481BD5" w:rsidRDefault="00090EA4" w:rsidP="009439B5">
            <w:pPr>
              <w:keepLines/>
              <w:ind w:left="-57"/>
              <w:rPr>
                <w:rFonts w:ascii="Arial Narrow" w:hAnsi="Arial Narrow"/>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A1B1DFD"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Nesina Met 12.5/850</w:t>
            </w:r>
          </w:p>
        </w:tc>
      </w:tr>
      <w:tr w:rsidR="00090EA4" w:rsidRPr="00481BD5" w14:paraId="17D2C265" w14:textId="77777777" w:rsidTr="009439B5">
        <w:trPr>
          <w:cantSplit/>
          <w:trHeight w:val="286"/>
        </w:trPr>
        <w:tc>
          <w:tcPr>
            <w:tcW w:w="9209" w:type="dxa"/>
            <w:gridSpan w:val="6"/>
            <w:tcBorders>
              <w:top w:val="single" w:sz="4" w:space="0" w:color="auto"/>
              <w:left w:val="single" w:sz="4" w:space="0" w:color="auto"/>
              <w:bottom w:val="single" w:sz="4" w:space="0" w:color="auto"/>
              <w:right w:val="single" w:sz="4" w:space="0" w:color="auto"/>
            </w:tcBorders>
          </w:tcPr>
          <w:p w14:paraId="0EC31688" w14:textId="77777777" w:rsidR="00090EA4" w:rsidRPr="00481BD5" w:rsidRDefault="00090EA4" w:rsidP="009439B5">
            <w:pPr>
              <w:keepLines/>
              <w:ind w:left="-57"/>
              <w:rPr>
                <w:rFonts w:ascii="Arial Narrow" w:hAnsi="Arial Narrow" w:cs="Calibri"/>
                <w:b/>
                <w:bCs/>
                <w:sz w:val="20"/>
                <w:szCs w:val="20"/>
              </w:rPr>
            </w:pPr>
          </w:p>
          <w:p w14:paraId="6D441713" w14:textId="77777777" w:rsidR="00090EA4" w:rsidRPr="00481BD5" w:rsidRDefault="00090EA4" w:rsidP="009439B5">
            <w:pPr>
              <w:keepLines/>
              <w:ind w:left="-57"/>
              <w:rPr>
                <w:rFonts w:ascii="Arial Narrow" w:hAnsi="Arial Narrow" w:cs="Calibri"/>
                <w:sz w:val="20"/>
                <w:szCs w:val="20"/>
              </w:rPr>
            </w:pPr>
            <w:r w:rsidRPr="00481BD5">
              <w:rPr>
                <w:rFonts w:ascii="Arial Narrow" w:hAnsi="Arial Narrow" w:cs="Calibri"/>
                <w:sz w:val="20"/>
                <w:szCs w:val="20"/>
              </w:rPr>
              <w:t>New restriction to replace:</w:t>
            </w:r>
          </w:p>
          <w:p w14:paraId="68363287" w14:textId="77777777" w:rsidR="00090EA4" w:rsidRPr="00481BD5" w:rsidRDefault="00090EA4" w:rsidP="009439B5">
            <w:pPr>
              <w:keepLines/>
              <w:ind w:left="-57"/>
              <w:rPr>
                <w:rFonts w:ascii="Arial Narrow" w:hAnsi="Arial Narrow" w:cs="Calibri"/>
                <w:sz w:val="20"/>
                <w:szCs w:val="20"/>
              </w:rPr>
            </w:pPr>
            <w:r w:rsidRPr="00481BD5">
              <w:rPr>
                <w:rFonts w:ascii="Arial Narrow" w:hAnsi="Arial Narrow" w:cs="Calibri"/>
                <w:sz w:val="20"/>
                <w:szCs w:val="20"/>
              </w:rPr>
              <w:t xml:space="preserve">Authority Required (STREAMLINED) codes: </w:t>
            </w:r>
          </w:p>
          <w:p w14:paraId="023D645A" w14:textId="77777777" w:rsidR="00090EA4" w:rsidRPr="00481BD5" w:rsidRDefault="00090EA4" w:rsidP="009439B5">
            <w:pPr>
              <w:keepLines/>
              <w:ind w:left="-57"/>
              <w:rPr>
                <w:rFonts w:ascii="Arial Narrow" w:hAnsi="Arial Narrow" w:cs="Calibri"/>
                <w:sz w:val="20"/>
                <w:szCs w:val="20"/>
              </w:rPr>
            </w:pPr>
            <w:r w:rsidRPr="00481BD5">
              <w:rPr>
                <w:rFonts w:ascii="Arial Narrow" w:hAnsi="Arial Narrow" w:cs="Calibri"/>
                <w:sz w:val="20"/>
                <w:szCs w:val="20"/>
              </w:rPr>
              <w:t xml:space="preserve">4423 (the FDC product alone), </w:t>
            </w:r>
          </w:p>
          <w:p w14:paraId="083F751D" w14:textId="77777777" w:rsidR="00090EA4" w:rsidRPr="00481BD5" w:rsidRDefault="00090EA4" w:rsidP="009439B5">
            <w:pPr>
              <w:keepLines/>
              <w:ind w:left="-57"/>
              <w:rPr>
                <w:rFonts w:ascii="Arial Narrow" w:hAnsi="Arial Narrow" w:cs="Calibri"/>
                <w:sz w:val="20"/>
                <w:szCs w:val="20"/>
              </w:rPr>
            </w:pPr>
            <w:r w:rsidRPr="00481BD5">
              <w:rPr>
                <w:rFonts w:ascii="Arial Narrow" w:hAnsi="Arial Narrow" w:cs="Calibri"/>
                <w:sz w:val="20"/>
                <w:szCs w:val="20"/>
              </w:rPr>
              <w:t>4427 (Cont. tx of any regimen containing the 2 drugs)</w:t>
            </w:r>
          </w:p>
          <w:p w14:paraId="057C97A8" w14:textId="77777777" w:rsidR="00090EA4" w:rsidRPr="00481BD5" w:rsidRDefault="00090EA4" w:rsidP="009439B5">
            <w:pPr>
              <w:keepLines/>
              <w:ind w:left="-57"/>
              <w:rPr>
                <w:rFonts w:ascii="Arial Narrow" w:hAnsi="Arial Narrow"/>
                <w:sz w:val="20"/>
                <w:szCs w:val="20"/>
              </w:rPr>
            </w:pPr>
          </w:p>
        </w:tc>
      </w:tr>
    </w:tbl>
    <w:tbl>
      <w:tblPr>
        <w:tblStyle w:val="TableGridbeth2"/>
        <w:tblW w:w="9209" w:type="dxa"/>
        <w:tblInd w:w="0" w:type="dxa"/>
        <w:tblLook w:val="04A0" w:firstRow="1" w:lastRow="0" w:firstColumn="1" w:lastColumn="0" w:noHBand="0" w:noVBand="1"/>
      </w:tblPr>
      <w:tblGrid>
        <w:gridCol w:w="1129"/>
        <w:gridCol w:w="8080"/>
      </w:tblGrid>
      <w:tr w:rsidR="00090EA4" w:rsidRPr="00481BD5" w14:paraId="72F219C0" w14:textId="77777777" w:rsidTr="009439B5">
        <w:tc>
          <w:tcPr>
            <w:tcW w:w="9209" w:type="dxa"/>
            <w:gridSpan w:val="2"/>
            <w:tcBorders>
              <w:top w:val="single" w:sz="4" w:space="0" w:color="auto"/>
              <w:left w:val="single" w:sz="4" w:space="0" w:color="auto"/>
              <w:bottom w:val="single" w:sz="4" w:space="0" w:color="auto"/>
              <w:right w:val="single" w:sz="4" w:space="0" w:color="auto"/>
            </w:tcBorders>
          </w:tcPr>
          <w:p w14:paraId="0B785405" w14:textId="4453B957" w:rsidR="00090EA4" w:rsidRPr="00481BD5" w:rsidRDefault="00090EA4" w:rsidP="009439B5">
            <w:pPr>
              <w:spacing w:line="252" w:lineRule="auto"/>
              <w:rPr>
                <w:rFonts w:ascii="Arial Narrow" w:hAnsi="Arial Narrow" w:cs="Calibri"/>
                <w:sz w:val="20"/>
                <w:szCs w:val="20"/>
              </w:rPr>
            </w:pPr>
            <w:r w:rsidRPr="00481BD5">
              <w:rPr>
                <w:rFonts w:ascii="Arial Narrow" w:hAnsi="Arial Narrow" w:cs="Calibri"/>
                <w:b/>
                <w:bCs/>
                <w:sz w:val="20"/>
                <w:szCs w:val="20"/>
              </w:rPr>
              <w:t xml:space="preserve">Restriction Summary [New] / ToC: [New]: Authority Required </w:t>
            </w:r>
            <w:r w:rsidRPr="00481BD5">
              <w:rPr>
                <w:rFonts w:ascii="Arial Narrow" w:hAnsi="Arial Narrow" w:cs="Calibri"/>
                <w:sz w:val="20"/>
                <w:szCs w:val="20"/>
              </w:rPr>
              <w:t>(STREAMLINED)</w:t>
            </w:r>
          </w:p>
          <w:p w14:paraId="223C00A9" w14:textId="77777777" w:rsidR="00090EA4" w:rsidRPr="00481BD5" w:rsidRDefault="00090EA4" w:rsidP="009439B5">
            <w:pPr>
              <w:spacing w:line="252" w:lineRule="auto"/>
              <w:rPr>
                <w:rFonts w:ascii="Arial Narrow" w:hAnsi="Arial Narrow" w:cs="Calibri"/>
                <w:sz w:val="20"/>
                <w:szCs w:val="20"/>
              </w:rPr>
            </w:pPr>
          </w:p>
        </w:tc>
      </w:tr>
      <w:tr w:rsidR="00090EA4" w:rsidRPr="00481BD5" w14:paraId="073748CC" w14:textId="77777777" w:rsidTr="009439B5">
        <w:tc>
          <w:tcPr>
            <w:tcW w:w="1129" w:type="dxa"/>
            <w:tcBorders>
              <w:top w:val="single" w:sz="4" w:space="0" w:color="auto"/>
              <w:left w:val="single" w:sz="4" w:space="0" w:color="auto"/>
              <w:bottom w:val="single" w:sz="4" w:space="0" w:color="auto"/>
              <w:right w:val="single" w:sz="4" w:space="0" w:color="auto"/>
            </w:tcBorders>
            <w:hideMark/>
          </w:tcPr>
          <w:p w14:paraId="4CD2CA18" w14:textId="77777777" w:rsidR="00090EA4" w:rsidRPr="00481BD5" w:rsidRDefault="00090EA4" w:rsidP="009439B5">
            <w:pPr>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8995</w:t>
            </w:r>
          </w:p>
        </w:tc>
        <w:tc>
          <w:tcPr>
            <w:tcW w:w="8080" w:type="dxa"/>
            <w:tcBorders>
              <w:top w:val="single" w:sz="4" w:space="0" w:color="auto"/>
              <w:left w:val="single" w:sz="4" w:space="0" w:color="auto"/>
              <w:bottom w:val="single" w:sz="4" w:space="0" w:color="auto"/>
              <w:right w:val="single" w:sz="4" w:space="0" w:color="auto"/>
            </w:tcBorders>
            <w:hideMark/>
          </w:tcPr>
          <w:p w14:paraId="4D9FD18F"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b/>
                <w:bCs/>
                <w:color w:val="333333"/>
                <w:sz w:val="20"/>
                <w:szCs w:val="20"/>
                <w:bdr w:val="none" w:sz="0" w:space="0" w:color="auto" w:frame="1"/>
              </w:rPr>
              <w:t xml:space="preserve">Indication: </w:t>
            </w:r>
            <w:r w:rsidRPr="00481BD5">
              <w:rPr>
                <w:rFonts w:ascii="Arial Narrow" w:hAnsi="Arial Narrow" w:cs="Open Sans"/>
                <w:color w:val="333333"/>
                <w:sz w:val="20"/>
                <w:szCs w:val="20"/>
              </w:rPr>
              <w:t>Diabetes mellitus type 2</w:t>
            </w:r>
          </w:p>
        </w:tc>
      </w:tr>
      <w:tr w:rsidR="00090EA4" w:rsidRPr="00481BD5" w14:paraId="0694B9B0" w14:textId="77777777" w:rsidTr="009439B5">
        <w:tc>
          <w:tcPr>
            <w:tcW w:w="1129" w:type="dxa"/>
          </w:tcPr>
          <w:p w14:paraId="6EF07886" w14:textId="77777777" w:rsidR="00090EA4" w:rsidRPr="00481BD5" w:rsidRDefault="00090EA4" w:rsidP="009439B5">
            <w:pPr>
              <w:jc w:val="center"/>
              <w:textAlignment w:val="baseline"/>
              <w:rPr>
                <w:rFonts w:ascii="Arial Narrow" w:hAnsi="Arial Narrow" w:cs="Open Sans"/>
                <w:color w:val="333333"/>
                <w:sz w:val="20"/>
                <w:szCs w:val="20"/>
              </w:rPr>
            </w:pPr>
          </w:p>
        </w:tc>
        <w:tc>
          <w:tcPr>
            <w:tcW w:w="8080" w:type="dxa"/>
          </w:tcPr>
          <w:p w14:paraId="1A4C9249" w14:textId="77777777" w:rsidR="00090EA4" w:rsidRPr="00481BD5" w:rsidRDefault="00090EA4" w:rsidP="009439B5">
            <w:pPr>
              <w:ind w:left="-57"/>
              <w:textAlignment w:val="baseline"/>
              <w:rPr>
                <w:rFonts w:ascii="Arial Narrow" w:hAnsi="Arial Narrow" w:cs="Open Sans"/>
                <w:b/>
                <w:bCs/>
                <w:color w:val="333333"/>
                <w:sz w:val="20"/>
                <w:szCs w:val="20"/>
                <w:bdr w:val="none" w:sz="0" w:space="0" w:color="auto" w:frame="1"/>
              </w:rPr>
            </w:pPr>
          </w:p>
        </w:tc>
      </w:tr>
      <w:tr w:rsidR="00090EA4" w:rsidRPr="00481BD5" w14:paraId="7EB1B935" w14:textId="77777777" w:rsidTr="009439B5">
        <w:tc>
          <w:tcPr>
            <w:tcW w:w="1129" w:type="dxa"/>
          </w:tcPr>
          <w:p w14:paraId="12A44D23" w14:textId="77777777" w:rsidR="00090EA4" w:rsidRPr="00481BD5" w:rsidRDefault="00090EA4" w:rsidP="009439B5">
            <w:pPr>
              <w:jc w:val="center"/>
              <w:textAlignment w:val="baseline"/>
              <w:rPr>
                <w:rFonts w:ascii="Arial Narrow" w:hAnsi="Arial Narrow" w:cs="Open Sans"/>
                <w:color w:val="333333"/>
                <w:sz w:val="20"/>
                <w:szCs w:val="20"/>
              </w:rPr>
            </w:pPr>
          </w:p>
        </w:tc>
        <w:tc>
          <w:tcPr>
            <w:tcW w:w="8080" w:type="dxa"/>
          </w:tcPr>
          <w:p w14:paraId="442FF408" w14:textId="77777777" w:rsidR="00090EA4" w:rsidRPr="00481BD5" w:rsidRDefault="00090EA4" w:rsidP="009439B5">
            <w:pPr>
              <w:ind w:left="-57"/>
              <w:rPr>
                <w:rFonts w:ascii="Arial Narrow" w:hAnsi="Arial Narrow" w:cs="Open Sans"/>
                <w:color w:val="333333"/>
                <w:sz w:val="20"/>
                <w:szCs w:val="20"/>
              </w:rPr>
            </w:pPr>
            <w:r w:rsidRPr="00481BD5">
              <w:rPr>
                <w:rFonts w:ascii="Arial Narrow" w:hAnsi="Arial Narrow" w:cs="Open Sans"/>
                <w:b/>
                <w:bCs/>
                <w:color w:val="333333"/>
                <w:sz w:val="20"/>
                <w:szCs w:val="20"/>
              </w:rPr>
              <w:t>Clinical criteria:</w:t>
            </w:r>
          </w:p>
        </w:tc>
      </w:tr>
      <w:tr w:rsidR="00090EA4" w:rsidRPr="00481BD5" w14:paraId="37DA2E1E" w14:textId="77777777" w:rsidTr="009439B5">
        <w:tc>
          <w:tcPr>
            <w:tcW w:w="1129" w:type="dxa"/>
          </w:tcPr>
          <w:p w14:paraId="031B3273" w14:textId="77777777" w:rsidR="00090EA4" w:rsidRPr="00481BD5" w:rsidRDefault="00090EA4" w:rsidP="009439B5">
            <w:pPr>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New CC3.2</w:t>
            </w:r>
          </w:p>
        </w:tc>
        <w:tc>
          <w:tcPr>
            <w:tcW w:w="8080" w:type="dxa"/>
          </w:tcPr>
          <w:p w14:paraId="456B138F" w14:textId="77777777" w:rsidR="00090EA4" w:rsidRPr="00481BD5" w:rsidRDefault="00090EA4" w:rsidP="009439B5">
            <w:pPr>
              <w:ind w:left="-57"/>
              <w:rPr>
                <w:rFonts w:ascii="Arial Narrow" w:hAnsi="Arial Narrow" w:cs="Open Sans"/>
                <w:color w:val="333333"/>
                <w:sz w:val="20"/>
                <w:szCs w:val="20"/>
              </w:rPr>
            </w:pPr>
            <w:r w:rsidRPr="00481BD5">
              <w:rPr>
                <w:rFonts w:ascii="Arial Narrow" w:hAnsi="Arial Narrow" w:cs="Open Sans"/>
                <w:color w:val="333333"/>
                <w:sz w:val="20"/>
                <w:szCs w:val="20"/>
              </w:rPr>
              <w:t>The condition must be inadequately responsive to metformin</w:t>
            </w:r>
          </w:p>
        </w:tc>
      </w:tr>
      <w:tr w:rsidR="00090EA4" w:rsidRPr="00481BD5" w14:paraId="0B3E2028" w14:textId="77777777" w:rsidTr="009439B5">
        <w:tc>
          <w:tcPr>
            <w:tcW w:w="1129" w:type="dxa"/>
          </w:tcPr>
          <w:p w14:paraId="48280539" w14:textId="77777777" w:rsidR="00090EA4" w:rsidRPr="00481BD5" w:rsidRDefault="00090EA4" w:rsidP="009439B5">
            <w:pPr>
              <w:jc w:val="center"/>
              <w:textAlignment w:val="baseline"/>
              <w:rPr>
                <w:rFonts w:ascii="Arial Narrow" w:hAnsi="Arial Narrow" w:cs="Open Sans"/>
                <w:color w:val="333333"/>
                <w:sz w:val="20"/>
                <w:szCs w:val="20"/>
              </w:rPr>
            </w:pPr>
          </w:p>
        </w:tc>
        <w:tc>
          <w:tcPr>
            <w:tcW w:w="8080" w:type="dxa"/>
          </w:tcPr>
          <w:p w14:paraId="425D2AC2" w14:textId="77777777" w:rsidR="00090EA4" w:rsidRPr="00481BD5" w:rsidRDefault="00090EA4" w:rsidP="009439B5">
            <w:pPr>
              <w:ind w:left="-57"/>
              <w:rPr>
                <w:rFonts w:ascii="Arial Narrow" w:hAnsi="Arial Narrow" w:cs="Open Sans"/>
                <w:b/>
                <w:bCs/>
                <w:color w:val="333333"/>
                <w:sz w:val="20"/>
                <w:szCs w:val="20"/>
              </w:rPr>
            </w:pPr>
            <w:r w:rsidRPr="00481BD5">
              <w:rPr>
                <w:rFonts w:ascii="Arial Narrow" w:hAnsi="Arial Narrow" w:cs="Open Sans"/>
                <w:b/>
                <w:bCs/>
                <w:color w:val="333333"/>
                <w:sz w:val="20"/>
                <w:szCs w:val="20"/>
              </w:rPr>
              <w:t>AND</w:t>
            </w:r>
          </w:p>
        </w:tc>
      </w:tr>
      <w:tr w:rsidR="00090EA4" w:rsidRPr="00481BD5" w14:paraId="2BFF34DC" w14:textId="77777777" w:rsidTr="009439B5">
        <w:tc>
          <w:tcPr>
            <w:tcW w:w="1129" w:type="dxa"/>
          </w:tcPr>
          <w:p w14:paraId="6964638A" w14:textId="77777777" w:rsidR="00090EA4" w:rsidRPr="00481BD5" w:rsidRDefault="00090EA4" w:rsidP="009439B5">
            <w:pPr>
              <w:jc w:val="center"/>
              <w:textAlignment w:val="baseline"/>
              <w:rPr>
                <w:rFonts w:ascii="Arial Narrow" w:hAnsi="Arial Narrow" w:cs="Open Sans"/>
                <w:color w:val="333333"/>
                <w:sz w:val="20"/>
                <w:szCs w:val="20"/>
              </w:rPr>
            </w:pPr>
          </w:p>
        </w:tc>
        <w:tc>
          <w:tcPr>
            <w:tcW w:w="8080" w:type="dxa"/>
          </w:tcPr>
          <w:p w14:paraId="4B4B8A23" w14:textId="77777777" w:rsidR="00090EA4" w:rsidRPr="00481BD5" w:rsidRDefault="00090EA4" w:rsidP="009439B5">
            <w:pPr>
              <w:ind w:left="-57"/>
              <w:rPr>
                <w:rFonts w:ascii="Arial Narrow" w:hAnsi="Arial Narrow" w:cs="Open Sans"/>
                <w:color w:val="333333"/>
                <w:sz w:val="20"/>
                <w:szCs w:val="20"/>
              </w:rPr>
            </w:pPr>
            <w:r w:rsidRPr="00481BD5">
              <w:rPr>
                <w:rFonts w:ascii="Arial Narrow" w:hAnsi="Arial Narrow" w:cs="Open Sans"/>
                <w:b/>
                <w:bCs/>
                <w:color w:val="333333"/>
                <w:sz w:val="20"/>
                <w:szCs w:val="20"/>
                <w:bdr w:val="none" w:sz="0" w:space="0" w:color="auto" w:frame="1"/>
              </w:rPr>
              <w:t>Clinical criteria:</w:t>
            </w:r>
          </w:p>
        </w:tc>
      </w:tr>
      <w:tr w:rsidR="00090EA4" w:rsidRPr="00481BD5" w14:paraId="084A810B" w14:textId="77777777" w:rsidTr="009439B5">
        <w:tc>
          <w:tcPr>
            <w:tcW w:w="1129" w:type="dxa"/>
          </w:tcPr>
          <w:p w14:paraId="789BB515" w14:textId="77777777" w:rsidR="00090EA4" w:rsidRPr="00481BD5" w:rsidRDefault="00090EA4" w:rsidP="009439B5">
            <w:pPr>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New TC</w:t>
            </w:r>
          </w:p>
        </w:tc>
        <w:tc>
          <w:tcPr>
            <w:tcW w:w="8080" w:type="dxa"/>
          </w:tcPr>
          <w:p w14:paraId="087EECAE" w14:textId="147474A0" w:rsidR="00090EA4" w:rsidRPr="00481BD5" w:rsidRDefault="00090EA4" w:rsidP="009439B5">
            <w:pPr>
              <w:ind w:left="-57"/>
              <w:rPr>
                <w:rFonts w:ascii="Arial Narrow" w:hAnsi="Arial Narrow" w:cs="Open Sans"/>
                <w:color w:val="333333"/>
                <w:sz w:val="20"/>
                <w:szCs w:val="20"/>
              </w:rPr>
            </w:pPr>
            <w:r w:rsidRPr="00481BD5">
              <w:rPr>
                <w:rFonts w:ascii="Arial Narrow" w:hAnsi="Arial Narrow" w:cs="Open Sans"/>
                <w:color w:val="333333"/>
                <w:sz w:val="20"/>
                <w:szCs w:val="20"/>
              </w:rPr>
              <w:t xml:space="preserve">The treatment must not be prescribed in combination with each of: a GLP-1 receptor agonist, </w:t>
            </w:r>
            <w:r w:rsidR="001D0439" w:rsidRPr="00481BD5">
              <w:rPr>
                <w:rFonts w:ascii="Arial Narrow" w:hAnsi="Arial Narrow" w:cs="Open Sans"/>
                <w:color w:val="333333"/>
                <w:sz w:val="20"/>
                <w:szCs w:val="20"/>
              </w:rPr>
              <w:t>an SGLT2</w:t>
            </w:r>
            <w:r w:rsidRPr="00481BD5">
              <w:rPr>
                <w:rFonts w:ascii="Arial Narrow" w:hAnsi="Arial Narrow" w:cs="Open Sans"/>
                <w:color w:val="333333"/>
                <w:sz w:val="20"/>
                <w:szCs w:val="20"/>
              </w:rPr>
              <w:t xml:space="preserve"> inhibitor, insulin, another DPP4 inhibitor</w:t>
            </w:r>
          </w:p>
        </w:tc>
      </w:tr>
      <w:tr w:rsidR="00090EA4" w:rsidRPr="00481BD5" w14:paraId="643C6493" w14:textId="77777777" w:rsidTr="009439B5">
        <w:tc>
          <w:tcPr>
            <w:tcW w:w="1129" w:type="dxa"/>
          </w:tcPr>
          <w:p w14:paraId="2D452E75" w14:textId="77777777" w:rsidR="00090EA4" w:rsidRPr="00481BD5" w:rsidRDefault="00090EA4" w:rsidP="009439B5">
            <w:pPr>
              <w:jc w:val="center"/>
              <w:textAlignment w:val="baseline"/>
              <w:rPr>
                <w:rFonts w:ascii="Arial Narrow" w:hAnsi="Arial Narrow" w:cs="Open Sans"/>
                <w:color w:val="333333"/>
                <w:sz w:val="20"/>
                <w:szCs w:val="20"/>
              </w:rPr>
            </w:pPr>
          </w:p>
        </w:tc>
        <w:tc>
          <w:tcPr>
            <w:tcW w:w="8080" w:type="dxa"/>
          </w:tcPr>
          <w:p w14:paraId="5213FF77" w14:textId="77777777" w:rsidR="00090EA4" w:rsidRPr="00481BD5" w:rsidRDefault="00090EA4" w:rsidP="009439B5">
            <w:pPr>
              <w:ind w:left="-57"/>
              <w:rPr>
                <w:rFonts w:ascii="Arial Narrow" w:hAnsi="Arial Narrow" w:cs="Open Sans"/>
                <w:color w:val="333333"/>
                <w:sz w:val="20"/>
                <w:szCs w:val="20"/>
              </w:rPr>
            </w:pPr>
          </w:p>
        </w:tc>
      </w:tr>
      <w:tr w:rsidR="00090EA4" w:rsidRPr="00481BD5" w14:paraId="5FB36B34" w14:textId="77777777" w:rsidTr="009439B5">
        <w:tc>
          <w:tcPr>
            <w:tcW w:w="1129" w:type="dxa"/>
          </w:tcPr>
          <w:p w14:paraId="7BEB4E44" w14:textId="77777777" w:rsidR="00090EA4" w:rsidRPr="00481BD5" w:rsidRDefault="00090EA4" w:rsidP="009439B5">
            <w:pPr>
              <w:jc w:val="center"/>
              <w:textAlignment w:val="baseline"/>
              <w:rPr>
                <w:rFonts w:ascii="Arial Narrow" w:hAnsi="Arial Narrow" w:cs="Open Sans"/>
                <w:color w:val="333333"/>
                <w:sz w:val="20"/>
                <w:szCs w:val="20"/>
              </w:rPr>
            </w:pPr>
          </w:p>
          <w:p w14:paraId="0D267201" w14:textId="77777777" w:rsidR="00090EA4" w:rsidRPr="00481BD5" w:rsidRDefault="00090EA4" w:rsidP="009439B5">
            <w:pPr>
              <w:jc w:val="center"/>
              <w:textAlignment w:val="baseline"/>
              <w:rPr>
                <w:rFonts w:ascii="Arial Narrow" w:hAnsi="Arial Narrow" w:cs="Open Sans"/>
                <w:color w:val="333333"/>
                <w:sz w:val="20"/>
                <w:szCs w:val="20"/>
              </w:rPr>
            </w:pPr>
          </w:p>
          <w:p w14:paraId="16F0480A" w14:textId="77777777" w:rsidR="00090EA4" w:rsidRPr="00481BD5" w:rsidRDefault="00090EA4" w:rsidP="009439B5">
            <w:pPr>
              <w:jc w:val="center"/>
              <w:textAlignment w:val="baseline"/>
              <w:rPr>
                <w:rFonts w:ascii="Arial Narrow" w:hAnsi="Arial Narrow" w:cs="Open Sans"/>
                <w:color w:val="333333"/>
                <w:sz w:val="20"/>
                <w:szCs w:val="20"/>
              </w:rPr>
            </w:pPr>
          </w:p>
          <w:p w14:paraId="1B08598A" w14:textId="77777777" w:rsidR="00090EA4" w:rsidRPr="00481BD5" w:rsidRDefault="00090EA4" w:rsidP="009439B5">
            <w:pPr>
              <w:jc w:val="center"/>
              <w:textAlignment w:val="baseline"/>
              <w:rPr>
                <w:rFonts w:ascii="Arial Narrow" w:hAnsi="Arial Narrow" w:cs="Open Sans"/>
                <w:color w:val="333333"/>
                <w:sz w:val="20"/>
                <w:szCs w:val="20"/>
              </w:rPr>
            </w:pPr>
          </w:p>
          <w:p w14:paraId="2A5FB590" w14:textId="77777777" w:rsidR="00090EA4" w:rsidRPr="00481BD5" w:rsidRDefault="00090EA4" w:rsidP="009439B5">
            <w:pPr>
              <w:jc w:val="center"/>
              <w:textAlignment w:val="baseline"/>
              <w:rPr>
                <w:rFonts w:ascii="Arial Narrow" w:hAnsi="Arial Narrow" w:cs="Open Sans"/>
                <w:color w:val="333333"/>
                <w:sz w:val="20"/>
                <w:szCs w:val="20"/>
              </w:rPr>
            </w:pPr>
          </w:p>
          <w:p w14:paraId="34C51228" w14:textId="77777777" w:rsidR="00090EA4" w:rsidRPr="00481BD5" w:rsidRDefault="00090EA4" w:rsidP="009439B5">
            <w:pPr>
              <w:jc w:val="center"/>
              <w:textAlignment w:val="baseline"/>
              <w:rPr>
                <w:rFonts w:ascii="Arial Narrow" w:hAnsi="Arial Narrow" w:cs="Open Sans"/>
                <w:color w:val="333333"/>
                <w:sz w:val="20"/>
                <w:szCs w:val="20"/>
              </w:rPr>
            </w:pPr>
          </w:p>
          <w:p w14:paraId="07564EE5" w14:textId="77777777" w:rsidR="00090EA4" w:rsidRPr="00481BD5" w:rsidRDefault="00090EA4" w:rsidP="009439B5">
            <w:pPr>
              <w:jc w:val="center"/>
              <w:textAlignment w:val="baseline"/>
              <w:rPr>
                <w:rFonts w:ascii="Arial Narrow" w:hAnsi="Arial Narrow" w:cs="Open Sans"/>
                <w:color w:val="333333"/>
                <w:sz w:val="20"/>
                <w:szCs w:val="20"/>
              </w:rPr>
            </w:pPr>
          </w:p>
          <w:p w14:paraId="151D49D0" w14:textId="77777777" w:rsidR="00090EA4" w:rsidRPr="00481BD5" w:rsidRDefault="00090EA4" w:rsidP="009439B5">
            <w:pPr>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New PI1</w:t>
            </w:r>
          </w:p>
        </w:tc>
        <w:tc>
          <w:tcPr>
            <w:tcW w:w="8080" w:type="dxa"/>
          </w:tcPr>
          <w:p w14:paraId="1FA560E5" w14:textId="77777777" w:rsidR="00090EA4" w:rsidRPr="00481BD5" w:rsidRDefault="00090EA4" w:rsidP="009439B5">
            <w:pPr>
              <w:ind w:left="-57"/>
              <w:textAlignment w:val="baseline"/>
              <w:rPr>
                <w:rFonts w:ascii="Arial Narrow" w:hAnsi="Arial Narrow" w:cs="Open Sans"/>
                <w:b/>
                <w:bCs/>
                <w:sz w:val="20"/>
                <w:szCs w:val="20"/>
                <w:bdr w:val="none" w:sz="0" w:space="0" w:color="auto" w:frame="1"/>
              </w:rPr>
            </w:pPr>
            <w:r w:rsidRPr="00481BD5">
              <w:rPr>
                <w:rFonts w:ascii="Arial Narrow" w:hAnsi="Arial Narrow" w:cs="Open Sans"/>
                <w:b/>
                <w:bCs/>
                <w:sz w:val="20"/>
                <w:szCs w:val="20"/>
                <w:bdr w:val="none" w:sz="0" w:space="0" w:color="auto" w:frame="1"/>
              </w:rPr>
              <w:t>Prescribing Instructions:</w:t>
            </w:r>
          </w:p>
          <w:p w14:paraId="2682EABD"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Definition:</w:t>
            </w:r>
          </w:p>
          <w:p w14:paraId="07741B52" w14:textId="3EEE6EC0"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 xml:space="preserve">A HbA1c measurement greater than 7% despite treatment with the specified prior therapy/therapies indicates inadequate responsiveness. Where HbA1c measurement is clinically inappropriate, blood glucose levels greater than 10 mmol per L in more than 20% of tests over a </w:t>
            </w:r>
            <w:r w:rsidR="003D5D21" w:rsidRPr="00481BD5">
              <w:rPr>
                <w:rFonts w:ascii="Arial Narrow" w:hAnsi="Arial Narrow" w:cs="Open Sans"/>
                <w:color w:val="333333"/>
                <w:sz w:val="20"/>
                <w:szCs w:val="20"/>
              </w:rPr>
              <w:t>2-week</w:t>
            </w:r>
            <w:r w:rsidRPr="00481BD5">
              <w:rPr>
                <w:rFonts w:ascii="Arial Narrow" w:hAnsi="Arial Narrow" w:cs="Open Sans"/>
                <w:color w:val="333333"/>
                <w:sz w:val="20"/>
                <w:szCs w:val="20"/>
              </w:rPr>
              <w:t xml:space="preserve"> period indicates inadequate responsiveness.</w:t>
            </w:r>
          </w:p>
          <w:p w14:paraId="0C48D748" w14:textId="77777777" w:rsidR="00090EA4" w:rsidRPr="00481BD5" w:rsidRDefault="00090EA4" w:rsidP="009439B5">
            <w:pPr>
              <w:ind w:left="-57"/>
              <w:textAlignment w:val="baseline"/>
              <w:rPr>
                <w:rFonts w:ascii="Arial Narrow" w:hAnsi="Arial Narrow" w:cs="Open Sans"/>
                <w:color w:val="333333"/>
                <w:sz w:val="20"/>
                <w:szCs w:val="20"/>
              </w:rPr>
            </w:pPr>
          </w:p>
          <w:p w14:paraId="6177AB5D"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Blood glucose monitoring is an alternative to HbA1c measurement where at least one of the following circumstances applies:</w:t>
            </w:r>
          </w:p>
          <w:p w14:paraId="46F5F031"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(a) A clinical condition with reduced red blood cell survival (inclusive of haemolytic anaemias, haemoglobinopathies),</w:t>
            </w:r>
          </w:p>
          <w:p w14:paraId="640C66BC"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(b) Red cell transfusion within the previous 3 months.</w:t>
            </w:r>
          </w:p>
          <w:p w14:paraId="4ACE1975"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Document HbA1c measurements (blood glucose measurements where relevant), as well as any intolerances/contra-indications in the patient’s medical records.</w:t>
            </w:r>
          </w:p>
        </w:tc>
      </w:tr>
      <w:tr w:rsidR="00090EA4" w:rsidRPr="00481BD5" w14:paraId="51288F79" w14:textId="77777777" w:rsidTr="009439B5">
        <w:tc>
          <w:tcPr>
            <w:tcW w:w="1129" w:type="dxa"/>
          </w:tcPr>
          <w:p w14:paraId="01249198" w14:textId="77777777" w:rsidR="00090EA4" w:rsidRPr="00481BD5" w:rsidRDefault="00090EA4" w:rsidP="009439B5">
            <w:pPr>
              <w:jc w:val="center"/>
              <w:textAlignment w:val="baseline"/>
              <w:rPr>
                <w:rFonts w:ascii="Arial Narrow" w:hAnsi="Arial Narrow" w:cs="Open Sans"/>
                <w:color w:val="333333"/>
                <w:sz w:val="20"/>
                <w:szCs w:val="20"/>
              </w:rPr>
            </w:pPr>
          </w:p>
        </w:tc>
        <w:tc>
          <w:tcPr>
            <w:tcW w:w="8080" w:type="dxa"/>
          </w:tcPr>
          <w:p w14:paraId="72F236AD" w14:textId="77777777" w:rsidR="00090EA4" w:rsidRPr="00481BD5" w:rsidRDefault="00090EA4" w:rsidP="009439B5">
            <w:pPr>
              <w:ind w:left="-57"/>
              <w:textAlignment w:val="baseline"/>
              <w:rPr>
                <w:rFonts w:ascii="Arial Narrow" w:hAnsi="Arial Narrow" w:cs="Open Sans"/>
                <w:b/>
                <w:bCs/>
                <w:sz w:val="20"/>
                <w:szCs w:val="20"/>
                <w:bdr w:val="none" w:sz="0" w:space="0" w:color="auto" w:frame="1"/>
              </w:rPr>
            </w:pPr>
          </w:p>
        </w:tc>
      </w:tr>
      <w:tr w:rsidR="00090EA4" w:rsidRPr="00481BD5" w14:paraId="0ED0B539" w14:textId="77777777" w:rsidTr="009439B5">
        <w:tc>
          <w:tcPr>
            <w:tcW w:w="1129" w:type="dxa"/>
          </w:tcPr>
          <w:p w14:paraId="1C14E74E" w14:textId="77777777" w:rsidR="00090EA4" w:rsidRPr="00481BD5" w:rsidRDefault="00090EA4" w:rsidP="009439B5">
            <w:pPr>
              <w:jc w:val="center"/>
              <w:textAlignment w:val="baseline"/>
              <w:rPr>
                <w:rFonts w:ascii="Arial Narrow" w:hAnsi="Arial Narrow"/>
                <w:bCs/>
                <w:sz w:val="20"/>
                <w:szCs w:val="20"/>
              </w:rPr>
            </w:pPr>
          </w:p>
          <w:p w14:paraId="68FA66B6" w14:textId="77777777" w:rsidR="00090EA4" w:rsidRPr="00481BD5" w:rsidRDefault="00090EA4" w:rsidP="009439B5">
            <w:pPr>
              <w:jc w:val="center"/>
              <w:textAlignment w:val="baseline"/>
              <w:rPr>
                <w:rFonts w:ascii="Arial Narrow" w:hAnsi="Arial Narrow"/>
                <w:bCs/>
                <w:sz w:val="20"/>
                <w:szCs w:val="20"/>
              </w:rPr>
            </w:pPr>
            <w:r w:rsidRPr="00481BD5">
              <w:rPr>
                <w:rFonts w:ascii="Arial Narrow" w:hAnsi="Arial Narrow"/>
                <w:bCs/>
                <w:sz w:val="20"/>
                <w:szCs w:val="20"/>
              </w:rPr>
              <w:t>7703</w:t>
            </w:r>
          </w:p>
        </w:tc>
        <w:tc>
          <w:tcPr>
            <w:tcW w:w="8080" w:type="dxa"/>
          </w:tcPr>
          <w:p w14:paraId="694349FA" w14:textId="77777777" w:rsidR="00090EA4" w:rsidRPr="00481BD5" w:rsidRDefault="00090EA4" w:rsidP="009439B5">
            <w:pPr>
              <w:ind w:left="-57"/>
              <w:textAlignment w:val="baseline"/>
              <w:rPr>
                <w:rFonts w:ascii="Arial Narrow" w:hAnsi="Arial Narrow"/>
                <w:b/>
                <w:bCs/>
                <w:sz w:val="20"/>
                <w:szCs w:val="20"/>
              </w:rPr>
            </w:pPr>
            <w:r w:rsidRPr="00481BD5">
              <w:rPr>
                <w:rFonts w:ascii="Arial Narrow" w:hAnsi="Arial Narrow"/>
                <w:b/>
                <w:bCs/>
                <w:sz w:val="20"/>
                <w:szCs w:val="20"/>
              </w:rPr>
              <w:t>Administrative Advice:</w:t>
            </w:r>
          </w:p>
          <w:p w14:paraId="5579F14F" w14:textId="77777777" w:rsidR="00090EA4" w:rsidRPr="00481BD5" w:rsidRDefault="00090EA4" w:rsidP="009439B5">
            <w:pPr>
              <w:ind w:left="-57"/>
              <w:textAlignment w:val="baseline"/>
              <w:rPr>
                <w:rFonts w:ascii="Arial Narrow" w:hAnsi="Arial Narrow"/>
                <w:b/>
                <w:bCs/>
                <w:sz w:val="20"/>
                <w:szCs w:val="20"/>
              </w:rPr>
            </w:pPr>
            <w:r w:rsidRPr="00481BD5">
              <w:rPr>
                <w:rFonts w:ascii="Arial Narrow" w:hAnsi="Arial Narrow"/>
                <w:b/>
                <w:bCs/>
                <w:sz w:val="20"/>
                <w:szCs w:val="20"/>
              </w:rPr>
              <w:t>Continuing Therapy Only:</w:t>
            </w:r>
          </w:p>
          <w:p w14:paraId="422B3658" w14:textId="77777777" w:rsidR="00090EA4" w:rsidRPr="00481BD5" w:rsidRDefault="00090EA4" w:rsidP="009439B5">
            <w:pPr>
              <w:ind w:left="-57"/>
              <w:textAlignment w:val="baseline"/>
              <w:rPr>
                <w:rFonts w:ascii="Arial Narrow" w:hAnsi="Arial Narrow"/>
                <w:b/>
                <w:bCs/>
                <w:sz w:val="20"/>
                <w:szCs w:val="20"/>
              </w:rPr>
            </w:pPr>
            <w:r w:rsidRPr="00481BD5">
              <w:rPr>
                <w:rFonts w:ascii="Arial Narrow" w:hAnsi="Arial Narrow"/>
                <w:sz w:val="20"/>
                <w:szCs w:val="20"/>
              </w:rPr>
              <w:lastRenderedPageBreak/>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090EA4" w:rsidRPr="00481BD5" w14:paraId="229E9D5F" w14:textId="77777777" w:rsidTr="009439B5">
        <w:tc>
          <w:tcPr>
            <w:tcW w:w="1129" w:type="dxa"/>
          </w:tcPr>
          <w:p w14:paraId="77C50AB8" w14:textId="77777777" w:rsidR="00090EA4" w:rsidRPr="00481BD5" w:rsidRDefault="00090EA4" w:rsidP="009439B5">
            <w:pPr>
              <w:jc w:val="center"/>
              <w:textAlignment w:val="baseline"/>
              <w:rPr>
                <w:rFonts w:ascii="Arial Narrow" w:hAnsi="Arial Narrow"/>
                <w:bCs/>
                <w:sz w:val="20"/>
                <w:szCs w:val="20"/>
              </w:rPr>
            </w:pPr>
            <w:bookmarkStart w:id="32" w:name="_Hlk124254675"/>
          </w:p>
          <w:p w14:paraId="5D392BD4" w14:textId="77777777" w:rsidR="00090EA4" w:rsidRPr="00481BD5" w:rsidRDefault="00090EA4" w:rsidP="009439B5">
            <w:pPr>
              <w:jc w:val="center"/>
              <w:textAlignment w:val="baseline"/>
              <w:rPr>
                <w:rFonts w:ascii="Arial Narrow" w:hAnsi="Arial Narrow"/>
                <w:bCs/>
                <w:sz w:val="20"/>
                <w:szCs w:val="20"/>
              </w:rPr>
            </w:pPr>
          </w:p>
          <w:p w14:paraId="75534EEF" w14:textId="77777777" w:rsidR="00090EA4" w:rsidRPr="00481BD5" w:rsidRDefault="00090EA4" w:rsidP="009439B5">
            <w:pPr>
              <w:jc w:val="center"/>
              <w:textAlignment w:val="baseline"/>
              <w:rPr>
                <w:rFonts w:ascii="Arial Narrow" w:hAnsi="Arial Narrow"/>
                <w:bCs/>
                <w:sz w:val="20"/>
                <w:szCs w:val="20"/>
              </w:rPr>
            </w:pPr>
            <w:r w:rsidRPr="00481BD5">
              <w:rPr>
                <w:rFonts w:ascii="Arial Narrow" w:hAnsi="Arial Narrow"/>
                <w:bCs/>
                <w:sz w:val="20"/>
                <w:szCs w:val="20"/>
              </w:rPr>
              <w:t>New AA1</w:t>
            </w:r>
          </w:p>
        </w:tc>
        <w:tc>
          <w:tcPr>
            <w:tcW w:w="8080" w:type="dxa"/>
          </w:tcPr>
          <w:p w14:paraId="18082EBF" w14:textId="77777777" w:rsidR="00090EA4" w:rsidRPr="00481BD5" w:rsidRDefault="00090EA4" w:rsidP="009439B5">
            <w:pPr>
              <w:ind w:left="-57"/>
              <w:textAlignment w:val="baseline"/>
              <w:rPr>
                <w:rFonts w:ascii="Arial Narrow" w:hAnsi="Arial Narrow"/>
                <w:b/>
                <w:bCs/>
                <w:sz w:val="20"/>
                <w:szCs w:val="20"/>
              </w:rPr>
            </w:pPr>
            <w:r w:rsidRPr="00481BD5">
              <w:rPr>
                <w:rFonts w:ascii="Arial Narrow" w:hAnsi="Arial Narrow"/>
                <w:b/>
                <w:bCs/>
                <w:sz w:val="20"/>
                <w:szCs w:val="20"/>
              </w:rPr>
              <w:t>Administrative Advice:</w:t>
            </w:r>
          </w:p>
          <w:p w14:paraId="0CF61C0C" w14:textId="77777777" w:rsidR="00090EA4" w:rsidRPr="00481BD5" w:rsidRDefault="00090EA4" w:rsidP="009439B5">
            <w:pPr>
              <w:ind w:left="-57"/>
              <w:textAlignment w:val="baseline"/>
              <w:rPr>
                <w:rFonts w:ascii="Arial Narrow" w:hAnsi="Arial Narrow"/>
                <w:sz w:val="20"/>
                <w:szCs w:val="20"/>
              </w:rPr>
            </w:pPr>
            <w:r w:rsidRPr="00481BD5">
              <w:rPr>
                <w:rFonts w:ascii="Arial Narrow" w:hAnsi="Arial Narrow"/>
                <w:sz w:val="20"/>
                <w:szCs w:val="20"/>
              </w:rPr>
              <w:t>Abbreviations used in the restriction are as follows:</w:t>
            </w:r>
          </w:p>
          <w:p w14:paraId="589EB6D9" w14:textId="77777777" w:rsidR="00090EA4" w:rsidRPr="00481BD5" w:rsidRDefault="00090EA4" w:rsidP="009439B5">
            <w:pPr>
              <w:ind w:left="-57"/>
              <w:textAlignment w:val="baseline"/>
              <w:rPr>
                <w:rFonts w:ascii="Arial Narrow" w:hAnsi="Arial Narrow"/>
                <w:sz w:val="20"/>
                <w:szCs w:val="20"/>
              </w:rPr>
            </w:pPr>
            <w:r w:rsidRPr="00481BD5">
              <w:rPr>
                <w:rFonts w:ascii="Arial Narrow" w:hAnsi="Arial Narrow"/>
                <w:sz w:val="20"/>
                <w:szCs w:val="20"/>
              </w:rPr>
              <w:t>SGLT2 – sodium glucose transporter-2 inhibitor (drug names ending in ‘flozin’)</w:t>
            </w:r>
          </w:p>
          <w:p w14:paraId="5BD98F67" w14:textId="77777777" w:rsidR="00090EA4" w:rsidRPr="00481BD5" w:rsidRDefault="00090EA4" w:rsidP="009439B5">
            <w:pPr>
              <w:ind w:left="-57"/>
              <w:textAlignment w:val="baseline"/>
              <w:rPr>
                <w:rFonts w:ascii="Arial Narrow" w:hAnsi="Arial Narrow"/>
                <w:sz w:val="20"/>
                <w:szCs w:val="20"/>
              </w:rPr>
            </w:pPr>
            <w:r w:rsidRPr="00481BD5">
              <w:rPr>
                <w:rFonts w:ascii="Arial Narrow" w:hAnsi="Arial Narrow"/>
                <w:sz w:val="20"/>
                <w:szCs w:val="20"/>
              </w:rPr>
              <w:t>DPP4 –  dipeptidyl peptidase-4 inhibitor (drug names ending in ‘gliptin’)</w:t>
            </w:r>
          </w:p>
          <w:p w14:paraId="445F43D3" w14:textId="77777777" w:rsidR="00090EA4" w:rsidRPr="00481BD5" w:rsidRDefault="00090EA4" w:rsidP="009439B5">
            <w:pPr>
              <w:ind w:left="-57"/>
              <w:textAlignment w:val="baseline"/>
              <w:rPr>
                <w:rFonts w:ascii="Arial Narrow" w:hAnsi="Arial Narrow"/>
                <w:sz w:val="20"/>
                <w:szCs w:val="20"/>
              </w:rPr>
            </w:pPr>
            <w:r w:rsidRPr="00481BD5">
              <w:rPr>
                <w:rFonts w:ascii="Arial Narrow" w:hAnsi="Arial Narrow"/>
                <w:sz w:val="20"/>
                <w:szCs w:val="20"/>
              </w:rPr>
              <w:t>GLP-1 – glucagon-like peptide-1 receptor agonist (e.g., dulaglutide, semaglutide)</w:t>
            </w:r>
          </w:p>
          <w:p w14:paraId="15B9D497" w14:textId="77777777" w:rsidR="00090EA4" w:rsidRPr="00481BD5" w:rsidRDefault="00090EA4" w:rsidP="009439B5">
            <w:pPr>
              <w:ind w:left="-57"/>
              <w:textAlignment w:val="baseline"/>
              <w:rPr>
                <w:rFonts w:ascii="Arial Narrow" w:hAnsi="Arial Narrow"/>
                <w:sz w:val="20"/>
                <w:szCs w:val="20"/>
              </w:rPr>
            </w:pPr>
          </w:p>
          <w:p w14:paraId="151D5DA7" w14:textId="5058FE2B" w:rsidR="00090EA4" w:rsidRPr="00481BD5" w:rsidRDefault="009D567D" w:rsidP="009439B5">
            <w:pPr>
              <w:ind w:left="-57"/>
              <w:textAlignment w:val="baseline"/>
              <w:rPr>
                <w:rFonts w:ascii="Arial Narrow" w:hAnsi="Arial Narrow"/>
                <w:b/>
                <w:bCs/>
                <w:sz w:val="20"/>
                <w:szCs w:val="20"/>
              </w:rPr>
            </w:pPr>
            <w:r w:rsidRPr="00481BD5">
              <w:rPr>
                <w:rFonts w:ascii="Arial Narrow" w:hAnsi="Arial Narrow"/>
                <w:sz w:val="20"/>
                <w:szCs w:val="20"/>
              </w:rPr>
              <w:t>Where acarbose or pioglitazone are prescribed as part of therapy, the listed combinations in the restriction may also include these medicines.</w:t>
            </w:r>
          </w:p>
        </w:tc>
      </w:tr>
      <w:tr w:rsidR="00090EA4" w:rsidRPr="00481BD5" w14:paraId="5441A3EF" w14:textId="77777777" w:rsidTr="009439B5">
        <w:tc>
          <w:tcPr>
            <w:tcW w:w="1129" w:type="dxa"/>
          </w:tcPr>
          <w:p w14:paraId="3A0806DA" w14:textId="77777777" w:rsidR="00090EA4" w:rsidRPr="00481BD5" w:rsidRDefault="00090EA4" w:rsidP="009439B5">
            <w:pPr>
              <w:jc w:val="center"/>
              <w:textAlignment w:val="baseline"/>
              <w:rPr>
                <w:rFonts w:ascii="Arial Narrow" w:hAnsi="Arial Narrow"/>
                <w:bCs/>
                <w:sz w:val="20"/>
                <w:szCs w:val="20"/>
              </w:rPr>
            </w:pPr>
          </w:p>
          <w:p w14:paraId="60FB9BA8" w14:textId="77777777" w:rsidR="00090EA4" w:rsidRPr="00481BD5" w:rsidRDefault="00090EA4" w:rsidP="009439B5">
            <w:pPr>
              <w:jc w:val="center"/>
              <w:textAlignment w:val="baseline"/>
              <w:rPr>
                <w:rFonts w:ascii="Arial Narrow" w:hAnsi="Arial Narrow"/>
                <w:bCs/>
                <w:sz w:val="20"/>
                <w:szCs w:val="20"/>
              </w:rPr>
            </w:pPr>
          </w:p>
          <w:p w14:paraId="2F8F5A4B" w14:textId="77777777" w:rsidR="00090EA4" w:rsidRPr="00481BD5" w:rsidRDefault="00090EA4" w:rsidP="009439B5">
            <w:pPr>
              <w:jc w:val="center"/>
              <w:textAlignment w:val="baseline"/>
              <w:rPr>
                <w:rFonts w:ascii="Arial Narrow" w:hAnsi="Arial Narrow"/>
                <w:bCs/>
                <w:sz w:val="20"/>
                <w:szCs w:val="20"/>
              </w:rPr>
            </w:pPr>
            <w:r w:rsidRPr="00481BD5">
              <w:rPr>
                <w:rFonts w:ascii="Arial Narrow" w:hAnsi="Arial Narrow"/>
                <w:bCs/>
                <w:sz w:val="20"/>
                <w:szCs w:val="20"/>
              </w:rPr>
              <w:t>New AA2</w:t>
            </w:r>
          </w:p>
        </w:tc>
        <w:tc>
          <w:tcPr>
            <w:tcW w:w="8080" w:type="dxa"/>
          </w:tcPr>
          <w:p w14:paraId="2987B60E" w14:textId="77777777" w:rsidR="00090EA4" w:rsidRPr="00481BD5" w:rsidRDefault="00090EA4" w:rsidP="009439B5">
            <w:pPr>
              <w:ind w:left="-57"/>
              <w:textAlignment w:val="baseline"/>
              <w:rPr>
                <w:rFonts w:ascii="Arial Narrow" w:hAnsi="Arial Narrow"/>
                <w:b/>
                <w:bCs/>
                <w:sz w:val="20"/>
                <w:szCs w:val="20"/>
              </w:rPr>
            </w:pPr>
            <w:r w:rsidRPr="00481BD5">
              <w:rPr>
                <w:rFonts w:ascii="Arial Narrow" w:hAnsi="Arial Narrow"/>
                <w:b/>
                <w:bCs/>
                <w:sz w:val="20"/>
                <w:szCs w:val="20"/>
              </w:rPr>
              <w:t xml:space="preserve">Administrative Advice: </w:t>
            </w:r>
          </w:p>
          <w:p w14:paraId="56600383" w14:textId="289FE67E" w:rsidR="00090EA4" w:rsidRPr="00481BD5" w:rsidRDefault="00090EA4" w:rsidP="009439B5">
            <w:pPr>
              <w:ind w:left="-57"/>
              <w:textAlignment w:val="baseline"/>
              <w:rPr>
                <w:rFonts w:ascii="Arial Narrow" w:hAnsi="Arial Narrow"/>
                <w:sz w:val="20"/>
                <w:szCs w:val="20"/>
              </w:rPr>
            </w:pPr>
            <w:r w:rsidRPr="00481BD5">
              <w:rPr>
                <w:rFonts w:ascii="Arial Narrow" w:hAnsi="Arial Narrow"/>
                <w:sz w:val="20"/>
                <w:szCs w:val="20"/>
              </w:rPr>
              <w:t xml:space="preserve">SGLT2 inhibitors currently PBS-listed are: dapagliflozin, empagliflozin, </w:t>
            </w:r>
            <w:r w:rsidR="003D5D21" w:rsidRPr="00481BD5">
              <w:rPr>
                <w:rFonts w:ascii="Arial Narrow" w:hAnsi="Arial Narrow"/>
                <w:sz w:val="20"/>
                <w:szCs w:val="20"/>
              </w:rPr>
              <w:t>ertugliflozin</w:t>
            </w:r>
            <w:r w:rsidRPr="00481BD5">
              <w:rPr>
                <w:rFonts w:ascii="Arial Narrow" w:hAnsi="Arial Narrow"/>
                <w:sz w:val="20"/>
                <w:szCs w:val="20"/>
              </w:rPr>
              <w:t>.</w:t>
            </w:r>
          </w:p>
          <w:p w14:paraId="3C739CEB" w14:textId="77777777" w:rsidR="00090EA4" w:rsidRPr="00481BD5" w:rsidRDefault="00090EA4" w:rsidP="009439B5">
            <w:pPr>
              <w:ind w:left="-57"/>
              <w:textAlignment w:val="baseline"/>
              <w:rPr>
                <w:rFonts w:ascii="Arial Narrow" w:hAnsi="Arial Narrow"/>
                <w:sz w:val="20"/>
                <w:szCs w:val="20"/>
              </w:rPr>
            </w:pPr>
          </w:p>
          <w:p w14:paraId="3A57C587" w14:textId="0A94539A" w:rsidR="00090EA4" w:rsidRPr="00481BD5" w:rsidRDefault="00090EA4" w:rsidP="009439B5">
            <w:pPr>
              <w:ind w:left="-57"/>
              <w:textAlignment w:val="baseline"/>
              <w:rPr>
                <w:rFonts w:ascii="Arial Narrow" w:hAnsi="Arial Narrow"/>
                <w:b/>
                <w:bCs/>
                <w:sz w:val="20"/>
                <w:szCs w:val="20"/>
              </w:rPr>
            </w:pPr>
            <w:r w:rsidRPr="00481BD5">
              <w:rPr>
                <w:rFonts w:ascii="Arial Narrow" w:hAnsi="Arial Narrow"/>
                <w:sz w:val="20"/>
                <w:szCs w:val="20"/>
              </w:rPr>
              <w:t>Where an SGLT2 inhibitor is being accessed through another PBS-indication than diabetes, the clinical criteria in relation to not combining subsidy with an SGLT2 inhibitor does not apply (</w:t>
            </w:r>
            <w:r w:rsidR="003D5D21" w:rsidRPr="00481BD5">
              <w:rPr>
                <w:rFonts w:ascii="Arial Narrow" w:hAnsi="Arial Narrow"/>
                <w:sz w:val="20"/>
                <w:szCs w:val="20"/>
              </w:rPr>
              <w:t>i.e.,</w:t>
            </w:r>
            <w:r w:rsidRPr="00481BD5">
              <w:rPr>
                <w:rFonts w:ascii="Arial Narrow" w:hAnsi="Arial Narrow"/>
                <w:sz w:val="20"/>
                <w:szCs w:val="20"/>
              </w:rPr>
              <w:t xml:space="preserve"> the PBS-indication of this listing is specifically in relation to diabetes mellitus type 2).</w:t>
            </w:r>
          </w:p>
        </w:tc>
      </w:tr>
    </w:tbl>
    <w:p w14:paraId="753AE422" w14:textId="77777777" w:rsidR="00090EA4" w:rsidRDefault="00090EA4" w:rsidP="00090EA4">
      <w:pPr>
        <w:widowControl w:val="0"/>
        <w:rPr>
          <w:rFonts w:ascii="Calibri" w:hAnsi="Calibri" w:cs="Calibri"/>
          <w:b/>
          <w:bCs/>
          <w:sz w:val="22"/>
          <w:szCs w:val="22"/>
        </w:rPr>
      </w:pPr>
      <w:bookmarkStart w:id="33" w:name="_Hlk121484249"/>
      <w:bookmarkEnd w:id="31"/>
      <w:bookmarkEnd w:id="32"/>
    </w:p>
    <w:p w14:paraId="6F4EE429" w14:textId="77777777" w:rsidR="00090EA4" w:rsidRPr="00463FA8" w:rsidRDefault="00090EA4" w:rsidP="00090EA4">
      <w:pPr>
        <w:widowControl w:val="0"/>
        <w:rPr>
          <w:rFonts w:ascii="Calibri" w:hAnsi="Calibri" w:cs="Calibri"/>
          <w:b/>
          <w:bCs/>
          <w:sz w:val="22"/>
          <w:szCs w:val="22"/>
        </w:rPr>
      </w:pPr>
      <w:r w:rsidRPr="00463FA8">
        <w:rPr>
          <w:rFonts w:ascii="Calibri" w:hAnsi="Calibri" w:cs="Calibri"/>
          <w:b/>
          <w:bCs/>
          <w:sz w:val="22"/>
          <w:szCs w:val="22"/>
        </w:rPr>
        <w:t>PBS-listings for Saxagliptin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417"/>
        <w:gridCol w:w="992"/>
        <w:gridCol w:w="993"/>
        <w:gridCol w:w="708"/>
        <w:gridCol w:w="1560"/>
      </w:tblGrid>
      <w:tr w:rsidR="00090EA4" w:rsidRPr="00481BD5" w14:paraId="0497AA90" w14:textId="77777777" w:rsidTr="009439B5">
        <w:trPr>
          <w:cantSplit/>
          <w:trHeight w:val="471"/>
        </w:trPr>
        <w:tc>
          <w:tcPr>
            <w:tcW w:w="8926" w:type="dxa"/>
            <w:gridSpan w:val="6"/>
            <w:tcBorders>
              <w:top w:val="single" w:sz="4" w:space="0" w:color="auto"/>
              <w:left w:val="single" w:sz="4" w:space="0" w:color="auto"/>
              <w:bottom w:val="single" w:sz="4" w:space="0" w:color="auto"/>
              <w:right w:val="single" w:sz="4" w:space="0" w:color="auto"/>
            </w:tcBorders>
          </w:tcPr>
          <w:p w14:paraId="4093E3D1" w14:textId="77777777" w:rsidR="00090EA4" w:rsidRPr="00481BD5" w:rsidRDefault="00090EA4" w:rsidP="009439B5">
            <w:pPr>
              <w:widowControl w:val="0"/>
              <w:ind w:left="-57"/>
              <w:rPr>
                <w:rFonts w:ascii="Arial Narrow" w:hAnsi="Arial Narrow"/>
                <w:b/>
                <w:sz w:val="20"/>
                <w:szCs w:val="20"/>
              </w:rPr>
            </w:pPr>
            <w:bookmarkStart w:id="34" w:name="_Hlk130215098"/>
            <w:r w:rsidRPr="00481BD5">
              <w:rPr>
                <w:rFonts w:ascii="Arial Narrow" w:hAnsi="Arial Narrow"/>
                <w:b/>
                <w:bCs/>
                <w:sz w:val="20"/>
                <w:szCs w:val="20"/>
              </w:rPr>
              <w:t xml:space="preserve">Category / Program:   </w:t>
            </w:r>
            <w:r w:rsidRPr="00481BD5">
              <w:rPr>
                <w:rFonts w:ascii="Arial Narrow" w:hAnsi="Arial Narrow"/>
                <w:bCs/>
                <w:sz w:val="20"/>
                <w:szCs w:val="20"/>
              </w:rPr>
              <w:t>GENERAL – General Schedule (Code GE</w:t>
            </w:r>
            <w:r w:rsidRPr="00481BD5">
              <w:rPr>
                <w:rFonts w:ascii="Arial Narrow" w:hAnsi="Arial Narrow"/>
                <w:b/>
                <w:sz w:val="20"/>
                <w:szCs w:val="20"/>
              </w:rPr>
              <w:t>)</w:t>
            </w:r>
          </w:p>
        </w:tc>
      </w:tr>
      <w:tr w:rsidR="00090EA4" w:rsidRPr="00481BD5" w14:paraId="5B914204" w14:textId="77777777" w:rsidTr="009439B5">
        <w:trPr>
          <w:cantSplit/>
          <w:trHeight w:val="471"/>
        </w:trPr>
        <w:tc>
          <w:tcPr>
            <w:tcW w:w="3256" w:type="dxa"/>
            <w:tcBorders>
              <w:top w:val="single" w:sz="4" w:space="0" w:color="auto"/>
              <w:left w:val="single" w:sz="4" w:space="0" w:color="auto"/>
              <w:bottom w:val="single" w:sz="4" w:space="0" w:color="auto"/>
              <w:right w:val="single" w:sz="4" w:space="0" w:color="auto"/>
            </w:tcBorders>
            <w:hideMark/>
          </w:tcPr>
          <w:p w14:paraId="4976FD6D" w14:textId="77777777" w:rsidR="00090EA4" w:rsidRPr="00481BD5" w:rsidRDefault="00090EA4" w:rsidP="009439B5">
            <w:pPr>
              <w:widowControl w:val="0"/>
              <w:ind w:left="-57"/>
              <w:rPr>
                <w:rFonts w:ascii="Arial Narrow" w:hAnsi="Arial Narrow"/>
                <w:b/>
                <w:sz w:val="20"/>
                <w:szCs w:val="20"/>
              </w:rPr>
            </w:pPr>
            <w:r w:rsidRPr="00481BD5">
              <w:rPr>
                <w:rFonts w:ascii="Arial Narrow" w:hAnsi="Arial Narrow"/>
                <w:b/>
                <w:sz w:val="20"/>
                <w:szCs w:val="20"/>
              </w:rPr>
              <w:t>MEDICINAL PRODUCT</w:t>
            </w:r>
          </w:p>
          <w:p w14:paraId="74E51164" w14:textId="77777777" w:rsidR="00090EA4" w:rsidRPr="00481BD5" w:rsidRDefault="00090EA4" w:rsidP="009439B5">
            <w:pPr>
              <w:widowControl w:val="0"/>
              <w:ind w:left="-57"/>
              <w:rPr>
                <w:rFonts w:ascii="Arial Narrow" w:hAnsi="Arial Narrow"/>
                <w:b/>
                <w:sz w:val="20"/>
                <w:szCs w:val="20"/>
              </w:rPr>
            </w:pPr>
            <w:r w:rsidRPr="00481BD5">
              <w:rPr>
                <w:rFonts w:ascii="Arial Narrow" w:hAnsi="Arial Narrow"/>
                <w:b/>
                <w:sz w:val="20"/>
                <w:szCs w:val="20"/>
              </w:rPr>
              <w:t>medicinal product pack</w:t>
            </w:r>
          </w:p>
          <w:p w14:paraId="12D91E85" w14:textId="77777777" w:rsidR="00090EA4" w:rsidRPr="00481BD5" w:rsidRDefault="00090EA4" w:rsidP="009439B5">
            <w:pPr>
              <w:widowControl w:val="0"/>
              <w:ind w:left="-57"/>
              <w:rPr>
                <w:rFonts w:ascii="Arial Narrow" w:hAnsi="Arial Narrow"/>
                <w:b/>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2E748B17" w14:textId="77777777" w:rsidR="00090EA4" w:rsidRPr="00481BD5" w:rsidRDefault="00090EA4" w:rsidP="009439B5">
            <w:pPr>
              <w:widowControl w:val="0"/>
              <w:ind w:left="-57"/>
              <w:jc w:val="center"/>
              <w:rPr>
                <w:rFonts w:ascii="Arial Narrow" w:hAnsi="Arial Narrow"/>
                <w:b/>
                <w:sz w:val="20"/>
                <w:szCs w:val="20"/>
              </w:rPr>
            </w:pPr>
            <w:r w:rsidRPr="00481BD5">
              <w:rPr>
                <w:rFonts w:ascii="Arial Narrow" w:hAnsi="Arial Narrow"/>
                <w:b/>
                <w:sz w:val="20"/>
                <w:szCs w:val="20"/>
              </w:rPr>
              <w:t>PBS item code</w:t>
            </w:r>
          </w:p>
        </w:tc>
        <w:tc>
          <w:tcPr>
            <w:tcW w:w="992" w:type="dxa"/>
            <w:tcBorders>
              <w:top w:val="single" w:sz="4" w:space="0" w:color="auto"/>
              <w:left w:val="single" w:sz="4" w:space="0" w:color="auto"/>
              <w:bottom w:val="single" w:sz="4" w:space="0" w:color="auto"/>
              <w:right w:val="single" w:sz="4" w:space="0" w:color="auto"/>
            </w:tcBorders>
            <w:hideMark/>
          </w:tcPr>
          <w:p w14:paraId="4808C2BA" w14:textId="77777777" w:rsidR="00090EA4" w:rsidRPr="00481BD5" w:rsidRDefault="00090EA4" w:rsidP="009439B5">
            <w:pPr>
              <w:widowControl w:val="0"/>
              <w:ind w:left="-57"/>
              <w:jc w:val="center"/>
              <w:rPr>
                <w:rFonts w:ascii="Arial Narrow" w:hAnsi="Arial Narrow"/>
                <w:b/>
                <w:sz w:val="20"/>
                <w:szCs w:val="20"/>
              </w:rPr>
            </w:pPr>
            <w:r w:rsidRPr="00481BD5">
              <w:rPr>
                <w:rFonts w:ascii="Arial Narrow" w:hAnsi="Arial Narrow"/>
                <w:b/>
                <w:sz w:val="20"/>
                <w:szCs w:val="20"/>
              </w:rPr>
              <w:t>Max. qty packs</w:t>
            </w:r>
          </w:p>
        </w:tc>
        <w:tc>
          <w:tcPr>
            <w:tcW w:w="993" w:type="dxa"/>
            <w:tcBorders>
              <w:top w:val="single" w:sz="4" w:space="0" w:color="auto"/>
              <w:left w:val="single" w:sz="4" w:space="0" w:color="auto"/>
              <w:bottom w:val="single" w:sz="4" w:space="0" w:color="auto"/>
              <w:right w:val="single" w:sz="4" w:space="0" w:color="auto"/>
            </w:tcBorders>
            <w:hideMark/>
          </w:tcPr>
          <w:p w14:paraId="13233D74" w14:textId="77777777" w:rsidR="00090EA4" w:rsidRPr="00481BD5" w:rsidRDefault="00090EA4" w:rsidP="009439B5">
            <w:pPr>
              <w:widowControl w:val="0"/>
              <w:ind w:left="-57"/>
              <w:jc w:val="center"/>
              <w:rPr>
                <w:rFonts w:ascii="Arial Narrow" w:hAnsi="Arial Narrow"/>
                <w:b/>
                <w:sz w:val="20"/>
                <w:szCs w:val="20"/>
              </w:rPr>
            </w:pPr>
            <w:r w:rsidRPr="00481BD5">
              <w:rPr>
                <w:rFonts w:ascii="Arial Narrow" w:hAnsi="Arial Narrow"/>
                <w:b/>
                <w:sz w:val="20"/>
                <w:szCs w:val="20"/>
              </w:rPr>
              <w:t>Max. qty units</w:t>
            </w:r>
          </w:p>
        </w:tc>
        <w:tc>
          <w:tcPr>
            <w:tcW w:w="708" w:type="dxa"/>
            <w:tcBorders>
              <w:top w:val="single" w:sz="4" w:space="0" w:color="auto"/>
              <w:left w:val="single" w:sz="4" w:space="0" w:color="auto"/>
              <w:bottom w:val="single" w:sz="4" w:space="0" w:color="auto"/>
              <w:right w:val="single" w:sz="4" w:space="0" w:color="auto"/>
            </w:tcBorders>
            <w:hideMark/>
          </w:tcPr>
          <w:p w14:paraId="49F9437D" w14:textId="73B6B5E2" w:rsidR="00090EA4" w:rsidRPr="00481BD5" w:rsidRDefault="003D5D21" w:rsidP="009439B5">
            <w:pPr>
              <w:widowControl w:val="0"/>
              <w:ind w:left="-57"/>
              <w:jc w:val="center"/>
              <w:rPr>
                <w:rFonts w:ascii="Arial Narrow" w:hAnsi="Arial Narrow"/>
                <w:b/>
                <w:sz w:val="20"/>
                <w:szCs w:val="20"/>
              </w:rPr>
            </w:pPr>
            <w:r w:rsidRPr="00481BD5">
              <w:rPr>
                <w:rFonts w:ascii="Arial Narrow" w:hAnsi="Arial Narrow"/>
                <w:b/>
                <w:sz w:val="20"/>
                <w:szCs w:val="20"/>
              </w:rPr>
              <w:t>№. of</w:t>
            </w:r>
          </w:p>
          <w:p w14:paraId="7A9EDCA9" w14:textId="77777777" w:rsidR="00090EA4" w:rsidRPr="00481BD5" w:rsidRDefault="00090EA4" w:rsidP="009439B5">
            <w:pPr>
              <w:widowControl w:val="0"/>
              <w:ind w:left="-57"/>
              <w:jc w:val="center"/>
              <w:rPr>
                <w:rFonts w:ascii="Arial Narrow" w:hAnsi="Arial Narrow"/>
                <w:b/>
                <w:sz w:val="20"/>
                <w:szCs w:val="20"/>
              </w:rPr>
            </w:pPr>
            <w:r w:rsidRPr="00481BD5">
              <w:rPr>
                <w:rFonts w:ascii="Arial Narrow" w:hAnsi="Arial Narrow"/>
                <w:b/>
                <w:sz w:val="20"/>
                <w:szCs w:val="20"/>
              </w:rPr>
              <w:t>Rpts</w:t>
            </w:r>
          </w:p>
        </w:tc>
        <w:tc>
          <w:tcPr>
            <w:tcW w:w="1560" w:type="dxa"/>
            <w:tcBorders>
              <w:top w:val="single" w:sz="4" w:space="0" w:color="auto"/>
              <w:left w:val="single" w:sz="4" w:space="0" w:color="auto"/>
              <w:bottom w:val="single" w:sz="4" w:space="0" w:color="auto"/>
              <w:right w:val="single" w:sz="4" w:space="0" w:color="auto"/>
            </w:tcBorders>
            <w:hideMark/>
          </w:tcPr>
          <w:p w14:paraId="3B843FD2" w14:textId="77777777" w:rsidR="00090EA4" w:rsidRPr="00481BD5" w:rsidRDefault="00090EA4" w:rsidP="009439B5">
            <w:pPr>
              <w:widowControl w:val="0"/>
              <w:ind w:left="-57"/>
              <w:rPr>
                <w:rFonts w:ascii="Arial Narrow" w:hAnsi="Arial Narrow"/>
                <w:b/>
                <w:sz w:val="20"/>
                <w:szCs w:val="20"/>
                <w:lang w:val="fr-FR"/>
              </w:rPr>
            </w:pPr>
            <w:r w:rsidRPr="00481BD5">
              <w:rPr>
                <w:rFonts w:ascii="Arial Narrow" w:hAnsi="Arial Narrow"/>
                <w:b/>
                <w:sz w:val="20"/>
                <w:szCs w:val="20"/>
              </w:rPr>
              <w:t>Available brands</w:t>
            </w:r>
          </w:p>
        </w:tc>
      </w:tr>
      <w:tr w:rsidR="00090EA4" w:rsidRPr="00481BD5" w14:paraId="4EFEC5FA" w14:textId="77777777" w:rsidTr="009439B5">
        <w:trPr>
          <w:cantSplit/>
          <w:trHeight w:val="229"/>
        </w:trPr>
        <w:tc>
          <w:tcPr>
            <w:tcW w:w="8926" w:type="dxa"/>
            <w:gridSpan w:val="6"/>
            <w:tcBorders>
              <w:top w:val="single" w:sz="4" w:space="0" w:color="auto"/>
              <w:left w:val="single" w:sz="4" w:space="0" w:color="auto"/>
              <w:bottom w:val="single" w:sz="4" w:space="0" w:color="auto"/>
              <w:right w:val="single" w:sz="4" w:space="0" w:color="auto"/>
            </w:tcBorders>
          </w:tcPr>
          <w:p w14:paraId="6E9E6E6A" w14:textId="77777777" w:rsidR="00090EA4" w:rsidRPr="00481BD5" w:rsidRDefault="00090EA4" w:rsidP="009439B5">
            <w:pPr>
              <w:widowControl w:val="0"/>
              <w:ind w:left="-57"/>
              <w:rPr>
                <w:rFonts w:ascii="Arial Narrow" w:hAnsi="Arial Narrow"/>
                <w:sz w:val="20"/>
                <w:szCs w:val="20"/>
              </w:rPr>
            </w:pPr>
            <w:r w:rsidRPr="00481BD5">
              <w:rPr>
                <w:rFonts w:ascii="Arial Narrow" w:hAnsi="Arial Narrow"/>
                <w:sz w:val="20"/>
                <w:szCs w:val="20"/>
              </w:rPr>
              <w:t>SAXAGLIPTIN</w:t>
            </w:r>
          </w:p>
        </w:tc>
      </w:tr>
      <w:tr w:rsidR="00090EA4" w:rsidRPr="00481BD5" w14:paraId="113BA255" w14:textId="77777777" w:rsidTr="009439B5">
        <w:trPr>
          <w:cantSplit/>
          <w:trHeight w:val="761"/>
        </w:trPr>
        <w:tc>
          <w:tcPr>
            <w:tcW w:w="3256" w:type="dxa"/>
            <w:tcBorders>
              <w:top w:val="single" w:sz="4" w:space="0" w:color="auto"/>
              <w:left w:val="single" w:sz="4" w:space="0" w:color="auto"/>
              <w:bottom w:val="single" w:sz="4" w:space="0" w:color="auto"/>
              <w:right w:val="single" w:sz="4" w:space="0" w:color="auto"/>
            </w:tcBorders>
          </w:tcPr>
          <w:p w14:paraId="1EFDF033" w14:textId="77777777" w:rsidR="00090EA4" w:rsidRPr="00481BD5" w:rsidRDefault="00090EA4" w:rsidP="009439B5">
            <w:pPr>
              <w:widowControl w:val="0"/>
              <w:ind w:left="-57"/>
              <w:rPr>
                <w:rFonts w:ascii="Arial Narrow" w:hAnsi="Arial Narrow"/>
                <w:sz w:val="20"/>
                <w:szCs w:val="20"/>
              </w:rPr>
            </w:pPr>
            <w:r w:rsidRPr="00481BD5">
              <w:rPr>
                <w:rFonts w:ascii="Arial Narrow" w:hAnsi="Arial Narrow"/>
                <w:sz w:val="20"/>
                <w:szCs w:val="20"/>
              </w:rPr>
              <w:t xml:space="preserve">saxagliptin 5 mg tablet, 28 </w:t>
            </w:r>
          </w:p>
        </w:tc>
        <w:tc>
          <w:tcPr>
            <w:tcW w:w="1417" w:type="dxa"/>
            <w:tcBorders>
              <w:top w:val="single" w:sz="4" w:space="0" w:color="auto"/>
              <w:left w:val="single" w:sz="4" w:space="0" w:color="auto"/>
              <w:bottom w:val="single" w:sz="4" w:space="0" w:color="auto"/>
              <w:right w:val="single" w:sz="4" w:space="0" w:color="auto"/>
            </w:tcBorders>
          </w:tcPr>
          <w:p w14:paraId="0EF488FB" w14:textId="77777777" w:rsidR="00090EA4" w:rsidRPr="00481BD5" w:rsidRDefault="00090EA4" w:rsidP="009439B5">
            <w:pPr>
              <w:widowControl w:val="0"/>
              <w:ind w:left="-57"/>
              <w:jc w:val="center"/>
              <w:rPr>
                <w:rFonts w:ascii="Arial Narrow" w:hAnsi="Arial Narrow"/>
                <w:sz w:val="20"/>
                <w:szCs w:val="20"/>
              </w:rPr>
            </w:pPr>
            <w:r w:rsidRPr="00481BD5">
              <w:rPr>
                <w:rFonts w:ascii="Arial Narrow" w:hAnsi="Arial Narrow"/>
                <w:sz w:val="20"/>
                <w:szCs w:val="20"/>
              </w:rPr>
              <w:t>11311H</w:t>
            </w:r>
          </w:p>
          <w:p w14:paraId="5637BE5A" w14:textId="77777777" w:rsidR="00090EA4" w:rsidRPr="00481BD5" w:rsidRDefault="00090EA4" w:rsidP="009439B5">
            <w:pPr>
              <w:widowControl w:val="0"/>
              <w:ind w:left="-57"/>
              <w:jc w:val="center"/>
              <w:rPr>
                <w:rFonts w:ascii="Arial Narrow" w:hAnsi="Arial Narrow"/>
                <w:sz w:val="20"/>
                <w:szCs w:val="20"/>
                <w:vertAlign w:val="subscript"/>
              </w:rPr>
            </w:pPr>
            <w:r w:rsidRPr="00481BD5">
              <w:rPr>
                <w:rFonts w:ascii="Arial Narrow" w:hAnsi="Arial Narrow"/>
                <w:sz w:val="20"/>
                <w:szCs w:val="20"/>
                <w:vertAlign w:val="subscript"/>
              </w:rPr>
              <w:t>MP</w:t>
            </w:r>
          </w:p>
          <w:p w14:paraId="338E733D" w14:textId="77777777" w:rsidR="00090EA4" w:rsidRPr="00481BD5" w:rsidRDefault="00090EA4" w:rsidP="009439B5">
            <w:pPr>
              <w:widowControl w:val="0"/>
              <w:ind w:left="-57"/>
              <w:jc w:val="center"/>
              <w:rPr>
                <w:rFonts w:ascii="Arial Narrow" w:hAnsi="Arial Narrow"/>
                <w:sz w:val="20"/>
                <w:szCs w:val="20"/>
              </w:rPr>
            </w:pPr>
            <w:r w:rsidRPr="00481BD5">
              <w:rPr>
                <w:rFonts w:ascii="Arial Narrow" w:hAnsi="Arial Narrow"/>
                <w:sz w:val="20"/>
                <w:szCs w:val="20"/>
              </w:rPr>
              <w:t>8983T</w:t>
            </w:r>
          </w:p>
          <w:p w14:paraId="7AE7BE41" w14:textId="77777777" w:rsidR="00090EA4" w:rsidRPr="00481BD5" w:rsidRDefault="00090EA4" w:rsidP="009439B5">
            <w:pPr>
              <w:widowControl w:val="0"/>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992" w:type="dxa"/>
            <w:tcBorders>
              <w:top w:val="single" w:sz="4" w:space="0" w:color="auto"/>
              <w:left w:val="single" w:sz="4" w:space="0" w:color="auto"/>
              <w:bottom w:val="single" w:sz="4" w:space="0" w:color="auto"/>
              <w:right w:val="single" w:sz="4" w:space="0" w:color="auto"/>
            </w:tcBorders>
          </w:tcPr>
          <w:p w14:paraId="277AAE50" w14:textId="77777777" w:rsidR="00090EA4" w:rsidRPr="00481BD5" w:rsidRDefault="00090EA4" w:rsidP="009439B5">
            <w:pPr>
              <w:widowControl w:val="0"/>
              <w:ind w:left="-57"/>
              <w:jc w:val="center"/>
              <w:rPr>
                <w:rFonts w:ascii="Arial Narrow" w:hAnsi="Arial Narrow"/>
                <w:sz w:val="20"/>
                <w:szCs w:val="20"/>
              </w:rPr>
            </w:pPr>
            <w:r w:rsidRPr="00481BD5">
              <w:rPr>
                <w:rFonts w:ascii="Arial Narrow" w:hAnsi="Arial Narrow"/>
                <w:sz w:val="20"/>
                <w:szCs w:val="20"/>
              </w:rPr>
              <w:t>1</w:t>
            </w:r>
          </w:p>
        </w:tc>
        <w:tc>
          <w:tcPr>
            <w:tcW w:w="993" w:type="dxa"/>
            <w:tcBorders>
              <w:top w:val="single" w:sz="4" w:space="0" w:color="auto"/>
              <w:left w:val="single" w:sz="4" w:space="0" w:color="auto"/>
              <w:bottom w:val="single" w:sz="4" w:space="0" w:color="auto"/>
              <w:right w:val="single" w:sz="4" w:space="0" w:color="auto"/>
            </w:tcBorders>
          </w:tcPr>
          <w:p w14:paraId="287DFFB7" w14:textId="77777777" w:rsidR="00090EA4" w:rsidRPr="00481BD5" w:rsidRDefault="00090EA4" w:rsidP="009439B5">
            <w:pPr>
              <w:widowControl w:val="0"/>
              <w:ind w:left="-57"/>
              <w:jc w:val="center"/>
              <w:rPr>
                <w:rFonts w:ascii="Arial Narrow" w:hAnsi="Arial Narrow"/>
                <w:sz w:val="20"/>
                <w:szCs w:val="20"/>
              </w:rPr>
            </w:pPr>
            <w:r w:rsidRPr="00481BD5">
              <w:rPr>
                <w:rFonts w:ascii="Arial Narrow" w:hAnsi="Arial Narrow"/>
                <w:sz w:val="20"/>
                <w:szCs w:val="20"/>
              </w:rPr>
              <w:t>28</w:t>
            </w:r>
          </w:p>
        </w:tc>
        <w:tc>
          <w:tcPr>
            <w:tcW w:w="708" w:type="dxa"/>
            <w:tcBorders>
              <w:top w:val="single" w:sz="4" w:space="0" w:color="auto"/>
              <w:left w:val="single" w:sz="4" w:space="0" w:color="auto"/>
              <w:bottom w:val="single" w:sz="4" w:space="0" w:color="auto"/>
              <w:right w:val="single" w:sz="4" w:space="0" w:color="auto"/>
            </w:tcBorders>
          </w:tcPr>
          <w:p w14:paraId="04C7E25B" w14:textId="77777777" w:rsidR="00090EA4" w:rsidRPr="00481BD5" w:rsidRDefault="00090EA4" w:rsidP="009439B5">
            <w:pPr>
              <w:widowControl w:val="0"/>
              <w:ind w:left="-57"/>
              <w:jc w:val="center"/>
              <w:rPr>
                <w:rFonts w:ascii="Arial Narrow" w:hAnsi="Arial Narrow"/>
                <w:sz w:val="20"/>
                <w:szCs w:val="20"/>
              </w:rPr>
            </w:pPr>
            <w:r w:rsidRPr="00481BD5">
              <w:rPr>
                <w:rFonts w:ascii="Arial Narrow" w:hAnsi="Arial Narrow"/>
                <w:sz w:val="20"/>
                <w:szCs w:val="20"/>
              </w:rPr>
              <w:t>5</w:t>
            </w:r>
          </w:p>
          <w:p w14:paraId="03436C7E" w14:textId="77777777" w:rsidR="00090EA4" w:rsidRPr="00481BD5" w:rsidRDefault="00090EA4" w:rsidP="009439B5">
            <w:pPr>
              <w:widowControl w:val="0"/>
              <w:ind w:left="-57"/>
              <w:rPr>
                <w:rFonts w:ascii="Arial Narrow" w:hAnsi="Arial Narrow"/>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CA5D06D" w14:textId="77777777" w:rsidR="00090EA4" w:rsidRPr="00481BD5" w:rsidRDefault="00090EA4" w:rsidP="009439B5">
            <w:pPr>
              <w:widowControl w:val="0"/>
              <w:ind w:left="-57"/>
              <w:rPr>
                <w:rFonts w:ascii="Arial Narrow" w:hAnsi="Arial Narrow"/>
                <w:sz w:val="20"/>
                <w:szCs w:val="20"/>
              </w:rPr>
            </w:pPr>
            <w:r w:rsidRPr="00481BD5">
              <w:rPr>
                <w:rFonts w:ascii="Arial Narrow" w:hAnsi="Arial Narrow"/>
                <w:sz w:val="20"/>
                <w:szCs w:val="20"/>
              </w:rPr>
              <w:t>Onglyza</w:t>
            </w:r>
          </w:p>
          <w:p w14:paraId="1039B75A" w14:textId="77777777" w:rsidR="00090EA4" w:rsidRPr="00481BD5" w:rsidRDefault="00090EA4" w:rsidP="009439B5">
            <w:pPr>
              <w:widowControl w:val="0"/>
              <w:ind w:left="-57"/>
              <w:rPr>
                <w:rFonts w:ascii="Arial Narrow" w:hAnsi="Arial Narrow"/>
                <w:sz w:val="20"/>
                <w:szCs w:val="20"/>
              </w:rPr>
            </w:pPr>
          </w:p>
        </w:tc>
      </w:tr>
      <w:tr w:rsidR="00090EA4" w:rsidRPr="00481BD5" w14:paraId="1C3D61EE" w14:textId="77777777" w:rsidTr="009439B5">
        <w:trPr>
          <w:cantSplit/>
          <w:trHeight w:val="761"/>
        </w:trPr>
        <w:tc>
          <w:tcPr>
            <w:tcW w:w="3256" w:type="dxa"/>
            <w:tcBorders>
              <w:top w:val="single" w:sz="4" w:space="0" w:color="auto"/>
              <w:left w:val="single" w:sz="4" w:space="0" w:color="auto"/>
              <w:bottom w:val="single" w:sz="4" w:space="0" w:color="auto"/>
              <w:right w:val="single" w:sz="4" w:space="0" w:color="auto"/>
            </w:tcBorders>
          </w:tcPr>
          <w:p w14:paraId="37CF57EB" w14:textId="77777777" w:rsidR="00090EA4" w:rsidRPr="00481BD5" w:rsidRDefault="00090EA4" w:rsidP="009439B5">
            <w:pPr>
              <w:widowControl w:val="0"/>
              <w:ind w:left="-57"/>
              <w:rPr>
                <w:rFonts w:ascii="Arial Narrow" w:hAnsi="Arial Narrow"/>
                <w:sz w:val="20"/>
                <w:szCs w:val="20"/>
              </w:rPr>
            </w:pPr>
            <w:r w:rsidRPr="00481BD5">
              <w:rPr>
                <w:rFonts w:ascii="Arial Narrow" w:hAnsi="Arial Narrow"/>
                <w:sz w:val="20"/>
                <w:szCs w:val="20"/>
              </w:rPr>
              <w:t xml:space="preserve">saxagliptin 2.5 mg tablet, 28 </w:t>
            </w:r>
          </w:p>
        </w:tc>
        <w:tc>
          <w:tcPr>
            <w:tcW w:w="1417" w:type="dxa"/>
            <w:tcBorders>
              <w:top w:val="single" w:sz="4" w:space="0" w:color="auto"/>
              <w:left w:val="single" w:sz="4" w:space="0" w:color="auto"/>
              <w:bottom w:val="single" w:sz="4" w:space="0" w:color="auto"/>
              <w:right w:val="single" w:sz="4" w:space="0" w:color="auto"/>
            </w:tcBorders>
          </w:tcPr>
          <w:p w14:paraId="286C9F53" w14:textId="77777777" w:rsidR="00090EA4" w:rsidRPr="00481BD5" w:rsidRDefault="00090EA4" w:rsidP="009439B5">
            <w:pPr>
              <w:widowControl w:val="0"/>
              <w:ind w:left="-57"/>
              <w:jc w:val="center"/>
              <w:rPr>
                <w:rFonts w:ascii="Arial Narrow" w:hAnsi="Arial Narrow"/>
                <w:sz w:val="20"/>
                <w:szCs w:val="20"/>
              </w:rPr>
            </w:pPr>
            <w:r w:rsidRPr="00481BD5">
              <w:rPr>
                <w:rFonts w:ascii="Arial Narrow" w:hAnsi="Arial Narrow"/>
                <w:sz w:val="20"/>
                <w:szCs w:val="20"/>
              </w:rPr>
              <w:t>10128C</w:t>
            </w:r>
          </w:p>
          <w:p w14:paraId="6A28FB88" w14:textId="77777777" w:rsidR="00090EA4" w:rsidRPr="00481BD5" w:rsidRDefault="00090EA4" w:rsidP="009439B5">
            <w:pPr>
              <w:widowControl w:val="0"/>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p w14:paraId="41467C14" w14:textId="77777777" w:rsidR="00090EA4" w:rsidRPr="00481BD5" w:rsidRDefault="00090EA4" w:rsidP="009439B5">
            <w:pPr>
              <w:widowControl w:val="0"/>
              <w:ind w:left="-57"/>
              <w:jc w:val="center"/>
              <w:rPr>
                <w:rFonts w:ascii="Arial Narrow" w:hAnsi="Arial Narrow"/>
                <w:sz w:val="20"/>
                <w:szCs w:val="20"/>
              </w:rPr>
            </w:pPr>
            <w:r w:rsidRPr="00481BD5">
              <w:rPr>
                <w:rFonts w:ascii="Arial Narrow" w:hAnsi="Arial Narrow"/>
                <w:sz w:val="20"/>
                <w:szCs w:val="20"/>
              </w:rPr>
              <w:t>11292H</w:t>
            </w:r>
          </w:p>
          <w:p w14:paraId="4812E5C7" w14:textId="77777777" w:rsidR="00090EA4" w:rsidRPr="00481BD5" w:rsidRDefault="00090EA4" w:rsidP="009439B5">
            <w:pPr>
              <w:widowControl w:val="0"/>
              <w:ind w:left="-57"/>
              <w:jc w:val="center"/>
              <w:rPr>
                <w:rFonts w:ascii="Arial Narrow" w:hAnsi="Arial Narrow"/>
                <w:sz w:val="20"/>
                <w:szCs w:val="20"/>
                <w:vertAlign w:val="subscript"/>
              </w:rPr>
            </w:pPr>
            <w:r w:rsidRPr="00481BD5">
              <w:rPr>
                <w:rFonts w:ascii="Arial Narrow" w:hAnsi="Arial Narrow"/>
                <w:sz w:val="20"/>
                <w:szCs w:val="20"/>
                <w:vertAlign w:val="subscript"/>
              </w:rPr>
              <w:t>MP</w:t>
            </w:r>
          </w:p>
        </w:tc>
        <w:tc>
          <w:tcPr>
            <w:tcW w:w="992" w:type="dxa"/>
            <w:tcBorders>
              <w:top w:val="single" w:sz="4" w:space="0" w:color="auto"/>
              <w:left w:val="single" w:sz="4" w:space="0" w:color="auto"/>
              <w:bottom w:val="single" w:sz="4" w:space="0" w:color="auto"/>
              <w:right w:val="single" w:sz="4" w:space="0" w:color="auto"/>
            </w:tcBorders>
          </w:tcPr>
          <w:p w14:paraId="1805ED52" w14:textId="77777777" w:rsidR="00090EA4" w:rsidRPr="00481BD5" w:rsidRDefault="00090EA4" w:rsidP="009439B5">
            <w:pPr>
              <w:widowControl w:val="0"/>
              <w:ind w:left="-57"/>
              <w:jc w:val="center"/>
              <w:rPr>
                <w:rFonts w:ascii="Arial Narrow" w:hAnsi="Arial Narrow"/>
                <w:sz w:val="20"/>
                <w:szCs w:val="20"/>
              </w:rPr>
            </w:pPr>
            <w:r w:rsidRPr="00481BD5">
              <w:rPr>
                <w:rFonts w:ascii="Arial Narrow" w:hAnsi="Arial Narrow"/>
                <w:sz w:val="20"/>
                <w:szCs w:val="20"/>
              </w:rPr>
              <w:t>1</w:t>
            </w:r>
          </w:p>
        </w:tc>
        <w:tc>
          <w:tcPr>
            <w:tcW w:w="993" w:type="dxa"/>
            <w:tcBorders>
              <w:top w:val="single" w:sz="4" w:space="0" w:color="auto"/>
              <w:left w:val="single" w:sz="4" w:space="0" w:color="auto"/>
              <w:bottom w:val="single" w:sz="4" w:space="0" w:color="auto"/>
              <w:right w:val="single" w:sz="4" w:space="0" w:color="auto"/>
            </w:tcBorders>
          </w:tcPr>
          <w:p w14:paraId="366E1717" w14:textId="77777777" w:rsidR="00090EA4" w:rsidRPr="00481BD5" w:rsidRDefault="00090EA4" w:rsidP="009439B5">
            <w:pPr>
              <w:widowControl w:val="0"/>
              <w:ind w:left="-57"/>
              <w:jc w:val="center"/>
              <w:rPr>
                <w:rFonts w:ascii="Arial Narrow" w:hAnsi="Arial Narrow"/>
                <w:sz w:val="20"/>
                <w:szCs w:val="20"/>
              </w:rPr>
            </w:pPr>
            <w:r w:rsidRPr="00481BD5">
              <w:rPr>
                <w:rFonts w:ascii="Arial Narrow" w:hAnsi="Arial Narrow"/>
                <w:sz w:val="20"/>
                <w:szCs w:val="20"/>
              </w:rPr>
              <w:t>28</w:t>
            </w:r>
          </w:p>
        </w:tc>
        <w:tc>
          <w:tcPr>
            <w:tcW w:w="708" w:type="dxa"/>
            <w:tcBorders>
              <w:top w:val="single" w:sz="4" w:space="0" w:color="auto"/>
              <w:left w:val="single" w:sz="4" w:space="0" w:color="auto"/>
              <w:bottom w:val="single" w:sz="4" w:space="0" w:color="auto"/>
              <w:right w:val="single" w:sz="4" w:space="0" w:color="auto"/>
            </w:tcBorders>
          </w:tcPr>
          <w:p w14:paraId="38789EF4" w14:textId="77777777" w:rsidR="00090EA4" w:rsidRPr="00481BD5" w:rsidRDefault="00090EA4" w:rsidP="009439B5">
            <w:pPr>
              <w:widowControl w:val="0"/>
              <w:ind w:left="-57"/>
              <w:jc w:val="center"/>
              <w:rPr>
                <w:rFonts w:ascii="Arial Narrow" w:hAnsi="Arial Narrow"/>
                <w:sz w:val="20"/>
                <w:szCs w:val="20"/>
              </w:rPr>
            </w:pPr>
            <w:r w:rsidRPr="00481BD5">
              <w:rPr>
                <w:rFonts w:ascii="Arial Narrow" w:hAnsi="Arial Narrow"/>
                <w:sz w:val="20"/>
                <w:szCs w:val="20"/>
              </w:rPr>
              <w:t>5</w:t>
            </w:r>
          </w:p>
          <w:p w14:paraId="0676C911" w14:textId="77777777" w:rsidR="00090EA4" w:rsidRPr="00481BD5" w:rsidRDefault="00090EA4" w:rsidP="009439B5">
            <w:pPr>
              <w:widowControl w:val="0"/>
              <w:ind w:left="-57"/>
              <w:jc w:val="center"/>
              <w:rPr>
                <w:rFonts w:ascii="Arial Narrow" w:hAnsi="Arial Narrow"/>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60C3D29" w14:textId="77777777" w:rsidR="00090EA4" w:rsidRPr="00481BD5" w:rsidRDefault="00090EA4" w:rsidP="009439B5">
            <w:pPr>
              <w:widowControl w:val="0"/>
              <w:ind w:left="-57"/>
              <w:rPr>
                <w:rFonts w:ascii="Arial Narrow" w:hAnsi="Arial Narrow"/>
                <w:sz w:val="20"/>
                <w:szCs w:val="20"/>
              </w:rPr>
            </w:pPr>
            <w:r w:rsidRPr="00481BD5">
              <w:rPr>
                <w:rFonts w:ascii="Arial Narrow" w:hAnsi="Arial Narrow"/>
                <w:sz w:val="20"/>
                <w:szCs w:val="20"/>
              </w:rPr>
              <w:t>Onglyza</w:t>
            </w:r>
          </w:p>
          <w:p w14:paraId="6E931945" w14:textId="77777777" w:rsidR="00090EA4" w:rsidRPr="00481BD5" w:rsidRDefault="00090EA4" w:rsidP="009439B5">
            <w:pPr>
              <w:widowControl w:val="0"/>
              <w:ind w:left="-57"/>
              <w:rPr>
                <w:rFonts w:ascii="Arial Narrow" w:hAnsi="Arial Narrow"/>
                <w:sz w:val="20"/>
                <w:szCs w:val="20"/>
              </w:rPr>
            </w:pPr>
          </w:p>
        </w:tc>
      </w:tr>
      <w:tr w:rsidR="00090EA4" w:rsidRPr="00481BD5" w14:paraId="76E69D18" w14:textId="77777777" w:rsidTr="009439B5">
        <w:trPr>
          <w:cantSplit/>
          <w:trHeight w:val="761"/>
        </w:trPr>
        <w:tc>
          <w:tcPr>
            <w:tcW w:w="8926" w:type="dxa"/>
            <w:gridSpan w:val="6"/>
            <w:tcBorders>
              <w:top w:val="single" w:sz="4" w:space="0" w:color="auto"/>
              <w:left w:val="single" w:sz="4" w:space="0" w:color="auto"/>
              <w:bottom w:val="single" w:sz="4" w:space="0" w:color="auto"/>
              <w:right w:val="single" w:sz="4" w:space="0" w:color="auto"/>
            </w:tcBorders>
          </w:tcPr>
          <w:p w14:paraId="79E2B6A8" w14:textId="77777777" w:rsidR="00090EA4" w:rsidRPr="00481BD5" w:rsidRDefault="00090EA4" w:rsidP="009439B5">
            <w:pPr>
              <w:widowControl w:val="0"/>
              <w:ind w:left="-57"/>
              <w:rPr>
                <w:rFonts w:ascii="Arial Narrow" w:hAnsi="Arial Narrow"/>
                <w:sz w:val="20"/>
                <w:szCs w:val="20"/>
              </w:rPr>
            </w:pPr>
          </w:p>
          <w:p w14:paraId="09864B03" w14:textId="77777777" w:rsidR="00090EA4" w:rsidRPr="00481BD5" w:rsidRDefault="00090EA4" w:rsidP="009439B5">
            <w:pPr>
              <w:widowControl w:val="0"/>
              <w:ind w:left="-57"/>
              <w:rPr>
                <w:rFonts w:ascii="Arial Narrow" w:hAnsi="Arial Narrow" w:cs="Calibri"/>
                <w:sz w:val="20"/>
                <w:szCs w:val="20"/>
              </w:rPr>
            </w:pPr>
            <w:r w:rsidRPr="00481BD5">
              <w:rPr>
                <w:rFonts w:ascii="Arial Narrow" w:hAnsi="Arial Narrow" w:cs="Calibri"/>
                <w:sz w:val="20"/>
                <w:szCs w:val="20"/>
              </w:rPr>
              <w:t>New restriction to replace:</w:t>
            </w:r>
          </w:p>
          <w:p w14:paraId="7FF86EDA" w14:textId="77777777" w:rsidR="00090EA4" w:rsidRPr="00481BD5" w:rsidRDefault="00090EA4" w:rsidP="009439B5">
            <w:pPr>
              <w:widowControl w:val="0"/>
              <w:ind w:left="-57"/>
              <w:rPr>
                <w:rFonts w:ascii="Arial Narrow" w:hAnsi="Arial Narrow" w:cs="Calibri"/>
                <w:sz w:val="20"/>
                <w:szCs w:val="20"/>
              </w:rPr>
            </w:pPr>
          </w:p>
          <w:p w14:paraId="78C1AD4F" w14:textId="77777777" w:rsidR="00090EA4" w:rsidRPr="00481BD5" w:rsidRDefault="00090EA4" w:rsidP="009439B5">
            <w:pPr>
              <w:widowControl w:val="0"/>
              <w:ind w:left="-57"/>
              <w:rPr>
                <w:rFonts w:ascii="Arial Narrow" w:hAnsi="Arial Narrow" w:cs="Calibri"/>
                <w:sz w:val="20"/>
                <w:szCs w:val="20"/>
              </w:rPr>
            </w:pPr>
            <w:r w:rsidRPr="00481BD5">
              <w:rPr>
                <w:rFonts w:ascii="Arial Narrow" w:hAnsi="Arial Narrow" w:cs="Calibri"/>
                <w:sz w:val="20"/>
                <w:szCs w:val="20"/>
              </w:rPr>
              <w:t xml:space="preserve">Authority Required (STREAMLINED) codes: </w:t>
            </w:r>
          </w:p>
          <w:p w14:paraId="3922A350" w14:textId="77777777" w:rsidR="00090EA4" w:rsidRPr="00481BD5" w:rsidRDefault="00090EA4" w:rsidP="009439B5">
            <w:pPr>
              <w:widowControl w:val="0"/>
              <w:ind w:left="-57"/>
              <w:rPr>
                <w:rFonts w:ascii="Arial Narrow" w:hAnsi="Arial Narrow" w:cs="Calibri"/>
                <w:sz w:val="20"/>
                <w:szCs w:val="20"/>
              </w:rPr>
            </w:pPr>
            <w:r w:rsidRPr="00481BD5">
              <w:rPr>
                <w:rFonts w:ascii="Arial Narrow" w:hAnsi="Arial Narrow" w:cs="Calibri"/>
                <w:sz w:val="20"/>
                <w:szCs w:val="20"/>
              </w:rPr>
              <w:t>7541 (Initial tx. triple therapy with metformin + SGLT2),</w:t>
            </w:r>
          </w:p>
          <w:p w14:paraId="00E01865" w14:textId="77777777" w:rsidR="00090EA4" w:rsidRPr="00481BD5" w:rsidRDefault="00090EA4" w:rsidP="009439B5">
            <w:pPr>
              <w:widowControl w:val="0"/>
              <w:ind w:left="-57"/>
              <w:rPr>
                <w:rFonts w:ascii="Arial Narrow" w:hAnsi="Arial Narrow" w:cs="Calibri"/>
                <w:sz w:val="20"/>
                <w:szCs w:val="20"/>
              </w:rPr>
            </w:pPr>
            <w:r w:rsidRPr="00481BD5">
              <w:rPr>
                <w:rFonts w:ascii="Arial Narrow" w:hAnsi="Arial Narrow" w:cs="Calibri"/>
                <w:sz w:val="20"/>
                <w:szCs w:val="20"/>
              </w:rPr>
              <w:t>7505 (Cont. tx triple therapy with metformin + SGLT2),</w:t>
            </w:r>
          </w:p>
          <w:p w14:paraId="3014967C" w14:textId="77777777" w:rsidR="00090EA4" w:rsidRPr="00481BD5" w:rsidRDefault="00090EA4" w:rsidP="009439B5">
            <w:pPr>
              <w:widowControl w:val="0"/>
              <w:ind w:left="-57"/>
              <w:rPr>
                <w:rFonts w:ascii="Arial Narrow" w:hAnsi="Arial Narrow" w:cs="Calibri"/>
                <w:sz w:val="20"/>
                <w:szCs w:val="20"/>
              </w:rPr>
            </w:pPr>
            <w:r w:rsidRPr="00481BD5">
              <w:rPr>
                <w:rFonts w:ascii="Arial Narrow" w:hAnsi="Arial Narrow" w:cs="Calibri"/>
                <w:sz w:val="20"/>
                <w:szCs w:val="20"/>
              </w:rPr>
              <w:t xml:space="preserve">6346 (dual therapy with either metformin/sulfonylurea), </w:t>
            </w:r>
          </w:p>
          <w:p w14:paraId="20DDEAF1" w14:textId="77777777" w:rsidR="00090EA4" w:rsidRPr="00481BD5" w:rsidRDefault="00090EA4" w:rsidP="009439B5">
            <w:pPr>
              <w:widowControl w:val="0"/>
              <w:ind w:left="-57"/>
              <w:rPr>
                <w:rFonts w:ascii="Arial Narrow" w:hAnsi="Arial Narrow" w:cs="Calibri"/>
                <w:sz w:val="20"/>
                <w:szCs w:val="20"/>
              </w:rPr>
            </w:pPr>
            <w:r w:rsidRPr="00481BD5">
              <w:rPr>
                <w:rFonts w:ascii="Arial Narrow" w:hAnsi="Arial Narrow" w:cs="Calibri"/>
                <w:sz w:val="20"/>
                <w:szCs w:val="20"/>
              </w:rPr>
              <w:t>6363 (triple therapy with metformin &amp; sulfonylurea),</w:t>
            </w:r>
          </w:p>
          <w:p w14:paraId="7C8AE0FF" w14:textId="77777777" w:rsidR="00090EA4" w:rsidRPr="00481BD5" w:rsidRDefault="00090EA4" w:rsidP="009439B5">
            <w:pPr>
              <w:widowControl w:val="0"/>
              <w:ind w:left="-57"/>
              <w:rPr>
                <w:rFonts w:ascii="Arial Narrow" w:hAnsi="Arial Narrow"/>
                <w:sz w:val="20"/>
                <w:szCs w:val="20"/>
              </w:rPr>
            </w:pPr>
          </w:p>
        </w:tc>
      </w:tr>
    </w:tbl>
    <w:tbl>
      <w:tblPr>
        <w:tblStyle w:val="TableGridbeth2"/>
        <w:tblW w:w="8926" w:type="dxa"/>
        <w:tblInd w:w="0" w:type="dxa"/>
        <w:tblLook w:val="04A0" w:firstRow="1" w:lastRow="0" w:firstColumn="1" w:lastColumn="0" w:noHBand="0" w:noVBand="1"/>
      </w:tblPr>
      <w:tblGrid>
        <w:gridCol w:w="1129"/>
        <w:gridCol w:w="7797"/>
      </w:tblGrid>
      <w:tr w:rsidR="00090EA4" w:rsidRPr="00481BD5" w14:paraId="2E8BCD70" w14:textId="77777777" w:rsidTr="009439B5">
        <w:tc>
          <w:tcPr>
            <w:tcW w:w="8926" w:type="dxa"/>
            <w:gridSpan w:val="2"/>
            <w:tcBorders>
              <w:top w:val="single" w:sz="4" w:space="0" w:color="auto"/>
              <w:left w:val="single" w:sz="4" w:space="0" w:color="auto"/>
              <w:bottom w:val="single" w:sz="4" w:space="0" w:color="auto"/>
              <w:right w:val="single" w:sz="4" w:space="0" w:color="auto"/>
            </w:tcBorders>
          </w:tcPr>
          <w:p w14:paraId="08258D18" w14:textId="48D61015" w:rsidR="00090EA4" w:rsidRPr="00481BD5" w:rsidRDefault="00090EA4" w:rsidP="009439B5">
            <w:pPr>
              <w:widowControl w:val="0"/>
              <w:spacing w:line="252" w:lineRule="auto"/>
              <w:ind w:left="-57"/>
              <w:rPr>
                <w:rFonts w:ascii="Arial Narrow" w:hAnsi="Arial Narrow" w:cs="Calibri"/>
                <w:sz w:val="20"/>
                <w:szCs w:val="20"/>
              </w:rPr>
            </w:pPr>
            <w:r w:rsidRPr="00481BD5">
              <w:rPr>
                <w:rFonts w:ascii="Arial Narrow" w:hAnsi="Arial Narrow" w:cs="Calibri"/>
                <w:b/>
                <w:bCs/>
                <w:sz w:val="20"/>
                <w:szCs w:val="20"/>
              </w:rPr>
              <w:t xml:space="preserve">Restriction Summary [New] / ToC: [New]: Authority Required </w:t>
            </w:r>
            <w:r w:rsidRPr="00481BD5">
              <w:rPr>
                <w:rFonts w:ascii="Arial Narrow" w:hAnsi="Arial Narrow" w:cs="Calibri"/>
                <w:sz w:val="20"/>
                <w:szCs w:val="20"/>
              </w:rPr>
              <w:t>(STREAMLINED)</w:t>
            </w:r>
          </w:p>
          <w:p w14:paraId="23A29070" w14:textId="77777777" w:rsidR="00090EA4" w:rsidRPr="00481BD5" w:rsidRDefault="00090EA4" w:rsidP="009439B5">
            <w:pPr>
              <w:widowControl w:val="0"/>
              <w:spacing w:line="252" w:lineRule="auto"/>
              <w:ind w:left="-57"/>
              <w:rPr>
                <w:rFonts w:ascii="Arial Narrow" w:hAnsi="Arial Narrow" w:cs="Calibri"/>
                <w:sz w:val="20"/>
                <w:szCs w:val="20"/>
              </w:rPr>
            </w:pPr>
          </w:p>
        </w:tc>
      </w:tr>
      <w:tr w:rsidR="00090EA4" w:rsidRPr="00481BD5" w14:paraId="6D185BDD" w14:textId="77777777" w:rsidTr="009439B5">
        <w:tc>
          <w:tcPr>
            <w:tcW w:w="1129" w:type="dxa"/>
            <w:tcBorders>
              <w:top w:val="single" w:sz="4" w:space="0" w:color="auto"/>
              <w:left w:val="single" w:sz="4" w:space="0" w:color="auto"/>
              <w:bottom w:val="single" w:sz="4" w:space="0" w:color="auto"/>
              <w:right w:val="single" w:sz="4" w:space="0" w:color="auto"/>
            </w:tcBorders>
            <w:hideMark/>
          </w:tcPr>
          <w:p w14:paraId="445516BB" w14:textId="77777777" w:rsidR="00090EA4" w:rsidRPr="00481BD5" w:rsidRDefault="00090EA4" w:rsidP="009439B5">
            <w:pPr>
              <w:widowControl w:val="0"/>
              <w:ind w:left="-57"/>
              <w:jc w:val="center"/>
              <w:textAlignment w:val="baseline"/>
              <w:rPr>
                <w:rFonts w:ascii="Arial Narrow" w:hAnsi="Arial Narrow" w:cs="Open Sans"/>
                <w:color w:val="333333"/>
                <w:sz w:val="20"/>
                <w:szCs w:val="20"/>
              </w:rPr>
            </w:pPr>
            <w:bookmarkStart w:id="35" w:name="_Hlk124241050"/>
            <w:r w:rsidRPr="00481BD5">
              <w:rPr>
                <w:rFonts w:ascii="Arial Narrow" w:hAnsi="Arial Narrow" w:cs="Open Sans"/>
                <w:color w:val="333333"/>
                <w:sz w:val="20"/>
                <w:szCs w:val="20"/>
              </w:rPr>
              <w:t>8995</w:t>
            </w:r>
          </w:p>
        </w:tc>
        <w:tc>
          <w:tcPr>
            <w:tcW w:w="7797" w:type="dxa"/>
            <w:tcBorders>
              <w:top w:val="single" w:sz="4" w:space="0" w:color="auto"/>
              <w:left w:val="single" w:sz="4" w:space="0" w:color="auto"/>
              <w:bottom w:val="single" w:sz="4" w:space="0" w:color="auto"/>
              <w:right w:val="single" w:sz="4" w:space="0" w:color="auto"/>
            </w:tcBorders>
            <w:hideMark/>
          </w:tcPr>
          <w:p w14:paraId="0F55E3FF" w14:textId="77777777" w:rsidR="00090EA4" w:rsidRPr="00481BD5" w:rsidRDefault="00090EA4" w:rsidP="009439B5">
            <w:pPr>
              <w:widowControl w:val="0"/>
              <w:ind w:left="-57"/>
              <w:textAlignment w:val="baseline"/>
              <w:rPr>
                <w:rFonts w:ascii="Arial Narrow" w:hAnsi="Arial Narrow" w:cs="Open Sans"/>
                <w:color w:val="333333"/>
                <w:sz w:val="20"/>
                <w:szCs w:val="20"/>
              </w:rPr>
            </w:pPr>
            <w:r w:rsidRPr="00481BD5">
              <w:rPr>
                <w:rFonts w:ascii="Arial Narrow" w:hAnsi="Arial Narrow" w:cs="Open Sans"/>
                <w:b/>
                <w:bCs/>
                <w:color w:val="333333"/>
                <w:sz w:val="20"/>
                <w:szCs w:val="20"/>
                <w:bdr w:val="none" w:sz="0" w:space="0" w:color="auto" w:frame="1"/>
              </w:rPr>
              <w:t xml:space="preserve">Indication: </w:t>
            </w:r>
            <w:r w:rsidRPr="00481BD5">
              <w:rPr>
                <w:rFonts w:ascii="Arial Narrow" w:hAnsi="Arial Narrow" w:cs="Open Sans"/>
                <w:color w:val="333333"/>
                <w:sz w:val="20"/>
                <w:szCs w:val="20"/>
              </w:rPr>
              <w:t>Diabetes mellitus type 2</w:t>
            </w:r>
          </w:p>
        </w:tc>
      </w:tr>
      <w:tr w:rsidR="00090EA4" w:rsidRPr="00481BD5" w14:paraId="038EDAFA" w14:textId="77777777" w:rsidTr="009439B5">
        <w:tc>
          <w:tcPr>
            <w:tcW w:w="1129" w:type="dxa"/>
            <w:tcBorders>
              <w:top w:val="single" w:sz="4" w:space="0" w:color="auto"/>
              <w:left w:val="single" w:sz="4" w:space="0" w:color="auto"/>
              <w:bottom w:val="single" w:sz="4" w:space="0" w:color="auto"/>
              <w:right w:val="single" w:sz="4" w:space="0" w:color="auto"/>
            </w:tcBorders>
          </w:tcPr>
          <w:p w14:paraId="5A893042" w14:textId="77777777" w:rsidR="00090EA4" w:rsidRPr="00481BD5" w:rsidRDefault="00090EA4" w:rsidP="009439B5">
            <w:pPr>
              <w:widowControl w:val="0"/>
              <w:ind w:left="-57"/>
              <w:jc w:val="center"/>
              <w:textAlignment w:val="baseline"/>
              <w:rPr>
                <w:rFonts w:ascii="Arial Narrow" w:hAnsi="Arial Narrow" w:cs="Open Sans"/>
                <w:color w:val="333333"/>
                <w:sz w:val="20"/>
                <w:szCs w:val="20"/>
              </w:rPr>
            </w:pPr>
          </w:p>
        </w:tc>
        <w:tc>
          <w:tcPr>
            <w:tcW w:w="7797" w:type="dxa"/>
            <w:tcBorders>
              <w:top w:val="single" w:sz="4" w:space="0" w:color="auto"/>
              <w:left w:val="single" w:sz="4" w:space="0" w:color="auto"/>
              <w:bottom w:val="single" w:sz="4" w:space="0" w:color="auto"/>
              <w:right w:val="single" w:sz="4" w:space="0" w:color="auto"/>
            </w:tcBorders>
          </w:tcPr>
          <w:p w14:paraId="5C0D414C" w14:textId="77777777" w:rsidR="00090EA4" w:rsidRPr="00481BD5" w:rsidRDefault="00090EA4" w:rsidP="009439B5">
            <w:pPr>
              <w:widowControl w:val="0"/>
              <w:ind w:left="-57"/>
              <w:textAlignment w:val="baseline"/>
              <w:rPr>
                <w:rFonts w:ascii="Arial Narrow" w:hAnsi="Arial Narrow" w:cs="Open Sans"/>
                <w:b/>
                <w:bCs/>
                <w:color w:val="333333"/>
                <w:sz w:val="20"/>
                <w:szCs w:val="20"/>
                <w:bdr w:val="none" w:sz="0" w:space="0" w:color="auto" w:frame="1"/>
              </w:rPr>
            </w:pPr>
          </w:p>
        </w:tc>
      </w:tr>
      <w:tr w:rsidR="00810F29" w:rsidRPr="00481BD5" w14:paraId="15940E90" w14:textId="77777777" w:rsidTr="009439B5">
        <w:tc>
          <w:tcPr>
            <w:tcW w:w="1129" w:type="dxa"/>
            <w:tcBorders>
              <w:top w:val="single" w:sz="4" w:space="0" w:color="auto"/>
              <w:left w:val="single" w:sz="4" w:space="0" w:color="auto"/>
              <w:bottom w:val="single" w:sz="4" w:space="0" w:color="auto"/>
              <w:right w:val="single" w:sz="4" w:space="0" w:color="auto"/>
            </w:tcBorders>
          </w:tcPr>
          <w:p w14:paraId="001ECF2C" w14:textId="42BF27A1" w:rsidR="00810F29" w:rsidRPr="00481BD5" w:rsidRDefault="00810F29" w:rsidP="00810F29">
            <w:pPr>
              <w:widowControl w:val="0"/>
              <w:ind w:left="-57"/>
              <w:jc w:val="center"/>
              <w:textAlignment w:val="baseline"/>
              <w:rPr>
                <w:rFonts w:ascii="Arial Narrow" w:hAnsi="Arial Narrow" w:cs="Open Sans"/>
                <w:sz w:val="20"/>
                <w:szCs w:val="20"/>
              </w:rPr>
            </w:pPr>
          </w:p>
        </w:tc>
        <w:tc>
          <w:tcPr>
            <w:tcW w:w="7797" w:type="dxa"/>
            <w:tcBorders>
              <w:top w:val="single" w:sz="4" w:space="0" w:color="auto"/>
              <w:left w:val="single" w:sz="4" w:space="0" w:color="auto"/>
              <w:bottom w:val="single" w:sz="4" w:space="0" w:color="auto"/>
              <w:right w:val="single" w:sz="4" w:space="0" w:color="auto"/>
            </w:tcBorders>
          </w:tcPr>
          <w:p w14:paraId="38FE79D1" w14:textId="7E5513DE" w:rsidR="00810F29" w:rsidRPr="00481BD5" w:rsidRDefault="00810F29" w:rsidP="00810F29">
            <w:pPr>
              <w:widowControl w:val="0"/>
              <w:ind w:left="-57"/>
              <w:textAlignment w:val="baseline"/>
              <w:rPr>
                <w:rFonts w:ascii="Arial Narrow" w:hAnsi="Arial Narrow" w:cs="Open Sans"/>
                <w:sz w:val="20"/>
                <w:szCs w:val="20"/>
              </w:rPr>
            </w:pPr>
            <w:r w:rsidRPr="00481BD5">
              <w:rPr>
                <w:rFonts w:ascii="Arial Narrow" w:hAnsi="Arial Narrow" w:cs="Open Sans"/>
                <w:b/>
                <w:bCs/>
                <w:sz w:val="20"/>
                <w:szCs w:val="20"/>
              </w:rPr>
              <w:t>Clinical criteria:</w:t>
            </w:r>
          </w:p>
        </w:tc>
      </w:tr>
      <w:tr w:rsidR="00810F29" w:rsidRPr="00481BD5" w14:paraId="40964950" w14:textId="77777777" w:rsidTr="009439B5">
        <w:tc>
          <w:tcPr>
            <w:tcW w:w="1129" w:type="dxa"/>
            <w:tcBorders>
              <w:top w:val="single" w:sz="4" w:space="0" w:color="auto"/>
              <w:left w:val="single" w:sz="4" w:space="0" w:color="auto"/>
              <w:bottom w:val="single" w:sz="4" w:space="0" w:color="auto"/>
              <w:right w:val="single" w:sz="4" w:space="0" w:color="auto"/>
            </w:tcBorders>
          </w:tcPr>
          <w:p w14:paraId="6BFF5EAF" w14:textId="20E83AB0" w:rsidR="00810F29" w:rsidRPr="00481BD5" w:rsidRDefault="00810F29" w:rsidP="00810F29">
            <w:pPr>
              <w:widowControl w:val="0"/>
              <w:ind w:left="-57"/>
              <w:jc w:val="center"/>
              <w:textAlignment w:val="baseline"/>
              <w:rPr>
                <w:rFonts w:ascii="Arial Narrow" w:hAnsi="Arial Narrow" w:cs="Open Sans"/>
                <w:sz w:val="20"/>
                <w:szCs w:val="20"/>
              </w:rPr>
            </w:pPr>
            <w:bookmarkStart w:id="36" w:name="_Hlk124248067"/>
            <w:r w:rsidRPr="00481BD5">
              <w:rPr>
                <w:rFonts w:ascii="Arial Narrow" w:hAnsi="Arial Narrow" w:cs="Open Sans"/>
                <w:sz w:val="20"/>
                <w:szCs w:val="20"/>
              </w:rPr>
              <w:t>New CC1.8</w:t>
            </w:r>
          </w:p>
        </w:tc>
        <w:tc>
          <w:tcPr>
            <w:tcW w:w="7797" w:type="dxa"/>
            <w:tcBorders>
              <w:top w:val="single" w:sz="4" w:space="0" w:color="auto"/>
              <w:left w:val="single" w:sz="4" w:space="0" w:color="auto"/>
              <w:bottom w:val="single" w:sz="4" w:space="0" w:color="auto"/>
              <w:right w:val="single" w:sz="4" w:space="0" w:color="auto"/>
            </w:tcBorders>
          </w:tcPr>
          <w:p w14:paraId="3EE05E81" w14:textId="08204257" w:rsidR="00810F29" w:rsidRPr="00481BD5" w:rsidRDefault="00810F29" w:rsidP="00810F29">
            <w:pPr>
              <w:widowControl w:val="0"/>
              <w:ind w:left="-57"/>
              <w:rPr>
                <w:rFonts w:ascii="Arial Narrow" w:hAnsi="Arial Narrow" w:cs="Open Sans"/>
                <w:sz w:val="20"/>
                <w:szCs w:val="20"/>
              </w:rPr>
            </w:pPr>
            <w:r w:rsidRPr="00481BD5">
              <w:rPr>
                <w:rFonts w:ascii="Arial Narrow" w:hAnsi="Arial Narrow" w:cs="Open Sans"/>
                <w:sz w:val="20"/>
                <w:szCs w:val="20"/>
              </w:rPr>
              <w:t>The treatment must be used in combination with at least one of: metformin, a sulfonylurea</w:t>
            </w:r>
          </w:p>
        </w:tc>
      </w:tr>
      <w:bookmarkEnd w:id="36"/>
      <w:tr w:rsidR="00810F29" w:rsidRPr="00481BD5" w14:paraId="5655E44B" w14:textId="77777777" w:rsidTr="009439B5">
        <w:tc>
          <w:tcPr>
            <w:tcW w:w="1129" w:type="dxa"/>
            <w:tcBorders>
              <w:top w:val="single" w:sz="4" w:space="0" w:color="auto"/>
              <w:left w:val="single" w:sz="4" w:space="0" w:color="auto"/>
              <w:bottom w:val="single" w:sz="4" w:space="0" w:color="auto"/>
              <w:right w:val="single" w:sz="4" w:space="0" w:color="auto"/>
            </w:tcBorders>
          </w:tcPr>
          <w:p w14:paraId="608762B8" w14:textId="77777777" w:rsidR="00810F29" w:rsidRPr="00481BD5" w:rsidRDefault="00810F29" w:rsidP="00810F29">
            <w:pPr>
              <w:widowControl w:val="0"/>
              <w:ind w:left="-57"/>
              <w:jc w:val="center"/>
              <w:textAlignment w:val="baseline"/>
              <w:rPr>
                <w:rFonts w:ascii="Arial Narrow" w:hAnsi="Arial Narrow" w:cs="Open Sans"/>
                <w:sz w:val="20"/>
                <w:szCs w:val="20"/>
              </w:rPr>
            </w:pPr>
          </w:p>
        </w:tc>
        <w:tc>
          <w:tcPr>
            <w:tcW w:w="7797" w:type="dxa"/>
            <w:tcBorders>
              <w:top w:val="single" w:sz="4" w:space="0" w:color="auto"/>
              <w:left w:val="single" w:sz="4" w:space="0" w:color="auto"/>
              <w:bottom w:val="single" w:sz="4" w:space="0" w:color="auto"/>
              <w:right w:val="single" w:sz="4" w:space="0" w:color="auto"/>
            </w:tcBorders>
          </w:tcPr>
          <w:p w14:paraId="44E312D2" w14:textId="589DB342" w:rsidR="00810F29" w:rsidRPr="00481BD5" w:rsidRDefault="00810F29" w:rsidP="00810F29">
            <w:pPr>
              <w:widowControl w:val="0"/>
              <w:ind w:left="-57"/>
              <w:rPr>
                <w:rFonts w:ascii="Arial Narrow" w:hAnsi="Arial Narrow" w:cs="Open Sans"/>
                <w:b/>
                <w:bCs/>
                <w:sz w:val="20"/>
                <w:szCs w:val="20"/>
              </w:rPr>
            </w:pPr>
            <w:r w:rsidRPr="00481BD5">
              <w:rPr>
                <w:rFonts w:ascii="Arial Narrow" w:hAnsi="Arial Narrow" w:cs="Open Sans"/>
                <w:b/>
                <w:bCs/>
                <w:sz w:val="20"/>
                <w:szCs w:val="20"/>
              </w:rPr>
              <w:t>AND</w:t>
            </w:r>
          </w:p>
        </w:tc>
      </w:tr>
      <w:tr w:rsidR="00810F29" w:rsidRPr="00481BD5" w14:paraId="7C857658" w14:textId="77777777" w:rsidTr="009439B5">
        <w:tc>
          <w:tcPr>
            <w:tcW w:w="1129" w:type="dxa"/>
            <w:tcBorders>
              <w:top w:val="single" w:sz="4" w:space="0" w:color="auto"/>
              <w:left w:val="single" w:sz="4" w:space="0" w:color="auto"/>
              <w:bottom w:val="single" w:sz="4" w:space="0" w:color="auto"/>
              <w:right w:val="single" w:sz="4" w:space="0" w:color="auto"/>
            </w:tcBorders>
          </w:tcPr>
          <w:p w14:paraId="38240190" w14:textId="77777777" w:rsidR="00810F29" w:rsidRPr="00481BD5" w:rsidRDefault="00810F29" w:rsidP="00810F29">
            <w:pPr>
              <w:widowControl w:val="0"/>
              <w:ind w:left="-57"/>
              <w:jc w:val="center"/>
              <w:textAlignment w:val="baseline"/>
              <w:rPr>
                <w:rFonts w:ascii="Arial Narrow" w:hAnsi="Arial Narrow" w:cs="Open Sans"/>
                <w:sz w:val="20"/>
                <w:szCs w:val="20"/>
              </w:rPr>
            </w:pPr>
          </w:p>
        </w:tc>
        <w:tc>
          <w:tcPr>
            <w:tcW w:w="7797" w:type="dxa"/>
            <w:tcBorders>
              <w:top w:val="single" w:sz="4" w:space="0" w:color="auto"/>
              <w:left w:val="single" w:sz="4" w:space="0" w:color="auto"/>
              <w:bottom w:val="single" w:sz="4" w:space="0" w:color="auto"/>
              <w:right w:val="single" w:sz="4" w:space="0" w:color="auto"/>
            </w:tcBorders>
          </w:tcPr>
          <w:p w14:paraId="585CD5DD" w14:textId="34F2D8E6" w:rsidR="00810F29" w:rsidRPr="00481BD5" w:rsidRDefault="00810F29" w:rsidP="00810F29">
            <w:pPr>
              <w:widowControl w:val="0"/>
              <w:ind w:left="-57"/>
              <w:rPr>
                <w:rFonts w:ascii="Arial Narrow" w:hAnsi="Arial Narrow" w:cs="Open Sans"/>
                <w:sz w:val="20"/>
                <w:szCs w:val="20"/>
              </w:rPr>
            </w:pPr>
            <w:r w:rsidRPr="00481BD5">
              <w:rPr>
                <w:rFonts w:ascii="Arial Narrow" w:hAnsi="Arial Narrow" w:cs="Open Sans"/>
                <w:b/>
                <w:bCs/>
                <w:sz w:val="20"/>
                <w:szCs w:val="20"/>
              </w:rPr>
              <w:t>Clinical criteria:</w:t>
            </w:r>
          </w:p>
        </w:tc>
      </w:tr>
      <w:tr w:rsidR="00810F29" w:rsidRPr="00481BD5" w14:paraId="6E0B284D" w14:textId="77777777" w:rsidTr="009439B5">
        <w:tc>
          <w:tcPr>
            <w:tcW w:w="1129" w:type="dxa"/>
            <w:tcBorders>
              <w:top w:val="single" w:sz="4" w:space="0" w:color="auto"/>
              <w:left w:val="single" w:sz="4" w:space="0" w:color="auto"/>
              <w:bottom w:val="single" w:sz="4" w:space="0" w:color="auto"/>
              <w:right w:val="single" w:sz="4" w:space="0" w:color="auto"/>
            </w:tcBorders>
          </w:tcPr>
          <w:p w14:paraId="2719FFDD" w14:textId="6377B4F0" w:rsidR="00810F29" w:rsidRPr="00481BD5" w:rsidRDefault="00810F29" w:rsidP="00810F29">
            <w:pPr>
              <w:widowControl w:val="0"/>
              <w:ind w:left="-57"/>
              <w:jc w:val="center"/>
              <w:textAlignment w:val="baseline"/>
              <w:rPr>
                <w:rFonts w:ascii="Arial Narrow" w:hAnsi="Arial Narrow" w:cs="Open Sans"/>
                <w:sz w:val="20"/>
                <w:szCs w:val="20"/>
              </w:rPr>
            </w:pPr>
            <w:r w:rsidRPr="00481BD5">
              <w:rPr>
                <w:rFonts w:ascii="Arial Narrow" w:hAnsi="Arial Narrow" w:cs="Open Sans"/>
                <w:sz w:val="20"/>
                <w:szCs w:val="20"/>
              </w:rPr>
              <w:t>New CC3.1</w:t>
            </w:r>
          </w:p>
        </w:tc>
        <w:tc>
          <w:tcPr>
            <w:tcW w:w="7797" w:type="dxa"/>
            <w:tcBorders>
              <w:top w:val="single" w:sz="4" w:space="0" w:color="auto"/>
              <w:left w:val="single" w:sz="4" w:space="0" w:color="auto"/>
              <w:bottom w:val="single" w:sz="4" w:space="0" w:color="auto"/>
              <w:right w:val="single" w:sz="4" w:space="0" w:color="auto"/>
            </w:tcBorders>
          </w:tcPr>
          <w:p w14:paraId="2B79785C" w14:textId="02653CAC" w:rsidR="00810F29" w:rsidRPr="00481BD5" w:rsidRDefault="00810F29" w:rsidP="00810F29">
            <w:pPr>
              <w:widowControl w:val="0"/>
              <w:ind w:left="-57"/>
              <w:textAlignment w:val="baseline"/>
              <w:rPr>
                <w:rFonts w:ascii="Arial Narrow" w:hAnsi="Arial Narrow" w:cs="Open Sans"/>
                <w:sz w:val="20"/>
                <w:szCs w:val="20"/>
              </w:rPr>
            </w:pPr>
            <w:r w:rsidRPr="00481BD5">
              <w:rPr>
                <w:rFonts w:ascii="Arial Narrow" w:hAnsi="Arial Narrow" w:cs="Open Sans"/>
                <w:sz w:val="20"/>
                <w:szCs w:val="20"/>
              </w:rPr>
              <w:t>The condition must be inadequately responsive to at least one of: metformin, a sulfonylurea</w:t>
            </w:r>
          </w:p>
        </w:tc>
      </w:tr>
      <w:tr w:rsidR="00810F29" w:rsidRPr="00481BD5" w14:paraId="7C82587A" w14:textId="77777777" w:rsidTr="009439B5">
        <w:tc>
          <w:tcPr>
            <w:tcW w:w="1129" w:type="dxa"/>
            <w:tcBorders>
              <w:top w:val="single" w:sz="4" w:space="0" w:color="auto"/>
              <w:left w:val="single" w:sz="4" w:space="0" w:color="auto"/>
              <w:bottom w:val="single" w:sz="4" w:space="0" w:color="auto"/>
              <w:right w:val="single" w:sz="4" w:space="0" w:color="auto"/>
            </w:tcBorders>
          </w:tcPr>
          <w:p w14:paraId="3D160BBB" w14:textId="77777777" w:rsidR="00810F29" w:rsidRPr="00481BD5" w:rsidRDefault="00810F29" w:rsidP="00810F29">
            <w:pPr>
              <w:widowControl w:val="0"/>
              <w:ind w:left="-57"/>
              <w:jc w:val="center"/>
              <w:textAlignment w:val="baseline"/>
              <w:rPr>
                <w:rFonts w:ascii="Arial Narrow" w:hAnsi="Arial Narrow" w:cs="Open Sans"/>
                <w:sz w:val="20"/>
                <w:szCs w:val="20"/>
              </w:rPr>
            </w:pPr>
          </w:p>
        </w:tc>
        <w:tc>
          <w:tcPr>
            <w:tcW w:w="7797" w:type="dxa"/>
            <w:tcBorders>
              <w:top w:val="single" w:sz="4" w:space="0" w:color="auto"/>
              <w:left w:val="single" w:sz="4" w:space="0" w:color="auto"/>
              <w:bottom w:val="single" w:sz="4" w:space="0" w:color="auto"/>
              <w:right w:val="single" w:sz="4" w:space="0" w:color="auto"/>
            </w:tcBorders>
          </w:tcPr>
          <w:p w14:paraId="11CCE538" w14:textId="00D55207" w:rsidR="00810F29" w:rsidRPr="00481BD5" w:rsidRDefault="00810F29" w:rsidP="00810F29">
            <w:pPr>
              <w:widowControl w:val="0"/>
              <w:ind w:left="-57"/>
              <w:textAlignment w:val="baseline"/>
              <w:rPr>
                <w:rFonts w:ascii="Arial Narrow" w:hAnsi="Arial Narrow" w:cs="Open Sans"/>
                <w:b/>
                <w:bCs/>
                <w:sz w:val="20"/>
                <w:szCs w:val="20"/>
                <w:bdr w:val="none" w:sz="0" w:space="0" w:color="auto" w:frame="1"/>
              </w:rPr>
            </w:pPr>
            <w:r w:rsidRPr="00481BD5">
              <w:rPr>
                <w:rFonts w:ascii="Arial Narrow" w:hAnsi="Arial Narrow" w:cs="Open Sans"/>
                <w:b/>
                <w:bCs/>
                <w:sz w:val="20"/>
                <w:szCs w:val="20"/>
              </w:rPr>
              <w:t>AND</w:t>
            </w:r>
          </w:p>
        </w:tc>
      </w:tr>
      <w:tr w:rsidR="00810F29" w:rsidRPr="00481BD5" w14:paraId="1C0311F4" w14:textId="77777777" w:rsidTr="00810F29">
        <w:tc>
          <w:tcPr>
            <w:tcW w:w="1129" w:type="dxa"/>
            <w:tcBorders>
              <w:top w:val="single" w:sz="4" w:space="0" w:color="auto"/>
              <w:left w:val="single" w:sz="4" w:space="0" w:color="auto"/>
              <w:bottom w:val="single" w:sz="4" w:space="0" w:color="auto"/>
              <w:right w:val="single" w:sz="4" w:space="0" w:color="auto"/>
            </w:tcBorders>
          </w:tcPr>
          <w:p w14:paraId="2F8936EF" w14:textId="77777777" w:rsidR="00810F29" w:rsidRPr="00481BD5" w:rsidRDefault="00810F29" w:rsidP="00810F29">
            <w:pPr>
              <w:widowControl w:val="0"/>
              <w:ind w:left="-57"/>
              <w:jc w:val="center"/>
              <w:textAlignment w:val="baseline"/>
              <w:rPr>
                <w:rFonts w:ascii="Arial Narrow" w:hAnsi="Arial Narrow" w:cs="Open Sans"/>
                <w:sz w:val="20"/>
                <w:szCs w:val="20"/>
              </w:rPr>
            </w:pPr>
          </w:p>
        </w:tc>
        <w:tc>
          <w:tcPr>
            <w:tcW w:w="7797" w:type="dxa"/>
            <w:tcBorders>
              <w:top w:val="single" w:sz="4" w:space="0" w:color="auto"/>
              <w:left w:val="single" w:sz="4" w:space="0" w:color="auto"/>
              <w:bottom w:val="single" w:sz="4" w:space="0" w:color="auto"/>
              <w:right w:val="single" w:sz="4" w:space="0" w:color="auto"/>
            </w:tcBorders>
          </w:tcPr>
          <w:p w14:paraId="3E0D36FB" w14:textId="12B88B39" w:rsidR="00810F29" w:rsidRPr="00481BD5" w:rsidRDefault="00810F29" w:rsidP="00810F29">
            <w:pPr>
              <w:widowControl w:val="0"/>
              <w:ind w:left="-57"/>
              <w:textAlignment w:val="baseline"/>
              <w:rPr>
                <w:rFonts w:ascii="Arial Narrow" w:hAnsi="Arial Narrow" w:cs="Open Sans"/>
                <w:b/>
                <w:bCs/>
                <w:sz w:val="20"/>
                <w:szCs w:val="20"/>
                <w:bdr w:val="none" w:sz="0" w:space="0" w:color="auto" w:frame="1"/>
              </w:rPr>
            </w:pPr>
            <w:r w:rsidRPr="00481BD5">
              <w:rPr>
                <w:rFonts w:ascii="Arial Narrow" w:hAnsi="Arial Narrow" w:cs="Open Sans"/>
                <w:b/>
                <w:bCs/>
                <w:sz w:val="20"/>
                <w:szCs w:val="20"/>
              </w:rPr>
              <w:t>Clinical criteria:</w:t>
            </w:r>
          </w:p>
        </w:tc>
      </w:tr>
      <w:tr w:rsidR="00810F29" w:rsidRPr="00481BD5" w14:paraId="5F627C67" w14:textId="77777777" w:rsidTr="009439B5">
        <w:tc>
          <w:tcPr>
            <w:tcW w:w="1129" w:type="dxa"/>
            <w:tcBorders>
              <w:top w:val="single" w:sz="4" w:space="0" w:color="auto"/>
              <w:left w:val="single" w:sz="4" w:space="0" w:color="auto"/>
              <w:bottom w:val="single" w:sz="4" w:space="0" w:color="auto"/>
              <w:right w:val="single" w:sz="4" w:space="0" w:color="auto"/>
            </w:tcBorders>
          </w:tcPr>
          <w:p w14:paraId="3CD47E28" w14:textId="4CC1C86A" w:rsidR="00810F29" w:rsidRPr="00481BD5" w:rsidRDefault="00810F29" w:rsidP="00810F29">
            <w:pPr>
              <w:widowControl w:val="0"/>
              <w:ind w:left="-57"/>
              <w:jc w:val="center"/>
              <w:textAlignment w:val="baseline"/>
              <w:rPr>
                <w:rFonts w:ascii="Arial Narrow" w:hAnsi="Arial Narrow"/>
                <w:bCs/>
                <w:sz w:val="20"/>
                <w:szCs w:val="20"/>
              </w:rPr>
            </w:pPr>
            <w:bookmarkStart w:id="37" w:name="_Hlk124253846"/>
            <w:r w:rsidRPr="00481BD5">
              <w:rPr>
                <w:rFonts w:ascii="Arial Narrow" w:hAnsi="Arial Narrow" w:cs="Open Sans"/>
                <w:sz w:val="20"/>
                <w:szCs w:val="20"/>
              </w:rPr>
              <w:t>New CC</w:t>
            </w:r>
          </w:p>
        </w:tc>
        <w:tc>
          <w:tcPr>
            <w:tcW w:w="7797" w:type="dxa"/>
            <w:tcBorders>
              <w:top w:val="single" w:sz="4" w:space="0" w:color="auto"/>
              <w:left w:val="single" w:sz="4" w:space="0" w:color="auto"/>
              <w:bottom w:val="single" w:sz="4" w:space="0" w:color="auto"/>
              <w:right w:val="single" w:sz="4" w:space="0" w:color="auto"/>
            </w:tcBorders>
          </w:tcPr>
          <w:p w14:paraId="3EF88711" w14:textId="413278DC" w:rsidR="00810F29" w:rsidRPr="00481BD5" w:rsidRDefault="00810F29" w:rsidP="00810F29">
            <w:pPr>
              <w:widowControl w:val="0"/>
              <w:ind w:left="-57"/>
              <w:textAlignment w:val="baseline"/>
              <w:rPr>
                <w:rFonts w:ascii="Arial Narrow" w:hAnsi="Arial Narrow"/>
                <w:b/>
                <w:bCs/>
                <w:sz w:val="20"/>
                <w:szCs w:val="20"/>
              </w:rPr>
            </w:pPr>
            <w:r w:rsidRPr="00481BD5">
              <w:rPr>
                <w:rFonts w:ascii="Arial Narrow" w:hAnsi="Arial Narrow" w:cs="Open Sans"/>
                <w:sz w:val="20"/>
                <w:szCs w:val="20"/>
              </w:rPr>
              <w:t>The treatment must not be prescribed in combination with each of: a GLP-1 receptor agonist, insulin, another DPP4 inhibitor</w:t>
            </w:r>
          </w:p>
        </w:tc>
      </w:tr>
      <w:bookmarkEnd w:id="37"/>
      <w:tr w:rsidR="00810F29" w:rsidRPr="00481BD5" w14:paraId="03F432CD" w14:textId="77777777" w:rsidTr="009439B5">
        <w:tc>
          <w:tcPr>
            <w:tcW w:w="1129" w:type="dxa"/>
            <w:tcBorders>
              <w:top w:val="single" w:sz="4" w:space="0" w:color="auto"/>
              <w:left w:val="single" w:sz="4" w:space="0" w:color="auto"/>
              <w:bottom w:val="single" w:sz="4" w:space="0" w:color="auto"/>
              <w:right w:val="single" w:sz="4" w:space="0" w:color="auto"/>
            </w:tcBorders>
          </w:tcPr>
          <w:p w14:paraId="2A274A6A" w14:textId="77777777" w:rsidR="00810F29" w:rsidRPr="00481BD5" w:rsidRDefault="00810F29" w:rsidP="00810F29">
            <w:pPr>
              <w:widowControl w:val="0"/>
              <w:ind w:left="-57"/>
              <w:jc w:val="center"/>
              <w:textAlignment w:val="baseline"/>
              <w:rPr>
                <w:rFonts w:ascii="Arial Narrow" w:hAnsi="Arial Narrow" w:cs="Open Sans"/>
                <w:color w:val="333333"/>
                <w:sz w:val="20"/>
                <w:szCs w:val="20"/>
              </w:rPr>
            </w:pPr>
          </w:p>
        </w:tc>
        <w:tc>
          <w:tcPr>
            <w:tcW w:w="7797" w:type="dxa"/>
            <w:tcBorders>
              <w:top w:val="single" w:sz="4" w:space="0" w:color="auto"/>
              <w:left w:val="single" w:sz="4" w:space="0" w:color="auto"/>
              <w:bottom w:val="single" w:sz="4" w:space="0" w:color="auto"/>
              <w:right w:val="single" w:sz="4" w:space="0" w:color="auto"/>
            </w:tcBorders>
          </w:tcPr>
          <w:p w14:paraId="405E7D28" w14:textId="77777777" w:rsidR="00810F29" w:rsidRPr="00481BD5" w:rsidRDefault="00810F29" w:rsidP="00810F29">
            <w:pPr>
              <w:widowControl w:val="0"/>
              <w:ind w:left="-57"/>
              <w:textAlignment w:val="baseline"/>
              <w:rPr>
                <w:rFonts w:ascii="Arial Narrow" w:hAnsi="Arial Narrow" w:cs="Open Sans"/>
                <w:color w:val="333333"/>
                <w:sz w:val="20"/>
                <w:szCs w:val="20"/>
              </w:rPr>
            </w:pPr>
          </w:p>
        </w:tc>
      </w:tr>
      <w:tr w:rsidR="00810F29" w:rsidRPr="00481BD5" w14:paraId="467174F0" w14:textId="77777777" w:rsidTr="009439B5">
        <w:tc>
          <w:tcPr>
            <w:tcW w:w="1129" w:type="dxa"/>
            <w:tcBorders>
              <w:top w:val="single" w:sz="4" w:space="0" w:color="auto"/>
              <w:left w:val="single" w:sz="4" w:space="0" w:color="auto"/>
              <w:bottom w:val="single" w:sz="4" w:space="0" w:color="auto"/>
              <w:right w:val="single" w:sz="4" w:space="0" w:color="auto"/>
            </w:tcBorders>
          </w:tcPr>
          <w:p w14:paraId="4A4D9460" w14:textId="77777777" w:rsidR="00810F29" w:rsidRPr="00481BD5" w:rsidRDefault="00810F29" w:rsidP="00810F29">
            <w:pPr>
              <w:widowControl w:val="0"/>
              <w:ind w:left="-57"/>
              <w:jc w:val="center"/>
              <w:textAlignment w:val="baseline"/>
              <w:rPr>
                <w:rFonts w:ascii="Arial Narrow" w:hAnsi="Arial Narrow" w:cs="Open Sans"/>
                <w:color w:val="333333"/>
                <w:sz w:val="20"/>
                <w:szCs w:val="20"/>
              </w:rPr>
            </w:pPr>
          </w:p>
          <w:p w14:paraId="1D41FFAB" w14:textId="77777777" w:rsidR="00810F29" w:rsidRPr="00481BD5" w:rsidRDefault="00810F29" w:rsidP="00810F29">
            <w:pPr>
              <w:widowControl w:val="0"/>
              <w:ind w:left="-57"/>
              <w:jc w:val="center"/>
              <w:textAlignment w:val="baseline"/>
              <w:rPr>
                <w:rFonts w:ascii="Arial Narrow" w:hAnsi="Arial Narrow" w:cs="Open Sans"/>
                <w:color w:val="333333"/>
                <w:sz w:val="20"/>
                <w:szCs w:val="20"/>
              </w:rPr>
            </w:pPr>
          </w:p>
          <w:p w14:paraId="07F9FFF7" w14:textId="77777777" w:rsidR="00810F29" w:rsidRPr="00481BD5" w:rsidRDefault="00810F29" w:rsidP="00810F29">
            <w:pPr>
              <w:widowControl w:val="0"/>
              <w:ind w:left="-57"/>
              <w:jc w:val="center"/>
              <w:textAlignment w:val="baseline"/>
              <w:rPr>
                <w:rFonts w:ascii="Arial Narrow" w:hAnsi="Arial Narrow" w:cs="Open Sans"/>
                <w:color w:val="333333"/>
                <w:sz w:val="20"/>
                <w:szCs w:val="20"/>
              </w:rPr>
            </w:pPr>
          </w:p>
          <w:p w14:paraId="1CDD6D17" w14:textId="77777777" w:rsidR="00810F29" w:rsidRPr="00481BD5" w:rsidRDefault="00810F29" w:rsidP="00810F29">
            <w:pPr>
              <w:widowControl w:val="0"/>
              <w:ind w:left="-57"/>
              <w:jc w:val="center"/>
              <w:textAlignment w:val="baseline"/>
              <w:rPr>
                <w:rFonts w:ascii="Arial Narrow" w:hAnsi="Arial Narrow" w:cs="Open Sans"/>
                <w:color w:val="333333"/>
                <w:sz w:val="20"/>
                <w:szCs w:val="20"/>
              </w:rPr>
            </w:pPr>
          </w:p>
          <w:p w14:paraId="75AED455" w14:textId="77777777" w:rsidR="00810F29" w:rsidRPr="00481BD5" w:rsidRDefault="00810F29" w:rsidP="00810F29">
            <w:pPr>
              <w:widowControl w:val="0"/>
              <w:ind w:left="-57"/>
              <w:jc w:val="center"/>
              <w:textAlignment w:val="baseline"/>
              <w:rPr>
                <w:rFonts w:ascii="Arial Narrow" w:hAnsi="Arial Narrow" w:cs="Open Sans"/>
                <w:color w:val="333333"/>
                <w:sz w:val="20"/>
                <w:szCs w:val="20"/>
              </w:rPr>
            </w:pPr>
          </w:p>
          <w:p w14:paraId="4F14BDEF" w14:textId="77777777" w:rsidR="00810F29" w:rsidRPr="00481BD5" w:rsidRDefault="00810F29" w:rsidP="00810F29">
            <w:pPr>
              <w:widowControl w:val="0"/>
              <w:ind w:left="-57"/>
              <w:jc w:val="center"/>
              <w:textAlignment w:val="baseline"/>
              <w:rPr>
                <w:rFonts w:ascii="Arial Narrow" w:hAnsi="Arial Narrow" w:cs="Open Sans"/>
                <w:color w:val="333333"/>
                <w:sz w:val="20"/>
                <w:szCs w:val="20"/>
              </w:rPr>
            </w:pPr>
          </w:p>
          <w:p w14:paraId="69C759CE" w14:textId="77777777" w:rsidR="00810F29" w:rsidRPr="00481BD5" w:rsidRDefault="00810F29" w:rsidP="00810F29">
            <w:pPr>
              <w:widowControl w:val="0"/>
              <w:ind w:left="-57"/>
              <w:jc w:val="center"/>
              <w:textAlignment w:val="baseline"/>
              <w:rPr>
                <w:rFonts w:ascii="Arial Narrow" w:hAnsi="Arial Narrow" w:cs="Open Sans"/>
                <w:color w:val="333333"/>
                <w:sz w:val="20"/>
                <w:szCs w:val="20"/>
              </w:rPr>
            </w:pPr>
          </w:p>
          <w:p w14:paraId="1FCD27D4" w14:textId="77777777" w:rsidR="00810F29" w:rsidRPr="00481BD5" w:rsidRDefault="00810F29" w:rsidP="00810F29">
            <w:pPr>
              <w:widowControl w:val="0"/>
              <w:ind w:left="-57"/>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New PI1</w:t>
            </w:r>
          </w:p>
        </w:tc>
        <w:tc>
          <w:tcPr>
            <w:tcW w:w="7797" w:type="dxa"/>
            <w:tcBorders>
              <w:top w:val="single" w:sz="4" w:space="0" w:color="auto"/>
              <w:left w:val="single" w:sz="4" w:space="0" w:color="auto"/>
              <w:bottom w:val="single" w:sz="4" w:space="0" w:color="auto"/>
              <w:right w:val="single" w:sz="4" w:space="0" w:color="auto"/>
            </w:tcBorders>
          </w:tcPr>
          <w:p w14:paraId="1C7DAA63" w14:textId="77777777" w:rsidR="00810F29" w:rsidRPr="00481BD5" w:rsidRDefault="00810F29" w:rsidP="00810F29">
            <w:pPr>
              <w:widowControl w:val="0"/>
              <w:ind w:left="-57"/>
              <w:textAlignment w:val="baseline"/>
              <w:rPr>
                <w:rFonts w:ascii="Arial Narrow" w:hAnsi="Arial Narrow" w:cs="Open Sans"/>
                <w:b/>
                <w:bCs/>
                <w:color w:val="333333"/>
                <w:sz w:val="20"/>
                <w:szCs w:val="20"/>
              </w:rPr>
            </w:pPr>
            <w:r w:rsidRPr="00481BD5">
              <w:rPr>
                <w:rFonts w:ascii="Arial Narrow" w:hAnsi="Arial Narrow" w:cs="Open Sans"/>
                <w:b/>
                <w:bCs/>
                <w:color w:val="333333"/>
                <w:sz w:val="20"/>
                <w:szCs w:val="20"/>
              </w:rPr>
              <w:lastRenderedPageBreak/>
              <w:t>Prescribing Instructions:</w:t>
            </w:r>
          </w:p>
          <w:p w14:paraId="1BFE5E8D" w14:textId="77777777" w:rsidR="00810F29" w:rsidRPr="00481BD5" w:rsidRDefault="00810F29" w:rsidP="00810F29">
            <w:pPr>
              <w:widowControl w:val="0"/>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Definition:</w:t>
            </w:r>
          </w:p>
          <w:p w14:paraId="087DFEC0" w14:textId="35DE21FB" w:rsidR="00810F29" w:rsidRPr="00481BD5" w:rsidRDefault="00810F29" w:rsidP="00810F29">
            <w:pPr>
              <w:widowControl w:val="0"/>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 xml:space="preserve">A HbA1c measurement greater than 7% despite treatment with the specified prior therapy/therapies </w:t>
            </w:r>
            <w:r w:rsidRPr="00481BD5">
              <w:rPr>
                <w:rFonts w:ascii="Arial Narrow" w:hAnsi="Arial Narrow" w:cs="Open Sans"/>
                <w:color w:val="333333"/>
                <w:sz w:val="20"/>
                <w:szCs w:val="20"/>
              </w:rPr>
              <w:lastRenderedPageBreak/>
              <w:t xml:space="preserve">indicates inadequate responsiveness. This is inclusive of intolerances/contra-indications that require permanent treatment discontinuation. Where HbA1c measurement is clinically inappropriate, blood glucose levels greater than 10 mmol per L in more than 20% of tests over a </w:t>
            </w:r>
            <w:r w:rsidR="003D5D21" w:rsidRPr="00481BD5">
              <w:rPr>
                <w:rFonts w:ascii="Arial Narrow" w:hAnsi="Arial Narrow" w:cs="Open Sans"/>
                <w:color w:val="333333"/>
                <w:sz w:val="20"/>
                <w:szCs w:val="20"/>
              </w:rPr>
              <w:t>2-week</w:t>
            </w:r>
            <w:r w:rsidRPr="00481BD5">
              <w:rPr>
                <w:rFonts w:ascii="Arial Narrow" w:hAnsi="Arial Narrow" w:cs="Open Sans"/>
                <w:color w:val="333333"/>
                <w:sz w:val="20"/>
                <w:szCs w:val="20"/>
              </w:rPr>
              <w:t xml:space="preserve"> period indicates inadequate responsiveness.</w:t>
            </w:r>
          </w:p>
          <w:p w14:paraId="64A2AFB7" w14:textId="77777777" w:rsidR="00810F29" w:rsidRPr="00481BD5" w:rsidRDefault="00810F29" w:rsidP="00810F29">
            <w:pPr>
              <w:widowControl w:val="0"/>
              <w:ind w:left="-57"/>
              <w:textAlignment w:val="baseline"/>
              <w:rPr>
                <w:rFonts w:ascii="Arial Narrow" w:hAnsi="Arial Narrow" w:cs="Open Sans"/>
                <w:color w:val="333333"/>
                <w:sz w:val="20"/>
                <w:szCs w:val="20"/>
              </w:rPr>
            </w:pPr>
          </w:p>
          <w:p w14:paraId="503BE083" w14:textId="77777777" w:rsidR="00810F29" w:rsidRPr="00481BD5" w:rsidRDefault="00810F29" w:rsidP="00810F29">
            <w:pPr>
              <w:widowControl w:val="0"/>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Blood glucose monitoring is an alternative to HbA1c measurement where at least one of the following circumstances applies:</w:t>
            </w:r>
          </w:p>
          <w:p w14:paraId="2420E40C" w14:textId="77777777" w:rsidR="00810F29" w:rsidRPr="00481BD5" w:rsidRDefault="00810F29" w:rsidP="00810F29">
            <w:pPr>
              <w:widowControl w:val="0"/>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(a) A clinical condition with reduced red blood cell survival (inclusive of haemolytic anaemias, haemoglobinopathies),</w:t>
            </w:r>
          </w:p>
          <w:p w14:paraId="1CD96DC3" w14:textId="77777777" w:rsidR="00810F29" w:rsidRPr="00481BD5" w:rsidRDefault="00810F29" w:rsidP="00810F29">
            <w:pPr>
              <w:widowControl w:val="0"/>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(b) Red cell transfusion within the previous 3 months.</w:t>
            </w:r>
          </w:p>
          <w:p w14:paraId="5C549DAA" w14:textId="77777777" w:rsidR="00810F29" w:rsidRPr="00481BD5" w:rsidRDefault="00810F29" w:rsidP="00810F29">
            <w:pPr>
              <w:widowControl w:val="0"/>
              <w:ind w:left="-57"/>
              <w:textAlignment w:val="baseline"/>
              <w:rPr>
                <w:rFonts w:ascii="Arial Narrow" w:hAnsi="Arial Narrow" w:cs="Open Sans"/>
                <w:color w:val="333333"/>
                <w:sz w:val="20"/>
                <w:szCs w:val="20"/>
              </w:rPr>
            </w:pPr>
          </w:p>
          <w:p w14:paraId="35317C11" w14:textId="77777777" w:rsidR="00810F29" w:rsidRPr="00481BD5" w:rsidRDefault="00810F29" w:rsidP="00810F29">
            <w:pPr>
              <w:widowControl w:val="0"/>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Document HbA1c measurements (blood glucose measurements where relevant), as well as any intolerances/contra-indications in the patient’s medical records.</w:t>
            </w:r>
          </w:p>
        </w:tc>
      </w:tr>
      <w:tr w:rsidR="00810F29" w:rsidRPr="00481BD5" w14:paraId="0163CD97" w14:textId="77777777" w:rsidTr="009439B5">
        <w:tc>
          <w:tcPr>
            <w:tcW w:w="1129" w:type="dxa"/>
            <w:tcBorders>
              <w:top w:val="single" w:sz="4" w:space="0" w:color="auto"/>
              <w:left w:val="single" w:sz="4" w:space="0" w:color="auto"/>
              <w:bottom w:val="single" w:sz="4" w:space="0" w:color="auto"/>
              <w:right w:val="single" w:sz="4" w:space="0" w:color="auto"/>
            </w:tcBorders>
          </w:tcPr>
          <w:p w14:paraId="099FF016" w14:textId="77777777" w:rsidR="00810F29" w:rsidRPr="00481BD5" w:rsidRDefault="00810F29" w:rsidP="00810F29">
            <w:pPr>
              <w:widowControl w:val="0"/>
              <w:ind w:left="-57"/>
              <w:jc w:val="center"/>
              <w:textAlignment w:val="baseline"/>
              <w:rPr>
                <w:rFonts w:ascii="Arial Narrow" w:hAnsi="Arial Narrow" w:cs="Open Sans"/>
                <w:color w:val="333333"/>
                <w:sz w:val="20"/>
                <w:szCs w:val="20"/>
              </w:rPr>
            </w:pPr>
          </w:p>
        </w:tc>
        <w:tc>
          <w:tcPr>
            <w:tcW w:w="7797" w:type="dxa"/>
            <w:tcBorders>
              <w:top w:val="single" w:sz="4" w:space="0" w:color="auto"/>
              <w:left w:val="single" w:sz="4" w:space="0" w:color="auto"/>
              <w:bottom w:val="single" w:sz="4" w:space="0" w:color="auto"/>
              <w:right w:val="single" w:sz="4" w:space="0" w:color="auto"/>
            </w:tcBorders>
          </w:tcPr>
          <w:p w14:paraId="57CA27C0" w14:textId="77777777" w:rsidR="00810F29" w:rsidRPr="00481BD5" w:rsidRDefault="00810F29" w:rsidP="00810F29">
            <w:pPr>
              <w:widowControl w:val="0"/>
              <w:ind w:left="-57"/>
              <w:textAlignment w:val="baseline"/>
              <w:rPr>
                <w:rFonts w:ascii="Arial Narrow" w:hAnsi="Arial Narrow" w:cs="Open Sans"/>
                <w:color w:val="333333"/>
                <w:sz w:val="20"/>
                <w:szCs w:val="20"/>
              </w:rPr>
            </w:pPr>
          </w:p>
        </w:tc>
      </w:tr>
      <w:tr w:rsidR="00810F29" w:rsidRPr="00481BD5" w14:paraId="2058807E" w14:textId="77777777" w:rsidTr="009439B5">
        <w:tc>
          <w:tcPr>
            <w:tcW w:w="1129" w:type="dxa"/>
            <w:tcBorders>
              <w:top w:val="single" w:sz="4" w:space="0" w:color="auto"/>
              <w:left w:val="single" w:sz="4" w:space="0" w:color="auto"/>
              <w:bottom w:val="single" w:sz="4" w:space="0" w:color="auto"/>
              <w:right w:val="single" w:sz="4" w:space="0" w:color="auto"/>
            </w:tcBorders>
          </w:tcPr>
          <w:p w14:paraId="6CD2CF5A" w14:textId="77777777" w:rsidR="00810F29" w:rsidRPr="00481BD5" w:rsidRDefault="00810F29" w:rsidP="00810F29">
            <w:pPr>
              <w:widowControl w:val="0"/>
              <w:jc w:val="center"/>
              <w:textAlignment w:val="baseline"/>
              <w:rPr>
                <w:rFonts w:ascii="Arial Narrow" w:hAnsi="Arial Narrow"/>
                <w:bCs/>
                <w:sz w:val="20"/>
                <w:szCs w:val="20"/>
              </w:rPr>
            </w:pPr>
          </w:p>
          <w:p w14:paraId="6E69A40F" w14:textId="77777777" w:rsidR="00810F29" w:rsidRPr="00481BD5" w:rsidRDefault="00810F29" w:rsidP="00810F29">
            <w:pPr>
              <w:widowControl w:val="0"/>
              <w:ind w:left="-57"/>
              <w:jc w:val="center"/>
              <w:textAlignment w:val="baseline"/>
              <w:rPr>
                <w:rFonts w:ascii="Arial Narrow" w:hAnsi="Arial Narrow" w:cs="Open Sans"/>
                <w:color w:val="333333"/>
                <w:sz w:val="20"/>
                <w:szCs w:val="20"/>
              </w:rPr>
            </w:pPr>
            <w:r w:rsidRPr="00481BD5">
              <w:rPr>
                <w:rFonts w:ascii="Arial Narrow" w:hAnsi="Arial Narrow"/>
                <w:bCs/>
                <w:sz w:val="20"/>
                <w:szCs w:val="20"/>
              </w:rPr>
              <w:t>7703</w:t>
            </w:r>
          </w:p>
        </w:tc>
        <w:tc>
          <w:tcPr>
            <w:tcW w:w="7797" w:type="dxa"/>
            <w:tcBorders>
              <w:top w:val="single" w:sz="4" w:space="0" w:color="auto"/>
              <w:left w:val="single" w:sz="4" w:space="0" w:color="auto"/>
              <w:bottom w:val="single" w:sz="4" w:space="0" w:color="auto"/>
              <w:right w:val="single" w:sz="4" w:space="0" w:color="auto"/>
            </w:tcBorders>
          </w:tcPr>
          <w:p w14:paraId="65C7BC46" w14:textId="77777777" w:rsidR="00810F29" w:rsidRPr="00481BD5" w:rsidRDefault="00810F29" w:rsidP="00810F29">
            <w:pPr>
              <w:widowControl w:val="0"/>
              <w:ind w:left="-57"/>
              <w:textAlignment w:val="baseline"/>
              <w:rPr>
                <w:rFonts w:ascii="Arial Narrow" w:hAnsi="Arial Narrow"/>
                <w:b/>
                <w:bCs/>
                <w:sz w:val="20"/>
                <w:szCs w:val="20"/>
              </w:rPr>
            </w:pPr>
            <w:r w:rsidRPr="00481BD5">
              <w:rPr>
                <w:rFonts w:ascii="Arial Narrow" w:hAnsi="Arial Narrow"/>
                <w:b/>
                <w:bCs/>
                <w:sz w:val="20"/>
                <w:szCs w:val="20"/>
              </w:rPr>
              <w:t>Administrative Advice:</w:t>
            </w:r>
          </w:p>
          <w:p w14:paraId="3A8EA7C4" w14:textId="77777777" w:rsidR="00810F29" w:rsidRPr="00481BD5" w:rsidRDefault="00810F29" w:rsidP="00810F29">
            <w:pPr>
              <w:widowControl w:val="0"/>
              <w:ind w:left="-57"/>
              <w:textAlignment w:val="baseline"/>
              <w:rPr>
                <w:rFonts w:ascii="Arial Narrow" w:hAnsi="Arial Narrow"/>
                <w:b/>
                <w:bCs/>
                <w:sz w:val="20"/>
                <w:szCs w:val="20"/>
              </w:rPr>
            </w:pPr>
            <w:r w:rsidRPr="00481BD5">
              <w:rPr>
                <w:rFonts w:ascii="Arial Narrow" w:hAnsi="Arial Narrow"/>
                <w:b/>
                <w:bCs/>
                <w:sz w:val="20"/>
                <w:szCs w:val="20"/>
              </w:rPr>
              <w:t>Continuing Therapy Only:</w:t>
            </w:r>
          </w:p>
          <w:p w14:paraId="0DC6D7FB" w14:textId="77777777" w:rsidR="00810F29" w:rsidRPr="00481BD5" w:rsidRDefault="00810F29" w:rsidP="00810F29">
            <w:pPr>
              <w:widowControl w:val="0"/>
              <w:ind w:left="-57"/>
              <w:textAlignment w:val="baseline"/>
              <w:rPr>
                <w:rFonts w:ascii="Arial Narrow" w:hAnsi="Arial Narrow" w:cs="Open Sans"/>
                <w:color w:val="333333"/>
                <w:sz w:val="20"/>
                <w:szCs w:val="20"/>
              </w:rPr>
            </w:pPr>
            <w:r w:rsidRPr="00481BD5">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810F29" w:rsidRPr="00481BD5" w14:paraId="206C146D" w14:textId="77777777" w:rsidTr="009439B5">
        <w:tc>
          <w:tcPr>
            <w:tcW w:w="1129" w:type="dxa"/>
            <w:tcBorders>
              <w:top w:val="single" w:sz="4" w:space="0" w:color="auto"/>
              <w:left w:val="single" w:sz="4" w:space="0" w:color="auto"/>
              <w:bottom w:val="single" w:sz="4" w:space="0" w:color="auto"/>
              <w:right w:val="single" w:sz="4" w:space="0" w:color="auto"/>
            </w:tcBorders>
          </w:tcPr>
          <w:p w14:paraId="7E46201C" w14:textId="77777777" w:rsidR="00810F29" w:rsidRPr="00481BD5" w:rsidRDefault="00810F29" w:rsidP="00810F29">
            <w:pPr>
              <w:widowControl w:val="0"/>
              <w:jc w:val="center"/>
              <w:textAlignment w:val="baseline"/>
              <w:rPr>
                <w:rFonts w:ascii="Arial Narrow" w:hAnsi="Arial Narrow"/>
                <w:bCs/>
                <w:sz w:val="20"/>
                <w:szCs w:val="20"/>
              </w:rPr>
            </w:pPr>
          </w:p>
          <w:p w14:paraId="634AD72B" w14:textId="77777777" w:rsidR="00810F29" w:rsidRPr="00481BD5" w:rsidRDefault="00810F29" w:rsidP="00810F29">
            <w:pPr>
              <w:widowControl w:val="0"/>
              <w:jc w:val="center"/>
              <w:textAlignment w:val="baseline"/>
              <w:rPr>
                <w:rFonts w:ascii="Arial Narrow" w:hAnsi="Arial Narrow"/>
                <w:bCs/>
                <w:sz w:val="20"/>
                <w:szCs w:val="20"/>
              </w:rPr>
            </w:pPr>
          </w:p>
          <w:p w14:paraId="492D7658" w14:textId="77777777" w:rsidR="00810F29" w:rsidRPr="00481BD5" w:rsidRDefault="00810F29" w:rsidP="00810F29">
            <w:pPr>
              <w:widowControl w:val="0"/>
              <w:jc w:val="center"/>
              <w:textAlignment w:val="baseline"/>
              <w:rPr>
                <w:rFonts w:ascii="Arial Narrow" w:hAnsi="Arial Narrow" w:cs="Open Sans"/>
                <w:color w:val="333333"/>
                <w:sz w:val="20"/>
                <w:szCs w:val="20"/>
              </w:rPr>
            </w:pPr>
            <w:r w:rsidRPr="00481BD5">
              <w:rPr>
                <w:rFonts w:ascii="Arial Narrow" w:hAnsi="Arial Narrow"/>
                <w:bCs/>
                <w:sz w:val="20"/>
                <w:szCs w:val="20"/>
              </w:rPr>
              <w:t>New AA1</w:t>
            </w:r>
          </w:p>
        </w:tc>
        <w:tc>
          <w:tcPr>
            <w:tcW w:w="7797" w:type="dxa"/>
            <w:tcBorders>
              <w:top w:val="single" w:sz="4" w:space="0" w:color="auto"/>
              <w:left w:val="single" w:sz="4" w:space="0" w:color="auto"/>
              <w:bottom w:val="single" w:sz="4" w:space="0" w:color="auto"/>
              <w:right w:val="single" w:sz="4" w:space="0" w:color="auto"/>
            </w:tcBorders>
          </w:tcPr>
          <w:p w14:paraId="7021F31F" w14:textId="77777777" w:rsidR="00810F29" w:rsidRPr="00481BD5" w:rsidRDefault="00810F29" w:rsidP="00810F29">
            <w:pPr>
              <w:widowControl w:val="0"/>
              <w:ind w:left="-57"/>
              <w:textAlignment w:val="baseline"/>
              <w:rPr>
                <w:rFonts w:ascii="Arial Narrow" w:hAnsi="Arial Narrow"/>
                <w:b/>
                <w:bCs/>
                <w:sz w:val="20"/>
                <w:szCs w:val="20"/>
              </w:rPr>
            </w:pPr>
            <w:r w:rsidRPr="00481BD5">
              <w:rPr>
                <w:rFonts w:ascii="Arial Narrow" w:hAnsi="Arial Narrow"/>
                <w:b/>
                <w:bCs/>
                <w:sz w:val="20"/>
                <w:szCs w:val="20"/>
              </w:rPr>
              <w:t>Administrative Advice:</w:t>
            </w:r>
          </w:p>
          <w:p w14:paraId="6178CE57" w14:textId="77777777" w:rsidR="00810F29" w:rsidRPr="00481BD5" w:rsidRDefault="00810F29" w:rsidP="00810F29">
            <w:pPr>
              <w:widowControl w:val="0"/>
              <w:ind w:left="-57"/>
              <w:textAlignment w:val="baseline"/>
              <w:rPr>
                <w:rFonts w:ascii="Arial Narrow" w:hAnsi="Arial Narrow"/>
                <w:sz w:val="20"/>
                <w:szCs w:val="20"/>
              </w:rPr>
            </w:pPr>
            <w:r w:rsidRPr="00481BD5">
              <w:rPr>
                <w:rFonts w:ascii="Arial Narrow" w:hAnsi="Arial Narrow"/>
                <w:sz w:val="20"/>
                <w:szCs w:val="20"/>
              </w:rPr>
              <w:t>Abbreviations used in the restriction are as follows:</w:t>
            </w:r>
          </w:p>
          <w:p w14:paraId="7290D6F7" w14:textId="77777777" w:rsidR="00810F29" w:rsidRPr="00481BD5" w:rsidRDefault="00810F29" w:rsidP="00810F29">
            <w:pPr>
              <w:widowControl w:val="0"/>
              <w:ind w:left="-57"/>
              <w:textAlignment w:val="baseline"/>
              <w:rPr>
                <w:rFonts w:ascii="Arial Narrow" w:hAnsi="Arial Narrow"/>
                <w:sz w:val="20"/>
                <w:szCs w:val="20"/>
              </w:rPr>
            </w:pPr>
            <w:r w:rsidRPr="00481BD5">
              <w:rPr>
                <w:rFonts w:ascii="Arial Narrow" w:hAnsi="Arial Narrow"/>
                <w:sz w:val="20"/>
                <w:szCs w:val="20"/>
              </w:rPr>
              <w:t>SGLT2 – sodium glucose transporter-2 inhibitor (drug names ending in ‘flozin’)</w:t>
            </w:r>
          </w:p>
          <w:p w14:paraId="3993A922" w14:textId="77777777" w:rsidR="00810F29" w:rsidRPr="00481BD5" w:rsidRDefault="00810F29" w:rsidP="00810F29">
            <w:pPr>
              <w:widowControl w:val="0"/>
              <w:ind w:left="-57"/>
              <w:textAlignment w:val="baseline"/>
              <w:rPr>
                <w:rFonts w:ascii="Arial Narrow" w:hAnsi="Arial Narrow"/>
                <w:sz w:val="20"/>
                <w:szCs w:val="20"/>
              </w:rPr>
            </w:pPr>
            <w:r w:rsidRPr="00481BD5">
              <w:rPr>
                <w:rFonts w:ascii="Arial Narrow" w:hAnsi="Arial Narrow"/>
                <w:sz w:val="20"/>
                <w:szCs w:val="20"/>
              </w:rPr>
              <w:t>DPP4 –  dipeptidyl peptidase-4 inhibitor (drug names ending in ‘gliptin’)</w:t>
            </w:r>
          </w:p>
          <w:p w14:paraId="70CC4A4D" w14:textId="77777777" w:rsidR="00810F29" w:rsidRPr="00481BD5" w:rsidRDefault="00810F29" w:rsidP="00810F29">
            <w:pPr>
              <w:widowControl w:val="0"/>
              <w:ind w:left="-57"/>
              <w:textAlignment w:val="baseline"/>
              <w:rPr>
                <w:rFonts w:ascii="Arial Narrow" w:hAnsi="Arial Narrow"/>
                <w:sz w:val="20"/>
                <w:szCs w:val="20"/>
              </w:rPr>
            </w:pPr>
            <w:r w:rsidRPr="00481BD5">
              <w:rPr>
                <w:rFonts w:ascii="Arial Narrow" w:hAnsi="Arial Narrow"/>
                <w:sz w:val="20"/>
                <w:szCs w:val="20"/>
              </w:rPr>
              <w:t>GLP-1 – glucagon-like peptide-1 receptor agonist (e.g., dulaglutide, semaglutide)</w:t>
            </w:r>
          </w:p>
          <w:p w14:paraId="684B5AB7" w14:textId="77777777" w:rsidR="00810F29" w:rsidRPr="00481BD5" w:rsidRDefault="00810F29" w:rsidP="00810F29">
            <w:pPr>
              <w:widowControl w:val="0"/>
              <w:ind w:left="-57"/>
              <w:textAlignment w:val="baseline"/>
              <w:rPr>
                <w:rFonts w:ascii="Arial Narrow" w:hAnsi="Arial Narrow"/>
                <w:sz w:val="20"/>
                <w:szCs w:val="20"/>
              </w:rPr>
            </w:pPr>
          </w:p>
          <w:p w14:paraId="2DE40A4E" w14:textId="562A0E6D" w:rsidR="00810F29" w:rsidRPr="00481BD5" w:rsidRDefault="009D567D" w:rsidP="00810F29">
            <w:pPr>
              <w:widowControl w:val="0"/>
              <w:ind w:left="-57"/>
              <w:textAlignment w:val="baseline"/>
              <w:rPr>
                <w:rFonts w:ascii="Arial Narrow" w:hAnsi="Arial Narrow" w:cs="Open Sans"/>
                <w:color w:val="333333"/>
                <w:sz w:val="20"/>
                <w:szCs w:val="20"/>
              </w:rPr>
            </w:pPr>
            <w:r w:rsidRPr="00481BD5">
              <w:rPr>
                <w:rFonts w:ascii="Arial Narrow" w:hAnsi="Arial Narrow"/>
                <w:sz w:val="20"/>
                <w:szCs w:val="20"/>
              </w:rPr>
              <w:t>Where acarbose or pioglitazone are prescribed as part of therapy, the listed combinations in the restriction may also include these medicines.</w:t>
            </w:r>
          </w:p>
        </w:tc>
      </w:tr>
      <w:bookmarkEnd w:id="34"/>
      <w:bookmarkEnd w:id="35"/>
    </w:tbl>
    <w:p w14:paraId="00E4A62A" w14:textId="77777777" w:rsidR="00090EA4" w:rsidRPr="00463FA8" w:rsidRDefault="00090EA4" w:rsidP="00090EA4">
      <w:pPr>
        <w:rPr>
          <w:rFonts w:ascii="Calibri" w:hAnsi="Calibri" w:cs="Calibri"/>
          <w:b/>
          <w:bCs/>
        </w:rPr>
      </w:pPr>
    </w:p>
    <w:p w14:paraId="5EC7508E" w14:textId="77777777" w:rsidR="00090EA4" w:rsidRPr="00463FA8" w:rsidRDefault="00090EA4" w:rsidP="00090EA4">
      <w:pPr>
        <w:rPr>
          <w:rFonts w:ascii="Calibri" w:hAnsi="Calibri" w:cs="Calibri"/>
          <w:b/>
          <w:bCs/>
          <w:sz w:val="22"/>
          <w:szCs w:val="22"/>
        </w:rPr>
      </w:pPr>
      <w:bookmarkStart w:id="38" w:name="_Hlk121491500"/>
      <w:bookmarkEnd w:id="33"/>
      <w:r w:rsidRPr="00463FA8">
        <w:rPr>
          <w:rFonts w:ascii="Calibri" w:hAnsi="Calibri" w:cs="Calibri"/>
          <w:b/>
          <w:bCs/>
          <w:sz w:val="22"/>
          <w:szCs w:val="22"/>
        </w:rPr>
        <w:t>PBS-listings for Saxagliptin + Metformin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993"/>
        <w:gridCol w:w="850"/>
        <w:gridCol w:w="851"/>
        <w:gridCol w:w="708"/>
        <w:gridCol w:w="1560"/>
      </w:tblGrid>
      <w:tr w:rsidR="00090EA4" w:rsidRPr="00481BD5" w14:paraId="4841BC5F" w14:textId="77777777" w:rsidTr="009439B5">
        <w:trPr>
          <w:cantSplit/>
          <w:trHeight w:val="385"/>
        </w:trPr>
        <w:tc>
          <w:tcPr>
            <w:tcW w:w="8926" w:type="dxa"/>
            <w:gridSpan w:val="6"/>
            <w:tcBorders>
              <w:top w:val="single" w:sz="4" w:space="0" w:color="auto"/>
              <w:left w:val="single" w:sz="4" w:space="0" w:color="auto"/>
              <w:bottom w:val="single" w:sz="4" w:space="0" w:color="auto"/>
              <w:right w:val="single" w:sz="4" w:space="0" w:color="auto"/>
            </w:tcBorders>
          </w:tcPr>
          <w:p w14:paraId="1F6A3360" w14:textId="77777777" w:rsidR="00090EA4" w:rsidRPr="00481BD5" w:rsidRDefault="00090EA4" w:rsidP="009439B5">
            <w:pPr>
              <w:keepLines/>
              <w:ind w:left="-57"/>
              <w:rPr>
                <w:rFonts w:ascii="Arial Narrow" w:hAnsi="Arial Narrow"/>
                <w:b/>
                <w:sz w:val="20"/>
                <w:szCs w:val="20"/>
              </w:rPr>
            </w:pPr>
            <w:bookmarkStart w:id="39" w:name="_Hlk130215182"/>
            <w:r w:rsidRPr="00481BD5">
              <w:rPr>
                <w:rFonts w:ascii="Arial Narrow" w:hAnsi="Arial Narrow"/>
                <w:b/>
                <w:bCs/>
                <w:sz w:val="20"/>
                <w:szCs w:val="20"/>
              </w:rPr>
              <w:t xml:space="preserve">Category / Program:   </w:t>
            </w:r>
            <w:r w:rsidRPr="00481BD5">
              <w:rPr>
                <w:rFonts w:ascii="Arial Narrow" w:hAnsi="Arial Narrow"/>
                <w:sz w:val="20"/>
                <w:szCs w:val="20"/>
              </w:rPr>
              <w:t>GENERAL – General Schedule (Code GE)</w:t>
            </w:r>
          </w:p>
        </w:tc>
      </w:tr>
      <w:tr w:rsidR="00090EA4" w:rsidRPr="00481BD5" w14:paraId="35812FFB" w14:textId="77777777" w:rsidTr="009439B5">
        <w:trPr>
          <w:cantSplit/>
          <w:trHeight w:val="471"/>
        </w:trPr>
        <w:tc>
          <w:tcPr>
            <w:tcW w:w="3964" w:type="dxa"/>
            <w:tcBorders>
              <w:top w:val="single" w:sz="4" w:space="0" w:color="auto"/>
              <w:left w:val="single" w:sz="4" w:space="0" w:color="auto"/>
              <w:bottom w:val="single" w:sz="4" w:space="0" w:color="auto"/>
              <w:right w:val="single" w:sz="4" w:space="0" w:color="auto"/>
            </w:tcBorders>
            <w:hideMark/>
          </w:tcPr>
          <w:p w14:paraId="1CE461D4" w14:textId="77777777" w:rsidR="00090EA4" w:rsidRPr="00481BD5" w:rsidRDefault="00090EA4" w:rsidP="009439B5">
            <w:pPr>
              <w:keepLines/>
              <w:ind w:left="-57"/>
              <w:rPr>
                <w:rFonts w:ascii="Arial Narrow" w:hAnsi="Arial Narrow"/>
                <w:b/>
                <w:sz w:val="20"/>
                <w:szCs w:val="20"/>
              </w:rPr>
            </w:pPr>
            <w:r w:rsidRPr="00481BD5">
              <w:rPr>
                <w:rFonts w:ascii="Arial Narrow" w:hAnsi="Arial Narrow"/>
                <w:b/>
                <w:sz w:val="20"/>
                <w:szCs w:val="20"/>
              </w:rPr>
              <w:t>MEDICINAL PRODUCT</w:t>
            </w:r>
          </w:p>
          <w:p w14:paraId="0089C947" w14:textId="77777777" w:rsidR="00090EA4" w:rsidRPr="00481BD5" w:rsidRDefault="00090EA4" w:rsidP="009439B5">
            <w:pPr>
              <w:keepLines/>
              <w:ind w:left="-57"/>
              <w:rPr>
                <w:rFonts w:ascii="Arial Narrow" w:hAnsi="Arial Narrow"/>
                <w:b/>
                <w:sz w:val="20"/>
                <w:szCs w:val="20"/>
              </w:rPr>
            </w:pPr>
            <w:r w:rsidRPr="00481BD5">
              <w:rPr>
                <w:rFonts w:ascii="Arial Narrow" w:hAnsi="Arial Narrow"/>
                <w:b/>
                <w:sz w:val="20"/>
                <w:szCs w:val="20"/>
              </w:rPr>
              <w:t>medicinal product pack</w:t>
            </w:r>
          </w:p>
          <w:p w14:paraId="40FB524E" w14:textId="77777777" w:rsidR="00090EA4" w:rsidRPr="00481BD5" w:rsidRDefault="00090EA4" w:rsidP="009439B5">
            <w:pPr>
              <w:keepLines/>
              <w:ind w:left="-57"/>
              <w:rPr>
                <w:rFonts w:ascii="Arial Narrow" w:hAnsi="Arial Narrow"/>
                <w:b/>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049145F2" w14:textId="77777777" w:rsidR="00090EA4" w:rsidRPr="00481BD5" w:rsidRDefault="00090EA4" w:rsidP="009439B5">
            <w:pPr>
              <w:keepLines/>
              <w:ind w:left="-57"/>
              <w:jc w:val="center"/>
              <w:rPr>
                <w:rFonts w:ascii="Arial Narrow" w:hAnsi="Arial Narrow"/>
                <w:b/>
                <w:sz w:val="20"/>
                <w:szCs w:val="20"/>
              </w:rPr>
            </w:pPr>
            <w:r w:rsidRPr="00481BD5">
              <w:rPr>
                <w:rFonts w:ascii="Arial Narrow" w:hAnsi="Arial Narrow"/>
                <w:b/>
                <w:sz w:val="20"/>
                <w:szCs w:val="20"/>
              </w:rPr>
              <w:t>PBS item code</w:t>
            </w:r>
          </w:p>
        </w:tc>
        <w:tc>
          <w:tcPr>
            <w:tcW w:w="850" w:type="dxa"/>
            <w:tcBorders>
              <w:top w:val="single" w:sz="4" w:space="0" w:color="auto"/>
              <w:left w:val="single" w:sz="4" w:space="0" w:color="auto"/>
              <w:bottom w:val="single" w:sz="4" w:space="0" w:color="auto"/>
              <w:right w:val="single" w:sz="4" w:space="0" w:color="auto"/>
            </w:tcBorders>
            <w:hideMark/>
          </w:tcPr>
          <w:p w14:paraId="5434F80E" w14:textId="77777777" w:rsidR="00090EA4" w:rsidRPr="00481BD5" w:rsidRDefault="00090EA4" w:rsidP="009439B5">
            <w:pPr>
              <w:keepLines/>
              <w:ind w:left="-57"/>
              <w:jc w:val="center"/>
              <w:rPr>
                <w:rFonts w:ascii="Arial Narrow" w:hAnsi="Arial Narrow"/>
                <w:b/>
                <w:sz w:val="20"/>
                <w:szCs w:val="20"/>
              </w:rPr>
            </w:pPr>
            <w:r w:rsidRPr="00481BD5">
              <w:rPr>
                <w:rFonts w:ascii="Arial Narrow" w:hAnsi="Arial Narrow"/>
                <w:b/>
                <w:sz w:val="20"/>
                <w:szCs w:val="20"/>
              </w:rPr>
              <w:t>Max. qty packs</w:t>
            </w:r>
          </w:p>
        </w:tc>
        <w:tc>
          <w:tcPr>
            <w:tcW w:w="851" w:type="dxa"/>
            <w:tcBorders>
              <w:top w:val="single" w:sz="4" w:space="0" w:color="auto"/>
              <w:left w:val="single" w:sz="4" w:space="0" w:color="auto"/>
              <w:bottom w:val="single" w:sz="4" w:space="0" w:color="auto"/>
              <w:right w:val="single" w:sz="4" w:space="0" w:color="auto"/>
            </w:tcBorders>
            <w:hideMark/>
          </w:tcPr>
          <w:p w14:paraId="0F1D1232" w14:textId="77777777" w:rsidR="00090EA4" w:rsidRPr="00481BD5" w:rsidRDefault="00090EA4" w:rsidP="009439B5">
            <w:pPr>
              <w:keepLines/>
              <w:ind w:left="-57"/>
              <w:jc w:val="center"/>
              <w:rPr>
                <w:rFonts w:ascii="Arial Narrow" w:hAnsi="Arial Narrow"/>
                <w:b/>
                <w:sz w:val="20"/>
                <w:szCs w:val="20"/>
              </w:rPr>
            </w:pPr>
            <w:r w:rsidRPr="00481BD5">
              <w:rPr>
                <w:rFonts w:ascii="Arial Narrow" w:hAnsi="Arial Narrow"/>
                <w:b/>
                <w:sz w:val="20"/>
                <w:szCs w:val="20"/>
              </w:rPr>
              <w:t>Max. qty units</w:t>
            </w:r>
          </w:p>
        </w:tc>
        <w:tc>
          <w:tcPr>
            <w:tcW w:w="708" w:type="dxa"/>
            <w:tcBorders>
              <w:top w:val="single" w:sz="4" w:space="0" w:color="auto"/>
              <w:left w:val="single" w:sz="4" w:space="0" w:color="auto"/>
              <w:bottom w:val="single" w:sz="4" w:space="0" w:color="auto"/>
              <w:right w:val="single" w:sz="4" w:space="0" w:color="auto"/>
            </w:tcBorders>
            <w:hideMark/>
          </w:tcPr>
          <w:p w14:paraId="694FCB39" w14:textId="2294BEB7" w:rsidR="00090EA4" w:rsidRPr="00481BD5" w:rsidRDefault="003D5D21" w:rsidP="009439B5">
            <w:pPr>
              <w:keepLines/>
              <w:ind w:left="-57"/>
              <w:jc w:val="center"/>
              <w:rPr>
                <w:rFonts w:ascii="Arial Narrow" w:hAnsi="Arial Narrow"/>
                <w:b/>
                <w:sz w:val="20"/>
                <w:szCs w:val="20"/>
              </w:rPr>
            </w:pPr>
            <w:r w:rsidRPr="00481BD5">
              <w:rPr>
                <w:rFonts w:ascii="Arial Narrow" w:hAnsi="Arial Narrow"/>
                <w:b/>
                <w:sz w:val="20"/>
                <w:szCs w:val="20"/>
              </w:rPr>
              <w:t>№. of</w:t>
            </w:r>
          </w:p>
          <w:p w14:paraId="3534395A" w14:textId="77777777" w:rsidR="00090EA4" w:rsidRPr="00481BD5" w:rsidRDefault="00090EA4" w:rsidP="009439B5">
            <w:pPr>
              <w:keepLines/>
              <w:ind w:left="-57"/>
              <w:jc w:val="center"/>
              <w:rPr>
                <w:rFonts w:ascii="Arial Narrow" w:hAnsi="Arial Narrow"/>
                <w:b/>
                <w:sz w:val="20"/>
                <w:szCs w:val="20"/>
              </w:rPr>
            </w:pPr>
            <w:r w:rsidRPr="00481BD5">
              <w:rPr>
                <w:rFonts w:ascii="Arial Narrow" w:hAnsi="Arial Narrow"/>
                <w:b/>
                <w:sz w:val="20"/>
                <w:szCs w:val="20"/>
              </w:rPr>
              <w:t>Rpts</w:t>
            </w:r>
          </w:p>
        </w:tc>
        <w:tc>
          <w:tcPr>
            <w:tcW w:w="1560" w:type="dxa"/>
            <w:tcBorders>
              <w:top w:val="single" w:sz="4" w:space="0" w:color="auto"/>
              <w:left w:val="single" w:sz="4" w:space="0" w:color="auto"/>
              <w:bottom w:val="single" w:sz="4" w:space="0" w:color="auto"/>
              <w:right w:val="single" w:sz="4" w:space="0" w:color="auto"/>
            </w:tcBorders>
            <w:hideMark/>
          </w:tcPr>
          <w:p w14:paraId="2F88FDE6" w14:textId="77777777" w:rsidR="00090EA4" w:rsidRPr="00481BD5" w:rsidRDefault="00090EA4" w:rsidP="009439B5">
            <w:pPr>
              <w:keepLines/>
              <w:ind w:left="-57"/>
              <w:rPr>
                <w:rFonts w:ascii="Arial Narrow" w:hAnsi="Arial Narrow"/>
                <w:b/>
                <w:sz w:val="20"/>
                <w:szCs w:val="20"/>
                <w:lang w:val="fr-FR"/>
              </w:rPr>
            </w:pPr>
            <w:r w:rsidRPr="00481BD5">
              <w:rPr>
                <w:rFonts w:ascii="Arial Narrow" w:hAnsi="Arial Narrow"/>
                <w:b/>
                <w:sz w:val="20"/>
                <w:szCs w:val="20"/>
              </w:rPr>
              <w:t>Available brands</w:t>
            </w:r>
          </w:p>
        </w:tc>
      </w:tr>
      <w:tr w:rsidR="00090EA4" w:rsidRPr="00481BD5" w14:paraId="6A87785F" w14:textId="77777777" w:rsidTr="009439B5">
        <w:trPr>
          <w:cantSplit/>
          <w:trHeight w:val="219"/>
        </w:trPr>
        <w:tc>
          <w:tcPr>
            <w:tcW w:w="8926" w:type="dxa"/>
            <w:gridSpan w:val="6"/>
            <w:tcBorders>
              <w:top w:val="single" w:sz="4" w:space="0" w:color="auto"/>
              <w:left w:val="single" w:sz="4" w:space="0" w:color="auto"/>
              <w:bottom w:val="single" w:sz="4" w:space="0" w:color="auto"/>
              <w:right w:val="single" w:sz="4" w:space="0" w:color="auto"/>
            </w:tcBorders>
          </w:tcPr>
          <w:p w14:paraId="381A7857"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SAXAGLIPTIN + METFORMIN</w:t>
            </w:r>
          </w:p>
        </w:tc>
      </w:tr>
      <w:tr w:rsidR="00090EA4" w:rsidRPr="00481BD5" w14:paraId="7731B0EE" w14:textId="77777777" w:rsidTr="009439B5">
        <w:trPr>
          <w:cantSplit/>
          <w:trHeight w:val="761"/>
        </w:trPr>
        <w:tc>
          <w:tcPr>
            <w:tcW w:w="3964" w:type="dxa"/>
            <w:tcBorders>
              <w:top w:val="single" w:sz="4" w:space="0" w:color="auto"/>
              <w:left w:val="single" w:sz="4" w:space="0" w:color="auto"/>
              <w:bottom w:val="single" w:sz="4" w:space="0" w:color="auto"/>
              <w:right w:val="single" w:sz="4" w:space="0" w:color="auto"/>
            </w:tcBorders>
          </w:tcPr>
          <w:p w14:paraId="6A21BB63"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saxagliptin 5 mg + metformin hydrochloride 500 mg modified release tablet, 28 </w:t>
            </w:r>
          </w:p>
        </w:tc>
        <w:tc>
          <w:tcPr>
            <w:tcW w:w="993" w:type="dxa"/>
            <w:tcBorders>
              <w:top w:val="single" w:sz="4" w:space="0" w:color="auto"/>
              <w:left w:val="single" w:sz="4" w:space="0" w:color="auto"/>
              <w:bottom w:val="single" w:sz="4" w:space="0" w:color="auto"/>
              <w:right w:val="single" w:sz="4" w:space="0" w:color="auto"/>
            </w:tcBorders>
          </w:tcPr>
          <w:p w14:paraId="2B1EADDE"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10055F</w:t>
            </w:r>
          </w:p>
          <w:p w14:paraId="5300DC83"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p w14:paraId="631876A3"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11312J</w:t>
            </w:r>
          </w:p>
          <w:p w14:paraId="3C8C3E61"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w:t>
            </w:r>
          </w:p>
        </w:tc>
        <w:tc>
          <w:tcPr>
            <w:tcW w:w="850" w:type="dxa"/>
            <w:tcBorders>
              <w:top w:val="single" w:sz="4" w:space="0" w:color="auto"/>
              <w:left w:val="single" w:sz="4" w:space="0" w:color="auto"/>
              <w:bottom w:val="single" w:sz="4" w:space="0" w:color="auto"/>
              <w:right w:val="single" w:sz="4" w:space="0" w:color="auto"/>
            </w:tcBorders>
          </w:tcPr>
          <w:p w14:paraId="6B41F00B"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5BA2C9E9"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28</w:t>
            </w:r>
          </w:p>
        </w:tc>
        <w:tc>
          <w:tcPr>
            <w:tcW w:w="708" w:type="dxa"/>
            <w:tcBorders>
              <w:top w:val="single" w:sz="4" w:space="0" w:color="auto"/>
              <w:left w:val="single" w:sz="4" w:space="0" w:color="auto"/>
              <w:bottom w:val="single" w:sz="4" w:space="0" w:color="auto"/>
              <w:right w:val="single" w:sz="4" w:space="0" w:color="auto"/>
            </w:tcBorders>
          </w:tcPr>
          <w:p w14:paraId="0F28C97D"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2AC66BB8" w14:textId="77777777" w:rsidR="00090EA4" w:rsidRPr="00481BD5" w:rsidRDefault="00090EA4" w:rsidP="009439B5">
            <w:pPr>
              <w:keepLines/>
              <w:ind w:left="-57"/>
              <w:rPr>
                <w:rFonts w:ascii="Arial Narrow" w:hAnsi="Arial Narrow"/>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91F4B3C"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Kombiglyze XR 5/500</w:t>
            </w:r>
          </w:p>
          <w:p w14:paraId="60960B05" w14:textId="77777777" w:rsidR="00090EA4" w:rsidRPr="00481BD5" w:rsidRDefault="00090EA4" w:rsidP="009439B5">
            <w:pPr>
              <w:keepLines/>
              <w:ind w:left="-57"/>
              <w:rPr>
                <w:rFonts w:ascii="Arial Narrow" w:hAnsi="Arial Narrow"/>
                <w:sz w:val="20"/>
                <w:szCs w:val="20"/>
              </w:rPr>
            </w:pPr>
          </w:p>
        </w:tc>
      </w:tr>
      <w:tr w:rsidR="00090EA4" w:rsidRPr="00481BD5" w14:paraId="064EDA3E" w14:textId="77777777" w:rsidTr="009439B5">
        <w:trPr>
          <w:cantSplit/>
          <w:trHeight w:val="761"/>
        </w:trPr>
        <w:tc>
          <w:tcPr>
            <w:tcW w:w="3964" w:type="dxa"/>
            <w:tcBorders>
              <w:top w:val="single" w:sz="4" w:space="0" w:color="auto"/>
              <w:left w:val="single" w:sz="4" w:space="0" w:color="auto"/>
              <w:bottom w:val="single" w:sz="4" w:space="0" w:color="auto"/>
              <w:right w:val="single" w:sz="4" w:space="0" w:color="auto"/>
            </w:tcBorders>
          </w:tcPr>
          <w:p w14:paraId="485D8CCD"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saxagliptin 5 mg + metformin hydrochloride 1 g modified release tablet, 28</w:t>
            </w:r>
          </w:p>
        </w:tc>
        <w:tc>
          <w:tcPr>
            <w:tcW w:w="993" w:type="dxa"/>
            <w:tcBorders>
              <w:top w:val="single" w:sz="4" w:space="0" w:color="auto"/>
              <w:left w:val="single" w:sz="4" w:space="0" w:color="auto"/>
              <w:bottom w:val="single" w:sz="4" w:space="0" w:color="auto"/>
              <w:right w:val="single" w:sz="4" w:space="0" w:color="auto"/>
            </w:tcBorders>
          </w:tcPr>
          <w:p w14:paraId="47EF7581"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10051B</w:t>
            </w:r>
          </w:p>
          <w:p w14:paraId="487BB852"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p w14:paraId="4D5AEF31"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11299Q</w:t>
            </w:r>
          </w:p>
          <w:p w14:paraId="3496F6A1"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w:t>
            </w:r>
          </w:p>
        </w:tc>
        <w:tc>
          <w:tcPr>
            <w:tcW w:w="850" w:type="dxa"/>
            <w:tcBorders>
              <w:top w:val="single" w:sz="4" w:space="0" w:color="auto"/>
              <w:left w:val="single" w:sz="4" w:space="0" w:color="auto"/>
              <w:bottom w:val="single" w:sz="4" w:space="0" w:color="auto"/>
              <w:right w:val="single" w:sz="4" w:space="0" w:color="auto"/>
            </w:tcBorders>
          </w:tcPr>
          <w:p w14:paraId="1E805170"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3BC0EC16"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28</w:t>
            </w:r>
          </w:p>
        </w:tc>
        <w:tc>
          <w:tcPr>
            <w:tcW w:w="708" w:type="dxa"/>
            <w:tcBorders>
              <w:top w:val="single" w:sz="4" w:space="0" w:color="auto"/>
              <w:left w:val="single" w:sz="4" w:space="0" w:color="auto"/>
              <w:bottom w:val="single" w:sz="4" w:space="0" w:color="auto"/>
              <w:right w:val="single" w:sz="4" w:space="0" w:color="auto"/>
            </w:tcBorders>
          </w:tcPr>
          <w:p w14:paraId="732DDCE2"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417FC296" w14:textId="77777777" w:rsidR="00090EA4" w:rsidRPr="00481BD5" w:rsidRDefault="00090EA4" w:rsidP="009439B5">
            <w:pPr>
              <w:keepLines/>
              <w:ind w:left="-57"/>
              <w:jc w:val="center"/>
              <w:rPr>
                <w:rFonts w:ascii="Arial Narrow" w:hAnsi="Arial Narrow"/>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D58D154"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Kombiglyze XR 5/1000</w:t>
            </w:r>
          </w:p>
          <w:p w14:paraId="33635F61" w14:textId="77777777" w:rsidR="00090EA4" w:rsidRPr="00481BD5" w:rsidRDefault="00090EA4" w:rsidP="009439B5">
            <w:pPr>
              <w:keepLines/>
              <w:ind w:left="-57"/>
              <w:rPr>
                <w:rFonts w:ascii="Arial Narrow" w:hAnsi="Arial Narrow"/>
                <w:sz w:val="20"/>
                <w:szCs w:val="20"/>
              </w:rPr>
            </w:pPr>
          </w:p>
        </w:tc>
      </w:tr>
      <w:tr w:rsidR="00090EA4" w:rsidRPr="00481BD5" w14:paraId="05BD918A" w14:textId="77777777" w:rsidTr="009439B5">
        <w:trPr>
          <w:cantSplit/>
          <w:trHeight w:val="761"/>
        </w:trPr>
        <w:tc>
          <w:tcPr>
            <w:tcW w:w="3964" w:type="dxa"/>
            <w:tcBorders>
              <w:top w:val="single" w:sz="4" w:space="0" w:color="auto"/>
              <w:left w:val="single" w:sz="4" w:space="0" w:color="auto"/>
              <w:bottom w:val="single" w:sz="4" w:space="0" w:color="auto"/>
              <w:right w:val="single" w:sz="4" w:space="0" w:color="auto"/>
            </w:tcBorders>
          </w:tcPr>
          <w:p w14:paraId="1A173360"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saxagliptin 2.5 mg + metformin hydrochloride 1 g modified release tablet, 56</w:t>
            </w:r>
          </w:p>
        </w:tc>
        <w:tc>
          <w:tcPr>
            <w:tcW w:w="993" w:type="dxa"/>
            <w:tcBorders>
              <w:top w:val="single" w:sz="4" w:space="0" w:color="auto"/>
              <w:left w:val="single" w:sz="4" w:space="0" w:color="auto"/>
              <w:bottom w:val="single" w:sz="4" w:space="0" w:color="auto"/>
              <w:right w:val="single" w:sz="4" w:space="0" w:color="auto"/>
            </w:tcBorders>
          </w:tcPr>
          <w:p w14:paraId="071A9BDB"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10048W</w:t>
            </w:r>
          </w:p>
          <w:p w14:paraId="22D9D9F5"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p w14:paraId="1A8B44BA"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11285Y</w:t>
            </w:r>
          </w:p>
          <w:p w14:paraId="6BD85A4D"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w:t>
            </w:r>
          </w:p>
        </w:tc>
        <w:tc>
          <w:tcPr>
            <w:tcW w:w="850" w:type="dxa"/>
            <w:tcBorders>
              <w:top w:val="single" w:sz="4" w:space="0" w:color="auto"/>
              <w:left w:val="single" w:sz="4" w:space="0" w:color="auto"/>
              <w:bottom w:val="single" w:sz="4" w:space="0" w:color="auto"/>
              <w:right w:val="single" w:sz="4" w:space="0" w:color="auto"/>
            </w:tcBorders>
          </w:tcPr>
          <w:p w14:paraId="660D27CB"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21BC7F46"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56</w:t>
            </w:r>
          </w:p>
        </w:tc>
        <w:tc>
          <w:tcPr>
            <w:tcW w:w="708" w:type="dxa"/>
            <w:tcBorders>
              <w:top w:val="single" w:sz="4" w:space="0" w:color="auto"/>
              <w:left w:val="single" w:sz="4" w:space="0" w:color="auto"/>
              <w:bottom w:val="single" w:sz="4" w:space="0" w:color="auto"/>
              <w:right w:val="single" w:sz="4" w:space="0" w:color="auto"/>
            </w:tcBorders>
          </w:tcPr>
          <w:p w14:paraId="576B62D1"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4DBAC337" w14:textId="77777777" w:rsidR="00090EA4" w:rsidRPr="00481BD5" w:rsidRDefault="00090EA4" w:rsidP="009439B5">
            <w:pPr>
              <w:keepLines/>
              <w:ind w:left="-57"/>
              <w:jc w:val="center"/>
              <w:rPr>
                <w:rFonts w:ascii="Arial Narrow" w:hAnsi="Arial Narrow"/>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0E00646"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Kombiglyze XR 2.5/1000</w:t>
            </w:r>
          </w:p>
          <w:p w14:paraId="7D5D777A" w14:textId="77777777" w:rsidR="00090EA4" w:rsidRPr="00481BD5" w:rsidRDefault="00090EA4" w:rsidP="009439B5">
            <w:pPr>
              <w:keepLines/>
              <w:ind w:left="-57"/>
              <w:rPr>
                <w:rFonts w:ascii="Arial Narrow" w:hAnsi="Arial Narrow"/>
                <w:sz w:val="20"/>
                <w:szCs w:val="20"/>
              </w:rPr>
            </w:pPr>
          </w:p>
        </w:tc>
      </w:tr>
      <w:tr w:rsidR="00090EA4" w:rsidRPr="00481BD5" w14:paraId="07D54010" w14:textId="77777777" w:rsidTr="009439B5">
        <w:trPr>
          <w:cantSplit/>
          <w:trHeight w:val="761"/>
        </w:trPr>
        <w:tc>
          <w:tcPr>
            <w:tcW w:w="8926" w:type="dxa"/>
            <w:gridSpan w:val="6"/>
            <w:tcBorders>
              <w:top w:val="single" w:sz="4" w:space="0" w:color="auto"/>
              <w:left w:val="single" w:sz="4" w:space="0" w:color="auto"/>
              <w:bottom w:val="single" w:sz="4" w:space="0" w:color="auto"/>
              <w:right w:val="single" w:sz="4" w:space="0" w:color="auto"/>
            </w:tcBorders>
          </w:tcPr>
          <w:p w14:paraId="54850551" w14:textId="77777777" w:rsidR="00090EA4" w:rsidRPr="00481BD5" w:rsidRDefault="00090EA4" w:rsidP="009439B5">
            <w:pPr>
              <w:keepLines/>
              <w:ind w:left="-57"/>
              <w:rPr>
                <w:rFonts w:ascii="Arial Narrow" w:hAnsi="Arial Narrow"/>
                <w:sz w:val="20"/>
                <w:szCs w:val="20"/>
              </w:rPr>
            </w:pPr>
          </w:p>
          <w:p w14:paraId="0E29D862" w14:textId="77777777" w:rsidR="00090EA4" w:rsidRPr="00481BD5" w:rsidRDefault="00090EA4" w:rsidP="009439B5">
            <w:pPr>
              <w:keepLines/>
              <w:ind w:left="-57"/>
              <w:rPr>
                <w:rFonts w:ascii="Arial Narrow" w:hAnsi="Arial Narrow" w:cs="Calibri"/>
                <w:sz w:val="20"/>
                <w:szCs w:val="20"/>
              </w:rPr>
            </w:pPr>
            <w:r w:rsidRPr="00481BD5">
              <w:rPr>
                <w:rFonts w:ascii="Arial Narrow" w:hAnsi="Arial Narrow" w:cs="Calibri"/>
                <w:sz w:val="20"/>
                <w:szCs w:val="20"/>
              </w:rPr>
              <w:t>New restriction to replace:</w:t>
            </w:r>
          </w:p>
          <w:p w14:paraId="765EE6EA" w14:textId="77777777" w:rsidR="00090EA4" w:rsidRPr="00481BD5" w:rsidRDefault="00090EA4" w:rsidP="009439B5">
            <w:pPr>
              <w:keepLines/>
              <w:ind w:left="-57"/>
              <w:rPr>
                <w:rFonts w:ascii="Arial Narrow" w:hAnsi="Arial Narrow" w:cs="Calibri"/>
                <w:sz w:val="20"/>
                <w:szCs w:val="20"/>
              </w:rPr>
            </w:pPr>
          </w:p>
          <w:p w14:paraId="31CD8B81" w14:textId="77777777" w:rsidR="00090EA4" w:rsidRPr="00481BD5" w:rsidRDefault="00090EA4" w:rsidP="009439B5">
            <w:pPr>
              <w:keepLines/>
              <w:ind w:left="-57"/>
              <w:rPr>
                <w:rFonts w:ascii="Arial Narrow" w:hAnsi="Arial Narrow" w:cs="Calibri"/>
                <w:sz w:val="20"/>
                <w:szCs w:val="20"/>
              </w:rPr>
            </w:pPr>
            <w:r w:rsidRPr="00481BD5">
              <w:rPr>
                <w:rFonts w:ascii="Arial Narrow" w:hAnsi="Arial Narrow" w:cs="Calibri"/>
                <w:sz w:val="20"/>
                <w:szCs w:val="20"/>
              </w:rPr>
              <w:t xml:space="preserve">Authority Required (STREAMLINED) codes: </w:t>
            </w:r>
          </w:p>
          <w:p w14:paraId="356DAE4D" w14:textId="77777777" w:rsidR="00090EA4" w:rsidRPr="00481BD5" w:rsidRDefault="00090EA4" w:rsidP="009439B5">
            <w:pPr>
              <w:keepLines/>
              <w:ind w:left="-57"/>
              <w:rPr>
                <w:rFonts w:ascii="Arial Narrow" w:hAnsi="Arial Narrow" w:cs="Calibri"/>
                <w:sz w:val="20"/>
                <w:szCs w:val="20"/>
              </w:rPr>
            </w:pPr>
            <w:r w:rsidRPr="00481BD5">
              <w:rPr>
                <w:rFonts w:ascii="Arial Narrow" w:hAnsi="Arial Narrow" w:cs="Calibri"/>
                <w:sz w:val="20"/>
                <w:szCs w:val="20"/>
              </w:rPr>
              <w:t xml:space="preserve">6333 (the FDC product alone), </w:t>
            </w:r>
          </w:p>
          <w:p w14:paraId="4BC4A307" w14:textId="77777777" w:rsidR="00090EA4" w:rsidRPr="00481BD5" w:rsidRDefault="00090EA4" w:rsidP="009439B5">
            <w:pPr>
              <w:keepLines/>
              <w:ind w:left="-57"/>
              <w:rPr>
                <w:rFonts w:ascii="Arial Narrow" w:hAnsi="Arial Narrow" w:cs="Calibri"/>
                <w:sz w:val="20"/>
                <w:szCs w:val="20"/>
              </w:rPr>
            </w:pPr>
            <w:r w:rsidRPr="00481BD5">
              <w:rPr>
                <w:rFonts w:ascii="Arial Narrow" w:hAnsi="Arial Narrow" w:cs="Calibri"/>
                <w:sz w:val="20"/>
                <w:szCs w:val="20"/>
              </w:rPr>
              <w:t xml:space="preserve">6335 (Cont. tx of any regimen containing the 2 drugs), </w:t>
            </w:r>
          </w:p>
          <w:p w14:paraId="51AF2254" w14:textId="77777777" w:rsidR="00090EA4" w:rsidRPr="00481BD5" w:rsidRDefault="00090EA4" w:rsidP="009439B5">
            <w:pPr>
              <w:keepLines/>
              <w:ind w:left="-57"/>
              <w:rPr>
                <w:rFonts w:ascii="Arial Narrow" w:hAnsi="Arial Narrow" w:cs="Calibri"/>
                <w:sz w:val="20"/>
                <w:szCs w:val="20"/>
              </w:rPr>
            </w:pPr>
            <w:r w:rsidRPr="00481BD5">
              <w:rPr>
                <w:rFonts w:ascii="Arial Narrow" w:hAnsi="Arial Narrow" w:cs="Calibri"/>
                <w:sz w:val="20"/>
                <w:szCs w:val="20"/>
              </w:rPr>
              <w:t xml:space="preserve">6344 (dual therapy with a sulfonylurea), </w:t>
            </w:r>
          </w:p>
          <w:p w14:paraId="46C4C1BD" w14:textId="77777777" w:rsidR="00090EA4" w:rsidRPr="00481BD5" w:rsidRDefault="00090EA4" w:rsidP="009439B5">
            <w:pPr>
              <w:keepLines/>
              <w:ind w:left="-57"/>
              <w:rPr>
                <w:rFonts w:ascii="Arial Narrow" w:hAnsi="Arial Narrow" w:cs="Calibri"/>
                <w:sz w:val="20"/>
                <w:szCs w:val="20"/>
              </w:rPr>
            </w:pPr>
            <w:r w:rsidRPr="00481BD5">
              <w:rPr>
                <w:rFonts w:ascii="Arial Narrow" w:hAnsi="Arial Narrow" w:cs="Calibri"/>
                <w:sz w:val="20"/>
                <w:szCs w:val="20"/>
              </w:rPr>
              <w:t>7507 (Initial. tx triple therapy with this FDC product + SGLT2),</w:t>
            </w:r>
          </w:p>
          <w:p w14:paraId="0549459B"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7530 (Cont. tx triple therapy with this FDC product + SGLT2)</w:t>
            </w:r>
          </w:p>
          <w:p w14:paraId="67000BE5" w14:textId="77777777" w:rsidR="00090EA4" w:rsidRPr="00481BD5" w:rsidRDefault="00090EA4" w:rsidP="009439B5">
            <w:pPr>
              <w:keepLines/>
              <w:ind w:left="-57"/>
              <w:rPr>
                <w:rFonts w:ascii="Arial Narrow" w:hAnsi="Arial Narrow"/>
                <w:sz w:val="20"/>
                <w:szCs w:val="20"/>
              </w:rPr>
            </w:pPr>
          </w:p>
        </w:tc>
      </w:tr>
      <w:tr w:rsidR="00090EA4" w:rsidRPr="00481BD5" w14:paraId="05101104" w14:textId="77777777" w:rsidTr="009439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85"/>
        </w:trPr>
        <w:tc>
          <w:tcPr>
            <w:tcW w:w="8926" w:type="dxa"/>
            <w:gridSpan w:val="6"/>
            <w:tcBorders>
              <w:top w:val="single" w:sz="4" w:space="0" w:color="auto"/>
              <w:left w:val="single" w:sz="4" w:space="0" w:color="auto"/>
              <w:bottom w:val="single" w:sz="4" w:space="0" w:color="auto"/>
              <w:right w:val="single" w:sz="4" w:space="0" w:color="auto"/>
            </w:tcBorders>
          </w:tcPr>
          <w:p w14:paraId="1B07608F" w14:textId="7CB31D58" w:rsidR="00090EA4" w:rsidRPr="00481BD5" w:rsidRDefault="00090EA4" w:rsidP="009439B5">
            <w:pPr>
              <w:keepLines/>
              <w:ind w:left="-57"/>
              <w:rPr>
                <w:rFonts w:ascii="Arial Narrow" w:hAnsi="Arial Narrow"/>
                <w:b/>
                <w:bCs/>
                <w:sz w:val="20"/>
                <w:szCs w:val="20"/>
              </w:rPr>
            </w:pPr>
            <w:r w:rsidRPr="00481BD5">
              <w:rPr>
                <w:rFonts w:ascii="Arial Narrow" w:hAnsi="Arial Narrow"/>
                <w:b/>
                <w:bCs/>
                <w:sz w:val="20"/>
                <w:szCs w:val="20"/>
              </w:rPr>
              <w:t xml:space="preserve">Restriction Summary [New] / ToC: [New]: Authority Required </w:t>
            </w:r>
            <w:r w:rsidRPr="00481BD5">
              <w:rPr>
                <w:rFonts w:ascii="Arial Narrow" w:hAnsi="Arial Narrow"/>
                <w:sz w:val="20"/>
                <w:szCs w:val="20"/>
              </w:rPr>
              <w:t>(STREAMLINED)</w:t>
            </w:r>
          </w:p>
        </w:tc>
      </w:tr>
    </w:tbl>
    <w:tbl>
      <w:tblPr>
        <w:tblStyle w:val="TableGridbeth2"/>
        <w:tblW w:w="8926" w:type="dxa"/>
        <w:tblInd w:w="0" w:type="dxa"/>
        <w:tblLayout w:type="fixed"/>
        <w:tblLook w:val="04A0" w:firstRow="1" w:lastRow="0" w:firstColumn="1" w:lastColumn="0" w:noHBand="0" w:noVBand="1"/>
      </w:tblPr>
      <w:tblGrid>
        <w:gridCol w:w="1129"/>
        <w:gridCol w:w="7797"/>
      </w:tblGrid>
      <w:tr w:rsidR="00090EA4" w:rsidRPr="00481BD5" w14:paraId="677294E7" w14:textId="77777777" w:rsidTr="009439B5">
        <w:tc>
          <w:tcPr>
            <w:tcW w:w="1129" w:type="dxa"/>
            <w:tcBorders>
              <w:top w:val="single" w:sz="4" w:space="0" w:color="auto"/>
              <w:left w:val="single" w:sz="4" w:space="0" w:color="auto"/>
              <w:bottom w:val="single" w:sz="4" w:space="0" w:color="auto"/>
              <w:right w:val="single" w:sz="4" w:space="0" w:color="auto"/>
            </w:tcBorders>
            <w:hideMark/>
          </w:tcPr>
          <w:p w14:paraId="5469695E" w14:textId="77777777" w:rsidR="00090EA4" w:rsidRPr="00481BD5" w:rsidRDefault="00090EA4" w:rsidP="009439B5">
            <w:pPr>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8995</w:t>
            </w:r>
          </w:p>
        </w:tc>
        <w:tc>
          <w:tcPr>
            <w:tcW w:w="7797" w:type="dxa"/>
            <w:tcBorders>
              <w:top w:val="single" w:sz="4" w:space="0" w:color="auto"/>
              <w:left w:val="single" w:sz="4" w:space="0" w:color="auto"/>
              <w:bottom w:val="single" w:sz="4" w:space="0" w:color="auto"/>
              <w:right w:val="single" w:sz="4" w:space="0" w:color="auto"/>
            </w:tcBorders>
            <w:hideMark/>
          </w:tcPr>
          <w:p w14:paraId="6AFC2DB6"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b/>
                <w:bCs/>
                <w:color w:val="333333"/>
                <w:sz w:val="20"/>
                <w:szCs w:val="20"/>
                <w:bdr w:val="none" w:sz="0" w:space="0" w:color="auto" w:frame="1"/>
              </w:rPr>
              <w:t xml:space="preserve">Indication: </w:t>
            </w:r>
            <w:r w:rsidRPr="00481BD5">
              <w:rPr>
                <w:rFonts w:ascii="Arial Narrow" w:hAnsi="Arial Narrow" w:cs="Open Sans"/>
                <w:color w:val="333333"/>
                <w:sz w:val="20"/>
                <w:szCs w:val="20"/>
              </w:rPr>
              <w:t>Diabetes mellitus type 2</w:t>
            </w:r>
          </w:p>
        </w:tc>
      </w:tr>
      <w:tr w:rsidR="00090EA4" w:rsidRPr="00481BD5" w14:paraId="4608DC04" w14:textId="77777777" w:rsidTr="009439B5">
        <w:tc>
          <w:tcPr>
            <w:tcW w:w="1129" w:type="dxa"/>
            <w:tcBorders>
              <w:top w:val="single" w:sz="4" w:space="0" w:color="auto"/>
              <w:left w:val="single" w:sz="4" w:space="0" w:color="auto"/>
              <w:bottom w:val="single" w:sz="4" w:space="0" w:color="auto"/>
              <w:right w:val="single" w:sz="4" w:space="0" w:color="auto"/>
            </w:tcBorders>
          </w:tcPr>
          <w:p w14:paraId="31C75070" w14:textId="77777777" w:rsidR="00090EA4" w:rsidRPr="00481BD5" w:rsidRDefault="00090EA4" w:rsidP="009439B5">
            <w:pPr>
              <w:jc w:val="center"/>
              <w:textAlignment w:val="baseline"/>
              <w:rPr>
                <w:rFonts w:ascii="Arial Narrow" w:hAnsi="Arial Narrow" w:cs="Open Sans"/>
                <w:color w:val="333333"/>
                <w:sz w:val="20"/>
                <w:szCs w:val="20"/>
              </w:rPr>
            </w:pPr>
          </w:p>
        </w:tc>
        <w:tc>
          <w:tcPr>
            <w:tcW w:w="7797" w:type="dxa"/>
            <w:tcBorders>
              <w:top w:val="single" w:sz="4" w:space="0" w:color="auto"/>
              <w:left w:val="single" w:sz="4" w:space="0" w:color="auto"/>
              <w:bottom w:val="single" w:sz="4" w:space="0" w:color="auto"/>
              <w:right w:val="single" w:sz="4" w:space="0" w:color="auto"/>
            </w:tcBorders>
          </w:tcPr>
          <w:p w14:paraId="4665AF74" w14:textId="77777777" w:rsidR="00090EA4" w:rsidRPr="00481BD5" w:rsidRDefault="00090EA4" w:rsidP="009439B5">
            <w:pPr>
              <w:ind w:left="-57"/>
              <w:textAlignment w:val="baseline"/>
              <w:rPr>
                <w:rFonts w:ascii="Arial Narrow" w:hAnsi="Arial Narrow" w:cs="Open Sans"/>
                <w:b/>
                <w:bCs/>
                <w:color w:val="333333"/>
                <w:sz w:val="20"/>
                <w:szCs w:val="20"/>
                <w:bdr w:val="none" w:sz="0" w:space="0" w:color="auto" w:frame="1"/>
              </w:rPr>
            </w:pPr>
          </w:p>
        </w:tc>
      </w:tr>
      <w:tr w:rsidR="00810F29" w:rsidRPr="00481BD5" w14:paraId="5F5CC9A2" w14:textId="77777777" w:rsidTr="009439B5">
        <w:tc>
          <w:tcPr>
            <w:tcW w:w="1129" w:type="dxa"/>
            <w:tcBorders>
              <w:top w:val="single" w:sz="4" w:space="0" w:color="auto"/>
              <w:left w:val="single" w:sz="4" w:space="0" w:color="auto"/>
              <w:bottom w:val="single" w:sz="4" w:space="0" w:color="auto"/>
              <w:right w:val="single" w:sz="4" w:space="0" w:color="auto"/>
            </w:tcBorders>
          </w:tcPr>
          <w:p w14:paraId="3EFEA8D2" w14:textId="1B083BBB" w:rsidR="00810F29" w:rsidRPr="00481BD5" w:rsidRDefault="00810F29" w:rsidP="00810F29">
            <w:pPr>
              <w:jc w:val="center"/>
              <w:textAlignment w:val="baseline"/>
              <w:rPr>
                <w:rFonts w:ascii="Arial Narrow" w:hAnsi="Arial Narrow" w:cs="Open Sans"/>
                <w:sz w:val="20"/>
                <w:szCs w:val="20"/>
              </w:rPr>
            </w:pPr>
          </w:p>
        </w:tc>
        <w:tc>
          <w:tcPr>
            <w:tcW w:w="7797" w:type="dxa"/>
            <w:tcBorders>
              <w:top w:val="single" w:sz="4" w:space="0" w:color="auto"/>
              <w:left w:val="single" w:sz="4" w:space="0" w:color="auto"/>
              <w:bottom w:val="single" w:sz="4" w:space="0" w:color="auto"/>
              <w:right w:val="single" w:sz="4" w:space="0" w:color="auto"/>
            </w:tcBorders>
          </w:tcPr>
          <w:p w14:paraId="4A9F6119" w14:textId="42AC55AD" w:rsidR="00810F29" w:rsidRPr="00481BD5" w:rsidRDefault="00810F29" w:rsidP="00810F29">
            <w:pPr>
              <w:ind w:left="-57"/>
              <w:rPr>
                <w:rFonts w:ascii="Arial Narrow" w:hAnsi="Arial Narrow" w:cs="Open Sans"/>
                <w:sz w:val="20"/>
                <w:szCs w:val="20"/>
              </w:rPr>
            </w:pPr>
            <w:r w:rsidRPr="00481BD5">
              <w:rPr>
                <w:rFonts w:ascii="Arial Narrow" w:hAnsi="Arial Narrow" w:cs="Open Sans"/>
                <w:b/>
                <w:bCs/>
                <w:sz w:val="20"/>
                <w:szCs w:val="20"/>
              </w:rPr>
              <w:t>Clinical criteria:</w:t>
            </w:r>
          </w:p>
        </w:tc>
      </w:tr>
      <w:tr w:rsidR="00810F29" w:rsidRPr="00481BD5" w14:paraId="7EBE67F4" w14:textId="77777777" w:rsidTr="009439B5">
        <w:tc>
          <w:tcPr>
            <w:tcW w:w="1129" w:type="dxa"/>
            <w:tcBorders>
              <w:top w:val="single" w:sz="4" w:space="0" w:color="auto"/>
              <w:left w:val="single" w:sz="4" w:space="0" w:color="auto"/>
              <w:bottom w:val="single" w:sz="4" w:space="0" w:color="auto"/>
              <w:right w:val="single" w:sz="4" w:space="0" w:color="auto"/>
            </w:tcBorders>
          </w:tcPr>
          <w:p w14:paraId="05B0259F" w14:textId="685F9926" w:rsidR="00810F29" w:rsidRPr="00481BD5" w:rsidRDefault="00810F29" w:rsidP="00810F29">
            <w:pPr>
              <w:jc w:val="center"/>
              <w:textAlignment w:val="baseline"/>
              <w:rPr>
                <w:rFonts w:ascii="Arial Narrow" w:hAnsi="Arial Narrow" w:cs="Open Sans"/>
                <w:sz w:val="20"/>
                <w:szCs w:val="20"/>
              </w:rPr>
            </w:pPr>
            <w:r w:rsidRPr="00481BD5">
              <w:rPr>
                <w:rFonts w:ascii="Arial Narrow" w:hAnsi="Arial Narrow" w:cs="Open Sans"/>
                <w:sz w:val="20"/>
                <w:szCs w:val="20"/>
              </w:rPr>
              <w:t>New CC3.2</w:t>
            </w:r>
          </w:p>
        </w:tc>
        <w:tc>
          <w:tcPr>
            <w:tcW w:w="7797" w:type="dxa"/>
            <w:tcBorders>
              <w:top w:val="single" w:sz="4" w:space="0" w:color="auto"/>
              <w:left w:val="single" w:sz="4" w:space="0" w:color="auto"/>
              <w:bottom w:val="single" w:sz="4" w:space="0" w:color="auto"/>
              <w:right w:val="single" w:sz="4" w:space="0" w:color="auto"/>
            </w:tcBorders>
          </w:tcPr>
          <w:p w14:paraId="519FE91A" w14:textId="368335B3" w:rsidR="00810F29" w:rsidRPr="00481BD5" w:rsidRDefault="00810F29" w:rsidP="00810F29">
            <w:pPr>
              <w:ind w:left="-57"/>
              <w:rPr>
                <w:rFonts w:ascii="Arial Narrow" w:hAnsi="Arial Narrow" w:cs="Open Sans"/>
                <w:sz w:val="20"/>
                <w:szCs w:val="20"/>
              </w:rPr>
            </w:pPr>
            <w:r w:rsidRPr="00481BD5">
              <w:rPr>
                <w:rFonts w:ascii="Arial Narrow" w:hAnsi="Arial Narrow" w:cs="Open Sans"/>
                <w:sz w:val="20"/>
                <w:szCs w:val="20"/>
              </w:rPr>
              <w:t>The condition must be inadequately responsive to metformin</w:t>
            </w:r>
          </w:p>
        </w:tc>
      </w:tr>
      <w:tr w:rsidR="00810F29" w:rsidRPr="00481BD5" w14:paraId="440772D5" w14:textId="77777777" w:rsidTr="009439B5">
        <w:tc>
          <w:tcPr>
            <w:tcW w:w="1129" w:type="dxa"/>
            <w:tcBorders>
              <w:top w:val="single" w:sz="4" w:space="0" w:color="auto"/>
              <w:left w:val="single" w:sz="4" w:space="0" w:color="auto"/>
              <w:bottom w:val="single" w:sz="4" w:space="0" w:color="auto"/>
              <w:right w:val="single" w:sz="4" w:space="0" w:color="auto"/>
            </w:tcBorders>
          </w:tcPr>
          <w:p w14:paraId="69A6EFDA" w14:textId="77777777" w:rsidR="00810F29" w:rsidRPr="00481BD5" w:rsidRDefault="00810F29" w:rsidP="00810F29">
            <w:pPr>
              <w:jc w:val="center"/>
              <w:textAlignment w:val="baseline"/>
              <w:rPr>
                <w:rFonts w:ascii="Arial Narrow" w:hAnsi="Arial Narrow" w:cs="Open Sans"/>
                <w:sz w:val="20"/>
                <w:szCs w:val="20"/>
              </w:rPr>
            </w:pPr>
          </w:p>
        </w:tc>
        <w:tc>
          <w:tcPr>
            <w:tcW w:w="7797" w:type="dxa"/>
            <w:tcBorders>
              <w:top w:val="single" w:sz="4" w:space="0" w:color="auto"/>
              <w:left w:val="single" w:sz="4" w:space="0" w:color="auto"/>
              <w:bottom w:val="single" w:sz="4" w:space="0" w:color="auto"/>
              <w:right w:val="single" w:sz="4" w:space="0" w:color="auto"/>
            </w:tcBorders>
          </w:tcPr>
          <w:p w14:paraId="444C73E8" w14:textId="62AFE745" w:rsidR="00810F29" w:rsidRPr="00481BD5" w:rsidRDefault="00810F29" w:rsidP="00810F29">
            <w:pPr>
              <w:ind w:left="-57"/>
              <w:rPr>
                <w:rFonts w:ascii="Arial Narrow" w:hAnsi="Arial Narrow" w:cs="Open Sans"/>
                <w:sz w:val="20"/>
                <w:szCs w:val="20"/>
              </w:rPr>
            </w:pPr>
            <w:r w:rsidRPr="00481BD5">
              <w:rPr>
                <w:rFonts w:ascii="Arial Narrow" w:hAnsi="Arial Narrow" w:cs="Open Sans"/>
                <w:b/>
                <w:bCs/>
                <w:sz w:val="20"/>
                <w:szCs w:val="20"/>
              </w:rPr>
              <w:t>AND</w:t>
            </w:r>
          </w:p>
        </w:tc>
      </w:tr>
      <w:tr w:rsidR="00810F29" w:rsidRPr="00481BD5" w14:paraId="196CC251" w14:textId="77777777" w:rsidTr="009439B5">
        <w:tc>
          <w:tcPr>
            <w:tcW w:w="1129" w:type="dxa"/>
            <w:tcBorders>
              <w:top w:val="single" w:sz="4" w:space="0" w:color="auto"/>
              <w:left w:val="single" w:sz="4" w:space="0" w:color="auto"/>
              <w:bottom w:val="single" w:sz="4" w:space="0" w:color="auto"/>
              <w:right w:val="single" w:sz="4" w:space="0" w:color="auto"/>
            </w:tcBorders>
          </w:tcPr>
          <w:p w14:paraId="6CCD3044" w14:textId="77777777" w:rsidR="00810F29" w:rsidRPr="00481BD5" w:rsidRDefault="00810F29" w:rsidP="00810F29">
            <w:pPr>
              <w:jc w:val="center"/>
              <w:textAlignment w:val="baseline"/>
              <w:rPr>
                <w:rFonts w:ascii="Arial Narrow" w:hAnsi="Arial Narrow" w:cs="Open Sans"/>
                <w:sz w:val="20"/>
                <w:szCs w:val="20"/>
              </w:rPr>
            </w:pPr>
          </w:p>
        </w:tc>
        <w:tc>
          <w:tcPr>
            <w:tcW w:w="7797" w:type="dxa"/>
            <w:tcBorders>
              <w:top w:val="single" w:sz="4" w:space="0" w:color="auto"/>
              <w:left w:val="single" w:sz="4" w:space="0" w:color="auto"/>
              <w:bottom w:val="single" w:sz="4" w:space="0" w:color="auto"/>
              <w:right w:val="single" w:sz="4" w:space="0" w:color="auto"/>
            </w:tcBorders>
          </w:tcPr>
          <w:p w14:paraId="16C18735" w14:textId="11483AB4" w:rsidR="00810F29" w:rsidRPr="00481BD5" w:rsidRDefault="00810F29" w:rsidP="00810F29">
            <w:pPr>
              <w:ind w:left="-57"/>
              <w:rPr>
                <w:rFonts w:ascii="Arial Narrow" w:hAnsi="Arial Narrow" w:cs="Open Sans"/>
                <w:sz w:val="20"/>
                <w:szCs w:val="20"/>
              </w:rPr>
            </w:pPr>
            <w:r w:rsidRPr="00481BD5">
              <w:rPr>
                <w:rFonts w:ascii="Arial Narrow" w:hAnsi="Arial Narrow" w:cs="Open Sans"/>
                <w:b/>
                <w:bCs/>
                <w:sz w:val="20"/>
                <w:szCs w:val="20"/>
              </w:rPr>
              <w:t>Clinical criteria:</w:t>
            </w:r>
          </w:p>
        </w:tc>
      </w:tr>
      <w:tr w:rsidR="00810F29" w:rsidRPr="00481BD5" w14:paraId="0BA5749E" w14:textId="77777777" w:rsidTr="009439B5">
        <w:tc>
          <w:tcPr>
            <w:tcW w:w="1129" w:type="dxa"/>
            <w:tcBorders>
              <w:top w:val="single" w:sz="4" w:space="0" w:color="auto"/>
              <w:left w:val="single" w:sz="4" w:space="0" w:color="auto"/>
              <w:bottom w:val="single" w:sz="4" w:space="0" w:color="auto"/>
              <w:right w:val="single" w:sz="4" w:space="0" w:color="auto"/>
            </w:tcBorders>
          </w:tcPr>
          <w:p w14:paraId="7C674A87" w14:textId="1B00CFCE" w:rsidR="00810F29" w:rsidRPr="00481BD5" w:rsidRDefault="00810F29" w:rsidP="00810F29">
            <w:pPr>
              <w:jc w:val="center"/>
              <w:textAlignment w:val="baseline"/>
              <w:rPr>
                <w:rFonts w:ascii="Arial Narrow" w:hAnsi="Arial Narrow" w:cs="Open Sans"/>
                <w:sz w:val="20"/>
                <w:szCs w:val="20"/>
              </w:rPr>
            </w:pPr>
            <w:r w:rsidRPr="00481BD5">
              <w:rPr>
                <w:rFonts w:ascii="Arial Narrow" w:hAnsi="Arial Narrow" w:cs="Open Sans"/>
                <w:sz w:val="20"/>
                <w:szCs w:val="20"/>
              </w:rPr>
              <w:t>New CC</w:t>
            </w:r>
          </w:p>
        </w:tc>
        <w:tc>
          <w:tcPr>
            <w:tcW w:w="7797" w:type="dxa"/>
            <w:tcBorders>
              <w:top w:val="single" w:sz="4" w:space="0" w:color="auto"/>
              <w:left w:val="single" w:sz="4" w:space="0" w:color="auto"/>
              <w:bottom w:val="single" w:sz="4" w:space="0" w:color="auto"/>
              <w:right w:val="single" w:sz="4" w:space="0" w:color="auto"/>
            </w:tcBorders>
          </w:tcPr>
          <w:p w14:paraId="21A32A96" w14:textId="0930BF19" w:rsidR="00810F29" w:rsidRPr="00481BD5" w:rsidRDefault="00810F29" w:rsidP="00810F29">
            <w:pPr>
              <w:ind w:left="-57"/>
              <w:rPr>
                <w:rFonts w:ascii="Arial Narrow" w:hAnsi="Arial Narrow" w:cs="Open Sans"/>
                <w:sz w:val="20"/>
                <w:szCs w:val="20"/>
              </w:rPr>
            </w:pPr>
            <w:r w:rsidRPr="00481BD5">
              <w:rPr>
                <w:rFonts w:ascii="Arial Narrow" w:hAnsi="Arial Narrow" w:cs="Open Sans"/>
                <w:sz w:val="20"/>
                <w:szCs w:val="20"/>
              </w:rPr>
              <w:t>The treatment must not be prescribed in combination with each of: a GLP-1 receptor agonist, insulin, another DPP4 inhibitor</w:t>
            </w:r>
          </w:p>
        </w:tc>
      </w:tr>
      <w:tr w:rsidR="00810F29" w:rsidRPr="00481BD5" w14:paraId="05C59805" w14:textId="77777777" w:rsidTr="009439B5">
        <w:tc>
          <w:tcPr>
            <w:tcW w:w="1129" w:type="dxa"/>
            <w:tcBorders>
              <w:top w:val="single" w:sz="4" w:space="0" w:color="auto"/>
              <w:left w:val="single" w:sz="4" w:space="0" w:color="auto"/>
              <w:bottom w:val="single" w:sz="4" w:space="0" w:color="auto"/>
              <w:right w:val="single" w:sz="4" w:space="0" w:color="auto"/>
            </w:tcBorders>
          </w:tcPr>
          <w:p w14:paraId="657786BF" w14:textId="77777777" w:rsidR="00810F29" w:rsidRPr="00481BD5" w:rsidRDefault="00810F29" w:rsidP="00810F29">
            <w:pPr>
              <w:jc w:val="center"/>
              <w:textAlignment w:val="baseline"/>
              <w:rPr>
                <w:rFonts w:ascii="Arial Narrow" w:hAnsi="Arial Narrow" w:cs="Open Sans"/>
                <w:color w:val="333333"/>
                <w:sz w:val="20"/>
                <w:szCs w:val="20"/>
              </w:rPr>
            </w:pPr>
          </w:p>
        </w:tc>
        <w:tc>
          <w:tcPr>
            <w:tcW w:w="7797" w:type="dxa"/>
            <w:tcBorders>
              <w:top w:val="single" w:sz="4" w:space="0" w:color="auto"/>
              <w:left w:val="single" w:sz="4" w:space="0" w:color="auto"/>
              <w:bottom w:val="single" w:sz="4" w:space="0" w:color="auto"/>
              <w:right w:val="single" w:sz="4" w:space="0" w:color="auto"/>
            </w:tcBorders>
          </w:tcPr>
          <w:p w14:paraId="357933D1" w14:textId="6FA34452" w:rsidR="00810F29" w:rsidRPr="00481BD5" w:rsidRDefault="00810F29" w:rsidP="00810F29">
            <w:pPr>
              <w:ind w:left="-57"/>
              <w:rPr>
                <w:rFonts w:ascii="Arial Narrow" w:hAnsi="Arial Narrow" w:cs="Open Sans"/>
                <w:color w:val="333333"/>
                <w:sz w:val="20"/>
                <w:szCs w:val="20"/>
              </w:rPr>
            </w:pPr>
          </w:p>
        </w:tc>
      </w:tr>
      <w:tr w:rsidR="00810F29" w:rsidRPr="00481BD5" w14:paraId="4F4B305D" w14:textId="77777777" w:rsidTr="009439B5">
        <w:tc>
          <w:tcPr>
            <w:tcW w:w="1129" w:type="dxa"/>
            <w:tcBorders>
              <w:top w:val="single" w:sz="4" w:space="0" w:color="auto"/>
              <w:left w:val="single" w:sz="4" w:space="0" w:color="auto"/>
              <w:bottom w:val="single" w:sz="4" w:space="0" w:color="auto"/>
              <w:right w:val="single" w:sz="4" w:space="0" w:color="auto"/>
            </w:tcBorders>
          </w:tcPr>
          <w:p w14:paraId="2F601169" w14:textId="77777777" w:rsidR="00810F29" w:rsidRPr="00481BD5" w:rsidRDefault="00810F29" w:rsidP="00810F29">
            <w:pPr>
              <w:jc w:val="center"/>
              <w:textAlignment w:val="baseline"/>
              <w:rPr>
                <w:rFonts w:ascii="Arial Narrow" w:hAnsi="Arial Narrow" w:cs="Open Sans"/>
                <w:color w:val="333333"/>
                <w:sz w:val="20"/>
                <w:szCs w:val="20"/>
              </w:rPr>
            </w:pPr>
          </w:p>
          <w:p w14:paraId="1388B799" w14:textId="77777777" w:rsidR="00810F29" w:rsidRPr="00481BD5" w:rsidRDefault="00810F29" w:rsidP="00810F29">
            <w:pPr>
              <w:jc w:val="center"/>
              <w:textAlignment w:val="baseline"/>
              <w:rPr>
                <w:rFonts w:ascii="Arial Narrow" w:hAnsi="Arial Narrow" w:cs="Open Sans"/>
                <w:color w:val="333333"/>
                <w:sz w:val="20"/>
                <w:szCs w:val="20"/>
              </w:rPr>
            </w:pPr>
          </w:p>
          <w:p w14:paraId="7EF822DF" w14:textId="77777777" w:rsidR="00810F29" w:rsidRPr="00481BD5" w:rsidRDefault="00810F29" w:rsidP="00810F29">
            <w:pPr>
              <w:jc w:val="center"/>
              <w:textAlignment w:val="baseline"/>
              <w:rPr>
                <w:rFonts w:ascii="Arial Narrow" w:hAnsi="Arial Narrow" w:cs="Open Sans"/>
                <w:color w:val="333333"/>
                <w:sz w:val="20"/>
                <w:szCs w:val="20"/>
              </w:rPr>
            </w:pPr>
          </w:p>
          <w:p w14:paraId="105ED15B" w14:textId="77777777" w:rsidR="00810F29" w:rsidRPr="00481BD5" w:rsidRDefault="00810F29" w:rsidP="00810F29">
            <w:pPr>
              <w:jc w:val="center"/>
              <w:textAlignment w:val="baseline"/>
              <w:rPr>
                <w:rFonts w:ascii="Arial Narrow" w:hAnsi="Arial Narrow" w:cs="Open Sans"/>
                <w:color w:val="333333"/>
                <w:sz w:val="20"/>
                <w:szCs w:val="20"/>
              </w:rPr>
            </w:pPr>
          </w:p>
          <w:p w14:paraId="20924BC7" w14:textId="77777777" w:rsidR="00810F29" w:rsidRPr="00481BD5" w:rsidRDefault="00810F29" w:rsidP="00810F29">
            <w:pPr>
              <w:jc w:val="center"/>
              <w:textAlignment w:val="baseline"/>
              <w:rPr>
                <w:rFonts w:ascii="Arial Narrow" w:hAnsi="Arial Narrow" w:cs="Open Sans"/>
                <w:color w:val="333333"/>
                <w:sz w:val="20"/>
                <w:szCs w:val="20"/>
              </w:rPr>
            </w:pPr>
          </w:p>
          <w:p w14:paraId="2771E238" w14:textId="77777777" w:rsidR="00810F29" w:rsidRPr="00481BD5" w:rsidRDefault="00810F29" w:rsidP="00810F29">
            <w:pPr>
              <w:jc w:val="center"/>
              <w:textAlignment w:val="baseline"/>
              <w:rPr>
                <w:rFonts w:ascii="Arial Narrow" w:hAnsi="Arial Narrow" w:cs="Open Sans"/>
                <w:color w:val="333333"/>
                <w:sz w:val="20"/>
                <w:szCs w:val="20"/>
              </w:rPr>
            </w:pPr>
          </w:p>
          <w:p w14:paraId="57003869" w14:textId="77777777" w:rsidR="00810F29" w:rsidRPr="00481BD5" w:rsidRDefault="00810F29" w:rsidP="00810F29">
            <w:pPr>
              <w:jc w:val="center"/>
              <w:textAlignment w:val="baseline"/>
              <w:rPr>
                <w:rFonts w:ascii="Arial Narrow" w:hAnsi="Arial Narrow" w:cs="Open Sans"/>
                <w:color w:val="333333"/>
                <w:sz w:val="20"/>
                <w:szCs w:val="20"/>
              </w:rPr>
            </w:pPr>
          </w:p>
          <w:p w14:paraId="3E810B95" w14:textId="77777777" w:rsidR="00810F29" w:rsidRPr="00481BD5" w:rsidRDefault="00810F29" w:rsidP="00810F29">
            <w:pPr>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New PI1</w:t>
            </w:r>
          </w:p>
        </w:tc>
        <w:tc>
          <w:tcPr>
            <w:tcW w:w="7797" w:type="dxa"/>
            <w:tcBorders>
              <w:top w:val="single" w:sz="4" w:space="0" w:color="auto"/>
              <w:left w:val="single" w:sz="4" w:space="0" w:color="auto"/>
              <w:bottom w:val="single" w:sz="4" w:space="0" w:color="auto"/>
              <w:right w:val="single" w:sz="4" w:space="0" w:color="auto"/>
            </w:tcBorders>
          </w:tcPr>
          <w:p w14:paraId="77A61B22" w14:textId="77777777" w:rsidR="00810F29" w:rsidRPr="00481BD5" w:rsidRDefault="00810F29" w:rsidP="00810F29">
            <w:pPr>
              <w:ind w:left="-57"/>
              <w:textAlignment w:val="baseline"/>
              <w:rPr>
                <w:rFonts w:ascii="Arial Narrow" w:hAnsi="Arial Narrow" w:cs="Open Sans"/>
                <w:b/>
                <w:bCs/>
                <w:sz w:val="20"/>
                <w:szCs w:val="20"/>
                <w:bdr w:val="none" w:sz="0" w:space="0" w:color="auto" w:frame="1"/>
              </w:rPr>
            </w:pPr>
            <w:r w:rsidRPr="00481BD5">
              <w:rPr>
                <w:rFonts w:ascii="Arial Narrow" w:hAnsi="Arial Narrow" w:cs="Open Sans"/>
                <w:b/>
                <w:bCs/>
                <w:sz w:val="20"/>
                <w:szCs w:val="20"/>
                <w:bdr w:val="none" w:sz="0" w:space="0" w:color="auto" w:frame="1"/>
              </w:rPr>
              <w:t>Prescribing Instructions:</w:t>
            </w:r>
          </w:p>
          <w:p w14:paraId="3A6BD68C" w14:textId="77777777"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Definition:</w:t>
            </w:r>
          </w:p>
          <w:p w14:paraId="5612819D" w14:textId="2AAC88CB"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 xml:space="preserve">A HbA1c measurement greater than 7% despite treatment with the specified prior therapy/therapies indicates inadequate responsiveness. Where HbA1c measurement is clinically inappropriate, blood glucose levels greater than 10 mmol per L in more than 20% of tests over a </w:t>
            </w:r>
            <w:r w:rsidR="003D5D21" w:rsidRPr="00481BD5">
              <w:rPr>
                <w:rFonts w:ascii="Arial Narrow" w:hAnsi="Arial Narrow" w:cs="Open Sans"/>
                <w:color w:val="333333"/>
                <w:sz w:val="20"/>
                <w:szCs w:val="20"/>
              </w:rPr>
              <w:t>2-week</w:t>
            </w:r>
            <w:r w:rsidRPr="00481BD5">
              <w:rPr>
                <w:rFonts w:ascii="Arial Narrow" w:hAnsi="Arial Narrow" w:cs="Open Sans"/>
                <w:color w:val="333333"/>
                <w:sz w:val="20"/>
                <w:szCs w:val="20"/>
              </w:rPr>
              <w:t xml:space="preserve"> period indicates inadequate responsiveness.</w:t>
            </w:r>
          </w:p>
          <w:p w14:paraId="1F034C30" w14:textId="77777777" w:rsidR="00810F29" w:rsidRPr="00481BD5" w:rsidRDefault="00810F29" w:rsidP="00810F29">
            <w:pPr>
              <w:ind w:left="-57"/>
              <w:textAlignment w:val="baseline"/>
              <w:rPr>
                <w:rFonts w:ascii="Arial Narrow" w:hAnsi="Arial Narrow" w:cs="Open Sans"/>
                <w:color w:val="333333"/>
                <w:sz w:val="20"/>
                <w:szCs w:val="20"/>
              </w:rPr>
            </w:pPr>
          </w:p>
          <w:p w14:paraId="5C8E9358" w14:textId="77777777"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Blood glucose monitoring is an alternative to HbA1c measurement where at least one of the following circumstances applies:</w:t>
            </w:r>
          </w:p>
          <w:p w14:paraId="64B782DD" w14:textId="77777777"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(a) A clinical condition with reduced red blood cell survival (inclusive of haemolytic anaemias, haemoglobinopathies),</w:t>
            </w:r>
          </w:p>
          <w:p w14:paraId="6F2447B3" w14:textId="77777777"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(b) Red cell transfusion within the previous 3 months.</w:t>
            </w:r>
          </w:p>
          <w:p w14:paraId="5DDFA20D" w14:textId="77777777" w:rsidR="00810F29" w:rsidRPr="00481BD5" w:rsidRDefault="00810F29" w:rsidP="00810F29">
            <w:pPr>
              <w:ind w:left="-57"/>
              <w:textAlignment w:val="baseline"/>
              <w:rPr>
                <w:rFonts w:ascii="Arial Narrow" w:hAnsi="Arial Narrow" w:cs="Open Sans"/>
                <w:color w:val="333333"/>
                <w:sz w:val="20"/>
                <w:szCs w:val="20"/>
              </w:rPr>
            </w:pPr>
          </w:p>
          <w:p w14:paraId="6758A8A8" w14:textId="77777777"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Document HbA1c measurements (blood glucose measurements where relevant), as well as any intolerances/contra-indications in the patient’s medical records.</w:t>
            </w:r>
          </w:p>
        </w:tc>
      </w:tr>
      <w:tr w:rsidR="00810F29" w:rsidRPr="00481BD5" w14:paraId="7E4FC897" w14:textId="77777777" w:rsidTr="009439B5">
        <w:tc>
          <w:tcPr>
            <w:tcW w:w="1129" w:type="dxa"/>
            <w:tcBorders>
              <w:top w:val="single" w:sz="4" w:space="0" w:color="auto"/>
              <w:left w:val="single" w:sz="4" w:space="0" w:color="auto"/>
              <w:bottom w:val="single" w:sz="4" w:space="0" w:color="auto"/>
              <w:right w:val="single" w:sz="4" w:space="0" w:color="auto"/>
            </w:tcBorders>
          </w:tcPr>
          <w:p w14:paraId="128B38E1" w14:textId="77777777" w:rsidR="00810F29" w:rsidRPr="00481BD5" w:rsidRDefault="00810F29" w:rsidP="00810F29">
            <w:pPr>
              <w:jc w:val="center"/>
              <w:textAlignment w:val="baseline"/>
              <w:rPr>
                <w:rFonts w:ascii="Arial Narrow" w:hAnsi="Arial Narrow" w:cs="Open Sans"/>
                <w:color w:val="333333"/>
                <w:sz w:val="20"/>
                <w:szCs w:val="20"/>
              </w:rPr>
            </w:pPr>
          </w:p>
        </w:tc>
        <w:tc>
          <w:tcPr>
            <w:tcW w:w="7797" w:type="dxa"/>
            <w:tcBorders>
              <w:top w:val="single" w:sz="4" w:space="0" w:color="auto"/>
              <w:left w:val="single" w:sz="4" w:space="0" w:color="auto"/>
              <w:bottom w:val="single" w:sz="4" w:space="0" w:color="auto"/>
              <w:right w:val="single" w:sz="4" w:space="0" w:color="auto"/>
            </w:tcBorders>
          </w:tcPr>
          <w:p w14:paraId="0211C218" w14:textId="77777777" w:rsidR="00810F29" w:rsidRPr="00481BD5" w:rsidRDefault="00810F29" w:rsidP="00810F29">
            <w:pPr>
              <w:ind w:left="-57"/>
              <w:textAlignment w:val="baseline"/>
              <w:rPr>
                <w:rFonts w:ascii="Arial Narrow" w:hAnsi="Arial Narrow" w:cs="Open Sans"/>
                <w:b/>
                <w:bCs/>
                <w:sz w:val="20"/>
                <w:szCs w:val="20"/>
                <w:bdr w:val="none" w:sz="0" w:space="0" w:color="auto" w:frame="1"/>
              </w:rPr>
            </w:pPr>
          </w:p>
        </w:tc>
      </w:tr>
      <w:tr w:rsidR="00810F29" w:rsidRPr="00481BD5" w14:paraId="7EBB25B8" w14:textId="77777777" w:rsidTr="009439B5">
        <w:tc>
          <w:tcPr>
            <w:tcW w:w="1129" w:type="dxa"/>
            <w:tcBorders>
              <w:top w:val="single" w:sz="4" w:space="0" w:color="auto"/>
              <w:left w:val="single" w:sz="4" w:space="0" w:color="auto"/>
              <w:bottom w:val="single" w:sz="4" w:space="0" w:color="auto"/>
              <w:right w:val="single" w:sz="4" w:space="0" w:color="auto"/>
            </w:tcBorders>
          </w:tcPr>
          <w:p w14:paraId="55CF39B3" w14:textId="77777777" w:rsidR="00810F29" w:rsidRPr="00481BD5" w:rsidRDefault="00810F29" w:rsidP="00810F29">
            <w:pPr>
              <w:jc w:val="center"/>
              <w:textAlignment w:val="baseline"/>
              <w:rPr>
                <w:rFonts w:ascii="Arial Narrow" w:hAnsi="Arial Narrow"/>
                <w:bCs/>
                <w:sz w:val="20"/>
                <w:szCs w:val="20"/>
              </w:rPr>
            </w:pPr>
          </w:p>
          <w:p w14:paraId="09E567B7" w14:textId="77777777" w:rsidR="00810F29" w:rsidRPr="00481BD5" w:rsidRDefault="00810F29" w:rsidP="00810F29">
            <w:pPr>
              <w:jc w:val="center"/>
              <w:textAlignment w:val="baseline"/>
              <w:rPr>
                <w:rFonts w:ascii="Arial Narrow" w:hAnsi="Arial Narrow"/>
                <w:bCs/>
                <w:sz w:val="20"/>
                <w:szCs w:val="20"/>
              </w:rPr>
            </w:pPr>
            <w:r w:rsidRPr="00481BD5">
              <w:rPr>
                <w:rFonts w:ascii="Arial Narrow" w:hAnsi="Arial Narrow"/>
                <w:bCs/>
                <w:sz w:val="20"/>
                <w:szCs w:val="20"/>
              </w:rPr>
              <w:t>7703</w:t>
            </w:r>
          </w:p>
        </w:tc>
        <w:tc>
          <w:tcPr>
            <w:tcW w:w="7797" w:type="dxa"/>
            <w:tcBorders>
              <w:top w:val="single" w:sz="4" w:space="0" w:color="auto"/>
              <w:left w:val="single" w:sz="4" w:space="0" w:color="auto"/>
              <w:bottom w:val="single" w:sz="4" w:space="0" w:color="auto"/>
              <w:right w:val="single" w:sz="4" w:space="0" w:color="auto"/>
            </w:tcBorders>
          </w:tcPr>
          <w:p w14:paraId="40C8893C" w14:textId="77777777" w:rsidR="00810F29" w:rsidRPr="00481BD5" w:rsidRDefault="00810F29" w:rsidP="00810F29">
            <w:pPr>
              <w:ind w:left="-57"/>
              <w:textAlignment w:val="baseline"/>
              <w:rPr>
                <w:rFonts w:ascii="Arial Narrow" w:hAnsi="Arial Narrow"/>
                <w:b/>
                <w:bCs/>
                <w:sz w:val="20"/>
                <w:szCs w:val="20"/>
              </w:rPr>
            </w:pPr>
            <w:r w:rsidRPr="00481BD5">
              <w:rPr>
                <w:rFonts w:ascii="Arial Narrow" w:hAnsi="Arial Narrow"/>
                <w:b/>
                <w:bCs/>
                <w:sz w:val="20"/>
                <w:szCs w:val="20"/>
              </w:rPr>
              <w:t>Administrative Advice:</w:t>
            </w:r>
          </w:p>
          <w:p w14:paraId="68458DA6" w14:textId="77777777" w:rsidR="00810F29" w:rsidRPr="00481BD5" w:rsidRDefault="00810F29" w:rsidP="00810F29">
            <w:pPr>
              <w:ind w:left="-57"/>
              <w:textAlignment w:val="baseline"/>
              <w:rPr>
                <w:rFonts w:ascii="Arial Narrow" w:hAnsi="Arial Narrow"/>
                <w:b/>
                <w:bCs/>
                <w:sz w:val="20"/>
                <w:szCs w:val="20"/>
              </w:rPr>
            </w:pPr>
            <w:r w:rsidRPr="00481BD5">
              <w:rPr>
                <w:rFonts w:ascii="Arial Narrow" w:hAnsi="Arial Narrow"/>
                <w:b/>
                <w:bCs/>
                <w:sz w:val="20"/>
                <w:szCs w:val="20"/>
              </w:rPr>
              <w:t>Continuing Therapy Only:</w:t>
            </w:r>
          </w:p>
          <w:p w14:paraId="4F5804C0" w14:textId="77777777" w:rsidR="00810F29" w:rsidRPr="00481BD5" w:rsidRDefault="00810F29" w:rsidP="00810F29">
            <w:pPr>
              <w:ind w:left="-57"/>
              <w:textAlignment w:val="baseline"/>
              <w:rPr>
                <w:rFonts w:ascii="Arial Narrow" w:hAnsi="Arial Narrow"/>
                <w:b/>
                <w:bCs/>
                <w:sz w:val="20"/>
                <w:szCs w:val="20"/>
              </w:rPr>
            </w:pPr>
            <w:r w:rsidRPr="00481BD5">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810F29" w:rsidRPr="00481BD5" w14:paraId="5C8060F1" w14:textId="77777777" w:rsidTr="009439B5">
        <w:tc>
          <w:tcPr>
            <w:tcW w:w="1129" w:type="dxa"/>
            <w:tcBorders>
              <w:top w:val="single" w:sz="4" w:space="0" w:color="auto"/>
              <w:left w:val="single" w:sz="4" w:space="0" w:color="auto"/>
              <w:bottom w:val="single" w:sz="4" w:space="0" w:color="auto"/>
              <w:right w:val="single" w:sz="4" w:space="0" w:color="auto"/>
            </w:tcBorders>
          </w:tcPr>
          <w:p w14:paraId="6CA2FA3A" w14:textId="77777777" w:rsidR="00810F29" w:rsidRPr="00481BD5" w:rsidRDefault="00810F29" w:rsidP="00810F29">
            <w:pPr>
              <w:jc w:val="center"/>
              <w:textAlignment w:val="baseline"/>
              <w:rPr>
                <w:rFonts w:ascii="Arial Narrow" w:hAnsi="Arial Narrow"/>
                <w:bCs/>
                <w:sz w:val="20"/>
                <w:szCs w:val="20"/>
              </w:rPr>
            </w:pPr>
          </w:p>
          <w:p w14:paraId="436682F9" w14:textId="77777777" w:rsidR="00810F29" w:rsidRPr="00481BD5" w:rsidRDefault="00810F29" w:rsidP="00810F29">
            <w:pPr>
              <w:jc w:val="center"/>
              <w:textAlignment w:val="baseline"/>
              <w:rPr>
                <w:rFonts w:ascii="Arial Narrow" w:hAnsi="Arial Narrow"/>
                <w:bCs/>
                <w:sz w:val="20"/>
                <w:szCs w:val="20"/>
              </w:rPr>
            </w:pPr>
          </w:p>
          <w:p w14:paraId="4EBB66B1" w14:textId="77777777" w:rsidR="00810F29" w:rsidRPr="00481BD5" w:rsidRDefault="00810F29" w:rsidP="00810F29">
            <w:pPr>
              <w:jc w:val="center"/>
              <w:textAlignment w:val="baseline"/>
              <w:rPr>
                <w:rFonts w:ascii="Arial Narrow" w:hAnsi="Arial Narrow"/>
                <w:bCs/>
                <w:sz w:val="20"/>
                <w:szCs w:val="20"/>
              </w:rPr>
            </w:pPr>
          </w:p>
          <w:p w14:paraId="065F8526" w14:textId="77777777" w:rsidR="00810F29" w:rsidRPr="00481BD5" w:rsidRDefault="00810F29" w:rsidP="00810F29">
            <w:pPr>
              <w:jc w:val="center"/>
              <w:textAlignment w:val="baseline"/>
              <w:rPr>
                <w:rFonts w:ascii="Arial Narrow" w:hAnsi="Arial Narrow"/>
                <w:bCs/>
                <w:sz w:val="20"/>
                <w:szCs w:val="20"/>
              </w:rPr>
            </w:pPr>
          </w:p>
          <w:p w14:paraId="1983A50D" w14:textId="77777777" w:rsidR="00810F29" w:rsidRPr="00481BD5" w:rsidRDefault="00810F29" w:rsidP="00810F29">
            <w:pPr>
              <w:jc w:val="center"/>
              <w:textAlignment w:val="baseline"/>
              <w:rPr>
                <w:rFonts w:ascii="Arial Narrow" w:hAnsi="Arial Narrow"/>
                <w:bCs/>
                <w:sz w:val="20"/>
                <w:szCs w:val="20"/>
              </w:rPr>
            </w:pPr>
            <w:r w:rsidRPr="00481BD5">
              <w:rPr>
                <w:rFonts w:ascii="Arial Narrow" w:hAnsi="Arial Narrow"/>
                <w:bCs/>
                <w:sz w:val="20"/>
                <w:szCs w:val="20"/>
              </w:rPr>
              <w:t>New AA1</w:t>
            </w:r>
          </w:p>
        </w:tc>
        <w:tc>
          <w:tcPr>
            <w:tcW w:w="7797" w:type="dxa"/>
            <w:tcBorders>
              <w:top w:val="single" w:sz="4" w:space="0" w:color="auto"/>
              <w:left w:val="single" w:sz="4" w:space="0" w:color="auto"/>
              <w:bottom w:val="single" w:sz="4" w:space="0" w:color="auto"/>
              <w:right w:val="single" w:sz="4" w:space="0" w:color="auto"/>
            </w:tcBorders>
          </w:tcPr>
          <w:p w14:paraId="6A5F9792" w14:textId="77777777" w:rsidR="00810F29" w:rsidRPr="00481BD5" w:rsidRDefault="00810F29" w:rsidP="00810F29">
            <w:pPr>
              <w:ind w:left="-57"/>
              <w:textAlignment w:val="baseline"/>
              <w:rPr>
                <w:rFonts w:ascii="Arial Narrow" w:hAnsi="Arial Narrow"/>
                <w:b/>
                <w:bCs/>
                <w:sz w:val="20"/>
                <w:szCs w:val="20"/>
              </w:rPr>
            </w:pPr>
            <w:r w:rsidRPr="00481BD5">
              <w:rPr>
                <w:rFonts w:ascii="Arial Narrow" w:hAnsi="Arial Narrow"/>
                <w:b/>
                <w:bCs/>
                <w:sz w:val="20"/>
                <w:szCs w:val="20"/>
              </w:rPr>
              <w:t>Administrative Advice:</w:t>
            </w:r>
          </w:p>
          <w:p w14:paraId="7046B08D" w14:textId="77777777" w:rsidR="00810F29" w:rsidRPr="00481BD5" w:rsidRDefault="00810F29" w:rsidP="00810F29">
            <w:pPr>
              <w:ind w:left="-57"/>
              <w:textAlignment w:val="baseline"/>
              <w:rPr>
                <w:rFonts w:ascii="Arial Narrow" w:hAnsi="Arial Narrow"/>
                <w:sz w:val="20"/>
                <w:szCs w:val="20"/>
              </w:rPr>
            </w:pPr>
            <w:r w:rsidRPr="00481BD5">
              <w:rPr>
                <w:rFonts w:ascii="Arial Narrow" w:hAnsi="Arial Narrow"/>
                <w:sz w:val="20"/>
                <w:szCs w:val="20"/>
              </w:rPr>
              <w:t>Abbreviations used in the restriction are as follows:</w:t>
            </w:r>
          </w:p>
          <w:p w14:paraId="62EFFC5E" w14:textId="77777777" w:rsidR="00810F29" w:rsidRPr="00481BD5" w:rsidRDefault="00810F29" w:rsidP="00810F29">
            <w:pPr>
              <w:ind w:left="-57"/>
              <w:textAlignment w:val="baseline"/>
              <w:rPr>
                <w:rFonts w:ascii="Arial Narrow" w:hAnsi="Arial Narrow"/>
                <w:sz w:val="20"/>
                <w:szCs w:val="20"/>
              </w:rPr>
            </w:pPr>
            <w:r w:rsidRPr="00481BD5">
              <w:rPr>
                <w:rFonts w:ascii="Arial Narrow" w:hAnsi="Arial Narrow"/>
                <w:sz w:val="20"/>
                <w:szCs w:val="20"/>
              </w:rPr>
              <w:t>SGLT2 – sodium glucose transporter-2 inhibitor (drug names ending in ‘flozin’)</w:t>
            </w:r>
          </w:p>
          <w:p w14:paraId="2BB198C3" w14:textId="77777777" w:rsidR="00810F29" w:rsidRPr="00481BD5" w:rsidRDefault="00810F29" w:rsidP="00810F29">
            <w:pPr>
              <w:ind w:left="-57"/>
              <w:textAlignment w:val="baseline"/>
              <w:rPr>
                <w:rFonts w:ascii="Arial Narrow" w:hAnsi="Arial Narrow"/>
                <w:sz w:val="20"/>
                <w:szCs w:val="20"/>
              </w:rPr>
            </w:pPr>
            <w:r w:rsidRPr="00481BD5">
              <w:rPr>
                <w:rFonts w:ascii="Arial Narrow" w:hAnsi="Arial Narrow"/>
                <w:sz w:val="20"/>
                <w:szCs w:val="20"/>
              </w:rPr>
              <w:t>DPP4 –  dipeptidyl peptidase-4 inhibitor (drug names ending in ‘gliptin’)</w:t>
            </w:r>
          </w:p>
          <w:p w14:paraId="573E38EB" w14:textId="77777777" w:rsidR="00810F29" w:rsidRPr="00481BD5" w:rsidRDefault="00810F29" w:rsidP="00810F29">
            <w:pPr>
              <w:ind w:left="-57"/>
              <w:textAlignment w:val="baseline"/>
              <w:rPr>
                <w:rFonts w:ascii="Arial Narrow" w:hAnsi="Arial Narrow"/>
                <w:sz w:val="20"/>
                <w:szCs w:val="20"/>
              </w:rPr>
            </w:pPr>
            <w:r w:rsidRPr="00481BD5">
              <w:rPr>
                <w:rFonts w:ascii="Arial Narrow" w:hAnsi="Arial Narrow"/>
                <w:sz w:val="20"/>
                <w:szCs w:val="20"/>
              </w:rPr>
              <w:t>GLP-1 – glucagon-like peptide-1 receptor agonist (e.g., dulaglutide, semaglutide)</w:t>
            </w:r>
          </w:p>
          <w:p w14:paraId="091A8589" w14:textId="77777777" w:rsidR="00810F29" w:rsidRPr="00481BD5" w:rsidRDefault="00810F29" w:rsidP="00810F29">
            <w:pPr>
              <w:textAlignment w:val="baseline"/>
              <w:rPr>
                <w:rFonts w:ascii="Arial Narrow" w:hAnsi="Arial Narrow"/>
                <w:sz w:val="20"/>
                <w:szCs w:val="20"/>
              </w:rPr>
            </w:pPr>
          </w:p>
          <w:p w14:paraId="59819D67" w14:textId="7C507E87" w:rsidR="00810F29" w:rsidRPr="00481BD5" w:rsidRDefault="009D567D" w:rsidP="00810F29">
            <w:pPr>
              <w:ind w:left="-57"/>
              <w:textAlignment w:val="baseline"/>
              <w:rPr>
                <w:rFonts w:ascii="Arial Narrow" w:hAnsi="Arial Narrow"/>
                <w:b/>
                <w:bCs/>
                <w:sz w:val="20"/>
                <w:szCs w:val="20"/>
              </w:rPr>
            </w:pPr>
            <w:r w:rsidRPr="00481BD5">
              <w:rPr>
                <w:rFonts w:ascii="Arial Narrow" w:hAnsi="Arial Narrow"/>
                <w:sz w:val="20"/>
                <w:szCs w:val="20"/>
              </w:rPr>
              <w:t>Where acarbose or pioglitazone are prescribed as part of therapy, the listed combinations in the restriction may also include these medicines.</w:t>
            </w:r>
          </w:p>
        </w:tc>
      </w:tr>
      <w:bookmarkEnd w:id="39"/>
    </w:tbl>
    <w:p w14:paraId="4413E64D" w14:textId="77777777" w:rsidR="00090EA4" w:rsidRDefault="00090EA4" w:rsidP="00090EA4">
      <w:pPr>
        <w:rPr>
          <w:rFonts w:ascii="Calibri" w:hAnsi="Calibri" w:cs="Calibri"/>
          <w:b/>
          <w:bCs/>
        </w:rPr>
      </w:pPr>
    </w:p>
    <w:bookmarkEnd w:id="38"/>
    <w:p w14:paraId="3BCF00FE" w14:textId="77777777" w:rsidR="00090EA4" w:rsidRPr="00463FA8" w:rsidRDefault="00090EA4" w:rsidP="009D567D">
      <w:pPr>
        <w:keepNext/>
        <w:keepLines/>
        <w:rPr>
          <w:rFonts w:ascii="Calibri" w:hAnsi="Calibri" w:cs="Calibri"/>
          <w:b/>
          <w:bCs/>
          <w:sz w:val="22"/>
          <w:szCs w:val="22"/>
        </w:rPr>
      </w:pPr>
      <w:r w:rsidRPr="00463FA8">
        <w:rPr>
          <w:rFonts w:ascii="Calibri" w:hAnsi="Calibri" w:cs="Calibri"/>
          <w:b/>
          <w:bCs/>
          <w:sz w:val="22"/>
          <w:szCs w:val="22"/>
        </w:rPr>
        <w:t xml:space="preserve">PBS-listings for </w:t>
      </w:r>
      <w:bookmarkStart w:id="40" w:name="_Hlk122084001"/>
      <w:r w:rsidRPr="00463FA8">
        <w:rPr>
          <w:rFonts w:ascii="Calibri" w:hAnsi="Calibri" w:cs="Calibri"/>
          <w:b/>
          <w:bCs/>
          <w:sz w:val="22"/>
          <w:szCs w:val="22"/>
        </w:rPr>
        <w:t>Vildagliptin</w:t>
      </w:r>
    </w:p>
    <w:tbl>
      <w:tblPr>
        <w:tblStyle w:val="TableGridbeth2"/>
        <w:tblW w:w="9067" w:type="dxa"/>
        <w:tblInd w:w="0" w:type="dxa"/>
        <w:tblLayout w:type="fixed"/>
        <w:tblLook w:val="04A0" w:firstRow="1" w:lastRow="0" w:firstColumn="1" w:lastColumn="0" w:noHBand="0" w:noVBand="1"/>
      </w:tblPr>
      <w:tblGrid>
        <w:gridCol w:w="1129"/>
        <w:gridCol w:w="1985"/>
        <w:gridCol w:w="1417"/>
        <w:gridCol w:w="993"/>
        <w:gridCol w:w="992"/>
        <w:gridCol w:w="850"/>
        <w:gridCol w:w="1701"/>
      </w:tblGrid>
      <w:tr w:rsidR="00090EA4" w:rsidRPr="00463FA8" w14:paraId="518E8654" w14:textId="77777777" w:rsidTr="009439B5">
        <w:trPr>
          <w:trHeight w:val="471"/>
        </w:trPr>
        <w:tc>
          <w:tcPr>
            <w:tcW w:w="9067" w:type="dxa"/>
            <w:gridSpan w:val="7"/>
          </w:tcPr>
          <w:p w14:paraId="0F65DAFB" w14:textId="77777777" w:rsidR="00090EA4" w:rsidRPr="00481BD5" w:rsidRDefault="00090EA4" w:rsidP="009D567D">
            <w:pPr>
              <w:keepNext/>
              <w:keepLines/>
              <w:ind w:left="-57"/>
              <w:rPr>
                <w:rFonts w:ascii="Arial Narrow" w:hAnsi="Arial Narrow"/>
                <w:b/>
                <w:sz w:val="20"/>
                <w:szCs w:val="20"/>
              </w:rPr>
            </w:pPr>
            <w:bookmarkStart w:id="41" w:name="_Hlk130215274"/>
            <w:r w:rsidRPr="00481BD5">
              <w:rPr>
                <w:rFonts w:ascii="Arial Narrow" w:hAnsi="Arial Narrow"/>
                <w:b/>
                <w:bCs/>
                <w:sz w:val="20"/>
                <w:szCs w:val="20"/>
              </w:rPr>
              <w:t xml:space="preserve">Category / Program:   </w:t>
            </w:r>
            <w:r w:rsidRPr="00481BD5">
              <w:rPr>
                <w:rFonts w:ascii="Arial Narrow" w:hAnsi="Arial Narrow"/>
                <w:sz w:val="20"/>
                <w:szCs w:val="20"/>
              </w:rPr>
              <w:t>GENERAL – General Schedule (Code GE)</w:t>
            </w:r>
          </w:p>
        </w:tc>
      </w:tr>
      <w:tr w:rsidR="00090EA4" w:rsidRPr="00463FA8" w14:paraId="5686C6C8" w14:textId="77777777" w:rsidTr="009439B5">
        <w:trPr>
          <w:trHeight w:val="471"/>
        </w:trPr>
        <w:tc>
          <w:tcPr>
            <w:tcW w:w="3114" w:type="dxa"/>
            <w:gridSpan w:val="2"/>
            <w:hideMark/>
          </w:tcPr>
          <w:p w14:paraId="63C438BA" w14:textId="77777777" w:rsidR="00090EA4" w:rsidRPr="00481BD5" w:rsidRDefault="00090EA4" w:rsidP="009D567D">
            <w:pPr>
              <w:keepNext/>
              <w:keepLines/>
              <w:ind w:left="-57"/>
              <w:rPr>
                <w:rFonts w:ascii="Arial Narrow" w:hAnsi="Arial Narrow"/>
                <w:b/>
                <w:sz w:val="20"/>
                <w:szCs w:val="20"/>
              </w:rPr>
            </w:pPr>
            <w:r w:rsidRPr="00481BD5">
              <w:rPr>
                <w:rFonts w:ascii="Arial Narrow" w:hAnsi="Arial Narrow"/>
                <w:b/>
                <w:sz w:val="20"/>
                <w:szCs w:val="20"/>
              </w:rPr>
              <w:t>MEDICINAL PRODUCT</w:t>
            </w:r>
          </w:p>
          <w:p w14:paraId="79C12D34" w14:textId="77777777" w:rsidR="00090EA4" w:rsidRPr="00481BD5" w:rsidRDefault="00090EA4" w:rsidP="009D567D">
            <w:pPr>
              <w:keepNext/>
              <w:keepLines/>
              <w:ind w:left="-57"/>
              <w:rPr>
                <w:rFonts w:ascii="Arial Narrow" w:hAnsi="Arial Narrow"/>
                <w:b/>
                <w:sz w:val="20"/>
                <w:szCs w:val="20"/>
              </w:rPr>
            </w:pPr>
            <w:r w:rsidRPr="00481BD5">
              <w:rPr>
                <w:rFonts w:ascii="Arial Narrow" w:hAnsi="Arial Narrow"/>
                <w:b/>
                <w:sz w:val="20"/>
                <w:szCs w:val="20"/>
              </w:rPr>
              <w:t>medicinal product pack</w:t>
            </w:r>
          </w:p>
          <w:p w14:paraId="02F02AD7" w14:textId="77777777" w:rsidR="00090EA4" w:rsidRPr="00481BD5" w:rsidRDefault="00090EA4" w:rsidP="009D567D">
            <w:pPr>
              <w:keepNext/>
              <w:keepLines/>
              <w:ind w:left="-57"/>
              <w:rPr>
                <w:rFonts w:ascii="Arial Narrow" w:hAnsi="Arial Narrow"/>
                <w:b/>
                <w:sz w:val="20"/>
                <w:szCs w:val="20"/>
              </w:rPr>
            </w:pPr>
          </w:p>
        </w:tc>
        <w:tc>
          <w:tcPr>
            <w:tcW w:w="1417" w:type="dxa"/>
            <w:hideMark/>
          </w:tcPr>
          <w:p w14:paraId="52A832D3" w14:textId="77777777" w:rsidR="00090EA4" w:rsidRPr="00481BD5" w:rsidRDefault="00090EA4" w:rsidP="009D567D">
            <w:pPr>
              <w:keepNext/>
              <w:keepLines/>
              <w:ind w:left="-57"/>
              <w:jc w:val="center"/>
              <w:rPr>
                <w:rFonts w:ascii="Arial Narrow" w:hAnsi="Arial Narrow"/>
                <w:b/>
                <w:sz w:val="20"/>
                <w:szCs w:val="20"/>
              </w:rPr>
            </w:pPr>
            <w:r w:rsidRPr="00481BD5">
              <w:rPr>
                <w:rFonts w:ascii="Arial Narrow" w:hAnsi="Arial Narrow"/>
                <w:b/>
                <w:sz w:val="20"/>
                <w:szCs w:val="20"/>
              </w:rPr>
              <w:t>PBS item code</w:t>
            </w:r>
          </w:p>
        </w:tc>
        <w:tc>
          <w:tcPr>
            <w:tcW w:w="993" w:type="dxa"/>
            <w:hideMark/>
          </w:tcPr>
          <w:p w14:paraId="19B2B5C1" w14:textId="77777777" w:rsidR="00090EA4" w:rsidRPr="00481BD5" w:rsidRDefault="00090EA4" w:rsidP="009D567D">
            <w:pPr>
              <w:keepNext/>
              <w:keepLines/>
              <w:ind w:left="-57"/>
              <w:jc w:val="center"/>
              <w:rPr>
                <w:rFonts w:ascii="Arial Narrow" w:hAnsi="Arial Narrow"/>
                <w:b/>
                <w:sz w:val="20"/>
                <w:szCs w:val="20"/>
              </w:rPr>
            </w:pPr>
            <w:r w:rsidRPr="00481BD5">
              <w:rPr>
                <w:rFonts w:ascii="Arial Narrow" w:hAnsi="Arial Narrow"/>
                <w:b/>
                <w:sz w:val="20"/>
                <w:szCs w:val="20"/>
              </w:rPr>
              <w:t>Max. qty packs</w:t>
            </w:r>
          </w:p>
        </w:tc>
        <w:tc>
          <w:tcPr>
            <w:tcW w:w="992" w:type="dxa"/>
            <w:hideMark/>
          </w:tcPr>
          <w:p w14:paraId="77F36335" w14:textId="77777777" w:rsidR="00090EA4" w:rsidRPr="00481BD5" w:rsidRDefault="00090EA4" w:rsidP="009D567D">
            <w:pPr>
              <w:keepNext/>
              <w:keepLines/>
              <w:ind w:left="-57"/>
              <w:jc w:val="center"/>
              <w:rPr>
                <w:rFonts w:ascii="Arial Narrow" w:hAnsi="Arial Narrow"/>
                <w:b/>
                <w:sz w:val="20"/>
                <w:szCs w:val="20"/>
              </w:rPr>
            </w:pPr>
            <w:r w:rsidRPr="00481BD5">
              <w:rPr>
                <w:rFonts w:ascii="Arial Narrow" w:hAnsi="Arial Narrow"/>
                <w:b/>
                <w:sz w:val="20"/>
                <w:szCs w:val="20"/>
              </w:rPr>
              <w:t>Max. qty units</w:t>
            </w:r>
          </w:p>
        </w:tc>
        <w:tc>
          <w:tcPr>
            <w:tcW w:w="850" w:type="dxa"/>
            <w:hideMark/>
          </w:tcPr>
          <w:p w14:paraId="4F31EE00" w14:textId="0ECBE033" w:rsidR="00090EA4" w:rsidRPr="00481BD5" w:rsidRDefault="003D5D21" w:rsidP="009D567D">
            <w:pPr>
              <w:keepNext/>
              <w:keepLines/>
              <w:ind w:left="-57"/>
              <w:jc w:val="center"/>
              <w:rPr>
                <w:rFonts w:ascii="Arial Narrow" w:hAnsi="Arial Narrow"/>
                <w:b/>
                <w:sz w:val="20"/>
                <w:szCs w:val="20"/>
              </w:rPr>
            </w:pPr>
            <w:r w:rsidRPr="00481BD5">
              <w:rPr>
                <w:rFonts w:ascii="Arial Narrow" w:hAnsi="Arial Narrow"/>
                <w:b/>
                <w:sz w:val="20"/>
                <w:szCs w:val="20"/>
              </w:rPr>
              <w:t>№. of</w:t>
            </w:r>
          </w:p>
          <w:p w14:paraId="498458AE" w14:textId="77777777" w:rsidR="00090EA4" w:rsidRPr="00481BD5" w:rsidRDefault="00090EA4" w:rsidP="009D567D">
            <w:pPr>
              <w:keepNext/>
              <w:keepLines/>
              <w:ind w:left="-57"/>
              <w:jc w:val="center"/>
              <w:rPr>
                <w:rFonts w:ascii="Arial Narrow" w:hAnsi="Arial Narrow"/>
                <w:b/>
                <w:sz w:val="20"/>
                <w:szCs w:val="20"/>
              </w:rPr>
            </w:pPr>
            <w:r w:rsidRPr="00481BD5">
              <w:rPr>
                <w:rFonts w:ascii="Arial Narrow" w:hAnsi="Arial Narrow"/>
                <w:b/>
                <w:sz w:val="20"/>
                <w:szCs w:val="20"/>
              </w:rPr>
              <w:t>Rpts</w:t>
            </w:r>
          </w:p>
        </w:tc>
        <w:tc>
          <w:tcPr>
            <w:tcW w:w="1701" w:type="dxa"/>
            <w:hideMark/>
          </w:tcPr>
          <w:p w14:paraId="754AED84" w14:textId="77777777" w:rsidR="00090EA4" w:rsidRPr="00481BD5" w:rsidRDefault="00090EA4" w:rsidP="009D567D">
            <w:pPr>
              <w:keepNext/>
              <w:keepLines/>
              <w:ind w:left="-57"/>
              <w:rPr>
                <w:rFonts w:ascii="Arial Narrow" w:hAnsi="Arial Narrow"/>
                <w:b/>
                <w:sz w:val="20"/>
                <w:szCs w:val="20"/>
                <w:lang w:val="fr-FR"/>
              </w:rPr>
            </w:pPr>
            <w:r w:rsidRPr="00481BD5">
              <w:rPr>
                <w:rFonts w:ascii="Arial Narrow" w:hAnsi="Arial Narrow"/>
                <w:b/>
                <w:sz w:val="20"/>
                <w:szCs w:val="20"/>
              </w:rPr>
              <w:t>Available brands</w:t>
            </w:r>
          </w:p>
        </w:tc>
      </w:tr>
      <w:tr w:rsidR="00090EA4" w:rsidRPr="00463FA8" w14:paraId="7DFF23A2" w14:textId="77777777" w:rsidTr="009439B5">
        <w:trPr>
          <w:trHeight w:val="313"/>
        </w:trPr>
        <w:tc>
          <w:tcPr>
            <w:tcW w:w="9067" w:type="dxa"/>
            <w:gridSpan w:val="7"/>
          </w:tcPr>
          <w:p w14:paraId="0B84BACE" w14:textId="77777777" w:rsidR="00090EA4" w:rsidRPr="00481BD5" w:rsidRDefault="00090EA4" w:rsidP="009D567D">
            <w:pPr>
              <w:keepNext/>
              <w:keepLines/>
              <w:ind w:left="-57"/>
              <w:rPr>
                <w:rFonts w:ascii="Arial Narrow" w:hAnsi="Arial Narrow"/>
                <w:bCs/>
                <w:sz w:val="20"/>
                <w:szCs w:val="20"/>
              </w:rPr>
            </w:pPr>
            <w:r w:rsidRPr="00481BD5">
              <w:rPr>
                <w:rFonts w:ascii="Arial Narrow" w:hAnsi="Arial Narrow"/>
                <w:bCs/>
                <w:sz w:val="20"/>
                <w:szCs w:val="20"/>
              </w:rPr>
              <w:t>VILDAGLIPTIN</w:t>
            </w:r>
          </w:p>
        </w:tc>
      </w:tr>
      <w:tr w:rsidR="00090EA4" w:rsidRPr="00463FA8" w14:paraId="30CFE465" w14:textId="77777777" w:rsidTr="009439B5">
        <w:trPr>
          <w:trHeight w:val="558"/>
        </w:trPr>
        <w:tc>
          <w:tcPr>
            <w:tcW w:w="3114" w:type="dxa"/>
            <w:gridSpan w:val="2"/>
          </w:tcPr>
          <w:p w14:paraId="400703E6" w14:textId="77777777" w:rsidR="00090EA4" w:rsidRPr="00481BD5" w:rsidRDefault="00090EA4" w:rsidP="009D567D">
            <w:pPr>
              <w:keepNext/>
              <w:keepLines/>
              <w:ind w:left="-57"/>
              <w:rPr>
                <w:rFonts w:ascii="Arial Narrow" w:hAnsi="Arial Narrow"/>
                <w:sz w:val="20"/>
                <w:szCs w:val="20"/>
              </w:rPr>
            </w:pPr>
            <w:r w:rsidRPr="00481BD5">
              <w:rPr>
                <w:rFonts w:ascii="Arial Narrow" w:hAnsi="Arial Narrow"/>
                <w:sz w:val="20"/>
                <w:szCs w:val="20"/>
              </w:rPr>
              <w:t xml:space="preserve">vildagliptin 50 mg tablet, 60 </w:t>
            </w:r>
          </w:p>
        </w:tc>
        <w:tc>
          <w:tcPr>
            <w:tcW w:w="1417" w:type="dxa"/>
          </w:tcPr>
          <w:p w14:paraId="682D66BE" w14:textId="77777777" w:rsidR="00090EA4" w:rsidRPr="00481BD5" w:rsidRDefault="00090EA4" w:rsidP="009D567D">
            <w:pPr>
              <w:keepNext/>
              <w:keepLines/>
              <w:ind w:left="-57"/>
              <w:jc w:val="center"/>
              <w:rPr>
                <w:rFonts w:ascii="Arial Narrow" w:hAnsi="Arial Narrow"/>
                <w:sz w:val="20"/>
                <w:szCs w:val="20"/>
              </w:rPr>
            </w:pPr>
            <w:r w:rsidRPr="00481BD5">
              <w:rPr>
                <w:rFonts w:ascii="Arial Narrow" w:hAnsi="Arial Narrow"/>
                <w:sz w:val="20"/>
                <w:szCs w:val="20"/>
              </w:rPr>
              <w:t>3415R</w:t>
            </w:r>
          </w:p>
          <w:p w14:paraId="30CB7F36" w14:textId="77777777" w:rsidR="00090EA4" w:rsidRPr="00481BD5" w:rsidRDefault="00090EA4" w:rsidP="009D567D">
            <w:pPr>
              <w:keepNext/>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993" w:type="dxa"/>
          </w:tcPr>
          <w:p w14:paraId="09DBFB95" w14:textId="77777777" w:rsidR="00090EA4" w:rsidRPr="00481BD5" w:rsidRDefault="00090EA4" w:rsidP="009D567D">
            <w:pPr>
              <w:keepNext/>
              <w:keepLines/>
              <w:ind w:left="-57"/>
              <w:jc w:val="center"/>
              <w:rPr>
                <w:rFonts w:ascii="Arial Narrow" w:hAnsi="Arial Narrow"/>
                <w:sz w:val="20"/>
                <w:szCs w:val="20"/>
              </w:rPr>
            </w:pPr>
            <w:r w:rsidRPr="00481BD5">
              <w:rPr>
                <w:rFonts w:ascii="Arial Narrow" w:hAnsi="Arial Narrow"/>
                <w:sz w:val="20"/>
                <w:szCs w:val="20"/>
              </w:rPr>
              <w:t>1</w:t>
            </w:r>
          </w:p>
        </w:tc>
        <w:tc>
          <w:tcPr>
            <w:tcW w:w="992" w:type="dxa"/>
          </w:tcPr>
          <w:p w14:paraId="574F491C" w14:textId="77777777" w:rsidR="00090EA4" w:rsidRPr="00481BD5" w:rsidRDefault="00090EA4" w:rsidP="009D567D">
            <w:pPr>
              <w:keepNext/>
              <w:keepLines/>
              <w:ind w:left="-57"/>
              <w:jc w:val="center"/>
              <w:rPr>
                <w:rFonts w:ascii="Arial Narrow" w:hAnsi="Arial Narrow"/>
                <w:sz w:val="20"/>
                <w:szCs w:val="20"/>
              </w:rPr>
            </w:pPr>
            <w:r w:rsidRPr="00481BD5">
              <w:rPr>
                <w:rFonts w:ascii="Arial Narrow" w:hAnsi="Arial Narrow"/>
                <w:sz w:val="20"/>
                <w:szCs w:val="20"/>
              </w:rPr>
              <w:t>60</w:t>
            </w:r>
          </w:p>
        </w:tc>
        <w:tc>
          <w:tcPr>
            <w:tcW w:w="850" w:type="dxa"/>
          </w:tcPr>
          <w:p w14:paraId="17B4AA0A" w14:textId="77777777" w:rsidR="00090EA4" w:rsidRPr="00481BD5" w:rsidRDefault="00090EA4" w:rsidP="009D567D">
            <w:pPr>
              <w:keepNext/>
              <w:keepLines/>
              <w:ind w:left="-57"/>
              <w:jc w:val="center"/>
              <w:rPr>
                <w:rFonts w:ascii="Arial Narrow" w:hAnsi="Arial Narrow"/>
                <w:sz w:val="20"/>
                <w:szCs w:val="20"/>
              </w:rPr>
            </w:pPr>
            <w:r w:rsidRPr="00481BD5">
              <w:rPr>
                <w:rFonts w:ascii="Arial Narrow" w:hAnsi="Arial Narrow"/>
                <w:sz w:val="20"/>
                <w:szCs w:val="20"/>
              </w:rPr>
              <w:t>5</w:t>
            </w:r>
          </w:p>
          <w:p w14:paraId="08EC0692" w14:textId="77777777" w:rsidR="00090EA4" w:rsidRPr="00481BD5" w:rsidRDefault="00090EA4" w:rsidP="009D567D">
            <w:pPr>
              <w:keepNext/>
              <w:keepLines/>
              <w:ind w:left="-57"/>
              <w:rPr>
                <w:rFonts w:ascii="Arial Narrow" w:hAnsi="Arial Narrow"/>
                <w:sz w:val="20"/>
                <w:szCs w:val="20"/>
              </w:rPr>
            </w:pPr>
          </w:p>
        </w:tc>
        <w:tc>
          <w:tcPr>
            <w:tcW w:w="1701" w:type="dxa"/>
          </w:tcPr>
          <w:p w14:paraId="61C4C6B6" w14:textId="77777777" w:rsidR="00090EA4" w:rsidRPr="00481BD5" w:rsidRDefault="00090EA4" w:rsidP="009D567D">
            <w:pPr>
              <w:keepNext/>
              <w:keepLines/>
              <w:ind w:left="-57"/>
              <w:rPr>
                <w:rFonts w:ascii="Arial Narrow" w:hAnsi="Arial Narrow"/>
                <w:sz w:val="20"/>
                <w:szCs w:val="20"/>
              </w:rPr>
            </w:pPr>
            <w:r w:rsidRPr="00481BD5">
              <w:rPr>
                <w:rFonts w:ascii="Arial Narrow" w:hAnsi="Arial Narrow"/>
                <w:sz w:val="20"/>
                <w:szCs w:val="20"/>
              </w:rPr>
              <w:t>Galvus</w:t>
            </w:r>
          </w:p>
          <w:p w14:paraId="55080C62" w14:textId="77777777" w:rsidR="00090EA4" w:rsidRPr="00481BD5" w:rsidRDefault="00090EA4" w:rsidP="009D567D">
            <w:pPr>
              <w:keepNext/>
              <w:keepLines/>
              <w:ind w:left="-57"/>
              <w:rPr>
                <w:rFonts w:ascii="Arial Narrow" w:hAnsi="Arial Narrow"/>
                <w:sz w:val="20"/>
                <w:szCs w:val="20"/>
              </w:rPr>
            </w:pPr>
          </w:p>
        </w:tc>
      </w:tr>
      <w:tr w:rsidR="00090EA4" w:rsidRPr="00463FA8" w14:paraId="0A548C7B" w14:textId="77777777" w:rsidTr="009439B5">
        <w:trPr>
          <w:trHeight w:val="558"/>
        </w:trPr>
        <w:tc>
          <w:tcPr>
            <w:tcW w:w="9067" w:type="dxa"/>
            <w:gridSpan w:val="7"/>
          </w:tcPr>
          <w:p w14:paraId="3279B389" w14:textId="77777777" w:rsidR="00090EA4" w:rsidRPr="00481BD5" w:rsidRDefault="00090EA4" w:rsidP="009439B5">
            <w:pPr>
              <w:keepLines/>
              <w:ind w:left="-57"/>
              <w:rPr>
                <w:rFonts w:ascii="Arial Narrow" w:hAnsi="Arial Narrow"/>
                <w:b/>
                <w:bCs/>
                <w:sz w:val="20"/>
                <w:szCs w:val="20"/>
              </w:rPr>
            </w:pPr>
          </w:p>
          <w:p w14:paraId="01E95522"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New restriction to replace: </w:t>
            </w:r>
          </w:p>
          <w:p w14:paraId="6F739BF7" w14:textId="77777777" w:rsidR="00090EA4" w:rsidRPr="00481BD5" w:rsidRDefault="00090EA4" w:rsidP="009439B5">
            <w:pPr>
              <w:keepLines/>
              <w:ind w:left="-57"/>
              <w:rPr>
                <w:rFonts w:ascii="Arial Narrow" w:hAnsi="Arial Narrow"/>
                <w:sz w:val="20"/>
                <w:szCs w:val="20"/>
              </w:rPr>
            </w:pPr>
          </w:p>
          <w:p w14:paraId="41334FCA"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Authority Required (STREAMLINED) codes: </w:t>
            </w:r>
          </w:p>
          <w:p w14:paraId="6888C8EE"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6346 (dual therapy with either metformin/sulfonylurea),</w:t>
            </w:r>
          </w:p>
          <w:p w14:paraId="6291366A"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6363 (triple therapy with metformin &amp; sulfonylurea), </w:t>
            </w:r>
          </w:p>
          <w:p w14:paraId="77E1662F"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6376 (in combination with insulin)</w:t>
            </w:r>
          </w:p>
          <w:p w14:paraId="1D1A0593" w14:textId="77777777" w:rsidR="00090EA4" w:rsidRPr="00481BD5" w:rsidRDefault="00090EA4" w:rsidP="009439B5">
            <w:pPr>
              <w:keepLines/>
              <w:ind w:left="-57"/>
              <w:rPr>
                <w:rFonts w:ascii="Arial Narrow" w:hAnsi="Arial Narrow"/>
                <w:sz w:val="20"/>
                <w:szCs w:val="20"/>
              </w:rPr>
            </w:pPr>
          </w:p>
        </w:tc>
      </w:tr>
      <w:tr w:rsidR="00090EA4" w:rsidRPr="00463FA8" w14:paraId="07F1409F" w14:textId="77777777" w:rsidTr="009439B5">
        <w:tc>
          <w:tcPr>
            <w:tcW w:w="9067" w:type="dxa"/>
            <w:gridSpan w:val="7"/>
            <w:tcBorders>
              <w:top w:val="single" w:sz="4" w:space="0" w:color="auto"/>
              <w:left w:val="single" w:sz="4" w:space="0" w:color="auto"/>
              <w:bottom w:val="single" w:sz="4" w:space="0" w:color="auto"/>
              <w:right w:val="single" w:sz="4" w:space="0" w:color="auto"/>
            </w:tcBorders>
          </w:tcPr>
          <w:p w14:paraId="689E0760" w14:textId="1EAA9FC5" w:rsidR="00090EA4" w:rsidRPr="00481BD5" w:rsidRDefault="00090EA4" w:rsidP="009439B5">
            <w:pPr>
              <w:spacing w:line="252" w:lineRule="auto"/>
              <w:ind w:left="-57"/>
              <w:rPr>
                <w:rFonts w:ascii="Arial Narrow" w:hAnsi="Arial Narrow" w:cs="Calibri"/>
                <w:b/>
                <w:bCs/>
                <w:sz w:val="20"/>
                <w:szCs w:val="20"/>
              </w:rPr>
            </w:pPr>
            <w:r w:rsidRPr="00481BD5">
              <w:rPr>
                <w:rFonts w:ascii="Arial Narrow" w:hAnsi="Arial Narrow" w:cs="Calibri"/>
                <w:b/>
                <w:bCs/>
                <w:sz w:val="20"/>
                <w:szCs w:val="20"/>
              </w:rPr>
              <w:t xml:space="preserve">Restriction Summary [New] / ToC: [New]: Authority Required </w:t>
            </w:r>
            <w:r w:rsidRPr="00481BD5">
              <w:rPr>
                <w:rFonts w:ascii="Arial Narrow" w:hAnsi="Arial Narrow" w:cs="Calibri"/>
                <w:sz w:val="20"/>
                <w:szCs w:val="20"/>
              </w:rPr>
              <w:t>(STREAMLINED)</w:t>
            </w:r>
          </w:p>
          <w:p w14:paraId="118DCCAA" w14:textId="77777777" w:rsidR="00090EA4" w:rsidRPr="00481BD5" w:rsidRDefault="00090EA4" w:rsidP="009439B5">
            <w:pPr>
              <w:spacing w:line="252" w:lineRule="auto"/>
              <w:ind w:left="-57"/>
              <w:rPr>
                <w:rFonts w:ascii="Arial Narrow" w:hAnsi="Arial Narrow" w:cs="Calibri"/>
                <w:sz w:val="20"/>
                <w:szCs w:val="20"/>
              </w:rPr>
            </w:pPr>
          </w:p>
        </w:tc>
      </w:tr>
      <w:tr w:rsidR="00090EA4" w:rsidRPr="00463FA8" w14:paraId="30468275" w14:textId="77777777" w:rsidTr="009439B5">
        <w:tc>
          <w:tcPr>
            <w:tcW w:w="1129" w:type="dxa"/>
            <w:tcBorders>
              <w:top w:val="single" w:sz="4" w:space="0" w:color="auto"/>
              <w:left w:val="single" w:sz="4" w:space="0" w:color="auto"/>
              <w:bottom w:val="single" w:sz="4" w:space="0" w:color="auto"/>
              <w:right w:val="single" w:sz="4" w:space="0" w:color="auto"/>
            </w:tcBorders>
            <w:hideMark/>
          </w:tcPr>
          <w:p w14:paraId="4D48C357" w14:textId="77777777" w:rsidR="00090EA4" w:rsidRPr="00481BD5" w:rsidRDefault="00090EA4" w:rsidP="009439B5">
            <w:pPr>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8995</w:t>
            </w:r>
          </w:p>
        </w:tc>
        <w:tc>
          <w:tcPr>
            <w:tcW w:w="7938" w:type="dxa"/>
            <w:gridSpan w:val="6"/>
            <w:tcBorders>
              <w:top w:val="single" w:sz="4" w:space="0" w:color="auto"/>
              <w:left w:val="single" w:sz="4" w:space="0" w:color="auto"/>
              <w:bottom w:val="single" w:sz="4" w:space="0" w:color="auto"/>
              <w:right w:val="single" w:sz="4" w:space="0" w:color="auto"/>
            </w:tcBorders>
            <w:hideMark/>
          </w:tcPr>
          <w:p w14:paraId="7B7AC78E"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b/>
                <w:bCs/>
                <w:color w:val="333333"/>
                <w:sz w:val="20"/>
                <w:szCs w:val="20"/>
                <w:bdr w:val="none" w:sz="0" w:space="0" w:color="auto" w:frame="1"/>
              </w:rPr>
              <w:t xml:space="preserve">Indication: </w:t>
            </w:r>
            <w:r w:rsidRPr="00481BD5">
              <w:rPr>
                <w:rFonts w:ascii="Arial Narrow" w:hAnsi="Arial Narrow" w:cs="Open Sans"/>
                <w:color w:val="333333"/>
                <w:sz w:val="20"/>
                <w:szCs w:val="20"/>
              </w:rPr>
              <w:t>Diabetes mellitus type 2</w:t>
            </w:r>
          </w:p>
        </w:tc>
      </w:tr>
      <w:tr w:rsidR="00090EA4" w:rsidRPr="00463FA8" w14:paraId="7E04073B" w14:textId="77777777" w:rsidTr="009439B5">
        <w:tc>
          <w:tcPr>
            <w:tcW w:w="1129" w:type="dxa"/>
          </w:tcPr>
          <w:p w14:paraId="1C077D53" w14:textId="77777777" w:rsidR="00090EA4" w:rsidRPr="00481BD5" w:rsidRDefault="00090EA4" w:rsidP="009439B5">
            <w:pPr>
              <w:ind w:left="-57"/>
              <w:jc w:val="center"/>
              <w:textAlignment w:val="baseline"/>
              <w:rPr>
                <w:rFonts w:ascii="Arial Narrow" w:hAnsi="Arial Narrow" w:cs="Open Sans"/>
                <w:color w:val="333333"/>
                <w:sz w:val="20"/>
                <w:szCs w:val="20"/>
              </w:rPr>
            </w:pPr>
          </w:p>
        </w:tc>
        <w:tc>
          <w:tcPr>
            <w:tcW w:w="7938" w:type="dxa"/>
            <w:gridSpan w:val="6"/>
          </w:tcPr>
          <w:p w14:paraId="665FA32E" w14:textId="77777777" w:rsidR="00090EA4" w:rsidRPr="00481BD5" w:rsidRDefault="00090EA4" w:rsidP="009439B5">
            <w:pPr>
              <w:ind w:left="-57"/>
              <w:textAlignment w:val="baseline"/>
              <w:rPr>
                <w:rFonts w:ascii="Arial Narrow" w:hAnsi="Arial Narrow" w:cs="Open Sans"/>
                <w:b/>
                <w:bCs/>
                <w:color w:val="333333"/>
                <w:sz w:val="20"/>
                <w:szCs w:val="20"/>
                <w:bdr w:val="none" w:sz="0" w:space="0" w:color="auto" w:frame="1"/>
              </w:rPr>
            </w:pPr>
          </w:p>
        </w:tc>
      </w:tr>
      <w:tr w:rsidR="00810F29" w:rsidRPr="00463FA8" w14:paraId="27AE7627" w14:textId="77777777" w:rsidTr="009439B5">
        <w:tc>
          <w:tcPr>
            <w:tcW w:w="1129" w:type="dxa"/>
          </w:tcPr>
          <w:p w14:paraId="4251C08C" w14:textId="21A5AAB8" w:rsidR="00810F29" w:rsidRPr="00481BD5" w:rsidRDefault="00810F29" w:rsidP="00810F29">
            <w:pPr>
              <w:ind w:left="-57"/>
              <w:jc w:val="center"/>
              <w:textAlignment w:val="baseline"/>
              <w:rPr>
                <w:rFonts w:ascii="Arial Narrow" w:hAnsi="Arial Narrow" w:cs="Open Sans"/>
                <w:sz w:val="20"/>
                <w:szCs w:val="20"/>
              </w:rPr>
            </w:pPr>
          </w:p>
        </w:tc>
        <w:tc>
          <w:tcPr>
            <w:tcW w:w="7938" w:type="dxa"/>
            <w:gridSpan w:val="6"/>
          </w:tcPr>
          <w:p w14:paraId="55548CE8" w14:textId="0DD05582" w:rsidR="00810F29" w:rsidRPr="00481BD5" w:rsidRDefault="00810F29" w:rsidP="00810F29">
            <w:pPr>
              <w:ind w:left="-57"/>
              <w:textAlignment w:val="baseline"/>
              <w:rPr>
                <w:rFonts w:ascii="Arial Narrow" w:hAnsi="Arial Narrow" w:cs="Open Sans"/>
                <w:sz w:val="20"/>
                <w:szCs w:val="20"/>
              </w:rPr>
            </w:pPr>
            <w:r w:rsidRPr="00481BD5">
              <w:rPr>
                <w:rFonts w:ascii="Arial Narrow" w:hAnsi="Arial Narrow" w:cs="Open Sans"/>
                <w:b/>
                <w:bCs/>
                <w:sz w:val="20"/>
                <w:szCs w:val="20"/>
              </w:rPr>
              <w:t>Clinical criteria:</w:t>
            </w:r>
          </w:p>
        </w:tc>
      </w:tr>
      <w:tr w:rsidR="00810F29" w:rsidRPr="00463FA8" w14:paraId="58BE3B75" w14:textId="77777777" w:rsidTr="009439B5">
        <w:tc>
          <w:tcPr>
            <w:tcW w:w="1129" w:type="dxa"/>
          </w:tcPr>
          <w:p w14:paraId="6AF76FC9" w14:textId="0C6D1D6B" w:rsidR="00810F29" w:rsidRPr="00481BD5" w:rsidRDefault="00810F29" w:rsidP="00810F29">
            <w:pPr>
              <w:ind w:left="-57"/>
              <w:jc w:val="center"/>
              <w:textAlignment w:val="baseline"/>
              <w:rPr>
                <w:rFonts w:ascii="Arial Narrow" w:hAnsi="Arial Narrow" w:cs="Open Sans"/>
                <w:sz w:val="20"/>
                <w:szCs w:val="20"/>
              </w:rPr>
            </w:pPr>
            <w:r w:rsidRPr="00481BD5">
              <w:rPr>
                <w:rFonts w:ascii="Arial Narrow" w:hAnsi="Arial Narrow" w:cs="Open Sans"/>
                <w:sz w:val="20"/>
                <w:szCs w:val="20"/>
              </w:rPr>
              <w:t>New CC1.8</w:t>
            </w:r>
          </w:p>
        </w:tc>
        <w:tc>
          <w:tcPr>
            <w:tcW w:w="7938" w:type="dxa"/>
            <w:gridSpan w:val="6"/>
          </w:tcPr>
          <w:p w14:paraId="31886602" w14:textId="510E51E6" w:rsidR="00810F29" w:rsidRPr="00481BD5" w:rsidRDefault="00810F29" w:rsidP="00810F29">
            <w:pPr>
              <w:ind w:left="-57"/>
              <w:rPr>
                <w:rFonts w:ascii="Arial Narrow" w:hAnsi="Arial Narrow" w:cs="Open Sans"/>
                <w:sz w:val="20"/>
                <w:szCs w:val="20"/>
              </w:rPr>
            </w:pPr>
            <w:r w:rsidRPr="00481BD5">
              <w:rPr>
                <w:rFonts w:ascii="Arial Narrow" w:hAnsi="Arial Narrow" w:cs="Open Sans"/>
                <w:sz w:val="20"/>
                <w:szCs w:val="20"/>
              </w:rPr>
              <w:t>The treatment must be used in combination with at least one of: metformin, a sulfonylurea, insulin.</w:t>
            </w:r>
          </w:p>
        </w:tc>
      </w:tr>
      <w:tr w:rsidR="00810F29" w:rsidRPr="00463FA8" w14:paraId="79E55D15" w14:textId="77777777" w:rsidTr="00810F29">
        <w:tc>
          <w:tcPr>
            <w:tcW w:w="1129" w:type="dxa"/>
          </w:tcPr>
          <w:p w14:paraId="14FBE474" w14:textId="77777777" w:rsidR="00810F29" w:rsidRPr="00481BD5" w:rsidRDefault="00810F29" w:rsidP="00810F29">
            <w:pPr>
              <w:ind w:left="-57"/>
              <w:jc w:val="center"/>
              <w:textAlignment w:val="baseline"/>
              <w:rPr>
                <w:rFonts w:ascii="Arial Narrow" w:hAnsi="Arial Narrow" w:cs="Open Sans"/>
                <w:sz w:val="20"/>
                <w:szCs w:val="20"/>
              </w:rPr>
            </w:pPr>
          </w:p>
        </w:tc>
        <w:tc>
          <w:tcPr>
            <w:tcW w:w="7938" w:type="dxa"/>
            <w:gridSpan w:val="6"/>
          </w:tcPr>
          <w:p w14:paraId="1E77EDAA" w14:textId="2D68B358" w:rsidR="00810F29" w:rsidRPr="00481BD5" w:rsidRDefault="00810F29" w:rsidP="00810F29">
            <w:pPr>
              <w:ind w:left="-57"/>
              <w:rPr>
                <w:rFonts w:ascii="Arial Narrow" w:hAnsi="Arial Narrow" w:cs="Open Sans"/>
                <w:b/>
                <w:bCs/>
                <w:sz w:val="20"/>
                <w:szCs w:val="20"/>
              </w:rPr>
            </w:pPr>
            <w:r w:rsidRPr="00481BD5">
              <w:rPr>
                <w:rFonts w:ascii="Arial Narrow" w:hAnsi="Arial Narrow" w:cs="Open Sans"/>
                <w:b/>
                <w:bCs/>
                <w:sz w:val="20"/>
                <w:szCs w:val="20"/>
              </w:rPr>
              <w:t>AND</w:t>
            </w:r>
          </w:p>
        </w:tc>
      </w:tr>
      <w:tr w:rsidR="00810F29" w:rsidRPr="00463FA8" w14:paraId="77E8E88F" w14:textId="77777777" w:rsidTr="009439B5">
        <w:tc>
          <w:tcPr>
            <w:tcW w:w="1129" w:type="dxa"/>
          </w:tcPr>
          <w:p w14:paraId="6F30F606" w14:textId="77777777" w:rsidR="00810F29" w:rsidRPr="00481BD5" w:rsidRDefault="00810F29" w:rsidP="00810F29">
            <w:pPr>
              <w:ind w:left="-57"/>
              <w:jc w:val="center"/>
              <w:textAlignment w:val="baseline"/>
              <w:rPr>
                <w:rFonts w:ascii="Arial Narrow" w:hAnsi="Arial Narrow" w:cs="Open Sans"/>
                <w:sz w:val="20"/>
                <w:szCs w:val="20"/>
              </w:rPr>
            </w:pPr>
          </w:p>
        </w:tc>
        <w:tc>
          <w:tcPr>
            <w:tcW w:w="7938" w:type="dxa"/>
            <w:gridSpan w:val="6"/>
          </w:tcPr>
          <w:p w14:paraId="445B26B6" w14:textId="24B4FD67" w:rsidR="00810F29" w:rsidRPr="00481BD5" w:rsidRDefault="00810F29" w:rsidP="00810F29">
            <w:pPr>
              <w:ind w:left="-57"/>
              <w:rPr>
                <w:rFonts w:ascii="Arial Narrow" w:hAnsi="Arial Narrow" w:cs="Open Sans"/>
                <w:sz w:val="20"/>
                <w:szCs w:val="20"/>
              </w:rPr>
            </w:pPr>
            <w:r w:rsidRPr="00481BD5">
              <w:rPr>
                <w:rFonts w:ascii="Arial Narrow" w:hAnsi="Arial Narrow" w:cs="Open Sans"/>
                <w:b/>
                <w:bCs/>
                <w:sz w:val="20"/>
                <w:szCs w:val="20"/>
              </w:rPr>
              <w:t>Clinical criteria:</w:t>
            </w:r>
          </w:p>
        </w:tc>
      </w:tr>
      <w:tr w:rsidR="00810F29" w:rsidRPr="00463FA8" w14:paraId="571F7A87" w14:textId="77777777" w:rsidTr="009439B5">
        <w:tc>
          <w:tcPr>
            <w:tcW w:w="1129" w:type="dxa"/>
          </w:tcPr>
          <w:p w14:paraId="3D2EAAFD" w14:textId="4E6A285E" w:rsidR="00810F29" w:rsidRPr="00481BD5" w:rsidRDefault="00810F29" w:rsidP="00810F29">
            <w:pPr>
              <w:ind w:left="-57"/>
              <w:jc w:val="center"/>
              <w:textAlignment w:val="baseline"/>
              <w:rPr>
                <w:rFonts w:ascii="Arial Narrow" w:hAnsi="Arial Narrow" w:cs="Open Sans"/>
                <w:sz w:val="20"/>
                <w:szCs w:val="20"/>
              </w:rPr>
            </w:pPr>
            <w:r w:rsidRPr="00481BD5">
              <w:rPr>
                <w:rFonts w:ascii="Arial Narrow" w:hAnsi="Arial Narrow" w:cs="Open Sans"/>
                <w:sz w:val="20"/>
                <w:szCs w:val="20"/>
              </w:rPr>
              <w:t>New CC3.1</w:t>
            </w:r>
          </w:p>
        </w:tc>
        <w:tc>
          <w:tcPr>
            <w:tcW w:w="7938" w:type="dxa"/>
            <w:gridSpan w:val="6"/>
          </w:tcPr>
          <w:p w14:paraId="42627B42" w14:textId="599B70B8" w:rsidR="00810F29" w:rsidRPr="00481BD5" w:rsidRDefault="00810F29" w:rsidP="00810F29">
            <w:pPr>
              <w:ind w:left="-57"/>
              <w:textAlignment w:val="baseline"/>
              <w:rPr>
                <w:rFonts w:ascii="Arial Narrow" w:hAnsi="Arial Narrow" w:cs="Open Sans"/>
                <w:sz w:val="20"/>
                <w:szCs w:val="20"/>
              </w:rPr>
            </w:pPr>
            <w:r w:rsidRPr="00481BD5">
              <w:rPr>
                <w:rFonts w:ascii="Arial Narrow" w:hAnsi="Arial Narrow" w:cs="Open Sans"/>
                <w:sz w:val="20"/>
                <w:szCs w:val="20"/>
              </w:rPr>
              <w:t>The condition must be inadequately responsive to at least one of: metformin, a sulfonylurea, insulin.</w:t>
            </w:r>
          </w:p>
        </w:tc>
      </w:tr>
      <w:tr w:rsidR="00810F29" w:rsidRPr="00463FA8" w14:paraId="6E9DF8C9" w14:textId="77777777" w:rsidTr="009439B5">
        <w:tc>
          <w:tcPr>
            <w:tcW w:w="1129" w:type="dxa"/>
            <w:tcBorders>
              <w:top w:val="single" w:sz="4" w:space="0" w:color="auto"/>
              <w:left w:val="single" w:sz="4" w:space="0" w:color="auto"/>
              <w:bottom w:val="single" w:sz="4" w:space="0" w:color="auto"/>
              <w:right w:val="single" w:sz="4" w:space="0" w:color="auto"/>
            </w:tcBorders>
          </w:tcPr>
          <w:p w14:paraId="6DAC67EE" w14:textId="77777777" w:rsidR="00810F29" w:rsidRPr="00481BD5" w:rsidRDefault="00810F29" w:rsidP="00810F29">
            <w:pPr>
              <w:ind w:left="-57"/>
              <w:jc w:val="center"/>
              <w:textAlignment w:val="baseline"/>
              <w:rPr>
                <w:rFonts w:ascii="Arial Narrow" w:hAnsi="Arial Narrow" w:cs="Open Sans"/>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0A1BFBF7" w14:textId="3B402321" w:rsidR="00810F29" w:rsidRPr="00481BD5" w:rsidRDefault="00810F29" w:rsidP="00810F29">
            <w:pPr>
              <w:ind w:left="-57"/>
              <w:textAlignment w:val="baseline"/>
              <w:rPr>
                <w:rFonts w:ascii="Arial Narrow" w:hAnsi="Arial Narrow" w:cs="Open Sans"/>
                <w:sz w:val="20"/>
                <w:szCs w:val="20"/>
              </w:rPr>
            </w:pPr>
            <w:r w:rsidRPr="00481BD5">
              <w:rPr>
                <w:rFonts w:ascii="Arial Narrow" w:hAnsi="Arial Narrow" w:cs="Open Sans"/>
                <w:b/>
                <w:bCs/>
                <w:sz w:val="20"/>
                <w:szCs w:val="20"/>
              </w:rPr>
              <w:t>AND</w:t>
            </w:r>
          </w:p>
        </w:tc>
      </w:tr>
      <w:tr w:rsidR="00810F29" w:rsidRPr="00463FA8" w14:paraId="46BE94AA" w14:textId="77777777" w:rsidTr="009439B5">
        <w:tc>
          <w:tcPr>
            <w:tcW w:w="1129" w:type="dxa"/>
            <w:tcBorders>
              <w:top w:val="single" w:sz="4" w:space="0" w:color="auto"/>
              <w:left w:val="single" w:sz="4" w:space="0" w:color="auto"/>
              <w:bottom w:val="single" w:sz="4" w:space="0" w:color="auto"/>
              <w:right w:val="single" w:sz="4" w:space="0" w:color="auto"/>
            </w:tcBorders>
          </w:tcPr>
          <w:p w14:paraId="3D5E30DA" w14:textId="77777777" w:rsidR="00810F29" w:rsidRPr="00481BD5" w:rsidRDefault="00810F29" w:rsidP="00810F29">
            <w:pPr>
              <w:ind w:left="-57"/>
              <w:jc w:val="center"/>
              <w:textAlignment w:val="baseline"/>
              <w:rPr>
                <w:rFonts w:ascii="Arial Narrow" w:hAnsi="Arial Narrow" w:cs="Open Sans"/>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61850285" w14:textId="26906C20" w:rsidR="00810F29" w:rsidRPr="00481BD5" w:rsidRDefault="00810F29" w:rsidP="00810F29">
            <w:pPr>
              <w:ind w:left="-57"/>
              <w:textAlignment w:val="baseline"/>
              <w:rPr>
                <w:rFonts w:ascii="Arial Narrow" w:hAnsi="Arial Narrow" w:cs="Open Sans"/>
                <w:sz w:val="20"/>
                <w:szCs w:val="20"/>
              </w:rPr>
            </w:pPr>
            <w:r w:rsidRPr="00481BD5">
              <w:rPr>
                <w:rFonts w:ascii="Arial Narrow" w:hAnsi="Arial Narrow" w:cs="Open Sans"/>
                <w:b/>
                <w:bCs/>
                <w:sz w:val="20"/>
                <w:szCs w:val="20"/>
              </w:rPr>
              <w:t>Clinical criteria:</w:t>
            </w:r>
          </w:p>
        </w:tc>
      </w:tr>
      <w:tr w:rsidR="00810F29" w:rsidRPr="00463FA8" w14:paraId="632E6876" w14:textId="77777777" w:rsidTr="009439B5">
        <w:tc>
          <w:tcPr>
            <w:tcW w:w="1129" w:type="dxa"/>
            <w:tcBorders>
              <w:top w:val="single" w:sz="4" w:space="0" w:color="auto"/>
              <w:left w:val="single" w:sz="4" w:space="0" w:color="auto"/>
              <w:bottom w:val="single" w:sz="4" w:space="0" w:color="auto"/>
              <w:right w:val="single" w:sz="4" w:space="0" w:color="auto"/>
            </w:tcBorders>
          </w:tcPr>
          <w:p w14:paraId="185A0A43" w14:textId="0D90D7E0" w:rsidR="00810F29" w:rsidRPr="00481BD5" w:rsidRDefault="00810F29" w:rsidP="00810F29">
            <w:pPr>
              <w:ind w:left="-57"/>
              <w:jc w:val="center"/>
              <w:textAlignment w:val="baseline"/>
              <w:rPr>
                <w:rFonts w:ascii="Arial Narrow" w:hAnsi="Arial Narrow" w:cs="Open Sans"/>
                <w:sz w:val="20"/>
                <w:szCs w:val="20"/>
              </w:rPr>
            </w:pPr>
            <w:r w:rsidRPr="00481BD5">
              <w:rPr>
                <w:rFonts w:ascii="Arial Narrow" w:hAnsi="Arial Narrow" w:cs="Open Sans"/>
                <w:sz w:val="20"/>
                <w:szCs w:val="20"/>
              </w:rPr>
              <w:t>New CC</w:t>
            </w:r>
          </w:p>
        </w:tc>
        <w:tc>
          <w:tcPr>
            <w:tcW w:w="7938" w:type="dxa"/>
            <w:gridSpan w:val="6"/>
            <w:tcBorders>
              <w:top w:val="single" w:sz="4" w:space="0" w:color="auto"/>
              <w:left w:val="single" w:sz="4" w:space="0" w:color="auto"/>
              <w:bottom w:val="single" w:sz="4" w:space="0" w:color="auto"/>
              <w:right w:val="single" w:sz="4" w:space="0" w:color="auto"/>
            </w:tcBorders>
          </w:tcPr>
          <w:p w14:paraId="51487146" w14:textId="08B67476" w:rsidR="00810F29" w:rsidRPr="00481BD5" w:rsidRDefault="00810F29" w:rsidP="00810F29">
            <w:pPr>
              <w:ind w:left="-57"/>
              <w:textAlignment w:val="baseline"/>
              <w:rPr>
                <w:rFonts w:ascii="Arial Narrow" w:hAnsi="Arial Narrow" w:cs="Open Sans"/>
                <w:sz w:val="20"/>
                <w:szCs w:val="20"/>
              </w:rPr>
            </w:pPr>
            <w:r w:rsidRPr="00481BD5">
              <w:rPr>
                <w:rFonts w:ascii="Arial Narrow" w:hAnsi="Arial Narrow" w:cs="Open Sans"/>
                <w:sz w:val="20"/>
                <w:szCs w:val="20"/>
              </w:rPr>
              <w:t>The treatment must not be prescribed in combination with each of: a GLP-1 receptor agonist, an SGLT2 inhibitor, another DPP4 inhibitor</w:t>
            </w:r>
          </w:p>
        </w:tc>
      </w:tr>
      <w:tr w:rsidR="00810F29" w:rsidRPr="00463FA8" w14:paraId="1DFBA44E" w14:textId="77777777" w:rsidTr="009439B5">
        <w:tc>
          <w:tcPr>
            <w:tcW w:w="1129" w:type="dxa"/>
          </w:tcPr>
          <w:p w14:paraId="066A7580" w14:textId="77777777" w:rsidR="00810F29" w:rsidRPr="00481BD5" w:rsidRDefault="00810F29" w:rsidP="00810F29">
            <w:pPr>
              <w:ind w:left="-57"/>
              <w:jc w:val="center"/>
              <w:textAlignment w:val="baseline"/>
              <w:rPr>
                <w:rFonts w:ascii="Arial Narrow" w:hAnsi="Arial Narrow" w:cs="Open Sans"/>
                <w:color w:val="333333"/>
                <w:sz w:val="20"/>
                <w:szCs w:val="20"/>
              </w:rPr>
            </w:pPr>
          </w:p>
        </w:tc>
        <w:tc>
          <w:tcPr>
            <w:tcW w:w="7938" w:type="dxa"/>
            <w:gridSpan w:val="6"/>
          </w:tcPr>
          <w:p w14:paraId="3D2A61ED" w14:textId="77777777" w:rsidR="00810F29" w:rsidRPr="00481BD5" w:rsidRDefault="00810F29" w:rsidP="00810F29">
            <w:pPr>
              <w:ind w:left="-57"/>
              <w:textAlignment w:val="baseline"/>
              <w:rPr>
                <w:rFonts w:ascii="Arial Narrow" w:hAnsi="Arial Narrow" w:cs="Open Sans"/>
                <w:color w:val="333333"/>
                <w:sz w:val="20"/>
                <w:szCs w:val="20"/>
              </w:rPr>
            </w:pPr>
          </w:p>
        </w:tc>
      </w:tr>
      <w:tr w:rsidR="00810F29" w:rsidRPr="00463FA8" w14:paraId="270F39FD" w14:textId="77777777" w:rsidTr="009439B5">
        <w:tc>
          <w:tcPr>
            <w:tcW w:w="1129" w:type="dxa"/>
          </w:tcPr>
          <w:p w14:paraId="59DB0AB1" w14:textId="77777777" w:rsidR="00810F29" w:rsidRPr="00481BD5" w:rsidRDefault="00810F29" w:rsidP="00810F29">
            <w:pPr>
              <w:ind w:left="-57"/>
              <w:jc w:val="center"/>
              <w:textAlignment w:val="baseline"/>
              <w:rPr>
                <w:rFonts w:ascii="Arial Narrow" w:hAnsi="Arial Narrow" w:cs="Open Sans"/>
                <w:color w:val="333333"/>
                <w:sz w:val="20"/>
                <w:szCs w:val="20"/>
              </w:rPr>
            </w:pPr>
          </w:p>
          <w:p w14:paraId="433617A5" w14:textId="77777777" w:rsidR="00810F29" w:rsidRPr="00481BD5" w:rsidRDefault="00810F29" w:rsidP="00810F29">
            <w:pPr>
              <w:ind w:left="-57"/>
              <w:jc w:val="center"/>
              <w:textAlignment w:val="baseline"/>
              <w:rPr>
                <w:rFonts w:ascii="Arial Narrow" w:hAnsi="Arial Narrow" w:cs="Open Sans"/>
                <w:color w:val="333333"/>
                <w:sz w:val="20"/>
                <w:szCs w:val="20"/>
              </w:rPr>
            </w:pPr>
          </w:p>
          <w:p w14:paraId="0D35EBA3" w14:textId="77777777" w:rsidR="00810F29" w:rsidRPr="00481BD5" w:rsidRDefault="00810F29" w:rsidP="00810F29">
            <w:pPr>
              <w:ind w:left="-57"/>
              <w:jc w:val="center"/>
              <w:textAlignment w:val="baseline"/>
              <w:rPr>
                <w:rFonts w:ascii="Arial Narrow" w:hAnsi="Arial Narrow" w:cs="Open Sans"/>
                <w:color w:val="333333"/>
                <w:sz w:val="20"/>
                <w:szCs w:val="20"/>
              </w:rPr>
            </w:pPr>
          </w:p>
          <w:p w14:paraId="689D85C2" w14:textId="77777777" w:rsidR="00810F29" w:rsidRPr="00481BD5" w:rsidRDefault="00810F29" w:rsidP="00810F29">
            <w:pPr>
              <w:ind w:left="-57"/>
              <w:jc w:val="center"/>
              <w:textAlignment w:val="baseline"/>
              <w:rPr>
                <w:rFonts w:ascii="Arial Narrow" w:hAnsi="Arial Narrow" w:cs="Open Sans"/>
                <w:color w:val="333333"/>
                <w:sz w:val="20"/>
                <w:szCs w:val="20"/>
              </w:rPr>
            </w:pPr>
          </w:p>
          <w:p w14:paraId="7E21507E" w14:textId="77777777" w:rsidR="00810F29" w:rsidRPr="00481BD5" w:rsidRDefault="00810F29" w:rsidP="00810F29">
            <w:pPr>
              <w:ind w:left="-57"/>
              <w:jc w:val="center"/>
              <w:textAlignment w:val="baseline"/>
              <w:rPr>
                <w:rFonts w:ascii="Arial Narrow" w:hAnsi="Arial Narrow" w:cs="Open Sans"/>
                <w:color w:val="333333"/>
                <w:sz w:val="20"/>
                <w:szCs w:val="20"/>
              </w:rPr>
            </w:pPr>
          </w:p>
          <w:p w14:paraId="5F19FCFD" w14:textId="77777777" w:rsidR="00810F29" w:rsidRPr="00481BD5" w:rsidRDefault="00810F29" w:rsidP="00810F29">
            <w:pPr>
              <w:ind w:left="-57"/>
              <w:jc w:val="center"/>
              <w:textAlignment w:val="baseline"/>
              <w:rPr>
                <w:rFonts w:ascii="Arial Narrow" w:hAnsi="Arial Narrow" w:cs="Open Sans"/>
                <w:color w:val="333333"/>
                <w:sz w:val="20"/>
                <w:szCs w:val="20"/>
              </w:rPr>
            </w:pPr>
          </w:p>
          <w:p w14:paraId="030B62A3" w14:textId="77777777" w:rsidR="00810F29" w:rsidRPr="00481BD5" w:rsidRDefault="00810F29" w:rsidP="00810F29">
            <w:pPr>
              <w:ind w:left="-57"/>
              <w:jc w:val="center"/>
              <w:textAlignment w:val="baseline"/>
              <w:rPr>
                <w:rFonts w:ascii="Arial Narrow" w:hAnsi="Arial Narrow" w:cs="Open Sans"/>
                <w:color w:val="333333"/>
                <w:sz w:val="20"/>
                <w:szCs w:val="20"/>
              </w:rPr>
            </w:pPr>
          </w:p>
          <w:p w14:paraId="66D3A9D4" w14:textId="77777777" w:rsidR="00810F29" w:rsidRPr="00481BD5" w:rsidRDefault="00810F29" w:rsidP="00810F29">
            <w:pPr>
              <w:ind w:left="-57"/>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New PI1</w:t>
            </w:r>
          </w:p>
        </w:tc>
        <w:tc>
          <w:tcPr>
            <w:tcW w:w="7938" w:type="dxa"/>
            <w:gridSpan w:val="6"/>
          </w:tcPr>
          <w:p w14:paraId="61272712" w14:textId="77777777" w:rsidR="00810F29" w:rsidRPr="00481BD5" w:rsidRDefault="00810F29" w:rsidP="00810F29">
            <w:pPr>
              <w:ind w:left="-57"/>
              <w:textAlignment w:val="baseline"/>
              <w:rPr>
                <w:rFonts w:ascii="Arial Narrow" w:hAnsi="Arial Narrow" w:cs="Open Sans"/>
                <w:b/>
                <w:bCs/>
                <w:color w:val="333333"/>
                <w:sz w:val="20"/>
                <w:szCs w:val="20"/>
              </w:rPr>
            </w:pPr>
            <w:r w:rsidRPr="00481BD5">
              <w:rPr>
                <w:rFonts w:ascii="Arial Narrow" w:hAnsi="Arial Narrow" w:cs="Open Sans"/>
                <w:b/>
                <w:bCs/>
                <w:color w:val="333333"/>
                <w:sz w:val="20"/>
                <w:szCs w:val="20"/>
              </w:rPr>
              <w:t>Prescribing Instructions:</w:t>
            </w:r>
          </w:p>
          <w:p w14:paraId="3612D474" w14:textId="77777777"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Definition:</w:t>
            </w:r>
          </w:p>
          <w:p w14:paraId="0B6D23BC" w14:textId="3C77878F"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 xml:space="preserve">A HbA1c measurement greater than 7% despite treatment with the specified prior therapy/therapies indicates inadequate responsiveness. This is inclusive of intolerances/contra-indications that require permanent treatment discontinuation. Where HbA1c measurement is clinically inappropriate, blood glucose levels greater than 10 mmol per L in more than 20% of tests over a </w:t>
            </w:r>
            <w:r w:rsidR="003D5D21" w:rsidRPr="00481BD5">
              <w:rPr>
                <w:rFonts w:ascii="Arial Narrow" w:hAnsi="Arial Narrow" w:cs="Open Sans"/>
                <w:color w:val="333333"/>
                <w:sz w:val="20"/>
                <w:szCs w:val="20"/>
              </w:rPr>
              <w:t>2-week</w:t>
            </w:r>
            <w:r w:rsidRPr="00481BD5">
              <w:rPr>
                <w:rFonts w:ascii="Arial Narrow" w:hAnsi="Arial Narrow" w:cs="Open Sans"/>
                <w:color w:val="333333"/>
                <w:sz w:val="20"/>
                <w:szCs w:val="20"/>
              </w:rPr>
              <w:t xml:space="preserve"> period indicates inadequate responsiveness.</w:t>
            </w:r>
          </w:p>
          <w:p w14:paraId="7500A29C" w14:textId="77777777" w:rsidR="00810F29" w:rsidRPr="00481BD5" w:rsidRDefault="00810F29" w:rsidP="00810F29">
            <w:pPr>
              <w:ind w:left="-57"/>
              <w:textAlignment w:val="baseline"/>
              <w:rPr>
                <w:rFonts w:ascii="Arial Narrow" w:hAnsi="Arial Narrow" w:cs="Open Sans"/>
                <w:color w:val="333333"/>
                <w:sz w:val="20"/>
                <w:szCs w:val="20"/>
              </w:rPr>
            </w:pPr>
          </w:p>
          <w:p w14:paraId="346B272B" w14:textId="77777777"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Blood glucose monitoring is an alternative to HbA1c measurement where at least one of the following circumstances applies:</w:t>
            </w:r>
          </w:p>
          <w:p w14:paraId="0DCA7710" w14:textId="77777777"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(a) A clinical condition with reduced red blood cell survival (inclusive of haemolytic anaemias, haemoglobinopathies),</w:t>
            </w:r>
          </w:p>
          <w:p w14:paraId="2B465D82" w14:textId="77777777"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(b) Red cell transfusion within the previous 3 months.</w:t>
            </w:r>
          </w:p>
          <w:p w14:paraId="457DFCA6" w14:textId="77777777" w:rsidR="00810F29" w:rsidRPr="00481BD5" w:rsidRDefault="00810F29" w:rsidP="00810F29">
            <w:pPr>
              <w:ind w:left="-57"/>
              <w:textAlignment w:val="baseline"/>
              <w:rPr>
                <w:rFonts w:ascii="Arial Narrow" w:hAnsi="Arial Narrow" w:cs="Open Sans"/>
                <w:color w:val="333333"/>
                <w:sz w:val="20"/>
                <w:szCs w:val="20"/>
              </w:rPr>
            </w:pPr>
          </w:p>
          <w:p w14:paraId="0D523D88" w14:textId="77777777"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Document HbA1c measurements (blood glucose measurements where relevant), as well as any intolerances/contra-indications in the patient’s medical records.</w:t>
            </w:r>
          </w:p>
        </w:tc>
      </w:tr>
      <w:tr w:rsidR="00810F29" w:rsidRPr="00463FA8" w14:paraId="6F97B678" w14:textId="77777777" w:rsidTr="009439B5">
        <w:tc>
          <w:tcPr>
            <w:tcW w:w="1129" w:type="dxa"/>
          </w:tcPr>
          <w:p w14:paraId="0E305F80" w14:textId="77777777" w:rsidR="00810F29" w:rsidRPr="00481BD5" w:rsidRDefault="00810F29" w:rsidP="00810F29">
            <w:pPr>
              <w:ind w:left="-57"/>
              <w:jc w:val="center"/>
              <w:textAlignment w:val="baseline"/>
              <w:rPr>
                <w:rFonts w:ascii="Arial Narrow" w:hAnsi="Arial Narrow" w:cs="Open Sans"/>
                <w:color w:val="333333"/>
                <w:sz w:val="20"/>
                <w:szCs w:val="20"/>
              </w:rPr>
            </w:pPr>
          </w:p>
        </w:tc>
        <w:tc>
          <w:tcPr>
            <w:tcW w:w="7938" w:type="dxa"/>
            <w:gridSpan w:val="6"/>
          </w:tcPr>
          <w:p w14:paraId="70CC7B01" w14:textId="77777777" w:rsidR="00810F29" w:rsidRPr="00481BD5" w:rsidRDefault="00810F29" w:rsidP="00810F29">
            <w:pPr>
              <w:ind w:left="-57"/>
              <w:textAlignment w:val="baseline"/>
              <w:rPr>
                <w:rFonts w:ascii="Arial Narrow" w:hAnsi="Arial Narrow" w:cs="Open Sans"/>
                <w:color w:val="333333"/>
                <w:sz w:val="20"/>
                <w:szCs w:val="20"/>
              </w:rPr>
            </w:pPr>
          </w:p>
        </w:tc>
      </w:tr>
      <w:tr w:rsidR="00810F29" w:rsidRPr="00463FA8" w14:paraId="4C0BDE75" w14:textId="77777777" w:rsidTr="009439B5">
        <w:tc>
          <w:tcPr>
            <w:tcW w:w="1129" w:type="dxa"/>
          </w:tcPr>
          <w:p w14:paraId="2A400305" w14:textId="77777777" w:rsidR="00810F29" w:rsidRPr="00481BD5" w:rsidRDefault="00810F29" w:rsidP="00810F29">
            <w:pPr>
              <w:jc w:val="center"/>
              <w:textAlignment w:val="baseline"/>
              <w:rPr>
                <w:rFonts w:ascii="Arial Narrow" w:hAnsi="Arial Narrow"/>
                <w:bCs/>
                <w:sz w:val="20"/>
                <w:szCs w:val="20"/>
              </w:rPr>
            </w:pPr>
          </w:p>
          <w:p w14:paraId="74C0A02B" w14:textId="77777777" w:rsidR="00810F29" w:rsidRPr="00481BD5" w:rsidRDefault="00810F29" w:rsidP="00810F29">
            <w:pPr>
              <w:ind w:left="-57"/>
              <w:jc w:val="center"/>
              <w:textAlignment w:val="baseline"/>
              <w:rPr>
                <w:rFonts w:ascii="Arial Narrow" w:hAnsi="Arial Narrow" w:cs="Open Sans"/>
                <w:color w:val="333333"/>
                <w:sz w:val="20"/>
                <w:szCs w:val="20"/>
              </w:rPr>
            </w:pPr>
            <w:r w:rsidRPr="00481BD5">
              <w:rPr>
                <w:rFonts w:ascii="Arial Narrow" w:hAnsi="Arial Narrow"/>
                <w:bCs/>
                <w:sz w:val="20"/>
                <w:szCs w:val="20"/>
              </w:rPr>
              <w:t>7703</w:t>
            </w:r>
          </w:p>
        </w:tc>
        <w:tc>
          <w:tcPr>
            <w:tcW w:w="7938" w:type="dxa"/>
            <w:gridSpan w:val="6"/>
          </w:tcPr>
          <w:p w14:paraId="1CCD8B28" w14:textId="77777777" w:rsidR="00810F29" w:rsidRPr="00481BD5" w:rsidRDefault="00810F29" w:rsidP="00810F29">
            <w:pPr>
              <w:ind w:left="-57"/>
              <w:textAlignment w:val="baseline"/>
              <w:rPr>
                <w:rFonts w:ascii="Arial Narrow" w:hAnsi="Arial Narrow"/>
                <w:b/>
                <w:bCs/>
                <w:sz w:val="20"/>
                <w:szCs w:val="20"/>
              </w:rPr>
            </w:pPr>
            <w:r w:rsidRPr="00481BD5">
              <w:rPr>
                <w:rFonts w:ascii="Arial Narrow" w:hAnsi="Arial Narrow"/>
                <w:b/>
                <w:bCs/>
                <w:sz w:val="20"/>
                <w:szCs w:val="20"/>
              </w:rPr>
              <w:t>Administrative Advice:</w:t>
            </w:r>
          </w:p>
          <w:p w14:paraId="146048FD" w14:textId="77777777" w:rsidR="00810F29" w:rsidRPr="00481BD5" w:rsidRDefault="00810F29" w:rsidP="00810F29">
            <w:pPr>
              <w:ind w:left="-57"/>
              <w:textAlignment w:val="baseline"/>
              <w:rPr>
                <w:rFonts w:ascii="Arial Narrow" w:hAnsi="Arial Narrow"/>
                <w:b/>
                <w:bCs/>
                <w:sz w:val="20"/>
                <w:szCs w:val="20"/>
              </w:rPr>
            </w:pPr>
            <w:r w:rsidRPr="00481BD5">
              <w:rPr>
                <w:rFonts w:ascii="Arial Narrow" w:hAnsi="Arial Narrow"/>
                <w:b/>
                <w:bCs/>
                <w:sz w:val="20"/>
                <w:szCs w:val="20"/>
              </w:rPr>
              <w:t>Continuing Therapy Only:</w:t>
            </w:r>
          </w:p>
          <w:p w14:paraId="4CDCC203" w14:textId="77777777" w:rsidR="00810F29" w:rsidRPr="00481BD5" w:rsidRDefault="00810F29" w:rsidP="00810F29">
            <w:pPr>
              <w:ind w:left="-57"/>
              <w:textAlignment w:val="baseline"/>
              <w:rPr>
                <w:rFonts w:ascii="Arial Narrow" w:hAnsi="Arial Narrow" w:cs="Open Sans"/>
                <w:color w:val="333333"/>
                <w:sz w:val="20"/>
                <w:szCs w:val="20"/>
              </w:rPr>
            </w:pPr>
            <w:r w:rsidRPr="00481BD5">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810F29" w:rsidRPr="00463FA8" w14:paraId="4620812C" w14:textId="77777777" w:rsidTr="009439B5">
        <w:tc>
          <w:tcPr>
            <w:tcW w:w="1129" w:type="dxa"/>
          </w:tcPr>
          <w:p w14:paraId="7E620185" w14:textId="77777777" w:rsidR="00810F29" w:rsidRPr="00481BD5" w:rsidRDefault="00810F29" w:rsidP="00810F29">
            <w:pPr>
              <w:jc w:val="center"/>
              <w:textAlignment w:val="baseline"/>
              <w:rPr>
                <w:rFonts w:ascii="Arial Narrow" w:hAnsi="Arial Narrow"/>
                <w:bCs/>
                <w:sz w:val="20"/>
                <w:szCs w:val="20"/>
              </w:rPr>
            </w:pPr>
          </w:p>
          <w:p w14:paraId="10E1556A" w14:textId="77777777" w:rsidR="00810F29" w:rsidRPr="00481BD5" w:rsidRDefault="00810F29" w:rsidP="00810F29">
            <w:pPr>
              <w:jc w:val="center"/>
              <w:textAlignment w:val="baseline"/>
              <w:rPr>
                <w:rFonts w:ascii="Arial Narrow" w:hAnsi="Arial Narrow"/>
                <w:bCs/>
                <w:sz w:val="20"/>
                <w:szCs w:val="20"/>
              </w:rPr>
            </w:pPr>
          </w:p>
          <w:p w14:paraId="2F966DFE" w14:textId="77777777" w:rsidR="00810F29" w:rsidRPr="00481BD5" w:rsidRDefault="00810F29" w:rsidP="00810F29">
            <w:pPr>
              <w:jc w:val="center"/>
              <w:textAlignment w:val="baseline"/>
              <w:rPr>
                <w:rFonts w:ascii="Arial Narrow" w:hAnsi="Arial Narrow" w:cs="Open Sans"/>
                <w:color w:val="333333"/>
                <w:sz w:val="20"/>
                <w:szCs w:val="20"/>
              </w:rPr>
            </w:pPr>
            <w:r w:rsidRPr="00481BD5">
              <w:rPr>
                <w:rFonts w:ascii="Arial Narrow" w:hAnsi="Arial Narrow"/>
                <w:bCs/>
                <w:sz w:val="20"/>
                <w:szCs w:val="20"/>
              </w:rPr>
              <w:t>New AA1</w:t>
            </w:r>
          </w:p>
        </w:tc>
        <w:tc>
          <w:tcPr>
            <w:tcW w:w="7938" w:type="dxa"/>
            <w:gridSpan w:val="6"/>
          </w:tcPr>
          <w:p w14:paraId="390682BD" w14:textId="77777777" w:rsidR="00810F29" w:rsidRPr="00481BD5" w:rsidRDefault="00810F29" w:rsidP="00810F29">
            <w:pPr>
              <w:ind w:left="-57"/>
              <w:textAlignment w:val="baseline"/>
              <w:rPr>
                <w:rFonts w:ascii="Arial Narrow" w:hAnsi="Arial Narrow"/>
                <w:b/>
                <w:bCs/>
                <w:sz w:val="20"/>
                <w:szCs w:val="20"/>
              </w:rPr>
            </w:pPr>
            <w:r w:rsidRPr="00481BD5">
              <w:rPr>
                <w:rFonts w:ascii="Arial Narrow" w:hAnsi="Arial Narrow"/>
                <w:b/>
                <w:bCs/>
                <w:sz w:val="20"/>
                <w:szCs w:val="20"/>
              </w:rPr>
              <w:t>Administrative Advice:</w:t>
            </w:r>
          </w:p>
          <w:p w14:paraId="49D261DA" w14:textId="77777777" w:rsidR="00810F29" w:rsidRPr="00481BD5" w:rsidRDefault="00810F29" w:rsidP="00810F29">
            <w:pPr>
              <w:ind w:left="-57"/>
              <w:textAlignment w:val="baseline"/>
              <w:rPr>
                <w:rFonts w:ascii="Arial Narrow" w:hAnsi="Arial Narrow"/>
                <w:sz w:val="20"/>
                <w:szCs w:val="20"/>
              </w:rPr>
            </w:pPr>
            <w:r w:rsidRPr="00481BD5">
              <w:rPr>
                <w:rFonts w:ascii="Arial Narrow" w:hAnsi="Arial Narrow"/>
                <w:sz w:val="20"/>
                <w:szCs w:val="20"/>
              </w:rPr>
              <w:t>Abbreviations used in the restriction are as follows:</w:t>
            </w:r>
          </w:p>
          <w:p w14:paraId="2700D631" w14:textId="77777777" w:rsidR="00810F29" w:rsidRPr="00481BD5" w:rsidRDefault="00810F29" w:rsidP="00810F29">
            <w:pPr>
              <w:ind w:left="-57"/>
              <w:textAlignment w:val="baseline"/>
              <w:rPr>
                <w:rFonts w:ascii="Arial Narrow" w:hAnsi="Arial Narrow"/>
                <w:sz w:val="20"/>
                <w:szCs w:val="20"/>
              </w:rPr>
            </w:pPr>
            <w:r w:rsidRPr="00481BD5">
              <w:rPr>
                <w:rFonts w:ascii="Arial Narrow" w:hAnsi="Arial Narrow"/>
                <w:sz w:val="20"/>
                <w:szCs w:val="20"/>
              </w:rPr>
              <w:t>SGLT2 – sodium glucose transporter-2 inhibitor (drug names ending in ‘flozin’)</w:t>
            </w:r>
          </w:p>
          <w:p w14:paraId="6625E227" w14:textId="77777777" w:rsidR="00810F29" w:rsidRPr="00481BD5" w:rsidRDefault="00810F29" w:rsidP="00810F29">
            <w:pPr>
              <w:ind w:left="-57"/>
              <w:textAlignment w:val="baseline"/>
              <w:rPr>
                <w:rFonts w:ascii="Arial Narrow" w:hAnsi="Arial Narrow"/>
                <w:sz w:val="20"/>
                <w:szCs w:val="20"/>
              </w:rPr>
            </w:pPr>
            <w:r w:rsidRPr="00481BD5">
              <w:rPr>
                <w:rFonts w:ascii="Arial Narrow" w:hAnsi="Arial Narrow"/>
                <w:sz w:val="20"/>
                <w:szCs w:val="20"/>
              </w:rPr>
              <w:t>DPP4 –  dipeptidyl peptidase-4 inhibitor (drug names ending in ‘gliptin’)</w:t>
            </w:r>
          </w:p>
          <w:p w14:paraId="5661CF87" w14:textId="77777777" w:rsidR="00810F29" w:rsidRPr="00481BD5" w:rsidRDefault="00810F29" w:rsidP="00810F29">
            <w:pPr>
              <w:ind w:left="-57"/>
              <w:textAlignment w:val="baseline"/>
              <w:rPr>
                <w:rFonts w:ascii="Arial Narrow" w:hAnsi="Arial Narrow"/>
                <w:sz w:val="20"/>
                <w:szCs w:val="20"/>
              </w:rPr>
            </w:pPr>
            <w:r w:rsidRPr="00481BD5">
              <w:rPr>
                <w:rFonts w:ascii="Arial Narrow" w:hAnsi="Arial Narrow"/>
                <w:sz w:val="20"/>
                <w:szCs w:val="20"/>
              </w:rPr>
              <w:t>GLP-1 – glucagon-like peptide-1 receptor agonist (e.g., dulaglutide, semaglutide)</w:t>
            </w:r>
          </w:p>
          <w:p w14:paraId="01635453" w14:textId="77777777" w:rsidR="00810F29" w:rsidRPr="00481BD5" w:rsidRDefault="00810F29" w:rsidP="00810F29">
            <w:pPr>
              <w:ind w:left="-57"/>
              <w:textAlignment w:val="baseline"/>
              <w:rPr>
                <w:rFonts w:ascii="Arial Narrow" w:hAnsi="Arial Narrow"/>
                <w:sz w:val="20"/>
                <w:szCs w:val="20"/>
              </w:rPr>
            </w:pPr>
          </w:p>
          <w:p w14:paraId="5AA6A54E" w14:textId="1E833858" w:rsidR="00810F29" w:rsidRPr="00481BD5" w:rsidRDefault="009D567D" w:rsidP="00810F29">
            <w:pPr>
              <w:ind w:left="-57"/>
              <w:textAlignment w:val="baseline"/>
              <w:rPr>
                <w:rFonts w:ascii="Arial Narrow" w:hAnsi="Arial Narrow" w:cs="Open Sans"/>
                <w:color w:val="333333"/>
                <w:sz w:val="20"/>
                <w:szCs w:val="20"/>
              </w:rPr>
            </w:pPr>
            <w:r w:rsidRPr="00481BD5">
              <w:rPr>
                <w:rFonts w:ascii="Arial Narrow" w:hAnsi="Arial Narrow"/>
                <w:sz w:val="20"/>
                <w:szCs w:val="20"/>
              </w:rPr>
              <w:t>Where acarbose or pioglitazone are prescribed as part of therapy, the listed combinations in the restriction may also include these medicines.</w:t>
            </w:r>
          </w:p>
        </w:tc>
      </w:tr>
      <w:tr w:rsidR="00810F29" w:rsidRPr="00463FA8" w14:paraId="2F715CDD" w14:textId="77777777" w:rsidTr="009439B5">
        <w:tc>
          <w:tcPr>
            <w:tcW w:w="1129" w:type="dxa"/>
          </w:tcPr>
          <w:p w14:paraId="68084023" w14:textId="77777777" w:rsidR="00810F29" w:rsidRPr="00481BD5" w:rsidRDefault="00810F29" w:rsidP="00810F29">
            <w:pPr>
              <w:jc w:val="center"/>
              <w:textAlignment w:val="baseline"/>
              <w:rPr>
                <w:rFonts w:ascii="Arial Narrow" w:hAnsi="Arial Narrow"/>
                <w:bCs/>
                <w:sz w:val="20"/>
                <w:szCs w:val="20"/>
              </w:rPr>
            </w:pPr>
          </w:p>
          <w:p w14:paraId="1F915FAD" w14:textId="77777777" w:rsidR="00810F29" w:rsidRPr="00481BD5" w:rsidRDefault="00810F29" w:rsidP="00810F29">
            <w:pPr>
              <w:jc w:val="center"/>
              <w:textAlignment w:val="baseline"/>
              <w:rPr>
                <w:rFonts w:ascii="Arial Narrow" w:hAnsi="Arial Narrow"/>
                <w:bCs/>
                <w:sz w:val="20"/>
                <w:szCs w:val="20"/>
              </w:rPr>
            </w:pPr>
          </w:p>
          <w:p w14:paraId="271024F9" w14:textId="77777777" w:rsidR="00810F29" w:rsidRPr="00481BD5" w:rsidRDefault="00810F29" w:rsidP="00810F29">
            <w:pPr>
              <w:jc w:val="center"/>
              <w:textAlignment w:val="baseline"/>
              <w:rPr>
                <w:rFonts w:ascii="Arial Narrow" w:hAnsi="Arial Narrow"/>
                <w:bCs/>
                <w:sz w:val="20"/>
                <w:szCs w:val="20"/>
              </w:rPr>
            </w:pPr>
            <w:r w:rsidRPr="00481BD5">
              <w:rPr>
                <w:rFonts w:ascii="Arial Narrow" w:hAnsi="Arial Narrow"/>
                <w:bCs/>
                <w:sz w:val="20"/>
                <w:szCs w:val="20"/>
              </w:rPr>
              <w:t>New AA2</w:t>
            </w:r>
          </w:p>
        </w:tc>
        <w:tc>
          <w:tcPr>
            <w:tcW w:w="7938" w:type="dxa"/>
            <w:gridSpan w:val="6"/>
          </w:tcPr>
          <w:p w14:paraId="316735FB" w14:textId="77777777" w:rsidR="00810F29" w:rsidRPr="00481BD5" w:rsidRDefault="00810F29" w:rsidP="00810F29">
            <w:pPr>
              <w:ind w:left="-57"/>
              <w:textAlignment w:val="baseline"/>
              <w:rPr>
                <w:rFonts w:ascii="Arial Narrow" w:hAnsi="Arial Narrow"/>
                <w:b/>
                <w:bCs/>
                <w:sz w:val="20"/>
                <w:szCs w:val="20"/>
              </w:rPr>
            </w:pPr>
            <w:r w:rsidRPr="00481BD5">
              <w:rPr>
                <w:rFonts w:ascii="Arial Narrow" w:hAnsi="Arial Narrow"/>
                <w:b/>
                <w:bCs/>
                <w:sz w:val="20"/>
                <w:szCs w:val="20"/>
              </w:rPr>
              <w:t xml:space="preserve">Administrative Advice: </w:t>
            </w:r>
          </w:p>
          <w:p w14:paraId="5F8EA9A3" w14:textId="7B06AB15" w:rsidR="00810F29" w:rsidRPr="00481BD5" w:rsidRDefault="00810F29" w:rsidP="00810F29">
            <w:pPr>
              <w:ind w:left="-57"/>
              <w:textAlignment w:val="baseline"/>
              <w:rPr>
                <w:rFonts w:ascii="Arial Narrow" w:hAnsi="Arial Narrow"/>
                <w:sz w:val="20"/>
                <w:szCs w:val="20"/>
              </w:rPr>
            </w:pPr>
            <w:r w:rsidRPr="00481BD5">
              <w:rPr>
                <w:rFonts w:ascii="Arial Narrow" w:hAnsi="Arial Narrow"/>
                <w:sz w:val="20"/>
                <w:szCs w:val="20"/>
              </w:rPr>
              <w:t xml:space="preserve">SGLT2 inhibitors currently PBS-listed are: dapagliflozin, empagliflozin, </w:t>
            </w:r>
            <w:r w:rsidR="003D5D21" w:rsidRPr="00481BD5">
              <w:rPr>
                <w:rFonts w:ascii="Arial Narrow" w:hAnsi="Arial Narrow"/>
                <w:sz w:val="20"/>
                <w:szCs w:val="20"/>
              </w:rPr>
              <w:t>ertugliflozin</w:t>
            </w:r>
            <w:r w:rsidRPr="00481BD5">
              <w:rPr>
                <w:rFonts w:ascii="Arial Narrow" w:hAnsi="Arial Narrow"/>
                <w:sz w:val="20"/>
                <w:szCs w:val="20"/>
              </w:rPr>
              <w:t>.</w:t>
            </w:r>
          </w:p>
          <w:p w14:paraId="7F0EA8AE" w14:textId="77777777" w:rsidR="00810F29" w:rsidRPr="00481BD5" w:rsidRDefault="00810F29" w:rsidP="00810F29">
            <w:pPr>
              <w:ind w:left="-57"/>
              <w:textAlignment w:val="baseline"/>
              <w:rPr>
                <w:rFonts w:ascii="Arial Narrow" w:hAnsi="Arial Narrow"/>
                <w:sz w:val="20"/>
                <w:szCs w:val="20"/>
              </w:rPr>
            </w:pPr>
          </w:p>
          <w:p w14:paraId="706A0C93" w14:textId="7A0DC0AF" w:rsidR="00810F29" w:rsidRPr="00481BD5" w:rsidRDefault="00810F29" w:rsidP="00810F29">
            <w:pPr>
              <w:ind w:left="-57"/>
              <w:textAlignment w:val="baseline"/>
              <w:rPr>
                <w:rFonts w:ascii="Arial Narrow" w:hAnsi="Arial Narrow"/>
                <w:b/>
                <w:bCs/>
                <w:sz w:val="20"/>
                <w:szCs w:val="20"/>
              </w:rPr>
            </w:pPr>
            <w:r w:rsidRPr="00481BD5">
              <w:rPr>
                <w:rFonts w:ascii="Arial Narrow" w:hAnsi="Arial Narrow"/>
                <w:sz w:val="20"/>
                <w:szCs w:val="20"/>
              </w:rPr>
              <w:t>Where an SGLT2 inhibitor is being accessed through another PBS-indication than diabetes, the clinical criteria in relation to not combining subsidy with an SGLT2 inhibitor does not apply (</w:t>
            </w:r>
            <w:r w:rsidR="003D5D21" w:rsidRPr="00481BD5">
              <w:rPr>
                <w:rFonts w:ascii="Arial Narrow" w:hAnsi="Arial Narrow"/>
                <w:sz w:val="20"/>
                <w:szCs w:val="20"/>
              </w:rPr>
              <w:t>i.e.,</w:t>
            </w:r>
            <w:r w:rsidRPr="00481BD5">
              <w:rPr>
                <w:rFonts w:ascii="Arial Narrow" w:hAnsi="Arial Narrow"/>
                <w:sz w:val="20"/>
                <w:szCs w:val="20"/>
              </w:rPr>
              <w:t xml:space="preserve"> the PBS-indication of this listing is specifically in relation to diabetes mellitus type 2).</w:t>
            </w:r>
          </w:p>
        </w:tc>
      </w:tr>
      <w:bookmarkEnd w:id="41"/>
    </w:tbl>
    <w:p w14:paraId="2B044EB2" w14:textId="77777777" w:rsidR="00090EA4" w:rsidRDefault="00090EA4" w:rsidP="00090EA4">
      <w:pPr>
        <w:rPr>
          <w:rFonts w:ascii="Calibri" w:hAnsi="Calibri" w:cs="Calibri"/>
          <w:b/>
          <w:bCs/>
        </w:rPr>
      </w:pPr>
    </w:p>
    <w:p w14:paraId="6F65DBD6" w14:textId="77777777" w:rsidR="00090EA4" w:rsidRPr="00463FA8" w:rsidRDefault="00090EA4" w:rsidP="00090EA4">
      <w:pPr>
        <w:rPr>
          <w:rFonts w:ascii="Calibri" w:hAnsi="Calibri" w:cs="Calibri"/>
          <w:b/>
          <w:bCs/>
        </w:rPr>
      </w:pPr>
    </w:p>
    <w:bookmarkEnd w:id="40"/>
    <w:p w14:paraId="31AF8094" w14:textId="77777777" w:rsidR="00090EA4" w:rsidRPr="00463FA8" w:rsidRDefault="00090EA4" w:rsidP="00090EA4">
      <w:pPr>
        <w:keepNext/>
        <w:keepLines/>
        <w:rPr>
          <w:rFonts w:ascii="Calibri" w:hAnsi="Calibri" w:cs="Calibri"/>
          <w:b/>
          <w:bCs/>
          <w:sz w:val="22"/>
          <w:szCs w:val="22"/>
        </w:rPr>
      </w:pPr>
      <w:r w:rsidRPr="00463FA8">
        <w:rPr>
          <w:rFonts w:ascii="Calibri" w:hAnsi="Calibri" w:cs="Calibri"/>
          <w:b/>
          <w:bCs/>
          <w:sz w:val="22"/>
          <w:szCs w:val="22"/>
        </w:rPr>
        <w:lastRenderedPageBreak/>
        <w:t>PBS-listings for Vildagliptin + Metformin</w:t>
      </w:r>
    </w:p>
    <w:tbl>
      <w:tblPr>
        <w:tblStyle w:val="TableGridbeth2"/>
        <w:tblW w:w="9067" w:type="dxa"/>
        <w:tblInd w:w="0" w:type="dxa"/>
        <w:tblLayout w:type="fixed"/>
        <w:tblLook w:val="04A0" w:firstRow="1" w:lastRow="0" w:firstColumn="1" w:lastColumn="0" w:noHBand="0" w:noVBand="1"/>
      </w:tblPr>
      <w:tblGrid>
        <w:gridCol w:w="1129"/>
        <w:gridCol w:w="2835"/>
        <w:gridCol w:w="993"/>
        <w:gridCol w:w="850"/>
        <w:gridCol w:w="851"/>
        <w:gridCol w:w="708"/>
        <w:gridCol w:w="1701"/>
      </w:tblGrid>
      <w:tr w:rsidR="00090EA4" w:rsidRPr="00463FA8" w14:paraId="3A4AC3FD" w14:textId="77777777" w:rsidTr="009439B5">
        <w:trPr>
          <w:trHeight w:val="471"/>
        </w:trPr>
        <w:tc>
          <w:tcPr>
            <w:tcW w:w="9067" w:type="dxa"/>
            <w:gridSpan w:val="7"/>
          </w:tcPr>
          <w:p w14:paraId="34E46D88" w14:textId="77777777" w:rsidR="00090EA4" w:rsidRPr="00481BD5" w:rsidRDefault="00090EA4" w:rsidP="009439B5">
            <w:pPr>
              <w:keepNext/>
              <w:keepLines/>
              <w:ind w:left="-57"/>
              <w:rPr>
                <w:rFonts w:ascii="Arial Narrow" w:hAnsi="Arial Narrow"/>
                <w:b/>
                <w:sz w:val="20"/>
                <w:szCs w:val="20"/>
              </w:rPr>
            </w:pPr>
            <w:bookmarkStart w:id="42" w:name="_Hlk122019393"/>
            <w:r w:rsidRPr="00481BD5">
              <w:rPr>
                <w:rFonts w:ascii="Arial Narrow" w:hAnsi="Arial Narrow"/>
                <w:b/>
                <w:bCs/>
                <w:sz w:val="20"/>
                <w:szCs w:val="20"/>
              </w:rPr>
              <w:t xml:space="preserve">Category / Program:   </w:t>
            </w:r>
            <w:r w:rsidRPr="00481BD5">
              <w:rPr>
                <w:rFonts w:ascii="Arial Narrow" w:hAnsi="Arial Narrow"/>
                <w:bCs/>
                <w:sz w:val="20"/>
                <w:szCs w:val="20"/>
              </w:rPr>
              <w:t>GENERAL – General Schedule (Code GE)</w:t>
            </w:r>
          </w:p>
        </w:tc>
      </w:tr>
      <w:tr w:rsidR="00090EA4" w:rsidRPr="00463FA8" w14:paraId="1BC27380" w14:textId="77777777" w:rsidTr="009439B5">
        <w:trPr>
          <w:trHeight w:val="471"/>
        </w:trPr>
        <w:tc>
          <w:tcPr>
            <w:tcW w:w="3964" w:type="dxa"/>
            <w:gridSpan w:val="2"/>
            <w:hideMark/>
          </w:tcPr>
          <w:p w14:paraId="614D829F" w14:textId="77777777" w:rsidR="00090EA4" w:rsidRPr="00481BD5" w:rsidRDefault="00090EA4" w:rsidP="009439B5">
            <w:pPr>
              <w:keepNext/>
              <w:keepLines/>
              <w:ind w:left="-57"/>
              <w:rPr>
                <w:rFonts w:ascii="Arial Narrow" w:hAnsi="Arial Narrow"/>
                <w:b/>
                <w:sz w:val="20"/>
                <w:szCs w:val="20"/>
              </w:rPr>
            </w:pPr>
            <w:r w:rsidRPr="00481BD5">
              <w:rPr>
                <w:rFonts w:ascii="Arial Narrow" w:hAnsi="Arial Narrow"/>
                <w:b/>
                <w:sz w:val="20"/>
                <w:szCs w:val="20"/>
              </w:rPr>
              <w:t>MEDICINAL PRODUCT</w:t>
            </w:r>
          </w:p>
          <w:p w14:paraId="7598F310" w14:textId="77777777" w:rsidR="00090EA4" w:rsidRPr="00481BD5" w:rsidRDefault="00090EA4" w:rsidP="009439B5">
            <w:pPr>
              <w:keepNext/>
              <w:keepLines/>
              <w:ind w:left="-57"/>
              <w:rPr>
                <w:rFonts w:ascii="Arial Narrow" w:hAnsi="Arial Narrow"/>
                <w:b/>
                <w:sz w:val="20"/>
                <w:szCs w:val="20"/>
              </w:rPr>
            </w:pPr>
            <w:r w:rsidRPr="00481BD5">
              <w:rPr>
                <w:rFonts w:ascii="Arial Narrow" w:hAnsi="Arial Narrow"/>
                <w:b/>
                <w:sz w:val="20"/>
                <w:szCs w:val="20"/>
              </w:rPr>
              <w:t>medicinal product pack</w:t>
            </w:r>
          </w:p>
          <w:p w14:paraId="07B19CD6" w14:textId="77777777" w:rsidR="00090EA4" w:rsidRPr="00481BD5" w:rsidRDefault="00090EA4" w:rsidP="009439B5">
            <w:pPr>
              <w:keepNext/>
              <w:keepLines/>
              <w:ind w:left="-57"/>
              <w:rPr>
                <w:rFonts w:ascii="Arial Narrow" w:hAnsi="Arial Narrow"/>
                <w:b/>
                <w:sz w:val="20"/>
                <w:szCs w:val="20"/>
              </w:rPr>
            </w:pPr>
          </w:p>
        </w:tc>
        <w:tc>
          <w:tcPr>
            <w:tcW w:w="993" w:type="dxa"/>
            <w:hideMark/>
          </w:tcPr>
          <w:p w14:paraId="43DA6022"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PBS item code</w:t>
            </w:r>
          </w:p>
        </w:tc>
        <w:tc>
          <w:tcPr>
            <w:tcW w:w="850" w:type="dxa"/>
            <w:hideMark/>
          </w:tcPr>
          <w:p w14:paraId="2BA6E081"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Max. qty packs</w:t>
            </w:r>
          </w:p>
        </w:tc>
        <w:tc>
          <w:tcPr>
            <w:tcW w:w="851" w:type="dxa"/>
            <w:hideMark/>
          </w:tcPr>
          <w:p w14:paraId="3BFF7AC6"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Max. qty units</w:t>
            </w:r>
          </w:p>
        </w:tc>
        <w:tc>
          <w:tcPr>
            <w:tcW w:w="708" w:type="dxa"/>
            <w:hideMark/>
          </w:tcPr>
          <w:p w14:paraId="5315C376" w14:textId="48A479B2" w:rsidR="00090EA4" w:rsidRPr="00481BD5" w:rsidRDefault="003D5D21" w:rsidP="009439B5">
            <w:pPr>
              <w:keepNext/>
              <w:keepLines/>
              <w:ind w:left="-57"/>
              <w:jc w:val="center"/>
              <w:rPr>
                <w:rFonts w:ascii="Arial Narrow" w:hAnsi="Arial Narrow"/>
                <w:b/>
                <w:sz w:val="20"/>
                <w:szCs w:val="20"/>
              </w:rPr>
            </w:pPr>
            <w:r w:rsidRPr="00481BD5">
              <w:rPr>
                <w:rFonts w:ascii="Arial Narrow" w:hAnsi="Arial Narrow"/>
                <w:b/>
                <w:sz w:val="20"/>
                <w:szCs w:val="20"/>
              </w:rPr>
              <w:t>№. of</w:t>
            </w:r>
          </w:p>
          <w:p w14:paraId="04F8754A" w14:textId="77777777" w:rsidR="00090EA4" w:rsidRPr="00481BD5" w:rsidRDefault="00090EA4" w:rsidP="009439B5">
            <w:pPr>
              <w:keepNext/>
              <w:keepLines/>
              <w:ind w:left="-57"/>
              <w:jc w:val="center"/>
              <w:rPr>
                <w:rFonts w:ascii="Arial Narrow" w:hAnsi="Arial Narrow"/>
                <w:b/>
                <w:sz w:val="20"/>
                <w:szCs w:val="20"/>
              </w:rPr>
            </w:pPr>
            <w:r w:rsidRPr="00481BD5">
              <w:rPr>
                <w:rFonts w:ascii="Arial Narrow" w:hAnsi="Arial Narrow"/>
                <w:b/>
                <w:sz w:val="20"/>
                <w:szCs w:val="20"/>
              </w:rPr>
              <w:t>Rpts</w:t>
            </w:r>
          </w:p>
        </w:tc>
        <w:tc>
          <w:tcPr>
            <w:tcW w:w="1701" w:type="dxa"/>
            <w:hideMark/>
          </w:tcPr>
          <w:p w14:paraId="4AB84F2E" w14:textId="77777777" w:rsidR="00090EA4" w:rsidRPr="00481BD5" w:rsidRDefault="00090EA4" w:rsidP="009439B5">
            <w:pPr>
              <w:keepNext/>
              <w:keepLines/>
              <w:ind w:left="-57"/>
              <w:rPr>
                <w:rFonts w:ascii="Arial Narrow" w:hAnsi="Arial Narrow"/>
                <w:b/>
                <w:sz w:val="20"/>
                <w:szCs w:val="20"/>
                <w:lang w:val="fr-FR"/>
              </w:rPr>
            </w:pPr>
            <w:r w:rsidRPr="00481BD5">
              <w:rPr>
                <w:rFonts w:ascii="Arial Narrow" w:hAnsi="Arial Narrow"/>
                <w:b/>
                <w:sz w:val="20"/>
                <w:szCs w:val="20"/>
              </w:rPr>
              <w:t>Available brands</w:t>
            </w:r>
          </w:p>
        </w:tc>
      </w:tr>
      <w:tr w:rsidR="00090EA4" w:rsidRPr="00463FA8" w14:paraId="5BAE8EBD" w14:textId="77777777" w:rsidTr="009439B5">
        <w:trPr>
          <w:trHeight w:val="378"/>
        </w:trPr>
        <w:tc>
          <w:tcPr>
            <w:tcW w:w="9067" w:type="dxa"/>
            <w:gridSpan w:val="7"/>
          </w:tcPr>
          <w:p w14:paraId="0DD5BC89" w14:textId="77777777" w:rsidR="00090EA4" w:rsidRPr="00481BD5" w:rsidRDefault="00090EA4" w:rsidP="009439B5">
            <w:pPr>
              <w:keepNext/>
              <w:keepLines/>
              <w:ind w:left="-57"/>
              <w:rPr>
                <w:rFonts w:ascii="Arial Narrow" w:hAnsi="Arial Narrow"/>
                <w:sz w:val="20"/>
                <w:szCs w:val="20"/>
              </w:rPr>
            </w:pPr>
            <w:r w:rsidRPr="00481BD5">
              <w:rPr>
                <w:rFonts w:ascii="Arial Narrow" w:hAnsi="Arial Narrow"/>
                <w:sz w:val="20"/>
                <w:szCs w:val="20"/>
              </w:rPr>
              <w:t>VILDAGLIPTIN + METFORMIN</w:t>
            </w:r>
          </w:p>
        </w:tc>
      </w:tr>
      <w:tr w:rsidR="00090EA4" w:rsidRPr="00463FA8" w14:paraId="4810554B" w14:textId="77777777" w:rsidTr="009439B5">
        <w:trPr>
          <w:trHeight w:val="477"/>
        </w:trPr>
        <w:tc>
          <w:tcPr>
            <w:tcW w:w="3964" w:type="dxa"/>
            <w:gridSpan w:val="2"/>
          </w:tcPr>
          <w:p w14:paraId="52A6C0A0" w14:textId="77777777" w:rsidR="00090EA4" w:rsidRPr="00481BD5" w:rsidRDefault="00090EA4" w:rsidP="009439B5">
            <w:pPr>
              <w:keepNext/>
              <w:keepLines/>
              <w:ind w:left="-57"/>
              <w:rPr>
                <w:rFonts w:ascii="Arial Narrow" w:hAnsi="Arial Narrow"/>
                <w:sz w:val="20"/>
                <w:szCs w:val="20"/>
              </w:rPr>
            </w:pPr>
            <w:r w:rsidRPr="00481BD5">
              <w:rPr>
                <w:rFonts w:ascii="Arial Narrow" w:hAnsi="Arial Narrow"/>
                <w:sz w:val="20"/>
                <w:szCs w:val="20"/>
              </w:rPr>
              <w:t xml:space="preserve">vildagliptin 50 mg + metformin hydrochloride 500 mg, 60 </w:t>
            </w:r>
          </w:p>
        </w:tc>
        <w:tc>
          <w:tcPr>
            <w:tcW w:w="993" w:type="dxa"/>
          </w:tcPr>
          <w:p w14:paraId="62389D67" w14:textId="77777777" w:rsidR="00090EA4" w:rsidRPr="00481BD5" w:rsidRDefault="00090EA4" w:rsidP="009439B5">
            <w:pPr>
              <w:keepNext/>
              <w:keepLines/>
              <w:ind w:left="-57"/>
              <w:jc w:val="center"/>
              <w:rPr>
                <w:rFonts w:ascii="Arial Narrow" w:hAnsi="Arial Narrow"/>
                <w:sz w:val="20"/>
                <w:szCs w:val="20"/>
              </w:rPr>
            </w:pPr>
            <w:r w:rsidRPr="00481BD5">
              <w:rPr>
                <w:rFonts w:ascii="Arial Narrow" w:hAnsi="Arial Narrow"/>
                <w:sz w:val="20"/>
                <w:szCs w:val="20"/>
              </w:rPr>
              <w:t>5474D</w:t>
            </w:r>
          </w:p>
          <w:p w14:paraId="30FB6C1C" w14:textId="77777777" w:rsidR="00090EA4" w:rsidRPr="00481BD5" w:rsidRDefault="00090EA4" w:rsidP="009439B5">
            <w:pPr>
              <w:keepNext/>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850" w:type="dxa"/>
          </w:tcPr>
          <w:p w14:paraId="386F3308" w14:textId="77777777" w:rsidR="00090EA4" w:rsidRPr="00481BD5" w:rsidRDefault="00090EA4" w:rsidP="009439B5">
            <w:pPr>
              <w:keepNext/>
              <w:keepLines/>
              <w:ind w:left="-57"/>
              <w:jc w:val="center"/>
              <w:rPr>
                <w:rFonts w:ascii="Arial Narrow" w:hAnsi="Arial Narrow"/>
                <w:sz w:val="20"/>
                <w:szCs w:val="20"/>
              </w:rPr>
            </w:pPr>
            <w:r w:rsidRPr="00481BD5">
              <w:rPr>
                <w:rFonts w:ascii="Arial Narrow" w:hAnsi="Arial Narrow"/>
                <w:sz w:val="20"/>
                <w:szCs w:val="20"/>
              </w:rPr>
              <w:t>1</w:t>
            </w:r>
          </w:p>
        </w:tc>
        <w:tc>
          <w:tcPr>
            <w:tcW w:w="851" w:type="dxa"/>
          </w:tcPr>
          <w:p w14:paraId="1D0590FA" w14:textId="77777777" w:rsidR="00090EA4" w:rsidRPr="00481BD5" w:rsidRDefault="00090EA4" w:rsidP="009439B5">
            <w:pPr>
              <w:keepNext/>
              <w:keepLines/>
              <w:ind w:left="-57"/>
              <w:jc w:val="center"/>
              <w:rPr>
                <w:rFonts w:ascii="Arial Narrow" w:hAnsi="Arial Narrow"/>
                <w:sz w:val="20"/>
                <w:szCs w:val="20"/>
              </w:rPr>
            </w:pPr>
            <w:r w:rsidRPr="00481BD5">
              <w:rPr>
                <w:rFonts w:ascii="Arial Narrow" w:hAnsi="Arial Narrow"/>
                <w:sz w:val="20"/>
                <w:szCs w:val="20"/>
              </w:rPr>
              <w:t>60</w:t>
            </w:r>
          </w:p>
        </w:tc>
        <w:tc>
          <w:tcPr>
            <w:tcW w:w="708" w:type="dxa"/>
          </w:tcPr>
          <w:p w14:paraId="79977CD7" w14:textId="77777777" w:rsidR="00090EA4" w:rsidRPr="00481BD5" w:rsidRDefault="00090EA4" w:rsidP="009439B5">
            <w:pPr>
              <w:keepNext/>
              <w:keepLines/>
              <w:ind w:left="-57"/>
              <w:jc w:val="center"/>
              <w:rPr>
                <w:rFonts w:ascii="Arial Narrow" w:hAnsi="Arial Narrow"/>
                <w:sz w:val="20"/>
                <w:szCs w:val="20"/>
              </w:rPr>
            </w:pPr>
            <w:r w:rsidRPr="00481BD5">
              <w:rPr>
                <w:rFonts w:ascii="Arial Narrow" w:hAnsi="Arial Narrow"/>
                <w:sz w:val="20"/>
                <w:szCs w:val="20"/>
              </w:rPr>
              <w:t>5</w:t>
            </w:r>
          </w:p>
          <w:p w14:paraId="439D42E2" w14:textId="77777777" w:rsidR="00090EA4" w:rsidRPr="00481BD5" w:rsidRDefault="00090EA4" w:rsidP="009439B5">
            <w:pPr>
              <w:keepNext/>
              <w:keepLines/>
              <w:ind w:left="-57"/>
              <w:rPr>
                <w:rFonts w:ascii="Arial Narrow" w:hAnsi="Arial Narrow"/>
                <w:sz w:val="20"/>
                <w:szCs w:val="20"/>
              </w:rPr>
            </w:pPr>
          </w:p>
        </w:tc>
        <w:tc>
          <w:tcPr>
            <w:tcW w:w="1701" w:type="dxa"/>
          </w:tcPr>
          <w:p w14:paraId="031BBED5" w14:textId="77777777" w:rsidR="00090EA4" w:rsidRPr="00481BD5" w:rsidRDefault="00090EA4" w:rsidP="009439B5">
            <w:pPr>
              <w:keepNext/>
              <w:keepLines/>
              <w:ind w:left="-57"/>
              <w:rPr>
                <w:rFonts w:ascii="Arial Narrow" w:hAnsi="Arial Narrow"/>
                <w:sz w:val="20"/>
                <w:szCs w:val="20"/>
              </w:rPr>
            </w:pPr>
            <w:r w:rsidRPr="00481BD5">
              <w:rPr>
                <w:rFonts w:ascii="Arial Narrow" w:hAnsi="Arial Narrow"/>
                <w:sz w:val="20"/>
                <w:szCs w:val="20"/>
              </w:rPr>
              <w:t>Galvumet 50/500</w:t>
            </w:r>
          </w:p>
          <w:p w14:paraId="5A74A5FA" w14:textId="77777777" w:rsidR="00090EA4" w:rsidRPr="00481BD5" w:rsidRDefault="00090EA4" w:rsidP="009439B5">
            <w:pPr>
              <w:keepNext/>
              <w:keepLines/>
              <w:ind w:left="-57"/>
              <w:rPr>
                <w:rFonts w:ascii="Arial Narrow" w:hAnsi="Arial Narrow"/>
                <w:sz w:val="20"/>
                <w:szCs w:val="20"/>
              </w:rPr>
            </w:pPr>
          </w:p>
        </w:tc>
      </w:tr>
      <w:tr w:rsidR="00090EA4" w:rsidRPr="00463FA8" w14:paraId="354B3636" w14:textId="77777777" w:rsidTr="009439B5">
        <w:trPr>
          <w:trHeight w:val="568"/>
        </w:trPr>
        <w:tc>
          <w:tcPr>
            <w:tcW w:w="3964" w:type="dxa"/>
            <w:gridSpan w:val="2"/>
          </w:tcPr>
          <w:p w14:paraId="35A4F730"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vildagliptin 50 mg + metformin hydrochloride 850 mg, 60 </w:t>
            </w:r>
          </w:p>
        </w:tc>
        <w:tc>
          <w:tcPr>
            <w:tcW w:w="993" w:type="dxa"/>
          </w:tcPr>
          <w:p w14:paraId="14ABB738"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5475E</w:t>
            </w:r>
          </w:p>
          <w:p w14:paraId="1AA09D76"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850" w:type="dxa"/>
          </w:tcPr>
          <w:p w14:paraId="1EC58199"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1" w:type="dxa"/>
          </w:tcPr>
          <w:p w14:paraId="1A099A3C"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60</w:t>
            </w:r>
          </w:p>
        </w:tc>
        <w:tc>
          <w:tcPr>
            <w:tcW w:w="708" w:type="dxa"/>
          </w:tcPr>
          <w:p w14:paraId="7D6EA67E"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tc>
        <w:tc>
          <w:tcPr>
            <w:tcW w:w="1701" w:type="dxa"/>
          </w:tcPr>
          <w:p w14:paraId="18F6208B"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Galvumet 50/850</w:t>
            </w:r>
          </w:p>
        </w:tc>
      </w:tr>
      <w:tr w:rsidR="00090EA4" w:rsidRPr="00463FA8" w14:paraId="7D8C8DC1" w14:textId="77777777" w:rsidTr="009439B5">
        <w:trPr>
          <w:trHeight w:val="548"/>
        </w:trPr>
        <w:tc>
          <w:tcPr>
            <w:tcW w:w="3964" w:type="dxa"/>
            <w:gridSpan w:val="2"/>
          </w:tcPr>
          <w:p w14:paraId="216B748F"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vildagliptin 50 mg + metformin hydrochloride 1 g, 60 </w:t>
            </w:r>
          </w:p>
        </w:tc>
        <w:tc>
          <w:tcPr>
            <w:tcW w:w="993" w:type="dxa"/>
          </w:tcPr>
          <w:p w14:paraId="32635B9B"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5476F</w:t>
            </w:r>
          </w:p>
          <w:p w14:paraId="28BE11FE"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850" w:type="dxa"/>
          </w:tcPr>
          <w:p w14:paraId="1EC4F818"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1" w:type="dxa"/>
          </w:tcPr>
          <w:p w14:paraId="056E7AC0"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60</w:t>
            </w:r>
          </w:p>
        </w:tc>
        <w:tc>
          <w:tcPr>
            <w:tcW w:w="708" w:type="dxa"/>
          </w:tcPr>
          <w:p w14:paraId="7A67DCE8"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tc>
        <w:tc>
          <w:tcPr>
            <w:tcW w:w="1701" w:type="dxa"/>
          </w:tcPr>
          <w:p w14:paraId="7D92A338"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Galvumet 50/1000</w:t>
            </w:r>
          </w:p>
        </w:tc>
      </w:tr>
      <w:tr w:rsidR="00090EA4" w:rsidRPr="00463FA8" w14:paraId="19D1B70D" w14:textId="77777777" w:rsidTr="009439B5">
        <w:trPr>
          <w:trHeight w:val="548"/>
        </w:trPr>
        <w:tc>
          <w:tcPr>
            <w:tcW w:w="9067" w:type="dxa"/>
            <w:gridSpan w:val="7"/>
          </w:tcPr>
          <w:p w14:paraId="14273368" w14:textId="77777777" w:rsidR="00090EA4" w:rsidRPr="00481BD5" w:rsidRDefault="00090EA4" w:rsidP="009439B5">
            <w:pPr>
              <w:keepLines/>
              <w:ind w:left="-57"/>
              <w:rPr>
                <w:rFonts w:ascii="Arial Narrow" w:hAnsi="Arial Narrow"/>
                <w:sz w:val="20"/>
                <w:szCs w:val="20"/>
              </w:rPr>
            </w:pPr>
          </w:p>
          <w:p w14:paraId="3EEBCDDC"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New restriction to replace: </w:t>
            </w:r>
          </w:p>
          <w:p w14:paraId="774549C9" w14:textId="77777777" w:rsidR="00090EA4" w:rsidRPr="00481BD5" w:rsidRDefault="00090EA4" w:rsidP="009439B5">
            <w:pPr>
              <w:keepLines/>
              <w:ind w:left="-57"/>
              <w:rPr>
                <w:rFonts w:ascii="Arial Narrow" w:hAnsi="Arial Narrow"/>
                <w:sz w:val="20"/>
                <w:szCs w:val="20"/>
              </w:rPr>
            </w:pPr>
          </w:p>
          <w:p w14:paraId="382C8E32"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Authority Required (STREAMLINED) codes: </w:t>
            </w:r>
          </w:p>
          <w:p w14:paraId="2057D67A"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6333 (this FDC product alone), </w:t>
            </w:r>
          </w:p>
          <w:p w14:paraId="64CBD6A4"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6357 (Cont. tx of any regimen containing the 2 drugs), </w:t>
            </w:r>
          </w:p>
          <w:p w14:paraId="7AF646FD"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6344 (triple therapy with this FDC product + a sulfonylurea), </w:t>
            </w:r>
          </w:p>
          <w:p w14:paraId="550E49F3"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6443 (triple therapy with this FDC product + insulin)</w:t>
            </w:r>
          </w:p>
          <w:p w14:paraId="2037DACD" w14:textId="77777777" w:rsidR="00090EA4" w:rsidRPr="00481BD5" w:rsidRDefault="00090EA4" w:rsidP="009439B5">
            <w:pPr>
              <w:keepLines/>
              <w:ind w:left="-57"/>
              <w:rPr>
                <w:rFonts w:ascii="Arial Narrow" w:hAnsi="Arial Narrow"/>
                <w:sz w:val="20"/>
                <w:szCs w:val="20"/>
              </w:rPr>
            </w:pPr>
          </w:p>
        </w:tc>
      </w:tr>
      <w:bookmarkEnd w:id="42"/>
      <w:tr w:rsidR="00090EA4" w:rsidRPr="00463FA8" w14:paraId="7ED11D45" w14:textId="77777777" w:rsidTr="009439B5">
        <w:tc>
          <w:tcPr>
            <w:tcW w:w="9067" w:type="dxa"/>
            <w:gridSpan w:val="7"/>
            <w:tcBorders>
              <w:top w:val="single" w:sz="4" w:space="0" w:color="auto"/>
              <w:left w:val="single" w:sz="4" w:space="0" w:color="auto"/>
              <w:bottom w:val="single" w:sz="4" w:space="0" w:color="auto"/>
              <w:right w:val="single" w:sz="4" w:space="0" w:color="auto"/>
            </w:tcBorders>
          </w:tcPr>
          <w:p w14:paraId="1D6839A1" w14:textId="6A630199" w:rsidR="00090EA4" w:rsidRPr="00481BD5" w:rsidRDefault="00090EA4" w:rsidP="009439B5">
            <w:pPr>
              <w:spacing w:line="252" w:lineRule="auto"/>
              <w:ind w:left="-57"/>
              <w:rPr>
                <w:rFonts w:ascii="Arial Narrow" w:hAnsi="Arial Narrow" w:cs="Calibri"/>
                <w:sz w:val="20"/>
                <w:szCs w:val="20"/>
              </w:rPr>
            </w:pPr>
            <w:r w:rsidRPr="00481BD5">
              <w:rPr>
                <w:rFonts w:ascii="Arial Narrow" w:hAnsi="Arial Narrow" w:cs="Calibri"/>
                <w:b/>
                <w:bCs/>
                <w:sz w:val="20"/>
                <w:szCs w:val="20"/>
              </w:rPr>
              <w:t xml:space="preserve">Restriction Summary [New] / ToC: [New]: Authority Required </w:t>
            </w:r>
            <w:r w:rsidRPr="00481BD5">
              <w:rPr>
                <w:rFonts w:ascii="Arial Narrow" w:hAnsi="Arial Narrow" w:cs="Calibri"/>
                <w:sz w:val="20"/>
                <w:szCs w:val="20"/>
              </w:rPr>
              <w:t>(STREAMLINED)</w:t>
            </w:r>
          </w:p>
          <w:p w14:paraId="4277890A" w14:textId="77777777" w:rsidR="00090EA4" w:rsidRPr="00481BD5" w:rsidRDefault="00090EA4" w:rsidP="009439B5">
            <w:pPr>
              <w:spacing w:line="252" w:lineRule="auto"/>
              <w:ind w:left="-57"/>
              <w:rPr>
                <w:rFonts w:ascii="Arial Narrow" w:hAnsi="Arial Narrow" w:cs="Calibri"/>
                <w:sz w:val="20"/>
                <w:szCs w:val="20"/>
              </w:rPr>
            </w:pPr>
          </w:p>
        </w:tc>
      </w:tr>
      <w:tr w:rsidR="00090EA4" w:rsidRPr="00463FA8" w14:paraId="450D1876" w14:textId="77777777" w:rsidTr="009439B5">
        <w:tc>
          <w:tcPr>
            <w:tcW w:w="1129" w:type="dxa"/>
            <w:hideMark/>
          </w:tcPr>
          <w:p w14:paraId="375CDBB3" w14:textId="77777777" w:rsidR="00090EA4" w:rsidRPr="00481BD5" w:rsidRDefault="00090EA4" w:rsidP="009439B5">
            <w:pPr>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8995</w:t>
            </w:r>
          </w:p>
        </w:tc>
        <w:tc>
          <w:tcPr>
            <w:tcW w:w="7938" w:type="dxa"/>
            <w:gridSpan w:val="6"/>
            <w:hideMark/>
          </w:tcPr>
          <w:p w14:paraId="006530C8"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b/>
                <w:bCs/>
                <w:color w:val="333333"/>
                <w:sz w:val="20"/>
                <w:szCs w:val="20"/>
                <w:bdr w:val="none" w:sz="0" w:space="0" w:color="auto" w:frame="1"/>
              </w:rPr>
              <w:t xml:space="preserve">Indication: </w:t>
            </w:r>
            <w:r w:rsidRPr="00481BD5">
              <w:rPr>
                <w:rFonts w:ascii="Arial Narrow" w:hAnsi="Arial Narrow" w:cs="Open Sans"/>
                <w:color w:val="333333"/>
                <w:sz w:val="20"/>
                <w:szCs w:val="20"/>
              </w:rPr>
              <w:t>Diabetes mellitus type 2</w:t>
            </w:r>
          </w:p>
        </w:tc>
      </w:tr>
      <w:tr w:rsidR="00090EA4" w:rsidRPr="00463FA8" w14:paraId="15FBE580" w14:textId="77777777" w:rsidTr="009439B5">
        <w:tc>
          <w:tcPr>
            <w:tcW w:w="1129" w:type="dxa"/>
          </w:tcPr>
          <w:p w14:paraId="22703C5D" w14:textId="77777777" w:rsidR="00090EA4" w:rsidRPr="00481BD5" w:rsidRDefault="00090EA4" w:rsidP="009439B5">
            <w:pPr>
              <w:jc w:val="center"/>
              <w:textAlignment w:val="baseline"/>
              <w:rPr>
                <w:rFonts w:ascii="Arial Narrow" w:hAnsi="Arial Narrow" w:cs="Open Sans"/>
                <w:color w:val="333333"/>
                <w:sz w:val="20"/>
                <w:szCs w:val="20"/>
              </w:rPr>
            </w:pPr>
          </w:p>
        </w:tc>
        <w:tc>
          <w:tcPr>
            <w:tcW w:w="7938" w:type="dxa"/>
            <w:gridSpan w:val="6"/>
          </w:tcPr>
          <w:p w14:paraId="46C88750" w14:textId="77777777" w:rsidR="00090EA4" w:rsidRPr="00481BD5" w:rsidRDefault="00090EA4" w:rsidP="009439B5">
            <w:pPr>
              <w:ind w:left="-57"/>
              <w:textAlignment w:val="baseline"/>
              <w:rPr>
                <w:rFonts w:ascii="Arial Narrow" w:hAnsi="Arial Narrow" w:cs="Open Sans"/>
                <w:b/>
                <w:bCs/>
                <w:color w:val="333333"/>
                <w:sz w:val="20"/>
                <w:szCs w:val="20"/>
                <w:bdr w:val="none" w:sz="0" w:space="0" w:color="auto" w:frame="1"/>
              </w:rPr>
            </w:pPr>
          </w:p>
        </w:tc>
      </w:tr>
      <w:tr w:rsidR="00502E31" w:rsidRPr="00463FA8" w14:paraId="012B1F6D" w14:textId="77777777" w:rsidTr="009439B5">
        <w:tc>
          <w:tcPr>
            <w:tcW w:w="1129" w:type="dxa"/>
          </w:tcPr>
          <w:p w14:paraId="0166EEE0" w14:textId="298B157B" w:rsidR="00502E31" w:rsidRPr="00481BD5" w:rsidRDefault="00502E31" w:rsidP="00502E31">
            <w:pPr>
              <w:jc w:val="center"/>
              <w:textAlignment w:val="baseline"/>
              <w:rPr>
                <w:rFonts w:ascii="Arial Narrow" w:hAnsi="Arial Narrow" w:cs="Open Sans"/>
                <w:sz w:val="20"/>
                <w:szCs w:val="20"/>
              </w:rPr>
            </w:pPr>
          </w:p>
        </w:tc>
        <w:tc>
          <w:tcPr>
            <w:tcW w:w="7938" w:type="dxa"/>
            <w:gridSpan w:val="6"/>
          </w:tcPr>
          <w:p w14:paraId="64E6B142" w14:textId="70299705" w:rsidR="00502E31" w:rsidRPr="00481BD5" w:rsidRDefault="00502E31" w:rsidP="00502E31">
            <w:pPr>
              <w:ind w:left="-57"/>
              <w:rPr>
                <w:rFonts w:ascii="Arial Narrow" w:hAnsi="Arial Narrow" w:cs="Open Sans"/>
                <w:sz w:val="20"/>
                <w:szCs w:val="20"/>
              </w:rPr>
            </w:pPr>
            <w:r w:rsidRPr="00481BD5">
              <w:rPr>
                <w:rFonts w:ascii="Arial Narrow" w:hAnsi="Arial Narrow" w:cs="Open Sans"/>
                <w:b/>
                <w:bCs/>
                <w:sz w:val="20"/>
                <w:szCs w:val="20"/>
              </w:rPr>
              <w:t>Clinical criteria:</w:t>
            </w:r>
          </w:p>
        </w:tc>
      </w:tr>
      <w:tr w:rsidR="00502E31" w:rsidRPr="00463FA8" w14:paraId="25CA3655" w14:textId="77777777" w:rsidTr="009439B5">
        <w:tc>
          <w:tcPr>
            <w:tcW w:w="1129" w:type="dxa"/>
          </w:tcPr>
          <w:p w14:paraId="6E614D7F" w14:textId="06938E64" w:rsidR="00502E31" w:rsidRPr="00481BD5" w:rsidRDefault="00502E31" w:rsidP="00502E31">
            <w:pPr>
              <w:jc w:val="center"/>
              <w:textAlignment w:val="baseline"/>
              <w:rPr>
                <w:rFonts w:ascii="Arial Narrow" w:hAnsi="Arial Narrow" w:cs="Open Sans"/>
                <w:sz w:val="20"/>
                <w:szCs w:val="20"/>
              </w:rPr>
            </w:pPr>
            <w:r w:rsidRPr="00481BD5">
              <w:rPr>
                <w:rFonts w:ascii="Arial Narrow" w:hAnsi="Arial Narrow" w:cs="Open Sans"/>
                <w:sz w:val="20"/>
                <w:szCs w:val="20"/>
              </w:rPr>
              <w:t>New CC3.2</w:t>
            </w:r>
          </w:p>
        </w:tc>
        <w:tc>
          <w:tcPr>
            <w:tcW w:w="7938" w:type="dxa"/>
            <w:gridSpan w:val="6"/>
          </w:tcPr>
          <w:p w14:paraId="25E6E41F" w14:textId="65CA5862" w:rsidR="00502E31" w:rsidRPr="00481BD5" w:rsidRDefault="00502E31" w:rsidP="00502E31">
            <w:pPr>
              <w:ind w:left="-57"/>
              <w:rPr>
                <w:rFonts w:ascii="Arial Narrow" w:hAnsi="Arial Narrow" w:cs="Open Sans"/>
                <w:sz w:val="20"/>
                <w:szCs w:val="20"/>
              </w:rPr>
            </w:pPr>
            <w:r w:rsidRPr="00481BD5">
              <w:rPr>
                <w:rFonts w:ascii="Arial Narrow" w:hAnsi="Arial Narrow" w:cs="Open Sans"/>
                <w:sz w:val="20"/>
                <w:szCs w:val="20"/>
              </w:rPr>
              <w:t>The condition must be inadequately responsive to metformin</w:t>
            </w:r>
          </w:p>
        </w:tc>
      </w:tr>
      <w:tr w:rsidR="00502E31" w:rsidRPr="00463FA8" w14:paraId="6802DD3E" w14:textId="77777777" w:rsidTr="009439B5">
        <w:tc>
          <w:tcPr>
            <w:tcW w:w="1129" w:type="dxa"/>
          </w:tcPr>
          <w:p w14:paraId="59930FC7" w14:textId="77777777" w:rsidR="00502E31" w:rsidRPr="00481BD5" w:rsidRDefault="00502E31" w:rsidP="00502E31">
            <w:pPr>
              <w:jc w:val="center"/>
              <w:textAlignment w:val="baseline"/>
              <w:rPr>
                <w:rFonts w:ascii="Arial Narrow" w:hAnsi="Arial Narrow" w:cs="Open Sans"/>
                <w:sz w:val="20"/>
                <w:szCs w:val="20"/>
              </w:rPr>
            </w:pPr>
          </w:p>
        </w:tc>
        <w:tc>
          <w:tcPr>
            <w:tcW w:w="7938" w:type="dxa"/>
            <w:gridSpan w:val="6"/>
          </w:tcPr>
          <w:p w14:paraId="79D12845" w14:textId="1EADA170" w:rsidR="00502E31" w:rsidRPr="00481BD5" w:rsidRDefault="00502E31" w:rsidP="00502E31">
            <w:pPr>
              <w:ind w:left="-57"/>
              <w:rPr>
                <w:rFonts w:ascii="Arial Narrow" w:hAnsi="Arial Narrow" w:cs="Open Sans"/>
                <w:sz w:val="20"/>
                <w:szCs w:val="20"/>
              </w:rPr>
            </w:pPr>
            <w:r w:rsidRPr="00481BD5">
              <w:rPr>
                <w:rFonts w:ascii="Arial Narrow" w:hAnsi="Arial Narrow" w:cs="Open Sans"/>
                <w:b/>
                <w:bCs/>
                <w:sz w:val="20"/>
                <w:szCs w:val="20"/>
              </w:rPr>
              <w:t>AND</w:t>
            </w:r>
          </w:p>
        </w:tc>
      </w:tr>
      <w:tr w:rsidR="00502E31" w:rsidRPr="00463FA8" w14:paraId="057C0A7A" w14:textId="77777777" w:rsidTr="009439B5">
        <w:tc>
          <w:tcPr>
            <w:tcW w:w="1129" w:type="dxa"/>
          </w:tcPr>
          <w:p w14:paraId="50EE8F3B" w14:textId="77777777" w:rsidR="00502E31" w:rsidRPr="00481BD5" w:rsidRDefault="00502E31" w:rsidP="00502E31">
            <w:pPr>
              <w:jc w:val="center"/>
              <w:textAlignment w:val="baseline"/>
              <w:rPr>
                <w:rFonts w:ascii="Arial Narrow" w:hAnsi="Arial Narrow" w:cs="Open Sans"/>
                <w:sz w:val="20"/>
                <w:szCs w:val="20"/>
              </w:rPr>
            </w:pPr>
          </w:p>
        </w:tc>
        <w:tc>
          <w:tcPr>
            <w:tcW w:w="7938" w:type="dxa"/>
            <w:gridSpan w:val="6"/>
          </w:tcPr>
          <w:p w14:paraId="6AF9A000" w14:textId="06170681" w:rsidR="00502E31" w:rsidRPr="00481BD5" w:rsidRDefault="00502E31" w:rsidP="00502E31">
            <w:pPr>
              <w:ind w:left="-57"/>
              <w:rPr>
                <w:rFonts w:ascii="Arial Narrow" w:hAnsi="Arial Narrow" w:cs="Open Sans"/>
                <w:sz w:val="20"/>
                <w:szCs w:val="20"/>
              </w:rPr>
            </w:pPr>
            <w:r w:rsidRPr="00481BD5">
              <w:rPr>
                <w:rFonts w:ascii="Arial Narrow" w:hAnsi="Arial Narrow" w:cs="Open Sans"/>
                <w:b/>
                <w:bCs/>
                <w:sz w:val="20"/>
                <w:szCs w:val="20"/>
              </w:rPr>
              <w:t>Clinical criteria:</w:t>
            </w:r>
          </w:p>
        </w:tc>
      </w:tr>
      <w:tr w:rsidR="00502E31" w:rsidRPr="00463FA8" w14:paraId="17720BB6" w14:textId="77777777" w:rsidTr="009439B5">
        <w:tc>
          <w:tcPr>
            <w:tcW w:w="1129" w:type="dxa"/>
          </w:tcPr>
          <w:p w14:paraId="02AAA225" w14:textId="3C613AE9" w:rsidR="00502E31" w:rsidRPr="00481BD5" w:rsidRDefault="00502E31" w:rsidP="00502E31">
            <w:pPr>
              <w:jc w:val="center"/>
              <w:textAlignment w:val="baseline"/>
              <w:rPr>
                <w:rFonts w:ascii="Arial Narrow" w:hAnsi="Arial Narrow" w:cs="Open Sans"/>
                <w:sz w:val="20"/>
                <w:szCs w:val="20"/>
              </w:rPr>
            </w:pPr>
            <w:r w:rsidRPr="00481BD5">
              <w:rPr>
                <w:rFonts w:ascii="Arial Narrow" w:hAnsi="Arial Narrow" w:cs="Open Sans"/>
                <w:sz w:val="20"/>
                <w:szCs w:val="20"/>
              </w:rPr>
              <w:t>New CC</w:t>
            </w:r>
          </w:p>
        </w:tc>
        <w:tc>
          <w:tcPr>
            <w:tcW w:w="7938" w:type="dxa"/>
            <w:gridSpan w:val="6"/>
          </w:tcPr>
          <w:p w14:paraId="671B2547" w14:textId="791DD163" w:rsidR="00502E31" w:rsidRPr="00481BD5" w:rsidRDefault="00502E31" w:rsidP="00502E31">
            <w:pPr>
              <w:ind w:left="-57"/>
              <w:rPr>
                <w:rFonts w:ascii="Arial Narrow" w:hAnsi="Arial Narrow" w:cs="Open Sans"/>
                <w:sz w:val="20"/>
                <w:szCs w:val="20"/>
              </w:rPr>
            </w:pPr>
            <w:r w:rsidRPr="00481BD5">
              <w:rPr>
                <w:rFonts w:ascii="Arial Narrow" w:hAnsi="Arial Narrow" w:cs="Open Sans"/>
                <w:sz w:val="20"/>
                <w:szCs w:val="20"/>
              </w:rPr>
              <w:t>The treatment must not be prescribed in combination with each of: a GLP-1 receptor agonist, an SGLT2 inhibitor, another DPP4 inhibitor</w:t>
            </w:r>
          </w:p>
        </w:tc>
      </w:tr>
      <w:tr w:rsidR="00502E31" w:rsidRPr="00463FA8" w14:paraId="5375FFDF" w14:textId="77777777" w:rsidTr="009439B5">
        <w:tc>
          <w:tcPr>
            <w:tcW w:w="1129" w:type="dxa"/>
            <w:tcBorders>
              <w:top w:val="single" w:sz="4" w:space="0" w:color="auto"/>
              <w:left w:val="single" w:sz="4" w:space="0" w:color="auto"/>
              <w:bottom w:val="single" w:sz="4" w:space="0" w:color="auto"/>
              <w:right w:val="single" w:sz="4" w:space="0" w:color="auto"/>
            </w:tcBorders>
          </w:tcPr>
          <w:p w14:paraId="0D37F35A" w14:textId="77777777" w:rsidR="00502E31" w:rsidRPr="00481BD5" w:rsidRDefault="00502E31" w:rsidP="00502E31">
            <w:pPr>
              <w:jc w:val="center"/>
              <w:textAlignment w:val="baseline"/>
              <w:rPr>
                <w:rFonts w:ascii="Arial Narrow" w:hAnsi="Arial Narrow" w:cs="Open Sans"/>
                <w:color w:val="333333"/>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367F79F2" w14:textId="5949DB9C" w:rsidR="00502E31" w:rsidRPr="00481BD5" w:rsidRDefault="00502E31" w:rsidP="00502E31">
            <w:pPr>
              <w:ind w:left="-57"/>
              <w:rPr>
                <w:rFonts w:ascii="Arial Narrow" w:hAnsi="Arial Narrow" w:cs="Open Sans"/>
                <w:color w:val="333333"/>
                <w:sz w:val="20"/>
                <w:szCs w:val="20"/>
              </w:rPr>
            </w:pPr>
          </w:p>
        </w:tc>
      </w:tr>
      <w:tr w:rsidR="00502E31" w:rsidRPr="00463FA8" w14:paraId="382C0DB8" w14:textId="77777777" w:rsidTr="009439B5">
        <w:tc>
          <w:tcPr>
            <w:tcW w:w="1129" w:type="dxa"/>
          </w:tcPr>
          <w:p w14:paraId="79FA3E5E" w14:textId="77777777" w:rsidR="00502E31" w:rsidRPr="00481BD5" w:rsidRDefault="00502E31" w:rsidP="00502E31">
            <w:pPr>
              <w:jc w:val="center"/>
              <w:textAlignment w:val="baseline"/>
              <w:rPr>
                <w:rFonts w:ascii="Arial Narrow" w:hAnsi="Arial Narrow" w:cs="Open Sans"/>
                <w:color w:val="333333"/>
                <w:sz w:val="20"/>
                <w:szCs w:val="20"/>
              </w:rPr>
            </w:pPr>
          </w:p>
          <w:p w14:paraId="1037A618" w14:textId="77777777" w:rsidR="00502E31" w:rsidRPr="00481BD5" w:rsidRDefault="00502E31" w:rsidP="00502E31">
            <w:pPr>
              <w:jc w:val="center"/>
              <w:textAlignment w:val="baseline"/>
              <w:rPr>
                <w:rFonts w:ascii="Arial Narrow" w:hAnsi="Arial Narrow" w:cs="Open Sans"/>
                <w:color w:val="333333"/>
                <w:sz w:val="20"/>
                <w:szCs w:val="20"/>
              </w:rPr>
            </w:pPr>
          </w:p>
          <w:p w14:paraId="41EBA9A1" w14:textId="77777777" w:rsidR="00502E31" w:rsidRPr="00481BD5" w:rsidRDefault="00502E31" w:rsidP="00502E31">
            <w:pPr>
              <w:jc w:val="center"/>
              <w:textAlignment w:val="baseline"/>
              <w:rPr>
                <w:rFonts w:ascii="Arial Narrow" w:hAnsi="Arial Narrow" w:cs="Open Sans"/>
                <w:color w:val="333333"/>
                <w:sz w:val="20"/>
                <w:szCs w:val="20"/>
              </w:rPr>
            </w:pPr>
          </w:p>
          <w:p w14:paraId="08D76733" w14:textId="77777777" w:rsidR="00502E31" w:rsidRPr="00481BD5" w:rsidRDefault="00502E31" w:rsidP="00502E31">
            <w:pPr>
              <w:jc w:val="center"/>
              <w:textAlignment w:val="baseline"/>
              <w:rPr>
                <w:rFonts w:ascii="Arial Narrow" w:hAnsi="Arial Narrow" w:cs="Open Sans"/>
                <w:color w:val="333333"/>
                <w:sz w:val="20"/>
                <w:szCs w:val="20"/>
              </w:rPr>
            </w:pPr>
          </w:p>
          <w:p w14:paraId="4A9EBD9C" w14:textId="77777777" w:rsidR="00502E31" w:rsidRPr="00481BD5" w:rsidRDefault="00502E31" w:rsidP="00502E31">
            <w:pPr>
              <w:jc w:val="center"/>
              <w:textAlignment w:val="baseline"/>
              <w:rPr>
                <w:rFonts w:ascii="Arial Narrow" w:hAnsi="Arial Narrow" w:cs="Open Sans"/>
                <w:color w:val="333333"/>
                <w:sz w:val="20"/>
                <w:szCs w:val="20"/>
              </w:rPr>
            </w:pPr>
          </w:p>
          <w:p w14:paraId="46DCD859" w14:textId="77777777" w:rsidR="00502E31" w:rsidRPr="00481BD5" w:rsidRDefault="00502E31" w:rsidP="00502E31">
            <w:pPr>
              <w:jc w:val="center"/>
              <w:textAlignment w:val="baseline"/>
              <w:rPr>
                <w:rFonts w:ascii="Arial Narrow" w:hAnsi="Arial Narrow" w:cs="Open Sans"/>
                <w:color w:val="333333"/>
                <w:sz w:val="20"/>
                <w:szCs w:val="20"/>
              </w:rPr>
            </w:pPr>
          </w:p>
          <w:p w14:paraId="21649D89" w14:textId="77777777" w:rsidR="00502E31" w:rsidRPr="00481BD5" w:rsidRDefault="00502E31" w:rsidP="00502E31">
            <w:pPr>
              <w:jc w:val="center"/>
              <w:textAlignment w:val="baseline"/>
              <w:rPr>
                <w:rFonts w:ascii="Arial Narrow" w:hAnsi="Arial Narrow" w:cs="Open Sans"/>
                <w:color w:val="333333"/>
                <w:sz w:val="20"/>
                <w:szCs w:val="20"/>
              </w:rPr>
            </w:pPr>
          </w:p>
          <w:p w14:paraId="2BFC4406" w14:textId="77777777" w:rsidR="00502E31" w:rsidRPr="00481BD5" w:rsidRDefault="00502E31" w:rsidP="00502E31">
            <w:pPr>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New PI1</w:t>
            </w:r>
          </w:p>
        </w:tc>
        <w:tc>
          <w:tcPr>
            <w:tcW w:w="7938" w:type="dxa"/>
            <w:gridSpan w:val="6"/>
          </w:tcPr>
          <w:p w14:paraId="07CA56F3" w14:textId="77777777" w:rsidR="00502E31" w:rsidRPr="00481BD5" w:rsidRDefault="00502E31" w:rsidP="00502E31">
            <w:pPr>
              <w:ind w:left="-57"/>
              <w:textAlignment w:val="baseline"/>
              <w:rPr>
                <w:rFonts w:ascii="Arial Narrow" w:hAnsi="Arial Narrow" w:cs="Open Sans"/>
                <w:b/>
                <w:bCs/>
                <w:sz w:val="20"/>
                <w:szCs w:val="20"/>
                <w:bdr w:val="none" w:sz="0" w:space="0" w:color="auto" w:frame="1"/>
              </w:rPr>
            </w:pPr>
            <w:r w:rsidRPr="00481BD5">
              <w:rPr>
                <w:rFonts w:ascii="Arial Narrow" w:hAnsi="Arial Narrow" w:cs="Open Sans"/>
                <w:b/>
                <w:bCs/>
                <w:sz w:val="20"/>
                <w:szCs w:val="20"/>
                <w:bdr w:val="none" w:sz="0" w:space="0" w:color="auto" w:frame="1"/>
              </w:rPr>
              <w:t>Prescribing Instructions:</w:t>
            </w:r>
          </w:p>
          <w:p w14:paraId="787667AA" w14:textId="77777777" w:rsidR="00502E31" w:rsidRPr="00481BD5" w:rsidRDefault="00502E31" w:rsidP="00502E31">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Definition:</w:t>
            </w:r>
          </w:p>
          <w:p w14:paraId="7173D838" w14:textId="129E83A2" w:rsidR="00502E31" w:rsidRPr="00481BD5" w:rsidRDefault="00502E31" w:rsidP="00502E31">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 xml:space="preserve">A HbA1c measurement greater than 7% despite treatment with the specified prior therapy/therapies indicates inadequate responsiveness. Where HbA1c measurement is clinically inappropriate, blood glucose levels greater than 10 mmol per L in more than 20% of tests over a </w:t>
            </w:r>
            <w:r w:rsidR="003D5D21" w:rsidRPr="00481BD5">
              <w:rPr>
                <w:rFonts w:ascii="Arial Narrow" w:hAnsi="Arial Narrow" w:cs="Open Sans"/>
                <w:color w:val="333333"/>
                <w:sz w:val="20"/>
                <w:szCs w:val="20"/>
              </w:rPr>
              <w:t>2-week</w:t>
            </w:r>
            <w:r w:rsidRPr="00481BD5">
              <w:rPr>
                <w:rFonts w:ascii="Arial Narrow" w:hAnsi="Arial Narrow" w:cs="Open Sans"/>
                <w:color w:val="333333"/>
                <w:sz w:val="20"/>
                <w:szCs w:val="20"/>
              </w:rPr>
              <w:t xml:space="preserve"> period indicates inadequate responsiveness.</w:t>
            </w:r>
          </w:p>
          <w:p w14:paraId="043AD91A" w14:textId="77777777" w:rsidR="00502E31" w:rsidRPr="00481BD5" w:rsidRDefault="00502E31" w:rsidP="00502E31">
            <w:pPr>
              <w:ind w:left="-57"/>
              <w:textAlignment w:val="baseline"/>
              <w:rPr>
                <w:rFonts w:ascii="Arial Narrow" w:hAnsi="Arial Narrow" w:cs="Open Sans"/>
                <w:color w:val="333333"/>
                <w:sz w:val="20"/>
                <w:szCs w:val="20"/>
              </w:rPr>
            </w:pPr>
          </w:p>
          <w:p w14:paraId="60A77E8E" w14:textId="77777777" w:rsidR="00502E31" w:rsidRPr="00481BD5" w:rsidRDefault="00502E31" w:rsidP="00502E31">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Blood glucose monitoring is an alternative to HbA1c measurement where at least one of the following circumstances applies:</w:t>
            </w:r>
          </w:p>
          <w:p w14:paraId="14AEEBB3" w14:textId="77777777" w:rsidR="00502E31" w:rsidRPr="00481BD5" w:rsidRDefault="00502E31" w:rsidP="00502E31">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(a) A clinical condition with reduced red blood cell survival (inclusive of haemolytic anaemias, haemoglobinopathies),</w:t>
            </w:r>
          </w:p>
          <w:p w14:paraId="1594EAE7" w14:textId="77777777" w:rsidR="00502E31" w:rsidRPr="00481BD5" w:rsidRDefault="00502E31" w:rsidP="00502E31">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(b) Red cell transfusion within the previous 3 months.</w:t>
            </w:r>
          </w:p>
          <w:p w14:paraId="0D044E3A" w14:textId="77777777" w:rsidR="00502E31" w:rsidRPr="00481BD5" w:rsidRDefault="00502E31" w:rsidP="00502E31">
            <w:pPr>
              <w:ind w:left="-57"/>
              <w:textAlignment w:val="baseline"/>
              <w:rPr>
                <w:rFonts w:ascii="Arial Narrow" w:hAnsi="Arial Narrow" w:cs="Open Sans"/>
                <w:color w:val="333333"/>
                <w:sz w:val="20"/>
                <w:szCs w:val="20"/>
              </w:rPr>
            </w:pPr>
          </w:p>
          <w:p w14:paraId="7939C449" w14:textId="77777777" w:rsidR="00502E31" w:rsidRPr="00481BD5" w:rsidRDefault="00502E31" w:rsidP="00502E31">
            <w:pPr>
              <w:ind w:left="-57"/>
              <w:textAlignment w:val="baseline"/>
              <w:rPr>
                <w:rFonts w:ascii="Arial Narrow" w:hAnsi="Arial Narrow" w:cs="Open Sans"/>
                <w:color w:val="333333"/>
                <w:sz w:val="20"/>
                <w:szCs w:val="20"/>
              </w:rPr>
            </w:pPr>
            <w:r w:rsidRPr="00481BD5">
              <w:rPr>
                <w:rFonts w:ascii="Arial Narrow" w:hAnsi="Arial Narrow" w:cs="Open Sans"/>
                <w:color w:val="333333"/>
                <w:sz w:val="20"/>
                <w:szCs w:val="20"/>
              </w:rPr>
              <w:t>Document HbA1c measurements (blood glucose measurements where relevant), as well as any intolerances/contra-indications in the patient’s medical records.</w:t>
            </w:r>
          </w:p>
        </w:tc>
      </w:tr>
      <w:tr w:rsidR="00502E31" w:rsidRPr="00463FA8" w14:paraId="67B14CF6" w14:textId="77777777" w:rsidTr="009439B5">
        <w:tc>
          <w:tcPr>
            <w:tcW w:w="1129" w:type="dxa"/>
          </w:tcPr>
          <w:p w14:paraId="0D172696" w14:textId="77777777" w:rsidR="00502E31" w:rsidRPr="00481BD5" w:rsidRDefault="00502E31" w:rsidP="00502E31">
            <w:pPr>
              <w:jc w:val="center"/>
              <w:textAlignment w:val="baseline"/>
              <w:rPr>
                <w:rFonts w:ascii="Arial Narrow" w:hAnsi="Arial Narrow" w:cs="Open Sans"/>
                <w:color w:val="333333"/>
                <w:sz w:val="20"/>
                <w:szCs w:val="20"/>
              </w:rPr>
            </w:pPr>
          </w:p>
        </w:tc>
        <w:tc>
          <w:tcPr>
            <w:tcW w:w="7938" w:type="dxa"/>
            <w:gridSpan w:val="6"/>
          </w:tcPr>
          <w:p w14:paraId="4C2FFAB2" w14:textId="77777777" w:rsidR="00502E31" w:rsidRPr="00481BD5" w:rsidRDefault="00502E31" w:rsidP="00502E31">
            <w:pPr>
              <w:ind w:left="-57"/>
              <w:textAlignment w:val="baseline"/>
              <w:rPr>
                <w:rFonts w:ascii="Arial Narrow" w:hAnsi="Arial Narrow" w:cs="Open Sans"/>
                <w:b/>
                <w:bCs/>
                <w:sz w:val="20"/>
                <w:szCs w:val="20"/>
                <w:bdr w:val="none" w:sz="0" w:space="0" w:color="auto" w:frame="1"/>
              </w:rPr>
            </w:pPr>
          </w:p>
        </w:tc>
      </w:tr>
      <w:tr w:rsidR="00502E31" w:rsidRPr="00463FA8" w14:paraId="2099C4EE" w14:textId="77777777" w:rsidTr="009439B5">
        <w:tc>
          <w:tcPr>
            <w:tcW w:w="1129" w:type="dxa"/>
          </w:tcPr>
          <w:p w14:paraId="17E27274" w14:textId="77777777" w:rsidR="00502E31" w:rsidRPr="00481BD5" w:rsidRDefault="00502E31" w:rsidP="00502E31">
            <w:pPr>
              <w:jc w:val="center"/>
              <w:textAlignment w:val="baseline"/>
              <w:rPr>
                <w:rFonts w:ascii="Arial Narrow" w:hAnsi="Arial Narrow"/>
                <w:bCs/>
                <w:sz w:val="20"/>
                <w:szCs w:val="20"/>
              </w:rPr>
            </w:pPr>
          </w:p>
          <w:p w14:paraId="654D93FF" w14:textId="77777777" w:rsidR="00502E31" w:rsidRPr="00481BD5" w:rsidRDefault="00502E31" w:rsidP="00502E31">
            <w:pPr>
              <w:jc w:val="center"/>
              <w:textAlignment w:val="baseline"/>
              <w:rPr>
                <w:rFonts w:ascii="Arial Narrow" w:hAnsi="Arial Narrow"/>
                <w:bCs/>
                <w:sz w:val="20"/>
                <w:szCs w:val="20"/>
              </w:rPr>
            </w:pPr>
            <w:r w:rsidRPr="00481BD5">
              <w:rPr>
                <w:rFonts w:ascii="Arial Narrow" w:hAnsi="Arial Narrow"/>
                <w:bCs/>
                <w:sz w:val="20"/>
                <w:szCs w:val="20"/>
              </w:rPr>
              <w:t>7703</w:t>
            </w:r>
          </w:p>
        </w:tc>
        <w:tc>
          <w:tcPr>
            <w:tcW w:w="7938" w:type="dxa"/>
            <w:gridSpan w:val="6"/>
          </w:tcPr>
          <w:p w14:paraId="6C337EE4" w14:textId="77777777" w:rsidR="00502E31" w:rsidRPr="00481BD5" w:rsidRDefault="00502E31" w:rsidP="00502E31">
            <w:pPr>
              <w:ind w:left="-57"/>
              <w:textAlignment w:val="baseline"/>
              <w:rPr>
                <w:rFonts w:ascii="Arial Narrow" w:hAnsi="Arial Narrow"/>
                <w:b/>
                <w:bCs/>
                <w:sz w:val="20"/>
                <w:szCs w:val="20"/>
              </w:rPr>
            </w:pPr>
            <w:r w:rsidRPr="00481BD5">
              <w:rPr>
                <w:rFonts w:ascii="Arial Narrow" w:hAnsi="Arial Narrow"/>
                <w:b/>
                <w:bCs/>
                <w:sz w:val="20"/>
                <w:szCs w:val="20"/>
              </w:rPr>
              <w:t>Administrative Advice:</w:t>
            </w:r>
          </w:p>
          <w:p w14:paraId="0E97E831" w14:textId="77777777" w:rsidR="00502E31" w:rsidRPr="00481BD5" w:rsidRDefault="00502E31" w:rsidP="00502E31">
            <w:pPr>
              <w:ind w:left="-57"/>
              <w:textAlignment w:val="baseline"/>
              <w:rPr>
                <w:rFonts w:ascii="Arial Narrow" w:hAnsi="Arial Narrow"/>
                <w:b/>
                <w:bCs/>
                <w:sz w:val="20"/>
                <w:szCs w:val="20"/>
              </w:rPr>
            </w:pPr>
            <w:r w:rsidRPr="00481BD5">
              <w:rPr>
                <w:rFonts w:ascii="Arial Narrow" w:hAnsi="Arial Narrow"/>
                <w:b/>
                <w:bCs/>
                <w:sz w:val="20"/>
                <w:szCs w:val="20"/>
              </w:rPr>
              <w:t>Continuing Therapy Only:</w:t>
            </w:r>
          </w:p>
          <w:p w14:paraId="74B360E9" w14:textId="77777777" w:rsidR="00502E31" w:rsidRPr="00481BD5" w:rsidRDefault="00502E31" w:rsidP="00502E31">
            <w:pPr>
              <w:ind w:left="-57"/>
              <w:textAlignment w:val="baseline"/>
              <w:rPr>
                <w:rFonts w:ascii="Arial Narrow" w:hAnsi="Arial Narrow"/>
                <w:b/>
                <w:bCs/>
                <w:sz w:val="20"/>
                <w:szCs w:val="20"/>
              </w:rPr>
            </w:pPr>
            <w:r w:rsidRPr="00481BD5">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502E31" w:rsidRPr="00463FA8" w14:paraId="039357F2" w14:textId="77777777" w:rsidTr="009439B5">
        <w:tc>
          <w:tcPr>
            <w:tcW w:w="1129" w:type="dxa"/>
          </w:tcPr>
          <w:p w14:paraId="4624A2B8" w14:textId="77777777" w:rsidR="00502E31" w:rsidRPr="00481BD5" w:rsidRDefault="00502E31" w:rsidP="00502E31">
            <w:pPr>
              <w:jc w:val="center"/>
              <w:textAlignment w:val="baseline"/>
              <w:rPr>
                <w:rFonts w:ascii="Arial Narrow" w:hAnsi="Arial Narrow"/>
                <w:bCs/>
                <w:sz w:val="20"/>
                <w:szCs w:val="20"/>
              </w:rPr>
            </w:pPr>
          </w:p>
          <w:p w14:paraId="068358E5" w14:textId="77777777" w:rsidR="00502E31" w:rsidRPr="00481BD5" w:rsidRDefault="00502E31" w:rsidP="00502E31">
            <w:pPr>
              <w:jc w:val="center"/>
              <w:textAlignment w:val="baseline"/>
              <w:rPr>
                <w:rFonts w:ascii="Arial Narrow" w:hAnsi="Arial Narrow"/>
                <w:bCs/>
                <w:sz w:val="20"/>
                <w:szCs w:val="20"/>
              </w:rPr>
            </w:pPr>
          </w:p>
          <w:p w14:paraId="77F5F9D1" w14:textId="77777777" w:rsidR="00502E31" w:rsidRPr="00481BD5" w:rsidRDefault="00502E31" w:rsidP="00502E31">
            <w:pPr>
              <w:jc w:val="center"/>
              <w:textAlignment w:val="baseline"/>
              <w:rPr>
                <w:rFonts w:ascii="Arial Narrow" w:hAnsi="Arial Narrow"/>
                <w:bCs/>
                <w:sz w:val="20"/>
                <w:szCs w:val="20"/>
              </w:rPr>
            </w:pPr>
          </w:p>
          <w:p w14:paraId="327DC2B5" w14:textId="77777777" w:rsidR="00502E31" w:rsidRPr="00481BD5" w:rsidRDefault="00502E31" w:rsidP="00502E31">
            <w:pPr>
              <w:jc w:val="center"/>
              <w:textAlignment w:val="baseline"/>
              <w:rPr>
                <w:rFonts w:ascii="Arial Narrow" w:hAnsi="Arial Narrow"/>
                <w:bCs/>
                <w:sz w:val="20"/>
                <w:szCs w:val="20"/>
              </w:rPr>
            </w:pPr>
          </w:p>
          <w:p w14:paraId="1DA3764B" w14:textId="77777777" w:rsidR="00502E31" w:rsidRPr="00481BD5" w:rsidRDefault="00502E31" w:rsidP="00502E31">
            <w:pPr>
              <w:jc w:val="center"/>
              <w:textAlignment w:val="baseline"/>
              <w:rPr>
                <w:rFonts w:ascii="Arial Narrow" w:hAnsi="Arial Narrow"/>
                <w:bCs/>
                <w:sz w:val="20"/>
                <w:szCs w:val="20"/>
              </w:rPr>
            </w:pPr>
            <w:r w:rsidRPr="00481BD5">
              <w:rPr>
                <w:rFonts w:ascii="Arial Narrow" w:hAnsi="Arial Narrow"/>
                <w:bCs/>
                <w:sz w:val="20"/>
                <w:szCs w:val="20"/>
              </w:rPr>
              <w:t>New AA1</w:t>
            </w:r>
          </w:p>
        </w:tc>
        <w:tc>
          <w:tcPr>
            <w:tcW w:w="7938" w:type="dxa"/>
            <w:gridSpan w:val="6"/>
          </w:tcPr>
          <w:p w14:paraId="22FDDB3D" w14:textId="77777777" w:rsidR="00502E31" w:rsidRPr="00481BD5" w:rsidRDefault="00502E31" w:rsidP="00502E31">
            <w:pPr>
              <w:ind w:left="-57"/>
              <w:textAlignment w:val="baseline"/>
              <w:rPr>
                <w:rFonts w:ascii="Arial Narrow" w:hAnsi="Arial Narrow"/>
                <w:b/>
                <w:bCs/>
                <w:sz w:val="20"/>
                <w:szCs w:val="20"/>
              </w:rPr>
            </w:pPr>
            <w:r w:rsidRPr="00481BD5">
              <w:rPr>
                <w:rFonts w:ascii="Arial Narrow" w:hAnsi="Arial Narrow"/>
                <w:b/>
                <w:bCs/>
                <w:sz w:val="20"/>
                <w:szCs w:val="20"/>
              </w:rPr>
              <w:lastRenderedPageBreak/>
              <w:t>Administrative Advice:</w:t>
            </w:r>
          </w:p>
          <w:p w14:paraId="7FD06B47" w14:textId="77777777" w:rsidR="00502E31" w:rsidRPr="00481BD5" w:rsidRDefault="00502E31" w:rsidP="00502E31">
            <w:pPr>
              <w:ind w:left="-57"/>
              <w:textAlignment w:val="baseline"/>
              <w:rPr>
                <w:rFonts w:ascii="Arial Narrow" w:hAnsi="Arial Narrow"/>
                <w:sz w:val="20"/>
                <w:szCs w:val="20"/>
              </w:rPr>
            </w:pPr>
            <w:r w:rsidRPr="00481BD5">
              <w:rPr>
                <w:rFonts w:ascii="Arial Narrow" w:hAnsi="Arial Narrow"/>
                <w:sz w:val="20"/>
                <w:szCs w:val="20"/>
              </w:rPr>
              <w:t>Abbreviations used in the restriction are as follows:</w:t>
            </w:r>
          </w:p>
          <w:p w14:paraId="79B084DE" w14:textId="77777777" w:rsidR="00502E31" w:rsidRPr="00481BD5" w:rsidRDefault="00502E31" w:rsidP="00502E31">
            <w:pPr>
              <w:ind w:left="-57"/>
              <w:textAlignment w:val="baseline"/>
              <w:rPr>
                <w:rFonts w:ascii="Arial Narrow" w:hAnsi="Arial Narrow"/>
                <w:sz w:val="20"/>
                <w:szCs w:val="20"/>
              </w:rPr>
            </w:pPr>
            <w:r w:rsidRPr="00481BD5">
              <w:rPr>
                <w:rFonts w:ascii="Arial Narrow" w:hAnsi="Arial Narrow"/>
                <w:sz w:val="20"/>
                <w:szCs w:val="20"/>
              </w:rPr>
              <w:t>SGLT2 – sodium glucose transporter-2 inhibitor (drug names ending in ‘flozin’)</w:t>
            </w:r>
          </w:p>
          <w:p w14:paraId="03E61F14" w14:textId="77777777" w:rsidR="00502E31" w:rsidRPr="00481BD5" w:rsidRDefault="00502E31" w:rsidP="00502E31">
            <w:pPr>
              <w:ind w:left="-57"/>
              <w:textAlignment w:val="baseline"/>
              <w:rPr>
                <w:rFonts w:ascii="Arial Narrow" w:hAnsi="Arial Narrow"/>
                <w:sz w:val="20"/>
                <w:szCs w:val="20"/>
              </w:rPr>
            </w:pPr>
            <w:r w:rsidRPr="00481BD5">
              <w:rPr>
                <w:rFonts w:ascii="Arial Narrow" w:hAnsi="Arial Narrow"/>
                <w:sz w:val="20"/>
                <w:szCs w:val="20"/>
              </w:rPr>
              <w:lastRenderedPageBreak/>
              <w:t>DPP4 –  dipeptidyl peptidase-4 inhibitor (drug names ending in ‘gliptin’)</w:t>
            </w:r>
          </w:p>
          <w:p w14:paraId="2E43016E" w14:textId="77777777" w:rsidR="00502E31" w:rsidRPr="00481BD5" w:rsidRDefault="00502E31" w:rsidP="00502E31">
            <w:pPr>
              <w:ind w:left="-57"/>
              <w:textAlignment w:val="baseline"/>
              <w:rPr>
                <w:rFonts w:ascii="Arial Narrow" w:hAnsi="Arial Narrow"/>
                <w:sz w:val="20"/>
                <w:szCs w:val="20"/>
              </w:rPr>
            </w:pPr>
            <w:r w:rsidRPr="00481BD5">
              <w:rPr>
                <w:rFonts w:ascii="Arial Narrow" w:hAnsi="Arial Narrow"/>
                <w:sz w:val="20"/>
                <w:szCs w:val="20"/>
              </w:rPr>
              <w:t>GLP-1 – glucagon-like peptide-1 receptor agonist (e.g., dulaglutide, semaglutide)</w:t>
            </w:r>
          </w:p>
          <w:p w14:paraId="5B9AB785" w14:textId="77777777" w:rsidR="00502E31" w:rsidRPr="00481BD5" w:rsidRDefault="00502E31" w:rsidP="00502E31">
            <w:pPr>
              <w:textAlignment w:val="baseline"/>
              <w:rPr>
                <w:rFonts w:ascii="Arial Narrow" w:hAnsi="Arial Narrow"/>
                <w:sz w:val="20"/>
                <w:szCs w:val="20"/>
              </w:rPr>
            </w:pPr>
          </w:p>
          <w:p w14:paraId="597F4BFF" w14:textId="7D4FA300" w:rsidR="00502E31" w:rsidRPr="00481BD5" w:rsidRDefault="009D567D" w:rsidP="00502E31">
            <w:pPr>
              <w:ind w:left="-57"/>
              <w:textAlignment w:val="baseline"/>
              <w:rPr>
                <w:rFonts w:ascii="Arial Narrow" w:hAnsi="Arial Narrow"/>
                <w:b/>
                <w:bCs/>
                <w:sz w:val="20"/>
                <w:szCs w:val="20"/>
              </w:rPr>
            </w:pPr>
            <w:r w:rsidRPr="00481BD5">
              <w:rPr>
                <w:rFonts w:ascii="Arial Narrow" w:hAnsi="Arial Narrow"/>
                <w:sz w:val="20"/>
                <w:szCs w:val="20"/>
              </w:rPr>
              <w:t>Where acarbose or pioglitazone are prescribed as part of therapy, the listed combinations in the restriction may also include these medicines.</w:t>
            </w:r>
          </w:p>
        </w:tc>
      </w:tr>
      <w:tr w:rsidR="00502E31" w:rsidRPr="00463FA8" w14:paraId="212A1F4F" w14:textId="77777777" w:rsidTr="009439B5">
        <w:tc>
          <w:tcPr>
            <w:tcW w:w="1129" w:type="dxa"/>
          </w:tcPr>
          <w:p w14:paraId="46A19E61" w14:textId="77777777" w:rsidR="00502E31" w:rsidRPr="00481BD5" w:rsidRDefault="00502E31" w:rsidP="00502E31">
            <w:pPr>
              <w:jc w:val="center"/>
              <w:textAlignment w:val="baseline"/>
              <w:rPr>
                <w:rFonts w:ascii="Arial Narrow" w:hAnsi="Arial Narrow"/>
                <w:bCs/>
                <w:sz w:val="20"/>
                <w:szCs w:val="20"/>
              </w:rPr>
            </w:pPr>
          </w:p>
          <w:p w14:paraId="4145C34F" w14:textId="77777777" w:rsidR="00502E31" w:rsidRPr="00481BD5" w:rsidRDefault="00502E31" w:rsidP="00502E31">
            <w:pPr>
              <w:jc w:val="center"/>
              <w:textAlignment w:val="baseline"/>
              <w:rPr>
                <w:rFonts w:ascii="Arial Narrow" w:hAnsi="Arial Narrow"/>
                <w:bCs/>
                <w:sz w:val="20"/>
                <w:szCs w:val="20"/>
              </w:rPr>
            </w:pPr>
          </w:p>
          <w:p w14:paraId="2C627FE6" w14:textId="77777777" w:rsidR="00502E31" w:rsidRPr="00481BD5" w:rsidRDefault="00502E31" w:rsidP="00502E31">
            <w:pPr>
              <w:jc w:val="center"/>
              <w:textAlignment w:val="baseline"/>
              <w:rPr>
                <w:rFonts w:ascii="Arial Narrow" w:hAnsi="Arial Narrow"/>
                <w:bCs/>
                <w:sz w:val="20"/>
                <w:szCs w:val="20"/>
              </w:rPr>
            </w:pPr>
            <w:r w:rsidRPr="00481BD5">
              <w:rPr>
                <w:rFonts w:ascii="Arial Narrow" w:hAnsi="Arial Narrow"/>
                <w:bCs/>
                <w:sz w:val="20"/>
                <w:szCs w:val="20"/>
              </w:rPr>
              <w:t>New AA2</w:t>
            </w:r>
          </w:p>
        </w:tc>
        <w:tc>
          <w:tcPr>
            <w:tcW w:w="7938" w:type="dxa"/>
            <w:gridSpan w:val="6"/>
          </w:tcPr>
          <w:p w14:paraId="59D157FF" w14:textId="77777777" w:rsidR="00502E31" w:rsidRPr="00481BD5" w:rsidRDefault="00502E31" w:rsidP="00502E31">
            <w:pPr>
              <w:ind w:left="-57"/>
              <w:textAlignment w:val="baseline"/>
              <w:rPr>
                <w:rFonts w:ascii="Arial Narrow" w:hAnsi="Arial Narrow"/>
                <w:b/>
                <w:bCs/>
                <w:sz w:val="20"/>
                <w:szCs w:val="20"/>
              </w:rPr>
            </w:pPr>
            <w:r w:rsidRPr="00481BD5">
              <w:rPr>
                <w:rFonts w:ascii="Arial Narrow" w:hAnsi="Arial Narrow"/>
                <w:b/>
                <w:bCs/>
                <w:sz w:val="20"/>
                <w:szCs w:val="20"/>
              </w:rPr>
              <w:t xml:space="preserve">Administrative Advice: </w:t>
            </w:r>
          </w:p>
          <w:p w14:paraId="4F29A961" w14:textId="5AD24704" w:rsidR="00502E31" w:rsidRPr="00481BD5" w:rsidRDefault="00502E31" w:rsidP="00502E31">
            <w:pPr>
              <w:ind w:left="-57"/>
              <w:textAlignment w:val="baseline"/>
              <w:rPr>
                <w:rFonts w:ascii="Arial Narrow" w:hAnsi="Arial Narrow"/>
                <w:sz w:val="20"/>
                <w:szCs w:val="20"/>
              </w:rPr>
            </w:pPr>
            <w:r w:rsidRPr="00481BD5">
              <w:rPr>
                <w:rFonts w:ascii="Arial Narrow" w:hAnsi="Arial Narrow"/>
                <w:sz w:val="20"/>
                <w:szCs w:val="20"/>
              </w:rPr>
              <w:t xml:space="preserve">SGLT2 inhibitors currently PBS-listed are: dapagliflozin, empagliflozin, </w:t>
            </w:r>
            <w:r w:rsidR="003D5D21" w:rsidRPr="00481BD5">
              <w:rPr>
                <w:rFonts w:ascii="Arial Narrow" w:hAnsi="Arial Narrow"/>
                <w:sz w:val="20"/>
                <w:szCs w:val="20"/>
              </w:rPr>
              <w:t>ertugliflozin</w:t>
            </w:r>
            <w:r w:rsidRPr="00481BD5">
              <w:rPr>
                <w:rFonts w:ascii="Arial Narrow" w:hAnsi="Arial Narrow"/>
                <w:sz w:val="20"/>
                <w:szCs w:val="20"/>
              </w:rPr>
              <w:t>.</w:t>
            </w:r>
          </w:p>
          <w:p w14:paraId="0C53BC9E" w14:textId="77777777" w:rsidR="00502E31" w:rsidRPr="00481BD5" w:rsidRDefault="00502E31" w:rsidP="00502E31">
            <w:pPr>
              <w:ind w:left="-57"/>
              <w:textAlignment w:val="baseline"/>
              <w:rPr>
                <w:rFonts w:ascii="Arial Narrow" w:hAnsi="Arial Narrow"/>
                <w:sz w:val="20"/>
                <w:szCs w:val="20"/>
              </w:rPr>
            </w:pPr>
          </w:p>
          <w:p w14:paraId="0377ACBA" w14:textId="6BFC1701" w:rsidR="00502E31" w:rsidRPr="00481BD5" w:rsidRDefault="00502E31" w:rsidP="00502E31">
            <w:pPr>
              <w:ind w:left="-57"/>
              <w:textAlignment w:val="baseline"/>
              <w:rPr>
                <w:rFonts w:ascii="Arial Narrow" w:hAnsi="Arial Narrow"/>
                <w:b/>
                <w:bCs/>
                <w:sz w:val="20"/>
                <w:szCs w:val="20"/>
              </w:rPr>
            </w:pPr>
            <w:r w:rsidRPr="00481BD5">
              <w:rPr>
                <w:rFonts w:ascii="Arial Narrow" w:hAnsi="Arial Narrow"/>
                <w:sz w:val="20"/>
                <w:szCs w:val="20"/>
              </w:rPr>
              <w:t>Where an SGLT2 inhibitor is being accessed through another PBS-indication than diabetes, the clinical criteria in relation to not combining subsidy with an SGLT2 inhibitor does not apply (</w:t>
            </w:r>
            <w:r w:rsidR="003D5D21" w:rsidRPr="00481BD5">
              <w:rPr>
                <w:rFonts w:ascii="Arial Narrow" w:hAnsi="Arial Narrow"/>
                <w:sz w:val="20"/>
                <w:szCs w:val="20"/>
              </w:rPr>
              <w:t>i.e.,</w:t>
            </w:r>
            <w:r w:rsidRPr="00481BD5">
              <w:rPr>
                <w:rFonts w:ascii="Arial Narrow" w:hAnsi="Arial Narrow"/>
                <w:sz w:val="20"/>
                <w:szCs w:val="20"/>
              </w:rPr>
              <w:t xml:space="preserve"> the PBS-indication of this listing is specifically in relation to diabetes mellitus type 2).</w:t>
            </w:r>
          </w:p>
        </w:tc>
      </w:tr>
    </w:tbl>
    <w:p w14:paraId="67FFD4F7" w14:textId="77777777" w:rsidR="00090EA4" w:rsidRDefault="00090EA4" w:rsidP="00090EA4">
      <w:pPr>
        <w:rPr>
          <w:rFonts w:ascii="Calibri" w:hAnsi="Calibri" w:cs="Calibri"/>
          <w:b/>
          <w:i/>
          <w:szCs w:val="28"/>
        </w:rPr>
      </w:pPr>
    </w:p>
    <w:p w14:paraId="766FDF69" w14:textId="77777777" w:rsidR="00090EA4" w:rsidRPr="004F58CC" w:rsidRDefault="00090EA4" w:rsidP="00090EA4">
      <w:pPr>
        <w:tabs>
          <w:tab w:val="left" w:pos="5625"/>
        </w:tabs>
        <w:rPr>
          <w:rFonts w:ascii="Calibri" w:hAnsi="Calibri" w:cs="Calibri"/>
        </w:rPr>
      </w:pPr>
      <w:r>
        <w:rPr>
          <w:rFonts w:ascii="Calibri" w:hAnsi="Calibri" w:cs="Calibri"/>
        </w:rPr>
        <w:tab/>
      </w:r>
    </w:p>
    <w:p w14:paraId="3CDAB47C" w14:textId="77777777" w:rsidR="00090EA4" w:rsidRPr="00463FA8" w:rsidRDefault="00090EA4" w:rsidP="00090EA4">
      <w:pPr>
        <w:pStyle w:val="Heading3"/>
      </w:pPr>
      <w:r w:rsidRPr="004F58CC">
        <w:br w:type="column"/>
      </w:r>
      <w:r w:rsidRPr="00463FA8">
        <w:lastRenderedPageBreak/>
        <w:t>GLP1 - RAs</w:t>
      </w:r>
    </w:p>
    <w:p w14:paraId="2D4ABDE8" w14:textId="77777777" w:rsidR="00090EA4" w:rsidRPr="00463FA8" w:rsidRDefault="00090EA4" w:rsidP="00090EA4">
      <w:pPr>
        <w:rPr>
          <w:rFonts w:ascii="Calibri" w:hAnsi="Calibri" w:cs="Calibri"/>
          <w:b/>
          <w:bCs/>
          <w:sz w:val="22"/>
          <w:szCs w:val="22"/>
        </w:rPr>
      </w:pPr>
      <w:bookmarkStart w:id="43" w:name="_Hlk122080767"/>
      <w:r w:rsidRPr="00463FA8">
        <w:rPr>
          <w:rFonts w:ascii="Calibri" w:hAnsi="Calibri" w:cs="Calibri"/>
          <w:b/>
          <w:bCs/>
          <w:sz w:val="22"/>
          <w:szCs w:val="22"/>
        </w:rPr>
        <w:t>Dulaglutide and Semaglutide</w:t>
      </w:r>
    </w:p>
    <w:tbl>
      <w:tblPr>
        <w:tblStyle w:val="TableGridbeth2"/>
        <w:tblW w:w="9067" w:type="dxa"/>
        <w:tblInd w:w="0" w:type="dxa"/>
        <w:tblLayout w:type="fixed"/>
        <w:tblLook w:val="04A0" w:firstRow="1" w:lastRow="0" w:firstColumn="1" w:lastColumn="0" w:noHBand="0" w:noVBand="1"/>
      </w:tblPr>
      <w:tblGrid>
        <w:gridCol w:w="1129"/>
        <w:gridCol w:w="2835"/>
        <w:gridCol w:w="993"/>
        <w:gridCol w:w="850"/>
        <w:gridCol w:w="851"/>
        <w:gridCol w:w="708"/>
        <w:gridCol w:w="1701"/>
      </w:tblGrid>
      <w:tr w:rsidR="00090EA4" w:rsidRPr="00463FA8" w14:paraId="4C9EE6B8" w14:textId="77777777" w:rsidTr="009439B5">
        <w:trPr>
          <w:trHeight w:val="471"/>
        </w:trPr>
        <w:tc>
          <w:tcPr>
            <w:tcW w:w="9067" w:type="dxa"/>
            <w:gridSpan w:val="7"/>
          </w:tcPr>
          <w:p w14:paraId="2764445A" w14:textId="77777777" w:rsidR="00090EA4" w:rsidRPr="00481BD5" w:rsidRDefault="00090EA4" w:rsidP="009439B5">
            <w:pPr>
              <w:keepLines/>
              <w:ind w:left="-57"/>
              <w:rPr>
                <w:rFonts w:ascii="Arial Narrow" w:hAnsi="Arial Narrow"/>
                <w:b/>
                <w:sz w:val="20"/>
                <w:szCs w:val="20"/>
              </w:rPr>
            </w:pPr>
            <w:bookmarkStart w:id="44" w:name="_Hlk130215412"/>
            <w:r w:rsidRPr="00481BD5">
              <w:rPr>
                <w:rFonts w:ascii="Arial Narrow" w:hAnsi="Arial Narrow"/>
                <w:b/>
                <w:bCs/>
                <w:sz w:val="20"/>
                <w:szCs w:val="20"/>
              </w:rPr>
              <w:t xml:space="preserve">Category / Program:   </w:t>
            </w:r>
            <w:r w:rsidRPr="00481BD5">
              <w:rPr>
                <w:rFonts w:ascii="Arial Narrow" w:hAnsi="Arial Narrow"/>
                <w:bCs/>
                <w:sz w:val="20"/>
                <w:szCs w:val="20"/>
              </w:rPr>
              <w:t>GENERAL – General Schedule (Code GE)</w:t>
            </w:r>
          </w:p>
        </w:tc>
      </w:tr>
      <w:tr w:rsidR="00090EA4" w:rsidRPr="00463FA8" w14:paraId="3F567718" w14:textId="77777777" w:rsidTr="009439B5">
        <w:trPr>
          <w:trHeight w:val="471"/>
        </w:trPr>
        <w:tc>
          <w:tcPr>
            <w:tcW w:w="3964" w:type="dxa"/>
            <w:gridSpan w:val="2"/>
            <w:hideMark/>
          </w:tcPr>
          <w:p w14:paraId="0705F943" w14:textId="77777777" w:rsidR="00090EA4" w:rsidRPr="00481BD5" w:rsidRDefault="00090EA4" w:rsidP="009439B5">
            <w:pPr>
              <w:keepLines/>
              <w:ind w:left="-57"/>
              <w:rPr>
                <w:rFonts w:ascii="Arial Narrow" w:hAnsi="Arial Narrow"/>
                <w:b/>
                <w:sz w:val="20"/>
                <w:szCs w:val="20"/>
              </w:rPr>
            </w:pPr>
            <w:r w:rsidRPr="00481BD5">
              <w:rPr>
                <w:rFonts w:ascii="Arial Narrow" w:hAnsi="Arial Narrow"/>
                <w:b/>
                <w:sz w:val="20"/>
                <w:szCs w:val="20"/>
              </w:rPr>
              <w:t>MEDICINAL PRODUCT</w:t>
            </w:r>
          </w:p>
          <w:p w14:paraId="0B383FB5" w14:textId="77777777" w:rsidR="00090EA4" w:rsidRPr="00481BD5" w:rsidRDefault="00090EA4" w:rsidP="009439B5">
            <w:pPr>
              <w:keepLines/>
              <w:ind w:left="-57"/>
              <w:rPr>
                <w:rFonts w:ascii="Arial Narrow" w:hAnsi="Arial Narrow"/>
                <w:b/>
                <w:sz w:val="20"/>
                <w:szCs w:val="20"/>
              </w:rPr>
            </w:pPr>
            <w:r w:rsidRPr="00481BD5">
              <w:rPr>
                <w:rFonts w:ascii="Arial Narrow" w:hAnsi="Arial Narrow"/>
                <w:b/>
                <w:sz w:val="20"/>
                <w:szCs w:val="20"/>
              </w:rPr>
              <w:t>medicinal product pack</w:t>
            </w:r>
          </w:p>
          <w:p w14:paraId="07F0B75B" w14:textId="77777777" w:rsidR="00090EA4" w:rsidRPr="00481BD5" w:rsidRDefault="00090EA4" w:rsidP="009439B5">
            <w:pPr>
              <w:keepLines/>
              <w:ind w:left="-57"/>
              <w:rPr>
                <w:rFonts w:ascii="Arial Narrow" w:hAnsi="Arial Narrow"/>
                <w:b/>
                <w:sz w:val="20"/>
                <w:szCs w:val="20"/>
              </w:rPr>
            </w:pPr>
          </w:p>
        </w:tc>
        <w:tc>
          <w:tcPr>
            <w:tcW w:w="993" w:type="dxa"/>
            <w:hideMark/>
          </w:tcPr>
          <w:p w14:paraId="38B6E52B" w14:textId="77777777" w:rsidR="00090EA4" w:rsidRPr="00481BD5" w:rsidRDefault="00090EA4" w:rsidP="009439B5">
            <w:pPr>
              <w:keepLines/>
              <w:ind w:left="-57"/>
              <w:jc w:val="center"/>
              <w:rPr>
                <w:rFonts w:ascii="Arial Narrow" w:hAnsi="Arial Narrow"/>
                <w:b/>
                <w:sz w:val="20"/>
                <w:szCs w:val="20"/>
              </w:rPr>
            </w:pPr>
            <w:r w:rsidRPr="00481BD5">
              <w:rPr>
                <w:rFonts w:ascii="Arial Narrow" w:hAnsi="Arial Narrow"/>
                <w:b/>
                <w:sz w:val="20"/>
                <w:szCs w:val="20"/>
              </w:rPr>
              <w:t>PBS item code</w:t>
            </w:r>
          </w:p>
        </w:tc>
        <w:tc>
          <w:tcPr>
            <w:tcW w:w="850" w:type="dxa"/>
            <w:hideMark/>
          </w:tcPr>
          <w:p w14:paraId="5B82648E" w14:textId="77777777" w:rsidR="00090EA4" w:rsidRPr="00481BD5" w:rsidRDefault="00090EA4" w:rsidP="009439B5">
            <w:pPr>
              <w:keepLines/>
              <w:ind w:left="-57"/>
              <w:jc w:val="center"/>
              <w:rPr>
                <w:rFonts w:ascii="Arial Narrow" w:hAnsi="Arial Narrow"/>
                <w:b/>
                <w:sz w:val="20"/>
                <w:szCs w:val="20"/>
              </w:rPr>
            </w:pPr>
            <w:r w:rsidRPr="00481BD5">
              <w:rPr>
                <w:rFonts w:ascii="Arial Narrow" w:hAnsi="Arial Narrow"/>
                <w:b/>
                <w:sz w:val="20"/>
                <w:szCs w:val="20"/>
              </w:rPr>
              <w:t>Max. qty packs</w:t>
            </w:r>
          </w:p>
        </w:tc>
        <w:tc>
          <w:tcPr>
            <w:tcW w:w="851" w:type="dxa"/>
            <w:hideMark/>
          </w:tcPr>
          <w:p w14:paraId="345895CC" w14:textId="77777777" w:rsidR="00090EA4" w:rsidRPr="00481BD5" w:rsidRDefault="00090EA4" w:rsidP="009439B5">
            <w:pPr>
              <w:keepLines/>
              <w:ind w:left="-57"/>
              <w:jc w:val="center"/>
              <w:rPr>
                <w:rFonts w:ascii="Arial Narrow" w:hAnsi="Arial Narrow"/>
                <w:b/>
                <w:sz w:val="20"/>
                <w:szCs w:val="20"/>
              </w:rPr>
            </w:pPr>
            <w:r w:rsidRPr="00481BD5">
              <w:rPr>
                <w:rFonts w:ascii="Arial Narrow" w:hAnsi="Arial Narrow"/>
                <w:b/>
                <w:sz w:val="20"/>
                <w:szCs w:val="20"/>
              </w:rPr>
              <w:t>Max. qty units</w:t>
            </w:r>
          </w:p>
        </w:tc>
        <w:tc>
          <w:tcPr>
            <w:tcW w:w="708" w:type="dxa"/>
            <w:hideMark/>
          </w:tcPr>
          <w:p w14:paraId="45777067" w14:textId="47500AB7" w:rsidR="00090EA4" w:rsidRPr="00481BD5" w:rsidRDefault="003D5D21" w:rsidP="009439B5">
            <w:pPr>
              <w:keepLines/>
              <w:ind w:left="-57"/>
              <w:jc w:val="center"/>
              <w:rPr>
                <w:rFonts w:ascii="Arial Narrow" w:hAnsi="Arial Narrow"/>
                <w:b/>
                <w:sz w:val="20"/>
                <w:szCs w:val="20"/>
              </w:rPr>
            </w:pPr>
            <w:r w:rsidRPr="00481BD5">
              <w:rPr>
                <w:rFonts w:ascii="Arial Narrow" w:hAnsi="Arial Narrow"/>
                <w:b/>
                <w:sz w:val="20"/>
                <w:szCs w:val="20"/>
              </w:rPr>
              <w:t>№. of</w:t>
            </w:r>
          </w:p>
          <w:p w14:paraId="121FE93A" w14:textId="77777777" w:rsidR="00090EA4" w:rsidRPr="00481BD5" w:rsidRDefault="00090EA4" w:rsidP="009439B5">
            <w:pPr>
              <w:keepLines/>
              <w:ind w:left="-57"/>
              <w:jc w:val="center"/>
              <w:rPr>
                <w:rFonts w:ascii="Arial Narrow" w:hAnsi="Arial Narrow"/>
                <w:b/>
                <w:sz w:val="20"/>
                <w:szCs w:val="20"/>
              </w:rPr>
            </w:pPr>
            <w:r w:rsidRPr="00481BD5">
              <w:rPr>
                <w:rFonts w:ascii="Arial Narrow" w:hAnsi="Arial Narrow"/>
                <w:b/>
                <w:sz w:val="20"/>
                <w:szCs w:val="20"/>
              </w:rPr>
              <w:t>Rpts</w:t>
            </w:r>
          </w:p>
        </w:tc>
        <w:tc>
          <w:tcPr>
            <w:tcW w:w="1701" w:type="dxa"/>
            <w:hideMark/>
          </w:tcPr>
          <w:p w14:paraId="6D430652" w14:textId="77777777" w:rsidR="00090EA4" w:rsidRPr="00481BD5" w:rsidRDefault="00090EA4" w:rsidP="009439B5">
            <w:pPr>
              <w:keepLines/>
              <w:ind w:left="-57"/>
              <w:rPr>
                <w:rFonts w:ascii="Arial Narrow" w:hAnsi="Arial Narrow"/>
                <w:b/>
                <w:sz w:val="20"/>
                <w:szCs w:val="20"/>
                <w:lang w:val="fr-FR"/>
              </w:rPr>
            </w:pPr>
            <w:r w:rsidRPr="00481BD5">
              <w:rPr>
                <w:rFonts w:ascii="Arial Narrow" w:hAnsi="Arial Narrow"/>
                <w:b/>
                <w:sz w:val="20"/>
                <w:szCs w:val="20"/>
              </w:rPr>
              <w:t>Available brands</w:t>
            </w:r>
          </w:p>
        </w:tc>
      </w:tr>
      <w:tr w:rsidR="00090EA4" w:rsidRPr="00463FA8" w14:paraId="3887327D" w14:textId="77777777" w:rsidTr="009439B5">
        <w:trPr>
          <w:trHeight w:val="378"/>
        </w:trPr>
        <w:tc>
          <w:tcPr>
            <w:tcW w:w="9067" w:type="dxa"/>
            <w:gridSpan w:val="7"/>
          </w:tcPr>
          <w:p w14:paraId="73239E92"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DULAGLUTIDE</w:t>
            </w:r>
          </w:p>
        </w:tc>
      </w:tr>
      <w:tr w:rsidR="00090EA4" w:rsidRPr="00463FA8" w14:paraId="775047EB" w14:textId="77777777" w:rsidTr="009439B5">
        <w:trPr>
          <w:trHeight w:val="477"/>
        </w:trPr>
        <w:tc>
          <w:tcPr>
            <w:tcW w:w="3964" w:type="dxa"/>
            <w:gridSpan w:val="2"/>
          </w:tcPr>
          <w:p w14:paraId="35A8AB2B"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dulaglutide 1.5 mg/0.5 mL injection, 4 x 0.5 mL pen devices </w:t>
            </w:r>
          </w:p>
        </w:tc>
        <w:tc>
          <w:tcPr>
            <w:tcW w:w="993" w:type="dxa"/>
          </w:tcPr>
          <w:p w14:paraId="22BB6E95"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11364D</w:t>
            </w:r>
          </w:p>
          <w:p w14:paraId="0B8E1B6E"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850" w:type="dxa"/>
          </w:tcPr>
          <w:p w14:paraId="65BF0182"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1" w:type="dxa"/>
          </w:tcPr>
          <w:p w14:paraId="6BA9BB0E"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4</w:t>
            </w:r>
          </w:p>
        </w:tc>
        <w:tc>
          <w:tcPr>
            <w:tcW w:w="708" w:type="dxa"/>
          </w:tcPr>
          <w:p w14:paraId="6979F854"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07388C41" w14:textId="77777777" w:rsidR="00090EA4" w:rsidRPr="00481BD5" w:rsidRDefault="00090EA4" w:rsidP="009439B5">
            <w:pPr>
              <w:keepLines/>
              <w:ind w:left="-57"/>
              <w:rPr>
                <w:rFonts w:ascii="Arial Narrow" w:hAnsi="Arial Narrow"/>
                <w:sz w:val="20"/>
                <w:szCs w:val="20"/>
              </w:rPr>
            </w:pPr>
          </w:p>
        </w:tc>
        <w:tc>
          <w:tcPr>
            <w:tcW w:w="1701" w:type="dxa"/>
          </w:tcPr>
          <w:p w14:paraId="1F695602"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Trulicity</w:t>
            </w:r>
          </w:p>
          <w:p w14:paraId="27154DA4" w14:textId="77777777" w:rsidR="00090EA4" w:rsidRPr="00481BD5" w:rsidRDefault="00090EA4" w:rsidP="009439B5">
            <w:pPr>
              <w:keepLines/>
              <w:ind w:left="-57"/>
              <w:rPr>
                <w:rFonts w:ascii="Arial Narrow" w:hAnsi="Arial Narrow"/>
                <w:sz w:val="20"/>
                <w:szCs w:val="20"/>
              </w:rPr>
            </w:pPr>
          </w:p>
        </w:tc>
      </w:tr>
      <w:tr w:rsidR="00090EA4" w:rsidRPr="00463FA8" w14:paraId="0E749C77" w14:textId="77777777" w:rsidTr="009439B5">
        <w:trPr>
          <w:trHeight w:val="378"/>
        </w:trPr>
        <w:tc>
          <w:tcPr>
            <w:tcW w:w="9067" w:type="dxa"/>
            <w:gridSpan w:val="7"/>
          </w:tcPr>
          <w:p w14:paraId="5DE3FD2D"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SEMAGLUTIDE</w:t>
            </w:r>
          </w:p>
        </w:tc>
      </w:tr>
      <w:tr w:rsidR="00090EA4" w:rsidRPr="00463FA8" w14:paraId="0DE546A6" w14:textId="77777777" w:rsidTr="009439B5">
        <w:trPr>
          <w:trHeight w:val="477"/>
        </w:trPr>
        <w:tc>
          <w:tcPr>
            <w:tcW w:w="3964" w:type="dxa"/>
            <w:gridSpan w:val="2"/>
          </w:tcPr>
          <w:p w14:paraId="2AA33109"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semaglutide 1.34 mg/mL injection, 1 x 1.5 mL pen device</w:t>
            </w:r>
          </w:p>
        </w:tc>
        <w:tc>
          <w:tcPr>
            <w:tcW w:w="993" w:type="dxa"/>
          </w:tcPr>
          <w:p w14:paraId="519CFBC3"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12080T</w:t>
            </w:r>
          </w:p>
          <w:p w14:paraId="0E734B59"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850" w:type="dxa"/>
          </w:tcPr>
          <w:p w14:paraId="781E5132"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1" w:type="dxa"/>
          </w:tcPr>
          <w:p w14:paraId="3E1DF063"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708" w:type="dxa"/>
          </w:tcPr>
          <w:p w14:paraId="1D9BDE4F"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7FAC3617" w14:textId="77777777" w:rsidR="00090EA4" w:rsidRPr="00481BD5" w:rsidRDefault="00090EA4" w:rsidP="009439B5">
            <w:pPr>
              <w:keepLines/>
              <w:ind w:left="-57"/>
              <w:rPr>
                <w:rFonts w:ascii="Arial Narrow" w:hAnsi="Arial Narrow"/>
                <w:sz w:val="20"/>
                <w:szCs w:val="20"/>
              </w:rPr>
            </w:pPr>
          </w:p>
        </w:tc>
        <w:tc>
          <w:tcPr>
            <w:tcW w:w="1701" w:type="dxa"/>
          </w:tcPr>
          <w:p w14:paraId="0CA415CE"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Ozempic</w:t>
            </w:r>
          </w:p>
        </w:tc>
      </w:tr>
      <w:tr w:rsidR="00090EA4" w:rsidRPr="00463FA8" w14:paraId="48D91B9D" w14:textId="77777777" w:rsidTr="009439B5">
        <w:trPr>
          <w:trHeight w:val="477"/>
        </w:trPr>
        <w:tc>
          <w:tcPr>
            <w:tcW w:w="3964" w:type="dxa"/>
            <w:gridSpan w:val="2"/>
          </w:tcPr>
          <w:p w14:paraId="2FD3F45F"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semaglutide 1.34 mg/mL injection, 1 x 3 mL pen device</w:t>
            </w:r>
          </w:p>
        </w:tc>
        <w:tc>
          <w:tcPr>
            <w:tcW w:w="993" w:type="dxa"/>
          </w:tcPr>
          <w:p w14:paraId="71529E7A"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12075M</w:t>
            </w:r>
          </w:p>
          <w:p w14:paraId="0996907B"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vertAlign w:val="subscript"/>
              </w:rPr>
              <w:t>MP   NP</w:t>
            </w:r>
          </w:p>
        </w:tc>
        <w:tc>
          <w:tcPr>
            <w:tcW w:w="850" w:type="dxa"/>
          </w:tcPr>
          <w:p w14:paraId="7031705C"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1" w:type="dxa"/>
          </w:tcPr>
          <w:p w14:paraId="33B063AC"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708" w:type="dxa"/>
          </w:tcPr>
          <w:p w14:paraId="10EC86D8"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5CFDB946" w14:textId="77777777" w:rsidR="00090EA4" w:rsidRPr="00481BD5" w:rsidRDefault="00090EA4" w:rsidP="009439B5">
            <w:pPr>
              <w:keepLines/>
              <w:ind w:left="-57"/>
              <w:jc w:val="center"/>
              <w:rPr>
                <w:rFonts w:ascii="Arial Narrow" w:hAnsi="Arial Narrow"/>
                <w:sz w:val="20"/>
                <w:szCs w:val="20"/>
              </w:rPr>
            </w:pPr>
          </w:p>
        </w:tc>
        <w:tc>
          <w:tcPr>
            <w:tcW w:w="1701" w:type="dxa"/>
          </w:tcPr>
          <w:p w14:paraId="0CB9A419"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Ozempic</w:t>
            </w:r>
          </w:p>
        </w:tc>
      </w:tr>
      <w:tr w:rsidR="00090EA4" w:rsidRPr="00463FA8" w14:paraId="44A2F263" w14:textId="77777777" w:rsidTr="009439B5">
        <w:trPr>
          <w:trHeight w:val="548"/>
        </w:trPr>
        <w:tc>
          <w:tcPr>
            <w:tcW w:w="9067" w:type="dxa"/>
            <w:gridSpan w:val="7"/>
          </w:tcPr>
          <w:p w14:paraId="4C052948" w14:textId="77777777" w:rsidR="00090EA4" w:rsidRPr="00481BD5" w:rsidRDefault="00090EA4" w:rsidP="009439B5">
            <w:pPr>
              <w:keepLines/>
              <w:ind w:left="-57"/>
              <w:rPr>
                <w:rFonts w:ascii="Arial Narrow" w:hAnsi="Arial Narrow"/>
                <w:sz w:val="20"/>
                <w:szCs w:val="20"/>
              </w:rPr>
            </w:pPr>
          </w:p>
          <w:p w14:paraId="7D0D816D"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New restrictions to replace: </w:t>
            </w:r>
          </w:p>
          <w:p w14:paraId="0A2B1D60" w14:textId="77777777" w:rsidR="00090EA4" w:rsidRPr="00481BD5" w:rsidRDefault="00090EA4" w:rsidP="009439B5">
            <w:pPr>
              <w:keepLines/>
              <w:ind w:left="-57"/>
              <w:rPr>
                <w:rFonts w:ascii="Arial Narrow" w:hAnsi="Arial Narrow"/>
                <w:sz w:val="20"/>
                <w:szCs w:val="20"/>
              </w:rPr>
            </w:pPr>
          </w:p>
          <w:p w14:paraId="33129935"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Dulaglutide</w:t>
            </w:r>
          </w:p>
          <w:p w14:paraId="6B8C5BF8"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Authority Required (STREAMLINED) codes: </w:t>
            </w:r>
          </w:p>
          <w:p w14:paraId="02B13182"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7645 (dual therapy with metformin), </w:t>
            </w:r>
          </w:p>
          <w:p w14:paraId="62C4F7CE"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5478 (triple therapy with metformin + a sulfonylurea),  </w:t>
            </w:r>
          </w:p>
          <w:p w14:paraId="396380CA"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5469 (combination therapy with insulin)</w:t>
            </w:r>
          </w:p>
          <w:p w14:paraId="3950A5E4" w14:textId="77777777" w:rsidR="00090EA4" w:rsidRPr="00481BD5" w:rsidRDefault="00090EA4" w:rsidP="009439B5">
            <w:pPr>
              <w:keepLines/>
              <w:ind w:left="-57"/>
              <w:rPr>
                <w:rFonts w:ascii="Arial Narrow" w:hAnsi="Arial Narrow"/>
                <w:sz w:val="20"/>
                <w:szCs w:val="20"/>
              </w:rPr>
            </w:pPr>
          </w:p>
          <w:p w14:paraId="65F8F3DE"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Semaglutide</w:t>
            </w:r>
          </w:p>
          <w:p w14:paraId="1AB075E6"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Authority Required (STREAMLINED) codes: </w:t>
            </w:r>
          </w:p>
          <w:p w14:paraId="7EA7C1C2"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5500 (dual therapy with either metformin/sulfonylurea), </w:t>
            </w:r>
          </w:p>
          <w:p w14:paraId="04C11B14"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5478 (triple therapy with metformin + a sulfonylurea), </w:t>
            </w:r>
          </w:p>
          <w:p w14:paraId="7F387B72"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5469 (combination therapy with insulin)</w:t>
            </w:r>
          </w:p>
          <w:p w14:paraId="34E4B28F" w14:textId="77777777" w:rsidR="00090EA4" w:rsidRPr="00481BD5" w:rsidRDefault="00090EA4" w:rsidP="009439B5">
            <w:pPr>
              <w:keepLines/>
              <w:ind w:left="-57"/>
              <w:rPr>
                <w:rFonts w:ascii="Arial Narrow" w:hAnsi="Arial Narrow"/>
                <w:sz w:val="20"/>
                <w:szCs w:val="20"/>
              </w:rPr>
            </w:pPr>
          </w:p>
        </w:tc>
      </w:tr>
      <w:tr w:rsidR="00090EA4" w:rsidRPr="00463FA8" w14:paraId="5622462B" w14:textId="77777777" w:rsidTr="009439B5">
        <w:tc>
          <w:tcPr>
            <w:tcW w:w="9067" w:type="dxa"/>
            <w:gridSpan w:val="7"/>
            <w:tcBorders>
              <w:top w:val="single" w:sz="4" w:space="0" w:color="auto"/>
              <w:left w:val="single" w:sz="4" w:space="0" w:color="auto"/>
              <w:bottom w:val="single" w:sz="4" w:space="0" w:color="auto"/>
              <w:right w:val="single" w:sz="4" w:space="0" w:color="auto"/>
            </w:tcBorders>
          </w:tcPr>
          <w:p w14:paraId="3A39A305" w14:textId="6D424371" w:rsidR="00090EA4" w:rsidRPr="00481BD5" w:rsidRDefault="00090EA4" w:rsidP="009439B5">
            <w:pPr>
              <w:spacing w:line="252" w:lineRule="auto"/>
              <w:ind w:left="-57"/>
              <w:rPr>
                <w:rFonts w:ascii="Arial Narrow" w:hAnsi="Arial Narrow" w:cs="Calibri"/>
                <w:sz w:val="20"/>
                <w:szCs w:val="20"/>
              </w:rPr>
            </w:pPr>
            <w:bookmarkStart w:id="45" w:name="_Hlk122082190"/>
            <w:bookmarkEnd w:id="43"/>
            <w:r w:rsidRPr="00481BD5">
              <w:rPr>
                <w:rFonts w:ascii="Arial Narrow" w:hAnsi="Arial Narrow" w:cs="Calibri"/>
                <w:b/>
                <w:bCs/>
                <w:sz w:val="20"/>
                <w:szCs w:val="20"/>
              </w:rPr>
              <w:t xml:space="preserve">Restriction Summary [New] / ToC: [New]: Authority Required </w:t>
            </w:r>
            <w:r w:rsidRPr="00481BD5">
              <w:rPr>
                <w:rFonts w:ascii="Arial Narrow" w:hAnsi="Arial Narrow" w:cs="Calibri"/>
                <w:sz w:val="20"/>
                <w:szCs w:val="20"/>
              </w:rPr>
              <w:t>(telephone/electronic PBS authorities system)</w:t>
            </w:r>
          </w:p>
          <w:p w14:paraId="502FD59A" w14:textId="77777777" w:rsidR="00090EA4" w:rsidRPr="00481BD5" w:rsidRDefault="00090EA4" w:rsidP="009439B5">
            <w:pPr>
              <w:spacing w:line="252" w:lineRule="auto"/>
              <w:ind w:left="-57"/>
              <w:rPr>
                <w:rFonts w:ascii="Arial Narrow" w:hAnsi="Arial Narrow" w:cs="Calibri"/>
                <w:sz w:val="20"/>
                <w:szCs w:val="20"/>
              </w:rPr>
            </w:pPr>
          </w:p>
        </w:tc>
      </w:tr>
      <w:tr w:rsidR="00090EA4" w:rsidRPr="00463FA8" w14:paraId="32C8C65C" w14:textId="77777777" w:rsidTr="009439B5">
        <w:tc>
          <w:tcPr>
            <w:tcW w:w="1129" w:type="dxa"/>
            <w:tcBorders>
              <w:top w:val="single" w:sz="4" w:space="0" w:color="auto"/>
              <w:left w:val="single" w:sz="4" w:space="0" w:color="auto"/>
              <w:bottom w:val="single" w:sz="4" w:space="0" w:color="auto"/>
              <w:right w:val="single" w:sz="4" w:space="0" w:color="auto"/>
            </w:tcBorders>
            <w:hideMark/>
          </w:tcPr>
          <w:p w14:paraId="7BEAB58F" w14:textId="77777777" w:rsidR="00090EA4" w:rsidRPr="00481BD5" w:rsidRDefault="00090EA4" w:rsidP="009439B5">
            <w:pPr>
              <w:ind w:left="-57"/>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8995</w:t>
            </w:r>
          </w:p>
        </w:tc>
        <w:tc>
          <w:tcPr>
            <w:tcW w:w="7938" w:type="dxa"/>
            <w:gridSpan w:val="6"/>
            <w:tcBorders>
              <w:top w:val="single" w:sz="4" w:space="0" w:color="auto"/>
              <w:left w:val="single" w:sz="4" w:space="0" w:color="auto"/>
              <w:bottom w:val="single" w:sz="4" w:space="0" w:color="auto"/>
              <w:right w:val="single" w:sz="4" w:space="0" w:color="auto"/>
            </w:tcBorders>
            <w:hideMark/>
          </w:tcPr>
          <w:p w14:paraId="76443C43" w14:textId="77777777" w:rsidR="00090EA4" w:rsidRPr="00481BD5" w:rsidRDefault="00090EA4" w:rsidP="009439B5">
            <w:pPr>
              <w:ind w:left="-57"/>
              <w:textAlignment w:val="baseline"/>
              <w:rPr>
                <w:rFonts w:ascii="Arial Narrow" w:hAnsi="Arial Narrow" w:cs="Open Sans"/>
                <w:color w:val="333333"/>
                <w:sz w:val="20"/>
                <w:szCs w:val="20"/>
              </w:rPr>
            </w:pPr>
            <w:r w:rsidRPr="00481BD5">
              <w:rPr>
                <w:rFonts w:ascii="Arial Narrow" w:hAnsi="Arial Narrow" w:cs="Open Sans"/>
                <w:b/>
                <w:bCs/>
                <w:color w:val="333333"/>
                <w:sz w:val="20"/>
                <w:szCs w:val="20"/>
                <w:bdr w:val="none" w:sz="0" w:space="0" w:color="auto" w:frame="1"/>
              </w:rPr>
              <w:t xml:space="preserve">Indication: </w:t>
            </w:r>
            <w:r w:rsidRPr="00481BD5">
              <w:rPr>
                <w:rFonts w:ascii="Arial Narrow" w:hAnsi="Arial Narrow" w:cs="Open Sans"/>
                <w:color w:val="333333"/>
                <w:sz w:val="20"/>
                <w:szCs w:val="20"/>
              </w:rPr>
              <w:t>Diabetes mellitus type 2</w:t>
            </w:r>
          </w:p>
        </w:tc>
      </w:tr>
      <w:tr w:rsidR="00090EA4" w:rsidRPr="00463FA8" w14:paraId="3A29C269" w14:textId="77777777" w:rsidTr="009439B5">
        <w:tc>
          <w:tcPr>
            <w:tcW w:w="1129" w:type="dxa"/>
            <w:tcBorders>
              <w:top w:val="single" w:sz="4" w:space="0" w:color="auto"/>
              <w:left w:val="single" w:sz="4" w:space="0" w:color="auto"/>
              <w:bottom w:val="single" w:sz="4" w:space="0" w:color="auto"/>
              <w:right w:val="single" w:sz="4" w:space="0" w:color="auto"/>
            </w:tcBorders>
          </w:tcPr>
          <w:p w14:paraId="5B6E802D" w14:textId="77777777" w:rsidR="00090EA4" w:rsidRPr="00481BD5" w:rsidRDefault="00090EA4" w:rsidP="009439B5">
            <w:pPr>
              <w:ind w:left="-57"/>
              <w:jc w:val="center"/>
              <w:textAlignment w:val="baseline"/>
              <w:rPr>
                <w:rFonts w:ascii="Arial Narrow" w:hAnsi="Arial Narrow" w:cs="Open Sans"/>
                <w:color w:val="333333"/>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39382680" w14:textId="77777777" w:rsidR="00090EA4" w:rsidRPr="00481BD5" w:rsidRDefault="00090EA4" w:rsidP="009439B5">
            <w:pPr>
              <w:ind w:left="-57"/>
              <w:textAlignment w:val="baseline"/>
              <w:rPr>
                <w:rFonts w:ascii="Arial Narrow" w:hAnsi="Arial Narrow" w:cs="Open Sans"/>
                <w:b/>
                <w:bCs/>
                <w:color w:val="333333"/>
                <w:sz w:val="20"/>
                <w:szCs w:val="20"/>
                <w:bdr w:val="none" w:sz="0" w:space="0" w:color="auto" w:frame="1"/>
              </w:rPr>
            </w:pPr>
          </w:p>
        </w:tc>
      </w:tr>
      <w:tr w:rsidR="00090EA4" w:rsidRPr="00463FA8" w14:paraId="78DC0D6F" w14:textId="77777777" w:rsidTr="009439B5">
        <w:tc>
          <w:tcPr>
            <w:tcW w:w="1129" w:type="dxa"/>
            <w:tcBorders>
              <w:top w:val="single" w:sz="4" w:space="0" w:color="auto"/>
              <w:left w:val="single" w:sz="4" w:space="0" w:color="auto"/>
              <w:bottom w:val="single" w:sz="4" w:space="0" w:color="auto"/>
              <w:right w:val="single" w:sz="4" w:space="0" w:color="auto"/>
            </w:tcBorders>
          </w:tcPr>
          <w:p w14:paraId="6F13FBAD" w14:textId="77777777" w:rsidR="00090EA4" w:rsidRPr="00481BD5" w:rsidRDefault="00090EA4" w:rsidP="009439B5">
            <w:pPr>
              <w:ind w:left="-57"/>
              <w:jc w:val="center"/>
              <w:textAlignment w:val="baseline"/>
              <w:rPr>
                <w:rFonts w:ascii="Arial Narrow" w:hAnsi="Arial Narrow" w:cs="Open Sans"/>
                <w:color w:val="333333"/>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6CAB0B43" w14:textId="77777777" w:rsidR="00090EA4" w:rsidRPr="00481BD5" w:rsidRDefault="00090EA4" w:rsidP="009439B5">
            <w:pPr>
              <w:ind w:left="-57"/>
              <w:textAlignment w:val="baseline"/>
              <w:rPr>
                <w:rFonts w:ascii="Arial Narrow" w:hAnsi="Arial Narrow" w:cs="Open Sans"/>
                <w:b/>
                <w:bCs/>
                <w:color w:val="333333"/>
                <w:sz w:val="20"/>
                <w:szCs w:val="20"/>
                <w:bdr w:val="none" w:sz="0" w:space="0" w:color="auto" w:frame="1"/>
              </w:rPr>
            </w:pPr>
            <w:r w:rsidRPr="00481BD5">
              <w:rPr>
                <w:rFonts w:ascii="Arial Narrow" w:hAnsi="Arial Narrow" w:cs="Open Sans"/>
                <w:b/>
                <w:bCs/>
                <w:color w:val="333333"/>
                <w:sz w:val="20"/>
                <w:szCs w:val="20"/>
                <w:bdr w:val="none" w:sz="0" w:space="0" w:color="auto" w:frame="1"/>
              </w:rPr>
              <w:t xml:space="preserve">Treatment Phase: </w:t>
            </w:r>
            <w:r w:rsidRPr="00481BD5">
              <w:rPr>
                <w:rFonts w:ascii="Arial Narrow" w:hAnsi="Arial Narrow" w:cs="Open Sans"/>
                <w:color w:val="333333"/>
                <w:sz w:val="20"/>
                <w:szCs w:val="20"/>
                <w:bdr w:val="none" w:sz="0" w:space="0" w:color="auto" w:frame="1"/>
              </w:rPr>
              <w:t>First PBS-prescription for this drug</w:t>
            </w:r>
          </w:p>
        </w:tc>
      </w:tr>
      <w:tr w:rsidR="00090EA4" w:rsidRPr="00463FA8" w14:paraId="154897A0" w14:textId="77777777" w:rsidTr="009439B5">
        <w:tc>
          <w:tcPr>
            <w:tcW w:w="1129" w:type="dxa"/>
            <w:tcBorders>
              <w:top w:val="single" w:sz="4" w:space="0" w:color="auto"/>
              <w:left w:val="single" w:sz="4" w:space="0" w:color="auto"/>
              <w:bottom w:val="single" w:sz="4" w:space="0" w:color="auto"/>
              <w:right w:val="single" w:sz="4" w:space="0" w:color="auto"/>
            </w:tcBorders>
          </w:tcPr>
          <w:p w14:paraId="2CFC6485" w14:textId="77777777" w:rsidR="00090EA4" w:rsidRPr="00481BD5" w:rsidRDefault="00090EA4" w:rsidP="009439B5">
            <w:pPr>
              <w:ind w:left="-57"/>
              <w:jc w:val="center"/>
              <w:textAlignment w:val="baseline"/>
              <w:rPr>
                <w:rFonts w:ascii="Arial Narrow" w:hAnsi="Arial Narrow" w:cs="Open Sans"/>
                <w:color w:val="333333"/>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69A90C45" w14:textId="77777777" w:rsidR="00090EA4" w:rsidRPr="00481BD5" w:rsidRDefault="00090EA4" w:rsidP="009439B5">
            <w:pPr>
              <w:ind w:left="-57"/>
              <w:textAlignment w:val="baseline"/>
              <w:rPr>
                <w:rFonts w:ascii="Arial Narrow" w:hAnsi="Arial Narrow" w:cs="Open Sans"/>
                <w:color w:val="333333"/>
                <w:sz w:val="20"/>
                <w:szCs w:val="20"/>
                <w:bdr w:val="none" w:sz="0" w:space="0" w:color="auto" w:frame="1"/>
              </w:rPr>
            </w:pPr>
          </w:p>
        </w:tc>
      </w:tr>
      <w:tr w:rsidR="00502E31" w:rsidRPr="00463FA8" w14:paraId="49860920" w14:textId="77777777" w:rsidTr="009439B5">
        <w:tc>
          <w:tcPr>
            <w:tcW w:w="1129" w:type="dxa"/>
            <w:tcBorders>
              <w:top w:val="single" w:sz="4" w:space="0" w:color="auto"/>
              <w:left w:val="single" w:sz="4" w:space="0" w:color="auto"/>
              <w:bottom w:val="single" w:sz="4" w:space="0" w:color="auto"/>
              <w:right w:val="single" w:sz="4" w:space="0" w:color="auto"/>
            </w:tcBorders>
          </w:tcPr>
          <w:p w14:paraId="1CED7F76" w14:textId="77777777" w:rsidR="00502E31" w:rsidRPr="00481BD5" w:rsidRDefault="00502E31" w:rsidP="00502E31">
            <w:pPr>
              <w:ind w:left="-57"/>
              <w:jc w:val="center"/>
              <w:textAlignment w:val="baseline"/>
              <w:rPr>
                <w:rFonts w:ascii="Arial Narrow" w:hAnsi="Arial Narrow" w:cs="Open Sans"/>
                <w:sz w:val="20"/>
                <w:szCs w:val="20"/>
              </w:rPr>
            </w:pPr>
            <w:bookmarkStart w:id="46" w:name="_Hlk124243203"/>
          </w:p>
        </w:tc>
        <w:tc>
          <w:tcPr>
            <w:tcW w:w="7938" w:type="dxa"/>
            <w:gridSpan w:val="6"/>
            <w:tcBorders>
              <w:top w:val="single" w:sz="4" w:space="0" w:color="auto"/>
              <w:left w:val="single" w:sz="4" w:space="0" w:color="auto"/>
              <w:bottom w:val="single" w:sz="4" w:space="0" w:color="auto"/>
              <w:right w:val="single" w:sz="4" w:space="0" w:color="auto"/>
            </w:tcBorders>
          </w:tcPr>
          <w:p w14:paraId="5E3F9D65" w14:textId="7F86A217" w:rsidR="00502E31" w:rsidRPr="00481BD5" w:rsidRDefault="00502E31" w:rsidP="00502E31">
            <w:pPr>
              <w:ind w:left="-57"/>
              <w:textAlignment w:val="baseline"/>
              <w:rPr>
                <w:rFonts w:ascii="Arial Narrow" w:hAnsi="Arial Narrow" w:cs="Open Sans"/>
                <w:sz w:val="20"/>
                <w:szCs w:val="20"/>
              </w:rPr>
            </w:pPr>
            <w:r w:rsidRPr="00481BD5">
              <w:rPr>
                <w:rFonts w:ascii="Arial Narrow" w:hAnsi="Arial Narrow" w:cs="Open Sans"/>
                <w:b/>
                <w:bCs/>
                <w:sz w:val="20"/>
                <w:szCs w:val="20"/>
                <w:bdr w:val="none" w:sz="0" w:space="0" w:color="auto" w:frame="1"/>
              </w:rPr>
              <w:t>Clinical criteria:</w:t>
            </w:r>
          </w:p>
        </w:tc>
      </w:tr>
      <w:tr w:rsidR="00502E31" w:rsidRPr="00463FA8" w14:paraId="0784A0FE" w14:textId="77777777" w:rsidTr="009439B5">
        <w:tc>
          <w:tcPr>
            <w:tcW w:w="1129" w:type="dxa"/>
            <w:tcBorders>
              <w:top w:val="single" w:sz="4" w:space="0" w:color="auto"/>
              <w:left w:val="single" w:sz="4" w:space="0" w:color="auto"/>
              <w:bottom w:val="single" w:sz="4" w:space="0" w:color="auto"/>
              <w:right w:val="single" w:sz="4" w:space="0" w:color="auto"/>
            </w:tcBorders>
          </w:tcPr>
          <w:p w14:paraId="3618FDDF" w14:textId="77777777" w:rsidR="00502E31" w:rsidRPr="00481BD5" w:rsidRDefault="00502E31" w:rsidP="00502E31">
            <w:pPr>
              <w:ind w:left="-57"/>
              <w:jc w:val="center"/>
              <w:textAlignment w:val="baseline"/>
              <w:rPr>
                <w:rFonts w:ascii="Arial Narrow" w:hAnsi="Arial Narrow" w:cs="Open Sans"/>
                <w:sz w:val="20"/>
                <w:szCs w:val="20"/>
              </w:rPr>
            </w:pPr>
            <w:bookmarkStart w:id="47" w:name="_Hlk124248313"/>
          </w:p>
        </w:tc>
        <w:tc>
          <w:tcPr>
            <w:tcW w:w="7938" w:type="dxa"/>
            <w:gridSpan w:val="6"/>
            <w:tcBorders>
              <w:top w:val="single" w:sz="4" w:space="0" w:color="auto"/>
              <w:left w:val="single" w:sz="4" w:space="0" w:color="auto"/>
              <w:bottom w:val="single" w:sz="4" w:space="0" w:color="auto"/>
              <w:right w:val="single" w:sz="4" w:space="0" w:color="auto"/>
            </w:tcBorders>
          </w:tcPr>
          <w:p w14:paraId="77D02767" w14:textId="6B0559D1" w:rsidR="00502E31" w:rsidRPr="00481BD5" w:rsidRDefault="00502E31" w:rsidP="00502E31">
            <w:pPr>
              <w:ind w:left="-57"/>
              <w:rPr>
                <w:rFonts w:ascii="Arial Narrow" w:hAnsi="Arial Narrow" w:cs="Open Sans"/>
                <w:sz w:val="20"/>
                <w:szCs w:val="20"/>
              </w:rPr>
            </w:pPr>
            <w:r w:rsidRPr="00481BD5">
              <w:rPr>
                <w:rFonts w:ascii="Arial Narrow" w:hAnsi="Arial Narrow" w:cs="Open Sans"/>
                <w:sz w:val="20"/>
                <w:szCs w:val="20"/>
              </w:rPr>
              <w:t>The treatment must be used in combination with at least one of: metformin, a sulfonylurea, insulin.</w:t>
            </w:r>
          </w:p>
        </w:tc>
      </w:tr>
      <w:bookmarkEnd w:id="47"/>
      <w:tr w:rsidR="00502E31" w:rsidRPr="00463FA8" w14:paraId="11F419F2" w14:textId="77777777" w:rsidTr="009439B5">
        <w:tc>
          <w:tcPr>
            <w:tcW w:w="1129" w:type="dxa"/>
            <w:tcBorders>
              <w:top w:val="single" w:sz="4" w:space="0" w:color="auto"/>
              <w:left w:val="single" w:sz="4" w:space="0" w:color="auto"/>
              <w:bottom w:val="single" w:sz="4" w:space="0" w:color="auto"/>
              <w:right w:val="single" w:sz="4" w:space="0" w:color="auto"/>
            </w:tcBorders>
          </w:tcPr>
          <w:p w14:paraId="0620EC72" w14:textId="77777777" w:rsidR="00502E31" w:rsidRPr="00481BD5" w:rsidRDefault="00502E31" w:rsidP="00502E31">
            <w:pPr>
              <w:ind w:left="-57"/>
              <w:jc w:val="center"/>
              <w:textAlignment w:val="baseline"/>
              <w:rPr>
                <w:rFonts w:ascii="Arial Narrow" w:hAnsi="Arial Narrow" w:cs="Open Sans"/>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381B7F6C" w14:textId="4753A4BB" w:rsidR="00502E31" w:rsidRPr="00481BD5" w:rsidRDefault="00502E31" w:rsidP="00502E31">
            <w:pPr>
              <w:ind w:left="-57"/>
              <w:rPr>
                <w:rFonts w:ascii="Arial Narrow" w:hAnsi="Arial Narrow" w:cs="Open Sans"/>
                <w:sz w:val="20"/>
                <w:szCs w:val="20"/>
              </w:rPr>
            </w:pPr>
            <w:r w:rsidRPr="00481BD5">
              <w:rPr>
                <w:rFonts w:ascii="Arial Narrow" w:hAnsi="Arial Narrow" w:cs="Open Sans"/>
                <w:b/>
                <w:bCs/>
                <w:sz w:val="20"/>
                <w:szCs w:val="20"/>
              </w:rPr>
              <w:t>AND</w:t>
            </w:r>
          </w:p>
        </w:tc>
      </w:tr>
      <w:tr w:rsidR="00502E31" w:rsidRPr="00463FA8" w14:paraId="0BE61EE8" w14:textId="77777777" w:rsidTr="009439B5">
        <w:tc>
          <w:tcPr>
            <w:tcW w:w="1129" w:type="dxa"/>
            <w:tcBorders>
              <w:top w:val="single" w:sz="4" w:space="0" w:color="auto"/>
              <w:left w:val="single" w:sz="4" w:space="0" w:color="auto"/>
              <w:bottom w:val="single" w:sz="4" w:space="0" w:color="auto"/>
              <w:right w:val="single" w:sz="4" w:space="0" w:color="auto"/>
            </w:tcBorders>
          </w:tcPr>
          <w:p w14:paraId="5C9405DF" w14:textId="77777777" w:rsidR="00502E31" w:rsidRPr="00481BD5" w:rsidRDefault="00502E31" w:rsidP="00502E31">
            <w:pPr>
              <w:ind w:left="-57"/>
              <w:jc w:val="center"/>
              <w:textAlignment w:val="baseline"/>
              <w:rPr>
                <w:rFonts w:ascii="Arial Narrow" w:hAnsi="Arial Narrow" w:cs="Open Sans"/>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35B21541" w14:textId="6EE372DF" w:rsidR="00502E31" w:rsidRPr="00481BD5" w:rsidRDefault="00502E31" w:rsidP="00502E31">
            <w:pPr>
              <w:ind w:left="-57"/>
              <w:rPr>
                <w:rFonts w:ascii="Arial Narrow" w:hAnsi="Arial Narrow" w:cs="Open Sans"/>
                <w:sz w:val="20"/>
                <w:szCs w:val="20"/>
              </w:rPr>
            </w:pPr>
            <w:r w:rsidRPr="00481BD5">
              <w:rPr>
                <w:rFonts w:ascii="Arial Narrow" w:hAnsi="Arial Narrow" w:cs="Open Sans"/>
                <w:b/>
                <w:bCs/>
                <w:sz w:val="20"/>
                <w:szCs w:val="20"/>
                <w:bdr w:val="none" w:sz="0" w:space="0" w:color="auto" w:frame="1"/>
              </w:rPr>
              <w:t>Clinical criteria:</w:t>
            </w:r>
          </w:p>
        </w:tc>
      </w:tr>
      <w:tr w:rsidR="00502E31" w:rsidRPr="00463FA8" w14:paraId="00BC20BA" w14:textId="77777777" w:rsidTr="009439B5">
        <w:tc>
          <w:tcPr>
            <w:tcW w:w="1129" w:type="dxa"/>
            <w:tcBorders>
              <w:top w:val="single" w:sz="4" w:space="0" w:color="auto"/>
              <w:left w:val="single" w:sz="4" w:space="0" w:color="auto"/>
              <w:bottom w:val="single" w:sz="4" w:space="0" w:color="auto"/>
              <w:right w:val="single" w:sz="4" w:space="0" w:color="auto"/>
            </w:tcBorders>
          </w:tcPr>
          <w:p w14:paraId="163C57EA" w14:textId="77777777" w:rsidR="00502E31" w:rsidRPr="00481BD5" w:rsidRDefault="00502E31" w:rsidP="00502E31">
            <w:pPr>
              <w:ind w:left="-57"/>
              <w:jc w:val="center"/>
              <w:textAlignment w:val="baseline"/>
              <w:rPr>
                <w:rFonts w:ascii="Arial Narrow" w:hAnsi="Arial Narrow" w:cs="Open Sans"/>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2405773D" w14:textId="26BAC628" w:rsidR="00502E31" w:rsidRPr="00481BD5" w:rsidRDefault="00502E31" w:rsidP="00502E31">
            <w:pPr>
              <w:ind w:left="-57"/>
              <w:rPr>
                <w:rFonts w:ascii="Arial Narrow" w:hAnsi="Arial Narrow" w:cs="Open Sans"/>
                <w:b/>
                <w:bCs/>
                <w:sz w:val="20"/>
                <w:szCs w:val="20"/>
              </w:rPr>
            </w:pPr>
            <w:r w:rsidRPr="00481BD5">
              <w:rPr>
                <w:rFonts w:ascii="Arial Narrow" w:hAnsi="Arial Narrow" w:cs="Open Sans"/>
                <w:sz w:val="20"/>
                <w:szCs w:val="20"/>
              </w:rPr>
              <w:t>The condition must be inadequately responsive to at least one of: metformin, a sulfonylurea, insulin.</w:t>
            </w:r>
          </w:p>
        </w:tc>
      </w:tr>
      <w:tr w:rsidR="00502E31" w:rsidRPr="00463FA8" w14:paraId="34CCE25E" w14:textId="77777777" w:rsidTr="009439B5">
        <w:tc>
          <w:tcPr>
            <w:tcW w:w="1129" w:type="dxa"/>
            <w:tcBorders>
              <w:top w:val="single" w:sz="4" w:space="0" w:color="auto"/>
              <w:left w:val="single" w:sz="4" w:space="0" w:color="auto"/>
              <w:bottom w:val="single" w:sz="4" w:space="0" w:color="auto"/>
              <w:right w:val="single" w:sz="4" w:space="0" w:color="auto"/>
            </w:tcBorders>
          </w:tcPr>
          <w:p w14:paraId="4C403093" w14:textId="77777777" w:rsidR="00502E31" w:rsidRPr="00481BD5" w:rsidRDefault="00502E31" w:rsidP="00502E31">
            <w:pPr>
              <w:ind w:left="-57"/>
              <w:jc w:val="center"/>
              <w:textAlignment w:val="baseline"/>
              <w:rPr>
                <w:rFonts w:ascii="Arial Narrow" w:hAnsi="Arial Narrow" w:cs="Open Sans"/>
                <w:sz w:val="20"/>
                <w:szCs w:val="20"/>
              </w:rPr>
            </w:pPr>
            <w:bookmarkStart w:id="48" w:name="_Hlk124253994"/>
          </w:p>
        </w:tc>
        <w:tc>
          <w:tcPr>
            <w:tcW w:w="7938" w:type="dxa"/>
            <w:gridSpan w:val="6"/>
            <w:tcBorders>
              <w:top w:val="single" w:sz="4" w:space="0" w:color="auto"/>
              <w:left w:val="single" w:sz="4" w:space="0" w:color="auto"/>
              <w:bottom w:val="single" w:sz="4" w:space="0" w:color="auto"/>
              <w:right w:val="single" w:sz="4" w:space="0" w:color="auto"/>
            </w:tcBorders>
          </w:tcPr>
          <w:p w14:paraId="5594494D" w14:textId="6650AACB" w:rsidR="00502E31" w:rsidRPr="00481BD5" w:rsidRDefault="00502E31" w:rsidP="00502E31">
            <w:pPr>
              <w:ind w:left="-57"/>
              <w:rPr>
                <w:rFonts w:ascii="Arial Narrow" w:hAnsi="Arial Narrow" w:cs="Open Sans"/>
                <w:sz w:val="20"/>
                <w:szCs w:val="20"/>
              </w:rPr>
            </w:pPr>
            <w:r w:rsidRPr="00481BD5">
              <w:rPr>
                <w:rFonts w:ascii="Arial Narrow" w:hAnsi="Arial Narrow" w:cs="Open Sans"/>
                <w:b/>
                <w:bCs/>
                <w:sz w:val="20"/>
                <w:szCs w:val="20"/>
              </w:rPr>
              <w:t>AND</w:t>
            </w:r>
          </w:p>
        </w:tc>
      </w:tr>
      <w:tr w:rsidR="00502E31" w:rsidRPr="00463FA8" w14:paraId="7BDD5639" w14:textId="77777777" w:rsidTr="009439B5">
        <w:tc>
          <w:tcPr>
            <w:tcW w:w="1129" w:type="dxa"/>
            <w:tcBorders>
              <w:top w:val="single" w:sz="4" w:space="0" w:color="auto"/>
              <w:left w:val="single" w:sz="4" w:space="0" w:color="auto"/>
              <w:bottom w:val="single" w:sz="4" w:space="0" w:color="auto"/>
              <w:right w:val="single" w:sz="4" w:space="0" w:color="auto"/>
            </w:tcBorders>
          </w:tcPr>
          <w:p w14:paraId="3315105C" w14:textId="77777777" w:rsidR="00502E31" w:rsidRPr="00481BD5" w:rsidRDefault="00502E31" w:rsidP="00502E31">
            <w:pPr>
              <w:ind w:left="-57"/>
              <w:jc w:val="center"/>
              <w:textAlignment w:val="baseline"/>
              <w:rPr>
                <w:rFonts w:ascii="Arial Narrow" w:hAnsi="Arial Narrow" w:cs="Open Sans"/>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4A215597" w14:textId="3FB52BC7" w:rsidR="00502E31" w:rsidRPr="00481BD5" w:rsidRDefault="00502E31" w:rsidP="00502E31">
            <w:pPr>
              <w:ind w:left="-57"/>
              <w:rPr>
                <w:rFonts w:ascii="Arial Narrow" w:hAnsi="Arial Narrow" w:cs="Open Sans"/>
                <w:b/>
                <w:bCs/>
                <w:sz w:val="20"/>
                <w:szCs w:val="20"/>
              </w:rPr>
            </w:pPr>
            <w:r w:rsidRPr="00481BD5">
              <w:rPr>
                <w:rFonts w:ascii="Arial Narrow" w:hAnsi="Arial Narrow" w:cs="Open Sans"/>
                <w:b/>
                <w:bCs/>
                <w:sz w:val="20"/>
                <w:szCs w:val="20"/>
              </w:rPr>
              <w:t>Clinical criteria:</w:t>
            </w:r>
          </w:p>
        </w:tc>
      </w:tr>
      <w:bookmarkEnd w:id="48"/>
      <w:tr w:rsidR="00502E31" w:rsidRPr="00463FA8" w14:paraId="2C191739" w14:textId="77777777" w:rsidTr="009439B5">
        <w:tc>
          <w:tcPr>
            <w:tcW w:w="1129" w:type="dxa"/>
            <w:tcBorders>
              <w:top w:val="single" w:sz="4" w:space="0" w:color="auto"/>
              <w:left w:val="single" w:sz="4" w:space="0" w:color="auto"/>
              <w:bottom w:val="single" w:sz="4" w:space="0" w:color="auto"/>
              <w:right w:val="single" w:sz="4" w:space="0" w:color="auto"/>
            </w:tcBorders>
          </w:tcPr>
          <w:p w14:paraId="7541B6C6" w14:textId="77777777" w:rsidR="00502E31" w:rsidRPr="00481BD5" w:rsidRDefault="00502E31" w:rsidP="00502E31">
            <w:pPr>
              <w:ind w:left="-57"/>
              <w:jc w:val="center"/>
              <w:textAlignment w:val="baseline"/>
              <w:rPr>
                <w:rFonts w:ascii="Arial Narrow" w:hAnsi="Arial Narrow" w:cs="Open Sans"/>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750DC3AF" w14:textId="245D38B4" w:rsidR="00502E31" w:rsidRPr="00481BD5" w:rsidRDefault="00502E31" w:rsidP="00502E31">
            <w:pPr>
              <w:ind w:left="-57"/>
              <w:rPr>
                <w:rFonts w:ascii="Arial Narrow" w:hAnsi="Arial Narrow" w:cs="Open Sans"/>
                <w:sz w:val="20"/>
                <w:szCs w:val="20"/>
              </w:rPr>
            </w:pPr>
            <w:r w:rsidRPr="00481BD5">
              <w:rPr>
                <w:rFonts w:ascii="Arial Narrow" w:hAnsi="Arial Narrow" w:cs="Open Sans"/>
                <w:sz w:val="20"/>
                <w:szCs w:val="20"/>
              </w:rPr>
              <w:t>The patient must have a contraindication/intolerance requiring permanent treatment discontinuation to an SGLT2 inhibitor; OR</w:t>
            </w:r>
          </w:p>
        </w:tc>
      </w:tr>
      <w:tr w:rsidR="00502E31" w:rsidRPr="00463FA8" w14:paraId="79B462D0" w14:textId="77777777" w:rsidTr="009439B5">
        <w:tc>
          <w:tcPr>
            <w:tcW w:w="1129" w:type="dxa"/>
            <w:tcBorders>
              <w:top w:val="single" w:sz="4" w:space="0" w:color="auto"/>
              <w:left w:val="single" w:sz="4" w:space="0" w:color="auto"/>
              <w:bottom w:val="single" w:sz="4" w:space="0" w:color="auto"/>
              <w:right w:val="single" w:sz="4" w:space="0" w:color="auto"/>
            </w:tcBorders>
          </w:tcPr>
          <w:p w14:paraId="599CA8EB" w14:textId="77777777" w:rsidR="00502E31" w:rsidRPr="00481BD5" w:rsidRDefault="00502E31" w:rsidP="00502E31">
            <w:pPr>
              <w:ind w:left="-57"/>
              <w:jc w:val="center"/>
              <w:textAlignment w:val="baseline"/>
              <w:rPr>
                <w:rFonts w:ascii="Arial Narrow" w:hAnsi="Arial Narrow" w:cs="Open Sans"/>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6A091696" w14:textId="275508D7" w:rsidR="00502E31" w:rsidRPr="00481BD5" w:rsidRDefault="00502E31" w:rsidP="00502E31">
            <w:pPr>
              <w:ind w:left="-57"/>
              <w:rPr>
                <w:rFonts w:ascii="Arial Narrow" w:hAnsi="Arial Narrow" w:cs="Open Sans"/>
                <w:sz w:val="20"/>
                <w:szCs w:val="20"/>
              </w:rPr>
            </w:pPr>
            <w:r w:rsidRPr="00481BD5">
              <w:rPr>
                <w:rFonts w:ascii="Arial Narrow" w:hAnsi="Arial Narrow" w:cs="Open Sans"/>
                <w:sz w:val="20"/>
                <w:szCs w:val="20"/>
              </w:rPr>
              <w:t>The condition must be inadequately responsive to treatment with an SGLT2 inhibitor.</w:t>
            </w:r>
          </w:p>
        </w:tc>
      </w:tr>
      <w:tr w:rsidR="00502E31" w:rsidRPr="00463FA8" w14:paraId="44AEEB9C" w14:textId="77777777" w:rsidTr="009439B5">
        <w:tc>
          <w:tcPr>
            <w:tcW w:w="1129" w:type="dxa"/>
            <w:tcBorders>
              <w:top w:val="single" w:sz="4" w:space="0" w:color="auto"/>
              <w:left w:val="single" w:sz="4" w:space="0" w:color="auto"/>
              <w:bottom w:val="single" w:sz="4" w:space="0" w:color="auto"/>
              <w:right w:val="single" w:sz="4" w:space="0" w:color="auto"/>
            </w:tcBorders>
          </w:tcPr>
          <w:p w14:paraId="183FBC1A" w14:textId="77777777" w:rsidR="00502E31" w:rsidRPr="00481BD5" w:rsidRDefault="00502E31" w:rsidP="00502E31">
            <w:pPr>
              <w:ind w:left="-57"/>
              <w:jc w:val="center"/>
              <w:textAlignment w:val="baseline"/>
              <w:rPr>
                <w:rFonts w:ascii="Arial Narrow" w:hAnsi="Arial Narrow" w:cs="Open Sans"/>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601FF2B5" w14:textId="0440E378" w:rsidR="00502E31" w:rsidRPr="00481BD5" w:rsidRDefault="00502E31" w:rsidP="00502E31">
            <w:pPr>
              <w:ind w:left="-57"/>
              <w:rPr>
                <w:rFonts w:ascii="Arial Narrow" w:hAnsi="Arial Narrow" w:cs="Open Sans"/>
                <w:sz w:val="20"/>
                <w:szCs w:val="20"/>
              </w:rPr>
            </w:pPr>
            <w:r w:rsidRPr="00481BD5">
              <w:rPr>
                <w:rFonts w:ascii="Arial Narrow" w:hAnsi="Arial Narrow" w:cs="Open Sans"/>
                <w:b/>
                <w:bCs/>
                <w:sz w:val="20"/>
                <w:szCs w:val="20"/>
              </w:rPr>
              <w:t>AND</w:t>
            </w:r>
          </w:p>
        </w:tc>
      </w:tr>
      <w:tr w:rsidR="00502E31" w:rsidRPr="00463FA8" w14:paraId="6693F343" w14:textId="77777777" w:rsidTr="009439B5">
        <w:tc>
          <w:tcPr>
            <w:tcW w:w="1129" w:type="dxa"/>
            <w:tcBorders>
              <w:top w:val="single" w:sz="4" w:space="0" w:color="auto"/>
              <w:left w:val="single" w:sz="4" w:space="0" w:color="auto"/>
              <w:bottom w:val="single" w:sz="4" w:space="0" w:color="auto"/>
              <w:right w:val="single" w:sz="4" w:space="0" w:color="auto"/>
            </w:tcBorders>
          </w:tcPr>
          <w:p w14:paraId="0591A20E" w14:textId="77777777" w:rsidR="00502E31" w:rsidRPr="00481BD5" w:rsidRDefault="00502E31" w:rsidP="00502E31">
            <w:pPr>
              <w:ind w:left="-57"/>
              <w:jc w:val="center"/>
              <w:textAlignment w:val="baseline"/>
              <w:rPr>
                <w:rFonts w:ascii="Arial Narrow" w:hAnsi="Arial Narrow" w:cs="Open Sans"/>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3F02B985" w14:textId="48633162" w:rsidR="00502E31" w:rsidRPr="00481BD5" w:rsidRDefault="00502E31" w:rsidP="00502E31">
            <w:pPr>
              <w:ind w:left="-57"/>
              <w:rPr>
                <w:rFonts w:ascii="Arial Narrow" w:hAnsi="Arial Narrow" w:cs="Open Sans"/>
                <w:sz w:val="20"/>
                <w:szCs w:val="20"/>
              </w:rPr>
            </w:pPr>
            <w:r w:rsidRPr="00481BD5">
              <w:rPr>
                <w:rFonts w:ascii="Arial Narrow" w:hAnsi="Arial Narrow" w:cs="Open Sans"/>
                <w:b/>
                <w:bCs/>
                <w:sz w:val="20"/>
                <w:szCs w:val="20"/>
              </w:rPr>
              <w:t>Clinical criteria:</w:t>
            </w:r>
          </w:p>
        </w:tc>
      </w:tr>
      <w:tr w:rsidR="00502E31" w:rsidRPr="00463FA8" w14:paraId="3A89D8F0" w14:textId="77777777" w:rsidTr="009439B5">
        <w:tc>
          <w:tcPr>
            <w:tcW w:w="1129" w:type="dxa"/>
            <w:tcBorders>
              <w:top w:val="single" w:sz="4" w:space="0" w:color="auto"/>
              <w:left w:val="single" w:sz="4" w:space="0" w:color="auto"/>
              <w:bottom w:val="single" w:sz="4" w:space="0" w:color="auto"/>
              <w:right w:val="single" w:sz="4" w:space="0" w:color="auto"/>
            </w:tcBorders>
          </w:tcPr>
          <w:p w14:paraId="7645110C" w14:textId="206A5EAF" w:rsidR="00502E31" w:rsidRPr="00481BD5" w:rsidRDefault="00502E31" w:rsidP="00502E31">
            <w:pPr>
              <w:ind w:left="-57"/>
              <w:jc w:val="center"/>
              <w:textAlignment w:val="baseline"/>
              <w:rPr>
                <w:rFonts w:ascii="Arial Narrow" w:hAnsi="Arial Narrow" w:cs="Open Sans"/>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416AD568" w14:textId="60B45891" w:rsidR="00502E31" w:rsidRPr="00481BD5" w:rsidRDefault="00502E31" w:rsidP="00502E31">
            <w:pPr>
              <w:ind w:left="-57"/>
              <w:textAlignment w:val="baseline"/>
              <w:rPr>
                <w:rFonts w:ascii="Arial Narrow" w:hAnsi="Arial Narrow" w:cs="Open Sans"/>
                <w:sz w:val="20"/>
                <w:szCs w:val="20"/>
              </w:rPr>
            </w:pPr>
            <w:r w:rsidRPr="00481BD5">
              <w:rPr>
                <w:rFonts w:ascii="Arial Narrow" w:hAnsi="Arial Narrow" w:cs="Open Sans"/>
                <w:sz w:val="20"/>
                <w:szCs w:val="20"/>
              </w:rPr>
              <w:t>The treatment must not be prescribed in combination with each of: an SGLT2 inhibitor, a DPP4 inhibitor, another GLP-1 receptor agonist</w:t>
            </w:r>
          </w:p>
        </w:tc>
      </w:tr>
      <w:tr w:rsidR="00502E31" w:rsidRPr="00463FA8" w14:paraId="7AFE4D36" w14:textId="77777777" w:rsidTr="009439B5">
        <w:tc>
          <w:tcPr>
            <w:tcW w:w="1129" w:type="dxa"/>
            <w:tcBorders>
              <w:top w:val="single" w:sz="4" w:space="0" w:color="auto"/>
              <w:left w:val="single" w:sz="4" w:space="0" w:color="auto"/>
              <w:bottom w:val="single" w:sz="4" w:space="0" w:color="auto"/>
              <w:right w:val="single" w:sz="4" w:space="0" w:color="auto"/>
            </w:tcBorders>
          </w:tcPr>
          <w:p w14:paraId="55544714" w14:textId="77777777" w:rsidR="00502E31" w:rsidRPr="00481BD5" w:rsidRDefault="00502E31" w:rsidP="00502E31">
            <w:pPr>
              <w:ind w:left="-57"/>
              <w:jc w:val="center"/>
              <w:textAlignment w:val="baseline"/>
              <w:rPr>
                <w:rFonts w:ascii="Arial Narrow" w:hAnsi="Arial Narrow" w:cs="Open Sans"/>
                <w:color w:val="333333"/>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1D37A694" w14:textId="77777777" w:rsidR="00502E31" w:rsidRPr="00481BD5" w:rsidRDefault="00502E31" w:rsidP="00502E31">
            <w:pPr>
              <w:ind w:left="-57"/>
              <w:textAlignment w:val="baseline"/>
              <w:rPr>
                <w:rFonts w:ascii="Arial Narrow" w:hAnsi="Arial Narrow" w:cs="Open Sans"/>
                <w:b/>
                <w:bCs/>
                <w:color w:val="333333"/>
                <w:sz w:val="20"/>
                <w:szCs w:val="20"/>
                <w:bdr w:val="none" w:sz="0" w:space="0" w:color="auto" w:frame="1"/>
              </w:rPr>
            </w:pPr>
          </w:p>
        </w:tc>
      </w:tr>
      <w:tr w:rsidR="00502E31" w:rsidRPr="00463FA8" w14:paraId="65E46462" w14:textId="77777777" w:rsidTr="009439B5">
        <w:tc>
          <w:tcPr>
            <w:tcW w:w="1129" w:type="dxa"/>
            <w:tcBorders>
              <w:top w:val="single" w:sz="4" w:space="0" w:color="auto"/>
              <w:left w:val="single" w:sz="4" w:space="0" w:color="auto"/>
              <w:bottom w:val="single" w:sz="4" w:space="0" w:color="auto"/>
              <w:right w:val="single" w:sz="4" w:space="0" w:color="auto"/>
            </w:tcBorders>
          </w:tcPr>
          <w:p w14:paraId="08E4FB78" w14:textId="77777777" w:rsidR="00502E31" w:rsidRPr="00481BD5" w:rsidRDefault="00502E31" w:rsidP="00502E31">
            <w:pPr>
              <w:jc w:val="center"/>
              <w:textAlignment w:val="baseline"/>
              <w:rPr>
                <w:rFonts w:ascii="Arial Narrow" w:hAnsi="Arial Narrow"/>
                <w:bCs/>
                <w:sz w:val="20"/>
                <w:szCs w:val="20"/>
              </w:rPr>
            </w:pPr>
          </w:p>
          <w:p w14:paraId="538FDEF8" w14:textId="77777777" w:rsidR="00502E31" w:rsidRPr="00481BD5" w:rsidRDefault="00502E31" w:rsidP="00502E31">
            <w:pPr>
              <w:ind w:left="-57"/>
              <w:jc w:val="center"/>
              <w:textAlignment w:val="baseline"/>
              <w:rPr>
                <w:rFonts w:ascii="Arial Narrow" w:hAnsi="Arial Narrow" w:cs="Open Sans"/>
                <w:color w:val="333333"/>
                <w:sz w:val="20"/>
                <w:szCs w:val="20"/>
              </w:rPr>
            </w:pPr>
            <w:r w:rsidRPr="00481BD5">
              <w:rPr>
                <w:rFonts w:ascii="Arial Narrow" w:hAnsi="Arial Narrow"/>
                <w:bCs/>
                <w:sz w:val="20"/>
                <w:szCs w:val="20"/>
              </w:rPr>
              <w:t>25796</w:t>
            </w:r>
          </w:p>
        </w:tc>
        <w:tc>
          <w:tcPr>
            <w:tcW w:w="7938" w:type="dxa"/>
            <w:gridSpan w:val="6"/>
            <w:tcBorders>
              <w:top w:val="single" w:sz="4" w:space="0" w:color="auto"/>
              <w:left w:val="single" w:sz="4" w:space="0" w:color="auto"/>
              <w:bottom w:val="single" w:sz="4" w:space="0" w:color="auto"/>
              <w:right w:val="single" w:sz="4" w:space="0" w:color="auto"/>
            </w:tcBorders>
          </w:tcPr>
          <w:p w14:paraId="5169A8A9" w14:textId="77777777" w:rsidR="00502E31" w:rsidRPr="00481BD5" w:rsidRDefault="00502E31" w:rsidP="00502E31">
            <w:pPr>
              <w:ind w:left="-57"/>
              <w:textAlignment w:val="baseline"/>
              <w:rPr>
                <w:rFonts w:ascii="Arial Narrow" w:hAnsi="Arial Narrow"/>
                <w:b/>
                <w:bCs/>
                <w:sz w:val="20"/>
                <w:szCs w:val="20"/>
              </w:rPr>
            </w:pPr>
            <w:r w:rsidRPr="00481BD5">
              <w:rPr>
                <w:rFonts w:ascii="Arial Narrow" w:hAnsi="Arial Narrow"/>
                <w:b/>
                <w:bCs/>
                <w:sz w:val="20"/>
                <w:szCs w:val="20"/>
              </w:rPr>
              <w:t xml:space="preserve">Administrative Advice: </w:t>
            </w:r>
          </w:p>
          <w:p w14:paraId="5D7829B1" w14:textId="77777777" w:rsidR="00502E31" w:rsidRPr="00481BD5" w:rsidRDefault="00502E31" w:rsidP="00502E31">
            <w:pPr>
              <w:ind w:left="-57"/>
              <w:textAlignment w:val="baseline"/>
              <w:rPr>
                <w:rFonts w:ascii="Arial Narrow" w:hAnsi="Arial Narrow" w:cs="Open Sans"/>
                <w:b/>
                <w:bCs/>
                <w:color w:val="333333"/>
                <w:sz w:val="20"/>
                <w:szCs w:val="20"/>
                <w:bdr w:val="none" w:sz="0" w:space="0" w:color="auto" w:frame="1"/>
              </w:rPr>
            </w:pPr>
            <w:r w:rsidRPr="00481BD5">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502E31" w:rsidRPr="00463FA8" w14:paraId="1639F2DC" w14:textId="77777777" w:rsidTr="009439B5">
        <w:tc>
          <w:tcPr>
            <w:tcW w:w="1129" w:type="dxa"/>
            <w:tcBorders>
              <w:top w:val="single" w:sz="4" w:space="0" w:color="auto"/>
              <w:left w:val="single" w:sz="4" w:space="0" w:color="auto"/>
              <w:bottom w:val="single" w:sz="4" w:space="0" w:color="auto"/>
              <w:right w:val="single" w:sz="4" w:space="0" w:color="auto"/>
            </w:tcBorders>
          </w:tcPr>
          <w:p w14:paraId="05EBF1D3" w14:textId="77777777" w:rsidR="00502E31" w:rsidRPr="00481BD5" w:rsidRDefault="00502E31" w:rsidP="00502E31">
            <w:pPr>
              <w:jc w:val="center"/>
              <w:textAlignment w:val="baseline"/>
              <w:rPr>
                <w:rFonts w:ascii="Arial Narrow" w:hAnsi="Arial Narrow"/>
                <w:bCs/>
                <w:sz w:val="20"/>
                <w:szCs w:val="20"/>
              </w:rPr>
            </w:pPr>
            <w:bookmarkStart w:id="49" w:name="_Hlk124254961"/>
          </w:p>
          <w:p w14:paraId="47A8E68C" w14:textId="77777777" w:rsidR="00502E31" w:rsidRPr="00481BD5" w:rsidRDefault="00502E31" w:rsidP="00502E31">
            <w:pPr>
              <w:jc w:val="center"/>
              <w:textAlignment w:val="baseline"/>
              <w:rPr>
                <w:rFonts w:ascii="Arial Narrow" w:hAnsi="Arial Narrow"/>
                <w:bCs/>
                <w:sz w:val="20"/>
                <w:szCs w:val="20"/>
              </w:rPr>
            </w:pPr>
          </w:p>
          <w:p w14:paraId="35A159DC" w14:textId="77777777" w:rsidR="00502E31" w:rsidRPr="00481BD5" w:rsidRDefault="00502E31" w:rsidP="00502E31">
            <w:pPr>
              <w:jc w:val="center"/>
              <w:textAlignment w:val="baseline"/>
              <w:rPr>
                <w:rFonts w:ascii="Arial Narrow" w:hAnsi="Arial Narrow"/>
                <w:bCs/>
                <w:sz w:val="20"/>
                <w:szCs w:val="20"/>
              </w:rPr>
            </w:pPr>
            <w:r w:rsidRPr="00481BD5">
              <w:rPr>
                <w:rFonts w:ascii="Arial Narrow" w:hAnsi="Arial Narrow"/>
                <w:bCs/>
                <w:sz w:val="20"/>
                <w:szCs w:val="20"/>
              </w:rPr>
              <w:t>New AA1</w:t>
            </w:r>
          </w:p>
        </w:tc>
        <w:tc>
          <w:tcPr>
            <w:tcW w:w="7938" w:type="dxa"/>
            <w:gridSpan w:val="6"/>
            <w:tcBorders>
              <w:top w:val="single" w:sz="4" w:space="0" w:color="auto"/>
              <w:left w:val="single" w:sz="4" w:space="0" w:color="auto"/>
              <w:bottom w:val="single" w:sz="4" w:space="0" w:color="auto"/>
              <w:right w:val="single" w:sz="4" w:space="0" w:color="auto"/>
            </w:tcBorders>
          </w:tcPr>
          <w:p w14:paraId="0A010DF7" w14:textId="77777777" w:rsidR="00502E31" w:rsidRPr="00481BD5" w:rsidRDefault="00502E31" w:rsidP="00502E31">
            <w:pPr>
              <w:ind w:left="-57"/>
              <w:textAlignment w:val="baseline"/>
              <w:rPr>
                <w:rFonts w:ascii="Arial Narrow" w:hAnsi="Arial Narrow"/>
                <w:b/>
                <w:bCs/>
                <w:sz w:val="20"/>
                <w:szCs w:val="20"/>
              </w:rPr>
            </w:pPr>
            <w:r w:rsidRPr="00481BD5">
              <w:rPr>
                <w:rFonts w:ascii="Arial Narrow" w:hAnsi="Arial Narrow"/>
                <w:b/>
                <w:bCs/>
                <w:sz w:val="20"/>
                <w:szCs w:val="20"/>
              </w:rPr>
              <w:lastRenderedPageBreak/>
              <w:t>Administrative Advice:</w:t>
            </w:r>
          </w:p>
          <w:p w14:paraId="65816351" w14:textId="77777777" w:rsidR="00502E31" w:rsidRPr="00481BD5" w:rsidRDefault="00502E31" w:rsidP="00502E31">
            <w:pPr>
              <w:ind w:left="-57"/>
              <w:textAlignment w:val="baseline"/>
              <w:rPr>
                <w:rFonts w:ascii="Arial Narrow" w:hAnsi="Arial Narrow"/>
                <w:sz w:val="20"/>
                <w:szCs w:val="20"/>
              </w:rPr>
            </w:pPr>
            <w:r w:rsidRPr="00481BD5">
              <w:rPr>
                <w:rFonts w:ascii="Arial Narrow" w:hAnsi="Arial Narrow"/>
                <w:sz w:val="20"/>
                <w:szCs w:val="20"/>
              </w:rPr>
              <w:lastRenderedPageBreak/>
              <w:t>Abbreviations used in the restriction are as follows:</w:t>
            </w:r>
          </w:p>
          <w:p w14:paraId="2FCC092C" w14:textId="77777777" w:rsidR="00502E31" w:rsidRPr="00481BD5" w:rsidRDefault="00502E31" w:rsidP="00502E31">
            <w:pPr>
              <w:ind w:left="-57"/>
              <w:textAlignment w:val="baseline"/>
              <w:rPr>
                <w:rFonts w:ascii="Arial Narrow" w:hAnsi="Arial Narrow"/>
                <w:sz w:val="20"/>
                <w:szCs w:val="20"/>
              </w:rPr>
            </w:pPr>
            <w:r w:rsidRPr="00481BD5">
              <w:rPr>
                <w:rFonts w:ascii="Arial Narrow" w:hAnsi="Arial Narrow"/>
                <w:sz w:val="20"/>
                <w:szCs w:val="20"/>
              </w:rPr>
              <w:t>SGLT2 – sodium glucose transporter-2 inhibitor (drug names ending in ‘flozin’)</w:t>
            </w:r>
          </w:p>
          <w:p w14:paraId="4188A24B" w14:textId="77777777" w:rsidR="00502E31" w:rsidRPr="00481BD5" w:rsidRDefault="00502E31" w:rsidP="00502E31">
            <w:pPr>
              <w:ind w:left="-57"/>
              <w:textAlignment w:val="baseline"/>
              <w:rPr>
                <w:rFonts w:ascii="Arial Narrow" w:hAnsi="Arial Narrow"/>
                <w:sz w:val="20"/>
                <w:szCs w:val="20"/>
              </w:rPr>
            </w:pPr>
            <w:r w:rsidRPr="00481BD5">
              <w:rPr>
                <w:rFonts w:ascii="Arial Narrow" w:hAnsi="Arial Narrow"/>
                <w:sz w:val="20"/>
                <w:szCs w:val="20"/>
              </w:rPr>
              <w:t>DPP4 –  dipeptidyl peptidase-4 inhibitor (drug names ending in ‘gliptin’)</w:t>
            </w:r>
          </w:p>
          <w:p w14:paraId="31C6F1C3" w14:textId="77777777" w:rsidR="00502E31" w:rsidRPr="00481BD5" w:rsidRDefault="00502E31" w:rsidP="00502E31">
            <w:pPr>
              <w:ind w:left="-57"/>
              <w:textAlignment w:val="baseline"/>
              <w:rPr>
                <w:rFonts w:ascii="Arial Narrow" w:hAnsi="Arial Narrow"/>
                <w:sz w:val="20"/>
                <w:szCs w:val="20"/>
              </w:rPr>
            </w:pPr>
            <w:r w:rsidRPr="00481BD5">
              <w:rPr>
                <w:rFonts w:ascii="Arial Narrow" w:hAnsi="Arial Narrow"/>
                <w:sz w:val="20"/>
                <w:szCs w:val="20"/>
              </w:rPr>
              <w:t>GLP-1 – glucagon-like peptide-1 receptor agonist (e.g., dulaglutide, semaglutide)</w:t>
            </w:r>
          </w:p>
          <w:p w14:paraId="38358980" w14:textId="77777777" w:rsidR="00502E31" w:rsidRPr="00481BD5" w:rsidRDefault="00502E31" w:rsidP="00502E31">
            <w:pPr>
              <w:ind w:left="-57"/>
              <w:textAlignment w:val="baseline"/>
              <w:rPr>
                <w:rFonts w:ascii="Arial Narrow" w:hAnsi="Arial Narrow"/>
                <w:sz w:val="20"/>
                <w:szCs w:val="20"/>
              </w:rPr>
            </w:pPr>
          </w:p>
          <w:p w14:paraId="78E8CE29" w14:textId="02CA4D3D" w:rsidR="00502E31" w:rsidRPr="00481BD5" w:rsidRDefault="009D567D" w:rsidP="00502E31">
            <w:pPr>
              <w:ind w:left="-57"/>
              <w:textAlignment w:val="baseline"/>
              <w:rPr>
                <w:rFonts w:ascii="Arial Narrow" w:hAnsi="Arial Narrow"/>
                <w:b/>
                <w:bCs/>
                <w:sz w:val="20"/>
                <w:szCs w:val="20"/>
              </w:rPr>
            </w:pPr>
            <w:r w:rsidRPr="00481BD5">
              <w:rPr>
                <w:rFonts w:ascii="Arial Narrow" w:hAnsi="Arial Narrow"/>
                <w:sz w:val="20"/>
                <w:szCs w:val="20"/>
              </w:rPr>
              <w:t>Where acarbose or pioglitazone are prescribed as part of therapy, the listed combinations in the restriction may also include these medicines.</w:t>
            </w:r>
          </w:p>
        </w:tc>
      </w:tr>
      <w:bookmarkEnd w:id="46"/>
      <w:bookmarkEnd w:id="49"/>
      <w:tr w:rsidR="00502E31" w:rsidRPr="00463FA8" w14:paraId="7A34B64E" w14:textId="77777777" w:rsidTr="009439B5">
        <w:tc>
          <w:tcPr>
            <w:tcW w:w="1129" w:type="dxa"/>
            <w:tcBorders>
              <w:top w:val="single" w:sz="4" w:space="0" w:color="auto"/>
              <w:left w:val="single" w:sz="4" w:space="0" w:color="auto"/>
              <w:bottom w:val="single" w:sz="4" w:space="0" w:color="auto"/>
              <w:right w:val="single" w:sz="4" w:space="0" w:color="auto"/>
            </w:tcBorders>
          </w:tcPr>
          <w:p w14:paraId="48268E0E" w14:textId="77777777" w:rsidR="00502E31" w:rsidRPr="00481BD5" w:rsidRDefault="00502E31" w:rsidP="00502E31">
            <w:pPr>
              <w:jc w:val="center"/>
              <w:textAlignment w:val="baseline"/>
              <w:rPr>
                <w:rFonts w:ascii="Arial Narrow" w:hAnsi="Arial Narrow"/>
                <w:bCs/>
                <w:sz w:val="20"/>
                <w:szCs w:val="20"/>
              </w:rPr>
            </w:pPr>
          </w:p>
          <w:p w14:paraId="0A248867" w14:textId="77777777" w:rsidR="00502E31" w:rsidRPr="00481BD5" w:rsidRDefault="00502E31" w:rsidP="00502E31">
            <w:pPr>
              <w:jc w:val="center"/>
              <w:textAlignment w:val="baseline"/>
              <w:rPr>
                <w:rFonts w:ascii="Arial Narrow" w:hAnsi="Arial Narrow"/>
                <w:bCs/>
                <w:sz w:val="20"/>
                <w:szCs w:val="20"/>
              </w:rPr>
            </w:pPr>
          </w:p>
          <w:p w14:paraId="36919EAD" w14:textId="77777777" w:rsidR="00502E31" w:rsidRPr="00481BD5" w:rsidRDefault="00502E31" w:rsidP="00502E31">
            <w:pPr>
              <w:jc w:val="center"/>
              <w:textAlignment w:val="baseline"/>
              <w:rPr>
                <w:rFonts w:ascii="Arial Narrow" w:hAnsi="Arial Narrow"/>
                <w:bCs/>
                <w:sz w:val="20"/>
                <w:szCs w:val="20"/>
              </w:rPr>
            </w:pPr>
            <w:r w:rsidRPr="00481BD5">
              <w:rPr>
                <w:rFonts w:ascii="Arial Narrow" w:hAnsi="Arial Narrow"/>
                <w:bCs/>
                <w:sz w:val="20"/>
                <w:szCs w:val="20"/>
              </w:rPr>
              <w:t>New AA2</w:t>
            </w:r>
          </w:p>
        </w:tc>
        <w:tc>
          <w:tcPr>
            <w:tcW w:w="7938" w:type="dxa"/>
            <w:gridSpan w:val="6"/>
            <w:tcBorders>
              <w:top w:val="single" w:sz="4" w:space="0" w:color="auto"/>
              <w:left w:val="single" w:sz="4" w:space="0" w:color="auto"/>
              <w:bottom w:val="single" w:sz="4" w:space="0" w:color="auto"/>
              <w:right w:val="single" w:sz="4" w:space="0" w:color="auto"/>
            </w:tcBorders>
          </w:tcPr>
          <w:p w14:paraId="0B8122BA" w14:textId="77777777" w:rsidR="00502E31" w:rsidRPr="00481BD5" w:rsidRDefault="00502E31" w:rsidP="00502E31">
            <w:pPr>
              <w:ind w:left="-57"/>
              <w:textAlignment w:val="baseline"/>
              <w:rPr>
                <w:rFonts w:ascii="Arial Narrow" w:hAnsi="Arial Narrow"/>
                <w:b/>
                <w:bCs/>
                <w:sz w:val="20"/>
                <w:szCs w:val="20"/>
              </w:rPr>
            </w:pPr>
            <w:r w:rsidRPr="00481BD5">
              <w:rPr>
                <w:rFonts w:ascii="Arial Narrow" w:hAnsi="Arial Narrow"/>
                <w:b/>
                <w:bCs/>
                <w:sz w:val="20"/>
                <w:szCs w:val="20"/>
              </w:rPr>
              <w:t xml:space="preserve">Administrative Advice: </w:t>
            </w:r>
          </w:p>
          <w:p w14:paraId="741DDECF" w14:textId="3C1CE7DC" w:rsidR="00502E31" w:rsidRPr="00481BD5" w:rsidRDefault="00502E31" w:rsidP="00502E31">
            <w:pPr>
              <w:ind w:left="-57"/>
              <w:textAlignment w:val="baseline"/>
              <w:rPr>
                <w:rFonts w:ascii="Arial Narrow" w:hAnsi="Arial Narrow"/>
                <w:sz w:val="20"/>
                <w:szCs w:val="20"/>
              </w:rPr>
            </w:pPr>
            <w:r w:rsidRPr="00481BD5">
              <w:rPr>
                <w:rFonts w:ascii="Arial Narrow" w:hAnsi="Arial Narrow"/>
                <w:sz w:val="20"/>
                <w:szCs w:val="20"/>
              </w:rPr>
              <w:t xml:space="preserve">SGLT2 inhibitors currently PBS-listed are: dapagliflozin, empagliflozin, </w:t>
            </w:r>
            <w:r w:rsidR="00481BD5" w:rsidRPr="00481BD5">
              <w:rPr>
                <w:rFonts w:ascii="Arial Narrow" w:hAnsi="Arial Narrow"/>
                <w:sz w:val="20"/>
                <w:szCs w:val="20"/>
              </w:rPr>
              <w:t>ertugliflozin</w:t>
            </w:r>
            <w:r w:rsidRPr="00481BD5">
              <w:rPr>
                <w:rFonts w:ascii="Arial Narrow" w:hAnsi="Arial Narrow"/>
                <w:sz w:val="20"/>
                <w:szCs w:val="20"/>
              </w:rPr>
              <w:t>.</w:t>
            </w:r>
          </w:p>
          <w:p w14:paraId="38F98F9B" w14:textId="77777777" w:rsidR="00502E31" w:rsidRPr="00481BD5" w:rsidRDefault="00502E31" w:rsidP="00502E31">
            <w:pPr>
              <w:ind w:left="-57"/>
              <w:textAlignment w:val="baseline"/>
              <w:rPr>
                <w:rFonts w:ascii="Arial Narrow" w:hAnsi="Arial Narrow"/>
                <w:sz w:val="20"/>
                <w:szCs w:val="20"/>
              </w:rPr>
            </w:pPr>
          </w:p>
          <w:p w14:paraId="5906F012" w14:textId="1BC9037A" w:rsidR="00502E31" w:rsidRPr="00481BD5" w:rsidRDefault="00502E31" w:rsidP="00502E31">
            <w:pPr>
              <w:ind w:left="-57"/>
              <w:textAlignment w:val="baseline"/>
              <w:rPr>
                <w:rFonts w:ascii="Arial Narrow" w:hAnsi="Arial Narrow"/>
                <w:b/>
                <w:bCs/>
                <w:sz w:val="20"/>
                <w:szCs w:val="20"/>
              </w:rPr>
            </w:pPr>
            <w:r w:rsidRPr="00481BD5">
              <w:rPr>
                <w:rFonts w:ascii="Arial Narrow" w:hAnsi="Arial Narrow"/>
                <w:sz w:val="20"/>
                <w:szCs w:val="20"/>
              </w:rPr>
              <w:t>Where an SGLT2 inhibitor is being accessed through another PBS-indication than diabetes, the clinical criteria in relation to not combining subsidy with an SGLT2 inhibitor does not apply (</w:t>
            </w:r>
            <w:r w:rsidR="00481BD5" w:rsidRPr="00481BD5">
              <w:rPr>
                <w:rFonts w:ascii="Arial Narrow" w:hAnsi="Arial Narrow"/>
                <w:sz w:val="20"/>
                <w:szCs w:val="20"/>
              </w:rPr>
              <w:t>i.e.,</w:t>
            </w:r>
            <w:r w:rsidRPr="00481BD5">
              <w:rPr>
                <w:rFonts w:ascii="Arial Narrow" w:hAnsi="Arial Narrow"/>
                <w:sz w:val="20"/>
                <w:szCs w:val="20"/>
              </w:rPr>
              <w:t xml:space="preserve"> the PBS-indication of this listing is specifically in relation to diabetes mellitus type 2).</w:t>
            </w:r>
          </w:p>
        </w:tc>
      </w:tr>
      <w:tr w:rsidR="00502E31" w:rsidRPr="00463FA8" w14:paraId="456790F7" w14:textId="77777777" w:rsidTr="009439B5">
        <w:trPr>
          <w:trHeight w:val="444"/>
        </w:trPr>
        <w:tc>
          <w:tcPr>
            <w:tcW w:w="9067" w:type="dxa"/>
            <w:gridSpan w:val="7"/>
            <w:tcBorders>
              <w:top w:val="single" w:sz="4" w:space="0" w:color="auto"/>
              <w:left w:val="single" w:sz="4" w:space="0" w:color="auto"/>
              <w:right w:val="single" w:sz="4" w:space="0" w:color="auto"/>
            </w:tcBorders>
          </w:tcPr>
          <w:p w14:paraId="5342D162" w14:textId="77777777" w:rsidR="00502E31" w:rsidRPr="00481BD5" w:rsidRDefault="00502E31" w:rsidP="00502E31">
            <w:pPr>
              <w:spacing w:line="252" w:lineRule="auto"/>
              <w:ind w:left="-57"/>
              <w:rPr>
                <w:rFonts w:ascii="Arial Narrow" w:hAnsi="Arial Narrow" w:cs="Calibri"/>
                <w:b/>
                <w:bCs/>
                <w:sz w:val="20"/>
                <w:szCs w:val="20"/>
              </w:rPr>
            </w:pPr>
          </w:p>
        </w:tc>
      </w:tr>
      <w:tr w:rsidR="00502E31" w:rsidRPr="00463FA8" w14:paraId="0064BB97" w14:textId="77777777" w:rsidTr="009439B5">
        <w:tc>
          <w:tcPr>
            <w:tcW w:w="9067" w:type="dxa"/>
            <w:gridSpan w:val="7"/>
            <w:tcBorders>
              <w:top w:val="single" w:sz="4" w:space="0" w:color="auto"/>
              <w:left w:val="single" w:sz="4" w:space="0" w:color="auto"/>
              <w:bottom w:val="single" w:sz="4" w:space="0" w:color="auto"/>
              <w:right w:val="single" w:sz="4" w:space="0" w:color="auto"/>
            </w:tcBorders>
          </w:tcPr>
          <w:p w14:paraId="313130F1" w14:textId="1342332A" w:rsidR="00502E31" w:rsidRPr="00481BD5" w:rsidRDefault="00502E31" w:rsidP="00502E31">
            <w:pPr>
              <w:spacing w:line="252" w:lineRule="auto"/>
              <w:ind w:left="-57"/>
              <w:rPr>
                <w:rFonts w:ascii="Arial Narrow" w:hAnsi="Arial Narrow" w:cs="Calibri"/>
                <w:sz w:val="20"/>
                <w:szCs w:val="20"/>
              </w:rPr>
            </w:pPr>
            <w:r w:rsidRPr="00481BD5">
              <w:rPr>
                <w:rFonts w:ascii="Arial Narrow" w:hAnsi="Arial Narrow" w:cs="Calibri"/>
                <w:b/>
                <w:bCs/>
                <w:sz w:val="20"/>
                <w:szCs w:val="20"/>
              </w:rPr>
              <w:t>Restriction Summary [New] / ToC: [New]: Authority Required (STREAMLINED)</w:t>
            </w:r>
          </w:p>
          <w:p w14:paraId="472F65E4" w14:textId="77777777" w:rsidR="00502E31" w:rsidRPr="00481BD5" w:rsidRDefault="00502E31" w:rsidP="00502E31">
            <w:pPr>
              <w:spacing w:line="252" w:lineRule="auto"/>
              <w:ind w:left="-57"/>
              <w:rPr>
                <w:rFonts w:ascii="Arial Narrow" w:hAnsi="Arial Narrow" w:cs="Calibri"/>
                <w:sz w:val="20"/>
                <w:szCs w:val="20"/>
              </w:rPr>
            </w:pPr>
          </w:p>
        </w:tc>
      </w:tr>
      <w:tr w:rsidR="00502E31" w:rsidRPr="00463FA8" w14:paraId="4A902E58" w14:textId="77777777" w:rsidTr="009439B5">
        <w:tc>
          <w:tcPr>
            <w:tcW w:w="1129" w:type="dxa"/>
            <w:tcBorders>
              <w:top w:val="single" w:sz="4" w:space="0" w:color="auto"/>
              <w:left w:val="single" w:sz="4" w:space="0" w:color="auto"/>
              <w:bottom w:val="single" w:sz="4" w:space="0" w:color="auto"/>
              <w:right w:val="single" w:sz="4" w:space="0" w:color="auto"/>
            </w:tcBorders>
            <w:hideMark/>
          </w:tcPr>
          <w:p w14:paraId="337D4894" w14:textId="77777777" w:rsidR="00502E31" w:rsidRPr="00481BD5" w:rsidRDefault="00502E31" w:rsidP="00502E31">
            <w:pPr>
              <w:ind w:left="-57"/>
              <w:jc w:val="center"/>
              <w:textAlignment w:val="baseline"/>
              <w:rPr>
                <w:rFonts w:ascii="Arial Narrow" w:hAnsi="Arial Narrow" w:cs="Open Sans"/>
                <w:color w:val="333333"/>
                <w:sz w:val="20"/>
                <w:szCs w:val="20"/>
              </w:rPr>
            </w:pPr>
            <w:r w:rsidRPr="00481BD5">
              <w:rPr>
                <w:rFonts w:ascii="Arial Narrow" w:hAnsi="Arial Narrow" w:cs="Open Sans"/>
                <w:color w:val="333333"/>
                <w:sz w:val="20"/>
                <w:szCs w:val="20"/>
              </w:rPr>
              <w:t>8995</w:t>
            </w:r>
          </w:p>
        </w:tc>
        <w:tc>
          <w:tcPr>
            <w:tcW w:w="7938" w:type="dxa"/>
            <w:gridSpan w:val="6"/>
            <w:tcBorders>
              <w:top w:val="single" w:sz="4" w:space="0" w:color="auto"/>
              <w:left w:val="single" w:sz="4" w:space="0" w:color="auto"/>
              <w:bottom w:val="single" w:sz="4" w:space="0" w:color="auto"/>
              <w:right w:val="single" w:sz="4" w:space="0" w:color="auto"/>
            </w:tcBorders>
            <w:hideMark/>
          </w:tcPr>
          <w:p w14:paraId="68561C7F" w14:textId="77777777" w:rsidR="00502E31" w:rsidRPr="00481BD5" w:rsidRDefault="00502E31" w:rsidP="00502E31">
            <w:pPr>
              <w:ind w:left="-57"/>
              <w:textAlignment w:val="baseline"/>
              <w:rPr>
                <w:rFonts w:ascii="Arial Narrow" w:hAnsi="Arial Narrow" w:cs="Open Sans"/>
                <w:color w:val="333333"/>
                <w:sz w:val="20"/>
                <w:szCs w:val="20"/>
              </w:rPr>
            </w:pPr>
            <w:r w:rsidRPr="00481BD5">
              <w:rPr>
                <w:rFonts w:ascii="Arial Narrow" w:hAnsi="Arial Narrow" w:cs="Open Sans"/>
                <w:b/>
                <w:bCs/>
                <w:color w:val="333333"/>
                <w:sz w:val="20"/>
                <w:szCs w:val="20"/>
                <w:bdr w:val="none" w:sz="0" w:space="0" w:color="auto" w:frame="1"/>
              </w:rPr>
              <w:t xml:space="preserve">Indication: </w:t>
            </w:r>
            <w:r w:rsidRPr="00481BD5">
              <w:rPr>
                <w:rFonts w:ascii="Arial Narrow" w:hAnsi="Arial Narrow" w:cs="Open Sans"/>
                <w:color w:val="333333"/>
                <w:sz w:val="20"/>
                <w:szCs w:val="20"/>
              </w:rPr>
              <w:t>Diabetes mellitus type 2</w:t>
            </w:r>
          </w:p>
        </w:tc>
      </w:tr>
      <w:tr w:rsidR="00502E31" w:rsidRPr="00463FA8" w14:paraId="23BE2915" w14:textId="77777777" w:rsidTr="009439B5">
        <w:tc>
          <w:tcPr>
            <w:tcW w:w="1129" w:type="dxa"/>
            <w:tcBorders>
              <w:top w:val="single" w:sz="4" w:space="0" w:color="auto"/>
              <w:left w:val="single" w:sz="4" w:space="0" w:color="auto"/>
              <w:bottom w:val="single" w:sz="4" w:space="0" w:color="auto"/>
              <w:right w:val="single" w:sz="4" w:space="0" w:color="auto"/>
            </w:tcBorders>
          </w:tcPr>
          <w:p w14:paraId="184EC9A0" w14:textId="77777777" w:rsidR="00502E31" w:rsidRPr="00481BD5" w:rsidRDefault="00502E31" w:rsidP="00502E31">
            <w:pPr>
              <w:ind w:left="-57"/>
              <w:jc w:val="center"/>
              <w:textAlignment w:val="baseline"/>
              <w:rPr>
                <w:rFonts w:ascii="Arial Narrow" w:hAnsi="Arial Narrow" w:cs="Open Sans"/>
                <w:color w:val="333333"/>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2199C8EE" w14:textId="77777777" w:rsidR="00502E31" w:rsidRPr="00481BD5" w:rsidRDefault="00502E31" w:rsidP="00502E31">
            <w:pPr>
              <w:ind w:left="-57"/>
              <w:textAlignment w:val="baseline"/>
              <w:rPr>
                <w:rFonts w:ascii="Arial Narrow" w:hAnsi="Arial Narrow" w:cs="Open Sans"/>
                <w:b/>
                <w:bCs/>
                <w:color w:val="333333"/>
                <w:sz w:val="20"/>
                <w:szCs w:val="20"/>
                <w:bdr w:val="none" w:sz="0" w:space="0" w:color="auto" w:frame="1"/>
              </w:rPr>
            </w:pPr>
          </w:p>
        </w:tc>
      </w:tr>
      <w:tr w:rsidR="00502E31" w:rsidRPr="00463FA8" w14:paraId="2D25C863" w14:textId="77777777" w:rsidTr="009439B5">
        <w:tc>
          <w:tcPr>
            <w:tcW w:w="1129" w:type="dxa"/>
            <w:tcBorders>
              <w:top w:val="single" w:sz="4" w:space="0" w:color="auto"/>
              <w:left w:val="single" w:sz="4" w:space="0" w:color="auto"/>
              <w:bottom w:val="single" w:sz="4" w:space="0" w:color="auto"/>
              <w:right w:val="single" w:sz="4" w:space="0" w:color="auto"/>
            </w:tcBorders>
          </w:tcPr>
          <w:p w14:paraId="513ABD34" w14:textId="77777777" w:rsidR="00502E31" w:rsidRPr="00481BD5" w:rsidRDefault="00502E31" w:rsidP="00502E31">
            <w:pPr>
              <w:ind w:left="-57"/>
              <w:jc w:val="center"/>
              <w:textAlignment w:val="baseline"/>
              <w:rPr>
                <w:rFonts w:ascii="Arial Narrow" w:hAnsi="Arial Narrow" w:cs="Open Sans"/>
                <w:color w:val="333333"/>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55796508" w14:textId="77777777" w:rsidR="00502E31" w:rsidRPr="00481BD5" w:rsidRDefault="00502E31" w:rsidP="00502E31">
            <w:pPr>
              <w:ind w:left="-57"/>
              <w:textAlignment w:val="baseline"/>
              <w:rPr>
                <w:rFonts w:ascii="Arial Narrow" w:hAnsi="Arial Narrow" w:cs="Open Sans"/>
                <w:b/>
                <w:bCs/>
                <w:color w:val="333333"/>
                <w:sz w:val="20"/>
                <w:szCs w:val="20"/>
                <w:bdr w:val="none" w:sz="0" w:space="0" w:color="auto" w:frame="1"/>
              </w:rPr>
            </w:pPr>
            <w:r w:rsidRPr="00481BD5">
              <w:rPr>
                <w:rFonts w:ascii="Arial Narrow" w:hAnsi="Arial Narrow" w:cs="Open Sans"/>
                <w:b/>
                <w:bCs/>
                <w:color w:val="333333"/>
                <w:sz w:val="20"/>
                <w:szCs w:val="20"/>
                <w:bdr w:val="none" w:sz="0" w:space="0" w:color="auto" w:frame="1"/>
              </w:rPr>
              <w:t xml:space="preserve">Treatment Phase: </w:t>
            </w:r>
            <w:r w:rsidRPr="00481BD5">
              <w:rPr>
                <w:rFonts w:ascii="Arial Narrow" w:hAnsi="Arial Narrow" w:cs="Open Sans"/>
                <w:color w:val="333333"/>
                <w:sz w:val="20"/>
                <w:szCs w:val="20"/>
                <w:bdr w:val="none" w:sz="0" w:space="0" w:color="auto" w:frame="1"/>
              </w:rPr>
              <w:t>Subsequent PBS-prescriptions</w:t>
            </w:r>
          </w:p>
        </w:tc>
      </w:tr>
      <w:tr w:rsidR="00502E31" w:rsidRPr="00463FA8" w14:paraId="60E8A51F" w14:textId="77777777" w:rsidTr="009439B5">
        <w:tc>
          <w:tcPr>
            <w:tcW w:w="1129" w:type="dxa"/>
            <w:tcBorders>
              <w:top w:val="single" w:sz="4" w:space="0" w:color="auto"/>
              <w:left w:val="single" w:sz="4" w:space="0" w:color="auto"/>
              <w:bottom w:val="single" w:sz="4" w:space="0" w:color="auto"/>
              <w:right w:val="single" w:sz="4" w:space="0" w:color="auto"/>
            </w:tcBorders>
          </w:tcPr>
          <w:p w14:paraId="1D8547B2" w14:textId="77777777" w:rsidR="00502E31" w:rsidRPr="00481BD5" w:rsidRDefault="00502E31" w:rsidP="00502E31">
            <w:pPr>
              <w:ind w:left="-57"/>
              <w:jc w:val="center"/>
              <w:textAlignment w:val="baseline"/>
              <w:rPr>
                <w:rFonts w:ascii="Arial Narrow" w:hAnsi="Arial Narrow" w:cs="Open Sans"/>
                <w:color w:val="333333"/>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1D1C4751" w14:textId="77777777" w:rsidR="00502E31" w:rsidRPr="00481BD5" w:rsidRDefault="00502E31" w:rsidP="00502E31">
            <w:pPr>
              <w:ind w:left="-57"/>
              <w:textAlignment w:val="baseline"/>
              <w:rPr>
                <w:rFonts w:ascii="Arial Narrow" w:hAnsi="Arial Narrow" w:cs="Open Sans"/>
                <w:b/>
                <w:bCs/>
                <w:color w:val="333333"/>
                <w:sz w:val="20"/>
                <w:szCs w:val="20"/>
                <w:bdr w:val="none" w:sz="0" w:space="0" w:color="auto" w:frame="1"/>
              </w:rPr>
            </w:pPr>
          </w:p>
        </w:tc>
      </w:tr>
      <w:tr w:rsidR="00502E31" w:rsidRPr="00463FA8" w14:paraId="4C6B55D5" w14:textId="77777777" w:rsidTr="009439B5">
        <w:tc>
          <w:tcPr>
            <w:tcW w:w="1129" w:type="dxa"/>
            <w:tcBorders>
              <w:top w:val="single" w:sz="4" w:space="0" w:color="auto"/>
              <w:left w:val="single" w:sz="4" w:space="0" w:color="auto"/>
              <w:bottom w:val="single" w:sz="4" w:space="0" w:color="auto"/>
              <w:right w:val="single" w:sz="4" w:space="0" w:color="auto"/>
            </w:tcBorders>
          </w:tcPr>
          <w:p w14:paraId="58138707" w14:textId="77777777" w:rsidR="00502E31" w:rsidRPr="00481BD5" w:rsidRDefault="00502E31" w:rsidP="00502E31">
            <w:pPr>
              <w:ind w:left="-57"/>
              <w:jc w:val="center"/>
              <w:textAlignment w:val="baseline"/>
              <w:rPr>
                <w:rFonts w:ascii="Arial Narrow" w:hAnsi="Arial Narrow" w:cs="Open Sans"/>
                <w:color w:val="333333"/>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002FFF8C" w14:textId="77777777" w:rsidR="00502E31" w:rsidRPr="00481BD5" w:rsidRDefault="00502E31" w:rsidP="00502E31">
            <w:pPr>
              <w:ind w:left="-57"/>
              <w:rPr>
                <w:rFonts w:ascii="Arial Narrow" w:hAnsi="Arial Narrow" w:cs="Open Sans"/>
                <w:color w:val="333333"/>
                <w:sz w:val="20"/>
                <w:szCs w:val="20"/>
              </w:rPr>
            </w:pPr>
            <w:r w:rsidRPr="00481BD5">
              <w:rPr>
                <w:rFonts w:ascii="Arial Narrow" w:hAnsi="Arial Narrow" w:cs="Open Sans"/>
                <w:b/>
                <w:bCs/>
                <w:color w:val="333333"/>
                <w:sz w:val="20"/>
                <w:szCs w:val="20"/>
              </w:rPr>
              <w:t>Clinical criteria:</w:t>
            </w:r>
          </w:p>
        </w:tc>
      </w:tr>
      <w:tr w:rsidR="00502E31" w:rsidRPr="00463FA8" w14:paraId="05BDB59E" w14:textId="77777777" w:rsidTr="009439B5">
        <w:tc>
          <w:tcPr>
            <w:tcW w:w="1129" w:type="dxa"/>
            <w:tcBorders>
              <w:top w:val="single" w:sz="4" w:space="0" w:color="auto"/>
              <w:left w:val="single" w:sz="4" w:space="0" w:color="auto"/>
              <w:bottom w:val="single" w:sz="4" w:space="0" w:color="auto"/>
              <w:right w:val="single" w:sz="4" w:space="0" w:color="auto"/>
            </w:tcBorders>
          </w:tcPr>
          <w:p w14:paraId="4CC89A28" w14:textId="77777777" w:rsidR="00502E31" w:rsidRPr="00481BD5" w:rsidRDefault="00502E31" w:rsidP="00502E31">
            <w:pPr>
              <w:ind w:left="-57"/>
              <w:jc w:val="center"/>
              <w:textAlignment w:val="baseline"/>
              <w:rPr>
                <w:rFonts w:ascii="Arial Narrow" w:hAnsi="Arial Narrow" w:cs="Open Sans"/>
                <w:color w:val="333333"/>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46CEC739" w14:textId="169BA615" w:rsidR="00502E31" w:rsidRPr="00481BD5" w:rsidRDefault="00502E31" w:rsidP="00502E31">
            <w:pPr>
              <w:ind w:left="-57"/>
              <w:rPr>
                <w:rFonts w:ascii="Arial Narrow" w:hAnsi="Arial Narrow" w:cs="Open Sans"/>
                <w:color w:val="333333"/>
                <w:sz w:val="20"/>
                <w:szCs w:val="20"/>
              </w:rPr>
            </w:pPr>
            <w:r w:rsidRPr="00481BD5">
              <w:rPr>
                <w:rFonts w:ascii="Arial Narrow" w:hAnsi="Arial Narrow" w:cs="Open Sans"/>
                <w:color w:val="333333"/>
                <w:sz w:val="20"/>
                <w:szCs w:val="20"/>
              </w:rPr>
              <w:t>The treatment must not be prescribed in combination with each of: an SGLT2 inhibitor, a DPP4 inhibitor, another GLP-1 receptor agonist</w:t>
            </w:r>
          </w:p>
        </w:tc>
      </w:tr>
      <w:tr w:rsidR="00502E31" w:rsidRPr="00463FA8" w14:paraId="6F9069C2" w14:textId="77777777" w:rsidTr="009439B5">
        <w:tc>
          <w:tcPr>
            <w:tcW w:w="1129" w:type="dxa"/>
            <w:tcBorders>
              <w:top w:val="single" w:sz="4" w:space="0" w:color="auto"/>
              <w:left w:val="single" w:sz="4" w:space="0" w:color="auto"/>
              <w:bottom w:val="single" w:sz="4" w:space="0" w:color="auto"/>
              <w:right w:val="single" w:sz="4" w:space="0" w:color="auto"/>
            </w:tcBorders>
          </w:tcPr>
          <w:p w14:paraId="59ED350E" w14:textId="77777777" w:rsidR="00502E31" w:rsidRPr="00481BD5" w:rsidRDefault="00502E31" w:rsidP="00502E31">
            <w:pPr>
              <w:ind w:left="-57"/>
              <w:jc w:val="center"/>
              <w:textAlignment w:val="baseline"/>
              <w:rPr>
                <w:rFonts w:ascii="Arial Narrow" w:hAnsi="Arial Narrow" w:cs="Open Sans"/>
                <w:color w:val="333333"/>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7C193EF0" w14:textId="77777777" w:rsidR="00502E31" w:rsidRPr="00481BD5" w:rsidRDefault="00502E31" w:rsidP="00502E31">
            <w:pPr>
              <w:ind w:left="-57"/>
              <w:rPr>
                <w:rFonts w:ascii="Arial Narrow" w:hAnsi="Arial Narrow" w:cs="Open Sans"/>
                <w:color w:val="333333"/>
                <w:sz w:val="20"/>
                <w:szCs w:val="20"/>
              </w:rPr>
            </w:pPr>
          </w:p>
        </w:tc>
      </w:tr>
      <w:tr w:rsidR="00502E31" w:rsidRPr="00463FA8" w14:paraId="13BE4B52" w14:textId="77777777" w:rsidTr="009439B5">
        <w:tc>
          <w:tcPr>
            <w:tcW w:w="1129" w:type="dxa"/>
            <w:tcBorders>
              <w:top w:val="single" w:sz="4" w:space="0" w:color="auto"/>
              <w:left w:val="single" w:sz="4" w:space="0" w:color="auto"/>
              <w:bottom w:val="single" w:sz="4" w:space="0" w:color="auto"/>
              <w:right w:val="single" w:sz="4" w:space="0" w:color="auto"/>
            </w:tcBorders>
          </w:tcPr>
          <w:p w14:paraId="123618F6" w14:textId="77777777" w:rsidR="00502E31" w:rsidRPr="00481BD5" w:rsidRDefault="00502E31" w:rsidP="00502E31">
            <w:pPr>
              <w:jc w:val="center"/>
              <w:textAlignment w:val="baseline"/>
              <w:rPr>
                <w:rFonts w:ascii="Arial Narrow" w:hAnsi="Arial Narrow"/>
                <w:bCs/>
                <w:sz w:val="20"/>
                <w:szCs w:val="20"/>
              </w:rPr>
            </w:pPr>
          </w:p>
          <w:p w14:paraId="406854FB" w14:textId="77777777" w:rsidR="00502E31" w:rsidRPr="00481BD5" w:rsidRDefault="00502E31" w:rsidP="00502E31">
            <w:pPr>
              <w:jc w:val="center"/>
              <w:textAlignment w:val="baseline"/>
              <w:rPr>
                <w:rFonts w:ascii="Arial Narrow" w:hAnsi="Arial Narrow"/>
                <w:bCs/>
                <w:sz w:val="20"/>
                <w:szCs w:val="20"/>
              </w:rPr>
            </w:pPr>
          </w:p>
          <w:p w14:paraId="7D910330" w14:textId="77777777" w:rsidR="00502E31" w:rsidRPr="00481BD5" w:rsidRDefault="00502E31" w:rsidP="00502E31">
            <w:pPr>
              <w:jc w:val="center"/>
              <w:textAlignment w:val="baseline"/>
              <w:rPr>
                <w:rFonts w:ascii="Arial Narrow" w:hAnsi="Arial Narrow"/>
                <w:bCs/>
                <w:sz w:val="20"/>
                <w:szCs w:val="20"/>
              </w:rPr>
            </w:pPr>
            <w:r w:rsidRPr="00481BD5">
              <w:rPr>
                <w:rFonts w:ascii="Arial Narrow" w:hAnsi="Arial Narrow"/>
                <w:bCs/>
                <w:sz w:val="20"/>
                <w:szCs w:val="20"/>
              </w:rPr>
              <w:t>New AA1</w:t>
            </w:r>
          </w:p>
        </w:tc>
        <w:tc>
          <w:tcPr>
            <w:tcW w:w="7938" w:type="dxa"/>
            <w:gridSpan w:val="6"/>
            <w:tcBorders>
              <w:top w:val="single" w:sz="4" w:space="0" w:color="auto"/>
              <w:left w:val="single" w:sz="4" w:space="0" w:color="auto"/>
              <w:bottom w:val="single" w:sz="4" w:space="0" w:color="auto"/>
              <w:right w:val="single" w:sz="4" w:space="0" w:color="auto"/>
            </w:tcBorders>
          </w:tcPr>
          <w:p w14:paraId="3F3438C1" w14:textId="77777777" w:rsidR="00502E31" w:rsidRPr="00481BD5" w:rsidRDefault="00502E31" w:rsidP="00502E31">
            <w:pPr>
              <w:ind w:left="-57"/>
              <w:textAlignment w:val="baseline"/>
              <w:rPr>
                <w:rFonts w:ascii="Arial Narrow" w:hAnsi="Arial Narrow"/>
                <w:b/>
                <w:bCs/>
                <w:sz w:val="20"/>
                <w:szCs w:val="20"/>
              </w:rPr>
            </w:pPr>
            <w:r w:rsidRPr="00481BD5">
              <w:rPr>
                <w:rFonts w:ascii="Arial Narrow" w:hAnsi="Arial Narrow"/>
                <w:b/>
                <w:bCs/>
                <w:sz w:val="20"/>
                <w:szCs w:val="20"/>
              </w:rPr>
              <w:t>Administrative Advice:</w:t>
            </w:r>
          </w:p>
          <w:p w14:paraId="517228BE" w14:textId="77777777" w:rsidR="00502E31" w:rsidRPr="00481BD5" w:rsidRDefault="00502E31" w:rsidP="00502E31">
            <w:pPr>
              <w:ind w:left="-57"/>
              <w:textAlignment w:val="baseline"/>
              <w:rPr>
                <w:rFonts w:ascii="Arial Narrow" w:hAnsi="Arial Narrow"/>
                <w:sz w:val="20"/>
                <w:szCs w:val="20"/>
              </w:rPr>
            </w:pPr>
            <w:r w:rsidRPr="00481BD5">
              <w:rPr>
                <w:rFonts w:ascii="Arial Narrow" w:hAnsi="Arial Narrow"/>
                <w:sz w:val="20"/>
                <w:szCs w:val="20"/>
              </w:rPr>
              <w:t>Abbreviations used in the restriction are as follows:</w:t>
            </w:r>
          </w:p>
          <w:p w14:paraId="2391D8B1" w14:textId="77777777" w:rsidR="00502E31" w:rsidRPr="00481BD5" w:rsidRDefault="00502E31" w:rsidP="00502E31">
            <w:pPr>
              <w:ind w:left="-57"/>
              <w:textAlignment w:val="baseline"/>
              <w:rPr>
                <w:rFonts w:ascii="Arial Narrow" w:hAnsi="Arial Narrow"/>
                <w:sz w:val="20"/>
                <w:szCs w:val="20"/>
              </w:rPr>
            </w:pPr>
            <w:r w:rsidRPr="00481BD5">
              <w:rPr>
                <w:rFonts w:ascii="Arial Narrow" w:hAnsi="Arial Narrow"/>
                <w:sz w:val="20"/>
                <w:szCs w:val="20"/>
              </w:rPr>
              <w:t>SGLT2 – sodium glucose transporter-2 inhibitor (drug names ending in ‘flozin’)</w:t>
            </w:r>
          </w:p>
          <w:p w14:paraId="2D32C5B5" w14:textId="77777777" w:rsidR="00502E31" w:rsidRPr="00481BD5" w:rsidRDefault="00502E31" w:rsidP="00502E31">
            <w:pPr>
              <w:ind w:left="-57"/>
              <w:textAlignment w:val="baseline"/>
              <w:rPr>
                <w:rFonts w:ascii="Arial Narrow" w:hAnsi="Arial Narrow"/>
                <w:sz w:val="20"/>
                <w:szCs w:val="20"/>
              </w:rPr>
            </w:pPr>
            <w:r w:rsidRPr="00481BD5">
              <w:rPr>
                <w:rFonts w:ascii="Arial Narrow" w:hAnsi="Arial Narrow"/>
                <w:sz w:val="20"/>
                <w:szCs w:val="20"/>
              </w:rPr>
              <w:t>DPP4 –  dipeptidyl peptidase-4 inhibitor (drug names ending in ‘gliptin’)</w:t>
            </w:r>
          </w:p>
          <w:p w14:paraId="0FD78E91" w14:textId="77777777" w:rsidR="00502E31" w:rsidRPr="00481BD5" w:rsidRDefault="00502E31" w:rsidP="00502E31">
            <w:pPr>
              <w:ind w:left="-57"/>
              <w:textAlignment w:val="baseline"/>
              <w:rPr>
                <w:rFonts w:ascii="Arial Narrow" w:hAnsi="Arial Narrow"/>
                <w:sz w:val="20"/>
                <w:szCs w:val="20"/>
              </w:rPr>
            </w:pPr>
            <w:r w:rsidRPr="00481BD5">
              <w:rPr>
                <w:rFonts w:ascii="Arial Narrow" w:hAnsi="Arial Narrow"/>
                <w:sz w:val="20"/>
                <w:szCs w:val="20"/>
              </w:rPr>
              <w:t>GLP-1 – glucagon-like peptide-1 receptor agonist (e.g., dulaglutide, semaglutide)</w:t>
            </w:r>
          </w:p>
          <w:p w14:paraId="5B851409" w14:textId="77777777" w:rsidR="00502E31" w:rsidRPr="00481BD5" w:rsidRDefault="00502E31" w:rsidP="00502E31">
            <w:pPr>
              <w:ind w:left="-57"/>
              <w:textAlignment w:val="baseline"/>
              <w:rPr>
                <w:rFonts w:ascii="Arial Narrow" w:hAnsi="Arial Narrow"/>
                <w:sz w:val="20"/>
                <w:szCs w:val="20"/>
              </w:rPr>
            </w:pPr>
          </w:p>
          <w:p w14:paraId="1B5E826D" w14:textId="3944486D" w:rsidR="00502E31" w:rsidRPr="00481BD5" w:rsidRDefault="009D567D" w:rsidP="00502E31">
            <w:pPr>
              <w:ind w:left="-57"/>
              <w:textAlignment w:val="baseline"/>
              <w:rPr>
                <w:rFonts w:ascii="Arial Narrow" w:hAnsi="Arial Narrow"/>
                <w:b/>
                <w:bCs/>
                <w:sz w:val="20"/>
                <w:szCs w:val="20"/>
              </w:rPr>
            </w:pPr>
            <w:r w:rsidRPr="00481BD5">
              <w:rPr>
                <w:rFonts w:ascii="Arial Narrow" w:hAnsi="Arial Narrow"/>
                <w:sz w:val="20"/>
                <w:szCs w:val="20"/>
              </w:rPr>
              <w:t>Where acarbose or pioglitazone are prescribed as part of therapy, the listed combinations in the restriction may also include these medicines.</w:t>
            </w:r>
          </w:p>
        </w:tc>
      </w:tr>
      <w:tr w:rsidR="00502E31" w:rsidRPr="00463FA8" w14:paraId="7B1D0956" w14:textId="77777777" w:rsidTr="009439B5">
        <w:tc>
          <w:tcPr>
            <w:tcW w:w="1129" w:type="dxa"/>
            <w:tcBorders>
              <w:top w:val="single" w:sz="4" w:space="0" w:color="auto"/>
              <w:left w:val="single" w:sz="4" w:space="0" w:color="auto"/>
              <w:bottom w:val="single" w:sz="4" w:space="0" w:color="auto"/>
              <w:right w:val="single" w:sz="4" w:space="0" w:color="auto"/>
            </w:tcBorders>
          </w:tcPr>
          <w:p w14:paraId="065C335A" w14:textId="77777777" w:rsidR="00502E31" w:rsidRPr="00481BD5" w:rsidRDefault="00502E31" w:rsidP="00502E31">
            <w:pPr>
              <w:jc w:val="center"/>
              <w:textAlignment w:val="baseline"/>
              <w:rPr>
                <w:rFonts w:ascii="Arial Narrow" w:hAnsi="Arial Narrow"/>
                <w:bCs/>
                <w:sz w:val="20"/>
                <w:szCs w:val="20"/>
              </w:rPr>
            </w:pPr>
          </w:p>
          <w:p w14:paraId="1A2ABDC4" w14:textId="77777777" w:rsidR="00502E31" w:rsidRPr="00481BD5" w:rsidRDefault="00502E31" w:rsidP="00502E31">
            <w:pPr>
              <w:jc w:val="center"/>
              <w:textAlignment w:val="baseline"/>
              <w:rPr>
                <w:rFonts w:ascii="Arial Narrow" w:hAnsi="Arial Narrow"/>
                <w:bCs/>
                <w:sz w:val="20"/>
                <w:szCs w:val="20"/>
              </w:rPr>
            </w:pPr>
          </w:p>
          <w:p w14:paraId="74BED946" w14:textId="77777777" w:rsidR="00502E31" w:rsidRPr="00481BD5" w:rsidRDefault="00502E31" w:rsidP="00502E31">
            <w:pPr>
              <w:jc w:val="center"/>
              <w:textAlignment w:val="baseline"/>
              <w:rPr>
                <w:rFonts w:ascii="Arial Narrow" w:hAnsi="Arial Narrow"/>
                <w:bCs/>
                <w:sz w:val="20"/>
                <w:szCs w:val="20"/>
              </w:rPr>
            </w:pPr>
            <w:r w:rsidRPr="00481BD5">
              <w:rPr>
                <w:rFonts w:ascii="Arial Narrow" w:hAnsi="Arial Narrow"/>
                <w:bCs/>
                <w:sz w:val="20"/>
                <w:szCs w:val="20"/>
              </w:rPr>
              <w:t>New AA2</w:t>
            </w:r>
          </w:p>
        </w:tc>
        <w:tc>
          <w:tcPr>
            <w:tcW w:w="7938" w:type="dxa"/>
            <w:gridSpan w:val="6"/>
            <w:tcBorders>
              <w:top w:val="single" w:sz="4" w:space="0" w:color="auto"/>
              <w:left w:val="single" w:sz="4" w:space="0" w:color="auto"/>
              <w:bottom w:val="single" w:sz="4" w:space="0" w:color="auto"/>
              <w:right w:val="single" w:sz="4" w:space="0" w:color="auto"/>
            </w:tcBorders>
          </w:tcPr>
          <w:p w14:paraId="58A240CC" w14:textId="77777777" w:rsidR="00502E31" w:rsidRPr="00481BD5" w:rsidRDefault="00502E31" w:rsidP="00502E31">
            <w:pPr>
              <w:ind w:left="-57"/>
              <w:textAlignment w:val="baseline"/>
              <w:rPr>
                <w:rFonts w:ascii="Arial Narrow" w:hAnsi="Arial Narrow"/>
                <w:b/>
                <w:bCs/>
                <w:sz w:val="20"/>
                <w:szCs w:val="20"/>
              </w:rPr>
            </w:pPr>
            <w:r w:rsidRPr="00481BD5">
              <w:rPr>
                <w:rFonts w:ascii="Arial Narrow" w:hAnsi="Arial Narrow"/>
                <w:b/>
                <w:bCs/>
                <w:sz w:val="20"/>
                <w:szCs w:val="20"/>
              </w:rPr>
              <w:t xml:space="preserve">Administrative Advice: </w:t>
            </w:r>
          </w:p>
          <w:p w14:paraId="639CC160" w14:textId="08171B7A" w:rsidR="00502E31" w:rsidRPr="00481BD5" w:rsidRDefault="00502E31" w:rsidP="00502E31">
            <w:pPr>
              <w:ind w:left="-57"/>
              <w:textAlignment w:val="baseline"/>
              <w:rPr>
                <w:rFonts w:ascii="Arial Narrow" w:hAnsi="Arial Narrow"/>
                <w:sz w:val="20"/>
                <w:szCs w:val="20"/>
              </w:rPr>
            </w:pPr>
            <w:r w:rsidRPr="00481BD5">
              <w:rPr>
                <w:rFonts w:ascii="Arial Narrow" w:hAnsi="Arial Narrow"/>
                <w:sz w:val="20"/>
                <w:szCs w:val="20"/>
              </w:rPr>
              <w:t xml:space="preserve">SGLT2 inhibitors currently PBS-listed are: dapagliflozin, empagliflozin, </w:t>
            </w:r>
            <w:r w:rsidR="00481BD5" w:rsidRPr="00481BD5">
              <w:rPr>
                <w:rFonts w:ascii="Arial Narrow" w:hAnsi="Arial Narrow"/>
                <w:sz w:val="20"/>
                <w:szCs w:val="20"/>
              </w:rPr>
              <w:t>ertugliflozin</w:t>
            </w:r>
            <w:r w:rsidRPr="00481BD5">
              <w:rPr>
                <w:rFonts w:ascii="Arial Narrow" w:hAnsi="Arial Narrow"/>
                <w:sz w:val="20"/>
                <w:szCs w:val="20"/>
              </w:rPr>
              <w:t>.</w:t>
            </w:r>
          </w:p>
          <w:p w14:paraId="0FB375F7" w14:textId="77777777" w:rsidR="00502E31" w:rsidRPr="00481BD5" w:rsidRDefault="00502E31" w:rsidP="00502E31">
            <w:pPr>
              <w:ind w:left="-57"/>
              <w:textAlignment w:val="baseline"/>
              <w:rPr>
                <w:rFonts w:ascii="Arial Narrow" w:hAnsi="Arial Narrow"/>
                <w:sz w:val="20"/>
                <w:szCs w:val="20"/>
              </w:rPr>
            </w:pPr>
          </w:p>
          <w:p w14:paraId="72C14265" w14:textId="2F21FDDC" w:rsidR="00502E31" w:rsidRPr="00481BD5" w:rsidRDefault="00502E31" w:rsidP="00502E31">
            <w:pPr>
              <w:ind w:left="-57"/>
              <w:textAlignment w:val="baseline"/>
              <w:rPr>
                <w:rFonts w:ascii="Arial Narrow" w:hAnsi="Arial Narrow"/>
                <w:b/>
                <w:bCs/>
                <w:sz w:val="20"/>
                <w:szCs w:val="20"/>
              </w:rPr>
            </w:pPr>
            <w:r w:rsidRPr="00481BD5">
              <w:rPr>
                <w:rFonts w:ascii="Arial Narrow" w:hAnsi="Arial Narrow"/>
                <w:sz w:val="20"/>
                <w:szCs w:val="20"/>
              </w:rPr>
              <w:t>Where an SGLT2 inhibitor is being accessed through another PBS-indication than diabetes, the clinical criteria in relation to not combining subsidy with an SGLT2 inhibitor does not apply (</w:t>
            </w:r>
            <w:r w:rsidR="00481BD5" w:rsidRPr="00481BD5">
              <w:rPr>
                <w:rFonts w:ascii="Arial Narrow" w:hAnsi="Arial Narrow"/>
                <w:sz w:val="20"/>
                <w:szCs w:val="20"/>
              </w:rPr>
              <w:t>i.e.,</w:t>
            </w:r>
            <w:r w:rsidRPr="00481BD5">
              <w:rPr>
                <w:rFonts w:ascii="Arial Narrow" w:hAnsi="Arial Narrow"/>
                <w:sz w:val="20"/>
                <w:szCs w:val="20"/>
              </w:rPr>
              <w:t xml:space="preserve"> the PBS-indication of this listing is specifically in relation to diabetes mellitus type 2).</w:t>
            </w:r>
          </w:p>
        </w:tc>
      </w:tr>
      <w:bookmarkEnd w:id="44"/>
    </w:tbl>
    <w:p w14:paraId="23FC10C5" w14:textId="77777777" w:rsidR="00090EA4" w:rsidRDefault="00090EA4" w:rsidP="00090EA4">
      <w:pPr>
        <w:rPr>
          <w:rFonts w:ascii="Calibri" w:hAnsi="Calibri" w:cs="Calibri"/>
          <w:b/>
          <w:bCs/>
        </w:rPr>
      </w:pPr>
    </w:p>
    <w:p w14:paraId="5EED1BE2" w14:textId="77777777" w:rsidR="00090EA4" w:rsidRDefault="00090EA4" w:rsidP="00090EA4">
      <w:pPr>
        <w:rPr>
          <w:rFonts w:ascii="Calibri" w:hAnsi="Calibri" w:cs="Calibri"/>
          <w:b/>
          <w:bCs/>
        </w:rPr>
      </w:pPr>
    </w:p>
    <w:p w14:paraId="49539567" w14:textId="77777777" w:rsidR="00090EA4" w:rsidRDefault="00090EA4" w:rsidP="00090EA4">
      <w:pPr>
        <w:rPr>
          <w:rFonts w:ascii="Calibri" w:hAnsi="Calibri" w:cs="Calibri"/>
          <w:b/>
          <w:bCs/>
        </w:rPr>
      </w:pPr>
    </w:p>
    <w:p w14:paraId="26976444" w14:textId="77777777" w:rsidR="00090EA4" w:rsidRDefault="00090EA4" w:rsidP="00090EA4">
      <w:pPr>
        <w:rPr>
          <w:rFonts w:ascii="Calibri" w:hAnsi="Calibri" w:cs="Calibri"/>
          <w:b/>
          <w:bCs/>
        </w:rPr>
      </w:pPr>
    </w:p>
    <w:p w14:paraId="18EE41FF" w14:textId="77777777" w:rsidR="00090EA4" w:rsidRDefault="00090EA4" w:rsidP="00090EA4">
      <w:pPr>
        <w:spacing w:after="160" w:line="259" w:lineRule="auto"/>
        <w:rPr>
          <w:rFonts w:ascii="Calibri" w:hAnsi="Calibri" w:cs="Calibri"/>
          <w:b/>
          <w:bCs/>
        </w:rPr>
      </w:pPr>
      <w:r>
        <w:rPr>
          <w:rFonts w:ascii="Calibri" w:hAnsi="Calibri" w:cs="Calibri"/>
          <w:b/>
          <w:bCs/>
        </w:rPr>
        <w:br w:type="page"/>
      </w:r>
    </w:p>
    <w:bookmarkEnd w:id="45"/>
    <w:p w14:paraId="07669D72" w14:textId="77777777" w:rsidR="00090EA4" w:rsidRDefault="00090EA4" w:rsidP="00090EA4">
      <w:pPr>
        <w:pStyle w:val="Heading3"/>
      </w:pPr>
      <w:r>
        <w:lastRenderedPageBreak/>
        <w:t>Pioglitazone</w:t>
      </w:r>
    </w:p>
    <w:tbl>
      <w:tblPr>
        <w:tblStyle w:val="TableGridbeth2"/>
        <w:tblW w:w="9067" w:type="dxa"/>
        <w:tblInd w:w="0" w:type="dxa"/>
        <w:tblLayout w:type="fixed"/>
        <w:tblLook w:val="04A0" w:firstRow="1" w:lastRow="0" w:firstColumn="1" w:lastColumn="0" w:noHBand="0" w:noVBand="1"/>
      </w:tblPr>
      <w:tblGrid>
        <w:gridCol w:w="1129"/>
        <w:gridCol w:w="2835"/>
        <w:gridCol w:w="993"/>
        <w:gridCol w:w="850"/>
        <w:gridCol w:w="851"/>
        <w:gridCol w:w="708"/>
        <w:gridCol w:w="1701"/>
      </w:tblGrid>
      <w:tr w:rsidR="00090EA4" w:rsidRPr="00463FA8" w14:paraId="14AF4F10" w14:textId="77777777" w:rsidTr="009439B5">
        <w:trPr>
          <w:trHeight w:val="310"/>
        </w:trPr>
        <w:tc>
          <w:tcPr>
            <w:tcW w:w="9067" w:type="dxa"/>
            <w:gridSpan w:val="7"/>
          </w:tcPr>
          <w:p w14:paraId="06B2CEAC" w14:textId="77777777" w:rsidR="00090EA4" w:rsidRPr="00481BD5" w:rsidRDefault="00090EA4" w:rsidP="009439B5">
            <w:pPr>
              <w:keepLines/>
              <w:ind w:left="-57"/>
              <w:rPr>
                <w:rFonts w:ascii="Arial Narrow" w:hAnsi="Arial Narrow"/>
                <w:b/>
                <w:sz w:val="20"/>
                <w:szCs w:val="20"/>
              </w:rPr>
            </w:pPr>
            <w:r w:rsidRPr="00481BD5">
              <w:rPr>
                <w:rFonts w:ascii="Arial Narrow" w:hAnsi="Arial Narrow"/>
                <w:b/>
                <w:bCs/>
                <w:sz w:val="20"/>
                <w:szCs w:val="20"/>
              </w:rPr>
              <w:t xml:space="preserve">Category / Program:   </w:t>
            </w:r>
            <w:r w:rsidRPr="00481BD5">
              <w:rPr>
                <w:rFonts w:ascii="Arial Narrow" w:hAnsi="Arial Narrow"/>
                <w:bCs/>
                <w:sz w:val="20"/>
                <w:szCs w:val="20"/>
              </w:rPr>
              <w:t>GENERAL – General Schedule (Code GE)</w:t>
            </w:r>
          </w:p>
        </w:tc>
      </w:tr>
      <w:tr w:rsidR="00090EA4" w:rsidRPr="00463FA8" w14:paraId="75C8F953" w14:textId="77777777" w:rsidTr="009439B5">
        <w:trPr>
          <w:trHeight w:val="471"/>
        </w:trPr>
        <w:tc>
          <w:tcPr>
            <w:tcW w:w="3964" w:type="dxa"/>
            <w:gridSpan w:val="2"/>
            <w:hideMark/>
          </w:tcPr>
          <w:p w14:paraId="2478E398" w14:textId="77777777" w:rsidR="00090EA4" w:rsidRPr="00481BD5" w:rsidRDefault="00090EA4" w:rsidP="009439B5">
            <w:pPr>
              <w:keepLines/>
              <w:ind w:left="-57"/>
              <w:rPr>
                <w:rFonts w:ascii="Arial Narrow" w:hAnsi="Arial Narrow"/>
                <w:b/>
                <w:sz w:val="20"/>
                <w:szCs w:val="20"/>
              </w:rPr>
            </w:pPr>
            <w:r w:rsidRPr="00481BD5">
              <w:rPr>
                <w:rFonts w:ascii="Arial Narrow" w:hAnsi="Arial Narrow"/>
                <w:b/>
                <w:sz w:val="20"/>
                <w:szCs w:val="20"/>
              </w:rPr>
              <w:t>MEDICINAL PRODUCT</w:t>
            </w:r>
          </w:p>
          <w:p w14:paraId="4CBFFC55" w14:textId="77777777" w:rsidR="00090EA4" w:rsidRPr="00481BD5" w:rsidRDefault="00090EA4" w:rsidP="009439B5">
            <w:pPr>
              <w:keepLines/>
              <w:ind w:left="-57"/>
              <w:rPr>
                <w:rFonts w:ascii="Arial Narrow" w:hAnsi="Arial Narrow"/>
                <w:b/>
                <w:sz w:val="20"/>
                <w:szCs w:val="20"/>
              </w:rPr>
            </w:pPr>
            <w:r w:rsidRPr="00481BD5">
              <w:rPr>
                <w:rFonts w:ascii="Arial Narrow" w:hAnsi="Arial Narrow"/>
                <w:b/>
                <w:sz w:val="20"/>
                <w:szCs w:val="20"/>
              </w:rPr>
              <w:t>medicinal product pack</w:t>
            </w:r>
          </w:p>
          <w:p w14:paraId="7C4038F8" w14:textId="77777777" w:rsidR="00090EA4" w:rsidRPr="00481BD5" w:rsidRDefault="00090EA4" w:rsidP="009439B5">
            <w:pPr>
              <w:keepLines/>
              <w:ind w:left="-57"/>
              <w:rPr>
                <w:rFonts w:ascii="Arial Narrow" w:hAnsi="Arial Narrow"/>
                <w:b/>
                <w:sz w:val="20"/>
                <w:szCs w:val="20"/>
              </w:rPr>
            </w:pPr>
          </w:p>
        </w:tc>
        <w:tc>
          <w:tcPr>
            <w:tcW w:w="993" w:type="dxa"/>
            <w:hideMark/>
          </w:tcPr>
          <w:p w14:paraId="46D6781B" w14:textId="77777777" w:rsidR="00090EA4" w:rsidRPr="00481BD5" w:rsidRDefault="00090EA4" w:rsidP="009439B5">
            <w:pPr>
              <w:keepLines/>
              <w:ind w:left="-57"/>
              <w:jc w:val="center"/>
              <w:rPr>
                <w:rFonts w:ascii="Arial Narrow" w:hAnsi="Arial Narrow"/>
                <w:b/>
                <w:sz w:val="20"/>
                <w:szCs w:val="20"/>
              </w:rPr>
            </w:pPr>
            <w:r w:rsidRPr="00481BD5">
              <w:rPr>
                <w:rFonts w:ascii="Arial Narrow" w:hAnsi="Arial Narrow"/>
                <w:b/>
                <w:sz w:val="20"/>
                <w:szCs w:val="20"/>
              </w:rPr>
              <w:t>PBS item code</w:t>
            </w:r>
          </w:p>
        </w:tc>
        <w:tc>
          <w:tcPr>
            <w:tcW w:w="850" w:type="dxa"/>
            <w:hideMark/>
          </w:tcPr>
          <w:p w14:paraId="2CCA80F2" w14:textId="77777777" w:rsidR="00090EA4" w:rsidRPr="00481BD5" w:rsidRDefault="00090EA4" w:rsidP="009439B5">
            <w:pPr>
              <w:keepLines/>
              <w:ind w:left="-57"/>
              <w:jc w:val="center"/>
              <w:rPr>
                <w:rFonts w:ascii="Arial Narrow" w:hAnsi="Arial Narrow"/>
                <w:b/>
                <w:sz w:val="20"/>
                <w:szCs w:val="20"/>
              </w:rPr>
            </w:pPr>
            <w:r w:rsidRPr="00481BD5">
              <w:rPr>
                <w:rFonts w:ascii="Arial Narrow" w:hAnsi="Arial Narrow"/>
                <w:b/>
                <w:sz w:val="20"/>
                <w:szCs w:val="20"/>
              </w:rPr>
              <w:t>Max. qty packs</w:t>
            </w:r>
          </w:p>
        </w:tc>
        <w:tc>
          <w:tcPr>
            <w:tcW w:w="851" w:type="dxa"/>
            <w:hideMark/>
          </w:tcPr>
          <w:p w14:paraId="6FC19549" w14:textId="77777777" w:rsidR="00090EA4" w:rsidRPr="00481BD5" w:rsidRDefault="00090EA4" w:rsidP="009439B5">
            <w:pPr>
              <w:keepLines/>
              <w:ind w:left="-57"/>
              <w:jc w:val="center"/>
              <w:rPr>
                <w:rFonts w:ascii="Arial Narrow" w:hAnsi="Arial Narrow"/>
                <w:b/>
                <w:sz w:val="20"/>
                <w:szCs w:val="20"/>
              </w:rPr>
            </w:pPr>
            <w:r w:rsidRPr="00481BD5">
              <w:rPr>
                <w:rFonts w:ascii="Arial Narrow" w:hAnsi="Arial Narrow"/>
                <w:b/>
                <w:sz w:val="20"/>
                <w:szCs w:val="20"/>
              </w:rPr>
              <w:t>Max. qty units</w:t>
            </w:r>
          </w:p>
        </w:tc>
        <w:tc>
          <w:tcPr>
            <w:tcW w:w="708" w:type="dxa"/>
            <w:hideMark/>
          </w:tcPr>
          <w:p w14:paraId="7088F565" w14:textId="663FBF6E" w:rsidR="00090EA4" w:rsidRPr="00481BD5" w:rsidRDefault="00481BD5" w:rsidP="009439B5">
            <w:pPr>
              <w:keepLines/>
              <w:ind w:left="-57"/>
              <w:jc w:val="center"/>
              <w:rPr>
                <w:rFonts w:ascii="Arial Narrow" w:hAnsi="Arial Narrow"/>
                <w:b/>
                <w:sz w:val="20"/>
                <w:szCs w:val="20"/>
              </w:rPr>
            </w:pPr>
            <w:r w:rsidRPr="00481BD5">
              <w:rPr>
                <w:rFonts w:ascii="Arial Narrow" w:hAnsi="Arial Narrow"/>
                <w:b/>
                <w:sz w:val="20"/>
                <w:szCs w:val="20"/>
              </w:rPr>
              <w:t>№. of</w:t>
            </w:r>
          </w:p>
          <w:p w14:paraId="513B28D7" w14:textId="77777777" w:rsidR="00090EA4" w:rsidRPr="00481BD5" w:rsidRDefault="00090EA4" w:rsidP="009439B5">
            <w:pPr>
              <w:keepLines/>
              <w:ind w:left="-57"/>
              <w:jc w:val="center"/>
              <w:rPr>
                <w:rFonts w:ascii="Arial Narrow" w:hAnsi="Arial Narrow"/>
                <w:b/>
                <w:sz w:val="20"/>
                <w:szCs w:val="20"/>
              </w:rPr>
            </w:pPr>
            <w:r w:rsidRPr="00481BD5">
              <w:rPr>
                <w:rFonts w:ascii="Arial Narrow" w:hAnsi="Arial Narrow"/>
                <w:b/>
                <w:sz w:val="20"/>
                <w:szCs w:val="20"/>
              </w:rPr>
              <w:t>Rpts</w:t>
            </w:r>
          </w:p>
        </w:tc>
        <w:tc>
          <w:tcPr>
            <w:tcW w:w="1701" w:type="dxa"/>
            <w:hideMark/>
          </w:tcPr>
          <w:p w14:paraId="659A9167" w14:textId="77777777" w:rsidR="00090EA4" w:rsidRPr="00481BD5" w:rsidRDefault="00090EA4" w:rsidP="009439B5">
            <w:pPr>
              <w:keepLines/>
              <w:ind w:left="-57"/>
              <w:rPr>
                <w:rFonts w:ascii="Arial Narrow" w:hAnsi="Arial Narrow"/>
                <w:b/>
                <w:sz w:val="20"/>
                <w:szCs w:val="20"/>
                <w:lang w:val="fr-FR"/>
              </w:rPr>
            </w:pPr>
            <w:r w:rsidRPr="00481BD5">
              <w:rPr>
                <w:rFonts w:ascii="Arial Narrow" w:hAnsi="Arial Narrow"/>
                <w:b/>
                <w:sz w:val="20"/>
                <w:szCs w:val="20"/>
              </w:rPr>
              <w:t>Available brands</w:t>
            </w:r>
          </w:p>
        </w:tc>
      </w:tr>
      <w:tr w:rsidR="00090EA4" w:rsidRPr="00463FA8" w14:paraId="5CF19649" w14:textId="77777777" w:rsidTr="009439B5">
        <w:trPr>
          <w:trHeight w:val="378"/>
        </w:trPr>
        <w:tc>
          <w:tcPr>
            <w:tcW w:w="9067" w:type="dxa"/>
            <w:gridSpan w:val="7"/>
          </w:tcPr>
          <w:p w14:paraId="3A11EE59"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PIOGLITAZONE</w:t>
            </w:r>
          </w:p>
        </w:tc>
      </w:tr>
      <w:tr w:rsidR="00090EA4" w:rsidRPr="00463FA8" w14:paraId="69A5435F" w14:textId="77777777" w:rsidTr="009439B5">
        <w:trPr>
          <w:trHeight w:val="477"/>
        </w:trPr>
        <w:tc>
          <w:tcPr>
            <w:tcW w:w="3964" w:type="dxa"/>
            <w:gridSpan w:val="2"/>
          </w:tcPr>
          <w:p w14:paraId="3B1F5313"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Pioglitazone 15 mg tablet, 28</w:t>
            </w:r>
          </w:p>
        </w:tc>
        <w:tc>
          <w:tcPr>
            <w:tcW w:w="993" w:type="dxa"/>
          </w:tcPr>
          <w:p w14:paraId="3BC2D09A"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8694N</w:t>
            </w:r>
          </w:p>
          <w:p w14:paraId="3BC96F79"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850" w:type="dxa"/>
          </w:tcPr>
          <w:p w14:paraId="39C65265"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1" w:type="dxa"/>
          </w:tcPr>
          <w:p w14:paraId="0853B394"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28</w:t>
            </w:r>
          </w:p>
        </w:tc>
        <w:tc>
          <w:tcPr>
            <w:tcW w:w="708" w:type="dxa"/>
          </w:tcPr>
          <w:p w14:paraId="0E1CE1CD"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p w14:paraId="050F2F52" w14:textId="77777777" w:rsidR="00090EA4" w:rsidRPr="00481BD5" w:rsidRDefault="00090EA4" w:rsidP="009439B5">
            <w:pPr>
              <w:keepLines/>
              <w:ind w:left="-57"/>
              <w:rPr>
                <w:rFonts w:ascii="Arial Narrow" w:hAnsi="Arial Narrow"/>
                <w:sz w:val="20"/>
                <w:szCs w:val="20"/>
              </w:rPr>
            </w:pPr>
          </w:p>
        </w:tc>
        <w:tc>
          <w:tcPr>
            <w:tcW w:w="1701" w:type="dxa"/>
          </w:tcPr>
          <w:p w14:paraId="329718F5"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Multiple</w:t>
            </w:r>
          </w:p>
        </w:tc>
      </w:tr>
      <w:tr w:rsidR="00090EA4" w:rsidRPr="00463FA8" w14:paraId="63AF2465" w14:textId="77777777" w:rsidTr="009439B5">
        <w:trPr>
          <w:trHeight w:val="568"/>
        </w:trPr>
        <w:tc>
          <w:tcPr>
            <w:tcW w:w="3964" w:type="dxa"/>
            <w:gridSpan w:val="2"/>
          </w:tcPr>
          <w:p w14:paraId="04168196"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Pioglitazone 30 mg tablet, 28 </w:t>
            </w:r>
          </w:p>
        </w:tc>
        <w:tc>
          <w:tcPr>
            <w:tcW w:w="993" w:type="dxa"/>
          </w:tcPr>
          <w:p w14:paraId="6E760472"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8695P</w:t>
            </w:r>
          </w:p>
          <w:p w14:paraId="40958904"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850" w:type="dxa"/>
          </w:tcPr>
          <w:p w14:paraId="43B6452E"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1" w:type="dxa"/>
          </w:tcPr>
          <w:p w14:paraId="4288D0AD"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28</w:t>
            </w:r>
          </w:p>
        </w:tc>
        <w:tc>
          <w:tcPr>
            <w:tcW w:w="708" w:type="dxa"/>
          </w:tcPr>
          <w:p w14:paraId="15BA43F5"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tc>
        <w:tc>
          <w:tcPr>
            <w:tcW w:w="1701" w:type="dxa"/>
          </w:tcPr>
          <w:p w14:paraId="25CDCFF1"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Multiple</w:t>
            </w:r>
          </w:p>
        </w:tc>
      </w:tr>
      <w:tr w:rsidR="00090EA4" w:rsidRPr="00463FA8" w14:paraId="26B4FD7E" w14:textId="77777777" w:rsidTr="009439B5">
        <w:trPr>
          <w:trHeight w:val="548"/>
        </w:trPr>
        <w:tc>
          <w:tcPr>
            <w:tcW w:w="3964" w:type="dxa"/>
            <w:gridSpan w:val="2"/>
          </w:tcPr>
          <w:p w14:paraId="51141A58"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Pioglitazone 45 mg tablet, 28</w:t>
            </w:r>
          </w:p>
        </w:tc>
        <w:tc>
          <w:tcPr>
            <w:tcW w:w="993" w:type="dxa"/>
          </w:tcPr>
          <w:p w14:paraId="0B439224"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8696Q</w:t>
            </w:r>
          </w:p>
          <w:p w14:paraId="3A4A1F55" w14:textId="77777777" w:rsidR="00090EA4" w:rsidRPr="00481BD5" w:rsidRDefault="00090EA4" w:rsidP="009439B5">
            <w:pPr>
              <w:keepLines/>
              <w:ind w:left="-57"/>
              <w:jc w:val="center"/>
              <w:rPr>
                <w:rFonts w:ascii="Arial Narrow" w:hAnsi="Arial Narrow"/>
                <w:sz w:val="20"/>
                <w:szCs w:val="20"/>
                <w:vertAlign w:val="subscript"/>
              </w:rPr>
            </w:pPr>
            <w:r w:rsidRPr="00481BD5">
              <w:rPr>
                <w:rFonts w:ascii="Arial Narrow" w:hAnsi="Arial Narrow"/>
                <w:sz w:val="20"/>
                <w:szCs w:val="20"/>
                <w:vertAlign w:val="subscript"/>
              </w:rPr>
              <w:t>MP   NP</w:t>
            </w:r>
          </w:p>
        </w:tc>
        <w:tc>
          <w:tcPr>
            <w:tcW w:w="850" w:type="dxa"/>
          </w:tcPr>
          <w:p w14:paraId="48A0D8D2"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1</w:t>
            </w:r>
          </w:p>
        </w:tc>
        <w:tc>
          <w:tcPr>
            <w:tcW w:w="851" w:type="dxa"/>
          </w:tcPr>
          <w:p w14:paraId="5DAABB11"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28</w:t>
            </w:r>
          </w:p>
        </w:tc>
        <w:tc>
          <w:tcPr>
            <w:tcW w:w="708" w:type="dxa"/>
          </w:tcPr>
          <w:p w14:paraId="79D75FA7" w14:textId="77777777" w:rsidR="00090EA4" w:rsidRPr="00481BD5" w:rsidRDefault="00090EA4" w:rsidP="009439B5">
            <w:pPr>
              <w:keepLines/>
              <w:ind w:left="-57"/>
              <w:jc w:val="center"/>
              <w:rPr>
                <w:rFonts w:ascii="Arial Narrow" w:hAnsi="Arial Narrow"/>
                <w:sz w:val="20"/>
                <w:szCs w:val="20"/>
              </w:rPr>
            </w:pPr>
            <w:r w:rsidRPr="00481BD5">
              <w:rPr>
                <w:rFonts w:ascii="Arial Narrow" w:hAnsi="Arial Narrow"/>
                <w:sz w:val="20"/>
                <w:szCs w:val="20"/>
              </w:rPr>
              <w:t>5</w:t>
            </w:r>
          </w:p>
        </w:tc>
        <w:tc>
          <w:tcPr>
            <w:tcW w:w="1701" w:type="dxa"/>
          </w:tcPr>
          <w:p w14:paraId="567D79C2"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Multiple</w:t>
            </w:r>
          </w:p>
        </w:tc>
      </w:tr>
      <w:tr w:rsidR="00090EA4" w:rsidRPr="00463FA8" w14:paraId="14884DD1" w14:textId="77777777" w:rsidTr="009439B5">
        <w:trPr>
          <w:trHeight w:val="548"/>
        </w:trPr>
        <w:tc>
          <w:tcPr>
            <w:tcW w:w="9067" w:type="dxa"/>
            <w:gridSpan w:val="7"/>
          </w:tcPr>
          <w:p w14:paraId="086D817A"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 xml:space="preserve">New restriction to replace Authority Required (STREAMLINED) codes: </w:t>
            </w:r>
          </w:p>
          <w:p w14:paraId="6C0CC95C"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4363 (dual therapy with metformin or sulfonylurea)</w:t>
            </w:r>
          </w:p>
          <w:p w14:paraId="4195B66C"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4388 (combination with insulin and oral therapies, or insulin alone where metformin is contraindicated)</w:t>
            </w:r>
          </w:p>
          <w:p w14:paraId="27842B92" w14:textId="77777777" w:rsidR="00090EA4" w:rsidRPr="00481BD5" w:rsidRDefault="00090EA4" w:rsidP="009439B5">
            <w:pPr>
              <w:keepLines/>
              <w:ind w:left="-57"/>
              <w:rPr>
                <w:rFonts w:ascii="Arial Narrow" w:hAnsi="Arial Narrow"/>
                <w:sz w:val="20"/>
                <w:szCs w:val="20"/>
              </w:rPr>
            </w:pPr>
            <w:r w:rsidRPr="00481BD5">
              <w:rPr>
                <w:rFonts w:ascii="Arial Narrow" w:hAnsi="Arial Narrow"/>
                <w:sz w:val="20"/>
                <w:szCs w:val="20"/>
              </w:rPr>
              <w:t>4364 (triple therapy with metformin + sulfonylurea)</w:t>
            </w:r>
          </w:p>
        </w:tc>
      </w:tr>
      <w:tr w:rsidR="00090EA4" w:rsidRPr="00463FA8" w14:paraId="50835459" w14:textId="77777777" w:rsidTr="009439B5">
        <w:tc>
          <w:tcPr>
            <w:tcW w:w="9067" w:type="dxa"/>
            <w:gridSpan w:val="7"/>
            <w:tcBorders>
              <w:top w:val="single" w:sz="4" w:space="0" w:color="auto"/>
              <w:left w:val="single" w:sz="4" w:space="0" w:color="auto"/>
              <w:bottom w:val="single" w:sz="4" w:space="0" w:color="auto"/>
              <w:right w:val="single" w:sz="4" w:space="0" w:color="auto"/>
            </w:tcBorders>
          </w:tcPr>
          <w:p w14:paraId="38D4A323" w14:textId="77777777" w:rsidR="00090EA4" w:rsidRPr="00481BD5" w:rsidRDefault="00090EA4" w:rsidP="009439B5">
            <w:pPr>
              <w:spacing w:line="252" w:lineRule="auto"/>
              <w:ind w:left="-57"/>
              <w:rPr>
                <w:rFonts w:ascii="Arial Narrow" w:hAnsi="Arial Narrow" w:cs="Calibri"/>
                <w:sz w:val="20"/>
                <w:szCs w:val="20"/>
              </w:rPr>
            </w:pPr>
          </w:p>
        </w:tc>
      </w:tr>
      <w:tr w:rsidR="00502E31" w:rsidRPr="00463FA8" w14:paraId="0C02C65B" w14:textId="77777777" w:rsidTr="003B3F28">
        <w:tc>
          <w:tcPr>
            <w:tcW w:w="9067" w:type="dxa"/>
            <w:gridSpan w:val="7"/>
          </w:tcPr>
          <w:p w14:paraId="11758FAD" w14:textId="4D927869" w:rsidR="00502E31" w:rsidRPr="00481BD5" w:rsidRDefault="00502E31" w:rsidP="00502E31">
            <w:pPr>
              <w:spacing w:line="252" w:lineRule="auto"/>
              <w:ind w:left="-57"/>
              <w:rPr>
                <w:rFonts w:ascii="Arial Narrow" w:hAnsi="Arial Narrow" w:cs="Calibri"/>
                <w:sz w:val="20"/>
                <w:szCs w:val="20"/>
              </w:rPr>
            </w:pPr>
            <w:r w:rsidRPr="00481BD5">
              <w:rPr>
                <w:rFonts w:ascii="Arial Narrow" w:hAnsi="Arial Narrow" w:cs="Calibri"/>
                <w:b/>
                <w:bCs/>
                <w:sz w:val="20"/>
                <w:szCs w:val="20"/>
              </w:rPr>
              <w:t>Restriction Summary [New] / ToC: [New]: Restricted Benefit</w:t>
            </w:r>
          </w:p>
          <w:p w14:paraId="3136525F" w14:textId="5CAEEBA8" w:rsidR="00502E31" w:rsidRPr="00481BD5" w:rsidRDefault="00502E31" w:rsidP="00502E31">
            <w:pPr>
              <w:ind w:left="-57"/>
              <w:textAlignment w:val="baseline"/>
              <w:rPr>
                <w:rFonts w:ascii="Arial Narrow" w:hAnsi="Arial Narrow" w:cs="Open Sans"/>
                <w:sz w:val="20"/>
                <w:szCs w:val="20"/>
              </w:rPr>
            </w:pPr>
          </w:p>
        </w:tc>
      </w:tr>
      <w:tr w:rsidR="00502E31" w:rsidRPr="00463FA8" w14:paraId="7B3F36FF" w14:textId="77777777" w:rsidTr="009439B5">
        <w:tc>
          <w:tcPr>
            <w:tcW w:w="1129" w:type="dxa"/>
          </w:tcPr>
          <w:p w14:paraId="61803B3E" w14:textId="41715112" w:rsidR="00502E31" w:rsidRPr="00481BD5" w:rsidRDefault="00502E31" w:rsidP="00502E31">
            <w:pPr>
              <w:jc w:val="center"/>
              <w:textAlignment w:val="baseline"/>
              <w:rPr>
                <w:rFonts w:ascii="Arial Narrow" w:hAnsi="Arial Narrow" w:cs="Open Sans"/>
                <w:sz w:val="20"/>
                <w:szCs w:val="20"/>
              </w:rPr>
            </w:pPr>
            <w:r w:rsidRPr="00481BD5">
              <w:rPr>
                <w:rFonts w:ascii="Arial Narrow" w:hAnsi="Arial Narrow" w:cs="Open Sans"/>
                <w:sz w:val="20"/>
                <w:szCs w:val="20"/>
              </w:rPr>
              <w:t>8995</w:t>
            </w:r>
          </w:p>
        </w:tc>
        <w:tc>
          <w:tcPr>
            <w:tcW w:w="7938" w:type="dxa"/>
            <w:gridSpan w:val="6"/>
          </w:tcPr>
          <w:p w14:paraId="0F6D9D7B" w14:textId="333FEE4A" w:rsidR="00502E31" w:rsidRPr="00481BD5" w:rsidRDefault="00502E31" w:rsidP="00502E31">
            <w:pPr>
              <w:ind w:left="-57"/>
              <w:textAlignment w:val="baseline"/>
              <w:rPr>
                <w:rFonts w:ascii="Arial Narrow" w:hAnsi="Arial Narrow" w:cs="Open Sans"/>
                <w:b/>
                <w:bCs/>
                <w:sz w:val="20"/>
                <w:szCs w:val="20"/>
                <w:bdr w:val="none" w:sz="0" w:space="0" w:color="auto" w:frame="1"/>
              </w:rPr>
            </w:pPr>
            <w:r w:rsidRPr="00481BD5">
              <w:rPr>
                <w:rFonts w:ascii="Arial Narrow" w:hAnsi="Arial Narrow" w:cs="Open Sans"/>
                <w:b/>
                <w:bCs/>
                <w:sz w:val="20"/>
                <w:szCs w:val="20"/>
                <w:bdr w:val="none" w:sz="0" w:space="0" w:color="auto" w:frame="1"/>
              </w:rPr>
              <w:t xml:space="preserve">Indication: </w:t>
            </w:r>
            <w:r w:rsidRPr="00481BD5">
              <w:rPr>
                <w:rFonts w:ascii="Arial Narrow" w:hAnsi="Arial Narrow" w:cs="Open Sans"/>
                <w:sz w:val="20"/>
                <w:szCs w:val="20"/>
              </w:rPr>
              <w:t>Diabetes mellitus type 2</w:t>
            </w:r>
          </w:p>
        </w:tc>
      </w:tr>
      <w:tr w:rsidR="00502E31" w:rsidRPr="00463FA8" w14:paraId="20059B71" w14:textId="77777777" w:rsidTr="009439B5">
        <w:tc>
          <w:tcPr>
            <w:tcW w:w="1129" w:type="dxa"/>
          </w:tcPr>
          <w:p w14:paraId="432DC122" w14:textId="77777777" w:rsidR="00502E31" w:rsidRPr="00481BD5" w:rsidRDefault="00502E31" w:rsidP="00502E31">
            <w:pPr>
              <w:jc w:val="center"/>
              <w:textAlignment w:val="baseline"/>
              <w:rPr>
                <w:rFonts w:ascii="Arial Narrow" w:hAnsi="Arial Narrow" w:cs="Open Sans"/>
                <w:sz w:val="20"/>
                <w:szCs w:val="20"/>
              </w:rPr>
            </w:pPr>
          </w:p>
        </w:tc>
        <w:tc>
          <w:tcPr>
            <w:tcW w:w="7938" w:type="dxa"/>
            <w:gridSpan w:val="6"/>
          </w:tcPr>
          <w:p w14:paraId="4D570FCA" w14:textId="5F133B81" w:rsidR="00502E31" w:rsidRPr="00481BD5" w:rsidRDefault="00502E31" w:rsidP="00502E31">
            <w:pPr>
              <w:ind w:left="-57"/>
              <w:rPr>
                <w:rFonts w:ascii="Arial Narrow" w:hAnsi="Arial Narrow" w:cs="Open Sans"/>
                <w:sz w:val="20"/>
                <w:szCs w:val="20"/>
              </w:rPr>
            </w:pPr>
          </w:p>
        </w:tc>
      </w:tr>
      <w:tr w:rsidR="00502E31" w:rsidRPr="00463FA8" w14:paraId="172B27A8" w14:textId="77777777" w:rsidTr="009439B5">
        <w:tc>
          <w:tcPr>
            <w:tcW w:w="1129" w:type="dxa"/>
          </w:tcPr>
          <w:p w14:paraId="36A5630D" w14:textId="77777777" w:rsidR="00502E31" w:rsidRPr="00481BD5" w:rsidRDefault="00502E31" w:rsidP="00502E31">
            <w:pPr>
              <w:jc w:val="center"/>
              <w:textAlignment w:val="baseline"/>
              <w:rPr>
                <w:rFonts w:ascii="Arial Narrow" w:hAnsi="Arial Narrow"/>
                <w:bCs/>
                <w:sz w:val="20"/>
                <w:szCs w:val="20"/>
              </w:rPr>
            </w:pPr>
          </w:p>
          <w:p w14:paraId="1228F67A" w14:textId="01D5BF38" w:rsidR="00502E31" w:rsidRPr="00481BD5" w:rsidRDefault="00502E31" w:rsidP="00502E31">
            <w:pPr>
              <w:jc w:val="center"/>
              <w:textAlignment w:val="baseline"/>
              <w:rPr>
                <w:rFonts w:ascii="Arial Narrow" w:hAnsi="Arial Narrow" w:cs="Open Sans"/>
                <w:sz w:val="20"/>
                <w:szCs w:val="20"/>
              </w:rPr>
            </w:pPr>
            <w:r w:rsidRPr="00481BD5">
              <w:rPr>
                <w:rFonts w:ascii="Arial Narrow" w:hAnsi="Arial Narrow"/>
                <w:bCs/>
                <w:sz w:val="20"/>
                <w:szCs w:val="20"/>
              </w:rPr>
              <w:t>7703</w:t>
            </w:r>
          </w:p>
        </w:tc>
        <w:tc>
          <w:tcPr>
            <w:tcW w:w="7938" w:type="dxa"/>
            <w:gridSpan w:val="6"/>
          </w:tcPr>
          <w:p w14:paraId="0015847D" w14:textId="77777777" w:rsidR="00502E31" w:rsidRPr="00481BD5" w:rsidRDefault="00502E31" w:rsidP="00502E31">
            <w:pPr>
              <w:ind w:left="-57"/>
              <w:textAlignment w:val="baseline"/>
              <w:rPr>
                <w:rFonts w:ascii="Arial Narrow" w:hAnsi="Arial Narrow"/>
                <w:b/>
                <w:bCs/>
                <w:sz w:val="20"/>
                <w:szCs w:val="20"/>
              </w:rPr>
            </w:pPr>
            <w:r w:rsidRPr="00481BD5">
              <w:rPr>
                <w:rFonts w:ascii="Arial Narrow" w:hAnsi="Arial Narrow"/>
                <w:b/>
                <w:bCs/>
                <w:sz w:val="20"/>
                <w:szCs w:val="20"/>
              </w:rPr>
              <w:t>Administrative Advice:</w:t>
            </w:r>
          </w:p>
          <w:p w14:paraId="54886B47" w14:textId="77777777" w:rsidR="00502E31" w:rsidRPr="00481BD5" w:rsidRDefault="00502E31" w:rsidP="00502E31">
            <w:pPr>
              <w:ind w:left="-57"/>
              <w:textAlignment w:val="baseline"/>
              <w:rPr>
                <w:rFonts w:ascii="Arial Narrow" w:hAnsi="Arial Narrow"/>
                <w:b/>
                <w:bCs/>
                <w:sz w:val="20"/>
                <w:szCs w:val="20"/>
              </w:rPr>
            </w:pPr>
            <w:r w:rsidRPr="00481BD5">
              <w:rPr>
                <w:rFonts w:ascii="Arial Narrow" w:hAnsi="Arial Narrow"/>
                <w:b/>
                <w:bCs/>
                <w:sz w:val="20"/>
                <w:szCs w:val="20"/>
              </w:rPr>
              <w:t>Continuing Therapy Only:</w:t>
            </w:r>
          </w:p>
          <w:p w14:paraId="4884512E" w14:textId="108878A7" w:rsidR="00502E31" w:rsidRPr="00481BD5" w:rsidRDefault="00502E31" w:rsidP="00502E31">
            <w:pPr>
              <w:ind w:left="-57"/>
              <w:rPr>
                <w:rFonts w:ascii="Arial Narrow" w:hAnsi="Arial Narrow" w:cs="Open Sans"/>
                <w:sz w:val="20"/>
                <w:szCs w:val="20"/>
              </w:rPr>
            </w:pPr>
            <w:r w:rsidRPr="00481BD5">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14:paraId="6DDB6F83" w14:textId="77777777" w:rsidR="00090EA4" w:rsidRDefault="00090EA4" w:rsidP="00090EA4">
      <w:pPr>
        <w:spacing w:after="160" w:line="259" w:lineRule="auto"/>
      </w:pPr>
    </w:p>
    <w:p w14:paraId="1651ED87" w14:textId="77777777" w:rsidR="00090EA4" w:rsidRDefault="00090EA4" w:rsidP="00090EA4">
      <w:pPr>
        <w:spacing w:after="160" w:line="259" w:lineRule="auto"/>
      </w:pPr>
    </w:p>
    <w:p w14:paraId="60120E1C" w14:textId="77777777" w:rsidR="00090EA4" w:rsidRPr="009E3B07" w:rsidRDefault="00090EA4" w:rsidP="00090EA4">
      <w:pPr>
        <w:pStyle w:val="4Bodytextnumbered"/>
        <w:numPr>
          <w:ilvl w:val="0"/>
          <w:numId w:val="0"/>
        </w:numPr>
        <w:rPr>
          <w:i/>
          <w:iCs/>
        </w:rPr>
      </w:pPr>
      <w:r w:rsidRPr="009E3B07">
        <w:rPr>
          <w:i/>
          <w:iCs/>
        </w:rPr>
        <w:t>These restrictions may be subject to further review. Should there be any changes made to the restrictions the sponsors will be informed.</w:t>
      </w:r>
    </w:p>
    <w:p w14:paraId="4A664827" w14:textId="77777777" w:rsidR="001F0EC1" w:rsidRDefault="001F0EC1" w:rsidP="00090EA4">
      <w:pPr>
        <w:pStyle w:val="2Sections"/>
        <w:numPr>
          <w:ilvl w:val="0"/>
          <w:numId w:val="0"/>
        </w:numPr>
        <w:sectPr w:rsidR="001F0EC1" w:rsidSect="00090EA4">
          <w:headerReference w:type="default" r:id="rId11"/>
          <w:footerReference w:type="default" r:id="rId12"/>
          <w:pgSz w:w="11906" w:h="16838"/>
          <w:pgMar w:top="1440" w:right="1440" w:bottom="1440" w:left="1440" w:header="708" w:footer="708" w:gutter="0"/>
          <w:cols w:space="708"/>
          <w:docGrid w:linePitch="360"/>
        </w:sectPr>
      </w:pPr>
    </w:p>
    <w:p w14:paraId="30F90BAE" w14:textId="77777777" w:rsidR="00090EA4" w:rsidRDefault="00090EA4" w:rsidP="00090EA4">
      <w:pPr>
        <w:pStyle w:val="2Sections"/>
        <w:numPr>
          <w:ilvl w:val="0"/>
          <w:numId w:val="0"/>
        </w:numPr>
      </w:pPr>
      <w:r>
        <w:lastRenderedPageBreak/>
        <w:t>Appendix 2 – PBS Restrictions for T2DM Medicines Summary Table</w:t>
      </w:r>
    </w:p>
    <w:tbl>
      <w:tblPr>
        <w:tblStyle w:val="TableGridbeth1"/>
        <w:tblpPr w:leftFromText="181" w:rightFromText="181" w:vertAnchor="text" w:horzAnchor="margin" w:tblpY="886"/>
        <w:tblOverlap w:val="never"/>
        <w:tblW w:w="0" w:type="auto"/>
        <w:tblLook w:val="04A0" w:firstRow="1" w:lastRow="0" w:firstColumn="1" w:lastColumn="0" w:noHBand="0" w:noVBand="1"/>
      </w:tblPr>
      <w:tblGrid>
        <w:gridCol w:w="2547"/>
        <w:gridCol w:w="7654"/>
      </w:tblGrid>
      <w:tr w:rsidR="008E20E7" w:rsidRPr="00E07B7B" w14:paraId="22CB59D7" w14:textId="77777777" w:rsidTr="00796ABE">
        <w:trPr>
          <w:trHeight w:val="340"/>
        </w:trPr>
        <w:tc>
          <w:tcPr>
            <w:tcW w:w="254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4DBFAC6B" w14:textId="264C86B0" w:rsidR="008E20E7" w:rsidRPr="0041218E" w:rsidRDefault="008E20E7" w:rsidP="0076742E">
            <w:pPr>
              <w:keepNext/>
              <w:keepLines/>
              <w:rPr>
                <w:rFonts w:ascii="Arial Narrow" w:hAnsi="Arial Narrow" w:cstheme="minorHAnsi"/>
                <w:b/>
                <w:bCs/>
                <w:sz w:val="20"/>
                <w:szCs w:val="20"/>
              </w:rPr>
            </w:pPr>
            <w:r>
              <w:rPr>
                <w:rFonts w:ascii="Arial Narrow" w:hAnsi="Arial Narrow" w:cstheme="minorHAnsi"/>
                <w:b/>
                <w:bCs/>
                <w:sz w:val="20"/>
                <w:szCs w:val="20"/>
              </w:rPr>
              <w:t>Class</w:t>
            </w:r>
          </w:p>
        </w:tc>
        <w:tc>
          <w:tcPr>
            <w:tcW w:w="7654"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4D46738A" w14:textId="076A27C8" w:rsidR="008E20E7" w:rsidRPr="0041218E" w:rsidRDefault="008E20E7" w:rsidP="0076742E">
            <w:pPr>
              <w:keepNext/>
              <w:keepLines/>
              <w:rPr>
                <w:rFonts w:ascii="Arial Narrow" w:hAnsi="Arial Narrow" w:cstheme="minorHAnsi"/>
                <w:b/>
                <w:bCs/>
                <w:sz w:val="20"/>
                <w:szCs w:val="20"/>
              </w:rPr>
            </w:pPr>
            <w:r>
              <w:rPr>
                <w:rFonts w:ascii="Arial Narrow" w:hAnsi="Arial Narrow" w:cstheme="minorHAnsi"/>
                <w:b/>
                <w:bCs/>
                <w:sz w:val="20"/>
                <w:szCs w:val="20"/>
              </w:rPr>
              <w:t>Drug</w:t>
            </w:r>
          </w:p>
        </w:tc>
      </w:tr>
      <w:tr w:rsidR="00090EA4" w:rsidRPr="00E07B7B" w14:paraId="64CA37ED" w14:textId="77777777" w:rsidTr="00796ABE">
        <w:trPr>
          <w:trHeight w:val="340"/>
        </w:trPr>
        <w:tc>
          <w:tcPr>
            <w:tcW w:w="2547"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27E5B548" w14:textId="77777777" w:rsidR="00090EA4" w:rsidRPr="001D586A" w:rsidRDefault="00090EA4" w:rsidP="0076742E">
            <w:pPr>
              <w:keepNext/>
              <w:keepLines/>
              <w:rPr>
                <w:rFonts w:ascii="Arial Narrow" w:hAnsi="Arial Narrow" w:cstheme="minorHAnsi"/>
                <w:b/>
                <w:bCs/>
                <w:i/>
                <w:iCs/>
                <w:sz w:val="20"/>
                <w:szCs w:val="20"/>
              </w:rPr>
            </w:pPr>
            <w:r w:rsidRPr="001D586A">
              <w:rPr>
                <w:rFonts w:ascii="Arial Narrow" w:hAnsi="Arial Narrow" w:cstheme="minorHAnsi"/>
                <w:b/>
                <w:bCs/>
                <w:i/>
                <w:iCs/>
                <w:sz w:val="20"/>
                <w:szCs w:val="20"/>
              </w:rPr>
              <w:t>Biguanides</w:t>
            </w:r>
          </w:p>
        </w:tc>
        <w:tc>
          <w:tcPr>
            <w:tcW w:w="7654" w:type="dxa"/>
            <w:tcBorders>
              <w:top w:val="single" w:sz="12" w:space="0" w:color="auto"/>
              <w:left w:val="single" w:sz="4" w:space="0" w:color="auto"/>
              <w:bottom w:val="single" w:sz="12" w:space="0" w:color="auto"/>
              <w:right w:val="single" w:sz="4" w:space="0" w:color="auto"/>
            </w:tcBorders>
            <w:vAlign w:val="center"/>
            <w:hideMark/>
          </w:tcPr>
          <w:p w14:paraId="32684274" w14:textId="77777777" w:rsidR="00090EA4" w:rsidRPr="00E07B7B" w:rsidRDefault="00090EA4" w:rsidP="0076742E">
            <w:pPr>
              <w:keepNext/>
              <w:keepLines/>
              <w:rPr>
                <w:rFonts w:ascii="Arial Narrow" w:hAnsi="Arial Narrow" w:cstheme="minorHAnsi"/>
                <w:sz w:val="20"/>
                <w:szCs w:val="20"/>
              </w:rPr>
            </w:pPr>
            <w:r>
              <w:rPr>
                <w:rFonts w:ascii="Arial Narrow" w:hAnsi="Arial Narrow" w:cstheme="minorHAnsi"/>
                <w:sz w:val="20"/>
                <w:szCs w:val="20"/>
              </w:rPr>
              <w:t>Metformin</w:t>
            </w:r>
          </w:p>
        </w:tc>
      </w:tr>
      <w:tr w:rsidR="00090EA4" w:rsidRPr="00E07B7B" w14:paraId="5FED86C6" w14:textId="77777777" w:rsidTr="00796ABE">
        <w:trPr>
          <w:trHeight w:val="340"/>
        </w:trPr>
        <w:tc>
          <w:tcPr>
            <w:tcW w:w="254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3CD06C7E" w14:textId="77777777" w:rsidR="00090EA4" w:rsidRPr="001D586A" w:rsidRDefault="00090EA4" w:rsidP="0076742E">
            <w:pPr>
              <w:keepNext/>
              <w:keepLines/>
              <w:rPr>
                <w:rFonts w:ascii="Arial Narrow" w:hAnsi="Arial Narrow" w:cstheme="minorHAnsi"/>
                <w:b/>
                <w:bCs/>
                <w:i/>
                <w:iCs/>
                <w:sz w:val="20"/>
                <w:szCs w:val="20"/>
              </w:rPr>
            </w:pPr>
            <w:r w:rsidRPr="001D586A">
              <w:rPr>
                <w:rFonts w:ascii="Arial Narrow" w:hAnsi="Arial Narrow" w:cstheme="minorHAnsi"/>
                <w:b/>
                <w:bCs/>
                <w:i/>
                <w:iCs/>
                <w:sz w:val="20"/>
                <w:szCs w:val="20"/>
              </w:rPr>
              <w:t>Sulfonylureas</w:t>
            </w:r>
          </w:p>
        </w:tc>
        <w:tc>
          <w:tcPr>
            <w:tcW w:w="7654" w:type="dxa"/>
            <w:tcBorders>
              <w:top w:val="single" w:sz="12" w:space="0" w:color="auto"/>
              <w:left w:val="single" w:sz="4" w:space="0" w:color="auto"/>
              <w:bottom w:val="single" w:sz="4" w:space="0" w:color="auto"/>
              <w:right w:val="single" w:sz="4" w:space="0" w:color="auto"/>
            </w:tcBorders>
            <w:vAlign w:val="center"/>
            <w:hideMark/>
          </w:tcPr>
          <w:p w14:paraId="22DEFF1B" w14:textId="77777777" w:rsidR="00090EA4" w:rsidRPr="00E07B7B" w:rsidRDefault="00090EA4" w:rsidP="0076742E">
            <w:pPr>
              <w:keepNext/>
              <w:keepLines/>
              <w:rPr>
                <w:rFonts w:ascii="Arial Narrow" w:hAnsi="Arial Narrow" w:cstheme="minorHAnsi"/>
                <w:b/>
                <w:i/>
                <w:sz w:val="20"/>
                <w:szCs w:val="20"/>
              </w:rPr>
            </w:pPr>
            <w:r w:rsidRPr="00E07B7B">
              <w:rPr>
                <w:rFonts w:ascii="Arial Narrow" w:hAnsi="Arial Narrow" w:cstheme="minorHAnsi"/>
                <w:sz w:val="20"/>
                <w:szCs w:val="20"/>
              </w:rPr>
              <w:t>Glibenclamide</w:t>
            </w:r>
          </w:p>
        </w:tc>
      </w:tr>
      <w:tr w:rsidR="00090EA4" w:rsidRPr="00E07B7B" w14:paraId="5EF0C1C6" w14:textId="77777777" w:rsidTr="00796ABE">
        <w:trPr>
          <w:trHeight w:val="340"/>
        </w:trPr>
        <w:tc>
          <w:tcPr>
            <w:tcW w:w="2547" w:type="dxa"/>
            <w:vMerge/>
            <w:tcBorders>
              <w:left w:val="single" w:sz="4" w:space="0" w:color="auto"/>
              <w:bottom w:val="single" w:sz="12" w:space="0" w:color="auto"/>
              <w:right w:val="single" w:sz="4" w:space="0" w:color="auto"/>
            </w:tcBorders>
            <w:shd w:val="clear" w:color="auto" w:fill="auto"/>
            <w:vAlign w:val="center"/>
          </w:tcPr>
          <w:p w14:paraId="36583D36" w14:textId="77777777" w:rsidR="00090EA4" w:rsidRPr="001D586A" w:rsidRDefault="00090EA4" w:rsidP="0076742E">
            <w:pPr>
              <w:keepNext/>
              <w:keepLines/>
              <w:rPr>
                <w:rFonts w:ascii="Arial Narrow" w:hAnsi="Arial Narrow" w:cstheme="minorHAnsi"/>
                <w:b/>
                <w:bCs/>
                <w:i/>
                <w:iCs/>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72310DF1" w14:textId="77777777" w:rsidR="00090EA4" w:rsidRPr="00E07B7B" w:rsidRDefault="00090EA4" w:rsidP="0076742E">
            <w:pPr>
              <w:keepNext/>
              <w:keepLines/>
              <w:rPr>
                <w:rFonts w:ascii="Arial Narrow" w:hAnsi="Arial Narrow" w:cstheme="minorHAnsi"/>
                <w:b/>
                <w:i/>
                <w:sz w:val="20"/>
                <w:szCs w:val="20"/>
              </w:rPr>
            </w:pPr>
            <w:r w:rsidRPr="00E07B7B">
              <w:rPr>
                <w:rFonts w:ascii="Arial Narrow" w:hAnsi="Arial Narrow" w:cstheme="minorHAnsi"/>
                <w:sz w:val="20"/>
                <w:szCs w:val="20"/>
              </w:rPr>
              <w:t>Gliclazide</w:t>
            </w:r>
          </w:p>
        </w:tc>
      </w:tr>
      <w:tr w:rsidR="00090EA4" w:rsidRPr="00E07B7B" w14:paraId="3889E67D" w14:textId="77777777" w:rsidTr="00796ABE">
        <w:trPr>
          <w:trHeight w:val="340"/>
        </w:trPr>
        <w:tc>
          <w:tcPr>
            <w:tcW w:w="2547" w:type="dxa"/>
            <w:vMerge/>
            <w:tcBorders>
              <w:left w:val="single" w:sz="4" w:space="0" w:color="auto"/>
              <w:bottom w:val="single" w:sz="12" w:space="0" w:color="auto"/>
              <w:right w:val="single" w:sz="4" w:space="0" w:color="auto"/>
            </w:tcBorders>
            <w:shd w:val="clear" w:color="auto" w:fill="auto"/>
            <w:vAlign w:val="center"/>
          </w:tcPr>
          <w:p w14:paraId="5546A012" w14:textId="77777777" w:rsidR="00090EA4" w:rsidRPr="001D586A" w:rsidRDefault="00090EA4" w:rsidP="0076742E">
            <w:pPr>
              <w:keepNext/>
              <w:keepLines/>
              <w:rPr>
                <w:rFonts w:ascii="Arial Narrow" w:hAnsi="Arial Narrow" w:cstheme="minorHAnsi"/>
                <w:b/>
                <w:bCs/>
                <w:i/>
                <w:iCs/>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1177B5E6" w14:textId="77777777" w:rsidR="00090EA4" w:rsidRPr="00E07B7B" w:rsidRDefault="00090EA4" w:rsidP="0076742E">
            <w:pPr>
              <w:keepNext/>
              <w:keepLines/>
              <w:rPr>
                <w:rFonts w:ascii="Arial Narrow" w:hAnsi="Arial Narrow" w:cstheme="minorHAnsi"/>
                <w:b/>
                <w:i/>
                <w:sz w:val="20"/>
                <w:szCs w:val="20"/>
              </w:rPr>
            </w:pPr>
            <w:r w:rsidRPr="00E07B7B">
              <w:rPr>
                <w:rFonts w:ascii="Arial Narrow" w:hAnsi="Arial Narrow" w:cstheme="minorHAnsi"/>
                <w:sz w:val="20"/>
                <w:szCs w:val="20"/>
              </w:rPr>
              <w:t>Glimepiride</w:t>
            </w:r>
          </w:p>
        </w:tc>
      </w:tr>
      <w:tr w:rsidR="00090EA4" w:rsidRPr="00E07B7B" w14:paraId="27CDE8C1" w14:textId="77777777" w:rsidTr="00796ABE">
        <w:trPr>
          <w:trHeight w:val="340"/>
        </w:trPr>
        <w:tc>
          <w:tcPr>
            <w:tcW w:w="2547" w:type="dxa"/>
            <w:vMerge/>
            <w:tcBorders>
              <w:left w:val="single" w:sz="4" w:space="0" w:color="auto"/>
              <w:bottom w:val="single" w:sz="12" w:space="0" w:color="auto"/>
              <w:right w:val="single" w:sz="4" w:space="0" w:color="auto"/>
            </w:tcBorders>
            <w:shd w:val="clear" w:color="auto" w:fill="auto"/>
            <w:vAlign w:val="center"/>
          </w:tcPr>
          <w:p w14:paraId="1D5C0A27" w14:textId="77777777" w:rsidR="00090EA4" w:rsidRPr="001D586A" w:rsidRDefault="00090EA4" w:rsidP="0076742E">
            <w:pPr>
              <w:keepNext/>
              <w:keepLines/>
              <w:rPr>
                <w:rFonts w:ascii="Arial Narrow" w:hAnsi="Arial Narrow" w:cstheme="minorHAnsi"/>
                <w:b/>
                <w:bCs/>
                <w:i/>
                <w:iCs/>
                <w:sz w:val="20"/>
                <w:szCs w:val="20"/>
              </w:rPr>
            </w:pPr>
          </w:p>
        </w:tc>
        <w:tc>
          <w:tcPr>
            <w:tcW w:w="7654" w:type="dxa"/>
            <w:tcBorders>
              <w:top w:val="single" w:sz="4" w:space="0" w:color="auto"/>
              <w:left w:val="single" w:sz="4" w:space="0" w:color="auto"/>
              <w:bottom w:val="single" w:sz="12" w:space="0" w:color="auto"/>
              <w:right w:val="single" w:sz="4" w:space="0" w:color="auto"/>
            </w:tcBorders>
            <w:vAlign w:val="center"/>
            <w:hideMark/>
          </w:tcPr>
          <w:p w14:paraId="6EFE2B3E" w14:textId="77777777" w:rsidR="00090EA4" w:rsidRPr="00E07B7B" w:rsidRDefault="00090EA4" w:rsidP="0076742E">
            <w:pPr>
              <w:keepNext/>
              <w:keepLines/>
              <w:rPr>
                <w:rFonts w:ascii="Arial Narrow" w:hAnsi="Arial Narrow" w:cstheme="minorHAnsi"/>
                <w:b/>
                <w:i/>
                <w:sz w:val="20"/>
                <w:szCs w:val="20"/>
              </w:rPr>
            </w:pPr>
            <w:r w:rsidRPr="00E07B7B">
              <w:rPr>
                <w:rFonts w:ascii="Arial Narrow" w:hAnsi="Arial Narrow" w:cstheme="minorHAnsi"/>
                <w:sz w:val="20"/>
                <w:szCs w:val="20"/>
              </w:rPr>
              <w:t>Glipizide</w:t>
            </w:r>
          </w:p>
        </w:tc>
      </w:tr>
      <w:tr w:rsidR="00090EA4" w:rsidRPr="00E07B7B" w14:paraId="09C6DD62" w14:textId="77777777" w:rsidTr="00796ABE">
        <w:trPr>
          <w:trHeight w:val="340"/>
        </w:trPr>
        <w:tc>
          <w:tcPr>
            <w:tcW w:w="2547"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2166F813" w14:textId="77777777" w:rsidR="00090EA4" w:rsidRPr="001D586A" w:rsidRDefault="00090EA4" w:rsidP="0076742E">
            <w:pPr>
              <w:keepNext/>
              <w:keepLines/>
              <w:rPr>
                <w:rFonts w:ascii="Arial Narrow" w:hAnsi="Arial Narrow" w:cstheme="minorHAnsi"/>
                <w:b/>
                <w:bCs/>
                <w:i/>
                <w:iCs/>
                <w:sz w:val="20"/>
                <w:szCs w:val="20"/>
              </w:rPr>
            </w:pPr>
            <w:r w:rsidRPr="001D586A">
              <w:rPr>
                <w:rFonts w:ascii="Arial Narrow" w:hAnsi="Arial Narrow" w:cstheme="minorHAnsi"/>
                <w:b/>
                <w:bCs/>
                <w:i/>
                <w:iCs/>
                <w:sz w:val="20"/>
                <w:szCs w:val="20"/>
              </w:rPr>
              <w:t>Alpha glucosidase inhibitors</w:t>
            </w:r>
          </w:p>
        </w:tc>
        <w:tc>
          <w:tcPr>
            <w:tcW w:w="7654" w:type="dxa"/>
            <w:tcBorders>
              <w:top w:val="single" w:sz="12" w:space="0" w:color="auto"/>
              <w:left w:val="single" w:sz="4" w:space="0" w:color="auto"/>
              <w:bottom w:val="single" w:sz="12" w:space="0" w:color="auto"/>
              <w:right w:val="single" w:sz="4" w:space="0" w:color="auto"/>
            </w:tcBorders>
            <w:vAlign w:val="center"/>
            <w:hideMark/>
          </w:tcPr>
          <w:p w14:paraId="0647C114" w14:textId="77777777" w:rsidR="00090EA4" w:rsidRPr="00E07B7B" w:rsidRDefault="00090EA4" w:rsidP="0076742E">
            <w:pPr>
              <w:keepNext/>
              <w:keepLines/>
              <w:rPr>
                <w:rFonts w:ascii="Arial Narrow" w:hAnsi="Arial Narrow" w:cstheme="minorHAnsi"/>
                <w:sz w:val="20"/>
                <w:szCs w:val="20"/>
              </w:rPr>
            </w:pPr>
            <w:r>
              <w:rPr>
                <w:rFonts w:ascii="Arial Narrow" w:hAnsi="Arial Narrow" w:cstheme="minorHAnsi"/>
                <w:sz w:val="20"/>
                <w:szCs w:val="20"/>
              </w:rPr>
              <w:t>Acarbose</w:t>
            </w:r>
          </w:p>
        </w:tc>
      </w:tr>
      <w:tr w:rsidR="00090EA4" w:rsidRPr="00E07B7B" w14:paraId="5336BF37" w14:textId="77777777" w:rsidTr="00796ABE">
        <w:trPr>
          <w:trHeight w:val="340"/>
        </w:trPr>
        <w:tc>
          <w:tcPr>
            <w:tcW w:w="2547" w:type="dxa"/>
            <w:tcBorders>
              <w:top w:val="single" w:sz="12" w:space="0" w:color="auto"/>
              <w:left w:val="single" w:sz="4" w:space="0" w:color="auto"/>
              <w:bottom w:val="single" w:sz="12" w:space="0" w:color="auto"/>
              <w:right w:val="single" w:sz="4" w:space="0" w:color="auto"/>
            </w:tcBorders>
            <w:shd w:val="clear" w:color="auto" w:fill="auto"/>
            <w:vAlign w:val="center"/>
          </w:tcPr>
          <w:p w14:paraId="2D27A629" w14:textId="77777777" w:rsidR="00090EA4" w:rsidRPr="001D586A" w:rsidRDefault="00090EA4" w:rsidP="0076742E">
            <w:pPr>
              <w:keepNext/>
              <w:keepLines/>
              <w:rPr>
                <w:rFonts w:ascii="Arial Narrow" w:hAnsi="Arial Narrow" w:cstheme="minorHAnsi"/>
                <w:b/>
                <w:bCs/>
                <w:i/>
                <w:iCs/>
                <w:sz w:val="20"/>
                <w:szCs w:val="20"/>
              </w:rPr>
            </w:pPr>
            <w:r w:rsidRPr="001D586A">
              <w:rPr>
                <w:rFonts w:ascii="Arial Narrow" w:hAnsi="Arial Narrow" w:cstheme="minorHAnsi"/>
                <w:b/>
                <w:bCs/>
                <w:i/>
                <w:iCs/>
                <w:sz w:val="20"/>
                <w:szCs w:val="20"/>
              </w:rPr>
              <w:t>Insulins</w:t>
            </w:r>
          </w:p>
        </w:tc>
        <w:tc>
          <w:tcPr>
            <w:tcW w:w="7654" w:type="dxa"/>
            <w:tcBorders>
              <w:top w:val="single" w:sz="12" w:space="0" w:color="auto"/>
              <w:left w:val="single" w:sz="4" w:space="0" w:color="auto"/>
              <w:bottom w:val="single" w:sz="12" w:space="0" w:color="auto"/>
              <w:right w:val="single" w:sz="4" w:space="0" w:color="auto"/>
            </w:tcBorders>
            <w:vAlign w:val="center"/>
          </w:tcPr>
          <w:p w14:paraId="651E3727" w14:textId="77777777" w:rsidR="00090EA4" w:rsidRPr="00E07B7B" w:rsidRDefault="00090EA4" w:rsidP="0076742E">
            <w:pPr>
              <w:keepNext/>
              <w:keepLines/>
              <w:rPr>
                <w:rFonts w:ascii="Arial Narrow" w:hAnsi="Arial Narrow" w:cstheme="minorHAnsi"/>
                <w:sz w:val="20"/>
                <w:szCs w:val="20"/>
              </w:rPr>
            </w:pPr>
            <w:r>
              <w:rPr>
                <w:rFonts w:ascii="Arial Narrow" w:hAnsi="Arial Narrow" w:cstheme="minorHAnsi"/>
                <w:sz w:val="20"/>
                <w:szCs w:val="20"/>
              </w:rPr>
              <w:t>Insulins</w:t>
            </w:r>
            <w:r w:rsidRPr="00E07B7B">
              <w:rPr>
                <w:rFonts w:ascii="Arial Narrow" w:hAnsi="Arial Narrow" w:cstheme="minorHAnsi"/>
                <w:sz w:val="20"/>
                <w:szCs w:val="20"/>
              </w:rPr>
              <w:t>, except insulin detemir which is a Restricted Benefit for use in type 1 diabetes</w:t>
            </w:r>
          </w:p>
        </w:tc>
      </w:tr>
      <w:tr w:rsidR="007B5A0E" w:rsidRPr="00E07B7B" w14:paraId="07304B73" w14:textId="77777777" w:rsidTr="00796ABE">
        <w:trPr>
          <w:trHeight w:val="340"/>
        </w:trPr>
        <w:tc>
          <w:tcPr>
            <w:tcW w:w="2547" w:type="dxa"/>
            <w:tcBorders>
              <w:top w:val="single" w:sz="12" w:space="0" w:color="auto"/>
              <w:left w:val="single" w:sz="4" w:space="0" w:color="auto"/>
              <w:bottom w:val="single" w:sz="12" w:space="0" w:color="auto"/>
              <w:right w:val="single" w:sz="4" w:space="0" w:color="auto"/>
            </w:tcBorders>
            <w:shd w:val="clear" w:color="auto" w:fill="auto"/>
            <w:vAlign w:val="center"/>
          </w:tcPr>
          <w:p w14:paraId="3DD04EE6" w14:textId="79A8DA62" w:rsidR="007B5A0E" w:rsidRPr="001D586A" w:rsidRDefault="007B5A0E" w:rsidP="0076742E">
            <w:pPr>
              <w:keepNext/>
              <w:keepLines/>
              <w:rPr>
                <w:rFonts w:ascii="Arial Narrow" w:hAnsi="Arial Narrow" w:cstheme="minorHAnsi"/>
                <w:b/>
                <w:bCs/>
                <w:i/>
                <w:iCs/>
                <w:sz w:val="20"/>
                <w:szCs w:val="20"/>
              </w:rPr>
            </w:pPr>
            <w:r>
              <w:rPr>
                <w:rFonts w:ascii="Arial Narrow" w:hAnsi="Arial Narrow" w:cstheme="minorHAnsi"/>
                <w:b/>
                <w:bCs/>
                <w:i/>
                <w:iCs/>
                <w:sz w:val="20"/>
                <w:szCs w:val="20"/>
              </w:rPr>
              <w:t>Thia</w:t>
            </w:r>
            <w:r w:rsidR="008E20E7">
              <w:rPr>
                <w:rFonts w:ascii="Arial Narrow" w:hAnsi="Arial Narrow" w:cstheme="minorHAnsi"/>
                <w:b/>
                <w:bCs/>
                <w:i/>
                <w:iCs/>
                <w:sz w:val="20"/>
                <w:szCs w:val="20"/>
              </w:rPr>
              <w:t>zolidinediones</w:t>
            </w:r>
          </w:p>
        </w:tc>
        <w:tc>
          <w:tcPr>
            <w:tcW w:w="7654" w:type="dxa"/>
            <w:tcBorders>
              <w:top w:val="single" w:sz="12" w:space="0" w:color="auto"/>
              <w:left w:val="single" w:sz="4" w:space="0" w:color="auto"/>
              <w:bottom w:val="single" w:sz="12" w:space="0" w:color="auto"/>
              <w:right w:val="single" w:sz="4" w:space="0" w:color="auto"/>
            </w:tcBorders>
            <w:vAlign w:val="center"/>
          </w:tcPr>
          <w:p w14:paraId="7B6FB2EE" w14:textId="27888168" w:rsidR="007B5A0E" w:rsidRDefault="008E20E7" w:rsidP="0076742E">
            <w:pPr>
              <w:keepNext/>
              <w:keepLines/>
              <w:rPr>
                <w:rFonts w:ascii="Arial Narrow" w:hAnsi="Arial Narrow" w:cstheme="minorHAnsi"/>
                <w:sz w:val="20"/>
                <w:szCs w:val="20"/>
              </w:rPr>
            </w:pPr>
            <w:r>
              <w:rPr>
                <w:rFonts w:ascii="Arial Narrow" w:hAnsi="Arial Narrow" w:cstheme="minorHAnsi"/>
                <w:sz w:val="20"/>
                <w:szCs w:val="20"/>
              </w:rPr>
              <w:t>Pioglitazone</w:t>
            </w:r>
          </w:p>
        </w:tc>
      </w:tr>
    </w:tbl>
    <w:p w14:paraId="765277F8" w14:textId="77777777" w:rsidR="00090EA4" w:rsidRDefault="00090EA4" w:rsidP="00090EA4">
      <w:pPr>
        <w:pStyle w:val="NormalWeb"/>
        <w:shd w:val="clear" w:color="auto" w:fill="FFFFFF"/>
        <w:spacing w:before="0" w:beforeAutospacing="0" w:after="240" w:afterAutospacing="0" w:line="300" w:lineRule="atLeast"/>
        <w:jc w:val="both"/>
        <w:rPr>
          <w:rFonts w:ascii="Calibri" w:hAnsi="Calibri" w:cs="Calibri"/>
          <w:color w:val="222222"/>
        </w:rPr>
      </w:pPr>
      <w:r w:rsidRPr="00E07B7B">
        <w:rPr>
          <w:rFonts w:ascii="Calibri" w:hAnsi="Calibri" w:cs="Calibri"/>
          <w:color w:val="222222"/>
        </w:rPr>
        <w:t xml:space="preserve"> The following table</w:t>
      </w:r>
      <w:r>
        <w:rPr>
          <w:rFonts w:ascii="Calibri" w:hAnsi="Calibri" w:cs="Calibri"/>
          <w:color w:val="222222"/>
        </w:rPr>
        <w:t>s</w:t>
      </w:r>
      <w:r w:rsidRPr="00E07B7B">
        <w:rPr>
          <w:rFonts w:ascii="Calibri" w:hAnsi="Calibri" w:cs="Calibri"/>
          <w:color w:val="222222"/>
        </w:rPr>
        <w:t xml:space="preserve"> provide an abridged description of the PBS subsidy rules for T2DM medicines. </w:t>
      </w:r>
    </w:p>
    <w:p w14:paraId="3972D094" w14:textId="11243B08" w:rsidR="00847A71" w:rsidRDefault="00847A71" w:rsidP="00090EA4">
      <w:pPr>
        <w:pStyle w:val="NormalWeb"/>
        <w:shd w:val="clear" w:color="auto" w:fill="FFFFFF"/>
        <w:spacing w:before="0" w:beforeAutospacing="0" w:after="240" w:afterAutospacing="0" w:line="300" w:lineRule="atLeast"/>
        <w:jc w:val="both"/>
        <w:rPr>
          <w:rFonts w:ascii="Arial Narrow" w:hAnsi="Arial Narrow" w:cs="Arial"/>
          <w:b/>
          <w:bCs/>
          <w:color w:val="222222"/>
          <w:sz w:val="20"/>
          <w:szCs w:val="20"/>
        </w:rPr>
      </w:pPr>
      <w:r w:rsidRPr="00847A71">
        <w:rPr>
          <w:rFonts w:ascii="Arial Narrow" w:hAnsi="Arial Narrow" w:cs="Arial"/>
          <w:b/>
          <w:bCs/>
          <w:color w:val="222222"/>
          <w:sz w:val="20"/>
          <w:szCs w:val="20"/>
        </w:rPr>
        <w:t>Table A2.1</w:t>
      </w:r>
      <w:r>
        <w:rPr>
          <w:rFonts w:ascii="Arial Narrow" w:hAnsi="Arial Narrow" w:cs="Arial"/>
          <w:b/>
          <w:bCs/>
          <w:color w:val="222222"/>
          <w:sz w:val="20"/>
          <w:szCs w:val="20"/>
        </w:rPr>
        <w:t xml:space="preserve">. </w:t>
      </w:r>
      <w:r w:rsidR="0081013B">
        <w:rPr>
          <w:rFonts w:ascii="Arial Narrow" w:hAnsi="Arial Narrow" w:cs="Arial"/>
          <w:b/>
          <w:bCs/>
          <w:color w:val="222222"/>
          <w:sz w:val="20"/>
          <w:szCs w:val="20"/>
        </w:rPr>
        <w:t xml:space="preserve">T2DM medicines with </w:t>
      </w:r>
      <w:r w:rsidR="005100EB">
        <w:rPr>
          <w:rFonts w:ascii="Arial Narrow" w:hAnsi="Arial Narrow" w:cs="Arial"/>
          <w:b/>
          <w:bCs/>
          <w:color w:val="222222"/>
          <w:sz w:val="20"/>
          <w:szCs w:val="20"/>
        </w:rPr>
        <w:t>U</w:t>
      </w:r>
      <w:r w:rsidR="0081013B">
        <w:rPr>
          <w:rFonts w:ascii="Arial Narrow" w:hAnsi="Arial Narrow" w:cs="Arial"/>
          <w:b/>
          <w:bCs/>
          <w:color w:val="222222"/>
          <w:sz w:val="20"/>
          <w:szCs w:val="20"/>
        </w:rPr>
        <w:t>nrestricted</w:t>
      </w:r>
      <w:r w:rsidR="00E32AB4">
        <w:rPr>
          <w:rFonts w:ascii="Arial Narrow" w:hAnsi="Arial Narrow" w:cs="Arial"/>
          <w:b/>
          <w:bCs/>
          <w:color w:val="222222"/>
          <w:sz w:val="20"/>
          <w:szCs w:val="20"/>
        </w:rPr>
        <w:t xml:space="preserve"> PBS listings</w:t>
      </w:r>
      <w:r w:rsidR="0081013B">
        <w:rPr>
          <w:rFonts w:ascii="Arial Narrow" w:hAnsi="Arial Narrow" w:cs="Arial"/>
          <w:b/>
          <w:bCs/>
          <w:color w:val="222222"/>
          <w:sz w:val="20"/>
          <w:szCs w:val="20"/>
        </w:rPr>
        <w:t xml:space="preserve">, or </w:t>
      </w:r>
      <w:r w:rsidR="005100EB">
        <w:rPr>
          <w:rFonts w:ascii="Arial Narrow" w:hAnsi="Arial Narrow" w:cs="Arial"/>
          <w:b/>
          <w:bCs/>
          <w:color w:val="222222"/>
          <w:sz w:val="20"/>
          <w:szCs w:val="20"/>
        </w:rPr>
        <w:t>R</w:t>
      </w:r>
      <w:r w:rsidR="0081013B">
        <w:rPr>
          <w:rFonts w:ascii="Arial Narrow" w:hAnsi="Arial Narrow" w:cs="Arial"/>
          <w:b/>
          <w:bCs/>
          <w:color w:val="222222"/>
          <w:sz w:val="20"/>
          <w:szCs w:val="20"/>
        </w:rPr>
        <w:t xml:space="preserve">estricted </w:t>
      </w:r>
      <w:r w:rsidR="005100EB">
        <w:rPr>
          <w:rFonts w:ascii="Arial Narrow" w:hAnsi="Arial Narrow" w:cs="Arial"/>
          <w:b/>
          <w:bCs/>
          <w:color w:val="222222"/>
          <w:sz w:val="20"/>
          <w:szCs w:val="20"/>
        </w:rPr>
        <w:t>B</w:t>
      </w:r>
      <w:r w:rsidR="0081013B">
        <w:rPr>
          <w:rFonts w:ascii="Arial Narrow" w:hAnsi="Arial Narrow" w:cs="Arial"/>
          <w:b/>
          <w:bCs/>
          <w:color w:val="222222"/>
          <w:sz w:val="20"/>
          <w:szCs w:val="20"/>
        </w:rPr>
        <w:t>enefit</w:t>
      </w:r>
      <w:r w:rsidR="005100EB">
        <w:rPr>
          <w:rFonts w:ascii="Arial Narrow" w:hAnsi="Arial Narrow" w:cs="Arial"/>
          <w:b/>
          <w:bCs/>
          <w:color w:val="222222"/>
          <w:sz w:val="20"/>
          <w:szCs w:val="20"/>
        </w:rPr>
        <w:t xml:space="preserve"> for T2DM listings</w:t>
      </w:r>
      <w:r w:rsidR="00E32AB4">
        <w:rPr>
          <w:rFonts w:ascii="Arial Narrow" w:hAnsi="Arial Narrow" w:cs="Arial"/>
          <w:b/>
          <w:bCs/>
          <w:color w:val="222222"/>
          <w:sz w:val="20"/>
          <w:szCs w:val="20"/>
        </w:rPr>
        <w:t>.</w:t>
      </w:r>
    </w:p>
    <w:p w14:paraId="74440023" w14:textId="77777777" w:rsidR="0076742E" w:rsidRDefault="0076742E" w:rsidP="00090EA4">
      <w:pPr>
        <w:pStyle w:val="NormalWeb"/>
        <w:shd w:val="clear" w:color="auto" w:fill="FFFFFF"/>
        <w:spacing w:before="0" w:beforeAutospacing="0" w:after="240" w:afterAutospacing="0" w:line="300" w:lineRule="atLeast"/>
        <w:jc w:val="both"/>
        <w:rPr>
          <w:rFonts w:ascii="Arial Narrow" w:hAnsi="Arial Narrow" w:cs="Arial"/>
          <w:b/>
          <w:bCs/>
          <w:color w:val="222222"/>
          <w:sz w:val="20"/>
          <w:szCs w:val="20"/>
        </w:rPr>
      </w:pPr>
    </w:p>
    <w:p w14:paraId="2757F330" w14:textId="77777777" w:rsidR="0076742E" w:rsidRDefault="0076742E" w:rsidP="00090EA4">
      <w:pPr>
        <w:pStyle w:val="NormalWeb"/>
        <w:shd w:val="clear" w:color="auto" w:fill="FFFFFF"/>
        <w:spacing w:before="0" w:beforeAutospacing="0" w:after="240" w:afterAutospacing="0" w:line="300" w:lineRule="atLeast"/>
        <w:jc w:val="both"/>
        <w:rPr>
          <w:rFonts w:ascii="Arial Narrow" w:hAnsi="Arial Narrow" w:cs="Arial"/>
          <w:b/>
          <w:bCs/>
          <w:color w:val="222222"/>
          <w:sz w:val="20"/>
          <w:szCs w:val="20"/>
        </w:rPr>
      </w:pPr>
    </w:p>
    <w:p w14:paraId="73A2A582" w14:textId="77777777" w:rsidR="00803405" w:rsidRDefault="00803405" w:rsidP="00090EA4">
      <w:pPr>
        <w:pStyle w:val="NormalWeb"/>
        <w:shd w:val="clear" w:color="auto" w:fill="FFFFFF"/>
        <w:spacing w:before="0" w:beforeAutospacing="0" w:after="240" w:afterAutospacing="0" w:line="300" w:lineRule="atLeast"/>
        <w:jc w:val="both"/>
        <w:rPr>
          <w:rFonts w:ascii="Arial Narrow" w:hAnsi="Arial Narrow" w:cs="Arial"/>
          <w:b/>
          <w:bCs/>
          <w:color w:val="222222"/>
          <w:sz w:val="20"/>
          <w:szCs w:val="20"/>
        </w:rPr>
      </w:pPr>
    </w:p>
    <w:p w14:paraId="15E165C8" w14:textId="77777777" w:rsidR="00803405" w:rsidRDefault="00803405" w:rsidP="00090EA4">
      <w:pPr>
        <w:pStyle w:val="NormalWeb"/>
        <w:shd w:val="clear" w:color="auto" w:fill="FFFFFF"/>
        <w:spacing w:before="0" w:beforeAutospacing="0" w:after="240" w:afterAutospacing="0" w:line="300" w:lineRule="atLeast"/>
        <w:jc w:val="both"/>
        <w:rPr>
          <w:rFonts w:ascii="Arial Narrow" w:hAnsi="Arial Narrow" w:cs="Arial"/>
          <w:b/>
          <w:bCs/>
          <w:color w:val="222222"/>
          <w:sz w:val="20"/>
          <w:szCs w:val="20"/>
        </w:rPr>
      </w:pPr>
    </w:p>
    <w:p w14:paraId="23C4791E" w14:textId="77777777" w:rsidR="00803405" w:rsidRDefault="00803405" w:rsidP="00090EA4">
      <w:pPr>
        <w:pStyle w:val="NormalWeb"/>
        <w:shd w:val="clear" w:color="auto" w:fill="FFFFFF"/>
        <w:spacing w:before="0" w:beforeAutospacing="0" w:after="240" w:afterAutospacing="0" w:line="300" w:lineRule="atLeast"/>
        <w:jc w:val="both"/>
        <w:rPr>
          <w:rFonts w:ascii="Arial Narrow" w:hAnsi="Arial Narrow" w:cs="Arial"/>
          <w:b/>
          <w:bCs/>
          <w:color w:val="222222"/>
          <w:sz w:val="20"/>
          <w:szCs w:val="20"/>
        </w:rPr>
      </w:pPr>
    </w:p>
    <w:p w14:paraId="220B6EB5" w14:textId="77777777" w:rsidR="00803405" w:rsidRDefault="00803405" w:rsidP="00090EA4">
      <w:pPr>
        <w:pStyle w:val="NormalWeb"/>
        <w:shd w:val="clear" w:color="auto" w:fill="FFFFFF"/>
        <w:spacing w:before="0" w:beforeAutospacing="0" w:after="240" w:afterAutospacing="0" w:line="300" w:lineRule="atLeast"/>
        <w:jc w:val="both"/>
        <w:rPr>
          <w:rFonts w:ascii="Arial Narrow" w:hAnsi="Arial Narrow" w:cs="Arial"/>
          <w:b/>
          <w:bCs/>
          <w:color w:val="222222"/>
          <w:sz w:val="20"/>
          <w:szCs w:val="20"/>
        </w:rPr>
      </w:pPr>
    </w:p>
    <w:p w14:paraId="570DD69C" w14:textId="7AACAD8A" w:rsidR="00803405" w:rsidRDefault="00803405" w:rsidP="003D2182">
      <w:pPr>
        <w:pStyle w:val="NormalWeb"/>
        <w:keepNext/>
        <w:keepLines/>
        <w:shd w:val="clear" w:color="auto" w:fill="FFFFFF"/>
        <w:spacing w:before="0" w:beforeAutospacing="0" w:after="240" w:afterAutospacing="0" w:line="300" w:lineRule="atLeast"/>
        <w:jc w:val="both"/>
        <w:rPr>
          <w:rFonts w:ascii="Arial Narrow" w:hAnsi="Arial Narrow" w:cs="Arial"/>
          <w:b/>
          <w:bCs/>
          <w:color w:val="222222"/>
          <w:sz w:val="20"/>
          <w:szCs w:val="20"/>
        </w:rPr>
      </w:pPr>
      <w:r w:rsidRPr="00847A71">
        <w:rPr>
          <w:rFonts w:ascii="Arial Narrow" w:hAnsi="Arial Narrow" w:cs="Arial"/>
          <w:b/>
          <w:bCs/>
          <w:color w:val="222222"/>
          <w:sz w:val="20"/>
          <w:szCs w:val="20"/>
        </w:rPr>
        <w:lastRenderedPageBreak/>
        <w:t>Table A2.</w:t>
      </w:r>
      <w:r>
        <w:rPr>
          <w:rFonts w:ascii="Arial Narrow" w:hAnsi="Arial Narrow" w:cs="Arial"/>
          <w:b/>
          <w:bCs/>
          <w:color w:val="222222"/>
          <w:sz w:val="20"/>
          <w:szCs w:val="20"/>
        </w:rPr>
        <w:t xml:space="preserve">2. </w:t>
      </w:r>
      <w:r w:rsidR="003D2182">
        <w:rPr>
          <w:rFonts w:ascii="Arial Narrow" w:hAnsi="Arial Narrow" w:cs="Arial"/>
          <w:b/>
          <w:bCs/>
          <w:color w:val="222222"/>
          <w:sz w:val="20"/>
          <w:szCs w:val="20"/>
        </w:rPr>
        <w:t xml:space="preserve">Summary of PBS restrictions for Authority Required </w:t>
      </w:r>
      <w:r>
        <w:rPr>
          <w:rFonts w:ascii="Arial Narrow" w:hAnsi="Arial Narrow" w:cs="Arial"/>
          <w:b/>
          <w:bCs/>
          <w:color w:val="222222"/>
          <w:sz w:val="20"/>
          <w:szCs w:val="20"/>
        </w:rPr>
        <w:t>T2DM medicines</w:t>
      </w:r>
      <w:r w:rsidR="003D2182">
        <w:rPr>
          <w:rFonts w:ascii="Arial Narrow" w:hAnsi="Arial Narrow" w:cs="Arial"/>
          <w:b/>
          <w:bCs/>
          <w:color w:val="222222"/>
          <w:sz w:val="20"/>
          <w:szCs w:val="20"/>
        </w:rPr>
        <w:t>.</w:t>
      </w:r>
    </w:p>
    <w:tbl>
      <w:tblPr>
        <w:tblStyle w:val="TableGrid"/>
        <w:tblW w:w="14170" w:type="dxa"/>
        <w:tblInd w:w="0" w:type="dxa"/>
        <w:tblLook w:val="04A0" w:firstRow="1" w:lastRow="0" w:firstColumn="1" w:lastColumn="0" w:noHBand="0" w:noVBand="1"/>
      </w:tblPr>
      <w:tblGrid>
        <w:gridCol w:w="2689"/>
        <w:gridCol w:w="2551"/>
        <w:gridCol w:w="1843"/>
        <w:gridCol w:w="1701"/>
        <w:gridCol w:w="1984"/>
        <w:gridCol w:w="1701"/>
        <w:gridCol w:w="1701"/>
      </w:tblGrid>
      <w:tr w:rsidR="003D2182" w:rsidRPr="00E07B7B" w14:paraId="3BCFC17D" w14:textId="77777777" w:rsidTr="00B8533E">
        <w:trPr>
          <w:trHeight w:val="340"/>
          <w:tblHeader/>
        </w:trPr>
        <w:tc>
          <w:tcPr>
            <w:tcW w:w="268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2B4799D8" w14:textId="361B338E" w:rsidR="003D2182" w:rsidRPr="00E07B7B" w:rsidRDefault="003D2182" w:rsidP="003D2182">
            <w:pPr>
              <w:keepNext/>
              <w:keepLines/>
              <w:rPr>
                <w:rFonts w:ascii="Arial Narrow" w:hAnsi="Arial Narrow" w:cstheme="minorHAnsi"/>
                <w:b/>
                <w:sz w:val="20"/>
                <w:szCs w:val="20"/>
              </w:rPr>
            </w:pPr>
            <w:bookmarkStart w:id="50" w:name="_Hlk130217049"/>
            <w:r>
              <w:rPr>
                <w:rFonts w:ascii="Arial Narrow" w:hAnsi="Arial Narrow" w:cstheme="minorHAnsi"/>
                <w:b/>
                <w:sz w:val="20"/>
                <w:szCs w:val="20"/>
              </w:rPr>
              <w:t>Class</w:t>
            </w:r>
          </w:p>
        </w:tc>
        <w:tc>
          <w:tcPr>
            <w:tcW w:w="2551"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2B7FCA00" w14:textId="4C9595B1" w:rsidR="003D2182" w:rsidRPr="00E07B7B" w:rsidRDefault="003D2182" w:rsidP="003D2182">
            <w:pPr>
              <w:keepNext/>
              <w:keepLines/>
              <w:rPr>
                <w:rFonts w:ascii="Arial Narrow" w:hAnsi="Arial Narrow" w:cstheme="minorHAnsi"/>
                <w:b/>
                <w:sz w:val="20"/>
                <w:szCs w:val="20"/>
              </w:rPr>
            </w:pPr>
            <w:r w:rsidRPr="00E07B7B">
              <w:rPr>
                <w:rFonts w:ascii="Arial Narrow" w:hAnsi="Arial Narrow" w:cstheme="minorHAnsi"/>
                <w:b/>
                <w:sz w:val="20"/>
                <w:szCs w:val="20"/>
              </w:rPr>
              <w:t>Drug</w:t>
            </w:r>
            <w:r>
              <w:rPr>
                <w:rFonts w:ascii="Arial Narrow" w:hAnsi="Arial Narrow" w:cstheme="minorHAnsi"/>
                <w:b/>
                <w:sz w:val="20"/>
                <w:szCs w:val="20"/>
              </w:rPr>
              <w:t xml:space="preserve"> (Brand name)</w:t>
            </w:r>
          </w:p>
        </w:tc>
        <w:tc>
          <w:tcPr>
            <w:tcW w:w="1843"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0751A45" w14:textId="42789265" w:rsidR="003D2182" w:rsidRDefault="003D2182" w:rsidP="003D2182">
            <w:pPr>
              <w:keepNext/>
              <w:keepLines/>
              <w:jc w:val="center"/>
              <w:rPr>
                <w:rFonts w:ascii="Arial Narrow" w:hAnsi="Arial Narrow" w:cstheme="minorHAnsi"/>
                <w:b/>
                <w:sz w:val="20"/>
                <w:szCs w:val="20"/>
              </w:rPr>
            </w:pPr>
            <w:r w:rsidRPr="00E07B7B">
              <w:rPr>
                <w:rFonts w:ascii="Arial Narrow" w:hAnsi="Arial Narrow" w:cstheme="minorHAnsi"/>
                <w:b/>
                <w:sz w:val="20"/>
                <w:szCs w:val="20"/>
              </w:rPr>
              <w:t>Dual therapy</w:t>
            </w:r>
            <w:r w:rsidR="00AA4277">
              <w:rPr>
                <w:rFonts w:ascii="Arial Narrow" w:hAnsi="Arial Narrow" w:cstheme="minorHAnsi"/>
                <w:b/>
                <w:sz w:val="20"/>
                <w:szCs w:val="20"/>
              </w:rPr>
              <w:t xml:space="preserve"> with</w:t>
            </w:r>
          </w:p>
          <w:p w14:paraId="077DB2B8" w14:textId="77777777" w:rsidR="003D2182" w:rsidRPr="00E07B7B" w:rsidRDefault="003D2182" w:rsidP="003D2182">
            <w:pPr>
              <w:keepNext/>
              <w:keepLines/>
              <w:jc w:val="center"/>
              <w:rPr>
                <w:rFonts w:ascii="Arial Narrow" w:hAnsi="Arial Narrow" w:cstheme="minorHAnsi"/>
                <w:b/>
                <w:sz w:val="20"/>
                <w:szCs w:val="20"/>
              </w:rPr>
            </w:pPr>
            <w:r w:rsidRPr="00E07B7B">
              <w:rPr>
                <w:rFonts w:ascii="Arial Narrow" w:hAnsi="Arial Narrow" w:cstheme="minorHAnsi"/>
                <w:b/>
                <w:sz w:val="20"/>
                <w:szCs w:val="20"/>
              </w:rPr>
              <w:t>met or SU</w:t>
            </w:r>
          </w:p>
        </w:tc>
        <w:tc>
          <w:tcPr>
            <w:tcW w:w="1701"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7C3DF4A9" w14:textId="62C8D8CB" w:rsidR="003D2182" w:rsidRPr="00E07B7B" w:rsidRDefault="003D2182" w:rsidP="003D2182">
            <w:pPr>
              <w:keepNext/>
              <w:keepLines/>
              <w:jc w:val="center"/>
              <w:rPr>
                <w:rFonts w:ascii="Arial Narrow" w:hAnsi="Arial Narrow" w:cstheme="minorHAnsi"/>
                <w:b/>
                <w:sz w:val="20"/>
                <w:szCs w:val="20"/>
              </w:rPr>
            </w:pPr>
            <w:r w:rsidRPr="00E07B7B">
              <w:rPr>
                <w:rFonts w:ascii="Arial Narrow" w:hAnsi="Arial Narrow" w:cstheme="minorHAnsi"/>
                <w:b/>
                <w:sz w:val="20"/>
                <w:szCs w:val="20"/>
              </w:rPr>
              <w:t xml:space="preserve">Triple therapy </w:t>
            </w:r>
            <w:r w:rsidR="00AA4277">
              <w:rPr>
                <w:rFonts w:ascii="Arial Narrow" w:hAnsi="Arial Narrow" w:cstheme="minorHAnsi"/>
                <w:b/>
                <w:sz w:val="20"/>
                <w:szCs w:val="20"/>
              </w:rPr>
              <w:t xml:space="preserve">with </w:t>
            </w:r>
            <w:r w:rsidRPr="00E07B7B">
              <w:rPr>
                <w:rFonts w:ascii="Arial Narrow" w:hAnsi="Arial Narrow" w:cstheme="minorHAnsi"/>
                <w:b/>
                <w:sz w:val="20"/>
                <w:szCs w:val="20"/>
              </w:rPr>
              <w:t>met + SU</w:t>
            </w:r>
          </w:p>
        </w:tc>
        <w:tc>
          <w:tcPr>
            <w:tcW w:w="1984"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FE003F5" w14:textId="3EBCFC59" w:rsidR="003D2182" w:rsidRPr="00E07B7B" w:rsidRDefault="003D2182" w:rsidP="003D2182">
            <w:pPr>
              <w:keepNext/>
              <w:keepLines/>
              <w:jc w:val="center"/>
              <w:rPr>
                <w:rFonts w:ascii="Arial Narrow" w:hAnsi="Arial Narrow" w:cstheme="minorHAnsi"/>
                <w:b/>
                <w:sz w:val="20"/>
                <w:szCs w:val="20"/>
                <w:vertAlign w:val="superscript"/>
              </w:rPr>
            </w:pPr>
            <w:r>
              <w:rPr>
                <w:rFonts w:ascii="Arial Narrow" w:hAnsi="Arial Narrow" w:cstheme="minorHAnsi"/>
                <w:b/>
                <w:sz w:val="20"/>
                <w:szCs w:val="20"/>
              </w:rPr>
              <w:t>Dual/triple therapy</w:t>
            </w:r>
            <w:r w:rsidR="00AA4277">
              <w:rPr>
                <w:rFonts w:ascii="Arial Narrow" w:hAnsi="Arial Narrow" w:cstheme="minorHAnsi"/>
                <w:b/>
                <w:sz w:val="20"/>
                <w:szCs w:val="20"/>
              </w:rPr>
              <w:t xml:space="preserve"> with</w:t>
            </w:r>
            <w:r w:rsidRPr="00E07B7B">
              <w:rPr>
                <w:rFonts w:ascii="Arial Narrow" w:hAnsi="Arial Narrow" w:cstheme="minorHAnsi"/>
                <w:b/>
                <w:sz w:val="20"/>
                <w:szCs w:val="20"/>
              </w:rPr>
              <w:t xml:space="preserve"> insulin</w:t>
            </w:r>
            <w:r w:rsidRPr="00E07B7B">
              <w:rPr>
                <w:rFonts w:ascii="Arial Narrow" w:hAnsi="Arial Narrow" w:cstheme="minorHAnsi"/>
                <w:b/>
                <w:sz w:val="20"/>
                <w:szCs w:val="20"/>
                <w:vertAlign w:val="superscript"/>
              </w:rPr>
              <w:t xml:space="preserve"> </w:t>
            </w:r>
            <w:r w:rsidRPr="00E07B7B">
              <w:rPr>
                <w:rFonts w:ascii="Arial Narrow" w:hAnsi="Arial Narrow" w:cstheme="minorHAnsi"/>
                <w:b/>
                <w:sz w:val="20"/>
                <w:szCs w:val="20"/>
              </w:rPr>
              <w:t>(+/- met)</w:t>
            </w:r>
          </w:p>
        </w:tc>
        <w:tc>
          <w:tcPr>
            <w:tcW w:w="1701"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0004C4EB" w14:textId="3B3563BC" w:rsidR="003D2182" w:rsidRDefault="003D2182" w:rsidP="003D2182">
            <w:pPr>
              <w:keepNext/>
              <w:keepLines/>
              <w:jc w:val="center"/>
              <w:rPr>
                <w:rFonts w:ascii="Arial Narrow" w:hAnsi="Arial Narrow" w:cstheme="minorHAnsi"/>
                <w:b/>
                <w:sz w:val="20"/>
                <w:szCs w:val="20"/>
              </w:rPr>
            </w:pPr>
            <w:r w:rsidRPr="00E07B7B">
              <w:rPr>
                <w:rFonts w:ascii="Arial Narrow" w:hAnsi="Arial Narrow" w:cstheme="minorHAnsi"/>
                <w:b/>
                <w:sz w:val="20"/>
                <w:szCs w:val="20"/>
              </w:rPr>
              <w:t>Triple therapy</w:t>
            </w:r>
            <w:r w:rsidR="00F46A88">
              <w:rPr>
                <w:rFonts w:ascii="Arial Narrow" w:hAnsi="Arial Narrow" w:cstheme="minorHAnsi"/>
                <w:b/>
                <w:sz w:val="20"/>
                <w:szCs w:val="20"/>
              </w:rPr>
              <w:t xml:space="preserve"> with</w:t>
            </w:r>
          </w:p>
          <w:p w14:paraId="52032909" w14:textId="77777777" w:rsidR="003D2182" w:rsidRPr="00E07B7B" w:rsidRDefault="003D2182" w:rsidP="003D2182">
            <w:pPr>
              <w:keepNext/>
              <w:keepLines/>
              <w:jc w:val="center"/>
              <w:rPr>
                <w:rFonts w:ascii="Arial Narrow" w:hAnsi="Arial Narrow" w:cstheme="minorHAnsi"/>
                <w:b/>
                <w:sz w:val="20"/>
                <w:szCs w:val="20"/>
              </w:rPr>
            </w:pPr>
            <w:r w:rsidRPr="00E07B7B">
              <w:rPr>
                <w:rFonts w:ascii="Arial Narrow" w:hAnsi="Arial Narrow" w:cstheme="minorHAnsi"/>
                <w:b/>
                <w:sz w:val="20"/>
                <w:szCs w:val="20"/>
              </w:rPr>
              <w:t>met +</w:t>
            </w:r>
            <w:r>
              <w:rPr>
                <w:rFonts w:ascii="Arial Narrow" w:hAnsi="Arial Narrow" w:cstheme="minorHAnsi"/>
                <w:b/>
                <w:sz w:val="20"/>
                <w:szCs w:val="20"/>
              </w:rPr>
              <w:t xml:space="preserve"> SGLT2i</w:t>
            </w:r>
          </w:p>
        </w:tc>
        <w:tc>
          <w:tcPr>
            <w:tcW w:w="1701"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5E4A2AEA" w14:textId="66727FAE" w:rsidR="003D2182" w:rsidRDefault="003D2182" w:rsidP="003D2182">
            <w:pPr>
              <w:keepNext/>
              <w:keepLines/>
              <w:jc w:val="center"/>
              <w:rPr>
                <w:rFonts w:ascii="Arial Narrow" w:hAnsi="Arial Narrow" w:cstheme="minorHAnsi"/>
                <w:b/>
                <w:sz w:val="20"/>
                <w:szCs w:val="20"/>
              </w:rPr>
            </w:pPr>
            <w:r>
              <w:rPr>
                <w:rFonts w:ascii="Arial Narrow" w:hAnsi="Arial Narrow" w:cstheme="minorHAnsi"/>
                <w:b/>
                <w:sz w:val="20"/>
                <w:szCs w:val="20"/>
              </w:rPr>
              <w:t>Triple therapy</w:t>
            </w:r>
            <w:r w:rsidR="00F46A88">
              <w:rPr>
                <w:rFonts w:ascii="Arial Narrow" w:hAnsi="Arial Narrow" w:cstheme="minorHAnsi"/>
                <w:b/>
                <w:sz w:val="20"/>
                <w:szCs w:val="20"/>
              </w:rPr>
              <w:t xml:space="preserve"> with</w:t>
            </w:r>
          </w:p>
          <w:p w14:paraId="5E5D493E" w14:textId="77777777" w:rsidR="003D2182" w:rsidRPr="00E07B7B" w:rsidRDefault="003D2182" w:rsidP="003D2182">
            <w:pPr>
              <w:keepNext/>
              <w:keepLines/>
              <w:jc w:val="center"/>
              <w:rPr>
                <w:rFonts w:ascii="Arial Narrow" w:hAnsi="Arial Narrow" w:cstheme="minorHAnsi"/>
                <w:b/>
                <w:sz w:val="20"/>
                <w:szCs w:val="20"/>
              </w:rPr>
            </w:pPr>
            <w:r>
              <w:rPr>
                <w:rFonts w:ascii="Arial Narrow" w:hAnsi="Arial Narrow" w:cstheme="minorHAnsi"/>
                <w:b/>
                <w:sz w:val="20"/>
                <w:szCs w:val="20"/>
              </w:rPr>
              <w:t>met + DPP4i</w:t>
            </w:r>
          </w:p>
        </w:tc>
      </w:tr>
      <w:tr w:rsidR="00AA4277" w:rsidRPr="00E07B7B" w14:paraId="54FCF590" w14:textId="77777777" w:rsidTr="00B8533E">
        <w:trPr>
          <w:trHeight w:val="340"/>
        </w:trPr>
        <w:tc>
          <w:tcPr>
            <w:tcW w:w="2689" w:type="dxa"/>
            <w:vMerge w:val="restart"/>
            <w:tcBorders>
              <w:top w:val="single" w:sz="12" w:space="0" w:color="auto"/>
              <w:left w:val="single" w:sz="4" w:space="0" w:color="auto"/>
              <w:bottom w:val="single" w:sz="12" w:space="0" w:color="auto"/>
              <w:right w:val="single" w:sz="4" w:space="0" w:color="auto"/>
            </w:tcBorders>
          </w:tcPr>
          <w:p w14:paraId="13117899" w14:textId="75FF5B09" w:rsidR="00AA4277" w:rsidRPr="00E07B7B" w:rsidRDefault="00AA4277" w:rsidP="003D2182">
            <w:pPr>
              <w:pStyle w:val="TableText"/>
              <w:keepNext/>
              <w:keepLines/>
              <w:rPr>
                <w:rFonts w:ascii="Arial Narrow" w:hAnsi="Arial Narrow"/>
              </w:rPr>
            </w:pPr>
            <w:r w:rsidRPr="00E07B7B">
              <w:rPr>
                <w:rFonts w:ascii="Arial Narrow" w:hAnsi="Arial Narrow"/>
                <w:b/>
                <w:bCs/>
                <w:i/>
                <w:iCs/>
              </w:rPr>
              <w:t xml:space="preserve">DPP4 inhibitors </w:t>
            </w:r>
            <w:r>
              <w:rPr>
                <w:rFonts w:ascii="Arial Narrow" w:hAnsi="Arial Narrow"/>
                <w:b/>
                <w:bCs/>
                <w:i/>
                <w:iCs/>
              </w:rPr>
              <w:t>– ‘</w:t>
            </w:r>
            <w:r w:rsidRPr="00E07B7B">
              <w:rPr>
                <w:rFonts w:ascii="Arial Narrow" w:hAnsi="Arial Narrow"/>
                <w:b/>
                <w:bCs/>
                <w:i/>
                <w:iCs/>
              </w:rPr>
              <w:t>Gliptins</w:t>
            </w:r>
            <w:r>
              <w:rPr>
                <w:rFonts w:ascii="Arial Narrow" w:hAnsi="Arial Narrow"/>
                <w:b/>
                <w:bCs/>
                <w:i/>
                <w:iCs/>
              </w:rPr>
              <w:t>’</w:t>
            </w:r>
          </w:p>
        </w:tc>
        <w:tc>
          <w:tcPr>
            <w:tcW w:w="2551" w:type="dxa"/>
            <w:tcBorders>
              <w:top w:val="single" w:sz="12" w:space="0" w:color="auto"/>
              <w:left w:val="single" w:sz="4" w:space="0" w:color="auto"/>
              <w:bottom w:val="single" w:sz="4" w:space="0" w:color="auto"/>
              <w:right w:val="single" w:sz="4" w:space="0" w:color="auto"/>
            </w:tcBorders>
            <w:vAlign w:val="center"/>
            <w:hideMark/>
          </w:tcPr>
          <w:p w14:paraId="6A70E396" w14:textId="70D76A2F" w:rsidR="00AA4277" w:rsidRPr="001F0C01" w:rsidRDefault="00AA4277" w:rsidP="003D2182">
            <w:pPr>
              <w:pStyle w:val="TableText"/>
              <w:keepNext/>
              <w:keepLines/>
              <w:rPr>
                <w:rFonts w:ascii="Arial Narrow" w:hAnsi="Arial Narrow"/>
              </w:rPr>
            </w:pPr>
            <w:r w:rsidRPr="00E07B7B">
              <w:rPr>
                <w:rFonts w:ascii="Arial Narrow" w:hAnsi="Arial Narrow"/>
              </w:rPr>
              <w:t>Alogliptin</w:t>
            </w:r>
            <w:r>
              <w:rPr>
                <w:rFonts w:ascii="Arial Narrow" w:hAnsi="Arial Narrow"/>
                <w:vertAlign w:val="superscript"/>
              </w:rPr>
              <w:t xml:space="preserve">1 </w:t>
            </w:r>
            <w:r>
              <w:rPr>
                <w:rFonts w:ascii="Arial Narrow" w:hAnsi="Arial Narrow"/>
              </w:rPr>
              <w:t>(Nesina®)</w:t>
            </w:r>
          </w:p>
        </w:tc>
        <w:tc>
          <w:tcPr>
            <w:tcW w:w="1843" w:type="dxa"/>
            <w:tcBorders>
              <w:top w:val="single" w:sz="12" w:space="0" w:color="auto"/>
              <w:left w:val="single" w:sz="4" w:space="0" w:color="auto"/>
              <w:bottom w:val="single" w:sz="4" w:space="0" w:color="auto"/>
              <w:right w:val="single" w:sz="4" w:space="0" w:color="auto"/>
            </w:tcBorders>
            <w:shd w:val="clear" w:color="auto" w:fill="A8D08D" w:themeFill="accent6" w:themeFillTint="99"/>
            <w:vAlign w:val="center"/>
            <w:hideMark/>
          </w:tcPr>
          <w:p w14:paraId="07D7F3B9" w14:textId="77777777" w:rsidR="00AA4277" w:rsidRPr="00E07B7B" w:rsidRDefault="00AA4277" w:rsidP="003D2182">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p>
        </w:tc>
        <w:tc>
          <w:tcPr>
            <w:tcW w:w="1701" w:type="dxa"/>
            <w:tcBorders>
              <w:top w:val="single" w:sz="12" w:space="0" w:color="auto"/>
              <w:left w:val="single" w:sz="4" w:space="0" w:color="auto"/>
              <w:bottom w:val="single" w:sz="4" w:space="0" w:color="auto"/>
              <w:right w:val="single" w:sz="4" w:space="0" w:color="auto"/>
            </w:tcBorders>
            <w:shd w:val="clear" w:color="auto" w:fill="F16565"/>
            <w:vAlign w:val="center"/>
            <w:hideMark/>
          </w:tcPr>
          <w:p w14:paraId="02ADA7D9" w14:textId="77777777" w:rsidR="00AA4277" w:rsidRPr="00E07B7B" w:rsidRDefault="00AA4277" w:rsidP="003D2182">
            <w:pPr>
              <w:keepNext/>
              <w:keepLines/>
              <w:jc w:val="center"/>
              <w:rPr>
                <w:rFonts w:ascii="Arial Narrow" w:hAnsi="Arial Narrow" w:cstheme="minorHAnsi"/>
                <w:sz w:val="20"/>
                <w:szCs w:val="20"/>
              </w:rPr>
            </w:pPr>
            <w:r w:rsidRPr="00E07B7B">
              <w:rPr>
                <w:rFonts w:ascii="Arial Narrow" w:hAnsi="Arial Narrow" w:cstheme="minorHAnsi"/>
                <w:sz w:val="20"/>
                <w:szCs w:val="20"/>
              </w:rPr>
              <w:t>X</w:t>
            </w:r>
          </w:p>
        </w:tc>
        <w:tc>
          <w:tcPr>
            <w:tcW w:w="1984" w:type="dxa"/>
            <w:tcBorders>
              <w:top w:val="single" w:sz="12" w:space="0" w:color="auto"/>
              <w:left w:val="single" w:sz="4" w:space="0" w:color="auto"/>
              <w:bottom w:val="single" w:sz="4" w:space="0" w:color="auto"/>
              <w:right w:val="single" w:sz="4" w:space="0" w:color="auto"/>
            </w:tcBorders>
            <w:shd w:val="clear" w:color="auto" w:fill="F16565"/>
            <w:vAlign w:val="center"/>
            <w:hideMark/>
          </w:tcPr>
          <w:p w14:paraId="5B0CE6AE" w14:textId="77777777" w:rsidR="00AA4277" w:rsidRPr="00E07B7B" w:rsidRDefault="00AA4277" w:rsidP="003D2182">
            <w:pPr>
              <w:keepNext/>
              <w:keepLines/>
              <w:jc w:val="center"/>
              <w:rPr>
                <w:rFonts w:ascii="Arial Narrow" w:hAnsi="Arial Narrow" w:cstheme="minorHAnsi"/>
                <w:sz w:val="20"/>
                <w:szCs w:val="20"/>
              </w:rPr>
            </w:pPr>
            <w:r w:rsidRPr="00E07B7B">
              <w:rPr>
                <w:rFonts w:ascii="Arial Narrow" w:hAnsi="Arial Narrow" w:cstheme="minorHAnsi"/>
                <w:sz w:val="20"/>
                <w:szCs w:val="20"/>
              </w:rPr>
              <w:t>X</w:t>
            </w:r>
          </w:p>
        </w:tc>
        <w:tc>
          <w:tcPr>
            <w:tcW w:w="1701" w:type="dxa"/>
            <w:tcBorders>
              <w:top w:val="single" w:sz="12" w:space="0" w:color="auto"/>
              <w:left w:val="single" w:sz="4" w:space="0" w:color="auto"/>
              <w:bottom w:val="single" w:sz="4" w:space="0" w:color="auto"/>
              <w:right w:val="single" w:sz="4" w:space="0" w:color="auto"/>
            </w:tcBorders>
            <w:shd w:val="clear" w:color="auto" w:fill="F16565"/>
            <w:hideMark/>
          </w:tcPr>
          <w:p w14:paraId="18FA798E" w14:textId="77777777" w:rsidR="00AA4277" w:rsidRPr="00E07B7B" w:rsidRDefault="00AA4277" w:rsidP="003D2182">
            <w:pPr>
              <w:keepNext/>
              <w:keepLines/>
              <w:jc w:val="center"/>
              <w:rPr>
                <w:rFonts w:ascii="Arial Narrow" w:hAnsi="Arial Narrow" w:cstheme="minorHAnsi"/>
                <w:sz w:val="20"/>
                <w:szCs w:val="20"/>
              </w:rPr>
            </w:pPr>
            <w:r w:rsidRPr="00E07B7B">
              <w:rPr>
                <w:rFonts w:ascii="Arial Narrow" w:hAnsi="Arial Narrow" w:cstheme="minorHAnsi"/>
                <w:sz w:val="20"/>
                <w:szCs w:val="20"/>
              </w:rPr>
              <w:t>X</w:t>
            </w:r>
          </w:p>
        </w:tc>
        <w:tc>
          <w:tcPr>
            <w:tcW w:w="1701" w:type="dxa"/>
            <w:tcBorders>
              <w:top w:val="single" w:sz="12" w:space="0" w:color="auto"/>
              <w:left w:val="single" w:sz="4" w:space="0" w:color="auto"/>
              <w:bottom w:val="single" w:sz="4" w:space="0" w:color="auto"/>
              <w:right w:val="single" w:sz="4" w:space="0" w:color="auto"/>
            </w:tcBorders>
            <w:shd w:val="clear" w:color="auto" w:fill="auto"/>
          </w:tcPr>
          <w:p w14:paraId="5C160CFC" w14:textId="77777777" w:rsidR="00AA4277" w:rsidRPr="00E07B7B" w:rsidRDefault="00AA4277" w:rsidP="003D2182">
            <w:pPr>
              <w:keepNext/>
              <w:keepLines/>
              <w:jc w:val="center"/>
              <w:rPr>
                <w:rFonts w:ascii="Arial Narrow" w:hAnsi="Arial Narrow" w:cstheme="minorHAnsi"/>
                <w:sz w:val="20"/>
                <w:szCs w:val="20"/>
              </w:rPr>
            </w:pPr>
            <w:r>
              <w:rPr>
                <w:rFonts w:ascii="Arial Narrow" w:hAnsi="Arial Narrow" w:cstheme="minorHAnsi"/>
                <w:sz w:val="20"/>
                <w:szCs w:val="20"/>
              </w:rPr>
              <w:t>NA</w:t>
            </w:r>
          </w:p>
        </w:tc>
      </w:tr>
      <w:tr w:rsidR="00AA4277" w:rsidRPr="00E07B7B" w14:paraId="7C06BC72" w14:textId="77777777" w:rsidTr="00B8533E">
        <w:trPr>
          <w:trHeight w:val="340"/>
        </w:trPr>
        <w:tc>
          <w:tcPr>
            <w:tcW w:w="2689" w:type="dxa"/>
            <w:vMerge/>
            <w:tcBorders>
              <w:left w:val="single" w:sz="4" w:space="0" w:color="auto"/>
              <w:bottom w:val="single" w:sz="12" w:space="0" w:color="auto"/>
              <w:right w:val="single" w:sz="4" w:space="0" w:color="auto"/>
            </w:tcBorders>
          </w:tcPr>
          <w:p w14:paraId="13C45507" w14:textId="77777777" w:rsidR="00AA4277" w:rsidRPr="00E07B7B" w:rsidRDefault="00AA4277" w:rsidP="009439B5">
            <w:pPr>
              <w:pStyle w:val="TableText"/>
              <w:keepNext/>
              <w:keepLines/>
              <w:rPr>
                <w:rFonts w:ascii="Arial Narrow" w:hAnsi="Arial Narrow"/>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0765833C" w14:textId="116967EB" w:rsidR="00AA4277" w:rsidRPr="001F0C01" w:rsidRDefault="00AA4277" w:rsidP="009439B5">
            <w:pPr>
              <w:pStyle w:val="TableText"/>
              <w:keepNext/>
              <w:keepLines/>
              <w:rPr>
                <w:rFonts w:ascii="Arial Narrow" w:hAnsi="Arial Narrow"/>
              </w:rPr>
            </w:pPr>
            <w:r w:rsidRPr="00E07B7B">
              <w:rPr>
                <w:rFonts w:ascii="Arial Narrow" w:hAnsi="Arial Narrow"/>
              </w:rPr>
              <w:t>Linagliptin</w:t>
            </w:r>
            <w:r>
              <w:rPr>
                <w:rFonts w:ascii="Arial Narrow" w:hAnsi="Arial Narrow"/>
                <w:vertAlign w:val="superscript"/>
              </w:rPr>
              <w:t xml:space="preserve">1,2 </w:t>
            </w:r>
            <w:r>
              <w:rPr>
                <w:rFonts w:ascii="Arial Narrow" w:hAnsi="Arial Narrow"/>
              </w:rPr>
              <w:t>(Trajenta®)</w:t>
            </w:r>
          </w:p>
        </w:tc>
        <w:tc>
          <w:tcPr>
            <w:tcW w:w="18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5C685A2E"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2A587832"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p>
        </w:tc>
        <w:tc>
          <w:tcPr>
            <w:tcW w:w="198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1F07D5B5"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0A9E356F"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748B09" w14:textId="77777777" w:rsidR="00AA4277" w:rsidRPr="00E07B7B" w:rsidRDefault="00AA4277" w:rsidP="009439B5">
            <w:pPr>
              <w:keepNext/>
              <w:keepLines/>
              <w:jc w:val="center"/>
              <w:rPr>
                <w:rFonts w:ascii="Arial Narrow" w:hAnsi="Arial Narrow" w:cstheme="minorHAnsi"/>
                <w:sz w:val="20"/>
                <w:szCs w:val="20"/>
              </w:rPr>
            </w:pPr>
            <w:r w:rsidRPr="00DF7EAC">
              <w:rPr>
                <w:rFonts w:ascii="Arial Narrow" w:hAnsi="Arial Narrow" w:cstheme="minorHAnsi"/>
                <w:sz w:val="20"/>
                <w:szCs w:val="20"/>
              </w:rPr>
              <w:t>NA</w:t>
            </w:r>
          </w:p>
        </w:tc>
      </w:tr>
      <w:tr w:rsidR="00AA4277" w:rsidRPr="00E07B7B" w14:paraId="5B61A827" w14:textId="77777777" w:rsidTr="00B8533E">
        <w:trPr>
          <w:trHeight w:val="340"/>
        </w:trPr>
        <w:tc>
          <w:tcPr>
            <w:tcW w:w="2689" w:type="dxa"/>
            <w:vMerge/>
            <w:tcBorders>
              <w:left w:val="single" w:sz="4" w:space="0" w:color="auto"/>
              <w:bottom w:val="single" w:sz="12" w:space="0" w:color="auto"/>
              <w:right w:val="single" w:sz="4" w:space="0" w:color="auto"/>
            </w:tcBorders>
          </w:tcPr>
          <w:p w14:paraId="78E5328A" w14:textId="77777777" w:rsidR="00AA4277" w:rsidRPr="00E07B7B" w:rsidRDefault="00AA4277" w:rsidP="009439B5">
            <w:pPr>
              <w:pStyle w:val="TableText"/>
              <w:keepNext/>
              <w:keepLines/>
              <w:rPr>
                <w:rFonts w:ascii="Arial Narrow" w:hAnsi="Arial Narrow"/>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29785C13" w14:textId="65A7FEC2" w:rsidR="00AA4277" w:rsidRPr="001F0C01" w:rsidRDefault="00AA4277" w:rsidP="009439B5">
            <w:pPr>
              <w:pStyle w:val="TableText"/>
              <w:keepNext/>
              <w:keepLines/>
              <w:rPr>
                <w:rFonts w:ascii="Arial Narrow" w:hAnsi="Arial Narrow"/>
              </w:rPr>
            </w:pPr>
            <w:r w:rsidRPr="00E07B7B">
              <w:rPr>
                <w:rFonts w:ascii="Arial Narrow" w:hAnsi="Arial Narrow"/>
              </w:rPr>
              <w:t>Saxagliptin</w:t>
            </w:r>
            <w:r>
              <w:rPr>
                <w:rFonts w:ascii="Arial Narrow" w:hAnsi="Arial Narrow"/>
                <w:vertAlign w:val="superscript"/>
              </w:rPr>
              <w:t xml:space="preserve">1,2 </w:t>
            </w:r>
            <w:r>
              <w:rPr>
                <w:rFonts w:ascii="Arial Narrow" w:hAnsi="Arial Narrow"/>
              </w:rPr>
              <w:t>(Onglyza®)</w:t>
            </w:r>
          </w:p>
        </w:tc>
        <w:tc>
          <w:tcPr>
            <w:tcW w:w="18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097105B8"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4FF51BE4"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p>
        </w:tc>
        <w:tc>
          <w:tcPr>
            <w:tcW w:w="1984" w:type="dxa"/>
            <w:tcBorders>
              <w:top w:val="single" w:sz="4" w:space="0" w:color="auto"/>
              <w:left w:val="single" w:sz="4" w:space="0" w:color="auto"/>
              <w:bottom w:val="single" w:sz="4" w:space="0" w:color="auto"/>
              <w:right w:val="single" w:sz="4" w:space="0" w:color="auto"/>
            </w:tcBorders>
            <w:shd w:val="clear" w:color="auto" w:fill="F16565"/>
            <w:vAlign w:val="center"/>
            <w:hideMark/>
          </w:tcPr>
          <w:p w14:paraId="093BCE93"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t>X</w:t>
            </w:r>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5670A196"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F3DC92" w14:textId="77777777" w:rsidR="00AA4277" w:rsidRPr="00E07B7B" w:rsidRDefault="00AA4277" w:rsidP="009439B5">
            <w:pPr>
              <w:keepNext/>
              <w:keepLines/>
              <w:jc w:val="center"/>
              <w:rPr>
                <w:rFonts w:ascii="Arial Narrow" w:hAnsi="Arial Narrow" w:cstheme="minorHAnsi"/>
                <w:sz w:val="20"/>
                <w:szCs w:val="20"/>
              </w:rPr>
            </w:pPr>
            <w:r w:rsidRPr="00DF7EAC">
              <w:rPr>
                <w:rFonts w:ascii="Arial Narrow" w:hAnsi="Arial Narrow" w:cstheme="minorHAnsi"/>
                <w:sz w:val="20"/>
                <w:szCs w:val="20"/>
              </w:rPr>
              <w:t>NA</w:t>
            </w:r>
          </w:p>
        </w:tc>
      </w:tr>
      <w:tr w:rsidR="00AA4277" w:rsidRPr="00E07B7B" w14:paraId="70FCC88E" w14:textId="77777777" w:rsidTr="00B8533E">
        <w:trPr>
          <w:trHeight w:val="340"/>
        </w:trPr>
        <w:tc>
          <w:tcPr>
            <w:tcW w:w="2689" w:type="dxa"/>
            <w:vMerge/>
            <w:tcBorders>
              <w:left w:val="single" w:sz="4" w:space="0" w:color="auto"/>
              <w:bottom w:val="single" w:sz="12" w:space="0" w:color="auto"/>
              <w:right w:val="single" w:sz="4" w:space="0" w:color="auto"/>
            </w:tcBorders>
          </w:tcPr>
          <w:p w14:paraId="1779E9D4" w14:textId="77777777" w:rsidR="00AA4277" w:rsidRPr="00E07B7B" w:rsidRDefault="00AA4277" w:rsidP="009439B5">
            <w:pPr>
              <w:pStyle w:val="TableText"/>
              <w:keepNext/>
              <w:keepLines/>
              <w:rPr>
                <w:rFonts w:ascii="Arial Narrow" w:hAnsi="Arial Narrow"/>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C7CB536" w14:textId="10A14FAA" w:rsidR="00AA4277" w:rsidRPr="001F0C01" w:rsidRDefault="00AA4277" w:rsidP="009439B5">
            <w:pPr>
              <w:pStyle w:val="TableText"/>
              <w:keepNext/>
              <w:keepLines/>
              <w:rPr>
                <w:rFonts w:ascii="Arial Narrow" w:hAnsi="Arial Narrow"/>
              </w:rPr>
            </w:pPr>
            <w:r w:rsidRPr="00E07B7B">
              <w:rPr>
                <w:rFonts w:ascii="Arial Narrow" w:hAnsi="Arial Narrow"/>
              </w:rPr>
              <w:t>Sitagliptin</w:t>
            </w:r>
            <w:r>
              <w:rPr>
                <w:rFonts w:ascii="Arial Narrow" w:hAnsi="Arial Narrow"/>
                <w:vertAlign w:val="superscript"/>
              </w:rPr>
              <w:t xml:space="preserve">1,2 </w:t>
            </w:r>
            <w:r>
              <w:rPr>
                <w:rFonts w:ascii="Arial Narrow" w:hAnsi="Arial Narrow"/>
              </w:rPr>
              <w:t>(multiple brands)</w:t>
            </w:r>
          </w:p>
        </w:tc>
        <w:tc>
          <w:tcPr>
            <w:tcW w:w="18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6740B8AC"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38F99971"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p>
        </w:tc>
        <w:tc>
          <w:tcPr>
            <w:tcW w:w="198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5A8060A9"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0A0920B8"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38E6D9" w14:textId="77777777" w:rsidR="00AA4277" w:rsidRPr="00E07B7B" w:rsidRDefault="00AA4277" w:rsidP="009439B5">
            <w:pPr>
              <w:keepNext/>
              <w:keepLines/>
              <w:jc w:val="center"/>
              <w:rPr>
                <w:rFonts w:ascii="Arial Narrow" w:hAnsi="Arial Narrow" w:cstheme="minorHAnsi"/>
                <w:sz w:val="20"/>
                <w:szCs w:val="20"/>
              </w:rPr>
            </w:pPr>
            <w:r w:rsidRPr="00DF7EAC">
              <w:rPr>
                <w:rFonts w:ascii="Arial Narrow" w:hAnsi="Arial Narrow" w:cstheme="minorHAnsi"/>
                <w:sz w:val="20"/>
                <w:szCs w:val="20"/>
              </w:rPr>
              <w:t>NA</w:t>
            </w:r>
          </w:p>
        </w:tc>
      </w:tr>
      <w:tr w:rsidR="00AA4277" w:rsidRPr="00E07B7B" w14:paraId="3A3516A8" w14:textId="77777777" w:rsidTr="00B8533E">
        <w:trPr>
          <w:trHeight w:val="340"/>
        </w:trPr>
        <w:tc>
          <w:tcPr>
            <w:tcW w:w="2689" w:type="dxa"/>
            <w:vMerge/>
            <w:tcBorders>
              <w:left w:val="single" w:sz="4" w:space="0" w:color="auto"/>
              <w:bottom w:val="single" w:sz="12" w:space="0" w:color="auto"/>
              <w:right w:val="single" w:sz="4" w:space="0" w:color="auto"/>
            </w:tcBorders>
          </w:tcPr>
          <w:p w14:paraId="69F832E9" w14:textId="77777777" w:rsidR="00AA4277" w:rsidRPr="00E07B7B" w:rsidRDefault="00AA4277" w:rsidP="009439B5">
            <w:pPr>
              <w:pStyle w:val="TableText"/>
              <w:keepNext/>
              <w:keepLines/>
              <w:rPr>
                <w:rFonts w:ascii="Arial Narrow" w:hAnsi="Arial Narrow"/>
              </w:rPr>
            </w:pPr>
          </w:p>
        </w:tc>
        <w:tc>
          <w:tcPr>
            <w:tcW w:w="2551" w:type="dxa"/>
            <w:tcBorders>
              <w:top w:val="single" w:sz="4" w:space="0" w:color="auto"/>
              <w:left w:val="single" w:sz="4" w:space="0" w:color="auto"/>
              <w:bottom w:val="single" w:sz="12" w:space="0" w:color="auto"/>
              <w:right w:val="single" w:sz="4" w:space="0" w:color="auto"/>
            </w:tcBorders>
            <w:vAlign w:val="center"/>
            <w:hideMark/>
          </w:tcPr>
          <w:p w14:paraId="2CA6D27E" w14:textId="4A5996BA" w:rsidR="00AA4277" w:rsidRPr="001F0C01" w:rsidRDefault="00AA4277" w:rsidP="009439B5">
            <w:pPr>
              <w:pStyle w:val="TableText"/>
              <w:keepNext/>
              <w:keepLines/>
              <w:rPr>
                <w:rFonts w:ascii="Arial Narrow" w:hAnsi="Arial Narrow"/>
              </w:rPr>
            </w:pPr>
            <w:r w:rsidRPr="00E07B7B">
              <w:rPr>
                <w:rFonts w:ascii="Arial Narrow" w:hAnsi="Arial Narrow"/>
              </w:rPr>
              <w:t>Vildagliptin</w:t>
            </w:r>
            <w:r>
              <w:rPr>
                <w:rFonts w:ascii="Arial Narrow" w:hAnsi="Arial Narrow"/>
                <w:vertAlign w:val="superscript"/>
              </w:rPr>
              <w:t xml:space="preserve">1 </w:t>
            </w:r>
            <w:r>
              <w:rPr>
                <w:rFonts w:ascii="Arial Narrow" w:hAnsi="Arial Narrow"/>
              </w:rPr>
              <w:t>(Galvus®)</w:t>
            </w:r>
          </w:p>
        </w:tc>
        <w:tc>
          <w:tcPr>
            <w:tcW w:w="1843" w:type="dxa"/>
            <w:tcBorders>
              <w:top w:val="single" w:sz="4" w:space="0" w:color="auto"/>
              <w:left w:val="single" w:sz="4" w:space="0" w:color="auto"/>
              <w:bottom w:val="single" w:sz="12" w:space="0" w:color="auto"/>
              <w:right w:val="single" w:sz="4" w:space="0" w:color="auto"/>
            </w:tcBorders>
            <w:shd w:val="clear" w:color="auto" w:fill="A8D08D" w:themeFill="accent6" w:themeFillTint="99"/>
            <w:vAlign w:val="center"/>
            <w:hideMark/>
          </w:tcPr>
          <w:p w14:paraId="16E5FCA0"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p>
        </w:tc>
        <w:tc>
          <w:tcPr>
            <w:tcW w:w="1701" w:type="dxa"/>
            <w:tcBorders>
              <w:top w:val="single" w:sz="4" w:space="0" w:color="auto"/>
              <w:left w:val="single" w:sz="4" w:space="0" w:color="auto"/>
              <w:bottom w:val="single" w:sz="12" w:space="0" w:color="auto"/>
              <w:right w:val="single" w:sz="4" w:space="0" w:color="auto"/>
            </w:tcBorders>
            <w:shd w:val="clear" w:color="auto" w:fill="A8D08D" w:themeFill="accent6" w:themeFillTint="99"/>
            <w:vAlign w:val="center"/>
            <w:hideMark/>
          </w:tcPr>
          <w:p w14:paraId="1019393B"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p>
        </w:tc>
        <w:tc>
          <w:tcPr>
            <w:tcW w:w="1984" w:type="dxa"/>
            <w:tcBorders>
              <w:top w:val="single" w:sz="4" w:space="0" w:color="auto"/>
              <w:left w:val="single" w:sz="4" w:space="0" w:color="auto"/>
              <w:bottom w:val="single" w:sz="12" w:space="0" w:color="auto"/>
              <w:right w:val="single" w:sz="4" w:space="0" w:color="auto"/>
            </w:tcBorders>
            <w:shd w:val="clear" w:color="auto" w:fill="A8D08D" w:themeFill="accent6" w:themeFillTint="99"/>
            <w:vAlign w:val="center"/>
            <w:hideMark/>
          </w:tcPr>
          <w:p w14:paraId="32B53B44"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p>
        </w:tc>
        <w:tc>
          <w:tcPr>
            <w:tcW w:w="1701" w:type="dxa"/>
            <w:tcBorders>
              <w:top w:val="single" w:sz="4" w:space="0" w:color="auto"/>
              <w:left w:val="single" w:sz="4" w:space="0" w:color="auto"/>
              <w:bottom w:val="single" w:sz="12" w:space="0" w:color="auto"/>
              <w:right w:val="single" w:sz="4" w:space="0" w:color="auto"/>
            </w:tcBorders>
            <w:shd w:val="clear" w:color="auto" w:fill="F16565"/>
            <w:hideMark/>
          </w:tcPr>
          <w:p w14:paraId="6DAF6755"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t>X</w:t>
            </w:r>
          </w:p>
        </w:tc>
        <w:tc>
          <w:tcPr>
            <w:tcW w:w="1701" w:type="dxa"/>
            <w:tcBorders>
              <w:top w:val="single" w:sz="4" w:space="0" w:color="auto"/>
              <w:left w:val="single" w:sz="4" w:space="0" w:color="auto"/>
              <w:bottom w:val="single" w:sz="12" w:space="0" w:color="auto"/>
              <w:right w:val="single" w:sz="4" w:space="0" w:color="auto"/>
            </w:tcBorders>
            <w:shd w:val="clear" w:color="auto" w:fill="auto"/>
          </w:tcPr>
          <w:p w14:paraId="7D1C1A97" w14:textId="77777777" w:rsidR="00AA4277" w:rsidRPr="00E07B7B" w:rsidRDefault="00AA4277" w:rsidP="009439B5">
            <w:pPr>
              <w:keepNext/>
              <w:keepLines/>
              <w:jc w:val="center"/>
              <w:rPr>
                <w:rFonts w:ascii="Arial Narrow" w:hAnsi="Arial Narrow" w:cstheme="minorHAnsi"/>
                <w:sz w:val="20"/>
                <w:szCs w:val="20"/>
              </w:rPr>
            </w:pPr>
            <w:r w:rsidRPr="00DF7EAC">
              <w:rPr>
                <w:rFonts w:ascii="Arial Narrow" w:hAnsi="Arial Narrow" w:cstheme="minorHAnsi"/>
                <w:sz w:val="20"/>
                <w:szCs w:val="20"/>
              </w:rPr>
              <w:t>NA</w:t>
            </w:r>
          </w:p>
        </w:tc>
      </w:tr>
      <w:tr w:rsidR="00AA4277" w:rsidRPr="00E07B7B" w14:paraId="24E3D5C3" w14:textId="77777777" w:rsidTr="00B8533E">
        <w:trPr>
          <w:trHeight w:val="340"/>
        </w:trPr>
        <w:tc>
          <w:tcPr>
            <w:tcW w:w="2689" w:type="dxa"/>
            <w:vMerge w:val="restart"/>
            <w:tcBorders>
              <w:top w:val="single" w:sz="4" w:space="0" w:color="auto"/>
              <w:left w:val="single" w:sz="4" w:space="0" w:color="auto"/>
              <w:bottom w:val="single" w:sz="12" w:space="0" w:color="auto"/>
              <w:right w:val="single" w:sz="4" w:space="0" w:color="auto"/>
            </w:tcBorders>
          </w:tcPr>
          <w:p w14:paraId="1CFA604E" w14:textId="1DA82C77" w:rsidR="00AA4277" w:rsidRPr="00E07B7B" w:rsidRDefault="00AA4277" w:rsidP="009439B5">
            <w:pPr>
              <w:pStyle w:val="TableText"/>
              <w:keepNext/>
              <w:keepLines/>
              <w:rPr>
                <w:rFonts w:ascii="Arial Narrow" w:hAnsi="Arial Narrow"/>
              </w:rPr>
            </w:pPr>
            <w:r w:rsidRPr="00E07B7B">
              <w:rPr>
                <w:rFonts w:ascii="Arial Narrow" w:hAnsi="Arial Narrow"/>
                <w:b/>
                <w:bCs/>
                <w:i/>
                <w:iCs/>
              </w:rPr>
              <w:t xml:space="preserve">SGLT2 inhibitors </w:t>
            </w:r>
            <w:r>
              <w:rPr>
                <w:rFonts w:ascii="Arial Narrow" w:hAnsi="Arial Narrow"/>
                <w:b/>
                <w:bCs/>
                <w:i/>
                <w:iCs/>
              </w:rPr>
              <w:t>– ‘</w:t>
            </w:r>
            <w:r w:rsidRPr="00E07B7B">
              <w:rPr>
                <w:rFonts w:ascii="Arial Narrow" w:hAnsi="Arial Narrow"/>
                <w:b/>
                <w:bCs/>
                <w:i/>
                <w:iCs/>
              </w:rPr>
              <w:t>Flozins</w:t>
            </w:r>
            <w:r>
              <w:rPr>
                <w:rFonts w:ascii="Arial Narrow" w:hAnsi="Arial Narrow"/>
                <w:b/>
                <w:bCs/>
                <w:i/>
                <w:iCs/>
              </w:rPr>
              <w:t>’</w:t>
            </w:r>
          </w:p>
        </w:tc>
        <w:tc>
          <w:tcPr>
            <w:tcW w:w="2551" w:type="dxa"/>
            <w:tcBorders>
              <w:top w:val="single" w:sz="12" w:space="0" w:color="auto"/>
              <w:left w:val="single" w:sz="4" w:space="0" w:color="auto"/>
              <w:bottom w:val="single" w:sz="4" w:space="0" w:color="auto"/>
              <w:right w:val="single" w:sz="4" w:space="0" w:color="auto"/>
            </w:tcBorders>
            <w:vAlign w:val="center"/>
            <w:hideMark/>
          </w:tcPr>
          <w:p w14:paraId="132898DD" w14:textId="19E5B917" w:rsidR="00AA4277" w:rsidRPr="001F0C01" w:rsidRDefault="00AA4277" w:rsidP="009439B5">
            <w:pPr>
              <w:pStyle w:val="TableText"/>
              <w:keepNext/>
              <w:keepLines/>
              <w:rPr>
                <w:rFonts w:ascii="Arial Narrow" w:hAnsi="Arial Narrow"/>
              </w:rPr>
            </w:pPr>
            <w:r w:rsidRPr="00E07B7B">
              <w:rPr>
                <w:rFonts w:ascii="Arial Narrow" w:hAnsi="Arial Narrow"/>
              </w:rPr>
              <w:t>Dapagliflozin</w:t>
            </w:r>
            <w:r>
              <w:rPr>
                <w:rFonts w:ascii="Arial Narrow" w:hAnsi="Arial Narrow"/>
                <w:vertAlign w:val="superscript"/>
              </w:rPr>
              <w:t>1,3 (</w:t>
            </w:r>
            <w:r>
              <w:rPr>
                <w:rFonts w:ascii="Arial Narrow" w:hAnsi="Arial Narrow"/>
              </w:rPr>
              <w:t>Forxiga®)</w:t>
            </w:r>
          </w:p>
        </w:tc>
        <w:tc>
          <w:tcPr>
            <w:tcW w:w="1843" w:type="dxa"/>
            <w:tcBorders>
              <w:top w:val="single" w:sz="12" w:space="0" w:color="auto"/>
              <w:left w:val="single" w:sz="4" w:space="0" w:color="auto"/>
              <w:bottom w:val="single" w:sz="4" w:space="0" w:color="auto"/>
              <w:right w:val="single" w:sz="4" w:space="0" w:color="auto"/>
            </w:tcBorders>
            <w:shd w:val="clear" w:color="auto" w:fill="A8D08D" w:themeFill="accent6" w:themeFillTint="99"/>
            <w:vAlign w:val="center"/>
            <w:hideMark/>
          </w:tcPr>
          <w:p w14:paraId="177D00C6"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p>
        </w:tc>
        <w:tc>
          <w:tcPr>
            <w:tcW w:w="1701" w:type="dxa"/>
            <w:tcBorders>
              <w:top w:val="single" w:sz="12" w:space="0" w:color="auto"/>
              <w:left w:val="single" w:sz="4" w:space="0" w:color="auto"/>
              <w:bottom w:val="single" w:sz="4" w:space="0" w:color="auto"/>
              <w:right w:val="single" w:sz="4" w:space="0" w:color="auto"/>
            </w:tcBorders>
            <w:shd w:val="clear" w:color="auto" w:fill="A8D08D" w:themeFill="accent6" w:themeFillTint="99"/>
            <w:vAlign w:val="center"/>
            <w:hideMark/>
          </w:tcPr>
          <w:p w14:paraId="31935F08"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p>
        </w:tc>
        <w:tc>
          <w:tcPr>
            <w:tcW w:w="1984" w:type="dxa"/>
            <w:tcBorders>
              <w:top w:val="single" w:sz="12" w:space="0" w:color="auto"/>
              <w:left w:val="single" w:sz="4" w:space="0" w:color="auto"/>
              <w:bottom w:val="single" w:sz="4" w:space="0" w:color="auto"/>
              <w:right w:val="single" w:sz="4" w:space="0" w:color="auto"/>
            </w:tcBorders>
            <w:shd w:val="clear" w:color="auto" w:fill="A8D08D" w:themeFill="accent6" w:themeFillTint="99"/>
            <w:vAlign w:val="center"/>
            <w:hideMark/>
          </w:tcPr>
          <w:p w14:paraId="7DB18B19"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p>
        </w:tc>
        <w:tc>
          <w:tcPr>
            <w:tcW w:w="1701" w:type="dxa"/>
            <w:tcBorders>
              <w:top w:val="single" w:sz="12" w:space="0" w:color="auto"/>
              <w:left w:val="single" w:sz="4" w:space="0" w:color="auto"/>
              <w:bottom w:val="single" w:sz="4" w:space="0" w:color="auto"/>
              <w:right w:val="single" w:sz="4" w:space="0" w:color="auto"/>
            </w:tcBorders>
            <w:shd w:val="clear" w:color="auto" w:fill="auto"/>
            <w:hideMark/>
          </w:tcPr>
          <w:p w14:paraId="1F322C14" w14:textId="77777777" w:rsidR="00AA4277" w:rsidRPr="00E07B7B" w:rsidRDefault="00AA4277" w:rsidP="009439B5">
            <w:pPr>
              <w:keepNext/>
              <w:keepLines/>
              <w:jc w:val="center"/>
              <w:rPr>
                <w:rFonts w:ascii="Arial Narrow" w:hAnsi="Arial Narrow" w:cstheme="minorHAnsi"/>
                <w:sz w:val="20"/>
                <w:szCs w:val="20"/>
              </w:rPr>
            </w:pPr>
            <w:r>
              <w:rPr>
                <w:rFonts w:ascii="Arial Narrow" w:hAnsi="Arial Narrow" w:cstheme="minorHAnsi"/>
                <w:sz w:val="20"/>
                <w:szCs w:val="20"/>
              </w:rPr>
              <w:t>NA</w:t>
            </w:r>
          </w:p>
        </w:tc>
        <w:tc>
          <w:tcPr>
            <w:tcW w:w="1701" w:type="dxa"/>
            <w:tcBorders>
              <w:top w:val="single" w:sz="12" w:space="0" w:color="auto"/>
              <w:left w:val="single" w:sz="4" w:space="0" w:color="auto"/>
              <w:bottom w:val="single" w:sz="4" w:space="0" w:color="auto"/>
              <w:right w:val="single" w:sz="4" w:space="0" w:color="auto"/>
            </w:tcBorders>
            <w:shd w:val="clear" w:color="auto" w:fill="A8D08D" w:themeFill="accent6" w:themeFillTint="99"/>
            <w:vAlign w:val="center"/>
          </w:tcPr>
          <w:p w14:paraId="62D1C79E"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p>
        </w:tc>
      </w:tr>
      <w:tr w:rsidR="00AA4277" w:rsidRPr="00E07B7B" w14:paraId="59E1FECB" w14:textId="77777777" w:rsidTr="00B8533E">
        <w:trPr>
          <w:trHeight w:val="340"/>
        </w:trPr>
        <w:tc>
          <w:tcPr>
            <w:tcW w:w="2689" w:type="dxa"/>
            <w:vMerge/>
            <w:tcBorders>
              <w:left w:val="single" w:sz="4" w:space="0" w:color="auto"/>
              <w:bottom w:val="single" w:sz="12" w:space="0" w:color="auto"/>
              <w:right w:val="single" w:sz="4" w:space="0" w:color="auto"/>
            </w:tcBorders>
          </w:tcPr>
          <w:p w14:paraId="24419388" w14:textId="77777777" w:rsidR="00AA4277" w:rsidRPr="00E07B7B" w:rsidRDefault="00AA4277" w:rsidP="009439B5">
            <w:pPr>
              <w:pStyle w:val="TableText"/>
              <w:keepNext/>
              <w:keepLines/>
              <w:rPr>
                <w:rFonts w:ascii="Arial Narrow" w:hAnsi="Arial Narrow"/>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38C59C1" w14:textId="48594890" w:rsidR="00AA4277" w:rsidRPr="001F0C01" w:rsidRDefault="00AA4277" w:rsidP="009439B5">
            <w:pPr>
              <w:pStyle w:val="TableText"/>
              <w:keepNext/>
              <w:keepLines/>
              <w:rPr>
                <w:rFonts w:ascii="Arial Narrow" w:hAnsi="Arial Narrow"/>
              </w:rPr>
            </w:pPr>
            <w:r w:rsidRPr="00E07B7B">
              <w:rPr>
                <w:rFonts w:ascii="Arial Narrow" w:hAnsi="Arial Narrow"/>
              </w:rPr>
              <w:t>Empagliflozin</w:t>
            </w:r>
            <w:r>
              <w:rPr>
                <w:rFonts w:ascii="Arial Narrow" w:hAnsi="Arial Narrow"/>
                <w:vertAlign w:val="superscript"/>
              </w:rPr>
              <w:t>1</w:t>
            </w:r>
            <w:r w:rsidRPr="00E07B7B">
              <w:rPr>
                <w:rFonts w:ascii="Arial Narrow" w:hAnsi="Arial Narrow"/>
                <w:vertAlign w:val="superscript"/>
              </w:rPr>
              <w:t>,</w:t>
            </w:r>
            <w:r>
              <w:rPr>
                <w:rFonts w:ascii="Arial Narrow" w:hAnsi="Arial Narrow"/>
                <w:vertAlign w:val="superscript"/>
              </w:rPr>
              <w:t xml:space="preserve">3 </w:t>
            </w:r>
            <w:r>
              <w:rPr>
                <w:rFonts w:ascii="Arial Narrow" w:hAnsi="Arial Narrow"/>
              </w:rPr>
              <w:t>(Jardiance®)</w:t>
            </w:r>
          </w:p>
        </w:tc>
        <w:tc>
          <w:tcPr>
            <w:tcW w:w="184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4A5C18A1"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4A29B852"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p>
        </w:tc>
        <w:tc>
          <w:tcPr>
            <w:tcW w:w="198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3D9107D8"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FE6AC14" w14:textId="77777777" w:rsidR="00AA4277" w:rsidRPr="00E07B7B" w:rsidRDefault="00AA4277" w:rsidP="009439B5">
            <w:pPr>
              <w:keepNext/>
              <w:keepLines/>
              <w:jc w:val="center"/>
              <w:rPr>
                <w:rFonts w:ascii="Arial Narrow" w:hAnsi="Arial Narrow" w:cstheme="minorHAnsi"/>
                <w:sz w:val="20"/>
                <w:szCs w:val="20"/>
              </w:rPr>
            </w:pPr>
            <w:r>
              <w:rPr>
                <w:rFonts w:ascii="Arial Narrow" w:hAnsi="Arial Narrow" w:cstheme="minorHAnsi"/>
                <w:sz w:val="20"/>
                <w:szCs w:val="20"/>
              </w:rPr>
              <w:t>NA</w:t>
            </w:r>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F646776"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p>
        </w:tc>
      </w:tr>
      <w:tr w:rsidR="00AA4277" w:rsidRPr="00E07B7B" w14:paraId="303DFEF3" w14:textId="77777777" w:rsidTr="00B8533E">
        <w:trPr>
          <w:trHeight w:val="340"/>
        </w:trPr>
        <w:tc>
          <w:tcPr>
            <w:tcW w:w="2689" w:type="dxa"/>
            <w:vMerge/>
            <w:tcBorders>
              <w:left w:val="single" w:sz="4" w:space="0" w:color="auto"/>
              <w:bottom w:val="single" w:sz="12" w:space="0" w:color="auto"/>
              <w:right w:val="single" w:sz="4" w:space="0" w:color="auto"/>
            </w:tcBorders>
          </w:tcPr>
          <w:p w14:paraId="35AC3AA0" w14:textId="77777777" w:rsidR="00AA4277" w:rsidRPr="00E07B7B" w:rsidRDefault="00AA4277" w:rsidP="009439B5">
            <w:pPr>
              <w:pStyle w:val="TableText"/>
              <w:keepNext/>
              <w:keepLines/>
              <w:rPr>
                <w:rFonts w:ascii="Arial Narrow" w:hAnsi="Arial Narrow"/>
              </w:rPr>
            </w:pPr>
          </w:p>
        </w:tc>
        <w:tc>
          <w:tcPr>
            <w:tcW w:w="2551" w:type="dxa"/>
            <w:tcBorders>
              <w:top w:val="single" w:sz="4" w:space="0" w:color="auto"/>
              <w:left w:val="single" w:sz="4" w:space="0" w:color="auto"/>
              <w:bottom w:val="single" w:sz="12" w:space="0" w:color="auto"/>
              <w:right w:val="single" w:sz="4" w:space="0" w:color="auto"/>
            </w:tcBorders>
            <w:vAlign w:val="center"/>
            <w:hideMark/>
          </w:tcPr>
          <w:p w14:paraId="4DF8A549" w14:textId="6B79AB44" w:rsidR="00AA4277" w:rsidRPr="001F0C01" w:rsidRDefault="00AA4277" w:rsidP="009439B5">
            <w:pPr>
              <w:pStyle w:val="TableText"/>
              <w:keepNext/>
              <w:keepLines/>
              <w:rPr>
                <w:rFonts w:ascii="Arial Narrow" w:hAnsi="Arial Narrow"/>
              </w:rPr>
            </w:pPr>
            <w:r w:rsidRPr="00E07B7B">
              <w:rPr>
                <w:rFonts w:ascii="Arial Narrow" w:hAnsi="Arial Narrow"/>
              </w:rPr>
              <w:t>Ertugliflozin</w:t>
            </w:r>
            <w:r>
              <w:rPr>
                <w:rFonts w:ascii="Arial Narrow" w:hAnsi="Arial Narrow"/>
                <w:vertAlign w:val="superscript"/>
              </w:rPr>
              <w:t xml:space="preserve">3 </w:t>
            </w:r>
            <w:r>
              <w:rPr>
                <w:rFonts w:ascii="Arial Narrow" w:hAnsi="Arial Narrow"/>
              </w:rPr>
              <w:t>(Steglatro®)</w:t>
            </w:r>
          </w:p>
        </w:tc>
        <w:tc>
          <w:tcPr>
            <w:tcW w:w="1843" w:type="dxa"/>
            <w:tcBorders>
              <w:top w:val="single" w:sz="4" w:space="0" w:color="auto"/>
              <w:left w:val="single" w:sz="4" w:space="0" w:color="auto"/>
              <w:bottom w:val="single" w:sz="12" w:space="0" w:color="auto"/>
              <w:right w:val="single" w:sz="4" w:space="0" w:color="auto"/>
            </w:tcBorders>
            <w:shd w:val="clear" w:color="auto" w:fill="A8D08D" w:themeFill="accent6" w:themeFillTint="99"/>
            <w:vAlign w:val="center"/>
            <w:hideMark/>
          </w:tcPr>
          <w:p w14:paraId="56E9BECE"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p>
        </w:tc>
        <w:tc>
          <w:tcPr>
            <w:tcW w:w="1701" w:type="dxa"/>
            <w:tcBorders>
              <w:top w:val="single" w:sz="4" w:space="0" w:color="auto"/>
              <w:left w:val="single" w:sz="4" w:space="0" w:color="auto"/>
              <w:bottom w:val="single" w:sz="12" w:space="0" w:color="auto"/>
              <w:right w:val="single" w:sz="4" w:space="0" w:color="auto"/>
            </w:tcBorders>
            <w:shd w:val="clear" w:color="auto" w:fill="F16565"/>
            <w:vAlign w:val="center"/>
            <w:hideMark/>
          </w:tcPr>
          <w:p w14:paraId="6049C425"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t>X</w:t>
            </w:r>
          </w:p>
        </w:tc>
        <w:tc>
          <w:tcPr>
            <w:tcW w:w="1984" w:type="dxa"/>
            <w:tcBorders>
              <w:top w:val="single" w:sz="4" w:space="0" w:color="auto"/>
              <w:left w:val="single" w:sz="4" w:space="0" w:color="auto"/>
              <w:bottom w:val="single" w:sz="12" w:space="0" w:color="auto"/>
              <w:right w:val="single" w:sz="4" w:space="0" w:color="auto"/>
            </w:tcBorders>
            <w:shd w:val="clear" w:color="auto" w:fill="F16565"/>
            <w:vAlign w:val="center"/>
            <w:hideMark/>
          </w:tcPr>
          <w:p w14:paraId="08F69B15"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t>X</w:t>
            </w:r>
          </w:p>
        </w:tc>
        <w:tc>
          <w:tcPr>
            <w:tcW w:w="1701" w:type="dxa"/>
            <w:tcBorders>
              <w:top w:val="single" w:sz="4" w:space="0" w:color="auto"/>
              <w:left w:val="single" w:sz="4" w:space="0" w:color="auto"/>
              <w:bottom w:val="single" w:sz="12" w:space="0" w:color="auto"/>
              <w:right w:val="single" w:sz="4" w:space="0" w:color="auto"/>
            </w:tcBorders>
            <w:shd w:val="clear" w:color="auto" w:fill="auto"/>
            <w:hideMark/>
          </w:tcPr>
          <w:p w14:paraId="77A82DB9" w14:textId="77777777" w:rsidR="00AA4277" w:rsidRPr="00E07B7B" w:rsidRDefault="00AA4277" w:rsidP="009439B5">
            <w:pPr>
              <w:keepNext/>
              <w:keepLines/>
              <w:jc w:val="center"/>
              <w:rPr>
                <w:rFonts w:ascii="Arial Narrow" w:hAnsi="Arial Narrow" w:cstheme="minorHAnsi"/>
                <w:sz w:val="20"/>
                <w:szCs w:val="20"/>
              </w:rPr>
            </w:pPr>
            <w:r>
              <w:rPr>
                <w:rFonts w:ascii="Arial Narrow" w:hAnsi="Arial Narrow" w:cstheme="minorHAnsi"/>
                <w:sz w:val="20"/>
                <w:szCs w:val="20"/>
              </w:rPr>
              <w:t>NA</w:t>
            </w:r>
          </w:p>
        </w:tc>
        <w:tc>
          <w:tcPr>
            <w:tcW w:w="1701" w:type="dxa"/>
            <w:tcBorders>
              <w:top w:val="single" w:sz="4" w:space="0" w:color="auto"/>
              <w:left w:val="single" w:sz="4" w:space="0" w:color="auto"/>
              <w:bottom w:val="single" w:sz="12" w:space="0" w:color="auto"/>
              <w:right w:val="single" w:sz="4" w:space="0" w:color="auto"/>
            </w:tcBorders>
            <w:shd w:val="clear" w:color="auto" w:fill="A8D08D" w:themeFill="accent6" w:themeFillTint="99"/>
            <w:vAlign w:val="center"/>
          </w:tcPr>
          <w:p w14:paraId="09EEFBC9"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p>
        </w:tc>
      </w:tr>
      <w:tr w:rsidR="00AA4277" w:rsidRPr="00E07B7B" w14:paraId="7CA15053" w14:textId="77777777" w:rsidTr="00B8533E">
        <w:trPr>
          <w:trHeight w:val="340"/>
        </w:trPr>
        <w:tc>
          <w:tcPr>
            <w:tcW w:w="2689" w:type="dxa"/>
            <w:vMerge w:val="restart"/>
            <w:tcBorders>
              <w:top w:val="single" w:sz="4" w:space="0" w:color="auto"/>
              <w:left w:val="single" w:sz="4" w:space="0" w:color="auto"/>
              <w:bottom w:val="single" w:sz="12" w:space="0" w:color="auto"/>
              <w:right w:val="single" w:sz="4" w:space="0" w:color="auto"/>
            </w:tcBorders>
          </w:tcPr>
          <w:p w14:paraId="324E9E5D" w14:textId="52BFF9C7" w:rsidR="00AA4277" w:rsidRPr="00E07B7B" w:rsidRDefault="00AA4277" w:rsidP="009439B5">
            <w:pPr>
              <w:pStyle w:val="TableText"/>
              <w:keepNext/>
              <w:keepLines/>
              <w:rPr>
                <w:rFonts w:ascii="Arial Narrow" w:hAnsi="Arial Narrow"/>
              </w:rPr>
            </w:pPr>
            <w:r w:rsidRPr="00E07B7B">
              <w:rPr>
                <w:rFonts w:ascii="Arial Narrow" w:hAnsi="Arial Narrow"/>
                <w:b/>
                <w:i/>
              </w:rPr>
              <w:t>GLP-1 RAs</w:t>
            </w:r>
          </w:p>
        </w:tc>
        <w:tc>
          <w:tcPr>
            <w:tcW w:w="2551" w:type="dxa"/>
            <w:tcBorders>
              <w:top w:val="single" w:sz="12" w:space="0" w:color="auto"/>
              <w:left w:val="single" w:sz="4" w:space="0" w:color="auto"/>
              <w:bottom w:val="single" w:sz="4" w:space="0" w:color="auto"/>
              <w:right w:val="single" w:sz="4" w:space="0" w:color="auto"/>
            </w:tcBorders>
            <w:vAlign w:val="center"/>
            <w:hideMark/>
          </w:tcPr>
          <w:p w14:paraId="3F248978" w14:textId="5B324359" w:rsidR="00AA4277" w:rsidRPr="00E07B7B" w:rsidRDefault="00AA4277" w:rsidP="009439B5">
            <w:pPr>
              <w:pStyle w:val="TableText"/>
              <w:keepNext/>
              <w:keepLines/>
              <w:rPr>
                <w:rFonts w:ascii="Arial Narrow" w:hAnsi="Arial Narrow"/>
              </w:rPr>
            </w:pPr>
            <w:r w:rsidRPr="00E07B7B">
              <w:rPr>
                <w:rFonts w:ascii="Arial Narrow" w:hAnsi="Arial Narrow"/>
              </w:rPr>
              <w:t>Dulaglutide</w:t>
            </w:r>
            <w:r>
              <w:rPr>
                <w:rFonts w:ascii="Arial Narrow" w:hAnsi="Arial Narrow"/>
              </w:rPr>
              <w:t xml:space="preserve"> (Trulicity®)</w:t>
            </w:r>
          </w:p>
        </w:tc>
        <w:tc>
          <w:tcPr>
            <w:tcW w:w="1843" w:type="dxa"/>
            <w:tcBorders>
              <w:top w:val="single" w:sz="12" w:space="0" w:color="auto"/>
              <w:left w:val="single" w:sz="4" w:space="0" w:color="auto"/>
              <w:bottom w:val="single" w:sz="4" w:space="0" w:color="auto"/>
              <w:right w:val="single" w:sz="4" w:space="0" w:color="auto"/>
            </w:tcBorders>
            <w:shd w:val="clear" w:color="auto" w:fill="FFC000"/>
            <w:vAlign w:val="center"/>
            <w:hideMark/>
          </w:tcPr>
          <w:p w14:paraId="77BA9FC0" w14:textId="698C2F69"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r w:rsidRPr="008E20E7">
              <w:rPr>
                <w:rFonts w:ascii="Arial Narrow" w:hAnsi="Arial Narrow" w:cstheme="minorHAnsi"/>
                <w:sz w:val="20"/>
                <w:szCs w:val="20"/>
                <w:vertAlign w:val="superscript"/>
              </w:rPr>
              <w:t>4</w:t>
            </w:r>
          </w:p>
        </w:tc>
        <w:tc>
          <w:tcPr>
            <w:tcW w:w="1701" w:type="dxa"/>
            <w:tcBorders>
              <w:top w:val="single" w:sz="12" w:space="0" w:color="auto"/>
              <w:left w:val="single" w:sz="4" w:space="0" w:color="auto"/>
              <w:bottom w:val="single" w:sz="4" w:space="0" w:color="auto"/>
              <w:right w:val="single" w:sz="4" w:space="0" w:color="auto"/>
            </w:tcBorders>
            <w:shd w:val="clear" w:color="auto" w:fill="FFC000"/>
            <w:vAlign w:val="center"/>
            <w:hideMark/>
          </w:tcPr>
          <w:p w14:paraId="4D8F7CD0" w14:textId="150D9FAD"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r w:rsidRPr="008E20E7">
              <w:rPr>
                <w:rFonts w:ascii="Arial Narrow" w:hAnsi="Arial Narrow" w:cstheme="minorHAnsi"/>
                <w:sz w:val="20"/>
                <w:szCs w:val="20"/>
                <w:vertAlign w:val="superscript"/>
              </w:rPr>
              <w:t>4</w:t>
            </w:r>
          </w:p>
        </w:tc>
        <w:tc>
          <w:tcPr>
            <w:tcW w:w="1984" w:type="dxa"/>
            <w:tcBorders>
              <w:top w:val="single" w:sz="12" w:space="0" w:color="auto"/>
              <w:left w:val="single" w:sz="4" w:space="0" w:color="auto"/>
              <w:bottom w:val="single" w:sz="4" w:space="0" w:color="auto"/>
              <w:right w:val="single" w:sz="4" w:space="0" w:color="auto"/>
            </w:tcBorders>
            <w:shd w:val="clear" w:color="auto" w:fill="FFC000"/>
            <w:vAlign w:val="center"/>
            <w:hideMark/>
          </w:tcPr>
          <w:p w14:paraId="14B41F57" w14:textId="000A893E"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sym w:font="Wingdings 2" w:char="F050"/>
            </w:r>
            <w:r w:rsidRPr="008E20E7">
              <w:rPr>
                <w:rFonts w:ascii="Arial Narrow" w:hAnsi="Arial Narrow" w:cstheme="minorHAnsi"/>
                <w:sz w:val="20"/>
                <w:szCs w:val="20"/>
                <w:vertAlign w:val="superscript"/>
              </w:rPr>
              <w:t>4</w:t>
            </w:r>
          </w:p>
        </w:tc>
        <w:tc>
          <w:tcPr>
            <w:tcW w:w="1701" w:type="dxa"/>
            <w:tcBorders>
              <w:top w:val="single" w:sz="12" w:space="0" w:color="auto"/>
              <w:left w:val="single" w:sz="4" w:space="0" w:color="auto"/>
              <w:bottom w:val="single" w:sz="4" w:space="0" w:color="auto"/>
              <w:right w:val="single" w:sz="4" w:space="0" w:color="auto"/>
            </w:tcBorders>
            <w:shd w:val="clear" w:color="auto" w:fill="F16565"/>
            <w:hideMark/>
          </w:tcPr>
          <w:p w14:paraId="5D231609"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t>X</w:t>
            </w:r>
          </w:p>
        </w:tc>
        <w:tc>
          <w:tcPr>
            <w:tcW w:w="1701" w:type="dxa"/>
            <w:tcBorders>
              <w:top w:val="single" w:sz="12" w:space="0" w:color="auto"/>
              <w:left w:val="single" w:sz="4" w:space="0" w:color="auto"/>
              <w:bottom w:val="single" w:sz="4" w:space="0" w:color="auto"/>
              <w:right w:val="single" w:sz="4" w:space="0" w:color="auto"/>
            </w:tcBorders>
            <w:shd w:val="clear" w:color="auto" w:fill="F16565"/>
          </w:tcPr>
          <w:p w14:paraId="26113169" w14:textId="77777777" w:rsidR="00AA4277" w:rsidRPr="00E07B7B" w:rsidRDefault="00AA4277" w:rsidP="009439B5">
            <w:pPr>
              <w:keepNext/>
              <w:keepLines/>
              <w:jc w:val="center"/>
              <w:rPr>
                <w:rFonts w:ascii="Arial Narrow" w:hAnsi="Arial Narrow" w:cstheme="minorHAnsi"/>
                <w:sz w:val="20"/>
                <w:szCs w:val="20"/>
              </w:rPr>
            </w:pPr>
            <w:r w:rsidRPr="00E07B7B">
              <w:rPr>
                <w:rFonts w:ascii="Arial Narrow" w:hAnsi="Arial Narrow" w:cstheme="minorHAnsi"/>
                <w:sz w:val="20"/>
                <w:szCs w:val="20"/>
              </w:rPr>
              <w:t>X</w:t>
            </w:r>
          </w:p>
        </w:tc>
      </w:tr>
      <w:tr w:rsidR="00AA4277" w:rsidRPr="00E07B7B" w14:paraId="00E02123" w14:textId="77777777" w:rsidTr="00B8533E">
        <w:trPr>
          <w:trHeight w:val="340"/>
        </w:trPr>
        <w:tc>
          <w:tcPr>
            <w:tcW w:w="2689" w:type="dxa"/>
            <w:vMerge/>
            <w:tcBorders>
              <w:left w:val="single" w:sz="4" w:space="0" w:color="auto"/>
              <w:bottom w:val="single" w:sz="12" w:space="0" w:color="auto"/>
              <w:right w:val="single" w:sz="4" w:space="0" w:color="auto"/>
            </w:tcBorders>
          </w:tcPr>
          <w:p w14:paraId="2B6DE66D" w14:textId="77777777" w:rsidR="00AA4277" w:rsidRPr="00E07B7B" w:rsidRDefault="00AA4277" w:rsidP="009439B5">
            <w:pPr>
              <w:pStyle w:val="TableText"/>
              <w:rPr>
                <w:rFonts w:ascii="Arial Narrow" w:hAnsi="Arial Narrow"/>
              </w:rPr>
            </w:pPr>
          </w:p>
        </w:tc>
        <w:tc>
          <w:tcPr>
            <w:tcW w:w="2551" w:type="dxa"/>
            <w:tcBorders>
              <w:top w:val="single" w:sz="4" w:space="0" w:color="auto"/>
              <w:left w:val="single" w:sz="4" w:space="0" w:color="auto"/>
              <w:bottom w:val="single" w:sz="12" w:space="0" w:color="auto"/>
              <w:right w:val="single" w:sz="4" w:space="0" w:color="auto"/>
            </w:tcBorders>
            <w:vAlign w:val="center"/>
            <w:hideMark/>
          </w:tcPr>
          <w:p w14:paraId="53936F6C" w14:textId="187A6B2A" w:rsidR="00AA4277" w:rsidRPr="00E07B7B" w:rsidRDefault="00AA4277" w:rsidP="009439B5">
            <w:pPr>
              <w:pStyle w:val="TableText"/>
              <w:rPr>
                <w:rFonts w:ascii="Arial Narrow" w:hAnsi="Arial Narrow"/>
              </w:rPr>
            </w:pPr>
            <w:r w:rsidRPr="00E07B7B">
              <w:rPr>
                <w:rFonts w:ascii="Arial Narrow" w:hAnsi="Arial Narrow"/>
              </w:rPr>
              <w:t>Semaglutide</w:t>
            </w:r>
            <w:r>
              <w:rPr>
                <w:rFonts w:ascii="Arial Narrow" w:hAnsi="Arial Narrow"/>
              </w:rPr>
              <w:t xml:space="preserve"> (Ozempic®)</w:t>
            </w:r>
          </w:p>
        </w:tc>
        <w:tc>
          <w:tcPr>
            <w:tcW w:w="1843" w:type="dxa"/>
            <w:tcBorders>
              <w:top w:val="single" w:sz="4" w:space="0" w:color="auto"/>
              <w:left w:val="single" w:sz="4" w:space="0" w:color="auto"/>
              <w:bottom w:val="single" w:sz="12" w:space="0" w:color="auto"/>
              <w:right w:val="single" w:sz="4" w:space="0" w:color="auto"/>
            </w:tcBorders>
            <w:shd w:val="clear" w:color="auto" w:fill="FFC000"/>
            <w:vAlign w:val="center"/>
            <w:hideMark/>
          </w:tcPr>
          <w:p w14:paraId="5A265208" w14:textId="24847A0B" w:rsidR="00AA4277" w:rsidRPr="00E07B7B" w:rsidRDefault="00AA4277" w:rsidP="009439B5">
            <w:pPr>
              <w:jc w:val="center"/>
              <w:rPr>
                <w:rFonts w:ascii="Arial Narrow" w:hAnsi="Arial Narrow" w:cstheme="minorHAnsi"/>
                <w:sz w:val="20"/>
                <w:szCs w:val="20"/>
              </w:rPr>
            </w:pPr>
            <w:r w:rsidRPr="00E07B7B">
              <w:rPr>
                <w:rFonts w:ascii="Arial Narrow" w:hAnsi="Arial Narrow" w:cstheme="minorHAnsi"/>
                <w:sz w:val="20"/>
                <w:szCs w:val="20"/>
              </w:rPr>
              <w:sym w:font="Wingdings 2" w:char="F050"/>
            </w:r>
            <w:r w:rsidRPr="008E20E7">
              <w:rPr>
                <w:rFonts w:ascii="Arial Narrow" w:hAnsi="Arial Narrow" w:cstheme="minorHAnsi"/>
                <w:sz w:val="20"/>
                <w:szCs w:val="20"/>
                <w:vertAlign w:val="superscript"/>
              </w:rPr>
              <w:t>4</w:t>
            </w:r>
          </w:p>
        </w:tc>
        <w:tc>
          <w:tcPr>
            <w:tcW w:w="1701" w:type="dxa"/>
            <w:tcBorders>
              <w:top w:val="single" w:sz="4" w:space="0" w:color="auto"/>
              <w:left w:val="single" w:sz="4" w:space="0" w:color="auto"/>
              <w:bottom w:val="single" w:sz="12" w:space="0" w:color="auto"/>
              <w:right w:val="single" w:sz="4" w:space="0" w:color="auto"/>
            </w:tcBorders>
            <w:shd w:val="clear" w:color="auto" w:fill="FFC000"/>
            <w:vAlign w:val="center"/>
            <w:hideMark/>
          </w:tcPr>
          <w:p w14:paraId="0B25E7E8" w14:textId="6EC78CDA" w:rsidR="00AA4277" w:rsidRPr="00E07B7B" w:rsidRDefault="00AA4277" w:rsidP="009439B5">
            <w:pPr>
              <w:jc w:val="center"/>
              <w:rPr>
                <w:rFonts w:ascii="Arial Narrow" w:hAnsi="Arial Narrow" w:cstheme="minorHAnsi"/>
                <w:sz w:val="20"/>
                <w:szCs w:val="20"/>
              </w:rPr>
            </w:pPr>
            <w:r w:rsidRPr="00E07B7B">
              <w:rPr>
                <w:rFonts w:ascii="Arial Narrow" w:hAnsi="Arial Narrow" w:cstheme="minorHAnsi"/>
                <w:sz w:val="20"/>
                <w:szCs w:val="20"/>
              </w:rPr>
              <w:sym w:font="Wingdings 2" w:char="F050"/>
            </w:r>
            <w:r w:rsidRPr="008E20E7">
              <w:rPr>
                <w:rFonts w:ascii="Arial Narrow" w:hAnsi="Arial Narrow" w:cstheme="minorHAnsi"/>
                <w:sz w:val="20"/>
                <w:szCs w:val="20"/>
                <w:vertAlign w:val="superscript"/>
              </w:rPr>
              <w:t>4</w:t>
            </w:r>
          </w:p>
        </w:tc>
        <w:tc>
          <w:tcPr>
            <w:tcW w:w="1984" w:type="dxa"/>
            <w:tcBorders>
              <w:top w:val="single" w:sz="4" w:space="0" w:color="auto"/>
              <w:left w:val="single" w:sz="4" w:space="0" w:color="auto"/>
              <w:bottom w:val="single" w:sz="12" w:space="0" w:color="auto"/>
              <w:right w:val="single" w:sz="4" w:space="0" w:color="auto"/>
            </w:tcBorders>
            <w:shd w:val="clear" w:color="auto" w:fill="FFC000"/>
            <w:vAlign w:val="center"/>
            <w:hideMark/>
          </w:tcPr>
          <w:p w14:paraId="483E7171" w14:textId="39E402CC" w:rsidR="00AA4277" w:rsidRPr="00E07B7B" w:rsidRDefault="00AA4277" w:rsidP="009439B5">
            <w:pPr>
              <w:jc w:val="center"/>
              <w:rPr>
                <w:rFonts w:ascii="Arial Narrow" w:hAnsi="Arial Narrow" w:cstheme="minorHAnsi"/>
                <w:sz w:val="20"/>
                <w:szCs w:val="20"/>
              </w:rPr>
            </w:pPr>
            <w:r w:rsidRPr="00E07B7B">
              <w:rPr>
                <w:rFonts w:ascii="Arial Narrow" w:hAnsi="Arial Narrow" w:cstheme="minorHAnsi"/>
                <w:sz w:val="20"/>
                <w:szCs w:val="20"/>
              </w:rPr>
              <w:sym w:font="Wingdings 2" w:char="F050"/>
            </w:r>
            <w:r w:rsidRPr="008E20E7">
              <w:rPr>
                <w:rFonts w:ascii="Arial Narrow" w:hAnsi="Arial Narrow" w:cstheme="minorHAnsi"/>
                <w:sz w:val="20"/>
                <w:szCs w:val="20"/>
                <w:vertAlign w:val="superscript"/>
              </w:rPr>
              <w:t>4</w:t>
            </w:r>
          </w:p>
        </w:tc>
        <w:tc>
          <w:tcPr>
            <w:tcW w:w="1701" w:type="dxa"/>
            <w:tcBorders>
              <w:top w:val="single" w:sz="4" w:space="0" w:color="auto"/>
              <w:left w:val="single" w:sz="4" w:space="0" w:color="auto"/>
              <w:bottom w:val="single" w:sz="12" w:space="0" w:color="auto"/>
              <w:right w:val="single" w:sz="4" w:space="0" w:color="auto"/>
            </w:tcBorders>
            <w:shd w:val="clear" w:color="auto" w:fill="F16565"/>
            <w:hideMark/>
          </w:tcPr>
          <w:p w14:paraId="1E92E4CE" w14:textId="77777777" w:rsidR="00AA4277" w:rsidRPr="00E07B7B" w:rsidRDefault="00AA4277" w:rsidP="009439B5">
            <w:pPr>
              <w:jc w:val="center"/>
              <w:rPr>
                <w:rFonts w:ascii="Arial Narrow" w:hAnsi="Arial Narrow" w:cstheme="minorHAnsi"/>
                <w:sz w:val="20"/>
                <w:szCs w:val="20"/>
              </w:rPr>
            </w:pPr>
            <w:r w:rsidRPr="00E07B7B">
              <w:rPr>
                <w:rFonts w:ascii="Arial Narrow" w:hAnsi="Arial Narrow" w:cstheme="minorHAnsi"/>
                <w:sz w:val="20"/>
                <w:szCs w:val="20"/>
              </w:rPr>
              <w:t>X</w:t>
            </w:r>
          </w:p>
        </w:tc>
        <w:tc>
          <w:tcPr>
            <w:tcW w:w="1701" w:type="dxa"/>
            <w:tcBorders>
              <w:top w:val="single" w:sz="4" w:space="0" w:color="auto"/>
              <w:left w:val="single" w:sz="4" w:space="0" w:color="auto"/>
              <w:bottom w:val="single" w:sz="12" w:space="0" w:color="auto"/>
              <w:right w:val="single" w:sz="4" w:space="0" w:color="auto"/>
            </w:tcBorders>
            <w:shd w:val="clear" w:color="auto" w:fill="F16565"/>
          </w:tcPr>
          <w:p w14:paraId="046063C5" w14:textId="77777777" w:rsidR="00AA4277" w:rsidRPr="00E07B7B" w:rsidRDefault="00AA4277" w:rsidP="009439B5">
            <w:pPr>
              <w:jc w:val="center"/>
              <w:rPr>
                <w:rFonts w:ascii="Arial Narrow" w:hAnsi="Arial Narrow" w:cstheme="minorHAnsi"/>
                <w:sz w:val="20"/>
                <w:szCs w:val="20"/>
              </w:rPr>
            </w:pPr>
            <w:r w:rsidRPr="00E07B7B">
              <w:rPr>
                <w:rFonts w:ascii="Arial Narrow" w:hAnsi="Arial Narrow" w:cstheme="minorHAnsi"/>
                <w:sz w:val="20"/>
                <w:szCs w:val="20"/>
              </w:rPr>
              <w:t>X</w:t>
            </w:r>
          </w:p>
        </w:tc>
      </w:tr>
    </w:tbl>
    <w:bookmarkEnd w:id="50"/>
    <w:p w14:paraId="3163E168" w14:textId="5D890681" w:rsidR="00090EA4" w:rsidRDefault="003D2182" w:rsidP="00090EA4">
      <w:pPr>
        <w:rPr>
          <w:rFonts w:ascii="Arial Narrow" w:hAnsi="Arial Narrow" w:cstheme="minorHAnsi"/>
          <w:sz w:val="18"/>
          <w:szCs w:val="18"/>
        </w:rPr>
      </w:pPr>
      <w:r>
        <w:rPr>
          <w:rFonts w:ascii="Arial Narrow" w:hAnsi="Arial Narrow" w:cstheme="minorHAnsi"/>
          <w:sz w:val="18"/>
          <w:szCs w:val="18"/>
        </w:rPr>
        <w:t xml:space="preserve">Abbreviations: </w:t>
      </w:r>
      <w:r w:rsidR="00090EA4" w:rsidRPr="00E07B7B">
        <w:rPr>
          <w:rFonts w:ascii="Arial Narrow" w:hAnsi="Arial Narrow" w:cstheme="minorHAnsi"/>
          <w:sz w:val="18"/>
          <w:szCs w:val="18"/>
        </w:rPr>
        <w:t>DPP4i = dipeptidyl-peptidase-4 inhibitor</w:t>
      </w:r>
      <w:r w:rsidR="00090EA4">
        <w:rPr>
          <w:rFonts w:ascii="Arial Narrow" w:hAnsi="Arial Narrow" w:cstheme="minorHAnsi"/>
          <w:sz w:val="18"/>
          <w:szCs w:val="18"/>
        </w:rPr>
        <w:t>,</w:t>
      </w:r>
      <w:r w:rsidR="00090EA4" w:rsidRPr="00E07B7B">
        <w:rPr>
          <w:rFonts w:ascii="Arial Narrow" w:hAnsi="Arial Narrow" w:cstheme="minorHAnsi"/>
          <w:sz w:val="18"/>
          <w:szCs w:val="18"/>
        </w:rPr>
        <w:t xml:space="preserve"> Met = metformin</w:t>
      </w:r>
      <w:r w:rsidR="00090EA4">
        <w:rPr>
          <w:rFonts w:ascii="Arial Narrow" w:hAnsi="Arial Narrow" w:cstheme="minorHAnsi"/>
          <w:sz w:val="18"/>
          <w:szCs w:val="18"/>
        </w:rPr>
        <w:t>,</w:t>
      </w:r>
      <w:r w:rsidR="00090EA4" w:rsidRPr="00E07B7B">
        <w:rPr>
          <w:rFonts w:ascii="Arial Narrow" w:hAnsi="Arial Narrow" w:cstheme="minorHAnsi"/>
          <w:sz w:val="18"/>
          <w:szCs w:val="18"/>
        </w:rPr>
        <w:t xml:space="preserve"> SGLT2i = sodium-glucose cotransporter 2 inhibitor</w:t>
      </w:r>
      <w:r w:rsidR="00090EA4">
        <w:rPr>
          <w:rFonts w:ascii="Arial Narrow" w:hAnsi="Arial Narrow" w:cstheme="minorHAnsi"/>
          <w:sz w:val="18"/>
          <w:szCs w:val="18"/>
        </w:rPr>
        <w:t>,</w:t>
      </w:r>
      <w:r w:rsidR="00090EA4" w:rsidRPr="00E07B7B">
        <w:rPr>
          <w:rFonts w:ascii="Arial Narrow" w:hAnsi="Arial Narrow" w:cstheme="minorHAnsi"/>
          <w:sz w:val="18"/>
          <w:szCs w:val="18"/>
        </w:rPr>
        <w:t xml:space="preserve"> SU = sulfonylurea.</w:t>
      </w:r>
    </w:p>
    <w:p w14:paraId="5031BCC1" w14:textId="77777777" w:rsidR="003D2182" w:rsidRDefault="003D2182" w:rsidP="00090EA4">
      <w:pPr>
        <w:rPr>
          <w:rFonts w:ascii="Arial Narrow" w:hAnsi="Arial Narrow" w:cstheme="minorHAnsi"/>
          <w:sz w:val="18"/>
          <w:szCs w:val="18"/>
        </w:rPr>
      </w:pPr>
    </w:p>
    <w:p w14:paraId="5FCB1445" w14:textId="6CCB5967" w:rsidR="00090EA4" w:rsidRDefault="00090EA4" w:rsidP="00090EA4">
      <w:pPr>
        <w:rPr>
          <w:rFonts w:ascii="Arial Narrow" w:hAnsi="Arial Narrow" w:cstheme="minorHAnsi"/>
          <w:sz w:val="18"/>
          <w:szCs w:val="18"/>
        </w:rPr>
      </w:pPr>
      <w:r>
        <w:rPr>
          <w:rFonts w:ascii="Arial Narrow" w:hAnsi="Arial Narrow" w:cstheme="minorHAnsi"/>
          <w:sz w:val="18"/>
          <w:szCs w:val="18"/>
        </w:rPr>
        <w:t>Key: Green = PBS-subsidised, Red = NOT PBS-subsidised, Orange = PBS-subsidised with contraindication/intolerance requirements.</w:t>
      </w:r>
    </w:p>
    <w:p w14:paraId="433C2CAB" w14:textId="77777777" w:rsidR="003D2182" w:rsidRDefault="003D2182" w:rsidP="00090EA4">
      <w:pPr>
        <w:rPr>
          <w:rFonts w:ascii="Arial Narrow" w:hAnsi="Arial Narrow" w:cstheme="minorHAnsi"/>
          <w:sz w:val="18"/>
          <w:szCs w:val="18"/>
        </w:rPr>
      </w:pPr>
    </w:p>
    <w:p w14:paraId="0CD576F8" w14:textId="3EA10B52" w:rsidR="00090EA4" w:rsidRPr="00E07B7B" w:rsidRDefault="00090EA4" w:rsidP="00090EA4">
      <w:pPr>
        <w:rPr>
          <w:rFonts w:ascii="Arial Narrow" w:hAnsi="Arial Narrow" w:cstheme="minorHAnsi"/>
          <w:sz w:val="18"/>
          <w:szCs w:val="18"/>
        </w:rPr>
      </w:pPr>
      <w:r>
        <w:rPr>
          <w:rFonts w:ascii="Arial Narrow" w:hAnsi="Arial Narrow" w:cstheme="minorHAnsi"/>
          <w:sz w:val="18"/>
          <w:szCs w:val="18"/>
        </w:rPr>
        <w:t>Notes:</w:t>
      </w:r>
    </w:p>
    <w:p w14:paraId="1A666EF6" w14:textId="77777777" w:rsidR="00090EA4" w:rsidRPr="00E07B7B" w:rsidRDefault="00090EA4" w:rsidP="00090EA4">
      <w:pPr>
        <w:pStyle w:val="TableText"/>
        <w:numPr>
          <w:ilvl w:val="0"/>
          <w:numId w:val="10"/>
        </w:numPr>
        <w:spacing w:before="0" w:after="0"/>
        <w:ind w:left="283" w:hanging="113"/>
        <w:rPr>
          <w:rFonts w:ascii="Arial Narrow" w:hAnsi="Arial Narrow"/>
          <w:sz w:val="18"/>
          <w:szCs w:val="18"/>
        </w:rPr>
      </w:pPr>
      <w:r w:rsidRPr="00E07B7B">
        <w:rPr>
          <w:rFonts w:ascii="Arial Narrow" w:hAnsi="Arial Narrow"/>
          <w:sz w:val="18"/>
          <w:szCs w:val="18"/>
        </w:rPr>
        <w:t>Fixed dose combination (FDC) products with metformin are available. FDCs are not subsidised for initial therapy.</w:t>
      </w:r>
    </w:p>
    <w:p w14:paraId="42FE436D" w14:textId="39634292" w:rsidR="008E20E7" w:rsidRDefault="008E20E7" w:rsidP="008E20E7">
      <w:pPr>
        <w:pStyle w:val="TableText"/>
        <w:numPr>
          <w:ilvl w:val="0"/>
          <w:numId w:val="10"/>
        </w:numPr>
        <w:spacing w:before="0" w:after="0"/>
        <w:ind w:left="283" w:hanging="113"/>
        <w:rPr>
          <w:rFonts w:ascii="Arial Narrow" w:hAnsi="Arial Narrow"/>
          <w:sz w:val="18"/>
          <w:szCs w:val="18"/>
        </w:rPr>
      </w:pPr>
      <w:r w:rsidRPr="00E07B7B">
        <w:rPr>
          <w:rFonts w:ascii="Arial Narrow" w:hAnsi="Arial Narrow"/>
          <w:sz w:val="18"/>
          <w:szCs w:val="18"/>
        </w:rPr>
        <w:t>FDC with SGLT2 inhibitor available.</w:t>
      </w:r>
      <w:r>
        <w:rPr>
          <w:rFonts w:ascii="Arial Narrow" w:hAnsi="Arial Narrow"/>
          <w:sz w:val="18"/>
          <w:szCs w:val="18"/>
        </w:rPr>
        <w:t xml:space="preserve"> </w:t>
      </w:r>
      <w:r w:rsidRPr="00E07B7B">
        <w:rPr>
          <w:rFonts w:ascii="Arial Narrow" w:hAnsi="Arial Narrow"/>
          <w:sz w:val="18"/>
          <w:szCs w:val="18"/>
        </w:rPr>
        <w:t>FDCs are not subsidised for initial therapy.</w:t>
      </w:r>
    </w:p>
    <w:p w14:paraId="66BB96BA" w14:textId="7CF0E25C" w:rsidR="00090EA4" w:rsidRPr="00E07B7B" w:rsidRDefault="00090EA4" w:rsidP="00090EA4">
      <w:pPr>
        <w:pStyle w:val="TableText"/>
        <w:numPr>
          <w:ilvl w:val="0"/>
          <w:numId w:val="10"/>
        </w:numPr>
        <w:spacing w:before="0" w:after="0"/>
        <w:ind w:left="283" w:hanging="113"/>
        <w:rPr>
          <w:rFonts w:ascii="Arial Narrow" w:hAnsi="Arial Narrow"/>
          <w:sz w:val="18"/>
          <w:szCs w:val="18"/>
        </w:rPr>
      </w:pPr>
      <w:r w:rsidRPr="00E07B7B">
        <w:rPr>
          <w:rFonts w:ascii="Arial Narrow" w:hAnsi="Arial Narrow"/>
          <w:sz w:val="18"/>
          <w:szCs w:val="18"/>
        </w:rPr>
        <w:t>FDC with DPP4 inhibitor available.</w:t>
      </w:r>
      <w:r w:rsidR="008E20E7">
        <w:rPr>
          <w:rFonts w:ascii="Arial Narrow" w:hAnsi="Arial Narrow"/>
          <w:sz w:val="18"/>
          <w:szCs w:val="18"/>
        </w:rPr>
        <w:t xml:space="preserve"> </w:t>
      </w:r>
      <w:r w:rsidR="008E20E7" w:rsidRPr="00E07B7B">
        <w:rPr>
          <w:rFonts w:ascii="Arial Narrow" w:hAnsi="Arial Narrow"/>
          <w:sz w:val="18"/>
          <w:szCs w:val="18"/>
        </w:rPr>
        <w:t>FDCs are not subsidised for initial therapy.</w:t>
      </w:r>
    </w:p>
    <w:p w14:paraId="3F2FACF2" w14:textId="22642610" w:rsidR="008E20E7" w:rsidRPr="008E20E7" w:rsidRDefault="008E20E7" w:rsidP="003D2182">
      <w:pPr>
        <w:pStyle w:val="TableText"/>
        <w:numPr>
          <w:ilvl w:val="0"/>
          <w:numId w:val="10"/>
        </w:numPr>
        <w:spacing w:before="0" w:after="0"/>
        <w:ind w:left="283" w:hanging="113"/>
        <w:rPr>
          <w:rFonts w:ascii="Arial Narrow" w:hAnsi="Arial Narrow"/>
          <w:sz w:val="18"/>
          <w:szCs w:val="18"/>
        </w:rPr>
      </w:pPr>
      <w:r>
        <w:rPr>
          <w:rFonts w:ascii="Arial Narrow" w:hAnsi="Arial Narrow"/>
          <w:sz w:val="18"/>
          <w:szCs w:val="18"/>
        </w:rPr>
        <w:t xml:space="preserve">Patient must be </w:t>
      </w:r>
      <w:r w:rsidRPr="00E07B7B">
        <w:rPr>
          <w:rFonts w:ascii="Arial Narrow" w:hAnsi="Arial Narrow"/>
          <w:sz w:val="18"/>
          <w:szCs w:val="18"/>
        </w:rPr>
        <w:t>contraindicated</w:t>
      </w:r>
      <w:r>
        <w:rPr>
          <w:rFonts w:ascii="Arial Narrow" w:hAnsi="Arial Narrow"/>
          <w:sz w:val="18"/>
          <w:szCs w:val="18"/>
        </w:rPr>
        <w:t>,</w:t>
      </w:r>
      <w:r w:rsidRPr="00E07B7B">
        <w:rPr>
          <w:rFonts w:ascii="Arial Narrow" w:hAnsi="Arial Narrow"/>
          <w:sz w:val="18"/>
          <w:szCs w:val="18"/>
        </w:rPr>
        <w:t xml:space="preserve"> intolerant</w:t>
      </w:r>
      <w:r>
        <w:rPr>
          <w:rFonts w:ascii="Arial Narrow" w:hAnsi="Arial Narrow"/>
          <w:sz w:val="18"/>
          <w:szCs w:val="18"/>
        </w:rPr>
        <w:t>, or inadequately responsive</w:t>
      </w:r>
      <w:r w:rsidRPr="00E07B7B">
        <w:rPr>
          <w:rFonts w:ascii="Arial Narrow" w:hAnsi="Arial Narrow"/>
          <w:sz w:val="18"/>
          <w:szCs w:val="18"/>
        </w:rPr>
        <w:t xml:space="preserve"> to </w:t>
      </w:r>
      <w:r>
        <w:rPr>
          <w:rFonts w:ascii="Arial Narrow" w:hAnsi="Arial Narrow"/>
          <w:sz w:val="18"/>
          <w:szCs w:val="18"/>
        </w:rPr>
        <w:t>an SGLT2</w:t>
      </w:r>
      <w:r w:rsidRPr="00E07B7B">
        <w:rPr>
          <w:rFonts w:ascii="Arial Narrow" w:hAnsi="Arial Narrow"/>
          <w:sz w:val="18"/>
          <w:szCs w:val="18"/>
        </w:rPr>
        <w:t xml:space="preserve"> inhibitor</w:t>
      </w:r>
      <w:r>
        <w:rPr>
          <w:rFonts w:ascii="Arial Narrow" w:hAnsi="Arial Narrow"/>
          <w:sz w:val="18"/>
          <w:szCs w:val="18"/>
        </w:rPr>
        <w:t xml:space="preserve"> (</w:t>
      </w:r>
      <w:r w:rsidR="00AA4277">
        <w:rPr>
          <w:rFonts w:ascii="Arial Narrow" w:hAnsi="Arial Narrow"/>
          <w:sz w:val="18"/>
          <w:szCs w:val="18"/>
        </w:rPr>
        <w:t xml:space="preserve">and </w:t>
      </w:r>
      <w:r>
        <w:rPr>
          <w:rFonts w:ascii="Arial Narrow" w:hAnsi="Arial Narrow"/>
          <w:sz w:val="18"/>
          <w:szCs w:val="18"/>
        </w:rPr>
        <w:t>the SGLT2 inhibitor treatment must cease). Telephone/electronic authority required for initiation.</w:t>
      </w:r>
    </w:p>
    <w:p w14:paraId="5E92CFDA" w14:textId="1716954A" w:rsidR="001D586A" w:rsidRDefault="001D586A">
      <w:pPr>
        <w:spacing w:after="160" w:line="259" w:lineRule="auto"/>
        <w:rPr>
          <w:rFonts w:asciiTheme="minorHAnsi" w:hAnsiTheme="minorHAnsi" w:cs="Arial"/>
          <w:b/>
          <w:sz w:val="32"/>
          <w:szCs w:val="32"/>
        </w:rPr>
      </w:pPr>
    </w:p>
    <w:sectPr w:rsidR="001D586A" w:rsidSect="001F0EC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C0A68" w14:textId="77777777" w:rsidR="00CD6B4F" w:rsidRDefault="00CD6B4F" w:rsidP="00372622">
      <w:r>
        <w:separator/>
      </w:r>
    </w:p>
  </w:endnote>
  <w:endnote w:type="continuationSeparator" w:id="0">
    <w:p w14:paraId="7B496584" w14:textId="77777777" w:rsidR="00CD6B4F" w:rsidRDefault="00CD6B4F" w:rsidP="0037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40F7" w14:textId="77777777" w:rsidR="00E8079E" w:rsidRDefault="00E8079E" w:rsidP="00E8079E">
    <w:pPr>
      <w:pStyle w:val="NoSpacing"/>
      <w:jc w:val="center"/>
    </w:pPr>
  </w:p>
  <w:p w14:paraId="3E4E308F" w14:textId="7E073055" w:rsidR="00D0160D" w:rsidRPr="009959CB" w:rsidRDefault="00E8079E" w:rsidP="00E8079E">
    <w:pPr>
      <w:pStyle w:val="NoSpacing"/>
      <w:jc w:val="center"/>
      <w:rPr>
        <w:b/>
        <w:bCs/>
      </w:rPr>
    </w:pPr>
    <w:r w:rsidRPr="009959CB">
      <w:rPr>
        <w:b/>
        <w:bCs/>
      </w:rPr>
      <w:fldChar w:fldCharType="begin"/>
    </w:r>
    <w:r w:rsidRPr="009959CB">
      <w:rPr>
        <w:b/>
        <w:bCs/>
      </w:rPr>
      <w:instrText xml:space="preserve"> PAGE   \* MERGEFORMAT </w:instrText>
    </w:r>
    <w:r w:rsidRPr="009959CB">
      <w:rPr>
        <w:b/>
        <w:bCs/>
      </w:rPr>
      <w:fldChar w:fldCharType="separate"/>
    </w:r>
    <w:r w:rsidRPr="009959CB">
      <w:rPr>
        <w:b/>
        <w:bCs/>
      </w:rPr>
      <w:t>1</w:t>
    </w:r>
    <w:r w:rsidRPr="009959CB">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D890" w14:textId="77777777" w:rsidR="00090EA4" w:rsidRDefault="00090EA4" w:rsidP="00E8079E">
    <w:pPr>
      <w:pStyle w:val="NoSpacing"/>
      <w:jc w:val="center"/>
    </w:pPr>
  </w:p>
  <w:p w14:paraId="5653F330" w14:textId="77777777" w:rsidR="00090EA4" w:rsidRPr="009959CB" w:rsidRDefault="00090EA4" w:rsidP="00E8079E">
    <w:pPr>
      <w:pStyle w:val="NoSpacing"/>
      <w:jc w:val="center"/>
      <w:rPr>
        <w:b/>
        <w:bCs/>
      </w:rPr>
    </w:pPr>
    <w:r w:rsidRPr="009959CB">
      <w:rPr>
        <w:b/>
        <w:bCs/>
      </w:rPr>
      <w:fldChar w:fldCharType="begin"/>
    </w:r>
    <w:r w:rsidRPr="009959CB">
      <w:rPr>
        <w:b/>
        <w:bCs/>
      </w:rPr>
      <w:instrText xml:space="preserve"> PAGE   \* MERGEFORMAT </w:instrText>
    </w:r>
    <w:r w:rsidRPr="009959CB">
      <w:rPr>
        <w:b/>
        <w:bCs/>
      </w:rPr>
      <w:fldChar w:fldCharType="separate"/>
    </w:r>
    <w:r w:rsidRPr="009959CB">
      <w:rPr>
        <w:b/>
        <w:bCs/>
      </w:rPr>
      <w:t>1</w:t>
    </w:r>
    <w:r w:rsidRPr="009959CB">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5B576" w14:textId="77777777" w:rsidR="00CD6B4F" w:rsidRDefault="00CD6B4F" w:rsidP="00372622">
      <w:r>
        <w:separator/>
      </w:r>
    </w:p>
  </w:footnote>
  <w:footnote w:type="continuationSeparator" w:id="0">
    <w:p w14:paraId="7035257F" w14:textId="77777777" w:rsidR="00CD6B4F" w:rsidRDefault="00CD6B4F" w:rsidP="00372622">
      <w:r>
        <w:continuationSeparator/>
      </w:r>
    </w:p>
  </w:footnote>
  <w:footnote w:id="1">
    <w:p w14:paraId="756543B2" w14:textId="71CED3DD" w:rsidR="00D716EF" w:rsidRPr="00406CDA" w:rsidRDefault="00D716EF" w:rsidP="00D716EF">
      <w:pPr>
        <w:pStyle w:val="FootnoteText"/>
        <w:rPr>
          <w:rFonts w:asciiTheme="minorHAnsi" w:hAnsiTheme="minorHAnsi" w:cstheme="minorHAnsi"/>
        </w:rPr>
      </w:pPr>
      <w:r w:rsidRPr="00406CDA">
        <w:rPr>
          <w:rStyle w:val="FootnoteReference"/>
          <w:rFonts w:asciiTheme="minorHAnsi" w:hAnsiTheme="minorHAnsi" w:cstheme="minorHAnsi"/>
        </w:rPr>
        <w:footnoteRef/>
      </w:r>
      <w:r w:rsidRPr="00406CDA">
        <w:rPr>
          <w:rFonts w:asciiTheme="minorHAnsi" w:hAnsiTheme="minorHAnsi" w:cstheme="minorHAnsi"/>
        </w:rPr>
        <w:t xml:space="preserve"> </w:t>
      </w:r>
      <w:r>
        <w:rPr>
          <w:rFonts w:asciiTheme="minorHAnsi" w:hAnsiTheme="minorHAnsi" w:cstheme="minorHAnsi"/>
        </w:rPr>
        <w:t xml:space="preserve">Department of Health and Aged Care, </w:t>
      </w:r>
      <w:hyperlink r:id="rId1" w:history="1">
        <w:r>
          <w:rPr>
            <w:rStyle w:val="Hyperlink"/>
            <w:rFonts w:asciiTheme="minorHAnsi" w:hAnsiTheme="minorHAnsi" w:cstheme="minorHAnsi"/>
          </w:rPr>
          <w:t>Recommendations made by the PBAC</w:t>
        </w:r>
        <w:r w:rsidRPr="008A4D62">
          <w:rPr>
            <w:rStyle w:val="Hyperlink"/>
            <w:rFonts w:asciiTheme="minorHAnsi" w:hAnsiTheme="minorHAnsi" w:cstheme="minorHAnsi"/>
          </w:rPr>
          <w:t xml:space="preserve"> – July 2022</w:t>
        </w:r>
      </w:hyperlink>
      <w:r>
        <w:rPr>
          <w:rFonts w:asciiTheme="minorHAnsi" w:hAnsiTheme="minorHAnsi" w:cstheme="minorHAnsi"/>
        </w:rPr>
        <w:t>.</w:t>
      </w:r>
    </w:p>
  </w:footnote>
  <w:footnote w:id="2">
    <w:p w14:paraId="5F9A0830" w14:textId="3D4B7841" w:rsidR="00001B72" w:rsidRPr="003C2374" w:rsidRDefault="00001B72" w:rsidP="00001B72">
      <w:pPr>
        <w:pStyle w:val="FootnoteText"/>
        <w:rPr>
          <w:rFonts w:asciiTheme="minorHAnsi" w:hAnsiTheme="minorHAnsi" w:cstheme="minorHAnsi"/>
        </w:rPr>
      </w:pPr>
      <w:r w:rsidRPr="003C2374">
        <w:rPr>
          <w:rStyle w:val="FootnoteReference"/>
          <w:rFonts w:asciiTheme="minorHAnsi" w:hAnsiTheme="minorHAnsi" w:cstheme="minorHAnsi"/>
        </w:rPr>
        <w:footnoteRef/>
      </w:r>
      <w:r w:rsidRPr="003C2374">
        <w:rPr>
          <w:rFonts w:asciiTheme="minorHAnsi" w:hAnsiTheme="minorHAnsi" w:cstheme="minorHAnsi"/>
        </w:rPr>
        <w:t xml:space="preserve"> ARTG, </w:t>
      </w:r>
      <w:hyperlink r:id="rId2" w:history="1">
        <w:r w:rsidRPr="003C2374">
          <w:rPr>
            <w:rStyle w:val="Hyperlink"/>
            <w:rFonts w:asciiTheme="minorHAnsi" w:hAnsiTheme="minorHAnsi" w:cstheme="minorHAnsi"/>
          </w:rPr>
          <w:t>Product Information: Ozempic® (semaglutide) solution for injection</w:t>
        </w:r>
      </w:hyperlink>
      <w:r w:rsidRPr="003C2374">
        <w:rPr>
          <w:rFonts w:asciiTheme="minorHAnsi" w:hAnsiTheme="minorHAnsi" w:cstheme="minorHAnsi"/>
        </w:rPr>
        <w:t xml:space="preserve">, accessed: </w:t>
      </w:r>
      <w:r w:rsidR="00035A0C">
        <w:rPr>
          <w:rFonts w:asciiTheme="minorHAnsi" w:hAnsiTheme="minorHAnsi" w:cstheme="minorHAnsi"/>
        </w:rPr>
        <w:t xml:space="preserve">November </w:t>
      </w:r>
      <w:r w:rsidRPr="003C2374">
        <w:rPr>
          <w:rFonts w:asciiTheme="minorHAnsi" w:hAnsiTheme="minorHAnsi" w:cstheme="minorHAnsi"/>
        </w:rPr>
        <w:t>2022.</w:t>
      </w:r>
    </w:p>
  </w:footnote>
  <w:footnote w:id="3">
    <w:p w14:paraId="33390EB4" w14:textId="2A4D7D63" w:rsidR="00001B72" w:rsidRDefault="00001B72" w:rsidP="00001B72">
      <w:pPr>
        <w:pStyle w:val="FootnoteText"/>
      </w:pPr>
      <w:r w:rsidRPr="003C2374">
        <w:rPr>
          <w:rStyle w:val="FootnoteReference"/>
          <w:rFonts w:asciiTheme="minorHAnsi" w:hAnsiTheme="minorHAnsi" w:cstheme="minorHAnsi"/>
        </w:rPr>
        <w:footnoteRef/>
      </w:r>
      <w:r w:rsidRPr="003C2374">
        <w:rPr>
          <w:rFonts w:asciiTheme="minorHAnsi" w:hAnsiTheme="minorHAnsi" w:cstheme="minorHAnsi"/>
        </w:rPr>
        <w:t xml:space="preserve"> ARTG, </w:t>
      </w:r>
      <w:hyperlink r:id="rId3" w:history="1">
        <w:r w:rsidRPr="003C2374">
          <w:rPr>
            <w:rStyle w:val="Hyperlink"/>
            <w:rFonts w:asciiTheme="minorHAnsi" w:hAnsiTheme="minorHAnsi" w:cstheme="minorHAnsi"/>
          </w:rPr>
          <w:t>Product Information: Trulicity (dulaglutide RCH) autoinjector</w:t>
        </w:r>
      </w:hyperlink>
      <w:r w:rsidRPr="003C2374">
        <w:rPr>
          <w:rFonts w:asciiTheme="minorHAnsi" w:hAnsiTheme="minorHAnsi" w:cstheme="minorHAnsi"/>
        </w:rPr>
        <w:t xml:space="preserve">, accessed: </w:t>
      </w:r>
      <w:r w:rsidR="00035A0C">
        <w:rPr>
          <w:rFonts w:asciiTheme="minorHAnsi" w:hAnsiTheme="minorHAnsi" w:cstheme="minorHAnsi"/>
        </w:rPr>
        <w:t xml:space="preserve">November </w:t>
      </w:r>
      <w:r w:rsidRPr="003C2374">
        <w:rPr>
          <w:rFonts w:asciiTheme="minorHAnsi" w:hAnsiTheme="minorHAnsi" w:cstheme="minorHAnsi"/>
        </w:rPr>
        <w:t>2022.</w:t>
      </w:r>
    </w:p>
  </w:footnote>
  <w:footnote w:id="4">
    <w:p w14:paraId="31CBAE2B" w14:textId="19F1664D" w:rsidR="00CA3D8D" w:rsidRPr="00CA3D8D" w:rsidRDefault="00CA3D8D">
      <w:pPr>
        <w:pStyle w:val="FootnoteText"/>
        <w:rPr>
          <w:rFonts w:asciiTheme="minorHAnsi" w:hAnsiTheme="minorHAnsi" w:cstheme="minorHAnsi"/>
        </w:rPr>
      </w:pPr>
      <w:r w:rsidRPr="00CA3D8D">
        <w:rPr>
          <w:rStyle w:val="FootnoteReference"/>
          <w:rFonts w:asciiTheme="minorHAnsi" w:hAnsiTheme="minorHAnsi" w:cstheme="minorHAnsi"/>
        </w:rPr>
        <w:footnoteRef/>
      </w:r>
      <w:r w:rsidRPr="00CA3D8D">
        <w:rPr>
          <w:rFonts w:asciiTheme="minorHAnsi" w:hAnsiTheme="minorHAnsi" w:cstheme="minorHAnsi"/>
        </w:rPr>
        <w:t xml:space="preserve"> Australian Register of Therapeutic Goods (ARTG), </w:t>
      </w:r>
      <w:hyperlink r:id="rId4" w:history="1">
        <w:r w:rsidRPr="00CA3D8D">
          <w:rPr>
            <w:rStyle w:val="Hyperlink"/>
            <w:rFonts w:asciiTheme="minorHAnsi" w:hAnsiTheme="minorHAnsi" w:cstheme="minorHAnsi"/>
          </w:rPr>
          <w:t>Dapagliflozin (Forxiga) 10 mg Product Information</w:t>
        </w:r>
      </w:hyperlink>
      <w:r w:rsidRPr="00CA3D8D">
        <w:rPr>
          <w:rFonts w:asciiTheme="minorHAnsi" w:hAnsiTheme="minorHAnsi" w:cstheme="minorHAnsi"/>
        </w:rPr>
        <w:t>, accessed November 2022.</w:t>
      </w:r>
    </w:p>
  </w:footnote>
  <w:footnote w:id="5">
    <w:p w14:paraId="113E283F" w14:textId="7A13CBE6" w:rsidR="00CA3D8D" w:rsidRDefault="00CA3D8D">
      <w:pPr>
        <w:pStyle w:val="FootnoteText"/>
      </w:pPr>
      <w:r w:rsidRPr="00CA3D8D">
        <w:rPr>
          <w:rStyle w:val="FootnoteReference"/>
          <w:rFonts w:asciiTheme="minorHAnsi" w:hAnsiTheme="minorHAnsi" w:cstheme="minorHAnsi"/>
        </w:rPr>
        <w:footnoteRef/>
      </w:r>
      <w:r w:rsidRPr="00CA3D8D">
        <w:rPr>
          <w:rFonts w:asciiTheme="minorHAnsi" w:hAnsiTheme="minorHAnsi" w:cstheme="minorHAnsi"/>
        </w:rPr>
        <w:t xml:space="preserve"> ARTG, </w:t>
      </w:r>
      <w:hyperlink r:id="rId5" w:history="1">
        <w:r w:rsidRPr="00CA3D8D">
          <w:rPr>
            <w:rStyle w:val="Hyperlink"/>
            <w:rFonts w:asciiTheme="minorHAnsi" w:hAnsiTheme="minorHAnsi" w:cstheme="minorHAnsi"/>
          </w:rPr>
          <w:t>Empagliflozin (Jardiance) 10 mg/ 25 mg</w:t>
        </w:r>
      </w:hyperlink>
      <w:r w:rsidRPr="00CA3D8D">
        <w:rPr>
          <w:rFonts w:asciiTheme="minorHAnsi" w:hAnsiTheme="minorHAnsi" w:cstheme="minorHAnsi"/>
        </w:rPr>
        <w:t>, accessed November 2022.</w:t>
      </w:r>
    </w:p>
  </w:footnote>
  <w:footnote w:id="6">
    <w:p w14:paraId="4B4E48EF" w14:textId="1B520546" w:rsidR="00055D9D" w:rsidRPr="00A407CA" w:rsidRDefault="00055D9D">
      <w:pPr>
        <w:pStyle w:val="FootnoteText"/>
        <w:rPr>
          <w:rFonts w:ascii="Calibri" w:hAnsi="Calibri" w:cs="Calibri"/>
        </w:rPr>
      </w:pPr>
      <w:r w:rsidRPr="00A407CA">
        <w:rPr>
          <w:rStyle w:val="FootnoteReference"/>
          <w:rFonts w:ascii="Calibri" w:hAnsi="Calibri" w:cs="Calibri"/>
        </w:rPr>
        <w:footnoteRef/>
      </w:r>
      <w:r w:rsidRPr="00A407CA">
        <w:rPr>
          <w:rFonts w:ascii="Calibri" w:hAnsi="Calibri" w:cs="Calibri"/>
        </w:rPr>
        <w:t xml:space="preserve"> Nargesi, A.A. et al (2021) 'Contemporary National Patterns of Eligibility and Use of Novel Cardioprotective Antihyperglycemic Agents in Type 2 Diabetes Mellitus', J AM Heart Assoc, 10(13):e021084.</w:t>
      </w:r>
    </w:p>
  </w:footnote>
  <w:footnote w:id="7">
    <w:p w14:paraId="35763DCD" w14:textId="6B722B18" w:rsidR="00055D9D" w:rsidRPr="00A407CA" w:rsidRDefault="00055D9D">
      <w:pPr>
        <w:pStyle w:val="FootnoteText"/>
        <w:rPr>
          <w:rFonts w:ascii="Calibri" w:hAnsi="Calibri" w:cs="Calibri"/>
        </w:rPr>
      </w:pPr>
      <w:r w:rsidRPr="00A407CA">
        <w:rPr>
          <w:rStyle w:val="FootnoteReference"/>
          <w:rFonts w:ascii="Calibri" w:hAnsi="Calibri" w:cs="Calibri"/>
        </w:rPr>
        <w:footnoteRef/>
      </w:r>
      <w:r w:rsidRPr="00A407CA">
        <w:rPr>
          <w:rFonts w:ascii="Calibri" w:hAnsi="Calibri" w:cs="Calibri"/>
        </w:rPr>
        <w:t xml:space="preserve"> Caparrotta, T et al. (2020) 'Prescribing Paradigm Shift? Applying the 2019 European Society of Cardiology-Led Guidelines on Diabetes, Prediabetes, and Cardiovascular Disease to Assess Eligibility for Sodium-Glucose Cotransporter 2 Inhibitors or Glucagon-Like Peptide 1 Receptor Agonists as First-Line Monotherapy (or Add-on to Metformin Monotherapy) in Type 2 Diabetes in Scotland', Diabetes Care, 43(9): 2034-41.</w:t>
      </w:r>
    </w:p>
  </w:footnote>
  <w:footnote w:id="8">
    <w:p w14:paraId="1128D605" w14:textId="59FED1A1" w:rsidR="00055D9D" w:rsidRPr="00A407CA" w:rsidRDefault="00055D9D">
      <w:pPr>
        <w:pStyle w:val="FootnoteText"/>
        <w:rPr>
          <w:rFonts w:ascii="Calibri" w:hAnsi="Calibri" w:cs="Calibri"/>
        </w:rPr>
      </w:pPr>
      <w:r w:rsidRPr="00A407CA">
        <w:rPr>
          <w:rStyle w:val="FootnoteReference"/>
          <w:rFonts w:ascii="Calibri" w:hAnsi="Calibri" w:cs="Calibri"/>
        </w:rPr>
        <w:footnoteRef/>
      </w:r>
      <w:r w:rsidRPr="00A407CA">
        <w:rPr>
          <w:rFonts w:ascii="Calibri" w:hAnsi="Calibri" w:cs="Calibri"/>
        </w:rPr>
        <w:t xml:space="preserve"> Sumarsono, A et al (2020) 'Medicaid expansion and utilization of antihyperglycaemic therapies', Diabetes care, 43(11): 2684-2690.</w:t>
      </w:r>
    </w:p>
  </w:footnote>
  <w:footnote w:id="9">
    <w:p w14:paraId="3906045E" w14:textId="04C59738" w:rsidR="00780630" w:rsidRPr="00FF30E0" w:rsidRDefault="00780630">
      <w:pPr>
        <w:pStyle w:val="FootnoteText"/>
        <w:rPr>
          <w:rFonts w:asciiTheme="minorHAnsi" w:hAnsiTheme="minorHAnsi" w:cstheme="minorHAnsi"/>
        </w:rPr>
      </w:pPr>
      <w:bookmarkStart w:id="3" w:name="_Hlk129941884"/>
      <w:r w:rsidRPr="00FF30E0">
        <w:rPr>
          <w:rStyle w:val="FootnoteReference"/>
          <w:rFonts w:asciiTheme="minorHAnsi" w:hAnsiTheme="minorHAnsi" w:cstheme="minorHAnsi"/>
        </w:rPr>
        <w:footnoteRef/>
      </w:r>
      <w:r w:rsidRPr="00FF30E0">
        <w:rPr>
          <w:rFonts w:asciiTheme="minorHAnsi" w:hAnsiTheme="minorHAnsi" w:cstheme="minorHAnsi"/>
        </w:rPr>
        <w:t xml:space="preserve"> Department of Health and Aged Care, Post-market Review of Products Used in the Management of Diabetes, </w:t>
      </w:r>
      <w:hyperlink r:id="rId6" w:history="1">
        <w:r w:rsidRPr="00FF30E0">
          <w:rPr>
            <w:rStyle w:val="Hyperlink"/>
            <w:rFonts w:asciiTheme="minorHAnsi" w:hAnsiTheme="minorHAnsi" w:cstheme="minorHAnsi"/>
          </w:rPr>
          <w:t>Part 3: Type 2 Diabetes Medicines</w:t>
        </w:r>
      </w:hyperlink>
      <w:r w:rsidRPr="00FF30E0">
        <w:rPr>
          <w:rFonts w:asciiTheme="minorHAnsi" w:hAnsiTheme="minorHAnsi" w:cstheme="minorHAnsi"/>
        </w:rPr>
        <w:t>, Final Report, October 2014</w:t>
      </w:r>
      <w:r w:rsidR="00CD5C39" w:rsidRPr="00FF30E0">
        <w:rPr>
          <w:rFonts w:asciiTheme="minorHAnsi" w:hAnsiTheme="minorHAnsi" w:cstheme="minorHAnsi"/>
        </w:rPr>
        <w:t>, Part 5 – PBS Listing of Type 2 Diabetes Medicines (ToR 3).</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EE4B4" w14:textId="46538117" w:rsidR="00E8079E" w:rsidRPr="004E1D67" w:rsidRDefault="00CC1E45" w:rsidP="00CC1E45">
    <w:pPr>
      <w:pStyle w:val="Header"/>
      <w:jc w:val="center"/>
      <w:rPr>
        <w:rFonts w:asciiTheme="minorHAnsi" w:hAnsiTheme="minorHAnsi" w:cstheme="minorHAnsi"/>
        <w:i/>
        <w:iCs/>
      </w:rPr>
    </w:pPr>
    <w:r w:rsidRPr="004E1D67">
      <w:rPr>
        <w:rFonts w:asciiTheme="minorHAnsi" w:hAnsiTheme="minorHAnsi" w:cstheme="minorHAnsi"/>
        <w:i/>
        <w:iCs/>
      </w:rPr>
      <w:t xml:space="preserve">Public Summary Document – </w:t>
    </w:r>
    <w:r w:rsidR="00E8079E" w:rsidRPr="004E1D67">
      <w:rPr>
        <w:rFonts w:asciiTheme="minorHAnsi" w:hAnsiTheme="minorHAnsi" w:cstheme="minorHAnsi"/>
        <w:i/>
        <w:iCs/>
      </w:rPr>
      <w:t>March 2023 PBAC Meeting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08CE" w14:textId="38C18B15" w:rsidR="00090EA4" w:rsidRPr="00E8079E" w:rsidRDefault="00C52CEE" w:rsidP="00F54C3E">
    <w:pPr>
      <w:pStyle w:val="NoSpacing"/>
      <w:jc w:val="center"/>
      <w:rPr>
        <w:i/>
        <w:iCs/>
      </w:rPr>
    </w:pPr>
    <w:r>
      <w:rPr>
        <w:i/>
        <w:iCs/>
      </w:rPr>
      <w:t xml:space="preserve">Public Summary Document - </w:t>
    </w:r>
    <w:r w:rsidR="00090EA4" w:rsidRPr="00E8079E">
      <w:rPr>
        <w:i/>
        <w:iCs/>
      </w:rPr>
      <w:t>March 2023 PBAC Meeting</w:t>
    </w:r>
  </w:p>
  <w:p w14:paraId="237DD324" w14:textId="77777777" w:rsidR="00090EA4" w:rsidRDefault="00090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740F"/>
    <w:multiLevelType w:val="hybridMultilevel"/>
    <w:tmpl w:val="DBCCE4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2E5E26"/>
    <w:multiLevelType w:val="hybridMultilevel"/>
    <w:tmpl w:val="3A681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406DC6"/>
    <w:multiLevelType w:val="multilevel"/>
    <w:tmpl w:val="3E6AD51C"/>
    <w:lvl w:ilvl="0">
      <w:start w:val="1"/>
      <w:numFmt w:val="decimal"/>
      <w:lvlText w:val="%1"/>
      <w:lvlJc w:val="left"/>
      <w:pPr>
        <w:ind w:left="2421" w:hanging="720"/>
      </w:pPr>
      <w:rPr>
        <w:b/>
        <w:color w:val="000000" w:themeColor="text1"/>
      </w:rPr>
    </w:lvl>
    <w:lvl w:ilvl="1">
      <w:start w:val="1"/>
      <w:numFmt w:val="decimal"/>
      <w:lvlText w:val="%1.%2"/>
      <w:lvlJc w:val="left"/>
      <w:pPr>
        <w:ind w:left="720" w:hanging="720"/>
      </w:pPr>
      <w:rPr>
        <w:b w:val="0"/>
        <w:i w:val="0"/>
        <w:color w:val="000000" w:themeColor="text1"/>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Wingdings" w:hAnsi="Wingdings" w:hint="default"/>
        <w:sz w:val="24"/>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256726DA"/>
    <w:multiLevelType w:val="hybridMultilevel"/>
    <w:tmpl w:val="57CE07BE"/>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 w15:restartNumberingAfterBreak="0">
    <w:nsid w:val="2DEE476C"/>
    <w:multiLevelType w:val="hybridMultilevel"/>
    <w:tmpl w:val="846A7F20"/>
    <w:lvl w:ilvl="0" w:tplc="0C090001">
      <w:start w:val="1"/>
      <w:numFmt w:val="bullet"/>
      <w:lvlText w:val=""/>
      <w:lvlJc w:val="left"/>
      <w:pPr>
        <w:ind w:left="750" w:hanging="360"/>
      </w:pPr>
      <w:rPr>
        <w:rFonts w:ascii="Symbol" w:hAnsi="Symbol" w:hint="default"/>
      </w:rPr>
    </w:lvl>
    <w:lvl w:ilvl="1" w:tplc="0C090003">
      <w:start w:val="1"/>
      <w:numFmt w:val="bullet"/>
      <w:lvlText w:val="o"/>
      <w:lvlJc w:val="left"/>
      <w:pPr>
        <w:ind w:left="1470" w:hanging="360"/>
      </w:pPr>
      <w:rPr>
        <w:rFonts w:ascii="Courier New" w:hAnsi="Courier New" w:cs="Courier New" w:hint="default"/>
      </w:rPr>
    </w:lvl>
    <w:lvl w:ilvl="2" w:tplc="0C090005">
      <w:start w:val="1"/>
      <w:numFmt w:val="bullet"/>
      <w:lvlText w:val=""/>
      <w:lvlJc w:val="left"/>
      <w:pPr>
        <w:ind w:left="2190" w:hanging="360"/>
      </w:pPr>
      <w:rPr>
        <w:rFonts w:ascii="Wingdings" w:hAnsi="Wingdings" w:hint="default"/>
      </w:rPr>
    </w:lvl>
    <w:lvl w:ilvl="3" w:tplc="0C090001">
      <w:start w:val="1"/>
      <w:numFmt w:val="bullet"/>
      <w:lvlText w:val=""/>
      <w:lvlJc w:val="left"/>
      <w:pPr>
        <w:ind w:left="2910" w:hanging="360"/>
      </w:pPr>
      <w:rPr>
        <w:rFonts w:ascii="Symbol" w:hAnsi="Symbol" w:hint="default"/>
      </w:rPr>
    </w:lvl>
    <w:lvl w:ilvl="4" w:tplc="0C090003">
      <w:start w:val="1"/>
      <w:numFmt w:val="bullet"/>
      <w:lvlText w:val="o"/>
      <w:lvlJc w:val="left"/>
      <w:pPr>
        <w:ind w:left="3630" w:hanging="360"/>
      </w:pPr>
      <w:rPr>
        <w:rFonts w:ascii="Courier New" w:hAnsi="Courier New" w:cs="Courier New" w:hint="default"/>
      </w:rPr>
    </w:lvl>
    <w:lvl w:ilvl="5" w:tplc="0C090005">
      <w:start w:val="1"/>
      <w:numFmt w:val="bullet"/>
      <w:lvlText w:val=""/>
      <w:lvlJc w:val="left"/>
      <w:pPr>
        <w:ind w:left="4350" w:hanging="360"/>
      </w:pPr>
      <w:rPr>
        <w:rFonts w:ascii="Wingdings" w:hAnsi="Wingdings" w:hint="default"/>
      </w:rPr>
    </w:lvl>
    <w:lvl w:ilvl="6" w:tplc="0C090001">
      <w:start w:val="1"/>
      <w:numFmt w:val="bullet"/>
      <w:lvlText w:val=""/>
      <w:lvlJc w:val="left"/>
      <w:pPr>
        <w:ind w:left="5070" w:hanging="360"/>
      </w:pPr>
      <w:rPr>
        <w:rFonts w:ascii="Symbol" w:hAnsi="Symbol" w:hint="default"/>
      </w:rPr>
    </w:lvl>
    <w:lvl w:ilvl="7" w:tplc="0C090003">
      <w:start w:val="1"/>
      <w:numFmt w:val="bullet"/>
      <w:lvlText w:val="o"/>
      <w:lvlJc w:val="left"/>
      <w:pPr>
        <w:ind w:left="5790" w:hanging="360"/>
      </w:pPr>
      <w:rPr>
        <w:rFonts w:ascii="Courier New" w:hAnsi="Courier New" w:cs="Courier New" w:hint="default"/>
      </w:rPr>
    </w:lvl>
    <w:lvl w:ilvl="8" w:tplc="0C090005">
      <w:start w:val="1"/>
      <w:numFmt w:val="bullet"/>
      <w:lvlText w:val=""/>
      <w:lvlJc w:val="left"/>
      <w:pPr>
        <w:ind w:left="6510" w:hanging="360"/>
      </w:pPr>
      <w:rPr>
        <w:rFonts w:ascii="Wingdings" w:hAnsi="Wingdings" w:hint="default"/>
      </w:rPr>
    </w:lvl>
  </w:abstractNum>
  <w:abstractNum w:abstractNumId="5" w15:restartNumberingAfterBreak="0">
    <w:nsid w:val="2F2F5555"/>
    <w:multiLevelType w:val="hybridMultilevel"/>
    <w:tmpl w:val="CAE2C88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15:restartNumberingAfterBreak="0">
    <w:nsid w:val="4B43010F"/>
    <w:multiLevelType w:val="hybridMultilevel"/>
    <w:tmpl w:val="71AEA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D6310E"/>
    <w:multiLevelType w:val="hybridMultilevel"/>
    <w:tmpl w:val="DBCCE41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48073A6"/>
    <w:multiLevelType w:val="hybridMultilevel"/>
    <w:tmpl w:val="D98A0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50232D"/>
    <w:multiLevelType w:val="hybridMultilevel"/>
    <w:tmpl w:val="7F345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856704"/>
    <w:multiLevelType w:val="hybridMultilevel"/>
    <w:tmpl w:val="AE209604"/>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1" w15:restartNumberingAfterBreak="0">
    <w:nsid w:val="6C58492F"/>
    <w:multiLevelType w:val="hybridMultilevel"/>
    <w:tmpl w:val="B6F0C0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4D033C"/>
    <w:multiLevelType w:val="multilevel"/>
    <w:tmpl w:val="13528704"/>
    <w:lvl w:ilvl="0">
      <w:start w:val="1"/>
      <w:numFmt w:val="decimal"/>
      <w:pStyle w:val="2Sections"/>
      <w:lvlText w:val="%1"/>
      <w:lvlJc w:val="left"/>
      <w:pPr>
        <w:ind w:left="2421" w:hanging="720"/>
      </w:pPr>
      <w:rPr>
        <w:b/>
        <w:color w:val="000000" w:themeColor="text1"/>
      </w:rPr>
    </w:lvl>
    <w:lvl w:ilvl="1">
      <w:start w:val="1"/>
      <w:numFmt w:val="decimal"/>
      <w:pStyle w:val="4Bodytextnumbered"/>
      <w:lvlText w:val="%1.%2"/>
      <w:lvlJc w:val="left"/>
      <w:pPr>
        <w:ind w:left="720" w:hanging="720"/>
      </w:pPr>
      <w:rPr>
        <w:b w:val="0"/>
        <w:i w:val="0"/>
        <w:color w:val="000000" w:themeColor="text1"/>
      </w:rPr>
    </w:lvl>
    <w:lvl w:ilvl="2">
      <w:start w:val="1"/>
      <w:numFmt w:val="bullet"/>
      <w:lvlText w:val=""/>
      <w:lvlJc w:val="left"/>
      <w:pPr>
        <w:ind w:left="720" w:hanging="720"/>
      </w:pPr>
      <w:rPr>
        <w:rFonts w:ascii="Symbol" w:hAnsi="Symbol" w:hint="default"/>
      </w:rPr>
    </w:lvl>
    <w:lvl w:ilvl="3">
      <w:numFmt w:val="bullet"/>
      <w:lvlText w:val="-"/>
      <w:lvlJc w:val="left"/>
      <w:pPr>
        <w:ind w:left="1080" w:hanging="1080"/>
      </w:pPr>
      <w:rPr>
        <w:rFonts w:ascii="Times New Roman" w:eastAsia="Times New Roman" w:hAnsi="Times New Roman" w:cs="Times New Roman" w:hint="default"/>
        <w:sz w:val="24"/>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78DA132B"/>
    <w:multiLevelType w:val="hybridMultilevel"/>
    <w:tmpl w:val="92CC3A4A"/>
    <w:lvl w:ilvl="0" w:tplc="86ECA218">
      <w:start w:val="1"/>
      <w:numFmt w:val="bullet"/>
      <w:pStyle w:val="4bulletpoin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num w:numId="1" w16cid:durableId="53091860">
    <w:abstractNumId w:val="13"/>
  </w:num>
  <w:num w:numId="2" w16cid:durableId="314649482">
    <w:abstractNumId w:val="12"/>
  </w:num>
  <w:num w:numId="3" w16cid:durableId="158928105">
    <w:abstractNumId w:val="4"/>
  </w:num>
  <w:num w:numId="4" w16cid:durableId="1593129106">
    <w:abstractNumId w:val="0"/>
  </w:num>
  <w:num w:numId="5" w16cid:durableId="695617310">
    <w:abstractNumId w:val="2"/>
  </w:num>
  <w:num w:numId="6" w16cid:durableId="1473867402">
    <w:abstractNumId w:val="8"/>
  </w:num>
  <w:num w:numId="7" w16cid:durableId="2111311814">
    <w:abstractNumId w:val="5"/>
  </w:num>
  <w:num w:numId="8" w16cid:durableId="1492983181">
    <w:abstractNumId w:val="6"/>
  </w:num>
  <w:num w:numId="9" w16cid:durableId="1695111065">
    <w:abstractNumId w:val="1"/>
  </w:num>
  <w:num w:numId="10" w16cid:durableId="1426148680">
    <w:abstractNumId w:val="7"/>
  </w:num>
  <w:num w:numId="11" w16cid:durableId="1905287574">
    <w:abstractNumId w:val="3"/>
  </w:num>
  <w:num w:numId="12" w16cid:durableId="2120103535">
    <w:abstractNumId w:val="10"/>
  </w:num>
  <w:num w:numId="13" w16cid:durableId="547379726">
    <w:abstractNumId w:val="9"/>
  </w:num>
  <w:num w:numId="14" w16cid:durableId="166292312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22"/>
    <w:rsid w:val="00001B72"/>
    <w:rsid w:val="00010A43"/>
    <w:rsid w:val="000164CB"/>
    <w:rsid w:val="00017DEE"/>
    <w:rsid w:val="00035A0C"/>
    <w:rsid w:val="00045075"/>
    <w:rsid w:val="00045ADC"/>
    <w:rsid w:val="00055C9E"/>
    <w:rsid w:val="00055D9D"/>
    <w:rsid w:val="000679A8"/>
    <w:rsid w:val="00082D1C"/>
    <w:rsid w:val="00082D44"/>
    <w:rsid w:val="0008396F"/>
    <w:rsid w:val="000839D8"/>
    <w:rsid w:val="000863E3"/>
    <w:rsid w:val="00086891"/>
    <w:rsid w:val="00090EA4"/>
    <w:rsid w:val="000917F2"/>
    <w:rsid w:val="00095C05"/>
    <w:rsid w:val="000A496E"/>
    <w:rsid w:val="000B606D"/>
    <w:rsid w:val="000B69F0"/>
    <w:rsid w:val="000C1152"/>
    <w:rsid w:val="000C20C6"/>
    <w:rsid w:val="000C6C85"/>
    <w:rsid w:val="000D2ABB"/>
    <w:rsid w:val="000D48A2"/>
    <w:rsid w:val="000D6BAB"/>
    <w:rsid w:val="000E3BF2"/>
    <w:rsid w:val="001042B0"/>
    <w:rsid w:val="001103E5"/>
    <w:rsid w:val="00114852"/>
    <w:rsid w:val="001152AD"/>
    <w:rsid w:val="00134DF5"/>
    <w:rsid w:val="0013525D"/>
    <w:rsid w:val="00136D1D"/>
    <w:rsid w:val="001446B5"/>
    <w:rsid w:val="00145C51"/>
    <w:rsid w:val="00147F9A"/>
    <w:rsid w:val="001622F9"/>
    <w:rsid w:val="00165FE9"/>
    <w:rsid w:val="00167AE4"/>
    <w:rsid w:val="00174154"/>
    <w:rsid w:val="00174D38"/>
    <w:rsid w:val="00175053"/>
    <w:rsid w:val="001800CF"/>
    <w:rsid w:val="001861CF"/>
    <w:rsid w:val="001A29B4"/>
    <w:rsid w:val="001A72EA"/>
    <w:rsid w:val="001B087E"/>
    <w:rsid w:val="001B1C5E"/>
    <w:rsid w:val="001C1FBF"/>
    <w:rsid w:val="001C48F9"/>
    <w:rsid w:val="001D0439"/>
    <w:rsid w:val="001D0C5B"/>
    <w:rsid w:val="001D586A"/>
    <w:rsid w:val="001D6100"/>
    <w:rsid w:val="001F0C01"/>
    <w:rsid w:val="001F0EC1"/>
    <w:rsid w:val="001F47D2"/>
    <w:rsid w:val="001F6E02"/>
    <w:rsid w:val="001F72D8"/>
    <w:rsid w:val="00207A82"/>
    <w:rsid w:val="00212FDE"/>
    <w:rsid w:val="0023093D"/>
    <w:rsid w:val="0023156F"/>
    <w:rsid w:val="0023186D"/>
    <w:rsid w:val="00232510"/>
    <w:rsid w:val="002400F1"/>
    <w:rsid w:val="002419C9"/>
    <w:rsid w:val="002442D9"/>
    <w:rsid w:val="002455D2"/>
    <w:rsid w:val="00261BCD"/>
    <w:rsid w:val="00263217"/>
    <w:rsid w:val="00280050"/>
    <w:rsid w:val="00281118"/>
    <w:rsid w:val="00281175"/>
    <w:rsid w:val="00291859"/>
    <w:rsid w:val="0029262F"/>
    <w:rsid w:val="002A2B86"/>
    <w:rsid w:val="002A364C"/>
    <w:rsid w:val="002B2795"/>
    <w:rsid w:val="002B40C0"/>
    <w:rsid w:val="002C182B"/>
    <w:rsid w:val="002C3070"/>
    <w:rsid w:val="002C5C23"/>
    <w:rsid w:val="002D1C2D"/>
    <w:rsid w:val="002D20A9"/>
    <w:rsid w:val="002D53BD"/>
    <w:rsid w:val="002D6540"/>
    <w:rsid w:val="002D7686"/>
    <w:rsid w:val="002E10E3"/>
    <w:rsid w:val="002E14A1"/>
    <w:rsid w:val="002E2522"/>
    <w:rsid w:val="002E6121"/>
    <w:rsid w:val="002F1D00"/>
    <w:rsid w:val="002F43D4"/>
    <w:rsid w:val="002F4AA4"/>
    <w:rsid w:val="0030361D"/>
    <w:rsid w:val="00304C64"/>
    <w:rsid w:val="003101DE"/>
    <w:rsid w:val="00310489"/>
    <w:rsid w:val="0031647E"/>
    <w:rsid w:val="003227C1"/>
    <w:rsid w:val="003300E2"/>
    <w:rsid w:val="00330FD0"/>
    <w:rsid w:val="00333838"/>
    <w:rsid w:val="00335830"/>
    <w:rsid w:val="003425C9"/>
    <w:rsid w:val="0034273E"/>
    <w:rsid w:val="003448E8"/>
    <w:rsid w:val="00355AA9"/>
    <w:rsid w:val="003564C2"/>
    <w:rsid w:val="00372622"/>
    <w:rsid w:val="00380E84"/>
    <w:rsid w:val="003817DD"/>
    <w:rsid w:val="003948ED"/>
    <w:rsid w:val="00397327"/>
    <w:rsid w:val="003C3DCE"/>
    <w:rsid w:val="003C6140"/>
    <w:rsid w:val="003D10CF"/>
    <w:rsid w:val="003D1356"/>
    <w:rsid w:val="003D2182"/>
    <w:rsid w:val="003D5D21"/>
    <w:rsid w:val="003D67E3"/>
    <w:rsid w:val="003D7802"/>
    <w:rsid w:val="003E2177"/>
    <w:rsid w:val="003F3D7D"/>
    <w:rsid w:val="003F4862"/>
    <w:rsid w:val="00400432"/>
    <w:rsid w:val="00411CC7"/>
    <w:rsid w:val="0041218E"/>
    <w:rsid w:val="004170B0"/>
    <w:rsid w:val="00421093"/>
    <w:rsid w:val="00427A79"/>
    <w:rsid w:val="00430D09"/>
    <w:rsid w:val="00432C43"/>
    <w:rsid w:val="004404F4"/>
    <w:rsid w:val="00441561"/>
    <w:rsid w:val="00441975"/>
    <w:rsid w:val="004439B2"/>
    <w:rsid w:val="00444DDC"/>
    <w:rsid w:val="0044759F"/>
    <w:rsid w:val="00452A2B"/>
    <w:rsid w:val="00453AE7"/>
    <w:rsid w:val="00461E7E"/>
    <w:rsid w:val="004633C9"/>
    <w:rsid w:val="00473BA9"/>
    <w:rsid w:val="004740BE"/>
    <w:rsid w:val="00474871"/>
    <w:rsid w:val="0048179B"/>
    <w:rsid w:val="00481BD5"/>
    <w:rsid w:val="00483DBE"/>
    <w:rsid w:val="00492436"/>
    <w:rsid w:val="00493421"/>
    <w:rsid w:val="00493B03"/>
    <w:rsid w:val="00493EED"/>
    <w:rsid w:val="00495E1F"/>
    <w:rsid w:val="004A0FA8"/>
    <w:rsid w:val="004A31BC"/>
    <w:rsid w:val="004B45F0"/>
    <w:rsid w:val="004C45B9"/>
    <w:rsid w:val="004D2BBC"/>
    <w:rsid w:val="004E1D67"/>
    <w:rsid w:val="004F0D4D"/>
    <w:rsid w:val="004F51F8"/>
    <w:rsid w:val="004F75C1"/>
    <w:rsid w:val="0050110C"/>
    <w:rsid w:val="00502E31"/>
    <w:rsid w:val="00507218"/>
    <w:rsid w:val="00507A4D"/>
    <w:rsid w:val="005100EB"/>
    <w:rsid w:val="00513D07"/>
    <w:rsid w:val="005207D8"/>
    <w:rsid w:val="00530FD7"/>
    <w:rsid w:val="00532920"/>
    <w:rsid w:val="005345C7"/>
    <w:rsid w:val="00541EE2"/>
    <w:rsid w:val="00542B4E"/>
    <w:rsid w:val="00557615"/>
    <w:rsid w:val="00560313"/>
    <w:rsid w:val="005717A7"/>
    <w:rsid w:val="00575162"/>
    <w:rsid w:val="00585ABA"/>
    <w:rsid w:val="00591B1D"/>
    <w:rsid w:val="0059410C"/>
    <w:rsid w:val="005947AC"/>
    <w:rsid w:val="00594A6E"/>
    <w:rsid w:val="005A2071"/>
    <w:rsid w:val="005B52C5"/>
    <w:rsid w:val="005B7B33"/>
    <w:rsid w:val="005C5266"/>
    <w:rsid w:val="005C58BF"/>
    <w:rsid w:val="005D0057"/>
    <w:rsid w:val="005D3165"/>
    <w:rsid w:val="005D3C9C"/>
    <w:rsid w:val="005D59AD"/>
    <w:rsid w:val="005E4C38"/>
    <w:rsid w:val="005F0746"/>
    <w:rsid w:val="005F3CCA"/>
    <w:rsid w:val="005F58C4"/>
    <w:rsid w:val="00602AC2"/>
    <w:rsid w:val="00614BFC"/>
    <w:rsid w:val="0061588B"/>
    <w:rsid w:val="00631FB0"/>
    <w:rsid w:val="00645997"/>
    <w:rsid w:val="0064606F"/>
    <w:rsid w:val="006463A4"/>
    <w:rsid w:val="00651FBA"/>
    <w:rsid w:val="00655B19"/>
    <w:rsid w:val="00660E6A"/>
    <w:rsid w:val="0066162C"/>
    <w:rsid w:val="00665324"/>
    <w:rsid w:val="00666C2E"/>
    <w:rsid w:val="006711AC"/>
    <w:rsid w:val="00672F71"/>
    <w:rsid w:val="00673B32"/>
    <w:rsid w:val="00683FD6"/>
    <w:rsid w:val="006902F3"/>
    <w:rsid w:val="006962B5"/>
    <w:rsid w:val="00696457"/>
    <w:rsid w:val="006964C8"/>
    <w:rsid w:val="006A48A2"/>
    <w:rsid w:val="006A702F"/>
    <w:rsid w:val="006B16B4"/>
    <w:rsid w:val="006B2E75"/>
    <w:rsid w:val="006C2FA8"/>
    <w:rsid w:val="006C4FEA"/>
    <w:rsid w:val="006C740E"/>
    <w:rsid w:val="006C7DFE"/>
    <w:rsid w:val="006D404F"/>
    <w:rsid w:val="006D45C2"/>
    <w:rsid w:val="006E3F5B"/>
    <w:rsid w:val="006E45C0"/>
    <w:rsid w:val="006F6D04"/>
    <w:rsid w:val="007079CD"/>
    <w:rsid w:val="007104D9"/>
    <w:rsid w:val="00711FB5"/>
    <w:rsid w:val="007175D0"/>
    <w:rsid w:val="0072034E"/>
    <w:rsid w:val="00721189"/>
    <w:rsid w:val="007444CF"/>
    <w:rsid w:val="00750B9C"/>
    <w:rsid w:val="007556FA"/>
    <w:rsid w:val="007629EF"/>
    <w:rsid w:val="00763D33"/>
    <w:rsid w:val="0076742E"/>
    <w:rsid w:val="007744EB"/>
    <w:rsid w:val="00774D7A"/>
    <w:rsid w:val="007751A2"/>
    <w:rsid w:val="00780630"/>
    <w:rsid w:val="00791026"/>
    <w:rsid w:val="00792453"/>
    <w:rsid w:val="007937DF"/>
    <w:rsid w:val="00796ABE"/>
    <w:rsid w:val="007A486B"/>
    <w:rsid w:val="007B2AF6"/>
    <w:rsid w:val="007B3AEC"/>
    <w:rsid w:val="007B5A0E"/>
    <w:rsid w:val="007C6D63"/>
    <w:rsid w:val="007C6EEC"/>
    <w:rsid w:val="007E2C6F"/>
    <w:rsid w:val="007F035E"/>
    <w:rsid w:val="007F0629"/>
    <w:rsid w:val="007F0BF1"/>
    <w:rsid w:val="007F0EF4"/>
    <w:rsid w:val="007F13E9"/>
    <w:rsid w:val="007F2E96"/>
    <w:rsid w:val="007F3910"/>
    <w:rsid w:val="007F4D65"/>
    <w:rsid w:val="007F55A2"/>
    <w:rsid w:val="007F7B88"/>
    <w:rsid w:val="00802393"/>
    <w:rsid w:val="00803405"/>
    <w:rsid w:val="00807D01"/>
    <w:rsid w:val="0081013B"/>
    <w:rsid w:val="00810F29"/>
    <w:rsid w:val="00814E85"/>
    <w:rsid w:val="00815BA9"/>
    <w:rsid w:val="00816FE5"/>
    <w:rsid w:val="00820965"/>
    <w:rsid w:val="0082121D"/>
    <w:rsid w:val="00830CA3"/>
    <w:rsid w:val="00843D4B"/>
    <w:rsid w:val="008474EC"/>
    <w:rsid w:val="00847A71"/>
    <w:rsid w:val="008501D6"/>
    <w:rsid w:val="008513AA"/>
    <w:rsid w:val="00852A61"/>
    <w:rsid w:val="008538DE"/>
    <w:rsid w:val="0085714B"/>
    <w:rsid w:val="00866497"/>
    <w:rsid w:val="00867BC2"/>
    <w:rsid w:val="00870CDA"/>
    <w:rsid w:val="00871002"/>
    <w:rsid w:val="00884330"/>
    <w:rsid w:val="00885561"/>
    <w:rsid w:val="0089152B"/>
    <w:rsid w:val="008919E4"/>
    <w:rsid w:val="00895AC7"/>
    <w:rsid w:val="008A4D62"/>
    <w:rsid w:val="008B7429"/>
    <w:rsid w:val="008C102C"/>
    <w:rsid w:val="008C1497"/>
    <w:rsid w:val="008C6AAB"/>
    <w:rsid w:val="008C77F1"/>
    <w:rsid w:val="008C7AAF"/>
    <w:rsid w:val="008C7B39"/>
    <w:rsid w:val="008D1553"/>
    <w:rsid w:val="008D3042"/>
    <w:rsid w:val="008D5654"/>
    <w:rsid w:val="008E20E7"/>
    <w:rsid w:val="008E432B"/>
    <w:rsid w:val="008F4929"/>
    <w:rsid w:val="00913CE9"/>
    <w:rsid w:val="0092411C"/>
    <w:rsid w:val="00924F67"/>
    <w:rsid w:val="009273DC"/>
    <w:rsid w:val="009331C0"/>
    <w:rsid w:val="00937AA4"/>
    <w:rsid w:val="00942EE9"/>
    <w:rsid w:val="00955AF0"/>
    <w:rsid w:val="00957E9F"/>
    <w:rsid w:val="009643F9"/>
    <w:rsid w:val="0097005F"/>
    <w:rsid w:val="00972708"/>
    <w:rsid w:val="00975CB5"/>
    <w:rsid w:val="00977E00"/>
    <w:rsid w:val="00981EA4"/>
    <w:rsid w:val="00984ABC"/>
    <w:rsid w:val="009959CB"/>
    <w:rsid w:val="00995AAB"/>
    <w:rsid w:val="0099695F"/>
    <w:rsid w:val="009A6741"/>
    <w:rsid w:val="009A7A42"/>
    <w:rsid w:val="009C4E9A"/>
    <w:rsid w:val="009D0FCA"/>
    <w:rsid w:val="009D567D"/>
    <w:rsid w:val="009E37FB"/>
    <w:rsid w:val="009F2B06"/>
    <w:rsid w:val="009F68AD"/>
    <w:rsid w:val="00A03A30"/>
    <w:rsid w:val="00A05247"/>
    <w:rsid w:val="00A05EFF"/>
    <w:rsid w:val="00A06254"/>
    <w:rsid w:val="00A11750"/>
    <w:rsid w:val="00A1362E"/>
    <w:rsid w:val="00A21317"/>
    <w:rsid w:val="00A214A7"/>
    <w:rsid w:val="00A21EFD"/>
    <w:rsid w:val="00A3347C"/>
    <w:rsid w:val="00A407CA"/>
    <w:rsid w:val="00A44F83"/>
    <w:rsid w:val="00A473C4"/>
    <w:rsid w:val="00A504FF"/>
    <w:rsid w:val="00A51DE9"/>
    <w:rsid w:val="00A522B6"/>
    <w:rsid w:val="00A5370B"/>
    <w:rsid w:val="00A55BF6"/>
    <w:rsid w:val="00A646E1"/>
    <w:rsid w:val="00A66E59"/>
    <w:rsid w:val="00A730A4"/>
    <w:rsid w:val="00A7535A"/>
    <w:rsid w:val="00A76FD0"/>
    <w:rsid w:val="00A778EF"/>
    <w:rsid w:val="00A95A2E"/>
    <w:rsid w:val="00A97256"/>
    <w:rsid w:val="00AA0AD5"/>
    <w:rsid w:val="00AA2FE9"/>
    <w:rsid w:val="00AA4277"/>
    <w:rsid w:val="00AB14E8"/>
    <w:rsid w:val="00AB33B4"/>
    <w:rsid w:val="00AB3E00"/>
    <w:rsid w:val="00AC7A9B"/>
    <w:rsid w:val="00AC7E59"/>
    <w:rsid w:val="00B05DD9"/>
    <w:rsid w:val="00B103CF"/>
    <w:rsid w:val="00B22438"/>
    <w:rsid w:val="00B23922"/>
    <w:rsid w:val="00B245A9"/>
    <w:rsid w:val="00B353D5"/>
    <w:rsid w:val="00B35864"/>
    <w:rsid w:val="00B43F7F"/>
    <w:rsid w:val="00B468DC"/>
    <w:rsid w:val="00B64366"/>
    <w:rsid w:val="00B757D4"/>
    <w:rsid w:val="00B80FF8"/>
    <w:rsid w:val="00B8533E"/>
    <w:rsid w:val="00B923DA"/>
    <w:rsid w:val="00BB1F04"/>
    <w:rsid w:val="00BB2287"/>
    <w:rsid w:val="00BB42DD"/>
    <w:rsid w:val="00BB7EE8"/>
    <w:rsid w:val="00BE4C36"/>
    <w:rsid w:val="00BE5EFF"/>
    <w:rsid w:val="00C16BF4"/>
    <w:rsid w:val="00C2046B"/>
    <w:rsid w:val="00C226B9"/>
    <w:rsid w:val="00C230CF"/>
    <w:rsid w:val="00C24DAA"/>
    <w:rsid w:val="00C31310"/>
    <w:rsid w:val="00C36765"/>
    <w:rsid w:val="00C40527"/>
    <w:rsid w:val="00C412E2"/>
    <w:rsid w:val="00C43F1B"/>
    <w:rsid w:val="00C4456C"/>
    <w:rsid w:val="00C4798E"/>
    <w:rsid w:val="00C52CEE"/>
    <w:rsid w:val="00C5683D"/>
    <w:rsid w:val="00C578E6"/>
    <w:rsid w:val="00C60E08"/>
    <w:rsid w:val="00C62B7D"/>
    <w:rsid w:val="00C64E61"/>
    <w:rsid w:val="00C732C4"/>
    <w:rsid w:val="00C747D7"/>
    <w:rsid w:val="00C804FE"/>
    <w:rsid w:val="00C87C8D"/>
    <w:rsid w:val="00CA3D8D"/>
    <w:rsid w:val="00CA58BD"/>
    <w:rsid w:val="00CA74C1"/>
    <w:rsid w:val="00CB296B"/>
    <w:rsid w:val="00CB5CE6"/>
    <w:rsid w:val="00CC1E45"/>
    <w:rsid w:val="00CC4308"/>
    <w:rsid w:val="00CD5C39"/>
    <w:rsid w:val="00CD6469"/>
    <w:rsid w:val="00CD6B4F"/>
    <w:rsid w:val="00CE6577"/>
    <w:rsid w:val="00CE76AA"/>
    <w:rsid w:val="00CF2D22"/>
    <w:rsid w:val="00CF4CE9"/>
    <w:rsid w:val="00CF6DF2"/>
    <w:rsid w:val="00D0160D"/>
    <w:rsid w:val="00D0493D"/>
    <w:rsid w:val="00D055C2"/>
    <w:rsid w:val="00D073E8"/>
    <w:rsid w:val="00D218F6"/>
    <w:rsid w:val="00D248AE"/>
    <w:rsid w:val="00D27A86"/>
    <w:rsid w:val="00D34539"/>
    <w:rsid w:val="00D36C01"/>
    <w:rsid w:val="00D442E2"/>
    <w:rsid w:val="00D53EE3"/>
    <w:rsid w:val="00D559CE"/>
    <w:rsid w:val="00D60620"/>
    <w:rsid w:val="00D6181E"/>
    <w:rsid w:val="00D61865"/>
    <w:rsid w:val="00D64CDF"/>
    <w:rsid w:val="00D709B9"/>
    <w:rsid w:val="00D716EF"/>
    <w:rsid w:val="00D75F91"/>
    <w:rsid w:val="00D77258"/>
    <w:rsid w:val="00D800CF"/>
    <w:rsid w:val="00D9335E"/>
    <w:rsid w:val="00D9632E"/>
    <w:rsid w:val="00D97F0E"/>
    <w:rsid w:val="00DA675D"/>
    <w:rsid w:val="00DB2E21"/>
    <w:rsid w:val="00DB3658"/>
    <w:rsid w:val="00DB378E"/>
    <w:rsid w:val="00DB452D"/>
    <w:rsid w:val="00DB473E"/>
    <w:rsid w:val="00DB5333"/>
    <w:rsid w:val="00DB6987"/>
    <w:rsid w:val="00DC316A"/>
    <w:rsid w:val="00DD119F"/>
    <w:rsid w:val="00DD1B7A"/>
    <w:rsid w:val="00DD4509"/>
    <w:rsid w:val="00DD4690"/>
    <w:rsid w:val="00DD5337"/>
    <w:rsid w:val="00DD6523"/>
    <w:rsid w:val="00DE33B1"/>
    <w:rsid w:val="00DE4FF7"/>
    <w:rsid w:val="00DF0EF7"/>
    <w:rsid w:val="00DF5471"/>
    <w:rsid w:val="00E01867"/>
    <w:rsid w:val="00E07B7B"/>
    <w:rsid w:val="00E12AF0"/>
    <w:rsid w:val="00E143FC"/>
    <w:rsid w:val="00E14F51"/>
    <w:rsid w:val="00E310D7"/>
    <w:rsid w:val="00E32AB4"/>
    <w:rsid w:val="00E3362A"/>
    <w:rsid w:val="00E3496E"/>
    <w:rsid w:val="00E36A21"/>
    <w:rsid w:val="00E51CAD"/>
    <w:rsid w:val="00E54EC3"/>
    <w:rsid w:val="00E57AF3"/>
    <w:rsid w:val="00E672A2"/>
    <w:rsid w:val="00E706D2"/>
    <w:rsid w:val="00E71565"/>
    <w:rsid w:val="00E77AA2"/>
    <w:rsid w:val="00E800E7"/>
    <w:rsid w:val="00E8079E"/>
    <w:rsid w:val="00E92C51"/>
    <w:rsid w:val="00EA3452"/>
    <w:rsid w:val="00EA7E72"/>
    <w:rsid w:val="00EB3B93"/>
    <w:rsid w:val="00EB43AF"/>
    <w:rsid w:val="00EB579B"/>
    <w:rsid w:val="00EB7E1B"/>
    <w:rsid w:val="00EC59CA"/>
    <w:rsid w:val="00ED128C"/>
    <w:rsid w:val="00EE144D"/>
    <w:rsid w:val="00EE23F9"/>
    <w:rsid w:val="00EE665E"/>
    <w:rsid w:val="00EE73A2"/>
    <w:rsid w:val="00EE7B4F"/>
    <w:rsid w:val="00EF51AA"/>
    <w:rsid w:val="00F02167"/>
    <w:rsid w:val="00F05409"/>
    <w:rsid w:val="00F11A3A"/>
    <w:rsid w:val="00F14ADD"/>
    <w:rsid w:val="00F14D6C"/>
    <w:rsid w:val="00F17926"/>
    <w:rsid w:val="00F227A0"/>
    <w:rsid w:val="00F241F2"/>
    <w:rsid w:val="00F2629F"/>
    <w:rsid w:val="00F4044D"/>
    <w:rsid w:val="00F41767"/>
    <w:rsid w:val="00F460E6"/>
    <w:rsid w:val="00F46A88"/>
    <w:rsid w:val="00F46D4E"/>
    <w:rsid w:val="00F54C3E"/>
    <w:rsid w:val="00F61EA5"/>
    <w:rsid w:val="00F624CC"/>
    <w:rsid w:val="00F72E36"/>
    <w:rsid w:val="00F8117D"/>
    <w:rsid w:val="00F8145D"/>
    <w:rsid w:val="00F82C0D"/>
    <w:rsid w:val="00F94DFB"/>
    <w:rsid w:val="00F97FED"/>
    <w:rsid w:val="00FA023A"/>
    <w:rsid w:val="00FA4D8F"/>
    <w:rsid w:val="00FA6F69"/>
    <w:rsid w:val="00FB0EB2"/>
    <w:rsid w:val="00FB6A62"/>
    <w:rsid w:val="00FB73B2"/>
    <w:rsid w:val="00FC059A"/>
    <w:rsid w:val="00FC16BE"/>
    <w:rsid w:val="00FC49CF"/>
    <w:rsid w:val="00FD228C"/>
    <w:rsid w:val="00FD2563"/>
    <w:rsid w:val="00FE04B6"/>
    <w:rsid w:val="00FE5A75"/>
    <w:rsid w:val="00FF30E0"/>
    <w:rsid w:val="00FF37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CE0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7D"/>
    <w:pPr>
      <w:spacing w:after="0" w:line="240" w:lineRule="auto"/>
    </w:pPr>
    <w:rPr>
      <w:rFonts w:eastAsia="Times New Roman"/>
    </w:rPr>
  </w:style>
  <w:style w:type="paragraph" w:styleId="Heading1">
    <w:name w:val="heading 1"/>
    <w:basedOn w:val="Normal"/>
    <w:next w:val="Normal"/>
    <w:link w:val="Heading1Char"/>
    <w:qFormat/>
    <w:rsid w:val="003425C9"/>
    <w:pPr>
      <w:keepNext/>
      <w:spacing w:before="240" w:after="60"/>
      <w:jc w:val="both"/>
      <w:outlineLvl w:val="0"/>
    </w:pPr>
    <w:rPr>
      <w:rFonts w:asciiTheme="minorHAnsi" w:hAnsiTheme="minorHAnsi" w:cs="Arial"/>
      <w:b/>
      <w:bCs/>
      <w:snapToGrid w:val="0"/>
      <w:kern w:val="32"/>
      <w:sz w:val="32"/>
      <w:szCs w:val="32"/>
    </w:rPr>
  </w:style>
  <w:style w:type="paragraph" w:styleId="Heading2">
    <w:name w:val="heading 2"/>
    <w:basedOn w:val="Normal"/>
    <w:next w:val="Normal"/>
    <w:link w:val="Heading2Char"/>
    <w:uiPriority w:val="9"/>
    <w:unhideWhenUsed/>
    <w:qFormat/>
    <w:rsid w:val="003726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3425C9"/>
    <w:pPr>
      <w:keepNext/>
      <w:spacing w:before="240" w:after="60"/>
      <w:jc w:val="both"/>
      <w:outlineLvl w:val="2"/>
    </w:pPr>
    <w:rPr>
      <w:rFonts w:asciiTheme="minorHAnsi" w:hAnsiTheme="minorHAnsi" w:cs="Arial"/>
      <w:b/>
      <w:bCs/>
      <w:i/>
      <w:snapToGrid w:val="0"/>
      <w:sz w:val="28"/>
      <w:szCs w:val="28"/>
    </w:rPr>
  </w:style>
  <w:style w:type="paragraph" w:styleId="Heading4">
    <w:name w:val="heading 4"/>
    <w:basedOn w:val="Normal"/>
    <w:next w:val="Normal"/>
    <w:link w:val="Heading4Char"/>
    <w:qFormat/>
    <w:rsid w:val="003425C9"/>
    <w:pPr>
      <w:keepNext/>
      <w:spacing w:before="240" w:after="60"/>
      <w:jc w:val="both"/>
      <w:outlineLvl w:val="3"/>
    </w:pPr>
    <w:rPr>
      <w:rFonts w:asciiTheme="minorHAnsi" w:hAnsiTheme="minorHAnsi" w:cs="Arial"/>
      <w:b/>
      <w:bCs/>
      <w:i/>
      <w:snapToGrid w:val="0"/>
      <w:sz w:val="26"/>
      <w:szCs w:val="28"/>
    </w:rPr>
  </w:style>
  <w:style w:type="paragraph" w:styleId="Heading5">
    <w:name w:val="heading 5"/>
    <w:basedOn w:val="Normal"/>
    <w:next w:val="Normal"/>
    <w:link w:val="Heading5Char"/>
    <w:qFormat/>
    <w:rsid w:val="003425C9"/>
    <w:pPr>
      <w:spacing w:before="240" w:after="60"/>
      <w:jc w:val="both"/>
      <w:outlineLvl w:val="4"/>
    </w:pPr>
    <w:rPr>
      <w:rFonts w:asciiTheme="minorHAnsi" w:hAnsiTheme="minorHAnsi" w:cs="Arial"/>
      <w:b/>
      <w:bCs/>
      <w:iCs/>
      <w:snapToGrid w:val="0"/>
      <w:sz w:val="26"/>
      <w:szCs w:val="26"/>
    </w:rPr>
  </w:style>
  <w:style w:type="paragraph" w:styleId="Heading6">
    <w:name w:val="heading 6"/>
    <w:basedOn w:val="Normal"/>
    <w:next w:val="Normal"/>
    <w:link w:val="Heading6Char"/>
    <w:qFormat/>
    <w:rsid w:val="003425C9"/>
    <w:pPr>
      <w:spacing w:before="240" w:after="60"/>
      <w:jc w:val="both"/>
      <w:outlineLvl w:val="5"/>
    </w:pPr>
    <w:rPr>
      <w:rFonts w:asciiTheme="minorHAnsi" w:hAnsiTheme="minorHAnsi" w:cs="Arial"/>
      <w:b/>
      <w:bCs/>
      <w:i/>
      <w:snapToGrid w:val="0"/>
      <w:sz w:val="22"/>
      <w:szCs w:val="22"/>
    </w:rPr>
  </w:style>
  <w:style w:type="paragraph" w:styleId="Heading7">
    <w:name w:val="heading 7"/>
    <w:basedOn w:val="Normal"/>
    <w:next w:val="Normal"/>
    <w:link w:val="Heading7Char"/>
    <w:qFormat/>
    <w:rsid w:val="003425C9"/>
    <w:pPr>
      <w:keepNext/>
      <w:jc w:val="center"/>
      <w:outlineLvl w:val="6"/>
    </w:pPr>
    <w:rPr>
      <w:rFonts w:ascii="Arial" w:hAnsi="Arial" w:cs="Arial"/>
      <w:b/>
      <w:snapToGrid w:val="0"/>
      <w:sz w:val="20"/>
    </w:rPr>
  </w:style>
  <w:style w:type="paragraph" w:styleId="Heading8">
    <w:name w:val="heading 8"/>
    <w:basedOn w:val="Normal"/>
    <w:next w:val="Normal"/>
    <w:link w:val="Heading8Char"/>
    <w:qFormat/>
    <w:rsid w:val="003425C9"/>
    <w:pPr>
      <w:keepNext/>
      <w:jc w:val="right"/>
      <w:outlineLvl w:val="7"/>
    </w:pPr>
    <w:rPr>
      <w:rFonts w:asciiTheme="minorHAnsi" w:hAnsiTheme="minorHAnsi" w:cs="Arial"/>
      <w:b/>
      <w:snapToGrid w:val="0"/>
    </w:rPr>
  </w:style>
  <w:style w:type="paragraph" w:styleId="Heading9">
    <w:name w:val="heading 9"/>
    <w:basedOn w:val="Normal"/>
    <w:next w:val="Normal"/>
    <w:link w:val="Heading9Char"/>
    <w:qFormat/>
    <w:rsid w:val="003425C9"/>
    <w:pPr>
      <w:keepNext/>
      <w:jc w:val="center"/>
      <w:outlineLvl w:val="8"/>
    </w:pPr>
    <w:rPr>
      <w:rFonts w:ascii="Arial" w:hAnsi="Arial" w:cs="Arial"/>
      <w:b/>
      <w:snapToGrid w:val="0"/>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2622"/>
    <w:rPr>
      <w:color w:val="0000FF"/>
      <w:u w:val="single"/>
    </w:rPr>
  </w:style>
  <w:style w:type="paragraph" w:styleId="FootnoteText">
    <w:name w:val="footnote text"/>
    <w:basedOn w:val="Normal"/>
    <w:link w:val="FootnoteTextChar"/>
    <w:uiPriority w:val="99"/>
    <w:semiHidden/>
    <w:unhideWhenUsed/>
    <w:rsid w:val="00372622"/>
    <w:rPr>
      <w:sz w:val="20"/>
      <w:szCs w:val="20"/>
    </w:rPr>
  </w:style>
  <w:style w:type="character" w:customStyle="1" w:styleId="FootnoteTextChar">
    <w:name w:val="Footnote Text Char"/>
    <w:basedOn w:val="DefaultParagraphFont"/>
    <w:link w:val="FootnoteText"/>
    <w:uiPriority w:val="99"/>
    <w:semiHidden/>
    <w:rsid w:val="00372622"/>
    <w:rPr>
      <w:rFonts w:eastAsia="Times New Roman"/>
      <w:sz w:val="20"/>
      <w:szCs w:val="20"/>
    </w:rPr>
  </w:style>
  <w:style w:type="character" w:customStyle="1" w:styleId="NoSpacingChar">
    <w:name w:val="No Spacing Char"/>
    <w:basedOn w:val="DefaultParagraphFont"/>
    <w:link w:val="NoSpacing"/>
    <w:uiPriority w:val="1"/>
    <w:locked/>
    <w:rsid w:val="00372622"/>
    <w:rPr>
      <w:rFonts w:asciiTheme="minorHAnsi" w:hAnsiTheme="minorHAnsi" w:cstheme="minorHAnsi"/>
    </w:rPr>
  </w:style>
  <w:style w:type="paragraph" w:styleId="NoSpacing">
    <w:name w:val="No Spacing"/>
    <w:basedOn w:val="Normal"/>
    <w:link w:val="NoSpacingChar"/>
    <w:uiPriority w:val="1"/>
    <w:qFormat/>
    <w:rsid w:val="00372622"/>
    <w:pPr>
      <w:jc w:val="both"/>
    </w:pPr>
    <w:rPr>
      <w:rFonts w:asciiTheme="minorHAnsi" w:eastAsiaTheme="minorHAnsi" w:hAnsiTheme="minorHAnsi" w:cstheme="minorHAnsi"/>
    </w:rPr>
  </w:style>
  <w:style w:type="character" w:customStyle="1" w:styleId="ListParagraphChar">
    <w:name w:val="List Paragraph Char"/>
    <w:aliases w:val="BulletPoints Char,Numbered para Char,Footnote Char,List Paragraph1 Char,Recommendation Char,Body Text Bullet Points Char,Bullet point Char,List Paragraph11 Char,ES Paragraph Char,PBAC ES Paragraph Char,PBAC normal points Char,L Char"/>
    <w:basedOn w:val="DefaultParagraphFont"/>
    <w:link w:val="ListParagraph"/>
    <w:uiPriority w:val="34"/>
    <w:qFormat/>
    <w:locked/>
    <w:rsid w:val="00372622"/>
    <w:rPr>
      <w:rFonts w:ascii="Arial" w:hAnsi="Arial" w:cs="Arial"/>
      <w:sz w:val="22"/>
    </w:rPr>
  </w:style>
  <w:style w:type="paragraph" w:styleId="ListParagraph">
    <w:name w:val="List Paragraph"/>
    <w:aliases w:val="BulletPoints,Numbered para,Footnote,List Paragraph1,Recommendation,Body Text Bullet Points,Bullet point,List Paragraph11,ES Paragraph,PBAC ES Paragraph,PBAC normal points,Bullet List,Section heading,L,Bullet Point,Bulletr List Paragraph"/>
    <w:basedOn w:val="Normal"/>
    <w:link w:val="ListParagraphChar"/>
    <w:uiPriority w:val="34"/>
    <w:qFormat/>
    <w:rsid w:val="00372622"/>
    <w:pPr>
      <w:widowControl w:val="0"/>
      <w:snapToGrid w:val="0"/>
      <w:ind w:left="720"/>
      <w:contextualSpacing/>
      <w:jc w:val="both"/>
    </w:pPr>
    <w:rPr>
      <w:rFonts w:ascii="Arial" w:eastAsiaTheme="minorHAnsi" w:hAnsi="Arial" w:cs="Arial"/>
      <w:sz w:val="22"/>
    </w:rPr>
  </w:style>
  <w:style w:type="character" w:customStyle="1" w:styleId="4bulletpointChar">
    <w:name w:val="4. bullet point Char"/>
    <w:basedOn w:val="ListParagraphChar"/>
    <w:link w:val="4bulletpoint"/>
    <w:locked/>
    <w:rsid w:val="00372622"/>
    <w:rPr>
      <w:rFonts w:asciiTheme="minorHAnsi" w:hAnsiTheme="minorHAnsi" w:cs="Arial"/>
      <w:sz w:val="22"/>
    </w:rPr>
  </w:style>
  <w:style w:type="paragraph" w:customStyle="1" w:styleId="4bulletpoint">
    <w:name w:val="4. bullet point"/>
    <w:basedOn w:val="ListParagraph"/>
    <w:link w:val="4bulletpointChar"/>
    <w:qFormat/>
    <w:rsid w:val="00372622"/>
    <w:pPr>
      <w:numPr>
        <w:numId w:val="1"/>
      </w:numPr>
      <w:spacing w:after="120"/>
      <w:ind w:left="1077" w:hanging="357"/>
      <w:contextualSpacing w:val="0"/>
    </w:pPr>
    <w:rPr>
      <w:rFonts w:asciiTheme="minorHAnsi" w:hAnsiTheme="minorHAnsi"/>
    </w:rPr>
  </w:style>
  <w:style w:type="paragraph" w:customStyle="1" w:styleId="2Sections">
    <w:name w:val="2. Sections"/>
    <w:qFormat/>
    <w:rsid w:val="008C77F1"/>
    <w:pPr>
      <w:numPr>
        <w:numId w:val="2"/>
      </w:numPr>
      <w:snapToGrid w:val="0"/>
      <w:spacing w:before="240" w:after="120" w:line="240" w:lineRule="auto"/>
      <w:ind w:left="720"/>
      <w:outlineLvl w:val="0"/>
    </w:pPr>
    <w:rPr>
      <w:rFonts w:asciiTheme="minorHAnsi" w:eastAsia="Times New Roman" w:hAnsiTheme="minorHAnsi" w:cs="Arial"/>
      <w:b/>
      <w:sz w:val="32"/>
      <w:szCs w:val="32"/>
    </w:rPr>
  </w:style>
  <w:style w:type="character" w:customStyle="1" w:styleId="1MainTitleChar">
    <w:name w:val="1. Main Title Char"/>
    <w:basedOn w:val="DefaultParagraphFont"/>
    <w:link w:val="1MainTitle"/>
    <w:locked/>
    <w:rsid w:val="00372622"/>
    <w:rPr>
      <w:rFonts w:asciiTheme="minorHAnsi" w:eastAsiaTheme="majorEastAsia" w:hAnsiTheme="minorHAnsi" w:cstheme="majorBidi"/>
      <w:b/>
      <w:spacing w:val="5"/>
      <w:kern w:val="28"/>
      <w:sz w:val="36"/>
      <w:szCs w:val="36"/>
    </w:rPr>
  </w:style>
  <w:style w:type="paragraph" w:customStyle="1" w:styleId="1MainTitle">
    <w:name w:val="1. Main Title"/>
    <w:basedOn w:val="Title"/>
    <w:link w:val="1MainTitleChar"/>
    <w:qFormat/>
    <w:rsid w:val="00372622"/>
    <w:pPr>
      <w:spacing w:after="120"/>
      <w:ind w:left="720" w:hanging="720"/>
      <w:outlineLvl w:val="0"/>
    </w:pPr>
    <w:rPr>
      <w:rFonts w:asciiTheme="minorHAnsi" w:hAnsiTheme="minorHAnsi"/>
      <w:b/>
      <w:spacing w:val="5"/>
      <w:sz w:val="36"/>
      <w:szCs w:val="36"/>
    </w:rPr>
  </w:style>
  <w:style w:type="paragraph" w:customStyle="1" w:styleId="4Bodytextnumbered">
    <w:name w:val="4. Body text numbered"/>
    <w:basedOn w:val="ListParagraph"/>
    <w:qFormat/>
    <w:rsid w:val="00372622"/>
    <w:pPr>
      <w:widowControl/>
      <w:numPr>
        <w:ilvl w:val="1"/>
        <w:numId w:val="2"/>
      </w:numPr>
      <w:snapToGrid/>
      <w:spacing w:after="120"/>
      <w:contextualSpacing w:val="0"/>
    </w:pPr>
    <w:rPr>
      <w:rFonts w:asciiTheme="minorHAnsi" w:hAnsiTheme="minorHAnsi" w:cstheme="minorBidi"/>
      <w:sz w:val="24"/>
      <w:szCs w:val="22"/>
    </w:rPr>
  </w:style>
  <w:style w:type="character" w:customStyle="1" w:styleId="3Subheading2Char">
    <w:name w:val="3. Subheading 2 Char"/>
    <w:basedOn w:val="DefaultParagraphFont"/>
    <w:link w:val="3Subheading2"/>
    <w:locked/>
    <w:rsid w:val="008E432B"/>
    <w:rPr>
      <w:rFonts w:asciiTheme="minorHAnsi" w:eastAsiaTheme="majorEastAsia" w:hAnsiTheme="minorHAnsi" w:cs="Calibri"/>
      <w:b/>
      <w:i/>
      <w:sz w:val="28"/>
      <w:szCs w:val="28"/>
    </w:rPr>
  </w:style>
  <w:style w:type="paragraph" w:customStyle="1" w:styleId="3Subheading2">
    <w:name w:val="3. Subheading 2"/>
    <w:basedOn w:val="3Subheading1"/>
    <w:link w:val="3Subheading2Char"/>
    <w:qFormat/>
    <w:rsid w:val="008E432B"/>
  </w:style>
  <w:style w:type="character" w:customStyle="1" w:styleId="3Subheading1Char">
    <w:name w:val="3. Subheading 1 Char"/>
    <w:basedOn w:val="DefaultParagraphFont"/>
    <w:link w:val="3Subheading1"/>
    <w:locked/>
    <w:rsid w:val="00372622"/>
    <w:rPr>
      <w:rFonts w:asciiTheme="minorHAnsi" w:eastAsiaTheme="majorEastAsia" w:hAnsiTheme="minorHAnsi" w:cs="Calibri"/>
      <w:b/>
      <w:i/>
      <w:sz w:val="28"/>
      <w:szCs w:val="28"/>
    </w:rPr>
  </w:style>
  <w:style w:type="paragraph" w:customStyle="1" w:styleId="3Subheading1">
    <w:name w:val="3. Subheading 1"/>
    <w:basedOn w:val="Heading2"/>
    <w:link w:val="3Subheading1Char"/>
    <w:qFormat/>
    <w:rsid w:val="00372622"/>
    <w:pPr>
      <w:keepLines w:val="0"/>
      <w:spacing w:before="240" w:after="120"/>
    </w:pPr>
    <w:rPr>
      <w:rFonts w:asciiTheme="minorHAnsi" w:hAnsiTheme="minorHAnsi" w:cs="Calibri"/>
      <w:b/>
      <w:i/>
      <w:color w:val="auto"/>
      <w:sz w:val="28"/>
      <w:szCs w:val="28"/>
    </w:rPr>
  </w:style>
  <w:style w:type="character" w:customStyle="1" w:styleId="3BodytextChar">
    <w:name w:val="3. Body text Char"/>
    <w:basedOn w:val="DefaultParagraphFont"/>
    <w:link w:val="3Bodytext"/>
    <w:locked/>
    <w:rsid w:val="00372622"/>
    <w:rPr>
      <w:rFonts w:asciiTheme="minorHAnsi" w:hAnsiTheme="minorHAnsi" w:cstheme="minorBidi"/>
      <w:szCs w:val="22"/>
    </w:rPr>
  </w:style>
  <w:style w:type="paragraph" w:customStyle="1" w:styleId="3Bodytext">
    <w:name w:val="3. Body text"/>
    <w:basedOn w:val="ListParagraph"/>
    <w:link w:val="3BodytextChar"/>
    <w:qFormat/>
    <w:rsid w:val="00372622"/>
    <w:pPr>
      <w:widowControl/>
      <w:snapToGrid/>
      <w:spacing w:after="120"/>
      <w:ind w:hanging="720"/>
      <w:contextualSpacing w:val="0"/>
    </w:pPr>
    <w:rPr>
      <w:rFonts w:asciiTheme="minorHAnsi" w:hAnsiTheme="minorHAnsi" w:cstheme="minorBidi"/>
      <w:sz w:val="24"/>
      <w:szCs w:val="22"/>
    </w:rPr>
  </w:style>
  <w:style w:type="character" w:customStyle="1" w:styleId="Style1Char">
    <w:name w:val="Style1 Char"/>
    <w:basedOn w:val="ListParagraphChar"/>
    <w:link w:val="Style1"/>
    <w:locked/>
    <w:rsid w:val="00372622"/>
    <w:rPr>
      <w:rFonts w:asciiTheme="minorHAnsi" w:hAnsiTheme="minorHAnsi" w:cstheme="minorBidi"/>
      <w:noProof/>
      <w:snapToGrid w:val="0"/>
      <w:sz w:val="22"/>
    </w:rPr>
  </w:style>
  <w:style w:type="paragraph" w:customStyle="1" w:styleId="Style1">
    <w:name w:val="Style1"/>
    <w:basedOn w:val="ListParagraph"/>
    <w:link w:val="Style1Char"/>
    <w:qFormat/>
    <w:rsid w:val="00372622"/>
    <w:pPr>
      <w:snapToGrid/>
      <w:spacing w:before="120" w:after="120"/>
      <w:ind w:left="1434" w:hanging="357"/>
    </w:pPr>
    <w:rPr>
      <w:rFonts w:asciiTheme="minorHAnsi" w:hAnsiTheme="minorHAnsi" w:cstheme="minorBidi"/>
      <w:noProof/>
      <w:snapToGrid w:val="0"/>
    </w:rPr>
  </w:style>
  <w:style w:type="paragraph" w:customStyle="1" w:styleId="In-tableHeading">
    <w:name w:val="In-table Heading"/>
    <w:qFormat/>
    <w:rsid w:val="00372622"/>
    <w:pPr>
      <w:keepNext/>
      <w:spacing w:after="0" w:line="240" w:lineRule="auto"/>
    </w:pPr>
    <w:rPr>
      <w:rFonts w:ascii="Arial Narrow" w:eastAsiaTheme="majorEastAsia" w:hAnsi="Arial Narrow"/>
      <w:b/>
      <w:sz w:val="20"/>
      <w:lang w:val="en-US"/>
    </w:rPr>
  </w:style>
  <w:style w:type="character" w:styleId="FootnoteReference">
    <w:name w:val="footnote reference"/>
    <w:basedOn w:val="DefaultParagraphFont"/>
    <w:uiPriority w:val="99"/>
    <w:semiHidden/>
    <w:unhideWhenUsed/>
    <w:rsid w:val="00372622"/>
    <w:rPr>
      <w:vertAlign w:val="superscript"/>
    </w:rPr>
  </w:style>
  <w:style w:type="table" w:styleId="TableGrid">
    <w:name w:val="Table Grid"/>
    <w:aliases w:val="Summary box,Table Gridbeth"/>
    <w:basedOn w:val="TableNormal"/>
    <w:uiPriority w:val="39"/>
    <w:rsid w:val="00372622"/>
    <w:pPr>
      <w:spacing w:after="0" w:line="240" w:lineRule="auto"/>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726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62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7262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372622"/>
    <w:pPr>
      <w:tabs>
        <w:tab w:val="center" w:pos="4513"/>
        <w:tab w:val="right" w:pos="9026"/>
      </w:tabs>
    </w:pPr>
  </w:style>
  <w:style w:type="character" w:customStyle="1" w:styleId="HeaderChar">
    <w:name w:val="Header Char"/>
    <w:basedOn w:val="DefaultParagraphFont"/>
    <w:link w:val="Header"/>
    <w:uiPriority w:val="99"/>
    <w:rsid w:val="00372622"/>
    <w:rPr>
      <w:rFonts w:eastAsia="Times New Roman"/>
    </w:rPr>
  </w:style>
  <w:style w:type="paragraph" w:styleId="Footer">
    <w:name w:val="footer"/>
    <w:basedOn w:val="Normal"/>
    <w:link w:val="FooterChar"/>
    <w:uiPriority w:val="99"/>
    <w:unhideWhenUsed/>
    <w:rsid w:val="00372622"/>
    <w:pPr>
      <w:tabs>
        <w:tab w:val="center" w:pos="4513"/>
        <w:tab w:val="right" w:pos="9026"/>
      </w:tabs>
    </w:pPr>
  </w:style>
  <w:style w:type="character" w:customStyle="1" w:styleId="FooterChar">
    <w:name w:val="Footer Char"/>
    <w:basedOn w:val="DefaultParagraphFont"/>
    <w:link w:val="Footer"/>
    <w:uiPriority w:val="99"/>
    <w:rsid w:val="00372622"/>
    <w:rPr>
      <w:rFonts w:eastAsia="Times New Roman"/>
    </w:rPr>
  </w:style>
  <w:style w:type="paragraph" w:customStyle="1" w:styleId="Default">
    <w:name w:val="Default"/>
    <w:rsid w:val="00B923DA"/>
    <w:pPr>
      <w:autoSpaceDE w:val="0"/>
      <w:autoSpaceDN w:val="0"/>
      <w:adjustRightInd w:val="0"/>
      <w:spacing w:after="0" w:line="240" w:lineRule="auto"/>
    </w:pPr>
    <w:rPr>
      <w:rFonts w:eastAsia="Times New Roman"/>
      <w:color w:val="000000"/>
      <w:lang w:eastAsia="en-AU"/>
    </w:rPr>
  </w:style>
  <w:style w:type="paragraph" w:customStyle="1" w:styleId="Tableheading">
    <w:name w:val="Table heading"/>
    <w:basedOn w:val="Normal"/>
    <w:qFormat/>
    <w:rsid w:val="008C77F1"/>
    <w:pPr>
      <w:autoSpaceDE w:val="0"/>
      <w:autoSpaceDN w:val="0"/>
      <w:adjustRightInd w:val="0"/>
      <w:spacing w:before="200" w:after="20"/>
    </w:pPr>
    <w:rPr>
      <w:rFonts w:asciiTheme="minorHAnsi" w:eastAsiaTheme="minorEastAsia" w:hAnsiTheme="minorHAnsi" w:cs="Calibri"/>
      <w:b/>
      <w:lang w:eastAsia="en-AU"/>
    </w:rPr>
  </w:style>
  <w:style w:type="paragraph" w:customStyle="1" w:styleId="TableText">
    <w:name w:val="Table Text"/>
    <w:basedOn w:val="Normal"/>
    <w:link w:val="TableTextChar"/>
    <w:qFormat/>
    <w:rsid w:val="008C77F1"/>
    <w:pPr>
      <w:spacing w:before="60" w:after="60"/>
    </w:pPr>
    <w:rPr>
      <w:rFonts w:ascii="Calibri" w:hAnsi="Calibri"/>
      <w:sz w:val="20"/>
      <w:szCs w:val="20"/>
      <w:lang w:eastAsia="en-AU"/>
    </w:rPr>
  </w:style>
  <w:style w:type="character" w:customStyle="1" w:styleId="TableTextChar">
    <w:name w:val="Table Text Char"/>
    <w:link w:val="TableText"/>
    <w:rsid w:val="008C77F1"/>
    <w:rPr>
      <w:rFonts w:ascii="Calibri" w:eastAsia="Times New Roman" w:hAnsi="Calibri"/>
      <w:sz w:val="20"/>
      <w:szCs w:val="20"/>
      <w:lang w:eastAsia="en-AU"/>
    </w:rPr>
  </w:style>
  <w:style w:type="character" w:styleId="CommentReference">
    <w:name w:val="annotation reference"/>
    <w:basedOn w:val="DefaultParagraphFont"/>
    <w:uiPriority w:val="99"/>
    <w:unhideWhenUsed/>
    <w:rsid w:val="00CA74C1"/>
    <w:rPr>
      <w:sz w:val="16"/>
      <w:szCs w:val="16"/>
    </w:rPr>
  </w:style>
  <w:style w:type="paragraph" w:styleId="CommentText">
    <w:name w:val="annotation text"/>
    <w:basedOn w:val="Normal"/>
    <w:link w:val="CommentTextChar"/>
    <w:uiPriority w:val="99"/>
    <w:unhideWhenUsed/>
    <w:rsid w:val="00CA74C1"/>
    <w:rPr>
      <w:sz w:val="20"/>
      <w:szCs w:val="20"/>
    </w:rPr>
  </w:style>
  <w:style w:type="character" w:customStyle="1" w:styleId="CommentTextChar">
    <w:name w:val="Comment Text Char"/>
    <w:basedOn w:val="DefaultParagraphFont"/>
    <w:link w:val="CommentText"/>
    <w:uiPriority w:val="99"/>
    <w:rsid w:val="00CA74C1"/>
    <w:rPr>
      <w:rFonts w:eastAsia="Times New Roman"/>
      <w:sz w:val="20"/>
      <w:szCs w:val="20"/>
    </w:rPr>
  </w:style>
  <w:style w:type="paragraph" w:styleId="CommentSubject">
    <w:name w:val="annotation subject"/>
    <w:basedOn w:val="CommentText"/>
    <w:next w:val="CommentText"/>
    <w:link w:val="CommentSubjectChar"/>
    <w:uiPriority w:val="99"/>
    <w:unhideWhenUsed/>
    <w:rsid w:val="00CA74C1"/>
    <w:rPr>
      <w:b/>
      <w:bCs/>
    </w:rPr>
  </w:style>
  <w:style w:type="character" w:customStyle="1" w:styleId="CommentSubjectChar">
    <w:name w:val="Comment Subject Char"/>
    <w:basedOn w:val="CommentTextChar"/>
    <w:link w:val="CommentSubject"/>
    <w:uiPriority w:val="99"/>
    <w:rsid w:val="00CA74C1"/>
    <w:rPr>
      <w:rFonts w:eastAsia="Times New Roman"/>
      <w:b/>
      <w:bCs/>
      <w:sz w:val="20"/>
      <w:szCs w:val="20"/>
    </w:rPr>
  </w:style>
  <w:style w:type="paragraph" w:styleId="NormalWeb">
    <w:name w:val="Normal (Web)"/>
    <w:basedOn w:val="Normal"/>
    <w:uiPriority w:val="99"/>
    <w:unhideWhenUsed/>
    <w:rsid w:val="00852A61"/>
    <w:pPr>
      <w:spacing w:before="100" w:beforeAutospacing="1" w:after="100" w:afterAutospacing="1"/>
    </w:pPr>
    <w:rPr>
      <w:lang w:eastAsia="en-AU"/>
    </w:rPr>
  </w:style>
  <w:style w:type="character" w:styleId="UnresolvedMention">
    <w:name w:val="Unresolved Mention"/>
    <w:basedOn w:val="DefaultParagraphFont"/>
    <w:uiPriority w:val="99"/>
    <w:semiHidden/>
    <w:unhideWhenUsed/>
    <w:rsid w:val="00CA3D8D"/>
    <w:rPr>
      <w:color w:val="605E5C"/>
      <w:shd w:val="clear" w:color="auto" w:fill="E1DFDD"/>
    </w:rPr>
  </w:style>
  <w:style w:type="character" w:styleId="FollowedHyperlink">
    <w:name w:val="FollowedHyperlink"/>
    <w:basedOn w:val="DefaultParagraphFont"/>
    <w:semiHidden/>
    <w:unhideWhenUsed/>
    <w:rsid w:val="00CA3D8D"/>
    <w:rPr>
      <w:color w:val="954F72" w:themeColor="followedHyperlink"/>
      <w:u w:val="single"/>
    </w:rPr>
  </w:style>
  <w:style w:type="paragraph" w:customStyle="1" w:styleId="4-SubsectionHeading">
    <w:name w:val="4-Subsection Heading"/>
    <w:basedOn w:val="4Bodytextnumbered"/>
    <w:next w:val="Normal"/>
    <w:link w:val="4-SubsectionHeadingChar"/>
    <w:qFormat/>
    <w:rsid w:val="00820965"/>
    <w:pPr>
      <w:numPr>
        <w:ilvl w:val="0"/>
        <w:numId w:val="0"/>
      </w:numPr>
    </w:pPr>
    <w:rPr>
      <w:b/>
      <w:bCs/>
    </w:rPr>
  </w:style>
  <w:style w:type="character" w:customStyle="1" w:styleId="4-SubsectionHeadingChar">
    <w:name w:val="4-Subsection Heading Char"/>
    <w:basedOn w:val="Heading2Char"/>
    <w:link w:val="4-SubsectionHeading"/>
    <w:rsid w:val="00820965"/>
    <w:rPr>
      <w:rFonts w:asciiTheme="minorHAnsi" w:eastAsiaTheme="majorEastAsia" w:hAnsiTheme="minorHAnsi" w:cstheme="minorBidi"/>
      <w:b/>
      <w:bCs/>
      <w:color w:val="2F5496" w:themeColor="accent1" w:themeShade="BF"/>
      <w:sz w:val="26"/>
      <w:szCs w:val="22"/>
    </w:rPr>
  </w:style>
  <w:style w:type="character" w:customStyle="1" w:styleId="Heading1Char">
    <w:name w:val="Heading 1 Char"/>
    <w:basedOn w:val="DefaultParagraphFont"/>
    <w:link w:val="Heading1"/>
    <w:rsid w:val="003425C9"/>
    <w:rPr>
      <w:rFonts w:asciiTheme="minorHAnsi" w:eastAsia="Times New Roman" w:hAnsiTheme="minorHAnsi" w:cs="Arial"/>
      <w:b/>
      <w:bCs/>
      <w:snapToGrid w:val="0"/>
      <w:kern w:val="32"/>
      <w:sz w:val="32"/>
      <w:szCs w:val="32"/>
    </w:rPr>
  </w:style>
  <w:style w:type="character" w:customStyle="1" w:styleId="Heading3Char">
    <w:name w:val="Heading 3 Char"/>
    <w:basedOn w:val="DefaultParagraphFont"/>
    <w:link w:val="Heading3"/>
    <w:rsid w:val="003425C9"/>
    <w:rPr>
      <w:rFonts w:asciiTheme="minorHAnsi" w:eastAsia="Times New Roman" w:hAnsiTheme="minorHAnsi" w:cs="Arial"/>
      <w:b/>
      <w:bCs/>
      <w:i/>
      <w:snapToGrid w:val="0"/>
      <w:sz w:val="28"/>
      <w:szCs w:val="28"/>
    </w:rPr>
  </w:style>
  <w:style w:type="character" w:customStyle="1" w:styleId="Heading4Char">
    <w:name w:val="Heading 4 Char"/>
    <w:basedOn w:val="DefaultParagraphFont"/>
    <w:link w:val="Heading4"/>
    <w:rsid w:val="003425C9"/>
    <w:rPr>
      <w:rFonts w:asciiTheme="minorHAnsi" w:eastAsia="Times New Roman" w:hAnsiTheme="minorHAnsi" w:cs="Arial"/>
      <w:b/>
      <w:bCs/>
      <w:i/>
      <w:snapToGrid w:val="0"/>
      <w:sz w:val="26"/>
      <w:szCs w:val="28"/>
    </w:rPr>
  </w:style>
  <w:style w:type="character" w:customStyle="1" w:styleId="Heading5Char">
    <w:name w:val="Heading 5 Char"/>
    <w:basedOn w:val="DefaultParagraphFont"/>
    <w:link w:val="Heading5"/>
    <w:rsid w:val="003425C9"/>
    <w:rPr>
      <w:rFonts w:asciiTheme="minorHAnsi" w:eastAsia="Times New Roman" w:hAnsiTheme="minorHAnsi" w:cs="Arial"/>
      <w:b/>
      <w:bCs/>
      <w:iCs/>
      <w:snapToGrid w:val="0"/>
      <w:sz w:val="26"/>
      <w:szCs w:val="26"/>
    </w:rPr>
  </w:style>
  <w:style w:type="character" w:customStyle="1" w:styleId="Heading6Char">
    <w:name w:val="Heading 6 Char"/>
    <w:basedOn w:val="DefaultParagraphFont"/>
    <w:link w:val="Heading6"/>
    <w:rsid w:val="003425C9"/>
    <w:rPr>
      <w:rFonts w:asciiTheme="minorHAnsi" w:eastAsia="Times New Roman" w:hAnsiTheme="minorHAnsi" w:cs="Arial"/>
      <w:b/>
      <w:bCs/>
      <w:i/>
      <w:snapToGrid w:val="0"/>
      <w:sz w:val="22"/>
      <w:szCs w:val="22"/>
    </w:rPr>
  </w:style>
  <w:style w:type="character" w:customStyle="1" w:styleId="Heading7Char">
    <w:name w:val="Heading 7 Char"/>
    <w:basedOn w:val="DefaultParagraphFont"/>
    <w:link w:val="Heading7"/>
    <w:rsid w:val="003425C9"/>
    <w:rPr>
      <w:rFonts w:ascii="Arial" w:eastAsia="Times New Roman" w:hAnsi="Arial" w:cs="Arial"/>
      <w:b/>
      <w:snapToGrid w:val="0"/>
      <w:sz w:val="20"/>
    </w:rPr>
  </w:style>
  <w:style w:type="character" w:customStyle="1" w:styleId="Heading8Char">
    <w:name w:val="Heading 8 Char"/>
    <w:basedOn w:val="DefaultParagraphFont"/>
    <w:link w:val="Heading8"/>
    <w:rsid w:val="003425C9"/>
    <w:rPr>
      <w:rFonts w:asciiTheme="minorHAnsi" w:eastAsia="Times New Roman" w:hAnsiTheme="minorHAnsi" w:cs="Arial"/>
      <w:b/>
      <w:snapToGrid w:val="0"/>
    </w:rPr>
  </w:style>
  <w:style w:type="character" w:customStyle="1" w:styleId="Heading9Char">
    <w:name w:val="Heading 9 Char"/>
    <w:basedOn w:val="DefaultParagraphFont"/>
    <w:link w:val="Heading9"/>
    <w:rsid w:val="003425C9"/>
    <w:rPr>
      <w:rFonts w:ascii="Arial" w:eastAsia="Times New Roman" w:hAnsi="Arial" w:cs="Arial"/>
      <w:b/>
      <w:snapToGrid w:val="0"/>
      <w:color w:val="000000"/>
      <w:sz w:val="20"/>
    </w:rPr>
  </w:style>
  <w:style w:type="paragraph" w:customStyle="1" w:styleId="Tabletext0">
    <w:name w:val="Table text"/>
    <w:basedOn w:val="TableText"/>
    <w:link w:val="TabletextChar0"/>
    <w:qFormat/>
    <w:rsid w:val="003425C9"/>
    <w:pPr>
      <w:spacing w:before="0" w:after="0"/>
    </w:pPr>
    <w:rPr>
      <w:rFonts w:ascii="Arial Narrow" w:eastAsia="Calibri" w:hAnsi="Arial Narrow" w:cs="Arial"/>
      <w:szCs w:val="22"/>
    </w:rPr>
  </w:style>
  <w:style w:type="paragraph" w:styleId="Caption">
    <w:name w:val="caption"/>
    <w:basedOn w:val="Normal"/>
    <w:next w:val="Normal"/>
    <w:link w:val="CaptionChar"/>
    <w:unhideWhenUsed/>
    <w:qFormat/>
    <w:rsid w:val="003425C9"/>
    <w:pPr>
      <w:spacing w:after="200"/>
      <w:jc w:val="both"/>
    </w:pPr>
    <w:rPr>
      <w:rFonts w:asciiTheme="minorHAnsi" w:hAnsiTheme="minorHAnsi" w:cs="Arial"/>
      <w:b/>
      <w:bCs/>
      <w:snapToGrid w:val="0"/>
      <w:color w:val="4472C4" w:themeColor="accent1"/>
      <w:sz w:val="18"/>
      <w:szCs w:val="18"/>
    </w:rPr>
  </w:style>
  <w:style w:type="character" w:customStyle="1" w:styleId="CaptionChar">
    <w:name w:val="Caption Char"/>
    <w:link w:val="Caption"/>
    <w:rsid w:val="003425C9"/>
    <w:rPr>
      <w:rFonts w:asciiTheme="minorHAnsi" w:eastAsia="Times New Roman" w:hAnsiTheme="minorHAnsi" w:cs="Arial"/>
      <w:b/>
      <w:bCs/>
      <w:snapToGrid w:val="0"/>
      <w:color w:val="4472C4" w:themeColor="accent1"/>
      <w:sz w:val="18"/>
      <w:szCs w:val="18"/>
    </w:rPr>
  </w:style>
  <w:style w:type="paragraph" w:styleId="BodyText">
    <w:name w:val="Body Text"/>
    <w:basedOn w:val="Normal"/>
    <w:link w:val="BodyTextChar"/>
    <w:qFormat/>
    <w:rsid w:val="003425C9"/>
    <w:pPr>
      <w:jc w:val="center"/>
    </w:pPr>
    <w:rPr>
      <w:rFonts w:ascii="Arial" w:hAnsi="Arial" w:cs="Arial"/>
      <w:b/>
      <w:snapToGrid w:val="0"/>
      <w:sz w:val="20"/>
    </w:rPr>
  </w:style>
  <w:style w:type="character" w:customStyle="1" w:styleId="BodyTextChar">
    <w:name w:val="Body Text Char"/>
    <w:basedOn w:val="DefaultParagraphFont"/>
    <w:link w:val="BodyText"/>
    <w:rsid w:val="003425C9"/>
    <w:rPr>
      <w:rFonts w:ascii="Arial" w:eastAsia="Times New Roman" w:hAnsi="Arial" w:cs="Arial"/>
      <w:b/>
      <w:snapToGrid w:val="0"/>
      <w:sz w:val="20"/>
    </w:rPr>
  </w:style>
  <w:style w:type="paragraph" w:styleId="BodyText3">
    <w:name w:val="Body Text 3"/>
    <w:basedOn w:val="Normal"/>
    <w:link w:val="BodyText3Char"/>
    <w:rsid w:val="003425C9"/>
    <w:pPr>
      <w:jc w:val="both"/>
    </w:pPr>
    <w:rPr>
      <w:rFonts w:asciiTheme="minorHAnsi" w:hAnsiTheme="minorHAnsi" w:cs="Arial"/>
      <w:snapToGrid w:val="0"/>
      <w:color w:val="0000FF"/>
    </w:rPr>
  </w:style>
  <w:style w:type="character" w:customStyle="1" w:styleId="BodyText3Char">
    <w:name w:val="Body Text 3 Char"/>
    <w:basedOn w:val="DefaultParagraphFont"/>
    <w:link w:val="BodyText3"/>
    <w:rsid w:val="003425C9"/>
    <w:rPr>
      <w:rFonts w:asciiTheme="minorHAnsi" w:eastAsia="Times New Roman" w:hAnsiTheme="minorHAnsi" w:cs="Arial"/>
      <w:snapToGrid w:val="0"/>
      <w:color w:val="0000FF"/>
    </w:rPr>
  </w:style>
  <w:style w:type="paragraph" w:styleId="BalloonText">
    <w:name w:val="Balloon Text"/>
    <w:basedOn w:val="Normal"/>
    <w:link w:val="BalloonTextChar"/>
    <w:rsid w:val="003425C9"/>
    <w:pPr>
      <w:jc w:val="both"/>
    </w:pPr>
    <w:rPr>
      <w:rFonts w:ascii="Tahoma" w:hAnsi="Tahoma" w:cs="Tahoma"/>
      <w:snapToGrid w:val="0"/>
      <w:sz w:val="16"/>
      <w:szCs w:val="16"/>
    </w:rPr>
  </w:style>
  <w:style w:type="character" w:customStyle="1" w:styleId="BalloonTextChar">
    <w:name w:val="Balloon Text Char"/>
    <w:basedOn w:val="DefaultParagraphFont"/>
    <w:link w:val="BalloonText"/>
    <w:rsid w:val="003425C9"/>
    <w:rPr>
      <w:rFonts w:ascii="Tahoma" w:eastAsia="Times New Roman" w:hAnsi="Tahoma" w:cs="Tahoma"/>
      <w:snapToGrid w:val="0"/>
      <w:sz w:val="16"/>
      <w:szCs w:val="16"/>
    </w:rPr>
  </w:style>
  <w:style w:type="paragraph" w:customStyle="1" w:styleId="TableFooter">
    <w:name w:val="Table Footer"/>
    <w:basedOn w:val="Tabletext0"/>
    <w:qFormat/>
    <w:rsid w:val="003425C9"/>
    <w:rPr>
      <w:sz w:val="18"/>
      <w:szCs w:val="18"/>
    </w:rPr>
  </w:style>
  <w:style w:type="paragraph" w:customStyle="1" w:styleId="Tabletitle">
    <w:name w:val="Table title"/>
    <w:basedOn w:val="Tabletext0"/>
    <w:link w:val="TabletitleChar"/>
    <w:qFormat/>
    <w:rsid w:val="003425C9"/>
    <w:rPr>
      <w:b/>
    </w:rPr>
  </w:style>
  <w:style w:type="character" w:customStyle="1" w:styleId="TabletextChar0">
    <w:name w:val="Table text Char"/>
    <w:basedOn w:val="TableTextChar"/>
    <w:link w:val="Tabletext0"/>
    <w:rsid w:val="003425C9"/>
    <w:rPr>
      <w:rFonts w:ascii="Arial Narrow" w:eastAsia="Calibri" w:hAnsi="Arial Narrow" w:cs="Arial"/>
      <w:sz w:val="20"/>
      <w:szCs w:val="22"/>
      <w:lang w:eastAsia="en-AU"/>
    </w:rPr>
  </w:style>
  <w:style w:type="character" w:customStyle="1" w:styleId="TabletitleChar">
    <w:name w:val="Table title Char"/>
    <w:basedOn w:val="TabletextChar0"/>
    <w:link w:val="Tabletitle"/>
    <w:rsid w:val="003425C9"/>
    <w:rPr>
      <w:rFonts w:ascii="Arial Narrow" w:eastAsia="Calibri" w:hAnsi="Arial Narrow" w:cs="Arial"/>
      <w:b/>
      <w:sz w:val="20"/>
      <w:szCs w:val="22"/>
      <w:lang w:eastAsia="en-AU"/>
    </w:rPr>
  </w:style>
  <w:style w:type="paragraph" w:customStyle="1" w:styleId="Footnotes">
    <w:name w:val="Footnotes"/>
    <w:basedOn w:val="FootnoteText"/>
    <w:link w:val="FootnotesChar"/>
    <w:qFormat/>
    <w:rsid w:val="003425C9"/>
    <w:pPr>
      <w:jc w:val="both"/>
    </w:pPr>
    <w:rPr>
      <w:rFonts w:asciiTheme="minorHAnsi" w:hAnsiTheme="minorHAnsi" w:cs="Arial"/>
      <w:snapToGrid w:val="0"/>
    </w:rPr>
  </w:style>
  <w:style w:type="character" w:customStyle="1" w:styleId="FootnotesChar">
    <w:name w:val="Footnotes Char"/>
    <w:basedOn w:val="FootnoteTextChar"/>
    <w:link w:val="Footnotes"/>
    <w:rsid w:val="003425C9"/>
    <w:rPr>
      <w:rFonts w:asciiTheme="minorHAnsi" w:eastAsia="Times New Roman" w:hAnsiTheme="minorHAnsi" w:cs="Arial"/>
      <w:snapToGrid w:val="0"/>
      <w:sz w:val="20"/>
      <w:szCs w:val="20"/>
    </w:rPr>
  </w:style>
  <w:style w:type="paragraph" w:customStyle="1" w:styleId="MincoHeading">
    <w:name w:val="Minco Heading"/>
    <w:basedOn w:val="Normal"/>
    <w:rsid w:val="003425C9"/>
    <w:pPr>
      <w:overflowPunct w:val="0"/>
      <w:autoSpaceDE w:val="0"/>
      <w:autoSpaceDN w:val="0"/>
      <w:adjustRightInd w:val="0"/>
      <w:jc w:val="center"/>
      <w:textAlignment w:val="baseline"/>
    </w:pPr>
    <w:rPr>
      <w:b/>
      <w:bCs/>
    </w:rPr>
  </w:style>
  <w:style w:type="paragraph" w:customStyle="1" w:styleId="PBACHeading1">
    <w:name w:val="PBAC Heading 1"/>
    <w:qFormat/>
    <w:rsid w:val="003425C9"/>
    <w:pPr>
      <w:spacing w:after="0" w:line="240" w:lineRule="auto"/>
      <w:ind w:left="720" w:hanging="720"/>
    </w:pPr>
    <w:rPr>
      <w:rFonts w:ascii="Arial" w:eastAsia="Times New Roman" w:hAnsi="Arial" w:cs="Arial"/>
      <w:b/>
      <w:snapToGrid w:val="0"/>
      <w:sz w:val="22"/>
      <w:szCs w:val="22"/>
    </w:rPr>
  </w:style>
  <w:style w:type="paragraph" w:customStyle="1" w:styleId="V50Heading2nonumbers">
    <w:name w:val="V5.0 Heading 2 no numbers"/>
    <w:basedOn w:val="Heading2"/>
    <w:qFormat/>
    <w:rsid w:val="003425C9"/>
    <w:pPr>
      <w:spacing w:before="240" w:after="120"/>
      <w:ind w:left="578" w:hanging="578"/>
    </w:pPr>
    <w:rPr>
      <w:rFonts w:ascii="Calibri" w:eastAsia="Times New Roman" w:hAnsi="Calibri" w:cs="Times New Roman"/>
      <w:b/>
      <w:i/>
      <w:color w:val="auto"/>
      <w:sz w:val="28"/>
      <w:szCs w:val="28"/>
    </w:rPr>
  </w:style>
  <w:style w:type="paragraph" w:customStyle="1" w:styleId="PBACheading10">
    <w:name w:val="PBAC heading 1"/>
    <w:qFormat/>
    <w:rsid w:val="003425C9"/>
    <w:pPr>
      <w:spacing w:before="120" w:after="120" w:line="240" w:lineRule="auto"/>
      <w:ind w:left="360" w:hanging="360"/>
      <w:jc w:val="both"/>
      <w:outlineLvl w:val="0"/>
    </w:pPr>
    <w:rPr>
      <w:rFonts w:asciiTheme="minorHAnsi" w:eastAsia="Times New Roman" w:hAnsiTheme="minorHAnsi" w:cstheme="minorHAnsi"/>
      <w:b/>
      <w:snapToGrid w:val="0"/>
      <w:sz w:val="32"/>
      <w:szCs w:val="32"/>
    </w:rPr>
  </w:style>
  <w:style w:type="table" w:customStyle="1" w:styleId="TableGridbeth1">
    <w:name w:val="Table Gridbeth1"/>
    <w:basedOn w:val="TableNormal"/>
    <w:next w:val="TableGrid"/>
    <w:uiPriority w:val="59"/>
    <w:rsid w:val="003425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425C9"/>
  </w:style>
  <w:style w:type="table" w:customStyle="1" w:styleId="TableGridbeth2">
    <w:name w:val="Table Gridbeth2"/>
    <w:basedOn w:val="TableNormal"/>
    <w:next w:val="TableGrid"/>
    <w:uiPriority w:val="39"/>
    <w:rsid w:val="003425C9"/>
    <w:pPr>
      <w:spacing w:after="0" w:line="240" w:lineRule="auto"/>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3425C9"/>
    <w:rPr>
      <w:color w:val="954F72"/>
      <w:u w:val="single"/>
    </w:rPr>
  </w:style>
  <w:style w:type="paragraph" w:styleId="Revision">
    <w:name w:val="Revision"/>
    <w:hidden/>
    <w:uiPriority w:val="99"/>
    <w:semiHidden/>
    <w:rsid w:val="00AC7A9B"/>
    <w:pPr>
      <w:spacing w:after="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35614">
      <w:bodyDiv w:val="1"/>
      <w:marLeft w:val="0"/>
      <w:marRight w:val="0"/>
      <w:marTop w:val="0"/>
      <w:marBottom w:val="0"/>
      <w:divBdr>
        <w:top w:val="none" w:sz="0" w:space="0" w:color="auto"/>
        <w:left w:val="none" w:sz="0" w:space="0" w:color="auto"/>
        <w:bottom w:val="none" w:sz="0" w:space="0" w:color="auto"/>
        <w:right w:val="none" w:sz="0" w:space="0" w:color="auto"/>
      </w:divBdr>
    </w:div>
    <w:div w:id="301934793">
      <w:bodyDiv w:val="1"/>
      <w:marLeft w:val="0"/>
      <w:marRight w:val="0"/>
      <w:marTop w:val="0"/>
      <w:marBottom w:val="0"/>
      <w:divBdr>
        <w:top w:val="none" w:sz="0" w:space="0" w:color="auto"/>
        <w:left w:val="none" w:sz="0" w:space="0" w:color="auto"/>
        <w:bottom w:val="none" w:sz="0" w:space="0" w:color="auto"/>
        <w:right w:val="none" w:sz="0" w:space="0" w:color="auto"/>
      </w:divBdr>
    </w:div>
    <w:div w:id="417216901">
      <w:bodyDiv w:val="1"/>
      <w:marLeft w:val="0"/>
      <w:marRight w:val="0"/>
      <w:marTop w:val="0"/>
      <w:marBottom w:val="0"/>
      <w:divBdr>
        <w:top w:val="none" w:sz="0" w:space="0" w:color="auto"/>
        <w:left w:val="none" w:sz="0" w:space="0" w:color="auto"/>
        <w:bottom w:val="none" w:sz="0" w:space="0" w:color="auto"/>
        <w:right w:val="none" w:sz="0" w:space="0" w:color="auto"/>
      </w:divBdr>
    </w:div>
    <w:div w:id="535044088">
      <w:bodyDiv w:val="1"/>
      <w:marLeft w:val="0"/>
      <w:marRight w:val="0"/>
      <w:marTop w:val="0"/>
      <w:marBottom w:val="0"/>
      <w:divBdr>
        <w:top w:val="none" w:sz="0" w:space="0" w:color="auto"/>
        <w:left w:val="none" w:sz="0" w:space="0" w:color="auto"/>
        <w:bottom w:val="none" w:sz="0" w:space="0" w:color="auto"/>
        <w:right w:val="none" w:sz="0" w:space="0" w:color="auto"/>
      </w:divBdr>
    </w:div>
    <w:div w:id="719323972">
      <w:bodyDiv w:val="1"/>
      <w:marLeft w:val="0"/>
      <w:marRight w:val="0"/>
      <w:marTop w:val="0"/>
      <w:marBottom w:val="0"/>
      <w:divBdr>
        <w:top w:val="none" w:sz="0" w:space="0" w:color="auto"/>
        <w:left w:val="none" w:sz="0" w:space="0" w:color="auto"/>
        <w:bottom w:val="none" w:sz="0" w:space="0" w:color="auto"/>
        <w:right w:val="none" w:sz="0" w:space="0" w:color="auto"/>
      </w:divBdr>
    </w:div>
    <w:div w:id="1151092835">
      <w:bodyDiv w:val="1"/>
      <w:marLeft w:val="0"/>
      <w:marRight w:val="0"/>
      <w:marTop w:val="0"/>
      <w:marBottom w:val="0"/>
      <w:divBdr>
        <w:top w:val="none" w:sz="0" w:space="0" w:color="auto"/>
        <w:left w:val="none" w:sz="0" w:space="0" w:color="auto"/>
        <w:bottom w:val="none" w:sz="0" w:space="0" w:color="auto"/>
        <w:right w:val="none" w:sz="0" w:space="0" w:color="auto"/>
      </w:divBdr>
    </w:div>
    <w:div w:id="1459762147">
      <w:bodyDiv w:val="1"/>
      <w:marLeft w:val="0"/>
      <w:marRight w:val="0"/>
      <w:marTop w:val="0"/>
      <w:marBottom w:val="0"/>
      <w:divBdr>
        <w:top w:val="none" w:sz="0" w:space="0" w:color="auto"/>
        <w:left w:val="none" w:sz="0" w:space="0" w:color="auto"/>
        <w:bottom w:val="none" w:sz="0" w:space="0" w:color="auto"/>
        <w:right w:val="none" w:sz="0" w:space="0" w:color="auto"/>
      </w:divBdr>
    </w:div>
    <w:div w:id="1486512965">
      <w:bodyDiv w:val="1"/>
      <w:marLeft w:val="0"/>
      <w:marRight w:val="0"/>
      <w:marTop w:val="0"/>
      <w:marBottom w:val="0"/>
      <w:divBdr>
        <w:top w:val="none" w:sz="0" w:space="0" w:color="auto"/>
        <w:left w:val="none" w:sz="0" w:space="0" w:color="auto"/>
        <w:bottom w:val="none" w:sz="0" w:space="0" w:color="auto"/>
        <w:right w:val="none" w:sz="0" w:space="0" w:color="auto"/>
      </w:divBdr>
    </w:div>
    <w:div w:id="1651984963">
      <w:bodyDiv w:val="1"/>
      <w:marLeft w:val="0"/>
      <w:marRight w:val="0"/>
      <w:marTop w:val="0"/>
      <w:marBottom w:val="0"/>
      <w:divBdr>
        <w:top w:val="none" w:sz="0" w:space="0" w:color="auto"/>
        <w:left w:val="none" w:sz="0" w:space="0" w:color="auto"/>
        <w:bottom w:val="none" w:sz="0" w:space="0" w:color="auto"/>
        <w:right w:val="none" w:sz="0" w:space="0" w:color="auto"/>
      </w:divBdr>
    </w:div>
    <w:div w:id="1830319119">
      <w:bodyDiv w:val="1"/>
      <w:marLeft w:val="0"/>
      <w:marRight w:val="0"/>
      <w:marTop w:val="0"/>
      <w:marBottom w:val="0"/>
      <w:divBdr>
        <w:top w:val="none" w:sz="0" w:space="0" w:color="auto"/>
        <w:left w:val="none" w:sz="0" w:space="0" w:color="auto"/>
        <w:bottom w:val="none" w:sz="0" w:space="0" w:color="auto"/>
        <w:right w:val="none" w:sz="0" w:space="0" w:color="auto"/>
      </w:divBdr>
    </w:div>
    <w:div w:id="18598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bs.tga.gov.au/ebs/picmi/picmirepository.nsf/pdf?OpenAgent=&amp;id=CP-2015-PI-01412-1&amp;d=20221118172310101" TargetMode="External"/><Relationship Id="rId2" Type="http://schemas.openxmlformats.org/officeDocument/2006/relationships/hyperlink" Target="https://www.ebs.tga.gov.au/ebs/picmi/picmirepository.nsf/pdf?OpenAgent=&amp;id=CP-2019-PI-01881-1" TargetMode="External"/><Relationship Id="rId1" Type="http://schemas.openxmlformats.org/officeDocument/2006/relationships/hyperlink" Target="https://www.pbs.gov.au/info/industry/listing/elements/pbac-meetings/pbac-outcomes/recommendations-made-by-the-pbac-july-2022" TargetMode="External"/><Relationship Id="rId6" Type="http://schemas.openxmlformats.org/officeDocument/2006/relationships/hyperlink" Target="https://www.pbs.gov.au/reviews/diabetes-files/final-medicines-report.pdf" TargetMode="External"/><Relationship Id="rId5" Type="http://schemas.openxmlformats.org/officeDocument/2006/relationships/hyperlink" Target="https://www.ebs.tga.gov.au/ebs/picmi/picmirepository.nsf/pdf?OpenAgent=&amp;id=CP-2014-PI-01783-1" TargetMode="External"/><Relationship Id="rId4" Type="http://schemas.openxmlformats.org/officeDocument/2006/relationships/hyperlink" Target="https://www.ebs.tga.gov.au/ebs/pic+C343:O383mi/picmirepository.nsf/pdf?OpenAgent=&amp;id=CP-2012-PI-02861-1&amp;d=2022112817231010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willis\AppData\Roaming\Hewlett-Packard\HP%20TRIM\Offline%20Records%20(A7)\PBAC%20~%20BENEFITS%20&amp;%20ACCESS%20-%20Committees(6)\Attachment%20B%20-%20Cost%20model%20workbook%20-%20GLP-1%20restriction%20changes%20-%20Base%20~%20DUSC%200220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 2'!$C$105</c:f>
              <c:strCache>
                <c:ptCount val="1"/>
                <c:pt idx="0">
                  <c:v>Semaglutide (12075M)</c:v>
                </c:pt>
              </c:strCache>
            </c:strRef>
          </c:tx>
          <c:spPr>
            <a:ln w="28575" cap="rnd">
              <a:solidFill>
                <a:schemeClr val="accent1"/>
              </a:solidFill>
              <a:round/>
            </a:ln>
            <a:effectLst/>
          </c:spPr>
          <c:marker>
            <c:symbol val="none"/>
          </c:marker>
          <c:cat>
            <c:numRef>
              <c:f>'Data 2'!$B$106:$B$132</c:f>
              <c:numCache>
                <c:formatCode>mmm\-yy</c:formatCode>
                <c:ptCount val="27"/>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numCache>
            </c:numRef>
          </c:cat>
          <c:val>
            <c:numRef>
              <c:f>'Data 2'!$C$106:$C$132</c:f>
              <c:numCache>
                <c:formatCode>#,##0</c:formatCode>
                <c:ptCount val="27"/>
                <c:pt idx="0" formatCode="General">
                  <c:v>674</c:v>
                </c:pt>
                <c:pt idx="1">
                  <c:v>1475</c:v>
                </c:pt>
                <c:pt idx="2">
                  <c:v>2912</c:v>
                </c:pt>
                <c:pt idx="3">
                  <c:v>4011</c:v>
                </c:pt>
                <c:pt idx="4">
                  <c:v>6366</c:v>
                </c:pt>
                <c:pt idx="5">
                  <c:v>7926</c:v>
                </c:pt>
                <c:pt idx="6">
                  <c:v>8694</c:v>
                </c:pt>
                <c:pt idx="7">
                  <c:v>9582</c:v>
                </c:pt>
                <c:pt idx="8">
                  <c:v>12864</c:v>
                </c:pt>
                <c:pt idx="9">
                  <c:v>14674</c:v>
                </c:pt>
                <c:pt idx="10">
                  <c:v>16735</c:v>
                </c:pt>
                <c:pt idx="11">
                  <c:v>20490</c:v>
                </c:pt>
                <c:pt idx="12">
                  <c:v>23087</c:v>
                </c:pt>
                <c:pt idx="13">
                  <c:v>25432</c:v>
                </c:pt>
                <c:pt idx="14">
                  <c:v>30074</c:v>
                </c:pt>
                <c:pt idx="15">
                  <c:v>32545</c:v>
                </c:pt>
                <c:pt idx="16">
                  <c:v>41718</c:v>
                </c:pt>
                <c:pt idx="17">
                  <c:v>46792</c:v>
                </c:pt>
                <c:pt idx="18">
                  <c:v>41793</c:v>
                </c:pt>
                <c:pt idx="19">
                  <c:v>55838</c:v>
                </c:pt>
                <c:pt idx="20">
                  <c:v>52893</c:v>
                </c:pt>
                <c:pt idx="21">
                  <c:v>47253</c:v>
                </c:pt>
                <c:pt idx="22">
                  <c:v>53655</c:v>
                </c:pt>
                <c:pt idx="23">
                  <c:v>47670</c:v>
                </c:pt>
                <c:pt idx="24">
                  <c:v>55330</c:v>
                </c:pt>
                <c:pt idx="25">
                  <c:v>43065</c:v>
                </c:pt>
                <c:pt idx="26">
                  <c:v>34101</c:v>
                </c:pt>
              </c:numCache>
            </c:numRef>
          </c:val>
          <c:smooth val="0"/>
          <c:extLst>
            <c:ext xmlns:c16="http://schemas.microsoft.com/office/drawing/2014/chart" uri="{C3380CC4-5D6E-409C-BE32-E72D297353CC}">
              <c16:uniqueId val="{00000000-25F0-485F-812A-0C297E6C0AF6}"/>
            </c:ext>
          </c:extLst>
        </c:ser>
        <c:ser>
          <c:idx val="1"/>
          <c:order val="1"/>
          <c:tx>
            <c:strRef>
              <c:f>'Data 2'!$D$105</c:f>
              <c:strCache>
                <c:ptCount val="1"/>
                <c:pt idx="0">
                  <c:v>Semaglutide (12080T)</c:v>
                </c:pt>
              </c:strCache>
            </c:strRef>
          </c:tx>
          <c:spPr>
            <a:ln w="28575" cap="rnd">
              <a:solidFill>
                <a:schemeClr val="accent2"/>
              </a:solidFill>
              <a:round/>
            </a:ln>
            <a:effectLst/>
          </c:spPr>
          <c:marker>
            <c:symbol val="none"/>
          </c:marker>
          <c:cat>
            <c:numRef>
              <c:f>'Data 2'!$B$106:$B$132</c:f>
              <c:numCache>
                <c:formatCode>mmm\-yy</c:formatCode>
                <c:ptCount val="27"/>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numCache>
            </c:numRef>
          </c:cat>
          <c:val>
            <c:numRef>
              <c:f>'Data 2'!$D$106:$D$132</c:f>
              <c:numCache>
                <c:formatCode>#,##0</c:formatCode>
                <c:ptCount val="27"/>
                <c:pt idx="0">
                  <c:v>1709</c:v>
                </c:pt>
                <c:pt idx="1">
                  <c:v>2632</c:v>
                </c:pt>
                <c:pt idx="2">
                  <c:v>3888</c:v>
                </c:pt>
                <c:pt idx="3">
                  <c:v>4827</c:v>
                </c:pt>
                <c:pt idx="4">
                  <c:v>6618</c:v>
                </c:pt>
                <c:pt idx="5">
                  <c:v>7159</c:v>
                </c:pt>
                <c:pt idx="6">
                  <c:v>7411</c:v>
                </c:pt>
                <c:pt idx="7">
                  <c:v>8063</c:v>
                </c:pt>
                <c:pt idx="8">
                  <c:v>10478</c:v>
                </c:pt>
                <c:pt idx="9">
                  <c:v>11536</c:v>
                </c:pt>
                <c:pt idx="10">
                  <c:v>12696</c:v>
                </c:pt>
                <c:pt idx="11">
                  <c:v>14878</c:v>
                </c:pt>
                <c:pt idx="12">
                  <c:v>15991</c:v>
                </c:pt>
                <c:pt idx="13">
                  <c:v>18530</c:v>
                </c:pt>
                <c:pt idx="14">
                  <c:v>22487</c:v>
                </c:pt>
                <c:pt idx="15">
                  <c:v>24838</c:v>
                </c:pt>
                <c:pt idx="16">
                  <c:v>31473</c:v>
                </c:pt>
                <c:pt idx="17">
                  <c:v>33565</c:v>
                </c:pt>
                <c:pt idx="18">
                  <c:v>29747</c:v>
                </c:pt>
                <c:pt idx="19">
                  <c:v>40666</c:v>
                </c:pt>
                <c:pt idx="20">
                  <c:v>35219</c:v>
                </c:pt>
                <c:pt idx="21">
                  <c:v>31554</c:v>
                </c:pt>
                <c:pt idx="22">
                  <c:v>36355</c:v>
                </c:pt>
                <c:pt idx="23">
                  <c:v>42742</c:v>
                </c:pt>
                <c:pt idx="24">
                  <c:v>29650</c:v>
                </c:pt>
                <c:pt idx="25">
                  <c:v>37287</c:v>
                </c:pt>
                <c:pt idx="26">
                  <c:v>40852</c:v>
                </c:pt>
              </c:numCache>
            </c:numRef>
          </c:val>
          <c:smooth val="0"/>
          <c:extLst>
            <c:ext xmlns:c16="http://schemas.microsoft.com/office/drawing/2014/chart" uri="{C3380CC4-5D6E-409C-BE32-E72D297353CC}">
              <c16:uniqueId val="{00000001-25F0-485F-812A-0C297E6C0AF6}"/>
            </c:ext>
          </c:extLst>
        </c:ser>
        <c:ser>
          <c:idx val="2"/>
          <c:order val="2"/>
          <c:tx>
            <c:strRef>
              <c:f>'Data 2'!$E$105</c:f>
              <c:strCache>
                <c:ptCount val="1"/>
                <c:pt idx="0">
                  <c:v>Dulaglutide</c:v>
                </c:pt>
              </c:strCache>
            </c:strRef>
          </c:tx>
          <c:spPr>
            <a:ln w="28575" cap="rnd">
              <a:solidFill>
                <a:schemeClr val="accent3"/>
              </a:solidFill>
              <a:round/>
            </a:ln>
            <a:effectLst/>
          </c:spPr>
          <c:marker>
            <c:symbol val="none"/>
          </c:marker>
          <c:cat>
            <c:numRef>
              <c:f>'Data 2'!$B$106:$B$132</c:f>
              <c:numCache>
                <c:formatCode>mmm\-yy</c:formatCode>
                <c:ptCount val="27"/>
                <c:pt idx="0">
                  <c:v>44044</c:v>
                </c:pt>
                <c:pt idx="1">
                  <c:v>44075</c:v>
                </c:pt>
                <c:pt idx="2">
                  <c:v>44105</c:v>
                </c:pt>
                <c:pt idx="3">
                  <c:v>44136</c:v>
                </c:pt>
                <c:pt idx="4">
                  <c:v>44166</c:v>
                </c:pt>
                <c:pt idx="5">
                  <c:v>44197</c:v>
                </c:pt>
                <c:pt idx="6">
                  <c:v>44228</c:v>
                </c:pt>
                <c:pt idx="7">
                  <c:v>44256</c:v>
                </c:pt>
                <c:pt idx="8">
                  <c:v>44287</c:v>
                </c:pt>
                <c:pt idx="9">
                  <c:v>44317</c:v>
                </c:pt>
                <c:pt idx="10">
                  <c:v>44348</c:v>
                </c:pt>
                <c:pt idx="11">
                  <c:v>44378</c:v>
                </c:pt>
                <c:pt idx="12">
                  <c:v>44409</c:v>
                </c:pt>
                <c:pt idx="13">
                  <c:v>44440</c:v>
                </c:pt>
                <c:pt idx="14">
                  <c:v>44470</c:v>
                </c:pt>
                <c:pt idx="15">
                  <c:v>44501</c:v>
                </c:pt>
                <c:pt idx="16">
                  <c:v>44531</c:v>
                </c:pt>
                <c:pt idx="17">
                  <c:v>44562</c:v>
                </c:pt>
                <c:pt idx="18">
                  <c:v>44593</c:v>
                </c:pt>
                <c:pt idx="19">
                  <c:v>44621</c:v>
                </c:pt>
                <c:pt idx="20">
                  <c:v>44652</c:v>
                </c:pt>
                <c:pt idx="21">
                  <c:v>44682</c:v>
                </c:pt>
                <c:pt idx="22">
                  <c:v>44713</c:v>
                </c:pt>
                <c:pt idx="23">
                  <c:v>44743</c:v>
                </c:pt>
                <c:pt idx="24">
                  <c:v>44774</c:v>
                </c:pt>
                <c:pt idx="25">
                  <c:v>44805</c:v>
                </c:pt>
                <c:pt idx="26">
                  <c:v>44835</c:v>
                </c:pt>
              </c:numCache>
            </c:numRef>
          </c:cat>
          <c:val>
            <c:numRef>
              <c:f>'Data 2'!$E$106:$E$132</c:f>
              <c:numCache>
                <c:formatCode>#,##0</c:formatCode>
                <c:ptCount val="27"/>
                <c:pt idx="0">
                  <c:v>41544</c:v>
                </c:pt>
                <c:pt idx="1">
                  <c:v>41005</c:v>
                </c:pt>
                <c:pt idx="2">
                  <c:v>44166</c:v>
                </c:pt>
                <c:pt idx="3">
                  <c:v>41454</c:v>
                </c:pt>
                <c:pt idx="4">
                  <c:v>44829</c:v>
                </c:pt>
                <c:pt idx="5">
                  <c:v>45289</c:v>
                </c:pt>
                <c:pt idx="6">
                  <c:v>40977</c:v>
                </c:pt>
                <c:pt idx="7">
                  <c:v>39711</c:v>
                </c:pt>
                <c:pt idx="8">
                  <c:v>47127</c:v>
                </c:pt>
                <c:pt idx="9">
                  <c:v>49257</c:v>
                </c:pt>
                <c:pt idx="10">
                  <c:v>51109</c:v>
                </c:pt>
                <c:pt idx="11">
                  <c:v>58430</c:v>
                </c:pt>
                <c:pt idx="12">
                  <c:v>57815</c:v>
                </c:pt>
                <c:pt idx="13">
                  <c:v>58755</c:v>
                </c:pt>
                <c:pt idx="14">
                  <c:v>60008</c:v>
                </c:pt>
                <c:pt idx="15">
                  <c:v>57637</c:v>
                </c:pt>
                <c:pt idx="16">
                  <c:v>63519</c:v>
                </c:pt>
                <c:pt idx="17">
                  <c:v>61744</c:v>
                </c:pt>
                <c:pt idx="18">
                  <c:v>50077</c:v>
                </c:pt>
                <c:pt idx="19">
                  <c:v>58712</c:v>
                </c:pt>
                <c:pt idx="20">
                  <c:v>55869</c:v>
                </c:pt>
                <c:pt idx="21">
                  <c:v>65825</c:v>
                </c:pt>
                <c:pt idx="22">
                  <c:v>84010</c:v>
                </c:pt>
                <c:pt idx="23">
                  <c:v>85378</c:v>
                </c:pt>
                <c:pt idx="24">
                  <c:v>71893</c:v>
                </c:pt>
                <c:pt idx="25">
                  <c:v>59767</c:v>
                </c:pt>
                <c:pt idx="26">
                  <c:v>32818</c:v>
                </c:pt>
              </c:numCache>
            </c:numRef>
          </c:val>
          <c:smooth val="0"/>
          <c:extLst>
            <c:ext xmlns:c16="http://schemas.microsoft.com/office/drawing/2014/chart" uri="{C3380CC4-5D6E-409C-BE32-E72D297353CC}">
              <c16:uniqueId val="{00000002-25F0-485F-812A-0C297E6C0AF6}"/>
            </c:ext>
          </c:extLst>
        </c:ser>
        <c:dLbls>
          <c:showLegendKey val="0"/>
          <c:showVal val="0"/>
          <c:showCatName val="0"/>
          <c:showSerName val="0"/>
          <c:showPercent val="0"/>
          <c:showBubbleSize val="0"/>
        </c:dLbls>
        <c:smooth val="0"/>
        <c:axId val="920437928"/>
        <c:axId val="920442520"/>
      </c:lineChart>
      <c:dateAx>
        <c:axId val="9204379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0442520"/>
        <c:crosses val="autoZero"/>
        <c:auto val="1"/>
        <c:lblOffset val="100"/>
        <c:baseTimeUnit val="months"/>
      </c:dateAx>
      <c:valAx>
        <c:axId val="920442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 supplied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0437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2BBDED42-D08F-4142-AAA0-91D918226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13391</Words>
  <Characters>72849</Characters>
  <Application>Microsoft Office Word</Application>
  <DocSecurity>0</DocSecurity>
  <Lines>1214</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2024-05-14T08:20:00Z</dcterms:created>
  <dcterms:modified xsi:type="dcterms:W3CDTF">2024-05-14T08:20:00Z</dcterms:modified>
</cp:coreProperties>
</file>