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A3A84" w14:textId="77777777" w:rsidR="00BD3377" w:rsidRPr="001002BB" w:rsidRDefault="00F36E34" w:rsidP="00B86B1A">
      <w:pPr>
        <w:spacing w:after="0"/>
        <w:ind w:left="720" w:hanging="720"/>
        <w:rPr>
          <w:rFonts w:ascii="Arial" w:hAnsi="Arial" w:cs="Arial"/>
          <w:b/>
          <w:sz w:val="32"/>
        </w:rPr>
      </w:pPr>
      <w:bookmarkStart w:id="0" w:name="_GoBack"/>
      <w:bookmarkEnd w:id="0"/>
      <w:r>
        <w:rPr>
          <w:rFonts w:ascii="Arial" w:hAnsi="Arial" w:cs="Arial"/>
          <w:b/>
          <w:sz w:val="32"/>
        </w:rPr>
        <w:t>9</w:t>
      </w:r>
      <w:r w:rsidR="001002BB">
        <w:rPr>
          <w:rFonts w:ascii="Arial" w:hAnsi="Arial" w:cs="Arial"/>
          <w:b/>
          <w:sz w:val="32"/>
        </w:rPr>
        <w:t>.</w:t>
      </w:r>
      <w:r>
        <w:rPr>
          <w:rFonts w:ascii="Arial" w:hAnsi="Arial" w:cs="Arial"/>
          <w:b/>
          <w:sz w:val="32"/>
        </w:rPr>
        <w:t>1</w:t>
      </w:r>
      <w:r w:rsidR="00B86B1A">
        <w:rPr>
          <w:rFonts w:ascii="Arial" w:hAnsi="Arial" w:cs="Arial"/>
          <w:b/>
          <w:sz w:val="32"/>
        </w:rPr>
        <w:tab/>
      </w:r>
      <w:r w:rsidR="001002BB" w:rsidRPr="001002BB">
        <w:rPr>
          <w:rFonts w:ascii="Arial" w:hAnsi="Arial" w:cs="Arial"/>
          <w:b/>
          <w:sz w:val="32"/>
        </w:rPr>
        <w:t xml:space="preserve">POST MARKET REVIEW OF PBS MEDICINES USED TO TREAT ASTHMA IN CHILDREN </w:t>
      </w:r>
    </w:p>
    <w:p w14:paraId="63137D18" w14:textId="77777777" w:rsidR="00F8077A" w:rsidRPr="001002BB" w:rsidRDefault="00F8077A" w:rsidP="00BA792B">
      <w:pPr>
        <w:spacing w:after="0" w:line="240" w:lineRule="auto"/>
        <w:jc w:val="both"/>
        <w:rPr>
          <w:rFonts w:ascii="Arial" w:hAnsi="Arial" w:cs="Arial"/>
          <w:b/>
          <w:sz w:val="24"/>
          <w:szCs w:val="24"/>
        </w:rPr>
      </w:pPr>
    </w:p>
    <w:p w14:paraId="7DB2E2D3" w14:textId="77777777" w:rsidR="00F7532F" w:rsidRDefault="00F7532F" w:rsidP="00BA792B">
      <w:pPr>
        <w:spacing w:after="0" w:line="240" w:lineRule="auto"/>
        <w:jc w:val="both"/>
        <w:rPr>
          <w:rFonts w:ascii="Arial" w:hAnsi="Arial" w:cs="Arial"/>
          <w:b/>
          <w:szCs w:val="24"/>
        </w:rPr>
      </w:pPr>
      <w:r w:rsidRPr="001002BB">
        <w:rPr>
          <w:rFonts w:ascii="Arial" w:hAnsi="Arial" w:cs="Arial"/>
          <w:b/>
          <w:szCs w:val="24"/>
        </w:rPr>
        <w:t>The Review</w:t>
      </w:r>
    </w:p>
    <w:p w14:paraId="0ACBA5CF" w14:textId="77777777" w:rsidR="00886E77" w:rsidRPr="001002BB" w:rsidRDefault="00886E77" w:rsidP="00BA792B">
      <w:pPr>
        <w:spacing w:after="0" w:line="240" w:lineRule="auto"/>
        <w:jc w:val="both"/>
        <w:rPr>
          <w:rFonts w:ascii="Arial" w:hAnsi="Arial" w:cs="Arial"/>
          <w:b/>
          <w:szCs w:val="24"/>
        </w:rPr>
      </w:pPr>
    </w:p>
    <w:p w14:paraId="6E534003" w14:textId="0B0906BB" w:rsidR="00886E77" w:rsidRPr="001002BB" w:rsidRDefault="00886E77" w:rsidP="00886E77">
      <w:pPr>
        <w:spacing w:line="240" w:lineRule="auto"/>
        <w:jc w:val="both"/>
        <w:rPr>
          <w:rFonts w:ascii="Arial" w:hAnsi="Arial" w:cs="Arial"/>
          <w:bCs/>
        </w:rPr>
      </w:pPr>
      <w:r w:rsidRPr="001002BB">
        <w:rPr>
          <w:rFonts w:ascii="Arial" w:hAnsi="Arial" w:cs="Arial"/>
          <w:bCs/>
        </w:rPr>
        <w:t>In November 2012, following a request by the Minister, the P</w:t>
      </w:r>
      <w:r w:rsidR="00120E4A">
        <w:rPr>
          <w:rFonts w:ascii="Arial" w:hAnsi="Arial" w:cs="Arial"/>
          <w:bCs/>
        </w:rPr>
        <w:t xml:space="preserve">harmaceutical </w:t>
      </w:r>
      <w:r w:rsidRPr="001002BB">
        <w:rPr>
          <w:rFonts w:ascii="Arial" w:hAnsi="Arial" w:cs="Arial"/>
          <w:bCs/>
        </w:rPr>
        <w:t>B</w:t>
      </w:r>
      <w:r w:rsidR="00120E4A">
        <w:rPr>
          <w:rFonts w:ascii="Arial" w:hAnsi="Arial" w:cs="Arial"/>
          <w:bCs/>
        </w:rPr>
        <w:t xml:space="preserve">enefits </w:t>
      </w:r>
      <w:r w:rsidRPr="001002BB">
        <w:rPr>
          <w:rFonts w:ascii="Arial" w:hAnsi="Arial" w:cs="Arial"/>
          <w:bCs/>
        </w:rPr>
        <w:t>A</w:t>
      </w:r>
      <w:r w:rsidR="00120E4A">
        <w:rPr>
          <w:rFonts w:ascii="Arial" w:hAnsi="Arial" w:cs="Arial"/>
          <w:bCs/>
        </w:rPr>
        <w:t xml:space="preserve">dvisory </w:t>
      </w:r>
      <w:r w:rsidRPr="001002BB">
        <w:rPr>
          <w:rFonts w:ascii="Arial" w:hAnsi="Arial" w:cs="Arial"/>
          <w:bCs/>
        </w:rPr>
        <w:t>C</w:t>
      </w:r>
      <w:r w:rsidR="00120E4A">
        <w:rPr>
          <w:rFonts w:ascii="Arial" w:hAnsi="Arial" w:cs="Arial"/>
          <w:bCs/>
        </w:rPr>
        <w:t>ommittee (PBAC)</w:t>
      </w:r>
      <w:r w:rsidRPr="001002BB">
        <w:rPr>
          <w:rFonts w:ascii="Arial" w:hAnsi="Arial" w:cs="Arial"/>
          <w:bCs/>
        </w:rPr>
        <w:t xml:space="preserve"> agreed on the Terms of Reference (ToR) for the Post-Market Review of PBS Medicines Used to Treat Asthma in Children (the Review), and to consider the Review’s findings. </w:t>
      </w:r>
    </w:p>
    <w:p w14:paraId="76BAA29E" w14:textId="4A360AEF" w:rsidR="001B7048" w:rsidRPr="001002BB" w:rsidRDefault="00206169" w:rsidP="00BA792B">
      <w:pPr>
        <w:spacing w:line="240" w:lineRule="auto"/>
        <w:jc w:val="both"/>
        <w:rPr>
          <w:rFonts w:ascii="Arial" w:eastAsiaTheme="minorEastAsia" w:hAnsi="Arial" w:cs="Arial"/>
          <w:szCs w:val="24"/>
        </w:rPr>
      </w:pPr>
      <w:r w:rsidRPr="001002BB">
        <w:rPr>
          <w:rFonts w:ascii="Arial" w:hAnsi="Arial" w:cs="Arial"/>
          <w:bCs/>
        </w:rPr>
        <w:t xml:space="preserve">The objective of this Review </w:t>
      </w:r>
      <w:r w:rsidR="00B56602">
        <w:rPr>
          <w:rFonts w:ascii="Arial" w:hAnsi="Arial" w:cs="Arial"/>
          <w:bCs/>
        </w:rPr>
        <w:t>was</w:t>
      </w:r>
      <w:r w:rsidRPr="001002BB">
        <w:rPr>
          <w:rFonts w:ascii="Arial" w:hAnsi="Arial" w:cs="Arial"/>
          <w:bCs/>
        </w:rPr>
        <w:t xml:space="preserve"> to systematically evaluate the body of clinical evidence </w:t>
      </w:r>
      <w:r w:rsidR="00B56602">
        <w:rPr>
          <w:rFonts w:ascii="Arial" w:hAnsi="Arial" w:cs="Arial"/>
          <w:bCs/>
        </w:rPr>
        <w:t xml:space="preserve">about </w:t>
      </w:r>
      <w:r w:rsidRPr="001002BB">
        <w:rPr>
          <w:rFonts w:ascii="Arial" w:hAnsi="Arial" w:cs="Arial"/>
          <w:bCs/>
        </w:rPr>
        <w:t>asthma medicine interventions to ensure the most appropriate management of children living with asthma</w:t>
      </w:r>
      <w:r w:rsidR="00B56602">
        <w:rPr>
          <w:rFonts w:ascii="Arial" w:hAnsi="Arial" w:cs="Arial"/>
          <w:bCs/>
        </w:rPr>
        <w:t>.</w:t>
      </w:r>
    </w:p>
    <w:p w14:paraId="48481C47" w14:textId="77777777" w:rsidR="00F7532F" w:rsidRPr="001002BB" w:rsidRDefault="00F7532F" w:rsidP="00BA792B">
      <w:pPr>
        <w:spacing w:after="0" w:line="240" w:lineRule="auto"/>
        <w:jc w:val="both"/>
        <w:rPr>
          <w:rFonts w:ascii="Arial" w:hAnsi="Arial" w:cs="Arial"/>
          <w:b/>
          <w:szCs w:val="24"/>
        </w:rPr>
      </w:pPr>
      <w:r w:rsidRPr="001002BB">
        <w:rPr>
          <w:rFonts w:ascii="Arial" w:hAnsi="Arial" w:cs="Arial"/>
          <w:b/>
          <w:szCs w:val="24"/>
        </w:rPr>
        <w:t>Terms of Reference</w:t>
      </w:r>
    </w:p>
    <w:p w14:paraId="1171A657" w14:textId="77777777" w:rsidR="00BA792B" w:rsidRPr="001002BB" w:rsidRDefault="00BA792B" w:rsidP="00BA792B">
      <w:pPr>
        <w:spacing w:after="0" w:line="240" w:lineRule="auto"/>
        <w:jc w:val="both"/>
        <w:rPr>
          <w:rFonts w:ascii="Arial" w:hAnsi="Arial" w:cs="Arial"/>
          <w:b/>
          <w:szCs w:val="24"/>
        </w:rPr>
      </w:pPr>
    </w:p>
    <w:p w14:paraId="50070337" w14:textId="77777777" w:rsidR="00206169" w:rsidRPr="001002BB" w:rsidRDefault="00206169" w:rsidP="00BA792B">
      <w:pPr>
        <w:numPr>
          <w:ilvl w:val="0"/>
          <w:numId w:val="3"/>
        </w:numPr>
        <w:tabs>
          <w:tab w:val="num" w:pos="360"/>
        </w:tabs>
        <w:spacing w:line="240" w:lineRule="auto"/>
        <w:jc w:val="both"/>
        <w:rPr>
          <w:rFonts w:ascii="Arial" w:hAnsi="Arial" w:cs="Arial"/>
          <w:bCs/>
        </w:rPr>
      </w:pPr>
      <w:r w:rsidRPr="001002BB">
        <w:rPr>
          <w:rFonts w:ascii="Arial" w:hAnsi="Arial" w:cs="Arial"/>
          <w:bCs/>
        </w:rPr>
        <w:t>Review the evidence on the efficacy and safety of single ingredient and combination product use of inhaled long-acting beta</w:t>
      </w:r>
      <w:r w:rsidRPr="001002BB">
        <w:rPr>
          <w:rFonts w:ascii="Arial" w:hAnsi="Arial" w:cs="Arial"/>
          <w:bCs/>
          <w:vertAlign w:val="subscript"/>
        </w:rPr>
        <w:t>2</w:t>
      </w:r>
      <w:r w:rsidRPr="001002BB">
        <w:rPr>
          <w:rFonts w:ascii="Arial" w:hAnsi="Arial" w:cs="Arial"/>
          <w:bCs/>
        </w:rPr>
        <w:t>-agonist in children not previously considered by the PBAC in making recommendations to the Minister.</w:t>
      </w:r>
    </w:p>
    <w:p w14:paraId="381323E1" w14:textId="77777777" w:rsidR="00206169" w:rsidRPr="001002BB" w:rsidRDefault="00206169" w:rsidP="00BA792B">
      <w:pPr>
        <w:numPr>
          <w:ilvl w:val="0"/>
          <w:numId w:val="3"/>
        </w:numPr>
        <w:tabs>
          <w:tab w:val="num" w:pos="360"/>
        </w:tabs>
        <w:spacing w:line="240" w:lineRule="auto"/>
        <w:jc w:val="both"/>
        <w:rPr>
          <w:rFonts w:ascii="Arial" w:hAnsi="Arial" w:cs="Arial"/>
          <w:bCs/>
        </w:rPr>
      </w:pPr>
      <w:proofErr w:type="gramStart"/>
      <w:r w:rsidRPr="001002BB">
        <w:rPr>
          <w:rFonts w:ascii="Arial" w:hAnsi="Arial" w:cs="Arial"/>
          <w:bCs/>
        </w:rPr>
        <w:t>Review the DUSC report on utilisation of combination inhaled corticosteroid (ICS)/</w:t>
      </w:r>
      <w:r w:rsidRPr="001002BB">
        <w:rPr>
          <w:rFonts w:ascii="Arial" w:hAnsi="Arial" w:cs="Arial"/>
          <w:bCs/>
          <w:iCs/>
        </w:rPr>
        <w:t xml:space="preserve"> long-acting beta</w:t>
      </w:r>
      <w:r w:rsidRPr="001002BB">
        <w:rPr>
          <w:rFonts w:ascii="Arial" w:hAnsi="Arial" w:cs="Arial"/>
          <w:bCs/>
          <w:iCs/>
          <w:vertAlign w:val="subscript"/>
        </w:rPr>
        <w:t>2</w:t>
      </w:r>
      <w:r w:rsidRPr="001002BB">
        <w:rPr>
          <w:rFonts w:ascii="Arial" w:hAnsi="Arial" w:cs="Arial"/>
          <w:bCs/>
          <w:iCs/>
        </w:rPr>
        <w:t>-agonists (</w:t>
      </w:r>
      <w:r w:rsidRPr="001002BB">
        <w:rPr>
          <w:rFonts w:ascii="Arial" w:hAnsi="Arial" w:cs="Arial"/>
          <w:bCs/>
        </w:rPr>
        <w:t>LABA) considered by PBAC and supplement</w:t>
      </w:r>
      <w:proofErr w:type="gramEnd"/>
      <w:r w:rsidRPr="001002BB">
        <w:rPr>
          <w:rFonts w:ascii="Arial" w:hAnsi="Arial" w:cs="Arial"/>
          <w:bCs/>
        </w:rPr>
        <w:t xml:space="preserve"> this analysis with any additional data and clinical information sources available in Australia.</w:t>
      </w:r>
    </w:p>
    <w:p w14:paraId="515452D7" w14:textId="77777777" w:rsidR="00206169" w:rsidRPr="001002BB" w:rsidRDefault="00206169" w:rsidP="00BA792B">
      <w:pPr>
        <w:numPr>
          <w:ilvl w:val="0"/>
          <w:numId w:val="3"/>
        </w:numPr>
        <w:tabs>
          <w:tab w:val="num" w:pos="360"/>
        </w:tabs>
        <w:spacing w:line="240" w:lineRule="auto"/>
        <w:jc w:val="both"/>
        <w:rPr>
          <w:rFonts w:ascii="Arial" w:hAnsi="Arial" w:cs="Arial"/>
          <w:bCs/>
        </w:rPr>
      </w:pPr>
      <w:r w:rsidRPr="001002BB">
        <w:rPr>
          <w:rFonts w:ascii="Arial" w:hAnsi="Arial" w:cs="Arial"/>
          <w:bCs/>
        </w:rPr>
        <w:t>Identify areas of prescribing for childhood asthma in Australia where clinical practice is inconsistent with clinical guidelines; and if there is evidence that supports this practice.</w:t>
      </w:r>
    </w:p>
    <w:p w14:paraId="2AFAF5B9" w14:textId="77777777" w:rsidR="00206169" w:rsidRPr="001002BB" w:rsidRDefault="00206169" w:rsidP="00BA792B">
      <w:pPr>
        <w:numPr>
          <w:ilvl w:val="0"/>
          <w:numId w:val="3"/>
        </w:numPr>
        <w:tabs>
          <w:tab w:val="num" w:pos="360"/>
        </w:tabs>
        <w:spacing w:line="240" w:lineRule="auto"/>
        <w:jc w:val="both"/>
        <w:rPr>
          <w:rFonts w:ascii="Arial" w:hAnsi="Arial" w:cs="Arial"/>
          <w:bCs/>
        </w:rPr>
      </w:pPr>
      <w:r w:rsidRPr="001002BB">
        <w:rPr>
          <w:rFonts w:ascii="Arial" w:hAnsi="Arial" w:cs="Arial"/>
          <w:bCs/>
        </w:rPr>
        <w:t xml:space="preserve">Identify and review recent (past five years) healthcare professional and consumer education in the area of medication management in children with asthma. </w:t>
      </w:r>
    </w:p>
    <w:p w14:paraId="78B17818" w14:textId="77777777" w:rsidR="00F7532F" w:rsidRPr="001002BB" w:rsidRDefault="00206169" w:rsidP="00BA792B">
      <w:pPr>
        <w:pStyle w:val="ListParagraph"/>
        <w:numPr>
          <w:ilvl w:val="0"/>
          <w:numId w:val="3"/>
        </w:numPr>
        <w:spacing w:after="0" w:line="240" w:lineRule="auto"/>
        <w:jc w:val="both"/>
        <w:rPr>
          <w:rFonts w:ascii="Arial" w:hAnsi="Arial" w:cs="Arial"/>
          <w:szCs w:val="24"/>
        </w:rPr>
      </w:pPr>
      <w:r w:rsidRPr="001002BB">
        <w:rPr>
          <w:rFonts w:ascii="Arial" w:hAnsi="Arial" w:cs="Arial"/>
          <w:bCs/>
        </w:rPr>
        <w:t>Identify effective interventions that have resulted in improvement of prescribing and quality use of medicines in the context of childhood asthma using overseas or Australian literature.</w:t>
      </w:r>
    </w:p>
    <w:p w14:paraId="4B593245" w14:textId="77777777" w:rsidR="00206169" w:rsidRPr="001002BB" w:rsidRDefault="00206169" w:rsidP="00BA792B">
      <w:pPr>
        <w:spacing w:after="0" w:line="240" w:lineRule="auto"/>
        <w:jc w:val="both"/>
        <w:rPr>
          <w:rFonts w:ascii="Arial" w:hAnsi="Arial" w:cs="Arial"/>
          <w:b/>
          <w:szCs w:val="24"/>
        </w:rPr>
      </w:pPr>
    </w:p>
    <w:p w14:paraId="37EA5D27" w14:textId="77777777" w:rsidR="00F7532F" w:rsidRPr="001002BB" w:rsidRDefault="00F7532F" w:rsidP="00F8077A">
      <w:pPr>
        <w:spacing w:after="0" w:line="240" w:lineRule="auto"/>
        <w:jc w:val="both"/>
        <w:rPr>
          <w:rFonts w:ascii="Arial" w:hAnsi="Arial" w:cs="Arial"/>
          <w:b/>
          <w:szCs w:val="24"/>
        </w:rPr>
      </w:pPr>
      <w:r w:rsidRPr="001002BB">
        <w:rPr>
          <w:rFonts w:ascii="Arial" w:hAnsi="Arial" w:cs="Arial"/>
          <w:b/>
          <w:szCs w:val="24"/>
        </w:rPr>
        <w:t>Background</w:t>
      </w:r>
    </w:p>
    <w:p w14:paraId="35048413" w14:textId="77777777" w:rsidR="00F8077A" w:rsidRPr="001002BB" w:rsidRDefault="00F8077A" w:rsidP="00F8077A">
      <w:pPr>
        <w:spacing w:after="0" w:line="240" w:lineRule="auto"/>
        <w:jc w:val="both"/>
        <w:rPr>
          <w:rFonts w:ascii="Arial" w:eastAsia="Times" w:hAnsi="Arial" w:cs="Arial"/>
          <w:szCs w:val="20"/>
        </w:rPr>
      </w:pPr>
    </w:p>
    <w:p w14:paraId="094B9DC1" w14:textId="3C8BB983" w:rsidR="00C83170" w:rsidRPr="001002BB" w:rsidRDefault="00C83170" w:rsidP="00BA792B">
      <w:pPr>
        <w:spacing w:after="0" w:line="240" w:lineRule="auto"/>
        <w:jc w:val="both"/>
        <w:rPr>
          <w:rFonts w:ascii="Arial" w:hAnsi="Arial" w:cs="Arial"/>
          <w:szCs w:val="24"/>
        </w:rPr>
      </w:pPr>
      <w:r w:rsidRPr="001002BB">
        <w:rPr>
          <w:rFonts w:ascii="Arial" w:hAnsi="Arial" w:cs="Arial"/>
          <w:szCs w:val="24"/>
        </w:rPr>
        <w:t xml:space="preserve">The need for this </w:t>
      </w:r>
      <w:r w:rsidR="00BC27D8" w:rsidRPr="001002BB">
        <w:rPr>
          <w:rFonts w:ascii="Arial" w:hAnsi="Arial" w:cs="Arial"/>
          <w:szCs w:val="24"/>
        </w:rPr>
        <w:t>R</w:t>
      </w:r>
      <w:r w:rsidRPr="001002BB">
        <w:rPr>
          <w:rFonts w:ascii="Arial" w:hAnsi="Arial" w:cs="Arial"/>
          <w:szCs w:val="24"/>
        </w:rPr>
        <w:t>eview was first identified by the Paediatric Medicines Advisory Group (PMAG</w:t>
      </w:r>
      <w:r w:rsidR="00C800FF">
        <w:rPr>
          <w:rFonts w:ascii="Arial" w:hAnsi="Arial" w:cs="Arial"/>
          <w:szCs w:val="24"/>
        </w:rPr>
        <w:t>, 2010</w:t>
      </w:r>
      <w:r w:rsidRPr="001002BB">
        <w:rPr>
          <w:rFonts w:ascii="Arial" w:hAnsi="Arial" w:cs="Arial"/>
          <w:szCs w:val="24"/>
        </w:rPr>
        <w:t xml:space="preserve">), which found that 40% of the children supplied with a fixed dose combination (FDC) product (of </w:t>
      </w:r>
      <w:r w:rsidR="00FD7FD8">
        <w:rPr>
          <w:rFonts w:ascii="Arial" w:hAnsi="Arial" w:cs="Arial"/>
          <w:szCs w:val="24"/>
        </w:rPr>
        <w:t>LABA</w:t>
      </w:r>
      <w:r w:rsidRPr="001002BB">
        <w:rPr>
          <w:rFonts w:ascii="Arial" w:hAnsi="Arial" w:cs="Arial"/>
          <w:szCs w:val="24"/>
        </w:rPr>
        <w:t xml:space="preserve"> and </w:t>
      </w:r>
      <w:r w:rsidR="00FD7FD8">
        <w:rPr>
          <w:rFonts w:ascii="Arial" w:hAnsi="Arial" w:cs="Arial"/>
          <w:szCs w:val="24"/>
        </w:rPr>
        <w:t>ICS</w:t>
      </w:r>
      <w:r w:rsidRPr="001002BB">
        <w:rPr>
          <w:rFonts w:ascii="Arial" w:hAnsi="Arial" w:cs="Arial"/>
          <w:szCs w:val="24"/>
        </w:rPr>
        <w:t xml:space="preserve">), had not first been prescribed a single ingredient product (an </w:t>
      </w:r>
      <w:r w:rsidR="00FD7FD8">
        <w:rPr>
          <w:rFonts w:ascii="Arial" w:hAnsi="Arial" w:cs="Arial"/>
          <w:szCs w:val="24"/>
        </w:rPr>
        <w:t>ICS</w:t>
      </w:r>
      <w:r w:rsidRPr="001002BB">
        <w:rPr>
          <w:rFonts w:ascii="Arial" w:hAnsi="Arial" w:cs="Arial"/>
          <w:szCs w:val="24"/>
        </w:rPr>
        <w:t xml:space="preserve">). PMAG considered that the extent of FDC use in paediatric asthma was a serious quality use of medicines issue and subsequently referred the matter to the Drug Utilisation Sub-Committee (DUSC) of the PBAC. </w:t>
      </w:r>
    </w:p>
    <w:p w14:paraId="34EFA837" w14:textId="77777777" w:rsidR="00C83170" w:rsidRPr="001002BB" w:rsidRDefault="00C83170" w:rsidP="00C83170">
      <w:pPr>
        <w:spacing w:after="0" w:line="240" w:lineRule="auto"/>
        <w:jc w:val="both"/>
        <w:rPr>
          <w:rFonts w:ascii="Arial" w:hAnsi="Arial" w:cs="Arial"/>
          <w:szCs w:val="24"/>
        </w:rPr>
      </w:pPr>
    </w:p>
    <w:p w14:paraId="69151B2C" w14:textId="19F22884" w:rsidR="00C83170" w:rsidRPr="001002BB" w:rsidRDefault="00C83170" w:rsidP="00C83170">
      <w:pPr>
        <w:spacing w:after="0" w:line="240" w:lineRule="auto"/>
        <w:jc w:val="both"/>
        <w:rPr>
          <w:rFonts w:ascii="Arial" w:hAnsi="Arial" w:cs="Arial"/>
          <w:szCs w:val="24"/>
        </w:rPr>
      </w:pPr>
      <w:r w:rsidRPr="001002BB">
        <w:rPr>
          <w:rFonts w:ascii="Arial" w:hAnsi="Arial" w:cs="Arial"/>
          <w:szCs w:val="24"/>
        </w:rPr>
        <w:t xml:space="preserve">In 2011, the DUSC review indicated that there was a very high rate of initiation to a FDC without prior use of a single ingredient inhaler. This </w:t>
      </w:r>
      <w:r w:rsidR="00F36E34">
        <w:rPr>
          <w:rFonts w:ascii="Arial" w:hAnsi="Arial" w:cs="Arial"/>
          <w:szCs w:val="24"/>
        </w:rPr>
        <w:t>was</w:t>
      </w:r>
      <w:r w:rsidRPr="001002BB">
        <w:rPr>
          <w:rFonts w:ascii="Arial" w:hAnsi="Arial" w:cs="Arial"/>
          <w:szCs w:val="24"/>
        </w:rPr>
        <w:t xml:space="preserve"> contrary to asthma management guidelines (Asthma Management Handbook 2006, National Asthma Council Australia)</w:t>
      </w:r>
      <w:r w:rsidR="00B56602">
        <w:rPr>
          <w:rFonts w:ascii="Arial" w:hAnsi="Arial" w:cs="Arial"/>
          <w:szCs w:val="24"/>
        </w:rPr>
        <w:t xml:space="preserve"> of that time</w:t>
      </w:r>
      <w:r w:rsidRPr="001002BB">
        <w:rPr>
          <w:rFonts w:ascii="Arial" w:hAnsi="Arial" w:cs="Arial"/>
          <w:szCs w:val="24"/>
        </w:rPr>
        <w:t xml:space="preserve">. The DUSC noted the issues and advised sponsors that this is a complex area of treatment and further clarification of the issues surrounding asthma management in children was needed. </w:t>
      </w:r>
    </w:p>
    <w:p w14:paraId="69C054FA" w14:textId="77777777" w:rsidR="00C83170" w:rsidRPr="001002BB" w:rsidRDefault="00C83170" w:rsidP="00C83170">
      <w:pPr>
        <w:spacing w:after="0" w:line="240" w:lineRule="auto"/>
        <w:jc w:val="both"/>
        <w:rPr>
          <w:rFonts w:ascii="Arial" w:hAnsi="Arial" w:cs="Arial"/>
          <w:szCs w:val="24"/>
        </w:rPr>
      </w:pPr>
    </w:p>
    <w:p w14:paraId="1288ED8A" w14:textId="48C1534F" w:rsidR="00C83170" w:rsidRPr="001002BB" w:rsidRDefault="00C83170" w:rsidP="00C83170">
      <w:pPr>
        <w:spacing w:after="0" w:line="240" w:lineRule="auto"/>
        <w:jc w:val="both"/>
        <w:rPr>
          <w:rFonts w:ascii="Arial" w:hAnsi="Arial" w:cs="Arial"/>
          <w:szCs w:val="24"/>
        </w:rPr>
      </w:pPr>
      <w:r w:rsidRPr="001002BB">
        <w:rPr>
          <w:rFonts w:ascii="Arial" w:hAnsi="Arial" w:cs="Arial"/>
          <w:szCs w:val="24"/>
        </w:rPr>
        <w:t xml:space="preserve">In April 2012, the National Medicines Policy (NMP) Committee recommended to the Minister for Health the initiation of </w:t>
      </w:r>
      <w:r w:rsidR="00FD7FD8">
        <w:rPr>
          <w:rFonts w:ascii="Arial" w:hAnsi="Arial" w:cs="Arial"/>
          <w:szCs w:val="24"/>
        </w:rPr>
        <w:t>the Review</w:t>
      </w:r>
      <w:r w:rsidRPr="001002BB">
        <w:rPr>
          <w:rFonts w:ascii="Arial" w:hAnsi="Arial" w:cs="Arial"/>
          <w:szCs w:val="24"/>
        </w:rPr>
        <w:t>, to ensure that medicines</w:t>
      </w:r>
      <w:r w:rsidR="00FD7FD8">
        <w:rPr>
          <w:rFonts w:ascii="Arial" w:hAnsi="Arial" w:cs="Arial"/>
          <w:szCs w:val="24"/>
        </w:rPr>
        <w:t xml:space="preserve"> for treating asthma in </w:t>
      </w:r>
      <w:r w:rsidR="00FD7FD8">
        <w:rPr>
          <w:rFonts w:ascii="Arial" w:hAnsi="Arial" w:cs="Arial"/>
          <w:szCs w:val="24"/>
        </w:rPr>
        <w:lastRenderedPageBreak/>
        <w:t>children</w:t>
      </w:r>
      <w:r w:rsidRPr="001002BB">
        <w:rPr>
          <w:rFonts w:ascii="Arial" w:hAnsi="Arial" w:cs="Arial"/>
          <w:szCs w:val="24"/>
        </w:rPr>
        <w:t xml:space="preserve"> continue to be used safely and appropriately. The NMP Committee developed the draft </w:t>
      </w:r>
      <w:r w:rsidR="00FD7FD8">
        <w:rPr>
          <w:rFonts w:ascii="Arial" w:hAnsi="Arial" w:cs="Arial"/>
          <w:szCs w:val="24"/>
        </w:rPr>
        <w:t>ToR for this R</w:t>
      </w:r>
      <w:r w:rsidRPr="001002BB">
        <w:rPr>
          <w:rFonts w:ascii="Arial" w:hAnsi="Arial" w:cs="Arial"/>
          <w:szCs w:val="24"/>
        </w:rPr>
        <w:t xml:space="preserve">eview. </w:t>
      </w:r>
    </w:p>
    <w:p w14:paraId="2A0D7E22" w14:textId="77777777" w:rsidR="000618E8" w:rsidRPr="001002BB" w:rsidRDefault="000618E8" w:rsidP="00C83170">
      <w:pPr>
        <w:spacing w:after="0" w:line="240" w:lineRule="auto"/>
        <w:jc w:val="both"/>
        <w:rPr>
          <w:rFonts w:ascii="Arial" w:hAnsi="Arial" w:cs="Arial"/>
          <w:szCs w:val="24"/>
        </w:rPr>
      </w:pPr>
    </w:p>
    <w:p w14:paraId="62AC9E43" w14:textId="3EB650CD" w:rsidR="00F7532F" w:rsidRPr="001002BB" w:rsidRDefault="00BC27D8" w:rsidP="00F8077A">
      <w:pPr>
        <w:spacing w:after="0" w:line="240" w:lineRule="auto"/>
        <w:jc w:val="both"/>
        <w:rPr>
          <w:rFonts w:ascii="Arial" w:hAnsi="Arial" w:cs="Arial"/>
          <w:szCs w:val="24"/>
        </w:rPr>
      </w:pPr>
      <w:r w:rsidRPr="001002BB">
        <w:rPr>
          <w:rFonts w:ascii="Arial" w:hAnsi="Arial" w:cs="Arial"/>
          <w:szCs w:val="24"/>
        </w:rPr>
        <w:t>The Review was conducted during 2013 and included reviewing the published literature for: comparative trials and large observational studies on the safety and efficacy of</w:t>
      </w:r>
      <w:r w:rsidR="00437AD8">
        <w:rPr>
          <w:rFonts w:ascii="Arial" w:hAnsi="Arial" w:cs="Arial"/>
          <w:szCs w:val="24"/>
        </w:rPr>
        <w:t xml:space="preserve"> ICS and</w:t>
      </w:r>
      <w:r w:rsidRPr="001002BB">
        <w:rPr>
          <w:rFonts w:ascii="Arial" w:hAnsi="Arial" w:cs="Arial"/>
          <w:szCs w:val="24"/>
        </w:rPr>
        <w:t xml:space="preserve"> ICS/LABA</w:t>
      </w:r>
      <w:r w:rsidR="00437AD8">
        <w:rPr>
          <w:rFonts w:ascii="Arial" w:hAnsi="Arial" w:cs="Arial"/>
          <w:szCs w:val="24"/>
        </w:rPr>
        <w:t xml:space="preserve"> combinations</w:t>
      </w:r>
      <w:r w:rsidRPr="001002BB">
        <w:rPr>
          <w:rFonts w:ascii="Arial" w:hAnsi="Arial" w:cs="Arial"/>
          <w:szCs w:val="24"/>
        </w:rPr>
        <w:t>; educational interven</w:t>
      </w:r>
      <w:r w:rsidR="000618E8" w:rsidRPr="001002BB">
        <w:rPr>
          <w:rFonts w:ascii="Arial" w:hAnsi="Arial" w:cs="Arial"/>
          <w:szCs w:val="24"/>
        </w:rPr>
        <w:t xml:space="preserve">tions </w:t>
      </w:r>
      <w:r w:rsidR="00322C7A" w:rsidRPr="001002BB">
        <w:rPr>
          <w:rFonts w:ascii="Arial" w:hAnsi="Arial" w:cs="Arial"/>
          <w:szCs w:val="24"/>
        </w:rPr>
        <w:t xml:space="preserve">conducted recently in Australia (past 5 years); </w:t>
      </w:r>
      <w:r w:rsidR="000618E8" w:rsidRPr="001002BB">
        <w:rPr>
          <w:rFonts w:ascii="Arial" w:hAnsi="Arial" w:cs="Arial"/>
          <w:szCs w:val="24"/>
        </w:rPr>
        <w:t xml:space="preserve">and </w:t>
      </w:r>
      <w:r w:rsidR="00322C7A" w:rsidRPr="001002BB">
        <w:rPr>
          <w:rFonts w:ascii="Arial" w:hAnsi="Arial" w:cs="Arial"/>
          <w:szCs w:val="24"/>
        </w:rPr>
        <w:t>evidence on effective interventions to improve management and quality use of medicines in children with asthma.</w:t>
      </w:r>
      <w:r w:rsidRPr="001002BB">
        <w:rPr>
          <w:rFonts w:ascii="Arial" w:hAnsi="Arial" w:cs="Arial"/>
          <w:szCs w:val="24"/>
        </w:rPr>
        <w:t xml:space="preserve"> Open public consultation was conducted </w:t>
      </w:r>
      <w:r w:rsidR="00B56602" w:rsidRPr="001002BB">
        <w:rPr>
          <w:rFonts w:ascii="Arial" w:hAnsi="Arial" w:cs="Arial"/>
          <w:szCs w:val="24"/>
        </w:rPr>
        <w:t xml:space="preserve">at several stages </w:t>
      </w:r>
      <w:r w:rsidRPr="001002BB">
        <w:rPr>
          <w:rFonts w:ascii="Arial" w:hAnsi="Arial" w:cs="Arial"/>
          <w:szCs w:val="24"/>
        </w:rPr>
        <w:t xml:space="preserve">during the </w:t>
      </w:r>
      <w:r w:rsidR="000618E8" w:rsidRPr="001002BB">
        <w:rPr>
          <w:rFonts w:ascii="Arial" w:hAnsi="Arial" w:cs="Arial"/>
          <w:szCs w:val="24"/>
        </w:rPr>
        <w:t>R</w:t>
      </w:r>
      <w:r w:rsidRPr="001002BB">
        <w:rPr>
          <w:rFonts w:ascii="Arial" w:hAnsi="Arial" w:cs="Arial"/>
          <w:szCs w:val="24"/>
        </w:rPr>
        <w:t>eview</w:t>
      </w:r>
      <w:r w:rsidR="00B56602">
        <w:rPr>
          <w:rFonts w:ascii="Arial" w:hAnsi="Arial" w:cs="Arial"/>
          <w:szCs w:val="24"/>
        </w:rPr>
        <w:t>.</w:t>
      </w:r>
      <w:r w:rsidR="00322C7A" w:rsidRPr="001002BB">
        <w:rPr>
          <w:rFonts w:ascii="Arial" w:hAnsi="Arial" w:cs="Arial"/>
          <w:szCs w:val="24"/>
        </w:rPr>
        <w:t xml:space="preserve"> </w:t>
      </w:r>
      <w:r w:rsidR="00B56602">
        <w:rPr>
          <w:rFonts w:ascii="Arial" w:hAnsi="Arial" w:cs="Arial"/>
          <w:szCs w:val="24"/>
        </w:rPr>
        <w:t xml:space="preserve">A </w:t>
      </w:r>
      <w:r w:rsidR="00322C7A" w:rsidRPr="001002BB">
        <w:rPr>
          <w:rFonts w:ascii="Arial" w:hAnsi="Arial" w:cs="Arial"/>
          <w:szCs w:val="24"/>
        </w:rPr>
        <w:t xml:space="preserve">Reference Group was also formed to assist in reviewing the evidence and forming options for </w:t>
      </w:r>
      <w:r w:rsidR="00437AD8">
        <w:rPr>
          <w:rFonts w:ascii="Arial" w:hAnsi="Arial" w:cs="Arial"/>
          <w:szCs w:val="24"/>
        </w:rPr>
        <w:t>PBAC consideration</w:t>
      </w:r>
      <w:r w:rsidR="00322C7A" w:rsidRPr="001002BB">
        <w:rPr>
          <w:rFonts w:ascii="Arial" w:hAnsi="Arial" w:cs="Arial"/>
          <w:szCs w:val="24"/>
        </w:rPr>
        <w:t>. Members of the Reference Group included experts in clinical management of asthma and representatives of health professional and consumer organisations.</w:t>
      </w:r>
    </w:p>
    <w:p w14:paraId="13406E39" w14:textId="77777777" w:rsidR="00322C7A" w:rsidRPr="001002BB" w:rsidRDefault="00322C7A" w:rsidP="00F8077A">
      <w:pPr>
        <w:spacing w:after="0" w:line="240" w:lineRule="auto"/>
        <w:jc w:val="both"/>
        <w:rPr>
          <w:rFonts w:ascii="Arial" w:hAnsi="Arial" w:cs="Arial"/>
          <w:szCs w:val="24"/>
        </w:rPr>
      </w:pPr>
    </w:p>
    <w:p w14:paraId="29D13A2E" w14:textId="77777777" w:rsidR="00F7532F" w:rsidRPr="001002BB" w:rsidRDefault="00F7532F" w:rsidP="00F8077A">
      <w:pPr>
        <w:spacing w:after="0" w:line="240" w:lineRule="auto"/>
        <w:jc w:val="both"/>
        <w:rPr>
          <w:rFonts w:ascii="Arial" w:hAnsi="Arial" w:cs="Arial"/>
          <w:b/>
          <w:szCs w:val="24"/>
        </w:rPr>
      </w:pPr>
      <w:r w:rsidRPr="001002BB">
        <w:rPr>
          <w:rFonts w:ascii="Arial" w:hAnsi="Arial" w:cs="Arial"/>
          <w:b/>
          <w:szCs w:val="24"/>
        </w:rPr>
        <w:t>Main Findings of the Review</w:t>
      </w:r>
    </w:p>
    <w:p w14:paraId="5AB1B666" w14:textId="77777777" w:rsidR="00BA792B" w:rsidRPr="001002BB" w:rsidRDefault="00BA792B" w:rsidP="001636B8">
      <w:pPr>
        <w:spacing w:after="0" w:line="240" w:lineRule="auto"/>
        <w:contextualSpacing/>
        <w:jc w:val="both"/>
        <w:rPr>
          <w:rFonts w:ascii="Arial" w:eastAsia="SimSun" w:hAnsi="Arial" w:cs="Arial"/>
          <w:i/>
          <w:szCs w:val="24"/>
          <w:lang w:eastAsia="en-AU"/>
        </w:rPr>
      </w:pPr>
    </w:p>
    <w:p w14:paraId="6EAF5007" w14:textId="07B96ADE" w:rsidR="001636B8" w:rsidRPr="001002BB" w:rsidRDefault="00CB593C" w:rsidP="001636B8">
      <w:pPr>
        <w:spacing w:after="0" w:line="240" w:lineRule="auto"/>
        <w:contextualSpacing/>
        <w:jc w:val="both"/>
        <w:rPr>
          <w:rFonts w:ascii="Arial" w:hAnsi="Arial" w:cs="Arial"/>
          <w:bCs/>
          <w:i/>
        </w:rPr>
      </w:pPr>
      <w:r w:rsidRPr="001002BB">
        <w:rPr>
          <w:rFonts w:ascii="Arial" w:eastAsia="SimSun" w:hAnsi="Arial" w:cs="Arial"/>
          <w:i/>
          <w:szCs w:val="24"/>
          <w:lang w:eastAsia="en-AU"/>
        </w:rPr>
        <w:t xml:space="preserve">TOR </w:t>
      </w:r>
      <w:r w:rsidR="001636B8" w:rsidRPr="001002BB">
        <w:rPr>
          <w:rFonts w:ascii="Arial" w:eastAsia="SimSun" w:hAnsi="Arial" w:cs="Arial"/>
          <w:i/>
          <w:szCs w:val="24"/>
          <w:lang w:eastAsia="en-AU"/>
        </w:rPr>
        <w:t>1</w:t>
      </w:r>
      <w:r w:rsidR="00120E4A">
        <w:rPr>
          <w:rFonts w:ascii="Arial" w:eastAsia="SimSun" w:hAnsi="Arial" w:cs="Arial"/>
          <w:i/>
          <w:szCs w:val="24"/>
          <w:lang w:eastAsia="en-AU"/>
        </w:rPr>
        <w:t>.</w:t>
      </w:r>
      <w:r w:rsidR="001636B8" w:rsidRPr="001002BB">
        <w:rPr>
          <w:rFonts w:ascii="Arial" w:eastAsia="SimSun" w:hAnsi="Arial" w:cs="Arial"/>
          <w:i/>
          <w:szCs w:val="24"/>
          <w:lang w:eastAsia="en-AU"/>
        </w:rPr>
        <w:t xml:space="preserve"> </w:t>
      </w:r>
      <w:r w:rsidR="001636B8" w:rsidRPr="001002BB">
        <w:rPr>
          <w:rFonts w:ascii="Arial" w:hAnsi="Arial" w:cs="Arial"/>
          <w:bCs/>
          <w:i/>
        </w:rPr>
        <w:t>Review the evidence on the efficacy and safety of single ingredient and combination product use of inhaled long-acting beta</w:t>
      </w:r>
      <w:r w:rsidR="001636B8" w:rsidRPr="001002BB">
        <w:rPr>
          <w:rFonts w:ascii="Arial" w:hAnsi="Arial" w:cs="Arial"/>
          <w:bCs/>
          <w:i/>
          <w:vertAlign w:val="subscript"/>
        </w:rPr>
        <w:t>2</w:t>
      </w:r>
      <w:r w:rsidR="001636B8" w:rsidRPr="001002BB">
        <w:rPr>
          <w:rFonts w:ascii="Arial" w:hAnsi="Arial" w:cs="Arial"/>
          <w:bCs/>
          <w:i/>
        </w:rPr>
        <w:t>-agonist in children not previously considered by the PBAC in making recommendations to the Minister.</w:t>
      </w:r>
    </w:p>
    <w:p w14:paraId="569E08BD" w14:textId="77777777" w:rsidR="001636B8" w:rsidRPr="001002BB" w:rsidRDefault="001636B8" w:rsidP="001636B8">
      <w:pPr>
        <w:pStyle w:val="Default"/>
        <w:jc w:val="both"/>
        <w:rPr>
          <w:rFonts w:ascii="Arial" w:hAnsi="Arial" w:cs="Arial"/>
          <w:iCs/>
          <w:sz w:val="22"/>
        </w:rPr>
      </w:pPr>
    </w:p>
    <w:p w14:paraId="70D0BD8B" w14:textId="77777777" w:rsidR="00255F57" w:rsidRDefault="00C83170" w:rsidP="00255F57">
      <w:pPr>
        <w:pStyle w:val="Default"/>
        <w:jc w:val="both"/>
        <w:rPr>
          <w:rFonts w:ascii="Arial" w:hAnsi="Arial" w:cs="Arial"/>
          <w:iCs/>
          <w:sz w:val="22"/>
          <w:u w:val="single"/>
        </w:rPr>
      </w:pPr>
      <w:r w:rsidRPr="001002BB">
        <w:rPr>
          <w:rFonts w:ascii="Arial" w:hAnsi="Arial" w:cs="Arial"/>
          <w:iCs/>
          <w:sz w:val="22"/>
          <w:u w:val="single"/>
        </w:rPr>
        <w:t xml:space="preserve">Findings from a literature </w:t>
      </w:r>
      <w:r w:rsidR="001636B8" w:rsidRPr="001002BB">
        <w:rPr>
          <w:rFonts w:ascii="Arial" w:hAnsi="Arial" w:cs="Arial"/>
          <w:iCs/>
          <w:sz w:val="22"/>
          <w:u w:val="single"/>
        </w:rPr>
        <w:t xml:space="preserve">review of published </w:t>
      </w:r>
      <w:r w:rsidRPr="001002BB">
        <w:rPr>
          <w:rFonts w:ascii="Arial" w:hAnsi="Arial" w:cs="Arial"/>
          <w:iCs/>
          <w:sz w:val="22"/>
          <w:u w:val="single"/>
        </w:rPr>
        <w:t xml:space="preserve">trials and large observational </w:t>
      </w:r>
      <w:proofErr w:type="gramStart"/>
      <w:r w:rsidRPr="001002BB">
        <w:rPr>
          <w:rFonts w:ascii="Arial" w:hAnsi="Arial" w:cs="Arial"/>
          <w:iCs/>
          <w:sz w:val="22"/>
          <w:u w:val="single"/>
        </w:rPr>
        <w:t xml:space="preserve">studies </w:t>
      </w:r>
      <w:r w:rsidR="001636B8" w:rsidRPr="001002BB">
        <w:rPr>
          <w:rFonts w:ascii="Arial" w:hAnsi="Arial" w:cs="Arial"/>
          <w:iCs/>
          <w:sz w:val="22"/>
          <w:u w:val="single"/>
        </w:rPr>
        <w:t xml:space="preserve"> </w:t>
      </w:r>
      <w:r w:rsidRPr="001002BB">
        <w:rPr>
          <w:rFonts w:ascii="Arial" w:hAnsi="Arial" w:cs="Arial"/>
          <w:iCs/>
          <w:sz w:val="22"/>
          <w:u w:val="single"/>
        </w:rPr>
        <w:t>(</w:t>
      </w:r>
      <w:proofErr w:type="gramEnd"/>
      <w:r w:rsidR="001636B8" w:rsidRPr="001002BB">
        <w:rPr>
          <w:rFonts w:ascii="Arial" w:hAnsi="Arial" w:cs="Arial"/>
          <w:iCs/>
          <w:sz w:val="22"/>
          <w:u w:val="single"/>
        </w:rPr>
        <w:t>2000 to</w:t>
      </w:r>
      <w:r w:rsidRPr="001002BB">
        <w:rPr>
          <w:rFonts w:ascii="Arial" w:hAnsi="Arial" w:cs="Arial"/>
          <w:iCs/>
          <w:sz w:val="22"/>
          <w:u w:val="single"/>
        </w:rPr>
        <w:t xml:space="preserve"> 2013)</w:t>
      </w:r>
    </w:p>
    <w:p w14:paraId="11C523C5" w14:textId="77777777" w:rsidR="00437AD8" w:rsidRDefault="00437AD8" w:rsidP="00255F57">
      <w:pPr>
        <w:pStyle w:val="Default"/>
        <w:jc w:val="both"/>
        <w:rPr>
          <w:rFonts w:ascii="Arial" w:hAnsi="Arial" w:cs="Arial"/>
          <w:iCs/>
          <w:sz w:val="22"/>
          <w:u w:val="single"/>
        </w:rPr>
      </w:pPr>
    </w:p>
    <w:p w14:paraId="70A6F350" w14:textId="3BA5D37E" w:rsidR="008F3273" w:rsidRPr="00255F57" w:rsidRDefault="008F3273" w:rsidP="00255F57">
      <w:pPr>
        <w:pStyle w:val="Default"/>
        <w:jc w:val="both"/>
        <w:rPr>
          <w:rFonts w:ascii="Arial" w:hAnsi="Arial" w:cs="Arial"/>
        </w:rPr>
      </w:pPr>
      <w:r w:rsidRPr="00255F57">
        <w:rPr>
          <w:rFonts w:ascii="Arial" w:hAnsi="Arial" w:cs="Arial"/>
          <w:sz w:val="22"/>
          <w:szCs w:val="22"/>
        </w:rPr>
        <w:t>A literature search was conducted by the Qua</w:t>
      </w:r>
      <w:r w:rsidR="00BD458D" w:rsidRPr="00255F57">
        <w:rPr>
          <w:rFonts w:ascii="Arial" w:hAnsi="Arial" w:cs="Arial"/>
          <w:sz w:val="22"/>
          <w:szCs w:val="22"/>
        </w:rPr>
        <w:t>lity Use of Medicines Pharmacy R</w:t>
      </w:r>
      <w:r w:rsidRPr="00255F57">
        <w:rPr>
          <w:rFonts w:ascii="Arial" w:hAnsi="Arial" w:cs="Arial"/>
          <w:sz w:val="22"/>
          <w:szCs w:val="22"/>
        </w:rPr>
        <w:t>esearch Centre</w:t>
      </w:r>
      <w:r w:rsidR="00FD7FD8">
        <w:rPr>
          <w:rFonts w:ascii="Arial" w:hAnsi="Arial" w:cs="Arial"/>
          <w:sz w:val="22"/>
          <w:szCs w:val="22"/>
        </w:rPr>
        <w:t xml:space="preserve"> (QUMPRC)</w:t>
      </w:r>
      <w:r w:rsidR="00BD458D" w:rsidRPr="00255F57">
        <w:rPr>
          <w:rFonts w:ascii="Arial" w:hAnsi="Arial" w:cs="Arial"/>
          <w:sz w:val="22"/>
          <w:szCs w:val="22"/>
        </w:rPr>
        <w:t xml:space="preserve">, </w:t>
      </w:r>
      <w:r w:rsidRPr="00255F57">
        <w:rPr>
          <w:rFonts w:ascii="Arial" w:hAnsi="Arial" w:cs="Arial"/>
          <w:sz w:val="22"/>
          <w:szCs w:val="22"/>
        </w:rPr>
        <w:t>University of South Australia to identify comparative trials and studies on the efficacy and safety of combined</w:t>
      </w:r>
      <w:r w:rsidR="00BD458D" w:rsidRPr="00255F57">
        <w:rPr>
          <w:rFonts w:ascii="Arial" w:hAnsi="Arial" w:cs="Arial"/>
          <w:sz w:val="22"/>
          <w:szCs w:val="22"/>
        </w:rPr>
        <w:t xml:space="preserve"> treatment with </w:t>
      </w:r>
      <w:r w:rsidRPr="00255F57">
        <w:rPr>
          <w:rFonts w:ascii="Arial" w:hAnsi="Arial" w:cs="Arial"/>
          <w:sz w:val="22"/>
          <w:szCs w:val="22"/>
        </w:rPr>
        <w:t>LABA and ICS</w:t>
      </w:r>
      <w:r w:rsidR="006627FC" w:rsidRPr="00255F57">
        <w:rPr>
          <w:rFonts w:ascii="Arial" w:hAnsi="Arial" w:cs="Arial"/>
          <w:sz w:val="22"/>
          <w:szCs w:val="22"/>
        </w:rPr>
        <w:t xml:space="preserve"> in children with asthma</w:t>
      </w:r>
      <w:r w:rsidRPr="00255F57">
        <w:rPr>
          <w:rFonts w:ascii="Arial" w:hAnsi="Arial" w:cs="Arial"/>
          <w:sz w:val="22"/>
          <w:szCs w:val="22"/>
        </w:rPr>
        <w:t>. The search was restricted to English language articles published between 2002 and November 2013</w:t>
      </w:r>
      <w:r w:rsidR="006627FC" w:rsidRPr="00255F57">
        <w:rPr>
          <w:rFonts w:ascii="Arial" w:hAnsi="Arial" w:cs="Arial"/>
          <w:sz w:val="22"/>
          <w:szCs w:val="22"/>
        </w:rPr>
        <w:t xml:space="preserve"> from four electronic databases and industry websites</w:t>
      </w:r>
      <w:r w:rsidRPr="00255F57">
        <w:rPr>
          <w:rFonts w:ascii="Arial" w:hAnsi="Arial" w:cs="Arial"/>
          <w:sz w:val="22"/>
          <w:szCs w:val="22"/>
        </w:rPr>
        <w:t xml:space="preserve">. </w:t>
      </w:r>
      <w:r w:rsidR="00BD458D" w:rsidRPr="00255F57">
        <w:rPr>
          <w:rFonts w:ascii="Arial" w:hAnsi="Arial" w:cs="Arial"/>
          <w:sz w:val="22"/>
          <w:szCs w:val="22"/>
        </w:rPr>
        <w:t>Seven</w:t>
      </w:r>
      <w:r w:rsidRPr="00255F57">
        <w:rPr>
          <w:rFonts w:ascii="Arial" w:hAnsi="Arial" w:cs="Arial"/>
          <w:sz w:val="22"/>
          <w:szCs w:val="22"/>
        </w:rPr>
        <w:t xml:space="preserve"> systematic reviews</w:t>
      </w:r>
      <w:r w:rsidR="00BD458D" w:rsidRPr="00255F57">
        <w:rPr>
          <w:rFonts w:ascii="Arial" w:hAnsi="Arial" w:cs="Arial"/>
          <w:sz w:val="22"/>
          <w:szCs w:val="22"/>
        </w:rPr>
        <w:t xml:space="preserve"> (</w:t>
      </w:r>
      <w:r w:rsidR="006627FC" w:rsidRPr="00255F57">
        <w:rPr>
          <w:rFonts w:ascii="Arial" w:hAnsi="Arial" w:cs="Arial"/>
          <w:sz w:val="22"/>
          <w:szCs w:val="22"/>
        </w:rPr>
        <w:t>including a total of</w:t>
      </w:r>
      <w:r w:rsidR="00BD458D" w:rsidRPr="00255F57">
        <w:rPr>
          <w:rFonts w:ascii="Arial" w:hAnsi="Arial" w:cs="Arial"/>
          <w:sz w:val="22"/>
          <w:szCs w:val="22"/>
        </w:rPr>
        <w:t xml:space="preserve"> 26 randomised control trials) and five separate randomised control trials </w:t>
      </w:r>
      <w:r w:rsidR="006627FC" w:rsidRPr="00255F57">
        <w:rPr>
          <w:rFonts w:ascii="Arial" w:hAnsi="Arial" w:cs="Arial"/>
          <w:sz w:val="22"/>
          <w:szCs w:val="22"/>
        </w:rPr>
        <w:t>(</w:t>
      </w:r>
      <w:r w:rsidR="00BD458D" w:rsidRPr="00255F57">
        <w:rPr>
          <w:rFonts w:ascii="Arial" w:hAnsi="Arial" w:cs="Arial"/>
          <w:sz w:val="22"/>
          <w:szCs w:val="22"/>
        </w:rPr>
        <w:t>not included in the systematic reviews) were identified that addressed comparative safety and efficacy of LABA in combination with ICS versus same or higher doses of ICS monotherapy.</w:t>
      </w:r>
      <w:r w:rsidR="00625194" w:rsidRPr="00255F57">
        <w:rPr>
          <w:rFonts w:ascii="Arial" w:hAnsi="Arial" w:cs="Arial"/>
          <w:sz w:val="22"/>
          <w:szCs w:val="22"/>
        </w:rPr>
        <w:t xml:space="preserve"> </w:t>
      </w:r>
      <w:r w:rsidR="00EE4AC0">
        <w:rPr>
          <w:rFonts w:ascii="Arial" w:hAnsi="Arial" w:cs="Arial"/>
          <w:sz w:val="22"/>
          <w:szCs w:val="22"/>
        </w:rPr>
        <w:t xml:space="preserve">Five large </w:t>
      </w:r>
      <w:r w:rsidR="00625194" w:rsidRPr="00255F57">
        <w:rPr>
          <w:rFonts w:ascii="Arial" w:hAnsi="Arial" w:cs="Arial"/>
          <w:sz w:val="22"/>
          <w:szCs w:val="22"/>
        </w:rPr>
        <w:t>observational studies were identified</w:t>
      </w:r>
      <w:r w:rsidR="00EE4AC0">
        <w:rPr>
          <w:rFonts w:ascii="Arial" w:hAnsi="Arial" w:cs="Arial"/>
          <w:sz w:val="22"/>
          <w:szCs w:val="22"/>
        </w:rPr>
        <w:t>, however not included as they did not report on children and/or relevant outcomes</w:t>
      </w:r>
      <w:r w:rsidR="00625194" w:rsidRPr="00255F57">
        <w:rPr>
          <w:rFonts w:ascii="Arial" w:hAnsi="Arial" w:cs="Arial"/>
          <w:sz w:val="22"/>
          <w:szCs w:val="22"/>
        </w:rPr>
        <w:t>.</w:t>
      </w:r>
      <w:r w:rsidRPr="00255F57">
        <w:rPr>
          <w:rFonts w:ascii="Arial" w:hAnsi="Arial" w:cs="Arial"/>
          <w:sz w:val="22"/>
          <w:szCs w:val="22"/>
        </w:rPr>
        <w:t xml:space="preserve"> </w:t>
      </w:r>
    </w:p>
    <w:p w14:paraId="3D42B108" w14:textId="2F56E231" w:rsidR="00B56602" w:rsidRDefault="00B56602" w:rsidP="001636B8">
      <w:pPr>
        <w:pStyle w:val="Default"/>
        <w:jc w:val="both"/>
        <w:rPr>
          <w:rFonts w:ascii="Arial" w:hAnsi="Arial" w:cs="Arial"/>
          <w:iCs/>
          <w:sz w:val="22"/>
        </w:rPr>
      </w:pPr>
    </w:p>
    <w:p w14:paraId="428E5D31" w14:textId="215A7D52" w:rsidR="0031455B" w:rsidRPr="001002BB" w:rsidRDefault="001636B8" w:rsidP="001636B8">
      <w:pPr>
        <w:pStyle w:val="Default"/>
        <w:jc w:val="both"/>
        <w:rPr>
          <w:rFonts w:ascii="Arial" w:hAnsi="Arial" w:cs="Arial"/>
          <w:iCs/>
          <w:sz w:val="22"/>
        </w:rPr>
      </w:pPr>
      <w:r w:rsidRPr="001002BB">
        <w:rPr>
          <w:rFonts w:ascii="Arial" w:hAnsi="Arial" w:cs="Arial"/>
          <w:iCs/>
          <w:sz w:val="22"/>
        </w:rPr>
        <w:t>In children with poorly controlled asthma</w:t>
      </w:r>
      <w:r w:rsidR="00B56602">
        <w:rPr>
          <w:rFonts w:ascii="Arial" w:hAnsi="Arial" w:cs="Arial"/>
          <w:iCs/>
          <w:sz w:val="22"/>
        </w:rPr>
        <w:t xml:space="preserve">, the evidence showed that there was </w:t>
      </w:r>
      <w:r w:rsidRPr="001002BB">
        <w:rPr>
          <w:rFonts w:ascii="Arial" w:hAnsi="Arial" w:cs="Arial"/>
          <w:iCs/>
          <w:sz w:val="22"/>
        </w:rPr>
        <w:t xml:space="preserve">no </w:t>
      </w:r>
      <w:r w:rsidR="00B56602">
        <w:rPr>
          <w:rFonts w:ascii="Arial" w:hAnsi="Arial" w:cs="Arial"/>
          <w:iCs/>
          <w:sz w:val="22"/>
        </w:rPr>
        <w:t xml:space="preserve">additional </w:t>
      </w:r>
      <w:r w:rsidRPr="001002BB">
        <w:rPr>
          <w:rFonts w:ascii="Arial" w:hAnsi="Arial" w:cs="Arial"/>
          <w:iCs/>
          <w:sz w:val="22"/>
        </w:rPr>
        <w:t>improvement when LABA was added to ICS</w:t>
      </w:r>
      <w:r w:rsidR="00B56602">
        <w:rPr>
          <w:rFonts w:ascii="Arial" w:hAnsi="Arial" w:cs="Arial"/>
          <w:iCs/>
          <w:sz w:val="22"/>
        </w:rPr>
        <w:t>, compared to</w:t>
      </w:r>
      <w:r w:rsidRPr="001002BB">
        <w:rPr>
          <w:rFonts w:ascii="Arial" w:hAnsi="Arial" w:cs="Arial"/>
          <w:iCs/>
          <w:sz w:val="22"/>
        </w:rPr>
        <w:t xml:space="preserve"> treatment with same dose ICS </w:t>
      </w:r>
      <w:r w:rsidR="00B56602">
        <w:rPr>
          <w:rFonts w:ascii="Arial" w:hAnsi="Arial" w:cs="Arial"/>
          <w:iCs/>
          <w:sz w:val="22"/>
        </w:rPr>
        <w:t>with respect to</w:t>
      </w:r>
      <w:r w:rsidRPr="001002BB">
        <w:rPr>
          <w:rFonts w:ascii="Arial" w:hAnsi="Arial" w:cs="Arial"/>
          <w:iCs/>
          <w:sz w:val="22"/>
        </w:rPr>
        <w:t xml:space="preserve"> preventing asthma exacerbations requiring corticosteroids or hospitalisation. This differs from evidence in adults</w:t>
      </w:r>
      <w:r w:rsidR="00B56602">
        <w:rPr>
          <w:rFonts w:ascii="Arial" w:hAnsi="Arial" w:cs="Arial"/>
          <w:iCs/>
          <w:sz w:val="22"/>
        </w:rPr>
        <w:t>,</w:t>
      </w:r>
      <w:r w:rsidRPr="001002BB">
        <w:rPr>
          <w:rFonts w:ascii="Arial" w:hAnsi="Arial" w:cs="Arial"/>
          <w:iCs/>
          <w:sz w:val="22"/>
        </w:rPr>
        <w:t xml:space="preserve"> which shows that commencing a LABA/ICS does significantly reduce the risk of exacerbations requiring oral corticosteroids compared to </w:t>
      </w:r>
      <w:r w:rsidR="00B56602">
        <w:rPr>
          <w:rFonts w:ascii="Arial" w:hAnsi="Arial" w:cs="Arial"/>
          <w:iCs/>
          <w:sz w:val="22"/>
        </w:rPr>
        <w:t xml:space="preserve">the </w:t>
      </w:r>
      <w:r w:rsidRPr="001002BB">
        <w:rPr>
          <w:rFonts w:ascii="Arial" w:hAnsi="Arial" w:cs="Arial"/>
          <w:iCs/>
          <w:sz w:val="22"/>
        </w:rPr>
        <w:t>same dose ICS.</w:t>
      </w:r>
      <w:r w:rsidR="0031455B" w:rsidRPr="001002BB">
        <w:rPr>
          <w:rFonts w:ascii="Arial" w:hAnsi="Arial" w:cs="Arial"/>
          <w:iCs/>
          <w:sz w:val="22"/>
        </w:rPr>
        <w:t xml:space="preserve"> </w:t>
      </w:r>
      <w:r w:rsidRPr="001002BB">
        <w:rPr>
          <w:rFonts w:ascii="Arial" w:hAnsi="Arial" w:cs="Arial"/>
          <w:iCs/>
          <w:sz w:val="22"/>
        </w:rPr>
        <w:t xml:space="preserve">The addition of LABA to ICS </w:t>
      </w:r>
      <w:r w:rsidR="00B56602">
        <w:rPr>
          <w:rFonts w:ascii="Arial" w:hAnsi="Arial" w:cs="Arial"/>
          <w:iCs/>
          <w:sz w:val="22"/>
        </w:rPr>
        <w:t>was found to be</w:t>
      </w:r>
      <w:r w:rsidRPr="001002BB">
        <w:rPr>
          <w:rFonts w:ascii="Arial" w:hAnsi="Arial" w:cs="Arial"/>
          <w:iCs/>
          <w:sz w:val="22"/>
        </w:rPr>
        <w:t xml:space="preserve"> more effective than same dose ICS</w:t>
      </w:r>
      <w:r w:rsidR="00B56602">
        <w:rPr>
          <w:rFonts w:ascii="Arial" w:hAnsi="Arial" w:cs="Arial"/>
          <w:iCs/>
          <w:sz w:val="22"/>
        </w:rPr>
        <w:t xml:space="preserve"> alone</w:t>
      </w:r>
      <w:r w:rsidRPr="001002BB">
        <w:rPr>
          <w:rFonts w:ascii="Arial" w:hAnsi="Arial" w:cs="Arial"/>
          <w:iCs/>
          <w:sz w:val="22"/>
        </w:rPr>
        <w:t xml:space="preserve"> for improving lung function (FEV</w:t>
      </w:r>
      <w:r w:rsidR="00437AD8">
        <w:rPr>
          <w:rFonts w:ascii="Cambria" w:hAnsi="Cambria" w:cs="Arial"/>
          <w:iCs/>
          <w:sz w:val="22"/>
        </w:rPr>
        <w:t>₁</w:t>
      </w:r>
      <w:r w:rsidRPr="001002BB">
        <w:rPr>
          <w:rFonts w:ascii="Arial" w:hAnsi="Arial" w:cs="Arial"/>
          <w:iCs/>
          <w:sz w:val="22"/>
        </w:rPr>
        <w:t>) but this was not found to translate into a reduction of symptoms in children.</w:t>
      </w:r>
      <w:r w:rsidR="00FF11B4" w:rsidRPr="001002BB">
        <w:rPr>
          <w:rFonts w:ascii="Arial" w:hAnsi="Arial" w:cs="Arial"/>
          <w:iCs/>
          <w:sz w:val="22"/>
        </w:rPr>
        <w:t xml:space="preserve"> (See T</w:t>
      </w:r>
      <w:r w:rsidR="0031455B" w:rsidRPr="001002BB">
        <w:rPr>
          <w:rFonts w:ascii="Arial" w:hAnsi="Arial" w:cs="Arial"/>
          <w:iCs/>
          <w:sz w:val="22"/>
        </w:rPr>
        <w:t xml:space="preserve">able </w:t>
      </w:r>
      <w:r w:rsidR="00FF11B4" w:rsidRPr="001002BB">
        <w:rPr>
          <w:rFonts w:ascii="Arial" w:hAnsi="Arial" w:cs="Arial"/>
          <w:iCs/>
          <w:sz w:val="22"/>
        </w:rPr>
        <w:t>1</w:t>
      </w:r>
      <w:r w:rsidR="0031455B" w:rsidRPr="001002BB">
        <w:rPr>
          <w:rFonts w:ascii="Arial" w:hAnsi="Arial" w:cs="Arial"/>
          <w:iCs/>
          <w:sz w:val="22"/>
        </w:rPr>
        <w:t xml:space="preserve"> below</w:t>
      </w:r>
      <w:r w:rsidR="00FF11B4" w:rsidRPr="001002BB">
        <w:rPr>
          <w:rFonts w:ascii="Arial" w:hAnsi="Arial" w:cs="Arial"/>
          <w:iCs/>
          <w:sz w:val="22"/>
        </w:rPr>
        <w:t>)</w:t>
      </w:r>
      <w:r w:rsidRPr="001002BB">
        <w:rPr>
          <w:rFonts w:ascii="Arial" w:hAnsi="Arial" w:cs="Arial"/>
          <w:iCs/>
          <w:sz w:val="22"/>
        </w:rPr>
        <w:t xml:space="preserve"> </w:t>
      </w:r>
    </w:p>
    <w:p w14:paraId="6A9A001B" w14:textId="2786879C" w:rsidR="00437AD8" w:rsidRDefault="00437AD8">
      <w:pPr>
        <w:rPr>
          <w:rFonts w:ascii="Arial" w:hAnsi="Arial" w:cs="Arial"/>
          <w:iCs/>
          <w:color w:val="000000"/>
          <w:szCs w:val="24"/>
        </w:rPr>
      </w:pPr>
      <w:r>
        <w:rPr>
          <w:rFonts w:ascii="Arial" w:hAnsi="Arial" w:cs="Arial"/>
          <w:iCs/>
        </w:rPr>
        <w:br w:type="page"/>
      </w:r>
    </w:p>
    <w:p w14:paraId="31030DCF" w14:textId="77777777" w:rsidR="0031455B" w:rsidRPr="001002BB" w:rsidRDefault="0031455B" w:rsidP="0031455B">
      <w:pPr>
        <w:spacing w:after="0"/>
        <w:rPr>
          <w:rFonts w:ascii="Arial Narrow" w:eastAsia="Calibri" w:hAnsi="Arial Narrow" w:cs="Arial"/>
          <w:b/>
          <w:iCs/>
          <w:sz w:val="20"/>
          <w:szCs w:val="20"/>
        </w:rPr>
      </w:pPr>
      <w:r w:rsidRPr="001002BB">
        <w:rPr>
          <w:rFonts w:ascii="Arial Narrow" w:eastAsia="Calibri" w:hAnsi="Arial Narrow" w:cs="Arial"/>
          <w:b/>
          <w:iCs/>
          <w:sz w:val="20"/>
          <w:szCs w:val="20"/>
        </w:rPr>
        <w:lastRenderedPageBreak/>
        <w:t xml:space="preserve">Table </w:t>
      </w:r>
      <w:r w:rsidR="00C61E65" w:rsidRPr="001002BB">
        <w:rPr>
          <w:rFonts w:ascii="Arial Narrow" w:eastAsia="Calibri" w:hAnsi="Arial Narrow" w:cs="Arial"/>
          <w:b/>
          <w:iCs/>
          <w:sz w:val="20"/>
          <w:szCs w:val="20"/>
        </w:rPr>
        <w:t>1</w:t>
      </w:r>
      <w:r w:rsidR="001002BB" w:rsidRPr="001002BB">
        <w:rPr>
          <w:rFonts w:ascii="Arial Narrow" w:eastAsia="Calibri" w:hAnsi="Arial Narrow" w:cs="Arial"/>
          <w:b/>
          <w:iCs/>
          <w:sz w:val="20"/>
          <w:szCs w:val="20"/>
        </w:rPr>
        <w:t>:</w:t>
      </w:r>
      <w:r w:rsidRPr="001002BB">
        <w:rPr>
          <w:rFonts w:ascii="Arial Narrow" w:eastAsia="Calibri" w:hAnsi="Arial Narrow" w:cs="Arial"/>
          <w:b/>
          <w:iCs/>
          <w:sz w:val="20"/>
          <w:szCs w:val="20"/>
        </w:rPr>
        <w:t xml:space="preserve"> Results for exacerbations and changes in FEV</w:t>
      </w:r>
      <w:r w:rsidRPr="001002BB">
        <w:rPr>
          <w:rFonts w:ascii="Arial Narrow" w:eastAsia="Calibri" w:hAnsi="Arial Narrow" w:cs="Arial"/>
          <w:b/>
          <w:iCs/>
          <w:sz w:val="20"/>
          <w:szCs w:val="20"/>
          <w:vertAlign w:val="subscript"/>
        </w:rPr>
        <w:t>1</w:t>
      </w:r>
      <w:r w:rsidRPr="001002BB">
        <w:rPr>
          <w:rFonts w:ascii="Arial Narrow" w:eastAsia="Calibri" w:hAnsi="Arial Narrow" w:cs="Arial"/>
          <w:b/>
          <w:iCs/>
          <w:sz w:val="20"/>
          <w:szCs w:val="20"/>
        </w:rPr>
        <w:t xml:space="preserve"> in RCTs comparing addition of LABA to ICS versus same doses of ICS in children with </w:t>
      </w:r>
      <w:r w:rsidR="00D24F32" w:rsidRPr="001002BB">
        <w:rPr>
          <w:rFonts w:ascii="Arial Narrow" w:eastAsia="Calibri" w:hAnsi="Arial Narrow" w:cs="Arial"/>
          <w:b/>
          <w:iCs/>
          <w:sz w:val="20"/>
          <w:szCs w:val="20"/>
        </w:rPr>
        <w:t xml:space="preserve">persistent </w:t>
      </w:r>
      <w:r w:rsidRPr="001002BB">
        <w:rPr>
          <w:rFonts w:ascii="Arial Narrow" w:eastAsia="Calibri" w:hAnsi="Arial Narrow" w:cs="Arial"/>
          <w:b/>
          <w:iCs/>
          <w:sz w:val="20"/>
          <w:szCs w:val="20"/>
        </w:rPr>
        <w:t xml:space="preserve">asthma </w:t>
      </w:r>
      <w:r w:rsidR="00D24F32" w:rsidRPr="001002BB">
        <w:rPr>
          <w:rFonts w:ascii="Arial Narrow" w:eastAsia="Calibri" w:hAnsi="Arial Narrow" w:cs="Arial"/>
          <w:b/>
          <w:iCs/>
          <w:sz w:val="20"/>
          <w:szCs w:val="20"/>
        </w:rPr>
        <w:t>and having received ICS</w:t>
      </w:r>
      <w:r w:rsidRPr="001002BB">
        <w:rPr>
          <w:rFonts w:ascii="Arial Narrow" w:eastAsia="Calibri" w:hAnsi="Arial Narrow" w:cs="Arial"/>
          <w:b/>
          <w:iCs/>
          <w:sz w:val="20"/>
          <w:szCs w:val="20"/>
        </w:rPr>
        <w:t xml:space="preserve"> </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051"/>
        <w:gridCol w:w="1000"/>
        <w:gridCol w:w="1488"/>
        <w:gridCol w:w="1908"/>
        <w:gridCol w:w="1623"/>
      </w:tblGrid>
      <w:tr w:rsidR="0031455B" w:rsidRPr="001002BB" w14:paraId="55DD4CCE" w14:textId="77777777" w:rsidTr="0031455B">
        <w:trPr>
          <w:cantSplit/>
          <w:tblHeader/>
        </w:trPr>
        <w:tc>
          <w:tcPr>
            <w:tcW w:w="1127" w:type="pct"/>
            <w:vMerge w:val="restart"/>
            <w:tcBorders>
              <w:top w:val="single" w:sz="4" w:space="0" w:color="auto"/>
              <w:left w:val="single" w:sz="4" w:space="0" w:color="auto"/>
              <w:bottom w:val="single" w:sz="4" w:space="0" w:color="auto"/>
              <w:right w:val="single" w:sz="4" w:space="0" w:color="auto"/>
            </w:tcBorders>
            <w:hideMark/>
          </w:tcPr>
          <w:p w14:paraId="5D359DA8" w14:textId="77777777" w:rsidR="0031455B" w:rsidRPr="001002BB" w:rsidRDefault="0031455B" w:rsidP="0031455B">
            <w:pPr>
              <w:spacing w:after="0" w:line="240" w:lineRule="auto"/>
              <w:jc w:val="both"/>
              <w:rPr>
                <w:rFonts w:ascii="Arial Narrow" w:eastAsia="Calibri" w:hAnsi="Arial Narrow" w:cs="Arial"/>
                <w:b/>
                <w:bCs/>
                <w:color w:val="000000"/>
                <w:sz w:val="20"/>
                <w:szCs w:val="20"/>
              </w:rPr>
            </w:pPr>
            <w:r w:rsidRPr="001002BB">
              <w:rPr>
                <w:rFonts w:ascii="Arial Narrow" w:eastAsia="Calibri" w:hAnsi="Arial Narrow" w:cs="Arial"/>
                <w:b/>
                <w:bCs/>
                <w:color w:val="000000"/>
                <w:sz w:val="20"/>
                <w:szCs w:val="20"/>
              </w:rPr>
              <w:t>Outcomes</w:t>
            </w:r>
          </w:p>
        </w:tc>
        <w:tc>
          <w:tcPr>
            <w:tcW w:w="1124" w:type="pct"/>
            <w:gridSpan w:val="2"/>
            <w:tcBorders>
              <w:top w:val="single" w:sz="4" w:space="0" w:color="auto"/>
              <w:left w:val="single" w:sz="4" w:space="0" w:color="auto"/>
              <w:bottom w:val="single" w:sz="4" w:space="0" w:color="auto"/>
              <w:right w:val="single" w:sz="4" w:space="0" w:color="auto"/>
            </w:tcBorders>
            <w:hideMark/>
          </w:tcPr>
          <w:p w14:paraId="6CEE1F9A" w14:textId="77777777" w:rsidR="0031455B" w:rsidRPr="001002BB" w:rsidRDefault="0031455B" w:rsidP="0031455B">
            <w:pPr>
              <w:spacing w:after="0" w:line="240" w:lineRule="auto"/>
              <w:jc w:val="both"/>
              <w:rPr>
                <w:rFonts w:ascii="Arial Narrow" w:eastAsia="Calibri" w:hAnsi="Arial Narrow" w:cs="Arial"/>
                <w:b/>
                <w:bCs/>
                <w:color w:val="000000"/>
                <w:sz w:val="20"/>
                <w:szCs w:val="20"/>
              </w:rPr>
            </w:pPr>
            <w:r w:rsidRPr="001002BB">
              <w:rPr>
                <w:rFonts w:ascii="Arial Narrow" w:eastAsia="Calibri" w:hAnsi="Arial Narrow" w:cs="Arial"/>
                <w:b/>
                <w:bCs/>
                <w:color w:val="000000"/>
                <w:sz w:val="20"/>
                <w:szCs w:val="20"/>
              </w:rPr>
              <w:t>Comparative risks</w:t>
            </w:r>
          </w:p>
        </w:tc>
        <w:tc>
          <w:tcPr>
            <w:tcW w:w="815" w:type="pct"/>
            <w:vMerge w:val="restart"/>
            <w:tcBorders>
              <w:top w:val="single" w:sz="4" w:space="0" w:color="auto"/>
              <w:left w:val="single" w:sz="4" w:space="0" w:color="auto"/>
              <w:bottom w:val="single" w:sz="4" w:space="0" w:color="auto"/>
              <w:right w:val="single" w:sz="4" w:space="0" w:color="auto"/>
            </w:tcBorders>
            <w:hideMark/>
          </w:tcPr>
          <w:p w14:paraId="063F5487" w14:textId="77777777" w:rsidR="0031455B" w:rsidRPr="001002BB" w:rsidRDefault="0031455B" w:rsidP="0031455B">
            <w:pPr>
              <w:spacing w:after="0" w:line="240" w:lineRule="auto"/>
              <w:jc w:val="both"/>
              <w:rPr>
                <w:rFonts w:ascii="Arial Narrow" w:eastAsia="Calibri" w:hAnsi="Arial Narrow" w:cs="Arial"/>
                <w:b/>
                <w:bCs/>
                <w:color w:val="000000"/>
                <w:sz w:val="20"/>
                <w:szCs w:val="20"/>
              </w:rPr>
            </w:pPr>
            <w:r w:rsidRPr="001002BB">
              <w:rPr>
                <w:rFonts w:ascii="Arial Narrow" w:eastAsia="Calibri" w:hAnsi="Arial Narrow" w:cs="Arial"/>
                <w:b/>
                <w:bCs/>
                <w:color w:val="000000"/>
                <w:sz w:val="20"/>
                <w:szCs w:val="20"/>
              </w:rPr>
              <w:t xml:space="preserve">Relative effect </w:t>
            </w:r>
            <w:r w:rsidRPr="001002BB">
              <w:rPr>
                <w:rFonts w:ascii="Arial Narrow" w:eastAsia="Calibri" w:hAnsi="Arial Narrow" w:cs="Arial"/>
                <w:b/>
                <w:bCs/>
                <w:color w:val="000000"/>
                <w:sz w:val="20"/>
                <w:szCs w:val="20"/>
              </w:rPr>
              <w:br/>
              <w:t>(95% CI)</w:t>
            </w:r>
          </w:p>
          <w:p w14:paraId="469A8301" w14:textId="77777777" w:rsidR="0031455B" w:rsidRPr="001002BB" w:rsidRDefault="0031455B" w:rsidP="0031455B">
            <w:pPr>
              <w:spacing w:after="0" w:line="240" w:lineRule="auto"/>
              <w:jc w:val="both"/>
              <w:rPr>
                <w:rFonts w:ascii="Arial Narrow" w:eastAsia="Calibri" w:hAnsi="Arial Narrow" w:cs="Arial"/>
                <w:b/>
                <w:bCs/>
                <w:color w:val="000000"/>
                <w:sz w:val="20"/>
                <w:szCs w:val="20"/>
              </w:rPr>
            </w:pPr>
            <w:r w:rsidRPr="001002BB">
              <w:rPr>
                <w:rFonts w:ascii="Arial Narrow" w:eastAsia="Calibri" w:hAnsi="Arial Narrow" w:cs="Arial"/>
                <w:b/>
                <w:bCs/>
                <w:color w:val="000000"/>
                <w:sz w:val="20"/>
                <w:szCs w:val="20"/>
              </w:rPr>
              <w:t xml:space="preserve"> p value</w:t>
            </w:r>
          </w:p>
        </w:tc>
        <w:tc>
          <w:tcPr>
            <w:tcW w:w="1045" w:type="pct"/>
            <w:vMerge w:val="restart"/>
            <w:tcBorders>
              <w:top w:val="single" w:sz="4" w:space="0" w:color="auto"/>
              <w:left w:val="single" w:sz="4" w:space="0" w:color="auto"/>
              <w:bottom w:val="single" w:sz="4" w:space="0" w:color="auto"/>
              <w:right w:val="single" w:sz="4" w:space="0" w:color="auto"/>
            </w:tcBorders>
            <w:hideMark/>
          </w:tcPr>
          <w:p w14:paraId="30A08D8A" w14:textId="77777777" w:rsidR="0031455B" w:rsidRPr="001002BB" w:rsidRDefault="0031455B" w:rsidP="0031455B">
            <w:pPr>
              <w:spacing w:after="0" w:line="240" w:lineRule="auto"/>
              <w:jc w:val="both"/>
              <w:rPr>
                <w:rFonts w:ascii="Arial Narrow" w:eastAsia="Calibri" w:hAnsi="Arial Narrow" w:cs="Arial"/>
                <w:b/>
                <w:bCs/>
                <w:color w:val="000000"/>
                <w:sz w:val="20"/>
                <w:szCs w:val="20"/>
              </w:rPr>
            </w:pPr>
            <w:r w:rsidRPr="001002BB">
              <w:rPr>
                <w:rFonts w:ascii="Arial Narrow" w:eastAsia="Calibri" w:hAnsi="Arial Narrow" w:cs="Arial"/>
                <w:b/>
                <w:bCs/>
                <w:color w:val="000000"/>
                <w:sz w:val="20"/>
                <w:szCs w:val="20"/>
              </w:rPr>
              <w:t xml:space="preserve">No participants </w:t>
            </w:r>
            <w:r w:rsidRPr="001002BB">
              <w:rPr>
                <w:rFonts w:ascii="Arial Narrow" w:eastAsia="Calibri" w:hAnsi="Arial Narrow" w:cs="Arial"/>
                <w:b/>
                <w:bCs/>
                <w:color w:val="000000"/>
                <w:sz w:val="20"/>
                <w:szCs w:val="20"/>
              </w:rPr>
              <w:br/>
              <w:t>(No. RCTs)</w:t>
            </w:r>
          </w:p>
        </w:tc>
        <w:tc>
          <w:tcPr>
            <w:tcW w:w="889" w:type="pct"/>
            <w:vMerge w:val="restart"/>
            <w:tcBorders>
              <w:top w:val="single" w:sz="4" w:space="0" w:color="auto"/>
              <w:left w:val="single" w:sz="4" w:space="0" w:color="auto"/>
              <w:bottom w:val="single" w:sz="4" w:space="0" w:color="auto"/>
              <w:right w:val="single" w:sz="4" w:space="0" w:color="auto"/>
            </w:tcBorders>
            <w:hideMark/>
          </w:tcPr>
          <w:p w14:paraId="1A62A840" w14:textId="77777777" w:rsidR="0031455B" w:rsidRPr="001002BB" w:rsidRDefault="0031455B" w:rsidP="0031455B">
            <w:pPr>
              <w:spacing w:after="0" w:line="240" w:lineRule="auto"/>
              <w:jc w:val="both"/>
              <w:rPr>
                <w:rFonts w:ascii="Arial Narrow" w:eastAsia="Calibri" w:hAnsi="Arial Narrow" w:cs="Arial"/>
                <w:b/>
                <w:bCs/>
                <w:color w:val="000000"/>
                <w:sz w:val="20"/>
                <w:szCs w:val="20"/>
              </w:rPr>
            </w:pPr>
            <w:r w:rsidRPr="001002BB">
              <w:rPr>
                <w:rFonts w:ascii="Arial Narrow" w:eastAsia="Calibri" w:hAnsi="Arial Narrow" w:cs="Arial"/>
                <w:b/>
                <w:bCs/>
                <w:color w:val="000000"/>
                <w:sz w:val="20"/>
                <w:szCs w:val="20"/>
              </w:rPr>
              <w:t xml:space="preserve">Quality of the evidence </w:t>
            </w:r>
            <w:r w:rsidRPr="001002BB">
              <w:rPr>
                <w:rFonts w:ascii="Arial Narrow" w:eastAsia="Calibri" w:hAnsi="Arial Narrow" w:cs="Arial"/>
                <w:b/>
                <w:bCs/>
                <w:color w:val="000000"/>
                <w:sz w:val="20"/>
                <w:szCs w:val="20"/>
              </w:rPr>
              <w:br/>
              <w:t>(GRADE)</w:t>
            </w:r>
          </w:p>
        </w:tc>
      </w:tr>
      <w:tr w:rsidR="0031455B" w:rsidRPr="001002BB" w14:paraId="32154FF2" w14:textId="77777777" w:rsidTr="0031455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D86576" w14:textId="77777777" w:rsidR="0031455B" w:rsidRPr="001002BB" w:rsidRDefault="0031455B" w:rsidP="0031455B">
            <w:pPr>
              <w:spacing w:after="0" w:line="240" w:lineRule="auto"/>
              <w:rPr>
                <w:rFonts w:ascii="Arial Narrow" w:eastAsia="Calibri" w:hAnsi="Arial Narrow" w:cs="Arial"/>
                <w:b/>
                <w:bCs/>
                <w:color w:val="000000"/>
                <w:sz w:val="20"/>
                <w:szCs w:val="20"/>
              </w:rPr>
            </w:pPr>
          </w:p>
        </w:tc>
        <w:tc>
          <w:tcPr>
            <w:tcW w:w="576" w:type="pct"/>
            <w:tcBorders>
              <w:top w:val="single" w:sz="4" w:space="0" w:color="auto"/>
              <w:left w:val="single" w:sz="4" w:space="0" w:color="auto"/>
              <w:bottom w:val="single" w:sz="4" w:space="0" w:color="auto"/>
              <w:right w:val="single" w:sz="4" w:space="0" w:color="auto"/>
            </w:tcBorders>
            <w:hideMark/>
          </w:tcPr>
          <w:p w14:paraId="79B9258C" w14:textId="77777777" w:rsidR="0031455B" w:rsidRPr="001002BB" w:rsidRDefault="0031455B" w:rsidP="0031455B">
            <w:pPr>
              <w:rPr>
                <w:rFonts w:ascii="Arial Narrow" w:eastAsia="Calibri" w:hAnsi="Arial Narrow" w:cs="Arial"/>
                <w:b/>
                <w:bCs/>
                <w:sz w:val="20"/>
                <w:szCs w:val="20"/>
              </w:rPr>
            </w:pPr>
            <w:r w:rsidRPr="001002BB">
              <w:rPr>
                <w:rFonts w:ascii="Arial Narrow" w:eastAsia="Calibri" w:hAnsi="Arial Narrow" w:cs="Arial"/>
                <w:b/>
                <w:bCs/>
                <w:color w:val="000000"/>
                <w:sz w:val="20"/>
                <w:szCs w:val="20"/>
              </w:rPr>
              <w:t>LABA with ICS</w:t>
            </w:r>
          </w:p>
        </w:tc>
        <w:tc>
          <w:tcPr>
            <w:tcW w:w="548" w:type="pct"/>
            <w:tcBorders>
              <w:top w:val="single" w:sz="4" w:space="0" w:color="auto"/>
              <w:left w:val="single" w:sz="4" w:space="0" w:color="auto"/>
              <w:bottom w:val="single" w:sz="4" w:space="0" w:color="auto"/>
              <w:right w:val="single" w:sz="4" w:space="0" w:color="auto"/>
            </w:tcBorders>
            <w:hideMark/>
          </w:tcPr>
          <w:p w14:paraId="4EE26937" w14:textId="77777777" w:rsidR="0031455B" w:rsidRPr="001002BB" w:rsidRDefault="0031455B" w:rsidP="0031455B">
            <w:pPr>
              <w:rPr>
                <w:rFonts w:ascii="Arial Narrow" w:eastAsia="Calibri" w:hAnsi="Arial Narrow" w:cs="Arial"/>
                <w:b/>
                <w:bCs/>
                <w:sz w:val="20"/>
                <w:szCs w:val="20"/>
              </w:rPr>
            </w:pPr>
            <w:r w:rsidRPr="001002BB">
              <w:rPr>
                <w:rFonts w:ascii="Arial Narrow" w:eastAsia="Calibri" w:hAnsi="Arial Narrow" w:cs="Arial"/>
                <w:b/>
                <w:bCs/>
                <w:color w:val="000000"/>
                <w:sz w:val="20"/>
                <w:szCs w:val="20"/>
              </w:rPr>
              <w:t>ICS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B3879" w14:textId="77777777" w:rsidR="0031455B" w:rsidRPr="001002BB" w:rsidRDefault="0031455B" w:rsidP="0031455B">
            <w:pPr>
              <w:spacing w:after="0" w:line="240" w:lineRule="auto"/>
              <w:rPr>
                <w:rFonts w:ascii="Arial Narrow" w:eastAsia="Calibri" w:hAnsi="Arial Narrow" w:cs="Arial"/>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25D77" w14:textId="77777777" w:rsidR="0031455B" w:rsidRPr="001002BB" w:rsidRDefault="0031455B" w:rsidP="0031455B">
            <w:pPr>
              <w:spacing w:after="0" w:line="240" w:lineRule="auto"/>
              <w:rPr>
                <w:rFonts w:ascii="Arial Narrow" w:eastAsia="Calibri" w:hAnsi="Arial Narrow" w:cs="Arial"/>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85A1A" w14:textId="77777777" w:rsidR="0031455B" w:rsidRPr="001002BB" w:rsidRDefault="0031455B" w:rsidP="0031455B">
            <w:pPr>
              <w:spacing w:after="0" w:line="240" w:lineRule="auto"/>
              <w:rPr>
                <w:rFonts w:ascii="Arial Narrow" w:eastAsia="Calibri" w:hAnsi="Arial Narrow" w:cs="Arial"/>
                <w:b/>
                <w:bCs/>
                <w:color w:val="000000"/>
                <w:sz w:val="20"/>
                <w:szCs w:val="20"/>
              </w:rPr>
            </w:pPr>
          </w:p>
        </w:tc>
      </w:tr>
      <w:tr w:rsidR="0031455B" w:rsidRPr="001002BB" w14:paraId="3C811DDA" w14:textId="77777777" w:rsidTr="0031455B">
        <w:trPr>
          <w:cantSplit/>
        </w:trPr>
        <w:tc>
          <w:tcPr>
            <w:tcW w:w="1127" w:type="pct"/>
            <w:tcBorders>
              <w:top w:val="single" w:sz="4" w:space="0" w:color="auto"/>
              <w:left w:val="single" w:sz="4" w:space="0" w:color="auto"/>
              <w:bottom w:val="single" w:sz="4" w:space="0" w:color="auto"/>
              <w:right w:val="single" w:sz="4" w:space="0" w:color="auto"/>
            </w:tcBorders>
            <w:hideMark/>
          </w:tcPr>
          <w:p w14:paraId="76A8B43D" w14:textId="5A475421" w:rsidR="0031455B" w:rsidRPr="001002BB" w:rsidRDefault="0031455B" w:rsidP="0031455B">
            <w:pPr>
              <w:spacing w:after="0" w:line="240" w:lineRule="auto"/>
              <w:rPr>
                <w:rFonts w:ascii="Arial Narrow" w:eastAsia="Calibri" w:hAnsi="Arial Narrow" w:cs="Arial"/>
                <w:color w:val="000000"/>
                <w:sz w:val="20"/>
                <w:szCs w:val="20"/>
              </w:rPr>
            </w:pPr>
            <w:r w:rsidRPr="001002BB">
              <w:rPr>
                <w:rFonts w:ascii="Arial Narrow" w:eastAsia="Calibri" w:hAnsi="Arial Narrow" w:cs="Arial"/>
                <w:bCs/>
                <w:color w:val="000000"/>
                <w:sz w:val="20"/>
                <w:szCs w:val="20"/>
              </w:rPr>
              <w:t>Exacerbations (req</w:t>
            </w:r>
            <w:r w:rsidR="00FD7FD8">
              <w:rPr>
                <w:rFonts w:ascii="Arial Narrow" w:eastAsia="Calibri" w:hAnsi="Arial Narrow" w:cs="Arial"/>
                <w:bCs/>
                <w:color w:val="000000"/>
                <w:sz w:val="20"/>
                <w:szCs w:val="20"/>
              </w:rPr>
              <w:t>uiring systemic corticosteroids</w:t>
            </w:r>
            <w:r w:rsidRPr="001002BB">
              <w:rPr>
                <w:rFonts w:ascii="Arial Narrow" w:eastAsia="Calibri" w:hAnsi="Arial Narrow" w:cs="Arial"/>
                <w:bCs/>
                <w:color w:val="000000"/>
                <w:sz w:val="20"/>
                <w:szCs w:val="20"/>
              </w:rPr>
              <w:t>)</w:t>
            </w:r>
          </w:p>
        </w:tc>
        <w:tc>
          <w:tcPr>
            <w:tcW w:w="576" w:type="pct"/>
            <w:tcBorders>
              <w:top w:val="single" w:sz="4" w:space="0" w:color="auto"/>
              <w:left w:val="single" w:sz="4" w:space="0" w:color="auto"/>
              <w:bottom w:val="single" w:sz="4" w:space="0" w:color="auto"/>
              <w:right w:val="single" w:sz="4" w:space="0" w:color="auto"/>
            </w:tcBorders>
            <w:hideMark/>
          </w:tcPr>
          <w:p w14:paraId="41178EFE"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63 per 1000</w:t>
            </w:r>
          </w:p>
        </w:tc>
        <w:tc>
          <w:tcPr>
            <w:tcW w:w="548" w:type="pct"/>
            <w:tcBorders>
              <w:top w:val="single" w:sz="4" w:space="0" w:color="auto"/>
              <w:left w:val="single" w:sz="4" w:space="0" w:color="auto"/>
              <w:bottom w:val="single" w:sz="4" w:space="0" w:color="auto"/>
              <w:right w:val="single" w:sz="4" w:space="0" w:color="auto"/>
            </w:tcBorders>
            <w:hideMark/>
          </w:tcPr>
          <w:p w14:paraId="3FD58E0D"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68 per 1000</w:t>
            </w:r>
          </w:p>
        </w:tc>
        <w:tc>
          <w:tcPr>
            <w:tcW w:w="815" w:type="pct"/>
            <w:tcBorders>
              <w:top w:val="single" w:sz="4" w:space="0" w:color="auto"/>
              <w:left w:val="single" w:sz="4" w:space="0" w:color="auto"/>
              <w:bottom w:val="single" w:sz="4" w:space="0" w:color="auto"/>
              <w:right w:val="single" w:sz="4" w:space="0" w:color="auto"/>
            </w:tcBorders>
          </w:tcPr>
          <w:p w14:paraId="7EB75226"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RR 0.92</w:t>
            </w:r>
          </w:p>
          <w:p w14:paraId="59D77C4E"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 xml:space="preserve">(0.60,1.40) </w:t>
            </w:r>
          </w:p>
          <w:p w14:paraId="3F2CEBE1" w14:textId="7D735658"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p = 0.69</w:t>
            </w:r>
          </w:p>
        </w:tc>
        <w:tc>
          <w:tcPr>
            <w:tcW w:w="1045" w:type="pct"/>
            <w:tcBorders>
              <w:top w:val="single" w:sz="4" w:space="0" w:color="auto"/>
              <w:left w:val="single" w:sz="4" w:space="0" w:color="auto"/>
              <w:bottom w:val="single" w:sz="4" w:space="0" w:color="auto"/>
              <w:right w:val="single" w:sz="4" w:space="0" w:color="auto"/>
            </w:tcBorders>
            <w:hideMark/>
          </w:tcPr>
          <w:p w14:paraId="3961E257"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1084</w:t>
            </w:r>
            <w:r w:rsidRPr="001002BB">
              <w:rPr>
                <w:rFonts w:ascii="Arial Narrow" w:eastAsia="Calibri" w:hAnsi="Arial Narrow" w:cs="Arial"/>
                <w:color w:val="000000"/>
                <w:sz w:val="20"/>
                <w:szCs w:val="20"/>
              </w:rPr>
              <w:br/>
              <w:t>(8 studies)*</w:t>
            </w:r>
          </w:p>
        </w:tc>
        <w:tc>
          <w:tcPr>
            <w:tcW w:w="889" w:type="pct"/>
            <w:tcBorders>
              <w:top w:val="single" w:sz="4" w:space="0" w:color="auto"/>
              <w:left w:val="single" w:sz="4" w:space="0" w:color="auto"/>
              <w:bottom w:val="single" w:sz="4" w:space="0" w:color="auto"/>
              <w:right w:val="single" w:sz="4" w:space="0" w:color="auto"/>
            </w:tcBorders>
          </w:tcPr>
          <w:p w14:paraId="7B350802"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Low</w:t>
            </w:r>
          </w:p>
        </w:tc>
      </w:tr>
      <w:tr w:rsidR="0031455B" w:rsidRPr="001002BB" w14:paraId="62E85846" w14:textId="77777777" w:rsidTr="0031455B">
        <w:trPr>
          <w:cantSplit/>
        </w:trPr>
        <w:tc>
          <w:tcPr>
            <w:tcW w:w="1127" w:type="pct"/>
            <w:tcBorders>
              <w:top w:val="single" w:sz="4" w:space="0" w:color="auto"/>
              <w:left w:val="single" w:sz="4" w:space="0" w:color="auto"/>
              <w:bottom w:val="single" w:sz="4" w:space="0" w:color="auto"/>
              <w:right w:val="single" w:sz="4" w:space="0" w:color="auto"/>
            </w:tcBorders>
            <w:hideMark/>
          </w:tcPr>
          <w:p w14:paraId="4063080A" w14:textId="77777777" w:rsidR="0031455B" w:rsidRPr="001002BB" w:rsidRDefault="0031455B" w:rsidP="0031455B">
            <w:pPr>
              <w:spacing w:after="0" w:line="240" w:lineRule="auto"/>
              <w:rPr>
                <w:rFonts w:ascii="Arial Narrow" w:eastAsia="Calibri" w:hAnsi="Arial Narrow" w:cs="Arial"/>
                <w:color w:val="000000"/>
                <w:sz w:val="20"/>
                <w:szCs w:val="20"/>
              </w:rPr>
            </w:pPr>
            <w:r w:rsidRPr="001002BB">
              <w:rPr>
                <w:rFonts w:ascii="Arial Narrow" w:eastAsia="Calibri" w:hAnsi="Arial Narrow" w:cs="Arial"/>
                <w:bCs/>
                <w:color w:val="000000"/>
                <w:sz w:val="20"/>
                <w:szCs w:val="20"/>
              </w:rPr>
              <w:t>Exacerbations (requiring hospital admissions)</w:t>
            </w:r>
          </w:p>
        </w:tc>
        <w:tc>
          <w:tcPr>
            <w:tcW w:w="576" w:type="pct"/>
            <w:tcBorders>
              <w:top w:val="single" w:sz="4" w:space="0" w:color="auto"/>
              <w:left w:val="single" w:sz="4" w:space="0" w:color="auto"/>
              <w:bottom w:val="single" w:sz="4" w:space="0" w:color="auto"/>
              <w:right w:val="single" w:sz="4" w:space="0" w:color="auto"/>
            </w:tcBorders>
            <w:hideMark/>
          </w:tcPr>
          <w:p w14:paraId="32384B4A"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31 per 1000</w:t>
            </w:r>
          </w:p>
        </w:tc>
        <w:tc>
          <w:tcPr>
            <w:tcW w:w="548" w:type="pct"/>
            <w:tcBorders>
              <w:top w:val="single" w:sz="4" w:space="0" w:color="auto"/>
              <w:left w:val="single" w:sz="4" w:space="0" w:color="auto"/>
              <w:bottom w:val="single" w:sz="4" w:space="0" w:color="auto"/>
              <w:right w:val="single" w:sz="4" w:space="0" w:color="auto"/>
            </w:tcBorders>
            <w:hideMark/>
          </w:tcPr>
          <w:p w14:paraId="34AD1FB0"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19 per 1000</w:t>
            </w:r>
          </w:p>
        </w:tc>
        <w:tc>
          <w:tcPr>
            <w:tcW w:w="815" w:type="pct"/>
            <w:tcBorders>
              <w:top w:val="single" w:sz="4" w:space="0" w:color="auto"/>
              <w:left w:val="single" w:sz="4" w:space="0" w:color="auto"/>
              <w:bottom w:val="single" w:sz="4" w:space="0" w:color="auto"/>
              <w:right w:val="single" w:sz="4" w:space="0" w:color="auto"/>
            </w:tcBorders>
            <w:hideMark/>
          </w:tcPr>
          <w:p w14:paraId="70A5798D"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 xml:space="preserve">RR 1.65 </w:t>
            </w:r>
          </w:p>
          <w:p w14:paraId="17351587"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 xml:space="preserve">(0.83, 3.25), </w:t>
            </w:r>
          </w:p>
          <w:p w14:paraId="6A87A6E5"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p = 0.15</w:t>
            </w:r>
          </w:p>
        </w:tc>
        <w:tc>
          <w:tcPr>
            <w:tcW w:w="1045" w:type="pct"/>
            <w:tcBorders>
              <w:top w:val="single" w:sz="4" w:space="0" w:color="auto"/>
              <w:left w:val="single" w:sz="4" w:space="0" w:color="auto"/>
              <w:bottom w:val="single" w:sz="4" w:space="0" w:color="auto"/>
              <w:right w:val="single" w:sz="4" w:space="0" w:color="auto"/>
            </w:tcBorders>
            <w:hideMark/>
          </w:tcPr>
          <w:p w14:paraId="711A8AA3"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1266</w:t>
            </w:r>
          </w:p>
          <w:p w14:paraId="22457B30"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(6 studies)*</w:t>
            </w:r>
          </w:p>
        </w:tc>
        <w:tc>
          <w:tcPr>
            <w:tcW w:w="889" w:type="pct"/>
            <w:tcBorders>
              <w:top w:val="single" w:sz="4" w:space="0" w:color="auto"/>
              <w:left w:val="single" w:sz="4" w:space="0" w:color="auto"/>
              <w:bottom w:val="single" w:sz="4" w:space="0" w:color="auto"/>
              <w:right w:val="single" w:sz="4" w:space="0" w:color="auto"/>
            </w:tcBorders>
          </w:tcPr>
          <w:p w14:paraId="5E93B089"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Low</w:t>
            </w:r>
          </w:p>
        </w:tc>
      </w:tr>
      <w:tr w:rsidR="0031455B" w:rsidRPr="001002BB" w14:paraId="3382F823" w14:textId="77777777" w:rsidTr="0031455B">
        <w:trPr>
          <w:cantSplit/>
        </w:trPr>
        <w:tc>
          <w:tcPr>
            <w:tcW w:w="1127" w:type="pct"/>
            <w:tcBorders>
              <w:top w:val="single" w:sz="4" w:space="0" w:color="auto"/>
              <w:left w:val="single" w:sz="4" w:space="0" w:color="auto"/>
              <w:bottom w:val="single" w:sz="4" w:space="0" w:color="auto"/>
              <w:right w:val="single" w:sz="4" w:space="0" w:color="auto"/>
            </w:tcBorders>
            <w:hideMark/>
          </w:tcPr>
          <w:p w14:paraId="068F73D6" w14:textId="77777777" w:rsidR="0031455B" w:rsidRPr="001002BB" w:rsidRDefault="0031455B" w:rsidP="0031455B">
            <w:pPr>
              <w:spacing w:after="0" w:line="240" w:lineRule="auto"/>
              <w:rPr>
                <w:rFonts w:ascii="Arial Narrow" w:eastAsia="Calibri" w:hAnsi="Arial Narrow" w:cs="Arial"/>
                <w:color w:val="000000"/>
                <w:sz w:val="20"/>
                <w:szCs w:val="20"/>
              </w:rPr>
            </w:pPr>
            <w:r w:rsidRPr="001002BB">
              <w:rPr>
                <w:rFonts w:ascii="Arial Narrow" w:eastAsia="Calibri" w:hAnsi="Arial Narrow" w:cs="Arial"/>
                <w:color w:val="000000"/>
                <w:sz w:val="20"/>
                <w:szCs w:val="20"/>
              </w:rPr>
              <w:t>FEV</w:t>
            </w:r>
            <w:r w:rsidRPr="001002BB">
              <w:rPr>
                <w:rFonts w:ascii="Arial Narrow" w:eastAsia="Calibri" w:hAnsi="Arial Narrow" w:cs="Arial"/>
                <w:color w:val="000000"/>
                <w:sz w:val="20"/>
                <w:szCs w:val="20"/>
                <w:vertAlign w:val="subscript"/>
              </w:rPr>
              <w:t>1</w:t>
            </w:r>
          </w:p>
          <w:p w14:paraId="485B9CA1" w14:textId="77777777" w:rsidR="0031455B" w:rsidRPr="001002BB" w:rsidRDefault="0031455B" w:rsidP="0031455B">
            <w:pPr>
              <w:spacing w:after="0" w:line="240" w:lineRule="auto"/>
              <w:rPr>
                <w:rFonts w:ascii="Arial Narrow" w:eastAsia="Calibri" w:hAnsi="Arial Narrow" w:cs="Arial"/>
                <w:color w:val="000000"/>
                <w:sz w:val="20"/>
                <w:szCs w:val="20"/>
              </w:rPr>
            </w:pPr>
            <w:r w:rsidRPr="001002BB">
              <w:rPr>
                <w:rFonts w:ascii="Arial Narrow" w:eastAsia="Calibri" w:hAnsi="Arial Narrow" w:cs="Arial"/>
                <w:color w:val="000000"/>
                <w:sz w:val="20"/>
                <w:szCs w:val="20"/>
              </w:rPr>
              <w:t>Changes in L at endpoint</w:t>
            </w:r>
          </w:p>
        </w:tc>
        <w:tc>
          <w:tcPr>
            <w:tcW w:w="576" w:type="pct"/>
            <w:tcBorders>
              <w:top w:val="single" w:sz="4" w:space="0" w:color="auto"/>
              <w:left w:val="single" w:sz="4" w:space="0" w:color="auto"/>
              <w:bottom w:val="single" w:sz="4" w:space="0" w:color="auto"/>
              <w:right w:val="single" w:sz="4" w:space="0" w:color="auto"/>
            </w:tcBorders>
          </w:tcPr>
          <w:p w14:paraId="7D9495B1" w14:textId="77777777" w:rsidR="0031455B" w:rsidRPr="001002BB" w:rsidRDefault="0031455B" w:rsidP="0031455B">
            <w:pPr>
              <w:spacing w:after="0" w:line="240" w:lineRule="auto"/>
              <w:jc w:val="both"/>
              <w:rPr>
                <w:rFonts w:ascii="Arial Narrow" w:eastAsia="Calibri" w:hAnsi="Arial Narrow" w:cs="Arial"/>
                <w:color w:val="000000"/>
                <w:sz w:val="20"/>
                <w:szCs w:val="20"/>
              </w:rPr>
            </w:pPr>
          </w:p>
        </w:tc>
        <w:tc>
          <w:tcPr>
            <w:tcW w:w="548" w:type="pct"/>
            <w:tcBorders>
              <w:top w:val="single" w:sz="4" w:space="0" w:color="auto"/>
              <w:left w:val="single" w:sz="4" w:space="0" w:color="auto"/>
              <w:bottom w:val="single" w:sz="4" w:space="0" w:color="auto"/>
              <w:right w:val="single" w:sz="4" w:space="0" w:color="auto"/>
            </w:tcBorders>
          </w:tcPr>
          <w:p w14:paraId="483F92E6" w14:textId="77777777" w:rsidR="0031455B" w:rsidRPr="001002BB" w:rsidRDefault="0031455B" w:rsidP="0031455B">
            <w:pPr>
              <w:spacing w:after="0" w:line="240" w:lineRule="auto"/>
              <w:jc w:val="both"/>
              <w:rPr>
                <w:rFonts w:ascii="Arial Narrow" w:eastAsia="Calibri" w:hAnsi="Arial Narrow" w:cs="Arial"/>
                <w:color w:val="000000"/>
                <w:sz w:val="20"/>
                <w:szCs w:val="20"/>
              </w:rPr>
            </w:pPr>
          </w:p>
        </w:tc>
        <w:tc>
          <w:tcPr>
            <w:tcW w:w="815" w:type="pct"/>
            <w:tcBorders>
              <w:top w:val="single" w:sz="4" w:space="0" w:color="auto"/>
              <w:left w:val="single" w:sz="4" w:space="0" w:color="auto"/>
              <w:bottom w:val="single" w:sz="4" w:space="0" w:color="auto"/>
              <w:right w:val="single" w:sz="4" w:space="0" w:color="auto"/>
            </w:tcBorders>
            <w:hideMark/>
          </w:tcPr>
          <w:p w14:paraId="49F35519" w14:textId="77777777" w:rsidR="0031455B" w:rsidRPr="001002BB" w:rsidRDefault="0031455B" w:rsidP="0031455B">
            <w:pPr>
              <w:spacing w:after="0" w:line="240" w:lineRule="auto"/>
              <w:jc w:val="both"/>
              <w:rPr>
                <w:rFonts w:ascii="Arial Narrow" w:eastAsia="Calibri" w:hAnsi="Arial Narrow" w:cs="Arial"/>
                <w:b/>
                <w:color w:val="000000"/>
                <w:sz w:val="20"/>
                <w:szCs w:val="20"/>
              </w:rPr>
            </w:pPr>
            <w:r w:rsidRPr="001002BB">
              <w:rPr>
                <w:rFonts w:ascii="Arial Narrow" w:eastAsia="Calibri" w:hAnsi="Arial Narrow" w:cs="Arial"/>
                <w:b/>
                <w:color w:val="000000"/>
                <w:sz w:val="20"/>
                <w:szCs w:val="20"/>
              </w:rPr>
              <w:t>WMD 0.08 L</w:t>
            </w:r>
          </w:p>
          <w:p w14:paraId="17148E3B" w14:textId="77777777" w:rsidR="0031455B" w:rsidRPr="001002BB" w:rsidRDefault="0031455B" w:rsidP="0031455B">
            <w:pPr>
              <w:spacing w:after="0" w:line="240" w:lineRule="auto"/>
              <w:jc w:val="both"/>
              <w:rPr>
                <w:rFonts w:ascii="Arial Narrow" w:eastAsia="Calibri" w:hAnsi="Arial Narrow" w:cs="Arial"/>
                <w:b/>
                <w:color w:val="000000"/>
                <w:sz w:val="20"/>
                <w:szCs w:val="20"/>
              </w:rPr>
            </w:pPr>
            <w:r w:rsidRPr="001002BB">
              <w:rPr>
                <w:rFonts w:ascii="Arial Narrow" w:eastAsia="Calibri" w:hAnsi="Arial Narrow" w:cs="Arial"/>
                <w:b/>
                <w:color w:val="000000"/>
                <w:sz w:val="20"/>
                <w:szCs w:val="20"/>
              </w:rPr>
              <w:t>(0.06, 0.11)</w:t>
            </w:r>
          </w:p>
          <w:p w14:paraId="0AA1215D"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 xml:space="preserve"> p &lt; 0.00001</w:t>
            </w:r>
          </w:p>
        </w:tc>
        <w:tc>
          <w:tcPr>
            <w:tcW w:w="1045" w:type="pct"/>
            <w:tcBorders>
              <w:top w:val="single" w:sz="4" w:space="0" w:color="auto"/>
              <w:left w:val="single" w:sz="4" w:space="0" w:color="auto"/>
              <w:bottom w:val="single" w:sz="4" w:space="0" w:color="auto"/>
              <w:right w:val="single" w:sz="4" w:space="0" w:color="auto"/>
            </w:tcBorders>
            <w:hideMark/>
          </w:tcPr>
          <w:p w14:paraId="62899B8A"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Not able to be determined for all studies</w:t>
            </w:r>
          </w:p>
          <w:p w14:paraId="5420E429"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(9 studies)</w:t>
            </w:r>
          </w:p>
        </w:tc>
        <w:tc>
          <w:tcPr>
            <w:tcW w:w="889" w:type="pct"/>
            <w:tcBorders>
              <w:top w:val="single" w:sz="4" w:space="0" w:color="auto"/>
              <w:left w:val="single" w:sz="4" w:space="0" w:color="auto"/>
              <w:bottom w:val="single" w:sz="4" w:space="0" w:color="auto"/>
              <w:right w:val="single" w:sz="4" w:space="0" w:color="auto"/>
            </w:tcBorders>
          </w:tcPr>
          <w:p w14:paraId="0CDDC95F"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Moderate</w:t>
            </w:r>
          </w:p>
        </w:tc>
      </w:tr>
      <w:tr w:rsidR="0031455B" w:rsidRPr="001002BB" w14:paraId="53F0CAC5" w14:textId="77777777" w:rsidTr="0031455B">
        <w:trPr>
          <w:cantSplit/>
        </w:trPr>
        <w:tc>
          <w:tcPr>
            <w:tcW w:w="1127" w:type="pct"/>
            <w:tcBorders>
              <w:top w:val="single" w:sz="4" w:space="0" w:color="auto"/>
              <w:left w:val="single" w:sz="4" w:space="0" w:color="auto"/>
              <w:bottom w:val="single" w:sz="4" w:space="0" w:color="auto"/>
              <w:right w:val="single" w:sz="4" w:space="0" w:color="auto"/>
            </w:tcBorders>
            <w:hideMark/>
          </w:tcPr>
          <w:p w14:paraId="42761A27" w14:textId="77777777" w:rsidR="0031455B" w:rsidRPr="001002BB" w:rsidRDefault="0031455B" w:rsidP="0031455B">
            <w:pPr>
              <w:spacing w:after="0" w:line="240" w:lineRule="auto"/>
              <w:rPr>
                <w:rFonts w:ascii="Arial Narrow" w:eastAsia="Calibri" w:hAnsi="Arial Narrow" w:cs="Arial"/>
                <w:color w:val="000000"/>
                <w:sz w:val="20"/>
                <w:szCs w:val="20"/>
              </w:rPr>
            </w:pPr>
            <w:r w:rsidRPr="001002BB">
              <w:rPr>
                <w:rFonts w:ascii="Arial Narrow" w:eastAsia="Calibri" w:hAnsi="Arial Narrow" w:cs="Arial"/>
                <w:color w:val="000000"/>
                <w:sz w:val="20"/>
                <w:szCs w:val="20"/>
              </w:rPr>
              <w:t>FEV</w:t>
            </w:r>
            <w:r w:rsidRPr="001002BB">
              <w:rPr>
                <w:rFonts w:ascii="Arial Narrow" w:eastAsia="Calibri" w:hAnsi="Arial Narrow" w:cs="Arial"/>
                <w:color w:val="000000"/>
                <w:sz w:val="20"/>
                <w:szCs w:val="20"/>
                <w:vertAlign w:val="subscript"/>
              </w:rPr>
              <w:t>1</w:t>
            </w:r>
          </w:p>
          <w:p w14:paraId="47D60FED" w14:textId="77777777" w:rsidR="0031455B" w:rsidRPr="001002BB" w:rsidRDefault="0031455B" w:rsidP="0031455B">
            <w:pPr>
              <w:spacing w:after="0" w:line="240" w:lineRule="auto"/>
              <w:rPr>
                <w:rFonts w:ascii="Arial Narrow" w:eastAsia="Calibri" w:hAnsi="Arial Narrow" w:cs="Arial"/>
                <w:color w:val="000000"/>
                <w:sz w:val="20"/>
                <w:szCs w:val="20"/>
              </w:rPr>
            </w:pPr>
            <w:r w:rsidRPr="001002BB">
              <w:rPr>
                <w:rFonts w:ascii="Arial Narrow" w:eastAsia="Calibri" w:hAnsi="Arial Narrow" w:cs="Arial"/>
                <w:color w:val="000000"/>
                <w:sz w:val="20"/>
                <w:szCs w:val="20"/>
              </w:rPr>
              <w:t>% predicted at endpoint</w:t>
            </w:r>
          </w:p>
        </w:tc>
        <w:tc>
          <w:tcPr>
            <w:tcW w:w="576" w:type="pct"/>
            <w:tcBorders>
              <w:top w:val="single" w:sz="4" w:space="0" w:color="auto"/>
              <w:left w:val="single" w:sz="4" w:space="0" w:color="auto"/>
              <w:bottom w:val="single" w:sz="4" w:space="0" w:color="auto"/>
              <w:right w:val="single" w:sz="4" w:space="0" w:color="auto"/>
            </w:tcBorders>
          </w:tcPr>
          <w:p w14:paraId="7A2DD50E" w14:textId="77777777" w:rsidR="0031455B" w:rsidRPr="001002BB" w:rsidRDefault="0031455B" w:rsidP="0031455B">
            <w:pPr>
              <w:spacing w:after="0" w:line="240" w:lineRule="auto"/>
              <w:jc w:val="both"/>
              <w:rPr>
                <w:rFonts w:ascii="Arial Narrow" w:eastAsia="Calibri" w:hAnsi="Arial Narrow" w:cs="Arial"/>
                <w:color w:val="000000"/>
                <w:sz w:val="20"/>
                <w:szCs w:val="20"/>
              </w:rPr>
            </w:pPr>
          </w:p>
        </w:tc>
        <w:tc>
          <w:tcPr>
            <w:tcW w:w="548" w:type="pct"/>
            <w:tcBorders>
              <w:top w:val="single" w:sz="4" w:space="0" w:color="auto"/>
              <w:left w:val="single" w:sz="4" w:space="0" w:color="auto"/>
              <w:bottom w:val="single" w:sz="4" w:space="0" w:color="auto"/>
              <w:right w:val="single" w:sz="4" w:space="0" w:color="auto"/>
            </w:tcBorders>
          </w:tcPr>
          <w:p w14:paraId="4B5371BF" w14:textId="77777777" w:rsidR="0031455B" w:rsidRPr="001002BB" w:rsidRDefault="0031455B" w:rsidP="0031455B">
            <w:pPr>
              <w:spacing w:after="0" w:line="240" w:lineRule="auto"/>
              <w:jc w:val="both"/>
              <w:rPr>
                <w:rFonts w:ascii="Arial Narrow" w:eastAsia="Calibri" w:hAnsi="Arial Narrow" w:cs="Arial"/>
                <w:color w:val="000000"/>
                <w:sz w:val="20"/>
                <w:szCs w:val="20"/>
              </w:rPr>
            </w:pPr>
          </w:p>
        </w:tc>
        <w:tc>
          <w:tcPr>
            <w:tcW w:w="815" w:type="pct"/>
            <w:tcBorders>
              <w:top w:val="single" w:sz="4" w:space="0" w:color="auto"/>
              <w:left w:val="single" w:sz="4" w:space="0" w:color="auto"/>
              <w:bottom w:val="single" w:sz="4" w:space="0" w:color="auto"/>
              <w:right w:val="single" w:sz="4" w:space="0" w:color="auto"/>
            </w:tcBorders>
            <w:hideMark/>
          </w:tcPr>
          <w:p w14:paraId="5B3F895F" w14:textId="77777777" w:rsidR="0031455B" w:rsidRPr="001002BB" w:rsidRDefault="0031455B" w:rsidP="0031455B">
            <w:pPr>
              <w:spacing w:after="0" w:line="240" w:lineRule="auto"/>
              <w:jc w:val="both"/>
              <w:rPr>
                <w:rFonts w:ascii="Arial Narrow" w:eastAsia="Calibri" w:hAnsi="Arial Narrow" w:cs="Arial"/>
                <w:b/>
                <w:color w:val="000000"/>
                <w:sz w:val="20"/>
                <w:szCs w:val="20"/>
              </w:rPr>
            </w:pPr>
            <w:r w:rsidRPr="001002BB">
              <w:rPr>
                <w:rFonts w:ascii="Arial Narrow" w:eastAsia="Calibri" w:hAnsi="Arial Narrow" w:cs="Arial"/>
                <w:b/>
                <w:color w:val="000000"/>
                <w:sz w:val="20"/>
                <w:szCs w:val="20"/>
              </w:rPr>
              <w:t>WMD 2.35% (0.07, 4.64)</w:t>
            </w:r>
          </w:p>
          <w:p w14:paraId="2F85EB50"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p = 0.044</w:t>
            </w:r>
          </w:p>
        </w:tc>
        <w:tc>
          <w:tcPr>
            <w:tcW w:w="1045" w:type="pct"/>
            <w:tcBorders>
              <w:top w:val="single" w:sz="4" w:space="0" w:color="auto"/>
              <w:left w:val="single" w:sz="4" w:space="0" w:color="auto"/>
              <w:bottom w:val="single" w:sz="4" w:space="0" w:color="auto"/>
              <w:right w:val="single" w:sz="4" w:space="0" w:color="auto"/>
            </w:tcBorders>
            <w:hideMark/>
          </w:tcPr>
          <w:p w14:paraId="3FA121D2"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476</w:t>
            </w:r>
          </w:p>
          <w:p w14:paraId="239B5340"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(5 studies)</w:t>
            </w:r>
          </w:p>
        </w:tc>
        <w:tc>
          <w:tcPr>
            <w:tcW w:w="889" w:type="pct"/>
            <w:tcBorders>
              <w:top w:val="single" w:sz="4" w:space="0" w:color="auto"/>
              <w:left w:val="single" w:sz="4" w:space="0" w:color="auto"/>
              <w:bottom w:val="single" w:sz="4" w:space="0" w:color="auto"/>
              <w:right w:val="single" w:sz="4" w:space="0" w:color="auto"/>
            </w:tcBorders>
          </w:tcPr>
          <w:p w14:paraId="18D58F8D"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Moderate</w:t>
            </w:r>
          </w:p>
        </w:tc>
      </w:tr>
      <w:tr w:rsidR="0031455B" w:rsidRPr="001002BB" w14:paraId="1566DE93" w14:textId="77777777" w:rsidTr="0031455B">
        <w:trPr>
          <w:cantSplit/>
        </w:trPr>
        <w:tc>
          <w:tcPr>
            <w:tcW w:w="1127" w:type="pct"/>
            <w:tcBorders>
              <w:top w:val="single" w:sz="4" w:space="0" w:color="auto"/>
              <w:left w:val="single" w:sz="4" w:space="0" w:color="auto"/>
              <w:bottom w:val="single" w:sz="4" w:space="0" w:color="auto"/>
              <w:right w:val="single" w:sz="4" w:space="0" w:color="auto"/>
            </w:tcBorders>
            <w:hideMark/>
          </w:tcPr>
          <w:p w14:paraId="579FCA65" w14:textId="77777777" w:rsidR="0031455B" w:rsidRPr="001002BB" w:rsidRDefault="0031455B" w:rsidP="0031455B">
            <w:pPr>
              <w:spacing w:after="0" w:line="240" w:lineRule="auto"/>
              <w:rPr>
                <w:rFonts w:ascii="Arial Narrow" w:eastAsia="Calibri" w:hAnsi="Arial Narrow" w:cs="Arial"/>
                <w:color w:val="000000"/>
                <w:sz w:val="20"/>
                <w:szCs w:val="20"/>
              </w:rPr>
            </w:pPr>
            <w:r w:rsidRPr="001002BB">
              <w:rPr>
                <w:rFonts w:ascii="Arial Narrow" w:eastAsia="Calibri" w:hAnsi="Arial Narrow" w:cs="Arial"/>
                <w:color w:val="000000"/>
                <w:sz w:val="20"/>
                <w:szCs w:val="20"/>
              </w:rPr>
              <w:t>FEV</w:t>
            </w:r>
            <w:r w:rsidRPr="001002BB">
              <w:rPr>
                <w:rFonts w:ascii="Arial Narrow" w:eastAsia="Calibri" w:hAnsi="Arial Narrow" w:cs="Arial"/>
                <w:color w:val="000000"/>
                <w:sz w:val="20"/>
                <w:szCs w:val="20"/>
                <w:vertAlign w:val="subscript"/>
              </w:rPr>
              <w:t>1</w:t>
            </w:r>
          </w:p>
          <w:p w14:paraId="282474F0" w14:textId="77777777" w:rsidR="0031455B" w:rsidRPr="001002BB" w:rsidRDefault="0031455B" w:rsidP="0031455B">
            <w:pPr>
              <w:spacing w:after="0" w:line="240" w:lineRule="auto"/>
              <w:rPr>
                <w:rFonts w:ascii="Arial Narrow" w:eastAsia="Calibri" w:hAnsi="Arial Narrow" w:cs="Arial"/>
                <w:color w:val="000000"/>
                <w:sz w:val="20"/>
                <w:szCs w:val="20"/>
              </w:rPr>
            </w:pPr>
            <w:r w:rsidRPr="001002BB">
              <w:rPr>
                <w:rFonts w:ascii="Arial Narrow" w:eastAsia="Calibri" w:hAnsi="Arial Narrow" w:cs="Arial"/>
                <w:color w:val="000000"/>
                <w:sz w:val="20"/>
                <w:szCs w:val="20"/>
              </w:rPr>
              <w:t>% predicted</w:t>
            </w:r>
          </w:p>
        </w:tc>
        <w:tc>
          <w:tcPr>
            <w:tcW w:w="576" w:type="pct"/>
            <w:tcBorders>
              <w:top w:val="single" w:sz="4" w:space="0" w:color="auto"/>
              <w:left w:val="single" w:sz="4" w:space="0" w:color="auto"/>
              <w:bottom w:val="single" w:sz="4" w:space="0" w:color="auto"/>
              <w:right w:val="single" w:sz="4" w:space="0" w:color="auto"/>
            </w:tcBorders>
          </w:tcPr>
          <w:p w14:paraId="19A6D26A" w14:textId="77777777" w:rsidR="0031455B" w:rsidRPr="001002BB" w:rsidRDefault="0031455B" w:rsidP="0031455B">
            <w:pPr>
              <w:spacing w:after="0" w:line="240" w:lineRule="auto"/>
              <w:jc w:val="both"/>
              <w:rPr>
                <w:rFonts w:ascii="Arial Narrow" w:eastAsia="Calibri" w:hAnsi="Arial Narrow" w:cs="Arial"/>
                <w:color w:val="000000"/>
                <w:sz w:val="20"/>
                <w:szCs w:val="20"/>
              </w:rPr>
            </w:pPr>
          </w:p>
        </w:tc>
        <w:tc>
          <w:tcPr>
            <w:tcW w:w="548" w:type="pct"/>
            <w:tcBorders>
              <w:top w:val="single" w:sz="4" w:space="0" w:color="auto"/>
              <w:left w:val="single" w:sz="4" w:space="0" w:color="auto"/>
              <w:bottom w:val="single" w:sz="4" w:space="0" w:color="auto"/>
              <w:right w:val="single" w:sz="4" w:space="0" w:color="auto"/>
            </w:tcBorders>
          </w:tcPr>
          <w:p w14:paraId="2FE2DAF7" w14:textId="77777777" w:rsidR="0031455B" w:rsidRPr="001002BB" w:rsidRDefault="0031455B" w:rsidP="0031455B">
            <w:pPr>
              <w:spacing w:after="0" w:line="240" w:lineRule="auto"/>
              <w:jc w:val="both"/>
              <w:rPr>
                <w:rFonts w:ascii="Arial Narrow" w:eastAsia="Calibri" w:hAnsi="Arial Narrow" w:cs="Arial"/>
                <w:color w:val="000000"/>
                <w:sz w:val="20"/>
                <w:szCs w:val="20"/>
              </w:rPr>
            </w:pPr>
          </w:p>
        </w:tc>
        <w:tc>
          <w:tcPr>
            <w:tcW w:w="815" w:type="pct"/>
            <w:tcBorders>
              <w:top w:val="single" w:sz="4" w:space="0" w:color="auto"/>
              <w:left w:val="single" w:sz="4" w:space="0" w:color="auto"/>
              <w:bottom w:val="single" w:sz="4" w:space="0" w:color="auto"/>
              <w:right w:val="single" w:sz="4" w:space="0" w:color="auto"/>
            </w:tcBorders>
            <w:hideMark/>
          </w:tcPr>
          <w:p w14:paraId="2CF700E3" w14:textId="77777777" w:rsidR="0031455B" w:rsidRPr="001002BB" w:rsidRDefault="0031455B" w:rsidP="0031455B">
            <w:pPr>
              <w:spacing w:after="0" w:line="240" w:lineRule="auto"/>
              <w:jc w:val="both"/>
              <w:rPr>
                <w:rFonts w:ascii="Arial Narrow" w:eastAsia="Calibri" w:hAnsi="Arial Narrow" w:cs="Arial"/>
                <w:b/>
                <w:color w:val="000000"/>
                <w:sz w:val="20"/>
                <w:szCs w:val="20"/>
              </w:rPr>
            </w:pPr>
            <w:r w:rsidRPr="001002BB">
              <w:rPr>
                <w:rFonts w:ascii="Arial Narrow" w:eastAsia="Calibri" w:hAnsi="Arial Narrow" w:cs="Arial"/>
                <w:b/>
                <w:color w:val="000000"/>
                <w:sz w:val="20"/>
                <w:szCs w:val="20"/>
              </w:rPr>
              <w:t>MD 1.6%</w:t>
            </w:r>
          </w:p>
        </w:tc>
        <w:tc>
          <w:tcPr>
            <w:tcW w:w="1045" w:type="pct"/>
            <w:tcBorders>
              <w:top w:val="single" w:sz="4" w:space="0" w:color="auto"/>
              <w:left w:val="single" w:sz="4" w:space="0" w:color="auto"/>
              <w:bottom w:val="single" w:sz="4" w:space="0" w:color="auto"/>
              <w:right w:val="single" w:sz="4" w:space="0" w:color="auto"/>
            </w:tcBorders>
            <w:hideMark/>
          </w:tcPr>
          <w:p w14:paraId="1AE9BF10"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39</w:t>
            </w:r>
          </w:p>
          <w:p w14:paraId="14537DF1" w14:textId="77777777" w:rsidR="0031455B" w:rsidRPr="001002BB" w:rsidRDefault="0031455B" w:rsidP="0031455B">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 xml:space="preserve">(Carroll W) </w:t>
            </w:r>
          </w:p>
        </w:tc>
        <w:tc>
          <w:tcPr>
            <w:tcW w:w="889" w:type="pct"/>
            <w:tcBorders>
              <w:top w:val="single" w:sz="4" w:space="0" w:color="auto"/>
              <w:left w:val="single" w:sz="4" w:space="0" w:color="auto"/>
              <w:bottom w:val="single" w:sz="4" w:space="0" w:color="auto"/>
              <w:right w:val="single" w:sz="4" w:space="0" w:color="auto"/>
            </w:tcBorders>
          </w:tcPr>
          <w:p w14:paraId="621331B5" w14:textId="6657F629" w:rsidR="0031455B" w:rsidRPr="001002BB" w:rsidRDefault="0031455B" w:rsidP="006627FC">
            <w:pPr>
              <w:spacing w:after="0" w:line="240" w:lineRule="auto"/>
              <w:jc w:val="both"/>
              <w:rPr>
                <w:rFonts w:ascii="Arial Narrow" w:eastAsia="Calibri" w:hAnsi="Arial Narrow" w:cs="Arial"/>
                <w:color w:val="000000"/>
                <w:sz w:val="20"/>
                <w:szCs w:val="20"/>
              </w:rPr>
            </w:pPr>
            <w:r w:rsidRPr="001002BB">
              <w:rPr>
                <w:rFonts w:ascii="Arial Narrow" w:eastAsia="Calibri" w:hAnsi="Arial Narrow" w:cs="Arial"/>
                <w:color w:val="000000"/>
                <w:sz w:val="20"/>
                <w:szCs w:val="20"/>
              </w:rPr>
              <w:t xml:space="preserve">Not </w:t>
            </w:r>
            <w:r w:rsidR="006627FC">
              <w:rPr>
                <w:rFonts w:ascii="Arial Narrow" w:eastAsia="Calibri" w:hAnsi="Arial Narrow" w:cs="Arial"/>
                <w:color w:val="000000"/>
                <w:sz w:val="20"/>
                <w:szCs w:val="20"/>
              </w:rPr>
              <w:t>assessed</w:t>
            </w:r>
          </w:p>
        </w:tc>
      </w:tr>
    </w:tbl>
    <w:p w14:paraId="26755D82" w14:textId="77777777" w:rsidR="0031455B" w:rsidRPr="001002BB" w:rsidRDefault="0031455B" w:rsidP="0031455B">
      <w:pPr>
        <w:spacing w:after="0"/>
        <w:rPr>
          <w:rFonts w:ascii="Arial" w:eastAsia="Calibri" w:hAnsi="Arial" w:cs="Arial"/>
          <w:sz w:val="18"/>
        </w:rPr>
      </w:pPr>
      <w:r w:rsidRPr="001002BB">
        <w:rPr>
          <w:rFonts w:ascii="Arial" w:eastAsia="Calibri" w:hAnsi="Arial" w:cs="Arial"/>
          <w:sz w:val="18"/>
        </w:rPr>
        <w:t>RR: risk ratio; WMD: weighted mean difference (</w:t>
      </w:r>
      <w:r w:rsidR="00D24F32" w:rsidRPr="001002BB">
        <w:rPr>
          <w:rFonts w:ascii="Arial" w:eastAsia="Calibri" w:hAnsi="Arial" w:cs="Arial"/>
          <w:sz w:val="18"/>
        </w:rPr>
        <w:t xml:space="preserve">Ni </w:t>
      </w:r>
      <w:proofErr w:type="spellStart"/>
      <w:r w:rsidR="00D24F32" w:rsidRPr="001002BB">
        <w:rPr>
          <w:rFonts w:ascii="Arial" w:eastAsia="Calibri" w:hAnsi="Arial" w:cs="Arial"/>
          <w:sz w:val="18"/>
        </w:rPr>
        <w:t>Chroinin</w:t>
      </w:r>
      <w:proofErr w:type="spellEnd"/>
      <w:r w:rsidR="00D24F32" w:rsidRPr="001002BB">
        <w:rPr>
          <w:rFonts w:ascii="Arial" w:eastAsia="Calibri" w:hAnsi="Arial" w:cs="Arial"/>
          <w:sz w:val="18"/>
        </w:rPr>
        <w:t xml:space="preserve">, </w:t>
      </w:r>
      <w:proofErr w:type="spellStart"/>
      <w:r w:rsidR="00D24F32" w:rsidRPr="001002BB">
        <w:rPr>
          <w:rFonts w:ascii="Arial" w:eastAsia="Calibri" w:hAnsi="Arial" w:cs="Arial"/>
          <w:sz w:val="18"/>
        </w:rPr>
        <w:t>Lasserson</w:t>
      </w:r>
      <w:proofErr w:type="spellEnd"/>
      <w:r w:rsidR="00D24F32" w:rsidRPr="001002BB">
        <w:rPr>
          <w:rFonts w:ascii="Arial" w:eastAsia="Calibri" w:hAnsi="Arial" w:cs="Arial"/>
          <w:sz w:val="18"/>
        </w:rPr>
        <w:t xml:space="preserve"> et al 2009</w:t>
      </w:r>
      <w:r w:rsidRPr="001002BB">
        <w:rPr>
          <w:rFonts w:ascii="Arial" w:eastAsia="Calibri" w:hAnsi="Arial" w:cs="Arial"/>
          <w:sz w:val="18"/>
        </w:rPr>
        <w:t>)</w:t>
      </w:r>
    </w:p>
    <w:p w14:paraId="7F910F3A" w14:textId="77777777" w:rsidR="0031455B" w:rsidRDefault="0031455B" w:rsidP="0031455B">
      <w:pPr>
        <w:spacing w:after="0" w:line="240" w:lineRule="auto"/>
        <w:rPr>
          <w:rFonts w:ascii="Arial" w:eastAsia="Calibri" w:hAnsi="Arial" w:cs="Arial"/>
          <w:szCs w:val="24"/>
          <w:lang w:eastAsia="en-AU"/>
        </w:rPr>
      </w:pPr>
    </w:p>
    <w:p w14:paraId="7B021D73" w14:textId="77777777" w:rsidR="001002BB" w:rsidRPr="001002BB" w:rsidRDefault="001002BB" w:rsidP="0031455B">
      <w:pPr>
        <w:spacing w:after="0" w:line="240" w:lineRule="auto"/>
        <w:rPr>
          <w:rFonts w:ascii="Arial" w:eastAsia="Calibri" w:hAnsi="Arial" w:cs="Arial"/>
          <w:szCs w:val="24"/>
          <w:lang w:eastAsia="en-AU"/>
        </w:rPr>
      </w:pPr>
    </w:p>
    <w:p w14:paraId="1B30CEDF" w14:textId="55B602F4" w:rsidR="001636B8" w:rsidRPr="001002BB" w:rsidRDefault="00B56602" w:rsidP="001636B8">
      <w:pPr>
        <w:pStyle w:val="Default"/>
        <w:jc w:val="both"/>
        <w:rPr>
          <w:rFonts w:ascii="Arial" w:hAnsi="Arial" w:cs="Arial"/>
          <w:iCs/>
          <w:sz w:val="22"/>
        </w:rPr>
      </w:pPr>
      <w:r>
        <w:rPr>
          <w:rFonts w:ascii="Arial" w:hAnsi="Arial" w:cs="Arial"/>
          <w:iCs/>
          <w:sz w:val="22"/>
        </w:rPr>
        <w:t xml:space="preserve">There was </w:t>
      </w:r>
      <w:r w:rsidR="00437AD8">
        <w:rPr>
          <w:rFonts w:ascii="Arial" w:hAnsi="Arial" w:cs="Arial"/>
          <w:iCs/>
          <w:sz w:val="22"/>
        </w:rPr>
        <w:t xml:space="preserve">also </w:t>
      </w:r>
      <w:r>
        <w:rPr>
          <w:rFonts w:ascii="Arial" w:hAnsi="Arial" w:cs="Arial"/>
          <w:iCs/>
          <w:sz w:val="22"/>
        </w:rPr>
        <w:t xml:space="preserve">no </w:t>
      </w:r>
      <w:r w:rsidR="001636B8" w:rsidRPr="001002BB">
        <w:rPr>
          <w:rFonts w:ascii="Arial" w:hAnsi="Arial" w:cs="Arial"/>
          <w:iCs/>
          <w:sz w:val="22"/>
        </w:rPr>
        <w:t>difference</w:t>
      </w:r>
      <w:r>
        <w:rPr>
          <w:rFonts w:ascii="Arial" w:hAnsi="Arial" w:cs="Arial"/>
          <w:iCs/>
          <w:sz w:val="22"/>
        </w:rPr>
        <w:t xml:space="preserve"> between</w:t>
      </w:r>
      <w:r w:rsidR="001636B8" w:rsidRPr="001002BB">
        <w:rPr>
          <w:rFonts w:ascii="Arial" w:hAnsi="Arial" w:cs="Arial"/>
          <w:iCs/>
          <w:sz w:val="22"/>
        </w:rPr>
        <w:t xml:space="preserve"> LABA added to ICS compared to higher dose ICS in preventing exacerbations requiring corticosteroids or hospitalisation, or in changing measures of FEV</w:t>
      </w:r>
      <w:r w:rsidR="00625194">
        <w:rPr>
          <w:rFonts w:ascii="Cambria" w:hAnsi="Cambria" w:cs="Arial"/>
          <w:iCs/>
          <w:sz w:val="22"/>
        </w:rPr>
        <w:t>₁</w:t>
      </w:r>
      <w:r w:rsidR="001636B8" w:rsidRPr="001002BB">
        <w:rPr>
          <w:rFonts w:ascii="Arial" w:hAnsi="Arial" w:cs="Arial"/>
          <w:iCs/>
          <w:sz w:val="22"/>
        </w:rPr>
        <w:t xml:space="preserve"> in children.</w:t>
      </w:r>
      <w:r w:rsidR="0031455B" w:rsidRPr="001002BB">
        <w:rPr>
          <w:rFonts w:ascii="Arial" w:hAnsi="Arial" w:cs="Arial"/>
          <w:iCs/>
          <w:sz w:val="22"/>
        </w:rPr>
        <w:t xml:space="preserve"> </w:t>
      </w:r>
      <w:r w:rsidR="00625194">
        <w:rPr>
          <w:rFonts w:ascii="Arial" w:hAnsi="Arial" w:cs="Arial"/>
          <w:iCs/>
          <w:sz w:val="22"/>
        </w:rPr>
        <w:t xml:space="preserve">LABA added to </w:t>
      </w:r>
      <w:r w:rsidR="001636B8" w:rsidRPr="001002BB">
        <w:rPr>
          <w:rFonts w:ascii="Arial" w:hAnsi="Arial" w:cs="Arial"/>
          <w:iCs/>
          <w:sz w:val="22"/>
        </w:rPr>
        <w:t>ICS</w:t>
      </w:r>
      <w:r w:rsidR="00625194">
        <w:rPr>
          <w:rFonts w:ascii="Arial" w:hAnsi="Arial" w:cs="Arial"/>
          <w:iCs/>
          <w:sz w:val="22"/>
        </w:rPr>
        <w:t xml:space="preserve"> </w:t>
      </w:r>
      <w:r w:rsidR="001636B8" w:rsidRPr="001002BB">
        <w:rPr>
          <w:rFonts w:ascii="Arial" w:hAnsi="Arial" w:cs="Arial"/>
          <w:iCs/>
          <w:sz w:val="22"/>
        </w:rPr>
        <w:t xml:space="preserve">was found to significantly improve morning and evening </w:t>
      </w:r>
      <w:r w:rsidR="00120E4A">
        <w:rPr>
          <w:rFonts w:ascii="Arial" w:hAnsi="Arial" w:cs="Arial"/>
          <w:iCs/>
          <w:sz w:val="22"/>
        </w:rPr>
        <w:t>peak expiratory flow (</w:t>
      </w:r>
      <w:r w:rsidR="001636B8" w:rsidRPr="001002BB">
        <w:rPr>
          <w:rFonts w:ascii="Arial" w:hAnsi="Arial" w:cs="Arial"/>
          <w:iCs/>
          <w:sz w:val="22"/>
        </w:rPr>
        <w:t>PEF</w:t>
      </w:r>
      <w:r w:rsidR="00120E4A">
        <w:rPr>
          <w:rFonts w:ascii="Arial" w:hAnsi="Arial" w:cs="Arial"/>
          <w:iCs/>
          <w:sz w:val="22"/>
        </w:rPr>
        <w:t>)</w:t>
      </w:r>
      <w:r w:rsidR="001636B8" w:rsidRPr="001002BB">
        <w:rPr>
          <w:rFonts w:ascii="Arial" w:hAnsi="Arial" w:cs="Arial"/>
          <w:iCs/>
          <w:sz w:val="22"/>
        </w:rPr>
        <w:t xml:space="preserve"> compared to higher dose ICS, but this was not found to translate into a reduction in symptoms in children</w:t>
      </w:r>
      <w:r w:rsidR="00437AD8">
        <w:rPr>
          <w:rFonts w:ascii="Arial" w:hAnsi="Arial" w:cs="Arial"/>
          <w:iCs/>
          <w:sz w:val="22"/>
        </w:rPr>
        <w:t xml:space="preserve"> (see Table 2)</w:t>
      </w:r>
      <w:r w:rsidR="0031455B" w:rsidRPr="001002BB">
        <w:rPr>
          <w:rFonts w:ascii="Arial" w:hAnsi="Arial" w:cs="Arial"/>
          <w:iCs/>
          <w:sz w:val="22"/>
        </w:rPr>
        <w:t xml:space="preserve">. </w:t>
      </w:r>
    </w:p>
    <w:p w14:paraId="3A7D11DC" w14:textId="77777777" w:rsidR="001002BB" w:rsidRPr="001002BB" w:rsidRDefault="001002BB" w:rsidP="001636B8">
      <w:pPr>
        <w:pStyle w:val="Default"/>
        <w:jc w:val="both"/>
        <w:rPr>
          <w:rFonts w:ascii="Arial" w:hAnsi="Arial" w:cs="Arial"/>
          <w:iCs/>
          <w:sz w:val="22"/>
        </w:rPr>
      </w:pPr>
    </w:p>
    <w:p w14:paraId="6B22FE62" w14:textId="77777777" w:rsidR="0031455B" w:rsidRPr="001002BB" w:rsidRDefault="0031455B" w:rsidP="0031455B">
      <w:pPr>
        <w:spacing w:after="0"/>
        <w:rPr>
          <w:rFonts w:ascii="Arial Narrow" w:hAnsi="Arial Narrow" w:cs="Arial"/>
          <w:b/>
          <w:iCs/>
          <w:sz w:val="20"/>
          <w:szCs w:val="20"/>
        </w:rPr>
      </w:pPr>
      <w:r w:rsidRPr="001002BB">
        <w:rPr>
          <w:rFonts w:ascii="Arial Narrow" w:hAnsi="Arial Narrow" w:cs="Arial"/>
          <w:b/>
          <w:iCs/>
          <w:sz w:val="20"/>
          <w:szCs w:val="20"/>
        </w:rPr>
        <w:t xml:space="preserve">Table </w:t>
      </w:r>
      <w:proofErr w:type="gramStart"/>
      <w:r w:rsidR="00C61E65" w:rsidRPr="001002BB">
        <w:rPr>
          <w:rFonts w:ascii="Arial Narrow" w:hAnsi="Arial Narrow" w:cs="Arial"/>
          <w:b/>
          <w:iCs/>
          <w:sz w:val="20"/>
          <w:szCs w:val="20"/>
        </w:rPr>
        <w:t>2</w:t>
      </w:r>
      <w:r w:rsidRPr="001002BB">
        <w:rPr>
          <w:rFonts w:ascii="Arial Narrow" w:hAnsi="Arial Narrow" w:cs="Arial"/>
          <w:b/>
          <w:iCs/>
          <w:sz w:val="20"/>
          <w:szCs w:val="20"/>
        </w:rPr>
        <w:t xml:space="preserve"> .</w:t>
      </w:r>
      <w:proofErr w:type="gramEnd"/>
      <w:r w:rsidRPr="001002BB">
        <w:rPr>
          <w:rFonts w:ascii="Arial Narrow" w:hAnsi="Arial Narrow" w:cs="Arial"/>
          <w:b/>
          <w:iCs/>
          <w:sz w:val="20"/>
          <w:szCs w:val="20"/>
        </w:rPr>
        <w:t xml:space="preserve"> Results for exacerbations in trials comparing addition of LABA to ICS versus higher doses of ICS in children with</w:t>
      </w:r>
      <w:r w:rsidR="00C82C13" w:rsidRPr="001002BB">
        <w:rPr>
          <w:rFonts w:ascii="Arial Narrow" w:hAnsi="Arial Narrow" w:cs="Arial"/>
          <w:b/>
          <w:iCs/>
          <w:sz w:val="20"/>
          <w:szCs w:val="20"/>
        </w:rPr>
        <w:t xml:space="preserve"> persistent</w:t>
      </w:r>
      <w:r w:rsidRPr="001002BB">
        <w:rPr>
          <w:rFonts w:ascii="Arial Narrow" w:hAnsi="Arial Narrow" w:cs="Arial"/>
          <w:b/>
          <w:iCs/>
          <w:sz w:val="20"/>
          <w:szCs w:val="20"/>
        </w:rPr>
        <w:t xml:space="preserve"> asthma </w:t>
      </w: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851"/>
        <w:gridCol w:w="851"/>
        <w:gridCol w:w="2300"/>
        <w:gridCol w:w="1458"/>
        <w:gridCol w:w="1795"/>
      </w:tblGrid>
      <w:tr w:rsidR="0031455B" w:rsidRPr="001002BB" w14:paraId="6FC47008" w14:textId="77777777" w:rsidTr="0031455B">
        <w:tc>
          <w:tcPr>
            <w:tcW w:w="950" w:type="pct"/>
            <w:vMerge w:val="restart"/>
            <w:tcBorders>
              <w:top w:val="single" w:sz="4" w:space="0" w:color="auto"/>
              <w:left w:val="single" w:sz="4" w:space="0" w:color="auto"/>
              <w:bottom w:val="single" w:sz="4" w:space="0" w:color="auto"/>
              <w:right w:val="single" w:sz="4" w:space="0" w:color="auto"/>
            </w:tcBorders>
            <w:hideMark/>
          </w:tcPr>
          <w:p w14:paraId="3885F129" w14:textId="77777777" w:rsidR="0031455B" w:rsidRPr="001002BB" w:rsidRDefault="0031455B" w:rsidP="0031455B">
            <w:pPr>
              <w:spacing w:after="0" w:line="240" w:lineRule="auto"/>
              <w:rPr>
                <w:rFonts w:ascii="Arial Narrow" w:hAnsi="Arial Narrow" w:cs="Arial"/>
                <w:b/>
                <w:bCs/>
                <w:color w:val="000000"/>
                <w:sz w:val="20"/>
                <w:szCs w:val="20"/>
              </w:rPr>
            </w:pPr>
            <w:r w:rsidRPr="001002BB">
              <w:rPr>
                <w:rFonts w:ascii="Arial Narrow" w:hAnsi="Arial Narrow" w:cs="Arial"/>
                <w:b/>
                <w:bCs/>
                <w:color w:val="000000"/>
                <w:sz w:val="20"/>
                <w:szCs w:val="20"/>
              </w:rPr>
              <w:t>Outcomes</w:t>
            </w:r>
          </w:p>
        </w:tc>
        <w:tc>
          <w:tcPr>
            <w:tcW w:w="949" w:type="pct"/>
            <w:gridSpan w:val="2"/>
            <w:tcBorders>
              <w:top w:val="single" w:sz="4" w:space="0" w:color="auto"/>
              <w:left w:val="single" w:sz="4" w:space="0" w:color="auto"/>
              <w:bottom w:val="single" w:sz="4" w:space="0" w:color="auto"/>
              <w:right w:val="single" w:sz="4" w:space="0" w:color="auto"/>
            </w:tcBorders>
            <w:hideMark/>
          </w:tcPr>
          <w:p w14:paraId="0581799B" w14:textId="77777777" w:rsidR="0031455B" w:rsidRPr="001002BB" w:rsidRDefault="0031455B" w:rsidP="0031455B">
            <w:pPr>
              <w:spacing w:after="0" w:line="240" w:lineRule="auto"/>
              <w:jc w:val="center"/>
              <w:rPr>
                <w:rFonts w:ascii="Arial Narrow" w:hAnsi="Arial Narrow" w:cs="Arial"/>
                <w:b/>
                <w:bCs/>
                <w:color w:val="000000"/>
                <w:sz w:val="20"/>
                <w:szCs w:val="20"/>
              </w:rPr>
            </w:pPr>
            <w:r w:rsidRPr="001002BB">
              <w:rPr>
                <w:rFonts w:ascii="Arial Narrow" w:hAnsi="Arial Narrow" w:cs="Arial"/>
                <w:b/>
                <w:bCs/>
                <w:color w:val="000000"/>
                <w:sz w:val="20"/>
                <w:szCs w:val="20"/>
              </w:rPr>
              <w:t>Comparative risks</w:t>
            </w:r>
          </w:p>
        </w:tc>
        <w:tc>
          <w:tcPr>
            <w:tcW w:w="1284" w:type="pct"/>
            <w:vMerge w:val="restart"/>
            <w:tcBorders>
              <w:top w:val="single" w:sz="4" w:space="0" w:color="auto"/>
              <w:left w:val="single" w:sz="4" w:space="0" w:color="auto"/>
              <w:bottom w:val="single" w:sz="4" w:space="0" w:color="auto"/>
              <w:right w:val="single" w:sz="4" w:space="0" w:color="auto"/>
            </w:tcBorders>
            <w:hideMark/>
          </w:tcPr>
          <w:p w14:paraId="5322DC44" w14:textId="77777777" w:rsidR="0031455B" w:rsidRPr="001002BB" w:rsidRDefault="0031455B" w:rsidP="0031455B">
            <w:pPr>
              <w:spacing w:after="0" w:line="240" w:lineRule="auto"/>
              <w:jc w:val="center"/>
              <w:rPr>
                <w:rFonts w:ascii="Arial Narrow" w:hAnsi="Arial Narrow" w:cs="Arial"/>
                <w:b/>
                <w:bCs/>
                <w:color w:val="000000"/>
                <w:sz w:val="20"/>
                <w:szCs w:val="20"/>
              </w:rPr>
            </w:pPr>
            <w:r w:rsidRPr="001002BB">
              <w:rPr>
                <w:rFonts w:ascii="Arial Narrow" w:hAnsi="Arial Narrow" w:cs="Arial"/>
                <w:b/>
                <w:bCs/>
                <w:color w:val="000000"/>
                <w:sz w:val="20"/>
                <w:szCs w:val="20"/>
              </w:rPr>
              <w:t xml:space="preserve">Relative effect </w:t>
            </w:r>
            <w:r w:rsidRPr="001002BB">
              <w:rPr>
                <w:rFonts w:ascii="Arial Narrow" w:hAnsi="Arial Narrow" w:cs="Arial"/>
                <w:b/>
                <w:bCs/>
                <w:color w:val="000000"/>
                <w:sz w:val="20"/>
                <w:szCs w:val="20"/>
              </w:rPr>
              <w:br/>
              <w:t>(95% CI, P value)</w:t>
            </w:r>
          </w:p>
        </w:tc>
        <w:tc>
          <w:tcPr>
            <w:tcW w:w="814" w:type="pct"/>
            <w:vMerge w:val="restart"/>
            <w:tcBorders>
              <w:top w:val="single" w:sz="4" w:space="0" w:color="auto"/>
              <w:left w:val="single" w:sz="4" w:space="0" w:color="auto"/>
              <w:bottom w:val="single" w:sz="4" w:space="0" w:color="auto"/>
              <w:right w:val="single" w:sz="4" w:space="0" w:color="auto"/>
            </w:tcBorders>
            <w:hideMark/>
          </w:tcPr>
          <w:p w14:paraId="7B68F5F0" w14:textId="77777777" w:rsidR="0031455B" w:rsidRPr="001002BB" w:rsidRDefault="0031455B" w:rsidP="0031455B">
            <w:pPr>
              <w:spacing w:after="0" w:line="240" w:lineRule="auto"/>
              <w:jc w:val="center"/>
              <w:rPr>
                <w:rFonts w:ascii="Arial Narrow" w:hAnsi="Arial Narrow" w:cs="Arial"/>
                <w:b/>
                <w:bCs/>
                <w:color w:val="000000"/>
                <w:sz w:val="20"/>
                <w:szCs w:val="20"/>
              </w:rPr>
            </w:pPr>
            <w:r w:rsidRPr="001002BB">
              <w:rPr>
                <w:rFonts w:ascii="Arial Narrow" w:hAnsi="Arial Narrow" w:cs="Arial"/>
                <w:b/>
                <w:bCs/>
                <w:color w:val="000000"/>
                <w:sz w:val="20"/>
                <w:szCs w:val="20"/>
              </w:rPr>
              <w:t xml:space="preserve">No of participants </w:t>
            </w:r>
            <w:r w:rsidRPr="001002BB">
              <w:rPr>
                <w:rFonts w:ascii="Arial Narrow" w:hAnsi="Arial Narrow" w:cs="Arial"/>
                <w:b/>
                <w:bCs/>
                <w:color w:val="000000"/>
                <w:sz w:val="20"/>
                <w:szCs w:val="20"/>
              </w:rPr>
              <w:br/>
              <w:t>(RCTs)</w:t>
            </w:r>
          </w:p>
        </w:tc>
        <w:tc>
          <w:tcPr>
            <w:tcW w:w="1002" w:type="pct"/>
            <w:vMerge w:val="restart"/>
            <w:tcBorders>
              <w:top w:val="single" w:sz="4" w:space="0" w:color="auto"/>
              <w:left w:val="single" w:sz="4" w:space="0" w:color="auto"/>
              <w:bottom w:val="single" w:sz="4" w:space="0" w:color="auto"/>
              <w:right w:val="single" w:sz="4" w:space="0" w:color="auto"/>
            </w:tcBorders>
            <w:hideMark/>
          </w:tcPr>
          <w:p w14:paraId="04B00535" w14:textId="77777777" w:rsidR="0031455B" w:rsidRPr="001002BB" w:rsidRDefault="0031455B" w:rsidP="0031455B">
            <w:pPr>
              <w:spacing w:after="0" w:line="240" w:lineRule="auto"/>
              <w:jc w:val="center"/>
              <w:rPr>
                <w:rFonts w:ascii="Arial Narrow" w:hAnsi="Arial Narrow" w:cs="Arial"/>
                <w:b/>
                <w:bCs/>
                <w:color w:val="000000"/>
                <w:sz w:val="20"/>
                <w:szCs w:val="20"/>
              </w:rPr>
            </w:pPr>
            <w:r w:rsidRPr="001002BB">
              <w:rPr>
                <w:rFonts w:ascii="Arial Narrow" w:hAnsi="Arial Narrow" w:cs="Arial"/>
                <w:b/>
                <w:bCs/>
                <w:color w:val="000000"/>
                <w:sz w:val="20"/>
                <w:szCs w:val="20"/>
              </w:rPr>
              <w:t xml:space="preserve">Quality of the evidence </w:t>
            </w:r>
            <w:r w:rsidRPr="001002BB">
              <w:rPr>
                <w:rFonts w:ascii="Arial Narrow" w:hAnsi="Arial Narrow" w:cs="Arial"/>
                <w:b/>
                <w:bCs/>
                <w:color w:val="000000"/>
                <w:sz w:val="20"/>
                <w:szCs w:val="20"/>
              </w:rPr>
              <w:br/>
              <w:t>(GRADE)</w:t>
            </w:r>
          </w:p>
        </w:tc>
      </w:tr>
      <w:tr w:rsidR="0031455B" w:rsidRPr="001002BB" w14:paraId="3E07BA67" w14:textId="77777777" w:rsidTr="0031455B">
        <w:tc>
          <w:tcPr>
            <w:tcW w:w="950" w:type="pct"/>
            <w:vMerge/>
            <w:tcBorders>
              <w:top w:val="single" w:sz="4" w:space="0" w:color="auto"/>
              <w:left w:val="single" w:sz="4" w:space="0" w:color="auto"/>
              <w:bottom w:val="single" w:sz="4" w:space="0" w:color="auto"/>
              <w:right w:val="single" w:sz="4" w:space="0" w:color="auto"/>
            </w:tcBorders>
            <w:vAlign w:val="center"/>
            <w:hideMark/>
          </w:tcPr>
          <w:p w14:paraId="5E0AE26F" w14:textId="77777777" w:rsidR="0031455B" w:rsidRPr="001002BB" w:rsidRDefault="0031455B" w:rsidP="0031455B">
            <w:pPr>
              <w:spacing w:after="0" w:line="240" w:lineRule="auto"/>
              <w:rPr>
                <w:rFonts w:ascii="Arial Narrow" w:hAnsi="Arial Narrow" w:cs="Arial"/>
                <w:b/>
                <w:bCs/>
                <w:color w:val="000000"/>
                <w:sz w:val="20"/>
                <w:szCs w:val="20"/>
              </w:rPr>
            </w:pPr>
          </w:p>
        </w:tc>
        <w:tc>
          <w:tcPr>
            <w:tcW w:w="475" w:type="pct"/>
            <w:tcBorders>
              <w:top w:val="single" w:sz="4" w:space="0" w:color="auto"/>
              <w:left w:val="single" w:sz="4" w:space="0" w:color="auto"/>
              <w:bottom w:val="single" w:sz="4" w:space="0" w:color="auto"/>
              <w:right w:val="single" w:sz="4" w:space="0" w:color="auto"/>
            </w:tcBorders>
            <w:hideMark/>
          </w:tcPr>
          <w:p w14:paraId="629D9C28" w14:textId="77777777" w:rsidR="0031455B" w:rsidRPr="001002BB" w:rsidRDefault="0031455B" w:rsidP="0031455B">
            <w:pPr>
              <w:spacing w:after="0" w:line="240" w:lineRule="auto"/>
              <w:jc w:val="center"/>
              <w:rPr>
                <w:rFonts w:ascii="Arial Narrow" w:hAnsi="Arial Narrow" w:cs="Arial"/>
                <w:b/>
                <w:bCs/>
                <w:color w:val="000000"/>
                <w:sz w:val="20"/>
                <w:szCs w:val="20"/>
              </w:rPr>
            </w:pPr>
            <w:r w:rsidRPr="001002BB">
              <w:rPr>
                <w:rFonts w:ascii="Arial Narrow" w:hAnsi="Arial Narrow" w:cs="Arial"/>
                <w:b/>
                <w:bCs/>
                <w:color w:val="000000"/>
                <w:sz w:val="20"/>
                <w:szCs w:val="20"/>
              </w:rPr>
              <w:t>LABA with ICS</w:t>
            </w:r>
          </w:p>
        </w:tc>
        <w:tc>
          <w:tcPr>
            <w:tcW w:w="475" w:type="pct"/>
            <w:tcBorders>
              <w:top w:val="single" w:sz="4" w:space="0" w:color="auto"/>
              <w:left w:val="single" w:sz="4" w:space="0" w:color="auto"/>
              <w:bottom w:val="single" w:sz="4" w:space="0" w:color="auto"/>
              <w:right w:val="single" w:sz="4" w:space="0" w:color="auto"/>
            </w:tcBorders>
            <w:hideMark/>
          </w:tcPr>
          <w:p w14:paraId="537C9095" w14:textId="77777777" w:rsidR="0031455B" w:rsidRPr="001002BB" w:rsidRDefault="0031455B" w:rsidP="0031455B">
            <w:pPr>
              <w:spacing w:after="0" w:line="240" w:lineRule="auto"/>
              <w:jc w:val="center"/>
              <w:rPr>
                <w:rFonts w:ascii="Arial Narrow" w:hAnsi="Arial Narrow" w:cs="Arial"/>
                <w:b/>
                <w:bCs/>
                <w:color w:val="000000"/>
                <w:sz w:val="20"/>
                <w:szCs w:val="20"/>
              </w:rPr>
            </w:pPr>
            <w:r w:rsidRPr="001002BB">
              <w:rPr>
                <w:rFonts w:ascii="Arial Narrow" w:hAnsi="Arial Narrow" w:cs="Arial"/>
                <w:b/>
                <w:bCs/>
                <w:color w:val="000000"/>
                <w:sz w:val="20"/>
                <w:szCs w:val="20"/>
              </w:rPr>
              <w:t>ICS</w:t>
            </w:r>
          </w:p>
        </w:tc>
        <w:tc>
          <w:tcPr>
            <w:tcW w:w="1284" w:type="pct"/>
            <w:vMerge/>
            <w:tcBorders>
              <w:top w:val="single" w:sz="4" w:space="0" w:color="auto"/>
              <w:left w:val="single" w:sz="4" w:space="0" w:color="auto"/>
              <w:bottom w:val="single" w:sz="4" w:space="0" w:color="auto"/>
              <w:right w:val="single" w:sz="4" w:space="0" w:color="auto"/>
            </w:tcBorders>
            <w:vAlign w:val="center"/>
            <w:hideMark/>
          </w:tcPr>
          <w:p w14:paraId="6CC38D1A" w14:textId="77777777" w:rsidR="0031455B" w:rsidRPr="001002BB" w:rsidRDefault="0031455B" w:rsidP="0031455B">
            <w:pPr>
              <w:spacing w:after="0" w:line="240" w:lineRule="auto"/>
              <w:rPr>
                <w:rFonts w:ascii="Arial Narrow" w:hAnsi="Arial Narrow" w:cs="Arial"/>
                <w:b/>
                <w:bCs/>
                <w:color w:val="000000"/>
                <w:sz w:val="20"/>
                <w:szCs w:val="20"/>
              </w:rPr>
            </w:pPr>
          </w:p>
        </w:tc>
        <w:tc>
          <w:tcPr>
            <w:tcW w:w="814" w:type="pct"/>
            <w:vMerge/>
            <w:tcBorders>
              <w:top w:val="single" w:sz="4" w:space="0" w:color="auto"/>
              <w:left w:val="single" w:sz="4" w:space="0" w:color="auto"/>
              <w:bottom w:val="single" w:sz="4" w:space="0" w:color="auto"/>
              <w:right w:val="single" w:sz="4" w:space="0" w:color="auto"/>
            </w:tcBorders>
            <w:vAlign w:val="center"/>
            <w:hideMark/>
          </w:tcPr>
          <w:p w14:paraId="25090AA5" w14:textId="77777777" w:rsidR="0031455B" w:rsidRPr="001002BB" w:rsidRDefault="0031455B" w:rsidP="0031455B">
            <w:pPr>
              <w:spacing w:after="0" w:line="240" w:lineRule="auto"/>
              <w:rPr>
                <w:rFonts w:ascii="Arial Narrow" w:hAnsi="Arial Narrow" w:cs="Arial"/>
                <w:b/>
                <w:bCs/>
                <w:color w:val="000000"/>
                <w:sz w:val="20"/>
                <w:szCs w:val="20"/>
              </w:rPr>
            </w:pPr>
          </w:p>
        </w:tc>
        <w:tc>
          <w:tcPr>
            <w:tcW w:w="1002" w:type="pct"/>
            <w:vMerge/>
            <w:tcBorders>
              <w:top w:val="single" w:sz="4" w:space="0" w:color="auto"/>
              <w:left w:val="single" w:sz="4" w:space="0" w:color="auto"/>
              <w:bottom w:val="single" w:sz="4" w:space="0" w:color="auto"/>
              <w:right w:val="single" w:sz="4" w:space="0" w:color="auto"/>
            </w:tcBorders>
            <w:vAlign w:val="center"/>
            <w:hideMark/>
          </w:tcPr>
          <w:p w14:paraId="66EA1A81" w14:textId="77777777" w:rsidR="0031455B" w:rsidRPr="001002BB" w:rsidRDefault="0031455B" w:rsidP="0031455B">
            <w:pPr>
              <w:spacing w:after="0" w:line="240" w:lineRule="auto"/>
              <w:rPr>
                <w:rFonts w:ascii="Arial Narrow" w:hAnsi="Arial Narrow" w:cs="Arial"/>
                <w:b/>
                <w:bCs/>
                <w:color w:val="000000"/>
                <w:sz w:val="20"/>
                <w:szCs w:val="20"/>
              </w:rPr>
            </w:pPr>
          </w:p>
        </w:tc>
      </w:tr>
      <w:tr w:rsidR="0031455B" w:rsidRPr="001002BB" w14:paraId="0D7DA3A3" w14:textId="77777777" w:rsidTr="0031455B">
        <w:tc>
          <w:tcPr>
            <w:tcW w:w="950" w:type="pct"/>
            <w:tcBorders>
              <w:top w:val="single" w:sz="4" w:space="0" w:color="auto"/>
              <w:left w:val="single" w:sz="4" w:space="0" w:color="auto"/>
              <w:bottom w:val="single" w:sz="4" w:space="0" w:color="auto"/>
              <w:right w:val="single" w:sz="4" w:space="0" w:color="auto"/>
            </w:tcBorders>
            <w:hideMark/>
          </w:tcPr>
          <w:p w14:paraId="4986DEB4" w14:textId="77777777" w:rsidR="0031455B" w:rsidRPr="001002BB" w:rsidRDefault="0031455B" w:rsidP="0031455B">
            <w:pPr>
              <w:spacing w:after="0" w:line="240" w:lineRule="auto"/>
              <w:rPr>
                <w:rFonts w:ascii="Arial Narrow" w:hAnsi="Arial Narrow" w:cs="Arial"/>
                <w:color w:val="000000"/>
                <w:sz w:val="20"/>
                <w:szCs w:val="20"/>
              </w:rPr>
            </w:pPr>
            <w:r w:rsidRPr="001002BB">
              <w:rPr>
                <w:rFonts w:ascii="Arial Narrow" w:hAnsi="Arial Narrow" w:cs="Arial"/>
                <w:bCs/>
                <w:color w:val="000000"/>
                <w:sz w:val="20"/>
                <w:szCs w:val="20"/>
              </w:rPr>
              <w:t>Exacerbations (requiring oral corticosteroids)</w:t>
            </w:r>
          </w:p>
        </w:tc>
        <w:tc>
          <w:tcPr>
            <w:tcW w:w="475" w:type="pct"/>
            <w:tcBorders>
              <w:top w:val="single" w:sz="4" w:space="0" w:color="auto"/>
              <w:left w:val="single" w:sz="4" w:space="0" w:color="auto"/>
              <w:bottom w:val="single" w:sz="4" w:space="0" w:color="auto"/>
              <w:right w:val="single" w:sz="4" w:space="0" w:color="auto"/>
            </w:tcBorders>
            <w:hideMark/>
          </w:tcPr>
          <w:p w14:paraId="561A7EB3" w14:textId="77777777" w:rsidR="0031455B" w:rsidRPr="001002BB" w:rsidRDefault="0031455B" w:rsidP="0031455B">
            <w:pPr>
              <w:spacing w:after="0" w:line="240" w:lineRule="auto"/>
              <w:rPr>
                <w:rFonts w:ascii="Arial Narrow" w:hAnsi="Arial Narrow" w:cs="Arial"/>
                <w:color w:val="000000"/>
                <w:sz w:val="20"/>
                <w:szCs w:val="20"/>
              </w:rPr>
            </w:pPr>
            <w:r w:rsidRPr="001002BB">
              <w:rPr>
                <w:rFonts w:ascii="Arial Narrow" w:hAnsi="Arial Narrow" w:cs="Arial"/>
                <w:color w:val="000000"/>
                <w:sz w:val="20"/>
                <w:szCs w:val="20"/>
              </w:rPr>
              <w:t>54 per 1000</w:t>
            </w:r>
          </w:p>
        </w:tc>
        <w:tc>
          <w:tcPr>
            <w:tcW w:w="475" w:type="pct"/>
            <w:tcBorders>
              <w:top w:val="single" w:sz="4" w:space="0" w:color="auto"/>
              <w:left w:val="single" w:sz="4" w:space="0" w:color="auto"/>
              <w:bottom w:val="single" w:sz="4" w:space="0" w:color="auto"/>
              <w:right w:val="single" w:sz="4" w:space="0" w:color="auto"/>
            </w:tcBorders>
            <w:hideMark/>
          </w:tcPr>
          <w:p w14:paraId="517B74AA" w14:textId="77777777" w:rsidR="0031455B" w:rsidRPr="001002BB" w:rsidRDefault="0031455B" w:rsidP="0031455B">
            <w:pPr>
              <w:spacing w:after="0" w:line="240" w:lineRule="auto"/>
              <w:rPr>
                <w:rFonts w:ascii="Arial Narrow" w:hAnsi="Arial Narrow" w:cs="Arial"/>
                <w:color w:val="000000"/>
                <w:sz w:val="20"/>
                <w:szCs w:val="20"/>
              </w:rPr>
            </w:pPr>
            <w:r w:rsidRPr="001002BB">
              <w:rPr>
                <w:rFonts w:ascii="Arial Narrow" w:hAnsi="Arial Narrow" w:cs="Arial"/>
                <w:color w:val="000000"/>
                <w:sz w:val="20"/>
                <w:szCs w:val="20"/>
              </w:rPr>
              <w:t>36 per 1000</w:t>
            </w:r>
          </w:p>
        </w:tc>
        <w:tc>
          <w:tcPr>
            <w:tcW w:w="1284" w:type="pct"/>
            <w:tcBorders>
              <w:top w:val="single" w:sz="4" w:space="0" w:color="auto"/>
              <w:left w:val="single" w:sz="4" w:space="0" w:color="auto"/>
              <w:bottom w:val="single" w:sz="4" w:space="0" w:color="auto"/>
              <w:right w:val="single" w:sz="4" w:space="0" w:color="auto"/>
            </w:tcBorders>
            <w:hideMark/>
          </w:tcPr>
          <w:p w14:paraId="08377D38"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RR 1.5</w:t>
            </w:r>
          </w:p>
          <w:p w14:paraId="53CB908E"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(0.65 to 3.48)</w:t>
            </w:r>
          </w:p>
          <w:p w14:paraId="43756ECD"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 xml:space="preserve"> p = 0.34</w:t>
            </w:r>
          </w:p>
        </w:tc>
        <w:tc>
          <w:tcPr>
            <w:tcW w:w="814" w:type="pct"/>
            <w:tcBorders>
              <w:top w:val="single" w:sz="4" w:space="0" w:color="auto"/>
              <w:left w:val="single" w:sz="4" w:space="0" w:color="auto"/>
              <w:bottom w:val="single" w:sz="4" w:space="0" w:color="auto"/>
              <w:right w:val="single" w:sz="4" w:space="0" w:color="auto"/>
            </w:tcBorders>
            <w:hideMark/>
          </w:tcPr>
          <w:p w14:paraId="0B2898CD"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441</w:t>
            </w:r>
            <w:r w:rsidRPr="001002BB">
              <w:rPr>
                <w:rFonts w:ascii="Arial Narrow" w:hAnsi="Arial Narrow" w:cs="Arial"/>
                <w:color w:val="000000"/>
                <w:sz w:val="20"/>
                <w:szCs w:val="20"/>
              </w:rPr>
              <w:br/>
              <w:t>(2 studies)</w:t>
            </w:r>
          </w:p>
        </w:tc>
        <w:tc>
          <w:tcPr>
            <w:tcW w:w="1002" w:type="pct"/>
            <w:tcBorders>
              <w:top w:val="single" w:sz="4" w:space="0" w:color="auto"/>
              <w:left w:val="single" w:sz="4" w:space="0" w:color="auto"/>
              <w:bottom w:val="single" w:sz="4" w:space="0" w:color="auto"/>
              <w:right w:val="single" w:sz="4" w:space="0" w:color="auto"/>
            </w:tcBorders>
            <w:hideMark/>
          </w:tcPr>
          <w:p w14:paraId="2F7A9A49"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Low</w:t>
            </w:r>
          </w:p>
        </w:tc>
      </w:tr>
      <w:tr w:rsidR="0031455B" w:rsidRPr="001002BB" w14:paraId="479C84B9" w14:textId="77777777" w:rsidTr="0031455B">
        <w:tc>
          <w:tcPr>
            <w:tcW w:w="950" w:type="pct"/>
            <w:tcBorders>
              <w:top w:val="single" w:sz="4" w:space="0" w:color="auto"/>
              <w:left w:val="single" w:sz="4" w:space="0" w:color="auto"/>
              <w:bottom w:val="single" w:sz="4" w:space="0" w:color="auto"/>
              <w:right w:val="single" w:sz="4" w:space="0" w:color="auto"/>
            </w:tcBorders>
            <w:hideMark/>
          </w:tcPr>
          <w:p w14:paraId="27FB51C6" w14:textId="77777777" w:rsidR="0031455B" w:rsidRPr="001002BB" w:rsidRDefault="0031455B" w:rsidP="0031455B">
            <w:pPr>
              <w:spacing w:after="0" w:line="240" w:lineRule="auto"/>
              <w:rPr>
                <w:rFonts w:ascii="Arial Narrow" w:hAnsi="Arial Narrow" w:cs="Arial"/>
                <w:color w:val="000000"/>
                <w:sz w:val="20"/>
                <w:szCs w:val="20"/>
              </w:rPr>
            </w:pPr>
            <w:r w:rsidRPr="001002BB">
              <w:rPr>
                <w:rFonts w:ascii="Arial Narrow" w:hAnsi="Arial Narrow" w:cs="Arial"/>
                <w:bCs/>
                <w:color w:val="000000"/>
                <w:sz w:val="20"/>
                <w:szCs w:val="20"/>
              </w:rPr>
              <w:t>Exacerbations (requiring hospital admissions)</w:t>
            </w:r>
          </w:p>
        </w:tc>
        <w:tc>
          <w:tcPr>
            <w:tcW w:w="475" w:type="pct"/>
            <w:tcBorders>
              <w:top w:val="single" w:sz="4" w:space="0" w:color="auto"/>
              <w:left w:val="single" w:sz="4" w:space="0" w:color="auto"/>
              <w:bottom w:val="single" w:sz="4" w:space="0" w:color="auto"/>
              <w:right w:val="single" w:sz="4" w:space="0" w:color="auto"/>
            </w:tcBorders>
            <w:hideMark/>
          </w:tcPr>
          <w:p w14:paraId="6F7CDD30" w14:textId="77777777" w:rsidR="0031455B" w:rsidRPr="001002BB" w:rsidRDefault="0031455B" w:rsidP="0031455B">
            <w:pPr>
              <w:spacing w:after="0" w:line="240" w:lineRule="auto"/>
              <w:rPr>
                <w:rFonts w:ascii="Arial Narrow" w:hAnsi="Arial Narrow" w:cs="Arial"/>
                <w:color w:val="000000"/>
                <w:sz w:val="20"/>
                <w:szCs w:val="20"/>
              </w:rPr>
            </w:pPr>
            <w:r w:rsidRPr="001002BB">
              <w:rPr>
                <w:rFonts w:ascii="Arial Narrow" w:hAnsi="Arial Narrow" w:cs="Arial"/>
                <w:color w:val="000000"/>
                <w:sz w:val="20"/>
                <w:szCs w:val="20"/>
              </w:rPr>
              <w:t>17 per 1000</w:t>
            </w:r>
          </w:p>
        </w:tc>
        <w:tc>
          <w:tcPr>
            <w:tcW w:w="475" w:type="pct"/>
            <w:tcBorders>
              <w:top w:val="single" w:sz="4" w:space="0" w:color="auto"/>
              <w:left w:val="single" w:sz="4" w:space="0" w:color="auto"/>
              <w:bottom w:val="single" w:sz="4" w:space="0" w:color="auto"/>
              <w:right w:val="single" w:sz="4" w:space="0" w:color="auto"/>
            </w:tcBorders>
            <w:hideMark/>
          </w:tcPr>
          <w:p w14:paraId="243E667C" w14:textId="77777777" w:rsidR="0031455B" w:rsidRPr="001002BB" w:rsidRDefault="0031455B" w:rsidP="0031455B">
            <w:pPr>
              <w:spacing w:after="0" w:line="240" w:lineRule="auto"/>
              <w:rPr>
                <w:rFonts w:ascii="Arial Narrow" w:hAnsi="Arial Narrow" w:cs="Arial"/>
                <w:color w:val="000000"/>
                <w:sz w:val="20"/>
                <w:szCs w:val="20"/>
              </w:rPr>
            </w:pPr>
            <w:r w:rsidRPr="001002BB">
              <w:rPr>
                <w:rFonts w:ascii="Arial Narrow" w:hAnsi="Arial Narrow" w:cs="Arial"/>
                <w:color w:val="000000"/>
                <w:sz w:val="20"/>
                <w:szCs w:val="20"/>
              </w:rPr>
              <w:t>6 per 1000</w:t>
            </w:r>
          </w:p>
        </w:tc>
        <w:tc>
          <w:tcPr>
            <w:tcW w:w="1284" w:type="pct"/>
            <w:tcBorders>
              <w:top w:val="single" w:sz="4" w:space="0" w:color="auto"/>
              <w:left w:val="single" w:sz="4" w:space="0" w:color="auto"/>
              <w:bottom w:val="single" w:sz="4" w:space="0" w:color="auto"/>
              <w:right w:val="single" w:sz="4" w:space="0" w:color="auto"/>
            </w:tcBorders>
            <w:hideMark/>
          </w:tcPr>
          <w:p w14:paraId="08EE7A31"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RR 2.21</w:t>
            </w:r>
          </w:p>
          <w:p w14:paraId="3FD266CB"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(0.74 to 6.64)</w:t>
            </w:r>
          </w:p>
          <w:p w14:paraId="05BE4E0B"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p = 0.16</w:t>
            </w:r>
          </w:p>
        </w:tc>
        <w:tc>
          <w:tcPr>
            <w:tcW w:w="814" w:type="pct"/>
            <w:tcBorders>
              <w:top w:val="single" w:sz="4" w:space="0" w:color="auto"/>
              <w:left w:val="single" w:sz="4" w:space="0" w:color="auto"/>
              <w:bottom w:val="single" w:sz="4" w:space="0" w:color="auto"/>
              <w:right w:val="single" w:sz="4" w:space="0" w:color="auto"/>
            </w:tcBorders>
            <w:hideMark/>
          </w:tcPr>
          <w:p w14:paraId="70C4BCBB"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1026</w:t>
            </w:r>
          </w:p>
          <w:p w14:paraId="46894FBD"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(4 studies)</w:t>
            </w:r>
          </w:p>
        </w:tc>
        <w:tc>
          <w:tcPr>
            <w:tcW w:w="1002" w:type="pct"/>
            <w:tcBorders>
              <w:top w:val="single" w:sz="4" w:space="0" w:color="auto"/>
              <w:left w:val="single" w:sz="4" w:space="0" w:color="auto"/>
              <w:bottom w:val="single" w:sz="4" w:space="0" w:color="auto"/>
              <w:right w:val="single" w:sz="4" w:space="0" w:color="auto"/>
            </w:tcBorders>
            <w:hideMark/>
          </w:tcPr>
          <w:p w14:paraId="1CC4DE9A"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Low</w:t>
            </w:r>
          </w:p>
        </w:tc>
      </w:tr>
      <w:tr w:rsidR="0031455B" w:rsidRPr="001002BB" w14:paraId="67214A43" w14:textId="77777777" w:rsidTr="0031455B">
        <w:tc>
          <w:tcPr>
            <w:tcW w:w="950" w:type="pct"/>
            <w:tcBorders>
              <w:top w:val="single" w:sz="4" w:space="0" w:color="auto"/>
              <w:left w:val="single" w:sz="4" w:space="0" w:color="auto"/>
              <w:bottom w:val="single" w:sz="4" w:space="0" w:color="auto"/>
              <w:right w:val="single" w:sz="4" w:space="0" w:color="auto"/>
            </w:tcBorders>
            <w:hideMark/>
          </w:tcPr>
          <w:p w14:paraId="5A9C91AF" w14:textId="77777777" w:rsidR="0031455B" w:rsidRPr="001002BB" w:rsidRDefault="0031455B" w:rsidP="0031455B">
            <w:pPr>
              <w:spacing w:after="0" w:line="240" w:lineRule="auto"/>
              <w:rPr>
                <w:rFonts w:ascii="Arial Narrow" w:hAnsi="Arial Narrow" w:cs="Arial"/>
                <w:color w:val="000000"/>
                <w:sz w:val="20"/>
                <w:szCs w:val="20"/>
              </w:rPr>
            </w:pPr>
            <w:r w:rsidRPr="001002BB">
              <w:rPr>
                <w:rFonts w:ascii="Arial Narrow" w:hAnsi="Arial Narrow" w:cs="Arial"/>
                <w:color w:val="000000"/>
                <w:sz w:val="20"/>
                <w:szCs w:val="20"/>
              </w:rPr>
              <w:t>Morning PEF</w:t>
            </w:r>
          </w:p>
        </w:tc>
        <w:tc>
          <w:tcPr>
            <w:tcW w:w="475" w:type="pct"/>
            <w:tcBorders>
              <w:top w:val="single" w:sz="4" w:space="0" w:color="auto"/>
              <w:left w:val="single" w:sz="4" w:space="0" w:color="auto"/>
              <w:bottom w:val="single" w:sz="4" w:space="0" w:color="auto"/>
              <w:right w:val="single" w:sz="4" w:space="0" w:color="auto"/>
            </w:tcBorders>
          </w:tcPr>
          <w:p w14:paraId="438DD6AB" w14:textId="77777777" w:rsidR="0031455B" w:rsidRPr="001002BB" w:rsidRDefault="0031455B" w:rsidP="0031455B">
            <w:pPr>
              <w:spacing w:after="0" w:line="240" w:lineRule="auto"/>
              <w:rPr>
                <w:rFonts w:ascii="Arial Narrow" w:hAnsi="Arial Narrow" w:cs="Arial"/>
                <w:color w:val="000000"/>
                <w:sz w:val="20"/>
                <w:szCs w:val="20"/>
              </w:rPr>
            </w:pPr>
          </w:p>
        </w:tc>
        <w:tc>
          <w:tcPr>
            <w:tcW w:w="475" w:type="pct"/>
            <w:tcBorders>
              <w:top w:val="single" w:sz="4" w:space="0" w:color="auto"/>
              <w:left w:val="single" w:sz="4" w:space="0" w:color="auto"/>
              <w:bottom w:val="single" w:sz="4" w:space="0" w:color="auto"/>
              <w:right w:val="single" w:sz="4" w:space="0" w:color="auto"/>
            </w:tcBorders>
          </w:tcPr>
          <w:p w14:paraId="33712DC5" w14:textId="77777777" w:rsidR="0031455B" w:rsidRPr="001002BB" w:rsidRDefault="0031455B" w:rsidP="0031455B">
            <w:pPr>
              <w:spacing w:after="0" w:line="240" w:lineRule="auto"/>
              <w:rPr>
                <w:rFonts w:ascii="Arial Narrow" w:hAnsi="Arial Narrow" w:cs="Arial"/>
                <w:color w:val="000000"/>
                <w:sz w:val="20"/>
                <w:szCs w:val="20"/>
              </w:rPr>
            </w:pPr>
          </w:p>
        </w:tc>
        <w:tc>
          <w:tcPr>
            <w:tcW w:w="1284" w:type="pct"/>
            <w:tcBorders>
              <w:top w:val="single" w:sz="4" w:space="0" w:color="auto"/>
              <w:left w:val="single" w:sz="4" w:space="0" w:color="auto"/>
              <w:bottom w:val="single" w:sz="4" w:space="0" w:color="auto"/>
              <w:right w:val="single" w:sz="4" w:space="0" w:color="auto"/>
            </w:tcBorders>
            <w:hideMark/>
          </w:tcPr>
          <w:p w14:paraId="17F5BBA1" w14:textId="77777777" w:rsidR="0031455B" w:rsidRPr="001002BB" w:rsidRDefault="0031455B" w:rsidP="0031455B">
            <w:pPr>
              <w:spacing w:after="0" w:line="240" w:lineRule="auto"/>
              <w:jc w:val="center"/>
              <w:rPr>
                <w:rFonts w:ascii="Arial Narrow" w:hAnsi="Arial Narrow" w:cs="Arial"/>
                <w:b/>
                <w:color w:val="000000"/>
                <w:sz w:val="20"/>
                <w:szCs w:val="20"/>
              </w:rPr>
            </w:pPr>
            <w:r w:rsidRPr="001002BB">
              <w:rPr>
                <w:rFonts w:ascii="Arial Narrow" w:hAnsi="Arial Narrow" w:cs="Arial"/>
                <w:b/>
                <w:color w:val="000000"/>
                <w:sz w:val="20"/>
                <w:szCs w:val="20"/>
              </w:rPr>
              <w:t>MD 7.55L/min</w:t>
            </w:r>
          </w:p>
          <w:p w14:paraId="492BD9E4" w14:textId="77777777" w:rsidR="0031455B" w:rsidRPr="001002BB" w:rsidRDefault="0031455B" w:rsidP="0031455B">
            <w:pPr>
              <w:spacing w:after="0" w:line="240" w:lineRule="auto"/>
              <w:jc w:val="center"/>
              <w:rPr>
                <w:rFonts w:ascii="Arial Narrow" w:hAnsi="Arial Narrow" w:cs="Arial"/>
                <w:b/>
                <w:sz w:val="20"/>
                <w:szCs w:val="20"/>
              </w:rPr>
            </w:pPr>
            <w:r w:rsidRPr="001002BB">
              <w:rPr>
                <w:rFonts w:ascii="Arial Narrow" w:hAnsi="Arial Narrow" w:cs="Arial"/>
                <w:b/>
                <w:color w:val="000000"/>
                <w:sz w:val="20"/>
                <w:szCs w:val="20"/>
              </w:rPr>
              <w:t>(</w:t>
            </w:r>
            <w:r w:rsidRPr="001002BB">
              <w:rPr>
                <w:rFonts w:ascii="Arial Narrow" w:hAnsi="Arial Narrow" w:cs="Arial"/>
                <w:b/>
                <w:sz w:val="20"/>
                <w:szCs w:val="20"/>
              </w:rPr>
              <w:t>3.57, 11.53)</w:t>
            </w:r>
          </w:p>
          <w:p w14:paraId="3252E7D4"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b/>
                <w:sz w:val="20"/>
                <w:szCs w:val="20"/>
              </w:rPr>
              <w:t>p=0.0002</w:t>
            </w:r>
          </w:p>
        </w:tc>
        <w:tc>
          <w:tcPr>
            <w:tcW w:w="814" w:type="pct"/>
            <w:tcBorders>
              <w:top w:val="single" w:sz="4" w:space="0" w:color="auto"/>
              <w:left w:val="single" w:sz="4" w:space="0" w:color="auto"/>
              <w:bottom w:val="single" w:sz="4" w:space="0" w:color="auto"/>
              <w:right w:val="single" w:sz="4" w:space="0" w:color="auto"/>
            </w:tcBorders>
            <w:hideMark/>
          </w:tcPr>
          <w:p w14:paraId="31948E5A"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4 studies</w:t>
            </w:r>
          </w:p>
        </w:tc>
        <w:tc>
          <w:tcPr>
            <w:tcW w:w="1002" w:type="pct"/>
            <w:tcBorders>
              <w:top w:val="single" w:sz="4" w:space="0" w:color="auto"/>
              <w:left w:val="single" w:sz="4" w:space="0" w:color="auto"/>
              <w:bottom w:val="single" w:sz="4" w:space="0" w:color="auto"/>
              <w:right w:val="single" w:sz="4" w:space="0" w:color="auto"/>
            </w:tcBorders>
          </w:tcPr>
          <w:p w14:paraId="2B25E079" w14:textId="4E179C75" w:rsidR="0031455B" w:rsidRPr="001002BB" w:rsidRDefault="0031455B" w:rsidP="00625194">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 xml:space="preserve">Not </w:t>
            </w:r>
            <w:r w:rsidR="00625194">
              <w:rPr>
                <w:rFonts w:ascii="Arial Narrow" w:hAnsi="Arial Narrow" w:cs="Arial"/>
                <w:color w:val="000000"/>
                <w:sz w:val="20"/>
                <w:szCs w:val="20"/>
              </w:rPr>
              <w:t>assessed</w:t>
            </w:r>
          </w:p>
        </w:tc>
      </w:tr>
      <w:tr w:rsidR="0031455B" w:rsidRPr="001002BB" w14:paraId="1A669C52" w14:textId="77777777" w:rsidTr="0031455B">
        <w:tc>
          <w:tcPr>
            <w:tcW w:w="950" w:type="pct"/>
            <w:tcBorders>
              <w:top w:val="single" w:sz="4" w:space="0" w:color="auto"/>
              <w:left w:val="single" w:sz="4" w:space="0" w:color="auto"/>
              <w:bottom w:val="single" w:sz="4" w:space="0" w:color="auto"/>
              <w:right w:val="single" w:sz="4" w:space="0" w:color="auto"/>
            </w:tcBorders>
            <w:hideMark/>
          </w:tcPr>
          <w:p w14:paraId="032AD10C" w14:textId="77777777" w:rsidR="0031455B" w:rsidRPr="001002BB" w:rsidRDefault="0031455B" w:rsidP="0031455B">
            <w:pPr>
              <w:spacing w:after="0" w:line="240" w:lineRule="auto"/>
              <w:rPr>
                <w:rFonts w:ascii="Arial Narrow" w:hAnsi="Arial Narrow" w:cs="Arial"/>
                <w:color w:val="000000"/>
                <w:sz w:val="20"/>
                <w:szCs w:val="20"/>
              </w:rPr>
            </w:pPr>
            <w:r w:rsidRPr="001002BB">
              <w:rPr>
                <w:rFonts w:ascii="Arial Narrow" w:hAnsi="Arial Narrow" w:cs="Arial"/>
                <w:color w:val="000000"/>
                <w:sz w:val="20"/>
                <w:szCs w:val="20"/>
              </w:rPr>
              <w:t>Evening PEF</w:t>
            </w:r>
          </w:p>
        </w:tc>
        <w:tc>
          <w:tcPr>
            <w:tcW w:w="475" w:type="pct"/>
            <w:tcBorders>
              <w:top w:val="single" w:sz="4" w:space="0" w:color="auto"/>
              <w:left w:val="single" w:sz="4" w:space="0" w:color="auto"/>
              <w:bottom w:val="single" w:sz="4" w:space="0" w:color="auto"/>
              <w:right w:val="single" w:sz="4" w:space="0" w:color="auto"/>
            </w:tcBorders>
          </w:tcPr>
          <w:p w14:paraId="1CA271A2" w14:textId="77777777" w:rsidR="0031455B" w:rsidRPr="001002BB" w:rsidRDefault="0031455B" w:rsidP="0031455B">
            <w:pPr>
              <w:spacing w:after="0" w:line="240" w:lineRule="auto"/>
              <w:rPr>
                <w:rFonts w:ascii="Arial Narrow" w:hAnsi="Arial Narrow" w:cs="Arial"/>
                <w:color w:val="000000"/>
                <w:sz w:val="20"/>
                <w:szCs w:val="20"/>
              </w:rPr>
            </w:pPr>
          </w:p>
        </w:tc>
        <w:tc>
          <w:tcPr>
            <w:tcW w:w="475" w:type="pct"/>
            <w:tcBorders>
              <w:top w:val="single" w:sz="4" w:space="0" w:color="auto"/>
              <w:left w:val="single" w:sz="4" w:space="0" w:color="auto"/>
              <w:bottom w:val="single" w:sz="4" w:space="0" w:color="auto"/>
              <w:right w:val="single" w:sz="4" w:space="0" w:color="auto"/>
            </w:tcBorders>
          </w:tcPr>
          <w:p w14:paraId="1EEE1724" w14:textId="77777777" w:rsidR="0031455B" w:rsidRPr="001002BB" w:rsidRDefault="0031455B" w:rsidP="0031455B">
            <w:pPr>
              <w:spacing w:after="0" w:line="240" w:lineRule="auto"/>
              <w:rPr>
                <w:rFonts w:ascii="Arial Narrow" w:hAnsi="Arial Narrow" w:cs="Arial"/>
                <w:color w:val="000000"/>
                <w:sz w:val="20"/>
                <w:szCs w:val="20"/>
              </w:rPr>
            </w:pPr>
          </w:p>
        </w:tc>
        <w:tc>
          <w:tcPr>
            <w:tcW w:w="1284" w:type="pct"/>
            <w:tcBorders>
              <w:top w:val="single" w:sz="4" w:space="0" w:color="auto"/>
              <w:left w:val="single" w:sz="4" w:space="0" w:color="auto"/>
              <w:bottom w:val="single" w:sz="4" w:space="0" w:color="auto"/>
              <w:right w:val="single" w:sz="4" w:space="0" w:color="auto"/>
            </w:tcBorders>
            <w:hideMark/>
          </w:tcPr>
          <w:p w14:paraId="2EFA8EE7" w14:textId="77777777" w:rsidR="0031455B" w:rsidRPr="001002BB" w:rsidRDefault="0031455B" w:rsidP="0031455B">
            <w:pPr>
              <w:spacing w:after="0" w:line="240" w:lineRule="auto"/>
              <w:jc w:val="center"/>
              <w:rPr>
                <w:rFonts w:ascii="Arial Narrow" w:hAnsi="Arial Narrow" w:cs="Arial"/>
                <w:b/>
                <w:color w:val="000000"/>
                <w:sz w:val="20"/>
                <w:szCs w:val="20"/>
              </w:rPr>
            </w:pPr>
            <w:r w:rsidRPr="001002BB">
              <w:rPr>
                <w:rFonts w:ascii="Arial Narrow" w:hAnsi="Arial Narrow" w:cs="Arial"/>
                <w:b/>
                <w:color w:val="000000"/>
                <w:sz w:val="20"/>
                <w:szCs w:val="20"/>
              </w:rPr>
              <w:t>MD 5.5L/min</w:t>
            </w:r>
          </w:p>
          <w:p w14:paraId="5D49110D" w14:textId="77777777" w:rsidR="0031455B" w:rsidRPr="001002BB" w:rsidRDefault="0031455B" w:rsidP="0031455B">
            <w:pPr>
              <w:spacing w:after="0" w:line="240" w:lineRule="auto"/>
              <w:jc w:val="center"/>
              <w:rPr>
                <w:rFonts w:ascii="Arial Narrow" w:hAnsi="Arial Narrow" w:cs="Arial"/>
                <w:b/>
                <w:color w:val="000000"/>
                <w:sz w:val="20"/>
                <w:szCs w:val="20"/>
              </w:rPr>
            </w:pPr>
            <w:r w:rsidRPr="001002BB">
              <w:rPr>
                <w:rFonts w:ascii="Arial Narrow" w:hAnsi="Arial Narrow" w:cs="Arial"/>
                <w:b/>
                <w:color w:val="000000"/>
                <w:sz w:val="20"/>
                <w:szCs w:val="20"/>
              </w:rPr>
              <w:t>(1.21, 9.79)</w:t>
            </w:r>
          </w:p>
          <w:p w14:paraId="57201775" w14:textId="77777777" w:rsidR="0031455B" w:rsidRPr="001002BB" w:rsidRDefault="0031455B" w:rsidP="0031455B">
            <w:pPr>
              <w:spacing w:after="0" w:line="240" w:lineRule="auto"/>
              <w:jc w:val="center"/>
              <w:rPr>
                <w:rFonts w:ascii="Arial Narrow" w:hAnsi="Arial Narrow" w:cs="Arial"/>
                <w:b/>
                <w:color w:val="000000"/>
                <w:sz w:val="20"/>
                <w:szCs w:val="20"/>
              </w:rPr>
            </w:pPr>
            <w:r w:rsidRPr="001002BB">
              <w:rPr>
                <w:rFonts w:ascii="Arial Narrow" w:hAnsi="Arial Narrow" w:cs="Arial"/>
                <w:b/>
                <w:color w:val="000000"/>
                <w:sz w:val="20"/>
                <w:szCs w:val="20"/>
              </w:rPr>
              <w:t>P=0.012</w:t>
            </w:r>
          </w:p>
        </w:tc>
        <w:tc>
          <w:tcPr>
            <w:tcW w:w="814" w:type="pct"/>
            <w:tcBorders>
              <w:top w:val="single" w:sz="4" w:space="0" w:color="auto"/>
              <w:left w:val="single" w:sz="4" w:space="0" w:color="auto"/>
              <w:bottom w:val="single" w:sz="4" w:space="0" w:color="auto"/>
              <w:right w:val="single" w:sz="4" w:space="0" w:color="auto"/>
            </w:tcBorders>
            <w:hideMark/>
          </w:tcPr>
          <w:p w14:paraId="0530C763"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3 studies</w:t>
            </w:r>
          </w:p>
        </w:tc>
        <w:tc>
          <w:tcPr>
            <w:tcW w:w="1002" w:type="pct"/>
            <w:tcBorders>
              <w:top w:val="single" w:sz="4" w:space="0" w:color="auto"/>
              <w:left w:val="single" w:sz="4" w:space="0" w:color="auto"/>
              <w:bottom w:val="single" w:sz="4" w:space="0" w:color="auto"/>
              <w:right w:val="single" w:sz="4" w:space="0" w:color="auto"/>
            </w:tcBorders>
          </w:tcPr>
          <w:p w14:paraId="3B5DD950" w14:textId="6E3D42AD" w:rsidR="0031455B" w:rsidRPr="001002BB" w:rsidRDefault="0031455B" w:rsidP="00C800FF">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Not</w:t>
            </w:r>
            <w:r w:rsidR="00D00143">
              <w:rPr>
                <w:rFonts w:ascii="Arial Narrow" w:hAnsi="Arial Narrow" w:cs="Arial"/>
                <w:color w:val="000000"/>
                <w:sz w:val="20"/>
                <w:szCs w:val="20"/>
              </w:rPr>
              <w:t xml:space="preserve"> </w:t>
            </w:r>
            <w:r w:rsidR="00625194">
              <w:rPr>
                <w:rFonts w:ascii="Arial Narrow" w:hAnsi="Arial Narrow" w:cs="Arial"/>
                <w:color w:val="000000"/>
                <w:sz w:val="20"/>
                <w:szCs w:val="20"/>
              </w:rPr>
              <w:t>assessed</w:t>
            </w:r>
          </w:p>
        </w:tc>
      </w:tr>
      <w:tr w:rsidR="0031455B" w:rsidRPr="001002BB" w14:paraId="394A348B" w14:textId="77777777" w:rsidTr="0031455B">
        <w:tc>
          <w:tcPr>
            <w:tcW w:w="950" w:type="pct"/>
            <w:tcBorders>
              <w:top w:val="single" w:sz="4" w:space="0" w:color="auto"/>
              <w:left w:val="single" w:sz="4" w:space="0" w:color="auto"/>
              <w:bottom w:val="single" w:sz="4" w:space="0" w:color="auto"/>
              <w:right w:val="single" w:sz="4" w:space="0" w:color="auto"/>
            </w:tcBorders>
            <w:hideMark/>
          </w:tcPr>
          <w:p w14:paraId="6D87A97D" w14:textId="77777777" w:rsidR="0031455B" w:rsidRPr="001002BB" w:rsidRDefault="0031455B" w:rsidP="0031455B">
            <w:pPr>
              <w:spacing w:after="0" w:line="240" w:lineRule="auto"/>
              <w:rPr>
                <w:rFonts w:ascii="Arial Narrow" w:hAnsi="Arial Narrow" w:cs="Arial"/>
                <w:color w:val="000000"/>
                <w:sz w:val="20"/>
                <w:szCs w:val="20"/>
              </w:rPr>
            </w:pPr>
            <w:r w:rsidRPr="001002BB">
              <w:rPr>
                <w:rFonts w:ascii="Arial Narrow" w:hAnsi="Arial Narrow" w:cs="Arial"/>
                <w:color w:val="000000"/>
                <w:sz w:val="20"/>
                <w:szCs w:val="20"/>
              </w:rPr>
              <w:t>FEV</w:t>
            </w:r>
            <w:r w:rsidRPr="001002BB">
              <w:rPr>
                <w:rFonts w:ascii="Arial Narrow" w:hAnsi="Arial Narrow" w:cs="Arial"/>
                <w:color w:val="000000"/>
                <w:sz w:val="20"/>
                <w:szCs w:val="20"/>
                <w:vertAlign w:val="subscript"/>
              </w:rPr>
              <w:t>1</w:t>
            </w:r>
          </w:p>
          <w:p w14:paraId="087E06FE" w14:textId="77777777" w:rsidR="0031455B" w:rsidRPr="001002BB" w:rsidRDefault="0031455B" w:rsidP="0031455B">
            <w:pPr>
              <w:spacing w:after="0" w:line="240" w:lineRule="auto"/>
              <w:rPr>
                <w:rFonts w:ascii="Arial Narrow" w:hAnsi="Arial Narrow" w:cs="Arial"/>
                <w:bCs/>
                <w:color w:val="000000"/>
                <w:sz w:val="20"/>
                <w:szCs w:val="20"/>
              </w:rPr>
            </w:pPr>
            <w:r w:rsidRPr="001002BB">
              <w:rPr>
                <w:rFonts w:ascii="Arial Narrow" w:hAnsi="Arial Narrow" w:cs="Arial"/>
                <w:color w:val="000000"/>
                <w:sz w:val="20"/>
                <w:szCs w:val="20"/>
              </w:rPr>
              <w:t>Changes in L at endpoint</w:t>
            </w:r>
          </w:p>
        </w:tc>
        <w:tc>
          <w:tcPr>
            <w:tcW w:w="475" w:type="pct"/>
            <w:tcBorders>
              <w:top w:val="single" w:sz="4" w:space="0" w:color="auto"/>
              <w:left w:val="single" w:sz="4" w:space="0" w:color="auto"/>
              <w:bottom w:val="single" w:sz="4" w:space="0" w:color="auto"/>
              <w:right w:val="single" w:sz="4" w:space="0" w:color="auto"/>
            </w:tcBorders>
          </w:tcPr>
          <w:p w14:paraId="65DEE502" w14:textId="77777777" w:rsidR="0031455B" w:rsidRPr="001002BB" w:rsidRDefault="0031455B" w:rsidP="0031455B">
            <w:pPr>
              <w:spacing w:after="0" w:line="240" w:lineRule="auto"/>
              <w:rPr>
                <w:rFonts w:ascii="Arial Narrow" w:hAnsi="Arial Narrow" w:cs="Arial"/>
                <w:color w:val="000000"/>
                <w:sz w:val="20"/>
                <w:szCs w:val="20"/>
              </w:rPr>
            </w:pPr>
          </w:p>
        </w:tc>
        <w:tc>
          <w:tcPr>
            <w:tcW w:w="475" w:type="pct"/>
            <w:tcBorders>
              <w:top w:val="single" w:sz="4" w:space="0" w:color="auto"/>
              <w:left w:val="single" w:sz="4" w:space="0" w:color="auto"/>
              <w:bottom w:val="single" w:sz="4" w:space="0" w:color="auto"/>
              <w:right w:val="single" w:sz="4" w:space="0" w:color="auto"/>
            </w:tcBorders>
          </w:tcPr>
          <w:p w14:paraId="33047A69" w14:textId="77777777" w:rsidR="0031455B" w:rsidRPr="001002BB" w:rsidRDefault="0031455B" w:rsidP="0031455B">
            <w:pPr>
              <w:spacing w:after="0" w:line="240" w:lineRule="auto"/>
              <w:rPr>
                <w:rFonts w:ascii="Arial Narrow" w:hAnsi="Arial Narrow" w:cs="Arial"/>
                <w:color w:val="000000"/>
                <w:sz w:val="20"/>
                <w:szCs w:val="20"/>
              </w:rPr>
            </w:pPr>
          </w:p>
        </w:tc>
        <w:tc>
          <w:tcPr>
            <w:tcW w:w="1284" w:type="pct"/>
            <w:tcBorders>
              <w:top w:val="single" w:sz="4" w:space="0" w:color="auto"/>
              <w:left w:val="single" w:sz="4" w:space="0" w:color="auto"/>
              <w:bottom w:val="single" w:sz="4" w:space="0" w:color="auto"/>
              <w:right w:val="single" w:sz="4" w:space="0" w:color="auto"/>
            </w:tcBorders>
            <w:hideMark/>
          </w:tcPr>
          <w:p w14:paraId="4DD8CB36"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WMD 0.01 L</w:t>
            </w:r>
          </w:p>
          <w:p w14:paraId="10F8B1E2"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(-0.03 to 0.05)</w:t>
            </w:r>
          </w:p>
          <w:p w14:paraId="2FCCE7B8"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 xml:space="preserve"> p &lt; 0.47</w:t>
            </w:r>
          </w:p>
        </w:tc>
        <w:tc>
          <w:tcPr>
            <w:tcW w:w="814" w:type="pct"/>
            <w:tcBorders>
              <w:top w:val="single" w:sz="4" w:space="0" w:color="auto"/>
              <w:left w:val="single" w:sz="4" w:space="0" w:color="auto"/>
              <w:bottom w:val="single" w:sz="4" w:space="0" w:color="auto"/>
              <w:right w:val="single" w:sz="4" w:space="0" w:color="auto"/>
            </w:tcBorders>
            <w:hideMark/>
          </w:tcPr>
          <w:p w14:paraId="62E255A8"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544</w:t>
            </w:r>
          </w:p>
          <w:p w14:paraId="1FFD09BD" w14:textId="77777777" w:rsidR="0031455B" w:rsidRPr="001002BB" w:rsidRDefault="0031455B" w:rsidP="0031455B">
            <w:pPr>
              <w:spacing w:after="0" w:line="240" w:lineRule="auto"/>
              <w:jc w:val="center"/>
              <w:rPr>
                <w:rFonts w:ascii="Arial Narrow" w:hAnsi="Arial Narrow" w:cs="Arial"/>
                <w:color w:val="000000"/>
                <w:sz w:val="20"/>
                <w:szCs w:val="20"/>
              </w:rPr>
            </w:pPr>
            <w:r w:rsidRPr="001002BB">
              <w:rPr>
                <w:rFonts w:ascii="Arial Narrow" w:hAnsi="Arial Narrow" w:cs="Arial"/>
                <w:color w:val="000000"/>
                <w:sz w:val="20"/>
                <w:szCs w:val="20"/>
              </w:rPr>
              <w:t>(2 studies)</w:t>
            </w:r>
          </w:p>
        </w:tc>
        <w:tc>
          <w:tcPr>
            <w:tcW w:w="1002" w:type="pct"/>
            <w:tcBorders>
              <w:top w:val="single" w:sz="4" w:space="0" w:color="auto"/>
              <w:left w:val="single" w:sz="4" w:space="0" w:color="auto"/>
              <w:bottom w:val="single" w:sz="4" w:space="0" w:color="auto"/>
              <w:right w:val="single" w:sz="4" w:space="0" w:color="auto"/>
            </w:tcBorders>
            <w:hideMark/>
          </w:tcPr>
          <w:p w14:paraId="496B6D3A" w14:textId="1CC95C19" w:rsidR="0031455B" w:rsidRPr="001002BB" w:rsidRDefault="00255F57" w:rsidP="00255F57">
            <w:pPr>
              <w:spacing w:after="0" w:line="240" w:lineRule="auto"/>
              <w:jc w:val="center"/>
              <w:rPr>
                <w:rFonts w:ascii="Arial Narrow" w:hAnsi="Arial Narrow" w:cs="Arial"/>
                <w:color w:val="000000"/>
                <w:sz w:val="20"/>
                <w:szCs w:val="20"/>
              </w:rPr>
            </w:pPr>
            <w:r>
              <w:rPr>
                <w:rFonts w:ascii="Arial Narrow" w:hAnsi="Arial Narrow" w:cs="Arial"/>
                <w:color w:val="000000"/>
                <w:sz w:val="20"/>
                <w:szCs w:val="20"/>
              </w:rPr>
              <w:t>Moderate</w:t>
            </w:r>
          </w:p>
        </w:tc>
      </w:tr>
    </w:tbl>
    <w:p w14:paraId="6ECE969A" w14:textId="77777777" w:rsidR="0031455B" w:rsidRPr="001002BB" w:rsidRDefault="0031455B" w:rsidP="0031455B">
      <w:pPr>
        <w:rPr>
          <w:rFonts w:ascii="Arial" w:hAnsi="Arial" w:cs="Arial"/>
          <w:sz w:val="18"/>
        </w:rPr>
      </w:pPr>
      <w:r w:rsidRPr="001002BB">
        <w:rPr>
          <w:rFonts w:ascii="Arial" w:hAnsi="Arial" w:cs="Arial"/>
          <w:sz w:val="18"/>
        </w:rPr>
        <w:t xml:space="preserve">RR: risk ratio; WMD: weighted mean difference. MD mean difference </w:t>
      </w:r>
      <w:proofErr w:type="gramStart"/>
      <w:r w:rsidR="00D24F32" w:rsidRPr="001002BB">
        <w:rPr>
          <w:rFonts w:ascii="Arial" w:hAnsi="Arial" w:cs="Arial"/>
          <w:sz w:val="18"/>
        </w:rPr>
        <w:t>( Ni</w:t>
      </w:r>
      <w:proofErr w:type="gramEnd"/>
      <w:r w:rsidR="00D24F32" w:rsidRPr="001002BB">
        <w:rPr>
          <w:rFonts w:ascii="Arial" w:hAnsi="Arial" w:cs="Arial"/>
          <w:sz w:val="18"/>
        </w:rPr>
        <w:t xml:space="preserve"> </w:t>
      </w:r>
      <w:proofErr w:type="spellStart"/>
      <w:r w:rsidR="00D24F32" w:rsidRPr="001002BB">
        <w:rPr>
          <w:rFonts w:ascii="Arial" w:hAnsi="Arial" w:cs="Arial"/>
          <w:sz w:val="18"/>
        </w:rPr>
        <w:t>Chroinin</w:t>
      </w:r>
      <w:proofErr w:type="spellEnd"/>
      <w:r w:rsidR="00D24F32" w:rsidRPr="001002BB">
        <w:rPr>
          <w:rFonts w:ascii="Arial" w:hAnsi="Arial" w:cs="Arial"/>
          <w:sz w:val="18"/>
        </w:rPr>
        <w:t xml:space="preserve">, </w:t>
      </w:r>
      <w:proofErr w:type="spellStart"/>
      <w:r w:rsidR="00D24F32" w:rsidRPr="001002BB">
        <w:rPr>
          <w:rFonts w:ascii="Arial" w:hAnsi="Arial" w:cs="Arial"/>
          <w:sz w:val="18"/>
        </w:rPr>
        <w:t>Lasserson</w:t>
      </w:r>
      <w:proofErr w:type="spellEnd"/>
      <w:r w:rsidR="00D24F32" w:rsidRPr="001002BB">
        <w:rPr>
          <w:rFonts w:ascii="Arial" w:hAnsi="Arial" w:cs="Arial"/>
          <w:sz w:val="18"/>
        </w:rPr>
        <w:t xml:space="preserve"> et al 2009)</w:t>
      </w:r>
      <w:r w:rsidRPr="001002BB">
        <w:rPr>
          <w:rFonts w:ascii="Arial" w:hAnsi="Arial" w:cs="Arial"/>
          <w:sz w:val="18"/>
        </w:rPr>
        <w:t>..</w:t>
      </w:r>
    </w:p>
    <w:p w14:paraId="0674978C" w14:textId="398DBDAF" w:rsidR="0031455B" w:rsidRPr="001002BB" w:rsidRDefault="00437AD8" w:rsidP="001636B8">
      <w:pPr>
        <w:pStyle w:val="Default"/>
        <w:jc w:val="both"/>
        <w:rPr>
          <w:rFonts w:ascii="Arial" w:hAnsi="Arial" w:cs="Arial"/>
          <w:iCs/>
        </w:rPr>
      </w:pPr>
      <w:r>
        <w:rPr>
          <w:rFonts w:ascii="Arial" w:hAnsi="Arial" w:cs="Arial"/>
          <w:iCs/>
        </w:rPr>
        <w:t>The main findings with regard to safety include:</w:t>
      </w:r>
    </w:p>
    <w:p w14:paraId="41E6843D" w14:textId="77777777" w:rsidR="001636B8" w:rsidRPr="001002BB" w:rsidRDefault="001636B8" w:rsidP="00C82C13">
      <w:pPr>
        <w:pStyle w:val="Default"/>
        <w:numPr>
          <w:ilvl w:val="0"/>
          <w:numId w:val="13"/>
        </w:numPr>
        <w:ind w:left="709" w:hanging="709"/>
        <w:jc w:val="both"/>
        <w:rPr>
          <w:rFonts w:ascii="Arial" w:hAnsi="Arial" w:cs="Arial"/>
          <w:iCs/>
          <w:sz w:val="22"/>
          <w:szCs w:val="22"/>
        </w:rPr>
      </w:pPr>
      <w:r w:rsidRPr="001002BB">
        <w:rPr>
          <w:rFonts w:ascii="Arial" w:hAnsi="Arial" w:cs="Arial"/>
          <w:iCs/>
          <w:sz w:val="22"/>
          <w:szCs w:val="22"/>
        </w:rPr>
        <w:t>Higher doses of ICS were found to reduce short term rate of growth in children more than ICS/LABA</w:t>
      </w:r>
      <w:r w:rsidR="00C83170" w:rsidRPr="001002BB">
        <w:rPr>
          <w:rFonts w:ascii="Arial" w:hAnsi="Arial" w:cs="Arial"/>
          <w:iCs/>
          <w:sz w:val="22"/>
          <w:szCs w:val="22"/>
        </w:rPr>
        <w:t xml:space="preserve"> combinations</w:t>
      </w:r>
      <w:r w:rsidR="00FF11B4" w:rsidRPr="001002BB">
        <w:rPr>
          <w:rFonts w:ascii="Arial" w:hAnsi="Arial" w:cs="Arial"/>
          <w:iCs/>
          <w:sz w:val="22"/>
          <w:szCs w:val="22"/>
        </w:rPr>
        <w:t xml:space="preserve"> (</w:t>
      </w:r>
      <w:proofErr w:type="spellStart"/>
      <w:r w:rsidR="00FF11B4" w:rsidRPr="001002BB">
        <w:rPr>
          <w:rFonts w:ascii="Arial" w:hAnsi="Arial" w:cs="Arial"/>
          <w:iCs/>
          <w:sz w:val="22"/>
          <w:szCs w:val="22"/>
        </w:rPr>
        <w:t>Bisgaard</w:t>
      </w:r>
      <w:proofErr w:type="spellEnd"/>
      <w:r w:rsidR="00FF11B4" w:rsidRPr="001002BB">
        <w:rPr>
          <w:rFonts w:ascii="Arial" w:hAnsi="Arial" w:cs="Arial"/>
          <w:iCs/>
          <w:sz w:val="22"/>
          <w:szCs w:val="22"/>
        </w:rPr>
        <w:t>, Le Roux et al 2006)</w:t>
      </w:r>
    </w:p>
    <w:p w14:paraId="436C02B5" w14:textId="3EB3DC0D" w:rsidR="001636B8" w:rsidRPr="001002BB" w:rsidRDefault="001636B8" w:rsidP="00C82C13">
      <w:pPr>
        <w:pStyle w:val="Default"/>
        <w:numPr>
          <w:ilvl w:val="0"/>
          <w:numId w:val="13"/>
        </w:numPr>
        <w:ind w:left="709" w:hanging="709"/>
        <w:jc w:val="both"/>
        <w:rPr>
          <w:rFonts w:ascii="Arial" w:hAnsi="Arial" w:cs="Arial"/>
          <w:iCs/>
          <w:sz w:val="22"/>
          <w:szCs w:val="22"/>
        </w:rPr>
      </w:pPr>
      <w:r w:rsidRPr="001002BB">
        <w:rPr>
          <w:rFonts w:ascii="Arial" w:hAnsi="Arial" w:cs="Arial"/>
          <w:iCs/>
          <w:sz w:val="22"/>
          <w:szCs w:val="22"/>
        </w:rPr>
        <w:lastRenderedPageBreak/>
        <w:t xml:space="preserve">A meta-analysis of trials reported a higher risk of hospitalisation for children taking LABA alone; however there </w:t>
      </w:r>
      <w:r w:rsidR="00B56602">
        <w:rPr>
          <w:rFonts w:ascii="Arial" w:hAnsi="Arial" w:cs="Arial"/>
          <w:iCs/>
          <w:sz w:val="22"/>
          <w:szCs w:val="22"/>
        </w:rPr>
        <w:t>was</w:t>
      </w:r>
      <w:r w:rsidRPr="001002BB">
        <w:rPr>
          <w:rFonts w:ascii="Arial" w:hAnsi="Arial" w:cs="Arial"/>
          <w:iCs/>
          <w:sz w:val="22"/>
          <w:szCs w:val="22"/>
        </w:rPr>
        <w:t xml:space="preserve"> no significant difference in hospitalisations for the group taking the </w:t>
      </w:r>
      <w:r w:rsidR="00B56602">
        <w:rPr>
          <w:rFonts w:ascii="Arial" w:hAnsi="Arial" w:cs="Arial"/>
          <w:iCs/>
          <w:sz w:val="22"/>
          <w:szCs w:val="22"/>
        </w:rPr>
        <w:t>fixed dose combination</w:t>
      </w:r>
      <w:r w:rsidR="00CB593C" w:rsidRPr="001002BB">
        <w:rPr>
          <w:rFonts w:ascii="Arial" w:hAnsi="Arial" w:cs="Arial"/>
          <w:iCs/>
          <w:sz w:val="22"/>
          <w:szCs w:val="22"/>
        </w:rPr>
        <w:t xml:space="preserve"> </w:t>
      </w:r>
      <w:r w:rsidR="001D2B9E" w:rsidRPr="001002BB">
        <w:rPr>
          <w:rFonts w:ascii="Arial" w:hAnsi="Arial" w:cs="Arial"/>
          <w:iCs/>
          <w:sz w:val="22"/>
          <w:szCs w:val="22"/>
        </w:rPr>
        <w:t>of LABA/ICS</w:t>
      </w:r>
      <w:r w:rsidR="00D24F32" w:rsidRPr="001002BB">
        <w:rPr>
          <w:rFonts w:ascii="Arial" w:hAnsi="Arial" w:cs="Arial"/>
          <w:iCs/>
          <w:sz w:val="22"/>
          <w:szCs w:val="22"/>
        </w:rPr>
        <w:t xml:space="preserve"> </w:t>
      </w:r>
      <w:r w:rsidR="00CB593C" w:rsidRPr="001002BB">
        <w:rPr>
          <w:rFonts w:ascii="Arial" w:hAnsi="Arial" w:cs="Arial"/>
          <w:iCs/>
          <w:sz w:val="22"/>
          <w:szCs w:val="22"/>
        </w:rPr>
        <w:t>(</w:t>
      </w:r>
      <w:r w:rsidR="00D24F32" w:rsidRPr="001002BB">
        <w:rPr>
          <w:rFonts w:ascii="Arial" w:hAnsi="Arial" w:cs="Arial"/>
          <w:iCs/>
          <w:sz w:val="22"/>
          <w:szCs w:val="22"/>
        </w:rPr>
        <w:t xml:space="preserve">McMahon, </w:t>
      </w:r>
      <w:proofErr w:type="spellStart"/>
      <w:r w:rsidR="00D24F32" w:rsidRPr="001002BB">
        <w:rPr>
          <w:rFonts w:ascii="Arial" w:hAnsi="Arial" w:cs="Arial"/>
          <w:iCs/>
          <w:sz w:val="22"/>
          <w:szCs w:val="22"/>
        </w:rPr>
        <w:t>Levenson</w:t>
      </w:r>
      <w:proofErr w:type="spellEnd"/>
      <w:r w:rsidR="00D24F32" w:rsidRPr="001002BB">
        <w:rPr>
          <w:rFonts w:ascii="Arial" w:hAnsi="Arial" w:cs="Arial"/>
          <w:iCs/>
          <w:sz w:val="22"/>
          <w:szCs w:val="22"/>
        </w:rPr>
        <w:t xml:space="preserve"> </w:t>
      </w:r>
      <w:r w:rsidR="00FF11B4" w:rsidRPr="001002BB">
        <w:rPr>
          <w:rFonts w:ascii="Arial" w:hAnsi="Arial" w:cs="Arial"/>
          <w:iCs/>
          <w:sz w:val="22"/>
          <w:szCs w:val="22"/>
        </w:rPr>
        <w:t xml:space="preserve">et al </w:t>
      </w:r>
      <w:r w:rsidR="00D24F32" w:rsidRPr="001002BB">
        <w:rPr>
          <w:rFonts w:ascii="Arial" w:hAnsi="Arial" w:cs="Arial"/>
          <w:iCs/>
          <w:sz w:val="22"/>
          <w:szCs w:val="22"/>
        </w:rPr>
        <w:t>2011</w:t>
      </w:r>
      <w:r w:rsidR="00CB593C" w:rsidRPr="001002BB">
        <w:rPr>
          <w:rFonts w:ascii="Arial" w:hAnsi="Arial" w:cs="Arial"/>
          <w:iCs/>
          <w:sz w:val="22"/>
          <w:szCs w:val="22"/>
        </w:rPr>
        <w:t>)</w:t>
      </w:r>
      <w:r w:rsidRPr="001002BB">
        <w:rPr>
          <w:rFonts w:ascii="Arial" w:hAnsi="Arial" w:cs="Arial"/>
          <w:iCs/>
          <w:sz w:val="22"/>
          <w:szCs w:val="22"/>
        </w:rPr>
        <w:t xml:space="preserve">. </w:t>
      </w:r>
    </w:p>
    <w:p w14:paraId="21B0BED6" w14:textId="77777777" w:rsidR="001636B8" w:rsidRPr="001002BB" w:rsidRDefault="001636B8" w:rsidP="00C82C13">
      <w:pPr>
        <w:pStyle w:val="Default"/>
        <w:numPr>
          <w:ilvl w:val="0"/>
          <w:numId w:val="13"/>
        </w:numPr>
        <w:ind w:left="709" w:hanging="709"/>
        <w:jc w:val="both"/>
        <w:rPr>
          <w:rFonts w:ascii="Arial" w:hAnsi="Arial" w:cs="Arial"/>
          <w:iCs/>
          <w:sz w:val="22"/>
          <w:szCs w:val="22"/>
        </w:rPr>
      </w:pPr>
      <w:r w:rsidRPr="001002BB">
        <w:rPr>
          <w:rFonts w:ascii="Arial" w:hAnsi="Arial" w:cs="Arial"/>
          <w:iCs/>
          <w:sz w:val="22"/>
          <w:szCs w:val="22"/>
        </w:rPr>
        <w:t xml:space="preserve">No trials or studies were identified that assessed the efficacy and/or safety of combination LABA/ICS </w:t>
      </w:r>
      <w:r w:rsidR="00B56602">
        <w:rPr>
          <w:rFonts w:ascii="Arial" w:hAnsi="Arial" w:cs="Arial"/>
          <w:iCs/>
          <w:sz w:val="22"/>
          <w:szCs w:val="22"/>
        </w:rPr>
        <w:t xml:space="preserve">when </w:t>
      </w:r>
      <w:r w:rsidRPr="001002BB">
        <w:rPr>
          <w:rFonts w:ascii="Arial" w:hAnsi="Arial" w:cs="Arial"/>
          <w:iCs/>
          <w:sz w:val="22"/>
          <w:szCs w:val="22"/>
        </w:rPr>
        <w:t xml:space="preserve">used intermittently for asthma symptoms or </w:t>
      </w:r>
      <w:r w:rsidR="00B56602">
        <w:rPr>
          <w:rFonts w:ascii="Arial" w:hAnsi="Arial" w:cs="Arial"/>
          <w:iCs/>
          <w:sz w:val="22"/>
          <w:szCs w:val="22"/>
        </w:rPr>
        <w:t xml:space="preserve">for </w:t>
      </w:r>
      <w:r w:rsidRPr="001002BB">
        <w:rPr>
          <w:rFonts w:ascii="Arial" w:hAnsi="Arial" w:cs="Arial"/>
          <w:iCs/>
          <w:sz w:val="22"/>
          <w:szCs w:val="22"/>
        </w:rPr>
        <w:t>respiratory conditions other than asthma.</w:t>
      </w:r>
    </w:p>
    <w:p w14:paraId="51D2D2D1" w14:textId="77777777" w:rsidR="001636B8" w:rsidRPr="001002BB" w:rsidRDefault="001636B8" w:rsidP="001636B8">
      <w:pPr>
        <w:pStyle w:val="Default"/>
        <w:jc w:val="both"/>
        <w:rPr>
          <w:rFonts w:ascii="Arial" w:hAnsi="Arial" w:cs="Arial"/>
          <w:iCs/>
          <w:sz w:val="22"/>
          <w:szCs w:val="22"/>
        </w:rPr>
      </w:pPr>
    </w:p>
    <w:p w14:paraId="2AEC631A" w14:textId="77777777" w:rsidR="007451C7" w:rsidRPr="001002BB" w:rsidRDefault="007451C7" w:rsidP="00F8077A">
      <w:pPr>
        <w:pStyle w:val="Default"/>
        <w:jc w:val="both"/>
        <w:rPr>
          <w:rFonts w:ascii="Arial" w:hAnsi="Arial" w:cs="Arial"/>
          <w:iCs/>
          <w:sz w:val="22"/>
          <w:szCs w:val="22"/>
        </w:rPr>
      </w:pPr>
    </w:p>
    <w:p w14:paraId="49A2B5E9" w14:textId="7D01FF67" w:rsidR="001636B8" w:rsidRPr="001002BB" w:rsidRDefault="007451C7" w:rsidP="00F8077A">
      <w:pPr>
        <w:pStyle w:val="Default"/>
        <w:jc w:val="both"/>
        <w:rPr>
          <w:rFonts w:ascii="Arial" w:hAnsi="Arial" w:cs="Arial"/>
          <w:i/>
          <w:iCs/>
          <w:sz w:val="22"/>
          <w:szCs w:val="22"/>
        </w:rPr>
      </w:pPr>
      <w:r w:rsidRPr="001002BB">
        <w:rPr>
          <w:rFonts w:ascii="Arial" w:hAnsi="Arial" w:cs="Arial"/>
          <w:i/>
          <w:iCs/>
          <w:sz w:val="22"/>
          <w:szCs w:val="22"/>
        </w:rPr>
        <w:t>TOR 2</w:t>
      </w:r>
      <w:r w:rsidR="00120E4A">
        <w:rPr>
          <w:rFonts w:ascii="Arial" w:hAnsi="Arial" w:cs="Arial"/>
          <w:i/>
          <w:iCs/>
          <w:sz w:val="22"/>
          <w:szCs w:val="22"/>
        </w:rPr>
        <w:t>.</w:t>
      </w:r>
      <w:r w:rsidRPr="001002BB">
        <w:rPr>
          <w:rFonts w:ascii="Arial" w:hAnsi="Arial" w:cs="Arial"/>
          <w:i/>
          <w:iCs/>
          <w:sz w:val="22"/>
          <w:szCs w:val="22"/>
        </w:rPr>
        <w:t xml:space="preserve"> </w:t>
      </w:r>
      <w:proofErr w:type="gramStart"/>
      <w:r w:rsidRPr="001002BB">
        <w:rPr>
          <w:rFonts w:ascii="Arial" w:hAnsi="Arial" w:cs="Arial"/>
          <w:i/>
          <w:iCs/>
          <w:sz w:val="22"/>
          <w:szCs w:val="22"/>
        </w:rPr>
        <w:t>Review the DUSC report on utilisation of combination ICS/</w:t>
      </w:r>
      <w:r w:rsidR="006774D3">
        <w:rPr>
          <w:rFonts w:ascii="Arial" w:hAnsi="Arial" w:cs="Arial"/>
          <w:i/>
          <w:iCs/>
          <w:sz w:val="22"/>
          <w:szCs w:val="22"/>
        </w:rPr>
        <w:t>LABA</w:t>
      </w:r>
      <w:r w:rsidRPr="001002BB">
        <w:rPr>
          <w:rFonts w:ascii="Arial" w:hAnsi="Arial" w:cs="Arial"/>
          <w:i/>
          <w:iCs/>
          <w:sz w:val="22"/>
          <w:szCs w:val="22"/>
        </w:rPr>
        <w:t xml:space="preserve"> considered by PBAC and </w:t>
      </w:r>
      <w:r w:rsidR="006774D3" w:rsidRPr="001002BB">
        <w:rPr>
          <w:rFonts w:ascii="Arial" w:hAnsi="Arial" w:cs="Arial"/>
          <w:i/>
          <w:iCs/>
          <w:sz w:val="22"/>
          <w:szCs w:val="22"/>
        </w:rPr>
        <w:t>supplement</w:t>
      </w:r>
      <w:proofErr w:type="gramEnd"/>
      <w:r w:rsidRPr="001002BB">
        <w:rPr>
          <w:rFonts w:ascii="Arial" w:hAnsi="Arial" w:cs="Arial"/>
          <w:i/>
          <w:iCs/>
          <w:sz w:val="22"/>
          <w:szCs w:val="22"/>
        </w:rPr>
        <w:t xml:space="preserve"> this analysis with any additional data and clinical information sources available in Australia.</w:t>
      </w:r>
    </w:p>
    <w:p w14:paraId="022980D8" w14:textId="77777777" w:rsidR="00581CEF" w:rsidRPr="001002BB" w:rsidRDefault="00581CEF" w:rsidP="00F8077A">
      <w:pPr>
        <w:pStyle w:val="Default"/>
        <w:jc w:val="both"/>
        <w:rPr>
          <w:rFonts w:ascii="Arial" w:hAnsi="Arial" w:cs="Arial"/>
          <w:iCs/>
          <w:sz w:val="22"/>
          <w:szCs w:val="22"/>
        </w:rPr>
      </w:pPr>
    </w:p>
    <w:p w14:paraId="0D407FBE" w14:textId="2467BAE4" w:rsidR="00CB593C" w:rsidRPr="001002BB" w:rsidRDefault="00C24AF8" w:rsidP="00F8077A">
      <w:pPr>
        <w:pStyle w:val="Default"/>
        <w:jc w:val="both"/>
        <w:rPr>
          <w:rFonts w:ascii="Arial" w:hAnsi="Arial" w:cs="Arial"/>
          <w:iCs/>
          <w:sz w:val="22"/>
          <w:szCs w:val="22"/>
        </w:rPr>
      </w:pPr>
      <w:r w:rsidRPr="001002BB">
        <w:rPr>
          <w:rFonts w:ascii="Arial" w:hAnsi="Arial" w:cs="Arial"/>
          <w:iCs/>
          <w:sz w:val="22"/>
          <w:szCs w:val="22"/>
        </w:rPr>
        <w:t xml:space="preserve">The </w:t>
      </w:r>
      <w:r w:rsidR="00081EC5">
        <w:rPr>
          <w:rFonts w:ascii="Arial" w:hAnsi="Arial" w:cs="Arial"/>
          <w:iCs/>
          <w:sz w:val="22"/>
          <w:szCs w:val="22"/>
        </w:rPr>
        <w:t xml:space="preserve">QUMPRC </w:t>
      </w:r>
      <w:r w:rsidR="00581CEF" w:rsidRPr="001002BB">
        <w:rPr>
          <w:rFonts w:ascii="Arial" w:hAnsi="Arial" w:cs="Arial"/>
          <w:iCs/>
          <w:sz w:val="22"/>
          <w:szCs w:val="22"/>
        </w:rPr>
        <w:t xml:space="preserve">undertook an analysis of utilisation to supplement the original findings of the DUSC analysis. The supplemental analysis, </w:t>
      </w:r>
      <w:r w:rsidR="001763C0">
        <w:rPr>
          <w:rFonts w:ascii="Arial" w:hAnsi="Arial" w:cs="Arial"/>
          <w:iCs/>
          <w:sz w:val="22"/>
          <w:szCs w:val="22"/>
        </w:rPr>
        <w:t>‘</w:t>
      </w:r>
      <w:r w:rsidR="00581CEF" w:rsidRPr="001002BB">
        <w:rPr>
          <w:rFonts w:ascii="Arial" w:hAnsi="Arial" w:cs="Arial"/>
          <w:iCs/>
          <w:sz w:val="22"/>
          <w:szCs w:val="22"/>
        </w:rPr>
        <w:t>Utilisation of Medicines to Treat Asthma in Children Report</w:t>
      </w:r>
      <w:r w:rsidR="001763C0">
        <w:rPr>
          <w:rFonts w:ascii="Arial" w:hAnsi="Arial" w:cs="Arial"/>
          <w:iCs/>
          <w:sz w:val="22"/>
          <w:szCs w:val="22"/>
        </w:rPr>
        <w:t>’,</w:t>
      </w:r>
      <w:r w:rsidR="00581CEF" w:rsidRPr="001002BB">
        <w:rPr>
          <w:rFonts w:ascii="Arial" w:hAnsi="Arial" w:cs="Arial"/>
          <w:iCs/>
          <w:sz w:val="22"/>
          <w:szCs w:val="22"/>
        </w:rPr>
        <w:t xml:space="preserve"> used pharmacy claim data collected by Medicare Australia </w:t>
      </w:r>
      <w:r w:rsidR="001763C0">
        <w:rPr>
          <w:rFonts w:ascii="Arial" w:hAnsi="Arial" w:cs="Arial"/>
          <w:iCs/>
          <w:sz w:val="22"/>
          <w:szCs w:val="22"/>
        </w:rPr>
        <w:t>from</w:t>
      </w:r>
      <w:r w:rsidR="00581CEF" w:rsidRPr="001002BB">
        <w:rPr>
          <w:rFonts w:ascii="Arial" w:hAnsi="Arial" w:cs="Arial"/>
          <w:iCs/>
          <w:sz w:val="22"/>
          <w:szCs w:val="22"/>
        </w:rPr>
        <w:t xml:space="preserve"> 1 July 2007 </w:t>
      </w:r>
      <w:r w:rsidR="001763C0">
        <w:rPr>
          <w:rFonts w:ascii="Arial" w:hAnsi="Arial" w:cs="Arial"/>
          <w:iCs/>
          <w:sz w:val="22"/>
          <w:szCs w:val="22"/>
        </w:rPr>
        <w:t>to</w:t>
      </w:r>
      <w:r w:rsidR="00581CEF" w:rsidRPr="001002BB">
        <w:rPr>
          <w:rFonts w:ascii="Arial" w:hAnsi="Arial" w:cs="Arial"/>
          <w:iCs/>
          <w:sz w:val="22"/>
          <w:szCs w:val="22"/>
        </w:rPr>
        <w:t xml:space="preserve"> 30 June 2013</w:t>
      </w:r>
      <w:r w:rsidR="001763C0">
        <w:rPr>
          <w:rFonts w:ascii="Arial" w:hAnsi="Arial" w:cs="Arial"/>
          <w:iCs/>
          <w:sz w:val="22"/>
          <w:szCs w:val="22"/>
        </w:rPr>
        <w:t>.</w:t>
      </w:r>
      <w:r w:rsidRPr="001002BB">
        <w:rPr>
          <w:rFonts w:ascii="Arial" w:hAnsi="Arial" w:cs="Arial"/>
          <w:iCs/>
          <w:sz w:val="22"/>
          <w:szCs w:val="22"/>
        </w:rPr>
        <w:t xml:space="preserve"> </w:t>
      </w:r>
      <w:r w:rsidR="001763C0">
        <w:rPr>
          <w:rFonts w:ascii="Arial" w:hAnsi="Arial" w:cs="Arial"/>
          <w:iCs/>
          <w:sz w:val="22"/>
          <w:szCs w:val="22"/>
        </w:rPr>
        <w:t>This</w:t>
      </w:r>
      <w:r w:rsidRPr="001002BB">
        <w:rPr>
          <w:rFonts w:ascii="Arial" w:hAnsi="Arial" w:cs="Arial"/>
          <w:iCs/>
          <w:sz w:val="22"/>
          <w:szCs w:val="22"/>
        </w:rPr>
        <w:t xml:space="preserve"> included under co-payment data from June 2012.</w:t>
      </w:r>
    </w:p>
    <w:p w14:paraId="7E714203" w14:textId="77777777" w:rsidR="00FF11B4" w:rsidRPr="001002BB" w:rsidRDefault="00FF11B4" w:rsidP="00F8077A">
      <w:pPr>
        <w:pStyle w:val="Default"/>
        <w:jc w:val="both"/>
        <w:rPr>
          <w:rFonts w:ascii="Arial" w:hAnsi="Arial" w:cs="Arial"/>
          <w:iCs/>
          <w:sz w:val="22"/>
          <w:szCs w:val="22"/>
        </w:rPr>
      </w:pPr>
    </w:p>
    <w:p w14:paraId="59FE6171" w14:textId="77777777" w:rsidR="00581CEF" w:rsidRPr="001002BB" w:rsidRDefault="00FF11B4" w:rsidP="007451C7">
      <w:pPr>
        <w:pStyle w:val="Default"/>
        <w:jc w:val="both"/>
        <w:rPr>
          <w:rFonts w:ascii="Arial" w:hAnsi="Arial" w:cs="Arial"/>
          <w:iCs/>
          <w:sz w:val="22"/>
          <w:szCs w:val="22"/>
          <w:u w:val="single"/>
        </w:rPr>
      </w:pPr>
      <w:r w:rsidRPr="001002BB">
        <w:rPr>
          <w:rFonts w:ascii="Arial" w:hAnsi="Arial" w:cs="Arial"/>
          <w:iCs/>
          <w:sz w:val="22"/>
          <w:szCs w:val="22"/>
          <w:u w:val="single"/>
        </w:rPr>
        <w:t>Main findings from the Utilisation of Medicines to Treat Asthma in Children Report</w:t>
      </w:r>
    </w:p>
    <w:p w14:paraId="0EED206B" w14:textId="53D6AA69" w:rsidR="001E54CD" w:rsidRDefault="001E54CD" w:rsidP="00977E17">
      <w:pPr>
        <w:pStyle w:val="Default"/>
        <w:ind w:left="709"/>
        <w:jc w:val="both"/>
        <w:rPr>
          <w:rFonts w:ascii="Arial" w:hAnsi="Arial" w:cs="Arial"/>
          <w:iCs/>
          <w:sz w:val="22"/>
          <w:szCs w:val="22"/>
        </w:rPr>
      </w:pPr>
    </w:p>
    <w:p w14:paraId="6227BBD3" w14:textId="656FA447" w:rsidR="007D1489" w:rsidRPr="001002BB" w:rsidRDefault="007D1489" w:rsidP="00977E17">
      <w:pPr>
        <w:pStyle w:val="Default"/>
        <w:numPr>
          <w:ilvl w:val="0"/>
          <w:numId w:val="23"/>
        </w:numPr>
        <w:ind w:left="709" w:hanging="709"/>
        <w:jc w:val="both"/>
        <w:rPr>
          <w:rFonts w:ascii="Arial" w:hAnsi="Arial" w:cs="Arial"/>
          <w:iCs/>
          <w:sz w:val="22"/>
          <w:szCs w:val="22"/>
        </w:rPr>
      </w:pPr>
      <w:r>
        <w:rPr>
          <w:rFonts w:ascii="Arial" w:hAnsi="Arial" w:cs="Arial"/>
          <w:iCs/>
          <w:sz w:val="22"/>
          <w:szCs w:val="22"/>
        </w:rPr>
        <w:t xml:space="preserve">There is minimal use of </w:t>
      </w:r>
      <w:r w:rsidR="00506411">
        <w:rPr>
          <w:rFonts w:ascii="Arial" w:hAnsi="Arial" w:cs="Arial"/>
          <w:iCs/>
          <w:sz w:val="22"/>
          <w:szCs w:val="22"/>
        </w:rPr>
        <w:t xml:space="preserve">PBS subsidised </w:t>
      </w:r>
      <w:r>
        <w:rPr>
          <w:rFonts w:ascii="Arial" w:hAnsi="Arial" w:cs="Arial"/>
          <w:iCs/>
          <w:sz w:val="22"/>
          <w:szCs w:val="22"/>
        </w:rPr>
        <w:t>LABA as a single agent in children</w:t>
      </w:r>
      <w:r w:rsidR="00277528">
        <w:rPr>
          <w:rFonts w:ascii="Arial" w:hAnsi="Arial" w:cs="Arial"/>
          <w:iCs/>
          <w:sz w:val="22"/>
          <w:szCs w:val="22"/>
        </w:rPr>
        <w:t>.</w:t>
      </w:r>
      <w:r>
        <w:rPr>
          <w:rFonts w:ascii="Arial" w:hAnsi="Arial" w:cs="Arial"/>
          <w:iCs/>
          <w:sz w:val="22"/>
          <w:szCs w:val="22"/>
        </w:rPr>
        <w:t xml:space="preserve"> </w:t>
      </w:r>
    </w:p>
    <w:p w14:paraId="61C1EE2F" w14:textId="06FE3706" w:rsidR="007451C7" w:rsidRPr="001763C0" w:rsidRDefault="001E54CD" w:rsidP="00977E17">
      <w:pPr>
        <w:pStyle w:val="Default"/>
        <w:numPr>
          <w:ilvl w:val="0"/>
          <w:numId w:val="23"/>
        </w:numPr>
        <w:ind w:left="709" w:hanging="709"/>
        <w:jc w:val="both"/>
        <w:rPr>
          <w:rFonts w:ascii="Arial" w:hAnsi="Arial" w:cs="Arial"/>
          <w:iCs/>
          <w:sz w:val="22"/>
          <w:szCs w:val="22"/>
        </w:rPr>
      </w:pPr>
      <w:r w:rsidRPr="001002BB">
        <w:rPr>
          <w:rFonts w:ascii="Arial" w:hAnsi="Arial" w:cs="Arial"/>
          <w:iCs/>
          <w:sz w:val="22"/>
          <w:szCs w:val="22"/>
        </w:rPr>
        <w:t xml:space="preserve">Fluticasone/salmeterol (Seretide®) was the most commonly dispensed </w:t>
      </w:r>
      <w:r w:rsidR="00CB749E">
        <w:rPr>
          <w:rFonts w:ascii="Arial" w:hAnsi="Arial" w:cs="Arial"/>
          <w:iCs/>
          <w:sz w:val="22"/>
          <w:szCs w:val="22"/>
        </w:rPr>
        <w:t>fixed dose combination</w:t>
      </w:r>
      <w:r w:rsidRPr="001002BB">
        <w:rPr>
          <w:rFonts w:ascii="Arial" w:hAnsi="Arial" w:cs="Arial"/>
          <w:iCs/>
          <w:sz w:val="22"/>
          <w:szCs w:val="22"/>
        </w:rPr>
        <w:t xml:space="preserve"> in the 0 to 18 age group</w:t>
      </w:r>
      <w:r w:rsidR="007D1489">
        <w:rPr>
          <w:rFonts w:ascii="Arial" w:hAnsi="Arial" w:cs="Arial"/>
          <w:iCs/>
          <w:sz w:val="22"/>
          <w:szCs w:val="22"/>
        </w:rPr>
        <w:t xml:space="preserve">, with peak utilisation </w:t>
      </w:r>
      <w:r w:rsidR="00506411">
        <w:rPr>
          <w:rFonts w:ascii="Arial" w:hAnsi="Arial" w:cs="Arial"/>
          <w:iCs/>
          <w:sz w:val="22"/>
          <w:szCs w:val="22"/>
        </w:rPr>
        <w:t>in 6 to 7 years olds</w:t>
      </w:r>
      <w:r w:rsidR="00277528">
        <w:rPr>
          <w:rFonts w:ascii="Arial" w:hAnsi="Arial" w:cs="Arial"/>
          <w:iCs/>
          <w:sz w:val="22"/>
          <w:szCs w:val="22"/>
        </w:rPr>
        <w:t>.</w:t>
      </w:r>
    </w:p>
    <w:p w14:paraId="67DB60D5" w14:textId="1C1D456C" w:rsidR="007451C7" w:rsidRPr="001002BB" w:rsidRDefault="007451C7" w:rsidP="00977E17">
      <w:pPr>
        <w:pStyle w:val="Default"/>
        <w:numPr>
          <w:ilvl w:val="0"/>
          <w:numId w:val="23"/>
        </w:numPr>
        <w:ind w:left="709" w:hanging="709"/>
        <w:jc w:val="both"/>
        <w:rPr>
          <w:rFonts w:ascii="Arial" w:hAnsi="Arial" w:cs="Arial"/>
          <w:iCs/>
          <w:sz w:val="22"/>
          <w:szCs w:val="22"/>
        </w:rPr>
      </w:pPr>
      <w:r w:rsidRPr="001002BB">
        <w:rPr>
          <w:rFonts w:ascii="Arial" w:hAnsi="Arial" w:cs="Arial"/>
          <w:iCs/>
          <w:sz w:val="22"/>
          <w:szCs w:val="22"/>
        </w:rPr>
        <w:t>Fluticasone was the most commonly dispensed ICS in the 0 to 18 age group, with peak utilisa</w:t>
      </w:r>
      <w:r w:rsidR="006774D3">
        <w:rPr>
          <w:rFonts w:ascii="Arial" w:hAnsi="Arial" w:cs="Arial"/>
          <w:iCs/>
          <w:sz w:val="22"/>
          <w:szCs w:val="22"/>
        </w:rPr>
        <w:t>tion around 5</w:t>
      </w:r>
      <w:r w:rsidRPr="001002BB">
        <w:rPr>
          <w:rFonts w:ascii="Arial" w:hAnsi="Arial" w:cs="Arial"/>
          <w:iCs/>
          <w:sz w:val="22"/>
          <w:szCs w:val="22"/>
        </w:rPr>
        <w:t xml:space="preserve"> years of age. </w:t>
      </w:r>
    </w:p>
    <w:p w14:paraId="45D80950" w14:textId="578B9BCC" w:rsidR="00977E17" w:rsidRPr="00977E17" w:rsidRDefault="00C24AF8" w:rsidP="00977E17">
      <w:pPr>
        <w:pStyle w:val="Default"/>
        <w:numPr>
          <w:ilvl w:val="0"/>
          <w:numId w:val="23"/>
        </w:numPr>
        <w:ind w:left="709" w:hanging="709"/>
        <w:jc w:val="both"/>
        <w:rPr>
          <w:rFonts w:ascii="Arial" w:hAnsi="Arial" w:cs="Arial"/>
          <w:iCs/>
          <w:sz w:val="22"/>
          <w:szCs w:val="22"/>
        </w:rPr>
      </w:pPr>
      <w:r w:rsidRPr="00977E17">
        <w:rPr>
          <w:rFonts w:ascii="Arial" w:hAnsi="Arial" w:cs="Arial"/>
          <w:iCs/>
          <w:sz w:val="22"/>
          <w:szCs w:val="22"/>
        </w:rPr>
        <w:t xml:space="preserve">Over </w:t>
      </w:r>
      <w:r w:rsidR="007451C7" w:rsidRPr="00977E17">
        <w:rPr>
          <w:rFonts w:ascii="Arial" w:hAnsi="Arial" w:cs="Arial"/>
          <w:iCs/>
          <w:sz w:val="22"/>
          <w:szCs w:val="22"/>
        </w:rPr>
        <w:t xml:space="preserve">90% of </w:t>
      </w:r>
      <w:r w:rsidR="00CB749E" w:rsidRPr="00977E17">
        <w:rPr>
          <w:rFonts w:ascii="Arial" w:hAnsi="Arial" w:cs="Arial"/>
          <w:iCs/>
          <w:sz w:val="22"/>
          <w:szCs w:val="22"/>
        </w:rPr>
        <w:t>PBS prescriptions</w:t>
      </w:r>
      <w:r w:rsidR="00CB749E" w:rsidRPr="00977E17">
        <w:rPr>
          <w:rFonts w:ascii="Arial" w:hAnsi="Arial" w:cs="Arial"/>
          <w:i/>
          <w:iCs/>
          <w:sz w:val="22"/>
          <w:szCs w:val="22"/>
        </w:rPr>
        <w:t xml:space="preserve"> </w:t>
      </w:r>
      <w:r w:rsidR="00CB749E" w:rsidRPr="00977E17">
        <w:rPr>
          <w:rFonts w:ascii="Arial" w:hAnsi="Arial" w:cs="Arial"/>
          <w:iCs/>
          <w:sz w:val="22"/>
          <w:szCs w:val="22"/>
        </w:rPr>
        <w:t>for the prevention of asthma</w:t>
      </w:r>
      <w:r w:rsidR="00EE4990" w:rsidRPr="00977E17">
        <w:rPr>
          <w:rFonts w:ascii="Arial" w:hAnsi="Arial" w:cs="Arial"/>
          <w:iCs/>
          <w:sz w:val="22"/>
          <w:szCs w:val="22"/>
        </w:rPr>
        <w:t xml:space="preserve"> symptoms</w:t>
      </w:r>
      <w:r w:rsidR="00CB749E" w:rsidRPr="00977E17">
        <w:rPr>
          <w:rFonts w:ascii="Arial" w:hAnsi="Arial" w:cs="Arial"/>
          <w:iCs/>
          <w:sz w:val="22"/>
          <w:szCs w:val="22"/>
        </w:rPr>
        <w:t xml:space="preserve"> </w:t>
      </w:r>
      <w:r w:rsidR="00EE4990" w:rsidRPr="00977E17">
        <w:rPr>
          <w:rFonts w:ascii="Arial" w:hAnsi="Arial" w:cs="Arial"/>
          <w:iCs/>
          <w:sz w:val="22"/>
          <w:szCs w:val="22"/>
        </w:rPr>
        <w:t xml:space="preserve">are prescribed </w:t>
      </w:r>
      <w:r w:rsidR="007451C7" w:rsidRPr="00977E17">
        <w:rPr>
          <w:rFonts w:ascii="Arial" w:hAnsi="Arial" w:cs="Arial"/>
          <w:iCs/>
          <w:sz w:val="22"/>
          <w:szCs w:val="22"/>
        </w:rPr>
        <w:t xml:space="preserve">by GPs. </w:t>
      </w:r>
    </w:p>
    <w:p w14:paraId="27E79231" w14:textId="5E46B510" w:rsidR="007451C7" w:rsidRPr="00CB749E" w:rsidRDefault="005A1316" w:rsidP="00977E17">
      <w:pPr>
        <w:pStyle w:val="Default"/>
        <w:numPr>
          <w:ilvl w:val="0"/>
          <w:numId w:val="23"/>
        </w:numPr>
        <w:ind w:left="709" w:hanging="709"/>
        <w:jc w:val="both"/>
        <w:rPr>
          <w:rFonts w:ascii="Arial" w:hAnsi="Arial" w:cs="Arial"/>
          <w:iCs/>
          <w:sz w:val="22"/>
          <w:szCs w:val="22"/>
        </w:rPr>
      </w:pPr>
      <w:r w:rsidRPr="00CB749E">
        <w:rPr>
          <w:rFonts w:ascii="Arial" w:hAnsi="Arial" w:cs="Arial"/>
          <w:iCs/>
          <w:sz w:val="22"/>
          <w:szCs w:val="22"/>
        </w:rPr>
        <w:t xml:space="preserve">Similar results were reported from both </w:t>
      </w:r>
      <w:r w:rsidR="001763C0" w:rsidRPr="00CB749E">
        <w:rPr>
          <w:rFonts w:ascii="Arial" w:hAnsi="Arial" w:cs="Arial"/>
          <w:iCs/>
          <w:sz w:val="22"/>
          <w:szCs w:val="22"/>
        </w:rPr>
        <w:t xml:space="preserve">the </w:t>
      </w:r>
      <w:r w:rsidR="007451C7" w:rsidRPr="00CB749E">
        <w:rPr>
          <w:rFonts w:ascii="Arial" w:hAnsi="Arial" w:cs="Arial"/>
          <w:iCs/>
          <w:sz w:val="22"/>
          <w:szCs w:val="22"/>
        </w:rPr>
        <w:t>DUSC</w:t>
      </w:r>
      <w:r w:rsidRPr="00CB749E">
        <w:rPr>
          <w:rFonts w:ascii="Arial" w:hAnsi="Arial" w:cs="Arial"/>
          <w:iCs/>
          <w:sz w:val="22"/>
          <w:szCs w:val="22"/>
        </w:rPr>
        <w:t xml:space="preserve"> and QUMPRC</w:t>
      </w:r>
      <w:r w:rsidR="007451C7" w:rsidRPr="00CB749E">
        <w:rPr>
          <w:rFonts w:ascii="Arial" w:hAnsi="Arial" w:cs="Arial"/>
          <w:iCs/>
          <w:sz w:val="22"/>
          <w:szCs w:val="22"/>
        </w:rPr>
        <w:t xml:space="preserve"> analys</w:t>
      </w:r>
      <w:r w:rsidRPr="00CB749E">
        <w:rPr>
          <w:rFonts w:ascii="Arial" w:hAnsi="Arial" w:cs="Arial"/>
          <w:iCs/>
          <w:sz w:val="22"/>
          <w:szCs w:val="22"/>
        </w:rPr>
        <w:t>e</w:t>
      </w:r>
      <w:r w:rsidR="007451C7" w:rsidRPr="00CB749E">
        <w:rPr>
          <w:rFonts w:ascii="Arial" w:hAnsi="Arial" w:cs="Arial"/>
          <w:iCs/>
          <w:sz w:val="22"/>
          <w:szCs w:val="22"/>
        </w:rPr>
        <w:t xml:space="preserve">s </w:t>
      </w:r>
      <w:r w:rsidRPr="00CB749E">
        <w:rPr>
          <w:rFonts w:ascii="Arial" w:hAnsi="Arial" w:cs="Arial"/>
          <w:iCs/>
          <w:sz w:val="22"/>
          <w:szCs w:val="22"/>
        </w:rPr>
        <w:t>on the p</w:t>
      </w:r>
      <w:r w:rsidRPr="00EE4990">
        <w:rPr>
          <w:rFonts w:ascii="Arial" w:hAnsi="Arial" w:cs="Arial"/>
          <w:iCs/>
          <w:sz w:val="22"/>
          <w:szCs w:val="22"/>
        </w:rPr>
        <w:t xml:space="preserve">ercentage </w:t>
      </w:r>
      <w:r w:rsidR="007451C7" w:rsidRPr="00EE4990">
        <w:rPr>
          <w:rFonts w:ascii="Arial" w:hAnsi="Arial" w:cs="Arial"/>
          <w:iCs/>
          <w:sz w:val="22"/>
          <w:szCs w:val="22"/>
        </w:rPr>
        <w:t xml:space="preserve">of </w:t>
      </w:r>
      <w:r w:rsidR="00C24AF8" w:rsidRPr="00EE4990">
        <w:rPr>
          <w:rFonts w:ascii="Arial" w:hAnsi="Arial" w:cs="Arial"/>
          <w:iCs/>
          <w:sz w:val="22"/>
          <w:szCs w:val="22"/>
        </w:rPr>
        <w:t>children (</w:t>
      </w:r>
      <w:r w:rsidR="00EE4990">
        <w:rPr>
          <w:rFonts w:ascii="Arial" w:hAnsi="Arial" w:cs="Arial"/>
          <w:iCs/>
          <w:sz w:val="22"/>
          <w:szCs w:val="22"/>
        </w:rPr>
        <w:t xml:space="preserve">aged </w:t>
      </w:r>
      <w:r w:rsidR="00C24AF8" w:rsidRPr="00EE4990">
        <w:rPr>
          <w:rFonts w:ascii="Arial" w:hAnsi="Arial" w:cs="Arial"/>
          <w:iCs/>
          <w:sz w:val="22"/>
          <w:szCs w:val="22"/>
        </w:rPr>
        <w:t>under 18yrs</w:t>
      </w:r>
      <w:r w:rsidR="00EE4990" w:rsidRPr="00EE4990">
        <w:rPr>
          <w:rFonts w:ascii="Arial" w:hAnsi="Arial" w:cs="Arial"/>
          <w:iCs/>
          <w:sz w:val="22"/>
          <w:szCs w:val="22"/>
        </w:rPr>
        <w:t xml:space="preserve"> with concession status</w:t>
      </w:r>
      <w:r w:rsidR="00C24AF8" w:rsidRPr="00EE4990">
        <w:rPr>
          <w:rFonts w:ascii="Arial" w:hAnsi="Arial" w:cs="Arial"/>
          <w:iCs/>
          <w:sz w:val="22"/>
          <w:szCs w:val="22"/>
        </w:rPr>
        <w:t xml:space="preserve">) </w:t>
      </w:r>
      <w:r w:rsidRPr="00EE4990">
        <w:rPr>
          <w:rFonts w:ascii="Arial" w:hAnsi="Arial" w:cs="Arial"/>
          <w:iCs/>
          <w:sz w:val="22"/>
          <w:szCs w:val="22"/>
        </w:rPr>
        <w:t xml:space="preserve">who </w:t>
      </w:r>
      <w:r w:rsidR="00E117DC">
        <w:rPr>
          <w:rFonts w:ascii="Arial" w:hAnsi="Arial" w:cs="Arial"/>
          <w:iCs/>
          <w:sz w:val="22"/>
          <w:szCs w:val="22"/>
        </w:rPr>
        <w:t xml:space="preserve">initiated </w:t>
      </w:r>
      <w:r w:rsidR="007451C7" w:rsidRPr="00EE4990">
        <w:rPr>
          <w:rFonts w:ascii="Arial" w:hAnsi="Arial" w:cs="Arial"/>
          <w:iCs/>
          <w:sz w:val="22"/>
          <w:szCs w:val="22"/>
        </w:rPr>
        <w:t xml:space="preserve">a </w:t>
      </w:r>
      <w:r w:rsidR="00CB749E">
        <w:rPr>
          <w:rFonts w:ascii="Arial" w:hAnsi="Arial" w:cs="Arial"/>
          <w:iCs/>
          <w:sz w:val="22"/>
          <w:szCs w:val="22"/>
        </w:rPr>
        <w:t>fixed dose combination</w:t>
      </w:r>
      <w:r w:rsidR="00E117DC">
        <w:rPr>
          <w:rFonts w:ascii="Arial" w:hAnsi="Arial" w:cs="Arial"/>
          <w:iCs/>
          <w:sz w:val="22"/>
          <w:szCs w:val="22"/>
        </w:rPr>
        <w:t xml:space="preserve"> </w:t>
      </w:r>
      <w:r w:rsidR="00CB749E">
        <w:rPr>
          <w:rFonts w:ascii="Arial" w:hAnsi="Arial" w:cs="Arial"/>
          <w:iCs/>
          <w:sz w:val="22"/>
          <w:szCs w:val="22"/>
        </w:rPr>
        <w:t>of ICS/LABA</w:t>
      </w:r>
      <w:r w:rsidR="007451C7" w:rsidRPr="00CB749E">
        <w:rPr>
          <w:rFonts w:ascii="Arial" w:hAnsi="Arial" w:cs="Arial"/>
          <w:iCs/>
          <w:sz w:val="22"/>
          <w:szCs w:val="22"/>
        </w:rPr>
        <w:t xml:space="preserve"> </w:t>
      </w:r>
      <w:r w:rsidR="00C24AF8" w:rsidRPr="00CB749E">
        <w:rPr>
          <w:rFonts w:ascii="Arial" w:hAnsi="Arial" w:cs="Arial"/>
          <w:iCs/>
          <w:sz w:val="22"/>
          <w:szCs w:val="22"/>
        </w:rPr>
        <w:t xml:space="preserve">without </w:t>
      </w:r>
      <w:r w:rsidR="00E117DC">
        <w:rPr>
          <w:rFonts w:ascii="Arial" w:hAnsi="Arial" w:cs="Arial"/>
          <w:iCs/>
          <w:sz w:val="22"/>
          <w:szCs w:val="22"/>
        </w:rPr>
        <w:t>prior</w:t>
      </w:r>
      <w:r w:rsidR="00CB749E">
        <w:rPr>
          <w:rFonts w:ascii="Arial" w:hAnsi="Arial" w:cs="Arial"/>
          <w:iCs/>
          <w:sz w:val="22"/>
          <w:szCs w:val="22"/>
        </w:rPr>
        <w:t xml:space="preserve"> dispensing of an </w:t>
      </w:r>
      <w:r w:rsidR="007451C7" w:rsidRPr="00CB749E">
        <w:rPr>
          <w:rFonts w:ascii="Arial" w:hAnsi="Arial" w:cs="Arial"/>
          <w:iCs/>
          <w:sz w:val="22"/>
          <w:szCs w:val="22"/>
        </w:rPr>
        <w:t>ICS in the pr</w:t>
      </w:r>
      <w:r w:rsidR="00C24AF8" w:rsidRPr="00CB749E">
        <w:rPr>
          <w:rFonts w:ascii="Arial" w:hAnsi="Arial" w:cs="Arial"/>
          <w:iCs/>
          <w:sz w:val="22"/>
          <w:szCs w:val="22"/>
        </w:rPr>
        <w:t xml:space="preserve">evious </w:t>
      </w:r>
      <w:r w:rsidR="00E117DC">
        <w:rPr>
          <w:rFonts w:ascii="Arial" w:hAnsi="Arial" w:cs="Arial"/>
          <w:iCs/>
          <w:sz w:val="22"/>
          <w:szCs w:val="22"/>
        </w:rPr>
        <w:t>two years</w:t>
      </w:r>
      <w:r w:rsidR="00EE4990">
        <w:rPr>
          <w:rFonts w:ascii="Arial" w:hAnsi="Arial" w:cs="Arial"/>
          <w:iCs/>
          <w:sz w:val="22"/>
          <w:szCs w:val="22"/>
        </w:rPr>
        <w:t>;</w:t>
      </w:r>
      <w:r w:rsidR="001763C0" w:rsidRPr="00CB749E">
        <w:rPr>
          <w:rFonts w:ascii="Arial" w:hAnsi="Arial" w:cs="Arial"/>
          <w:iCs/>
          <w:sz w:val="22"/>
          <w:szCs w:val="22"/>
        </w:rPr>
        <w:t xml:space="preserve"> </w:t>
      </w:r>
      <w:r w:rsidR="00CB749E" w:rsidRPr="00CB749E">
        <w:rPr>
          <w:rFonts w:ascii="Arial" w:hAnsi="Arial" w:cs="Arial"/>
          <w:iCs/>
          <w:sz w:val="22"/>
          <w:szCs w:val="22"/>
        </w:rPr>
        <w:t xml:space="preserve"> being </w:t>
      </w:r>
      <w:r w:rsidRPr="00CB749E">
        <w:rPr>
          <w:rFonts w:ascii="Arial" w:hAnsi="Arial" w:cs="Arial"/>
          <w:iCs/>
          <w:sz w:val="22"/>
          <w:szCs w:val="22"/>
        </w:rPr>
        <w:t>83% and</w:t>
      </w:r>
      <w:r w:rsidR="007451C7" w:rsidRPr="00CB749E">
        <w:rPr>
          <w:rFonts w:ascii="Arial" w:hAnsi="Arial" w:cs="Arial"/>
          <w:iCs/>
          <w:sz w:val="22"/>
          <w:szCs w:val="22"/>
        </w:rPr>
        <w:t xml:space="preserve"> 79% </w:t>
      </w:r>
      <w:r w:rsidRPr="00CB749E">
        <w:rPr>
          <w:rFonts w:ascii="Arial" w:hAnsi="Arial" w:cs="Arial"/>
          <w:iCs/>
          <w:sz w:val="22"/>
          <w:szCs w:val="22"/>
        </w:rPr>
        <w:t>respectively</w:t>
      </w:r>
      <w:r w:rsidR="00CB749E">
        <w:rPr>
          <w:rFonts w:ascii="Arial" w:hAnsi="Arial" w:cs="Arial"/>
          <w:iCs/>
          <w:sz w:val="22"/>
          <w:szCs w:val="22"/>
        </w:rPr>
        <w:t xml:space="preserve">. </w:t>
      </w:r>
    </w:p>
    <w:p w14:paraId="77B9D023" w14:textId="77777777" w:rsidR="00F8077A" w:rsidRPr="001002BB" w:rsidRDefault="00F8077A" w:rsidP="00F8077A">
      <w:pPr>
        <w:spacing w:after="0" w:line="240" w:lineRule="auto"/>
        <w:jc w:val="both"/>
        <w:rPr>
          <w:rFonts w:ascii="Arial" w:hAnsi="Arial" w:cs="Arial"/>
          <w:b/>
        </w:rPr>
      </w:pPr>
    </w:p>
    <w:p w14:paraId="2E72D8CF" w14:textId="50B002BC" w:rsidR="007451C7" w:rsidRPr="001002BB" w:rsidRDefault="007451C7" w:rsidP="00F8077A">
      <w:pPr>
        <w:spacing w:after="0" w:line="240" w:lineRule="auto"/>
        <w:jc w:val="both"/>
        <w:rPr>
          <w:rFonts w:ascii="Arial" w:hAnsi="Arial" w:cs="Arial"/>
          <w:i/>
        </w:rPr>
      </w:pPr>
      <w:r w:rsidRPr="001002BB">
        <w:rPr>
          <w:rFonts w:ascii="Arial" w:hAnsi="Arial" w:cs="Arial"/>
          <w:i/>
        </w:rPr>
        <w:t>TOR 3</w:t>
      </w:r>
      <w:r w:rsidR="00120E4A">
        <w:rPr>
          <w:rFonts w:ascii="Arial" w:hAnsi="Arial" w:cs="Arial"/>
          <w:i/>
        </w:rPr>
        <w:t>.</w:t>
      </w:r>
      <w:r w:rsidRPr="001002BB">
        <w:rPr>
          <w:rFonts w:ascii="Arial" w:hAnsi="Arial" w:cs="Arial"/>
          <w:i/>
        </w:rPr>
        <w:t xml:space="preserve"> Identify areas of prescribing for childhood asthma in Australia where clinical practice is inconsistent with clinical guidelines; and if there is evidence that supports this practice. </w:t>
      </w:r>
    </w:p>
    <w:p w14:paraId="06F44E0D" w14:textId="77777777" w:rsidR="00FF11B4" w:rsidRPr="001002BB" w:rsidRDefault="00FF11B4" w:rsidP="00FF11B4">
      <w:pPr>
        <w:pStyle w:val="Default"/>
        <w:jc w:val="both"/>
        <w:rPr>
          <w:rFonts w:ascii="Arial" w:hAnsi="Arial" w:cs="Arial"/>
          <w:iCs/>
          <w:sz w:val="22"/>
          <w:szCs w:val="22"/>
          <w:u w:val="single"/>
        </w:rPr>
      </w:pPr>
    </w:p>
    <w:p w14:paraId="6562FBD2" w14:textId="77777777" w:rsidR="00FF11B4" w:rsidRDefault="00FF11B4" w:rsidP="00FF11B4">
      <w:pPr>
        <w:pStyle w:val="Default"/>
        <w:jc w:val="both"/>
        <w:rPr>
          <w:rFonts w:ascii="Arial" w:hAnsi="Arial" w:cs="Arial"/>
          <w:iCs/>
          <w:sz w:val="22"/>
          <w:szCs w:val="22"/>
          <w:u w:val="single"/>
        </w:rPr>
      </w:pPr>
      <w:r w:rsidRPr="001002BB">
        <w:rPr>
          <w:rFonts w:ascii="Arial" w:hAnsi="Arial" w:cs="Arial"/>
          <w:iCs/>
          <w:sz w:val="22"/>
          <w:szCs w:val="22"/>
          <w:u w:val="single"/>
        </w:rPr>
        <w:t>Further findings from the Utilisation of Medicines to Treat Asthma in Children Report</w:t>
      </w:r>
    </w:p>
    <w:p w14:paraId="395AA4C3" w14:textId="77777777" w:rsidR="00277528" w:rsidRPr="001002BB" w:rsidRDefault="00277528" w:rsidP="00FF11B4">
      <w:pPr>
        <w:pStyle w:val="Default"/>
        <w:jc w:val="both"/>
        <w:rPr>
          <w:rFonts w:ascii="Arial" w:hAnsi="Arial" w:cs="Arial"/>
          <w:iCs/>
          <w:sz w:val="22"/>
          <w:szCs w:val="22"/>
          <w:u w:val="single"/>
        </w:rPr>
      </w:pPr>
    </w:p>
    <w:p w14:paraId="2163A2D9" w14:textId="3438C17A" w:rsidR="007451C7" w:rsidRPr="001002BB" w:rsidRDefault="007451C7" w:rsidP="00C82C13">
      <w:pPr>
        <w:pStyle w:val="ListParagraph"/>
        <w:numPr>
          <w:ilvl w:val="0"/>
          <w:numId w:val="10"/>
        </w:numPr>
        <w:spacing w:after="0" w:line="240" w:lineRule="auto"/>
        <w:ind w:left="709" w:hanging="709"/>
        <w:jc w:val="both"/>
        <w:rPr>
          <w:rFonts w:ascii="Arial" w:hAnsi="Arial" w:cs="Arial"/>
        </w:rPr>
      </w:pPr>
      <w:r w:rsidRPr="001002BB">
        <w:rPr>
          <w:rFonts w:ascii="Arial" w:hAnsi="Arial" w:cs="Arial"/>
        </w:rPr>
        <w:t xml:space="preserve">Over 25% of </w:t>
      </w:r>
      <w:r w:rsidR="00EE4990">
        <w:rPr>
          <w:rFonts w:ascii="Arial" w:hAnsi="Arial" w:cs="Arial"/>
        </w:rPr>
        <w:t xml:space="preserve">prescriptions </w:t>
      </w:r>
      <w:r w:rsidR="000B13A2">
        <w:rPr>
          <w:rFonts w:ascii="Arial" w:hAnsi="Arial" w:cs="Arial"/>
        </w:rPr>
        <w:t xml:space="preserve">for </w:t>
      </w:r>
      <w:r w:rsidR="00EE4990">
        <w:rPr>
          <w:rFonts w:ascii="Arial" w:hAnsi="Arial" w:cs="Arial"/>
        </w:rPr>
        <w:t>fixed dose combination LABA/ICS</w:t>
      </w:r>
      <w:r w:rsidRPr="001002BB">
        <w:rPr>
          <w:rFonts w:ascii="Arial" w:hAnsi="Arial" w:cs="Arial"/>
        </w:rPr>
        <w:t xml:space="preserve"> </w:t>
      </w:r>
      <w:r w:rsidR="00F865BA" w:rsidRPr="001002BB">
        <w:rPr>
          <w:rFonts w:ascii="Arial" w:hAnsi="Arial" w:cs="Arial"/>
        </w:rPr>
        <w:t xml:space="preserve">inhalers were dispensed to </w:t>
      </w:r>
      <w:r w:rsidRPr="001002BB">
        <w:rPr>
          <w:rFonts w:ascii="Arial" w:hAnsi="Arial" w:cs="Arial"/>
        </w:rPr>
        <w:t>children age</w:t>
      </w:r>
      <w:r w:rsidR="00F865BA" w:rsidRPr="001002BB">
        <w:rPr>
          <w:rFonts w:ascii="Arial" w:hAnsi="Arial" w:cs="Arial"/>
        </w:rPr>
        <w:t xml:space="preserve">d younger than the </w:t>
      </w:r>
      <w:r w:rsidRPr="001002BB">
        <w:rPr>
          <w:rFonts w:ascii="Arial" w:hAnsi="Arial" w:cs="Arial"/>
        </w:rPr>
        <w:t xml:space="preserve">recommendations </w:t>
      </w:r>
      <w:r w:rsidR="00F865BA" w:rsidRPr="001002BB">
        <w:rPr>
          <w:rFonts w:ascii="Arial" w:hAnsi="Arial" w:cs="Arial"/>
        </w:rPr>
        <w:t xml:space="preserve">in </w:t>
      </w:r>
      <w:r w:rsidRPr="001002BB">
        <w:rPr>
          <w:rFonts w:ascii="Arial" w:hAnsi="Arial" w:cs="Arial"/>
        </w:rPr>
        <w:t xml:space="preserve">the </w:t>
      </w:r>
      <w:r w:rsidR="00322C7A" w:rsidRPr="001002BB">
        <w:rPr>
          <w:rFonts w:ascii="Arial" w:hAnsi="Arial" w:cs="Arial"/>
        </w:rPr>
        <w:t xml:space="preserve">Australian </w:t>
      </w:r>
      <w:r w:rsidR="00F865BA" w:rsidRPr="001002BB">
        <w:rPr>
          <w:rFonts w:ascii="Arial" w:hAnsi="Arial" w:cs="Arial"/>
        </w:rPr>
        <w:t xml:space="preserve">asthma </w:t>
      </w:r>
      <w:r w:rsidR="001E54CD" w:rsidRPr="001002BB">
        <w:rPr>
          <w:rFonts w:ascii="Arial" w:hAnsi="Arial" w:cs="Arial"/>
        </w:rPr>
        <w:t>clinical guidelines</w:t>
      </w:r>
      <w:r w:rsidR="000B13A2">
        <w:rPr>
          <w:rFonts w:ascii="Arial" w:hAnsi="Arial" w:cs="Arial"/>
        </w:rPr>
        <w:t xml:space="preserve"> in 2012/13</w:t>
      </w:r>
      <w:r w:rsidR="001E54CD" w:rsidRPr="001002BB">
        <w:rPr>
          <w:rFonts w:ascii="Arial" w:hAnsi="Arial" w:cs="Arial"/>
        </w:rPr>
        <w:t>.</w:t>
      </w:r>
      <w:r w:rsidRPr="001002BB">
        <w:rPr>
          <w:rFonts w:ascii="Arial" w:hAnsi="Arial" w:cs="Arial"/>
        </w:rPr>
        <w:t xml:space="preserve"> </w:t>
      </w:r>
    </w:p>
    <w:p w14:paraId="1D87BC0B" w14:textId="6E5E7926" w:rsidR="00E117DC" w:rsidRDefault="0026202E" w:rsidP="00C82C13">
      <w:pPr>
        <w:pStyle w:val="ListParagraph"/>
        <w:numPr>
          <w:ilvl w:val="0"/>
          <w:numId w:val="10"/>
        </w:numPr>
        <w:spacing w:after="0" w:line="240" w:lineRule="auto"/>
        <w:ind w:left="709" w:hanging="709"/>
        <w:jc w:val="both"/>
        <w:rPr>
          <w:rFonts w:ascii="Arial" w:hAnsi="Arial" w:cs="Arial"/>
        </w:rPr>
      </w:pPr>
      <w:r>
        <w:rPr>
          <w:rFonts w:ascii="Arial" w:hAnsi="Arial" w:cs="Arial"/>
        </w:rPr>
        <w:t>In c</w:t>
      </w:r>
      <w:r w:rsidR="000B13A2">
        <w:rPr>
          <w:rFonts w:ascii="Arial" w:hAnsi="Arial" w:cs="Arial"/>
        </w:rPr>
        <w:t xml:space="preserve">hildren aged &lt; 12 years </w:t>
      </w:r>
      <w:r w:rsidR="006E73D5">
        <w:rPr>
          <w:rFonts w:ascii="Arial" w:hAnsi="Arial" w:cs="Arial"/>
        </w:rPr>
        <w:t xml:space="preserve">initiating LABA/ICS </w:t>
      </w:r>
      <w:r w:rsidR="000B13A2">
        <w:rPr>
          <w:rFonts w:ascii="Arial" w:hAnsi="Arial" w:cs="Arial"/>
        </w:rPr>
        <w:t xml:space="preserve">with no prior dispensing for </w:t>
      </w:r>
      <w:r w:rsidR="00A6382D">
        <w:rPr>
          <w:rFonts w:ascii="Arial" w:hAnsi="Arial" w:cs="Arial"/>
        </w:rPr>
        <w:t xml:space="preserve">an </w:t>
      </w:r>
      <w:r w:rsidR="000B13A2">
        <w:rPr>
          <w:rFonts w:ascii="Arial" w:hAnsi="Arial" w:cs="Arial"/>
        </w:rPr>
        <w:t>ICS or oral corticosteroid in the previous</w:t>
      </w:r>
      <w:r w:rsidR="006E73D5">
        <w:rPr>
          <w:rFonts w:ascii="Arial" w:hAnsi="Arial" w:cs="Arial"/>
        </w:rPr>
        <w:t xml:space="preserve"> two years, 59-71% (depending on the specific PBS item initiated) filled</w:t>
      </w:r>
      <w:r w:rsidR="00977E17">
        <w:rPr>
          <w:rFonts w:ascii="Arial" w:hAnsi="Arial" w:cs="Arial"/>
        </w:rPr>
        <w:t xml:space="preserve"> only</w:t>
      </w:r>
      <w:r w:rsidR="006E73D5">
        <w:rPr>
          <w:rFonts w:ascii="Arial" w:hAnsi="Arial" w:cs="Arial"/>
        </w:rPr>
        <w:t xml:space="preserve"> one prescription in 12 months. In children who initiated LABA/ICS following </w:t>
      </w:r>
      <w:r>
        <w:rPr>
          <w:rFonts w:ascii="Arial" w:hAnsi="Arial" w:cs="Arial"/>
        </w:rPr>
        <w:t xml:space="preserve">a </w:t>
      </w:r>
      <w:r w:rsidR="006E73D5">
        <w:rPr>
          <w:rFonts w:ascii="Arial" w:hAnsi="Arial" w:cs="Arial"/>
        </w:rPr>
        <w:t>prescription for ICS or oral corticosteroids</w:t>
      </w:r>
      <w:r>
        <w:rPr>
          <w:rFonts w:ascii="Arial" w:hAnsi="Arial" w:cs="Arial"/>
        </w:rPr>
        <w:t>,</w:t>
      </w:r>
      <w:r w:rsidR="006E73D5">
        <w:rPr>
          <w:rFonts w:ascii="Arial" w:hAnsi="Arial" w:cs="Arial"/>
        </w:rPr>
        <w:t xml:space="preserve"> the</w:t>
      </w:r>
      <w:r w:rsidR="00277528">
        <w:rPr>
          <w:rFonts w:ascii="Arial" w:hAnsi="Arial" w:cs="Arial"/>
        </w:rPr>
        <w:t>ir</w:t>
      </w:r>
      <w:r w:rsidR="006E73D5">
        <w:rPr>
          <w:rFonts w:ascii="Arial" w:hAnsi="Arial" w:cs="Arial"/>
        </w:rPr>
        <w:t xml:space="preserve"> discontinuation rates </w:t>
      </w:r>
      <w:r w:rsidR="00A6382D">
        <w:rPr>
          <w:rFonts w:ascii="Arial" w:hAnsi="Arial" w:cs="Arial"/>
        </w:rPr>
        <w:t xml:space="preserve">following the initial </w:t>
      </w:r>
      <w:r w:rsidR="00506411">
        <w:rPr>
          <w:rFonts w:ascii="Arial" w:hAnsi="Arial" w:cs="Arial"/>
        </w:rPr>
        <w:t xml:space="preserve">LABA/ICS </w:t>
      </w:r>
      <w:r w:rsidR="00A6382D">
        <w:rPr>
          <w:rFonts w:ascii="Arial" w:hAnsi="Arial" w:cs="Arial"/>
        </w:rPr>
        <w:t xml:space="preserve">prescription </w:t>
      </w:r>
      <w:r>
        <w:rPr>
          <w:rFonts w:ascii="Arial" w:hAnsi="Arial" w:cs="Arial"/>
        </w:rPr>
        <w:t>were slightly lower;</w:t>
      </w:r>
      <w:r w:rsidR="006E73D5">
        <w:rPr>
          <w:rFonts w:ascii="Arial" w:hAnsi="Arial" w:cs="Arial"/>
        </w:rPr>
        <w:t xml:space="preserve"> 49%-58% for children aged &lt; 12</w:t>
      </w:r>
      <w:r>
        <w:rPr>
          <w:rFonts w:ascii="Arial" w:hAnsi="Arial" w:cs="Arial"/>
        </w:rPr>
        <w:t xml:space="preserve"> </w:t>
      </w:r>
      <w:r w:rsidR="006E73D5">
        <w:rPr>
          <w:rFonts w:ascii="Arial" w:hAnsi="Arial" w:cs="Arial"/>
        </w:rPr>
        <w:t>years</w:t>
      </w:r>
      <w:r w:rsidR="00F865BA" w:rsidRPr="001002BB">
        <w:rPr>
          <w:rFonts w:ascii="Arial" w:hAnsi="Arial" w:cs="Arial"/>
        </w:rPr>
        <w:t>.</w:t>
      </w:r>
    </w:p>
    <w:p w14:paraId="57AF6F95" w14:textId="4E888083" w:rsidR="007451C7" w:rsidRPr="001002BB" w:rsidRDefault="00E117DC" w:rsidP="00C82C13">
      <w:pPr>
        <w:pStyle w:val="ListParagraph"/>
        <w:numPr>
          <w:ilvl w:val="0"/>
          <w:numId w:val="10"/>
        </w:numPr>
        <w:spacing w:after="0" w:line="240" w:lineRule="auto"/>
        <w:ind w:left="709" w:hanging="709"/>
        <w:jc w:val="both"/>
        <w:rPr>
          <w:rFonts w:ascii="Arial" w:hAnsi="Arial" w:cs="Arial"/>
        </w:rPr>
      </w:pPr>
      <w:r>
        <w:rPr>
          <w:rFonts w:ascii="Arial" w:hAnsi="Arial" w:cs="Arial"/>
        </w:rPr>
        <w:t>The high prop</w:t>
      </w:r>
      <w:r w:rsidR="00A6382D">
        <w:rPr>
          <w:rFonts w:ascii="Arial" w:hAnsi="Arial" w:cs="Arial"/>
        </w:rPr>
        <w:t>o</w:t>
      </w:r>
      <w:r>
        <w:rPr>
          <w:rFonts w:ascii="Arial" w:hAnsi="Arial" w:cs="Arial"/>
        </w:rPr>
        <w:t>rtion of</w:t>
      </w:r>
      <w:r w:rsidR="00A6382D">
        <w:rPr>
          <w:rFonts w:ascii="Arial" w:hAnsi="Arial" w:cs="Arial"/>
        </w:rPr>
        <w:t xml:space="preserve"> children receiv</w:t>
      </w:r>
      <w:r w:rsidR="00AF13BE">
        <w:rPr>
          <w:rFonts w:ascii="Arial" w:hAnsi="Arial" w:cs="Arial"/>
        </w:rPr>
        <w:t>ing</w:t>
      </w:r>
      <w:r w:rsidR="00A6382D">
        <w:rPr>
          <w:rFonts w:ascii="Arial" w:hAnsi="Arial" w:cs="Arial"/>
        </w:rPr>
        <w:t xml:space="preserve"> only </w:t>
      </w:r>
      <w:r>
        <w:rPr>
          <w:rFonts w:ascii="Arial" w:hAnsi="Arial" w:cs="Arial"/>
        </w:rPr>
        <w:t xml:space="preserve">one </w:t>
      </w:r>
      <w:r w:rsidR="00A6382D">
        <w:rPr>
          <w:rFonts w:ascii="Arial" w:hAnsi="Arial" w:cs="Arial"/>
        </w:rPr>
        <w:t>dispensing of a LABA/ICS fixed dose combination product</w:t>
      </w:r>
      <w:r w:rsidR="00F865BA" w:rsidRPr="001002BB">
        <w:rPr>
          <w:rFonts w:ascii="Arial" w:hAnsi="Arial" w:cs="Arial"/>
        </w:rPr>
        <w:t xml:space="preserve"> is inconsistent with</w:t>
      </w:r>
      <w:r w:rsidR="0026202E">
        <w:rPr>
          <w:rFonts w:ascii="Arial" w:hAnsi="Arial" w:cs="Arial"/>
        </w:rPr>
        <w:t xml:space="preserve"> the</w:t>
      </w:r>
      <w:r w:rsidR="00F865BA" w:rsidRPr="001002BB">
        <w:rPr>
          <w:rFonts w:ascii="Arial" w:hAnsi="Arial" w:cs="Arial"/>
        </w:rPr>
        <w:t xml:space="preserve"> </w:t>
      </w:r>
      <w:r w:rsidR="006E73D5">
        <w:rPr>
          <w:rFonts w:ascii="Arial" w:hAnsi="Arial" w:cs="Arial"/>
        </w:rPr>
        <w:t xml:space="preserve">indicated </w:t>
      </w:r>
      <w:r w:rsidR="00F865BA" w:rsidRPr="001002BB">
        <w:rPr>
          <w:rFonts w:ascii="Arial" w:hAnsi="Arial" w:cs="Arial"/>
        </w:rPr>
        <w:t xml:space="preserve">use </w:t>
      </w:r>
      <w:r w:rsidR="00AF13BE">
        <w:rPr>
          <w:rFonts w:ascii="Arial" w:hAnsi="Arial" w:cs="Arial"/>
        </w:rPr>
        <w:t>of these medicines for</w:t>
      </w:r>
      <w:r w:rsidR="00EE4990">
        <w:rPr>
          <w:rFonts w:ascii="Arial" w:hAnsi="Arial" w:cs="Arial"/>
        </w:rPr>
        <w:t xml:space="preserve"> preventative treatment </w:t>
      </w:r>
      <w:r w:rsidR="00AF13BE">
        <w:rPr>
          <w:rFonts w:ascii="Arial" w:hAnsi="Arial" w:cs="Arial"/>
        </w:rPr>
        <w:t>of</w:t>
      </w:r>
      <w:r w:rsidR="00F865BA" w:rsidRPr="001002BB">
        <w:rPr>
          <w:rFonts w:ascii="Arial" w:hAnsi="Arial" w:cs="Arial"/>
        </w:rPr>
        <w:t xml:space="preserve"> persistent asthma</w:t>
      </w:r>
      <w:r w:rsidR="0026202E">
        <w:rPr>
          <w:rFonts w:ascii="Arial" w:hAnsi="Arial" w:cs="Arial"/>
        </w:rPr>
        <w:t xml:space="preserve"> in children</w:t>
      </w:r>
      <w:r w:rsidR="00F865BA" w:rsidRPr="001002BB">
        <w:rPr>
          <w:rFonts w:ascii="Arial" w:hAnsi="Arial" w:cs="Arial"/>
        </w:rPr>
        <w:t>.</w:t>
      </w:r>
      <w:r w:rsidR="007451C7" w:rsidRPr="001002BB">
        <w:rPr>
          <w:rFonts w:ascii="Arial" w:hAnsi="Arial" w:cs="Arial"/>
        </w:rPr>
        <w:t xml:space="preserve"> </w:t>
      </w:r>
    </w:p>
    <w:p w14:paraId="545F3148" w14:textId="77777777" w:rsidR="00977E17" w:rsidRDefault="00977E17" w:rsidP="00F8077A">
      <w:pPr>
        <w:spacing w:after="0" w:line="240" w:lineRule="auto"/>
        <w:jc w:val="both"/>
        <w:rPr>
          <w:rFonts w:ascii="Arial" w:hAnsi="Arial" w:cs="Arial"/>
          <w:i/>
        </w:rPr>
      </w:pPr>
    </w:p>
    <w:p w14:paraId="4DB16970" w14:textId="429C309E" w:rsidR="007451C7" w:rsidRPr="001002BB" w:rsidRDefault="0091596B" w:rsidP="00F8077A">
      <w:pPr>
        <w:spacing w:after="0" w:line="240" w:lineRule="auto"/>
        <w:jc w:val="both"/>
        <w:rPr>
          <w:rFonts w:ascii="Arial" w:hAnsi="Arial" w:cs="Arial"/>
          <w:i/>
        </w:rPr>
      </w:pPr>
      <w:r w:rsidRPr="001002BB">
        <w:rPr>
          <w:rFonts w:ascii="Arial" w:hAnsi="Arial" w:cs="Arial"/>
          <w:i/>
        </w:rPr>
        <w:t>TOR 4</w:t>
      </w:r>
      <w:r w:rsidR="00120E4A">
        <w:rPr>
          <w:rFonts w:ascii="Arial" w:hAnsi="Arial" w:cs="Arial"/>
          <w:i/>
        </w:rPr>
        <w:t>.</w:t>
      </w:r>
      <w:r w:rsidRPr="001002BB">
        <w:rPr>
          <w:rFonts w:ascii="Arial" w:hAnsi="Arial" w:cs="Arial"/>
          <w:i/>
        </w:rPr>
        <w:t xml:space="preserve"> </w:t>
      </w:r>
      <w:r w:rsidR="00965EBF" w:rsidRPr="001002BB">
        <w:rPr>
          <w:rFonts w:ascii="Arial" w:hAnsi="Arial" w:cs="Arial"/>
          <w:i/>
        </w:rPr>
        <w:t>Identify and review recent (past five years) healthcare professional and consumer education in the area of medication ma</w:t>
      </w:r>
      <w:r w:rsidR="000618E8" w:rsidRPr="001002BB">
        <w:rPr>
          <w:rFonts w:ascii="Arial" w:hAnsi="Arial" w:cs="Arial"/>
          <w:i/>
        </w:rPr>
        <w:t>nagement in children with asthma.</w:t>
      </w:r>
    </w:p>
    <w:p w14:paraId="2A26BFA9" w14:textId="77777777" w:rsidR="00222ECD" w:rsidRPr="001002BB" w:rsidRDefault="00222ECD" w:rsidP="00F8077A">
      <w:pPr>
        <w:spacing w:after="0" w:line="240" w:lineRule="auto"/>
        <w:jc w:val="both"/>
        <w:rPr>
          <w:rFonts w:ascii="Arial" w:hAnsi="Arial" w:cs="Arial"/>
        </w:rPr>
      </w:pPr>
    </w:p>
    <w:p w14:paraId="2B93854C" w14:textId="57E98919" w:rsidR="000618E8" w:rsidRDefault="002A5CF0" w:rsidP="00F8077A">
      <w:pPr>
        <w:spacing w:after="0" w:line="240" w:lineRule="auto"/>
        <w:jc w:val="both"/>
        <w:rPr>
          <w:rFonts w:ascii="Arial" w:hAnsi="Arial" w:cs="Arial"/>
          <w:u w:val="single"/>
        </w:rPr>
      </w:pPr>
      <w:r w:rsidRPr="001002BB">
        <w:rPr>
          <w:rFonts w:ascii="Arial" w:hAnsi="Arial" w:cs="Arial"/>
          <w:u w:val="single"/>
        </w:rPr>
        <w:t xml:space="preserve">Main findings </w:t>
      </w:r>
      <w:r w:rsidR="00411327" w:rsidRPr="001002BB">
        <w:rPr>
          <w:rFonts w:ascii="Arial" w:hAnsi="Arial" w:cs="Arial"/>
          <w:u w:val="single"/>
        </w:rPr>
        <w:t xml:space="preserve">from </w:t>
      </w:r>
      <w:r w:rsidRPr="001002BB">
        <w:rPr>
          <w:rFonts w:ascii="Arial" w:hAnsi="Arial" w:cs="Arial"/>
          <w:u w:val="single"/>
        </w:rPr>
        <w:t>the</w:t>
      </w:r>
      <w:r w:rsidR="00EE4AC0">
        <w:rPr>
          <w:rFonts w:ascii="Arial" w:hAnsi="Arial" w:cs="Arial"/>
          <w:u w:val="single"/>
        </w:rPr>
        <w:t xml:space="preserve"> systematic</w:t>
      </w:r>
      <w:r w:rsidRPr="001002BB">
        <w:rPr>
          <w:rFonts w:ascii="Arial" w:hAnsi="Arial" w:cs="Arial"/>
          <w:u w:val="single"/>
        </w:rPr>
        <w:t xml:space="preserve"> literature review of Australian asthma educational activities (2008-2013) </w:t>
      </w:r>
    </w:p>
    <w:p w14:paraId="70B5A52A" w14:textId="77777777" w:rsidR="000915E3" w:rsidRDefault="000915E3" w:rsidP="00F8077A">
      <w:pPr>
        <w:spacing w:after="0" w:line="240" w:lineRule="auto"/>
        <w:jc w:val="both"/>
        <w:rPr>
          <w:rFonts w:ascii="Arial" w:hAnsi="Arial" w:cs="Arial"/>
          <w:u w:val="single"/>
        </w:rPr>
      </w:pPr>
    </w:p>
    <w:p w14:paraId="160003DC" w14:textId="301DCAB6" w:rsidR="00837BFE" w:rsidRPr="00277528" w:rsidRDefault="00EE4AC0" w:rsidP="00F8077A">
      <w:pPr>
        <w:spacing w:after="0" w:line="240" w:lineRule="auto"/>
        <w:jc w:val="both"/>
        <w:rPr>
          <w:rFonts w:ascii="Arial" w:hAnsi="Arial" w:cs="Arial"/>
        </w:rPr>
      </w:pPr>
      <w:r w:rsidRPr="00277528">
        <w:rPr>
          <w:rFonts w:ascii="Arial" w:hAnsi="Arial" w:cs="Arial"/>
        </w:rPr>
        <w:t xml:space="preserve">A systematic review of active education interventions </w:t>
      </w:r>
      <w:r w:rsidR="001229F0" w:rsidRPr="00277528">
        <w:rPr>
          <w:rFonts w:ascii="Arial" w:hAnsi="Arial" w:cs="Arial"/>
        </w:rPr>
        <w:t xml:space="preserve">addressing use of asthma medicines </w:t>
      </w:r>
      <w:r w:rsidRPr="00277528">
        <w:rPr>
          <w:rFonts w:ascii="Arial" w:hAnsi="Arial" w:cs="Arial"/>
        </w:rPr>
        <w:t xml:space="preserve">in </w:t>
      </w:r>
      <w:r w:rsidR="001229F0" w:rsidRPr="00277528">
        <w:rPr>
          <w:rFonts w:ascii="Arial" w:hAnsi="Arial" w:cs="Arial"/>
        </w:rPr>
        <w:t xml:space="preserve">children within </w:t>
      </w:r>
      <w:r w:rsidRPr="00277528">
        <w:rPr>
          <w:rFonts w:ascii="Arial" w:hAnsi="Arial" w:cs="Arial"/>
        </w:rPr>
        <w:t xml:space="preserve">Australia </w:t>
      </w:r>
      <w:r w:rsidR="006774D3">
        <w:rPr>
          <w:rFonts w:ascii="Arial" w:hAnsi="Arial" w:cs="Arial"/>
        </w:rPr>
        <w:t>was conducted by NPS MedicineW</w:t>
      </w:r>
      <w:r w:rsidR="001229F0" w:rsidRPr="00277528">
        <w:rPr>
          <w:rFonts w:ascii="Arial" w:hAnsi="Arial" w:cs="Arial"/>
        </w:rPr>
        <w:t>ise. The search included four electronic databases and</w:t>
      </w:r>
      <w:r w:rsidR="00612D72" w:rsidRPr="00277528">
        <w:rPr>
          <w:rFonts w:ascii="Arial" w:hAnsi="Arial" w:cs="Arial"/>
        </w:rPr>
        <w:t xml:space="preserve"> websites for</w:t>
      </w:r>
      <w:r w:rsidR="001229F0" w:rsidRPr="00277528">
        <w:rPr>
          <w:rFonts w:ascii="Arial" w:hAnsi="Arial" w:cs="Arial"/>
        </w:rPr>
        <w:t xml:space="preserve"> Australian organisations that conduct health education for consumers and health professionals. </w:t>
      </w:r>
      <w:r w:rsidR="00120E4A">
        <w:rPr>
          <w:rFonts w:ascii="Arial" w:hAnsi="Arial" w:cs="Arial"/>
        </w:rPr>
        <w:t>There were 30</w:t>
      </w:r>
      <w:r w:rsidR="00837BFE" w:rsidRPr="00277528">
        <w:rPr>
          <w:rFonts w:ascii="Arial" w:hAnsi="Arial" w:cs="Arial"/>
        </w:rPr>
        <w:t xml:space="preserve"> active educational activit</w:t>
      </w:r>
      <w:r w:rsidR="000915E3" w:rsidRPr="00277528">
        <w:rPr>
          <w:rFonts w:ascii="Arial" w:hAnsi="Arial" w:cs="Arial"/>
        </w:rPr>
        <w:t>i</w:t>
      </w:r>
      <w:r w:rsidR="00837BFE" w:rsidRPr="00277528">
        <w:rPr>
          <w:rFonts w:ascii="Arial" w:hAnsi="Arial" w:cs="Arial"/>
        </w:rPr>
        <w:t>es that involve medication management in children identified. Of these</w:t>
      </w:r>
      <w:r w:rsidR="000915E3" w:rsidRPr="00277528">
        <w:rPr>
          <w:rFonts w:ascii="Arial" w:hAnsi="Arial" w:cs="Arial"/>
        </w:rPr>
        <w:t>,</w:t>
      </w:r>
      <w:r w:rsidR="00837BFE" w:rsidRPr="00277528">
        <w:rPr>
          <w:rFonts w:ascii="Arial" w:hAnsi="Arial" w:cs="Arial"/>
        </w:rPr>
        <w:t xml:space="preserve"> </w:t>
      </w:r>
      <w:r w:rsidR="000915E3" w:rsidRPr="00277528">
        <w:rPr>
          <w:rFonts w:ascii="Arial" w:hAnsi="Arial" w:cs="Arial"/>
        </w:rPr>
        <w:t>19</w:t>
      </w:r>
      <w:r w:rsidR="00837BFE" w:rsidRPr="00277528">
        <w:rPr>
          <w:rFonts w:ascii="Arial" w:hAnsi="Arial" w:cs="Arial"/>
        </w:rPr>
        <w:t xml:space="preserve"> are currently available and two will commence in 2014. The educational programs were divided into three categories: consumer focused education (12); consumer and health professional education (7); and health professional specific programs (11).</w:t>
      </w:r>
    </w:p>
    <w:p w14:paraId="353D5681" w14:textId="3A5A10BA" w:rsidR="00EE4AC0" w:rsidRPr="00277528" w:rsidRDefault="00EE4AC0" w:rsidP="00F8077A">
      <w:pPr>
        <w:spacing w:after="0" w:line="240" w:lineRule="auto"/>
        <w:jc w:val="both"/>
        <w:rPr>
          <w:rFonts w:ascii="Arial" w:hAnsi="Arial" w:cs="Arial"/>
        </w:rPr>
      </w:pPr>
    </w:p>
    <w:p w14:paraId="556D7259" w14:textId="37AB81A3" w:rsidR="00965EBF" w:rsidRPr="001002BB" w:rsidRDefault="00965EBF" w:rsidP="00C82C13">
      <w:pPr>
        <w:pStyle w:val="ListParagraph"/>
        <w:numPr>
          <w:ilvl w:val="0"/>
          <w:numId w:val="10"/>
        </w:numPr>
        <w:spacing w:after="0" w:line="240" w:lineRule="auto"/>
        <w:ind w:left="709" w:hanging="709"/>
        <w:jc w:val="both"/>
        <w:rPr>
          <w:rFonts w:ascii="Arial" w:hAnsi="Arial" w:cs="Arial"/>
        </w:rPr>
      </w:pPr>
      <w:r w:rsidRPr="001002BB">
        <w:rPr>
          <w:rFonts w:ascii="Arial" w:hAnsi="Arial" w:cs="Arial"/>
        </w:rPr>
        <w:t>The Asthma Child and Adolescent Program (ACAP)</w:t>
      </w:r>
      <w:r w:rsidR="000915E3">
        <w:rPr>
          <w:rFonts w:ascii="Arial" w:hAnsi="Arial" w:cs="Arial"/>
        </w:rPr>
        <w:t xml:space="preserve"> </w:t>
      </w:r>
      <w:proofErr w:type="gramStart"/>
      <w:r w:rsidR="000915E3">
        <w:rPr>
          <w:rFonts w:ascii="Arial" w:hAnsi="Arial" w:cs="Arial"/>
        </w:rPr>
        <w:t>is</w:t>
      </w:r>
      <w:proofErr w:type="gramEnd"/>
      <w:r w:rsidR="000915E3">
        <w:rPr>
          <w:rFonts w:ascii="Arial" w:hAnsi="Arial" w:cs="Arial"/>
        </w:rPr>
        <w:t xml:space="preserve"> well-established in schools and preschools. The program </w:t>
      </w:r>
      <w:r w:rsidRPr="001002BB">
        <w:rPr>
          <w:rFonts w:ascii="Arial" w:hAnsi="Arial" w:cs="Arial"/>
        </w:rPr>
        <w:t xml:space="preserve">has provided </w:t>
      </w:r>
      <w:r w:rsidR="000915E3">
        <w:rPr>
          <w:rFonts w:ascii="Arial" w:hAnsi="Arial" w:cs="Arial"/>
        </w:rPr>
        <w:t xml:space="preserve">emergency </w:t>
      </w:r>
      <w:r w:rsidR="006774D3">
        <w:rPr>
          <w:rFonts w:ascii="Arial" w:hAnsi="Arial" w:cs="Arial"/>
        </w:rPr>
        <w:t>a</w:t>
      </w:r>
      <w:r w:rsidRPr="001002BB">
        <w:rPr>
          <w:rFonts w:ascii="Arial" w:hAnsi="Arial" w:cs="Arial"/>
        </w:rPr>
        <w:t xml:space="preserve">sthma </w:t>
      </w:r>
      <w:r w:rsidR="000915E3">
        <w:rPr>
          <w:rFonts w:ascii="Arial" w:hAnsi="Arial" w:cs="Arial"/>
        </w:rPr>
        <w:t xml:space="preserve">management </w:t>
      </w:r>
      <w:r w:rsidRPr="001002BB">
        <w:rPr>
          <w:rFonts w:ascii="Arial" w:hAnsi="Arial" w:cs="Arial"/>
        </w:rPr>
        <w:t>training to 72% of staff in schools and 48% of staff in preschools since 2010.</w:t>
      </w:r>
      <w:r w:rsidR="000915E3">
        <w:rPr>
          <w:rFonts w:ascii="Arial" w:hAnsi="Arial" w:cs="Arial"/>
        </w:rPr>
        <w:t xml:space="preserve"> </w:t>
      </w:r>
    </w:p>
    <w:p w14:paraId="62C8B3F2" w14:textId="63B550E6" w:rsidR="00965EBF" w:rsidRPr="001002BB" w:rsidRDefault="000915E3" w:rsidP="00C82C13">
      <w:pPr>
        <w:pStyle w:val="ListParagraph"/>
        <w:numPr>
          <w:ilvl w:val="0"/>
          <w:numId w:val="10"/>
        </w:numPr>
        <w:spacing w:after="0" w:line="240" w:lineRule="auto"/>
        <w:ind w:left="709" w:hanging="709"/>
        <w:jc w:val="both"/>
        <w:rPr>
          <w:rFonts w:ascii="Arial" w:hAnsi="Arial" w:cs="Arial"/>
        </w:rPr>
      </w:pPr>
      <w:r>
        <w:rPr>
          <w:rFonts w:ascii="Arial" w:hAnsi="Arial" w:cs="Arial"/>
        </w:rPr>
        <w:t>There may be demand for broader education to p</w:t>
      </w:r>
      <w:r w:rsidR="00965EBF" w:rsidRPr="001002BB">
        <w:rPr>
          <w:rFonts w:ascii="Arial" w:hAnsi="Arial" w:cs="Arial"/>
        </w:rPr>
        <w:t>arents and carers</w:t>
      </w:r>
      <w:r>
        <w:rPr>
          <w:rFonts w:ascii="Arial" w:hAnsi="Arial" w:cs="Arial"/>
        </w:rPr>
        <w:t xml:space="preserve"> of children with </w:t>
      </w:r>
      <w:r w:rsidR="00965EBF" w:rsidRPr="001002BB">
        <w:rPr>
          <w:rFonts w:ascii="Arial" w:hAnsi="Arial" w:cs="Arial"/>
        </w:rPr>
        <w:t xml:space="preserve"> asthma</w:t>
      </w:r>
      <w:r>
        <w:rPr>
          <w:rFonts w:ascii="Arial" w:hAnsi="Arial" w:cs="Arial"/>
        </w:rPr>
        <w:t>, as they</w:t>
      </w:r>
      <w:r w:rsidR="00965EBF" w:rsidRPr="001002BB">
        <w:rPr>
          <w:rFonts w:ascii="Arial" w:hAnsi="Arial" w:cs="Arial"/>
        </w:rPr>
        <w:t xml:space="preserve"> accounted for over half (55%) of the 3487 call</w:t>
      </w:r>
      <w:r w:rsidR="00277528">
        <w:rPr>
          <w:rFonts w:ascii="Arial" w:hAnsi="Arial" w:cs="Arial"/>
        </w:rPr>
        <w:t>er</w:t>
      </w:r>
      <w:r w:rsidR="00965EBF" w:rsidRPr="001002BB">
        <w:rPr>
          <w:rFonts w:ascii="Arial" w:hAnsi="Arial" w:cs="Arial"/>
        </w:rPr>
        <w:t>s in 2009–10, and around a third of the 2621 call</w:t>
      </w:r>
      <w:r w:rsidR="00277528">
        <w:rPr>
          <w:rFonts w:ascii="Arial" w:hAnsi="Arial" w:cs="Arial"/>
        </w:rPr>
        <w:t>er</w:t>
      </w:r>
      <w:r w:rsidR="00965EBF" w:rsidRPr="001002BB">
        <w:rPr>
          <w:rFonts w:ascii="Arial" w:hAnsi="Arial" w:cs="Arial"/>
        </w:rPr>
        <w:t>s in 2010–11 to the national 1800 ASTHMA phone line.</w:t>
      </w:r>
    </w:p>
    <w:p w14:paraId="48AC2F2B" w14:textId="0657F28A" w:rsidR="00965EBF" w:rsidRDefault="00965EBF" w:rsidP="00C82C13">
      <w:pPr>
        <w:pStyle w:val="ListParagraph"/>
        <w:numPr>
          <w:ilvl w:val="0"/>
          <w:numId w:val="10"/>
        </w:numPr>
        <w:spacing w:after="0" w:line="240" w:lineRule="auto"/>
        <w:ind w:left="709" w:hanging="709"/>
        <w:jc w:val="both"/>
        <w:rPr>
          <w:rFonts w:ascii="Arial" w:hAnsi="Arial" w:cs="Arial"/>
        </w:rPr>
      </w:pPr>
      <w:r w:rsidRPr="001002BB">
        <w:rPr>
          <w:rFonts w:ascii="Arial" w:hAnsi="Arial" w:cs="Arial"/>
        </w:rPr>
        <w:t xml:space="preserve">The Triple </w:t>
      </w:r>
      <w:proofErr w:type="gramStart"/>
      <w:r w:rsidRPr="001002BB">
        <w:rPr>
          <w:rFonts w:ascii="Arial" w:hAnsi="Arial" w:cs="Arial"/>
        </w:rPr>
        <w:t>A</w:t>
      </w:r>
      <w:proofErr w:type="gramEnd"/>
      <w:r w:rsidRPr="001002BB">
        <w:rPr>
          <w:rFonts w:ascii="Arial" w:hAnsi="Arial" w:cs="Arial"/>
        </w:rPr>
        <w:t xml:space="preserve"> </w:t>
      </w:r>
      <w:r w:rsidR="000915E3">
        <w:rPr>
          <w:rFonts w:ascii="Arial" w:hAnsi="Arial" w:cs="Arial"/>
        </w:rPr>
        <w:t xml:space="preserve">(Adolescent Asthma Action) </w:t>
      </w:r>
      <w:r w:rsidRPr="001002BB">
        <w:rPr>
          <w:rFonts w:ascii="Arial" w:hAnsi="Arial" w:cs="Arial"/>
        </w:rPr>
        <w:t>program trained over 2000 senior students as peer leaders</w:t>
      </w:r>
      <w:r w:rsidR="00120E4A">
        <w:rPr>
          <w:rFonts w:ascii="Arial" w:hAnsi="Arial" w:cs="Arial"/>
        </w:rPr>
        <w:t>, who</w:t>
      </w:r>
      <w:r w:rsidR="00FC4E88">
        <w:rPr>
          <w:rFonts w:ascii="Arial" w:hAnsi="Arial" w:cs="Arial"/>
        </w:rPr>
        <w:t xml:space="preserve"> then</w:t>
      </w:r>
      <w:r w:rsidR="00120E4A">
        <w:rPr>
          <w:rFonts w:ascii="Arial" w:hAnsi="Arial" w:cs="Arial"/>
        </w:rPr>
        <w:t xml:space="preserve"> conducted </w:t>
      </w:r>
      <w:r w:rsidRPr="001002BB">
        <w:rPr>
          <w:rFonts w:ascii="Arial" w:hAnsi="Arial" w:cs="Arial"/>
        </w:rPr>
        <w:t xml:space="preserve">educational sessions </w:t>
      </w:r>
      <w:r w:rsidR="00120E4A">
        <w:rPr>
          <w:rFonts w:ascii="Arial" w:hAnsi="Arial" w:cs="Arial"/>
        </w:rPr>
        <w:t>for</w:t>
      </w:r>
      <w:r w:rsidRPr="001002BB">
        <w:rPr>
          <w:rFonts w:ascii="Arial" w:hAnsi="Arial" w:cs="Arial"/>
        </w:rPr>
        <w:t xml:space="preserve"> more than 26,000 high school students from 35 schools across Australia. </w:t>
      </w:r>
    </w:p>
    <w:p w14:paraId="1AE82F58" w14:textId="0A1AEC41" w:rsidR="00941343" w:rsidRPr="001002BB" w:rsidRDefault="00941343" w:rsidP="00C82C13">
      <w:pPr>
        <w:pStyle w:val="ListParagraph"/>
        <w:numPr>
          <w:ilvl w:val="0"/>
          <w:numId w:val="10"/>
        </w:numPr>
        <w:spacing w:after="0" w:line="240" w:lineRule="auto"/>
        <w:ind w:left="709" w:hanging="709"/>
        <w:jc w:val="both"/>
        <w:rPr>
          <w:rFonts w:ascii="Arial" w:hAnsi="Arial" w:cs="Arial"/>
        </w:rPr>
      </w:pPr>
      <w:r>
        <w:rPr>
          <w:rFonts w:ascii="Arial" w:hAnsi="Arial" w:cs="Arial"/>
        </w:rPr>
        <w:t xml:space="preserve">Limited details were available on the evaluation of the educational activities identified in this Review. </w:t>
      </w:r>
    </w:p>
    <w:p w14:paraId="109A5FD0" w14:textId="77777777" w:rsidR="001F710D" w:rsidRPr="001002BB" w:rsidRDefault="001F710D" w:rsidP="001F710D">
      <w:pPr>
        <w:pStyle w:val="ListParagraph"/>
        <w:spacing w:after="0" w:line="240" w:lineRule="auto"/>
        <w:ind w:left="709"/>
        <w:jc w:val="both"/>
        <w:rPr>
          <w:rFonts w:ascii="Arial" w:hAnsi="Arial" w:cs="Arial"/>
        </w:rPr>
      </w:pPr>
    </w:p>
    <w:p w14:paraId="7661E525" w14:textId="77777777" w:rsidR="00965EBF" w:rsidRPr="001002BB" w:rsidRDefault="00965EBF" w:rsidP="00F8077A">
      <w:pPr>
        <w:spacing w:after="0" w:line="240" w:lineRule="auto"/>
        <w:jc w:val="both"/>
        <w:rPr>
          <w:rFonts w:ascii="Arial" w:hAnsi="Arial" w:cs="Arial"/>
          <w:b/>
        </w:rPr>
      </w:pPr>
    </w:p>
    <w:p w14:paraId="24A0A498" w14:textId="77777777" w:rsidR="00965EBF" w:rsidRPr="001002BB" w:rsidRDefault="00965EBF" w:rsidP="00F8077A">
      <w:pPr>
        <w:spacing w:after="0" w:line="240" w:lineRule="auto"/>
        <w:jc w:val="both"/>
        <w:rPr>
          <w:rFonts w:ascii="Arial" w:hAnsi="Arial" w:cs="Arial"/>
          <w:i/>
        </w:rPr>
      </w:pPr>
      <w:proofErr w:type="gramStart"/>
      <w:r w:rsidRPr="001002BB">
        <w:rPr>
          <w:rFonts w:ascii="Arial" w:hAnsi="Arial" w:cs="Arial"/>
          <w:i/>
        </w:rPr>
        <w:t>TOR 5 Identify effective interventions that have resulted in improvement of prescribing and quality use of medicines in the context of childhood asthma using overseas or Australian literature.</w:t>
      </w:r>
      <w:proofErr w:type="gramEnd"/>
    </w:p>
    <w:p w14:paraId="41D72147" w14:textId="77777777" w:rsidR="00965EBF" w:rsidRPr="001002BB" w:rsidRDefault="00965EBF" w:rsidP="00F8077A">
      <w:pPr>
        <w:spacing w:after="0" w:line="240" w:lineRule="auto"/>
        <w:jc w:val="both"/>
        <w:rPr>
          <w:rFonts w:ascii="Arial" w:hAnsi="Arial" w:cs="Arial"/>
        </w:rPr>
      </w:pPr>
    </w:p>
    <w:p w14:paraId="75247443" w14:textId="280B058B" w:rsidR="00222ECD" w:rsidRPr="001002BB" w:rsidRDefault="00D53FDD" w:rsidP="00222ECD">
      <w:pPr>
        <w:spacing w:after="0" w:line="240" w:lineRule="auto"/>
        <w:jc w:val="both"/>
        <w:rPr>
          <w:rFonts w:ascii="Arial" w:hAnsi="Arial" w:cs="Arial"/>
        </w:rPr>
      </w:pPr>
      <w:r w:rsidRPr="001002BB">
        <w:rPr>
          <w:rFonts w:ascii="Arial" w:hAnsi="Arial" w:cs="Arial"/>
        </w:rPr>
        <w:t>A systematic literature review of interventions to improve prescribing and quality use of medicines in children with asthma</w:t>
      </w:r>
      <w:r w:rsidR="00222ECD" w:rsidRPr="001002BB">
        <w:rPr>
          <w:rFonts w:ascii="Arial" w:hAnsi="Arial" w:cs="Arial"/>
        </w:rPr>
        <w:t xml:space="preserve"> was conducted by NPS</w:t>
      </w:r>
      <w:r w:rsidR="001229F0">
        <w:rPr>
          <w:rFonts w:ascii="Arial" w:hAnsi="Arial" w:cs="Arial"/>
        </w:rPr>
        <w:t xml:space="preserve"> Medicine</w:t>
      </w:r>
      <w:r w:rsidR="006774D3">
        <w:rPr>
          <w:rFonts w:ascii="Arial" w:hAnsi="Arial" w:cs="Arial"/>
        </w:rPr>
        <w:t>W</w:t>
      </w:r>
      <w:r w:rsidR="001229F0">
        <w:rPr>
          <w:rFonts w:ascii="Arial" w:hAnsi="Arial" w:cs="Arial"/>
        </w:rPr>
        <w:t>ise</w:t>
      </w:r>
      <w:r w:rsidR="00222ECD" w:rsidRPr="001002BB">
        <w:rPr>
          <w:rFonts w:ascii="Arial" w:hAnsi="Arial" w:cs="Arial"/>
        </w:rPr>
        <w:t xml:space="preserve">. The search was restricted to English language articles published between 2002 and September 2013. </w:t>
      </w:r>
      <w:r w:rsidR="00FC4E88">
        <w:rPr>
          <w:rFonts w:ascii="Arial" w:hAnsi="Arial" w:cs="Arial"/>
        </w:rPr>
        <w:t>They identified 98</w:t>
      </w:r>
      <w:r w:rsidR="00222ECD" w:rsidRPr="001002BB">
        <w:rPr>
          <w:rFonts w:ascii="Arial" w:hAnsi="Arial" w:cs="Arial"/>
        </w:rPr>
        <w:t xml:space="preserve"> studies an</w:t>
      </w:r>
      <w:r w:rsidR="00FC4E88">
        <w:rPr>
          <w:rFonts w:ascii="Arial" w:hAnsi="Arial" w:cs="Arial"/>
        </w:rPr>
        <w:t>d 15</w:t>
      </w:r>
      <w:r w:rsidR="00222ECD" w:rsidRPr="001002BB">
        <w:rPr>
          <w:rFonts w:ascii="Arial" w:hAnsi="Arial" w:cs="Arial"/>
        </w:rPr>
        <w:t xml:space="preserve"> systematic reviews investigating a diverse range of interventions</w:t>
      </w:r>
      <w:r w:rsidR="00FC4E88">
        <w:rPr>
          <w:rFonts w:ascii="Arial" w:hAnsi="Arial" w:cs="Arial"/>
        </w:rPr>
        <w:t>.</w:t>
      </w:r>
      <w:r w:rsidR="00222ECD" w:rsidRPr="001002BB">
        <w:rPr>
          <w:rFonts w:ascii="Arial" w:hAnsi="Arial" w:cs="Arial"/>
        </w:rPr>
        <w:t xml:space="preserve"> Studies were categorised according to target population (consumer, healthcare professional, or both) and then by predominant intervention type. </w:t>
      </w:r>
    </w:p>
    <w:p w14:paraId="128D1585" w14:textId="77777777" w:rsidR="002A5CF0" w:rsidRPr="001002BB" w:rsidRDefault="002A5CF0" w:rsidP="00222ECD">
      <w:pPr>
        <w:spacing w:after="0" w:line="240" w:lineRule="auto"/>
        <w:jc w:val="both"/>
        <w:rPr>
          <w:rFonts w:ascii="Arial" w:hAnsi="Arial" w:cs="Arial"/>
          <w:iCs/>
          <w:u w:val="single"/>
        </w:rPr>
      </w:pPr>
    </w:p>
    <w:p w14:paraId="497F4770" w14:textId="77777777" w:rsidR="00082621" w:rsidRPr="001002BB" w:rsidRDefault="002A5CF0" w:rsidP="00222ECD">
      <w:pPr>
        <w:spacing w:after="0" w:line="240" w:lineRule="auto"/>
        <w:jc w:val="both"/>
        <w:rPr>
          <w:rFonts w:ascii="Arial" w:hAnsi="Arial" w:cs="Arial"/>
        </w:rPr>
      </w:pPr>
      <w:r w:rsidRPr="001002BB">
        <w:rPr>
          <w:rFonts w:ascii="Arial" w:hAnsi="Arial" w:cs="Arial"/>
          <w:iCs/>
          <w:u w:val="single"/>
        </w:rPr>
        <w:t xml:space="preserve">Findings from </w:t>
      </w:r>
      <w:r w:rsidR="004339F5" w:rsidRPr="001002BB">
        <w:rPr>
          <w:rFonts w:ascii="Arial" w:hAnsi="Arial" w:cs="Arial"/>
          <w:iCs/>
          <w:u w:val="single"/>
        </w:rPr>
        <w:t>the</w:t>
      </w:r>
      <w:r w:rsidRPr="001002BB">
        <w:rPr>
          <w:rFonts w:ascii="Arial" w:hAnsi="Arial" w:cs="Arial"/>
          <w:iCs/>
          <w:u w:val="single"/>
        </w:rPr>
        <w:t xml:space="preserve"> systematic literature review of interventions to improve prescribing and QUM (2000 to 2013)</w:t>
      </w:r>
    </w:p>
    <w:p w14:paraId="32E46F67" w14:textId="58F77C7B" w:rsidR="00222ECD" w:rsidRPr="001002BB" w:rsidRDefault="00222ECD" w:rsidP="00222ECD">
      <w:pPr>
        <w:spacing w:after="0" w:line="240" w:lineRule="auto"/>
        <w:jc w:val="both"/>
        <w:rPr>
          <w:rFonts w:ascii="Arial" w:hAnsi="Arial" w:cs="Arial"/>
        </w:rPr>
      </w:pPr>
      <w:r w:rsidRPr="001002BB">
        <w:rPr>
          <w:rFonts w:ascii="Arial" w:hAnsi="Arial" w:cs="Arial"/>
        </w:rPr>
        <w:t>Overall, the review was unable to identify intervention</w:t>
      </w:r>
      <w:r w:rsidR="0074785A">
        <w:rPr>
          <w:rFonts w:ascii="Arial" w:hAnsi="Arial" w:cs="Arial"/>
        </w:rPr>
        <w:t>s</w:t>
      </w:r>
      <w:r w:rsidRPr="001002BB">
        <w:rPr>
          <w:rFonts w:ascii="Arial" w:hAnsi="Arial" w:cs="Arial"/>
        </w:rPr>
        <w:t xml:space="preserve"> that clearly and consistently demonstrated improvements in the key outcomes of interest. The majority of studies were conducted overseas and focussed on consumers. Low numbers of studies for some intervention types, and generally low to very low quality of evidence makes it difficult to draw conclusions regarding the effectiveness of interventions. </w:t>
      </w:r>
    </w:p>
    <w:p w14:paraId="0092827C" w14:textId="77777777" w:rsidR="00222ECD" w:rsidRPr="001002BB" w:rsidRDefault="00222ECD" w:rsidP="00D53FDD">
      <w:pPr>
        <w:spacing w:after="0" w:line="240" w:lineRule="auto"/>
        <w:jc w:val="both"/>
        <w:rPr>
          <w:rFonts w:ascii="Arial" w:hAnsi="Arial" w:cs="Arial"/>
        </w:rPr>
      </w:pPr>
    </w:p>
    <w:p w14:paraId="0FA48E24" w14:textId="1B7A844F" w:rsidR="0031455B" w:rsidRPr="001002BB" w:rsidRDefault="002A5CF0" w:rsidP="00C82C13">
      <w:pPr>
        <w:pStyle w:val="ListParagraph"/>
        <w:numPr>
          <w:ilvl w:val="0"/>
          <w:numId w:val="19"/>
        </w:numPr>
        <w:spacing w:after="0" w:line="240" w:lineRule="auto"/>
        <w:ind w:hanging="720"/>
        <w:jc w:val="both"/>
        <w:rPr>
          <w:rFonts w:ascii="Arial" w:hAnsi="Arial" w:cs="Arial"/>
        </w:rPr>
      </w:pPr>
      <w:r w:rsidRPr="001002BB">
        <w:rPr>
          <w:rFonts w:ascii="Arial" w:hAnsi="Arial" w:cs="Arial"/>
        </w:rPr>
        <w:t>C</w:t>
      </w:r>
      <w:r w:rsidR="00D53FDD" w:rsidRPr="001002BB">
        <w:rPr>
          <w:rFonts w:ascii="Arial" w:hAnsi="Arial" w:cs="Arial"/>
        </w:rPr>
        <w:t xml:space="preserve">onsumer education and behaviour interventions may have small benefits on healthcare utilisation, specifically </w:t>
      </w:r>
      <w:r w:rsidR="00FC4E88">
        <w:rPr>
          <w:rFonts w:ascii="Arial" w:hAnsi="Arial" w:cs="Arial"/>
        </w:rPr>
        <w:t>emergency department</w:t>
      </w:r>
      <w:r w:rsidR="00D53FDD" w:rsidRPr="001002BB">
        <w:rPr>
          <w:rFonts w:ascii="Arial" w:hAnsi="Arial" w:cs="Arial"/>
        </w:rPr>
        <w:t xml:space="preserve"> and hospital visits. </w:t>
      </w:r>
    </w:p>
    <w:p w14:paraId="36EDAC4F" w14:textId="77777777" w:rsidR="002A5CF0" w:rsidRPr="001002BB" w:rsidRDefault="0031455B" w:rsidP="00C82C13">
      <w:pPr>
        <w:pStyle w:val="ListParagraph"/>
        <w:numPr>
          <w:ilvl w:val="0"/>
          <w:numId w:val="19"/>
        </w:numPr>
        <w:spacing w:after="0" w:line="240" w:lineRule="auto"/>
        <w:ind w:hanging="720"/>
        <w:jc w:val="both"/>
        <w:rPr>
          <w:rFonts w:ascii="Arial" w:hAnsi="Arial" w:cs="Arial"/>
        </w:rPr>
      </w:pPr>
      <w:r w:rsidRPr="001002BB">
        <w:rPr>
          <w:rFonts w:ascii="Arial" w:hAnsi="Arial" w:cs="Arial"/>
        </w:rPr>
        <w:t xml:space="preserve">Healthcare professional reminders may slightly improve preventer use, but the evidence for this was of low strength. </w:t>
      </w:r>
    </w:p>
    <w:p w14:paraId="56F81EA3" w14:textId="77777777" w:rsidR="00D53FDD" w:rsidRPr="001002BB" w:rsidRDefault="0031455B" w:rsidP="00C82C13">
      <w:pPr>
        <w:pStyle w:val="ListParagraph"/>
        <w:numPr>
          <w:ilvl w:val="0"/>
          <w:numId w:val="19"/>
        </w:numPr>
        <w:spacing w:after="0" w:line="240" w:lineRule="auto"/>
        <w:ind w:hanging="720"/>
        <w:jc w:val="both"/>
        <w:rPr>
          <w:rFonts w:ascii="Arial" w:hAnsi="Arial" w:cs="Arial"/>
        </w:rPr>
      </w:pPr>
      <w:r w:rsidRPr="001002BB">
        <w:rPr>
          <w:rFonts w:ascii="Arial" w:hAnsi="Arial" w:cs="Arial"/>
        </w:rPr>
        <w:t>Overall, the literature review was unable to isolate intervention types that clearly and consistently improved prescribing, preventer use or healthcare utilisation.</w:t>
      </w:r>
    </w:p>
    <w:p w14:paraId="07BC43C3" w14:textId="60C438C1" w:rsidR="00FD7FD8" w:rsidRDefault="003A6724" w:rsidP="001F710D">
      <w:pPr>
        <w:pStyle w:val="ListParagraph"/>
        <w:numPr>
          <w:ilvl w:val="0"/>
          <w:numId w:val="10"/>
        </w:numPr>
        <w:spacing w:after="0" w:line="240" w:lineRule="auto"/>
        <w:ind w:left="709" w:hanging="709"/>
        <w:jc w:val="both"/>
        <w:rPr>
          <w:rFonts w:ascii="Arial" w:hAnsi="Arial" w:cs="Arial"/>
        </w:rPr>
      </w:pPr>
      <w:r w:rsidRPr="001002BB">
        <w:rPr>
          <w:rFonts w:ascii="Arial" w:hAnsi="Arial" w:cs="Arial"/>
        </w:rPr>
        <w:t xml:space="preserve">One randomised control trial found that children with infrequent intermittent asthma were less likely use ICSs </w:t>
      </w:r>
      <w:r w:rsidR="001309B4">
        <w:rPr>
          <w:rFonts w:ascii="Arial" w:hAnsi="Arial" w:cs="Arial"/>
        </w:rPr>
        <w:t>and</w:t>
      </w:r>
      <w:r w:rsidRPr="001002BB">
        <w:rPr>
          <w:rFonts w:ascii="Arial" w:hAnsi="Arial" w:cs="Arial"/>
        </w:rPr>
        <w:t xml:space="preserve"> LABAs if they were treated by a GP who had received asthma education by the Practitioner Asthma Communication Education (PACE) Australia programme.</w:t>
      </w:r>
    </w:p>
    <w:p w14:paraId="62C22D03" w14:textId="2C2D141F" w:rsidR="00FD7FD8" w:rsidRDefault="00FD7FD8">
      <w:pPr>
        <w:rPr>
          <w:rFonts w:ascii="Arial" w:hAnsi="Arial" w:cs="Arial"/>
        </w:rPr>
      </w:pPr>
    </w:p>
    <w:p w14:paraId="0986CFCF" w14:textId="3A798C41" w:rsidR="00625194" w:rsidRPr="001002BB" w:rsidRDefault="00625194" w:rsidP="00FD7FD8">
      <w:pPr>
        <w:spacing w:after="0" w:line="240" w:lineRule="auto"/>
        <w:jc w:val="both"/>
        <w:rPr>
          <w:rFonts w:ascii="Arial" w:hAnsi="Arial" w:cs="Arial"/>
          <w:iCs/>
          <w:u w:val="single"/>
        </w:rPr>
      </w:pPr>
      <w:r w:rsidRPr="001309B4">
        <w:rPr>
          <w:rFonts w:ascii="Arial" w:hAnsi="Arial" w:cs="Arial"/>
          <w:b/>
          <w:iCs/>
          <w:u w:val="single"/>
        </w:rPr>
        <w:lastRenderedPageBreak/>
        <w:t>The following opinions were provided by stakeholders</w:t>
      </w:r>
      <w:r w:rsidR="00DE391F" w:rsidRPr="001309B4">
        <w:rPr>
          <w:rFonts w:ascii="Arial" w:hAnsi="Arial" w:cs="Arial"/>
          <w:b/>
          <w:iCs/>
          <w:u w:val="single"/>
        </w:rPr>
        <w:t xml:space="preserve"> during </w:t>
      </w:r>
      <w:r w:rsidR="00DE391F" w:rsidRPr="001309B4">
        <w:rPr>
          <w:rFonts w:ascii="Arial" w:hAnsi="Arial" w:cs="Arial"/>
          <w:b/>
          <w:u w:val="single"/>
        </w:rPr>
        <w:t>the stakeholder forum and submissions on the Review Terms of Reference</w:t>
      </w:r>
      <w:r w:rsidR="001309B4">
        <w:rPr>
          <w:rFonts w:ascii="Arial" w:hAnsi="Arial" w:cs="Arial"/>
          <w:b/>
          <w:u w:val="single"/>
        </w:rPr>
        <w:t xml:space="preserve"> for the Review</w:t>
      </w:r>
      <w:r w:rsidRPr="001002BB">
        <w:rPr>
          <w:rFonts w:ascii="Arial" w:hAnsi="Arial" w:cs="Arial"/>
          <w:iCs/>
          <w:u w:val="single"/>
        </w:rPr>
        <w:t xml:space="preserve">: </w:t>
      </w:r>
    </w:p>
    <w:p w14:paraId="13DEED40" w14:textId="77777777" w:rsidR="00625194" w:rsidRPr="001002BB" w:rsidRDefault="00625194" w:rsidP="00625194">
      <w:pPr>
        <w:pStyle w:val="Default"/>
        <w:numPr>
          <w:ilvl w:val="0"/>
          <w:numId w:val="13"/>
        </w:numPr>
        <w:ind w:left="709" w:hanging="709"/>
        <w:jc w:val="both"/>
        <w:rPr>
          <w:rFonts w:ascii="Arial" w:hAnsi="Arial" w:cs="Arial"/>
          <w:iCs/>
          <w:sz w:val="22"/>
          <w:szCs w:val="22"/>
        </w:rPr>
      </w:pPr>
      <w:r w:rsidRPr="001002BB">
        <w:rPr>
          <w:rFonts w:ascii="Arial" w:hAnsi="Arial" w:cs="Arial"/>
          <w:iCs/>
          <w:sz w:val="22"/>
          <w:szCs w:val="22"/>
        </w:rPr>
        <w:t>FDCs should not be used to treat children under the age of five years as there is a lack of evidence on effectiveness and safety in this age group.</w:t>
      </w:r>
    </w:p>
    <w:p w14:paraId="6A407ACD" w14:textId="1426B6C7" w:rsidR="00625194" w:rsidRPr="001002BB" w:rsidRDefault="00506411" w:rsidP="00625194">
      <w:pPr>
        <w:pStyle w:val="Default"/>
        <w:numPr>
          <w:ilvl w:val="0"/>
          <w:numId w:val="13"/>
        </w:numPr>
        <w:ind w:left="709" w:hanging="709"/>
        <w:jc w:val="both"/>
        <w:rPr>
          <w:rFonts w:ascii="Arial" w:hAnsi="Arial" w:cs="Arial"/>
          <w:iCs/>
          <w:sz w:val="22"/>
          <w:szCs w:val="22"/>
        </w:rPr>
      </w:pPr>
      <w:r>
        <w:rPr>
          <w:rFonts w:ascii="Arial" w:hAnsi="Arial" w:cs="Arial"/>
          <w:iCs/>
          <w:sz w:val="22"/>
          <w:szCs w:val="22"/>
        </w:rPr>
        <w:t>Leukotriene receptor agonists h</w:t>
      </w:r>
      <w:r w:rsidR="00625194" w:rsidRPr="001002BB">
        <w:rPr>
          <w:rFonts w:ascii="Arial" w:hAnsi="Arial" w:cs="Arial"/>
          <w:iCs/>
          <w:sz w:val="22"/>
          <w:szCs w:val="22"/>
        </w:rPr>
        <w:t>ave shown promise in the treatment of exercise induced bronchoconstriction. Based on the current evidence, the PBS restriction that prevents use in combination with an ICS should be reviewed.</w:t>
      </w:r>
    </w:p>
    <w:p w14:paraId="46B40069" w14:textId="77777777" w:rsidR="00625194" w:rsidRPr="001002BB" w:rsidRDefault="00625194" w:rsidP="00625194">
      <w:pPr>
        <w:pStyle w:val="Default"/>
        <w:numPr>
          <w:ilvl w:val="0"/>
          <w:numId w:val="13"/>
        </w:numPr>
        <w:ind w:left="709" w:hanging="709"/>
        <w:jc w:val="both"/>
        <w:rPr>
          <w:rFonts w:ascii="Arial" w:hAnsi="Arial" w:cs="Arial"/>
          <w:iCs/>
          <w:sz w:val="22"/>
          <w:szCs w:val="22"/>
        </w:rPr>
      </w:pPr>
      <w:r w:rsidRPr="001002BB">
        <w:rPr>
          <w:rFonts w:ascii="Arial" w:hAnsi="Arial" w:cs="Arial"/>
          <w:iCs/>
          <w:sz w:val="22"/>
          <w:szCs w:val="22"/>
        </w:rPr>
        <w:t xml:space="preserve">The impact of ICS on growth and other side effects are of concern to both parents and prescribers. However stakeholders noted that any concerns about using FDCs in children were not widely discussed. </w:t>
      </w:r>
    </w:p>
    <w:p w14:paraId="0280923E" w14:textId="3E024AE2" w:rsidR="00625194" w:rsidRPr="001002BB" w:rsidRDefault="00625194" w:rsidP="00625194">
      <w:pPr>
        <w:pStyle w:val="Default"/>
        <w:numPr>
          <w:ilvl w:val="0"/>
          <w:numId w:val="13"/>
        </w:numPr>
        <w:ind w:left="709" w:hanging="709"/>
        <w:jc w:val="both"/>
        <w:rPr>
          <w:rFonts w:ascii="Arial" w:hAnsi="Arial" w:cs="Arial"/>
          <w:iCs/>
          <w:sz w:val="22"/>
          <w:szCs w:val="22"/>
        </w:rPr>
      </w:pPr>
      <w:r>
        <w:rPr>
          <w:rFonts w:ascii="Arial" w:hAnsi="Arial" w:cs="Arial"/>
          <w:iCs/>
          <w:sz w:val="22"/>
          <w:szCs w:val="22"/>
        </w:rPr>
        <w:t xml:space="preserve">Users perceive </w:t>
      </w:r>
      <w:r w:rsidRPr="001002BB">
        <w:rPr>
          <w:rFonts w:ascii="Arial" w:hAnsi="Arial" w:cs="Arial"/>
          <w:iCs/>
          <w:sz w:val="22"/>
          <w:szCs w:val="22"/>
        </w:rPr>
        <w:t>greater ris</w:t>
      </w:r>
      <w:r>
        <w:rPr>
          <w:rFonts w:ascii="Arial" w:hAnsi="Arial" w:cs="Arial"/>
          <w:iCs/>
          <w:sz w:val="22"/>
          <w:szCs w:val="22"/>
        </w:rPr>
        <w:t>ks from</w:t>
      </w:r>
      <w:r w:rsidRPr="001002BB">
        <w:rPr>
          <w:rFonts w:ascii="Arial" w:hAnsi="Arial" w:cs="Arial"/>
          <w:iCs/>
          <w:sz w:val="22"/>
          <w:szCs w:val="22"/>
        </w:rPr>
        <w:t xml:space="preserve"> older established treatments such as ICS</w:t>
      </w:r>
      <w:r>
        <w:rPr>
          <w:rFonts w:ascii="Arial" w:hAnsi="Arial" w:cs="Arial"/>
          <w:iCs/>
          <w:sz w:val="22"/>
          <w:szCs w:val="22"/>
        </w:rPr>
        <w:t>,</w:t>
      </w:r>
      <w:r w:rsidRPr="001002BB">
        <w:rPr>
          <w:rFonts w:ascii="Arial" w:hAnsi="Arial" w:cs="Arial"/>
          <w:iCs/>
          <w:sz w:val="22"/>
          <w:szCs w:val="22"/>
        </w:rPr>
        <w:t xml:space="preserve"> </w:t>
      </w:r>
      <w:r>
        <w:rPr>
          <w:rFonts w:ascii="Arial" w:hAnsi="Arial" w:cs="Arial"/>
          <w:iCs/>
          <w:sz w:val="22"/>
          <w:szCs w:val="22"/>
        </w:rPr>
        <w:t>compared to</w:t>
      </w:r>
      <w:r w:rsidRPr="001002BB">
        <w:rPr>
          <w:rFonts w:ascii="Arial" w:hAnsi="Arial" w:cs="Arial"/>
          <w:iCs/>
          <w:sz w:val="22"/>
          <w:szCs w:val="22"/>
        </w:rPr>
        <w:t xml:space="preserve"> the potentially incomplete side effect profile of </w:t>
      </w:r>
      <w:r w:rsidR="00DE391F">
        <w:rPr>
          <w:rFonts w:ascii="Arial" w:hAnsi="Arial" w:cs="Arial"/>
          <w:iCs/>
          <w:sz w:val="22"/>
          <w:szCs w:val="22"/>
        </w:rPr>
        <w:t>fixed dose combination product</w:t>
      </w:r>
      <w:r w:rsidRPr="001002BB">
        <w:rPr>
          <w:rFonts w:ascii="Arial" w:hAnsi="Arial" w:cs="Arial"/>
          <w:iCs/>
          <w:sz w:val="22"/>
          <w:szCs w:val="22"/>
        </w:rPr>
        <w:t xml:space="preserve">s. </w:t>
      </w:r>
    </w:p>
    <w:p w14:paraId="1976FCB0" w14:textId="6BB36048" w:rsidR="00625194" w:rsidRPr="001002BB" w:rsidRDefault="00625194" w:rsidP="00625194">
      <w:pPr>
        <w:pStyle w:val="Default"/>
        <w:numPr>
          <w:ilvl w:val="0"/>
          <w:numId w:val="13"/>
        </w:numPr>
        <w:ind w:left="709" w:hanging="709"/>
        <w:jc w:val="both"/>
        <w:rPr>
          <w:rFonts w:ascii="Arial" w:hAnsi="Arial" w:cs="Arial"/>
          <w:iCs/>
          <w:sz w:val="22"/>
          <w:szCs w:val="22"/>
        </w:rPr>
      </w:pPr>
      <w:proofErr w:type="gramStart"/>
      <w:r w:rsidRPr="001002BB">
        <w:rPr>
          <w:rFonts w:ascii="Arial" w:hAnsi="Arial" w:cs="Arial"/>
          <w:iCs/>
          <w:sz w:val="22"/>
          <w:szCs w:val="22"/>
        </w:rPr>
        <w:t xml:space="preserve">Use of </w:t>
      </w:r>
      <w:r w:rsidR="00C30F9A">
        <w:rPr>
          <w:rFonts w:ascii="Arial" w:hAnsi="Arial" w:cs="Arial"/>
          <w:iCs/>
          <w:sz w:val="22"/>
          <w:szCs w:val="22"/>
        </w:rPr>
        <w:t>fixed dose combinations of LABA/ICS</w:t>
      </w:r>
      <w:r w:rsidRPr="001002BB">
        <w:rPr>
          <w:rFonts w:ascii="Arial" w:hAnsi="Arial" w:cs="Arial"/>
          <w:iCs/>
          <w:sz w:val="22"/>
          <w:szCs w:val="22"/>
        </w:rPr>
        <w:t xml:space="preserve"> ha</w:t>
      </w:r>
      <w:r w:rsidR="00C30F9A">
        <w:rPr>
          <w:rFonts w:ascii="Arial" w:hAnsi="Arial" w:cs="Arial"/>
          <w:iCs/>
          <w:sz w:val="22"/>
          <w:szCs w:val="22"/>
        </w:rPr>
        <w:t>ve</w:t>
      </w:r>
      <w:proofErr w:type="gramEnd"/>
      <w:r w:rsidRPr="001002BB">
        <w:rPr>
          <w:rFonts w:ascii="Arial" w:hAnsi="Arial" w:cs="Arial"/>
          <w:iCs/>
          <w:sz w:val="22"/>
          <w:szCs w:val="22"/>
        </w:rPr>
        <w:t xml:space="preserve"> been associated with non-responsiveness to treatment, based on development of tolerance to the LABA component. Tolerance to </w:t>
      </w:r>
      <w:r w:rsidR="00FC4E88">
        <w:rPr>
          <w:rFonts w:ascii="Arial" w:hAnsi="Arial" w:cs="Arial"/>
          <w:iCs/>
          <w:sz w:val="22"/>
          <w:szCs w:val="22"/>
        </w:rPr>
        <w:t>short acting beta-agonists (SABA)</w:t>
      </w:r>
      <w:r w:rsidR="00C30F9A">
        <w:rPr>
          <w:rFonts w:ascii="Arial" w:hAnsi="Arial" w:cs="Arial"/>
          <w:iCs/>
          <w:sz w:val="22"/>
          <w:szCs w:val="22"/>
        </w:rPr>
        <w:t xml:space="preserve"> </w:t>
      </w:r>
      <w:r w:rsidRPr="001002BB">
        <w:rPr>
          <w:rFonts w:ascii="Arial" w:hAnsi="Arial" w:cs="Arial"/>
          <w:iCs/>
          <w:sz w:val="22"/>
          <w:szCs w:val="22"/>
        </w:rPr>
        <w:t xml:space="preserve">can make treating asthma flare-ups difficult. </w:t>
      </w:r>
    </w:p>
    <w:p w14:paraId="04C8AD35" w14:textId="750B9C0C" w:rsidR="00625194" w:rsidRPr="001002BB" w:rsidRDefault="00625194" w:rsidP="00625194">
      <w:pPr>
        <w:pStyle w:val="Default"/>
        <w:numPr>
          <w:ilvl w:val="0"/>
          <w:numId w:val="13"/>
        </w:numPr>
        <w:ind w:left="709" w:hanging="709"/>
        <w:jc w:val="both"/>
        <w:rPr>
          <w:rFonts w:ascii="Arial" w:hAnsi="Arial" w:cs="Arial"/>
          <w:iCs/>
          <w:sz w:val="22"/>
          <w:szCs w:val="22"/>
        </w:rPr>
      </w:pPr>
      <w:r w:rsidRPr="001002BB">
        <w:rPr>
          <w:rFonts w:ascii="Arial" w:hAnsi="Arial" w:cs="Arial"/>
          <w:iCs/>
          <w:sz w:val="22"/>
          <w:szCs w:val="22"/>
        </w:rPr>
        <w:t xml:space="preserve">The </w:t>
      </w:r>
      <w:r>
        <w:rPr>
          <w:rFonts w:ascii="Arial" w:hAnsi="Arial" w:cs="Arial"/>
          <w:iCs/>
          <w:sz w:val="22"/>
          <w:szCs w:val="22"/>
        </w:rPr>
        <w:t>patient-</w:t>
      </w:r>
      <w:r w:rsidRPr="001002BB">
        <w:rPr>
          <w:rFonts w:ascii="Arial" w:hAnsi="Arial" w:cs="Arial"/>
          <w:iCs/>
          <w:sz w:val="22"/>
          <w:szCs w:val="22"/>
        </w:rPr>
        <w:t>relevant outcomes identified by stakeholders are not routinely measured in clinical trials.</w:t>
      </w:r>
    </w:p>
    <w:p w14:paraId="679CE7D1" w14:textId="77777777" w:rsidR="00921EDB" w:rsidRPr="001002BB" w:rsidRDefault="00921EDB" w:rsidP="00921EDB">
      <w:pPr>
        <w:pStyle w:val="Default"/>
        <w:numPr>
          <w:ilvl w:val="0"/>
          <w:numId w:val="10"/>
        </w:numPr>
        <w:ind w:left="709" w:hanging="709"/>
        <w:jc w:val="both"/>
        <w:rPr>
          <w:rFonts w:ascii="Arial" w:hAnsi="Arial" w:cs="Arial"/>
          <w:iCs/>
          <w:sz w:val="22"/>
          <w:szCs w:val="22"/>
        </w:rPr>
      </w:pPr>
      <w:r w:rsidRPr="001002BB">
        <w:rPr>
          <w:rFonts w:ascii="Arial" w:hAnsi="Arial" w:cs="Arial"/>
          <w:iCs/>
          <w:sz w:val="22"/>
          <w:szCs w:val="22"/>
        </w:rPr>
        <w:t>Cost is a significant factor for families, especially as one or more family members may have asthma.</w:t>
      </w:r>
    </w:p>
    <w:p w14:paraId="09761EC9" w14:textId="09C98D26" w:rsidR="00921EDB" w:rsidRDefault="00921EDB" w:rsidP="00921EDB">
      <w:pPr>
        <w:pStyle w:val="Default"/>
        <w:numPr>
          <w:ilvl w:val="0"/>
          <w:numId w:val="10"/>
        </w:numPr>
        <w:ind w:left="709" w:hanging="709"/>
        <w:jc w:val="both"/>
        <w:rPr>
          <w:rFonts w:ascii="Arial" w:hAnsi="Arial" w:cs="Arial"/>
          <w:iCs/>
          <w:sz w:val="22"/>
          <w:szCs w:val="22"/>
        </w:rPr>
      </w:pPr>
      <w:r w:rsidRPr="001002BB">
        <w:rPr>
          <w:rFonts w:ascii="Arial" w:hAnsi="Arial" w:cs="Arial"/>
          <w:iCs/>
          <w:sz w:val="22"/>
          <w:szCs w:val="22"/>
        </w:rPr>
        <w:t xml:space="preserve">PBS restrictions require stabilisation on each component medicine which is not practical, </w:t>
      </w:r>
      <w:r w:rsidR="00081EC5">
        <w:rPr>
          <w:rFonts w:ascii="Arial" w:hAnsi="Arial" w:cs="Arial"/>
          <w:iCs/>
          <w:sz w:val="22"/>
          <w:szCs w:val="22"/>
        </w:rPr>
        <w:t xml:space="preserve">more expensive for patients, </w:t>
      </w:r>
      <w:r w:rsidR="00081EC5" w:rsidRPr="001002BB">
        <w:rPr>
          <w:rFonts w:ascii="Arial" w:hAnsi="Arial" w:cs="Arial"/>
          <w:iCs/>
          <w:sz w:val="22"/>
          <w:szCs w:val="22"/>
        </w:rPr>
        <w:t>and not safe</w:t>
      </w:r>
      <w:r w:rsidR="00081EC5">
        <w:rPr>
          <w:rFonts w:ascii="Arial" w:hAnsi="Arial" w:cs="Arial"/>
          <w:iCs/>
          <w:sz w:val="22"/>
          <w:szCs w:val="22"/>
        </w:rPr>
        <w:t xml:space="preserve"> </w:t>
      </w:r>
      <w:r w:rsidRPr="001002BB">
        <w:rPr>
          <w:rFonts w:ascii="Arial" w:hAnsi="Arial" w:cs="Arial"/>
          <w:iCs/>
          <w:sz w:val="22"/>
          <w:szCs w:val="22"/>
        </w:rPr>
        <w:t>as it increases the chance of LABA being taken as monotherapy.</w:t>
      </w:r>
    </w:p>
    <w:p w14:paraId="3A38C75F" w14:textId="47C323BB" w:rsidR="00921EDB" w:rsidRPr="00085913" w:rsidRDefault="00921EDB" w:rsidP="00921EDB">
      <w:pPr>
        <w:pStyle w:val="Default"/>
        <w:numPr>
          <w:ilvl w:val="0"/>
          <w:numId w:val="10"/>
        </w:numPr>
        <w:ind w:left="709" w:hanging="709"/>
        <w:jc w:val="both"/>
        <w:rPr>
          <w:rFonts w:ascii="Arial" w:hAnsi="Arial" w:cs="Arial"/>
        </w:rPr>
      </w:pPr>
      <w:r w:rsidRPr="001002BB">
        <w:rPr>
          <w:rFonts w:ascii="Arial" w:hAnsi="Arial" w:cs="Arial"/>
          <w:iCs/>
          <w:sz w:val="22"/>
          <w:szCs w:val="22"/>
        </w:rPr>
        <w:t xml:space="preserve">The diagnosis of asthma is difficult at first </w:t>
      </w:r>
      <w:r w:rsidR="00C30F9A">
        <w:rPr>
          <w:rFonts w:ascii="Arial" w:hAnsi="Arial" w:cs="Arial"/>
          <w:iCs/>
          <w:sz w:val="22"/>
          <w:szCs w:val="22"/>
        </w:rPr>
        <w:t>presentation to the GP</w:t>
      </w:r>
      <w:r w:rsidRPr="001002BB">
        <w:rPr>
          <w:rFonts w:ascii="Arial" w:hAnsi="Arial" w:cs="Arial"/>
          <w:iCs/>
          <w:sz w:val="22"/>
          <w:szCs w:val="22"/>
        </w:rPr>
        <w:t>. Children may not return for follow-up visits for a variety of reasons and there may not be the opportunity to review and change medications.</w:t>
      </w:r>
    </w:p>
    <w:p w14:paraId="2F4561BA" w14:textId="77777777" w:rsidR="00921EDB" w:rsidRPr="001002BB" w:rsidRDefault="00921EDB" w:rsidP="00921EDB">
      <w:pPr>
        <w:pStyle w:val="ListParagraph"/>
        <w:numPr>
          <w:ilvl w:val="0"/>
          <w:numId w:val="10"/>
        </w:numPr>
        <w:spacing w:after="0" w:line="240" w:lineRule="auto"/>
        <w:ind w:left="709" w:hanging="709"/>
        <w:jc w:val="both"/>
        <w:rPr>
          <w:rFonts w:ascii="Arial" w:hAnsi="Arial" w:cs="Arial"/>
        </w:rPr>
      </w:pPr>
      <w:r w:rsidRPr="001002BB">
        <w:rPr>
          <w:rFonts w:ascii="Arial" w:hAnsi="Arial" w:cs="Arial"/>
        </w:rPr>
        <w:t>There appears to be less awareness of paediatric management approaches for asthma and adult management techniques are being applied in some cases when treating children.</w:t>
      </w:r>
    </w:p>
    <w:p w14:paraId="7C42035E" w14:textId="78FF98AA" w:rsidR="00921EDB" w:rsidRPr="001002BB" w:rsidRDefault="00921EDB" w:rsidP="00921EDB">
      <w:pPr>
        <w:pStyle w:val="ListParagraph"/>
        <w:numPr>
          <w:ilvl w:val="0"/>
          <w:numId w:val="10"/>
        </w:numPr>
        <w:spacing w:after="0" w:line="240" w:lineRule="auto"/>
        <w:ind w:left="709" w:hanging="709"/>
        <w:jc w:val="both"/>
        <w:rPr>
          <w:rFonts w:ascii="Arial" w:hAnsi="Arial" w:cs="Arial"/>
        </w:rPr>
      </w:pPr>
      <w:r w:rsidRPr="001002BB">
        <w:rPr>
          <w:rFonts w:ascii="Arial" w:hAnsi="Arial" w:cs="Arial"/>
        </w:rPr>
        <w:t xml:space="preserve">Some GPs may consider that prescribing medicines to stop symptoms is acceptable and </w:t>
      </w:r>
      <w:r>
        <w:rPr>
          <w:rFonts w:ascii="Arial" w:hAnsi="Arial" w:cs="Arial"/>
        </w:rPr>
        <w:t>therefore</w:t>
      </w:r>
      <w:r w:rsidRPr="001002BB">
        <w:rPr>
          <w:rFonts w:ascii="Arial" w:hAnsi="Arial" w:cs="Arial"/>
        </w:rPr>
        <w:t xml:space="preserve"> may prescribe </w:t>
      </w:r>
      <w:r w:rsidR="00DA7A9E">
        <w:rPr>
          <w:rFonts w:ascii="Arial" w:hAnsi="Arial" w:cs="Arial"/>
        </w:rPr>
        <w:t>fixed dose combinations</w:t>
      </w:r>
      <w:r w:rsidRPr="001002BB">
        <w:rPr>
          <w:rFonts w:ascii="Arial" w:hAnsi="Arial" w:cs="Arial"/>
        </w:rPr>
        <w:t xml:space="preserve"> </w:t>
      </w:r>
      <w:r w:rsidR="001309B4">
        <w:rPr>
          <w:rFonts w:ascii="Arial" w:hAnsi="Arial" w:cs="Arial"/>
        </w:rPr>
        <w:t xml:space="preserve">of LABA/ICS </w:t>
      </w:r>
      <w:r w:rsidRPr="001002BB">
        <w:rPr>
          <w:rFonts w:ascii="Arial" w:hAnsi="Arial" w:cs="Arial"/>
        </w:rPr>
        <w:t xml:space="preserve">in conditions other than asthma. </w:t>
      </w:r>
    </w:p>
    <w:p w14:paraId="56F23B94" w14:textId="3B72CD3A" w:rsidR="00921EDB" w:rsidRPr="001002BB" w:rsidRDefault="00921EDB" w:rsidP="00921EDB">
      <w:pPr>
        <w:pStyle w:val="ListParagraph"/>
        <w:numPr>
          <w:ilvl w:val="0"/>
          <w:numId w:val="10"/>
        </w:numPr>
        <w:spacing w:after="0" w:line="240" w:lineRule="auto"/>
        <w:ind w:left="709" w:hanging="709"/>
        <w:jc w:val="both"/>
        <w:rPr>
          <w:rFonts w:ascii="Arial" w:hAnsi="Arial" w:cs="Arial"/>
        </w:rPr>
      </w:pPr>
      <w:r w:rsidRPr="001002BB">
        <w:rPr>
          <w:rFonts w:ascii="Arial" w:hAnsi="Arial" w:cs="Arial"/>
        </w:rPr>
        <w:t xml:space="preserve">Some patients are confused </w:t>
      </w:r>
      <w:r>
        <w:rPr>
          <w:rFonts w:ascii="Arial" w:hAnsi="Arial" w:cs="Arial"/>
        </w:rPr>
        <w:t>about</w:t>
      </w:r>
      <w:r w:rsidR="00AB0506">
        <w:rPr>
          <w:rFonts w:ascii="Arial" w:hAnsi="Arial" w:cs="Arial"/>
        </w:rPr>
        <w:t xml:space="preserve"> different asthma </w:t>
      </w:r>
      <w:r w:rsidRPr="001002BB">
        <w:rPr>
          <w:rFonts w:ascii="Arial" w:hAnsi="Arial" w:cs="Arial"/>
        </w:rPr>
        <w:t xml:space="preserve">medications, despite the education work that has been done in this area. </w:t>
      </w:r>
    </w:p>
    <w:p w14:paraId="25E491F5" w14:textId="72673ECB" w:rsidR="00921EDB" w:rsidRPr="001002BB" w:rsidRDefault="00921EDB" w:rsidP="00921EDB">
      <w:pPr>
        <w:pStyle w:val="ListParagraph"/>
        <w:numPr>
          <w:ilvl w:val="0"/>
          <w:numId w:val="10"/>
        </w:numPr>
        <w:spacing w:after="0" w:line="240" w:lineRule="auto"/>
        <w:ind w:left="709" w:hanging="709"/>
        <w:jc w:val="both"/>
        <w:rPr>
          <w:rFonts w:ascii="Arial" w:hAnsi="Arial" w:cs="Arial"/>
        </w:rPr>
      </w:pPr>
      <w:r w:rsidRPr="001002BB">
        <w:rPr>
          <w:rFonts w:ascii="Arial" w:hAnsi="Arial" w:cs="Arial"/>
        </w:rPr>
        <w:t xml:space="preserve">Education programs </w:t>
      </w:r>
      <w:r w:rsidR="00DA7A9E">
        <w:rPr>
          <w:rFonts w:ascii="Arial" w:hAnsi="Arial" w:cs="Arial"/>
        </w:rPr>
        <w:t>should be</w:t>
      </w:r>
      <w:r w:rsidRPr="001002BB">
        <w:rPr>
          <w:rFonts w:ascii="Arial" w:hAnsi="Arial" w:cs="Arial"/>
        </w:rPr>
        <w:t xml:space="preserve"> offered to patients and their families at a time when they are most receptive to hearing and taking in the advice and information</w:t>
      </w:r>
      <w:r w:rsidR="00DA7A9E">
        <w:rPr>
          <w:rFonts w:ascii="Arial" w:hAnsi="Arial" w:cs="Arial"/>
        </w:rPr>
        <w:t xml:space="preserve"> </w:t>
      </w:r>
      <w:r w:rsidR="001309B4">
        <w:rPr>
          <w:rFonts w:ascii="Arial" w:hAnsi="Arial" w:cs="Arial"/>
        </w:rPr>
        <w:t>e.g.</w:t>
      </w:r>
      <w:r w:rsidR="00DA7A9E">
        <w:rPr>
          <w:rFonts w:ascii="Arial" w:hAnsi="Arial" w:cs="Arial"/>
        </w:rPr>
        <w:t xml:space="preserve"> </w:t>
      </w:r>
      <w:r w:rsidRPr="001002BB">
        <w:rPr>
          <w:rFonts w:ascii="Arial" w:hAnsi="Arial" w:cs="Arial"/>
        </w:rPr>
        <w:t>during the follow-up phase</w:t>
      </w:r>
      <w:r>
        <w:rPr>
          <w:rFonts w:ascii="Arial" w:hAnsi="Arial" w:cs="Arial"/>
        </w:rPr>
        <w:t xml:space="preserve"> </w:t>
      </w:r>
      <w:r w:rsidRPr="001002BB">
        <w:rPr>
          <w:rFonts w:ascii="Arial" w:hAnsi="Arial" w:cs="Arial"/>
        </w:rPr>
        <w:t>and not during the acute phase</w:t>
      </w:r>
      <w:r>
        <w:rPr>
          <w:rFonts w:ascii="Arial" w:hAnsi="Arial" w:cs="Arial"/>
        </w:rPr>
        <w:t xml:space="preserve"> of </w:t>
      </w:r>
      <w:r w:rsidR="00081EC5">
        <w:rPr>
          <w:rFonts w:ascii="Arial" w:hAnsi="Arial" w:cs="Arial"/>
        </w:rPr>
        <w:t xml:space="preserve">an asthma </w:t>
      </w:r>
      <w:r w:rsidR="001309B4">
        <w:rPr>
          <w:rFonts w:ascii="Arial" w:hAnsi="Arial" w:cs="Arial"/>
        </w:rPr>
        <w:t>exacerbation</w:t>
      </w:r>
      <w:r w:rsidR="00081EC5">
        <w:rPr>
          <w:rFonts w:ascii="Arial" w:hAnsi="Arial" w:cs="Arial"/>
        </w:rPr>
        <w:t>.</w:t>
      </w:r>
    </w:p>
    <w:p w14:paraId="4CC01AC7" w14:textId="7BA9DCDB" w:rsidR="00921EDB" w:rsidRPr="001002BB" w:rsidRDefault="00921EDB" w:rsidP="00921EDB">
      <w:pPr>
        <w:pStyle w:val="ListParagraph"/>
        <w:numPr>
          <w:ilvl w:val="0"/>
          <w:numId w:val="10"/>
        </w:numPr>
        <w:spacing w:after="0" w:line="240" w:lineRule="auto"/>
        <w:ind w:left="709" w:hanging="709"/>
        <w:jc w:val="both"/>
        <w:rPr>
          <w:rFonts w:ascii="Arial" w:hAnsi="Arial" w:cs="Arial"/>
        </w:rPr>
      </w:pPr>
      <w:r w:rsidRPr="001002BB">
        <w:rPr>
          <w:rFonts w:ascii="Arial" w:hAnsi="Arial" w:cs="Arial"/>
        </w:rPr>
        <w:t>There is a lack of recent, paediatric specific education</w:t>
      </w:r>
      <w:r>
        <w:rPr>
          <w:rFonts w:ascii="Arial" w:hAnsi="Arial" w:cs="Arial"/>
        </w:rPr>
        <w:t xml:space="preserve"> for </w:t>
      </w:r>
      <w:r w:rsidR="00AB0506">
        <w:rPr>
          <w:rFonts w:ascii="Arial" w:hAnsi="Arial" w:cs="Arial"/>
        </w:rPr>
        <w:t>GP’s</w:t>
      </w:r>
      <w:r w:rsidRPr="001002BB">
        <w:rPr>
          <w:rFonts w:ascii="Arial" w:hAnsi="Arial" w:cs="Arial"/>
        </w:rPr>
        <w:t xml:space="preserve"> on the treatment of asthma, although general education on asthma with paediatric components is currently available. Specific paediatric courses should be developed for both health professionals and consumers.</w:t>
      </w:r>
    </w:p>
    <w:p w14:paraId="7DE0E369" w14:textId="77777777" w:rsidR="001309B4" w:rsidRDefault="00921EDB" w:rsidP="00081EC5">
      <w:pPr>
        <w:pStyle w:val="ListParagraph"/>
        <w:numPr>
          <w:ilvl w:val="0"/>
          <w:numId w:val="10"/>
        </w:numPr>
        <w:spacing w:after="0" w:line="240" w:lineRule="auto"/>
        <w:ind w:left="709" w:hanging="709"/>
        <w:jc w:val="both"/>
        <w:rPr>
          <w:rFonts w:ascii="Arial" w:hAnsi="Arial" w:cs="Arial"/>
        </w:rPr>
      </w:pPr>
      <w:r w:rsidRPr="00081EC5">
        <w:rPr>
          <w:rFonts w:ascii="Arial" w:hAnsi="Arial" w:cs="Arial"/>
        </w:rPr>
        <w:t xml:space="preserve">Home visiting programs conducted by pharmacists and nurses have shown some promise but the evidence on these programs has not yet been published. </w:t>
      </w:r>
    </w:p>
    <w:p w14:paraId="49DBFEA3" w14:textId="3EE41E6B" w:rsidR="00921EDB" w:rsidRPr="00081EC5" w:rsidRDefault="00921EDB" w:rsidP="00081EC5">
      <w:pPr>
        <w:pStyle w:val="ListParagraph"/>
        <w:numPr>
          <w:ilvl w:val="0"/>
          <w:numId w:val="10"/>
        </w:numPr>
        <w:spacing w:after="0" w:line="240" w:lineRule="auto"/>
        <w:ind w:left="709" w:hanging="709"/>
        <w:jc w:val="both"/>
        <w:rPr>
          <w:rFonts w:ascii="Arial" w:hAnsi="Arial" w:cs="Arial"/>
        </w:rPr>
      </w:pPr>
      <w:r w:rsidRPr="00081EC5">
        <w:rPr>
          <w:rFonts w:ascii="Arial" w:hAnsi="Arial" w:cs="Arial"/>
        </w:rPr>
        <w:t xml:space="preserve">The </w:t>
      </w:r>
      <w:r w:rsidR="001309B4">
        <w:rPr>
          <w:rFonts w:ascii="Arial" w:hAnsi="Arial" w:cs="Arial"/>
        </w:rPr>
        <w:t>specific requirements</w:t>
      </w:r>
      <w:r w:rsidRPr="00081EC5">
        <w:rPr>
          <w:rFonts w:ascii="Arial" w:hAnsi="Arial" w:cs="Arial"/>
        </w:rPr>
        <w:t xml:space="preserve"> of people from non-English speaking backgrounds need to </w:t>
      </w:r>
      <w:r w:rsidR="001309B4">
        <w:rPr>
          <w:rFonts w:ascii="Arial" w:hAnsi="Arial" w:cs="Arial"/>
        </w:rPr>
        <w:t xml:space="preserve">be </w:t>
      </w:r>
      <w:r w:rsidRPr="00081EC5">
        <w:rPr>
          <w:rFonts w:ascii="Arial" w:hAnsi="Arial" w:cs="Arial"/>
        </w:rPr>
        <w:t>taken</w:t>
      </w:r>
      <w:r w:rsidR="00081EC5">
        <w:rPr>
          <w:rFonts w:ascii="Arial" w:hAnsi="Arial" w:cs="Arial"/>
        </w:rPr>
        <w:t xml:space="preserve"> into</w:t>
      </w:r>
      <w:r w:rsidRPr="00081EC5">
        <w:rPr>
          <w:rFonts w:ascii="Arial" w:hAnsi="Arial" w:cs="Arial"/>
        </w:rPr>
        <w:t xml:space="preserve"> account </w:t>
      </w:r>
      <w:r w:rsidR="00081EC5">
        <w:rPr>
          <w:rFonts w:ascii="Arial" w:hAnsi="Arial" w:cs="Arial"/>
        </w:rPr>
        <w:t xml:space="preserve">when </w:t>
      </w:r>
      <w:r w:rsidRPr="00081EC5">
        <w:rPr>
          <w:rFonts w:ascii="Arial" w:hAnsi="Arial" w:cs="Arial"/>
        </w:rPr>
        <w:t>communicati</w:t>
      </w:r>
      <w:r w:rsidR="00081EC5">
        <w:rPr>
          <w:rFonts w:ascii="Arial" w:hAnsi="Arial" w:cs="Arial"/>
        </w:rPr>
        <w:t>ng</w:t>
      </w:r>
      <w:r w:rsidRPr="00081EC5">
        <w:rPr>
          <w:rFonts w:ascii="Arial" w:hAnsi="Arial" w:cs="Arial"/>
        </w:rPr>
        <w:t xml:space="preserve"> asthma management.</w:t>
      </w:r>
    </w:p>
    <w:p w14:paraId="53D48CD8" w14:textId="60A22F4B" w:rsidR="00921EDB" w:rsidRPr="001002BB" w:rsidRDefault="00921EDB" w:rsidP="00921EDB">
      <w:pPr>
        <w:pStyle w:val="ListParagraph"/>
        <w:numPr>
          <w:ilvl w:val="0"/>
          <w:numId w:val="19"/>
        </w:numPr>
        <w:spacing w:after="0" w:line="240" w:lineRule="auto"/>
        <w:ind w:hanging="720"/>
        <w:jc w:val="both"/>
        <w:rPr>
          <w:rFonts w:ascii="Arial" w:hAnsi="Arial" w:cs="Arial"/>
        </w:rPr>
      </w:pPr>
      <w:r w:rsidRPr="001002BB">
        <w:rPr>
          <w:rFonts w:ascii="Arial" w:hAnsi="Arial" w:cs="Arial"/>
        </w:rPr>
        <w:t>A multifaceted approach to paediatric specific asthma education is needed, involving a range of settings and stakeholders, including healthcare professionals and consumers. Schools and childcare settings were considered particularly important for childhood asthma education.</w:t>
      </w:r>
    </w:p>
    <w:p w14:paraId="48519FC6" w14:textId="77777777" w:rsidR="00921EDB" w:rsidRPr="001002BB" w:rsidRDefault="00921EDB" w:rsidP="00921EDB">
      <w:pPr>
        <w:pStyle w:val="ListParagraph"/>
        <w:numPr>
          <w:ilvl w:val="0"/>
          <w:numId w:val="19"/>
        </w:numPr>
        <w:spacing w:after="0" w:line="240" w:lineRule="auto"/>
        <w:ind w:hanging="720"/>
        <w:jc w:val="both"/>
        <w:rPr>
          <w:rFonts w:ascii="Arial" w:hAnsi="Arial" w:cs="Arial"/>
        </w:rPr>
      </w:pPr>
      <w:r w:rsidRPr="001002BB">
        <w:rPr>
          <w:rFonts w:ascii="Arial" w:hAnsi="Arial" w:cs="Arial"/>
        </w:rPr>
        <w:t xml:space="preserve">Some pharmacists considered that they could be more actively involved as part of the asthma primary care team for newly-diagnosed children potentially under a modified Pharmacy Asthma Management Service. </w:t>
      </w:r>
    </w:p>
    <w:p w14:paraId="7E6B538E" w14:textId="77777777" w:rsidR="00921EDB" w:rsidRPr="001002BB" w:rsidRDefault="00921EDB" w:rsidP="00921EDB">
      <w:pPr>
        <w:pStyle w:val="ListParagraph"/>
        <w:numPr>
          <w:ilvl w:val="0"/>
          <w:numId w:val="19"/>
        </w:numPr>
        <w:spacing w:after="0" w:line="240" w:lineRule="auto"/>
        <w:ind w:hanging="720"/>
        <w:jc w:val="both"/>
        <w:rPr>
          <w:rFonts w:ascii="Arial" w:hAnsi="Arial" w:cs="Arial"/>
        </w:rPr>
      </w:pPr>
      <w:r w:rsidRPr="001002BB">
        <w:rPr>
          <w:rFonts w:ascii="Arial" w:hAnsi="Arial" w:cs="Arial"/>
        </w:rPr>
        <w:lastRenderedPageBreak/>
        <w:t>Asthma care plans provide a useful form of communication between health care professionals, carers, school staff and others involved in a child’s life. The way these are used currently may not promote maximum benefit.</w:t>
      </w:r>
    </w:p>
    <w:p w14:paraId="0B883406" w14:textId="77777777" w:rsidR="00921EDB" w:rsidRPr="001002BB" w:rsidRDefault="00921EDB" w:rsidP="00921EDB">
      <w:pPr>
        <w:spacing w:after="0" w:line="240" w:lineRule="auto"/>
        <w:jc w:val="both"/>
        <w:rPr>
          <w:rFonts w:ascii="Arial" w:hAnsi="Arial" w:cs="Arial"/>
          <w:b/>
        </w:rPr>
      </w:pPr>
    </w:p>
    <w:p w14:paraId="561F48F1" w14:textId="77777777" w:rsidR="00AA5DCB" w:rsidRPr="001002BB" w:rsidRDefault="00AA5DCB" w:rsidP="00F8077A">
      <w:pPr>
        <w:spacing w:after="0" w:line="240" w:lineRule="auto"/>
        <w:jc w:val="both"/>
        <w:rPr>
          <w:rFonts w:ascii="Arial" w:hAnsi="Arial" w:cs="Arial"/>
          <w:b/>
        </w:rPr>
      </w:pPr>
    </w:p>
    <w:p w14:paraId="7C4DF8C3" w14:textId="77777777" w:rsidR="00F7532F" w:rsidRPr="001002BB" w:rsidRDefault="00073F2C" w:rsidP="00F8077A">
      <w:pPr>
        <w:spacing w:after="0" w:line="240" w:lineRule="auto"/>
        <w:jc w:val="both"/>
        <w:rPr>
          <w:rFonts w:ascii="Arial" w:hAnsi="Arial" w:cs="Arial"/>
          <w:b/>
        </w:rPr>
      </w:pPr>
      <w:r w:rsidRPr="001002BB">
        <w:rPr>
          <w:rFonts w:ascii="Arial" w:hAnsi="Arial" w:cs="Arial"/>
          <w:b/>
        </w:rPr>
        <w:t>PBAC Consideration and Advice to the Minister</w:t>
      </w:r>
      <w:r w:rsidR="00141F91" w:rsidRPr="001002BB">
        <w:rPr>
          <w:rFonts w:ascii="Arial" w:hAnsi="Arial" w:cs="Arial"/>
          <w:b/>
        </w:rPr>
        <w:t xml:space="preserve"> </w:t>
      </w:r>
      <w:r w:rsidRPr="001002BB">
        <w:rPr>
          <w:rFonts w:ascii="Arial" w:hAnsi="Arial" w:cs="Arial"/>
          <w:b/>
        </w:rPr>
        <w:t>for Health</w:t>
      </w:r>
    </w:p>
    <w:p w14:paraId="564D3FCF" w14:textId="77777777" w:rsidR="00141F91" w:rsidRPr="001002BB" w:rsidRDefault="00141F91" w:rsidP="00D53FDD">
      <w:pPr>
        <w:spacing w:after="0" w:line="240" w:lineRule="auto"/>
        <w:jc w:val="both"/>
        <w:rPr>
          <w:rFonts w:ascii="Arial" w:hAnsi="Arial" w:cs="Arial"/>
        </w:rPr>
      </w:pPr>
    </w:p>
    <w:p w14:paraId="6C95C27C" w14:textId="157042B7" w:rsidR="0074785A" w:rsidRDefault="00141F91" w:rsidP="00D53FDD">
      <w:pPr>
        <w:spacing w:after="0" w:line="240" w:lineRule="auto"/>
        <w:jc w:val="both"/>
        <w:rPr>
          <w:rFonts w:ascii="Arial" w:hAnsi="Arial" w:cs="Arial"/>
        </w:rPr>
      </w:pPr>
      <w:r w:rsidRPr="001002BB">
        <w:rPr>
          <w:rFonts w:ascii="Arial" w:hAnsi="Arial" w:cs="Arial"/>
        </w:rPr>
        <w:t xml:space="preserve">Overall </w:t>
      </w:r>
      <w:r w:rsidR="00F36E34">
        <w:rPr>
          <w:rFonts w:ascii="Arial" w:hAnsi="Arial" w:cs="Arial"/>
        </w:rPr>
        <w:t xml:space="preserve">the </w:t>
      </w:r>
      <w:r w:rsidRPr="001002BB">
        <w:rPr>
          <w:rFonts w:ascii="Arial" w:hAnsi="Arial" w:cs="Arial"/>
        </w:rPr>
        <w:t xml:space="preserve">PBAC </w:t>
      </w:r>
      <w:r w:rsidR="0074785A">
        <w:rPr>
          <w:rFonts w:ascii="Arial" w:hAnsi="Arial" w:cs="Arial"/>
        </w:rPr>
        <w:t xml:space="preserve">accepted </w:t>
      </w:r>
      <w:r w:rsidRPr="001002BB">
        <w:rPr>
          <w:rFonts w:ascii="Arial" w:hAnsi="Arial" w:cs="Arial"/>
        </w:rPr>
        <w:t>the findings of the Review</w:t>
      </w:r>
      <w:r w:rsidR="00EB7D40" w:rsidRPr="001002BB">
        <w:rPr>
          <w:rFonts w:ascii="Arial" w:hAnsi="Arial" w:cs="Arial"/>
        </w:rPr>
        <w:t xml:space="preserve"> that </w:t>
      </w:r>
      <w:r w:rsidR="0074785A">
        <w:rPr>
          <w:rFonts w:ascii="Arial" w:hAnsi="Arial" w:cs="Arial"/>
        </w:rPr>
        <w:t xml:space="preserve">showed </w:t>
      </w:r>
      <w:r w:rsidR="00EB7D40" w:rsidRPr="001002BB">
        <w:rPr>
          <w:rFonts w:ascii="Arial" w:hAnsi="Arial" w:cs="Arial"/>
        </w:rPr>
        <w:t>t</w:t>
      </w:r>
      <w:r w:rsidRPr="001002BB">
        <w:rPr>
          <w:rFonts w:ascii="Arial" w:hAnsi="Arial" w:cs="Arial"/>
        </w:rPr>
        <w:t xml:space="preserve">here is minimal evidence to support the use of </w:t>
      </w:r>
      <w:r w:rsidR="00EB7D40" w:rsidRPr="001002BB">
        <w:rPr>
          <w:rFonts w:ascii="Arial" w:hAnsi="Arial" w:cs="Arial"/>
        </w:rPr>
        <w:t>combined LABA/ICS over ICS alone in children with persistent asthma</w:t>
      </w:r>
      <w:r w:rsidR="0074785A">
        <w:rPr>
          <w:rFonts w:ascii="Arial" w:hAnsi="Arial" w:cs="Arial"/>
        </w:rPr>
        <w:t xml:space="preserve">. The PBAC noted that </w:t>
      </w:r>
      <w:r w:rsidR="00EB7D40" w:rsidRPr="001002BB">
        <w:rPr>
          <w:rFonts w:ascii="Arial" w:hAnsi="Arial" w:cs="Arial"/>
        </w:rPr>
        <w:t>no evidence</w:t>
      </w:r>
      <w:r w:rsidR="001D2B9E" w:rsidRPr="001002BB">
        <w:rPr>
          <w:rFonts w:ascii="Arial" w:hAnsi="Arial" w:cs="Arial"/>
        </w:rPr>
        <w:t xml:space="preserve"> was found </w:t>
      </w:r>
      <w:r w:rsidR="00EB7D40" w:rsidRPr="001002BB">
        <w:rPr>
          <w:rFonts w:ascii="Arial" w:hAnsi="Arial" w:cs="Arial"/>
        </w:rPr>
        <w:t xml:space="preserve">to support the use of combined LABA/ICS for intermittent asthma or other </w:t>
      </w:r>
      <w:r w:rsidR="001D2B9E" w:rsidRPr="001002BB">
        <w:rPr>
          <w:rFonts w:ascii="Arial" w:hAnsi="Arial" w:cs="Arial"/>
        </w:rPr>
        <w:t xml:space="preserve">respiratory </w:t>
      </w:r>
      <w:r w:rsidR="00EB7D40" w:rsidRPr="001002BB">
        <w:rPr>
          <w:rFonts w:ascii="Arial" w:hAnsi="Arial" w:cs="Arial"/>
        </w:rPr>
        <w:t xml:space="preserve">conditions. </w:t>
      </w:r>
    </w:p>
    <w:p w14:paraId="48530A87" w14:textId="0E4E18CA" w:rsidR="0074785A" w:rsidRDefault="0074785A" w:rsidP="00D53FDD">
      <w:pPr>
        <w:spacing w:after="0" w:line="240" w:lineRule="auto"/>
        <w:jc w:val="both"/>
        <w:rPr>
          <w:rFonts w:ascii="Arial" w:hAnsi="Arial" w:cs="Arial"/>
        </w:rPr>
      </w:pPr>
    </w:p>
    <w:p w14:paraId="34C7C412" w14:textId="45E76222" w:rsidR="00EB7D40" w:rsidRPr="001002BB" w:rsidRDefault="00F36E34" w:rsidP="00D53FDD">
      <w:pPr>
        <w:spacing w:after="0" w:line="240" w:lineRule="auto"/>
        <w:jc w:val="both"/>
        <w:rPr>
          <w:rFonts w:ascii="Arial" w:hAnsi="Arial" w:cs="Arial"/>
        </w:rPr>
      </w:pPr>
      <w:r>
        <w:rPr>
          <w:rFonts w:ascii="Arial" w:hAnsi="Arial" w:cs="Arial"/>
        </w:rPr>
        <w:t xml:space="preserve">The </w:t>
      </w:r>
      <w:r w:rsidR="00EB7D40" w:rsidRPr="001002BB">
        <w:rPr>
          <w:rFonts w:ascii="Arial" w:hAnsi="Arial" w:cs="Arial"/>
        </w:rPr>
        <w:t>PBAC</w:t>
      </w:r>
      <w:r w:rsidR="002A5CF0" w:rsidRPr="001002BB">
        <w:rPr>
          <w:rFonts w:ascii="Arial" w:hAnsi="Arial" w:cs="Arial"/>
        </w:rPr>
        <w:t xml:space="preserve"> acknowledge</w:t>
      </w:r>
      <w:r>
        <w:rPr>
          <w:rFonts w:ascii="Arial" w:hAnsi="Arial" w:cs="Arial"/>
        </w:rPr>
        <w:t>d</w:t>
      </w:r>
      <w:r w:rsidR="002A5CF0" w:rsidRPr="001002BB">
        <w:rPr>
          <w:rFonts w:ascii="Arial" w:hAnsi="Arial" w:cs="Arial"/>
        </w:rPr>
        <w:t xml:space="preserve"> the stakeholder comments and </w:t>
      </w:r>
      <w:r w:rsidR="00EB7D40" w:rsidRPr="001002BB">
        <w:rPr>
          <w:rFonts w:ascii="Arial" w:hAnsi="Arial" w:cs="Arial"/>
        </w:rPr>
        <w:t>recognise</w:t>
      </w:r>
      <w:r>
        <w:rPr>
          <w:rFonts w:ascii="Arial" w:hAnsi="Arial" w:cs="Arial"/>
        </w:rPr>
        <w:t>d</w:t>
      </w:r>
      <w:r w:rsidR="002A5CF0" w:rsidRPr="001002BB">
        <w:rPr>
          <w:rFonts w:ascii="Arial" w:hAnsi="Arial" w:cs="Arial"/>
        </w:rPr>
        <w:t xml:space="preserve"> the challenges in accurately diagnosing and treating asthma i</w:t>
      </w:r>
      <w:r w:rsidR="00EB7D40" w:rsidRPr="001002BB">
        <w:rPr>
          <w:rFonts w:ascii="Arial" w:hAnsi="Arial" w:cs="Arial"/>
        </w:rPr>
        <w:t xml:space="preserve">n </w:t>
      </w:r>
      <w:r w:rsidR="002A5CF0" w:rsidRPr="001002BB">
        <w:rPr>
          <w:rFonts w:ascii="Arial" w:hAnsi="Arial" w:cs="Arial"/>
        </w:rPr>
        <w:t xml:space="preserve">the </w:t>
      </w:r>
      <w:r w:rsidR="00EB7D40" w:rsidRPr="001002BB">
        <w:rPr>
          <w:rFonts w:ascii="Arial" w:hAnsi="Arial" w:cs="Arial"/>
        </w:rPr>
        <w:t>general practice setting</w:t>
      </w:r>
      <w:r w:rsidR="002A5CF0" w:rsidRPr="001002BB">
        <w:rPr>
          <w:rFonts w:ascii="Arial" w:hAnsi="Arial" w:cs="Arial"/>
        </w:rPr>
        <w:t xml:space="preserve">. </w:t>
      </w:r>
      <w:r w:rsidR="00EB7D40" w:rsidRPr="001002BB">
        <w:rPr>
          <w:rFonts w:ascii="Arial" w:hAnsi="Arial" w:cs="Arial"/>
        </w:rPr>
        <w:t>Th</w:t>
      </w:r>
      <w:r w:rsidR="002A5CF0" w:rsidRPr="001002BB">
        <w:rPr>
          <w:rFonts w:ascii="Arial" w:hAnsi="Arial" w:cs="Arial"/>
        </w:rPr>
        <w:t>e</w:t>
      </w:r>
      <w:r w:rsidR="0074785A">
        <w:rPr>
          <w:rFonts w:ascii="Arial" w:hAnsi="Arial" w:cs="Arial"/>
        </w:rPr>
        <w:t xml:space="preserve"> diagnostic </w:t>
      </w:r>
      <w:r w:rsidR="002A5CF0" w:rsidRPr="001002BB">
        <w:rPr>
          <w:rFonts w:ascii="Arial" w:hAnsi="Arial" w:cs="Arial"/>
        </w:rPr>
        <w:t>challenges</w:t>
      </w:r>
      <w:r w:rsidR="0074785A">
        <w:rPr>
          <w:rFonts w:ascii="Arial" w:hAnsi="Arial" w:cs="Arial"/>
        </w:rPr>
        <w:t>,</w:t>
      </w:r>
      <w:r w:rsidR="00EB7D40" w:rsidRPr="001002BB">
        <w:rPr>
          <w:rFonts w:ascii="Arial" w:hAnsi="Arial" w:cs="Arial"/>
        </w:rPr>
        <w:t xml:space="preserve"> combined with the </w:t>
      </w:r>
      <w:r w:rsidR="005B6684" w:rsidRPr="001002BB">
        <w:rPr>
          <w:rFonts w:ascii="Arial" w:hAnsi="Arial" w:cs="Arial"/>
        </w:rPr>
        <w:t xml:space="preserve">marketing and </w:t>
      </w:r>
      <w:r w:rsidR="00EB7D40" w:rsidRPr="001002BB">
        <w:rPr>
          <w:rFonts w:ascii="Arial" w:hAnsi="Arial" w:cs="Arial"/>
        </w:rPr>
        <w:t>availability of samples</w:t>
      </w:r>
      <w:r w:rsidR="002A5CF0" w:rsidRPr="001002BB">
        <w:rPr>
          <w:rFonts w:ascii="Arial" w:hAnsi="Arial" w:cs="Arial"/>
        </w:rPr>
        <w:t xml:space="preserve"> </w:t>
      </w:r>
      <w:r w:rsidR="00AA5DCB">
        <w:rPr>
          <w:rFonts w:ascii="Arial" w:hAnsi="Arial" w:cs="Arial"/>
        </w:rPr>
        <w:t>of fixed dose combination</w:t>
      </w:r>
      <w:r w:rsidR="006774D3">
        <w:rPr>
          <w:rFonts w:ascii="Arial" w:hAnsi="Arial" w:cs="Arial"/>
        </w:rPr>
        <w:t xml:space="preserve"> </w:t>
      </w:r>
      <w:r w:rsidR="002A5CF0" w:rsidRPr="001002BB">
        <w:rPr>
          <w:rFonts w:ascii="Arial" w:hAnsi="Arial" w:cs="Arial"/>
        </w:rPr>
        <w:t>LABA</w:t>
      </w:r>
      <w:r w:rsidR="006774D3">
        <w:rPr>
          <w:rFonts w:ascii="Arial" w:hAnsi="Arial" w:cs="Arial"/>
        </w:rPr>
        <w:t>/ICS</w:t>
      </w:r>
      <w:r w:rsidR="002A5CF0" w:rsidRPr="001002BB">
        <w:rPr>
          <w:rFonts w:ascii="Arial" w:hAnsi="Arial" w:cs="Arial"/>
        </w:rPr>
        <w:t xml:space="preserve"> </w:t>
      </w:r>
      <w:r w:rsidR="00EB7D40" w:rsidRPr="001002BB">
        <w:rPr>
          <w:rFonts w:ascii="Arial" w:hAnsi="Arial" w:cs="Arial"/>
        </w:rPr>
        <w:t>in general practice</w:t>
      </w:r>
      <w:r w:rsidR="002A5CF0" w:rsidRPr="001002BB">
        <w:rPr>
          <w:rFonts w:ascii="Arial" w:hAnsi="Arial" w:cs="Arial"/>
        </w:rPr>
        <w:t xml:space="preserve"> </w:t>
      </w:r>
      <w:r w:rsidR="004B795F" w:rsidRPr="001002BB">
        <w:rPr>
          <w:rFonts w:ascii="Arial" w:hAnsi="Arial" w:cs="Arial"/>
        </w:rPr>
        <w:t>are</w:t>
      </w:r>
      <w:r w:rsidR="001D2B9E" w:rsidRPr="001002BB">
        <w:rPr>
          <w:rFonts w:ascii="Arial" w:hAnsi="Arial" w:cs="Arial"/>
        </w:rPr>
        <w:t xml:space="preserve"> </w:t>
      </w:r>
      <w:r w:rsidR="00547356" w:rsidRPr="001002BB">
        <w:rPr>
          <w:rFonts w:ascii="Arial" w:hAnsi="Arial" w:cs="Arial"/>
        </w:rPr>
        <w:t xml:space="preserve">likely </w:t>
      </w:r>
      <w:r w:rsidR="001D2B9E" w:rsidRPr="001002BB">
        <w:rPr>
          <w:rFonts w:ascii="Arial" w:hAnsi="Arial" w:cs="Arial"/>
        </w:rPr>
        <w:t>reasons for</w:t>
      </w:r>
      <w:r w:rsidR="00AA5DCB">
        <w:rPr>
          <w:rFonts w:ascii="Arial" w:hAnsi="Arial" w:cs="Arial"/>
        </w:rPr>
        <w:t xml:space="preserve"> the high use of these inhalers</w:t>
      </w:r>
      <w:r w:rsidR="001D2B9E" w:rsidRPr="001002BB">
        <w:rPr>
          <w:rFonts w:ascii="Arial" w:hAnsi="Arial" w:cs="Arial"/>
        </w:rPr>
        <w:t xml:space="preserve"> in first line treatment of childhood asthma.</w:t>
      </w:r>
      <w:r w:rsidR="0074785A">
        <w:rPr>
          <w:rFonts w:ascii="Arial" w:hAnsi="Arial" w:cs="Arial"/>
        </w:rPr>
        <w:t xml:space="preserve"> </w:t>
      </w:r>
    </w:p>
    <w:p w14:paraId="6EB9B702" w14:textId="77777777" w:rsidR="00547356" w:rsidRPr="001002BB" w:rsidRDefault="00547356" w:rsidP="00D53FDD">
      <w:pPr>
        <w:spacing w:after="0" w:line="240" w:lineRule="auto"/>
        <w:jc w:val="both"/>
        <w:rPr>
          <w:rFonts w:ascii="Arial" w:hAnsi="Arial" w:cs="Arial"/>
        </w:rPr>
      </w:pPr>
    </w:p>
    <w:p w14:paraId="65AECB13" w14:textId="66789C8F" w:rsidR="0074785A" w:rsidRDefault="00F36E34" w:rsidP="00886E77">
      <w:pPr>
        <w:spacing w:after="0" w:line="240" w:lineRule="auto"/>
        <w:rPr>
          <w:rFonts w:ascii="Arial" w:hAnsi="Arial" w:cs="Arial"/>
        </w:rPr>
      </w:pPr>
      <w:r>
        <w:rPr>
          <w:rFonts w:ascii="Arial" w:hAnsi="Arial" w:cs="Arial"/>
        </w:rPr>
        <w:t xml:space="preserve">The </w:t>
      </w:r>
      <w:r w:rsidR="00547356" w:rsidRPr="001002BB">
        <w:rPr>
          <w:rFonts w:ascii="Arial" w:hAnsi="Arial" w:cs="Arial"/>
        </w:rPr>
        <w:t xml:space="preserve">PBAC noted that the utilisation review </w:t>
      </w:r>
      <w:r w:rsidR="00F806C9">
        <w:rPr>
          <w:rFonts w:ascii="Arial" w:hAnsi="Arial" w:cs="Arial"/>
        </w:rPr>
        <w:t xml:space="preserve">of PBS data </w:t>
      </w:r>
      <w:r w:rsidR="00547356" w:rsidRPr="001002BB">
        <w:rPr>
          <w:rFonts w:ascii="Arial" w:hAnsi="Arial" w:cs="Arial"/>
        </w:rPr>
        <w:t>conducted</w:t>
      </w:r>
      <w:r w:rsidR="006A7966" w:rsidRPr="001002BB">
        <w:rPr>
          <w:rFonts w:ascii="Arial" w:hAnsi="Arial" w:cs="Arial"/>
        </w:rPr>
        <w:t xml:space="preserve"> by the </w:t>
      </w:r>
      <w:r w:rsidR="00FD7FD8">
        <w:rPr>
          <w:rFonts w:ascii="Arial" w:hAnsi="Arial" w:cs="Arial"/>
          <w:iCs/>
        </w:rPr>
        <w:t>QUMPRC</w:t>
      </w:r>
      <w:r w:rsidR="00547356" w:rsidRPr="001002BB">
        <w:rPr>
          <w:rFonts w:ascii="Arial" w:hAnsi="Arial" w:cs="Arial"/>
        </w:rPr>
        <w:t xml:space="preserve"> produced very similar results to the </w:t>
      </w:r>
      <w:r w:rsidR="00F806C9">
        <w:rPr>
          <w:rFonts w:ascii="Arial" w:hAnsi="Arial" w:cs="Arial"/>
        </w:rPr>
        <w:t xml:space="preserve">utilisation </w:t>
      </w:r>
      <w:r w:rsidR="00547356" w:rsidRPr="001002BB">
        <w:rPr>
          <w:rFonts w:ascii="Arial" w:hAnsi="Arial" w:cs="Arial"/>
        </w:rPr>
        <w:t>review</w:t>
      </w:r>
      <w:r w:rsidR="00F806C9">
        <w:rPr>
          <w:rFonts w:ascii="Arial" w:hAnsi="Arial" w:cs="Arial"/>
        </w:rPr>
        <w:t xml:space="preserve"> </w:t>
      </w:r>
      <w:r w:rsidR="00FC4E88">
        <w:rPr>
          <w:rFonts w:ascii="Arial" w:hAnsi="Arial" w:cs="Arial"/>
        </w:rPr>
        <w:t xml:space="preserve">considered by </w:t>
      </w:r>
      <w:r w:rsidR="00547356" w:rsidRPr="001002BB">
        <w:rPr>
          <w:rFonts w:ascii="Arial" w:hAnsi="Arial" w:cs="Arial"/>
        </w:rPr>
        <w:t xml:space="preserve">DUSC. </w:t>
      </w:r>
    </w:p>
    <w:p w14:paraId="1DCC7C06" w14:textId="77777777" w:rsidR="00EB7D40" w:rsidRPr="001002BB" w:rsidRDefault="00EB7D40" w:rsidP="00886E77">
      <w:pPr>
        <w:spacing w:after="0" w:line="240" w:lineRule="auto"/>
        <w:rPr>
          <w:rFonts w:ascii="Arial" w:hAnsi="Arial" w:cs="Arial"/>
        </w:rPr>
      </w:pPr>
    </w:p>
    <w:p w14:paraId="48BEA5A8" w14:textId="0B0E849E" w:rsidR="00D53FDD" w:rsidRPr="001002BB" w:rsidRDefault="00F36E34" w:rsidP="00D53FDD">
      <w:pPr>
        <w:spacing w:after="0" w:line="240" w:lineRule="auto"/>
        <w:jc w:val="both"/>
        <w:rPr>
          <w:rFonts w:ascii="Arial" w:eastAsia="Calibri" w:hAnsi="Arial" w:cs="Arial"/>
        </w:rPr>
      </w:pPr>
      <w:r>
        <w:rPr>
          <w:rFonts w:ascii="Arial" w:hAnsi="Arial" w:cs="Arial"/>
        </w:rPr>
        <w:t xml:space="preserve">The </w:t>
      </w:r>
      <w:r w:rsidR="000C468B" w:rsidRPr="001002BB">
        <w:rPr>
          <w:rFonts w:ascii="Arial" w:hAnsi="Arial" w:cs="Arial"/>
        </w:rPr>
        <w:t>PBAC consider</w:t>
      </w:r>
      <w:r w:rsidR="0074785A">
        <w:rPr>
          <w:rFonts w:ascii="Arial" w:hAnsi="Arial" w:cs="Arial"/>
        </w:rPr>
        <w:t>ed</w:t>
      </w:r>
      <w:r w:rsidR="000C468B" w:rsidRPr="001002BB">
        <w:rPr>
          <w:rFonts w:ascii="Arial" w:hAnsi="Arial" w:cs="Arial"/>
        </w:rPr>
        <w:t xml:space="preserve"> the following</w:t>
      </w:r>
      <w:r w:rsidR="00D53FDD" w:rsidRPr="001002BB">
        <w:rPr>
          <w:rFonts w:ascii="Arial" w:hAnsi="Arial" w:cs="Arial"/>
        </w:rPr>
        <w:t xml:space="preserve"> eighteen</w:t>
      </w:r>
      <w:r w:rsidR="00E12968" w:rsidRPr="001002BB">
        <w:rPr>
          <w:rFonts w:ascii="Arial" w:hAnsi="Arial" w:cs="Arial"/>
        </w:rPr>
        <w:t xml:space="preserve"> </w:t>
      </w:r>
      <w:r w:rsidR="001B7048" w:rsidRPr="001002BB">
        <w:rPr>
          <w:rFonts w:ascii="Arial" w:hAnsi="Arial" w:cs="Arial"/>
        </w:rPr>
        <w:t>options</w:t>
      </w:r>
      <w:r w:rsidR="00DE391F">
        <w:rPr>
          <w:rFonts w:ascii="Arial" w:hAnsi="Arial" w:cs="Arial"/>
        </w:rPr>
        <w:t xml:space="preserve"> presented in the R</w:t>
      </w:r>
      <w:r w:rsidR="0074785A">
        <w:rPr>
          <w:rFonts w:ascii="Arial" w:hAnsi="Arial" w:cs="Arial"/>
        </w:rPr>
        <w:t>eview.</w:t>
      </w:r>
      <w:r w:rsidR="001B7048" w:rsidRPr="001002BB">
        <w:rPr>
          <w:rFonts w:ascii="Arial" w:hAnsi="Arial" w:cs="Arial"/>
        </w:rPr>
        <w:t xml:space="preserve"> </w:t>
      </w:r>
      <w:r w:rsidR="00D53FDD" w:rsidRPr="001002BB">
        <w:rPr>
          <w:rFonts w:ascii="Arial" w:eastAsia="Calibri" w:hAnsi="Arial" w:cs="Arial"/>
        </w:rPr>
        <w:t xml:space="preserve">These options were compiled over the course of the </w:t>
      </w:r>
      <w:r w:rsidR="00DE391F">
        <w:rPr>
          <w:rFonts w:ascii="Arial" w:eastAsia="Calibri" w:hAnsi="Arial" w:cs="Arial"/>
        </w:rPr>
        <w:t>R</w:t>
      </w:r>
      <w:r w:rsidR="00D53FDD" w:rsidRPr="001002BB">
        <w:rPr>
          <w:rFonts w:ascii="Arial" w:eastAsia="Calibri" w:hAnsi="Arial" w:cs="Arial"/>
        </w:rPr>
        <w:t xml:space="preserve">eview and arose from stakeholder feedback, the research conducted and from discussions </w:t>
      </w:r>
      <w:r w:rsidR="00141F91" w:rsidRPr="001002BB">
        <w:rPr>
          <w:rFonts w:ascii="Arial" w:eastAsia="Calibri" w:hAnsi="Arial" w:cs="Arial"/>
        </w:rPr>
        <w:t>with</w:t>
      </w:r>
      <w:r w:rsidR="00D53FDD" w:rsidRPr="001002BB">
        <w:rPr>
          <w:rFonts w:ascii="Arial" w:eastAsia="Calibri" w:hAnsi="Arial" w:cs="Arial"/>
        </w:rPr>
        <w:t xml:space="preserve"> the Review Reference Group. </w:t>
      </w:r>
    </w:p>
    <w:p w14:paraId="54E5EFB4" w14:textId="77777777" w:rsidR="00D53FDD" w:rsidRPr="001002BB" w:rsidRDefault="00D53FDD" w:rsidP="00D53FDD">
      <w:pPr>
        <w:keepNext/>
        <w:keepLines/>
        <w:spacing w:before="200" w:after="0"/>
        <w:jc w:val="both"/>
        <w:outlineLvl w:val="1"/>
        <w:rPr>
          <w:rFonts w:ascii="Arial" w:eastAsiaTheme="majorEastAsia" w:hAnsi="Arial" w:cs="Arial"/>
          <w:bCs/>
          <w:u w:val="single"/>
        </w:rPr>
      </w:pPr>
      <w:bookmarkStart w:id="1" w:name="_Toc388453152"/>
      <w:r w:rsidRPr="001002BB">
        <w:rPr>
          <w:rFonts w:ascii="Arial" w:eastAsiaTheme="majorEastAsia" w:hAnsi="Arial" w:cs="Arial"/>
          <w:bCs/>
          <w:u w:val="single"/>
        </w:rPr>
        <w:t>PBS Restriction Changes</w:t>
      </w:r>
      <w:bookmarkEnd w:id="1"/>
    </w:p>
    <w:p w14:paraId="1429A5C8" w14:textId="798049D1" w:rsidR="00D53FDD" w:rsidRPr="001002BB" w:rsidRDefault="00D53FDD" w:rsidP="00D53FDD">
      <w:pPr>
        <w:spacing w:after="120"/>
        <w:jc w:val="both"/>
        <w:rPr>
          <w:rFonts w:ascii="Arial" w:eastAsia="Calibri" w:hAnsi="Arial" w:cs="Arial"/>
          <w:i/>
        </w:rPr>
      </w:pPr>
      <w:r w:rsidRPr="001002BB">
        <w:rPr>
          <w:rFonts w:ascii="Arial" w:eastAsia="Calibri" w:hAnsi="Arial" w:cs="Arial"/>
          <w:i/>
        </w:rPr>
        <w:t>1.</w:t>
      </w:r>
      <w:r w:rsidRPr="001002BB">
        <w:rPr>
          <w:rFonts w:ascii="Arial" w:eastAsia="Calibri" w:hAnsi="Arial" w:cs="Arial"/>
          <w:i/>
        </w:rPr>
        <w:tab/>
        <w:t>Change the PBS restriction to “</w:t>
      </w:r>
      <w:r w:rsidR="00FC4E88">
        <w:rPr>
          <w:rFonts w:ascii="Arial" w:eastAsia="Calibri" w:hAnsi="Arial" w:cs="Arial"/>
          <w:i/>
        </w:rPr>
        <w:t>A</w:t>
      </w:r>
      <w:r w:rsidRPr="001002BB">
        <w:rPr>
          <w:rFonts w:ascii="Arial" w:eastAsia="Calibri" w:hAnsi="Arial" w:cs="Arial"/>
          <w:i/>
        </w:rPr>
        <w:t xml:space="preserve">uthority </w:t>
      </w:r>
      <w:r w:rsidR="00FC4E88">
        <w:rPr>
          <w:rFonts w:ascii="Arial" w:eastAsia="Calibri" w:hAnsi="Arial" w:cs="Arial"/>
          <w:i/>
        </w:rPr>
        <w:t>R</w:t>
      </w:r>
      <w:r w:rsidRPr="001002BB">
        <w:rPr>
          <w:rFonts w:ascii="Arial" w:eastAsia="Calibri" w:hAnsi="Arial" w:cs="Arial"/>
          <w:i/>
        </w:rPr>
        <w:t xml:space="preserve">equired </w:t>
      </w:r>
      <w:r w:rsidR="00FC4E88">
        <w:rPr>
          <w:rFonts w:ascii="Arial" w:eastAsia="Calibri" w:hAnsi="Arial" w:cs="Arial"/>
          <w:i/>
        </w:rPr>
        <w:t>S</w:t>
      </w:r>
      <w:r w:rsidRPr="001002BB">
        <w:rPr>
          <w:rFonts w:ascii="Arial" w:eastAsia="Calibri" w:hAnsi="Arial" w:cs="Arial"/>
          <w:i/>
        </w:rPr>
        <w:t xml:space="preserve">treamlined” for prescribing </w:t>
      </w:r>
      <w:r w:rsidR="00AA5DCB">
        <w:rPr>
          <w:rFonts w:ascii="Arial" w:eastAsia="Calibri" w:hAnsi="Arial" w:cs="Arial"/>
          <w:i/>
        </w:rPr>
        <w:t>fixed dose combination</w:t>
      </w:r>
      <w:r w:rsidRPr="001002BB">
        <w:rPr>
          <w:rFonts w:ascii="Arial" w:eastAsia="Calibri" w:hAnsi="Arial" w:cs="Arial"/>
          <w:i/>
        </w:rPr>
        <w:t xml:space="preserve"> LABA/ICS. </w:t>
      </w:r>
    </w:p>
    <w:p w14:paraId="1CC9B7E2" w14:textId="38835359" w:rsidR="00D53FDD" w:rsidRPr="00DE391F" w:rsidRDefault="00F36E34" w:rsidP="00BA792B">
      <w:pPr>
        <w:spacing w:after="120"/>
        <w:jc w:val="both"/>
        <w:rPr>
          <w:rFonts w:ascii="Arial" w:eastAsia="Calibri" w:hAnsi="Arial" w:cs="Arial"/>
        </w:rPr>
      </w:pPr>
      <w:r>
        <w:rPr>
          <w:rFonts w:ascii="Arial" w:eastAsia="Calibri" w:hAnsi="Arial" w:cs="Arial"/>
        </w:rPr>
        <w:t xml:space="preserve">The </w:t>
      </w:r>
      <w:r w:rsidR="00E133B7" w:rsidRPr="001002BB">
        <w:rPr>
          <w:rFonts w:ascii="Arial" w:eastAsia="Calibri" w:hAnsi="Arial" w:cs="Arial"/>
        </w:rPr>
        <w:t xml:space="preserve">PBAC noted this change would </w:t>
      </w:r>
      <w:r w:rsidR="00F806C9">
        <w:rPr>
          <w:rFonts w:ascii="Arial" w:eastAsia="Calibri" w:hAnsi="Arial" w:cs="Arial"/>
        </w:rPr>
        <w:t xml:space="preserve">be difficult to implement for children </w:t>
      </w:r>
      <w:r w:rsidR="0074785A">
        <w:rPr>
          <w:rFonts w:ascii="Arial" w:eastAsia="Calibri" w:hAnsi="Arial" w:cs="Arial"/>
        </w:rPr>
        <w:t>alone. Specifying</w:t>
      </w:r>
      <w:r>
        <w:rPr>
          <w:rFonts w:ascii="Arial" w:eastAsia="Calibri" w:hAnsi="Arial" w:cs="Arial"/>
        </w:rPr>
        <w:t xml:space="preserve"> </w:t>
      </w:r>
      <w:r w:rsidR="00FD4C86" w:rsidRPr="001002BB">
        <w:rPr>
          <w:rFonts w:ascii="Arial" w:eastAsia="Calibri" w:hAnsi="Arial" w:cs="Arial"/>
        </w:rPr>
        <w:t xml:space="preserve">restrictions for specific age groups </w:t>
      </w:r>
      <w:r w:rsidR="000C4F4F">
        <w:rPr>
          <w:rFonts w:ascii="Arial" w:eastAsia="Calibri" w:hAnsi="Arial" w:cs="Arial"/>
        </w:rPr>
        <w:t>may be</w:t>
      </w:r>
      <w:r w:rsidR="00FD4C86" w:rsidRPr="001002BB">
        <w:rPr>
          <w:rFonts w:ascii="Arial" w:eastAsia="Calibri" w:hAnsi="Arial" w:cs="Arial"/>
        </w:rPr>
        <w:t xml:space="preserve"> problematic </w:t>
      </w:r>
      <w:r w:rsidR="00141F91" w:rsidRPr="001002BB">
        <w:rPr>
          <w:rFonts w:ascii="Arial" w:eastAsia="Calibri" w:hAnsi="Arial" w:cs="Arial"/>
        </w:rPr>
        <w:t>as</w:t>
      </w:r>
      <w:r w:rsidR="00FD4C86" w:rsidRPr="001002BB">
        <w:rPr>
          <w:rFonts w:ascii="Arial" w:eastAsia="Calibri" w:hAnsi="Arial" w:cs="Arial"/>
        </w:rPr>
        <w:t xml:space="preserve"> there </w:t>
      </w:r>
      <w:r w:rsidR="00AA5DCB" w:rsidRPr="001002BB">
        <w:rPr>
          <w:rFonts w:ascii="Arial" w:eastAsia="Calibri" w:hAnsi="Arial" w:cs="Arial"/>
        </w:rPr>
        <w:t>is inconsistency</w:t>
      </w:r>
      <w:r>
        <w:rPr>
          <w:rFonts w:ascii="Arial" w:eastAsia="Calibri" w:hAnsi="Arial" w:cs="Arial"/>
        </w:rPr>
        <w:t xml:space="preserve"> </w:t>
      </w:r>
      <w:r w:rsidR="00FD4C86" w:rsidRPr="001002BB">
        <w:rPr>
          <w:rFonts w:ascii="Arial" w:eastAsia="Calibri" w:hAnsi="Arial" w:cs="Arial"/>
        </w:rPr>
        <w:t>between the</w:t>
      </w:r>
      <w:r w:rsidR="00CD1CE5" w:rsidRPr="001002BB">
        <w:rPr>
          <w:rFonts w:ascii="Arial" w:eastAsia="Calibri" w:hAnsi="Arial" w:cs="Arial"/>
        </w:rPr>
        <w:t xml:space="preserve"> age </w:t>
      </w:r>
      <w:r w:rsidR="0074785A">
        <w:rPr>
          <w:rFonts w:ascii="Arial" w:eastAsia="Calibri" w:hAnsi="Arial" w:cs="Arial"/>
        </w:rPr>
        <w:t xml:space="preserve">specified </w:t>
      </w:r>
      <w:r w:rsidR="00CD1CE5" w:rsidRPr="001002BB">
        <w:rPr>
          <w:rFonts w:ascii="Arial" w:eastAsia="Calibri" w:hAnsi="Arial" w:cs="Arial"/>
        </w:rPr>
        <w:t xml:space="preserve">in the </w:t>
      </w:r>
      <w:r w:rsidR="00FD4C86" w:rsidRPr="001002BB">
        <w:rPr>
          <w:rFonts w:ascii="Arial" w:eastAsia="Calibri" w:hAnsi="Arial" w:cs="Arial"/>
        </w:rPr>
        <w:t xml:space="preserve">product information and </w:t>
      </w:r>
      <w:r w:rsidR="0074785A">
        <w:rPr>
          <w:rFonts w:ascii="Arial" w:eastAsia="Calibri" w:hAnsi="Arial" w:cs="Arial"/>
        </w:rPr>
        <w:t xml:space="preserve">recommendations in </w:t>
      </w:r>
      <w:r w:rsidR="00FD4C86" w:rsidRPr="001002BB">
        <w:rPr>
          <w:rFonts w:ascii="Arial" w:eastAsia="Calibri" w:hAnsi="Arial" w:cs="Arial"/>
        </w:rPr>
        <w:t>clinical guidelines for some of these medicines (see table</w:t>
      </w:r>
      <w:r w:rsidR="000C4F4F">
        <w:rPr>
          <w:rFonts w:ascii="Arial" w:eastAsia="Calibri" w:hAnsi="Arial" w:cs="Arial"/>
        </w:rPr>
        <w:t xml:space="preserve"> 3</w:t>
      </w:r>
      <w:r w:rsidR="00FD4C86" w:rsidRPr="001002BB">
        <w:rPr>
          <w:rFonts w:ascii="Arial" w:eastAsia="Calibri" w:hAnsi="Arial" w:cs="Arial"/>
        </w:rPr>
        <w:t xml:space="preserve"> below)</w:t>
      </w:r>
      <w:r w:rsidR="00141F91" w:rsidRPr="001002BB">
        <w:rPr>
          <w:rFonts w:ascii="Arial" w:eastAsia="Calibri" w:hAnsi="Arial" w:cs="Arial"/>
        </w:rPr>
        <w:t>.</w:t>
      </w:r>
      <w:r w:rsidR="00FD4C86" w:rsidRPr="001002BB">
        <w:rPr>
          <w:rFonts w:ascii="Arial" w:eastAsia="Calibri" w:hAnsi="Arial" w:cs="Arial"/>
        </w:rPr>
        <w:t xml:space="preserve"> </w:t>
      </w:r>
      <w:r w:rsidR="0074785A">
        <w:rPr>
          <w:rFonts w:ascii="Arial" w:eastAsia="Calibri" w:hAnsi="Arial" w:cs="Arial"/>
        </w:rPr>
        <w:t>However, the PBAC noted that a</w:t>
      </w:r>
      <w:r w:rsidR="00E133B7" w:rsidRPr="001002BB">
        <w:rPr>
          <w:rFonts w:ascii="Arial" w:eastAsia="Calibri" w:hAnsi="Arial" w:cs="Arial"/>
        </w:rPr>
        <w:t xml:space="preserve">n </w:t>
      </w:r>
      <w:r w:rsidR="00FC4E88">
        <w:rPr>
          <w:rFonts w:ascii="Arial" w:eastAsia="Calibri" w:hAnsi="Arial" w:cs="Arial"/>
        </w:rPr>
        <w:t>A</w:t>
      </w:r>
      <w:r w:rsidR="00E133B7" w:rsidRPr="001002BB">
        <w:rPr>
          <w:rFonts w:ascii="Arial" w:eastAsia="Calibri" w:hAnsi="Arial" w:cs="Arial"/>
        </w:rPr>
        <w:t xml:space="preserve">uthority </w:t>
      </w:r>
      <w:proofErr w:type="gramStart"/>
      <w:r w:rsidR="00FC4E88">
        <w:rPr>
          <w:rFonts w:ascii="Arial" w:eastAsia="Calibri" w:hAnsi="Arial" w:cs="Arial"/>
        </w:rPr>
        <w:t>R</w:t>
      </w:r>
      <w:r w:rsidR="00E133B7" w:rsidRPr="001002BB">
        <w:rPr>
          <w:rFonts w:ascii="Arial" w:eastAsia="Calibri" w:hAnsi="Arial" w:cs="Arial"/>
        </w:rPr>
        <w:t>equired</w:t>
      </w:r>
      <w:proofErr w:type="gramEnd"/>
      <w:r w:rsidR="00E133B7" w:rsidRPr="001002BB">
        <w:rPr>
          <w:rFonts w:ascii="Arial" w:eastAsia="Calibri" w:hAnsi="Arial" w:cs="Arial"/>
        </w:rPr>
        <w:t xml:space="preserve"> restriction for children </w:t>
      </w:r>
      <w:r w:rsidR="0074785A">
        <w:rPr>
          <w:rFonts w:ascii="Arial" w:eastAsia="Calibri" w:hAnsi="Arial" w:cs="Arial"/>
        </w:rPr>
        <w:t xml:space="preserve">could be </w:t>
      </w:r>
      <w:r w:rsidR="00E133B7" w:rsidRPr="001002BB">
        <w:rPr>
          <w:rFonts w:ascii="Arial" w:eastAsia="Calibri" w:hAnsi="Arial" w:cs="Arial"/>
        </w:rPr>
        <w:t>reconsider</w:t>
      </w:r>
      <w:r w:rsidR="0074785A">
        <w:rPr>
          <w:rFonts w:ascii="Arial" w:eastAsia="Calibri" w:hAnsi="Arial" w:cs="Arial"/>
        </w:rPr>
        <w:t>ed</w:t>
      </w:r>
      <w:r w:rsidR="00E133B7" w:rsidRPr="001002BB">
        <w:rPr>
          <w:rFonts w:ascii="Arial" w:eastAsia="Calibri" w:hAnsi="Arial" w:cs="Arial"/>
        </w:rPr>
        <w:t xml:space="preserve"> in the future if other recommendations associated </w:t>
      </w:r>
      <w:r>
        <w:rPr>
          <w:rFonts w:ascii="Arial" w:eastAsia="Calibri" w:hAnsi="Arial" w:cs="Arial"/>
        </w:rPr>
        <w:t xml:space="preserve">from </w:t>
      </w:r>
      <w:r w:rsidR="00E133B7" w:rsidRPr="001002BB">
        <w:rPr>
          <w:rFonts w:ascii="Arial" w:eastAsia="Calibri" w:hAnsi="Arial" w:cs="Arial"/>
        </w:rPr>
        <w:t>this Review are not effective in changing current prescribing patterns</w:t>
      </w:r>
      <w:r w:rsidR="0074785A">
        <w:rPr>
          <w:rFonts w:ascii="Arial" w:eastAsia="Calibri" w:hAnsi="Arial" w:cs="Arial"/>
        </w:rPr>
        <w:t>.</w:t>
      </w:r>
      <w:r w:rsidR="00E133B7" w:rsidRPr="001002BB">
        <w:rPr>
          <w:rFonts w:ascii="Arial" w:eastAsia="Calibri" w:hAnsi="Arial" w:cs="Arial"/>
        </w:rPr>
        <w:t xml:space="preserve"> </w:t>
      </w:r>
    </w:p>
    <w:p w14:paraId="01A024DC" w14:textId="02B3F66C" w:rsidR="00D53FDD" w:rsidRPr="001002BB" w:rsidRDefault="00D53FDD" w:rsidP="00D53FDD">
      <w:pPr>
        <w:spacing w:after="0" w:line="240" w:lineRule="auto"/>
        <w:jc w:val="both"/>
        <w:rPr>
          <w:rFonts w:ascii="Arial" w:hAnsi="Arial" w:cs="Arial"/>
          <w:b/>
          <w:szCs w:val="24"/>
        </w:rPr>
      </w:pPr>
      <w:r w:rsidRPr="001002BB">
        <w:rPr>
          <w:rFonts w:ascii="Arial" w:hAnsi="Arial" w:cs="Arial"/>
          <w:b/>
          <w:szCs w:val="24"/>
        </w:rPr>
        <w:t xml:space="preserve">PBAC Advice: </w:t>
      </w:r>
      <w:r w:rsidR="002C4A10">
        <w:rPr>
          <w:rFonts w:ascii="Arial" w:hAnsi="Arial" w:cs="Arial"/>
          <w:b/>
          <w:szCs w:val="24"/>
        </w:rPr>
        <w:t xml:space="preserve">The </w:t>
      </w:r>
      <w:r w:rsidRPr="001002BB">
        <w:rPr>
          <w:rFonts w:ascii="Arial" w:hAnsi="Arial" w:cs="Arial"/>
          <w:b/>
          <w:szCs w:val="24"/>
        </w:rPr>
        <w:t>PBAC d</w:t>
      </w:r>
      <w:r w:rsidR="002C4A10">
        <w:rPr>
          <w:rFonts w:ascii="Arial" w:hAnsi="Arial" w:cs="Arial"/>
          <w:b/>
          <w:szCs w:val="24"/>
        </w:rPr>
        <w:t xml:space="preserve">id </w:t>
      </w:r>
      <w:r w:rsidRPr="001002BB">
        <w:rPr>
          <w:rFonts w:ascii="Arial" w:hAnsi="Arial" w:cs="Arial"/>
          <w:b/>
          <w:szCs w:val="24"/>
        </w:rPr>
        <w:t>not recommend</w:t>
      </w:r>
      <w:r w:rsidR="00E133B7" w:rsidRPr="001002BB">
        <w:rPr>
          <w:rFonts w:ascii="Arial" w:hAnsi="Arial" w:cs="Arial"/>
          <w:b/>
          <w:szCs w:val="24"/>
        </w:rPr>
        <w:t xml:space="preserve"> </w:t>
      </w:r>
      <w:r w:rsidR="0074785A">
        <w:rPr>
          <w:rFonts w:ascii="Arial" w:hAnsi="Arial" w:cs="Arial"/>
          <w:b/>
          <w:szCs w:val="24"/>
        </w:rPr>
        <w:t xml:space="preserve">that </w:t>
      </w:r>
      <w:r w:rsidR="00E133B7" w:rsidRPr="001002BB">
        <w:rPr>
          <w:rFonts w:ascii="Arial" w:hAnsi="Arial" w:cs="Arial"/>
          <w:b/>
          <w:szCs w:val="24"/>
        </w:rPr>
        <w:t>the</w:t>
      </w:r>
      <w:r w:rsidR="000C4F4F">
        <w:rPr>
          <w:rFonts w:ascii="Arial" w:hAnsi="Arial" w:cs="Arial"/>
          <w:b/>
          <w:szCs w:val="24"/>
        </w:rPr>
        <w:t xml:space="preserve"> current PBS</w:t>
      </w:r>
      <w:r w:rsidR="00E133B7" w:rsidRPr="001002BB">
        <w:rPr>
          <w:rFonts w:ascii="Arial" w:hAnsi="Arial" w:cs="Arial"/>
          <w:b/>
          <w:szCs w:val="24"/>
        </w:rPr>
        <w:t xml:space="preserve"> restriction be </w:t>
      </w:r>
      <w:r w:rsidR="006371C6" w:rsidRPr="001002BB">
        <w:rPr>
          <w:rFonts w:ascii="Arial" w:hAnsi="Arial" w:cs="Arial"/>
          <w:b/>
          <w:szCs w:val="24"/>
        </w:rPr>
        <w:t xml:space="preserve">changed </w:t>
      </w:r>
      <w:r w:rsidR="00E133B7" w:rsidRPr="001002BB">
        <w:rPr>
          <w:rFonts w:ascii="Arial" w:hAnsi="Arial" w:cs="Arial"/>
          <w:b/>
          <w:szCs w:val="24"/>
        </w:rPr>
        <w:t>to an Authority Required (streamlined)</w:t>
      </w:r>
      <w:r w:rsidR="006371C6" w:rsidRPr="001002BB">
        <w:rPr>
          <w:rFonts w:ascii="Arial" w:hAnsi="Arial" w:cs="Arial"/>
          <w:b/>
          <w:szCs w:val="24"/>
        </w:rPr>
        <w:t xml:space="preserve"> </w:t>
      </w:r>
      <w:r w:rsidR="000C4F4F">
        <w:rPr>
          <w:rFonts w:ascii="Arial" w:hAnsi="Arial" w:cs="Arial"/>
          <w:b/>
          <w:szCs w:val="24"/>
        </w:rPr>
        <w:t>restriction</w:t>
      </w:r>
      <w:r w:rsidR="00DE391F">
        <w:rPr>
          <w:rFonts w:ascii="Arial" w:hAnsi="Arial" w:cs="Arial"/>
          <w:b/>
          <w:szCs w:val="24"/>
        </w:rPr>
        <w:t xml:space="preserve"> for fixed dose combination</w:t>
      </w:r>
      <w:r w:rsidR="006371C6" w:rsidRPr="001002BB">
        <w:rPr>
          <w:rFonts w:ascii="Arial" w:hAnsi="Arial" w:cs="Arial"/>
          <w:b/>
          <w:szCs w:val="24"/>
        </w:rPr>
        <w:t xml:space="preserve"> LABA/ICS listings</w:t>
      </w:r>
      <w:r w:rsidR="0074785A">
        <w:rPr>
          <w:rFonts w:ascii="Arial" w:hAnsi="Arial" w:cs="Arial"/>
          <w:b/>
          <w:szCs w:val="24"/>
        </w:rPr>
        <w:t xml:space="preserve"> at this time</w:t>
      </w:r>
      <w:r w:rsidR="006371C6" w:rsidRPr="001002BB">
        <w:rPr>
          <w:rFonts w:ascii="Arial" w:hAnsi="Arial" w:cs="Arial"/>
          <w:b/>
          <w:szCs w:val="24"/>
        </w:rPr>
        <w:t xml:space="preserve">. </w:t>
      </w:r>
    </w:p>
    <w:p w14:paraId="77B2B188" w14:textId="77777777" w:rsidR="00082621" w:rsidRPr="001002BB" w:rsidRDefault="00082621" w:rsidP="00D53FDD">
      <w:pPr>
        <w:spacing w:after="120"/>
        <w:jc w:val="both"/>
        <w:rPr>
          <w:rFonts w:ascii="Arial" w:eastAsia="Calibri" w:hAnsi="Arial" w:cs="Arial"/>
          <w:szCs w:val="24"/>
        </w:rPr>
      </w:pPr>
    </w:p>
    <w:p w14:paraId="1D51B5A8" w14:textId="4A8C196A" w:rsidR="00D53FDD" w:rsidRPr="001002BB" w:rsidRDefault="00D53FDD" w:rsidP="00D53FDD">
      <w:pPr>
        <w:spacing w:after="120"/>
        <w:jc w:val="both"/>
        <w:rPr>
          <w:rFonts w:ascii="Arial" w:eastAsia="Calibri" w:hAnsi="Arial" w:cs="Arial"/>
          <w:i/>
          <w:szCs w:val="24"/>
        </w:rPr>
      </w:pPr>
      <w:r w:rsidRPr="001002BB">
        <w:rPr>
          <w:rFonts w:ascii="Arial" w:eastAsia="Calibri" w:hAnsi="Arial" w:cs="Arial"/>
          <w:i/>
          <w:szCs w:val="24"/>
        </w:rPr>
        <w:t>2.</w:t>
      </w:r>
      <w:r w:rsidRPr="001002BB">
        <w:rPr>
          <w:rFonts w:ascii="Arial" w:eastAsia="Calibri" w:hAnsi="Arial" w:cs="Arial"/>
          <w:i/>
          <w:szCs w:val="24"/>
        </w:rPr>
        <w:tab/>
        <w:t xml:space="preserve">Remove the current PBS restriction for </w:t>
      </w:r>
      <w:r w:rsidR="00C63321">
        <w:rPr>
          <w:rFonts w:ascii="Arial" w:eastAsia="Calibri" w:hAnsi="Arial" w:cs="Arial"/>
          <w:i/>
          <w:szCs w:val="24"/>
        </w:rPr>
        <w:t>fluticasone propionate/</w:t>
      </w:r>
      <w:proofErr w:type="spellStart"/>
      <w:r w:rsidR="00C63321">
        <w:rPr>
          <w:rFonts w:ascii="Arial" w:eastAsia="Calibri" w:hAnsi="Arial" w:cs="Arial"/>
          <w:i/>
          <w:szCs w:val="24"/>
        </w:rPr>
        <w:t>salmeterol</w:t>
      </w:r>
      <w:proofErr w:type="spellEnd"/>
      <w:r w:rsidR="00C63321">
        <w:rPr>
          <w:rFonts w:ascii="Arial" w:eastAsia="Calibri" w:hAnsi="Arial" w:cs="Arial"/>
          <w:i/>
          <w:szCs w:val="24"/>
        </w:rPr>
        <w:t xml:space="preserve"> </w:t>
      </w:r>
      <w:proofErr w:type="spellStart"/>
      <w:r w:rsidR="00C63321">
        <w:rPr>
          <w:rFonts w:ascii="Arial" w:eastAsia="Calibri" w:hAnsi="Arial" w:cs="Arial"/>
          <w:i/>
          <w:szCs w:val="24"/>
        </w:rPr>
        <w:t>xinafoate</w:t>
      </w:r>
      <w:proofErr w:type="spellEnd"/>
      <w:r w:rsidR="00C63321">
        <w:rPr>
          <w:rFonts w:ascii="Arial" w:eastAsia="Calibri" w:hAnsi="Arial" w:cs="Arial"/>
          <w:i/>
          <w:szCs w:val="24"/>
        </w:rPr>
        <w:t xml:space="preserve"> (</w:t>
      </w:r>
      <w:proofErr w:type="spellStart"/>
      <w:r w:rsidRPr="001002BB">
        <w:rPr>
          <w:rFonts w:ascii="Arial" w:eastAsia="Calibri" w:hAnsi="Arial" w:cs="Arial"/>
          <w:i/>
          <w:szCs w:val="24"/>
        </w:rPr>
        <w:t>Seretide</w:t>
      </w:r>
      <w:proofErr w:type="spellEnd"/>
      <w:r w:rsidRPr="001002BB">
        <w:rPr>
          <w:rFonts w:ascii="Arial" w:eastAsia="Calibri" w:hAnsi="Arial" w:cs="Arial"/>
          <w:i/>
          <w:szCs w:val="24"/>
        </w:rPr>
        <w:t>®</w:t>
      </w:r>
      <w:r w:rsidR="00C63321">
        <w:rPr>
          <w:rFonts w:ascii="Arial" w:eastAsia="Calibri" w:hAnsi="Arial" w:cs="Arial"/>
          <w:i/>
          <w:szCs w:val="24"/>
        </w:rPr>
        <w:t>)</w:t>
      </w:r>
      <w:r w:rsidRPr="001002BB">
        <w:rPr>
          <w:rFonts w:ascii="Arial" w:eastAsia="Calibri" w:hAnsi="Arial" w:cs="Arial"/>
          <w:i/>
          <w:szCs w:val="24"/>
        </w:rPr>
        <w:t xml:space="preserve"> that requires children aged less than 12 years to be stabilised on concomitant ICS and LABA inhalers prior to commencing the </w:t>
      </w:r>
      <w:r w:rsidR="00AA5DCB">
        <w:rPr>
          <w:rFonts w:ascii="Arial" w:eastAsia="Calibri" w:hAnsi="Arial" w:cs="Arial"/>
          <w:i/>
          <w:szCs w:val="24"/>
        </w:rPr>
        <w:t>fixed dose combination</w:t>
      </w:r>
      <w:r w:rsidRPr="001002BB">
        <w:rPr>
          <w:rFonts w:ascii="Arial" w:eastAsia="Calibri" w:hAnsi="Arial" w:cs="Arial"/>
          <w:i/>
          <w:szCs w:val="24"/>
        </w:rPr>
        <w:t xml:space="preserve">. </w:t>
      </w:r>
    </w:p>
    <w:p w14:paraId="62B2A7CD" w14:textId="3C1B004D" w:rsidR="00D53FDD" w:rsidRPr="001002BB" w:rsidRDefault="0068081C" w:rsidP="00D53FDD">
      <w:pPr>
        <w:spacing w:after="120"/>
        <w:jc w:val="both"/>
        <w:rPr>
          <w:rFonts w:ascii="Arial" w:eastAsia="Calibri" w:hAnsi="Arial" w:cs="Arial"/>
          <w:szCs w:val="24"/>
        </w:rPr>
      </w:pPr>
      <w:r>
        <w:rPr>
          <w:rFonts w:ascii="Arial" w:eastAsia="Calibri" w:hAnsi="Arial" w:cs="Arial"/>
          <w:szCs w:val="24"/>
        </w:rPr>
        <w:t xml:space="preserve">The </w:t>
      </w:r>
      <w:r w:rsidR="00E133B7" w:rsidRPr="001002BB">
        <w:rPr>
          <w:rFonts w:ascii="Arial" w:eastAsia="Calibri" w:hAnsi="Arial" w:cs="Arial"/>
          <w:szCs w:val="24"/>
        </w:rPr>
        <w:t>PBAC agreed that t</w:t>
      </w:r>
      <w:r w:rsidR="00D53FDD" w:rsidRPr="001002BB">
        <w:rPr>
          <w:rFonts w:ascii="Arial" w:eastAsia="Calibri" w:hAnsi="Arial" w:cs="Arial"/>
          <w:szCs w:val="24"/>
        </w:rPr>
        <w:t xml:space="preserve">his </w:t>
      </w:r>
      <w:r w:rsidR="00E133B7" w:rsidRPr="001002BB">
        <w:rPr>
          <w:rFonts w:ascii="Arial" w:eastAsia="Calibri" w:hAnsi="Arial" w:cs="Arial"/>
          <w:szCs w:val="24"/>
        </w:rPr>
        <w:t>option</w:t>
      </w:r>
      <w:r w:rsidR="00D53FDD" w:rsidRPr="001002BB">
        <w:rPr>
          <w:rFonts w:ascii="Arial" w:eastAsia="Calibri" w:hAnsi="Arial" w:cs="Arial"/>
          <w:szCs w:val="24"/>
        </w:rPr>
        <w:t xml:space="preserve"> is </w:t>
      </w:r>
      <w:r w:rsidR="0074785A">
        <w:rPr>
          <w:rFonts w:ascii="Arial" w:eastAsia="Calibri" w:hAnsi="Arial" w:cs="Arial"/>
          <w:szCs w:val="24"/>
        </w:rPr>
        <w:t xml:space="preserve">consistent </w:t>
      </w:r>
      <w:r w:rsidR="00854B8B" w:rsidRPr="001002BB">
        <w:rPr>
          <w:rFonts w:ascii="Arial" w:eastAsia="Calibri" w:hAnsi="Arial" w:cs="Arial"/>
          <w:szCs w:val="24"/>
        </w:rPr>
        <w:t>with the g</w:t>
      </w:r>
      <w:r w:rsidR="00CD1CE5" w:rsidRPr="001002BB">
        <w:rPr>
          <w:rFonts w:ascii="Arial" w:eastAsia="Calibri" w:hAnsi="Arial" w:cs="Arial"/>
          <w:szCs w:val="24"/>
        </w:rPr>
        <w:t>uidelines</w:t>
      </w:r>
      <w:r w:rsidR="00D53FDD" w:rsidRPr="001002BB">
        <w:rPr>
          <w:rFonts w:ascii="Arial" w:eastAsia="Calibri" w:hAnsi="Arial" w:cs="Arial"/>
          <w:szCs w:val="24"/>
        </w:rPr>
        <w:t xml:space="preserve"> </w:t>
      </w:r>
      <w:r w:rsidR="00854B8B" w:rsidRPr="001002BB">
        <w:rPr>
          <w:rFonts w:ascii="Arial" w:eastAsia="Calibri" w:hAnsi="Arial" w:cs="Arial"/>
          <w:szCs w:val="24"/>
        </w:rPr>
        <w:t xml:space="preserve">in the National Asthma Council </w:t>
      </w:r>
      <w:r w:rsidR="00886E77">
        <w:rPr>
          <w:rFonts w:ascii="Arial" w:eastAsia="Calibri" w:hAnsi="Arial" w:cs="Arial"/>
          <w:szCs w:val="24"/>
        </w:rPr>
        <w:t xml:space="preserve">(NAC) </w:t>
      </w:r>
      <w:r w:rsidR="00854B8B" w:rsidRPr="001002BB">
        <w:rPr>
          <w:rFonts w:ascii="Arial" w:eastAsia="Calibri" w:hAnsi="Arial" w:cs="Arial"/>
          <w:szCs w:val="24"/>
        </w:rPr>
        <w:t xml:space="preserve">Asthma Handbook, </w:t>
      </w:r>
      <w:r w:rsidR="00D53FDD" w:rsidRPr="001002BB">
        <w:rPr>
          <w:rFonts w:ascii="Arial" w:eastAsia="Calibri" w:hAnsi="Arial" w:cs="Arial"/>
          <w:szCs w:val="24"/>
        </w:rPr>
        <w:t xml:space="preserve">which </w:t>
      </w:r>
      <w:r w:rsidR="003A6724" w:rsidRPr="001002BB">
        <w:rPr>
          <w:rFonts w:ascii="Arial" w:eastAsia="Calibri" w:hAnsi="Arial" w:cs="Arial"/>
          <w:szCs w:val="24"/>
        </w:rPr>
        <w:t xml:space="preserve">no longer </w:t>
      </w:r>
      <w:r w:rsidR="00D53FDD" w:rsidRPr="001002BB">
        <w:rPr>
          <w:rFonts w:ascii="Arial" w:eastAsia="Calibri" w:hAnsi="Arial" w:cs="Arial"/>
          <w:szCs w:val="24"/>
        </w:rPr>
        <w:t>recommend stabilising</w:t>
      </w:r>
      <w:r w:rsidR="00CD1CE5" w:rsidRPr="001002BB">
        <w:rPr>
          <w:rFonts w:ascii="Arial" w:eastAsia="Calibri" w:hAnsi="Arial" w:cs="Arial"/>
          <w:szCs w:val="24"/>
        </w:rPr>
        <w:t xml:space="preserve"> </w:t>
      </w:r>
      <w:r w:rsidR="00C61E65" w:rsidRPr="001002BB">
        <w:rPr>
          <w:rFonts w:ascii="Arial" w:eastAsia="Calibri" w:hAnsi="Arial" w:cs="Arial"/>
          <w:szCs w:val="24"/>
        </w:rPr>
        <w:t>children</w:t>
      </w:r>
      <w:r w:rsidR="00D53FDD" w:rsidRPr="001002BB">
        <w:rPr>
          <w:rFonts w:ascii="Arial" w:eastAsia="Calibri" w:hAnsi="Arial" w:cs="Arial"/>
          <w:szCs w:val="24"/>
        </w:rPr>
        <w:t xml:space="preserve"> on </w:t>
      </w:r>
      <w:r w:rsidR="00C61E65" w:rsidRPr="001002BB">
        <w:rPr>
          <w:rFonts w:ascii="Arial" w:eastAsia="Calibri" w:hAnsi="Arial" w:cs="Arial"/>
          <w:szCs w:val="24"/>
        </w:rPr>
        <w:t>single product</w:t>
      </w:r>
      <w:r w:rsidR="00D53FDD" w:rsidRPr="001002BB">
        <w:rPr>
          <w:rFonts w:ascii="Arial" w:eastAsia="Calibri" w:hAnsi="Arial" w:cs="Arial"/>
          <w:szCs w:val="24"/>
        </w:rPr>
        <w:t xml:space="preserve"> inhalers </w:t>
      </w:r>
      <w:r w:rsidR="0074785A">
        <w:rPr>
          <w:rFonts w:ascii="Arial" w:eastAsia="Calibri" w:hAnsi="Arial" w:cs="Arial"/>
          <w:szCs w:val="24"/>
        </w:rPr>
        <w:t xml:space="preserve">before </w:t>
      </w:r>
      <w:r w:rsidR="00D53FDD" w:rsidRPr="001002BB">
        <w:rPr>
          <w:rFonts w:ascii="Arial" w:eastAsia="Calibri" w:hAnsi="Arial" w:cs="Arial"/>
          <w:szCs w:val="24"/>
        </w:rPr>
        <w:t>adding LABA to ICS. Th</w:t>
      </w:r>
      <w:r w:rsidR="00CD1CE5" w:rsidRPr="001002BB">
        <w:rPr>
          <w:rFonts w:ascii="Arial" w:eastAsia="Calibri" w:hAnsi="Arial" w:cs="Arial"/>
          <w:szCs w:val="24"/>
        </w:rPr>
        <w:t xml:space="preserve">e </w:t>
      </w:r>
      <w:r w:rsidR="00C61E65" w:rsidRPr="001002BB">
        <w:rPr>
          <w:rFonts w:ascii="Arial" w:eastAsia="Calibri" w:hAnsi="Arial" w:cs="Arial"/>
          <w:szCs w:val="24"/>
        </w:rPr>
        <w:t xml:space="preserve">current </w:t>
      </w:r>
      <w:r w:rsidR="00CD1CE5" w:rsidRPr="001002BB">
        <w:rPr>
          <w:rFonts w:ascii="Arial" w:eastAsia="Calibri" w:hAnsi="Arial" w:cs="Arial"/>
          <w:szCs w:val="24"/>
        </w:rPr>
        <w:t xml:space="preserve">guidance to transition from ICS to </w:t>
      </w:r>
      <w:r w:rsidR="00C63321">
        <w:rPr>
          <w:rFonts w:ascii="Arial" w:eastAsia="Calibri" w:hAnsi="Arial" w:cs="Arial"/>
          <w:szCs w:val="24"/>
        </w:rPr>
        <w:t>fixed dose combination</w:t>
      </w:r>
      <w:r w:rsidR="00CD1CE5" w:rsidRPr="001002BB">
        <w:rPr>
          <w:rFonts w:ascii="Arial" w:eastAsia="Calibri" w:hAnsi="Arial" w:cs="Arial"/>
          <w:szCs w:val="24"/>
        </w:rPr>
        <w:t xml:space="preserve"> ICS/LABA</w:t>
      </w:r>
      <w:r w:rsidR="00D53FDD" w:rsidRPr="001002BB">
        <w:rPr>
          <w:rFonts w:ascii="Arial" w:eastAsia="Calibri" w:hAnsi="Arial" w:cs="Arial"/>
          <w:szCs w:val="24"/>
        </w:rPr>
        <w:t xml:space="preserve"> is based on evidence which indicates there is increased risk associated with LABA if it </w:t>
      </w:r>
      <w:r w:rsidR="00FD7FD8">
        <w:rPr>
          <w:rFonts w:ascii="Arial" w:eastAsia="Calibri" w:hAnsi="Arial" w:cs="Arial"/>
          <w:szCs w:val="24"/>
        </w:rPr>
        <w:t xml:space="preserve">is </w:t>
      </w:r>
      <w:r w:rsidR="00D53FDD" w:rsidRPr="001002BB">
        <w:rPr>
          <w:rFonts w:ascii="Arial" w:eastAsia="Calibri" w:hAnsi="Arial" w:cs="Arial"/>
          <w:szCs w:val="24"/>
        </w:rPr>
        <w:t>taken</w:t>
      </w:r>
      <w:r w:rsidR="00CD1CE5" w:rsidRPr="001002BB">
        <w:rPr>
          <w:rFonts w:ascii="Arial" w:eastAsia="Calibri" w:hAnsi="Arial" w:cs="Arial"/>
          <w:szCs w:val="24"/>
        </w:rPr>
        <w:t xml:space="preserve"> </w:t>
      </w:r>
      <w:r w:rsidR="00C61E65" w:rsidRPr="001002BB">
        <w:rPr>
          <w:rFonts w:ascii="Arial" w:eastAsia="Calibri" w:hAnsi="Arial" w:cs="Arial"/>
          <w:szCs w:val="24"/>
        </w:rPr>
        <w:t>alone</w:t>
      </w:r>
      <w:r w:rsidR="00D53FDD" w:rsidRPr="001002BB">
        <w:rPr>
          <w:rFonts w:ascii="Arial" w:eastAsia="Calibri" w:hAnsi="Arial" w:cs="Arial"/>
          <w:szCs w:val="24"/>
        </w:rPr>
        <w:t>. The</w:t>
      </w:r>
      <w:r w:rsidR="0074785A">
        <w:rPr>
          <w:rFonts w:ascii="Arial" w:eastAsia="Calibri" w:hAnsi="Arial" w:cs="Arial"/>
          <w:szCs w:val="24"/>
        </w:rPr>
        <w:t xml:space="preserve"> original</w:t>
      </w:r>
      <w:r w:rsidR="00D53FDD" w:rsidRPr="001002BB">
        <w:rPr>
          <w:rFonts w:ascii="Arial" w:eastAsia="Calibri" w:hAnsi="Arial" w:cs="Arial"/>
          <w:szCs w:val="24"/>
        </w:rPr>
        <w:t xml:space="preserve"> </w:t>
      </w:r>
      <w:r w:rsidR="00CD1CE5" w:rsidRPr="001002BB">
        <w:rPr>
          <w:rFonts w:ascii="Arial" w:eastAsia="Calibri" w:hAnsi="Arial" w:cs="Arial"/>
          <w:szCs w:val="24"/>
        </w:rPr>
        <w:t xml:space="preserve">PBS </w:t>
      </w:r>
      <w:r w:rsidR="00D53FDD" w:rsidRPr="001002BB">
        <w:rPr>
          <w:rFonts w:ascii="Arial" w:eastAsia="Calibri" w:hAnsi="Arial" w:cs="Arial"/>
          <w:szCs w:val="24"/>
        </w:rPr>
        <w:t xml:space="preserve">requirement for concomitant therapy was included </w:t>
      </w:r>
      <w:r w:rsidR="00CD1CE5" w:rsidRPr="001002BB">
        <w:rPr>
          <w:rFonts w:ascii="Arial" w:eastAsia="Calibri" w:hAnsi="Arial" w:cs="Arial"/>
          <w:szCs w:val="24"/>
        </w:rPr>
        <w:t>following</w:t>
      </w:r>
      <w:r w:rsidR="00D53FDD" w:rsidRPr="001002BB">
        <w:rPr>
          <w:rFonts w:ascii="Arial" w:eastAsia="Calibri" w:hAnsi="Arial" w:cs="Arial"/>
          <w:szCs w:val="24"/>
        </w:rPr>
        <w:t xml:space="preserve"> consideration of </w:t>
      </w:r>
      <w:r w:rsidR="00C63321">
        <w:rPr>
          <w:rFonts w:ascii="Arial" w:eastAsia="Calibri" w:hAnsi="Arial" w:cs="Arial"/>
          <w:szCs w:val="24"/>
        </w:rPr>
        <w:t xml:space="preserve">fixed dose combinations </w:t>
      </w:r>
      <w:r w:rsidR="00D53FDD" w:rsidRPr="001002BB">
        <w:rPr>
          <w:rFonts w:ascii="Arial" w:eastAsia="Calibri" w:hAnsi="Arial" w:cs="Arial"/>
          <w:szCs w:val="24"/>
        </w:rPr>
        <w:t xml:space="preserve">by PBAC in March 2000 </w:t>
      </w:r>
      <w:r w:rsidR="00CD1CE5" w:rsidRPr="001002BB">
        <w:rPr>
          <w:rFonts w:ascii="Arial" w:eastAsia="Calibri" w:hAnsi="Arial" w:cs="Arial"/>
          <w:szCs w:val="24"/>
        </w:rPr>
        <w:t xml:space="preserve">and was based </w:t>
      </w:r>
      <w:r w:rsidR="00D53FDD" w:rsidRPr="001002BB">
        <w:rPr>
          <w:rFonts w:ascii="Arial" w:eastAsia="Calibri" w:hAnsi="Arial" w:cs="Arial"/>
          <w:szCs w:val="24"/>
        </w:rPr>
        <w:t>upon the clinical approach and evidence presented at th</w:t>
      </w:r>
      <w:r w:rsidR="006371C6" w:rsidRPr="001002BB">
        <w:rPr>
          <w:rFonts w:ascii="Arial" w:eastAsia="Calibri" w:hAnsi="Arial" w:cs="Arial"/>
          <w:szCs w:val="24"/>
        </w:rPr>
        <w:t>at</w:t>
      </w:r>
      <w:r w:rsidR="00D53FDD" w:rsidRPr="001002BB">
        <w:rPr>
          <w:rFonts w:ascii="Arial" w:eastAsia="Calibri" w:hAnsi="Arial" w:cs="Arial"/>
          <w:szCs w:val="24"/>
        </w:rPr>
        <w:t xml:space="preserve"> time. </w:t>
      </w:r>
    </w:p>
    <w:p w14:paraId="7ADC3F08" w14:textId="7BB7CBCC" w:rsidR="00D53FDD" w:rsidRPr="001002BB" w:rsidRDefault="0049731F" w:rsidP="00D53FDD">
      <w:pPr>
        <w:spacing w:after="120"/>
        <w:jc w:val="both"/>
        <w:rPr>
          <w:rFonts w:ascii="Arial" w:eastAsia="Calibri" w:hAnsi="Arial" w:cs="Arial"/>
          <w:b/>
          <w:szCs w:val="24"/>
        </w:rPr>
      </w:pPr>
      <w:r w:rsidRPr="001002BB">
        <w:rPr>
          <w:rFonts w:ascii="Arial" w:eastAsia="Calibri" w:hAnsi="Arial" w:cs="Arial"/>
          <w:b/>
          <w:szCs w:val="24"/>
        </w:rPr>
        <w:lastRenderedPageBreak/>
        <w:t>PBAC Advice: The PBAC recommend</w:t>
      </w:r>
      <w:r w:rsidR="002C4A10">
        <w:rPr>
          <w:rFonts w:ascii="Arial" w:eastAsia="Calibri" w:hAnsi="Arial" w:cs="Arial"/>
          <w:b/>
          <w:szCs w:val="24"/>
        </w:rPr>
        <w:t>ed</w:t>
      </w:r>
      <w:r w:rsidRPr="001002BB">
        <w:rPr>
          <w:rFonts w:ascii="Arial" w:eastAsia="Calibri" w:hAnsi="Arial" w:cs="Arial"/>
          <w:b/>
          <w:szCs w:val="24"/>
        </w:rPr>
        <w:t xml:space="preserve"> the</w:t>
      </w:r>
      <w:r w:rsidR="006371C6" w:rsidRPr="001002BB">
        <w:rPr>
          <w:rFonts w:ascii="Arial" w:eastAsia="Calibri" w:hAnsi="Arial" w:cs="Arial"/>
          <w:b/>
          <w:szCs w:val="24"/>
        </w:rPr>
        <w:t xml:space="preserve"> </w:t>
      </w:r>
      <w:r w:rsidR="00FD4C86" w:rsidRPr="001002BB">
        <w:rPr>
          <w:rFonts w:ascii="Arial" w:eastAsia="Calibri" w:hAnsi="Arial" w:cs="Arial"/>
          <w:b/>
          <w:szCs w:val="24"/>
        </w:rPr>
        <w:t xml:space="preserve">current PBS restriction for </w:t>
      </w:r>
      <w:r w:rsidR="00C63321">
        <w:rPr>
          <w:rFonts w:ascii="Arial" w:eastAsia="Calibri" w:hAnsi="Arial" w:cs="Arial"/>
          <w:b/>
          <w:szCs w:val="24"/>
        </w:rPr>
        <w:t>fluticasone propionate/</w:t>
      </w:r>
      <w:proofErr w:type="spellStart"/>
      <w:r w:rsidR="00C63321">
        <w:rPr>
          <w:rFonts w:ascii="Arial" w:eastAsia="Calibri" w:hAnsi="Arial" w:cs="Arial"/>
          <w:b/>
          <w:szCs w:val="24"/>
        </w:rPr>
        <w:t>salmeterol</w:t>
      </w:r>
      <w:proofErr w:type="spellEnd"/>
      <w:r w:rsidR="00C63321">
        <w:rPr>
          <w:rFonts w:ascii="Arial" w:eastAsia="Calibri" w:hAnsi="Arial" w:cs="Arial"/>
          <w:b/>
          <w:szCs w:val="24"/>
        </w:rPr>
        <w:t xml:space="preserve"> </w:t>
      </w:r>
      <w:proofErr w:type="spellStart"/>
      <w:r w:rsidR="00C63321">
        <w:rPr>
          <w:rFonts w:ascii="Arial" w:eastAsia="Calibri" w:hAnsi="Arial" w:cs="Arial"/>
          <w:b/>
          <w:szCs w:val="24"/>
        </w:rPr>
        <w:t>xinafoate</w:t>
      </w:r>
      <w:proofErr w:type="spellEnd"/>
      <w:r w:rsidR="00C63321">
        <w:rPr>
          <w:rFonts w:ascii="Arial" w:eastAsia="Calibri" w:hAnsi="Arial" w:cs="Arial"/>
          <w:b/>
          <w:szCs w:val="24"/>
        </w:rPr>
        <w:t xml:space="preserve"> (</w:t>
      </w:r>
      <w:proofErr w:type="spellStart"/>
      <w:r w:rsidR="00FD4C86" w:rsidRPr="001002BB">
        <w:rPr>
          <w:rFonts w:ascii="Arial" w:eastAsia="Calibri" w:hAnsi="Arial" w:cs="Arial"/>
          <w:b/>
          <w:szCs w:val="24"/>
        </w:rPr>
        <w:t>Seretide</w:t>
      </w:r>
      <w:proofErr w:type="spellEnd"/>
      <w:r w:rsidR="00C82C13" w:rsidRPr="001002BB">
        <w:rPr>
          <w:rFonts w:ascii="Arial" w:eastAsia="Calibri" w:hAnsi="Arial" w:cs="Arial"/>
          <w:b/>
          <w:szCs w:val="24"/>
        </w:rPr>
        <w:t>®</w:t>
      </w:r>
      <w:r w:rsidR="00C63321">
        <w:rPr>
          <w:rFonts w:ascii="Arial" w:eastAsia="Calibri" w:hAnsi="Arial" w:cs="Arial"/>
          <w:b/>
          <w:szCs w:val="24"/>
        </w:rPr>
        <w:t>)</w:t>
      </w:r>
      <w:r w:rsidR="00FD4C86" w:rsidRPr="001002BB">
        <w:rPr>
          <w:rFonts w:ascii="Arial" w:eastAsia="Calibri" w:hAnsi="Arial" w:cs="Arial"/>
          <w:b/>
          <w:szCs w:val="24"/>
        </w:rPr>
        <w:t xml:space="preserve"> be </w:t>
      </w:r>
      <w:r w:rsidR="00FA2528" w:rsidRPr="001002BB">
        <w:rPr>
          <w:rFonts w:ascii="Arial" w:eastAsia="Calibri" w:hAnsi="Arial" w:cs="Arial"/>
          <w:b/>
          <w:szCs w:val="24"/>
        </w:rPr>
        <w:t xml:space="preserve">amended to be consistent with </w:t>
      </w:r>
      <w:r w:rsidR="00151846" w:rsidRPr="001002BB">
        <w:rPr>
          <w:rFonts w:ascii="Arial" w:eastAsia="Calibri" w:hAnsi="Arial" w:cs="Arial"/>
          <w:b/>
          <w:szCs w:val="24"/>
        </w:rPr>
        <w:t>the</w:t>
      </w:r>
      <w:r w:rsidR="00FA2528" w:rsidRPr="001002BB">
        <w:rPr>
          <w:rFonts w:ascii="Arial" w:eastAsia="Calibri" w:hAnsi="Arial" w:cs="Arial"/>
          <w:b/>
          <w:szCs w:val="24"/>
        </w:rPr>
        <w:t xml:space="preserve"> </w:t>
      </w:r>
      <w:r w:rsidR="00151846" w:rsidRPr="001002BB">
        <w:rPr>
          <w:rFonts w:ascii="Arial" w:eastAsia="Calibri" w:hAnsi="Arial" w:cs="Arial"/>
          <w:b/>
          <w:szCs w:val="24"/>
        </w:rPr>
        <w:t xml:space="preserve">NAC </w:t>
      </w:r>
      <w:r w:rsidR="00FA2528" w:rsidRPr="001002BB">
        <w:rPr>
          <w:rFonts w:ascii="Arial" w:eastAsia="Calibri" w:hAnsi="Arial" w:cs="Arial"/>
          <w:b/>
          <w:szCs w:val="24"/>
        </w:rPr>
        <w:t>guidelines</w:t>
      </w:r>
      <w:r w:rsidR="0074785A">
        <w:rPr>
          <w:rFonts w:ascii="Arial" w:eastAsia="Calibri" w:hAnsi="Arial" w:cs="Arial"/>
          <w:b/>
          <w:szCs w:val="24"/>
        </w:rPr>
        <w:t>,</w:t>
      </w:r>
      <w:r w:rsidR="00FD4C86" w:rsidRPr="001002BB">
        <w:rPr>
          <w:rFonts w:ascii="Arial" w:eastAsia="Calibri" w:hAnsi="Arial" w:cs="Arial"/>
          <w:b/>
          <w:szCs w:val="24"/>
        </w:rPr>
        <w:t xml:space="preserve"> by removing the requirement </w:t>
      </w:r>
      <w:r w:rsidR="006371C6" w:rsidRPr="001002BB">
        <w:rPr>
          <w:rFonts w:ascii="Arial" w:eastAsia="Calibri" w:hAnsi="Arial" w:cs="Arial"/>
          <w:b/>
          <w:szCs w:val="24"/>
        </w:rPr>
        <w:t>to stabilise</w:t>
      </w:r>
      <w:r w:rsidR="00FD4C86" w:rsidRPr="001002BB">
        <w:rPr>
          <w:rFonts w:ascii="Arial" w:eastAsia="Calibri" w:hAnsi="Arial" w:cs="Arial"/>
          <w:b/>
          <w:szCs w:val="24"/>
        </w:rPr>
        <w:t xml:space="preserve"> </w:t>
      </w:r>
      <w:r w:rsidR="00FA2528" w:rsidRPr="001002BB">
        <w:rPr>
          <w:rFonts w:ascii="Arial" w:eastAsia="Calibri" w:hAnsi="Arial" w:cs="Arial"/>
          <w:b/>
          <w:szCs w:val="24"/>
        </w:rPr>
        <w:t>patients</w:t>
      </w:r>
      <w:r w:rsidR="00FD4C86" w:rsidRPr="001002BB">
        <w:rPr>
          <w:rFonts w:ascii="Arial" w:eastAsia="Calibri" w:hAnsi="Arial" w:cs="Arial"/>
          <w:b/>
          <w:szCs w:val="24"/>
        </w:rPr>
        <w:t xml:space="preserve"> </w:t>
      </w:r>
      <w:r w:rsidR="006371C6" w:rsidRPr="001002BB">
        <w:rPr>
          <w:rFonts w:ascii="Arial" w:eastAsia="Calibri" w:hAnsi="Arial" w:cs="Arial"/>
          <w:b/>
          <w:szCs w:val="24"/>
        </w:rPr>
        <w:t xml:space="preserve">on </w:t>
      </w:r>
      <w:r w:rsidR="00C61E65" w:rsidRPr="001002BB">
        <w:rPr>
          <w:rFonts w:ascii="Arial" w:eastAsia="Calibri" w:hAnsi="Arial" w:cs="Arial"/>
          <w:b/>
          <w:szCs w:val="24"/>
        </w:rPr>
        <w:t>separate ICS and LABA</w:t>
      </w:r>
      <w:r w:rsidR="006371C6" w:rsidRPr="001002BB">
        <w:rPr>
          <w:rFonts w:ascii="Arial" w:eastAsia="Calibri" w:hAnsi="Arial" w:cs="Arial"/>
          <w:b/>
          <w:szCs w:val="24"/>
        </w:rPr>
        <w:t xml:space="preserve"> </w:t>
      </w:r>
      <w:r w:rsidR="004D3413" w:rsidRPr="001002BB">
        <w:rPr>
          <w:rFonts w:ascii="Arial" w:eastAsia="Calibri" w:hAnsi="Arial" w:cs="Arial"/>
          <w:b/>
          <w:szCs w:val="24"/>
        </w:rPr>
        <w:t>inhalers</w:t>
      </w:r>
      <w:r w:rsidR="00FD4C86" w:rsidRPr="001002BB">
        <w:rPr>
          <w:rFonts w:ascii="Arial" w:eastAsia="Calibri" w:hAnsi="Arial" w:cs="Arial"/>
          <w:b/>
          <w:szCs w:val="24"/>
        </w:rPr>
        <w:t xml:space="preserve"> prior to initiating Seretide</w:t>
      </w:r>
      <w:r w:rsidR="00C82C13" w:rsidRPr="001002BB">
        <w:rPr>
          <w:rFonts w:ascii="Arial" w:eastAsia="Calibri" w:hAnsi="Arial" w:cs="Arial"/>
          <w:b/>
          <w:szCs w:val="24"/>
        </w:rPr>
        <w:t>®</w:t>
      </w:r>
      <w:r w:rsidR="00FD4C86" w:rsidRPr="001002BB">
        <w:rPr>
          <w:rFonts w:ascii="Arial" w:eastAsia="Calibri" w:hAnsi="Arial" w:cs="Arial"/>
          <w:b/>
          <w:szCs w:val="24"/>
        </w:rPr>
        <w:t>.</w:t>
      </w:r>
    </w:p>
    <w:p w14:paraId="6E6B14C2" w14:textId="77777777" w:rsidR="00082621" w:rsidRPr="001002BB" w:rsidRDefault="00082621" w:rsidP="00D53FDD">
      <w:pPr>
        <w:spacing w:after="120"/>
        <w:jc w:val="both"/>
        <w:rPr>
          <w:rFonts w:ascii="Arial" w:eastAsia="Calibri" w:hAnsi="Arial" w:cs="Arial"/>
          <w:b/>
          <w:szCs w:val="24"/>
        </w:rPr>
      </w:pPr>
    </w:p>
    <w:p w14:paraId="1D084440" w14:textId="77777777" w:rsidR="00D53FDD" w:rsidRPr="001002BB" w:rsidRDefault="00D53FDD" w:rsidP="00D53FDD">
      <w:pPr>
        <w:spacing w:after="120"/>
        <w:jc w:val="both"/>
        <w:rPr>
          <w:rFonts w:ascii="Arial" w:eastAsia="Calibri" w:hAnsi="Arial" w:cs="Arial"/>
          <w:i/>
          <w:szCs w:val="24"/>
        </w:rPr>
      </w:pPr>
      <w:r w:rsidRPr="001002BB">
        <w:rPr>
          <w:rFonts w:ascii="Arial" w:eastAsia="Calibri" w:hAnsi="Arial" w:cs="Arial"/>
          <w:i/>
          <w:szCs w:val="24"/>
        </w:rPr>
        <w:t>3.</w:t>
      </w:r>
      <w:r w:rsidRPr="001002BB">
        <w:rPr>
          <w:rFonts w:ascii="Arial" w:eastAsia="Calibri" w:hAnsi="Arial" w:cs="Arial"/>
          <w:i/>
          <w:szCs w:val="24"/>
        </w:rPr>
        <w:tab/>
        <w:t>Include a minimum age limit for children in the PBS restriction in line with the relevant product information and/or the 2014 NAC Guidelines.</w:t>
      </w:r>
    </w:p>
    <w:p w14:paraId="612F02C5" w14:textId="77777777" w:rsidR="00D53FDD" w:rsidRPr="001002BB" w:rsidRDefault="00D53FDD" w:rsidP="00D53FDD">
      <w:pPr>
        <w:spacing w:after="120"/>
        <w:jc w:val="both"/>
        <w:rPr>
          <w:rFonts w:ascii="Arial" w:eastAsia="Calibri" w:hAnsi="Arial" w:cs="Arial"/>
          <w:szCs w:val="24"/>
        </w:rPr>
      </w:pPr>
      <w:proofErr w:type="gramStart"/>
      <w:r w:rsidRPr="001002BB">
        <w:rPr>
          <w:rFonts w:ascii="Arial" w:eastAsia="Calibri" w:hAnsi="Arial" w:cs="Arial"/>
          <w:szCs w:val="24"/>
        </w:rPr>
        <w:t xml:space="preserve">Table </w:t>
      </w:r>
      <w:r w:rsidR="00C82C13" w:rsidRPr="001002BB">
        <w:rPr>
          <w:rFonts w:ascii="Arial" w:eastAsia="Calibri" w:hAnsi="Arial" w:cs="Arial"/>
          <w:szCs w:val="24"/>
        </w:rPr>
        <w:t>3</w:t>
      </w:r>
      <w:r w:rsidRPr="001002BB">
        <w:rPr>
          <w:rFonts w:ascii="Arial" w:eastAsia="Calibri" w:hAnsi="Arial" w:cs="Arial"/>
          <w:szCs w:val="24"/>
        </w:rPr>
        <w:t>.</w:t>
      </w:r>
      <w:proofErr w:type="gramEnd"/>
      <w:r w:rsidRPr="001002BB">
        <w:rPr>
          <w:rFonts w:ascii="Arial" w:eastAsia="Calibri" w:hAnsi="Arial" w:cs="Arial"/>
          <w:szCs w:val="24"/>
        </w:rPr>
        <w:t xml:space="preserve"> </w:t>
      </w:r>
      <w:proofErr w:type="gramStart"/>
      <w:r w:rsidRPr="001002BB">
        <w:rPr>
          <w:rFonts w:ascii="Arial" w:eastAsia="Calibri" w:hAnsi="Arial" w:cs="Arial"/>
          <w:szCs w:val="24"/>
        </w:rPr>
        <w:t>provides</w:t>
      </w:r>
      <w:proofErr w:type="gramEnd"/>
      <w:r w:rsidRPr="001002BB">
        <w:rPr>
          <w:rFonts w:ascii="Arial" w:eastAsia="Calibri" w:hAnsi="Arial" w:cs="Arial"/>
          <w:szCs w:val="24"/>
        </w:rPr>
        <w:t xml:space="preserve"> a comparison of the age recommendations provided in the respective product information documents with the </w:t>
      </w:r>
      <w:r w:rsidR="004D3413" w:rsidRPr="001002BB">
        <w:rPr>
          <w:rFonts w:ascii="Arial" w:eastAsia="Calibri" w:hAnsi="Arial" w:cs="Arial"/>
          <w:szCs w:val="24"/>
        </w:rPr>
        <w:t xml:space="preserve">Asthma </w:t>
      </w:r>
      <w:r w:rsidRPr="001002BB">
        <w:rPr>
          <w:rFonts w:ascii="Arial" w:eastAsia="Calibri" w:hAnsi="Arial" w:cs="Arial"/>
          <w:szCs w:val="24"/>
        </w:rPr>
        <w:t xml:space="preserve">Handbook, and notes where there is differences in the recommendations. </w:t>
      </w:r>
    </w:p>
    <w:p w14:paraId="638A3042" w14:textId="77777777" w:rsidR="00D53FDD" w:rsidRPr="001002BB" w:rsidRDefault="00D53FDD" w:rsidP="00D53FDD">
      <w:pPr>
        <w:rPr>
          <w:rFonts w:ascii="Arial Narrow" w:eastAsia="Calibri" w:hAnsi="Arial Narrow" w:cs="Arial"/>
          <w:sz w:val="20"/>
          <w:szCs w:val="24"/>
        </w:rPr>
      </w:pPr>
      <w:proofErr w:type="gramStart"/>
      <w:r w:rsidRPr="001002BB">
        <w:rPr>
          <w:rFonts w:ascii="Arial Narrow" w:eastAsia="Calibri" w:hAnsi="Arial Narrow" w:cs="Arial"/>
          <w:sz w:val="20"/>
          <w:szCs w:val="24"/>
        </w:rPr>
        <w:t>T</w:t>
      </w:r>
      <w:r w:rsidRPr="001002BB">
        <w:rPr>
          <w:rFonts w:ascii="Arial Narrow" w:eastAsia="Calibri" w:hAnsi="Arial Narrow" w:cs="Arial"/>
          <w:b/>
          <w:sz w:val="20"/>
          <w:szCs w:val="24"/>
        </w:rPr>
        <w:t xml:space="preserve">able </w:t>
      </w:r>
      <w:r w:rsidR="00C82C13" w:rsidRPr="001002BB">
        <w:rPr>
          <w:rFonts w:ascii="Arial Narrow" w:eastAsia="Calibri" w:hAnsi="Arial Narrow" w:cs="Arial"/>
          <w:b/>
          <w:sz w:val="20"/>
          <w:szCs w:val="24"/>
        </w:rPr>
        <w:t>3</w:t>
      </w:r>
      <w:r w:rsidRPr="001002BB">
        <w:rPr>
          <w:rFonts w:ascii="Arial Narrow" w:eastAsia="Calibri" w:hAnsi="Arial Narrow" w:cs="Arial"/>
          <w:b/>
          <w:sz w:val="20"/>
          <w:szCs w:val="24"/>
        </w:rPr>
        <w:t>.</w:t>
      </w:r>
      <w:proofErr w:type="gramEnd"/>
      <w:r w:rsidRPr="001002BB">
        <w:rPr>
          <w:rFonts w:ascii="Arial Narrow" w:eastAsia="Calibri" w:hAnsi="Arial Narrow" w:cs="Arial"/>
          <w:b/>
          <w:sz w:val="20"/>
          <w:szCs w:val="24"/>
        </w:rPr>
        <w:t xml:space="preserve"> Comparison table for age recommendations</w:t>
      </w:r>
    </w:p>
    <w:tbl>
      <w:tblPr>
        <w:tblStyle w:val="TableGrid21"/>
        <w:tblW w:w="0" w:type="auto"/>
        <w:tblInd w:w="108" w:type="dxa"/>
        <w:tblLook w:val="04A0" w:firstRow="1" w:lastRow="0" w:firstColumn="1" w:lastColumn="0" w:noHBand="0" w:noVBand="1"/>
        <w:tblDescription w:val="Table 7.1. Comparison of age recommendations for FDCs."/>
      </w:tblPr>
      <w:tblGrid>
        <w:gridCol w:w="2694"/>
        <w:gridCol w:w="1842"/>
        <w:gridCol w:w="1560"/>
        <w:gridCol w:w="2976"/>
      </w:tblGrid>
      <w:tr w:rsidR="00D53FDD" w:rsidRPr="001002BB" w14:paraId="5D6390C0" w14:textId="77777777" w:rsidTr="001002BB">
        <w:trPr>
          <w:tblHeader/>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A3502"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Medicine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0702F"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Product Information (PI) recommend ages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C8879"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NAC 7th ed. Handbook recommend ages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C7C25"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Comments</w:t>
            </w:r>
          </w:p>
        </w:tc>
      </w:tr>
      <w:tr w:rsidR="00D53FDD" w:rsidRPr="001002BB" w14:paraId="6EF630AE"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4F296"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Seretide MDI 50/25mcg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B405A"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&gt;=4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0B10E"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&gt;=6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569BC"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NAC more restrictive</w:t>
            </w:r>
          </w:p>
        </w:tc>
      </w:tr>
      <w:tr w:rsidR="00D53FDD" w:rsidRPr="001002BB" w14:paraId="6F923951"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665D0"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Seretide MDI 125/25mcg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CDE43"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79A5C"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&gt;=6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9BC85"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PI more restrictive</w:t>
            </w:r>
          </w:p>
        </w:tc>
      </w:tr>
      <w:tr w:rsidR="00D53FDD" w:rsidRPr="001002BB" w14:paraId="19A4C748"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422"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Seretide MDI 250/25mcg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FF1FF"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38EB6"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&gt;=6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6DC79"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PI more restrictive</w:t>
            </w:r>
          </w:p>
        </w:tc>
      </w:tr>
      <w:tr w:rsidR="00D53FDD" w:rsidRPr="001002BB" w14:paraId="508AEF78"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DC6E8"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Seretide DPI 100/50mcg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4A380"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&gt;=4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12A96"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&gt;=6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B821A"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NAC more restrictive</w:t>
            </w:r>
          </w:p>
        </w:tc>
      </w:tr>
      <w:tr w:rsidR="00D53FDD" w:rsidRPr="001002BB" w14:paraId="45ECF0A0"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A821"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Seretide DPI 250/50mcg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BFC84"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3179D"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&gt;=6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DBCB4"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PI more restrictive</w:t>
            </w:r>
          </w:p>
        </w:tc>
      </w:tr>
      <w:tr w:rsidR="00D53FDD" w:rsidRPr="001002BB" w14:paraId="0974A2E6"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FC8C"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Seretide DPI 500/50mcg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05934"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B11A1"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&gt;=6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0435B"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PI more restrictive</w:t>
            </w:r>
          </w:p>
        </w:tc>
      </w:tr>
      <w:tr w:rsidR="00D53FDD" w:rsidRPr="001002BB" w14:paraId="61361C1F" w14:textId="77777777" w:rsidTr="001002BB">
        <w:trPr>
          <w:trHeight w:val="199"/>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A04CE" w14:textId="77777777" w:rsidR="00D53FDD" w:rsidRPr="001002BB" w:rsidRDefault="00D53FDD" w:rsidP="00D53FDD">
            <w:pPr>
              <w:spacing w:after="120"/>
              <w:jc w:val="both"/>
              <w:rPr>
                <w:rFonts w:ascii="Arial Narrow" w:eastAsia="Times New Roman" w:hAnsi="Arial Narrow" w:cs="Arial"/>
                <w:sz w:val="20"/>
                <w:szCs w:val="20"/>
              </w:rPr>
            </w:pPr>
            <w:proofErr w:type="spellStart"/>
            <w:r w:rsidRPr="001002BB">
              <w:rPr>
                <w:rFonts w:ascii="Arial Narrow" w:eastAsia="Times New Roman" w:hAnsi="Arial Narrow" w:cs="Arial"/>
                <w:sz w:val="20"/>
                <w:szCs w:val="20"/>
              </w:rPr>
              <w:t>Symbicort</w:t>
            </w:r>
            <w:proofErr w:type="spellEnd"/>
            <w:r w:rsidRPr="001002BB">
              <w:rPr>
                <w:rFonts w:ascii="Arial Narrow" w:eastAsia="Times New Roman" w:hAnsi="Arial Narrow" w:cs="Arial"/>
                <w:sz w:val="20"/>
                <w:szCs w:val="20"/>
              </w:rPr>
              <w:t xml:space="preserve"> DPI 100/6mcg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735F7"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E2A7C"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A425"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Equal</w:t>
            </w:r>
          </w:p>
        </w:tc>
      </w:tr>
      <w:tr w:rsidR="00D53FDD" w:rsidRPr="001002BB" w14:paraId="14A0F7F1"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1B4B0" w14:textId="77777777" w:rsidR="00D53FDD" w:rsidRPr="001002BB" w:rsidRDefault="00D53FDD" w:rsidP="00D53FDD">
            <w:pPr>
              <w:spacing w:after="120"/>
              <w:jc w:val="both"/>
              <w:rPr>
                <w:rFonts w:ascii="Arial Narrow" w:eastAsia="Times New Roman" w:hAnsi="Arial Narrow" w:cs="Arial"/>
                <w:sz w:val="20"/>
                <w:szCs w:val="20"/>
              </w:rPr>
            </w:pPr>
            <w:proofErr w:type="spellStart"/>
            <w:r w:rsidRPr="001002BB">
              <w:rPr>
                <w:rFonts w:ascii="Arial Narrow" w:eastAsia="Times New Roman" w:hAnsi="Arial Narrow" w:cs="Arial"/>
                <w:sz w:val="20"/>
                <w:szCs w:val="20"/>
              </w:rPr>
              <w:t>Symbicort</w:t>
            </w:r>
            <w:proofErr w:type="spellEnd"/>
            <w:r w:rsidRPr="001002BB">
              <w:rPr>
                <w:rFonts w:ascii="Arial Narrow" w:eastAsia="Times New Roman" w:hAnsi="Arial Narrow" w:cs="Arial"/>
                <w:sz w:val="20"/>
                <w:szCs w:val="20"/>
              </w:rPr>
              <w:t xml:space="preserve"> DPI 200/6mcg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DC591"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10871"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DBCCE"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Equal</w:t>
            </w:r>
          </w:p>
        </w:tc>
      </w:tr>
      <w:tr w:rsidR="00D53FDD" w:rsidRPr="001002BB" w14:paraId="2AD050F6"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48880" w14:textId="77777777" w:rsidR="00D53FDD" w:rsidRPr="001002BB" w:rsidRDefault="00D53FDD" w:rsidP="00D53FDD">
            <w:pPr>
              <w:spacing w:after="120"/>
              <w:jc w:val="both"/>
              <w:rPr>
                <w:rFonts w:ascii="Arial Narrow" w:eastAsia="Times New Roman" w:hAnsi="Arial Narrow" w:cs="Arial"/>
                <w:sz w:val="20"/>
                <w:szCs w:val="20"/>
              </w:rPr>
            </w:pPr>
            <w:proofErr w:type="spellStart"/>
            <w:r w:rsidRPr="001002BB">
              <w:rPr>
                <w:rFonts w:ascii="Arial Narrow" w:eastAsia="Times New Roman" w:hAnsi="Arial Narrow" w:cs="Arial"/>
                <w:sz w:val="20"/>
                <w:szCs w:val="20"/>
              </w:rPr>
              <w:t>Symbicort</w:t>
            </w:r>
            <w:proofErr w:type="spellEnd"/>
            <w:r w:rsidRPr="001002BB">
              <w:rPr>
                <w:rFonts w:ascii="Arial Narrow" w:eastAsia="Times New Roman" w:hAnsi="Arial Narrow" w:cs="Arial"/>
                <w:sz w:val="20"/>
                <w:szCs w:val="20"/>
              </w:rPr>
              <w:t xml:space="preserve"> DPI 400/12mcg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5A04C"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&gt;=18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33895"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E9613"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PI more restrictive</w:t>
            </w:r>
          </w:p>
        </w:tc>
      </w:tr>
      <w:tr w:rsidR="00D53FDD" w:rsidRPr="001002BB" w14:paraId="6570B5E9"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EC32A" w14:textId="77777777" w:rsidR="00D53FDD" w:rsidRPr="001002BB" w:rsidRDefault="00D53FDD" w:rsidP="00D53FDD">
            <w:pPr>
              <w:spacing w:after="120"/>
              <w:jc w:val="both"/>
              <w:rPr>
                <w:rFonts w:ascii="Arial Narrow" w:eastAsia="Times New Roman" w:hAnsi="Arial Narrow" w:cs="Arial"/>
                <w:sz w:val="20"/>
                <w:szCs w:val="20"/>
              </w:rPr>
            </w:pPr>
            <w:proofErr w:type="spellStart"/>
            <w:r w:rsidRPr="001002BB">
              <w:rPr>
                <w:rFonts w:ascii="Arial Narrow" w:eastAsia="Times New Roman" w:hAnsi="Arial Narrow" w:cs="Arial"/>
                <w:sz w:val="20"/>
                <w:szCs w:val="20"/>
              </w:rPr>
              <w:t>Symbicort</w:t>
            </w:r>
            <w:proofErr w:type="spellEnd"/>
            <w:r w:rsidRPr="001002BB">
              <w:rPr>
                <w:rFonts w:ascii="Arial Narrow" w:eastAsia="Times New Roman" w:hAnsi="Arial Narrow" w:cs="Arial"/>
                <w:sz w:val="20"/>
                <w:szCs w:val="20"/>
              </w:rPr>
              <w:t xml:space="preserve"> MDI 50/3mcg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1D4E8"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1C064"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E9CC3"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Equal</w:t>
            </w:r>
          </w:p>
        </w:tc>
      </w:tr>
      <w:tr w:rsidR="00D53FDD" w:rsidRPr="001002BB" w14:paraId="444E8FE8"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F9A04" w14:textId="77777777" w:rsidR="00D53FDD" w:rsidRPr="001002BB" w:rsidRDefault="00D53FDD" w:rsidP="00D53FDD">
            <w:pPr>
              <w:spacing w:after="120"/>
              <w:jc w:val="both"/>
              <w:rPr>
                <w:rFonts w:ascii="Arial Narrow" w:eastAsia="Times New Roman" w:hAnsi="Arial Narrow" w:cs="Arial"/>
                <w:sz w:val="20"/>
                <w:szCs w:val="20"/>
              </w:rPr>
            </w:pPr>
            <w:proofErr w:type="spellStart"/>
            <w:r w:rsidRPr="001002BB">
              <w:rPr>
                <w:rFonts w:ascii="Arial Narrow" w:eastAsia="Times New Roman" w:hAnsi="Arial Narrow" w:cs="Arial"/>
                <w:sz w:val="20"/>
                <w:szCs w:val="20"/>
              </w:rPr>
              <w:t>Symbicort</w:t>
            </w:r>
            <w:proofErr w:type="spellEnd"/>
            <w:r w:rsidRPr="001002BB">
              <w:rPr>
                <w:rFonts w:ascii="Arial Narrow" w:eastAsia="Times New Roman" w:hAnsi="Arial Narrow" w:cs="Arial"/>
                <w:sz w:val="20"/>
                <w:szCs w:val="20"/>
              </w:rPr>
              <w:t xml:space="preserve"> MDI 100/3mcg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45448"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23D47"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58EA8"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Equal</w:t>
            </w:r>
          </w:p>
        </w:tc>
      </w:tr>
      <w:tr w:rsidR="00D53FDD" w:rsidRPr="001002BB" w14:paraId="26CDBCA4"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39F0F" w14:textId="77777777" w:rsidR="00D53FDD" w:rsidRPr="001002BB" w:rsidRDefault="00D53FDD" w:rsidP="00D53FDD">
            <w:pPr>
              <w:spacing w:after="120"/>
              <w:jc w:val="both"/>
              <w:rPr>
                <w:rFonts w:ascii="Arial Narrow" w:eastAsia="Times New Roman" w:hAnsi="Arial Narrow" w:cs="Arial"/>
                <w:sz w:val="20"/>
                <w:szCs w:val="20"/>
              </w:rPr>
            </w:pPr>
            <w:proofErr w:type="spellStart"/>
            <w:r w:rsidRPr="001002BB">
              <w:rPr>
                <w:rFonts w:ascii="Arial Narrow" w:eastAsia="Times New Roman" w:hAnsi="Arial Narrow" w:cs="Arial"/>
                <w:sz w:val="20"/>
                <w:szCs w:val="20"/>
              </w:rPr>
              <w:t>Symbicort</w:t>
            </w:r>
            <w:proofErr w:type="spellEnd"/>
            <w:r w:rsidRPr="001002BB">
              <w:rPr>
                <w:rFonts w:ascii="Arial Narrow" w:eastAsia="Times New Roman" w:hAnsi="Arial Narrow" w:cs="Arial"/>
                <w:sz w:val="20"/>
                <w:szCs w:val="20"/>
              </w:rPr>
              <w:t xml:space="preserve"> MDI 200/6mcg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9CBE1"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F50E1"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E8EEB"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Equal</w:t>
            </w:r>
          </w:p>
        </w:tc>
      </w:tr>
      <w:tr w:rsidR="00D53FDD" w:rsidRPr="001002BB" w14:paraId="161F009C"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AAF61" w14:textId="77777777" w:rsidR="00D53FDD" w:rsidRPr="001002BB" w:rsidRDefault="00D53FDD" w:rsidP="00D53FDD">
            <w:pPr>
              <w:spacing w:after="120"/>
              <w:jc w:val="both"/>
              <w:rPr>
                <w:rFonts w:ascii="Arial Narrow" w:eastAsia="Times New Roman" w:hAnsi="Arial Narrow" w:cs="Arial"/>
                <w:sz w:val="20"/>
                <w:szCs w:val="20"/>
              </w:rPr>
            </w:pPr>
            <w:proofErr w:type="spellStart"/>
            <w:r w:rsidRPr="001002BB">
              <w:rPr>
                <w:rFonts w:ascii="Arial Narrow" w:eastAsia="Times New Roman" w:hAnsi="Arial Narrow" w:cs="Arial"/>
                <w:sz w:val="20"/>
                <w:szCs w:val="20"/>
              </w:rPr>
              <w:t>Flutiform</w:t>
            </w:r>
            <w:proofErr w:type="spellEnd"/>
            <w:r w:rsidRPr="001002BB">
              <w:rPr>
                <w:rFonts w:ascii="Arial Narrow" w:eastAsia="Times New Roman" w:hAnsi="Arial Narrow" w:cs="Arial"/>
                <w:sz w:val="20"/>
                <w:szCs w:val="20"/>
              </w:rPr>
              <w:t xml:space="preserve"> MDI 50/5mcg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6E0E0"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DB38A"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D7786"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Equal</w:t>
            </w:r>
          </w:p>
        </w:tc>
      </w:tr>
      <w:tr w:rsidR="00D53FDD" w:rsidRPr="001002BB" w14:paraId="4DFE5E37"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72B9A" w14:textId="77777777" w:rsidR="00D53FDD" w:rsidRPr="001002BB" w:rsidRDefault="00D53FDD" w:rsidP="00D53FDD">
            <w:pPr>
              <w:spacing w:after="120"/>
              <w:jc w:val="both"/>
              <w:rPr>
                <w:rFonts w:ascii="Arial Narrow" w:eastAsia="Times New Roman" w:hAnsi="Arial Narrow" w:cs="Arial"/>
                <w:sz w:val="20"/>
                <w:szCs w:val="20"/>
              </w:rPr>
            </w:pPr>
            <w:proofErr w:type="spellStart"/>
            <w:r w:rsidRPr="001002BB">
              <w:rPr>
                <w:rFonts w:ascii="Arial Narrow" w:eastAsia="Times New Roman" w:hAnsi="Arial Narrow" w:cs="Arial"/>
                <w:sz w:val="20"/>
                <w:szCs w:val="20"/>
              </w:rPr>
              <w:t>Flutiform</w:t>
            </w:r>
            <w:proofErr w:type="spellEnd"/>
            <w:r w:rsidRPr="001002BB">
              <w:rPr>
                <w:rFonts w:ascii="Arial Narrow" w:eastAsia="Times New Roman" w:hAnsi="Arial Narrow" w:cs="Arial"/>
                <w:sz w:val="20"/>
                <w:szCs w:val="20"/>
              </w:rPr>
              <w:t xml:space="preserve"> MDI 125/5mcg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07F00"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4E47E"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E5FD0"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Equal</w:t>
            </w:r>
          </w:p>
        </w:tc>
      </w:tr>
      <w:tr w:rsidR="00D53FDD" w:rsidRPr="001002BB" w14:paraId="1AE4AB0F" w14:textId="77777777" w:rsidTr="001002BB">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151E7" w14:textId="77777777" w:rsidR="00D53FDD" w:rsidRPr="001002BB" w:rsidRDefault="00D53FDD" w:rsidP="00D53FDD">
            <w:pPr>
              <w:spacing w:after="120"/>
              <w:jc w:val="both"/>
              <w:rPr>
                <w:rFonts w:ascii="Arial Narrow" w:eastAsia="Times New Roman" w:hAnsi="Arial Narrow" w:cs="Arial"/>
                <w:sz w:val="20"/>
                <w:szCs w:val="20"/>
              </w:rPr>
            </w:pPr>
            <w:proofErr w:type="spellStart"/>
            <w:r w:rsidRPr="001002BB">
              <w:rPr>
                <w:rFonts w:ascii="Arial Narrow" w:eastAsia="Times New Roman" w:hAnsi="Arial Narrow" w:cs="Arial"/>
                <w:sz w:val="20"/>
                <w:szCs w:val="20"/>
              </w:rPr>
              <w:t>Flutiform</w:t>
            </w:r>
            <w:proofErr w:type="spellEnd"/>
            <w:r w:rsidRPr="001002BB">
              <w:rPr>
                <w:rFonts w:ascii="Arial Narrow" w:eastAsia="Times New Roman" w:hAnsi="Arial Narrow" w:cs="Arial"/>
                <w:sz w:val="20"/>
                <w:szCs w:val="20"/>
              </w:rPr>
              <w:t xml:space="preserve"> MDI 250/10 mcg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FDBC4"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&gt;=18 years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EC7AB"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&gt;=12 years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EC050" w14:textId="77777777" w:rsidR="00D53FDD" w:rsidRPr="001002BB" w:rsidRDefault="00D53FDD" w:rsidP="00D53FDD">
            <w:pPr>
              <w:spacing w:after="120"/>
              <w:jc w:val="both"/>
              <w:rPr>
                <w:rFonts w:ascii="Arial Narrow" w:eastAsia="Times New Roman" w:hAnsi="Arial Narrow" w:cs="Arial"/>
                <w:sz w:val="20"/>
                <w:szCs w:val="20"/>
              </w:rPr>
            </w:pPr>
            <w:r w:rsidRPr="001002BB">
              <w:rPr>
                <w:rFonts w:ascii="Arial Narrow" w:eastAsia="Times New Roman" w:hAnsi="Arial Narrow" w:cs="Arial"/>
                <w:sz w:val="20"/>
                <w:szCs w:val="20"/>
              </w:rPr>
              <w:t>PI more restrictive</w:t>
            </w:r>
          </w:p>
        </w:tc>
      </w:tr>
    </w:tbl>
    <w:p w14:paraId="51832ACD" w14:textId="77777777" w:rsidR="00D53FDD" w:rsidRPr="001002BB" w:rsidRDefault="00D53FDD" w:rsidP="00D53FDD">
      <w:pPr>
        <w:spacing w:after="120"/>
        <w:jc w:val="both"/>
        <w:rPr>
          <w:rFonts w:ascii="Arial" w:eastAsia="Calibri" w:hAnsi="Arial" w:cs="Arial"/>
          <w:iCs/>
          <w:sz w:val="18"/>
          <w:szCs w:val="20"/>
        </w:rPr>
      </w:pPr>
      <w:r w:rsidRPr="001002BB">
        <w:rPr>
          <w:rFonts w:ascii="Arial" w:eastAsia="Calibri" w:hAnsi="Arial" w:cs="Arial"/>
          <w:iCs/>
          <w:sz w:val="18"/>
          <w:szCs w:val="20"/>
        </w:rPr>
        <w:t>Sources: Product Information documents available on drug sponsor websites and the Australian Asthma Handbook</w:t>
      </w:r>
    </w:p>
    <w:p w14:paraId="300DD7D6" w14:textId="77777777" w:rsidR="00D53FDD" w:rsidRPr="001002BB" w:rsidRDefault="00D53FDD" w:rsidP="00D53FDD">
      <w:pPr>
        <w:rPr>
          <w:rFonts w:ascii="Arial" w:eastAsia="Calibri" w:hAnsi="Arial" w:cs="Arial"/>
        </w:rPr>
      </w:pPr>
    </w:p>
    <w:p w14:paraId="1E1DECA9" w14:textId="695D898C" w:rsidR="00A70CC7" w:rsidRPr="001002BB" w:rsidRDefault="0068081C" w:rsidP="00667641">
      <w:pPr>
        <w:spacing w:after="120"/>
        <w:jc w:val="both"/>
        <w:rPr>
          <w:rFonts w:ascii="Arial" w:eastAsia="Calibri" w:hAnsi="Arial" w:cs="Arial"/>
        </w:rPr>
      </w:pPr>
      <w:bookmarkStart w:id="2" w:name="_Toc388453153"/>
      <w:r>
        <w:rPr>
          <w:rFonts w:ascii="Arial" w:eastAsia="Calibri" w:hAnsi="Arial" w:cs="Arial"/>
        </w:rPr>
        <w:t xml:space="preserve">The </w:t>
      </w:r>
      <w:r w:rsidR="00A70CC7" w:rsidRPr="001002BB">
        <w:rPr>
          <w:rFonts w:ascii="Arial" w:eastAsia="Calibri" w:hAnsi="Arial" w:cs="Arial"/>
        </w:rPr>
        <w:t xml:space="preserve">PBAC were particularly concerned </w:t>
      </w:r>
      <w:r>
        <w:rPr>
          <w:rFonts w:ascii="Arial" w:eastAsia="Calibri" w:hAnsi="Arial" w:cs="Arial"/>
        </w:rPr>
        <w:t xml:space="preserve">about the </w:t>
      </w:r>
      <w:r w:rsidR="00A70CC7" w:rsidRPr="001002BB">
        <w:rPr>
          <w:rFonts w:ascii="Arial" w:eastAsia="Calibri" w:hAnsi="Arial" w:cs="Arial"/>
        </w:rPr>
        <w:t xml:space="preserve">small number of very young children </w:t>
      </w:r>
      <w:r w:rsidR="00FA2528" w:rsidRPr="001002BB">
        <w:rPr>
          <w:rFonts w:ascii="Arial" w:eastAsia="Calibri" w:hAnsi="Arial" w:cs="Arial"/>
        </w:rPr>
        <w:t xml:space="preserve">under the age of four years </w:t>
      </w:r>
      <w:r w:rsidR="00A70CC7" w:rsidRPr="001002BB">
        <w:rPr>
          <w:rFonts w:ascii="Arial" w:eastAsia="Calibri" w:hAnsi="Arial" w:cs="Arial"/>
        </w:rPr>
        <w:t xml:space="preserve">prescribed </w:t>
      </w:r>
      <w:r w:rsidR="00AA5DCB">
        <w:rPr>
          <w:rFonts w:ascii="Arial" w:eastAsia="Calibri" w:hAnsi="Arial" w:cs="Arial"/>
        </w:rPr>
        <w:t>fixed dose combination ICS/LABA</w:t>
      </w:r>
      <w:r w:rsidR="00A70CC7" w:rsidRPr="001002BB">
        <w:rPr>
          <w:rFonts w:ascii="Arial" w:eastAsia="Calibri" w:hAnsi="Arial" w:cs="Arial"/>
        </w:rPr>
        <w:t xml:space="preserve"> products</w:t>
      </w:r>
      <w:r>
        <w:rPr>
          <w:rFonts w:ascii="Arial" w:eastAsia="Calibri" w:hAnsi="Arial" w:cs="Arial"/>
        </w:rPr>
        <w:t>,</w:t>
      </w:r>
      <w:r w:rsidR="00A70CC7" w:rsidRPr="001002BB">
        <w:rPr>
          <w:rFonts w:ascii="Arial" w:eastAsia="Calibri" w:hAnsi="Arial" w:cs="Arial"/>
        </w:rPr>
        <w:t xml:space="preserve"> where there is currently no evidence </w:t>
      </w:r>
      <w:r w:rsidR="00FA2528" w:rsidRPr="001002BB">
        <w:rPr>
          <w:rFonts w:ascii="Arial" w:eastAsia="Calibri" w:hAnsi="Arial" w:cs="Arial"/>
        </w:rPr>
        <w:t>available</w:t>
      </w:r>
      <w:r w:rsidR="00A70CC7" w:rsidRPr="001002BB">
        <w:rPr>
          <w:rFonts w:ascii="Arial" w:eastAsia="Calibri" w:hAnsi="Arial" w:cs="Arial"/>
        </w:rPr>
        <w:t xml:space="preserve"> regarding their efficacy or safety. </w:t>
      </w:r>
      <w:r>
        <w:rPr>
          <w:rFonts w:ascii="Arial" w:eastAsia="Calibri" w:hAnsi="Arial" w:cs="Arial"/>
        </w:rPr>
        <w:t xml:space="preserve">The </w:t>
      </w:r>
      <w:r w:rsidR="00A70CC7" w:rsidRPr="001002BB">
        <w:rPr>
          <w:rFonts w:ascii="Arial" w:eastAsia="Calibri" w:hAnsi="Arial" w:cs="Arial"/>
        </w:rPr>
        <w:t xml:space="preserve">PBAC also noted the </w:t>
      </w:r>
      <w:r w:rsidR="00AA5DCB">
        <w:rPr>
          <w:rFonts w:ascii="Arial" w:eastAsia="Calibri" w:hAnsi="Arial" w:cs="Arial"/>
        </w:rPr>
        <w:t xml:space="preserve">inconsistencies </w:t>
      </w:r>
      <w:r w:rsidR="000C4F4F">
        <w:rPr>
          <w:rFonts w:ascii="Arial" w:eastAsia="Calibri" w:hAnsi="Arial" w:cs="Arial"/>
        </w:rPr>
        <w:t>in the</w:t>
      </w:r>
      <w:r w:rsidR="00A70CC7" w:rsidRPr="001002BB">
        <w:rPr>
          <w:rFonts w:ascii="Arial" w:eastAsia="Calibri" w:hAnsi="Arial" w:cs="Arial"/>
        </w:rPr>
        <w:t xml:space="preserve"> age recommendations </w:t>
      </w:r>
      <w:r w:rsidR="000C4F4F">
        <w:rPr>
          <w:rFonts w:ascii="Arial" w:eastAsia="Calibri" w:hAnsi="Arial" w:cs="Arial"/>
        </w:rPr>
        <w:t>provided in the</w:t>
      </w:r>
      <w:r w:rsidR="00A70CC7" w:rsidRPr="001002BB">
        <w:rPr>
          <w:rFonts w:ascii="Arial" w:eastAsia="Calibri" w:hAnsi="Arial" w:cs="Arial"/>
        </w:rPr>
        <w:t xml:space="preserve"> Australian Asthma Guidelines and the product information</w:t>
      </w:r>
      <w:r w:rsidR="009E2D76" w:rsidRPr="001002BB">
        <w:rPr>
          <w:rFonts w:ascii="Arial" w:eastAsia="Calibri" w:hAnsi="Arial" w:cs="Arial"/>
        </w:rPr>
        <w:t xml:space="preserve"> (PI)</w:t>
      </w:r>
      <w:r w:rsidR="00A70CC7" w:rsidRPr="001002BB">
        <w:rPr>
          <w:rFonts w:ascii="Arial" w:eastAsia="Calibri" w:hAnsi="Arial" w:cs="Arial"/>
        </w:rPr>
        <w:t xml:space="preserve"> documents for these medicines. </w:t>
      </w:r>
      <w:r w:rsidR="009E2D76" w:rsidRPr="001002BB">
        <w:rPr>
          <w:rFonts w:ascii="Arial" w:eastAsia="Calibri" w:hAnsi="Arial" w:cs="Arial"/>
        </w:rPr>
        <w:t xml:space="preserve">In some doses of </w:t>
      </w:r>
      <w:proofErr w:type="spellStart"/>
      <w:r w:rsidR="009E2D76" w:rsidRPr="001002BB">
        <w:rPr>
          <w:rFonts w:ascii="Arial" w:eastAsia="Calibri" w:hAnsi="Arial" w:cs="Arial"/>
        </w:rPr>
        <w:t>S</w:t>
      </w:r>
      <w:r w:rsidR="00FA2528" w:rsidRPr="001002BB">
        <w:rPr>
          <w:rFonts w:ascii="Arial" w:eastAsia="Calibri" w:hAnsi="Arial" w:cs="Arial"/>
        </w:rPr>
        <w:t>eretide</w:t>
      </w:r>
      <w:proofErr w:type="spellEnd"/>
      <w:r w:rsidR="00BA792B" w:rsidRPr="001002BB">
        <w:rPr>
          <w:rFonts w:ascii="Arial" w:eastAsia="Calibri" w:hAnsi="Arial" w:cs="Arial"/>
        </w:rPr>
        <w:t>®</w:t>
      </w:r>
      <w:r w:rsidR="00FA2528" w:rsidRPr="001002BB">
        <w:rPr>
          <w:rFonts w:ascii="Arial" w:eastAsia="Calibri" w:hAnsi="Arial" w:cs="Arial"/>
        </w:rPr>
        <w:t xml:space="preserve"> and </w:t>
      </w:r>
      <w:proofErr w:type="spellStart"/>
      <w:r w:rsidR="009E2D76" w:rsidRPr="001002BB">
        <w:rPr>
          <w:rFonts w:ascii="Arial" w:eastAsia="Calibri" w:hAnsi="Arial" w:cs="Arial"/>
        </w:rPr>
        <w:t>S</w:t>
      </w:r>
      <w:r w:rsidR="00FA2528" w:rsidRPr="001002BB">
        <w:rPr>
          <w:rFonts w:ascii="Arial" w:eastAsia="Calibri" w:hAnsi="Arial" w:cs="Arial"/>
        </w:rPr>
        <w:t>y</w:t>
      </w:r>
      <w:r w:rsidR="009E2D76" w:rsidRPr="001002BB">
        <w:rPr>
          <w:rFonts w:ascii="Arial" w:eastAsia="Calibri" w:hAnsi="Arial" w:cs="Arial"/>
        </w:rPr>
        <w:t>m</w:t>
      </w:r>
      <w:r w:rsidR="00FA2528" w:rsidRPr="001002BB">
        <w:rPr>
          <w:rFonts w:ascii="Arial" w:eastAsia="Calibri" w:hAnsi="Arial" w:cs="Arial"/>
        </w:rPr>
        <w:t>bicort</w:t>
      </w:r>
      <w:proofErr w:type="spellEnd"/>
      <w:r w:rsidR="00BA792B" w:rsidRPr="001002BB">
        <w:rPr>
          <w:rFonts w:ascii="Arial" w:eastAsia="Calibri" w:hAnsi="Arial" w:cs="Arial"/>
        </w:rPr>
        <w:t>®</w:t>
      </w:r>
      <w:r w:rsidR="00FA2528" w:rsidRPr="001002BB">
        <w:rPr>
          <w:rFonts w:ascii="Arial" w:eastAsia="Calibri" w:hAnsi="Arial" w:cs="Arial"/>
        </w:rPr>
        <w:t xml:space="preserve"> the age restriction according to the PI is older than the age recommendation </w:t>
      </w:r>
      <w:r w:rsidR="00BA792B" w:rsidRPr="001002BB">
        <w:rPr>
          <w:rFonts w:ascii="Arial" w:eastAsia="Calibri" w:hAnsi="Arial" w:cs="Arial"/>
        </w:rPr>
        <w:t>in the</w:t>
      </w:r>
      <w:r w:rsidR="00FA2528" w:rsidRPr="001002BB">
        <w:rPr>
          <w:rFonts w:ascii="Arial" w:eastAsia="Calibri" w:hAnsi="Arial" w:cs="Arial"/>
        </w:rPr>
        <w:t xml:space="preserve"> </w:t>
      </w:r>
      <w:r w:rsidR="00BA792B" w:rsidRPr="001002BB">
        <w:rPr>
          <w:rFonts w:ascii="Arial" w:eastAsia="Calibri" w:hAnsi="Arial" w:cs="Arial"/>
        </w:rPr>
        <w:t>NAC</w:t>
      </w:r>
      <w:r w:rsidR="00FA2528" w:rsidRPr="001002BB">
        <w:rPr>
          <w:rFonts w:ascii="Arial" w:eastAsia="Calibri" w:hAnsi="Arial" w:cs="Arial"/>
        </w:rPr>
        <w:t xml:space="preserve"> </w:t>
      </w:r>
      <w:r w:rsidR="00BA792B" w:rsidRPr="001002BB">
        <w:rPr>
          <w:rFonts w:ascii="Arial" w:eastAsia="Calibri" w:hAnsi="Arial" w:cs="Arial"/>
        </w:rPr>
        <w:t>Australian Asthma Handbook.</w:t>
      </w:r>
      <w:r w:rsidR="00E85DDD" w:rsidRPr="001002BB">
        <w:rPr>
          <w:rFonts w:ascii="Arial" w:eastAsia="Calibri" w:hAnsi="Arial" w:cs="Arial"/>
        </w:rPr>
        <w:t xml:space="preserve"> The </w:t>
      </w:r>
      <w:r w:rsidR="00BA792B" w:rsidRPr="001002BB">
        <w:rPr>
          <w:rFonts w:ascii="Arial" w:eastAsia="Calibri" w:hAnsi="Arial" w:cs="Arial"/>
        </w:rPr>
        <w:t xml:space="preserve">current </w:t>
      </w:r>
      <w:r w:rsidR="00E85DDD" w:rsidRPr="001002BB">
        <w:rPr>
          <w:rFonts w:ascii="Arial" w:eastAsia="Calibri" w:hAnsi="Arial" w:cs="Arial"/>
        </w:rPr>
        <w:t>PBS restriction</w:t>
      </w:r>
      <w:r w:rsidR="00667641" w:rsidRPr="001002BB">
        <w:rPr>
          <w:rFonts w:ascii="Arial" w:eastAsia="Calibri" w:hAnsi="Arial" w:cs="Arial"/>
        </w:rPr>
        <w:t>s</w:t>
      </w:r>
      <w:r w:rsidR="00E85DDD" w:rsidRPr="001002BB">
        <w:rPr>
          <w:rFonts w:ascii="Arial" w:eastAsia="Calibri" w:hAnsi="Arial" w:cs="Arial"/>
        </w:rPr>
        <w:t xml:space="preserve"> for </w:t>
      </w:r>
      <w:proofErr w:type="spellStart"/>
      <w:r w:rsidR="00E85DDD" w:rsidRPr="001002BB">
        <w:rPr>
          <w:rFonts w:ascii="Arial" w:eastAsia="Calibri" w:hAnsi="Arial" w:cs="Arial"/>
        </w:rPr>
        <w:t>Symbicort</w:t>
      </w:r>
      <w:proofErr w:type="spellEnd"/>
      <w:r w:rsidR="00BA792B" w:rsidRPr="001002BB">
        <w:rPr>
          <w:rFonts w:ascii="Arial" w:eastAsia="Calibri" w:hAnsi="Arial" w:cs="Arial"/>
        </w:rPr>
        <w:t>®</w:t>
      </w:r>
      <w:r w:rsidR="008E5E24" w:rsidRPr="001002BB">
        <w:rPr>
          <w:rFonts w:ascii="Arial" w:eastAsia="Calibri" w:hAnsi="Arial" w:cs="Arial"/>
        </w:rPr>
        <w:t xml:space="preserve"> and </w:t>
      </w:r>
      <w:proofErr w:type="spellStart"/>
      <w:r w:rsidR="008E5E24" w:rsidRPr="001002BB">
        <w:rPr>
          <w:rFonts w:ascii="Arial" w:eastAsia="Calibri" w:hAnsi="Arial" w:cs="Arial"/>
        </w:rPr>
        <w:t>F</w:t>
      </w:r>
      <w:r w:rsidR="00667641" w:rsidRPr="001002BB">
        <w:rPr>
          <w:rFonts w:ascii="Arial" w:eastAsia="Calibri" w:hAnsi="Arial" w:cs="Arial"/>
        </w:rPr>
        <w:t>lutiform</w:t>
      </w:r>
      <w:proofErr w:type="spellEnd"/>
      <w:r w:rsidR="00BA792B" w:rsidRPr="001002BB">
        <w:rPr>
          <w:rFonts w:ascii="Arial" w:eastAsia="Calibri" w:hAnsi="Arial" w:cs="Arial"/>
        </w:rPr>
        <w:t>®</w:t>
      </w:r>
      <w:r w:rsidR="00E85DDD" w:rsidRPr="001002BB">
        <w:rPr>
          <w:rFonts w:ascii="Arial" w:eastAsia="Calibri" w:hAnsi="Arial" w:cs="Arial"/>
        </w:rPr>
        <w:t xml:space="preserve"> include a population criteria stating patients must be aged 12 years or over. </w:t>
      </w:r>
    </w:p>
    <w:p w14:paraId="7D0CC08B" w14:textId="4472BE43" w:rsidR="008E5E24" w:rsidRPr="001002BB" w:rsidRDefault="008E5E24" w:rsidP="00667641">
      <w:pPr>
        <w:spacing w:after="120"/>
        <w:jc w:val="both"/>
        <w:rPr>
          <w:rFonts w:ascii="Arial" w:eastAsia="Calibri" w:hAnsi="Arial" w:cs="Arial"/>
          <w:b/>
        </w:rPr>
      </w:pPr>
      <w:r w:rsidRPr="001002BB">
        <w:rPr>
          <w:rFonts w:ascii="Arial" w:eastAsia="Calibri" w:hAnsi="Arial" w:cs="Arial"/>
          <w:b/>
        </w:rPr>
        <w:lastRenderedPageBreak/>
        <w:t xml:space="preserve">PBAC Advice: </w:t>
      </w:r>
      <w:r w:rsidR="002C4A10">
        <w:rPr>
          <w:rFonts w:ascii="Arial" w:eastAsia="Calibri" w:hAnsi="Arial" w:cs="Arial"/>
          <w:b/>
        </w:rPr>
        <w:t xml:space="preserve">The </w:t>
      </w:r>
      <w:r w:rsidRPr="001002BB">
        <w:rPr>
          <w:rFonts w:ascii="Arial" w:eastAsia="Calibri" w:hAnsi="Arial" w:cs="Arial"/>
          <w:b/>
        </w:rPr>
        <w:t>PBAC recommend</w:t>
      </w:r>
      <w:r w:rsidR="002C4A10">
        <w:rPr>
          <w:rFonts w:ascii="Arial" w:eastAsia="Calibri" w:hAnsi="Arial" w:cs="Arial"/>
          <w:b/>
        </w:rPr>
        <w:t>ed</w:t>
      </w:r>
      <w:r w:rsidRPr="001002BB">
        <w:rPr>
          <w:rFonts w:ascii="Arial" w:eastAsia="Calibri" w:hAnsi="Arial" w:cs="Arial"/>
          <w:b/>
        </w:rPr>
        <w:t xml:space="preserve"> the restriction for </w:t>
      </w:r>
      <w:r w:rsidR="00C63321">
        <w:rPr>
          <w:rFonts w:ascii="Arial" w:eastAsia="Calibri" w:hAnsi="Arial" w:cs="Arial"/>
          <w:b/>
        </w:rPr>
        <w:t>fluticasone propionate/</w:t>
      </w:r>
      <w:proofErr w:type="spellStart"/>
      <w:r w:rsidR="00C63321">
        <w:rPr>
          <w:rFonts w:ascii="Arial" w:eastAsia="Calibri" w:hAnsi="Arial" w:cs="Arial"/>
          <w:b/>
        </w:rPr>
        <w:t>salmeterol</w:t>
      </w:r>
      <w:proofErr w:type="spellEnd"/>
      <w:r w:rsidR="00C63321">
        <w:rPr>
          <w:rFonts w:ascii="Arial" w:eastAsia="Calibri" w:hAnsi="Arial" w:cs="Arial"/>
          <w:b/>
        </w:rPr>
        <w:t xml:space="preserve"> </w:t>
      </w:r>
      <w:proofErr w:type="spellStart"/>
      <w:r w:rsidR="00C63321">
        <w:rPr>
          <w:rFonts w:ascii="Arial" w:eastAsia="Calibri" w:hAnsi="Arial" w:cs="Arial"/>
          <w:b/>
        </w:rPr>
        <w:t>xinafoate</w:t>
      </w:r>
      <w:proofErr w:type="spellEnd"/>
      <w:r w:rsidR="00C63321">
        <w:rPr>
          <w:rFonts w:ascii="Arial" w:eastAsia="Calibri" w:hAnsi="Arial" w:cs="Arial"/>
          <w:b/>
        </w:rPr>
        <w:t xml:space="preserve"> (</w:t>
      </w:r>
      <w:proofErr w:type="spellStart"/>
      <w:r w:rsidR="00C63321">
        <w:rPr>
          <w:rFonts w:ascii="Arial" w:eastAsia="Calibri" w:hAnsi="Arial" w:cs="Arial"/>
          <w:b/>
        </w:rPr>
        <w:t>S</w:t>
      </w:r>
      <w:r w:rsidRPr="001002BB">
        <w:rPr>
          <w:rFonts w:ascii="Arial" w:eastAsia="Calibri" w:hAnsi="Arial" w:cs="Arial"/>
          <w:b/>
        </w:rPr>
        <w:t>eretide</w:t>
      </w:r>
      <w:proofErr w:type="spellEnd"/>
      <w:r w:rsidR="00151846" w:rsidRPr="001002BB">
        <w:rPr>
          <w:rFonts w:ascii="Arial" w:eastAsia="Calibri" w:hAnsi="Arial" w:cs="Arial"/>
          <w:b/>
        </w:rPr>
        <w:t>®</w:t>
      </w:r>
      <w:r w:rsidR="00C63321">
        <w:rPr>
          <w:rFonts w:ascii="Arial" w:eastAsia="Calibri" w:hAnsi="Arial" w:cs="Arial"/>
          <w:b/>
        </w:rPr>
        <w:t>)</w:t>
      </w:r>
      <w:r w:rsidRPr="001002BB">
        <w:rPr>
          <w:rFonts w:ascii="Arial" w:eastAsia="Calibri" w:hAnsi="Arial" w:cs="Arial"/>
          <w:b/>
        </w:rPr>
        <w:t xml:space="preserve"> include a population criteria stating patients must be</w:t>
      </w:r>
      <w:r w:rsidR="00AA5DCB">
        <w:rPr>
          <w:rFonts w:ascii="Arial" w:eastAsia="Calibri" w:hAnsi="Arial" w:cs="Arial"/>
          <w:b/>
        </w:rPr>
        <w:t xml:space="preserve"> aged</w:t>
      </w:r>
      <w:r w:rsidRPr="001002BB">
        <w:rPr>
          <w:rFonts w:ascii="Arial" w:eastAsia="Calibri" w:hAnsi="Arial" w:cs="Arial"/>
          <w:b/>
        </w:rPr>
        <w:t xml:space="preserve"> 4 years or over.</w:t>
      </w:r>
    </w:p>
    <w:p w14:paraId="6D439AB1" w14:textId="77777777" w:rsidR="00D53FDD" w:rsidRPr="001002BB" w:rsidRDefault="00D53FDD" w:rsidP="00D53FDD">
      <w:pPr>
        <w:keepNext/>
        <w:keepLines/>
        <w:spacing w:before="200" w:after="0"/>
        <w:jc w:val="both"/>
        <w:outlineLvl w:val="1"/>
        <w:rPr>
          <w:rFonts w:ascii="Arial" w:eastAsiaTheme="majorEastAsia" w:hAnsi="Arial" w:cs="Arial"/>
          <w:bCs/>
          <w:u w:val="single"/>
        </w:rPr>
      </w:pPr>
      <w:r w:rsidRPr="001002BB">
        <w:rPr>
          <w:rFonts w:ascii="Arial" w:eastAsiaTheme="majorEastAsia" w:hAnsi="Arial" w:cs="Arial"/>
          <w:bCs/>
          <w:u w:val="single"/>
        </w:rPr>
        <w:t>Educational activities</w:t>
      </w:r>
      <w:bookmarkEnd w:id="2"/>
      <w:r w:rsidRPr="001002BB">
        <w:rPr>
          <w:rFonts w:ascii="Arial" w:eastAsiaTheme="majorEastAsia" w:hAnsi="Arial" w:cs="Arial"/>
          <w:bCs/>
          <w:u w:val="single"/>
        </w:rPr>
        <w:t xml:space="preserve"> </w:t>
      </w:r>
    </w:p>
    <w:p w14:paraId="55925E6D" w14:textId="6AC671E6" w:rsidR="00D53FDD" w:rsidRPr="001002BB" w:rsidRDefault="00D53FDD" w:rsidP="00D53FDD">
      <w:pPr>
        <w:spacing w:after="120"/>
        <w:jc w:val="both"/>
        <w:rPr>
          <w:rFonts w:ascii="Arial" w:eastAsia="Calibri" w:hAnsi="Arial" w:cs="Arial"/>
          <w:i/>
        </w:rPr>
      </w:pPr>
      <w:r w:rsidRPr="001002BB">
        <w:rPr>
          <w:rFonts w:ascii="Arial" w:eastAsia="Calibri" w:hAnsi="Arial" w:cs="Arial"/>
          <w:i/>
        </w:rPr>
        <w:t>4.</w:t>
      </w:r>
      <w:r w:rsidRPr="001002BB">
        <w:rPr>
          <w:rFonts w:ascii="Arial" w:eastAsia="Calibri" w:hAnsi="Arial" w:cs="Arial"/>
          <w:i/>
        </w:rPr>
        <w:tab/>
        <w:t xml:space="preserve">Prescriber education </w:t>
      </w:r>
      <w:r w:rsidR="007F1835">
        <w:rPr>
          <w:rFonts w:ascii="Arial" w:eastAsia="Calibri" w:hAnsi="Arial" w:cs="Arial"/>
          <w:i/>
        </w:rPr>
        <w:t>on</w:t>
      </w:r>
      <w:r w:rsidR="0068081C">
        <w:rPr>
          <w:rFonts w:ascii="Arial" w:eastAsia="Calibri" w:hAnsi="Arial" w:cs="Arial"/>
          <w:i/>
        </w:rPr>
        <w:t xml:space="preserve"> </w:t>
      </w:r>
      <w:r w:rsidRPr="001002BB">
        <w:rPr>
          <w:rFonts w:ascii="Arial" w:eastAsia="Calibri" w:hAnsi="Arial" w:cs="Arial"/>
          <w:i/>
        </w:rPr>
        <w:t>any PBS restriction changes</w:t>
      </w:r>
      <w:r w:rsidR="007F1835">
        <w:rPr>
          <w:rFonts w:ascii="Arial" w:eastAsia="Calibri" w:hAnsi="Arial" w:cs="Arial"/>
          <w:i/>
        </w:rPr>
        <w:t xml:space="preserve"> to Asthma medicines</w:t>
      </w:r>
      <w:r w:rsidRPr="001002BB">
        <w:rPr>
          <w:rFonts w:ascii="Arial" w:eastAsia="Calibri" w:hAnsi="Arial" w:cs="Arial"/>
          <w:i/>
        </w:rPr>
        <w:t>.</w:t>
      </w:r>
    </w:p>
    <w:p w14:paraId="6B3D6B9D" w14:textId="16706C4A" w:rsidR="00D53FDD" w:rsidRPr="001002BB" w:rsidRDefault="00D53FDD" w:rsidP="00D53FDD">
      <w:pPr>
        <w:spacing w:after="120"/>
        <w:jc w:val="both"/>
        <w:rPr>
          <w:rFonts w:ascii="Arial" w:eastAsia="Calibri" w:hAnsi="Arial" w:cs="Arial"/>
          <w:i/>
        </w:rPr>
      </w:pPr>
      <w:r w:rsidRPr="001002BB">
        <w:rPr>
          <w:rFonts w:ascii="Arial" w:eastAsia="Calibri" w:hAnsi="Arial" w:cs="Arial"/>
          <w:i/>
        </w:rPr>
        <w:t>5.</w:t>
      </w:r>
      <w:r w:rsidRPr="001002BB">
        <w:rPr>
          <w:rFonts w:ascii="Arial" w:eastAsia="Calibri" w:hAnsi="Arial" w:cs="Arial"/>
          <w:i/>
        </w:rPr>
        <w:tab/>
        <w:t>Request NPS</w:t>
      </w:r>
      <w:r w:rsidR="007F1835">
        <w:rPr>
          <w:rFonts w:ascii="Arial" w:eastAsia="Calibri" w:hAnsi="Arial" w:cs="Arial"/>
          <w:i/>
        </w:rPr>
        <w:t xml:space="preserve"> </w:t>
      </w:r>
      <w:proofErr w:type="spellStart"/>
      <w:r w:rsidR="007F1835">
        <w:rPr>
          <w:rFonts w:ascii="Arial" w:eastAsia="Calibri" w:hAnsi="Arial" w:cs="Arial"/>
          <w:i/>
        </w:rPr>
        <w:t>Medcine</w:t>
      </w:r>
      <w:r w:rsidR="00FC4E88">
        <w:rPr>
          <w:rFonts w:ascii="Arial" w:eastAsia="Calibri" w:hAnsi="Arial" w:cs="Arial"/>
          <w:i/>
        </w:rPr>
        <w:t>W</w:t>
      </w:r>
      <w:r w:rsidR="007F1835">
        <w:rPr>
          <w:rFonts w:ascii="Arial" w:eastAsia="Calibri" w:hAnsi="Arial" w:cs="Arial"/>
          <w:i/>
        </w:rPr>
        <w:t>ise</w:t>
      </w:r>
      <w:proofErr w:type="spellEnd"/>
      <w:r w:rsidRPr="001002BB">
        <w:rPr>
          <w:rFonts w:ascii="Arial" w:eastAsia="Calibri" w:hAnsi="Arial" w:cs="Arial"/>
          <w:i/>
        </w:rPr>
        <w:t xml:space="preserve"> conduct a major educational programme on diagnosis and management of childhood asthma. </w:t>
      </w:r>
    </w:p>
    <w:p w14:paraId="2E565515" w14:textId="2E9BD37F" w:rsidR="009E2D76" w:rsidRPr="001002BB" w:rsidRDefault="0068081C" w:rsidP="00D53FDD">
      <w:pPr>
        <w:spacing w:after="120"/>
        <w:jc w:val="both"/>
        <w:rPr>
          <w:rFonts w:ascii="Arial" w:eastAsia="Calibri" w:hAnsi="Arial" w:cs="Arial"/>
        </w:rPr>
      </w:pPr>
      <w:r>
        <w:rPr>
          <w:rFonts w:ascii="Arial" w:eastAsia="Calibri" w:hAnsi="Arial" w:cs="Arial"/>
        </w:rPr>
        <w:t xml:space="preserve">The </w:t>
      </w:r>
      <w:r w:rsidR="009E2D76" w:rsidRPr="001002BB">
        <w:rPr>
          <w:rFonts w:ascii="Arial" w:eastAsia="Calibri" w:hAnsi="Arial" w:cs="Arial"/>
        </w:rPr>
        <w:t>PBAC noted the recent NPS</w:t>
      </w:r>
      <w:r w:rsidR="007F1835">
        <w:rPr>
          <w:rFonts w:ascii="Arial" w:eastAsia="Calibri" w:hAnsi="Arial" w:cs="Arial"/>
        </w:rPr>
        <w:t xml:space="preserve"> Medicine</w:t>
      </w:r>
      <w:r w:rsidR="00FC4E88">
        <w:rPr>
          <w:rFonts w:ascii="Arial" w:eastAsia="Calibri" w:hAnsi="Arial" w:cs="Arial"/>
        </w:rPr>
        <w:t>W</w:t>
      </w:r>
      <w:r w:rsidR="007F1835">
        <w:rPr>
          <w:rFonts w:ascii="Arial" w:eastAsia="Calibri" w:hAnsi="Arial" w:cs="Arial"/>
        </w:rPr>
        <w:t>ise</w:t>
      </w:r>
      <w:r w:rsidR="009E2D76" w:rsidRPr="001002BB">
        <w:rPr>
          <w:rFonts w:ascii="Arial" w:eastAsia="Calibri" w:hAnsi="Arial" w:cs="Arial"/>
        </w:rPr>
        <w:t xml:space="preserve"> </w:t>
      </w:r>
      <w:r w:rsidR="009940C5" w:rsidRPr="001002BB">
        <w:rPr>
          <w:rFonts w:ascii="Arial" w:eastAsia="Calibri" w:hAnsi="Arial" w:cs="Arial"/>
        </w:rPr>
        <w:t xml:space="preserve">continuing </w:t>
      </w:r>
      <w:r w:rsidR="009E2D76" w:rsidRPr="001002BB">
        <w:rPr>
          <w:rFonts w:ascii="Arial" w:eastAsia="Calibri" w:hAnsi="Arial" w:cs="Arial"/>
        </w:rPr>
        <w:t xml:space="preserve">education programme </w:t>
      </w:r>
      <w:r w:rsidR="009940C5" w:rsidRPr="001002BB">
        <w:rPr>
          <w:rFonts w:ascii="Arial" w:eastAsia="Calibri" w:hAnsi="Arial" w:cs="Arial"/>
        </w:rPr>
        <w:t>for health professional</w:t>
      </w:r>
      <w:r w:rsidR="006A7966" w:rsidRPr="001002BB">
        <w:rPr>
          <w:rFonts w:ascii="Arial" w:eastAsia="Calibri" w:hAnsi="Arial" w:cs="Arial"/>
        </w:rPr>
        <w:t>s</w:t>
      </w:r>
      <w:r w:rsidR="009940C5" w:rsidRPr="001002BB">
        <w:rPr>
          <w:rFonts w:ascii="Arial" w:eastAsia="Calibri" w:hAnsi="Arial" w:cs="Arial"/>
        </w:rPr>
        <w:t xml:space="preserve"> </w:t>
      </w:r>
      <w:r w:rsidR="009E2D76" w:rsidRPr="001002BB">
        <w:rPr>
          <w:rFonts w:ascii="Arial" w:eastAsia="Calibri" w:hAnsi="Arial" w:cs="Arial"/>
        </w:rPr>
        <w:t>on</w:t>
      </w:r>
      <w:r w:rsidR="009940C5" w:rsidRPr="001002BB">
        <w:rPr>
          <w:rFonts w:ascii="Arial" w:eastAsia="Calibri" w:hAnsi="Arial" w:cs="Arial"/>
        </w:rPr>
        <w:t xml:space="preserve"> “Asthma: </w:t>
      </w:r>
      <w:r w:rsidR="006A7966" w:rsidRPr="001002BB">
        <w:rPr>
          <w:rFonts w:ascii="Arial" w:eastAsia="Calibri" w:hAnsi="Arial" w:cs="Arial"/>
        </w:rPr>
        <w:t>optimising control in children” and acknowledge</w:t>
      </w:r>
      <w:r>
        <w:rPr>
          <w:rFonts w:ascii="Arial" w:eastAsia="Calibri" w:hAnsi="Arial" w:cs="Arial"/>
        </w:rPr>
        <w:t>d</w:t>
      </w:r>
      <w:r w:rsidR="006A7966" w:rsidRPr="001002BB">
        <w:rPr>
          <w:rFonts w:ascii="Arial" w:eastAsia="Calibri" w:hAnsi="Arial" w:cs="Arial"/>
        </w:rPr>
        <w:t xml:space="preserve"> their value.</w:t>
      </w:r>
    </w:p>
    <w:p w14:paraId="410AC199" w14:textId="416E0CAD" w:rsidR="009E2D76" w:rsidRPr="001002BB" w:rsidRDefault="009E2D76" w:rsidP="00D53FDD">
      <w:pPr>
        <w:spacing w:after="120"/>
        <w:jc w:val="both"/>
        <w:rPr>
          <w:rFonts w:ascii="Arial" w:eastAsia="Calibri" w:hAnsi="Arial" w:cs="Arial"/>
          <w:b/>
        </w:rPr>
      </w:pPr>
      <w:r w:rsidRPr="001002BB">
        <w:rPr>
          <w:rFonts w:ascii="Arial" w:eastAsia="Calibri" w:hAnsi="Arial" w:cs="Arial"/>
          <w:b/>
        </w:rPr>
        <w:t xml:space="preserve">PBAC Advice: </w:t>
      </w:r>
      <w:r w:rsidR="002C4A10">
        <w:rPr>
          <w:rFonts w:ascii="Arial" w:eastAsia="Calibri" w:hAnsi="Arial" w:cs="Arial"/>
          <w:b/>
        </w:rPr>
        <w:t xml:space="preserve">The </w:t>
      </w:r>
      <w:r w:rsidRPr="001002BB">
        <w:rPr>
          <w:rFonts w:ascii="Arial" w:eastAsia="Calibri" w:hAnsi="Arial" w:cs="Arial"/>
          <w:b/>
        </w:rPr>
        <w:t>PBAC endorse</w:t>
      </w:r>
      <w:r w:rsidR="002C4A10">
        <w:rPr>
          <w:rFonts w:ascii="Arial" w:eastAsia="Calibri" w:hAnsi="Arial" w:cs="Arial"/>
          <w:b/>
        </w:rPr>
        <w:t>d</w:t>
      </w:r>
      <w:r w:rsidRPr="001002BB">
        <w:rPr>
          <w:rFonts w:ascii="Arial" w:eastAsia="Calibri" w:hAnsi="Arial" w:cs="Arial"/>
          <w:b/>
        </w:rPr>
        <w:t xml:space="preserve"> further NPS </w:t>
      </w:r>
      <w:r w:rsidR="007F1835">
        <w:rPr>
          <w:rFonts w:ascii="Arial" w:eastAsia="Calibri" w:hAnsi="Arial" w:cs="Arial"/>
          <w:b/>
        </w:rPr>
        <w:t>Medicine</w:t>
      </w:r>
      <w:r w:rsidR="00FC4E88">
        <w:rPr>
          <w:rFonts w:ascii="Arial" w:eastAsia="Calibri" w:hAnsi="Arial" w:cs="Arial"/>
          <w:b/>
        </w:rPr>
        <w:t>W</w:t>
      </w:r>
      <w:r w:rsidR="007F1835">
        <w:rPr>
          <w:rFonts w:ascii="Arial" w:eastAsia="Calibri" w:hAnsi="Arial" w:cs="Arial"/>
          <w:b/>
        </w:rPr>
        <w:t xml:space="preserve">ise </w:t>
      </w:r>
      <w:r w:rsidRPr="001002BB">
        <w:rPr>
          <w:rFonts w:ascii="Arial" w:eastAsia="Calibri" w:hAnsi="Arial" w:cs="Arial"/>
          <w:b/>
        </w:rPr>
        <w:t>education</w:t>
      </w:r>
      <w:r w:rsidR="009940C5" w:rsidRPr="001002BB">
        <w:rPr>
          <w:rFonts w:ascii="Arial" w:eastAsia="Calibri" w:hAnsi="Arial" w:cs="Arial"/>
          <w:b/>
        </w:rPr>
        <w:t xml:space="preserve">al programs targeting </w:t>
      </w:r>
      <w:r w:rsidR="00FC4E88">
        <w:rPr>
          <w:rFonts w:ascii="Arial" w:eastAsia="Calibri" w:hAnsi="Arial" w:cs="Arial"/>
          <w:b/>
        </w:rPr>
        <w:t xml:space="preserve">quality use of medicines </w:t>
      </w:r>
      <w:r w:rsidR="009940C5" w:rsidRPr="001002BB">
        <w:rPr>
          <w:rFonts w:ascii="Arial" w:eastAsia="Calibri" w:hAnsi="Arial" w:cs="Arial"/>
          <w:b/>
        </w:rPr>
        <w:t xml:space="preserve">in </w:t>
      </w:r>
      <w:r w:rsidR="007F1835">
        <w:rPr>
          <w:rFonts w:ascii="Arial" w:eastAsia="Calibri" w:hAnsi="Arial" w:cs="Arial"/>
          <w:b/>
        </w:rPr>
        <w:t xml:space="preserve">children with </w:t>
      </w:r>
      <w:r w:rsidR="009940C5" w:rsidRPr="001002BB">
        <w:rPr>
          <w:rFonts w:ascii="Arial" w:eastAsia="Calibri" w:hAnsi="Arial" w:cs="Arial"/>
          <w:b/>
        </w:rPr>
        <w:t>asthma</w:t>
      </w:r>
      <w:r w:rsidR="007F1835">
        <w:rPr>
          <w:rFonts w:ascii="Arial" w:eastAsia="Calibri" w:hAnsi="Arial" w:cs="Arial"/>
          <w:b/>
        </w:rPr>
        <w:t>.</w:t>
      </w:r>
    </w:p>
    <w:p w14:paraId="54B1E28C" w14:textId="5B015AC4" w:rsidR="00D53FDD" w:rsidRPr="001002BB" w:rsidRDefault="00D53FDD" w:rsidP="00D53FDD">
      <w:pPr>
        <w:spacing w:after="120"/>
        <w:jc w:val="both"/>
        <w:rPr>
          <w:rFonts w:ascii="Arial" w:eastAsia="Calibri" w:hAnsi="Arial" w:cs="Arial"/>
          <w:i/>
        </w:rPr>
      </w:pPr>
      <w:r w:rsidRPr="001002BB">
        <w:rPr>
          <w:rFonts w:ascii="Arial" w:eastAsia="Calibri" w:hAnsi="Arial" w:cs="Arial"/>
          <w:i/>
        </w:rPr>
        <w:t>6.</w:t>
      </w:r>
      <w:r w:rsidRPr="001002BB">
        <w:rPr>
          <w:rFonts w:ascii="Arial" w:eastAsia="Calibri" w:hAnsi="Arial" w:cs="Arial"/>
          <w:i/>
        </w:rPr>
        <w:tab/>
        <w:t xml:space="preserve">Request that prescribing software </w:t>
      </w:r>
      <w:r w:rsidR="007F1835">
        <w:rPr>
          <w:rFonts w:ascii="Arial" w:eastAsia="Calibri" w:hAnsi="Arial" w:cs="Arial"/>
          <w:i/>
        </w:rPr>
        <w:t>packages are</w:t>
      </w:r>
      <w:r w:rsidRPr="001002BB">
        <w:rPr>
          <w:rFonts w:ascii="Arial" w:eastAsia="Calibri" w:hAnsi="Arial" w:cs="Arial"/>
          <w:i/>
        </w:rPr>
        <w:t xml:space="preserve"> changed to include alerts </w:t>
      </w:r>
      <w:r w:rsidR="007F1835">
        <w:rPr>
          <w:rFonts w:ascii="Arial" w:eastAsia="Calibri" w:hAnsi="Arial" w:cs="Arial"/>
          <w:i/>
        </w:rPr>
        <w:t>that appear</w:t>
      </w:r>
      <w:r w:rsidRPr="001002BB">
        <w:rPr>
          <w:rFonts w:ascii="Arial" w:eastAsia="Calibri" w:hAnsi="Arial" w:cs="Arial"/>
          <w:i/>
        </w:rPr>
        <w:t xml:space="preserve"> when</w:t>
      </w:r>
      <w:r w:rsidR="007F1835">
        <w:rPr>
          <w:rFonts w:ascii="Arial" w:eastAsia="Calibri" w:hAnsi="Arial" w:cs="Arial"/>
          <w:i/>
        </w:rPr>
        <w:t xml:space="preserve"> asthma</w:t>
      </w:r>
      <w:r w:rsidRPr="001002BB">
        <w:rPr>
          <w:rFonts w:ascii="Arial" w:eastAsia="Calibri" w:hAnsi="Arial" w:cs="Arial"/>
          <w:i/>
        </w:rPr>
        <w:t xml:space="preserve"> </w:t>
      </w:r>
      <w:r w:rsidR="007F1835">
        <w:rPr>
          <w:rFonts w:ascii="Arial" w:eastAsia="Calibri" w:hAnsi="Arial" w:cs="Arial"/>
          <w:i/>
        </w:rPr>
        <w:t>medicines are</w:t>
      </w:r>
      <w:r w:rsidRPr="001002BB">
        <w:rPr>
          <w:rFonts w:ascii="Arial" w:eastAsia="Calibri" w:hAnsi="Arial" w:cs="Arial"/>
          <w:i/>
        </w:rPr>
        <w:t xml:space="preserve"> prescrib</w:t>
      </w:r>
      <w:r w:rsidR="007F1835">
        <w:rPr>
          <w:rFonts w:ascii="Arial" w:eastAsia="Calibri" w:hAnsi="Arial" w:cs="Arial"/>
          <w:i/>
        </w:rPr>
        <w:t>ed</w:t>
      </w:r>
      <w:r w:rsidRPr="001002BB">
        <w:rPr>
          <w:rFonts w:ascii="Arial" w:eastAsia="Calibri" w:hAnsi="Arial" w:cs="Arial"/>
          <w:i/>
        </w:rPr>
        <w:t xml:space="preserve"> outside of Product Information age groups. </w:t>
      </w:r>
    </w:p>
    <w:p w14:paraId="474CF824" w14:textId="1F3BFA63" w:rsidR="00667641" w:rsidRPr="001002BB" w:rsidRDefault="005D6559" w:rsidP="00667641">
      <w:pPr>
        <w:spacing w:after="120"/>
        <w:jc w:val="both"/>
        <w:rPr>
          <w:rFonts w:ascii="Arial" w:eastAsia="Calibri" w:hAnsi="Arial" w:cs="Arial"/>
        </w:rPr>
      </w:pPr>
      <w:r>
        <w:rPr>
          <w:rFonts w:ascii="Arial" w:eastAsia="Calibri" w:hAnsi="Arial" w:cs="Arial"/>
        </w:rPr>
        <w:t xml:space="preserve">It was </w:t>
      </w:r>
      <w:r w:rsidR="00667641" w:rsidRPr="001002BB">
        <w:rPr>
          <w:rFonts w:ascii="Arial" w:eastAsia="Calibri" w:hAnsi="Arial" w:cs="Arial"/>
        </w:rPr>
        <w:t xml:space="preserve">noted that one brand of prescribing software already includes an alert signal for </w:t>
      </w:r>
      <w:r w:rsidR="007F1835" w:rsidRPr="007F1835">
        <w:rPr>
          <w:rFonts w:ascii="Arial" w:eastAsia="Calibri" w:hAnsi="Arial" w:cs="Arial"/>
        </w:rPr>
        <w:t>fluticasone propionate/</w:t>
      </w:r>
      <w:proofErr w:type="spellStart"/>
      <w:r w:rsidR="007F1835" w:rsidRPr="007F1835">
        <w:rPr>
          <w:rFonts w:ascii="Arial" w:eastAsia="Calibri" w:hAnsi="Arial" w:cs="Arial"/>
        </w:rPr>
        <w:t>salmeterol</w:t>
      </w:r>
      <w:proofErr w:type="spellEnd"/>
      <w:r w:rsidR="007F1835" w:rsidRPr="007F1835">
        <w:rPr>
          <w:rFonts w:ascii="Arial" w:eastAsia="Calibri" w:hAnsi="Arial" w:cs="Arial"/>
        </w:rPr>
        <w:t xml:space="preserve"> </w:t>
      </w:r>
      <w:proofErr w:type="spellStart"/>
      <w:r w:rsidR="007F1835" w:rsidRPr="007F1835">
        <w:rPr>
          <w:rFonts w:ascii="Arial" w:eastAsia="Calibri" w:hAnsi="Arial" w:cs="Arial"/>
        </w:rPr>
        <w:t>xinafoate</w:t>
      </w:r>
      <w:proofErr w:type="spellEnd"/>
      <w:r w:rsidR="007F1835">
        <w:rPr>
          <w:rFonts w:ascii="Arial" w:eastAsia="Calibri" w:hAnsi="Arial" w:cs="Arial"/>
        </w:rPr>
        <w:t xml:space="preserve"> (</w:t>
      </w:r>
      <w:proofErr w:type="spellStart"/>
      <w:r w:rsidR="0068081C">
        <w:rPr>
          <w:rFonts w:ascii="Arial" w:eastAsia="Calibri" w:hAnsi="Arial" w:cs="Arial"/>
        </w:rPr>
        <w:t>S</w:t>
      </w:r>
      <w:r w:rsidR="00667641" w:rsidRPr="001002BB">
        <w:rPr>
          <w:rFonts w:ascii="Arial" w:eastAsia="Calibri" w:hAnsi="Arial" w:cs="Arial"/>
        </w:rPr>
        <w:t>eretide</w:t>
      </w:r>
      <w:proofErr w:type="spellEnd"/>
      <w:r w:rsidR="00C63321">
        <w:rPr>
          <w:rFonts w:ascii="Arial" w:eastAsia="Calibri" w:hAnsi="Arial" w:cs="Arial"/>
        </w:rPr>
        <w:t>®</w:t>
      </w:r>
      <w:r w:rsidR="007F1835">
        <w:rPr>
          <w:rFonts w:ascii="Arial" w:eastAsia="Calibri" w:hAnsi="Arial" w:cs="Arial"/>
        </w:rPr>
        <w:t>)</w:t>
      </w:r>
      <w:r w:rsidR="00667641" w:rsidRPr="001002BB">
        <w:rPr>
          <w:rFonts w:ascii="Arial" w:eastAsia="Calibri" w:hAnsi="Arial" w:cs="Arial"/>
        </w:rPr>
        <w:t xml:space="preserve"> which informs prescribers </w:t>
      </w:r>
      <w:r w:rsidR="008E5E24" w:rsidRPr="001002BB">
        <w:rPr>
          <w:rFonts w:ascii="Arial" w:eastAsia="Calibri" w:hAnsi="Arial" w:cs="Arial"/>
        </w:rPr>
        <w:t xml:space="preserve">that </w:t>
      </w:r>
      <w:r w:rsidR="00667641" w:rsidRPr="001002BB">
        <w:rPr>
          <w:rFonts w:ascii="Arial" w:eastAsia="Calibri" w:hAnsi="Arial" w:cs="Arial"/>
        </w:rPr>
        <w:t>this product is indicated for children 4 years or o</w:t>
      </w:r>
      <w:r w:rsidR="007F1835">
        <w:rPr>
          <w:rFonts w:ascii="Arial" w:eastAsia="Calibri" w:hAnsi="Arial" w:cs="Arial"/>
        </w:rPr>
        <w:t>lder</w:t>
      </w:r>
      <w:r w:rsidR="00667641" w:rsidRPr="001002BB">
        <w:rPr>
          <w:rFonts w:ascii="Arial" w:eastAsia="Calibri" w:hAnsi="Arial" w:cs="Arial"/>
        </w:rPr>
        <w:t xml:space="preserve">. Such </w:t>
      </w:r>
      <w:r w:rsidR="008E5E24" w:rsidRPr="001002BB">
        <w:rPr>
          <w:rFonts w:ascii="Arial" w:eastAsia="Calibri" w:hAnsi="Arial" w:cs="Arial"/>
        </w:rPr>
        <w:t>alerts</w:t>
      </w:r>
      <w:r w:rsidR="00667641" w:rsidRPr="001002BB">
        <w:rPr>
          <w:rFonts w:ascii="Arial" w:eastAsia="Calibri" w:hAnsi="Arial" w:cs="Arial"/>
        </w:rPr>
        <w:t xml:space="preserve"> w</w:t>
      </w:r>
      <w:r w:rsidR="008E5E24" w:rsidRPr="001002BB">
        <w:rPr>
          <w:rFonts w:ascii="Arial" w:eastAsia="Calibri" w:hAnsi="Arial" w:cs="Arial"/>
        </w:rPr>
        <w:t>ere considered to be worthwhile.</w:t>
      </w:r>
      <w:r w:rsidR="00667641" w:rsidRPr="001002BB">
        <w:rPr>
          <w:rFonts w:ascii="Arial" w:eastAsia="Calibri" w:hAnsi="Arial" w:cs="Arial"/>
        </w:rPr>
        <w:t xml:space="preserve"> </w:t>
      </w:r>
    </w:p>
    <w:p w14:paraId="6ED84A67" w14:textId="5ED9F6F7" w:rsidR="00667641" w:rsidRPr="001002BB" w:rsidRDefault="00667641" w:rsidP="00667641">
      <w:pPr>
        <w:spacing w:after="120"/>
        <w:jc w:val="both"/>
        <w:rPr>
          <w:rFonts w:ascii="Arial" w:eastAsia="Calibri" w:hAnsi="Arial" w:cs="Arial"/>
          <w:b/>
        </w:rPr>
      </w:pPr>
      <w:r w:rsidRPr="001002BB">
        <w:rPr>
          <w:rFonts w:ascii="Arial" w:eastAsia="Calibri" w:hAnsi="Arial" w:cs="Arial"/>
          <w:b/>
        </w:rPr>
        <w:t xml:space="preserve">PBAC Advice: </w:t>
      </w:r>
      <w:r w:rsidR="002C4A10">
        <w:rPr>
          <w:rFonts w:ascii="Arial" w:eastAsia="Calibri" w:hAnsi="Arial" w:cs="Arial"/>
          <w:b/>
        </w:rPr>
        <w:t xml:space="preserve">The </w:t>
      </w:r>
      <w:r w:rsidRPr="001002BB">
        <w:rPr>
          <w:rFonts w:ascii="Arial" w:eastAsia="Calibri" w:hAnsi="Arial" w:cs="Arial"/>
          <w:b/>
        </w:rPr>
        <w:t xml:space="preserve">PBAC recommended </w:t>
      </w:r>
      <w:r w:rsidR="00C63321">
        <w:rPr>
          <w:rFonts w:ascii="Arial" w:eastAsia="Calibri" w:hAnsi="Arial" w:cs="Arial"/>
          <w:b/>
        </w:rPr>
        <w:t xml:space="preserve">the </w:t>
      </w:r>
      <w:r w:rsidR="00DA7A9E">
        <w:rPr>
          <w:rFonts w:ascii="Arial" w:eastAsia="Calibri" w:hAnsi="Arial" w:cs="Arial"/>
          <w:b/>
        </w:rPr>
        <w:t xml:space="preserve">Pharmaceutical Benefits Division </w:t>
      </w:r>
      <w:r w:rsidRPr="001002BB">
        <w:rPr>
          <w:rFonts w:ascii="Arial" w:eastAsia="Calibri" w:hAnsi="Arial" w:cs="Arial"/>
          <w:b/>
        </w:rPr>
        <w:t xml:space="preserve">write to all the prescribing software vendors to request the inclusion of a signal to alert prescribers to the minimum age </w:t>
      </w:r>
      <w:r w:rsidR="005D6559">
        <w:rPr>
          <w:rFonts w:ascii="Arial" w:eastAsia="Calibri" w:hAnsi="Arial" w:cs="Arial"/>
          <w:b/>
        </w:rPr>
        <w:t>for</w:t>
      </w:r>
      <w:r w:rsidRPr="001002BB">
        <w:rPr>
          <w:rFonts w:ascii="Arial" w:eastAsia="Calibri" w:hAnsi="Arial" w:cs="Arial"/>
          <w:b/>
        </w:rPr>
        <w:t xml:space="preserve"> which these medicines are registered and indicated. </w:t>
      </w:r>
      <w:proofErr w:type="gramStart"/>
      <w:r w:rsidRPr="001002BB">
        <w:rPr>
          <w:rFonts w:ascii="Arial" w:eastAsia="Calibri" w:hAnsi="Arial" w:cs="Arial"/>
          <w:b/>
        </w:rPr>
        <w:t>(4</w:t>
      </w:r>
      <w:r w:rsidR="003A6724" w:rsidRPr="001002BB">
        <w:rPr>
          <w:rFonts w:ascii="Arial" w:eastAsia="Calibri" w:hAnsi="Arial" w:cs="Arial"/>
          <w:b/>
        </w:rPr>
        <w:t xml:space="preserve"> ye</w:t>
      </w:r>
      <w:r w:rsidRPr="001002BB">
        <w:rPr>
          <w:rFonts w:ascii="Arial" w:eastAsia="Calibri" w:hAnsi="Arial" w:cs="Arial"/>
          <w:b/>
        </w:rPr>
        <w:t>ars for Seretide</w:t>
      </w:r>
      <w:r w:rsidR="003A6724" w:rsidRPr="001002BB">
        <w:rPr>
          <w:rFonts w:ascii="Arial" w:eastAsia="Calibri" w:hAnsi="Arial" w:cs="Arial"/>
          <w:b/>
        </w:rPr>
        <w:t>®</w:t>
      </w:r>
      <w:r w:rsidRPr="001002BB">
        <w:rPr>
          <w:rFonts w:ascii="Arial" w:eastAsia="Calibri" w:hAnsi="Arial" w:cs="Arial"/>
          <w:b/>
        </w:rPr>
        <w:t xml:space="preserve"> and 12 years for </w:t>
      </w:r>
      <w:proofErr w:type="spellStart"/>
      <w:r w:rsidRPr="001002BB">
        <w:rPr>
          <w:rFonts w:ascii="Arial" w:eastAsia="Calibri" w:hAnsi="Arial" w:cs="Arial"/>
          <w:b/>
        </w:rPr>
        <w:t>Symbicort</w:t>
      </w:r>
      <w:proofErr w:type="spellEnd"/>
      <w:r w:rsidR="003A6724" w:rsidRPr="001002BB">
        <w:rPr>
          <w:rFonts w:ascii="Arial" w:eastAsia="Calibri" w:hAnsi="Arial" w:cs="Arial"/>
          <w:b/>
        </w:rPr>
        <w:t>®</w:t>
      </w:r>
      <w:r w:rsidRPr="001002BB">
        <w:rPr>
          <w:rFonts w:ascii="Arial" w:eastAsia="Calibri" w:hAnsi="Arial" w:cs="Arial"/>
          <w:b/>
        </w:rPr>
        <w:t xml:space="preserve"> and </w:t>
      </w:r>
      <w:proofErr w:type="spellStart"/>
      <w:r w:rsidRPr="001002BB">
        <w:rPr>
          <w:rFonts w:ascii="Arial" w:eastAsia="Calibri" w:hAnsi="Arial" w:cs="Arial"/>
          <w:b/>
        </w:rPr>
        <w:t>Flutiform</w:t>
      </w:r>
      <w:proofErr w:type="spellEnd"/>
      <w:r w:rsidR="003A6724" w:rsidRPr="001002BB">
        <w:rPr>
          <w:rFonts w:ascii="Arial" w:eastAsia="Calibri" w:hAnsi="Arial" w:cs="Arial"/>
          <w:b/>
        </w:rPr>
        <w:t>®)</w:t>
      </w:r>
      <w:r w:rsidRPr="001002BB">
        <w:rPr>
          <w:rFonts w:ascii="Arial" w:eastAsia="Calibri" w:hAnsi="Arial" w:cs="Arial"/>
          <w:b/>
        </w:rPr>
        <w:t>.</w:t>
      </w:r>
      <w:proofErr w:type="gramEnd"/>
    </w:p>
    <w:p w14:paraId="7AAB3CA3" w14:textId="77777777" w:rsidR="00D53FDD" w:rsidRPr="001002BB" w:rsidRDefault="00D53FDD" w:rsidP="00D53FDD">
      <w:pPr>
        <w:keepNext/>
        <w:keepLines/>
        <w:spacing w:before="200" w:after="0"/>
        <w:jc w:val="both"/>
        <w:outlineLvl w:val="1"/>
        <w:rPr>
          <w:rFonts w:ascii="Arial" w:eastAsiaTheme="majorEastAsia" w:hAnsi="Arial" w:cs="Arial"/>
          <w:bCs/>
          <w:u w:val="single"/>
        </w:rPr>
      </w:pPr>
      <w:bookmarkStart w:id="3" w:name="_Toc388453154"/>
      <w:r w:rsidRPr="001002BB">
        <w:rPr>
          <w:rFonts w:ascii="Arial" w:eastAsiaTheme="majorEastAsia" w:hAnsi="Arial" w:cs="Arial"/>
          <w:bCs/>
          <w:u w:val="single"/>
        </w:rPr>
        <w:t>Regulation</w:t>
      </w:r>
      <w:bookmarkEnd w:id="3"/>
    </w:p>
    <w:p w14:paraId="164236B9" w14:textId="0CE6252B" w:rsidR="00D53FDD" w:rsidRPr="001002BB" w:rsidRDefault="00D53FDD" w:rsidP="00D53FDD">
      <w:pPr>
        <w:spacing w:after="120"/>
        <w:jc w:val="both"/>
        <w:rPr>
          <w:rFonts w:ascii="Arial" w:eastAsia="Calibri" w:hAnsi="Arial" w:cs="Arial"/>
          <w:i/>
        </w:rPr>
      </w:pPr>
      <w:r w:rsidRPr="001002BB">
        <w:rPr>
          <w:rFonts w:ascii="Arial" w:eastAsia="Calibri" w:hAnsi="Arial" w:cs="Arial"/>
          <w:i/>
        </w:rPr>
        <w:t>7.</w:t>
      </w:r>
      <w:r w:rsidRPr="001002BB">
        <w:rPr>
          <w:rFonts w:ascii="Arial" w:eastAsia="Calibri" w:hAnsi="Arial" w:cs="Arial"/>
          <w:i/>
        </w:rPr>
        <w:tab/>
        <w:t xml:space="preserve">Request </w:t>
      </w:r>
      <w:r w:rsidR="007F1835">
        <w:rPr>
          <w:rFonts w:ascii="Arial" w:eastAsia="Calibri" w:hAnsi="Arial" w:cs="Arial"/>
          <w:i/>
        </w:rPr>
        <w:t xml:space="preserve">the </w:t>
      </w:r>
      <w:r w:rsidRPr="001002BB">
        <w:rPr>
          <w:rFonts w:ascii="Arial" w:eastAsia="Calibri" w:hAnsi="Arial" w:cs="Arial"/>
          <w:i/>
        </w:rPr>
        <w:t>TGA work with sponsors to update both product and c</w:t>
      </w:r>
      <w:r w:rsidR="007F1835">
        <w:rPr>
          <w:rFonts w:ascii="Arial" w:eastAsia="Calibri" w:hAnsi="Arial" w:cs="Arial"/>
          <w:i/>
        </w:rPr>
        <w:t xml:space="preserve">onsumer medicine information </w:t>
      </w:r>
      <w:r w:rsidR="002D7E56">
        <w:rPr>
          <w:rFonts w:ascii="Arial" w:eastAsia="Calibri" w:hAnsi="Arial" w:cs="Arial"/>
          <w:i/>
        </w:rPr>
        <w:t>on</w:t>
      </w:r>
      <w:r w:rsidR="007F1835">
        <w:rPr>
          <w:rFonts w:ascii="Arial" w:eastAsia="Calibri" w:hAnsi="Arial" w:cs="Arial"/>
          <w:i/>
        </w:rPr>
        <w:t xml:space="preserve"> asthma medicines</w:t>
      </w:r>
      <w:r w:rsidRPr="001002BB">
        <w:rPr>
          <w:rFonts w:ascii="Arial" w:eastAsia="Calibri" w:hAnsi="Arial" w:cs="Arial"/>
          <w:i/>
        </w:rPr>
        <w:t xml:space="preserve"> </w:t>
      </w:r>
      <w:r w:rsidR="002D7E56">
        <w:rPr>
          <w:rFonts w:ascii="Arial" w:eastAsia="Calibri" w:hAnsi="Arial" w:cs="Arial"/>
          <w:i/>
        </w:rPr>
        <w:t>by</w:t>
      </w:r>
      <w:r w:rsidRPr="001002BB">
        <w:rPr>
          <w:rFonts w:ascii="Arial" w:eastAsia="Calibri" w:hAnsi="Arial" w:cs="Arial"/>
          <w:i/>
        </w:rPr>
        <w:t xml:space="preserve"> includ</w:t>
      </w:r>
      <w:r w:rsidR="002D7E56">
        <w:rPr>
          <w:rFonts w:ascii="Arial" w:eastAsia="Calibri" w:hAnsi="Arial" w:cs="Arial"/>
          <w:i/>
        </w:rPr>
        <w:t>ing</w:t>
      </w:r>
      <w:r w:rsidRPr="001002BB">
        <w:rPr>
          <w:rFonts w:ascii="Arial" w:eastAsia="Calibri" w:hAnsi="Arial" w:cs="Arial"/>
          <w:i/>
        </w:rPr>
        <w:t xml:space="preserve"> or updat</w:t>
      </w:r>
      <w:r w:rsidR="002D7E56">
        <w:rPr>
          <w:rFonts w:ascii="Arial" w:eastAsia="Calibri" w:hAnsi="Arial" w:cs="Arial"/>
          <w:i/>
        </w:rPr>
        <w:t>ing</w:t>
      </w:r>
      <w:r w:rsidRPr="001002BB">
        <w:rPr>
          <w:rFonts w:ascii="Arial" w:eastAsia="Calibri" w:hAnsi="Arial" w:cs="Arial"/>
          <w:i/>
        </w:rPr>
        <w:t xml:space="preserve"> </w:t>
      </w:r>
      <w:r w:rsidR="002D7E56">
        <w:rPr>
          <w:rFonts w:ascii="Arial" w:eastAsia="Calibri" w:hAnsi="Arial" w:cs="Arial"/>
          <w:i/>
        </w:rPr>
        <w:t xml:space="preserve">indicated </w:t>
      </w:r>
      <w:r w:rsidRPr="001002BB">
        <w:rPr>
          <w:rFonts w:ascii="Arial" w:eastAsia="Calibri" w:hAnsi="Arial" w:cs="Arial"/>
          <w:i/>
        </w:rPr>
        <w:t xml:space="preserve">age </w:t>
      </w:r>
      <w:r w:rsidR="002D7E56">
        <w:rPr>
          <w:rFonts w:ascii="Arial" w:eastAsia="Calibri" w:hAnsi="Arial" w:cs="Arial"/>
          <w:i/>
        </w:rPr>
        <w:t>groups</w:t>
      </w:r>
      <w:r w:rsidRPr="001002BB">
        <w:rPr>
          <w:rFonts w:ascii="Arial" w:eastAsia="Calibri" w:hAnsi="Arial" w:cs="Arial"/>
          <w:i/>
        </w:rPr>
        <w:t>.</w:t>
      </w:r>
    </w:p>
    <w:p w14:paraId="053A1447" w14:textId="4E2B3F5A" w:rsidR="00CF7E7D" w:rsidRPr="001002BB" w:rsidRDefault="0068081C" w:rsidP="00D53FDD">
      <w:pPr>
        <w:spacing w:after="120"/>
        <w:jc w:val="both"/>
        <w:rPr>
          <w:rFonts w:ascii="Arial" w:eastAsia="Calibri" w:hAnsi="Arial" w:cs="Arial"/>
        </w:rPr>
      </w:pPr>
      <w:r>
        <w:rPr>
          <w:rFonts w:ascii="Arial" w:eastAsia="Calibri" w:hAnsi="Arial" w:cs="Arial"/>
        </w:rPr>
        <w:t xml:space="preserve">The </w:t>
      </w:r>
      <w:r w:rsidR="00531C69" w:rsidRPr="001002BB">
        <w:rPr>
          <w:rFonts w:ascii="Arial" w:eastAsia="Calibri" w:hAnsi="Arial" w:cs="Arial"/>
        </w:rPr>
        <w:t xml:space="preserve">PBAC </w:t>
      </w:r>
      <w:r w:rsidR="005D6559">
        <w:rPr>
          <w:rFonts w:ascii="Arial" w:eastAsia="Calibri" w:hAnsi="Arial" w:cs="Arial"/>
        </w:rPr>
        <w:t xml:space="preserve">has previously noted </w:t>
      </w:r>
      <w:r w:rsidR="00531C69" w:rsidRPr="001002BB">
        <w:rPr>
          <w:rFonts w:ascii="Arial" w:eastAsia="Calibri" w:hAnsi="Arial" w:cs="Arial"/>
        </w:rPr>
        <w:t>that the PI documents for older drugs may not have been updated for many years</w:t>
      </w:r>
      <w:r w:rsidR="005D6559">
        <w:rPr>
          <w:rFonts w:ascii="Arial" w:eastAsia="Calibri" w:hAnsi="Arial" w:cs="Arial"/>
        </w:rPr>
        <w:t>.</w:t>
      </w:r>
      <w:r w:rsidR="00531C69" w:rsidRPr="001002BB">
        <w:rPr>
          <w:rFonts w:ascii="Arial" w:eastAsia="Calibri" w:hAnsi="Arial" w:cs="Arial"/>
        </w:rPr>
        <w:t xml:space="preserve"> </w:t>
      </w:r>
      <w:r w:rsidR="002C4A10">
        <w:rPr>
          <w:rFonts w:ascii="Arial" w:eastAsia="Calibri" w:hAnsi="Arial" w:cs="Arial"/>
        </w:rPr>
        <w:t xml:space="preserve">The PBAC is </w:t>
      </w:r>
      <w:r w:rsidR="00CF7E7D" w:rsidRPr="001002BB">
        <w:rPr>
          <w:rFonts w:ascii="Arial" w:eastAsia="Calibri" w:hAnsi="Arial" w:cs="Arial"/>
        </w:rPr>
        <w:t>aware the</w:t>
      </w:r>
      <w:r w:rsidR="002C4A10">
        <w:rPr>
          <w:rFonts w:ascii="Arial" w:eastAsia="Calibri" w:hAnsi="Arial" w:cs="Arial"/>
        </w:rPr>
        <w:t xml:space="preserve"> TGA is </w:t>
      </w:r>
      <w:r w:rsidR="00CF7E7D" w:rsidRPr="001002BB">
        <w:rPr>
          <w:rFonts w:ascii="Arial" w:eastAsia="Calibri" w:hAnsi="Arial" w:cs="Arial"/>
        </w:rPr>
        <w:t>currently attempting to address this issue</w:t>
      </w:r>
      <w:r w:rsidR="00531C69" w:rsidRPr="001002BB">
        <w:rPr>
          <w:rFonts w:ascii="Arial" w:eastAsia="Calibri" w:hAnsi="Arial" w:cs="Arial"/>
        </w:rPr>
        <w:t xml:space="preserve"> with sponsors </w:t>
      </w:r>
      <w:r w:rsidR="002C4A10">
        <w:rPr>
          <w:rFonts w:ascii="Arial" w:eastAsia="Calibri" w:hAnsi="Arial" w:cs="Arial"/>
        </w:rPr>
        <w:t xml:space="preserve">for </w:t>
      </w:r>
      <w:r w:rsidR="00CF7E7D" w:rsidRPr="001002BB">
        <w:rPr>
          <w:rFonts w:ascii="Arial" w:eastAsia="Calibri" w:hAnsi="Arial" w:cs="Arial"/>
        </w:rPr>
        <w:t>a number of products</w:t>
      </w:r>
      <w:r w:rsidR="005D6559">
        <w:rPr>
          <w:rFonts w:ascii="Arial" w:eastAsia="Calibri" w:hAnsi="Arial" w:cs="Arial"/>
        </w:rPr>
        <w:t>.</w:t>
      </w:r>
      <w:r w:rsidR="00CF7E7D" w:rsidRPr="001002BB">
        <w:rPr>
          <w:rFonts w:ascii="Arial" w:eastAsia="Calibri" w:hAnsi="Arial" w:cs="Arial"/>
        </w:rPr>
        <w:t xml:space="preserve"> </w:t>
      </w:r>
    </w:p>
    <w:p w14:paraId="20289CB2" w14:textId="77777777" w:rsidR="00547356" w:rsidRPr="001002BB" w:rsidRDefault="00A41576" w:rsidP="00D53FDD">
      <w:pPr>
        <w:spacing w:after="120"/>
        <w:jc w:val="both"/>
        <w:rPr>
          <w:rFonts w:ascii="Arial" w:eastAsia="Calibri" w:hAnsi="Arial" w:cs="Arial"/>
          <w:b/>
        </w:rPr>
      </w:pPr>
      <w:r w:rsidRPr="001002BB">
        <w:rPr>
          <w:rFonts w:ascii="Arial" w:eastAsia="Calibri" w:hAnsi="Arial" w:cs="Arial"/>
          <w:b/>
        </w:rPr>
        <w:t>PBAC Advice: No further action required at this stage</w:t>
      </w:r>
    </w:p>
    <w:p w14:paraId="51101548" w14:textId="13AB098C" w:rsidR="00D53FDD" w:rsidRPr="001002BB" w:rsidRDefault="00D53FDD" w:rsidP="00D53FDD">
      <w:pPr>
        <w:spacing w:after="120"/>
        <w:jc w:val="both"/>
        <w:rPr>
          <w:rFonts w:ascii="Arial" w:eastAsia="Calibri" w:hAnsi="Arial" w:cs="Arial"/>
          <w:i/>
        </w:rPr>
      </w:pPr>
      <w:r w:rsidRPr="001002BB">
        <w:rPr>
          <w:rFonts w:ascii="Arial" w:eastAsia="Calibri" w:hAnsi="Arial" w:cs="Arial"/>
          <w:i/>
        </w:rPr>
        <w:t>8.</w:t>
      </w:r>
      <w:r w:rsidRPr="001002BB">
        <w:rPr>
          <w:rFonts w:ascii="Arial" w:eastAsia="Calibri" w:hAnsi="Arial" w:cs="Arial"/>
          <w:i/>
        </w:rPr>
        <w:tab/>
        <w:t>Request</w:t>
      </w:r>
      <w:r w:rsidR="00FC4E88">
        <w:rPr>
          <w:rFonts w:ascii="Arial" w:eastAsia="Calibri" w:hAnsi="Arial" w:cs="Arial"/>
          <w:i/>
        </w:rPr>
        <w:t xml:space="preserve"> the</w:t>
      </w:r>
      <w:r w:rsidRPr="001002BB">
        <w:rPr>
          <w:rFonts w:ascii="Arial" w:eastAsia="Calibri" w:hAnsi="Arial" w:cs="Arial"/>
          <w:i/>
        </w:rPr>
        <w:t xml:space="preserve"> D</w:t>
      </w:r>
      <w:r w:rsidR="002D7E56">
        <w:rPr>
          <w:rFonts w:ascii="Arial" w:eastAsia="Calibri" w:hAnsi="Arial" w:cs="Arial"/>
          <w:i/>
        </w:rPr>
        <w:t xml:space="preserve">epartment of </w:t>
      </w:r>
      <w:r w:rsidRPr="001002BB">
        <w:rPr>
          <w:rFonts w:ascii="Arial" w:eastAsia="Calibri" w:hAnsi="Arial" w:cs="Arial"/>
          <w:i/>
        </w:rPr>
        <w:t>H</w:t>
      </w:r>
      <w:r w:rsidR="002D7E56">
        <w:rPr>
          <w:rFonts w:ascii="Arial" w:eastAsia="Calibri" w:hAnsi="Arial" w:cs="Arial"/>
          <w:i/>
        </w:rPr>
        <w:t xml:space="preserve">uman </w:t>
      </w:r>
      <w:r w:rsidRPr="001002BB">
        <w:rPr>
          <w:rFonts w:ascii="Arial" w:eastAsia="Calibri" w:hAnsi="Arial" w:cs="Arial"/>
          <w:i/>
        </w:rPr>
        <w:t>S</w:t>
      </w:r>
      <w:r w:rsidR="002D7E56">
        <w:rPr>
          <w:rFonts w:ascii="Arial" w:eastAsia="Calibri" w:hAnsi="Arial" w:cs="Arial"/>
          <w:i/>
        </w:rPr>
        <w:t>ervices</w:t>
      </w:r>
      <w:r w:rsidRPr="001002BB">
        <w:rPr>
          <w:rFonts w:ascii="Arial" w:eastAsia="Calibri" w:hAnsi="Arial" w:cs="Arial"/>
          <w:i/>
        </w:rPr>
        <w:t xml:space="preserve"> </w:t>
      </w:r>
      <w:r w:rsidR="00FC4E88">
        <w:rPr>
          <w:rFonts w:ascii="Arial" w:eastAsia="Calibri" w:hAnsi="Arial" w:cs="Arial"/>
          <w:i/>
        </w:rPr>
        <w:t xml:space="preserve">(DHS) </w:t>
      </w:r>
      <w:r w:rsidRPr="001002BB">
        <w:rPr>
          <w:rFonts w:ascii="Arial" w:eastAsia="Calibri" w:hAnsi="Arial" w:cs="Arial"/>
          <w:i/>
        </w:rPr>
        <w:t xml:space="preserve">Compliance Section conduct a targeted feedback and audit program focusing on the PBS use of </w:t>
      </w:r>
      <w:r w:rsidR="002D7E56">
        <w:rPr>
          <w:rFonts w:ascii="Arial" w:eastAsia="Calibri" w:hAnsi="Arial" w:cs="Arial"/>
          <w:i/>
        </w:rPr>
        <w:t>LABA/ICS</w:t>
      </w:r>
      <w:r w:rsidRPr="001002BB">
        <w:rPr>
          <w:rFonts w:ascii="Arial" w:eastAsia="Calibri" w:hAnsi="Arial" w:cs="Arial"/>
          <w:i/>
        </w:rPr>
        <w:t xml:space="preserve"> in children.</w:t>
      </w:r>
    </w:p>
    <w:p w14:paraId="710D42F8" w14:textId="05B835FD" w:rsidR="00D53FDD" w:rsidRPr="001002BB" w:rsidRDefault="002C4A10" w:rsidP="00D53FDD">
      <w:pPr>
        <w:spacing w:after="120"/>
        <w:jc w:val="both"/>
        <w:rPr>
          <w:rFonts w:ascii="Arial" w:eastAsia="Calibri" w:hAnsi="Arial" w:cs="Arial"/>
        </w:rPr>
      </w:pPr>
      <w:r>
        <w:rPr>
          <w:rFonts w:ascii="Arial" w:eastAsia="Calibri" w:hAnsi="Arial" w:cs="Arial"/>
        </w:rPr>
        <w:t xml:space="preserve">The </w:t>
      </w:r>
      <w:r w:rsidR="00CF7E7D" w:rsidRPr="001002BB">
        <w:rPr>
          <w:rFonts w:ascii="Arial" w:eastAsia="Calibri" w:hAnsi="Arial" w:cs="Arial"/>
        </w:rPr>
        <w:t>PBAC agreed with the views provided by stakeholder</w:t>
      </w:r>
      <w:r>
        <w:rPr>
          <w:rFonts w:ascii="Arial" w:eastAsia="Calibri" w:hAnsi="Arial" w:cs="Arial"/>
        </w:rPr>
        <w:t>s</w:t>
      </w:r>
      <w:r w:rsidR="00CF7E7D" w:rsidRPr="001002BB">
        <w:rPr>
          <w:rFonts w:ascii="Arial" w:eastAsia="Calibri" w:hAnsi="Arial" w:cs="Arial"/>
        </w:rPr>
        <w:t xml:space="preserve"> that so</w:t>
      </w:r>
      <w:r w:rsidR="00D53FDD" w:rsidRPr="001002BB">
        <w:rPr>
          <w:rFonts w:ascii="Arial" w:eastAsia="Calibri" w:hAnsi="Arial" w:cs="Arial"/>
        </w:rPr>
        <w:t xml:space="preserve">me prescribers may not be aware they are prescribing outside the guidelines and PBS restrictions. </w:t>
      </w:r>
      <w:r w:rsidR="00FC4E88">
        <w:rPr>
          <w:rFonts w:ascii="Arial" w:eastAsia="Calibri" w:hAnsi="Arial" w:cs="Arial"/>
        </w:rPr>
        <w:t xml:space="preserve">PBAC considered that </w:t>
      </w:r>
      <w:r w:rsidR="004C0238">
        <w:rPr>
          <w:rFonts w:ascii="Arial" w:eastAsia="Calibri" w:hAnsi="Arial" w:cs="Arial"/>
        </w:rPr>
        <w:t>audit processes</w:t>
      </w:r>
      <w:r w:rsidR="00FC4E88">
        <w:rPr>
          <w:rFonts w:ascii="Arial" w:eastAsia="Calibri" w:hAnsi="Arial" w:cs="Arial"/>
        </w:rPr>
        <w:t xml:space="preserve"> that alerted</w:t>
      </w:r>
      <w:r w:rsidR="004C0238">
        <w:rPr>
          <w:rFonts w:ascii="Arial" w:eastAsia="Calibri" w:hAnsi="Arial" w:cs="Arial"/>
        </w:rPr>
        <w:t xml:space="preserve"> these</w:t>
      </w:r>
      <w:r w:rsidR="00FC4E88">
        <w:rPr>
          <w:rFonts w:ascii="Arial" w:eastAsia="Calibri" w:hAnsi="Arial" w:cs="Arial"/>
        </w:rPr>
        <w:t xml:space="preserve"> prescribers</w:t>
      </w:r>
      <w:r w:rsidR="00E61037" w:rsidRPr="001002BB">
        <w:rPr>
          <w:rFonts w:ascii="Arial" w:eastAsia="Calibri" w:hAnsi="Arial" w:cs="Arial"/>
        </w:rPr>
        <w:t xml:space="preserve"> to current asthma management </w:t>
      </w:r>
      <w:r w:rsidR="00D53FDD" w:rsidRPr="001002BB">
        <w:rPr>
          <w:rFonts w:ascii="Arial" w:eastAsia="Calibri" w:hAnsi="Arial" w:cs="Arial"/>
        </w:rPr>
        <w:t xml:space="preserve">guidelines and PBS restrictions </w:t>
      </w:r>
      <w:r w:rsidR="00CF7E7D" w:rsidRPr="001002BB">
        <w:rPr>
          <w:rFonts w:ascii="Arial" w:eastAsia="Calibri" w:hAnsi="Arial" w:cs="Arial"/>
        </w:rPr>
        <w:t>co</w:t>
      </w:r>
      <w:r w:rsidR="00D53FDD" w:rsidRPr="001002BB">
        <w:rPr>
          <w:rFonts w:ascii="Arial" w:eastAsia="Calibri" w:hAnsi="Arial" w:cs="Arial"/>
        </w:rPr>
        <w:t xml:space="preserve">uld </w:t>
      </w:r>
      <w:r w:rsidR="00CF7E7D" w:rsidRPr="001002BB">
        <w:rPr>
          <w:rFonts w:ascii="Arial" w:eastAsia="Calibri" w:hAnsi="Arial" w:cs="Arial"/>
        </w:rPr>
        <w:t xml:space="preserve">be an effective means of raising awareness </w:t>
      </w:r>
      <w:r w:rsidR="00E61037" w:rsidRPr="001002BB">
        <w:rPr>
          <w:rFonts w:ascii="Arial" w:eastAsia="Calibri" w:hAnsi="Arial" w:cs="Arial"/>
        </w:rPr>
        <w:t>and changing prescriber behaviour where it is most needed.</w:t>
      </w:r>
    </w:p>
    <w:p w14:paraId="6BAFBC77" w14:textId="14EC9126" w:rsidR="002D7E56" w:rsidRDefault="00E61037" w:rsidP="00D53FDD">
      <w:pPr>
        <w:spacing w:after="120"/>
        <w:jc w:val="both"/>
        <w:rPr>
          <w:rFonts w:ascii="Arial" w:eastAsia="Calibri" w:hAnsi="Arial" w:cs="Arial"/>
          <w:b/>
        </w:rPr>
      </w:pPr>
      <w:r w:rsidRPr="001002BB">
        <w:rPr>
          <w:rFonts w:ascii="Arial" w:eastAsia="Calibri" w:hAnsi="Arial" w:cs="Arial"/>
          <w:b/>
        </w:rPr>
        <w:t xml:space="preserve">PBAC Advice: </w:t>
      </w:r>
      <w:r w:rsidR="002C4A10">
        <w:rPr>
          <w:rFonts w:ascii="Arial" w:eastAsia="Calibri" w:hAnsi="Arial" w:cs="Arial"/>
          <w:b/>
        </w:rPr>
        <w:t xml:space="preserve">The </w:t>
      </w:r>
      <w:r w:rsidRPr="001002BB">
        <w:rPr>
          <w:rFonts w:ascii="Arial" w:eastAsia="Calibri" w:hAnsi="Arial" w:cs="Arial"/>
          <w:b/>
        </w:rPr>
        <w:t>PBAC re</w:t>
      </w:r>
      <w:r w:rsidR="00BE1D65" w:rsidRPr="001002BB">
        <w:rPr>
          <w:rFonts w:ascii="Arial" w:eastAsia="Calibri" w:hAnsi="Arial" w:cs="Arial"/>
          <w:b/>
        </w:rPr>
        <w:t xml:space="preserve">quested the </w:t>
      </w:r>
      <w:r w:rsidR="003D76EE">
        <w:rPr>
          <w:rFonts w:ascii="Arial" w:eastAsia="Calibri" w:hAnsi="Arial" w:cs="Arial"/>
          <w:b/>
        </w:rPr>
        <w:t xml:space="preserve">Pharmaceutical Benefits </w:t>
      </w:r>
      <w:r w:rsidR="00BE1D65" w:rsidRPr="001002BB">
        <w:rPr>
          <w:rFonts w:ascii="Arial" w:eastAsia="Calibri" w:hAnsi="Arial" w:cs="Arial"/>
          <w:b/>
        </w:rPr>
        <w:t>D</w:t>
      </w:r>
      <w:r w:rsidR="003D76EE">
        <w:rPr>
          <w:rFonts w:ascii="Arial" w:eastAsia="Calibri" w:hAnsi="Arial" w:cs="Arial"/>
          <w:b/>
        </w:rPr>
        <w:t>ivision</w:t>
      </w:r>
      <w:r w:rsidR="00BE1D65" w:rsidRPr="001002BB">
        <w:rPr>
          <w:rFonts w:ascii="Arial" w:eastAsia="Calibri" w:hAnsi="Arial" w:cs="Arial"/>
          <w:b/>
        </w:rPr>
        <w:t xml:space="preserve"> </w:t>
      </w:r>
      <w:r w:rsidR="00CF7E7D" w:rsidRPr="001002BB">
        <w:rPr>
          <w:rFonts w:ascii="Arial" w:eastAsia="Calibri" w:hAnsi="Arial" w:cs="Arial"/>
          <w:b/>
        </w:rPr>
        <w:t>writ</w:t>
      </w:r>
      <w:r w:rsidRPr="001002BB">
        <w:rPr>
          <w:rFonts w:ascii="Arial" w:eastAsia="Calibri" w:hAnsi="Arial" w:cs="Arial"/>
          <w:b/>
        </w:rPr>
        <w:t>e</w:t>
      </w:r>
      <w:r w:rsidR="00CF7E7D" w:rsidRPr="001002BB">
        <w:rPr>
          <w:rFonts w:ascii="Arial" w:eastAsia="Calibri" w:hAnsi="Arial" w:cs="Arial"/>
          <w:b/>
        </w:rPr>
        <w:t xml:space="preserve"> to</w:t>
      </w:r>
      <w:r w:rsidR="003D76EE">
        <w:rPr>
          <w:rFonts w:ascii="Arial" w:eastAsia="Calibri" w:hAnsi="Arial" w:cs="Arial"/>
          <w:b/>
        </w:rPr>
        <w:t xml:space="preserve"> the </w:t>
      </w:r>
      <w:r w:rsidR="003D76EE" w:rsidRPr="001002BB">
        <w:rPr>
          <w:rFonts w:ascii="Arial" w:eastAsia="Calibri" w:hAnsi="Arial" w:cs="Arial"/>
          <w:b/>
        </w:rPr>
        <w:t>D</w:t>
      </w:r>
      <w:r w:rsidR="003D76EE">
        <w:rPr>
          <w:rFonts w:ascii="Arial" w:eastAsia="Calibri" w:hAnsi="Arial" w:cs="Arial"/>
          <w:b/>
        </w:rPr>
        <w:t xml:space="preserve">epartment of </w:t>
      </w:r>
      <w:r w:rsidR="00CF7E7D" w:rsidRPr="001002BB">
        <w:rPr>
          <w:rFonts w:ascii="Arial" w:eastAsia="Calibri" w:hAnsi="Arial" w:cs="Arial"/>
          <w:b/>
        </w:rPr>
        <w:t>H</w:t>
      </w:r>
      <w:r w:rsidR="003D76EE">
        <w:rPr>
          <w:rFonts w:ascii="Arial" w:eastAsia="Calibri" w:hAnsi="Arial" w:cs="Arial"/>
          <w:b/>
        </w:rPr>
        <w:t xml:space="preserve">uman </w:t>
      </w:r>
      <w:r w:rsidR="00CF7E7D" w:rsidRPr="001002BB">
        <w:rPr>
          <w:rFonts w:ascii="Arial" w:eastAsia="Calibri" w:hAnsi="Arial" w:cs="Arial"/>
          <w:b/>
        </w:rPr>
        <w:t>S</w:t>
      </w:r>
      <w:r w:rsidR="003D76EE">
        <w:rPr>
          <w:rFonts w:ascii="Arial" w:eastAsia="Calibri" w:hAnsi="Arial" w:cs="Arial"/>
          <w:b/>
        </w:rPr>
        <w:t>ervices</w:t>
      </w:r>
      <w:r w:rsidR="00CF7E7D" w:rsidRPr="001002BB">
        <w:rPr>
          <w:rFonts w:ascii="Arial" w:eastAsia="Calibri" w:hAnsi="Arial" w:cs="Arial"/>
          <w:b/>
        </w:rPr>
        <w:t xml:space="preserve"> to request the</w:t>
      </w:r>
      <w:r w:rsidR="003D76EE">
        <w:rPr>
          <w:rFonts w:ascii="Arial" w:eastAsia="Calibri" w:hAnsi="Arial" w:cs="Arial"/>
          <w:b/>
        </w:rPr>
        <w:t xml:space="preserve"> PBS</w:t>
      </w:r>
      <w:r w:rsidR="008E5E24" w:rsidRPr="001002BB">
        <w:rPr>
          <w:rFonts w:ascii="Arial" w:eastAsia="Calibri" w:hAnsi="Arial" w:cs="Arial"/>
          <w:b/>
        </w:rPr>
        <w:t xml:space="preserve"> compliance area </w:t>
      </w:r>
      <w:r w:rsidR="003D76EE">
        <w:rPr>
          <w:rFonts w:ascii="Arial" w:eastAsia="Calibri" w:hAnsi="Arial" w:cs="Arial"/>
          <w:b/>
        </w:rPr>
        <w:t xml:space="preserve">consider </w:t>
      </w:r>
      <w:r w:rsidR="00DA7A9E">
        <w:rPr>
          <w:rFonts w:ascii="Arial" w:eastAsia="Calibri" w:hAnsi="Arial" w:cs="Arial"/>
          <w:b/>
        </w:rPr>
        <w:t xml:space="preserve">implementing </w:t>
      </w:r>
      <w:r w:rsidR="003D76EE">
        <w:rPr>
          <w:rFonts w:ascii="Arial" w:eastAsia="Calibri" w:hAnsi="Arial" w:cs="Arial"/>
          <w:b/>
        </w:rPr>
        <w:t>compliance activities that raise prescriber awareness of</w:t>
      </w:r>
      <w:r w:rsidR="00EE4AC0">
        <w:rPr>
          <w:rFonts w:ascii="Arial" w:eastAsia="Calibri" w:hAnsi="Arial" w:cs="Arial"/>
          <w:b/>
        </w:rPr>
        <w:t xml:space="preserve"> the</w:t>
      </w:r>
      <w:r w:rsidR="003D76EE">
        <w:rPr>
          <w:rFonts w:ascii="Arial" w:eastAsia="Calibri" w:hAnsi="Arial" w:cs="Arial"/>
          <w:b/>
        </w:rPr>
        <w:t xml:space="preserve"> current National Asthma Council Guidelines and PBS restricted indications </w:t>
      </w:r>
      <w:r w:rsidR="00DA7A9E">
        <w:rPr>
          <w:rFonts w:ascii="Arial" w:eastAsia="Calibri" w:hAnsi="Arial" w:cs="Arial"/>
          <w:b/>
        </w:rPr>
        <w:t>regarding</w:t>
      </w:r>
      <w:r w:rsidR="003D76EE">
        <w:rPr>
          <w:rFonts w:ascii="Arial" w:eastAsia="Calibri" w:hAnsi="Arial" w:cs="Arial"/>
          <w:b/>
        </w:rPr>
        <w:t xml:space="preserve"> </w:t>
      </w:r>
      <w:r w:rsidR="00DA7A9E">
        <w:rPr>
          <w:rFonts w:ascii="Arial" w:eastAsia="Calibri" w:hAnsi="Arial" w:cs="Arial"/>
          <w:b/>
        </w:rPr>
        <w:t xml:space="preserve">use of </w:t>
      </w:r>
      <w:r w:rsidR="003D76EE">
        <w:rPr>
          <w:rFonts w:ascii="Arial" w:eastAsia="Calibri" w:hAnsi="Arial" w:cs="Arial"/>
          <w:b/>
        </w:rPr>
        <w:t>fixed dose combination</w:t>
      </w:r>
      <w:r w:rsidR="00CF7E7D" w:rsidRPr="001002BB">
        <w:rPr>
          <w:rFonts w:ascii="Arial" w:eastAsia="Calibri" w:hAnsi="Arial" w:cs="Arial"/>
          <w:b/>
        </w:rPr>
        <w:t xml:space="preserve"> </w:t>
      </w:r>
      <w:r w:rsidR="00DA7A9E">
        <w:rPr>
          <w:rFonts w:ascii="Arial" w:eastAsia="Calibri" w:hAnsi="Arial" w:cs="Arial"/>
          <w:b/>
        </w:rPr>
        <w:t>LABA/</w:t>
      </w:r>
      <w:r w:rsidR="00CF7E7D" w:rsidRPr="001002BB">
        <w:rPr>
          <w:rFonts w:ascii="Arial" w:eastAsia="Calibri" w:hAnsi="Arial" w:cs="Arial"/>
          <w:b/>
        </w:rPr>
        <w:t>ICS</w:t>
      </w:r>
      <w:r w:rsidR="003D76EE">
        <w:rPr>
          <w:rFonts w:ascii="Arial" w:eastAsia="Calibri" w:hAnsi="Arial" w:cs="Arial"/>
          <w:b/>
        </w:rPr>
        <w:t xml:space="preserve"> in children.</w:t>
      </w:r>
    </w:p>
    <w:p w14:paraId="3903D11E" w14:textId="4FDE0EDA" w:rsidR="00D53FDD" w:rsidRPr="001002BB" w:rsidRDefault="00D53FDD" w:rsidP="00D53FDD">
      <w:pPr>
        <w:spacing w:after="120"/>
        <w:jc w:val="both"/>
        <w:rPr>
          <w:rFonts w:ascii="Arial" w:eastAsia="Calibri" w:hAnsi="Arial" w:cs="Arial"/>
          <w:i/>
        </w:rPr>
      </w:pPr>
      <w:r w:rsidRPr="001002BB">
        <w:rPr>
          <w:rFonts w:ascii="Arial" w:eastAsia="Calibri" w:hAnsi="Arial" w:cs="Arial"/>
          <w:i/>
        </w:rPr>
        <w:t>9</w:t>
      </w:r>
      <w:r w:rsidRPr="001002BB">
        <w:rPr>
          <w:rFonts w:ascii="Arial" w:eastAsia="Calibri" w:hAnsi="Arial" w:cs="Arial"/>
          <w:i/>
        </w:rPr>
        <w:tab/>
        <w:t>Include the date of birth of the patient on the prescription.</w:t>
      </w:r>
    </w:p>
    <w:p w14:paraId="627A36FA" w14:textId="77777777" w:rsidR="009305F6" w:rsidRPr="001002BB" w:rsidRDefault="002C4A10" w:rsidP="00D53FDD">
      <w:pPr>
        <w:spacing w:after="120"/>
        <w:jc w:val="both"/>
        <w:rPr>
          <w:rFonts w:ascii="Arial" w:eastAsia="Calibri" w:hAnsi="Arial" w:cs="Arial"/>
        </w:rPr>
      </w:pPr>
      <w:r>
        <w:rPr>
          <w:rFonts w:ascii="Arial" w:eastAsia="Calibri" w:hAnsi="Arial" w:cs="Arial"/>
        </w:rPr>
        <w:lastRenderedPageBreak/>
        <w:t xml:space="preserve">The </w:t>
      </w:r>
      <w:r w:rsidR="009305F6" w:rsidRPr="001002BB">
        <w:rPr>
          <w:rFonts w:ascii="Arial" w:eastAsia="Calibri" w:hAnsi="Arial" w:cs="Arial"/>
        </w:rPr>
        <w:t xml:space="preserve">PBAC recalled that the inclusion of date of birth on all prescriptions had previously been </w:t>
      </w:r>
      <w:r w:rsidR="008E5E24" w:rsidRPr="001002BB">
        <w:rPr>
          <w:rFonts w:ascii="Arial" w:eastAsia="Calibri" w:hAnsi="Arial" w:cs="Arial"/>
        </w:rPr>
        <w:t xml:space="preserve">a </w:t>
      </w:r>
      <w:r w:rsidR="009305F6" w:rsidRPr="001002BB">
        <w:rPr>
          <w:rFonts w:ascii="Arial" w:eastAsia="Calibri" w:hAnsi="Arial" w:cs="Arial"/>
        </w:rPr>
        <w:t>recommend</w:t>
      </w:r>
      <w:r w:rsidR="008E5E24" w:rsidRPr="001002BB">
        <w:rPr>
          <w:rFonts w:ascii="Arial" w:eastAsia="Calibri" w:hAnsi="Arial" w:cs="Arial"/>
        </w:rPr>
        <w:t>ation made</w:t>
      </w:r>
      <w:r w:rsidR="009305F6" w:rsidRPr="001002BB">
        <w:rPr>
          <w:rFonts w:ascii="Arial" w:eastAsia="Calibri" w:hAnsi="Arial" w:cs="Arial"/>
        </w:rPr>
        <w:t xml:space="preserve"> by the Paediatric Medicines Advisory Group. </w:t>
      </w:r>
    </w:p>
    <w:p w14:paraId="059BEED0" w14:textId="71A8D54B" w:rsidR="00D53FDD" w:rsidRPr="001002BB" w:rsidRDefault="00885FD6" w:rsidP="00D53FDD">
      <w:pPr>
        <w:spacing w:after="120"/>
        <w:jc w:val="both"/>
        <w:rPr>
          <w:rFonts w:ascii="Arial" w:eastAsia="Calibri" w:hAnsi="Arial" w:cs="Arial"/>
          <w:b/>
        </w:rPr>
      </w:pPr>
      <w:r w:rsidRPr="001002BB">
        <w:rPr>
          <w:rFonts w:ascii="Arial" w:eastAsia="Calibri" w:hAnsi="Arial" w:cs="Arial"/>
          <w:b/>
        </w:rPr>
        <w:t xml:space="preserve">PBAC Advice: </w:t>
      </w:r>
      <w:r w:rsidR="002C4A10">
        <w:rPr>
          <w:rFonts w:ascii="Arial" w:eastAsia="Calibri" w:hAnsi="Arial" w:cs="Arial"/>
          <w:b/>
        </w:rPr>
        <w:t xml:space="preserve">The </w:t>
      </w:r>
      <w:r w:rsidR="00CF7E7D" w:rsidRPr="001002BB">
        <w:rPr>
          <w:rFonts w:ascii="Arial" w:eastAsia="Calibri" w:hAnsi="Arial" w:cs="Arial"/>
          <w:b/>
        </w:rPr>
        <w:t xml:space="preserve">PBAC requested the </w:t>
      </w:r>
      <w:r w:rsidR="00DA7A9E">
        <w:rPr>
          <w:rFonts w:ascii="Arial" w:eastAsia="Calibri" w:hAnsi="Arial" w:cs="Arial"/>
          <w:b/>
        </w:rPr>
        <w:t>Pharmaceutical Benefits Division</w:t>
      </w:r>
      <w:r w:rsidR="00CF7E7D" w:rsidRPr="001002BB">
        <w:rPr>
          <w:rFonts w:ascii="Arial" w:eastAsia="Calibri" w:hAnsi="Arial" w:cs="Arial"/>
          <w:b/>
        </w:rPr>
        <w:t xml:space="preserve"> follow up on the </w:t>
      </w:r>
      <w:r w:rsidR="00DA7A9E" w:rsidRPr="001002BB">
        <w:rPr>
          <w:rFonts w:ascii="Arial" w:eastAsia="Calibri" w:hAnsi="Arial" w:cs="Arial"/>
          <w:b/>
        </w:rPr>
        <w:t>P</w:t>
      </w:r>
      <w:r w:rsidR="00DA7A9E">
        <w:rPr>
          <w:rFonts w:ascii="Arial" w:eastAsia="Calibri" w:hAnsi="Arial" w:cs="Arial"/>
          <w:b/>
        </w:rPr>
        <w:t xml:space="preserve">aediatric </w:t>
      </w:r>
      <w:r w:rsidR="00CF7E7D" w:rsidRPr="001002BB">
        <w:rPr>
          <w:rFonts w:ascii="Arial" w:eastAsia="Calibri" w:hAnsi="Arial" w:cs="Arial"/>
          <w:b/>
        </w:rPr>
        <w:t>M</w:t>
      </w:r>
      <w:r w:rsidR="00DA7A9E">
        <w:rPr>
          <w:rFonts w:ascii="Arial" w:eastAsia="Calibri" w:hAnsi="Arial" w:cs="Arial"/>
          <w:b/>
        </w:rPr>
        <w:t xml:space="preserve">edicines </w:t>
      </w:r>
      <w:r w:rsidR="00CF7E7D" w:rsidRPr="001002BB">
        <w:rPr>
          <w:rFonts w:ascii="Arial" w:eastAsia="Calibri" w:hAnsi="Arial" w:cs="Arial"/>
          <w:b/>
        </w:rPr>
        <w:t>A</w:t>
      </w:r>
      <w:r w:rsidR="00DA7A9E">
        <w:rPr>
          <w:rFonts w:ascii="Arial" w:eastAsia="Calibri" w:hAnsi="Arial" w:cs="Arial"/>
          <w:b/>
        </w:rPr>
        <w:t xml:space="preserve">dvisory </w:t>
      </w:r>
      <w:r w:rsidR="00CF7E7D" w:rsidRPr="001002BB">
        <w:rPr>
          <w:rFonts w:ascii="Arial" w:eastAsia="Calibri" w:hAnsi="Arial" w:cs="Arial"/>
          <w:b/>
        </w:rPr>
        <w:t>G</w:t>
      </w:r>
      <w:r w:rsidR="00DA7A9E">
        <w:rPr>
          <w:rFonts w:ascii="Arial" w:eastAsia="Calibri" w:hAnsi="Arial" w:cs="Arial"/>
          <w:b/>
        </w:rPr>
        <w:t>roup</w:t>
      </w:r>
      <w:r w:rsidR="00CF7E7D" w:rsidRPr="001002BB">
        <w:rPr>
          <w:rFonts w:ascii="Arial" w:eastAsia="Calibri" w:hAnsi="Arial" w:cs="Arial"/>
          <w:b/>
        </w:rPr>
        <w:t xml:space="preserve"> recommendation to implement this previously</w:t>
      </w:r>
      <w:r w:rsidR="00FA371B" w:rsidRPr="001002BB">
        <w:rPr>
          <w:rFonts w:ascii="Arial" w:eastAsia="Calibri" w:hAnsi="Arial" w:cs="Arial"/>
          <w:b/>
        </w:rPr>
        <w:t>,</w:t>
      </w:r>
      <w:r w:rsidR="00CF7E7D" w:rsidRPr="001002BB">
        <w:rPr>
          <w:rFonts w:ascii="Arial" w:eastAsia="Calibri" w:hAnsi="Arial" w:cs="Arial"/>
          <w:b/>
        </w:rPr>
        <w:t xml:space="preserve"> and</w:t>
      </w:r>
      <w:r w:rsidR="005D6559">
        <w:rPr>
          <w:rFonts w:ascii="Arial" w:eastAsia="Calibri" w:hAnsi="Arial" w:cs="Arial"/>
          <w:b/>
        </w:rPr>
        <w:t xml:space="preserve"> provide advice </w:t>
      </w:r>
      <w:r w:rsidR="00CF7E7D" w:rsidRPr="001002BB">
        <w:rPr>
          <w:rFonts w:ascii="Arial" w:eastAsia="Calibri" w:hAnsi="Arial" w:cs="Arial"/>
          <w:b/>
        </w:rPr>
        <w:t xml:space="preserve">to PBAC </w:t>
      </w:r>
      <w:r w:rsidR="005D6559">
        <w:rPr>
          <w:rFonts w:ascii="Arial" w:eastAsia="Calibri" w:hAnsi="Arial" w:cs="Arial"/>
          <w:b/>
        </w:rPr>
        <w:t xml:space="preserve">about </w:t>
      </w:r>
      <w:r w:rsidR="00CF7E7D" w:rsidRPr="001002BB">
        <w:rPr>
          <w:rFonts w:ascii="Arial" w:eastAsia="Calibri" w:hAnsi="Arial" w:cs="Arial"/>
          <w:b/>
        </w:rPr>
        <w:t>the current status of this change.</w:t>
      </w:r>
    </w:p>
    <w:p w14:paraId="4A255ACF" w14:textId="77777777" w:rsidR="00D53FDD" w:rsidRPr="001002BB" w:rsidRDefault="00D53FDD" w:rsidP="00D53FDD">
      <w:pPr>
        <w:keepNext/>
        <w:keepLines/>
        <w:spacing w:before="200" w:after="0"/>
        <w:jc w:val="both"/>
        <w:outlineLvl w:val="1"/>
        <w:rPr>
          <w:rFonts w:ascii="Arial" w:eastAsiaTheme="majorEastAsia" w:hAnsi="Arial" w:cs="Arial"/>
          <w:bCs/>
          <w:u w:val="single"/>
        </w:rPr>
      </w:pPr>
      <w:bookmarkStart w:id="4" w:name="_Toc388453155"/>
      <w:r w:rsidRPr="001002BB">
        <w:rPr>
          <w:rFonts w:ascii="Arial" w:eastAsiaTheme="majorEastAsia" w:hAnsi="Arial" w:cs="Arial"/>
          <w:bCs/>
          <w:u w:val="single"/>
        </w:rPr>
        <w:t>Process</w:t>
      </w:r>
      <w:bookmarkEnd w:id="4"/>
    </w:p>
    <w:p w14:paraId="16198859" w14:textId="77777777" w:rsidR="00D53FDD" w:rsidRPr="001002BB" w:rsidRDefault="00D53FDD" w:rsidP="00D53FDD">
      <w:pPr>
        <w:spacing w:after="120"/>
        <w:jc w:val="both"/>
        <w:rPr>
          <w:rFonts w:ascii="Arial" w:eastAsia="Calibri" w:hAnsi="Arial" w:cs="Arial"/>
          <w:i/>
        </w:rPr>
      </w:pPr>
      <w:r w:rsidRPr="001002BB">
        <w:rPr>
          <w:rFonts w:ascii="Arial" w:eastAsia="Calibri" w:hAnsi="Arial" w:cs="Arial"/>
          <w:i/>
        </w:rPr>
        <w:t>10.</w:t>
      </w:r>
      <w:r w:rsidRPr="001002BB">
        <w:rPr>
          <w:rFonts w:ascii="Arial" w:eastAsia="Calibri" w:hAnsi="Arial" w:cs="Arial"/>
          <w:i/>
        </w:rPr>
        <w:tab/>
        <w:t>Submissions to the PBAC should provide a reasonable level of information on the use of medicines in children as a matter of routine.</w:t>
      </w:r>
    </w:p>
    <w:p w14:paraId="6C908D4E" w14:textId="77777777" w:rsidR="00D53FDD" w:rsidRPr="001002BB" w:rsidRDefault="00D53FDD" w:rsidP="00D53FDD">
      <w:pPr>
        <w:spacing w:after="120"/>
        <w:jc w:val="both"/>
        <w:rPr>
          <w:rFonts w:ascii="Arial" w:eastAsia="Calibri" w:hAnsi="Arial" w:cs="Arial"/>
          <w:i/>
        </w:rPr>
      </w:pPr>
      <w:r w:rsidRPr="001002BB">
        <w:rPr>
          <w:rFonts w:ascii="Arial" w:eastAsia="Calibri" w:hAnsi="Arial" w:cs="Arial"/>
          <w:i/>
        </w:rPr>
        <w:t>11.</w:t>
      </w:r>
      <w:r w:rsidRPr="001002BB">
        <w:rPr>
          <w:rFonts w:ascii="Arial" w:eastAsia="Calibri" w:hAnsi="Arial" w:cs="Arial"/>
          <w:i/>
        </w:rPr>
        <w:tab/>
        <w:t>The PBAC may also wish to write to the TGA to request that pharmaceutical companies provide paediatric evidence if listing a medicine for an illness which has a substantial proportion of paediatric patients.</w:t>
      </w:r>
    </w:p>
    <w:p w14:paraId="0089D46A" w14:textId="77777777" w:rsidR="00C82C13" w:rsidRPr="001002BB" w:rsidRDefault="002C4A10" w:rsidP="00D53FDD">
      <w:pPr>
        <w:spacing w:after="120"/>
        <w:jc w:val="both"/>
        <w:rPr>
          <w:rFonts w:ascii="Arial" w:eastAsia="Calibri" w:hAnsi="Arial" w:cs="Arial"/>
        </w:rPr>
      </w:pPr>
      <w:r>
        <w:rPr>
          <w:rFonts w:ascii="Arial" w:eastAsia="Calibri" w:hAnsi="Arial" w:cs="Arial"/>
        </w:rPr>
        <w:t xml:space="preserve">The </w:t>
      </w:r>
      <w:r w:rsidR="00C82C13" w:rsidRPr="001002BB">
        <w:rPr>
          <w:rFonts w:ascii="Arial" w:eastAsia="Calibri" w:hAnsi="Arial" w:cs="Arial"/>
        </w:rPr>
        <w:t xml:space="preserve">PBAC considered that the current </w:t>
      </w:r>
      <w:r w:rsidR="00151846" w:rsidRPr="001002BB">
        <w:rPr>
          <w:rFonts w:ascii="Arial" w:eastAsia="Calibri" w:hAnsi="Arial" w:cs="Arial"/>
        </w:rPr>
        <w:t xml:space="preserve">PBAC Submission Guidelines already </w:t>
      </w:r>
      <w:r w:rsidR="00402402" w:rsidRPr="001002BB">
        <w:rPr>
          <w:rFonts w:ascii="Arial" w:eastAsia="Calibri" w:hAnsi="Arial" w:cs="Arial"/>
        </w:rPr>
        <w:t xml:space="preserve">request </w:t>
      </w:r>
      <w:r w:rsidR="00151846" w:rsidRPr="001002BB">
        <w:rPr>
          <w:rFonts w:ascii="Arial" w:eastAsia="Calibri" w:hAnsi="Arial" w:cs="Arial"/>
        </w:rPr>
        <w:t>evidence</w:t>
      </w:r>
      <w:r w:rsidR="00402402" w:rsidRPr="001002BB">
        <w:rPr>
          <w:rFonts w:ascii="Arial" w:eastAsia="Calibri" w:hAnsi="Arial" w:cs="Arial"/>
        </w:rPr>
        <w:t xml:space="preserve"> which includes trial or study participants whose characteristics (age, gender, race </w:t>
      </w:r>
      <w:proofErr w:type="spellStart"/>
      <w:r w:rsidR="00402402" w:rsidRPr="001002BB">
        <w:rPr>
          <w:rFonts w:ascii="Arial" w:eastAsia="Calibri" w:hAnsi="Arial" w:cs="Arial"/>
        </w:rPr>
        <w:t>etc</w:t>
      </w:r>
      <w:proofErr w:type="spellEnd"/>
      <w:r w:rsidR="00402402" w:rsidRPr="001002BB">
        <w:rPr>
          <w:rFonts w:ascii="Arial" w:eastAsia="Calibri" w:hAnsi="Arial" w:cs="Arial"/>
        </w:rPr>
        <w:t>) overlap with the population for whom subsidy is requested.</w:t>
      </w:r>
    </w:p>
    <w:p w14:paraId="42A6895A" w14:textId="77777777" w:rsidR="00CF7E7D" w:rsidRPr="001002BB" w:rsidRDefault="00531C69" w:rsidP="00D53FDD">
      <w:pPr>
        <w:spacing w:after="120"/>
        <w:jc w:val="both"/>
        <w:rPr>
          <w:rFonts w:ascii="Arial" w:eastAsia="Calibri" w:hAnsi="Arial" w:cs="Arial"/>
          <w:b/>
        </w:rPr>
      </w:pPr>
      <w:r w:rsidRPr="001002BB">
        <w:rPr>
          <w:rFonts w:ascii="Arial" w:eastAsia="Calibri" w:hAnsi="Arial" w:cs="Arial"/>
          <w:b/>
        </w:rPr>
        <w:t>PBAC Advice: No further action required</w:t>
      </w:r>
      <w:r w:rsidR="00A41576" w:rsidRPr="001002BB">
        <w:rPr>
          <w:rFonts w:ascii="Arial" w:eastAsia="Calibri" w:hAnsi="Arial" w:cs="Arial"/>
          <w:b/>
        </w:rPr>
        <w:t xml:space="preserve"> at this stage</w:t>
      </w:r>
    </w:p>
    <w:p w14:paraId="09F006EF" w14:textId="77777777" w:rsidR="00D53FDD" w:rsidRPr="001002BB" w:rsidRDefault="00D53FDD" w:rsidP="00D53FDD">
      <w:pPr>
        <w:keepNext/>
        <w:keepLines/>
        <w:spacing w:before="200" w:after="0"/>
        <w:jc w:val="both"/>
        <w:outlineLvl w:val="1"/>
        <w:rPr>
          <w:rFonts w:ascii="Arial" w:eastAsiaTheme="majorEastAsia" w:hAnsi="Arial" w:cs="Arial"/>
          <w:bCs/>
          <w:u w:val="single"/>
        </w:rPr>
      </w:pPr>
      <w:bookmarkStart w:id="5" w:name="_Toc388453156"/>
      <w:r w:rsidRPr="001002BB">
        <w:rPr>
          <w:rFonts w:ascii="Arial" w:eastAsiaTheme="majorEastAsia" w:hAnsi="Arial" w:cs="Arial"/>
          <w:bCs/>
          <w:u w:val="single"/>
        </w:rPr>
        <w:t>Value</w:t>
      </w:r>
      <w:bookmarkEnd w:id="5"/>
    </w:p>
    <w:p w14:paraId="5846B778" w14:textId="77777777" w:rsidR="00D53FDD" w:rsidRPr="001002BB" w:rsidRDefault="00D53FDD" w:rsidP="00D53FDD">
      <w:pPr>
        <w:spacing w:after="120"/>
        <w:jc w:val="both"/>
        <w:rPr>
          <w:rFonts w:ascii="Arial" w:eastAsia="Calibri" w:hAnsi="Arial" w:cs="Arial"/>
          <w:i/>
        </w:rPr>
      </w:pPr>
      <w:r w:rsidRPr="001002BB">
        <w:rPr>
          <w:rFonts w:ascii="Arial" w:eastAsia="Calibri" w:hAnsi="Arial" w:cs="Arial"/>
          <w:i/>
        </w:rPr>
        <w:t>12.</w:t>
      </w:r>
      <w:r w:rsidRPr="001002BB">
        <w:rPr>
          <w:rFonts w:ascii="Arial" w:eastAsia="Calibri" w:hAnsi="Arial" w:cs="Arial"/>
          <w:i/>
        </w:rPr>
        <w:tab/>
      </w:r>
      <w:r w:rsidR="00EE1AB5">
        <w:rPr>
          <w:rFonts w:ascii="Arial" w:eastAsia="Calibri" w:hAnsi="Arial" w:cs="Arial"/>
          <w:i/>
        </w:rPr>
        <w:t xml:space="preserve">The </w:t>
      </w:r>
      <w:r w:rsidRPr="001002BB">
        <w:rPr>
          <w:rFonts w:ascii="Arial" w:eastAsia="Calibri" w:hAnsi="Arial" w:cs="Arial"/>
          <w:i/>
        </w:rPr>
        <w:t xml:space="preserve">PBAC to reconsider the value of FDC use in childhood asthma. </w:t>
      </w:r>
    </w:p>
    <w:p w14:paraId="2BF95CB9" w14:textId="77777777" w:rsidR="00A41576" w:rsidRPr="001002BB" w:rsidRDefault="002C4A10" w:rsidP="00D53FDD">
      <w:pPr>
        <w:spacing w:after="120"/>
        <w:jc w:val="both"/>
        <w:rPr>
          <w:rFonts w:ascii="Arial" w:eastAsia="Calibri" w:hAnsi="Arial" w:cs="Arial"/>
        </w:rPr>
      </w:pPr>
      <w:r>
        <w:rPr>
          <w:rFonts w:ascii="Arial" w:eastAsia="Calibri" w:hAnsi="Arial" w:cs="Arial"/>
        </w:rPr>
        <w:t xml:space="preserve">The </w:t>
      </w:r>
      <w:r w:rsidR="00A41576" w:rsidRPr="001002BB">
        <w:rPr>
          <w:rFonts w:ascii="Arial" w:eastAsia="Calibri" w:hAnsi="Arial" w:cs="Arial"/>
        </w:rPr>
        <w:t xml:space="preserve">PBAC discussed the difficulty in reviewing the cost effectiveness in children of different age groups </w:t>
      </w:r>
      <w:r w:rsidR="00402402" w:rsidRPr="001002BB">
        <w:rPr>
          <w:rFonts w:ascii="Arial" w:eastAsia="Calibri" w:hAnsi="Arial" w:cs="Arial"/>
        </w:rPr>
        <w:t xml:space="preserve">where there is a paucity of data </w:t>
      </w:r>
      <w:r w:rsidR="00A41576" w:rsidRPr="001002BB">
        <w:rPr>
          <w:rFonts w:ascii="Arial" w:eastAsia="Calibri" w:hAnsi="Arial" w:cs="Arial"/>
        </w:rPr>
        <w:t>and suggested the preferred approach initially is to target improved prescribing as a means of achieving cost effective use of these medicines.</w:t>
      </w:r>
    </w:p>
    <w:p w14:paraId="1866EECA" w14:textId="77777777" w:rsidR="00A41576" w:rsidRPr="001002BB" w:rsidRDefault="00A41576" w:rsidP="00D53FDD">
      <w:pPr>
        <w:spacing w:after="120"/>
        <w:jc w:val="both"/>
        <w:rPr>
          <w:rFonts w:ascii="Arial" w:eastAsia="Calibri" w:hAnsi="Arial" w:cs="Arial"/>
          <w:b/>
        </w:rPr>
      </w:pPr>
      <w:r w:rsidRPr="001002BB">
        <w:rPr>
          <w:rFonts w:ascii="Arial" w:eastAsia="Calibri" w:hAnsi="Arial" w:cs="Arial"/>
          <w:b/>
        </w:rPr>
        <w:t>PBAC Advice: No further action required at this stage</w:t>
      </w:r>
    </w:p>
    <w:p w14:paraId="3FE37D18" w14:textId="77777777" w:rsidR="00D53FDD" w:rsidRPr="001002BB" w:rsidRDefault="00D53FDD" w:rsidP="00D53FDD">
      <w:pPr>
        <w:spacing w:after="120"/>
        <w:jc w:val="both"/>
        <w:rPr>
          <w:rFonts w:ascii="Arial" w:eastAsia="Calibri" w:hAnsi="Arial" w:cs="Arial"/>
          <w:i/>
        </w:rPr>
      </w:pPr>
      <w:r w:rsidRPr="001002BB">
        <w:rPr>
          <w:rFonts w:ascii="Arial" w:eastAsia="Calibri" w:hAnsi="Arial" w:cs="Arial"/>
          <w:i/>
        </w:rPr>
        <w:t>13.</w:t>
      </w:r>
      <w:r w:rsidRPr="001002BB">
        <w:rPr>
          <w:rFonts w:ascii="Arial" w:eastAsia="Calibri" w:hAnsi="Arial" w:cs="Arial"/>
          <w:i/>
        </w:rPr>
        <w:tab/>
      </w:r>
      <w:r w:rsidR="00EE1AB5">
        <w:rPr>
          <w:rFonts w:ascii="Arial" w:eastAsia="Calibri" w:hAnsi="Arial" w:cs="Arial"/>
          <w:i/>
        </w:rPr>
        <w:t xml:space="preserve">The </w:t>
      </w:r>
      <w:r w:rsidRPr="001002BB">
        <w:rPr>
          <w:rFonts w:ascii="Arial" w:eastAsia="Calibri" w:hAnsi="Arial" w:cs="Arial"/>
          <w:i/>
        </w:rPr>
        <w:t>PBAC is requested to consider the utilisation evidence on the use of FDCs in asthma of all ages.</w:t>
      </w:r>
    </w:p>
    <w:p w14:paraId="1542E706" w14:textId="35DF67BD" w:rsidR="00082621" w:rsidRPr="001002BB" w:rsidRDefault="00D53FDD" w:rsidP="00D53FDD">
      <w:pPr>
        <w:spacing w:after="120"/>
        <w:jc w:val="both"/>
        <w:rPr>
          <w:rFonts w:ascii="Arial" w:eastAsia="Calibri" w:hAnsi="Arial" w:cs="Arial"/>
        </w:rPr>
      </w:pPr>
      <w:r w:rsidRPr="001002BB">
        <w:rPr>
          <w:rFonts w:ascii="Arial" w:eastAsia="Calibri" w:hAnsi="Arial" w:cs="Arial"/>
        </w:rPr>
        <w:t>It is possible that there are similar issues in adult prescribing as obs</w:t>
      </w:r>
      <w:r w:rsidR="00A41576" w:rsidRPr="001002BB">
        <w:rPr>
          <w:rFonts w:ascii="Arial" w:eastAsia="Calibri" w:hAnsi="Arial" w:cs="Arial"/>
        </w:rPr>
        <w:t>erved in paediatric prescribing.</w:t>
      </w:r>
      <w:r w:rsidRPr="001002BB">
        <w:rPr>
          <w:rFonts w:ascii="Arial" w:eastAsia="Calibri" w:hAnsi="Arial" w:cs="Arial"/>
        </w:rPr>
        <w:t xml:space="preserve"> </w:t>
      </w:r>
      <w:r w:rsidR="00FA371B" w:rsidRPr="001002BB">
        <w:rPr>
          <w:rFonts w:ascii="Arial" w:eastAsia="Calibri" w:hAnsi="Arial" w:cs="Arial"/>
        </w:rPr>
        <w:t xml:space="preserve">The PBAC considered that the current value of the inhaled ICS/LABA products to be of </w:t>
      </w:r>
      <w:r w:rsidR="00402402" w:rsidRPr="001002BB">
        <w:rPr>
          <w:rFonts w:ascii="Arial" w:eastAsia="Calibri" w:hAnsi="Arial" w:cs="Arial"/>
        </w:rPr>
        <w:t xml:space="preserve">some </w:t>
      </w:r>
      <w:r w:rsidR="00FA371B" w:rsidRPr="001002BB">
        <w:rPr>
          <w:rFonts w:ascii="Arial" w:eastAsia="Calibri" w:hAnsi="Arial" w:cs="Arial"/>
        </w:rPr>
        <w:t>concern in all age groups. This may require re-evaluation in the future</w:t>
      </w:r>
      <w:r w:rsidR="00402402" w:rsidRPr="001002BB">
        <w:rPr>
          <w:rFonts w:ascii="Arial" w:eastAsia="Calibri" w:hAnsi="Arial" w:cs="Arial"/>
        </w:rPr>
        <w:t>.</w:t>
      </w:r>
      <w:r w:rsidR="00FA371B" w:rsidRPr="001002BB">
        <w:rPr>
          <w:rFonts w:ascii="Arial" w:eastAsia="Calibri" w:hAnsi="Arial" w:cs="Arial"/>
        </w:rPr>
        <w:t xml:space="preserve"> </w:t>
      </w:r>
    </w:p>
    <w:p w14:paraId="42A59AD6" w14:textId="77777777" w:rsidR="00273E2A" w:rsidRPr="001002BB" w:rsidRDefault="00531C69" w:rsidP="00273E2A">
      <w:pPr>
        <w:spacing w:after="120"/>
        <w:jc w:val="both"/>
        <w:rPr>
          <w:rFonts w:ascii="Arial" w:eastAsia="Calibri" w:hAnsi="Arial" w:cs="Arial"/>
          <w:b/>
        </w:rPr>
      </w:pPr>
      <w:r w:rsidRPr="001002BB">
        <w:rPr>
          <w:rFonts w:ascii="Arial" w:eastAsia="Calibri" w:hAnsi="Arial" w:cs="Arial"/>
          <w:b/>
        </w:rPr>
        <w:t xml:space="preserve">PBAC Advice: </w:t>
      </w:r>
      <w:r w:rsidR="00EE1AB5">
        <w:rPr>
          <w:rFonts w:ascii="Arial" w:eastAsia="Calibri" w:hAnsi="Arial" w:cs="Arial"/>
          <w:b/>
        </w:rPr>
        <w:t xml:space="preserve">The </w:t>
      </w:r>
      <w:r w:rsidRPr="001002BB">
        <w:rPr>
          <w:rFonts w:ascii="Arial" w:eastAsia="Calibri" w:hAnsi="Arial" w:cs="Arial"/>
          <w:b/>
        </w:rPr>
        <w:t xml:space="preserve">PBAC did not consider a post market </w:t>
      </w:r>
      <w:r w:rsidR="00273E2A" w:rsidRPr="001002BB">
        <w:rPr>
          <w:rFonts w:ascii="Arial" w:eastAsia="Calibri" w:hAnsi="Arial" w:cs="Arial"/>
          <w:b/>
        </w:rPr>
        <w:t>review of asthma medications in all age groups was a priority at this stage.</w:t>
      </w:r>
      <w:bookmarkStart w:id="6" w:name="_Toc388453157"/>
    </w:p>
    <w:p w14:paraId="6631CC6C" w14:textId="77777777" w:rsidR="00854B8B" w:rsidRPr="001002BB" w:rsidRDefault="00854B8B" w:rsidP="00273E2A">
      <w:pPr>
        <w:spacing w:after="120"/>
        <w:jc w:val="both"/>
        <w:rPr>
          <w:rFonts w:ascii="Arial" w:eastAsiaTheme="majorEastAsia" w:hAnsi="Arial" w:cs="Arial"/>
          <w:bCs/>
          <w:u w:val="single"/>
        </w:rPr>
      </w:pPr>
    </w:p>
    <w:p w14:paraId="1F7C2C6B" w14:textId="77777777" w:rsidR="00D53FDD" w:rsidRPr="001002BB" w:rsidRDefault="00D53FDD" w:rsidP="00273E2A">
      <w:pPr>
        <w:spacing w:after="120"/>
        <w:jc w:val="both"/>
        <w:rPr>
          <w:rFonts w:ascii="Arial" w:eastAsiaTheme="majorEastAsia" w:hAnsi="Arial" w:cs="Arial"/>
          <w:bCs/>
          <w:u w:val="single"/>
        </w:rPr>
      </w:pPr>
      <w:r w:rsidRPr="001002BB">
        <w:rPr>
          <w:rFonts w:ascii="Arial" w:eastAsiaTheme="majorEastAsia" w:hAnsi="Arial" w:cs="Arial"/>
          <w:bCs/>
          <w:u w:val="single"/>
        </w:rPr>
        <w:t>Research</w:t>
      </w:r>
      <w:bookmarkEnd w:id="6"/>
    </w:p>
    <w:p w14:paraId="79C0CEE6" w14:textId="319FB5C9" w:rsidR="00D53FDD" w:rsidRPr="001002BB" w:rsidRDefault="00D53FDD" w:rsidP="00D53FDD">
      <w:pPr>
        <w:spacing w:after="120"/>
        <w:jc w:val="both"/>
        <w:rPr>
          <w:rFonts w:ascii="Arial" w:eastAsia="Calibri" w:hAnsi="Arial" w:cs="Arial"/>
          <w:i/>
        </w:rPr>
      </w:pPr>
      <w:r w:rsidRPr="001002BB">
        <w:rPr>
          <w:rFonts w:ascii="Arial" w:eastAsia="Calibri" w:hAnsi="Arial" w:cs="Arial"/>
          <w:i/>
        </w:rPr>
        <w:t>14.</w:t>
      </w:r>
      <w:r w:rsidRPr="001002BB">
        <w:rPr>
          <w:rFonts w:ascii="Arial" w:eastAsia="Calibri" w:hAnsi="Arial" w:cs="Arial"/>
          <w:i/>
        </w:rPr>
        <w:tab/>
        <w:t>Write to NHMRC and/or Australian Centre for Asthma Monitoring to facilitate further Australian research to address current evidence gaps in asthma literature. The evidence gaps identified through the course of the review are:</w:t>
      </w:r>
    </w:p>
    <w:p w14:paraId="74CE3913" w14:textId="77777777" w:rsidR="00D53FDD" w:rsidRPr="001002BB" w:rsidRDefault="00D53FDD" w:rsidP="00D53FDD">
      <w:pPr>
        <w:tabs>
          <w:tab w:val="left" w:pos="1134"/>
        </w:tabs>
        <w:spacing w:after="120"/>
        <w:ind w:left="426"/>
        <w:jc w:val="both"/>
        <w:rPr>
          <w:rFonts w:ascii="Arial" w:eastAsia="Calibri" w:hAnsi="Arial" w:cs="Arial"/>
        </w:rPr>
      </w:pPr>
      <w:r w:rsidRPr="001002BB">
        <w:rPr>
          <w:rFonts w:ascii="Arial" w:eastAsia="Calibri" w:hAnsi="Arial" w:cs="Arial"/>
        </w:rPr>
        <w:t>a.</w:t>
      </w:r>
      <w:r w:rsidRPr="001002BB">
        <w:rPr>
          <w:rFonts w:ascii="Arial" w:eastAsia="Calibri" w:hAnsi="Arial" w:cs="Arial"/>
        </w:rPr>
        <w:tab/>
        <w:t>The patient relevant outcomes and safety of ICS/LABA step up compared with other step up options including ICS/montelukast and higher dose ICS in children with asthma not adequately controlled on low dose ICS.</w:t>
      </w:r>
    </w:p>
    <w:p w14:paraId="267080EB" w14:textId="77777777" w:rsidR="00D53FDD" w:rsidRPr="001002BB" w:rsidRDefault="00D53FDD" w:rsidP="00D53FDD">
      <w:pPr>
        <w:tabs>
          <w:tab w:val="left" w:pos="1134"/>
        </w:tabs>
        <w:spacing w:after="120"/>
        <w:ind w:left="426"/>
        <w:jc w:val="both"/>
        <w:rPr>
          <w:rFonts w:ascii="Arial" w:eastAsia="Calibri" w:hAnsi="Arial" w:cs="Arial"/>
        </w:rPr>
      </w:pPr>
      <w:r w:rsidRPr="001002BB">
        <w:rPr>
          <w:rFonts w:ascii="Arial" w:eastAsia="Calibri" w:hAnsi="Arial" w:cs="Arial"/>
        </w:rPr>
        <w:t>b.</w:t>
      </w:r>
      <w:r w:rsidRPr="001002BB">
        <w:rPr>
          <w:rFonts w:ascii="Arial" w:eastAsia="Calibri" w:hAnsi="Arial" w:cs="Arial"/>
        </w:rPr>
        <w:tab/>
        <w:t>Which patients are more at risk of down regulation of the beta receptors when on LABAs? Is there potential for genetic targeting to help direct the most appropriate step up option in children with asthma not adequately controlled on low dose ICS?</w:t>
      </w:r>
    </w:p>
    <w:p w14:paraId="450E8A51" w14:textId="77777777" w:rsidR="00D53FDD" w:rsidRPr="001002BB" w:rsidRDefault="00D53FDD" w:rsidP="00D53FDD">
      <w:pPr>
        <w:tabs>
          <w:tab w:val="left" w:pos="1134"/>
        </w:tabs>
        <w:spacing w:after="120"/>
        <w:ind w:left="426"/>
        <w:jc w:val="both"/>
        <w:rPr>
          <w:rFonts w:ascii="Arial" w:eastAsia="Calibri" w:hAnsi="Arial" w:cs="Arial"/>
        </w:rPr>
      </w:pPr>
      <w:r w:rsidRPr="001002BB">
        <w:rPr>
          <w:rFonts w:ascii="Arial" w:eastAsia="Calibri" w:hAnsi="Arial" w:cs="Arial"/>
        </w:rPr>
        <w:lastRenderedPageBreak/>
        <w:t>c.</w:t>
      </w:r>
      <w:r w:rsidRPr="001002BB">
        <w:rPr>
          <w:rFonts w:ascii="Arial" w:eastAsia="Calibri" w:hAnsi="Arial" w:cs="Arial"/>
        </w:rPr>
        <w:tab/>
        <w:t xml:space="preserve">The relative value of intermittent ICS, intermittent ICS/LABA and intermittent oral </w:t>
      </w:r>
      <w:r w:rsidRPr="001002BB">
        <w:rPr>
          <w:rFonts w:ascii="Arial" w:eastAsia="Calibri" w:hAnsi="Arial" w:cs="Arial"/>
          <w:iCs/>
        </w:rPr>
        <w:t xml:space="preserve">corticosteroids </w:t>
      </w:r>
      <w:r w:rsidRPr="001002BB">
        <w:rPr>
          <w:rFonts w:ascii="Arial" w:eastAsia="Calibri" w:hAnsi="Arial" w:cs="Arial"/>
        </w:rPr>
        <w:t xml:space="preserve">in the management of acute asthma exacerbations for all degrees of asthma severity, not just those uncontrolled while taking regular ICS for more than 28 days. </w:t>
      </w:r>
    </w:p>
    <w:p w14:paraId="59DD2230" w14:textId="77777777" w:rsidR="00D53FDD" w:rsidRPr="001002BB" w:rsidRDefault="00D53FDD" w:rsidP="00D53FDD">
      <w:pPr>
        <w:tabs>
          <w:tab w:val="left" w:pos="1134"/>
        </w:tabs>
        <w:spacing w:after="120"/>
        <w:ind w:left="426"/>
        <w:jc w:val="both"/>
        <w:rPr>
          <w:rFonts w:ascii="Arial" w:eastAsia="Calibri" w:hAnsi="Arial" w:cs="Arial"/>
        </w:rPr>
      </w:pPr>
      <w:r w:rsidRPr="001002BB">
        <w:rPr>
          <w:rFonts w:ascii="Arial" w:eastAsia="Calibri" w:hAnsi="Arial" w:cs="Arial"/>
        </w:rPr>
        <w:t>d.</w:t>
      </w:r>
      <w:r w:rsidRPr="001002BB">
        <w:rPr>
          <w:rFonts w:ascii="Arial" w:eastAsia="Calibri" w:hAnsi="Arial" w:cs="Arial"/>
        </w:rPr>
        <w:tab/>
        <w:t xml:space="preserve">The effectiveness and cost effectiveness of educational interventions on both prescribing practice and patient outcomes. </w:t>
      </w:r>
    </w:p>
    <w:p w14:paraId="13756056" w14:textId="77777777" w:rsidR="00D53FDD" w:rsidRPr="001002BB" w:rsidRDefault="00D53FDD" w:rsidP="00D53FDD">
      <w:pPr>
        <w:tabs>
          <w:tab w:val="left" w:pos="1134"/>
        </w:tabs>
        <w:spacing w:after="120"/>
        <w:ind w:left="426"/>
        <w:jc w:val="both"/>
        <w:rPr>
          <w:rFonts w:ascii="Arial" w:eastAsia="Calibri" w:hAnsi="Arial" w:cs="Arial"/>
        </w:rPr>
      </w:pPr>
      <w:r w:rsidRPr="001002BB">
        <w:rPr>
          <w:rFonts w:ascii="Arial" w:eastAsia="Calibri" w:hAnsi="Arial" w:cs="Arial"/>
        </w:rPr>
        <w:t>e.</w:t>
      </w:r>
      <w:r w:rsidRPr="001002BB">
        <w:rPr>
          <w:rFonts w:ascii="Arial" w:eastAsia="Calibri" w:hAnsi="Arial" w:cs="Arial"/>
        </w:rPr>
        <w:tab/>
        <w:t xml:space="preserve">Assessment of compliance with evidence based guideline recommendations. </w:t>
      </w:r>
    </w:p>
    <w:p w14:paraId="18FD6F01" w14:textId="77777777" w:rsidR="00D53FDD" w:rsidRPr="001002BB" w:rsidRDefault="00D53FDD" w:rsidP="00D53FDD">
      <w:pPr>
        <w:tabs>
          <w:tab w:val="left" w:pos="1134"/>
        </w:tabs>
        <w:spacing w:after="120"/>
        <w:ind w:left="426"/>
        <w:jc w:val="both"/>
        <w:rPr>
          <w:rFonts w:ascii="Arial" w:eastAsia="Calibri" w:hAnsi="Arial" w:cs="Arial"/>
        </w:rPr>
      </w:pPr>
      <w:r w:rsidRPr="001002BB">
        <w:rPr>
          <w:rFonts w:ascii="Arial" w:eastAsia="Calibri" w:hAnsi="Arial" w:cs="Arial"/>
        </w:rPr>
        <w:t>f.</w:t>
      </w:r>
      <w:r w:rsidRPr="001002BB">
        <w:rPr>
          <w:rFonts w:ascii="Arial" w:eastAsia="Calibri" w:hAnsi="Arial" w:cs="Arial"/>
        </w:rPr>
        <w:tab/>
        <w:t>Evidence on the degree to which issues of patient compliance with any pharmacotherapy actually affect patient outcomes and treatment pathways.</w:t>
      </w:r>
    </w:p>
    <w:p w14:paraId="4D982FD6" w14:textId="77777777" w:rsidR="00D53FDD" w:rsidRPr="001002BB" w:rsidRDefault="00D53FDD" w:rsidP="00D53FDD">
      <w:pPr>
        <w:tabs>
          <w:tab w:val="left" w:pos="1134"/>
        </w:tabs>
        <w:spacing w:after="120"/>
        <w:ind w:left="426"/>
        <w:jc w:val="both"/>
        <w:rPr>
          <w:rFonts w:ascii="Arial" w:eastAsia="Calibri" w:hAnsi="Arial" w:cs="Arial"/>
        </w:rPr>
      </w:pPr>
      <w:r w:rsidRPr="001002BB">
        <w:rPr>
          <w:rFonts w:ascii="Arial" w:eastAsia="Calibri" w:hAnsi="Arial" w:cs="Arial"/>
        </w:rPr>
        <w:t>g.</w:t>
      </w:r>
      <w:r w:rsidRPr="001002BB">
        <w:rPr>
          <w:rFonts w:ascii="Arial" w:eastAsia="Calibri" w:hAnsi="Arial" w:cs="Arial"/>
        </w:rPr>
        <w:tab/>
        <w:t>Interventions which promote shared decision making and the effectiveness of shared decision making on patient relevant outcomes.</w:t>
      </w:r>
    </w:p>
    <w:p w14:paraId="6270009A" w14:textId="77777777" w:rsidR="00D53FDD" w:rsidRPr="001002BB" w:rsidRDefault="00D53FDD" w:rsidP="00D53FDD">
      <w:pPr>
        <w:tabs>
          <w:tab w:val="left" w:pos="1134"/>
        </w:tabs>
        <w:spacing w:after="120"/>
        <w:ind w:left="426"/>
        <w:jc w:val="both"/>
        <w:rPr>
          <w:rFonts w:ascii="Arial" w:eastAsia="Calibri" w:hAnsi="Arial" w:cs="Arial"/>
        </w:rPr>
      </w:pPr>
      <w:r w:rsidRPr="001002BB">
        <w:rPr>
          <w:rFonts w:ascii="Arial" w:eastAsia="Calibri" w:hAnsi="Arial" w:cs="Arial"/>
        </w:rPr>
        <w:t>h.</w:t>
      </w:r>
      <w:r w:rsidRPr="001002BB">
        <w:rPr>
          <w:rFonts w:ascii="Arial" w:eastAsia="Calibri" w:hAnsi="Arial" w:cs="Arial"/>
        </w:rPr>
        <w:tab/>
        <w:t>Healthcare provider interventions that effectively promote behavioural change.</w:t>
      </w:r>
    </w:p>
    <w:p w14:paraId="7DD4084E" w14:textId="0C412F34" w:rsidR="001D2B9E" w:rsidRPr="001002BB" w:rsidRDefault="00FA371B" w:rsidP="00D53FDD">
      <w:pPr>
        <w:keepNext/>
        <w:keepLines/>
        <w:spacing w:before="200" w:after="0"/>
        <w:jc w:val="both"/>
        <w:outlineLvl w:val="1"/>
        <w:rPr>
          <w:rFonts w:ascii="Arial" w:eastAsiaTheme="majorEastAsia" w:hAnsi="Arial" w:cs="Arial"/>
          <w:b/>
          <w:bCs/>
        </w:rPr>
      </w:pPr>
      <w:bookmarkStart w:id="7" w:name="_Toc388453158"/>
      <w:r w:rsidRPr="001002BB">
        <w:rPr>
          <w:rFonts w:ascii="Arial" w:eastAsiaTheme="majorEastAsia" w:hAnsi="Arial" w:cs="Arial"/>
          <w:b/>
          <w:bCs/>
        </w:rPr>
        <w:t xml:space="preserve">PBAC </w:t>
      </w:r>
      <w:r w:rsidR="00273E2A" w:rsidRPr="001002BB">
        <w:rPr>
          <w:rFonts w:ascii="Arial" w:eastAsiaTheme="majorEastAsia" w:hAnsi="Arial" w:cs="Arial"/>
          <w:b/>
          <w:bCs/>
        </w:rPr>
        <w:t xml:space="preserve">Advice: </w:t>
      </w:r>
      <w:r w:rsidR="00EE1AB5">
        <w:rPr>
          <w:rFonts w:ascii="Arial" w:eastAsiaTheme="majorEastAsia" w:hAnsi="Arial" w:cs="Arial"/>
          <w:b/>
          <w:bCs/>
        </w:rPr>
        <w:t xml:space="preserve">The </w:t>
      </w:r>
      <w:r w:rsidR="00273E2A" w:rsidRPr="001002BB">
        <w:rPr>
          <w:rFonts w:ascii="Arial" w:eastAsiaTheme="majorEastAsia" w:hAnsi="Arial" w:cs="Arial"/>
          <w:b/>
          <w:bCs/>
        </w:rPr>
        <w:t xml:space="preserve">PBAC </w:t>
      </w:r>
      <w:r w:rsidR="00BE1D65" w:rsidRPr="001002BB">
        <w:rPr>
          <w:rFonts w:ascii="Arial" w:eastAsiaTheme="majorEastAsia" w:hAnsi="Arial" w:cs="Arial"/>
          <w:b/>
          <w:bCs/>
        </w:rPr>
        <w:t xml:space="preserve">requested the </w:t>
      </w:r>
      <w:r w:rsidR="00886E77">
        <w:rPr>
          <w:rFonts w:ascii="Arial" w:eastAsiaTheme="majorEastAsia" w:hAnsi="Arial" w:cs="Arial"/>
          <w:b/>
          <w:bCs/>
        </w:rPr>
        <w:t>Pharmaceutical Benefits Division</w:t>
      </w:r>
      <w:r w:rsidR="00BE1D65" w:rsidRPr="001002BB">
        <w:rPr>
          <w:rFonts w:ascii="Arial" w:eastAsiaTheme="majorEastAsia" w:hAnsi="Arial" w:cs="Arial"/>
          <w:b/>
          <w:bCs/>
        </w:rPr>
        <w:t xml:space="preserve"> write to </w:t>
      </w:r>
      <w:r w:rsidR="001D2B9E" w:rsidRPr="001002BB">
        <w:rPr>
          <w:rFonts w:ascii="Arial" w:eastAsiaTheme="majorEastAsia" w:hAnsi="Arial" w:cs="Arial"/>
          <w:b/>
          <w:bCs/>
        </w:rPr>
        <w:t>NH&amp;</w:t>
      </w:r>
      <w:r w:rsidR="004B795F" w:rsidRPr="001002BB">
        <w:rPr>
          <w:rFonts w:ascii="Arial" w:eastAsiaTheme="majorEastAsia" w:hAnsi="Arial" w:cs="Arial"/>
          <w:b/>
          <w:bCs/>
        </w:rPr>
        <w:t>MRC and the Australian C</w:t>
      </w:r>
      <w:r w:rsidR="001D2B9E" w:rsidRPr="001002BB">
        <w:rPr>
          <w:rFonts w:ascii="Arial" w:eastAsiaTheme="majorEastAsia" w:hAnsi="Arial" w:cs="Arial"/>
          <w:b/>
          <w:bCs/>
        </w:rPr>
        <w:t xml:space="preserve">entre for Asthma Monitoring </w:t>
      </w:r>
      <w:r w:rsidR="00BE1D65" w:rsidRPr="001002BB">
        <w:rPr>
          <w:rFonts w:ascii="Arial" w:eastAsiaTheme="majorEastAsia" w:hAnsi="Arial" w:cs="Arial"/>
          <w:b/>
          <w:bCs/>
        </w:rPr>
        <w:t xml:space="preserve">to inform </w:t>
      </w:r>
      <w:r w:rsidR="00886E77">
        <w:rPr>
          <w:rFonts w:ascii="Arial" w:eastAsiaTheme="majorEastAsia" w:hAnsi="Arial" w:cs="Arial"/>
          <w:b/>
          <w:bCs/>
        </w:rPr>
        <w:t xml:space="preserve">them of the Review outcomes and raise </w:t>
      </w:r>
      <w:r w:rsidR="001D2B9E" w:rsidRPr="001002BB">
        <w:rPr>
          <w:rFonts w:ascii="Arial" w:eastAsiaTheme="majorEastAsia" w:hAnsi="Arial" w:cs="Arial"/>
          <w:b/>
          <w:bCs/>
        </w:rPr>
        <w:t>the need for further research in the areas listed above</w:t>
      </w:r>
    </w:p>
    <w:p w14:paraId="4A4F9BE9" w14:textId="77777777" w:rsidR="00D53FDD" w:rsidRPr="001002BB" w:rsidRDefault="00D53FDD" w:rsidP="00D53FDD">
      <w:pPr>
        <w:keepNext/>
        <w:keepLines/>
        <w:spacing w:before="200" w:after="0"/>
        <w:jc w:val="both"/>
        <w:outlineLvl w:val="1"/>
        <w:rPr>
          <w:rFonts w:ascii="Arial" w:eastAsiaTheme="majorEastAsia" w:hAnsi="Arial" w:cs="Arial"/>
          <w:bCs/>
          <w:u w:val="single"/>
        </w:rPr>
      </w:pPr>
      <w:r w:rsidRPr="001002BB">
        <w:rPr>
          <w:rFonts w:ascii="Arial" w:eastAsiaTheme="majorEastAsia" w:hAnsi="Arial" w:cs="Arial"/>
          <w:bCs/>
          <w:u w:val="single"/>
        </w:rPr>
        <w:t>Additional Options</w:t>
      </w:r>
      <w:bookmarkEnd w:id="7"/>
    </w:p>
    <w:p w14:paraId="6B1D11FC" w14:textId="77777777" w:rsidR="00D53FDD" w:rsidRPr="001002BB" w:rsidRDefault="00D53FDD" w:rsidP="00D53FDD">
      <w:pPr>
        <w:spacing w:after="120"/>
        <w:jc w:val="both"/>
        <w:rPr>
          <w:rFonts w:ascii="Arial" w:eastAsia="Calibri" w:hAnsi="Arial" w:cs="Arial"/>
          <w:i/>
        </w:rPr>
      </w:pPr>
      <w:r w:rsidRPr="001002BB">
        <w:rPr>
          <w:rFonts w:ascii="Arial" w:eastAsia="Calibri" w:hAnsi="Arial" w:cs="Arial"/>
          <w:i/>
        </w:rPr>
        <w:t>15.</w:t>
      </w:r>
      <w:r w:rsidRPr="001002BB">
        <w:rPr>
          <w:rFonts w:ascii="Arial" w:eastAsia="Calibri" w:hAnsi="Arial" w:cs="Arial"/>
          <w:i/>
        </w:rPr>
        <w:tab/>
        <w:t xml:space="preserve">There are formulations of montelukast which are available in other countries for children six months to two years; the PBAC may wish to invite a submission from the sponsor for listing of this product. </w:t>
      </w:r>
    </w:p>
    <w:p w14:paraId="5547D04E" w14:textId="77777777" w:rsidR="00D53FDD" w:rsidRPr="001002BB" w:rsidRDefault="00D53FDD" w:rsidP="00D53FDD">
      <w:pPr>
        <w:spacing w:after="120"/>
        <w:jc w:val="both"/>
        <w:rPr>
          <w:rFonts w:ascii="Arial" w:eastAsia="Calibri" w:hAnsi="Arial" w:cs="Arial"/>
          <w:i/>
        </w:rPr>
      </w:pPr>
      <w:r w:rsidRPr="001002BB">
        <w:rPr>
          <w:rFonts w:ascii="Arial" w:eastAsia="Calibri" w:hAnsi="Arial" w:cs="Arial"/>
          <w:i/>
        </w:rPr>
        <w:t>16.</w:t>
      </w:r>
      <w:r w:rsidRPr="001002BB">
        <w:rPr>
          <w:rFonts w:ascii="Arial" w:eastAsia="Calibri" w:hAnsi="Arial" w:cs="Arial"/>
          <w:i/>
        </w:rPr>
        <w:tab/>
        <w:t>Change the current montelukast listing from streamlined authority to a restricted benefit restriction on the PBS.</w:t>
      </w:r>
    </w:p>
    <w:p w14:paraId="3F0F1F92" w14:textId="77777777" w:rsidR="00D53FDD" w:rsidRPr="001002BB" w:rsidRDefault="00D53FDD" w:rsidP="00D53FDD">
      <w:pPr>
        <w:spacing w:after="120"/>
        <w:jc w:val="both"/>
        <w:rPr>
          <w:rFonts w:ascii="Arial" w:eastAsia="Calibri" w:hAnsi="Arial" w:cs="Arial"/>
          <w:i/>
        </w:rPr>
      </w:pPr>
      <w:r w:rsidRPr="001002BB">
        <w:rPr>
          <w:rFonts w:ascii="Arial" w:eastAsia="Calibri" w:hAnsi="Arial" w:cs="Arial"/>
          <w:i/>
        </w:rPr>
        <w:t>17.</w:t>
      </w:r>
      <w:r w:rsidRPr="001002BB">
        <w:rPr>
          <w:rFonts w:ascii="Arial" w:eastAsia="Calibri" w:hAnsi="Arial" w:cs="Arial"/>
          <w:i/>
        </w:rPr>
        <w:tab/>
        <w:t>The PBAC to review current PBS restrictions for montelukast.</w:t>
      </w:r>
    </w:p>
    <w:p w14:paraId="423AF8B5" w14:textId="77777777" w:rsidR="00D53FDD" w:rsidRPr="001002BB" w:rsidRDefault="00D53FDD" w:rsidP="00D53FDD">
      <w:pPr>
        <w:spacing w:after="120"/>
        <w:jc w:val="both"/>
        <w:rPr>
          <w:rFonts w:ascii="Arial" w:eastAsia="Calibri" w:hAnsi="Arial" w:cs="Arial"/>
          <w:i/>
        </w:rPr>
      </w:pPr>
      <w:r w:rsidRPr="001002BB">
        <w:rPr>
          <w:rFonts w:ascii="Arial" w:eastAsia="Calibri" w:hAnsi="Arial" w:cs="Arial"/>
          <w:i/>
        </w:rPr>
        <w:t>18.</w:t>
      </w:r>
      <w:r w:rsidRPr="001002BB">
        <w:rPr>
          <w:rFonts w:ascii="Arial" w:eastAsia="Calibri" w:hAnsi="Arial" w:cs="Arial"/>
          <w:i/>
        </w:rPr>
        <w:tab/>
        <w:t xml:space="preserve">The PBAC could reconsider the listing of montelukast for use in people over 14 years. </w:t>
      </w:r>
    </w:p>
    <w:p w14:paraId="6B641B55" w14:textId="77777777" w:rsidR="00FA371B" w:rsidRPr="001002BB" w:rsidRDefault="00EE1AB5" w:rsidP="00FA371B">
      <w:pPr>
        <w:spacing w:after="120"/>
        <w:jc w:val="both"/>
        <w:rPr>
          <w:rFonts w:ascii="Arial" w:eastAsia="Calibri" w:hAnsi="Arial" w:cs="Arial"/>
        </w:rPr>
      </w:pPr>
      <w:r>
        <w:rPr>
          <w:rFonts w:ascii="Arial" w:eastAsia="Calibri" w:hAnsi="Arial" w:cs="Arial"/>
        </w:rPr>
        <w:t xml:space="preserve">The </w:t>
      </w:r>
      <w:r w:rsidR="00FA371B" w:rsidRPr="001002BB">
        <w:rPr>
          <w:rFonts w:ascii="Arial" w:eastAsia="Calibri" w:hAnsi="Arial" w:cs="Arial"/>
        </w:rPr>
        <w:t xml:space="preserve">PBAC discussed the potential merits of reconsidering </w:t>
      </w:r>
      <w:r w:rsidR="004B795F" w:rsidRPr="001002BB">
        <w:rPr>
          <w:rFonts w:ascii="Arial" w:eastAsia="Calibri" w:hAnsi="Arial" w:cs="Arial"/>
        </w:rPr>
        <w:t>and broadening current PBS restrictions for</w:t>
      </w:r>
      <w:r w:rsidR="00FA371B" w:rsidRPr="001002BB">
        <w:rPr>
          <w:rFonts w:ascii="Arial" w:eastAsia="Calibri" w:hAnsi="Arial" w:cs="Arial"/>
        </w:rPr>
        <w:t xml:space="preserve"> montelukast and noted the already increasing use of these medicines in Australian children</w:t>
      </w:r>
      <w:r w:rsidR="004B795F" w:rsidRPr="001002BB">
        <w:rPr>
          <w:rFonts w:ascii="Arial" w:eastAsia="Calibri" w:hAnsi="Arial" w:cs="Arial"/>
        </w:rPr>
        <w:t>.</w:t>
      </w:r>
      <w:r w:rsidR="00FA371B" w:rsidRPr="001002BB">
        <w:rPr>
          <w:rFonts w:ascii="Arial" w:eastAsia="Calibri" w:hAnsi="Arial" w:cs="Arial"/>
        </w:rPr>
        <w:t xml:space="preserve"> </w:t>
      </w:r>
      <w:r>
        <w:rPr>
          <w:rFonts w:ascii="Arial" w:eastAsia="Calibri" w:hAnsi="Arial" w:cs="Arial"/>
        </w:rPr>
        <w:t xml:space="preserve">The </w:t>
      </w:r>
      <w:r w:rsidR="00FA371B" w:rsidRPr="001002BB">
        <w:rPr>
          <w:rFonts w:ascii="Arial" w:eastAsia="Calibri" w:hAnsi="Arial" w:cs="Arial"/>
        </w:rPr>
        <w:t>PBAC noted the stakeholder comments on the options regarding the alternate use of montelukast in the report but also noted the lack of evidence available on this medicine. Should the sponsor of montelukast wish to submit new data and revised age groups,</w:t>
      </w:r>
      <w:r>
        <w:rPr>
          <w:rFonts w:ascii="Arial" w:eastAsia="Calibri" w:hAnsi="Arial" w:cs="Arial"/>
        </w:rPr>
        <w:t xml:space="preserve"> the </w:t>
      </w:r>
      <w:r w:rsidR="00FA371B" w:rsidRPr="001002BB">
        <w:rPr>
          <w:rFonts w:ascii="Arial" w:eastAsia="Calibri" w:hAnsi="Arial" w:cs="Arial"/>
        </w:rPr>
        <w:t xml:space="preserve">PBAC will consider any such submission.  </w:t>
      </w:r>
    </w:p>
    <w:p w14:paraId="7A797513" w14:textId="77777777" w:rsidR="001B7048" w:rsidRPr="001002BB" w:rsidRDefault="001B7048" w:rsidP="00F8077A">
      <w:pPr>
        <w:spacing w:after="0" w:line="240" w:lineRule="auto"/>
        <w:jc w:val="both"/>
        <w:rPr>
          <w:rFonts w:ascii="Arial" w:hAnsi="Arial" w:cs="Arial"/>
        </w:rPr>
      </w:pPr>
    </w:p>
    <w:p w14:paraId="208D5B02" w14:textId="77777777" w:rsidR="00631D33" w:rsidRPr="001002BB" w:rsidRDefault="00641B85" w:rsidP="004B795F">
      <w:pPr>
        <w:spacing w:after="0" w:line="240" w:lineRule="auto"/>
        <w:jc w:val="both"/>
        <w:rPr>
          <w:rFonts w:ascii="Arial" w:eastAsia="Calibri" w:hAnsi="Arial" w:cs="Arial"/>
        </w:rPr>
      </w:pPr>
      <w:r w:rsidRPr="001002BB">
        <w:rPr>
          <w:rFonts w:ascii="Arial" w:hAnsi="Arial" w:cs="Arial"/>
          <w:b/>
        </w:rPr>
        <w:t xml:space="preserve">PBAC Advice: </w:t>
      </w:r>
      <w:r w:rsidR="00273E2A" w:rsidRPr="001002BB">
        <w:rPr>
          <w:rFonts w:ascii="Arial" w:hAnsi="Arial" w:cs="Arial"/>
          <w:b/>
        </w:rPr>
        <w:t>No further action required</w:t>
      </w:r>
      <w:r w:rsidR="00904A18" w:rsidRPr="001002BB">
        <w:rPr>
          <w:rFonts w:ascii="Arial" w:hAnsi="Arial" w:cs="Arial"/>
          <w:b/>
        </w:rPr>
        <w:t>.</w:t>
      </w:r>
    </w:p>
    <w:sectPr w:rsidR="00631D33" w:rsidRPr="001002B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FB11D" w14:textId="77777777" w:rsidR="002D7E56" w:rsidRDefault="002D7E56" w:rsidP="00C60766">
      <w:pPr>
        <w:spacing w:after="0" w:line="240" w:lineRule="auto"/>
      </w:pPr>
      <w:r>
        <w:separator/>
      </w:r>
    </w:p>
  </w:endnote>
  <w:endnote w:type="continuationSeparator" w:id="0">
    <w:p w14:paraId="0E42507F" w14:textId="77777777" w:rsidR="002D7E56" w:rsidRDefault="002D7E56" w:rsidP="00C60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14:paraId="04891F38" w14:textId="77777777" w:rsidR="002D7E56" w:rsidRDefault="002D7E56" w:rsidP="001002BB">
        <w:pPr>
          <w:pStyle w:val="Footer"/>
          <w:jc w:val="center"/>
        </w:pPr>
      </w:p>
      <w:p w14:paraId="1B7F6802" w14:textId="77777777" w:rsidR="002D7E56" w:rsidRPr="00651169" w:rsidRDefault="002D7E56" w:rsidP="001002BB">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F84E29">
          <w:rPr>
            <w:rFonts w:ascii="Arial" w:hAnsi="Arial" w:cs="Arial"/>
            <w:noProof/>
            <w:sz w:val="20"/>
            <w:szCs w:val="20"/>
          </w:rPr>
          <w:t>1</w:t>
        </w:r>
        <w:r w:rsidRPr="00651169">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3A358" w14:textId="77777777" w:rsidR="002D7E56" w:rsidRDefault="002D7E56" w:rsidP="00C60766">
      <w:pPr>
        <w:spacing w:after="0" w:line="240" w:lineRule="auto"/>
      </w:pPr>
      <w:r>
        <w:separator/>
      </w:r>
    </w:p>
  </w:footnote>
  <w:footnote w:type="continuationSeparator" w:id="0">
    <w:p w14:paraId="2706EF72" w14:textId="77777777" w:rsidR="002D7E56" w:rsidRDefault="002D7E56" w:rsidP="00C60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251C3" w14:textId="3C55EF53" w:rsidR="002D7E56" w:rsidRPr="00DF217D" w:rsidRDefault="00850D30" w:rsidP="001002BB">
    <w:pPr>
      <w:pStyle w:val="Header"/>
      <w:jc w:val="center"/>
      <w:rPr>
        <w:rFonts w:ascii="Arial" w:hAnsi="Arial" w:cs="Arial"/>
        <w:i/>
        <w:color w:val="808080"/>
      </w:rPr>
    </w:pPr>
    <w:r>
      <w:rPr>
        <w:rFonts w:ascii="Arial" w:hAnsi="Arial" w:cs="Arial"/>
        <w:i/>
        <w:color w:val="808080"/>
      </w:rPr>
      <w:t>Ratified</w:t>
    </w:r>
    <w:r w:rsidR="002D7E56">
      <w:rPr>
        <w:rFonts w:ascii="Arial" w:hAnsi="Arial" w:cs="Arial"/>
        <w:i/>
        <w:color w:val="808080"/>
      </w:rPr>
      <w:t xml:space="preserve"> Minutes </w:t>
    </w:r>
    <w:r w:rsidR="002D7E56" w:rsidRPr="00DF217D">
      <w:rPr>
        <w:rFonts w:ascii="Arial" w:hAnsi="Arial" w:cs="Arial"/>
        <w:i/>
        <w:color w:val="808080"/>
      </w:rPr>
      <w:t xml:space="preserve">– </w:t>
    </w:r>
    <w:r w:rsidR="002D7E56">
      <w:rPr>
        <w:rFonts w:ascii="Arial" w:hAnsi="Arial" w:cs="Arial"/>
        <w:i/>
        <w:color w:val="808080"/>
      </w:rPr>
      <w:t xml:space="preserve">July 2014 </w:t>
    </w:r>
    <w:r w:rsidR="002D7E56" w:rsidRPr="00DF217D">
      <w:rPr>
        <w:rFonts w:ascii="Arial" w:hAnsi="Arial" w:cs="Arial"/>
        <w:i/>
        <w:color w:val="808080"/>
      </w:rPr>
      <w:t>PBAC</w:t>
    </w:r>
    <w:r w:rsidR="002D7E56">
      <w:rPr>
        <w:rFonts w:ascii="Arial" w:hAnsi="Arial" w:cs="Arial"/>
        <w:i/>
        <w:color w:val="808080"/>
      </w:rPr>
      <w:t xml:space="preserve"> </w:t>
    </w:r>
    <w:r w:rsidR="002D7E56" w:rsidRPr="00DF217D">
      <w:rPr>
        <w:rFonts w:ascii="Arial" w:hAnsi="Arial" w:cs="Arial"/>
        <w:i/>
        <w:color w:val="808080"/>
      </w:rPr>
      <w:t>Meeting</w:t>
    </w:r>
  </w:p>
  <w:p w14:paraId="70D75B1C" w14:textId="68E48C40" w:rsidR="002D7E56" w:rsidRPr="00DF217D" w:rsidRDefault="002D7E56" w:rsidP="001002BB">
    <w:pPr>
      <w:pStyle w:val="Header"/>
      <w:jc w:val="center"/>
      <w:rPr>
        <w:rFonts w:ascii="Arial" w:hAnsi="Arial" w:cs="Arial"/>
        <w:i/>
        <w:color w:val="808080"/>
      </w:rPr>
    </w:pPr>
  </w:p>
  <w:p w14:paraId="10CF4700" w14:textId="77777777" w:rsidR="002D7E56" w:rsidRDefault="002D7E56" w:rsidP="001002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6F6"/>
    <w:multiLevelType w:val="hybridMultilevel"/>
    <w:tmpl w:val="9600E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BE26EA"/>
    <w:multiLevelType w:val="hybridMultilevel"/>
    <w:tmpl w:val="6DE8B7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D3F5081"/>
    <w:multiLevelType w:val="hybridMultilevel"/>
    <w:tmpl w:val="4C666F04"/>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674C26"/>
    <w:multiLevelType w:val="hybridMultilevel"/>
    <w:tmpl w:val="EA0C8FCC"/>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DD76ED"/>
    <w:multiLevelType w:val="hybridMultilevel"/>
    <w:tmpl w:val="86E6CF4E"/>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8E023B"/>
    <w:multiLevelType w:val="hybridMultilevel"/>
    <w:tmpl w:val="87CE77C0"/>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EB72AD"/>
    <w:multiLevelType w:val="hybridMultilevel"/>
    <w:tmpl w:val="6ABE5E24"/>
    <w:lvl w:ilvl="0" w:tplc="5A9A2DFA">
      <w:numFmt w:val="bullet"/>
      <w:lvlText w:val="•"/>
      <w:lvlJc w:val="left"/>
      <w:pPr>
        <w:ind w:left="1789" w:hanging="720"/>
      </w:pPr>
      <w:rPr>
        <w:rFonts w:ascii="Times New Roman" w:eastAsiaTheme="minorHAnsi" w:hAnsi="Times New Roman"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3151283C"/>
    <w:multiLevelType w:val="hybridMultilevel"/>
    <w:tmpl w:val="A5985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914E8C"/>
    <w:multiLevelType w:val="hybridMultilevel"/>
    <w:tmpl w:val="0BE0E5B2"/>
    <w:lvl w:ilvl="0" w:tplc="5A9A2DFA">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71365DD"/>
    <w:multiLevelType w:val="hybridMultilevel"/>
    <w:tmpl w:val="55E22376"/>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9A7B1F"/>
    <w:multiLevelType w:val="hybridMultilevel"/>
    <w:tmpl w:val="563CA484"/>
    <w:lvl w:ilvl="0" w:tplc="5A9A2DF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D5C1191"/>
    <w:multiLevelType w:val="hybridMultilevel"/>
    <w:tmpl w:val="5984775C"/>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50A1CF9"/>
    <w:multiLevelType w:val="hybridMultilevel"/>
    <w:tmpl w:val="5A68C71C"/>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A135271"/>
    <w:multiLevelType w:val="hybridMultilevel"/>
    <w:tmpl w:val="140C656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2F5292"/>
    <w:multiLevelType w:val="hybridMultilevel"/>
    <w:tmpl w:val="39D8757A"/>
    <w:lvl w:ilvl="0" w:tplc="0C090001">
      <w:start w:val="1"/>
      <w:numFmt w:val="bullet"/>
      <w:lvlText w:val=""/>
      <w:lvlJc w:val="left"/>
      <w:pPr>
        <w:ind w:left="720" w:hanging="360"/>
      </w:pPr>
      <w:rPr>
        <w:rFonts w:ascii="Symbol" w:hAnsi="Symbol" w:hint="default"/>
      </w:rPr>
    </w:lvl>
    <w:lvl w:ilvl="1" w:tplc="45A2C2DC">
      <w:numFmt w:val="bullet"/>
      <w:lvlText w:val="•"/>
      <w:lvlJc w:val="left"/>
      <w:pPr>
        <w:ind w:left="1800" w:hanging="720"/>
      </w:pPr>
      <w:rPr>
        <w:rFonts w:ascii="Cambria" w:eastAsiaTheme="minorHAnsi" w:hAnsi="Cambri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DF017E1"/>
    <w:multiLevelType w:val="hybridMultilevel"/>
    <w:tmpl w:val="A6E8C096"/>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2A4033F"/>
    <w:multiLevelType w:val="hybridMultilevel"/>
    <w:tmpl w:val="A718BCE0"/>
    <w:lvl w:ilvl="0" w:tplc="0C090019">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6390477E"/>
    <w:multiLevelType w:val="hybridMultilevel"/>
    <w:tmpl w:val="0694C36E"/>
    <w:lvl w:ilvl="0" w:tplc="5A9A2DF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7B55000"/>
    <w:multiLevelType w:val="hybridMultilevel"/>
    <w:tmpl w:val="8E525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9CB4D83"/>
    <w:multiLevelType w:val="hybridMultilevel"/>
    <w:tmpl w:val="ECD692D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E13A3F"/>
    <w:multiLevelType w:val="hybridMultilevel"/>
    <w:tmpl w:val="682CF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AC54B38"/>
    <w:multiLevelType w:val="hybridMultilevel"/>
    <w:tmpl w:val="D3CAA1E0"/>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10E75F9"/>
    <w:multiLevelType w:val="hybridMultilevel"/>
    <w:tmpl w:val="6EF065B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6"/>
  </w:num>
  <w:num w:numId="3">
    <w:abstractNumId w:val="19"/>
  </w:num>
  <w:num w:numId="4">
    <w:abstractNumId w:val="13"/>
  </w:num>
  <w:num w:numId="5">
    <w:abstractNumId w:val="1"/>
  </w:num>
  <w:num w:numId="6">
    <w:abstractNumId w:val="14"/>
  </w:num>
  <w:num w:numId="7">
    <w:abstractNumId w:val="18"/>
  </w:num>
  <w:num w:numId="8">
    <w:abstractNumId w:val="20"/>
  </w:num>
  <w:num w:numId="9">
    <w:abstractNumId w:val="9"/>
  </w:num>
  <w:num w:numId="10">
    <w:abstractNumId w:val="6"/>
  </w:num>
  <w:num w:numId="11">
    <w:abstractNumId w:val="15"/>
  </w:num>
  <w:num w:numId="12">
    <w:abstractNumId w:val="4"/>
  </w:num>
  <w:num w:numId="13">
    <w:abstractNumId w:val="3"/>
  </w:num>
  <w:num w:numId="14">
    <w:abstractNumId w:val="11"/>
  </w:num>
  <w:num w:numId="15">
    <w:abstractNumId w:val="21"/>
  </w:num>
  <w:num w:numId="16">
    <w:abstractNumId w:val="12"/>
  </w:num>
  <w:num w:numId="17">
    <w:abstractNumId w:val="2"/>
  </w:num>
  <w:num w:numId="18">
    <w:abstractNumId w:val="5"/>
  </w:num>
  <w:num w:numId="19">
    <w:abstractNumId w:val="10"/>
  </w:num>
  <w:num w:numId="20">
    <w:abstractNumId w:val="17"/>
  </w:num>
  <w:num w:numId="21">
    <w:abstractNumId w:val="7"/>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8B"/>
    <w:rsid w:val="000476DF"/>
    <w:rsid w:val="000618E8"/>
    <w:rsid w:val="00073F2C"/>
    <w:rsid w:val="00081EC5"/>
    <w:rsid w:val="00082621"/>
    <w:rsid w:val="00083BDF"/>
    <w:rsid w:val="000915E3"/>
    <w:rsid w:val="00095F49"/>
    <w:rsid w:val="000B13A2"/>
    <w:rsid w:val="000B70C9"/>
    <w:rsid w:val="000C468B"/>
    <w:rsid w:val="000C4F4F"/>
    <w:rsid w:val="000E0AB1"/>
    <w:rsid w:val="001002BB"/>
    <w:rsid w:val="001077E9"/>
    <w:rsid w:val="00120E4A"/>
    <w:rsid w:val="001229F0"/>
    <w:rsid w:val="001309B4"/>
    <w:rsid w:val="00133509"/>
    <w:rsid w:val="00141F91"/>
    <w:rsid w:val="001452C3"/>
    <w:rsid w:val="001472C3"/>
    <w:rsid w:val="00151846"/>
    <w:rsid w:val="00152C51"/>
    <w:rsid w:val="001623F6"/>
    <w:rsid w:val="001636B8"/>
    <w:rsid w:val="001763C0"/>
    <w:rsid w:val="00182EC1"/>
    <w:rsid w:val="00190CAF"/>
    <w:rsid w:val="00196259"/>
    <w:rsid w:val="001B7048"/>
    <w:rsid w:val="001D0595"/>
    <w:rsid w:val="001D2B9E"/>
    <w:rsid w:val="001E54CD"/>
    <w:rsid w:val="001F50E0"/>
    <w:rsid w:val="001F710D"/>
    <w:rsid w:val="00206169"/>
    <w:rsid w:val="00222ECD"/>
    <w:rsid w:val="00255F57"/>
    <w:rsid w:val="0026202E"/>
    <w:rsid w:val="00273E2A"/>
    <w:rsid w:val="00277528"/>
    <w:rsid w:val="002805CF"/>
    <w:rsid w:val="002A47D1"/>
    <w:rsid w:val="002A5CF0"/>
    <w:rsid w:val="002C4A10"/>
    <w:rsid w:val="002C580F"/>
    <w:rsid w:val="002D7E56"/>
    <w:rsid w:val="0031455B"/>
    <w:rsid w:val="00322C7A"/>
    <w:rsid w:val="00344A17"/>
    <w:rsid w:val="003460F8"/>
    <w:rsid w:val="003A1DAB"/>
    <w:rsid w:val="003A6724"/>
    <w:rsid w:val="003D3D3D"/>
    <w:rsid w:val="003D76EE"/>
    <w:rsid w:val="003F13B1"/>
    <w:rsid w:val="004011B1"/>
    <w:rsid w:val="00402402"/>
    <w:rsid w:val="00411327"/>
    <w:rsid w:val="0041269C"/>
    <w:rsid w:val="00414E35"/>
    <w:rsid w:val="004339F5"/>
    <w:rsid w:val="00437AD8"/>
    <w:rsid w:val="004663C7"/>
    <w:rsid w:val="00467C85"/>
    <w:rsid w:val="00496D62"/>
    <w:rsid w:val="0049731F"/>
    <w:rsid w:val="004A1DA6"/>
    <w:rsid w:val="004B795F"/>
    <w:rsid w:val="004C0238"/>
    <w:rsid w:val="004D3413"/>
    <w:rsid w:val="004F37FE"/>
    <w:rsid w:val="00506411"/>
    <w:rsid w:val="00531C69"/>
    <w:rsid w:val="0053337F"/>
    <w:rsid w:val="00535BBB"/>
    <w:rsid w:val="0053746C"/>
    <w:rsid w:val="00545ED6"/>
    <w:rsid w:val="00547356"/>
    <w:rsid w:val="00552D21"/>
    <w:rsid w:val="0058095D"/>
    <w:rsid w:val="00581CEF"/>
    <w:rsid w:val="005A1316"/>
    <w:rsid w:val="005A294A"/>
    <w:rsid w:val="005B4928"/>
    <w:rsid w:val="005B6684"/>
    <w:rsid w:val="005D6559"/>
    <w:rsid w:val="0060665A"/>
    <w:rsid w:val="00612D72"/>
    <w:rsid w:val="00625194"/>
    <w:rsid w:val="00631D33"/>
    <w:rsid w:val="00634358"/>
    <w:rsid w:val="006371C6"/>
    <w:rsid w:val="00641B85"/>
    <w:rsid w:val="006627FC"/>
    <w:rsid w:val="00667641"/>
    <w:rsid w:val="00675198"/>
    <w:rsid w:val="006774D3"/>
    <w:rsid w:val="0068081C"/>
    <w:rsid w:val="00682CFB"/>
    <w:rsid w:val="006842F1"/>
    <w:rsid w:val="00691EF2"/>
    <w:rsid w:val="006A30D8"/>
    <w:rsid w:val="006A7966"/>
    <w:rsid w:val="006B4ED3"/>
    <w:rsid w:val="006E33E1"/>
    <w:rsid w:val="006E73D5"/>
    <w:rsid w:val="006F21A5"/>
    <w:rsid w:val="00720D09"/>
    <w:rsid w:val="00731852"/>
    <w:rsid w:val="007451C7"/>
    <w:rsid w:val="0074785A"/>
    <w:rsid w:val="00795C76"/>
    <w:rsid w:val="007B73F3"/>
    <w:rsid w:val="007D1489"/>
    <w:rsid w:val="007D4606"/>
    <w:rsid w:val="007E31F4"/>
    <w:rsid w:val="007F1835"/>
    <w:rsid w:val="008146A5"/>
    <w:rsid w:val="00837BFE"/>
    <w:rsid w:val="00850D30"/>
    <w:rsid w:val="00854B8B"/>
    <w:rsid w:val="008672DC"/>
    <w:rsid w:val="00885FD6"/>
    <w:rsid w:val="00886E77"/>
    <w:rsid w:val="00890B7D"/>
    <w:rsid w:val="008D0B03"/>
    <w:rsid w:val="008E5E24"/>
    <w:rsid w:val="008F3273"/>
    <w:rsid w:val="00904A18"/>
    <w:rsid w:val="0091596B"/>
    <w:rsid w:val="00921EDB"/>
    <w:rsid w:val="009305F6"/>
    <w:rsid w:val="00932C34"/>
    <w:rsid w:val="009369EE"/>
    <w:rsid w:val="00941236"/>
    <w:rsid w:val="00941343"/>
    <w:rsid w:val="00965EBF"/>
    <w:rsid w:val="00977E17"/>
    <w:rsid w:val="00983D23"/>
    <w:rsid w:val="009940C5"/>
    <w:rsid w:val="009B730E"/>
    <w:rsid w:val="009E2D76"/>
    <w:rsid w:val="00A02EB3"/>
    <w:rsid w:val="00A41576"/>
    <w:rsid w:val="00A46A06"/>
    <w:rsid w:val="00A46A41"/>
    <w:rsid w:val="00A6382D"/>
    <w:rsid w:val="00A652DB"/>
    <w:rsid w:val="00A70CC7"/>
    <w:rsid w:val="00A77F79"/>
    <w:rsid w:val="00AA5DCB"/>
    <w:rsid w:val="00AA794C"/>
    <w:rsid w:val="00AB0506"/>
    <w:rsid w:val="00AB0E07"/>
    <w:rsid w:val="00AD3B88"/>
    <w:rsid w:val="00AF13BE"/>
    <w:rsid w:val="00B000B2"/>
    <w:rsid w:val="00B070F3"/>
    <w:rsid w:val="00B40E60"/>
    <w:rsid w:val="00B56602"/>
    <w:rsid w:val="00B86B1A"/>
    <w:rsid w:val="00BA792B"/>
    <w:rsid w:val="00BC27D8"/>
    <w:rsid w:val="00BD3377"/>
    <w:rsid w:val="00BD3723"/>
    <w:rsid w:val="00BD458D"/>
    <w:rsid w:val="00BE1D65"/>
    <w:rsid w:val="00BE3EF3"/>
    <w:rsid w:val="00BE5287"/>
    <w:rsid w:val="00C24AF8"/>
    <w:rsid w:val="00C30F9A"/>
    <w:rsid w:val="00C366F1"/>
    <w:rsid w:val="00C60766"/>
    <w:rsid w:val="00C61E65"/>
    <w:rsid w:val="00C63321"/>
    <w:rsid w:val="00C66359"/>
    <w:rsid w:val="00C800FF"/>
    <w:rsid w:val="00C82C13"/>
    <w:rsid w:val="00C83170"/>
    <w:rsid w:val="00C83230"/>
    <w:rsid w:val="00CB593C"/>
    <w:rsid w:val="00CB749E"/>
    <w:rsid w:val="00CC080F"/>
    <w:rsid w:val="00CC7BF4"/>
    <w:rsid w:val="00CD1CE5"/>
    <w:rsid w:val="00CD5103"/>
    <w:rsid w:val="00CF574B"/>
    <w:rsid w:val="00CF7E7D"/>
    <w:rsid w:val="00D00143"/>
    <w:rsid w:val="00D24F32"/>
    <w:rsid w:val="00D40585"/>
    <w:rsid w:val="00D53AC7"/>
    <w:rsid w:val="00D53FDD"/>
    <w:rsid w:val="00D61306"/>
    <w:rsid w:val="00D70973"/>
    <w:rsid w:val="00D75CB1"/>
    <w:rsid w:val="00DA7A9E"/>
    <w:rsid w:val="00DC297C"/>
    <w:rsid w:val="00DE391F"/>
    <w:rsid w:val="00E117DC"/>
    <w:rsid w:val="00E12968"/>
    <w:rsid w:val="00E133B7"/>
    <w:rsid w:val="00E61037"/>
    <w:rsid w:val="00E83B9D"/>
    <w:rsid w:val="00E85DDD"/>
    <w:rsid w:val="00E86AF0"/>
    <w:rsid w:val="00EB7D40"/>
    <w:rsid w:val="00ED6EC1"/>
    <w:rsid w:val="00EE1AB5"/>
    <w:rsid w:val="00EE4990"/>
    <w:rsid w:val="00EE4AC0"/>
    <w:rsid w:val="00F12C32"/>
    <w:rsid w:val="00F14174"/>
    <w:rsid w:val="00F36E34"/>
    <w:rsid w:val="00F6412A"/>
    <w:rsid w:val="00F7532F"/>
    <w:rsid w:val="00F7798E"/>
    <w:rsid w:val="00F806C9"/>
    <w:rsid w:val="00F8077A"/>
    <w:rsid w:val="00F84E29"/>
    <w:rsid w:val="00F8597D"/>
    <w:rsid w:val="00F865BA"/>
    <w:rsid w:val="00FA2528"/>
    <w:rsid w:val="00FA371B"/>
    <w:rsid w:val="00FC4E88"/>
    <w:rsid w:val="00FD155B"/>
    <w:rsid w:val="00FD4C86"/>
    <w:rsid w:val="00FD7FD8"/>
    <w:rsid w:val="00FF11B4"/>
    <w:rsid w:val="00FF47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AC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7E9"/>
    <w:pPr>
      <w:ind w:left="720"/>
      <w:contextualSpacing/>
    </w:pPr>
  </w:style>
  <w:style w:type="paragraph" w:styleId="Header">
    <w:name w:val="header"/>
    <w:aliases w:val="Page Header,Header title,he=header,cntr/bld"/>
    <w:basedOn w:val="Normal"/>
    <w:link w:val="HeaderChar"/>
    <w:uiPriority w:val="99"/>
    <w:unhideWhenUsed/>
    <w:rsid w:val="00C60766"/>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uiPriority w:val="99"/>
    <w:rsid w:val="00C60766"/>
  </w:style>
  <w:style w:type="paragraph" w:styleId="Footer">
    <w:name w:val="footer"/>
    <w:basedOn w:val="Normal"/>
    <w:link w:val="FooterChar"/>
    <w:uiPriority w:val="99"/>
    <w:unhideWhenUsed/>
    <w:rsid w:val="00C60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766"/>
  </w:style>
  <w:style w:type="table" w:customStyle="1" w:styleId="TableGrid1">
    <w:name w:val="Table Grid1"/>
    <w:basedOn w:val="TableNormal"/>
    <w:next w:val="TableGrid"/>
    <w:uiPriority w:val="59"/>
    <w:rsid w:val="0041269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1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10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0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5CF"/>
    <w:rPr>
      <w:rFonts w:ascii="Tahoma" w:hAnsi="Tahoma" w:cs="Tahoma"/>
      <w:sz w:val="16"/>
      <w:szCs w:val="16"/>
    </w:rPr>
  </w:style>
  <w:style w:type="character" w:styleId="CommentReference">
    <w:name w:val="annotation reference"/>
    <w:basedOn w:val="DefaultParagraphFont"/>
    <w:uiPriority w:val="99"/>
    <w:semiHidden/>
    <w:unhideWhenUsed/>
    <w:rsid w:val="00890B7D"/>
    <w:rPr>
      <w:sz w:val="16"/>
      <w:szCs w:val="16"/>
    </w:rPr>
  </w:style>
  <w:style w:type="paragraph" w:styleId="CommentText">
    <w:name w:val="annotation text"/>
    <w:basedOn w:val="Normal"/>
    <w:link w:val="CommentTextChar"/>
    <w:uiPriority w:val="99"/>
    <w:semiHidden/>
    <w:unhideWhenUsed/>
    <w:rsid w:val="00890B7D"/>
    <w:pPr>
      <w:spacing w:line="240" w:lineRule="auto"/>
    </w:pPr>
    <w:rPr>
      <w:sz w:val="20"/>
      <w:szCs w:val="20"/>
    </w:rPr>
  </w:style>
  <w:style w:type="character" w:customStyle="1" w:styleId="CommentTextChar">
    <w:name w:val="Comment Text Char"/>
    <w:basedOn w:val="DefaultParagraphFont"/>
    <w:link w:val="CommentText"/>
    <w:uiPriority w:val="99"/>
    <w:semiHidden/>
    <w:rsid w:val="00890B7D"/>
    <w:rPr>
      <w:sz w:val="20"/>
      <w:szCs w:val="20"/>
    </w:rPr>
  </w:style>
  <w:style w:type="paragraph" w:styleId="CommentSubject">
    <w:name w:val="annotation subject"/>
    <w:basedOn w:val="CommentText"/>
    <w:next w:val="CommentText"/>
    <w:link w:val="CommentSubjectChar"/>
    <w:uiPriority w:val="99"/>
    <w:semiHidden/>
    <w:unhideWhenUsed/>
    <w:rsid w:val="00890B7D"/>
    <w:rPr>
      <w:b/>
      <w:bCs/>
    </w:rPr>
  </w:style>
  <w:style w:type="character" w:customStyle="1" w:styleId="CommentSubjectChar">
    <w:name w:val="Comment Subject Char"/>
    <w:basedOn w:val="CommentTextChar"/>
    <w:link w:val="CommentSubject"/>
    <w:uiPriority w:val="99"/>
    <w:semiHidden/>
    <w:rsid w:val="00890B7D"/>
    <w:rPr>
      <w:b/>
      <w:bCs/>
      <w:sz w:val="20"/>
      <w:szCs w:val="20"/>
    </w:rPr>
  </w:style>
  <w:style w:type="table" w:customStyle="1" w:styleId="TableGrid21">
    <w:name w:val="Table Grid21"/>
    <w:basedOn w:val="TableNormal"/>
    <w:uiPriority w:val="59"/>
    <w:rsid w:val="00D53FDD"/>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478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7E9"/>
    <w:pPr>
      <w:ind w:left="720"/>
      <w:contextualSpacing/>
    </w:pPr>
  </w:style>
  <w:style w:type="paragraph" w:styleId="Header">
    <w:name w:val="header"/>
    <w:aliases w:val="Page Header,Header title,he=header,cntr/bld"/>
    <w:basedOn w:val="Normal"/>
    <w:link w:val="HeaderChar"/>
    <w:uiPriority w:val="99"/>
    <w:unhideWhenUsed/>
    <w:rsid w:val="00C60766"/>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uiPriority w:val="99"/>
    <w:rsid w:val="00C60766"/>
  </w:style>
  <w:style w:type="paragraph" w:styleId="Footer">
    <w:name w:val="footer"/>
    <w:basedOn w:val="Normal"/>
    <w:link w:val="FooterChar"/>
    <w:uiPriority w:val="99"/>
    <w:unhideWhenUsed/>
    <w:rsid w:val="00C60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766"/>
  </w:style>
  <w:style w:type="table" w:customStyle="1" w:styleId="TableGrid1">
    <w:name w:val="Table Grid1"/>
    <w:basedOn w:val="TableNormal"/>
    <w:next w:val="TableGrid"/>
    <w:uiPriority w:val="59"/>
    <w:rsid w:val="0041269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1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10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0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5CF"/>
    <w:rPr>
      <w:rFonts w:ascii="Tahoma" w:hAnsi="Tahoma" w:cs="Tahoma"/>
      <w:sz w:val="16"/>
      <w:szCs w:val="16"/>
    </w:rPr>
  </w:style>
  <w:style w:type="character" w:styleId="CommentReference">
    <w:name w:val="annotation reference"/>
    <w:basedOn w:val="DefaultParagraphFont"/>
    <w:uiPriority w:val="99"/>
    <w:semiHidden/>
    <w:unhideWhenUsed/>
    <w:rsid w:val="00890B7D"/>
    <w:rPr>
      <w:sz w:val="16"/>
      <w:szCs w:val="16"/>
    </w:rPr>
  </w:style>
  <w:style w:type="paragraph" w:styleId="CommentText">
    <w:name w:val="annotation text"/>
    <w:basedOn w:val="Normal"/>
    <w:link w:val="CommentTextChar"/>
    <w:uiPriority w:val="99"/>
    <w:semiHidden/>
    <w:unhideWhenUsed/>
    <w:rsid w:val="00890B7D"/>
    <w:pPr>
      <w:spacing w:line="240" w:lineRule="auto"/>
    </w:pPr>
    <w:rPr>
      <w:sz w:val="20"/>
      <w:szCs w:val="20"/>
    </w:rPr>
  </w:style>
  <w:style w:type="character" w:customStyle="1" w:styleId="CommentTextChar">
    <w:name w:val="Comment Text Char"/>
    <w:basedOn w:val="DefaultParagraphFont"/>
    <w:link w:val="CommentText"/>
    <w:uiPriority w:val="99"/>
    <w:semiHidden/>
    <w:rsid w:val="00890B7D"/>
    <w:rPr>
      <w:sz w:val="20"/>
      <w:szCs w:val="20"/>
    </w:rPr>
  </w:style>
  <w:style w:type="paragraph" w:styleId="CommentSubject">
    <w:name w:val="annotation subject"/>
    <w:basedOn w:val="CommentText"/>
    <w:next w:val="CommentText"/>
    <w:link w:val="CommentSubjectChar"/>
    <w:uiPriority w:val="99"/>
    <w:semiHidden/>
    <w:unhideWhenUsed/>
    <w:rsid w:val="00890B7D"/>
    <w:rPr>
      <w:b/>
      <w:bCs/>
    </w:rPr>
  </w:style>
  <w:style w:type="character" w:customStyle="1" w:styleId="CommentSubjectChar">
    <w:name w:val="Comment Subject Char"/>
    <w:basedOn w:val="CommentTextChar"/>
    <w:link w:val="CommentSubject"/>
    <w:uiPriority w:val="99"/>
    <w:semiHidden/>
    <w:rsid w:val="00890B7D"/>
    <w:rPr>
      <w:b/>
      <w:bCs/>
      <w:sz w:val="20"/>
      <w:szCs w:val="20"/>
    </w:rPr>
  </w:style>
  <w:style w:type="table" w:customStyle="1" w:styleId="TableGrid21">
    <w:name w:val="Table Grid21"/>
    <w:basedOn w:val="TableNormal"/>
    <w:uiPriority w:val="59"/>
    <w:rsid w:val="00D53FDD"/>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47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E53AF-A03E-4304-90D4-BA3DE836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4688</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Hill</dc:creator>
  <cp:lastModifiedBy>Bartlett Louise</cp:lastModifiedBy>
  <cp:revision>2</cp:revision>
  <cp:lastPrinted>2014-09-08T08:10:00Z</cp:lastPrinted>
  <dcterms:created xsi:type="dcterms:W3CDTF">2015-05-07T04:00:00Z</dcterms:created>
  <dcterms:modified xsi:type="dcterms:W3CDTF">2015-05-07T04:00:00Z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