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A0" w:rsidRPr="00BB184F" w:rsidRDefault="00AF466F" w:rsidP="00AF466F">
      <w:pPr>
        <w:keepNext/>
        <w:keepLines/>
        <w:spacing w:before="240" w:after="0"/>
        <w:outlineLvl w:val="0"/>
        <w:rPr>
          <w:rFonts w:asciiTheme="minorHAnsi" w:eastAsiaTheme="majorEastAsia" w:hAnsiTheme="minorHAnsi" w:cstheme="minorHAnsi"/>
          <w:b/>
          <w:iCs/>
          <w:color w:val="5B9BD5" w:themeColor="accent1"/>
        </w:rPr>
      </w:pPr>
      <w:r w:rsidRPr="00BB184F">
        <w:rPr>
          <w:rFonts w:asciiTheme="minorHAnsi" w:eastAsiaTheme="majorEastAsia" w:hAnsiTheme="minorHAnsi" w:cstheme="minorHAnsi"/>
          <w:b/>
          <w:iCs/>
          <w:color w:val="5B9BD5" w:themeColor="accent1"/>
        </w:rPr>
        <w:t xml:space="preserve">Revised </w:t>
      </w:r>
      <w:r w:rsidR="00F42289">
        <w:rPr>
          <w:rFonts w:asciiTheme="minorHAnsi" w:eastAsiaTheme="majorEastAsia" w:hAnsiTheme="minorHAnsi" w:cstheme="minorHAnsi"/>
          <w:b/>
          <w:iCs/>
          <w:color w:val="5B9BD5" w:themeColor="accent1"/>
        </w:rPr>
        <w:t>hydroxychloroquine</w:t>
      </w:r>
      <w:r w:rsidRPr="00BB184F">
        <w:rPr>
          <w:rFonts w:asciiTheme="minorHAnsi" w:eastAsiaTheme="majorEastAsia" w:hAnsiTheme="minorHAnsi" w:cstheme="minorHAnsi"/>
          <w:b/>
          <w:iCs/>
          <w:color w:val="5B9BD5" w:themeColor="accent1"/>
        </w:rPr>
        <w:t xml:space="preserve"> PBS listings for </w:t>
      </w:r>
      <w:r w:rsidR="00D448D3" w:rsidRPr="00BB184F">
        <w:rPr>
          <w:rFonts w:asciiTheme="minorHAnsi" w:eastAsiaTheme="majorEastAsia" w:hAnsiTheme="minorHAnsi" w:cstheme="minorHAnsi"/>
          <w:b/>
          <w:iCs/>
          <w:color w:val="5B9BD5" w:themeColor="accent1"/>
        </w:rPr>
        <w:t xml:space="preserve">the </w:t>
      </w:r>
      <w:r w:rsidR="00F42289">
        <w:rPr>
          <w:rFonts w:asciiTheme="minorHAnsi" w:eastAsiaTheme="majorEastAsia" w:hAnsiTheme="minorHAnsi" w:cstheme="minorHAnsi"/>
          <w:b/>
          <w:iCs/>
          <w:color w:val="5B9BD5" w:themeColor="accent1"/>
        </w:rPr>
        <w:t>treatment</w:t>
      </w:r>
      <w:r w:rsidR="00D448D3" w:rsidRPr="00BB184F">
        <w:rPr>
          <w:rFonts w:asciiTheme="minorHAnsi" w:eastAsiaTheme="majorEastAsia" w:hAnsiTheme="minorHAnsi" w:cstheme="minorHAnsi"/>
          <w:b/>
          <w:iCs/>
          <w:color w:val="5B9BD5" w:themeColor="accent1"/>
        </w:rPr>
        <w:t xml:space="preserve"> </w:t>
      </w:r>
      <w:r w:rsidR="00F42289">
        <w:rPr>
          <w:rFonts w:asciiTheme="minorHAnsi" w:eastAsiaTheme="majorEastAsia" w:hAnsiTheme="minorHAnsi" w:cstheme="minorHAnsi"/>
          <w:b/>
          <w:iCs/>
          <w:color w:val="5B9BD5" w:themeColor="accent1"/>
        </w:rPr>
        <w:t>of autoimmune disorder</w:t>
      </w:r>
      <w:r w:rsidR="008D1B30">
        <w:rPr>
          <w:rFonts w:asciiTheme="minorHAnsi" w:eastAsiaTheme="majorEastAsia" w:hAnsiTheme="minorHAnsi" w:cstheme="minorHAnsi"/>
          <w:b/>
          <w:iCs/>
          <w:color w:val="5B9BD5" w:themeColor="accent1"/>
        </w:rPr>
        <w:t>s</w:t>
      </w:r>
      <w:r w:rsidR="00F42289">
        <w:rPr>
          <w:rFonts w:asciiTheme="minorHAnsi" w:eastAsiaTheme="majorEastAsia" w:hAnsiTheme="minorHAnsi" w:cstheme="minorHAnsi"/>
          <w:b/>
          <w:iCs/>
          <w:color w:val="5B9BD5" w:themeColor="accent1"/>
        </w:rPr>
        <w:t xml:space="preserve"> and malaria</w:t>
      </w:r>
    </w:p>
    <w:p w:rsidR="00247E67" w:rsidRPr="00BB184F" w:rsidRDefault="00247E67" w:rsidP="00AF466F">
      <w:pPr>
        <w:keepNext/>
        <w:keepLines/>
        <w:spacing w:before="240" w:after="0"/>
        <w:outlineLvl w:val="0"/>
        <w:rPr>
          <w:rFonts w:asciiTheme="minorHAnsi" w:eastAsiaTheme="majorEastAsia" w:hAnsiTheme="minorHAnsi" w:cstheme="minorHAnsi"/>
          <w:b/>
          <w:iCs/>
          <w:color w:val="5B9BD5" w:themeColor="accent1"/>
        </w:rPr>
      </w:pPr>
    </w:p>
    <w:p w:rsidR="007A51EA" w:rsidRDefault="00314F5A" w:rsidP="008C67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Commencing 1 </w:t>
      </w:r>
      <w:r w:rsidR="00CE2DC2">
        <w:rPr>
          <w:rFonts w:asciiTheme="minorHAnsi" w:hAnsiTheme="minorHAnsi" w:cstheme="minorHAnsi"/>
        </w:rPr>
        <w:t>May</w:t>
      </w:r>
      <w:r w:rsidR="007A51EA" w:rsidRPr="00BB184F">
        <w:rPr>
          <w:rFonts w:asciiTheme="minorHAnsi" w:hAnsiTheme="minorHAnsi" w:cstheme="minorHAnsi"/>
        </w:rPr>
        <w:t xml:space="preserve"> 2020, the Pharmaceutical Benefits Scheme (PBS) listings for </w:t>
      </w:r>
      <w:r w:rsidR="00CE2DC2">
        <w:rPr>
          <w:rFonts w:asciiTheme="minorHAnsi" w:hAnsiTheme="minorHAnsi" w:cstheme="minorHAnsi"/>
        </w:rPr>
        <w:t>hydroxychloroquine</w:t>
      </w:r>
      <w:r w:rsidR="007A51EA" w:rsidRPr="00BB184F">
        <w:rPr>
          <w:rFonts w:asciiTheme="minorHAnsi" w:hAnsiTheme="minorHAnsi" w:cstheme="minorHAnsi"/>
        </w:rPr>
        <w:t xml:space="preserve"> will change.</w:t>
      </w:r>
    </w:p>
    <w:p w:rsidR="007668EA" w:rsidRDefault="005020FE" w:rsidP="008C6707">
      <w:pPr>
        <w:jc w:val="both"/>
        <w:rPr>
          <w:rFonts w:asciiTheme="minorHAnsi" w:hAnsiTheme="minorHAnsi" w:cstheme="minorHAnsi"/>
        </w:rPr>
      </w:pPr>
      <w:r w:rsidRPr="008F331A">
        <w:rPr>
          <w:rFonts w:asciiTheme="minorHAnsi" w:hAnsiTheme="minorHAnsi" w:cstheme="minorHAnsi"/>
        </w:rPr>
        <w:t>To reflect the changes made by the T</w:t>
      </w:r>
      <w:r w:rsidR="008D1B30">
        <w:rPr>
          <w:rFonts w:asciiTheme="minorHAnsi" w:hAnsiTheme="minorHAnsi" w:cstheme="minorHAnsi"/>
        </w:rPr>
        <w:t xml:space="preserve">herapeutic </w:t>
      </w:r>
      <w:r w:rsidRPr="008F331A">
        <w:rPr>
          <w:rFonts w:asciiTheme="minorHAnsi" w:hAnsiTheme="minorHAnsi" w:cstheme="minorHAnsi"/>
        </w:rPr>
        <w:t>G</w:t>
      </w:r>
      <w:r w:rsidR="008D1B30">
        <w:rPr>
          <w:rFonts w:asciiTheme="minorHAnsi" w:hAnsiTheme="minorHAnsi" w:cstheme="minorHAnsi"/>
        </w:rPr>
        <w:t xml:space="preserve">oods </w:t>
      </w:r>
      <w:r w:rsidRPr="008F331A">
        <w:rPr>
          <w:rFonts w:asciiTheme="minorHAnsi" w:hAnsiTheme="minorHAnsi" w:cstheme="minorHAnsi"/>
        </w:rPr>
        <w:t>A</w:t>
      </w:r>
      <w:r w:rsidR="008D1B30">
        <w:rPr>
          <w:rFonts w:asciiTheme="minorHAnsi" w:hAnsiTheme="minorHAnsi" w:cstheme="minorHAnsi"/>
        </w:rPr>
        <w:t>dministration (TGA) regarding the current scheduling of hydroxychloroquine</w:t>
      </w:r>
      <w:r w:rsidR="00B34C04">
        <w:rPr>
          <w:rFonts w:asciiTheme="minorHAnsi" w:hAnsiTheme="minorHAnsi" w:cstheme="minorHAnsi"/>
        </w:rPr>
        <w:t>,</w:t>
      </w:r>
      <w:r w:rsidRPr="008F331A">
        <w:rPr>
          <w:rFonts w:asciiTheme="minorHAnsi" w:hAnsiTheme="minorHAnsi" w:cstheme="minorHAnsi"/>
        </w:rPr>
        <w:t xml:space="preserve"> the Department </w:t>
      </w:r>
      <w:r w:rsidR="00B34C04">
        <w:rPr>
          <w:rFonts w:asciiTheme="minorHAnsi" w:hAnsiTheme="minorHAnsi" w:cstheme="minorHAnsi"/>
        </w:rPr>
        <w:t xml:space="preserve">of Health </w:t>
      </w:r>
      <w:r w:rsidRPr="008F331A">
        <w:rPr>
          <w:rFonts w:asciiTheme="minorHAnsi" w:hAnsiTheme="minorHAnsi" w:cstheme="minorHAnsi"/>
        </w:rPr>
        <w:t xml:space="preserve">has </w:t>
      </w:r>
      <w:r w:rsidR="00393A80" w:rsidRPr="008F331A">
        <w:rPr>
          <w:rFonts w:asciiTheme="minorHAnsi" w:hAnsiTheme="minorHAnsi" w:cstheme="minorHAnsi"/>
        </w:rPr>
        <w:t>adjusted</w:t>
      </w:r>
      <w:r w:rsidR="008F2660">
        <w:rPr>
          <w:rFonts w:asciiTheme="minorHAnsi" w:hAnsiTheme="minorHAnsi" w:cstheme="minorHAnsi"/>
        </w:rPr>
        <w:t xml:space="preserve"> the current PBS listing </w:t>
      </w:r>
      <w:r w:rsidR="00393A80">
        <w:rPr>
          <w:rFonts w:asciiTheme="minorHAnsi" w:hAnsiTheme="minorHAnsi" w:cstheme="minorHAnsi"/>
        </w:rPr>
        <w:t>for 1 May 2020</w:t>
      </w:r>
      <w:r w:rsidR="008D1B30">
        <w:rPr>
          <w:rFonts w:asciiTheme="minorHAnsi" w:hAnsiTheme="minorHAnsi" w:cstheme="minorHAnsi"/>
        </w:rPr>
        <w:t>. This will assist</w:t>
      </w:r>
      <w:r w:rsidR="00393A80">
        <w:rPr>
          <w:rFonts w:asciiTheme="minorHAnsi" w:hAnsiTheme="minorHAnsi" w:cstheme="minorHAnsi"/>
        </w:rPr>
        <w:t xml:space="preserve"> </w:t>
      </w:r>
      <w:r w:rsidRPr="008F331A">
        <w:rPr>
          <w:rFonts w:asciiTheme="minorHAnsi" w:hAnsiTheme="minorHAnsi" w:cstheme="minorHAnsi"/>
        </w:rPr>
        <w:t>to minimise the risk of PBS prescri</w:t>
      </w:r>
      <w:r w:rsidR="008F2660">
        <w:rPr>
          <w:rFonts w:asciiTheme="minorHAnsi" w:hAnsiTheme="minorHAnsi" w:cstheme="minorHAnsi"/>
        </w:rPr>
        <w:t xml:space="preserve">ptions being supplied to </w:t>
      </w:r>
      <w:r w:rsidR="00393A80">
        <w:rPr>
          <w:rFonts w:asciiTheme="minorHAnsi" w:hAnsiTheme="minorHAnsi" w:cstheme="minorHAnsi"/>
        </w:rPr>
        <w:t>patients</w:t>
      </w:r>
      <w:r w:rsidR="008F2660">
        <w:rPr>
          <w:rFonts w:asciiTheme="minorHAnsi" w:hAnsiTheme="minorHAnsi" w:cstheme="minorHAnsi"/>
        </w:rPr>
        <w:t xml:space="preserve"> </w:t>
      </w:r>
      <w:r w:rsidRPr="008F331A">
        <w:rPr>
          <w:rFonts w:asciiTheme="minorHAnsi" w:hAnsiTheme="minorHAnsi" w:cstheme="minorHAnsi"/>
        </w:rPr>
        <w:t>accessing hydroxychloroquine for unapproved indic</w:t>
      </w:r>
      <w:r w:rsidR="008D1B30">
        <w:rPr>
          <w:rFonts w:asciiTheme="minorHAnsi" w:hAnsiTheme="minorHAnsi" w:cstheme="minorHAnsi"/>
        </w:rPr>
        <w:t>ations, and</w:t>
      </w:r>
      <w:r w:rsidR="008F2660">
        <w:rPr>
          <w:rFonts w:asciiTheme="minorHAnsi" w:hAnsiTheme="minorHAnsi" w:cstheme="minorHAnsi"/>
        </w:rPr>
        <w:t xml:space="preserve"> ensure that patients</w:t>
      </w:r>
      <w:r w:rsidRPr="008F331A">
        <w:rPr>
          <w:rFonts w:asciiTheme="minorHAnsi" w:hAnsiTheme="minorHAnsi" w:cstheme="minorHAnsi"/>
        </w:rPr>
        <w:t xml:space="preserve"> who </w:t>
      </w:r>
      <w:r w:rsidR="00393A80">
        <w:rPr>
          <w:rFonts w:asciiTheme="minorHAnsi" w:hAnsiTheme="minorHAnsi" w:cstheme="minorHAnsi"/>
        </w:rPr>
        <w:t xml:space="preserve">are </w:t>
      </w:r>
      <w:r w:rsidRPr="008F331A">
        <w:rPr>
          <w:rFonts w:asciiTheme="minorHAnsi" w:hAnsiTheme="minorHAnsi" w:cstheme="minorHAnsi"/>
        </w:rPr>
        <w:t xml:space="preserve">regularly </w:t>
      </w:r>
      <w:r w:rsidR="008F2660">
        <w:rPr>
          <w:rFonts w:asciiTheme="minorHAnsi" w:hAnsiTheme="minorHAnsi" w:cstheme="minorHAnsi"/>
        </w:rPr>
        <w:t xml:space="preserve">on </w:t>
      </w:r>
      <w:r w:rsidRPr="008F331A">
        <w:rPr>
          <w:rFonts w:asciiTheme="minorHAnsi" w:hAnsiTheme="minorHAnsi" w:cstheme="minorHAnsi"/>
        </w:rPr>
        <w:t xml:space="preserve">this medication </w:t>
      </w:r>
      <w:r w:rsidR="008F2660">
        <w:rPr>
          <w:rFonts w:asciiTheme="minorHAnsi" w:hAnsiTheme="minorHAnsi" w:cstheme="minorHAnsi"/>
        </w:rPr>
        <w:t xml:space="preserve">for the approved indications </w:t>
      </w:r>
      <w:r w:rsidRPr="008F331A">
        <w:rPr>
          <w:rFonts w:asciiTheme="minorHAnsi" w:hAnsiTheme="minorHAnsi" w:cstheme="minorHAnsi"/>
        </w:rPr>
        <w:t>will</w:t>
      </w:r>
      <w:r w:rsidR="008F2660">
        <w:rPr>
          <w:rFonts w:asciiTheme="minorHAnsi" w:hAnsiTheme="minorHAnsi" w:cstheme="minorHAnsi"/>
        </w:rPr>
        <w:t xml:space="preserve"> be able to </w:t>
      </w:r>
      <w:r w:rsidR="00393A80">
        <w:rPr>
          <w:rFonts w:asciiTheme="minorHAnsi" w:hAnsiTheme="minorHAnsi" w:cstheme="minorHAnsi"/>
        </w:rPr>
        <w:t xml:space="preserve">have </w:t>
      </w:r>
      <w:r w:rsidR="008F2660">
        <w:rPr>
          <w:rFonts w:asciiTheme="minorHAnsi" w:hAnsiTheme="minorHAnsi" w:cstheme="minorHAnsi"/>
        </w:rPr>
        <w:t>continued access</w:t>
      </w:r>
      <w:r w:rsidRPr="008F331A">
        <w:rPr>
          <w:rFonts w:asciiTheme="minorHAnsi" w:hAnsiTheme="minorHAnsi" w:cstheme="minorHAnsi"/>
        </w:rPr>
        <w:t>.</w:t>
      </w:r>
    </w:p>
    <w:p w:rsidR="005020FE" w:rsidRPr="005020FE" w:rsidRDefault="005020FE" w:rsidP="005020FE">
      <w:pPr>
        <w:jc w:val="both"/>
        <w:rPr>
          <w:rFonts w:asciiTheme="minorHAnsi" w:hAnsiTheme="minorHAnsi" w:cstheme="minorHAnsi"/>
        </w:rPr>
      </w:pPr>
    </w:p>
    <w:p w:rsidR="008F331A" w:rsidRDefault="00247E67" w:rsidP="00A823D8">
      <w:pPr>
        <w:rPr>
          <w:rFonts w:asciiTheme="minorHAnsi" w:hAnsiTheme="minorHAnsi" w:cstheme="minorHAnsi"/>
          <w:b/>
          <w:bCs/>
        </w:rPr>
      </w:pPr>
      <w:r w:rsidRPr="00BB184F">
        <w:rPr>
          <w:rFonts w:asciiTheme="minorHAnsi" w:hAnsiTheme="minorHAnsi" w:cstheme="minorHAnsi"/>
          <w:b/>
          <w:bCs/>
        </w:rPr>
        <w:t>W</w:t>
      </w:r>
      <w:r w:rsidR="00E84CD6" w:rsidRPr="00BB184F">
        <w:rPr>
          <w:rFonts w:asciiTheme="minorHAnsi" w:hAnsiTheme="minorHAnsi" w:cstheme="minorHAnsi"/>
          <w:b/>
          <w:bCs/>
        </w:rPr>
        <w:t>hat do these</w:t>
      </w:r>
      <w:r w:rsidRPr="00BB184F">
        <w:rPr>
          <w:rFonts w:asciiTheme="minorHAnsi" w:hAnsiTheme="minorHAnsi" w:cstheme="minorHAnsi"/>
          <w:b/>
          <w:bCs/>
        </w:rPr>
        <w:t xml:space="preserve"> change</w:t>
      </w:r>
      <w:r w:rsidR="00E84CD6" w:rsidRPr="00BB184F">
        <w:rPr>
          <w:rFonts w:asciiTheme="minorHAnsi" w:hAnsiTheme="minorHAnsi" w:cstheme="minorHAnsi"/>
          <w:b/>
          <w:bCs/>
        </w:rPr>
        <w:t>s</w:t>
      </w:r>
      <w:r w:rsidRPr="00BB184F">
        <w:rPr>
          <w:rFonts w:asciiTheme="minorHAnsi" w:hAnsiTheme="minorHAnsi" w:cstheme="minorHAnsi"/>
          <w:b/>
          <w:bCs/>
        </w:rPr>
        <w:t xml:space="preserve"> involve?</w:t>
      </w:r>
    </w:p>
    <w:p w:rsidR="00FE5319" w:rsidRDefault="00E3424E" w:rsidP="008C67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 of 1 May 2020, the current </w:t>
      </w:r>
      <w:r w:rsidR="00BB705B">
        <w:rPr>
          <w:rFonts w:asciiTheme="minorHAnsi" w:hAnsiTheme="minorHAnsi" w:cstheme="minorHAnsi"/>
          <w:bCs/>
        </w:rPr>
        <w:t xml:space="preserve">general </w:t>
      </w:r>
      <w:r w:rsidRPr="00B34C04">
        <w:rPr>
          <w:rFonts w:asciiTheme="minorHAnsi" w:hAnsiTheme="minorHAnsi" w:cstheme="minorHAnsi"/>
          <w:bCs/>
        </w:rPr>
        <w:t>unrestricted benefit</w:t>
      </w:r>
      <w:r w:rsidR="00F4357E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listing of hydroxychloroquine</w:t>
      </w:r>
      <w:r w:rsidR="00F4357E">
        <w:rPr>
          <w:rFonts w:asciiTheme="minorHAnsi" w:hAnsiTheme="minorHAnsi" w:cstheme="minorHAnsi"/>
          <w:bCs/>
        </w:rPr>
        <w:t xml:space="preserve"> on the</w:t>
      </w:r>
      <w:r>
        <w:rPr>
          <w:rFonts w:asciiTheme="minorHAnsi" w:hAnsiTheme="minorHAnsi" w:cstheme="minorHAnsi"/>
          <w:bCs/>
        </w:rPr>
        <w:t xml:space="preserve"> </w:t>
      </w:r>
      <w:r w:rsidR="00F4357E">
        <w:rPr>
          <w:rFonts w:asciiTheme="minorHAnsi" w:hAnsiTheme="minorHAnsi" w:cstheme="minorHAnsi"/>
          <w:bCs/>
        </w:rPr>
        <w:t xml:space="preserve">PBS </w:t>
      </w:r>
      <w:r w:rsidR="008F2660">
        <w:rPr>
          <w:rFonts w:asciiTheme="minorHAnsi" w:hAnsiTheme="minorHAnsi" w:cstheme="minorHAnsi"/>
          <w:bCs/>
        </w:rPr>
        <w:t>is</w:t>
      </w:r>
      <w:r w:rsidR="00BB705B">
        <w:rPr>
          <w:rFonts w:asciiTheme="minorHAnsi" w:hAnsiTheme="minorHAnsi" w:cstheme="minorHAnsi"/>
          <w:bCs/>
        </w:rPr>
        <w:t xml:space="preserve"> split into separate </w:t>
      </w:r>
      <w:r w:rsidR="00BB705B" w:rsidRPr="00B34C04">
        <w:rPr>
          <w:rFonts w:asciiTheme="minorHAnsi" w:hAnsiTheme="minorHAnsi" w:cstheme="minorHAnsi"/>
          <w:bCs/>
        </w:rPr>
        <w:t xml:space="preserve">initial and continuing </w:t>
      </w:r>
      <w:r w:rsidR="00BB705B">
        <w:rPr>
          <w:rFonts w:asciiTheme="minorHAnsi" w:hAnsiTheme="minorHAnsi" w:cstheme="minorHAnsi"/>
          <w:bCs/>
        </w:rPr>
        <w:t xml:space="preserve">treatment listings for </w:t>
      </w:r>
      <w:r w:rsidR="003D5E35">
        <w:rPr>
          <w:rFonts w:asciiTheme="minorHAnsi" w:hAnsiTheme="minorHAnsi" w:cstheme="minorHAnsi"/>
          <w:bCs/>
        </w:rPr>
        <w:t>the TGA approved indications of malaria or autoimmune disorder</w:t>
      </w:r>
      <w:r w:rsidR="00F4357E">
        <w:rPr>
          <w:rFonts w:asciiTheme="minorHAnsi" w:hAnsiTheme="minorHAnsi" w:cstheme="minorHAnsi"/>
          <w:bCs/>
        </w:rPr>
        <w:t>s</w:t>
      </w:r>
      <w:r w:rsidR="003D5E35">
        <w:rPr>
          <w:rFonts w:asciiTheme="minorHAnsi" w:hAnsiTheme="minorHAnsi" w:cstheme="minorHAnsi"/>
          <w:bCs/>
        </w:rPr>
        <w:t xml:space="preserve">. Both initial and continuing PBS listings will be </w:t>
      </w:r>
      <w:r w:rsidR="003D5E35" w:rsidRPr="00B34C04">
        <w:rPr>
          <w:rFonts w:asciiTheme="minorHAnsi" w:hAnsiTheme="minorHAnsi" w:cstheme="minorHAnsi"/>
          <w:bCs/>
        </w:rPr>
        <w:t>Authority Required (STREAMLINED)</w:t>
      </w:r>
      <w:r w:rsidR="003D5E35">
        <w:rPr>
          <w:rFonts w:asciiTheme="minorHAnsi" w:hAnsiTheme="minorHAnsi" w:cstheme="minorHAnsi"/>
          <w:bCs/>
        </w:rPr>
        <w:t xml:space="preserve">. Under the initial PBS listing, initial therapy must be </w:t>
      </w:r>
      <w:r w:rsidR="003D5E35" w:rsidRPr="003D5E35">
        <w:rPr>
          <w:rFonts w:asciiTheme="minorHAnsi" w:hAnsiTheme="minorHAnsi" w:cstheme="minorHAnsi"/>
          <w:bCs/>
        </w:rPr>
        <w:t xml:space="preserve">authorised by </w:t>
      </w:r>
      <w:r w:rsidR="008D1B30">
        <w:rPr>
          <w:rFonts w:asciiTheme="minorHAnsi" w:hAnsiTheme="minorHAnsi" w:cstheme="minorHAnsi"/>
          <w:bCs/>
        </w:rPr>
        <w:t>a</w:t>
      </w:r>
      <w:r w:rsidR="006E478F">
        <w:rPr>
          <w:rFonts w:asciiTheme="minorHAnsi" w:hAnsiTheme="minorHAnsi" w:cstheme="minorHAnsi"/>
          <w:bCs/>
        </w:rPr>
        <w:t xml:space="preserve"> medical practitioner of any of the specialities defined in the </w:t>
      </w:r>
      <w:r w:rsidR="00031139">
        <w:rPr>
          <w:rFonts w:asciiTheme="minorHAnsi" w:hAnsiTheme="minorHAnsi" w:cstheme="minorHAnsi"/>
          <w:bCs/>
        </w:rPr>
        <w:t xml:space="preserve">clinical </w:t>
      </w:r>
      <w:r w:rsidR="006E478F">
        <w:rPr>
          <w:rFonts w:asciiTheme="minorHAnsi" w:hAnsiTheme="minorHAnsi" w:cstheme="minorHAnsi"/>
          <w:bCs/>
        </w:rPr>
        <w:t xml:space="preserve">criteria. </w:t>
      </w:r>
    </w:p>
    <w:p w:rsidR="00FA6E2C" w:rsidRPr="00FA6E2C" w:rsidRDefault="00FA6E2C" w:rsidP="00FA6E2C">
      <w:pPr>
        <w:rPr>
          <w:rFonts w:asciiTheme="minorHAnsi" w:hAnsiTheme="minorHAnsi" w:cstheme="minorHAnsi"/>
          <w:bCs/>
        </w:rPr>
      </w:pPr>
    </w:p>
    <w:p w:rsidR="00274729" w:rsidRPr="00BB184F" w:rsidRDefault="00274729" w:rsidP="00274729">
      <w:pPr>
        <w:rPr>
          <w:rFonts w:asciiTheme="minorHAnsi" w:hAnsiTheme="minorHAnsi" w:cstheme="minorHAnsi"/>
          <w:b/>
          <w:bCs/>
        </w:rPr>
      </w:pPr>
      <w:r w:rsidRPr="00BB184F">
        <w:rPr>
          <w:rFonts w:asciiTheme="minorHAnsi" w:hAnsiTheme="minorHAnsi" w:cstheme="minorHAnsi"/>
          <w:b/>
          <w:bCs/>
        </w:rPr>
        <w:t xml:space="preserve">What does this change mean for prescribers? </w:t>
      </w:r>
    </w:p>
    <w:p w:rsidR="006E478F" w:rsidRDefault="00C346F5" w:rsidP="008C67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Prescribers must ensure that patients meet the </w:t>
      </w:r>
      <w:r w:rsidRPr="00BB184F">
        <w:rPr>
          <w:rFonts w:asciiTheme="minorHAnsi" w:hAnsiTheme="minorHAnsi" w:cstheme="minorHAnsi"/>
        </w:rPr>
        <w:t xml:space="preserve">relevant restriction criteria </w:t>
      </w:r>
      <w:r>
        <w:rPr>
          <w:rFonts w:asciiTheme="minorHAnsi" w:hAnsiTheme="minorHAnsi" w:cstheme="minorHAnsi"/>
        </w:rPr>
        <w:t xml:space="preserve">when prescribing </w:t>
      </w:r>
      <w:r w:rsidR="00F4357E">
        <w:rPr>
          <w:rFonts w:asciiTheme="minorHAnsi" w:hAnsiTheme="minorHAnsi" w:cstheme="minorHAnsi"/>
        </w:rPr>
        <w:t>hydroxy</w:t>
      </w:r>
      <w:r w:rsidR="008B3FD1">
        <w:rPr>
          <w:rFonts w:asciiTheme="minorHAnsi" w:hAnsiTheme="minorHAnsi" w:cstheme="minorHAnsi"/>
        </w:rPr>
        <w:t>chloroquine</w:t>
      </w:r>
      <w:r>
        <w:rPr>
          <w:rFonts w:asciiTheme="minorHAnsi" w:hAnsiTheme="minorHAnsi" w:cstheme="minorHAnsi"/>
        </w:rPr>
        <w:t xml:space="preserve"> under </w:t>
      </w:r>
      <w:r w:rsidR="001D0BF5">
        <w:rPr>
          <w:rFonts w:asciiTheme="minorHAnsi" w:hAnsiTheme="minorHAnsi" w:cstheme="minorHAnsi"/>
        </w:rPr>
        <w:t>the</w:t>
      </w:r>
      <w:r w:rsidR="00E84CD6" w:rsidRPr="00BB184F">
        <w:rPr>
          <w:rFonts w:asciiTheme="minorHAnsi" w:hAnsiTheme="minorHAnsi" w:cstheme="minorHAnsi"/>
        </w:rPr>
        <w:t xml:space="preserve"> Authority </w:t>
      </w:r>
      <w:r w:rsidR="00E319D9">
        <w:rPr>
          <w:rFonts w:asciiTheme="minorHAnsi" w:hAnsiTheme="minorHAnsi" w:cstheme="minorHAnsi"/>
        </w:rPr>
        <w:t>R</w:t>
      </w:r>
      <w:r w:rsidR="00E84CD6" w:rsidRPr="00BB184F">
        <w:rPr>
          <w:rFonts w:asciiTheme="minorHAnsi" w:hAnsiTheme="minorHAnsi" w:cstheme="minorHAnsi"/>
        </w:rPr>
        <w:t xml:space="preserve">equired (STREAMLINED) </w:t>
      </w:r>
      <w:r>
        <w:rPr>
          <w:rFonts w:asciiTheme="minorHAnsi" w:hAnsiTheme="minorHAnsi" w:cstheme="minorHAnsi"/>
        </w:rPr>
        <w:t>PBS listings</w:t>
      </w:r>
      <w:r w:rsidR="00E84CD6" w:rsidRPr="00BB184F">
        <w:rPr>
          <w:rFonts w:asciiTheme="minorHAnsi" w:hAnsiTheme="minorHAnsi" w:cstheme="minorHAnsi"/>
        </w:rPr>
        <w:t xml:space="preserve">.  </w:t>
      </w:r>
      <w:r w:rsidR="00274729" w:rsidRPr="00BB184F">
        <w:rPr>
          <w:rFonts w:asciiTheme="minorHAnsi" w:hAnsiTheme="minorHAnsi" w:cstheme="minorHAnsi"/>
        </w:rPr>
        <w:t xml:space="preserve">The ‘streamlined authority code’ is located on the relevant PBS listing on the PBS website. </w:t>
      </w:r>
    </w:p>
    <w:p w:rsidR="00F4357E" w:rsidRDefault="006E478F" w:rsidP="006E47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When prescribing initial therapy of hydoxychloroquine u</w:t>
      </w:r>
      <w:r w:rsidRPr="006E478F">
        <w:rPr>
          <w:rFonts w:asciiTheme="minorHAnsi" w:hAnsiTheme="minorHAnsi" w:cstheme="minorHAnsi"/>
          <w:bCs/>
        </w:rPr>
        <w:t xml:space="preserve">nder the initial PBS listing, </w:t>
      </w:r>
      <w:r>
        <w:rPr>
          <w:rFonts w:asciiTheme="minorHAnsi" w:hAnsiTheme="minorHAnsi" w:cstheme="minorHAnsi"/>
          <w:bCs/>
        </w:rPr>
        <w:t>t</w:t>
      </w:r>
      <w:r w:rsidR="008D1B30">
        <w:rPr>
          <w:rFonts w:asciiTheme="minorHAnsi" w:hAnsiTheme="minorHAnsi" w:cstheme="minorHAnsi"/>
          <w:bCs/>
        </w:rPr>
        <w:t>he prescription</w:t>
      </w:r>
      <w:r>
        <w:rPr>
          <w:rFonts w:asciiTheme="minorHAnsi" w:hAnsiTheme="minorHAnsi" w:cstheme="minorHAnsi"/>
          <w:bCs/>
        </w:rPr>
        <w:t xml:space="preserve"> </w:t>
      </w:r>
      <w:r w:rsidRPr="006E478F">
        <w:rPr>
          <w:rFonts w:asciiTheme="minorHAnsi" w:hAnsiTheme="minorHAnsi" w:cstheme="minorHAnsi"/>
          <w:bCs/>
        </w:rPr>
        <w:t xml:space="preserve">must be </w:t>
      </w:r>
      <w:r w:rsidR="008D1B30">
        <w:rPr>
          <w:rFonts w:asciiTheme="minorHAnsi" w:hAnsiTheme="minorHAnsi" w:cstheme="minorHAnsi"/>
          <w:bCs/>
        </w:rPr>
        <w:t xml:space="preserve">authorised by a </w:t>
      </w:r>
      <w:r w:rsidRPr="006E478F">
        <w:rPr>
          <w:rFonts w:asciiTheme="minorHAnsi" w:hAnsiTheme="minorHAnsi" w:cstheme="minorHAnsi"/>
          <w:bCs/>
        </w:rPr>
        <w:t xml:space="preserve">medical practitioner, recognised under State or Territory legislation that forms part of the Health Practitioner Regulation National Law, as a specialist in specialties of dermatology, intensive care medicine, paediatrics and child health, physician, or emergency medicine. </w:t>
      </w:r>
    </w:p>
    <w:p w:rsidR="00400BF7" w:rsidRPr="00F4357E" w:rsidRDefault="00400BF7" w:rsidP="006E478F">
      <w:pPr>
        <w:jc w:val="both"/>
        <w:rPr>
          <w:rFonts w:asciiTheme="minorHAnsi" w:hAnsiTheme="minorHAnsi" w:cstheme="minorHAnsi"/>
          <w:bCs/>
        </w:rPr>
      </w:pPr>
      <w:r w:rsidRPr="00BB184F">
        <w:rPr>
          <w:rFonts w:asciiTheme="minorHAnsi" w:hAnsiTheme="minorHAnsi" w:cstheme="minorHAnsi"/>
          <w:b/>
          <w:bCs/>
        </w:rPr>
        <w:t>What does this change mean for pharmacists?</w:t>
      </w:r>
    </w:p>
    <w:p w:rsidR="001D3EFC" w:rsidRPr="00BB184F" w:rsidRDefault="00242128" w:rsidP="008C67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From</w:t>
      </w:r>
      <w:r w:rsidR="00314F5A">
        <w:rPr>
          <w:rFonts w:asciiTheme="minorHAnsi" w:hAnsiTheme="minorHAnsi" w:cstheme="minorHAnsi"/>
        </w:rPr>
        <w:t xml:space="preserve"> 1 </w:t>
      </w:r>
      <w:r w:rsidR="001D0BF5">
        <w:rPr>
          <w:rFonts w:asciiTheme="minorHAnsi" w:hAnsiTheme="minorHAnsi" w:cstheme="minorHAnsi"/>
        </w:rPr>
        <w:t>May</w:t>
      </w:r>
      <w:r w:rsidR="00400BF7" w:rsidRPr="00BB184F">
        <w:rPr>
          <w:rFonts w:asciiTheme="minorHAnsi" w:hAnsiTheme="minorHAnsi" w:cstheme="minorHAnsi"/>
        </w:rPr>
        <w:t xml:space="preserve"> 2020</w:t>
      </w:r>
      <w:r w:rsidR="00947966" w:rsidRPr="00BB184F">
        <w:rPr>
          <w:rFonts w:asciiTheme="minorHAnsi" w:hAnsiTheme="minorHAnsi" w:cstheme="minorHAnsi"/>
        </w:rPr>
        <w:t xml:space="preserve">, </w:t>
      </w:r>
      <w:r w:rsidR="0001474B">
        <w:rPr>
          <w:rFonts w:asciiTheme="minorHAnsi" w:hAnsiTheme="minorHAnsi" w:cstheme="minorHAnsi"/>
        </w:rPr>
        <w:t>hydroxychloroquin</w:t>
      </w:r>
      <w:r w:rsidR="00027D39">
        <w:rPr>
          <w:rFonts w:asciiTheme="minorHAnsi" w:hAnsiTheme="minorHAnsi" w:cstheme="minorHAnsi"/>
        </w:rPr>
        <w:t>e</w:t>
      </w:r>
      <w:r w:rsidR="00947966" w:rsidRPr="00BB184F">
        <w:rPr>
          <w:rFonts w:asciiTheme="minorHAnsi" w:hAnsiTheme="minorHAnsi" w:cstheme="minorHAnsi"/>
        </w:rPr>
        <w:t xml:space="preserve"> </w:t>
      </w:r>
      <w:r w:rsidR="00F21DB0" w:rsidRPr="00BB184F">
        <w:rPr>
          <w:rFonts w:asciiTheme="minorHAnsi" w:hAnsiTheme="minorHAnsi" w:cstheme="minorHAnsi"/>
        </w:rPr>
        <w:t xml:space="preserve">will become </w:t>
      </w:r>
      <w:r w:rsidR="008F6AE5">
        <w:rPr>
          <w:rFonts w:asciiTheme="minorHAnsi" w:hAnsiTheme="minorHAnsi" w:cstheme="minorHAnsi"/>
        </w:rPr>
        <w:t xml:space="preserve">initial or continuing </w:t>
      </w:r>
      <w:r w:rsidR="00947966" w:rsidRPr="00BB184F">
        <w:rPr>
          <w:rFonts w:asciiTheme="minorHAnsi" w:hAnsiTheme="minorHAnsi" w:cstheme="minorHAnsi"/>
        </w:rPr>
        <w:t xml:space="preserve">Authority </w:t>
      </w:r>
      <w:r w:rsidR="00784F85" w:rsidRPr="00BB184F">
        <w:rPr>
          <w:rFonts w:asciiTheme="minorHAnsi" w:hAnsiTheme="minorHAnsi" w:cstheme="minorHAnsi"/>
        </w:rPr>
        <w:t xml:space="preserve">Required </w:t>
      </w:r>
      <w:r w:rsidR="00947966" w:rsidRPr="00BB184F">
        <w:rPr>
          <w:rFonts w:asciiTheme="minorHAnsi" w:hAnsiTheme="minorHAnsi" w:cstheme="minorHAnsi"/>
        </w:rPr>
        <w:t>(STREAMLINE</w:t>
      </w:r>
      <w:r w:rsidR="00F21DB0" w:rsidRPr="00BB184F">
        <w:rPr>
          <w:rFonts w:asciiTheme="minorHAnsi" w:hAnsiTheme="minorHAnsi" w:cstheme="minorHAnsi"/>
        </w:rPr>
        <w:t>D</w:t>
      </w:r>
      <w:r w:rsidR="00947966" w:rsidRPr="00BB184F">
        <w:rPr>
          <w:rFonts w:asciiTheme="minorHAnsi" w:hAnsiTheme="minorHAnsi" w:cstheme="minorHAnsi"/>
        </w:rPr>
        <w:t>)</w:t>
      </w:r>
      <w:r w:rsidR="00F4357E">
        <w:rPr>
          <w:rFonts w:asciiTheme="minorHAnsi" w:hAnsiTheme="minorHAnsi" w:cstheme="minorHAnsi"/>
        </w:rPr>
        <w:t xml:space="preserve"> listings on the PBS</w:t>
      </w:r>
      <w:r w:rsidR="008F6AE5">
        <w:rPr>
          <w:rFonts w:asciiTheme="minorHAnsi" w:hAnsiTheme="minorHAnsi" w:cstheme="minorHAnsi"/>
        </w:rPr>
        <w:t xml:space="preserve"> for the treatment of malaria or autoimmune diseases</w:t>
      </w:r>
      <w:r w:rsidR="00400BF7" w:rsidRPr="00BB184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400BF7" w:rsidRPr="00BB184F">
        <w:rPr>
          <w:rFonts w:asciiTheme="minorHAnsi" w:hAnsiTheme="minorHAnsi" w:cstheme="minorHAnsi"/>
        </w:rPr>
        <w:t xml:space="preserve">Pharmacists </w:t>
      </w:r>
      <w:r>
        <w:rPr>
          <w:rFonts w:asciiTheme="minorHAnsi" w:hAnsiTheme="minorHAnsi" w:cstheme="minorHAnsi"/>
        </w:rPr>
        <w:t>will</w:t>
      </w:r>
      <w:r w:rsidRPr="00BB184F">
        <w:rPr>
          <w:rFonts w:asciiTheme="minorHAnsi" w:hAnsiTheme="minorHAnsi" w:cstheme="minorHAnsi"/>
        </w:rPr>
        <w:t xml:space="preserve"> </w:t>
      </w:r>
      <w:r w:rsidR="00F21DB0" w:rsidRPr="00BB184F">
        <w:rPr>
          <w:rFonts w:asciiTheme="minorHAnsi" w:hAnsiTheme="minorHAnsi" w:cstheme="minorHAnsi"/>
        </w:rPr>
        <w:t xml:space="preserve">therefore </w:t>
      </w:r>
      <w:r>
        <w:rPr>
          <w:rFonts w:asciiTheme="minorHAnsi" w:hAnsiTheme="minorHAnsi" w:cstheme="minorHAnsi"/>
        </w:rPr>
        <w:t xml:space="preserve">be </w:t>
      </w:r>
      <w:r w:rsidR="00400BF7" w:rsidRPr="00BB184F">
        <w:rPr>
          <w:rFonts w:asciiTheme="minorHAnsi" w:hAnsiTheme="minorHAnsi" w:cstheme="minorHAnsi"/>
        </w:rPr>
        <w:t>required to ensure any</w:t>
      </w:r>
      <w:r w:rsidR="00F21DB0" w:rsidRPr="00BB184F">
        <w:rPr>
          <w:rFonts w:asciiTheme="minorHAnsi" w:hAnsiTheme="minorHAnsi" w:cstheme="minorHAnsi"/>
        </w:rPr>
        <w:t xml:space="preserve"> relevant</w:t>
      </w:r>
      <w:r w:rsidR="00400BF7" w:rsidRPr="00BB184F">
        <w:rPr>
          <w:rFonts w:asciiTheme="minorHAnsi" w:hAnsiTheme="minorHAnsi" w:cstheme="minorHAnsi"/>
        </w:rPr>
        <w:t xml:space="preserve"> dispensed scripts have a valid streamlined authority </w:t>
      </w:r>
      <w:r w:rsidR="00947966" w:rsidRPr="00BB184F">
        <w:rPr>
          <w:rFonts w:asciiTheme="minorHAnsi" w:hAnsiTheme="minorHAnsi" w:cstheme="minorHAnsi"/>
        </w:rPr>
        <w:t>code, which</w:t>
      </w:r>
      <w:r w:rsidR="00400BF7" w:rsidRPr="00BB184F">
        <w:rPr>
          <w:rFonts w:asciiTheme="minorHAnsi" w:hAnsiTheme="minorHAnsi" w:cstheme="minorHAnsi"/>
        </w:rPr>
        <w:t xml:space="preserve"> needs to be valid at the date of prescribing.</w:t>
      </w:r>
      <w:r w:rsidR="006C38D1" w:rsidRPr="00BB184F">
        <w:rPr>
          <w:rFonts w:asciiTheme="minorHAnsi" w:hAnsiTheme="minorHAnsi" w:cstheme="minorHAnsi"/>
        </w:rPr>
        <w:t xml:space="preserve"> </w:t>
      </w:r>
    </w:p>
    <w:sectPr w:rsidR="001D3EFC" w:rsidRPr="00BB1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92" w:rsidRDefault="00FD5192" w:rsidP="004E6005">
      <w:pPr>
        <w:spacing w:after="0" w:line="240" w:lineRule="auto"/>
      </w:pPr>
      <w:r>
        <w:separator/>
      </w:r>
    </w:p>
  </w:endnote>
  <w:endnote w:type="continuationSeparator" w:id="0">
    <w:p w:rsidR="00FD5192" w:rsidRDefault="00FD5192" w:rsidP="004E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92" w:rsidRDefault="00FD5192" w:rsidP="004E6005">
      <w:pPr>
        <w:spacing w:after="0" w:line="240" w:lineRule="auto"/>
      </w:pPr>
      <w:r>
        <w:separator/>
      </w:r>
    </w:p>
  </w:footnote>
  <w:footnote w:type="continuationSeparator" w:id="0">
    <w:p w:rsidR="00FD5192" w:rsidRDefault="00FD5192" w:rsidP="004E6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E7D"/>
    <w:multiLevelType w:val="hybridMultilevel"/>
    <w:tmpl w:val="F1BC5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A76A0"/>
    <w:multiLevelType w:val="hybridMultilevel"/>
    <w:tmpl w:val="F69C8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2571A"/>
    <w:multiLevelType w:val="hybridMultilevel"/>
    <w:tmpl w:val="71BEE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487C"/>
    <w:multiLevelType w:val="hybridMultilevel"/>
    <w:tmpl w:val="08A60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C239C"/>
    <w:multiLevelType w:val="hybridMultilevel"/>
    <w:tmpl w:val="0C068624"/>
    <w:lvl w:ilvl="0" w:tplc="879858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4D033C"/>
    <w:multiLevelType w:val="multilevel"/>
    <w:tmpl w:val="1EC25C7E"/>
    <w:lvl w:ilvl="0">
      <w:start w:val="1"/>
      <w:numFmt w:val="decimal"/>
      <w:pStyle w:val="2-SectionHeading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pStyle w:val="3-BodyText"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E123B25"/>
    <w:multiLevelType w:val="hybridMultilevel"/>
    <w:tmpl w:val="53E28CD8"/>
    <w:lvl w:ilvl="0" w:tplc="0C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05"/>
    <w:rsid w:val="00007281"/>
    <w:rsid w:val="0001474B"/>
    <w:rsid w:val="00017387"/>
    <w:rsid w:val="00027D39"/>
    <w:rsid w:val="00031139"/>
    <w:rsid w:val="00033E67"/>
    <w:rsid w:val="000367CA"/>
    <w:rsid w:val="00044227"/>
    <w:rsid w:val="00080EA0"/>
    <w:rsid w:val="000B5E6C"/>
    <w:rsid w:val="000C1CFD"/>
    <w:rsid w:val="000F10C5"/>
    <w:rsid w:val="000F10E5"/>
    <w:rsid w:val="000F3BD3"/>
    <w:rsid w:val="00110404"/>
    <w:rsid w:val="00126258"/>
    <w:rsid w:val="0015280D"/>
    <w:rsid w:val="001740CB"/>
    <w:rsid w:val="00176DD2"/>
    <w:rsid w:val="001D0B24"/>
    <w:rsid w:val="001D0BF5"/>
    <w:rsid w:val="001D3EFC"/>
    <w:rsid w:val="001F5B94"/>
    <w:rsid w:val="0021489B"/>
    <w:rsid w:val="00242128"/>
    <w:rsid w:val="00247E67"/>
    <w:rsid w:val="00274729"/>
    <w:rsid w:val="00280050"/>
    <w:rsid w:val="00285179"/>
    <w:rsid w:val="002A6A61"/>
    <w:rsid w:val="00314F5A"/>
    <w:rsid w:val="00360855"/>
    <w:rsid w:val="00390A52"/>
    <w:rsid w:val="00393A80"/>
    <w:rsid w:val="003D4910"/>
    <w:rsid w:val="003D5E35"/>
    <w:rsid w:val="003D5ECB"/>
    <w:rsid w:val="00400BF7"/>
    <w:rsid w:val="00403D55"/>
    <w:rsid w:val="00406A31"/>
    <w:rsid w:val="00426448"/>
    <w:rsid w:val="00434D99"/>
    <w:rsid w:val="00444633"/>
    <w:rsid w:val="00483879"/>
    <w:rsid w:val="00493A45"/>
    <w:rsid w:val="004A34D3"/>
    <w:rsid w:val="004A7DC4"/>
    <w:rsid w:val="004E1564"/>
    <w:rsid w:val="004E6005"/>
    <w:rsid w:val="005020FE"/>
    <w:rsid w:val="005927B8"/>
    <w:rsid w:val="005E5826"/>
    <w:rsid w:val="00603412"/>
    <w:rsid w:val="00637E5C"/>
    <w:rsid w:val="00641DA6"/>
    <w:rsid w:val="00672DFA"/>
    <w:rsid w:val="006835BD"/>
    <w:rsid w:val="00695A13"/>
    <w:rsid w:val="006C38D1"/>
    <w:rsid w:val="006C42A0"/>
    <w:rsid w:val="006D4295"/>
    <w:rsid w:val="006E3562"/>
    <w:rsid w:val="006E478F"/>
    <w:rsid w:val="007038CD"/>
    <w:rsid w:val="00746244"/>
    <w:rsid w:val="007646F3"/>
    <w:rsid w:val="007668EA"/>
    <w:rsid w:val="00783C87"/>
    <w:rsid w:val="00784F85"/>
    <w:rsid w:val="00793ACA"/>
    <w:rsid w:val="007A51EA"/>
    <w:rsid w:val="007F5F4E"/>
    <w:rsid w:val="00835E4D"/>
    <w:rsid w:val="00864DDE"/>
    <w:rsid w:val="0087202D"/>
    <w:rsid w:val="008B3FD1"/>
    <w:rsid w:val="008C6707"/>
    <w:rsid w:val="008D1B30"/>
    <w:rsid w:val="008F2660"/>
    <w:rsid w:val="008F331A"/>
    <w:rsid w:val="008F3E00"/>
    <w:rsid w:val="008F6AE5"/>
    <w:rsid w:val="00944124"/>
    <w:rsid w:val="00945B83"/>
    <w:rsid w:val="00947966"/>
    <w:rsid w:val="00961067"/>
    <w:rsid w:val="009851A8"/>
    <w:rsid w:val="00993001"/>
    <w:rsid w:val="009F1AF9"/>
    <w:rsid w:val="00A14290"/>
    <w:rsid w:val="00A323A4"/>
    <w:rsid w:val="00A40C73"/>
    <w:rsid w:val="00A57947"/>
    <w:rsid w:val="00A63A44"/>
    <w:rsid w:val="00A711AD"/>
    <w:rsid w:val="00A823D8"/>
    <w:rsid w:val="00AC2B81"/>
    <w:rsid w:val="00AC7F58"/>
    <w:rsid w:val="00AF466F"/>
    <w:rsid w:val="00B00838"/>
    <w:rsid w:val="00B02554"/>
    <w:rsid w:val="00B030AD"/>
    <w:rsid w:val="00B11BFF"/>
    <w:rsid w:val="00B22339"/>
    <w:rsid w:val="00B34C04"/>
    <w:rsid w:val="00BA61A0"/>
    <w:rsid w:val="00BB184F"/>
    <w:rsid w:val="00BB705B"/>
    <w:rsid w:val="00BD2E59"/>
    <w:rsid w:val="00BE61F0"/>
    <w:rsid w:val="00C116E1"/>
    <w:rsid w:val="00C346F5"/>
    <w:rsid w:val="00C65BC6"/>
    <w:rsid w:val="00C956E5"/>
    <w:rsid w:val="00CA7D2D"/>
    <w:rsid w:val="00CC0BA6"/>
    <w:rsid w:val="00CC573F"/>
    <w:rsid w:val="00CD5B88"/>
    <w:rsid w:val="00CE2DC2"/>
    <w:rsid w:val="00CF28CA"/>
    <w:rsid w:val="00D05383"/>
    <w:rsid w:val="00D166A7"/>
    <w:rsid w:val="00D448D3"/>
    <w:rsid w:val="00D83B12"/>
    <w:rsid w:val="00E319D9"/>
    <w:rsid w:val="00E3424E"/>
    <w:rsid w:val="00E36413"/>
    <w:rsid w:val="00E51B19"/>
    <w:rsid w:val="00E84CD6"/>
    <w:rsid w:val="00EA5D76"/>
    <w:rsid w:val="00EA7258"/>
    <w:rsid w:val="00EB3150"/>
    <w:rsid w:val="00EB3578"/>
    <w:rsid w:val="00EB6693"/>
    <w:rsid w:val="00EE0395"/>
    <w:rsid w:val="00EF2C92"/>
    <w:rsid w:val="00F14D6C"/>
    <w:rsid w:val="00F21DB0"/>
    <w:rsid w:val="00F24F29"/>
    <w:rsid w:val="00F42289"/>
    <w:rsid w:val="00F4357E"/>
    <w:rsid w:val="00F66DCA"/>
    <w:rsid w:val="00F7643D"/>
    <w:rsid w:val="00FA6E2C"/>
    <w:rsid w:val="00FD5192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759F"/>
  <w15:chartTrackingRefBased/>
  <w15:docId w15:val="{2D2F3E6F-C363-40A8-B337-EA81EC72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005"/>
  </w:style>
  <w:style w:type="paragraph" w:styleId="Footer">
    <w:name w:val="footer"/>
    <w:basedOn w:val="Normal"/>
    <w:link w:val="FooterChar"/>
    <w:uiPriority w:val="99"/>
    <w:unhideWhenUsed/>
    <w:rsid w:val="004E6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005"/>
  </w:style>
  <w:style w:type="paragraph" w:styleId="ListParagraph">
    <w:name w:val="List Paragraph"/>
    <w:aliases w:val="Body Text Bullet Points,BulletPoints,Numbered para,Footnote,Bullet point,List Paragraph1,List Paragraph11,Recommendation,standard lewis,Bullet List Paragraph,L,CV text,Table text,F5 List Paragraph,Dot pt,Colorful List - Accent 11,列"/>
    <w:basedOn w:val="Normal"/>
    <w:uiPriority w:val="34"/>
    <w:qFormat/>
    <w:rsid w:val="006C42A0"/>
    <w:pPr>
      <w:ind w:left="720"/>
      <w:contextualSpacing/>
    </w:pPr>
  </w:style>
  <w:style w:type="paragraph" w:customStyle="1" w:styleId="2-SectionHeading">
    <w:name w:val="2-Section Heading"/>
    <w:qFormat/>
    <w:rsid w:val="001D3EFC"/>
    <w:pPr>
      <w:keepNext/>
      <w:numPr>
        <w:numId w:val="5"/>
      </w:numPr>
      <w:spacing w:before="240" w:after="120" w:line="240" w:lineRule="auto"/>
      <w:outlineLvl w:val="0"/>
    </w:pPr>
    <w:rPr>
      <w:rFonts w:asciiTheme="minorHAnsi" w:eastAsia="Times New Roman" w:hAnsiTheme="minorHAnsi" w:cs="Arial"/>
      <w:b/>
      <w:snapToGrid w:val="0"/>
      <w:sz w:val="32"/>
      <w:szCs w:val="32"/>
    </w:rPr>
  </w:style>
  <w:style w:type="paragraph" w:customStyle="1" w:styleId="3-BodyText">
    <w:name w:val="3-Body Text"/>
    <w:link w:val="3-BodyTextChar"/>
    <w:qFormat/>
    <w:rsid w:val="001D3EFC"/>
    <w:pPr>
      <w:numPr>
        <w:ilvl w:val="1"/>
        <w:numId w:val="5"/>
      </w:numPr>
      <w:spacing w:after="120" w:line="240" w:lineRule="auto"/>
      <w:jc w:val="both"/>
    </w:pPr>
    <w:rPr>
      <w:rFonts w:asciiTheme="minorHAnsi" w:hAnsiTheme="minorHAnsi" w:cstheme="minorBidi"/>
      <w:szCs w:val="22"/>
    </w:rPr>
  </w:style>
  <w:style w:type="character" w:customStyle="1" w:styleId="3-BodyTextChar">
    <w:name w:val="3-Body Text Char"/>
    <w:basedOn w:val="DefaultParagraphFont"/>
    <w:link w:val="3-BodyText"/>
    <w:rsid w:val="001D3EFC"/>
    <w:rPr>
      <w:rFonts w:asciiTheme="minorHAnsi" w:hAnsiTheme="minorHAnsi" w:cstheme="minorBidi"/>
      <w:szCs w:val="22"/>
    </w:rPr>
  </w:style>
  <w:style w:type="paragraph" w:customStyle="1" w:styleId="4Bodytextnumbered">
    <w:name w:val="4. Body text numbered"/>
    <w:basedOn w:val="ListParagraph"/>
    <w:qFormat/>
    <w:rsid w:val="000F3BD3"/>
    <w:pPr>
      <w:spacing w:after="120" w:line="240" w:lineRule="auto"/>
      <w:ind w:hanging="720"/>
      <w:contextualSpacing w:val="0"/>
      <w:jc w:val="both"/>
    </w:pPr>
    <w:rPr>
      <w:rFonts w:ascii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47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E67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E67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8CA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8CA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3879"/>
    <w:pPr>
      <w:spacing w:after="0" w:line="240" w:lineRule="auto"/>
    </w:pPr>
  </w:style>
  <w:style w:type="character" w:customStyle="1" w:styleId="3BodytextChar">
    <w:name w:val="3. Body text Char"/>
    <w:basedOn w:val="DefaultParagraphFont"/>
    <w:link w:val="3Bodytext"/>
    <w:locked/>
    <w:rsid w:val="00BE61F0"/>
    <w:rPr>
      <w:rFonts w:asciiTheme="minorHAnsi" w:hAnsiTheme="minorHAnsi" w:cstheme="minorBidi"/>
      <w:szCs w:val="22"/>
    </w:rPr>
  </w:style>
  <w:style w:type="paragraph" w:customStyle="1" w:styleId="3Bodytext">
    <w:name w:val="3. Body text"/>
    <w:basedOn w:val="ListParagraph"/>
    <w:link w:val="3BodytextChar"/>
    <w:qFormat/>
    <w:rsid w:val="00BE61F0"/>
    <w:pPr>
      <w:snapToGrid w:val="0"/>
      <w:spacing w:after="120" w:line="240" w:lineRule="auto"/>
      <w:ind w:left="1080" w:hanging="360"/>
      <w:contextualSpacing w:val="0"/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6BA7-7E58-4913-9F13-2F023F06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2020-04-22T01:12:00Z</dcterms:created>
  <dcterms:modified xsi:type="dcterms:W3CDTF">2020-04-22T01:12:00Z</dcterms:modified>
</cp:coreProperties>
</file>