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04" w:rsidRDefault="001077C6" w:rsidP="008056C1">
      <w:pPr>
        <w:pStyle w:val="TitlePage"/>
        <w:jc w:val="center"/>
        <w:rPr>
          <w:rFonts w:ascii="Times New Roman" w:hAnsi="Times New Roman"/>
        </w:rPr>
      </w:pPr>
      <w:bookmarkStart w:id="0" w:name="_GoBack"/>
      <w:bookmarkEnd w:id="0"/>
      <w:r>
        <w:rPr>
          <w:noProof/>
          <w:lang w:eastAsia="en-AU"/>
        </w:rPr>
        <w:drawing>
          <wp:inline distT="0" distB="0" distL="0" distR="0" wp14:anchorId="384F657B" wp14:editId="58F4FD58">
            <wp:extent cx="1857375" cy="1266825"/>
            <wp:effectExtent l="0" t="0" r="9525" b="9525"/>
            <wp:docPr id="1" name="Picture 1"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266825"/>
                    </a:xfrm>
                    <a:prstGeom prst="rect">
                      <a:avLst/>
                    </a:prstGeom>
                    <a:noFill/>
                    <a:ln>
                      <a:noFill/>
                    </a:ln>
                  </pic:spPr>
                </pic:pic>
              </a:graphicData>
            </a:graphic>
          </wp:inline>
        </w:drawing>
      </w:r>
    </w:p>
    <w:p w:rsidR="00582104" w:rsidRDefault="00582104" w:rsidP="008056C1">
      <w:pPr>
        <w:pStyle w:val="TitlePage"/>
        <w:jc w:val="center"/>
        <w:rPr>
          <w:rFonts w:ascii="Times New Roman" w:hAnsi="Times New Roman"/>
        </w:rPr>
      </w:pPr>
    </w:p>
    <w:p w:rsidR="00F921D6" w:rsidRDefault="004C3D54" w:rsidP="00150292">
      <w:pPr>
        <w:pStyle w:val="BodyText1"/>
        <w:framePr w:hSpace="181" w:wrap="notBeside" w:vAnchor="text" w:hAnchor="page" w:x="2040" w:y="297"/>
        <w:ind w:left="426"/>
        <w:suppressOverlap/>
        <w:jc w:val="center"/>
        <w:rPr>
          <w:rFonts w:ascii="Times New Roman" w:hAnsi="Times New Roman" w:cs="Times New Roman"/>
          <w:b/>
          <w:sz w:val="40"/>
          <w:szCs w:val="40"/>
        </w:rPr>
      </w:pPr>
      <w:bookmarkStart w:id="1" w:name="_Toc342396027"/>
      <w:bookmarkStart w:id="2" w:name="_Toc342396396"/>
      <w:bookmarkStart w:id="3" w:name="bmkParty1"/>
      <w:r>
        <w:rPr>
          <w:rFonts w:ascii="Times New Roman" w:hAnsi="Times New Roman" w:cs="Times New Roman"/>
          <w:b/>
          <w:sz w:val="40"/>
          <w:szCs w:val="40"/>
        </w:rPr>
        <w:t>Invitation to Apply</w:t>
      </w:r>
    </w:p>
    <w:p w:rsidR="00463254" w:rsidRDefault="00463254" w:rsidP="00150292">
      <w:pPr>
        <w:pStyle w:val="BodyText1"/>
        <w:framePr w:hSpace="181" w:wrap="notBeside" w:vAnchor="text" w:hAnchor="page" w:x="2040" w:y="297"/>
        <w:ind w:left="426"/>
        <w:suppressOverlap/>
        <w:jc w:val="center"/>
        <w:rPr>
          <w:rFonts w:ascii="Times New Roman" w:hAnsi="Times New Roman" w:cs="Times New Roman"/>
          <w:b/>
          <w:sz w:val="40"/>
          <w:szCs w:val="40"/>
        </w:rPr>
      </w:pPr>
      <w:r w:rsidRPr="00463254">
        <w:rPr>
          <w:rFonts w:ascii="Times New Roman" w:hAnsi="Times New Roman" w:cs="Times New Roman"/>
          <w:b/>
          <w:sz w:val="40"/>
          <w:szCs w:val="40"/>
        </w:rPr>
        <w:t xml:space="preserve">to supply </w:t>
      </w:r>
    </w:p>
    <w:p w:rsidR="00150292" w:rsidRPr="00463254" w:rsidRDefault="00F921D6" w:rsidP="00150292">
      <w:pPr>
        <w:pStyle w:val="BodyText1"/>
        <w:framePr w:hSpace="181" w:wrap="notBeside" w:vAnchor="text" w:hAnchor="page" w:x="2040" w:y="297"/>
        <w:ind w:left="426"/>
        <w:suppressOverlap/>
        <w:jc w:val="center"/>
        <w:rPr>
          <w:rFonts w:ascii="Times New Roman" w:hAnsi="Times New Roman" w:cs="Times New Roman"/>
          <w:b/>
          <w:sz w:val="40"/>
          <w:szCs w:val="40"/>
        </w:rPr>
      </w:pPr>
      <w:r w:rsidRPr="00463254">
        <w:rPr>
          <w:rFonts w:ascii="Times New Roman" w:hAnsi="Times New Roman" w:cs="Times New Roman"/>
          <w:b/>
          <w:sz w:val="40"/>
          <w:szCs w:val="40"/>
        </w:rPr>
        <w:t>PBS Medicines and NDSS Products</w:t>
      </w:r>
    </w:p>
    <w:p w:rsidR="004D4FC2" w:rsidRPr="00650287" w:rsidRDefault="00AF7782" w:rsidP="00150292">
      <w:pPr>
        <w:pStyle w:val="BodyText1"/>
        <w:framePr w:hSpace="181" w:wrap="notBeside" w:vAnchor="text" w:hAnchor="page" w:x="2040" w:y="297"/>
        <w:ind w:left="426"/>
        <w:suppressOverlap/>
        <w:jc w:val="center"/>
        <w:rPr>
          <w:rFonts w:ascii="Times New Roman" w:hAnsi="Times New Roman" w:cs="Times New Roman"/>
          <w:sz w:val="24"/>
          <w:szCs w:val="24"/>
        </w:rPr>
      </w:pPr>
      <w:r w:rsidRPr="00650287">
        <w:rPr>
          <w:rFonts w:ascii="Times New Roman" w:hAnsi="Times New Roman" w:cs="Times New Roman"/>
          <w:sz w:val="24"/>
          <w:szCs w:val="24"/>
        </w:rPr>
        <w:t xml:space="preserve">in accordance with the </w:t>
      </w:r>
      <w:r w:rsidR="001D3441" w:rsidRPr="00650287">
        <w:rPr>
          <w:rFonts w:ascii="Times New Roman" w:hAnsi="Times New Roman" w:cs="Times New Roman"/>
          <w:sz w:val="24"/>
          <w:szCs w:val="24"/>
        </w:rPr>
        <w:t xml:space="preserve">Community Service Obligation </w:t>
      </w:r>
      <w:r w:rsidR="00B64842">
        <w:rPr>
          <w:rFonts w:ascii="Times New Roman" w:hAnsi="Times New Roman" w:cs="Times New Roman"/>
          <w:sz w:val="24"/>
          <w:szCs w:val="24"/>
        </w:rPr>
        <w:t xml:space="preserve">(CSO) </w:t>
      </w:r>
      <w:r w:rsidR="001D3441" w:rsidRPr="00650287">
        <w:rPr>
          <w:rFonts w:ascii="Times New Roman" w:hAnsi="Times New Roman" w:cs="Times New Roman"/>
          <w:sz w:val="24"/>
          <w:szCs w:val="24"/>
        </w:rPr>
        <w:t>Funding Pool and N</w:t>
      </w:r>
      <w:r w:rsidRPr="00650287">
        <w:rPr>
          <w:rFonts w:ascii="Times New Roman" w:hAnsi="Times New Roman" w:cs="Times New Roman"/>
          <w:sz w:val="24"/>
          <w:szCs w:val="24"/>
        </w:rPr>
        <w:t xml:space="preserve">ational Diabetes </w:t>
      </w:r>
      <w:r w:rsidR="001D3441" w:rsidRPr="00650287">
        <w:rPr>
          <w:rFonts w:ascii="Times New Roman" w:hAnsi="Times New Roman" w:cs="Times New Roman"/>
          <w:sz w:val="24"/>
          <w:szCs w:val="24"/>
        </w:rPr>
        <w:t>Services</w:t>
      </w:r>
      <w:r w:rsidR="00B64842">
        <w:rPr>
          <w:rFonts w:ascii="Times New Roman" w:hAnsi="Times New Roman" w:cs="Times New Roman"/>
          <w:sz w:val="24"/>
          <w:szCs w:val="24"/>
        </w:rPr>
        <w:t xml:space="preserve"> Scheme (NDSS)</w:t>
      </w:r>
    </w:p>
    <w:p w:rsidR="001D3441" w:rsidRDefault="001D3441" w:rsidP="00150292">
      <w:pPr>
        <w:pStyle w:val="BodyText1"/>
        <w:framePr w:hSpace="181" w:wrap="notBeside" w:vAnchor="text" w:hAnchor="page" w:x="2040" w:y="297"/>
        <w:ind w:left="426"/>
        <w:suppressOverlap/>
        <w:jc w:val="center"/>
        <w:rPr>
          <w:rFonts w:ascii="Times New Roman" w:hAnsi="Times New Roman" w:cs="Times New Roman"/>
          <w:b/>
          <w:sz w:val="40"/>
          <w:szCs w:val="40"/>
        </w:rPr>
      </w:pPr>
    </w:p>
    <w:p w:rsidR="00150292" w:rsidRDefault="00150292" w:rsidP="00150292">
      <w:pPr>
        <w:pStyle w:val="BodyText1"/>
        <w:framePr w:hSpace="181" w:wrap="notBeside" w:vAnchor="text" w:hAnchor="page" w:x="2040" w:y="4167"/>
        <w:spacing w:after="0"/>
        <w:ind w:left="425"/>
        <w:suppressOverlap/>
        <w:jc w:val="center"/>
        <w:rPr>
          <w:rFonts w:ascii="Times New Roman" w:hAnsi="Times New Roman" w:cs="Times New Roman"/>
          <w:b/>
          <w:sz w:val="28"/>
          <w:szCs w:val="28"/>
        </w:rPr>
      </w:pPr>
      <w:r>
        <w:rPr>
          <w:rFonts w:ascii="Times New Roman" w:hAnsi="Times New Roman" w:cs="Times New Roman"/>
          <w:b/>
          <w:sz w:val="28"/>
          <w:szCs w:val="28"/>
        </w:rPr>
        <w:t xml:space="preserve">Issued by the </w:t>
      </w:r>
      <w:r w:rsidRPr="00347F52">
        <w:rPr>
          <w:rFonts w:ascii="Times New Roman" w:hAnsi="Times New Roman" w:cs="Times New Roman"/>
          <w:b/>
          <w:sz w:val="28"/>
          <w:szCs w:val="28"/>
        </w:rPr>
        <w:t xml:space="preserve">Commonwealth of Australia as represented by the </w:t>
      </w:r>
    </w:p>
    <w:p w:rsidR="00150292" w:rsidRPr="00347F52" w:rsidRDefault="00150292" w:rsidP="00150292">
      <w:pPr>
        <w:pStyle w:val="BodyText1"/>
        <w:framePr w:hSpace="181" w:wrap="notBeside" w:vAnchor="text" w:hAnchor="page" w:x="2040" w:y="4167"/>
        <w:spacing w:after="0"/>
        <w:ind w:left="425"/>
        <w:suppressOverlap/>
        <w:jc w:val="center"/>
        <w:rPr>
          <w:rFonts w:ascii="Times New Roman" w:hAnsi="Times New Roman" w:cs="Times New Roman"/>
          <w:b/>
          <w:sz w:val="28"/>
          <w:szCs w:val="28"/>
        </w:rPr>
      </w:pPr>
      <w:r w:rsidRPr="00347F52">
        <w:rPr>
          <w:rFonts w:ascii="Times New Roman" w:hAnsi="Times New Roman" w:cs="Times New Roman"/>
          <w:b/>
          <w:sz w:val="28"/>
          <w:szCs w:val="28"/>
        </w:rPr>
        <w:t>Department of Health</w:t>
      </w:r>
    </w:p>
    <w:p w:rsidR="00150292" w:rsidRPr="004D4FC2" w:rsidRDefault="00150292" w:rsidP="00150292">
      <w:pPr>
        <w:pStyle w:val="BodyText1"/>
        <w:framePr w:hSpace="181" w:wrap="notBeside" w:vAnchor="text" w:hAnchor="page" w:x="2040" w:y="4167"/>
        <w:ind w:left="426"/>
        <w:suppressOverlap/>
        <w:jc w:val="center"/>
        <w:rPr>
          <w:rFonts w:ascii="Times New Roman" w:hAnsi="Times New Roman" w:cs="Times New Roman"/>
          <w:b/>
        </w:rPr>
      </w:pPr>
      <w:r w:rsidRPr="004D4FC2">
        <w:rPr>
          <w:rFonts w:ascii="Times New Roman" w:hAnsi="Times New Roman" w:cs="Times New Roman"/>
          <w:b/>
          <w:sz w:val="40"/>
          <w:szCs w:val="40"/>
        </w:rPr>
        <w:t xml:space="preserve"> </w:t>
      </w:r>
    </w:p>
    <w:p w:rsidR="00150292" w:rsidRPr="008056C1" w:rsidRDefault="00150292" w:rsidP="00150292">
      <w:pPr>
        <w:pStyle w:val="BodyText1"/>
        <w:framePr w:hSpace="181" w:wrap="notBeside" w:vAnchor="text" w:hAnchor="page" w:x="2040" w:y="4167"/>
        <w:ind w:left="426"/>
        <w:suppressOverlap/>
        <w:jc w:val="center"/>
        <w:rPr>
          <w:rFonts w:ascii="Times New Roman" w:hAnsi="Times New Roman" w:cs="Times New Roman"/>
          <w:b/>
          <w:sz w:val="36"/>
          <w:szCs w:val="36"/>
        </w:rPr>
      </w:pPr>
      <w:bookmarkStart w:id="4" w:name="_Toc342396028"/>
      <w:bookmarkStart w:id="5" w:name="_Toc342396397"/>
      <w:r>
        <w:rPr>
          <w:rFonts w:ascii="Times New Roman" w:hAnsi="Times New Roman"/>
          <w:b/>
          <w:sz w:val="28"/>
          <w:szCs w:val="28"/>
        </w:rPr>
        <w:t>Reference: CSO Application E16-4341</w:t>
      </w:r>
      <w:bookmarkEnd w:id="4"/>
      <w:bookmarkEnd w:id="5"/>
    </w:p>
    <w:p w:rsidR="00347F52" w:rsidRDefault="00347F52" w:rsidP="00347F52">
      <w:pPr>
        <w:pStyle w:val="ListParagraph"/>
        <w:rPr>
          <w:rFonts w:ascii="Times New Roman" w:hAnsi="Times New Roman"/>
          <w:b/>
          <w:sz w:val="28"/>
          <w:szCs w:val="28"/>
        </w:rPr>
      </w:pPr>
    </w:p>
    <w:bookmarkEnd w:id="1"/>
    <w:bookmarkEnd w:id="2"/>
    <w:p w:rsidR="008056C1" w:rsidRDefault="008056C1" w:rsidP="008056C1">
      <w:pPr>
        <w:pStyle w:val="NormalNoSpace"/>
        <w:jc w:val="center"/>
        <w:rPr>
          <w:rFonts w:ascii="Times New Roman" w:hAnsi="Times New Roman"/>
          <w:b/>
          <w:sz w:val="36"/>
          <w:szCs w:val="36"/>
        </w:rPr>
      </w:pPr>
    </w:p>
    <w:p w:rsidR="004F05C2" w:rsidRPr="008056C1" w:rsidRDefault="004F05C2" w:rsidP="004F05C2">
      <w:pPr>
        <w:pStyle w:val="BodyText1"/>
        <w:ind w:left="426"/>
        <w:rPr>
          <w:rFonts w:ascii="Times New Roman" w:hAnsi="Times New Roman" w:cs="Times New Roman"/>
          <w:b/>
          <w:sz w:val="24"/>
          <w:szCs w:val="24"/>
        </w:rPr>
      </w:pPr>
    </w:p>
    <w:tbl>
      <w:tblPr>
        <w:tblW w:w="9930" w:type="dxa"/>
        <w:tblLayout w:type="fixed"/>
        <w:tblLook w:val="01E0" w:firstRow="1" w:lastRow="1" w:firstColumn="1" w:lastColumn="1" w:noHBand="0" w:noVBand="0"/>
      </w:tblPr>
      <w:tblGrid>
        <w:gridCol w:w="3085"/>
        <w:gridCol w:w="6845"/>
      </w:tblGrid>
      <w:tr w:rsidR="005A510C" w:rsidRPr="005A510C" w:rsidTr="003904A0">
        <w:trPr>
          <w:trHeight w:val="607"/>
        </w:trPr>
        <w:tc>
          <w:tcPr>
            <w:tcW w:w="3085" w:type="dxa"/>
          </w:tcPr>
          <w:p w:rsidR="005A510C" w:rsidRPr="005A510C" w:rsidRDefault="005A510C" w:rsidP="000F090F">
            <w:pPr>
              <w:pStyle w:val="BodyText1"/>
              <w:ind w:left="426"/>
              <w:rPr>
                <w:rFonts w:ascii="Times New Roman" w:hAnsi="Times New Roman"/>
                <w:b/>
                <w:sz w:val="24"/>
                <w:szCs w:val="24"/>
              </w:rPr>
            </w:pPr>
            <w:r w:rsidRPr="005A510C">
              <w:rPr>
                <w:rFonts w:ascii="Times New Roman" w:hAnsi="Times New Roman"/>
                <w:b/>
                <w:sz w:val="24"/>
                <w:szCs w:val="24"/>
              </w:rPr>
              <w:t>Enquiry</w:t>
            </w:r>
            <w:r w:rsidR="003904A0">
              <w:rPr>
                <w:rFonts w:ascii="Times New Roman" w:hAnsi="Times New Roman"/>
                <w:b/>
                <w:sz w:val="24"/>
                <w:szCs w:val="24"/>
              </w:rPr>
              <w:t xml:space="preserve"> </w:t>
            </w:r>
            <w:r w:rsidR="000F090F">
              <w:rPr>
                <w:rFonts w:ascii="Times New Roman" w:hAnsi="Times New Roman"/>
                <w:b/>
                <w:sz w:val="24"/>
                <w:szCs w:val="24"/>
              </w:rPr>
              <w:t xml:space="preserve">Cut-off </w:t>
            </w:r>
            <w:r w:rsidRPr="005A510C">
              <w:rPr>
                <w:rFonts w:ascii="Times New Roman" w:hAnsi="Times New Roman"/>
                <w:b/>
                <w:sz w:val="24"/>
                <w:szCs w:val="24"/>
              </w:rPr>
              <w:t>D</w:t>
            </w:r>
            <w:r w:rsidR="000F090F">
              <w:rPr>
                <w:rFonts w:ascii="Times New Roman" w:hAnsi="Times New Roman"/>
                <w:b/>
                <w:sz w:val="24"/>
                <w:szCs w:val="24"/>
              </w:rPr>
              <w:t>ate</w:t>
            </w:r>
            <w:r w:rsidR="003904A0">
              <w:rPr>
                <w:rFonts w:ascii="Times New Roman" w:hAnsi="Times New Roman"/>
                <w:b/>
                <w:sz w:val="24"/>
                <w:szCs w:val="24"/>
              </w:rPr>
              <w:t>:</w:t>
            </w:r>
          </w:p>
        </w:tc>
        <w:tc>
          <w:tcPr>
            <w:tcW w:w="6845" w:type="dxa"/>
          </w:tcPr>
          <w:p w:rsidR="005A510C" w:rsidRPr="003904A0" w:rsidRDefault="004D0FA3" w:rsidP="0068187F">
            <w:pPr>
              <w:pStyle w:val="BodyText1"/>
              <w:ind w:left="426"/>
              <w:rPr>
                <w:rFonts w:ascii="Times New Roman" w:hAnsi="Times New Roman"/>
                <w:sz w:val="24"/>
                <w:szCs w:val="24"/>
              </w:rPr>
            </w:pPr>
            <w:r>
              <w:rPr>
                <w:rFonts w:ascii="Times New Roman" w:hAnsi="Times New Roman"/>
                <w:sz w:val="24"/>
                <w:szCs w:val="24"/>
              </w:rPr>
              <w:t>2</w:t>
            </w:r>
            <w:r w:rsidR="005A510C" w:rsidRPr="003904A0">
              <w:rPr>
                <w:rFonts w:ascii="Times New Roman" w:hAnsi="Times New Roman"/>
                <w:sz w:val="24"/>
                <w:szCs w:val="24"/>
              </w:rPr>
              <w:t>pm</w:t>
            </w:r>
            <w:r w:rsidR="00B8009B">
              <w:rPr>
                <w:rFonts w:ascii="Times New Roman" w:hAnsi="Times New Roman"/>
                <w:sz w:val="24"/>
                <w:szCs w:val="24"/>
              </w:rPr>
              <w:t>,</w:t>
            </w:r>
            <w:r w:rsidR="00FE4442">
              <w:rPr>
                <w:rFonts w:ascii="Times New Roman" w:hAnsi="Times New Roman"/>
                <w:sz w:val="24"/>
                <w:szCs w:val="24"/>
              </w:rPr>
              <w:t xml:space="preserve"> </w:t>
            </w:r>
            <w:r w:rsidR="0068187F">
              <w:rPr>
                <w:rFonts w:ascii="Times New Roman" w:hAnsi="Times New Roman"/>
                <w:sz w:val="24"/>
                <w:szCs w:val="24"/>
              </w:rPr>
              <w:t>27 October</w:t>
            </w:r>
            <w:r>
              <w:rPr>
                <w:rFonts w:ascii="Times New Roman" w:hAnsi="Times New Roman"/>
                <w:sz w:val="24"/>
                <w:szCs w:val="24"/>
              </w:rPr>
              <w:t xml:space="preserve"> 2016</w:t>
            </w:r>
            <w:r w:rsidR="003904A0" w:rsidRPr="003904A0">
              <w:rPr>
                <w:rFonts w:ascii="Times New Roman" w:hAnsi="Times New Roman"/>
                <w:sz w:val="24"/>
                <w:szCs w:val="24"/>
              </w:rPr>
              <w:t xml:space="preserve"> (local time in Canberra, ACT) </w:t>
            </w:r>
          </w:p>
        </w:tc>
      </w:tr>
      <w:tr w:rsidR="005A510C" w:rsidRPr="005A510C" w:rsidTr="003904A0">
        <w:trPr>
          <w:trHeight w:val="607"/>
        </w:trPr>
        <w:tc>
          <w:tcPr>
            <w:tcW w:w="3085" w:type="dxa"/>
          </w:tcPr>
          <w:p w:rsidR="005A510C" w:rsidRPr="005A510C" w:rsidRDefault="004C3D54" w:rsidP="005A510C">
            <w:pPr>
              <w:pStyle w:val="BodyText1"/>
              <w:ind w:left="426"/>
              <w:rPr>
                <w:rFonts w:ascii="Times New Roman" w:hAnsi="Times New Roman"/>
                <w:b/>
                <w:sz w:val="24"/>
                <w:szCs w:val="24"/>
              </w:rPr>
            </w:pPr>
            <w:r>
              <w:rPr>
                <w:rFonts w:ascii="Times New Roman" w:hAnsi="Times New Roman"/>
                <w:b/>
                <w:sz w:val="24"/>
                <w:szCs w:val="24"/>
              </w:rPr>
              <w:t xml:space="preserve">Application </w:t>
            </w:r>
            <w:r w:rsidR="005A510C" w:rsidRPr="005A510C">
              <w:rPr>
                <w:rFonts w:ascii="Times New Roman" w:hAnsi="Times New Roman"/>
                <w:b/>
                <w:sz w:val="24"/>
                <w:szCs w:val="24"/>
              </w:rPr>
              <w:t>Closing Time</w:t>
            </w:r>
            <w:r w:rsidR="005A510C">
              <w:rPr>
                <w:rFonts w:ascii="Times New Roman" w:hAnsi="Times New Roman"/>
                <w:b/>
                <w:sz w:val="24"/>
                <w:szCs w:val="24"/>
              </w:rPr>
              <w:t>:</w:t>
            </w:r>
          </w:p>
        </w:tc>
        <w:tc>
          <w:tcPr>
            <w:tcW w:w="6845" w:type="dxa"/>
          </w:tcPr>
          <w:p w:rsidR="005A510C" w:rsidRPr="00D109A6" w:rsidRDefault="004D0FA3" w:rsidP="0068187F">
            <w:pPr>
              <w:pStyle w:val="BodyText1"/>
              <w:ind w:left="426"/>
              <w:rPr>
                <w:rFonts w:ascii="Times New Roman" w:hAnsi="Times New Roman"/>
                <w:b/>
                <w:sz w:val="24"/>
                <w:szCs w:val="24"/>
              </w:rPr>
            </w:pPr>
            <w:r w:rsidRPr="00D109A6">
              <w:rPr>
                <w:rFonts w:ascii="Times New Roman" w:hAnsi="Times New Roman" w:cs="Times New Roman"/>
                <w:b/>
                <w:sz w:val="24"/>
                <w:szCs w:val="24"/>
              </w:rPr>
              <w:t>2</w:t>
            </w:r>
            <w:r w:rsidR="005A510C" w:rsidRPr="00D109A6">
              <w:rPr>
                <w:rFonts w:ascii="Times New Roman" w:hAnsi="Times New Roman" w:cs="Times New Roman"/>
                <w:b/>
                <w:sz w:val="24"/>
                <w:szCs w:val="24"/>
              </w:rPr>
              <w:t>pm</w:t>
            </w:r>
            <w:r w:rsidR="00B8009B" w:rsidRPr="00D109A6">
              <w:rPr>
                <w:rFonts w:ascii="Times New Roman" w:hAnsi="Times New Roman" w:cs="Times New Roman"/>
                <w:b/>
                <w:sz w:val="24"/>
                <w:szCs w:val="24"/>
              </w:rPr>
              <w:t>,</w:t>
            </w:r>
            <w:r w:rsidR="00FE4442" w:rsidRPr="00D109A6">
              <w:rPr>
                <w:rFonts w:ascii="Times New Roman" w:hAnsi="Times New Roman" w:cs="Times New Roman"/>
                <w:b/>
                <w:sz w:val="24"/>
                <w:szCs w:val="24"/>
              </w:rPr>
              <w:t xml:space="preserve"> </w:t>
            </w:r>
            <w:r w:rsidR="0068187F">
              <w:rPr>
                <w:rFonts w:ascii="Times New Roman" w:hAnsi="Times New Roman" w:cs="Times New Roman"/>
                <w:b/>
                <w:sz w:val="24"/>
                <w:szCs w:val="24"/>
              </w:rPr>
              <w:t xml:space="preserve">3 </w:t>
            </w:r>
            <w:r w:rsidRPr="00D109A6">
              <w:rPr>
                <w:rFonts w:ascii="Times New Roman" w:hAnsi="Times New Roman" w:cs="Times New Roman"/>
                <w:b/>
                <w:sz w:val="24"/>
                <w:szCs w:val="24"/>
              </w:rPr>
              <w:t>November 2016</w:t>
            </w:r>
            <w:r w:rsidR="005A510C" w:rsidRPr="00D109A6">
              <w:rPr>
                <w:rFonts w:ascii="Times New Roman" w:hAnsi="Times New Roman" w:cs="Times New Roman"/>
                <w:b/>
                <w:sz w:val="24"/>
                <w:szCs w:val="24"/>
              </w:rPr>
              <w:t xml:space="preserve"> (local time in Canberra, ACT)</w:t>
            </w:r>
          </w:p>
        </w:tc>
      </w:tr>
      <w:tr w:rsidR="005A510C" w:rsidRPr="005A510C" w:rsidTr="003904A0">
        <w:tc>
          <w:tcPr>
            <w:tcW w:w="3085" w:type="dxa"/>
          </w:tcPr>
          <w:p w:rsidR="005A510C" w:rsidRPr="005A510C" w:rsidRDefault="005A510C" w:rsidP="005A510C">
            <w:pPr>
              <w:pStyle w:val="BodyText1"/>
              <w:ind w:left="426"/>
              <w:rPr>
                <w:rFonts w:ascii="Times New Roman" w:hAnsi="Times New Roman"/>
                <w:b/>
                <w:sz w:val="24"/>
                <w:szCs w:val="24"/>
              </w:rPr>
            </w:pPr>
            <w:r w:rsidRPr="005A510C">
              <w:rPr>
                <w:rFonts w:ascii="Times New Roman" w:hAnsi="Times New Roman"/>
                <w:b/>
                <w:sz w:val="24"/>
                <w:szCs w:val="24"/>
              </w:rPr>
              <w:t>Contact Officer</w:t>
            </w:r>
            <w:r w:rsidR="003904A0">
              <w:rPr>
                <w:rFonts w:ascii="Times New Roman" w:hAnsi="Times New Roman"/>
                <w:b/>
                <w:sz w:val="24"/>
                <w:szCs w:val="24"/>
              </w:rPr>
              <w:t>:</w:t>
            </w:r>
          </w:p>
        </w:tc>
        <w:tc>
          <w:tcPr>
            <w:tcW w:w="6845" w:type="dxa"/>
          </w:tcPr>
          <w:p w:rsidR="005A510C" w:rsidRPr="003904A0" w:rsidRDefault="00EB64C5" w:rsidP="00EB64C5">
            <w:pPr>
              <w:pStyle w:val="BodyText1"/>
              <w:ind w:left="426"/>
              <w:rPr>
                <w:rFonts w:ascii="Times New Roman" w:hAnsi="Times New Roman"/>
                <w:i/>
                <w:sz w:val="24"/>
                <w:szCs w:val="24"/>
              </w:rPr>
            </w:pPr>
            <w:r>
              <w:rPr>
                <w:rFonts w:ascii="Times New Roman" w:hAnsi="Times New Roman"/>
                <w:sz w:val="24"/>
                <w:szCs w:val="24"/>
              </w:rPr>
              <w:t>Carol Sinclair</w:t>
            </w:r>
            <w:r w:rsidR="007B3030">
              <w:rPr>
                <w:rFonts w:ascii="Times New Roman" w:hAnsi="Times New Roman"/>
                <w:sz w:val="24"/>
                <w:szCs w:val="24"/>
              </w:rPr>
              <w:t xml:space="preserve"> </w:t>
            </w:r>
            <w:r w:rsidR="005A510C" w:rsidRPr="003904A0">
              <w:rPr>
                <w:rFonts w:ascii="Times New Roman" w:hAnsi="Times New Roman"/>
                <w:i/>
                <w:sz w:val="24"/>
                <w:szCs w:val="24"/>
              </w:rPr>
              <w:t xml:space="preserve"> </w:t>
            </w:r>
          </w:p>
        </w:tc>
      </w:tr>
      <w:tr w:rsidR="005A510C" w:rsidRPr="005A510C" w:rsidTr="003904A0">
        <w:tc>
          <w:tcPr>
            <w:tcW w:w="3085" w:type="dxa"/>
          </w:tcPr>
          <w:p w:rsidR="005A510C" w:rsidRPr="005A510C" w:rsidRDefault="005A510C" w:rsidP="005A510C">
            <w:pPr>
              <w:pStyle w:val="BodyText1"/>
              <w:ind w:left="426"/>
              <w:rPr>
                <w:rFonts w:ascii="Times New Roman" w:hAnsi="Times New Roman"/>
                <w:b/>
                <w:sz w:val="24"/>
                <w:szCs w:val="24"/>
              </w:rPr>
            </w:pPr>
            <w:r w:rsidRPr="005A510C">
              <w:rPr>
                <w:rFonts w:ascii="Times New Roman" w:hAnsi="Times New Roman"/>
                <w:b/>
                <w:sz w:val="24"/>
                <w:szCs w:val="24"/>
              </w:rPr>
              <w:t>Contact Address</w:t>
            </w:r>
            <w:r w:rsidR="003904A0">
              <w:rPr>
                <w:rFonts w:ascii="Times New Roman" w:hAnsi="Times New Roman"/>
                <w:b/>
                <w:sz w:val="24"/>
                <w:szCs w:val="24"/>
              </w:rPr>
              <w:t>:</w:t>
            </w:r>
          </w:p>
        </w:tc>
        <w:tc>
          <w:tcPr>
            <w:tcW w:w="6845" w:type="dxa"/>
          </w:tcPr>
          <w:p w:rsidR="005A510C" w:rsidRPr="003904A0" w:rsidRDefault="00D268E9" w:rsidP="00EB64C5">
            <w:pPr>
              <w:pStyle w:val="BodyText1"/>
              <w:ind w:left="426"/>
              <w:rPr>
                <w:rFonts w:ascii="Times New Roman" w:hAnsi="Times New Roman"/>
                <w:sz w:val="24"/>
                <w:szCs w:val="24"/>
              </w:rPr>
            </w:pPr>
            <w:hyperlink r:id="rId10" w:history="1">
              <w:r w:rsidR="00EB64C5" w:rsidRPr="002A236F">
                <w:rPr>
                  <w:rStyle w:val="Hyperlink"/>
                  <w:rFonts w:ascii="Times New Roman" w:hAnsi="Times New Roman"/>
                  <w:sz w:val="24"/>
                  <w:szCs w:val="24"/>
                </w:rPr>
                <w:t>cso.application@health.gov.au</w:t>
              </w:r>
            </w:hyperlink>
            <w:r w:rsidR="003904A0" w:rsidRPr="003904A0">
              <w:rPr>
                <w:rFonts w:ascii="Times New Roman" w:hAnsi="Times New Roman"/>
                <w:sz w:val="24"/>
                <w:szCs w:val="24"/>
              </w:rPr>
              <w:t xml:space="preserve"> </w:t>
            </w:r>
          </w:p>
        </w:tc>
      </w:tr>
    </w:tbl>
    <w:p w:rsidR="004F05C2" w:rsidRPr="008056C1" w:rsidRDefault="004F05C2" w:rsidP="004F05C2">
      <w:pPr>
        <w:pStyle w:val="BodyText1"/>
        <w:ind w:left="426"/>
        <w:rPr>
          <w:rFonts w:ascii="Times New Roman" w:hAnsi="Times New Roman" w:cs="Times New Roman"/>
          <w:b/>
          <w:sz w:val="24"/>
          <w:szCs w:val="24"/>
        </w:rPr>
      </w:pPr>
    </w:p>
    <w:p w:rsidR="0027304F" w:rsidRDefault="0027304F" w:rsidP="004F05C2">
      <w:pPr>
        <w:pStyle w:val="BodyText1"/>
        <w:ind w:left="426"/>
        <w:rPr>
          <w:rFonts w:ascii="Times New Roman" w:hAnsi="Times New Roman" w:cs="Times New Roman"/>
          <w:b/>
          <w:bCs/>
          <w:sz w:val="24"/>
          <w:szCs w:val="24"/>
        </w:rPr>
      </w:pPr>
    </w:p>
    <w:p w:rsidR="004F05C2" w:rsidRPr="007B3030" w:rsidRDefault="004F05C2" w:rsidP="004F05C2">
      <w:pPr>
        <w:pStyle w:val="BodyText1"/>
        <w:ind w:left="426"/>
        <w:rPr>
          <w:rFonts w:ascii="Times New Roman" w:hAnsi="Times New Roman" w:cs="Times New Roman"/>
          <w:b/>
          <w:bCs/>
          <w:sz w:val="24"/>
          <w:szCs w:val="24"/>
        </w:rPr>
      </w:pPr>
      <w:r w:rsidRPr="007B3030">
        <w:rPr>
          <w:rFonts w:ascii="Times New Roman" w:hAnsi="Times New Roman" w:cs="Times New Roman"/>
          <w:b/>
          <w:bCs/>
          <w:sz w:val="24"/>
          <w:szCs w:val="24"/>
        </w:rPr>
        <w:t>PLEASE NOTE:</w:t>
      </w:r>
    </w:p>
    <w:p w:rsidR="00246F85" w:rsidRDefault="00C51544" w:rsidP="00246F85">
      <w:pPr>
        <w:pStyle w:val="BodyText1"/>
        <w:numPr>
          <w:ilvl w:val="0"/>
          <w:numId w:val="0"/>
        </w:numPr>
        <w:ind w:left="786"/>
        <w:rPr>
          <w:rFonts w:ascii="Times New Roman" w:hAnsi="Times New Roman" w:cs="Times New Roman"/>
          <w:b/>
          <w:bCs/>
        </w:rPr>
      </w:pPr>
      <w:r w:rsidRPr="005510E7">
        <w:rPr>
          <w:rFonts w:ascii="Times New Roman" w:hAnsi="Times New Roman" w:cs="Times New Roman"/>
          <w:b/>
          <w:bCs/>
        </w:rPr>
        <w:t xml:space="preserve">Applicants </w:t>
      </w:r>
      <w:r w:rsidR="005510E7" w:rsidRPr="005510E7">
        <w:rPr>
          <w:rFonts w:ascii="Times New Roman" w:hAnsi="Times New Roman" w:cs="Times New Roman"/>
          <w:b/>
          <w:bCs/>
        </w:rPr>
        <w:t xml:space="preserve">should </w:t>
      </w:r>
      <w:r w:rsidRPr="005510E7">
        <w:rPr>
          <w:rFonts w:ascii="Times New Roman" w:hAnsi="Times New Roman" w:cs="Times New Roman"/>
          <w:b/>
          <w:bCs/>
        </w:rPr>
        <w:t>plan</w:t>
      </w:r>
      <w:r w:rsidR="004F05C2" w:rsidRPr="005510E7">
        <w:rPr>
          <w:rFonts w:ascii="Times New Roman" w:hAnsi="Times New Roman" w:cs="Times New Roman"/>
          <w:b/>
          <w:bCs/>
        </w:rPr>
        <w:t xml:space="preserve"> to lodge their</w:t>
      </w:r>
      <w:r w:rsidRPr="005510E7">
        <w:rPr>
          <w:rFonts w:ascii="Times New Roman" w:hAnsi="Times New Roman" w:cs="Times New Roman"/>
          <w:b/>
          <w:bCs/>
        </w:rPr>
        <w:t xml:space="preserve"> </w:t>
      </w:r>
      <w:r w:rsidR="00BC4109" w:rsidRPr="005510E7">
        <w:rPr>
          <w:rFonts w:ascii="Times New Roman" w:hAnsi="Times New Roman" w:cs="Times New Roman"/>
          <w:b/>
          <w:bCs/>
        </w:rPr>
        <w:t>Application</w:t>
      </w:r>
      <w:r w:rsidR="004F05C2" w:rsidRPr="005510E7">
        <w:rPr>
          <w:rFonts w:ascii="Times New Roman" w:hAnsi="Times New Roman" w:cs="Times New Roman"/>
          <w:b/>
          <w:bCs/>
        </w:rPr>
        <w:t xml:space="preserve"> well before the Closing Time to minimise the possibility of any unforeseen circumstances arising that may cause the </w:t>
      </w:r>
      <w:r w:rsidRPr="005510E7">
        <w:rPr>
          <w:rFonts w:ascii="Times New Roman" w:hAnsi="Times New Roman" w:cs="Times New Roman"/>
          <w:b/>
          <w:bCs/>
        </w:rPr>
        <w:t>Applicant to</w:t>
      </w:r>
      <w:r w:rsidR="004F05C2" w:rsidRPr="005510E7">
        <w:rPr>
          <w:rFonts w:ascii="Times New Roman" w:hAnsi="Times New Roman" w:cs="Times New Roman"/>
          <w:b/>
          <w:bCs/>
        </w:rPr>
        <w:t xml:space="preserve"> miss the Closing Time.</w:t>
      </w:r>
    </w:p>
    <w:p w:rsidR="00246F85" w:rsidRDefault="00246F85">
      <w:pPr>
        <w:spacing w:before="0" w:line="240" w:lineRule="auto"/>
        <w:rPr>
          <w:rFonts w:ascii="Times New Roman" w:eastAsia="Times New Roman" w:hAnsi="Times New Roman"/>
          <w:b/>
          <w:bCs/>
          <w:sz w:val="22"/>
          <w:szCs w:val="22"/>
          <w:lang w:eastAsia="en-US"/>
        </w:rPr>
      </w:pPr>
      <w:r>
        <w:rPr>
          <w:rFonts w:ascii="Times New Roman" w:hAnsi="Times New Roman"/>
          <w:b/>
          <w:bCs/>
        </w:rPr>
        <w:br w:type="page"/>
      </w:r>
    </w:p>
    <w:bookmarkEnd w:id="3"/>
    <w:p w:rsidR="003534A0" w:rsidRPr="00477C33" w:rsidRDefault="008056C1" w:rsidP="006D7FFE">
      <w:pPr>
        <w:pStyle w:val="TableofContents"/>
        <w:spacing w:before="0" w:after="120" w:line="440" w:lineRule="atLeast"/>
        <w:rPr>
          <w:rFonts w:ascii="Times New Roman" w:hAnsi="Times New Roman"/>
          <w:sz w:val="24"/>
          <w:szCs w:val="24"/>
        </w:rPr>
      </w:pPr>
      <w:r w:rsidRPr="00477C33">
        <w:rPr>
          <w:rFonts w:ascii="Times New Roman" w:hAnsi="Times New Roman"/>
          <w:sz w:val="24"/>
          <w:szCs w:val="24"/>
        </w:rPr>
        <w:lastRenderedPageBreak/>
        <w:t>CONTENTS</w:t>
      </w:r>
    </w:p>
    <w:p w:rsidR="006941F6" w:rsidRDefault="00B31E38">
      <w:pPr>
        <w:pStyle w:val="TOC1"/>
        <w:rPr>
          <w:rFonts w:asciiTheme="minorHAnsi" w:eastAsiaTheme="minorEastAsia" w:hAnsiTheme="minorHAnsi" w:cstheme="minorBidi"/>
          <w:b w:val="0"/>
          <w:caps w:val="0"/>
          <w:noProof/>
          <w:sz w:val="22"/>
          <w:szCs w:val="22"/>
          <w:lang w:eastAsia="en-AU"/>
        </w:rPr>
      </w:pPr>
      <w:r>
        <w:rPr>
          <w:b w:val="0"/>
          <w:caps w:val="0"/>
          <w:sz w:val="24"/>
          <w:szCs w:val="24"/>
        </w:rPr>
        <w:fldChar w:fldCharType="begin"/>
      </w:r>
      <w:r>
        <w:rPr>
          <w:b w:val="0"/>
          <w:caps w:val="0"/>
          <w:sz w:val="24"/>
          <w:szCs w:val="24"/>
        </w:rPr>
        <w:instrText xml:space="preserve"> TOC \o "1-1" \h \z \u </w:instrText>
      </w:r>
      <w:r>
        <w:rPr>
          <w:b w:val="0"/>
          <w:caps w:val="0"/>
          <w:sz w:val="24"/>
          <w:szCs w:val="24"/>
        </w:rPr>
        <w:fldChar w:fldCharType="separate"/>
      </w:r>
      <w:hyperlink w:anchor="_Toc459628161" w:history="1">
        <w:r w:rsidR="006941F6" w:rsidRPr="003D15B2">
          <w:rPr>
            <w:rStyle w:val="Hyperlink"/>
            <w:noProof/>
          </w:rPr>
          <w:t>PART 1 - oVERVIEW and Application lodgement</w:t>
        </w:r>
        <w:r w:rsidR="006941F6">
          <w:rPr>
            <w:noProof/>
            <w:webHidden/>
          </w:rPr>
          <w:tab/>
        </w:r>
        <w:r w:rsidR="006941F6">
          <w:rPr>
            <w:noProof/>
            <w:webHidden/>
          </w:rPr>
          <w:fldChar w:fldCharType="begin"/>
        </w:r>
        <w:r w:rsidR="006941F6">
          <w:rPr>
            <w:noProof/>
            <w:webHidden/>
          </w:rPr>
          <w:instrText xml:space="preserve"> PAGEREF _Toc459628161 \h </w:instrText>
        </w:r>
        <w:r w:rsidR="006941F6">
          <w:rPr>
            <w:noProof/>
            <w:webHidden/>
          </w:rPr>
        </w:r>
        <w:r w:rsidR="006941F6">
          <w:rPr>
            <w:noProof/>
            <w:webHidden/>
          </w:rPr>
          <w:fldChar w:fldCharType="separate"/>
        </w:r>
        <w:r w:rsidR="00980399">
          <w:rPr>
            <w:noProof/>
            <w:webHidden/>
          </w:rPr>
          <w:t>4</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62" w:history="1">
        <w:r w:rsidR="006941F6" w:rsidRPr="003D15B2">
          <w:rPr>
            <w:rStyle w:val="Hyperlink"/>
            <w:noProof/>
          </w:rPr>
          <w:t>1.</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The Department</w:t>
        </w:r>
        <w:r w:rsidR="006941F6">
          <w:rPr>
            <w:noProof/>
            <w:webHidden/>
          </w:rPr>
          <w:tab/>
        </w:r>
        <w:r w:rsidR="006941F6">
          <w:rPr>
            <w:noProof/>
            <w:webHidden/>
          </w:rPr>
          <w:fldChar w:fldCharType="begin"/>
        </w:r>
        <w:r w:rsidR="006941F6">
          <w:rPr>
            <w:noProof/>
            <w:webHidden/>
          </w:rPr>
          <w:instrText xml:space="preserve"> PAGEREF _Toc459628162 \h </w:instrText>
        </w:r>
        <w:r w:rsidR="006941F6">
          <w:rPr>
            <w:noProof/>
            <w:webHidden/>
          </w:rPr>
        </w:r>
        <w:r w:rsidR="006941F6">
          <w:rPr>
            <w:noProof/>
            <w:webHidden/>
          </w:rPr>
          <w:fldChar w:fldCharType="separate"/>
        </w:r>
        <w:r w:rsidR="00980399">
          <w:rPr>
            <w:noProof/>
            <w:webHidden/>
          </w:rPr>
          <w:t>4</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63" w:history="1">
        <w:r w:rsidR="006941F6" w:rsidRPr="003D15B2">
          <w:rPr>
            <w:rStyle w:val="Hyperlink"/>
            <w:noProof/>
          </w:rPr>
          <w:t>2.</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Overview of services</w:t>
        </w:r>
        <w:r w:rsidR="006941F6">
          <w:rPr>
            <w:noProof/>
            <w:webHidden/>
          </w:rPr>
          <w:tab/>
        </w:r>
        <w:r w:rsidR="006941F6">
          <w:rPr>
            <w:noProof/>
            <w:webHidden/>
          </w:rPr>
          <w:fldChar w:fldCharType="begin"/>
        </w:r>
        <w:r w:rsidR="006941F6">
          <w:rPr>
            <w:noProof/>
            <w:webHidden/>
          </w:rPr>
          <w:instrText xml:space="preserve"> PAGEREF _Toc459628163 \h </w:instrText>
        </w:r>
        <w:r w:rsidR="006941F6">
          <w:rPr>
            <w:noProof/>
            <w:webHidden/>
          </w:rPr>
        </w:r>
        <w:r w:rsidR="006941F6">
          <w:rPr>
            <w:noProof/>
            <w:webHidden/>
          </w:rPr>
          <w:fldChar w:fldCharType="separate"/>
        </w:r>
        <w:r w:rsidR="00980399">
          <w:rPr>
            <w:noProof/>
            <w:webHidden/>
          </w:rPr>
          <w:t>4</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64" w:history="1">
        <w:r w:rsidR="006941F6" w:rsidRPr="003D15B2">
          <w:rPr>
            <w:rStyle w:val="Hyperlink"/>
            <w:noProof/>
          </w:rPr>
          <w:t>3.</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INDICATIVE Timetable</w:t>
        </w:r>
        <w:r w:rsidR="006941F6">
          <w:rPr>
            <w:noProof/>
            <w:webHidden/>
          </w:rPr>
          <w:tab/>
        </w:r>
        <w:r w:rsidR="006941F6">
          <w:rPr>
            <w:noProof/>
            <w:webHidden/>
          </w:rPr>
          <w:fldChar w:fldCharType="begin"/>
        </w:r>
        <w:r w:rsidR="006941F6">
          <w:rPr>
            <w:noProof/>
            <w:webHidden/>
          </w:rPr>
          <w:instrText xml:space="preserve"> PAGEREF _Toc459628164 \h </w:instrText>
        </w:r>
        <w:r w:rsidR="006941F6">
          <w:rPr>
            <w:noProof/>
            <w:webHidden/>
          </w:rPr>
        </w:r>
        <w:r w:rsidR="006941F6">
          <w:rPr>
            <w:noProof/>
            <w:webHidden/>
          </w:rPr>
          <w:fldChar w:fldCharType="separate"/>
        </w:r>
        <w:r w:rsidR="00980399">
          <w:rPr>
            <w:noProof/>
            <w:webHidden/>
          </w:rPr>
          <w:t>5</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65" w:history="1">
        <w:r w:rsidR="006941F6" w:rsidRPr="003D15B2">
          <w:rPr>
            <w:rStyle w:val="Hyperlink"/>
            <w:noProof/>
          </w:rPr>
          <w:t>4.</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REGISTRATION</w:t>
        </w:r>
        <w:r w:rsidR="006941F6">
          <w:rPr>
            <w:noProof/>
            <w:webHidden/>
          </w:rPr>
          <w:tab/>
        </w:r>
        <w:r w:rsidR="006941F6">
          <w:rPr>
            <w:noProof/>
            <w:webHidden/>
          </w:rPr>
          <w:fldChar w:fldCharType="begin"/>
        </w:r>
        <w:r w:rsidR="006941F6">
          <w:rPr>
            <w:noProof/>
            <w:webHidden/>
          </w:rPr>
          <w:instrText xml:space="preserve"> PAGEREF _Toc459628165 \h </w:instrText>
        </w:r>
        <w:r w:rsidR="006941F6">
          <w:rPr>
            <w:noProof/>
            <w:webHidden/>
          </w:rPr>
        </w:r>
        <w:r w:rsidR="006941F6">
          <w:rPr>
            <w:noProof/>
            <w:webHidden/>
          </w:rPr>
          <w:fldChar w:fldCharType="separate"/>
        </w:r>
        <w:r w:rsidR="00980399">
          <w:rPr>
            <w:noProof/>
            <w:webHidden/>
          </w:rPr>
          <w:t>5</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66" w:history="1">
        <w:r w:rsidR="006941F6" w:rsidRPr="003D15B2">
          <w:rPr>
            <w:rStyle w:val="Hyperlink"/>
            <w:noProof/>
          </w:rPr>
          <w:t>5.</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COMMUNICATION</w:t>
        </w:r>
        <w:r w:rsidR="006941F6">
          <w:rPr>
            <w:noProof/>
            <w:webHidden/>
          </w:rPr>
          <w:tab/>
        </w:r>
        <w:r w:rsidR="006941F6">
          <w:rPr>
            <w:noProof/>
            <w:webHidden/>
          </w:rPr>
          <w:fldChar w:fldCharType="begin"/>
        </w:r>
        <w:r w:rsidR="006941F6">
          <w:rPr>
            <w:noProof/>
            <w:webHidden/>
          </w:rPr>
          <w:instrText xml:space="preserve"> PAGEREF _Toc459628166 \h </w:instrText>
        </w:r>
        <w:r w:rsidR="006941F6">
          <w:rPr>
            <w:noProof/>
            <w:webHidden/>
          </w:rPr>
        </w:r>
        <w:r w:rsidR="006941F6">
          <w:rPr>
            <w:noProof/>
            <w:webHidden/>
          </w:rPr>
          <w:fldChar w:fldCharType="separate"/>
        </w:r>
        <w:r w:rsidR="00980399">
          <w:rPr>
            <w:noProof/>
            <w:webHidden/>
          </w:rPr>
          <w:t>5</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67" w:history="1">
        <w:r w:rsidR="006941F6" w:rsidRPr="003D15B2">
          <w:rPr>
            <w:rStyle w:val="Hyperlink"/>
            <w:noProof/>
          </w:rPr>
          <w:t>6.</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Electronic Lodgement</w:t>
        </w:r>
        <w:r w:rsidR="006941F6">
          <w:rPr>
            <w:noProof/>
            <w:webHidden/>
          </w:rPr>
          <w:tab/>
        </w:r>
        <w:r w:rsidR="006941F6">
          <w:rPr>
            <w:noProof/>
            <w:webHidden/>
          </w:rPr>
          <w:fldChar w:fldCharType="begin"/>
        </w:r>
        <w:r w:rsidR="006941F6">
          <w:rPr>
            <w:noProof/>
            <w:webHidden/>
          </w:rPr>
          <w:instrText xml:space="preserve"> PAGEREF _Toc459628167 \h </w:instrText>
        </w:r>
        <w:r w:rsidR="006941F6">
          <w:rPr>
            <w:noProof/>
            <w:webHidden/>
          </w:rPr>
        </w:r>
        <w:r w:rsidR="006941F6">
          <w:rPr>
            <w:noProof/>
            <w:webHidden/>
          </w:rPr>
          <w:fldChar w:fldCharType="separate"/>
        </w:r>
        <w:r w:rsidR="00980399">
          <w:rPr>
            <w:noProof/>
            <w:webHidden/>
          </w:rPr>
          <w:t>6</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68" w:history="1">
        <w:r w:rsidR="006941F6" w:rsidRPr="003D15B2">
          <w:rPr>
            <w:rStyle w:val="Hyperlink"/>
            <w:noProof/>
          </w:rPr>
          <w:t>7.</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Application Closing Time and Date</w:t>
        </w:r>
        <w:r w:rsidR="006941F6">
          <w:rPr>
            <w:noProof/>
            <w:webHidden/>
          </w:rPr>
          <w:tab/>
        </w:r>
        <w:r w:rsidR="006941F6">
          <w:rPr>
            <w:noProof/>
            <w:webHidden/>
          </w:rPr>
          <w:fldChar w:fldCharType="begin"/>
        </w:r>
        <w:r w:rsidR="006941F6">
          <w:rPr>
            <w:noProof/>
            <w:webHidden/>
          </w:rPr>
          <w:instrText xml:space="preserve"> PAGEREF _Toc459628168 \h </w:instrText>
        </w:r>
        <w:r w:rsidR="006941F6">
          <w:rPr>
            <w:noProof/>
            <w:webHidden/>
          </w:rPr>
        </w:r>
        <w:r w:rsidR="006941F6">
          <w:rPr>
            <w:noProof/>
            <w:webHidden/>
          </w:rPr>
          <w:fldChar w:fldCharType="separate"/>
        </w:r>
        <w:r w:rsidR="00980399">
          <w:rPr>
            <w:noProof/>
            <w:webHidden/>
          </w:rPr>
          <w:t>6</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69" w:history="1">
        <w:r w:rsidR="006941F6" w:rsidRPr="003D15B2">
          <w:rPr>
            <w:rStyle w:val="Hyperlink"/>
            <w:noProof/>
          </w:rPr>
          <w:t>8.</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Preparing to Lodge an Application</w:t>
        </w:r>
        <w:r w:rsidR="006941F6">
          <w:rPr>
            <w:noProof/>
            <w:webHidden/>
          </w:rPr>
          <w:tab/>
        </w:r>
        <w:r w:rsidR="006941F6">
          <w:rPr>
            <w:noProof/>
            <w:webHidden/>
          </w:rPr>
          <w:fldChar w:fldCharType="begin"/>
        </w:r>
        <w:r w:rsidR="006941F6">
          <w:rPr>
            <w:noProof/>
            <w:webHidden/>
          </w:rPr>
          <w:instrText xml:space="preserve"> PAGEREF _Toc459628169 \h </w:instrText>
        </w:r>
        <w:r w:rsidR="006941F6">
          <w:rPr>
            <w:noProof/>
            <w:webHidden/>
          </w:rPr>
        </w:r>
        <w:r w:rsidR="006941F6">
          <w:rPr>
            <w:noProof/>
            <w:webHidden/>
          </w:rPr>
          <w:fldChar w:fldCharType="separate"/>
        </w:r>
        <w:r w:rsidR="00980399">
          <w:rPr>
            <w:noProof/>
            <w:webHidden/>
          </w:rPr>
          <w:t>6</w:t>
        </w:r>
        <w:r w:rsidR="006941F6">
          <w:rPr>
            <w:noProof/>
            <w:webHidden/>
          </w:rPr>
          <w:fldChar w:fldCharType="end"/>
        </w:r>
      </w:hyperlink>
    </w:p>
    <w:p w:rsidR="006941F6" w:rsidRDefault="00D268E9">
      <w:pPr>
        <w:pStyle w:val="TOC1"/>
        <w:rPr>
          <w:rFonts w:asciiTheme="minorHAnsi" w:eastAsiaTheme="minorEastAsia" w:hAnsiTheme="minorHAnsi" w:cstheme="minorBidi"/>
          <w:b w:val="0"/>
          <w:caps w:val="0"/>
          <w:noProof/>
          <w:sz w:val="22"/>
          <w:szCs w:val="22"/>
          <w:lang w:eastAsia="en-AU"/>
        </w:rPr>
      </w:pPr>
      <w:hyperlink w:anchor="_Toc459628170" w:history="1">
        <w:r w:rsidR="006941F6" w:rsidRPr="003D15B2">
          <w:rPr>
            <w:rStyle w:val="Hyperlink"/>
            <w:noProof/>
          </w:rPr>
          <w:t>PART 2 – Application requirements</w:t>
        </w:r>
        <w:r w:rsidR="006941F6">
          <w:rPr>
            <w:noProof/>
            <w:webHidden/>
          </w:rPr>
          <w:tab/>
        </w:r>
        <w:r w:rsidR="006941F6">
          <w:rPr>
            <w:noProof/>
            <w:webHidden/>
          </w:rPr>
          <w:fldChar w:fldCharType="begin"/>
        </w:r>
        <w:r w:rsidR="006941F6">
          <w:rPr>
            <w:noProof/>
            <w:webHidden/>
          </w:rPr>
          <w:instrText xml:space="preserve"> PAGEREF _Toc459628170 \h </w:instrText>
        </w:r>
        <w:r w:rsidR="006941F6">
          <w:rPr>
            <w:noProof/>
            <w:webHidden/>
          </w:rPr>
        </w:r>
        <w:r w:rsidR="006941F6">
          <w:rPr>
            <w:noProof/>
            <w:webHidden/>
          </w:rPr>
          <w:fldChar w:fldCharType="separate"/>
        </w:r>
        <w:r w:rsidR="00980399">
          <w:rPr>
            <w:noProof/>
            <w:webHidden/>
          </w:rPr>
          <w:t>7</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71" w:history="1">
        <w:r w:rsidR="006941F6" w:rsidRPr="003D15B2">
          <w:rPr>
            <w:rStyle w:val="Hyperlink"/>
            <w:noProof/>
          </w:rPr>
          <w:t>9.</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ELIGIBLITY REQUIREMENTS</w:t>
        </w:r>
        <w:r w:rsidR="006941F6">
          <w:rPr>
            <w:noProof/>
            <w:webHidden/>
          </w:rPr>
          <w:tab/>
        </w:r>
        <w:r w:rsidR="006941F6">
          <w:rPr>
            <w:noProof/>
            <w:webHidden/>
          </w:rPr>
          <w:fldChar w:fldCharType="begin"/>
        </w:r>
        <w:r w:rsidR="006941F6">
          <w:rPr>
            <w:noProof/>
            <w:webHidden/>
          </w:rPr>
          <w:instrText xml:space="preserve"> PAGEREF _Toc459628171 \h </w:instrText>
        </w:r>
        <w:r w:rsidR="006941F6">
          <w:rPr>
            <w:noProof/>
            <w:webHidden/>
          </w:rPr>
        </w:r>
        <w:r w:rsidR="006941F6">
          <w:rPr>
            <w:noProof/>
            <w:webHidden/>
          </w:rPr>
          <w:fldChar w:fldCharType="separate"/>
        </w:r>
        <w:r w:rsidR="00980399">
          <w:rPr>
            <w:noProof/>
            <w:webHidden/>
          </w:rPr>
          <w:t>7</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72" w:history="1">
        <w:r w:rsidR="006941F6" w:rsidRPr="003D15B2">
          <w:rPr>
            <w:rStyle w:val="Hyperlink"/>
            <w:noProof/>
          </w:rPr>
          <w:t>10.</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Format Requirements</w:t>
        </w:r>
        <w:r w:rsidR="006941F6">
          <w:rPr>
            <w:noProof/>
            <w:webHidden/>
          </w:rPr>
          <w:tab/>
        </w:r>
        <w:r w:rsidR="006941F6">
          <w:rPr>
            <w:noProof/>
            <w:webHidden/>
          </w:rPr>
          <w:fldChar w:fldCharType="begin"/>
        </w:r>
        <w:r w:rsidR="006941F6">
          <w:rPr>
            <w:noProof/>
            <w:webHidden/>
          </w:rPr>
          <w:instrText xml:space="preserve"> PAGEREF _Toc459628172 \h </w:instrText>
        </w:r>
        <w:r w:rsidR="006941F6">
          <w:rPr>
            <w:noProof/>
            <w:webHidden/>
          </w:rPr>
        </w:r>
        <w:r w:rsidR="006941F6">
          <w:rPr>
            <w:noProof/>
            <w:webHidden/>
          </w:rPr>
          <w:fldChar w:fldCharType="separate"/>
        </w:r>
        <w:r w:rsidR="00980399">
          <w:rPr>
            <w:noProof/>
            <w:webHidden/>
          </w:rPr>
          <w:t>7</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73" w:history="1">
        <w:r w:rsidR="006941F6" w:rsidRPr="003D15B2">
          <w:rPr>
            <w:rStyle w:val="Hyperlink"/>
            <w:noProof/>
          </w:rPr>
          <w:t>11.</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Format of Applications</w:t>
        </w:r>
        <w:r w:rsidR="006941F6">
          <w:rPr>
            <w:noProof/>
            <w:webHidden/>
          </w:rPr>
          <w:tab/>
        </w:r>
        <w:r w:rsidR="006941F6">
          <w:rPr>
            <w:noProof/>
            <w:webHidden/>
          </w:rPr>
          <w:fldChar w:fldCharType="begin"/>
        </w:r>
        <w:r w:rsidR="006941F6">
          <w:rPr>
            <w:noProof/>
            <w:webHidden/>
          </w:rPr>
          <w:instrText xml:space="preserve"> PAGEREF _Toc459628173 \h </w:instrText>
        </w:r>
        <w:r w:rsidR="006941F6">
          <w:rPr>
            <w:noProof/>
            <w:webHidden/>
          </w:rPr>
        </w:r>
        <w:r w:rsidR="006941F6">
          <w:rPr>
            <w:noProof/>
            <w:webHidden/>
          </w:rPr>
          <w:fldChar w:fldCharType="separate"/>
        </w:r>
        <w:r w:rsidR="00980399">
          <w:rPr>
            <w:noProof/>
            <w:webHidden/>
          </w:rPr>
          <w:t>7</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74" w:history="1">
        <w:r w:rsidR="006941F6" w:rsidRPr="003D15B2">
          <w:rPr>
            <w:rStyle w:val="Hyperlink"/>
            <w:noProof/>
          </w:rPr>
          <w:t>12.</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Consents for security, probity and financial checks</w:t>
        </w:r>
        <w:r w:rsidR="006941F6">
          <w:rPr>
            <w:noProof/>
            <w:webHidden/>
          </w:rPr>
          <w:tab/>
        </w:r>
        <w:r w:rsidR="006941F6">
          <w:rPr>
            <w:noProof/>
            <w:webHidden/>
          </w:rPr>
          <w:fldChar w:fldCharType="begin"/>
        </w:r>
        <w:r w:rsidR="006941F6">
          <w:rPr>
            <w:noProof/>
            <w:webHidden/>
          </w:rPr>
          <w:instrText xml:space="preserve"> PAGEREF _Toc459628174 \h </w:instrText>
        </w:r>
        <w:r w:rsidR="006941F6">
          <w:rPr>
            <w:noProof/>
            <w:webHidden/>
          </w:rPr>
        </w:r>
        <w:r w:rsidR="006941F6">
          <w:rPr>
            <w:noProof/>
            <w:webHidden/>
          </w:rPr>
          <w:fldChar w:fldCharType="separate"/>
        </w:r>
        <w:r w:rsidR="00980399">
          <w:rPr>
            <w:noProof/>
            <w:webHidden/>
          </w:rPr>
          <w:t>8</w:t>
        </w:r>
        <w:r w:rsidR="006941F6">
          <w:rPr>
            <w:noProof/>
            <w:webHidden/>
          </w:rPr>
          <w:fldChar w:fldCharType="end"/>
        </w:r>
      </w:hyperlink>
    </w:p>
    <w:p w:rsidR="006941F6" w:rsidRDefault="00D268E9">
      <w:pPr>
        <w:pStyle w:val="TOC1"/>
        <w:rPr>
          <w:rFonts w:asciiTheme="minorHAnsi" w:eastAsiaTheme="minorEastAsia" w:hAnsiTheme="minorHAnsi" w:cstheme="minorBidi"/>
          <w:b w:val="0"/>
          <w:caps w:val="0"/>
          <w:noProof/>
          <w:sz w:val="22"/>
          <w:szCs w:val="22"/>
          <w:lang w:eastAsia="en-AU"/>
        </w:rPr>
      </w:pPr>
      <w:hyperlink w:anchor="_Toc459628175" w:history="1">
        <w:r w:rsidR="006941F6" w:rsidRPr="003D15B2">
          <w:rPr>
            <w:rStyle w:val="Hyperlink"/>
            <w:noProof/>
          </w:rPr>
          <w:t>part 3 - Assessment Process</w:t>
        </w:r>
        <w:r w:rsidR="006941F6">
          <w:rPr>
            <w:noProof/>
            <w:webHidden/>
          </w:rPr>
          <w:tab/>
        </w:r>
        <w:r w:rsidR="006941F6">
          <w:rPr>
            <w:noProof/>
            <w:webHidden/>
          </w:rPr>
          <w:fldChar w:fldCharType="begin"/>
        </w:r>
        <w:r w:rsidR="006941F6">
          <w:rPr>
            <w:noProof/>
            <w:webHidden/>
          </w:rPr>
          <w:instrText xml:space="preserve"> PAGEREF _Toc459628175 \h </w:instrText>
        </w:r>
        <w:r w:rsidR="006941F6">
          <w:rPr>
            <w:noProof/>
            <w:webHidden/>
          </w:rPr>
        </w:r>
        <w:r w:rsidR="006941F6">
          <w:rPr>
            <w:noProof/>
            <w:webHidden/>
          </w:rPr>
          <w:fldChar w:fldCharType="separate"/>
        </w:r>
        <w:r w:rsidR="00980399">
          <w:rPr>
            <w:noProof/>
            <w:webHidden/>
          </w:rPr>
          <w:t>9</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76" w:history="1">
        <w:r w:rsidR="006941F6" w:rsidRPr="003D15B2">
          <w:rPr>
            <w:rStyle w:val="Hyperlink"/>
            <w:noProof/>
          </w:rPr>
          <w:t>13.</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Assessment criteria</w:t>
        </w:r>
        <w:r w:rsidR="006941F6">
          <w:rPr>
            <w:noProof/>
            <w:webHidden/>
          </w:rPr>
          <w:tab/>
        </w:r>
        <w:r w:rsidR="006941F6">
          <w:rPr>
            <w:noProof/>
            <w:webHidden/>
          </w:rPr>
          <w:fldChar w:fldCharType="begin"/>
        </w:r>
        <w:r w:rsidR="006941F6">
          <w:rPr>
            <w:noProof/>
            <w:webHidden/>
          </w:rPr>
          <w:instrText xml:space="preserve"> PAGEREF _Toc459628176 \h </w:instrText>
        </w:r>
        <w:r w:rsidR="006941F6">
          <w:rPr>
            <w:noProof/>
            <w:webHidden/>
          </w:rPr>
        </w:r>
        <w:r w:rsidR="006941F6">
          <w:rPr>
            <w:noProof/>
            <w:webHidden/>
          </w:rPr>
          <w:fldChar w:fldCharType="separate"/>
        </w:r>
        <w:r w:rsidR="00980399">
          <w:rPr>
            <w:noProof/>
            <w:webHidden/>
          </w:rPr>
          <w:t>9</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77" w:history="1">
        <w:r w:rsidR="006941F6" w:rsidRPr="003D15B2">
          <w:rPr>
            <w:rStyle w:val="Hyperlink"/>
            <w:noProof/>
          </w:rPr>
          <w:t>14.</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EXCLUSION OF APPLICATIONS</w:t>
        </w:r>
        <w:r w:rsidR="006941F6">
          <w:rPr>
            <w:noProof/>
            <w:webHidden/>
          </w:rPr>
          <w:tab/>
        </w:r>
        <w:r w:rsidR="006941F6">
          <w:rPr>
            <w:noProof/>
            <w:webHidden/>
          </w:rPr>
          <w:fldChar w:fldCharType="begin"/>
        </w:r>
        <w:r w:rsidR="006941F6">
          <w:rPr>
            <w:noProof/>
            <w:webHidden/>
          </w:rPr>
          <w:instrText xml:space="preserve"> PAGEREF _Toc459628177 \h </w:instrText>
        </w:r>
        <w:r w:rsidR="006941F6">
          <w:rPr>
            <w:noProof/>
            <w:webHidden/>
          </w:rPr>
        </w:r>
        <w:r w:rsidR="006941F6">
          <w:rPr>
            <w:noProof/>
            <w:webHidden/>
          </w:rPr>
          <w:fldChar w:fldCharType="separate"/>
        </w:r>
        <w:r w:rsidR="00980399">
          <w:rPr>
            <w:noProof/>
            <w:webHidden/>
          </w:rPr>
          <w:t>10</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78" w:history="1">
        <w:r w:rsidR="006941F6" w:rsidRPr="003D15B2">
          <w:rPr>
            <w:rStyle w:val="Hyperlink"/>
            <w:noProof/>
          </w:rPr>
          <w:t>15.</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Assessment APPROACH</w:t>
        </w:r>
        <w:r w:rsidR="006941F6">
          <w:rPr>
            <w:noProof/>
            <w:webHidden/>
          </w:rPr>
          <w:tab/>
        </w:r>
        <w:r w:rsidR="006941F6">
          <w:rPr>
            <w:noProof/>
            <w:webHidden/>
          </w:rPr>
          <w:fldChar w:fldCharType="begin"/>
        </w:r>
        <w:r w:rsidR="006941F6">
          <w:rPr>
            <w:noProof/>
            <w:webHidden/>
          </w:rPr>
          <w:instrText xml:space="preserve"> PAGEREF _Toc459628178 \h </w:instrText>
        </w:r>
        <w:r w:rsidR="006941F6">
          <w:rPr>
            <w:noProof/>
            <w:webHidden/>
          </w:rPr>
        </w:r>
        <w:r w:rsidR="006941F6">
          <w:rPr>
            <w:noProof/>
            <w:webHidden/>
          </w:rPr>
          <w:fldChar w:fldCharType="separate"/>
        </w:r>
        <w:r w:rsidR="00980399">
          <w:rPr>
            <w:noProof/>
            <w:webHidden/>
          </w:rPr>
          <w:t>10</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79" w:history="1">
        <w:r w:rsidR="006941F6" w:rsidRPr="003D15B2">
          <w:rPr>
            <w:rStyle w:val="Hyperlink"/>
            <w:noProof/>
          </w:rPr>
          <w:t>16.</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Clarification</w:t>
        </w:r>
        <w:r w:rsidR="006941F6">
          <w:rPr>
            <w:noProof/>
            <w:webHidden/>
          </w:rPr>
          <w:tab/>
        </w:r>
        <w:r w:rsidR="006941F6">
          <w:rPr>
            <w:noProof/>
            <w:webHidden/>
          </w:rPr>
          <w:fldChar w:fldCharType="begin"/>
        </w:r>
        <w:r w:rsidR="006941F6">
          <w:rPr>
            <w:noProof/>
            <w:webHidden/>
          </w:rPr>
          <w:instrText xml:space="preserve"> PAGEREF _Toc459628179 \h </w:instrText>
        </w:r>
        <w:r w:rsidR="006941F6">
          <w:rPr>
            <w:noProof/>
            <w:webHidden/>
          </w:rPr>
        </w:r>
        <w:r w:rsidR="006941F6">
          <w:rPr>
            <w:noProof/>
            <w:webHidden/>
          </w:rPr>
          <w:fldChar w:fldCharType="separate"/>
        </w:r>
        <w:r w:rsidR="00980399">
          <w:rPr>
            <w:noProof/>
            <w:webHidden/>
          </w:rPr>
          <w:t>11</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80" w:history="1">
        <w:r w:rsidR="006941F6" w:rsidRPr="003D15B2">
          <w:rPr>
            <w:rStyle w:val="Hyperlink"/>
            <w:noProof/>
          </w:rPr>
          <w:t>17.</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Negotiations</w:t>
        </w:r>
        <w:r w:rsidR="006941F6">
          <w:rPr>
            <w:noProof/>
            <w:webHidden/>
          </w:rPr>
          <w:tab/>
        </w:r>
        <w:r w:rsidR="006941F6">
          <w:rPr>
            <w:noProof/>
            <w:webHidden/>
          </w:rPr>
          <w:fldChar w:fldCharType="begin"/>
        </w:r>
        <w:r w:rsidR="006941F6">
          <w:rPr>
            <w:noProof/>
            <w:webHidden/>
          </w:rPr>
          <w:instrText xml:space="preserve"> PAGEREF _Toc459628180 \h </w:instrText>
        </w:r>
        <w:r w:rsidR="006941F6">
          <w:rPr>
            <w:noProof/>
            <w:webHidden/>
          </w:rPr>
        </w:r>
        <w:r w:rsidR="006941F6">
          <w:rPr>
            <w:noProof/>
            <w:webHidden/>
          </w:rPr>
          <w:fldChar w:fldCharType="separate"/>
        </w:r>
        <w:r w:rsidR="00980399">
          <w:rPr>
            <w:noProof/>
            <w:webHidden/>
          </w:rPr>
          <w:t>11</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81" w:history="1">
        <w:r w:rsidR="006941F6" w:rsidRPr="003D15B2">
          <w:rPr>
            <w:rStyle w:val="Hyperlink"/>
            <w:noProof/>
          </w:rPr>
          <w:t>18.</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Complaints Procedure</w:t>
        </w:r>
        <w:r w:rsidR="006941F6">
          <w:rPr>
            <w:noProof/>
            <w:webHidden/>
          </w:rPr>
          <w:tab/>
        </w:r>
        <w:r w:rsidR="006941F6">
          <w:rPr>
            <w:noProof/>
            <w:webHidden/>
          </w:rPr>
          <w:fldChar w:fldCharType="begin"/>
        </w:r>
        <w:r w:rsidR="006941F6">
          <w:rPr>
            <w:noProof/>
            <w:webHidden/>
          </w:rPr>
          <w:instrText xml:space="preserve"> PAGEREF _Toc459628181 \h </w:instrText>
        </w:r>
        <w:r w:rsidR="006941F6">
          <w:rPr>
            <w:noProof/>
            <w:webHidden/>
          </w:rPr>
        </w:r>
        <w:r w:rsidR="006941F6">
          <w:rPr>
            <w:noProof/>
            <w:webHidden/>
          </w:rPr>
          <w:fldChar w:fldCharType="separate"/>
        </w:r>
        <w:r w:rsidR="00980399">
          <w:rPr>
            <w:noProof/>
            <w:webHidden/>
          </w:rPr>
          <w:t>11</w:t>
        </w:r>
        <w:r w:rsidR="006941F6">
          <w:rPr>
            <w:noProof/>
            <w:webHidden/>
          </w:rPr>
          <w:fldChar w:fldCharType="end"/>
        </w:r>
      </w:hyperlink>
    </w:p>
    <w:p w:rsidR="006941F6" w:rsidRDefault="00D268E9">
      <w:pPr>
        <w:pStyle w:val="TOC1"/>
        <w:rPr>
          <w:rFonts w:asciiTheme="minorHAnsi" w:eastAsiaTheme="minorEastAsia" w:hAnsiTheme="minorHAnsi" w:cstheme="minorBidi"/>
          <w:b w:val="0"/>
          <w:caps w:val="0"/>
          <w:noProof/>
          <w:sz w:val="22"/>
          <w:szCs w:val="22"/>
          <w:lang w:eastAsia="en-AU"/>
        </w:rPr>
      </w:pPr>
      <w:hyperlink w:anchor="_Toc459628182" w:history="1">
        <w:r w:rsidR="006941F6" w:rsidRPr="003D15B2">
          <w:rPr>
            <w:rStyle w:val="Hyperlink"/>
            <w:noProof/>
          </w:rPr>
          <w:t>PART 4 - other terms and conditions</w:t>
        </w:r>
        <w:r w:rsidR="006941F6">
          <w:rPr>
            <w:noProof/>
            <w:webHidden/>
          </w:rPr>
          <w:tab/>
        </w:r>
        <w:r w:rsidR="006941F6">
          <w:rPr>
            <w:noProof/>
            <w:webHidden/>
          </w:rPr>
          <w:fldChar w:fldCharType="begin"/>
        </w:r>
        <w:r w:rsidR="006941F6">
          <w:rPr>
            <w:noProof/>
            <w:webHidden/>
          </w:rPr>
          <w:instrText xml:space="preserve"> PAGEREF _Toc459628182 \h </w:instrText>
        </w:r>
        <w:r w:rsidR="006941F6">
          <w:rPr>
            <w:noProof/>
            <w:webHidden/>
          </w:rPr>
        </w:r>
        <w:r w:rsidR="006941F6">
          <w:rPr>
            <w:noProof/>
            <w:webHidden/>
          </w:rPr>
          <w:fldChar w:fldCharType="separate"/>
        </w:r>
        <w:r w:rsidR="00980399">
          <w:rPr>
            <w:noProof/>
            <w:webHidden/>
          </w:rPr>
          <w:t>12</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83" w:history="1">
        <w:r w:rsidR="006941F6" w:rsidRPr="003D15B2">
          <w:rPr>
            <w:rStyle w:val="Hyperlink"/>
            <w:noProof/>
          </w:rPr>
          <w:t>19.</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Material Change to Applicant</w:t>
        </w:r>
        <w:r w:rsidR="006941F6">
          <w:rPr>
            <w:noProof/>
            <w:webHidden/>
          </w:rPr>
          <w:tab/>
        </w:r>
        <w:r w:rsidR="006941F6">
          <w:rPr>
            <w:noProof/>
            <w:webHidden/>
          </w:rPr>
          <w:fldChar w:fldCharType="begin"/>
        </w:r>
        <w:r w:rsidR="006941F6">
          <w:rPr>
            <w:noProof/>
            <w:webHidden/>
          </w:rPr>
          <w:instrText xml:space="preserve"> PAGEREF _Toc459628183 \h </w:instrText>
        </w:r>
        <w:r w:rsidR="006941F6">
          <w:rPr>
            <w:noProof/>
            <w:webHidden/>
          </w:rPr>
        </w:r>
        <w:r w:rsidR="006941F6">
          <w:rPr>
            <w:noProof/>
            <w:webHidden/>
          </w:rPr>
          <w:fldChar w:fldCharType="separate"/>
        </w:r>
        <w:r w:rsidR="00980399">
          <w:rPr>
            <w:noProof/>
            <w:webHidden/>
          </w:rPr>
          <w:t>12</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84" w:history="1">
        <w:r w:rsidR="006941F6" w:rsidRPr="003D15B2">
          <w:rPr>
            <w:rStyle w:val="Hyperlink"/>
            <w:noProof/>
          </w:rPr>
          <w:t>20.</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Conflict of interest</w:t>
        </w:r>
        <w:r w:rsidR="006941F6">
          <w:rPr>
            <w:noProof/>
            <w:webHidden/>
          </w:rPr>
          <w:tab/>
        </w:r>
        <w:r w:rsidR="006941F6">
          <w:rPr>
            <w:noProof/>
            <w:webHidden/>
          </w:rPr>
          <w:fldChar w:fldCharType="begin"/>
        </w:r>
        <w:r w:rsidR="006941F6">
          <w:rPr>
            <w:noProof/>
            <w:webHidden/>
          </w:rPr>
          <w:instrText xml:space="preserve"> PAGEREF _Toc459628184 \h </w:instrText>
        </w:r>
        <w:r w:rsidR="006941F6">
          <w:rPr>
            <w:noProof/>
            <w:webHidden/>
          </w:rPr>
        </w:r>
        <w:r w:rsidR="006941F6">
          <w:rPr>
            <w:noProof/>
            <w:webHidden/>
          </w:rPr>
          <w:fldChar w:fldCharType="separate"/>
        </w:r>
        <w:r w:rsidR="00980399">
          <w:rPr>
            <w:noProof/>
            <w:webHidden/>
          </w:rPr>
          <w:t>12</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85" w:history="1">
        <w:r w:rsidR="006941F6" w:rsidRPr="003D15B2">
          <w:rPr>
            <w:rStyle w:val="Hyperlink"/>
            <w:noProof/>
          </w:rPr>
          <w:t>21.</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Applicant conduct</w:t>
        </w:r>
        <w:r w:rsidR="006941F6">
          <w:rPr>
            <w:noProof/>
            <w:webHidden/>
          </w:rPr>
          <w:tab/>
        </w:r>
        <w:r w:rsidR="006941F6">
          <w:rPr>
            <w:noProof/>
            <w:webHidden/>
          </w:rPr>
          <w:fldChar w:fldCharType="begin"/>
        </w:r>
        <w:r w:rsidR="006941F6">
          <w:rPr>
            <w:noProof/>
            <w:webHidden/>
          </w:rPr>
          <w:instrText xml:space="preserve"> PAGEREF _Toc459628185 \h </w:instrText>
        </w:r>
        <w:r w:rsidR="006941F6">
          <w:rPr>
            <w:noProof/>
            <w:webHidden/>
          </w:rPr>
        </w:r>
        <w:r w:rsidR="006941F6">
          <w:rPr>
            <w:noProof/>
            <w:webHidden/>
          </w:rPr>
          <w:fldChar w:fldCharType="separate"/>
        </w:r>
        <w:r w:rsidR="00980399">
          <w:rPr>
            <w:noProof/>
            <w:webHidden/>
          </w:rPr>
          <w:t>12</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86" w:history="1">
        <w:r w:rsidR="006941F6" w:rsidRPr="003D15B2">
          <w:rPr>
            <w:rStyle w:val="Hyperlink"/>
            <w:noProof/>
          </w:rPr>
          <w:t>22.</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Cost of preparing and submitting Application</w:t>
        </w:r>
        <w:r w:rsidR="006941F6">
          <w:rPr>
            <w:noProof/>
            <w:webHidden/>
          </w:rPr>
          <w:tab/>
        </w:r>
        <w:r w:rsidR="006941F6">
          <w:rPr>
            <w:noProof/>
            <w:webHidden/>
          </w:rPr>
          <w:fldChar w:fldCharType="begin"/>
        </w:r>
        <w:r w:rsidR="006941F6">
          <w:rPr>
            <w:noProof/>
            <w:webHidden/>
          </w:rPr>
          <w:instrText xml:space="preserve"> PAGEREF _Toc459628186 \h </w:instrText>
        </w:r>
        <w:r w:rsidR="006941F6">
          <w:rPr>
            <w:noProof/>
            <w:webHidden/>
          </w:rPr>
        </w:r>
        <w:r w:rsidR="006941F6">
          <w:rPr>
            <w:noProof/>
            <w:webHidden/>
          </w:rPr>
          <w:fldChar w:fldCharType="separate"/>
        </w:r>
        <w:r w:rsidR="00980399">
          <w:rPr>
            <w:noProof/>
            <w:webHidden/>
          </w:rPr>
          <w:t>13</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87" w:history="1">
        <w:r w:rsidR="006941F6" w:rsidRPr="003D15B2">
          <w:rPr>
            <w:rStyle w:val="Hyperlink"/>
            <w:noProof/>
          </w:rPr>
          <w:t>23.</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Applicants due dilligence</w:t>
        </w:r>
        <w:r w:rsidR="006941F6">
          <w:rPr>
            <w:noProof/>
            <w:webHidden/>
          </w:rPr>
          <w:tab/>
        </w:r>
        <w:r w:rsidR="006941F6">
          <w:rPr>
            <w:noProof/>
            <w:webHidden/>
          </w:rPr>
          <w:fldChar w:fldCharType="begin"/>
        </w:r>
        <w:r w:rsidR="006941F6">
          <w:rPr>
            <w:noProof/>
            <w:webHidden/>
          </w:rPr>
          <w:instrText xml:space="preserve"> PAGEREF _Toc459628187 \h </w:instrText>
        </w:r>
        <w:r w:rsidR="006941F6">
          <w:rPr>
            <w:noProof/>
            <w:webHidden/>
          </w:rPr>
        </w:r>
        <w:r w:rsidR="006941F6">
          <w:rPr>
            <w:noProof/>
            <w:webHidden/>
          </w:rPr>
          <w:fldChar w:fldCharType="separate"/>
        </w:r>
        <w:r w:rsidR="00980399">
          <w:rPr>
            <w:noProof/>
            <w:webHidden/>
          </w:rPr>
          <w:t>13</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88" w:history="1">
        <w:r w:rsidR="006941F6" w:rsidRPr="003D15B2">
          <w:rPr>
            <w:rStyle w:val="Hyperlink"/>
            <w:noProof/>
          </w:rPr>
          <w:t>24.</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No contract or undertaking</w:t>
        </w:r>
        <w:r w:rsidR="006941F6">
          <w:rPr>
            <w:noProof/>
            <w:webHidden/>
          </w:rPr>
          <w:tab/>
        </w:r>
        <w:r w:rsidR="006941F6">
          <w:rPr>
            <w:noProof/>
            <w:webHidden/>
          </w:rPr>
          <w:fldChar w:fldCharType="begin"/>
        </w:r>
        <w:r w:rsidR="006941F6">
          <w:rPr>
            <w:noProof/>
            <w:webHidden/>
          </w:rPr>
          <w:instrText xml:space="preserve"> PAGEREF _Toc459628188 \h </w:instrText>
        </w:r>
        <w:r w:rsidR="006941F6">
          <w:rPr>
            <w:noProof/>
            <w:webHidden/>
          </w:rPr>
        </w:r>
        <w:r w:rsidR="006941F6">
          <w:rPr>
            <w:noProof/>
            <w:webHidden/>
          </w:rPr>
          <w:fldChar w:fldCharType="separate"/>
        </w:r>
        <w:r w:rsidR="00980399">
          <w:rPr>
            <w:noProof/>
            <w:webHidden/>
          </w:rPr>
          <w:t>13</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89" w:history="1">
        <w:r w:rsidR="006941F6" w:rsidRPr="003D15B2">
          <w:rPr>
            <w:rStyle w:val="Hyperlink"/>
            <w:noProof/>
          </w:rPr>
          <w:t>25.</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Acceptance</w:t>
        </w:r>
        <w:r w:rsidR="006941F6">
          <w:rPr>
            <w:noProof/>
            <w:webHidden/>
          </w:rPr>
          <w:tab/>
        </w:r>
        <w:r w:rsidR="006941F6">
          <w:rPr>
            <w:noProof/>
            <w:webHidden/>
          </w:rPr>
          <w:fldChar w:fldCharType="begin"/>
        </w:r>
        <w:r w:rsidR="006941F6">
          <w:rPr>
            <w:noProof/>
            <w:webHidden/>
          </w:rPr>
          <w:instrText xml:space="preserve"> PAGEREF _Toc459628189 \h </w:instrText>
        </w:r>
        <w:r w:rsidR="006941F6">
          <w:rPr>
            <w:noProof/>
            <w:webHidden/>
          </w:rPr>
        </w:r>
        <w:r w:rsidR="006941F6">
          <w:rPr>
            <w:noProof/>
            <w:webHidden/>
          </w:rPr>
          <w:fldChar w:fldCharType="separate"/>
        </w:r>
        <w:r w:rsidR="00980399">
          <w:rPr>
            <w:noProof/>
            <w:webHidden/>
          </w:rPr>
          <w:t>14</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90" w:history="1">
        <w:r w:rsidR="006941F6" w:rsidRPr="003D15B2">
          <w:rPr>
            <w:rStyle w:val="Hyperlink"/>
            <w:noProof/>
          </w:rPr>
          <w:t>26.</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The Department's rights</w:t>
        </w:r>
        <w:r w:rsidR="006941F6">
          <w:rPr>
            <w:noProof/>
            <w:webHidden/>
          </w:rPr>
          <w:tab/>
        </w:r>
        <w:r w:rsidR="006941F6">
          <w:rPr>
            <w:noProof/>
            <w:webHidden/>
          </w:rPr>
          <w:fldChar w:fldCharType="begin"/>
        </w:r>
        <w:r w:rsidR="006941F6">
          <w:rPr>
            <w:noProof/>
            <w:webHidden/>
          </w:rPr>
          <w:instrText xml:space="preserve"> PAGEREF _Toc459628190 \h </w:instrText>
        </w:r>
        <w:r w:rsidR="006941F6">
          <w:rPr>
            <w:noProof/>
            <w:webHidden/>
          </w:rPr>
        </w:r>
        <w:r w:rsidR="006941F6">
          <w:rPr>
            <w:noProof/>
            <w:webHidden/>
          </w:rPr>
          <w:fldChar w:fldCharType="separate"/>
        </w:r>
        <w:r w:rsidR="00980399">
          <w:rPr>
            <w:noProof/>
            <w:webHidden/>
          </w:rPr>
          <w:t>14</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91" w:history="1">
        <w:r w:rsidR="006941F6" w:rsidRPr="003D15B2">
          <w:rPr>
            <w:rStyle w:val="Hyperlink"/>
            <w:noProof/>
          </w:rPr>
          <w:t>27.</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Publicity</w:t>
        </w:r>
        <w:r w:rsidR="006941F6">
          <w:rPr>
            <w:noProof/>
            <w:webHidden/>
          </w:rPr>
          <w:tab/>
        </w:r>
        <w:r w:rsidR="006941F6">
          <w:rPr>
            <w:noProof/>
            <w:webHidden/>
          </w:rPr>
          <w:fldChar w:fldCharType="begin"/>
        </w:r>
        <w:r w:rsidR="006941F6">
          <w:rPr>
            <w:noProof/>
            <w:webHidden/>
          </w:rPr>
          <w:instrText xml:space="preserve"> PAGEREF _Toc459628191 \h </w:instrText>
        </w:r>
        <w:r w:rsidR="006941F6">
          <w:rPr>
            <w:noProof/>
            <w:webHidden/>
          </w:rPr>
        </w:r>
        <w:r w:rsidR="006941F6">
          <w:rPr>
            <w:noProof/>
            <w:webHidden/>
          </w:rPr>
          <w:fldChar w:fldCharType="separate"/>
        </w:r>
        <w:r w:rsidR="00980399">
          <w:rPr>
            <w:noProof/>
            <w:webHidden/>
          </w:rPr>
          <w:t>15</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92" w:history="1">
        <w:r w:rsidR="006941F6" w:rsidRPr="003D15B2">
          <w:rPr>
            <w:rStyle w:val="Hyperlink"/>
            <w:noProof/>
          </w:rPr>
          <w:t>28.</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Ownership and use of Application Documents</w:t>
        </w:r>
        <w:r w:rsidR="006941F6">
          <w:rPr>
            <w:noProof/>
            <w:webHidden/>
          </w:rPr>
          <w:tab/>
        </w:r>
        <w:r w:rsidR="006941F6">
          <w:rPr>
            <w:noProof/>
            <w:webHidden/>
          </w:rPr>
          <w:fldChar w:fldCharType="begin"/>
        </w:r>
        <w:r w:rsidR="006941F6">
          <w:rPr>
            <w:noProof/>
            <w:webHidden/>
          </w:rPr>
          <w:instrText xml:space="preserve"> PAGEREF _Toc459628192 \h </w:instrText>
        </w:r>
        <w:r w:rsidR="006941F6">
          <w:rPr>
            <w:noProof/>
            <w:webHidden/>
          </w:rPr>
        </w:r>
        <w:r w:rsidR="006941F6">
          <w:rPr>
            <w:noProof/>
            <w:webHidden/>
          </w:rPr>
          <w:fldChar w:fldCharType="separate"/>
        </w:r>
        <w:r w:rsidR="00980399">
          <w:rPr>
            <w:noProof/>
            <w:webHidden/>
          </w:rPr>
          <w:t>15</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93" w:history="1">
        <w:r w:rsidR="006941F6" w:rsidRPr="003D15B2">
          <w:rPr>
            <w:rStyle w:val="Hyperlink"/>
            <w:noProof/>
          </w:rPr>
          <w:t>29.</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Intellectual Property Rights</w:t>
        </w:r>
        <w:r w:rsidR="006941F6">
          <w:rPr>
            <w:noProof/>
            <w:webHidden/>
          </w:rPr>
          <w:tab/>
        </w:r>
        <w:r w:rsidR="006941F6">
          <w:rPr>
            <w:noProof/>
            <w:webHidden/>
          </w:rPr>
          <w:fldChar w:fldCharType="begin"/>
        </w:r>
        <w:r w:rsidR="006941F6">
          <w:rPr>
            <w:noProof/>
            <w:webHidden/>
          </w:rPr>
          <w:instrText xml:space="preserve"> PAGEREF _Toc459628193 \h </w:instrText>
        </w:r>
        <w:r w:rsidR="006941F6">
          <w:rPr>
            <w:noProof/>
            <w:webHidden/>
          </w:rPr>
        </w:r>
        <w:r w:rsidR="006941F6">
          <w:rPr>
            <w:noProof/>
            <w:webHidden/>
          </w:rPr>
          <w:fldChar w:fldCharType="separate"/>
        </w:r>
        <w:r w:rsidR="00980399">
          <w:rPr>
            <w:noProof/>
            <w:webHidden/>
          </w:rPr>
          <w:t>15</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94" w:history="1">
        <w:r w:rsidR="006941F6" w:rsidRPr="003D15B2">
          <w:rPr>
            <w:rStyle w:val="Hyperlink"/>
            <w:noProof/>
          </w:rPr>
          <w:t>30.</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CONFIDENTIALITY</w:t>
        </w:r>
        <w:r w:rsidR="006941F6">
          <w:rPr>
            <w:noProof/>
            <w:webHidden/>
          </w:rPr>
          <w:tab/>
        </w:r>
        <w:r w:rsidR="006941F6">
          <w:rPr>
            <w:noProof/>
            <w:webHidden/>
          </w:rPr>
          <w:fldChar w:fldCharType="begin"/>
        </w:r>
        <w:r w:rsidR="006941F6">
          <w:rPr>
            <w:noProof/>
            <w:webHidden/>
          </w:rPr>
          <w:instrText xml:space="preserve"> PAGEREF _Toc459628194 \h </w:instrText>
        </w:r>
        <w:r w:rsidR="006941F6">
          <w:rPr>
            <w:noProof/>
            <w:webHidden/>
          </w:rPr>
        </w:r>
        <w:r w:rsidR="006941F6">
          <w:rPr>
            <w:noProof/>
            <w:webHidden/>
          </w:rPr>
          <w:fldChar w:fldCharType="separate"/>
        </w:r>
        <w:r w:rsidR="00980399">
          <w:rPr>
            <w:noProof/>
            <w:webHidden/>
          </w:rPr>
          <w:t>16</w:t>
        </w:r>
        <w:r w:rsidR="006941F6">
          <w:rPr>
            <w:noProof/>
            <w:webHidden/>
          </w:rPr>
          <w:fldChar w:fldCharType="end"/>
        </w:r>
      </w:hyperlink>
    </w:p>
    <w:p w:rsidR="006941F6" w:rsidRDefault="00D268E9">
      <w:pPr>
        <w:pStyle w:val="TOC1"/>
        <w:rPr>
          <w:rFonts w:asciiTheme="minorHAnsi" w:eastAsiaTheme="minorEastAsia" w:hAnsiTheme="minorHAnsi" w:cstheme="minorBidi"/>
          <w:b w:val="0"/>
          <w:caps w:val="0"/>
          <w:noProof/>
          <w:sz w:val="22"/>
          <w:szCs w:val="22"/>
          <w:lang w:eastAsia="en-AU"/>
        </w:rPr>
      </w:pPr>
      <w:hyperlink w:anchor="_Toc459628195" w:history="1">
        <w:r w:rsidR="006941F6" w:rsidRPr="003D15B2">
          <w:rPr>
            <w:rStyle w:val="Hyperlink"/>
            <w:noProof/>
          </w:rPr>
          <w:t>PART 5 - APPLICABLE LAWS AND POLICIES</w:t>
        </w:r>
        <w:r w:rsidR="006941F6">
          <w:rPr>
            <w:noProof/>
            <w:webHidden/>
          </w:rPr>
          <w:tab/>
        </w:r>
        <w:r w:rsidR="006941F6">
          <w:rPr>
            <w:noProof/>
            <w:webHidden/>
          </w:rPr>
          <w:fldChar w:fldCharType="begin"/>
        </w:r>
        <w:r w:rsidR="006941F6">
          <w:rPr>
            <w:noProof/>
            <w:webHidden/>
          </w:rPr>
          <w:instrText xml:space="preserve"> PAGEREF _Toc459628195 \h </w:instrText>
        </w:r>
        <w:r w:rsidR="006941F6">
          <w:rPr>
            <w:noProof/>
            <w:webHidden/>
          </w:rPr>
        </w:r>
        <w:r w:rsidR="006941F6">
          <w:rPr>
            <w:noProof/>
            <w:webHidden/>
          </w:rPr>
          <w:fldChar w:fldCharType="separate"/>
        </w:r>
        <w:r w:rsidR="00980399">
          <w:rPr>
            <w:noProof/>
            <w:webHidden/>
          </w:rPr>
          <w:t>17</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96" w:history="1">
        <w:r w:rsidR="006941F6" w:rsidRPr="003D15B2">
          <w:rPr>
            <w:rStyle w:val="Hyperlink"/>
            <w:noProof/>
          </w:rPr>
          <w:t>31.</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Applicable law</w:t>
        </w:r>
        <w:r w:rsidR="006941F6">
          <w:rPr>
            <w:noProof/>
            <w:webHidden/>
          </w:rPr>
          <w:tab/>
        </w:r>
        <w:r w:rsidR="006941F6">
          <w:rPr>
            <w:noProof/>
            <w:webHidden/>
          </w:rPr>
          <w:fldChar w:fldCharType="begin"/>
        </w:r>
        <w:r w:rsidR="006941F6">
          <w:rPr>
            <w:noProof/>
            <w:webHidden/>
          </w:rPr>
          <w:instrText xml:space="preserve"> PAGEREF _Toc459628196 \h </w:instrText>
        </w:r>
        <w:r w:rsidR="006941F6">
          <w:rPr>
            <w:noProof/>
            <w:webHidden/>
          </w:rPr>
        </w:r>
        <w:r w:rsidR="006941F6">
          <w:rPr>
            <w:noProof/>
            <w:webHidden/>
          </w:rPr>
          <w:fldChar w:fldCharType="separate"/>
        </w:r>
        <w:r w:rsidR="00980399">
          <w:rPr>
            <w:noProof/>
            <w:webHidden/>
          </w:rPr>
          <w:t>17</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97" w:history="1">
        <w:r w:rsidR="006941F6" w:rsidRPr="003D15B2">
          <w:rPr>
            <w:rStyle w:val="Hyperlink"/>
            <w:noProof/>
          </w:rPr>
          <w:t>32.</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Audit and access</w:t>
        </w:r>
        <w:r w:rsidR="006941F6">
          <w:rPr>
            <w:noProof/>
            <w:webHidden/>
          </w:rPr>
          <w:tab/>
        </w:r>
        <w:r w:rsidR="006941F6">
          <w:rPr>
            <w:noProof/>
            <w:webHidden/>
          </w:rPr>
          <w:fldChar w:fldCharType="begin"/>
        </w:r>
        <w:r w:rsidR="006941F6">
          <w:rPr>
            <w:noProof/>
            <w:webHidden/>
          </w:rPr>
          <w:instrText xml:space="preserve"> PAGEREF _Toc459628197 \h </w:instrText>
        </w:r>
        <w:r w:rsidR="006941F6">
          <w:rPr>
            <w:noProof/>
            <w:webHidden/>
          </w:rPr>
        </w:r>
        <w:r w:rsidR="006941F6">
          <w:rPr>
            <w:noProof/>
            <w:webHidden/>
          </w:rPr>
          <w:fldChar w:fldCharType="separate"/>
        </w:r>
        <w:r w:rsidR="00980399">
          <w:rPr>
            <w:noProof/>
            <w:webHidden/>
          </w:rPr>
          <w:t>17</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98" w:history="1">
        <w:r w:rsidR="006941F6" w:rsidRPr="003D15B2">
          <w:rPr>
            <w:rStyle w:val="Hyperlink"/>
            <w:noProof/>
          </w:rPr>
          <w:t>33.</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FOI and other rights to access information</w:t>
        </w:r>
        <w:r w:rsidR="006941F6">
          <w:rPr>
            <w:noProof/>
            <w:webHidden/>
          </w:rPr>
          <w:tab/>
        </w:r>
        <w:r w:rsidR="006941F6">
          <w:rPr>
            <w:noProof/>
            <w:webHidden/>
          </w:rPr>
          <w:fldChar w:fldCharType="begin"/>
        </w:r>
        <w:r w:rsidR="006941F6">
          <w:rPr>
            <w:noProof/>
            <w:webHidden/>
          </w:rPr>
          <w:instrText xml:space="preserve"> PAGEREF _Toc459628198 \h </w:instrText>
        </w:r>
        <w:r w:rsidR="006941F6">
          <w:rPr>
            <w:noProof/>
            <w:webHidden/>
          </w:rPr>
        </w:r>
        <w:r w:rsidR="006941F6">
          <w:rPr>
            <w:noProof/>
            <w:webHidden/>
          </w:rPr>
          <w:fldChar w:fldCharType="separate"/>
        </w:r>
        <w:r w:rsidR="00980399">
          <w:rPr>
            <w:noProof/>
            <w:webHidden/>
          </w:rPr>
          <w:t>17</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199" w:history="1">
        <w:r w:rsidR="006941F6" w:rsidRPr="003D15B2">
          <w:rPr>
            <w:rStyle w:val="Hyperlink"/>
            <w:noProof/>
          </w:rPr>
          <w:t>34.</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Privacy</w:t>
        </w:r>
        <w:r w:rsidR="006941F6">
          <w:rPr>
            <w:noProof/>
            <w:webHidden/>
          </w:rPr>
          <w:tab/>
        </w:r>
        <w:r w:rsidR="006941F6">
          <w:rPr>
            <w:noProof/>
            <w:webHidden/>
          </w:rPr>
          <w:fldChar w:fldCharType="begin"/>
        </w:r>
        <w:r w:rsidR="006941F6">
          <w:rPr>
            <w:noProof/>
            <w:webHidden/>
          </w:rPr>
          <w:instrText xml:space="preserve"> PAGEREF _Toc459628199 \h </w:instrText>
        </w:r>
        <w:r w:rsidR="006941F6">
          <w:rPr>
            <w:noProof/>
            <w:webHidden/>
          </w:rPr>
        </w:r>
        <w:r w:rsidR="006941F6">
          <w:rPr>
            <w:noProof/>
            <w:webHidden/>
          </w:rPr>
          <w:fldChar w:fldCharType="separate"/>
        </w:r>
        <w:r w:rsidR="00980399">
          <w:rPr>
            <w:noProof/>
            <w:webHidden/>
          </w:rPr>
          <w:t>17</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00" w:history="1">
        <w:r w:rsidR="006941F6" w:rsidRPr="003D15B2">
          <w:rPr>
            <w:rStyle w:val="Hyperlink"/>
            <w:noProof/>
          </w:rPr>
          <w:t>35.</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Workplace Gender Equality</w:t>
        </w:r>
        <w:r w:rsidR="006941F6">
          <w:rPr>
            <w:noProof/>
            <w:webHidden/>
          </w:rPr>
          <w:tab/>
        </w:r>
        <w:r w:rsidR="006941F6">
          <w:rPr>
            <w:noProof/>
            <w:webHidden/>
          </w:rPr>
          <w:fldChar w:fldCharType="begin"/>
        </w:r>
        <w:r w:rsidR="006941F6">
          <w:rPr>
            <w:noProof/>
            <w:webHidden/>
          </w:rPr>
          <w:instrText xml:space="preserve"> PAGEREF _Toc459628200 \h </w:instrText>
        </w:r>
        <w:r w:rsidR="006941F6">
          <w:rPr>
            <w:noProof/>
            <w:webHidden/>
          </w:rPr>
        </w:r>
        <w:r w:rsidR="006941F6">
          <w:rPr>
            <w:noProof/>
            <w:webHidden/>
          </w:rPr>
          <w:fldChar w:fldCharType="separate"/>
        </w:r>
        <w:r w:rsidR="00980399">
          <w:rPr>
            <w:noProof/>
            <w:webHidden/>
          </w:rPr>
          <w:t>18</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01" w:history="1">
        <w:r w:rsidR="006941F6" w:rsidRPr="003D15B2">
          <w:rPr>
            <w:rStyle w:val="Hyperlink"/>
            <w:noProof/>
          </w:rPr>
          <w:t>36.</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Work health and safety</w:t>
        </w:r>
        <w:r w:rsidR="006941F6">
          <w:rPr>
            <w:noProof/>
            <w:webHidden/>
          </w:rPr>
          <w:tab/>
        </w:r>
        <w:r w:rsidR="006941F6">
          <w:rPr>
            <w:noProof/>
            <w:webHidden/>
          </w:rPr>
          <w:fldChar w:fldCharType="begin"/>
        </w:r>
        <w:r w:rsidR="006941F6">
          <w:rPr>
            <w:noProof/>
            <w:webHidden/>
          </w:rPr>
          <w:instrText xml:space="preserve"> PAGEREF _Toc459628201 \h </w:instrText>
        </w:r>
        <w:r w:rsidR="006941F6">
          <w:rPr>
            <w:noProof/>
            <w:webHidden/>
          </w:rPr>
        </w:r>
        <w:r w:rsidR="006941F6">
          <w:rPr>
            <w:noProof/>
            <w:webHidden/>
          </w:rPr>
          <w:fldChar w:fldCharType="separate"/>
        </w:r>
        <w:r w:rsidR="00980399">
          <w:rPr>
            <w:noProof/>
            <w:webHidden/>
          </w:rPr>
          <w:t>18</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02" w:history="1">
        <w:r w:rsidR="006941F6" w:rsidRPr="003D15B2">
          <w:rPr>
            <w:rStyle w:val="Hyperlink"/>
            <w:noProof/>
          </w:rPr>
          <w:t>37.</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Anti-terrorism</w:t>
        </w:r>
        <w:r w:rsidR="006941F6">
          <w:rPr>
            <w:noProof/>
            <w:webHidden/>
          </w:rPr>
          <w:tab/>
        </w:r>
        <w:r w:rsidR="006941F6">
          <w:rPr>
            <w:noProof/>
            <w:webHidden/>
          </w:rPr>
          <w:fldChar w:fldCharType="begin"/>
        </w:r>
        <w:r w:rsidR="006941F6">
          <w:rPr>
            <w:noProof/>
            <w:webHidden/>
          </w:rPr>
          <w:instrText xml:space="preserve"> PAGEREF _Toc459628202 \h </w:instrText>
        </w:r>
        <w:r w:rsidR="006941F6">
          <w:rPr>
            <w:noProof/>
            <w:webHidden/>
          </w:rPr>
        </w:r>
        <w:r w:rsidR="006941F6">
          <w:rPr>
            <w:noProof/>
            <w:webHidden/>
          </w:rPr>
          <w:fldChar w:fldCharType="separate"/>
        </w:r>
        <w:r w:rsidR="00980399">
          <w:rPr>
            <w:noProof/>
            <w:webHidden/>
          </w:rPr>
          <w:t>18</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03" w:history="1">
        <w:r w:rsidR="006941F6" w:rsidRPr="003D15B2">
          <w:rPr>
            <w:rStyle w:val="Hyperlink"/>
            <w:noProof/>
          </w:rPr>
          <w:t>38.</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Anti-money laundering</w:t>
        </w:r>
        <w:r w:rsidR="006941F6">
          <w:rPr>
            <w:noProof/>
            <w:webHidden/>
          </w:rPr>
          <w:tab/>
        </w:r>
        <w:r w:rsidR="006941F6">
          <w:rPr>
            <w:noProof/>
            <w:webHidden/>
          </w:rPr>
          <w:fldChar w:fldCharType="begin"/>
        </w:r>
        <w:r w:rsidR="006941F6">
          <w:rPr>
            <w:noProof/>
            <w:webHidden/>
          </w:rPr>
          <w:instrText xml:space="preserve"> PAGEREF _Toc459628203 \h </w:instrText>
        </w:r>
        <w:r w:rsidR="006941F6">
          <w:rPr>
            <w:noProof/>
            <w:webHidden/>
          </w:rPr>
        </w:r>
        <w:r w:rsidR="006941F6">
          <w:rPr>
            <w:noProof/>
            <w:webHidden/>
          </w:rPr>
          <w:fldChar w:fldCharType="separate"/>
        </w:r>
        <w:r w:rsidR="00980399">
          <w:rPr>
            <w:noProof/>
            <w:webHidden/>
          </w:rPr>
          <w:t>18</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04" w:history="1">
        <w:r w:rsidR="006941F6" w:rsidRPr="003D15B2">
          <w:rPr>
            <w:rStyle w:val="Hyperlink"/>
            <w:noProof/>
          </w:rPr>
          <w:t>39.</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Illegal Workers</w:t>
        </w:r>
        <w:r w:rsidR="006941F6">
          <w:rPr>
            <w:noProof/>
            <w:webHidden/>
          </w:rPr>
          <w:tab/>
        </w:r>
        <w:r w:rsidR="006941F6">
          <w:rPr>
            <w:noProof/>
            <w:webHidden/>
          </w:rPr>
          <w:fldChar w:fldCharType="begin"/>
        </w:r>
        <w:r w:rsidR="006941F6">
          <w:rPr>
            <w:noProof/>
            <w:webHidden/>
          </w:rPr>
          <w:instrText xml:space="preserve"> PAGEREF _Toc459628204 \h </w:instrText>
        </w:r>
        <w:r w:rsidR="006941F6">
          <w:rPr>
            <w:noProof/>
            <w:webHidden/>
          </w:rPr>
        </w:r>
        <w:r w:rsidR="006941F6">
          <w:rPr>
            <w:noProof/>
            <w:webHidden/>
          </w:rPr>
          <w:fldChar w:fldCharType="separate"/>
        </w:r>
        <w:r w:rsidR="00980399">
          <w:rPr>
            <w:noProof/>
            <w:webHidden/>
          </w:rPr>
          <w:t>18</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05" w:history="1">
        <w:r w:rsidR="006941F6" w:rsidRPr="003D15B2">
          <w:rPr>
            <w:rStyle w:val="Hyperlink"/>
            <w:noProof/>
          </w:rPr>
          <w:t>40.</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Indigenous Procurement Policy</w:t>
        </w:r>
        <w:r w:rsidR="006941F6">
          <w:rPr>
            <w:noProof/>
            <w:webHidden/>
          </w:rPr>
          <w:tab/>
        </w:r>
        <w:r w:rsidR="006941F6">
          <w:rPr>
            <w:noProof/>
            <w:webHidden/>
          </w:rPr>
          <w:fldChar w:fldCharType="begin"/>
        </w:r>
        <w:r w:rsidR="006941F6">
          <w:rPr>
            <w:noProof/>
            <w:webHidden/>
          </w:rPr>
          <w:instrText xml:space="preserve"> PAGEREF _Toc459628205 \h </w:instrText>
        </w:r>
        <w:r w:rsidR="006941F6">
          <w:rPr>
            <w:noProof/>
            <w:webHidden/>
          </w:rPr>
        </w:r>
        <w:r w:rsidR="006941F6">
          <w:rPr>
            <w:noProof/>
            <w:webHidden/>
          </w:rPr>
          <w:fldChar w:fldCharType="separate"/>
        </w:r>
        <w:r w:rsidR="00980399">
          <w:rPr>
            <w:noProof/>
            <w:webHidden/>
          </w:rPr>
          <w:t>19</w:t>
        </w:r>
        <w:r w:rsidR="006941F6">
          <w:rPr>
            <w:noProof/>
            <w:webHidden/>
          </w:rPr>
          <w:fldChar w:fldCharType="end"/>
        </w:r>
      </w:hyperlink>
    </w:p>
    <w:p w:rsidR="006941F6" w:rsidRDefault="00D268E9">
      <w:pPr>
        <w:pStyle w:val="TOC1"/>
        <w:rPr>
          <w:rFonts w:asciiTheme="minorHAnsi" w:eastAsiaTheme="minorEastAsia" w:hAnsiTheme="minorHAnsi" w:cstheme="minorBidi"/>
          <w:b w:val="0"/>
          <w:caps w:val="0"/>
          <w:noProof/>
          <w:sz w:val="22"/>
          <w:szCs w:val="22"/>
          <w:lang w:eastAsia="en-AU"/>
        </w:rPr>
      </w:pPr>
      <w:hyperlink w:anchor="_Toc459628206" w:history="1">
        <w:r w:rsidR="006941F6" w:rsidRPr="003D15B2">
          <w:rPr>
            <w:rStyle w:val="Hyperlink"/>
            <w:noProof/>
          </w:rPr>
          <w:t>PART 6 - Statement of Requirement</w:t>
        </w:r>
        <w:r w:rsidR="006941F6">
          <w:rPr>
            <w:noProof/>
            <w:webHidden/>
          </w:rPr>
          <w:tab/>
        </w:r>
        <w:r w:rsidR="006941F6">
          <w:rPr>
            <w:noProof/>
            <w:webHidden/>
          </w:rPr>
          <w:fldChar w:fldCharType="begin"/>
        </w:r>
        <w:r w:rsidR="006941F6">
          <w:rPr>
            <w:noProof/>
            <w:webHidden/>
          </w:rPr>
          <w:instrText xml:space="preserve"> PAGEREF _Toc459628206 \h </w:instrText>
        </w:r>
        <w:r w:rsidR="006941F6">
          <w:rPr>
            <w:noProof/>
            <w:webHidden/>
          </w:rPr>
        </w:r>
        <w:r w:rsidR="006941F6">
          <w:rPr>
            <w:noProof/>
            <w:webHidden/>
          </w:rPr>
          <w:fldChar w:fldCharType="separate"/>
        </w:r>
        <w:r w:rsidR="00980399">
          <w:rPr>
            <w:noProof/>
            <w:webHidden/>
          </w:rPr>
          <w:t>20</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07" w:history="1">
        <w:r w:rsidR="006941F6" w:rsidRPr="003D15B2">
          <w:rPr>
            <w:rStyle w:val="Hyperlink"/>
            <w:noProof/>
          </w:rPr>
          <w:t>1.</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Background</w:t>
        </w:r>
        <w:r w:rsidR="006941F6">
          <w:rPr>
            <w:noProof/>
            <w:webHidden/>
          </w:rPr>
          <w:tab/>
        </w:r>
        <w:r w:rsidR="006941F6">
          <w:rPr>
            <w:noProof/>
            <w:webHidden/>
          </w:rPr>
          <w:fldChar w:fldCharType="begin"/>
        </w:r>
        <w:r w:rsidR="006941F6">
          <w:rPr>
            <w:noProof/>
            <w:webHidden/>
          </w:rPr>
          <w:instrText xml:space="preserve"> PAGEREF _Toc459628207 \h </w:instrText>
        </w:r>
        <w:r w:rsidR="006941F6">
          <w:rPr>
            <w:noProof/>
            <w:webHidden/>
          </w:rPr>
        </w:r>
        <w:r w:rsidR="006941F6">
          <w:rPr>
            <w:noProof/>
            <w:webHidden/>
          </w:rPr>
          <w:fldChar w:fldCharType="separate"/>
        </w:r>
        <w:r w:rsidR="00980399">
          <w:rPr>
            <w:noProof/>
            <w:webHidden/>
          </w:rPr>
          <w:t>20</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08" w:history="1">
        <w:r w:rsidR="006941F6" w:rsidRPr="003D15B2">
          <w:rPr>
            <w:rStyle w:val="Hyperlink"/>
            <w:noProof/>
          </w:rPr>
          <w:t>2.</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PARTICIPATION</w:t>
        </w:r>
        <w:r w:rsidR="006941F6">
          <w:rPr>
            <w:noProof/>
            <w:webHidden/>
          </w:rPr>
          <w:tab/>
        </w:r>
        <w:r w:rsidR="006941F6">
          <w:rPr>
            <w:noProof/>
            <w:webHidden/>
          </w:rPr>
          <w:fldChar w:fldCharType="begin"/>
        </w:r>
        <w:r w:rsidR="006941F6">
          <w:rPr>
            <w:noProof/>
            <w:webHidden/>
          </w:rPr>
          <w:instrText xml:space="preserve"> PAGEREF _Toc459628208 \h </w:instrText>
        </w:r>
        <w:r w:rsidR="006941F6">
          <w:rPr>
            <w:noProof/>
            <w:webHidden/>
          </w:rPr>
        </w:r>
        <w:r w:rsidR="006941F6">
          <w:rPr>
            <w:noProof/>
            <w:webHidden/>
          </w:rPr>
          <w:fldChar w:fldCharType="separate"/>
        </w:r>
        <w:r w:rsidR="00980399">
          <w:rPr>
            <w:noProof/>
            <w:webHidden/>
          </w:rPr>
          <w:t>20</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09" w:history="1">
        <w:r w:rsidR="006941F6" w:rsidRPr="003D15B2">
          <w:rPr>
            <w:rStyle w:val="Hyperlink"/>
            <w:noProof/>
          </w:rPr>
          <w:t>3.</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COMPLIANCE WITH CSO OPERATIONAL GUIDELINES</w:t>
        </w:r>
        <w:r w:rsidR="006941F6">
          <w:rPr>
            <w:noProof/>
            <w:webHidden/>
          </w:rPr>
          <w:tab/>
        </w:r>
        <w:r w:rsidR="006941F6">
          <w:rPr>
            <w:noProof/>
            <w:webHidden/>
          </w:rPr>
          <w:fldChar w:fldCharType="begin"/>
        </w:r>
        <w:r w:rsidR="006941F6">
          <w:rPr>
            <w:noProof/>
            <w:webHidden/>
          </w:rPr>
          <w:instrText xml:space="preserve"> PAGEREF _Toc459628209 \h </w:instrText>
        </w:r>
        <w:r w:rsidR="006941F6">
          <w:rPr>
            <w:noProof/>
            <w:webHidden/>
          </w:rPr>
        </w:r>
        <w:r w:rsidR="006941F6">
          <w:rPr>
            <w:noProof/>
            <w:webHidden/>
          </w:rPr>
          <w:fldChar w:fldCharType="separate"/>
        </w:r>
        <w:r w:rsidR="00980399">
          <w:rPr>
            <w:noProof/>
            <w:webHidden/>
          </w:rPr>
          <w:t>21</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10" w:history="1">
        <w:r w:rsidR="006941F6" w:rsidRPr="003D15B2">
          <w:rPr>
            <w:rStyle w:val="Hyperlink"/>
            <w:noProof/>
          </w:rPr>
          <w:t>4.</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term of the deed</w:t>
        </w:r>
        <w:r w:rsidR="006941F6">
          <w:rPr>
            <w:noProof/>
            <w:webHidden/>
          </w:rPr>
          <w:tab/>
        </w:r>
        <w:r w:rsidR="006941F6">
          <w:rPr>
            <w:noProof/>
            <w:webHidden/>
          </w:rPr>
          <w:fldChar w:fldCharType="begin"/>
        </w:r>
        <w:r w:rsidR="006941F6">
          <w:rPr>
            <w:noProof/>
            <w:webHidden/>
          </w:rPr>
          <w:instrText xml:space="preserve"> PAGEREF _Toc459628210 \h </w:instrText>
        </w:r>
        <w:r w:rsidR="006941F6">
          <w:rPr>
            <w:noProof/>
            <w:webHidden/>
          </w:rPr>
        </w:r>
        <w:r w:rsidR="006941F6">
          <w:rPr>
            <w:noProof/>
            <w:webHidden/>
          </w:rPr>
          <w:fldChar w:fldCharType="separate"/>
        </w:r>
        <w:r w:rsidR="00980399">
          <w:rPr>
            <w:noProof/>
            <w:webHidden/>
          </w:rPr>
          <w:t>22</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11" w:history="1">
        <w:r w:rsidR="006941F6" w:rsidRPr="003D15B2">
          <w:rPr>
            <w:rStyle w:val="Hyperlink"/>
            <w:noProof/>
          </w:rPr>
          <w:t>5.</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OPERATIONAL ENVIRONMENT</w:t>
        </w:r>
        <w:r w:rsidR="006941F6">
          <w:rPr>
            <w:noProof/>
            <w:webHidden/>
          </w:rPr>
          <w:tab/>
        </w:r>
        <w:r w:rsidR="006941F6">
          <w:rPr>
            <w:noProof/>
            <w:webHidden/>
          </w:rPr>
          <w:fldChar w:fldCharType="begin"/>
        </w:r>
        <w:r w:rsidR="006941F6">
          <w:rPr>
            <w:noProof/>
            <w:webHidden/>
          </w:rPr>
          <w:instrText xml:space="preserve"> PAGEREF _Toc459628211 \h </w:instrText>
        </w:r>
        <w:r w:rsidR="006941F6">
          <w:rPr>
            <w:noProof/>
            <w:webHidden/>
          </w:rPr>
        </w:r>
        <w:r w:rsidR="006941F6">
          <w:rPr>
            <w:noProof/>
            <w:webHidden/>
          </w:rPr>
          <w:fldChar w:fldCharType="separate"/>
        </w:r>
        <w:r w:rsidR="00980399">
          <w:rPr>
            <w:noProof/>
            <w:webHidden/>
          </w:rPr>
          <w:t>22</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12" w:history="1">
        <w:r w:rsidR="006941F6" w:rsidRPr="003D15B2">
          <w:rPr>
            <w:rStyle w:val="Hyperlink"/>
            <w:noProof/>
          </w:rPr>
          <w:t>6.</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General Obligations of the Distributor</w:t>
        </w:r>
        <w:r w:rsidR="006941F6">
          <w:rPr>
            <w:noProof/>
            <w:webHidden/>
          </w:rPr>
          <w:tab/>
        </w:r>
        <w:r w:rsidR="006941F6">
          <w:rPr>
            <w:noProof/>
            <w:webHidden/>
          </w:rPr>
          <w:fldChar w:fldCharType="begin"/>
        </w:r>
        <w:r w:rsidR="006941F6">
          <w:rPr>
            <w:noProof/>
            <w:webHidden/>
          </w:rPr>
          <w:instrText xml:space="preserve"> PAGEREF _Toc459628212 \h </w:instrText>
        </w:r>
        <w:r w:rsidR="006941F6">
          <w:rPr>
            <w:noProof/>
            <w:webHidden/>
          </w:rPr>
        </w:r>
        <w:r w:rsidR="006941F6">
          <w:rPr>
            <w:noProof/>
            <w:webHidden/>
          </w:rPr>
          <w:fldChar w:fldCharType="separate"/>
        </w:r>
        <w:r w:rsidR="00980399">
          <w:rPr>
            <w:noProof/>
            <w:webHidden/>
          </w:rPr>
          <w:t>23</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13" w:history="1">
        <w:r w:rsidR="006941F6" w:rsidRPr="003D15B2">
          <w:rPr>
            <w:rStyle w:val="Hyperlink"/>
            <w:noProof/>
          </w:rPr>
          <w:t>7.</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Reporting requirements</w:t>
        </w:r>
        <w:r w:rsidR="006941F6">
          <w:rPr>
            <w:noProof/>
            <w:webHidden/>
          </w:rPr>
          <w:tab/>
        </w:r>
        <w:r w:rsidR="006941F6">
          <w:rPr>
            <w:noProof/>
            <w:webHidden/>
          </w:rPr>
          <w:fldChar w:fldCharType="begin"/>
        </w:r>
        <w:r w:rsidR="006941F6">
          <w:rPr>
            <w:noProof/>
            <w:webHidden/>
          </w:rPr>
          <w:instrText xml:space="preserve"> PAGEREF _Toc459628213 \h </w:instrText>
        </w:r>
        <w:r w:rsidR="006941F6">
          <w:rPr>
            <w:noProof/>
            <w:webHidden/>
          </w:rPr>
        </w:r>
        <w:r w:rsidR="006941F6">
          <w:rPr>
            <w:noProof/>
            <w:webHidden/>
          </w:rPr>
          <w:fldChar w:fldCharType="separate"/>
        </w:r>
        <w:r w:rsidR="00980399">
          <w:rPr>
            <w:noProof/>
            <w:webHidden/>
          </w:rPr>
          <w:t>24</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14" w:history="1">
        <w:r w:rsidR="006941F6" w:rsidRPr="003D15B2">
          <w:rPr>
            <w:rStyle w:val="Hyperlink"/>
            <w:noProof/>
          </w:rPr>
          <w:t>8.</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Evaluation and monitoring requirements</w:t>
        </w:r>
        <w:r w:rsidR="006941F6">
          <w:rPr>
            <w:noProof/>
            <w:webHidden/>
          </w:rPr>
          <w:tab/>
        </w:r>
        <w:r w:rsidR="006941F6">
          <w:rPr>
            <w:noProof/>
            <w:webHidden/>
          </w:rPr>
          <w:fldChar w:fldCharType="begin"/>
        </w:r>
        <w:r w:rsidR="006941F6">
          <w:rPr>
            <w:noProof/>
            <w:webHidden/>
          </w:rPr>
          <w:instrText xml:space="preserve"> PAGEREF _Toc459628214 \h </w:instrText>
        </w:r>
        <w:r w:rsidR="006941F6">
          <w:rPr>
            <w:noProof/>
            <w:webHidden/>
          </w:rPr>
        </w:r>
        <w:r w:rsidR="006941F6">
          <w:rPr>
            <w:noProof/>
            <w:webHidden/>
          </w:rPr>
          <w:fldChar w:fldCharType="separate"/>
        </w:r>
        <w:r w:rsidR="00980399">
          <w:rPr>
            <w:noProof/>
            <w:webHidden/>
          </w:rPr>
          <w:t>24</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15" w:history="1">
        <w:r w:rsidR="006941F6" w:rsidRPr="003D15B2">
          <w:rPr>
            <w:rStyle w:val="Hyperlink"/>
            <w:noProof/>
          </w:rPr>
          <w:t>9.</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Payment arrangements</w:t>
        </w:r>
        <w:r w:rsidR="006941F6">
          <w:rPr>
            <w:noProof/>
            <w:webHidden/>
          </w:rPr>
          <w:tab/>
        </w:r>
        <w:r w:rsidR="006941F6">
          <w:rPr>
            <w:noProof/>
            <w:webHidden/>
          </w:rPr>
          <w:fldChar w:fldCharType="begin"/>
        </w:r>
        <w:r w:rsidR="006941F6">
          <w:rPr>
            <w:noProof/>
            <w:webHidden/>
          </w:rPr>
          <w:instrText xml:space="preserve"> PAGEREF _Toc459628215 \h </w:instrText>
        </w:r>
        <w:r w:rsidR="006941F6">
          <w:rPr>
            <w:noProof/>
            <w:webHidden/>
          </w:rPr>
        </w:r>
        <w:r w:rsidR="006941F6">
          <w:rPr>
            <w:noProof/>
            <w:webHidden/>
          </w:rPr>
          <w:fldChar w:fldCharType="separate"/>
        </w:r>
        <w:r w:rsidR="00980399">
          <w:rPr>
            <w:noProof/>
            <w:webHidden/>
          </w:rPr>
          <w:t>24</w:t>
        </w:r>
        <w:r w:rsidR="006941F6">
          <w:rPr>
            <w:noProof/>
            <w:webHidden/>
          </w:rPr>
          <w:fldChar w:fldCharType="end"/>
        </w:r>
      </w:hyperlink>
    </w:p>
    <w:p w:rsidR="006941F6" w:rsidRDefault="00D268E9">
      <w:pPr>
        <w:pStyle w:val="TOC1"/>
        <w:tabs>
          <w:tab w:val="left" w:pos="720"/>
        </w:tabs>
        <w:rPr>
          <w:rFonts w:asciiTheme="minorHAnsi" w:eastAsiaTheme="minorEastAsia" w:hAnsiTheme="minorHAnsi" w:cstheme="minorBidi"/>
          <w:b w:val="0"/>
          <w:caps w:val="0"/>
          <w:noProof/>
          <w:sz w:val="22"/>
          <w:szCs w:val="22"/>
          <w:lang w:eastAsia="en-AU"/>
        </w:rPr>
      </w:pPr>
      <w:hyperlink w:anchor="_Toc459628216" w:history="1">
        <w:r w:rsidR="006941F6" w:rsidRPr="003D15B2">
          <w:rPr>
            <w:rStyle w:val="Hyperlink"/>
            <w:noProof/>
          </w:rPr>
          <w:t>10.</w:t>
        </w:r>
        <w:r w:rsidR="006941F6">
          <w:rPr>
            <w:rFonts w:asciiTheme="minorHAnsi" w:eastAsiaTheme="minorEastAsia" w:hAnsiTheme="minorHAnsi" w:cstheme="minorBidi"/>
            <w:b w:val="0"/>
            <w:caps w:val="0"/>
            <w:noProof/>
            <w:sz w:val="22"/>
            <w:szCs w:val="22"/>
            <w:lang w:eastAsia="en-AU"/>
          </w:rPr>
          <w:tab/>
        </w:r>
        <w:r w:rsidR="006941F6" w:rsidRPr="003D15B2">
          <w:rPr>
            <w:rStyle w:val="Hyperlink"/>
            <w:noProof/>
          </w:rPr>
          <w:t>insurance requirements</w:t>
        </w:r>
        <w:r w:rsidR="006941F6">
          <w:rPr>
            <w:noProof/>
            <w:webHidden/>
          </w:rPr>
          <w:tab/>
        </w:r>
        <w:r w:rsidR="006941F6">
          <w:rPr>
            <w:noProof/>
            <w:webHidden/>
          </w:rPr>
          <w:fldChar w:fldCharType="begin"/>
        </w:r>
        <w:r w:rsidR="006941F6">
          <w:rPr>
            <w:noProof/>
            <w:webHidden/>
          </w:rPr>
          <w:instrText xml:space="preserve"> PAGEREF _Toc459628216 \h </w:instrText>
        </w:r>
        <w:r w:rsidR="006941F6">
          <w:rPr>
            <w:noProof/>
            <w:webHidden/>
          </w:rPr>
        </w:r>
        <w:r w:rsidR="006941F6">
          <w:rPr>
            <w:noProof/>
            <w:webHidden/>
          </w:rPr>
          <w:fldChar w:fldCharType="separate"/>
        </w:r>
        <w:r w:rsidR="00980399">
          <w:rPr>
            <w:noProof/>
            <w:webHidden/>
          </w:rPr>
          <w:t>25</w:t>
        </w:r>
        <w:r w:rsidR="006941F6">
          <w:rPr>
            <w:noProof/>
            <w:webHidden/>
          </w:rPr>
          <w:fldChar w:fldCharType="end"/>
        </w:r>
      </w:hyperlink>
    </w:p>
    <w:p w:rsidR="006941F6" w:rsidRDefault="00D268E9">
      <w:pPr>
        <w:pStyle w:val="TOC1"/>
        <w:rPr>
          <w:rFonts w:asciiTheme="minorHAnsi" w:eastAsiaTheme="minorEastAsia" w:hAnsiTheme="minorHAnsi" w:cstheme="minorBidi"/>
          <w:b w:val="0"/>
          <w:caps w:val="0"/>
          <w:noProof/>
          <w:sz w:val="22"/>
          <w:szCs w:val="22"/>
          <w:lang w:eastAsia="en-AU"/>
        </w:rPr>
      </w:pPr>
      <w:hyperlink w:anchor="_Toc459628217" w:history="1">
        <w:r w:rsidR="006941F6" w:rsidRPr="003D15B2">
          <w:rPr>
            <w:rStyle w:val="Hyperlink"/>
            <w:noProof/>
          </w:rPr>
          <w:t>PART 7 - GLOSSARY</w:t>
        </w:r>
        <w:r w:rsidR="006941F6">
          <w:rPr>
            <w:noProof/>
            <w:webHidden/>
          </w:rPr>
          <w:tab/>
        </w:r>
        <w:r w:rsidR="006941F6">
          <w:rPr>
            <w:noProof/>
            <w:webHidden/>
          </w:rPr>
          <w:fldChar w:fldCharType="begin"/>
        </w:r>
        <w:r w:rsidR="006941F6">
          <w:rPr>
            <w:noProof/>
            <w:webHidden/>
          </w:rPr>
          <w:instrText xml:space="preserve"> PAGEREF _Toc459628217 \h </w:instrText>
        </w:r>
        <w:r w:rsidR="006941F6">
          <w:rPr>
            <w:noProof/>
            <w:webHidden/>
          </w:rPr>
        </w:r>
        <w:r w:rsidR="006941F6">
          <w:rPr>
            <w:noProof/>
            <w:webHidden/>
          </w:rPr>
          <w:fldChar w:fldCharType="separate"/>
        </w:r>
        <w:r w:rsidR="00980399">
          <w:rPr>
            <w:noProof/>
            <w:webHidden/>
          </w:rPr>
          <w:t>26</w:t>
        </w:r>
        <w:r w:rsidR="006941F6">
          <w:rPr>
            <w:noProof/>
            <w:webHidden/>
          </w:rPr>
          <w:fldChar w:fldCharType="end"/>
        </w:r>
      </w:hyperlink>
    </w:p>
    <w:p w:rsidR="006941F6" w:rsidRDefault="00D268E9">
      <w:pPr>
        <w:pStyle w:val="TOC1"/>
        <w:rPr>
          <w:rFonts w:asciiTheme="minorHAnsi" w:eastAsiaTheme="minorEastAsia" w:hAnsiTheme="minorHAnsi" w:cstheme="minorBidi"/>
          <w:b w:val="0"/>
          <w:caps w:val="0"/>
          <w:noProof/>
          <w:sz w:val="22"/>
          <w:szCs w:val="22"/>
          <w:lang w:eastAsia="en-AU"/>
        </w:rPr>
      </w:pPr>
      <w:hyperlink w:anchor="_Toc459628218" w:history="1">
        <w:r w:rsidR="006941F6" w:rsidRPr="003D15B2">
          <w:rPr>
            <w:rStyle w:val="Hyperlink"/>
            <w:noProof/>
          </w:rPr>
          <w:t>ScHEDULE 1 - APPLICANT’S RESPONSE SCHEDULE</w:t>
        </w:r>
        <w:r w:rsidR="006941F6">
          <w:rPr>
            <w:noProof/>
            <w:webHidden/>
          </w:rPr>
          <w:tab/>
        </w:r>
        <w:r w:rsidR="006941F6">
          <w:rPr>
            <w:noProof/>
            <w:webHidden/>
          </w:rPr>
          <w:fldChar w:fldCharType="begin"/>
        </w:r>
        <w:r w:rsidR="006941F6">
          <w:rPr>
            <w:noProof/>
            <w:webHidden/>
          </w:rPr>
          <w:instrText xml:space="preserve"> PAGEREF _Toc459628218 \h </w:instrText>
        </w:r>
        <w:r w:rsidR="006941F6">
          <w:rPr>
            <w:noProof/>
            <w:webHidden/>
          </w:rPr>
        </w:r>
        <w:r w:rsidR="006941F6">
          <w:rPr>
            <w:noProof/>
            <w:webHidden/>
          </w:rPr>
          <w:fldChar w:fldCharType="separate"/>
        </w:r>
        <w:r w:rsidR="00980399">
          <w:rPr>
            <w:noProof/>
            <w:webHidden/>
          </w:rPr>
          <w:t>30</w:t>
        </w:r>
        <w:r w:rsidR="006941F6">
          <w:rPr>
            <w:noProof/>
            <w:webHidden/>
          </w:rPr>
          <w:fldChar w:fldCharType="end"/>
        </w:r>
      </w:hyperlink>
    </w:p>
    <w:p w:rsidR="006941F6" w:rsidRDefault="00D268E9">
      <w:pPr>
        <w:pStyle w:val="TOC1"/>
        <w:rPr>
          <w:rFonts w:asciiTheme="minorHAnsi" w:eastAsiaTheme="minorEastAsia" w:hAnsiTheme="minorHAnsi" w:cstheme="minorBidi"/>
          <w:b w:val="0"/>
          <w:caps w:val="0"/>
          <w:noProof/>
          <w:sz w:val="22"/>
          <w:szCs w:val="22"/>
          <w:lang w:eastAsia="en-AU"/>
        </w:rPr>
      </w:pPr>
      <w:hyperlink w:anchor="_Toc459628219" w:history="1">
        <w:r w:rsidR="006941F6" w:rsidRPr="003D15B2">
          <w:rPr>
            <w:rStyle w:val="Hyperlink"/>
            <w:noProof/>
          </w:rPr>
          <w:t>ScHEDULE 2 - Deed of Agreement</w:t>
        </w:r>
        <w:r w:rsidR="006941F6">
          <w:rPr>
            <w:noProof/>
            <w:webHidden/>
          </w:rPr>
          <w:tab/>
        </w:r>
        <w:r w:rsidR="006941F6">
          <w:rPr>
            <w:noProof/>
            <w:webHidden/>
          </w:rPr>
          <w:fldChar w:fldCharType="begin"/>
        </w:r>
        <w:r w:rsidR="006941F6">
          <w:rPr>
            <w:noProof/>
            <w:webHidden/>
          </w:rPr>
          <w:instrText xml:space="preserve"> PAGEREF _Toc459628219 \h </w:instrText>
        </w:r>
        <w:r w:rsidR="006941F6">
          <w:rPr>
            <w:noProof/>
            <w:webHidden/>
          </w:rPr>
        </w:r>
        <w:r w:rsidR="006941F6">
          <w:rPr>
            <w:noProof/>
            <w:webHidden/>
          </w:rPr>
          <w:fldChar w:fldCharType="separate"/>
        </w:r>
        <w:r w:rsidR="00980399">
          <w:rPr>
            <w:noProof/>
            <w:webHidden/>
          </w:rPr>
          <w:t>31</w:t>
        </w:r>
        <w:r w:rsidR="006941F6">
          <w:rPr>
            <w:noProof/>
            <w:webHidden/>
          </w:rPr>
          <w:fldChar w:fldCharType="end"/>
        </w:r>
      </w:hyperlink>
    </w:p>
    <w:p w:rsidR="006941F6" w:rsidRDefault="00D268E9">
      <w:pPr>
        <w:pStyle w:val="TOC1"/>
        <w:rPr>
          <w:rFonts w:asciiTheme="minorHAnsi" w:eastAsiaTheme="minorEastAsia" w:hAnsiTheme="minorHAnsi" w:cstheme="minorBidi"/>
          <w:b w:val="0"/>
          <w:caps w:val="0"/>
          <w:noProof/>
          <w:sz w:val="22"/>
          <w:szCs w:val="22"/>
          <w:lang w:eastAsia="en-AU"/>
        </w:rPr>
      </w:pPr>
      <w:hyperlink w:anchor="_Toc459628220" w:history="1">
        <w:r w:rsidR="006941F6" w:rsidRPr="003D15B2">
          <w:rPr>
            <w:rStyle w:val="Hyperlink"/>
            <w:noProof/>
          </w:rPr>
          <w:t>schedule 3 - CSO Operational Guidelines</w:t>
        </w:r>
        <w:r w:rsidR="006941F6">
          <w:rPr>
            <w:noProof/>
            <w:webHidden/>
          </w:rPr>
          <w:tab/>
        </w:r>
        <w:r w:rsidR="006941F6">
          <w:rPr>
            <w:noProof/>
            <w:webHidden/>
          </w:rPr>
          <w:fldChar w:fldCharType="begin"/>
        </w:r>
        <w:r w:rsidR="006941F6">
          <w:rPr>
            <w:noProof/>
            <w:webHidden/>
          </w:rPr>
          <w:instrText xml:space="preserve"> PAGEREF _Toc459628220 \h </w:instrText>
        </w:r>
        <w:r w:rsidR="006941F6">
          <w:rPr>
            <w:noProof/>
            <w:webHidden/>
          </w:rPr>
        </w:r>
        <w:r w:rsidR="006941F6">
          <w:rPr>
            <w:noProof/>
            <w:webHidden/>
          </w:rPr>
          <w:fldChar w:fldCharType="separate"/>
        </w:r>
        <w:r w:rsidR="00980399">
          <w:rPr>
            <w:noProof/>
            <w:webHidden/>
          </w:rPr>
          <w:t>32</w:t>
        </w:r>
        <w:r w:rsidR="006941F6">
          <w:rPr>
            <w:noProof/>
            <w:webHidden/>
          </w:rPr>
          <w:fldChar w:fldCharType="end"/>
        </w:r>
      </w:hyperlink>
    </w:p>
    <w:p w:rsidR="00946A34" w:rsidRDefault="00B31E38" w:rsidP="00986F3C">
      <w:pPr>
        <w:rPr>
          <w:rFonts w:ascii="Times New Roman" w:hAnsi="Times New Roman"/>
          <w:sz w:val="24"/>
          <w:szCs w:val="24"/>
        </w:rPr>
      </w:pPr>
      <w:r>
        <w:rPr>
          <w:rFonts w:ascii="Times New Roman" w:hAnsi="Times New Roman"/>
          <w:b/>
          <w:caps/>
          <w:sz w:val="24"/>
          <w:szCs w:val="24"/>
        </w:rPr>
        <w:fldChar w:fldCharType="end"/>
      </w:r>
    </w:p>
    <w:p w:rsidR="000B3544" w:rsidRDefault="000B3544" w:rsidP="00222AD3">
      <w:pPr>
        <w:pStyle w:val="Level1"/>
        <w:numPr>
          <w:ilvl w:val="0"/>
          <w:numId w:val="0"/>
        </w:numPr>
      </w:pPr>
      <w:bookmarkStart w:id="6" w:name="Part1"/>
      <w:bookmarkStart w:id="7" w:name="_Toc215308320"/>
      <w:bookmarkStart w:id="8" w:name="_Toc340045991"/>
      <w:bookmarkStart w:id="9" w:name="_Toc459628161"/>
      <w:r w:rsidRPr="008056C1">
        <w:lastRenderedPageBreak/>
        <w:t>PART 1</w:t>
      </w:r>
      <w:bookmarkEnd w:id="6"/>
      <w:r w:rsidR="006D7FFE">
        <w:t xml:space="preserve"> - </w:t>
      </w:r>
      <w:r w:rsidR="00700230">
        <w:t>o</w:t>
      </w:r>
      <w:r w:rsidRPr="008056C1">
        <w:t>VERVIEW</w:t>
      </w:r>
      <w:bookmarkEnd w:id="7"/>
      <w:r w:rsidRPr="008056C1">
        <w:t xml:space="preserve"> and </w:t>
      </w:r>
      <w:r w:rsidR="00BC4109">
        <w:t>Application</w:t>
      </w:r>
      <w:r w:rsidRPr="008056C1">
        <w:t xml:space="preserve"> lodgement</w:t>
      </w:r>
      <w:bookmarkEnd w:id="8"/>
      <w:bookmarkEnd w:id="9"/>
    </w:p>
    <w:p w:rsidR="0009603A" w:rsidRPr="008056C1" w:rsidRDefault="0009603A" w:rsidP="0009603A">
      <w:pPr>
        <w:pStyle w:val="Level1"/>
      </w:pPr>
      <w:bookmarkStart w:id="10" w:name="_Toc459628162"/>
      <w:r w:rsidRPr="008056C1">
        <w:t>The Department</w:t>
      </w:r>
      <w:bookmarkEnd w:id="10"/>
    </w:p>
    <w:p w:rsidR="0009603A" w:rsidRDefault="0009603A" w:rsidP="0009603A">
      <w:pPr>
        <w:pStyle w:val="Level11"/>
      </w:pPr>
      <w:bookmarkStart w:id="11" w:name="_Toc342399894"/>
      <w:bookmarkStart w:id="12" w:name="_Toc342400157"/>
      <w:r w:rsidRPr="008056C1">
        <w:t>The Department</w:t>
      </w:r>
      <w:r>
        <w:t xml:space="preserve"> of Health</w:t>
      </w:r>
      <w:r w:rsidR="00BE6450">
        <w:t>’s</w:t>
      </w:r>
      <w:r>
        <w:t xml:space="preserve"> (</w:t>
      </w:r>
      <w:r w:rsidRPr="003A4016">
        <w:t>Department</w:t>
      </w:r>
      <w:r>
        <w:t xml:space="preserve">) </w:t>
      </w:r>
      <w:r w:rsidR="00BE6450">
        <w:t>vision is to achieve</w:t>
      </w:r>
      <w:bookmarkEnd w:id="11"/>
      <w:bookmarkEnd w:id="12"/>
      <w:r w:rsidR="00BE6450">
        <w:t xml:space="preserve"> </w:t>
      </w:r>
      <w:r>
        <w:t>better health and wellbeing for all Australians.  The Department aims to achieve its vision through strengthening evidence-based policy advice, improving program management, research, regulation and partnerships with other government agencies, consumers and stakeholders.</w:t>
      </w:r>
    </w:p>
    <w:p w:rsidR="0009603A" w:rsidRDefault="0009603A" w:rsidP="0009603A">
      <w:pPr>
        <w:pStyle w:val="Level11"/>
      </w:pPr>
      <w:r>
        <w:t>The P</w:t>
      </w:r>
      <w:r w:rsidRPr="009F11FF">
        <w:t>harmaceutical Benefits Scheme (</w:t>
      </w:r>
      <w:r w:rsidRPr="00515E66">
        <w:rPr>
          <w:b/>
        </w:rPr>
        <w:t>PBS</w:t>
      </w:r>
      <w:r w:rsidRPr="009F11FF">
        <w:t>) provides Australians with access to a wide range of medicines, allows for choice between different medicines for patients and doctors, and is affordable for individuals and the Australian community.</w:t>
      </w:r>
    </w:p>
    <w:p w:rsidR="0009603A" w:rsidRDefault="0009603A" w:rsidP="0009603A">
      <w:pPr>
        <w:pStyle w:val="Level11"/>
      </w:pPr>
      <w:r w:rsidRPr="00F85BFF">
        <w:t>The National Diabetes Services Scheme (</w:t>
      </w:r>
      <w:r w:rsidRPr="0009603A">
        <w:rPr>
          <w:b/>
        </w:rPr>
        <w:t>NDSS</w:t>
      </w:r>
      <w:r w:rsidRPr="00F85BFF">
        <w:t>) enhance</w:t>
      </w:r>
      <w:r>
        <w:t>s</w:t>
      </w:r>
      <w:r w:rsidRPr="00F85BFF">
        <w:t xml:space="preserve"> the capacity of over one million Australians with type 1, type 2, gestational and other diabetes to understand and manage their life with diabetes. The NDSS aims to ensure people have timely, reliable and affordable access to the supplies and services they require to effectively self-manage their diabetes.</w:t>
      </w:r>
    </w:p>
    <w:p w:rsidR="000B3544" w:rsidRPr="008056C1" w:rsidRDefault="00357A25" w:rsidP="00357A25">
      <w:pPr>
        <w:pStyle w:val="Level1"/>
        <w:pBdr>
          <w:bottom w:val="single" w:sz="4" w:space="1" w:color="auto"/>
        </w:pBdr>
      </w:pPr>
      <w:bookmarkStart w:id="13" w:name="_Toc459628163"/>
      <w:r>
        <w:t>Overview</w:t>
      </w:r>
      <w:r w:rsidR="0009603A">
        <w:t xml:space="preserve"> of services</w:t>
      </w:r>
      <w:bookmarkEnd w:id="13"/>
    </w:p>
    <w:p w:rsidR="00786FB4" w:rsidRDefault="003534A0" w:rsidP="0054300A">
      <w:pPr>
        <w:pStyle w:val="Level11"/>
      </w:pPr>
      <w:bookmarkStart w:id="14" w:name="_Toc342399892"/>
      <w:bookmarkStart w:id="15" w:name="_Toc342400155"/>
      <w:r w:rsidRPr="008056C1">
        <w:t>Th</w:t>
      </w:r>
      <w:r w:rsidR="00786FB4">
        <w:t xml:space="preserve">e Commonwealth of Australia represented by the Department </w:t>
      </w:r>
      <w:r w:rsidRPr="008056C1">
        <w:t xml:space="preserve">is </w:t>
      </w:r>
      <w:r w:rsidR="00786FB4">
        <w:t xml:space="preserve">seeking </w:t>
      </w:r>
      <w:r w:rsidR="00B23648">
        <w:t>responses to this Invitation to Appl</w:t>
      </w:r>
      <w:r w:rsidR="00BE6450">
        <w:t>y</w:t>
      </w:r>
      <w:r w:rsidR="00B23648">
        <w:t xml:space="preserve"> (</w:t>
      </w:r>
      <w:r w:rsidR="00B23648" w:rsidRPr="003A4016">
        <w:t>IT</w:t>
      </w:r>
      <w:r w:rsidR="00C1250F" w:rsidRPr="003A4016">
        <w:t>A</w:t>
      </w:r>
      <w:r w:rsidR="00B23648">
        <w:t xml:space="preserve">). </w:t>
      </w:r>
      <w:r w:rsidR="00786FB4">
        <w:t xml:space="preserve"> </w:t>
      </w:r>
    </w:p>
    <w:p w:rsidR="00F773EF" w:rsidRDefault="00F773EF" w:rsidP="0054300A">
      <w:pPr>
        <w:pStyle w:val="Level11"/>
      </w:pPr>
      <w:bookmarkStart w:id="16" w:name="_Toc342399896"/>
      <w:bookmarkStart w:id="17" w:name="_Toc342400159"/>
      <w:r>
        <w:t xml:space="preserve">The Department is seeking </w:t>
      </w:r>
      <w:r w:rsidR="00BC4109">
        <w:t>Application</w:t>
      </w:r>
      <w:r>
        <w:t>s</w:t>
      </w:r>
      <w:r w:rsidR="00B23648">
        <w:t xml:space="preserve"> from eligible entities</w:t>
      </w:r>
      <w:r w:rsidR="0009603A">
        <w:t xml:space="preserve"> </w:t>
      </w:r>
      <w:r w:rsidR="00463254">
        <w:t>(</w:t>
      </w:r>
      <w:r w:rsidR="00463254" w:rsidRPr="00463254">
        <w:rPr>
          <w:b/>
        </w:rPr>
        <w:t>Distributors</w:t>
      </w:r>
      <w:r w:rsidR="00463254">
        <w:t xml:space="preserve">) </w:t>
      </w:r>
      <w:r w:rsidR="0009603A">
        <w:t>to supply</w:t>
      </w:r>
      <w:r>
        <w:t>:</w:t>
      </w:r>
      <w:bookmarkEnd w:id="16"/>
      <w:bookmarkEnd w:id="17"/>
    </w:p>
    <w:p w:rsidR="0009603A" w:rsidRPr="0009603A" w:rsidRDefault="0009603A" w:rsidP="0009603A">
      <w:pPr>
        <w:pStyle w:val="Levela0"/>
        <w:numPr>
          <w:ilvl w:val="0"/>
          <w:numId w:val="54"/>
        </w:numPr>
      </w:pPr>
      <w:r>
        <w:t>PBS Medicines</w:t>
      </w:r>
      <w:r w:rsidR="00E93DD0">
        <w:t xml:space="preserve"> </w:t>
      </w:r>
      <w:r>
        <w:t xml:space="preserve">and </w:t>
      </w:r>
      <w:r w:rsidR="00E93DD0">
        <w:t xml:space="preserve">b) </w:t>
      </w:r>
      <w:r>
        <w:t xml:space="preserve">NDSS Products </w:t>
      </w:r>
      <w:r w:rsidR="00E93DD0">
        <w:t xml:space="preserve">(collectively </w:t>
      </w:r>
      <w:r w:rsidR="00E93DD0" w:rsidRPr="00E93DD0">
        <w:rPr>
          <w:b/>
        </w:rPr>
        <w:t>CSO Products</w:t>
      </w:r>
      <w:r w:rsidR="00E93DD0">
        <w:t>)</w:t>
      </w:r>
    </w:p>
    <w:p w:rsidR="00F773EF" w:rsidRPr="006941F6" w:rsidRDefault="00F773EF" w:rsidP="0009603A">
      <w:pPr>
        <w:pStyle w:val="Levela0"/>
        <w:ind w:left="720"/>
      </w:pPr>
      <w:r w:rsidRPr="006941F6">
        <w:t xml:space="preserve">through </w:t>
      </w:r>
      <w:r w:rsidR="006941F6">
        <w:t>C</w:t>
      </w:r>
      <w:r w:rsidRPr="006941F6">
        <w:t xml:space="preserve">ommunity </w:t>
      </w:r>
      <w:r w:rsidR="006941F6">
        <w:t>P</w:t>
      </w:r>
      <w:r w:rsidRPr="006941F6">
        <w:t>harmacies and other designated Access Points</w:t>
      </w:r>
      <w:r w:rsidR="003A4016" w:rsidRPr="006941F6">
        <w:t xml:space="preserve"> (</w:t>
      </w:r>
      <w:r w:rsidR="003A4016" w:rsidRPr="00DC4A11">
        <w:rPr>
          <w:b/>
        </w:rPr>
        <w:t>Distribution Points</w:t>
      </w:r>
      <w:r w:rsidR="003A4016" w:rsidRPr="006941F6">
        <w:t>)</w:t>
      </w:r>
      <w:r w:rsidRPr="006941F6">
        <w:t>.</w:t>
      </w:r>
    </w:p>
    <w:p w:rsidR="00463254" w:rsidRDefault="00463254" w:rsidP="0054300A">
      <w:pPr>
        <w:pStyle w:val="Level11"/>
      </w:pPr>
      <w:bookmarkStart w:id="18" w:name="_Toc342399897"/>
      <w:bookmarkStart w:id="19" w:name="_Toc342400160"/>
      <w:r>
        <w:t xml:space="preserve">To be considered eligible entities, </w:t>
      </w:r>
      <w:r w:rsidRPr="00501B28">
        <w:t xml:space="preserve">Applicants must </w:t>
      </w:r>
      <w:r>
        <w:t xml:space="preserve">be fully compliant with the </w:t>
      </w:r>
      <w:r w:rsidRPr="00672315">
        <w:t>CSO Operational Guidelines</w:t>
      </w:r>
      <w:r>
        <w:t xml:space="preserve"> provided at Schedule 3 of this ITA.</w:t>
      </w:r>
    </w:p>
    <w:p w:rsidR="00F773EF" w:rsidRDefault="00F773EF" w:rsidP="0054300A">
      <w:pPr>
        <w:pStyle w:val="Level11"/>
      </w:pPr>
      <w:r>
        <w:t xml:space="preserve">The detailed specifications and requirements for the Services are set out in the </w:t>
      </w:r>
      <w:r w:rsidRPr="009C7E12">
        <w:t>Statement of Requirement</w:t>
      </w:r>
      <w:bookmarkEnd w:id="18"/>
      <w:bookmarkEnd w:id="19"/>
      <w:r w:rsidR="00463254">
        <w:t xml:space="preserve">, Part 6 </w:t>
      </w:r>
      <w:r>
        <w:t>to this</w:t>
      </w:r>
      <w:r w:rsidR="00B23648">
        <w:t xml:space="preserve"> IT</w:t>
      </w:r>
      <w:r w:rsidR="00C1250F">
        <w:t>A</w:t>
      </w:r>
      <w:r w:rsidR="00B23648">
        <w:t xml:space="preserve">. </w:t>
      </w:r>
      <w:bookmarkStart w:id="20" w:name="_Toc342399901"/>
      <w:bookmarkStart w:id="21" w:name="_Toc342400164"/>
      <w:r w:rsidRPr="00BD4B7A">
        <w:t xml:space="preserve">The Department proposes to </w:t>
      </w:r>
      <w:r w:rsidR="00BD0CB7">
        <w:t>appoint</w:t>
      </w:r>
      <w:r w:rsidRPr="00BD4B7A">
        <w:t xml:space="preserve"> the successful </w:t>
      </w:r>
      <w:r w:rsidR="0035651E">
        <w:t>Applicant</w:t>
      </w:r>
      <w:r w:rsidRPr="00BD4B7A">
        <w:t xml:space="preserve">/s in accordance with the Draft </w:t>
      </w:r>
      <w:r>
        <w:t>Deed</w:t>
      </w:r>
      <w:r w:rsidRPr="00BD4B7A">
        <w:t xml:space="preserve"> set out in </w:t>
      </w:r>
      <w:bookmarkEnd w:id="20"/>
      <w:bookmarkEnd w:id="21"/>
      <w:r w:rsidRPr="006C1BDA">
        <w:t xml:space="preserve">Schedule </w:t>
      </w:r>
      <w:r w:rsidR="006C1BDA" w:rsidRPr="006C1BDA">
        <w:t>2</w:t>
      </w:r>
      <w:r w:rsidR="00C1250F">
        <w:t xml:space="preserve"> to this ITA</w:t>
      </w:r>
      <w:r w:rsidRPr="006C1BDA">
        <w:t>.</w:t>
      </w:r>
      <w:r>
        <w:t xml:space="preserve"> </w:t>
      </w:r>
    </w:p>
    <w:p w:rsidR="00BD0CB7" w:rsidRPr="00BD0CB7" w:rsidRDefault="00BD0CB7" w:rsidP="00BD0CB7">
      <w:pPr>
        <w:pStyle w:val="Level11"/>
      </w:pPr>
      <w:r>
        <w:t>Applicants should note that it is the Department</w:t>
      </w:r>
      <w:r w:rsidR="00BE6450">
        <w:t>’</w:t>
      </w:r>
      <w:r>
        <w:t xml:space="preserve">s intention to enter into the same Deed of Agreement with each appointed Distributor. Negotiation of individual or alternate clauses for each separate Distributor </w:t>
      </w:r>
      <w:r w:rsidRPr="00BD0CB7">
        <w:rPr>
          <w:u w:val="single"/>
        </w:rPr>
        <w:t>will not be permissible</w:t>
      </w:r>
      <w:r>
        <w:t xml:space="preserve">.  </w:t>
      </w:r>
    </w:p>
    <w:p w:rsidR="00B044D5" w:rsidRPr="008056C1" w:rsidRDefault="00B23648" w:rsidP="0054300A">
      <w:pPr>
        <w:pStyle w:val="Level11"/>
      </w:pPr>
      <w:bookmarkStart w:id="22" w:name="_Toc64453254"/>
      <w:bookmarkStart w:id="23" w:name="_Toc139786687"/>
      <w:bookmarkStart w:id="24" w:name="_Toc139786857"/>
      <w:bookmarkStart w:id="25" w:name="_Toc194292129"/>
      <w:bookmarkStart w:id="26" w:name="_Toc215308322"/>
      <w:bookmarkStart w:id="27" w:name="_Toc342396031"/>
      <w:bookmarkStart w:id="28" w:name="_Toc342396400"/>
      <w:bookmarkStart w:id="29" w:name="_Toc342399893"/>
      <w:bookmarkStart w:id="30" w:name="_Toc342400156"/>
      <w:bookmarkEnd w:id="14"/>
      <w:bookmarkEnd w:id="15"/>
      <w:r>
        <w:t>Applicant</w:t>
      </w:r>
      <w:r w:rsidR="003264F3">
        <w:t>’</w:t>
      </w:r>
      <w:r>
        <w:t xml:space="preserve">s </w:t>
      </w:r>
      <w:r w:rsidR="00632F2A">
        <w:t xml:space="preserve"> attention is also drawn to</w:t>
      </w:r>
      <w:r w:rsidR="002E6CEB">
        <w:t xml:space="preserve"> </w:t>
      </w:r>
      <w:r w:rsidR="00D60499">
        <w:t>the</w:t>
      </w:r>
      <w:r w:rsidR="00B115C1">
        <w:t xml:space="preserve"> assessment criteria</w:t>
      </w:r>
      <w:r w:rsidR="00755EAA">
        <w:t xml:space="preserve"> outlined in more detail in the Applicants Response Schedule </w:t>
      </w:r>
      <w:r w:rsidR="00463254">
        <w:t xml:space="preserve">at Schedule 1 to this ITA </w:t>
      </w:r>
      <w:r w:rsidR="00755EAA">
        <w:t xml:space="preserve">and </w:t>
      </w:r>
      <w:r w:rsidR="00B115C1">
        <w:t>categorised into</w:t>
      </w:r>
      <w:r w:rsidR="00632F2A">
        <w:t>:</w:t>
      </w:r>
    </w:p>
    <w:p w:rsidR="00B109C2" w:rsidRDefault="00B109C2" w:rsidP="00B115C1">
      <w:pPr>
        <w:pStyle w:val="Levela0"/>
        <w:numPr>
          <w:ilvl w:val="0"/>
          <w:numId w:val="55"/>
        </w:numPr>
      </w:pPr>
      <w:r>
        <w:t>Eligibility Requirements;</w:t>
      </w:r>
    </w:p>
    <w:p w:rsidR="00B109C2" w:rsidRDefault="00B109C2" w:rsidP="00B115C1">
      <w:pPr>
        <w:pStyle w:val="Levela0"/>
        <w:numPr>
          <w:ilvl w:val="0"/>
          <w:numId w:val="55"/>
        </w:numPr>
      </w:pPr>
      <w:r>
        <w:t xml:space="preserve">Information and Compliance Requirements; and </w:t>
      </w:r>
    </w:p>
    <w:p w:rsidR="00B109C2" w:rsidRPr="00B109C2" w:rsidRDefault="00B109C2" w:rsidP="00B115C1">
      <w:pPr>
        <w:pStyle w:val="Levela0"/>
        <w:numPr>
          <w:ilvl w:val="0"/>
          <w:numId w:val="55"/>
        </w:numPr>
      </w:pPr>
      <w:r>
        <w:t xml:space="preserve">Service Requirements. </w:t>
      </w:r>
    </w:p>
    <w:bookmarkEnd w:id="22"/>
    <w:bookmarkEnd w:id="23"/>
    <w:bookmarkEnd w:id="24"/>
    <w:bookmarkEnd w:id="25"/>
    <w:bookmarkEnd w:id="26"/>
    <w:bookmarkEnd w:id="27"/>
    <w:bookmarkEnd w:id="28"/>
    <w:bookmarkEnd w:id="29"/>
    <w:bookmarkEnd w:id="30"/>
    <w:p w:rsidR="00F24A8B" w:rsidRDefault="00F24A8B">
      <w:pPr>
        <w:spacing w:before="0" w:line="240" w:lineRule="auto"/>
        <w:rPr>
          <w:rFonts w:ascii="Times New Roman" w:hAnsi="Times New Roman"/>
          <w:sz w:val="22"/>
          <w:szCs w:val="22"/>
        </w:rPr>
      </w:pPr>
      <w:r>
        <w:br w:type="page"/>
      </w:r>
    </w:p>
    <w:p w:rsidR="003534A0" w:rsidRPr="00147EC4" w:rsidRDefault="0010473D" w:rsidP="00222AD3">
      <w:pPr>
        <w:pStyle w:val="Level1"/>
      </w:pPr>
      <w:bookmarkStart w:id="31" w:name="_Toc215042758"/>
      <w:bookmarkStart w:id="32" w:name="_Toc342396033"/>
      <w:bookmarkStart w:id="33" w:name="_Toc342396402"/>
      <w:bookmarkStart w:id="34" w:name="_Toc342399902"/>
      <w:bookmarkStart w:id="35" w:name="_Toc342400165"/>
      <w:bookmarkStart w:id="36" w:name="_Ref366573963"/>
      <w:bookmarkStart w:id="37" w:name="_Toc459628164"/>
      <w:bookmarkStart w:id="38" w:name="_Toc64453256"/>
      <w:bookmarkStart w:id="39" w:name="_Toc139786689"/>
      <w:bookmarkStart w:id="40" w:name="_Toc139786859"/>
      <w:bookmarkStart w:id="41" w:name="_Toc194292131"/>
      <w:bookmarkStart w:id="42" w:name="_Toc215308324"/>
      <w:r>
        <w:lastRenderedPageBreak/>
        <w:t xml:space="preserve">INDICATIVE </w:t>
      </w:r>
      <w:r w:rsidR="003534A0" w:rsidRPr="00147EC4">
        <w:t>Timetable</w:t>
      </w:r>
      <w:bookmarkEnd w:id="31"/>
      <w:bookmarkEnd w:id="32"/>
      <w:bookmarkEnd w:id="33"/>
      <w:bookmarkEnd w:id="34"/>
      <w:bookmarkEnd w:id="35"/>
      <w:bookmarkEnd w:id="36"/>
      <w:bookmarkEnd w:id="37"/>
    </w:p>
    <w:p w:rsidR="003534A0" w:rsidRPr="00147EC4" w:rsidRDefault="003534A0" w:rsidP="0054300A">
      <w:pPr>
        <w:pStyle w:val="Level11"/>
      </w:pPr>
      <w:r w:rsidRPr="00147EC4">
        <w:t xml:space="preserve">The following is an indicative timetable </w:t>
      </w:r>
      <w:r w:rsidR="0085462E">
        <w:t xml:space="preserve">for </w:t>
      </w:r>
      <w:r w:rsidRPr="00147EC4">
        <w:t>this process:</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2544"/>
      </w:tblGrid>
      <w:tr w:rsidR="003534A0" w:rsidRPr="00147EC4" w:rsidTr="004D0FA3">
        <w:trPr>
          <w:tblHeader/>
        </w:trPr>
        <w:tc>
          <w:tcPr>
            <w:tcW w:w="5376" w:type="dxa"/>
            <w:shd w:val="clear" w:color="auto" w:fill="000000"/>
            <w:vAlign w:val="center"/>
          </w:tcPr>
          <w:p w:rsidR="003534A0" w:rsidRPr="00147EC4" w:rsidRDefault="003534A0" w:rsidP="00B40F30">
            <w:pPr>
              <w:pStyle w:val="Levelafo"/>
              <w:numPr>
                <w:ilvl w:val="0"/>
                <w:numId w:val="1"/>
              </w:numPr>
              <w:spacing w:before="100" w:after="100"/>
              <w:ind w:left="0"/>
              <w:rPr>
                <w:rFonts w:ascii="Times New Roman" w:hAnsi="Times New Roman"/>
                <w:b/>
                <w:color w:val="FFFFFF"/>
                <w:sz w:val="22"/>
                <w:szCs w:val="22"/>
              </w:rPr>
            </w:pPr>
            <w:r w:rsidRPr="00147EC4">
              <w:rPr>
                <w:rFonts w:ascii="Times New Roman" w:hAnsi="Times New Roman"/>
                <w:b/>
                <w:color w:val="FFFFFF"/>
                <w:sz w:val="22"/>
                <w:szCs w:val="22"/>
              </w:rPr>
              <w:t>Activity</w:t>
            </w:r>
          </w:p>
        </w:tc>
        <w:tc>
          <w:tcPr>
            <w:tcW w:w="2544" w:type="dxa"/>
            <w:shd w:val="clear" w:color="auto" w:fill="000000"/>
            <w:vAlign w:val="center"/>
          </w:tcPr>
          <w:p w:rsidR="003534A0" w:rsidRPr="00147EC4" w:rsidRDefault="003534A0" w:rsidP="00B40F30">
            <w:pPr>
              <w:pStyle w:val="Levelafo"/>
              <w:numPr>
                <w:ilvl w:val="0"/>
                <w:numId w:val="1"/>
              </w:numPr>
              <w:spacing w:before="100" w:after="100"/>
              <w:ind w:left="0"/>
              <w:rPr>
                <w:rFonts w:ascii="Times New Roman" w:hAnsi="Times New Roman"/>
                <w:b/>
                <w:color w:val="FFFFFF"/>
                <w:sz w:val="22"/>
                <w:szCs w:val="22"/>
              </w:rPr>
            </w:pPr>
            <w:r w:rsidRPr="00147EC4">
              <w:rPr>
                <w:rFonts w:ascii="Times New Roman" w:hAnsi="Times New Roman"/>
                <w:b/>
                <w:color w:val="FFFFFF"/>
                <w:sz w:val="22"/>
                <w:szCs w:val="22"/>
              </w:rPr>
              <w:t>Timing</w:t>
            </w:r>
          </w:p>
        </w:tc>
      </w:tr>
      <w:tr w:rsidR="003534A0" w:rsidRPr="00147EC4" w:rsidTr="004D0FA3">
        <w:tc>
          <w:tcPr>
            <w:tcW w:w="5376" w:type="dxa"/>
            <w:vAlign w:val="center"/>
          </w:tcPr>
          <w:p w:rsidR="003534A0" w:rsidRPr="00147EC4" w:rsidRDefault="00B23648" w:rsidP="00C1250F">
            <w:pPr>
              <w:pStyle w:val="Levelafo"/>
              <w:spacing w:before="100" w:after="100"/>
              <w:ind w:left="0"/>
              <w:rPr>
                <w:rFonts w:ascii="Times New Roman" w:hAnsi="Times New Roman"/>
                <w:sz w:val="22"/>
                <w:szCs w:val="22"/>
              </w:rPr>
            </w:pPr>
            <w:r>
              <w:rPr>
                <w:rFonts w:ascii="Times New Roman" w:hAnsi="Times New Roman"/>
                <w:sz w:val="22"/>
                <w:szCs w:val="22"/>
              </w:rPr>
              <w:t>Issue of IT</w:t>
            </w:r>
            <w:r w:rsidR="00C1250F">
              <w:rPr>
                <w:rFonts w:ascii="Times New Roman" w:hAnsi="Times New Roman"/>
                <w:sz w:val="22"/>
                <w:szCs w:val="22"/>
              </w:rPr>
              <w:t>A</w:t>
            </w:r>
            <w:r w:rsidR="003534A0" w:rsidRPr="00147EC4">
              <w:rPr>
                <w:rFonts w:ascii="Times New Roman" w:hAnsi="Times New Roman"/>
                <w:sz w:val="22"/>
                <w:szCs w:val="22"/>
              </w:rPr>
              <w:t xml:space="preserve"> </w:t>
            </w:r>
          </w:p>
        </w:tc>
        <w:tc>
          <w:tcPr>
            <w:tcW w:w="2544" w:type="dxa"/>
            <w:vAlign w:val="center"/>
          </w:tcPr>
          <w:p w:rsidR="003534A0" w:rsidRPr="00C51544" w:rsidRDefault="00A06ED9" w:rsidP="00A06ED9">
            <w:pPr>
              <w:pStyle w:val="Levelafo"/>
              <w:spacing w:before="100" w:after="100"/>
              <w:ind w:left="0"/>
              <w:rPr>
                <w:rFonts w:ascii="Times New Roman" w:hAnsi="Times New Roman"/>
                <w:sz w:val="22"/>
                <w:szCs w:val="22"/>
                <w:highlight w:val="yellow"/>
              </w:rPr>
            </w:pPr>
            <w:r>
              <w:rPr>
                <w:rFonts w:ascii="Times New Roman" w:hAnsi="Times New Roman"/>
                <w:sz w:val="22"/>
                <w:szCs w:val="22"/>
              </w:rPr>
              <w:t xml:space="preserve">29 </w:t>
            </w:r>
            <w:r w:rsidR="004D0FA3" w:rsidRPr="004D0FA3">
              <w:rPr>
                <w:rFonts w:ascii="Times New Roman" w:hAnsi="Times New Roman"/>
                <w:sz w:val="22"/>
                <w:szCs w:val="22"/>
              </w:rPr>
              <w:t>S</w:t>
            </w:r>
            <w:r w:rsidR="00DC3843" w:rsidRPr="004D0FA3">
              <w:rPr>
                <w:rFonts w:ascii="Times New Roman" w:hAnsi="Times New Roman"/>
                <w:sz w:val="22"/>
                <w:szCs w:val="22"/>
              </w:rPr>
              <w:t>eptember</w:t>
            </w:r>
            <w:r w:rsidR="00B40F30" w:rsidRPr="004D0FA3">
              <w:rPr>
                <w:rFonts w:ascii="Times New Roman" w:hAnsi="Times New Roman"/>
                <w:sz w:val="22"/>
                <w:szCs w:val="22"/>
              </w:rPr>
              <w:t xml:space="preserve"> 2016</w:t>
            </w:r>
          </w:p>
        </w:tc>
      </w:tr>
      <w:tr w:rsidR="003534A0" w:rsidRPr="00147EC4" w:rsidTr="004D0FA3">
        <w:tc>
          <w:tcPr>
            <w:tcW w:w="5376" w:type="dxa"/>
            <w:vAlign w:val="center"/>
          </w:tcPr>
          <w:p w:rsidR="003534A0" w:rsidRPr="00147EC4" w:rsidRDefault="001B384C" w:rsidP="00B40F30">
            <w:pPr>
              <w:pStyle w:val="Levelafo"/>
              <w:spacing w:before="100" w:after="100"/>
              <w:ind w:left="0"/>
              <w:rPr>
                <w:rFonts w:ascii="Times New Roman" w:hAnsi="Times New Roman"/>
                <w:sz w:val="22"/>
                <w:szCs w:val="22"/>
              </w:rPr>
            </w:pPr>
            <w:r>
              <w:rPr>
                <w:rFonts w:ascii="Times New Roman" w:hAnsi="Times New Roman"/>
                <w:sz w:val="22"/>
                <w:szCs w:val="22"/>
              </w:rPr>
              <w:t>Enquiry Cut-Off</w:t>
            </w:r>
            <w:r w:rsidR="00992656">
              <w:rPr>
                <w:rFonts w:ascii="Times New Roman" w:hAnsi="Times New Roman"/>
                <w:sz w:val="22"/>
                <w:szCs w:val="22"/>
              </w:rPr>
              <w:t xml:space="preserve"> </w:t>
            </w:r>
            <w:r>
              <w:rPr>
                <w:rFonts w:ascii="Times New Roman" w:hAnsi="Times New Roman"/>
                <w:sz w:val="22"/>
                <w:szCs w:val="22"/>
              </w:rPr>
              <w:t xml:space="preserve"> Date</w:t>
            </w:r>
          </w:p>
        </w:tc>
        <w:tc>
          <w:tcPr>
            <w:tcW w:w="2544" w:type="dxa"/>
            <w:vAlign w:val="center"/>
          </w:tcPr>
          <w:p w:rsidR="003534A0" w:rsidRPr="00C51544" w:rsidRDefault="004D0FA3" w:rsidP="00A06ED9">
            <w:pPr>
              <w:pStyle w:val="Levelafo"/>
              <w:spacing w:before="100" w:after="100"/>
              <w:ind w:left="0"/>
              <w:rPr>
                <w:rFonts w:ascii="Times New Roman" w:hAnsi="Times New Roman"/>
                <w:sz w:val="22"/>
                <w:szCs w:val="22"/>
                <w:highlight w:val="yellow"/>
              </w:rPr>
            </w:pPr>
            <w:r w:rsidRPr="004D0FA3">
              <w:rPr>
                <w:rFonts w:ascii="Times New Roman" w:hAnsi="Times New Roman"/>
                <w:sz w:val="22"/>
                <w:szCs w:val="22"/>
              </w:rPr>
              <w:t>2</w:t>
            </w:r>
            <w:r w:rsidR="00FE4442" w:rsidRPr="004D0FA3">
              <w:rPr>
                <w:rFonts w:ascii="Times New Roman" w:hAnsi="Times New Roman"/>
                <w:sz w:val="22"/>
                <w:szCs w:val="22"/>
              </w:rPr>
              <w:t>pm,</w:t>
            </w:r>
            <w:r w:rsidRPr="004D0FA3">
              <w:rPr>
                <w:rFonts w:ascii="Times New Roman" w:hAnsi="Times New Roman"/>
                <w:sz w:val="22"/>
                <w:szCs w:val="22"/>
              </w:rPr>
              <w:t xml:space="preserve"> </w:t>
            </w:r>
            <w:r w:rsidR="00A06ED9">
              <w:rPr>
                <w:rFonts w:ascii="Times New Roman" w:hAnsi="Times New Roman"/>
                <w:sz w:val="22"/>
                <w:szCs w:val="22"/>
              </w:rPr>
              <w:t>27 October</w:t>
            </w:r>
            <w:r w:rsidRPr="004D0FA3">
              <w:rPr>
                <w:rFonts w:ascii="Times New Roman" w:hAnsi="Times New Roman"/>
                <w:sz w:val="22"/>
                <w:szCs w:val="22"/>
              </w:rPr>
              <w:t xml:space="preserve"> 2</w:t>
            </w:r>
            <w:r w:rsidR="00B40F30" w:rsidRPr="004D0FA3">
              <w:rPr>
                <w:rFonts w:ascii="Times New Roman" w:hAnsi="Times New Roman"/>
                <w:sz w:val="22"/>
                <w:szCs w:val="22"/>
              </w:rPr>
              <w:t>016</w:t>
            </w:r>
            <w:r w:rsidR="00FE4442" w:rsidRPr="004D0FA3">
              <w:rPr>
                <w:rFonts w:ascii="Times New Roman" w:hAnsi="Times New Roman"/>
                <w:sz w:val="22"/>
                <w:szCs w:val="22"/>
              </w:rPr>
              <w:t xml:space="preserve"> </w:t>
            </w:r>
          </w:p>
        </w:tc>
      </w:tr>
      <w:tr w:rsidR="003534A0" w:rsidRPr="00147EC4" w:rsidTr="004D0FA3">
        <w:tc>
          <w:tcPr>
            <w:tcW w:w="5376" w:type="dxa"/>
            <w:vAlign w:val="center"/>
          </w:tcPr>
          <w:p w:rsidR="003534A0" w:rsidRPr="00B40F30" w:rsidRDefault="00FE4442" w:rsidP="00FE4442">
            <w:pPr>
              <w:pStyle w:val="Levelafo"/>
              <w:spacing w:before="100" w:after="100"/>
              <w:ind w:left="0"/>
              <w:rPr>
                <w:rFonts w:ascii="Times New Roman" w:hAnsi="Times New Roman"/>
                <w:sz w:val="22"/>
                <w:szCs w:val="22"/>
              </w:rPr>
            </w:pPr>
            <w:r>
              <w:rPr>
                <w:rFonts w:ascii="Times New Roman" w:hAnsi="Times New Roman"/>
                <w:sz w:val="22"/>
                <w:szCs w:val="22"/>
              </w:rPr>
              <w:t xml:space="preserve">Lodgement </w:t>
            </w:r>
            <w:r w:rsidR="003534A0" w:rsidRPr="00B40F30">
              <w:rPr>
                <w:rFonts w:ascii="Times New Roman" w:hAnsi="Times New Roman"/>
                <w:sz w:val="22"/>
                <w:szCs w:val="22"/>
              </w:rPr>
              <w:t>Closing Time</w:t>
            </w:r>
          </w:p>
        </w:tc>
        <w:tc>
          <w:tcPr>
            <w:tcW w:w="2544" w:type="dxa"/>
            <w:vAlign w:val="center"/>
          </w:tcPr>
          <w:p w:rsidR="003534A0" w:rsidRPr="00C51544" w:rsidRDefault="004D0FA3" w:rsidP="00A06ED9">
            <w:pPr>
              <w:pStyle w:val="Levelafo"/>
              <w:spacing w:before="100" w:after="100"/>
              <w:ind w:left="0"/>
              <w:rPr>
                <w:highlight w:val="yellow"/>
              </w:rPr>
            </w:pPr>
            <w:r>
              <w:rPr>
                <w:rFonts w:ascii="Times New Roman" w:hAnsi="Times New Roman"/>
                <w:sz w:val="22"/>
                <w:szCs w:val="22"/>
              </w:rPr>
              <w:t>2</w:t>
            </w:r>
            <w:r w:rsidR="00FE4442" w:rsidRPr="004D0FA3">
              <w:rPr>
                <w:rFonts w:ascii="Times New Roman" w:hAnsi="Times New Roman"/>
                <w:sz w:val="22"/>
                <w:szCs w:val="22"/>
              </w:rPr>
              <w:t>pm,</w:t>
            </w:r>
            <w:r>
              <w:rPr>
                <w:rFonts w:ascii="Times New Roman" w:hAnsi="Times New Roman"/>
                <w:sz w:val="22"/>
                <w:szCs w:val="22"/>
              </w:rPr>
              <w:t xml:space="preserve"> </w:t>
            </w:r>
            <w:r w:rsidR="00A06ED9">
              <w:rPr>
                <w:rFonts w:ascii="Times New Roman" w:hAnsi="Times New Roman"/>
                <w:sz w:val="22"/>
                <w:szCs w:val="22"/>
              </w:rPr>
              <w:t xml:space="preserve">3 </w:t>
            </w:r>
            <w:r>
              <w:rPr>
                <w:rFonts w:ascii="Times New Roman" w:hAnsi="Times New Roman"/>
                <w:sz w:val="22"/>
                <w:szCs w:val="22"/>
              </w:rPr>
              <w:t>November 2</w:t>
            </w:r>
            <w:r w:rsidR="00B40F30" w:rsidRPr="004D0FA3">
              <w:rPr>
                <w:rFonts w:ascii="Times New Roman" w:hAnsi="Times New Roman"/>
                <w:sz w:val="22"/>
                <w:szCs w:val="22"/>
              </w:rPr>
              <w:t>016</w:t>
            </w:r>
          </w:p>
        </w:tc>
      </w:tr>
      <w:tr w:rsidR="003534A0" w:rsidRPr="00147EC4" w:rsidTr="004D0FA3">
        <w:tc>
          <w:tcPr>
            <w:tcW w:w="5376" w:type="dxa"/>
            <w:vAlign w:val="center"/>
          </w:tcPr>
          <w:p w:rsidR="003534A0" w:rsidRPr="00147EC4" w:rsidRDefault="0085462E" w:rsidP="00B23648">
            <w:pPr>
              <w:pStyle w:val="Levelafo"/>
              <w:spacing w:before="100" w:after="100"/>
              <w:ind w:left="0"/>
              <w:rPr>
                <w:rFonts w:ascii="Times New Roman" w:hAnsi="Times New Roman"/>
                <w:sz w:val="22"/>
                <w:szCs w:val="22"/>
              </w:rPr>
            </w:pPr>
            <w:r>
              <w:rPr>
                <w:rFonts w:ascii="Times New Roman" w:hAnsi="Times New Roman"/>
                <w:sz w:val="22"/>
                <w:szCs w:val="22"/>
              </w:rPr>
              <w:t>E</w:t>
            </w:r>
            <w:r w:rsidR="003534A0" w:rsidRPr="00147EC4">
              <w:rPr>
                <w:rFonts w:ascii="Times New Roman" w:hAnsi="Times New Roman"/>
                <w:sz w:val="22"/>
                <w:szCs w:val="22"/>
              </w:rPr>
              <w:t xml:space="preserve">xecution of </w:t>
            </w:r>
            <w:r w:rsidR="00E71708">
              <w:rPr>
                <w:rFonts w:ascii="Times New Roman" w:hAnsi="Times New Roman"/>
                <w:sz w:val="22"/>
                <w:szCs w:val="22"/>
              </w:rPr>
              <w:t>Deed</w:t>
            </w:r>
            <w:r w:rsidR="003534A0" w:rsidRPr="00147EC4">
              <w:rPr>
                <w:rFonts w:ascii="Times New Roman" w:hAnsi="Times New Roman"/>
                <w:sz w:val="22"/>
                <w:szCs w:val="22"/>
              </w:rPr>
              <w:t xml:space="preserve"> </w:t>
            </w:r>
            <w:r w:rsidR="00B23648">
              <w:rPr>
                <w:rFonts w:ascii="Times New Roman" w:hAnsi="Times New Roman"/>
                <w:sz w:val="22"/>
                <w:szCs w:val="22"/>
              </w:rPr>
              <w:t xml:space="preserve">of Agreement </w:t>
            </w:r>
            <w:r w:rsidR="003534A0" w:rsidRPr="00147EC4">
              <w:rPr>
                <w:rFonts w:ascii="Times New Roman" w:hAnsi="Times New Roman"/>
                <w:sz w:val="22"/>
                <w:szCs w:val="22"/>
              </w:rPr>
              <w:t xml:space="preserve">with </w:t>
            </w:r>
            <w:r w:rsidR="00B23648">
              <w:rPr>
                <w:rFonts w:ascii="Times New Roman" w:hAnsi="Times New Roman"/>
                <w:sz w:val="22"/>
                <w:szCs w:val="22"/>
              </w:rPr>
              <w:t xml:space="preserve">appointed organisations </w:t>
            </w:r>
          </w:p>
        </w:tc>
        <w:tc>
          <w:tcPr>
            <w:tcW w:w="2544" w:type="dxa"/>
            <w:vAlign w:val="center"/>
          </w:tcPr>
          <w:p w:rsidR="003534A0" w:rsidRPr="00C1250F" w:rsidRDefault="004D0FA3" w:rsidP="004D0FA3">
            <w:pPr>
              <w:pStyle w:val="Levelafo"/>
              <w:spacing w:before="100" w:after="100"/>
              <w:ind w:left="0"/>
              <w:rPr>
                <w:rFonts w:ascii="Times New Roman" w:hAnsi="Times New Roman"/>
                <w:sz w:val="22"/>
                <w:szCs w:val="22"/>
              </w:rPr>
            </w:pPr>
            <w:r>
              <w:rPr>
                <w:rFonts w:ascii="Times New Roman" w:hAnsi="Times New Roman"/>
                <w:sz w:val="22"/>
                <w:szCs w:val="22"/>
              </w:rPr>
              <w:t>December 2016</w:t>
            </w:r>
          </w:p>
        </w:tc>
      </w:tr>
      <w:tr w:rsidR="00B23648" w:rsidRPr="00147EC4" w:rsidTr="004D0FA3">
        <w:tc>
          <w:tcPr>
            <w:tcW w:w="5376" w:type="dxa"/>
            <w:vAlign w:val="center"/>
          </w:tcPr>
          <w:p w:rsidR="00B23648" w:rsidRDefault="00B23648" w:rsidP="00B23648">
            <w:pPr>
              <w:pStyle w:val="Levelafo"/>
              <w:spacing w:before="100" w:after="100"/>
              <w:ind w:left="0"/>
              <w:rPr>
                <w:rFonts w:ascii="Times New Roman" w:hAnsi="Times New Roman"/>
                <w:sz w:val="22"/>
                <w:szCs w:val="22"/>
              </w:rPr>
            </w:pPr>
            <w:r>
              <w:rPr>
                <w:rFonts w:ascii="Times New Roman" w:hAnsi="Times New Roman"/>
                <w:sz w:val="22"/>
                <w:szCs w:val="22"/>
              </w:rPr>
              <w:t>Commencement of Services</w:t>
            </w:r>
          </w:p>
        </w:tc>
        <w:tc>
          <w:tcPr>
            <w:tcW w:w="2544" w:type="dxa"/>
            <w:vAlign w:val="center"/>
          </w:tcPr>
          <w:p w:rsidR="00B23648" w:rsidRPr="00C1250F" w:rsidRDefault="00B23648" w:rsidP="00B23648">
            <w:pPr>
              <w:pStyle w:val="Levelafo"/>
              <w:spacing w:before="100" w:after="100"/>
              <w:ind w:left="0"/>
              <w:rPr>
                <w:rFonts w:ascii="Times New Roman" w:hAnsi="Times New Roman"/>
                <w:sz w:val="22"/>
                <w:szCs w:val="22"/>
              </w:rPr>
            </w:pPr>
            <w:r w:rsidRPr="00C1250F">
              <w:rPr>
                <w:rFonts w:ascii="Times New Roman" w:hAnsi="Times New Roman"/>
                <w:sz w:val="22"/>
                <w:szCs w:val="22"/>
              </w:rPr>
              <w:t>1 January 2017</w:t>
            </w:r>
          </w:p>
        </w:tc>
      </w:tr>
    </w:tbl>
    <w:p w:rsidR="00564B9C" w:rsidRDefault="00564B9C" w:rsidP="00222AD3">
      <w:pPr>
        <w:pStyle w:val="Level1"/>
      </w:pPr>
      <w:bookmarkStart w:id="43" w:name="_Toc459628165"/>
      <w:bookmarkStart w:id="44" w:name="_Toc64453257"/>
      <w:bookmarkStart w:id="45" w:name="_Toc139786690"/>
      <w:bookmarkStart w:id="46" w:name="_Toc139786860"/>
      <w:bookmarkStart w:id="47" w:name="_Toc194292132"/>
      <w:bookmarkStart w:id="48" w:name="_Toc215308325"/>
      <w:bookmarkStart w:id="49" w:name="_Ref215940706"/>
      <w:bookmarkStart w:id="50" w:name="_Ref231874717"/>
      <w:bookmarkStart w:id="51" w:name="_Toc342396045"/>
      <w:bookmarkStart w:id="52" w:name="_Toc342396414"/>
      <w:bookmarkStart w:id="53" w:name="_Toc342399972"/>
      <w:bookmarkStart w:id="54" w:name="_Toc342400235"/>
      <w:bookmarkStart w:id="55" w:name="_Ref365983414"/>
      <w:bookmarkStart w:id="56" w:name="_Ref366504803"/>
      <w:bookmarkStart w:id="57" w:name="_Toc194292133"/>
      <w:bookmarkStart w:id="58" w:name="_Toc215308326"/>
      <w:bookmarkStart w:id="59" w:name="_Toc342396034"/>
      <w:bookmarkStart w:id="60" w:name="_Toc342396403"/>
      <w:bookmarkStart w:id="61" w:name="_Toc342399904"/>
      <w:bookmarkStart w:id="62" w:name="_Toc342400167"/>
      <w:bookmarkStart w:id="63" w:name="_Toc366569113"/>
      <w:r>
        <w:t>REGISTRATION</w:t>
      </w:r>
      <w:bookmarkEnd w:id="43"/>
      <w:r>
        <w:t xml:space="preserve"> </w:t>
      </w:r>
    </w:p>
    <w:p w:rsidR="00173FF4" w:rsidRDefault="00564B9C" w:rsidP="0054300A">
      <w:pPr>
        <w:pStyle w:val="Level11"/>
      </w:pPr>
      <w:r w:rsidRPr="00491F9B">
        <w:rPr>
          <w:b/>
        </w:rPr>
        <w:t xml:space="preserve">Potential Applicants </w:t>
      </w:r>
      <w:r w:rsidRPr="00491F9B">
        <w:rPr>
          <w:b/>
          <w:u w:val="single"/>
        </w:rPr>
        <w:t>must</w:t>
      </w:r>
      <w:r w:rsidRPr="00491F9B">
        <w:rPr>
          <w:b/>
        </w:rPr>
        <w:t xml:space="preserve"> register interest in responding to this ITA</w:t>
      </w:r>
      <w:r w:rsidR="00173FF4">
        <w:t xml:space="preserve">. This </w:t>
      </w:r>
      <w:r w:rsidR="000F090F">
        <w:t xml:space="preserve">will </w:t>
      </w:r>
      <w:r w:rsidR="00173FF4">
        <w:t xml:space="preserve">ensure all potential applicants receive any updates/changes or clarifications to the ITA issued by the Department. </w:t>
      </w:r>
    </w:p>
    <w:p w:rsidR="00173FF4" w:rsidRDefault="00173FF4" w:rsidP="0054300A">
      <w:pPr>
        <w:pStyle w:val="Level11"/>
      </w:pPr>
      <w:r>
        <w:t>The Department will also use this information to provide responses to questions received by potential Applicants.</w:t>
      </w:r>
    </w:p>
    <w:p w:rsidR="00F41067" w:rsidRDefault="00173FF4" w:rsidP="0054300A">
      <w:pPr>
        <w:pStyle w:val="Level11"/>
      </w:pPr>
      <w:r>
        <w:t xml:space="preserve">Potential Applicants </w:t>
      </w:r>
      <w:r w:rsidR="00F41067">
        <w:t xml:space="preserve">that do not </w:t>
      </w:r>
      <w:r>
        <w:t xml:space="preserve">register risk </w:t>
      </w:r>
      <w:r w:rsidR="00F41067">
        <w:t xml:space="preserve">not receiving accurate information which may </w:t>
      </w:r>
      <w:r w:rsidR="00F41067" w:rsidRPr="00FB205D">
        <w:t>exclude</w:t>
      </w:r>
      <w:r w:rsidR="00F41067">
        <w:t xml:space="preserve"> them from meeting the compliance criteria. </w:t>
      </w:r>
      <w:r w:rsidR="00564B9C">
        <w:t xml:space="preserve"> </w:t>
      </w:r>
    </w:p>
    <w:p w:rsidR="00564B9C" w:rsidRDefault="00F41067" w:rsidP="0054300A">
      <w:pPr>
        <w:pStyle w:val="Level11"/>
      </w:pPr>
      <w:r>
        <w:t xml:space="preserve">Register </w:t>
      </w:r>
      <w:r w:rsidR="00564B9C">
        <w:t>by email to:</w:t>
      </w:r>
    </w:p>
    <w:p w:rsidR="00564B9C" w:rsidRDefault="00564B9C" w:rsidP="00564B9C">
      <w:pPr>
        <w:ind w:left="851" w:firstLine="720"/>
        <w:rPr>
          <w:rFonts w:ascii="Times New Roman" w:hAnsi="Times New Roman"/>
          <w:sz w:val="22"/>
          <w:szCs w:val="22"/>
        </w:rPr>
      </w:pPr>
      <w:r w:rsidRPr="00D578E4">
        <w:rPr>
          <w:rFonts w:ascii="Times New Roman" w:hAnsi="Times New Roman"/>
          <w:sz w:val="22"/>
          <w:szCs w:val="22"/>
        </w:rPr>
        <w:t>Email:</w:t>
      </w:r>
      <w:r w:rsidRPr="00D578E4">
        <w:rPr>
          <w:rFonts w:ascii="Times New Roman" w:hAnsi="Times New Roman"/>
          <w:sz w:val="22"/>
          <w:szCs w:val="22"/>
        </w:rPr>
        <w:tab/>
      </w:r>
      <w:r w:rsidR="000F090F">
        <w:rPr>
          <w:rFonts w:ascii="Times New Roman" w:hAnsi="Times New Roman"/>
          <w:sz w:val="22"/>
          <w:szCs w:val="22"/>
        </w:rPr>
        <w:t xml:space="preserve"> </w:t>
      </w:r>
      <w:hyperlink r:id="rId11" w:history="1">
        <w:r w:rsidR="000F090F" w:rsidRPr="00C1250F">
          <w:rPr>
            <w:rStyle w:val="Hyperlink"/>
            <w:rFonts w:ascii="Times New Roman" w:hAnsi="Times New Roman"/>
            <w:sz w:val="22"/>
            <w:szCs w:val="22"/>
          </w:rPr>
          <w:t>cso.application@health.gov.au</w:t>
        </w:r>
      </w:hyperlink>
    </w:p>
    <w:p w:rsidR="00564B9C" w:rsidRDefault="00564B9C" w:rsidP="0054300A">
      <w:pPr>
        <w:pStyle w:val="Level11"/>
      </w:pPr>
      <w:r>
        <w:t>The email must provide the following details:</w:t>
      </w:r>
    </w:p>
    <w:p w:rsidR="00173FF4" w:rsidRDefault="00173FF4" w:rsidP="00B115C1">
      <w:pPr>
        <w:pStyle w:val="ListParagraph"/>
        <w:numPr>
          <w:ilvl w:val="0"/>
          <w:numId w:val="53"/>
        </w:numPr>
        <w:rPr>
          <w:rFonts w:ascii="Times New Roman" w:hAnsi="Times New Roman"/>
          <w:sz w:val="22"/>
          <w:szCs w:val="22"/>
        </w:rPr>
      </w:pPr>
      <w:r>
        <w:rPr>
          <w:rFonts w:ascii="Times New Roman" w:hAnsi="Times New Roman"/>
          <w:sz w:val="22"/>
          <w:szCs w:val="22"/>
        </w:rPr>
        <w:t>Organisation Name</w:t>
      </w:r>
      <w:r w:rsidR="00F41067">
        <w:rPr>
          <w:rFonts w:ascii="Times New Roman" w:hAnsi="Times New Roman"/>
          <w:sz w:val="22"/>
          <w:szCs w:val="22"/>
        </w:rPr>
        <w:t>;</w:t>
      </w:r>
    </w:p>
    <w:p w:rsidR="00173FF4" w:rsidRDefault="00173FF4" w:rsidP="00B115C1">
      <w:pPr>
        <w:pStyle w:val="ListParagraph"/>
        <w:numPr>
          <w:ilvl w:val="0"/>
          <w:numId w:val="53"/>
        </w:numPr>
        <w:rPr>
          <w:rFonts w:ascii="Times New Roman" w:hAnsi="Times New Roman"/>
          <w:sz w:val="22"/>
          <w:szCs w:val="22"/>
        </w:rPr>
      </w:pPr>
      <w:r>
        <w:rPr>
          <w:rFonts w:ascii="Times New Roman" w:hAnsi="Times New Roman"/>
          <w:sz w:val="22"/>
          <w:szCs w:val="22"/>
        </w:rPr>
        <w:t>Contact Name</w:t>
      </w:r>
      <w:r w:rsidR="00F41067">
        <w:rPr>
          <w:rFonts w:ascii="Times New Roman" w:hAnsi="Times New Roman"/>
          <w:sz w:val="22"/>
          <w:szCs w:val="22"/>
        </w:rPr>
        <w:t>;</w:t>
      </w:r>
    </w:p>
    <w:p w:rsidR="00173FF4" w:rsidRDefault="00173FF4" w:rsidP="00B115C1">
      <w:pPr>
        <w:pStyle w:val="ListParagraph"/>
        <w:numPr>
          <w:ilvl w:val="0"/>
          <w:numId w:val="53"/>
        </w:numPr>
        <w:rPr>
          <w:rFonts w:ascii="Times New Roman" w:hAnsi="Times New Roman"/>
          <w:sz w:val="22"/>
          <w:szCs w:val="22"/>
        </w:rPr>
      </w:pPr>
      <w:r>
        <w:rPr>
          <w:rFonts w:ascii="Times New Roman" w:hAnsi="Times New Roman"/>
          <w:sz w:val="22"/>
          <w:szCs w:val="22"/>
        </w:rPr>
        <w:t>Contact Email Address</w:t>
      </w:r>
      <w:r w:rsidR="00F41067">
        <w:rPr>
          <w:rFonts w:ascii="Times New Roman" w:hAnsi="Times New Roman"/>
          <w:sz w:val="22"/>
          <w:szCs w:val="22"/>
        </w:rPr>
        <w:t>;</w:t>
      </w:r>
    </w:p>
    <w:p w:rsidR="00173FF4" w:rsidRDefault="00173FF4" w:rsidP="00B115C1">
      <w:pPr>
        <w:pStyle w:val="ListParagraph"/>
        <w:numPr>
          <w:ilvl w:val="0"/>
          <w:numId w:val="53"/>
        </w:numPr>
        <w:rPr>
          <w:rFonts w:ascii="Times New Roman" w:hAnsi="Times New Roman"/>
          <w:sz w:val="22"/>
          <w:szCs w:val="22"/>
        </w:rPr>
      </w:pPr>
      <w:r>
        <w:rPr>
          <w:rFonts w:ascii="Times New Roman" w:hAnsi="Times New Roman"/>
          <w:sz w:val="22"/>
          <w:szCs w:val="22"/>
        </w:rPr>
        <w:t>Additional Contact Name</w:t>
      </w:r>
      <w:r w:rsidR="00F41067">
        <w:rPr>
          <w:rFonts w:ascii="Times New Roman" w:hAnsi="Times New Roman"/>
          <w:sz w:val="22"/>
          <w:szCs w:val="22"/>
        </w:rPr>
        <w:t>; and</w:t>
      </w:r>
    </w:p>
    <w:p w:rsidR="00564B9C" w:rsidRPr="00EB64C5" w:rsidRDefault="00173FF4" w:rsidP="00B115C1">
      <w:pPr>
        <w:pStyle w:val="ListParagraph"/>
        <w:numPr>
          <w:ilvl w:val="0"/>
          <w:numId w:val="53"/>
        </w:numPr>
        <w:rPr>
          <w:rFonts w:ascii="Times New Roman" w:hAnsi="Times New Roman"/>
          <w:sz w:val="22"/>
          <w:szCs w:val="22"/>
        </w:rPr>
      </w:pPr>
      <w:r w:rsidRPr="00EB64C5">
        <w:rPr>
          <w:rFonts w:ascii="Times New Roman" w:hAnsi="Times New Roman"/>
          <w:sz w:val="22"/>
          <w:szCs w:val="22"/>
        </w:rPr>
        <w:t>Additional Contact Email Address</w:t>
      </w:r>
      <w:r w:rsidR="00F41067" w:rsidRPr="00EB64C5">
        <w:rPr>
          <w:rFonts w:ascii="Times New Roman" w:hAnsi="Times New Roman"/>
          <w:sz w:val="22"/>
          <w:szCs w:val="22"/>
        </w:rPr>
        <w:t>.</w:t>
      </w:r>
      <w:r w:rsidR="00564B9C" w:rsidRPr="00EB64C5">
        <w:rPr>
          <w:rFonts w:ascii="Times New Roman" w:hAnsi="Times New Roman"/>
          <w:sz w:val="22"/>
          <w:szCs w:val="22"/>
        </w:rPr>
        <w:t xml:space="preserve"> </w:t>
      </w:r>
    </w:p>
    <w:p w:rsidR="009400E0" w:rsidRPr="00147EC4" w:rsidRDefault="0010473D" w:rsidP="00222AD3">
      <w:pPr>
        <w:pStyle w:val="Level1"/>
      </w:pPr>
      <w:bookmarkStart w:id="64" w:name="_Toc459628166"/>
      <w:r>
        <w:t>COMMUNICATION</w:t>
      </w:r>
      <w:bookmarkEnd w:id="44"/>
      <w:bookmarkEnd w:id="45"/>
      <w:bookmarkEnd w:id="46"/>
      <w:bookmarkEnd w:id="47"/>
      <w:bookmarkEnd w:id="48"/>
      <w:bookmarkEnd w:id="49"/>
      <w:bookmarkEnd w:id="50"/>
      <w:bookmarkEnd w:id="51"/>
      <w:bookmarkEnd w:id="52"/>
      <w:bookmarkEnd w:id="53"/>
      <w:bookmarkEnd w:id="54"/>
      <w:bookmarkEnd w:id="55"/>
      <w:bookmarkEnd w:id="64"/>
      <w:r w:rsidR="009400E0">
        <w:t xml:space="preserve"> </w:t>
      </w:r>
      <w:bookmarkEnd w:id="56"/>
    </w:p>
    <w:p w:rsidR="009400E0" w:rsidRPr="00147EC4" w:rsidRDefault="009400E0" w:rsidP="0054300A">
      <w:pPr>
        <w:pStyle w:val="Level11"/>
      </w:pPr>
      <w:bookmarkStart w:id="65" w:name="_Toc342399973"/>
      <w:bookmarkStart w:id="66" w:name="_Toc342400236"/>
      <w:bookmarkStart w:id="67" w:name="_Ref366163084"/>
      <w:bookmarkStart w:id="68" w:name="_Ref448323454"/>
      <w:r>
        <w:t>E</w:t>
      </w:r>
      <w:r w:rsidRPr="00147EC4">
        <w:t>nquir</w:t>
      </w:r>
      <w:r>
        <w:t>i</w:t>
      </w:r>
      <w:r w:rsidRPr="00147EC4">
        <w:t xml:space="preserve">es </w:t>
      </w:r>
      <w:r>
        <w:t xml:space="preserve">about </w:t>
      </w:r>
      <w:r w:rsidRPr="00147EC4">
        <w:t xml:space="preserve">this </w:t>
      </w:r>
      <w:r w:rsidR="00B23648">
        <w:t>ITA</w:t>
      </w:r>
      <w:r w:rsidR="0015222C">
        <w:t xml:space="preserve"> </w:t>
      </w:r>
      <w:r w:rsidRPr="00147EC4">
        <w:t xml:space="preserve">must be </w:t>
      </w:r>
      <w:r>
        <w:t xml:space="preserve">made </w:t>
      </w:r>
      <w:r w:rsidRPr="00147EC4">
        <w:t>by email addressed to:</w:t>
      </w:r>
      <w:bookmarkEnd w:id="65"/>
      <w:bookmarkEnd w:id="66"/>
      <w:bookmarkEnd w:id="67"/>
      <w:bookmarkEnd w:id="68"/>
    </w:p>
    <w:p w:rsidR="00F773EF" w:rsidRPr="00D578E4" w:rsidRDefault="00F773EF" w:rsidP="00F773EF">
      <w:pPr>
        <w:ind w:left="851" w:firstLine="720"/>
        <w:rPr>
          <w:rFonts w:ascii="Times New Roman" w:hAnsi="Times New Roman"/>
          <w:sz w:val="22"/>
          <w:szCs w:val="22"/>
        </w:rPr>
      </w:pPr>
      <w:r w:rsidRPr="00D578E4">
        <w:rPr>
          <w:rFonts w:ascii="Times New Roman" w:hAnsi="Times New Roman"/>
          <w:sz w:val="22"/>
          <w:szCs w:val="22"/>
        </w:rPr>
        <w:t>Email:</w:t>
      </w:r>
      <w:r w:rsidRPr="00D578E4">
        <w:rPr>
          <w:rFonts w:ascii="Times New Roman" w:hAnsi="Times New Roman"/>
          <w:sz w:val="22"/>
          <w:szCs w:val="22"/>
        </w:rPr>
        <w:tab/>
      </w:r>
      <w:r w:rsidR="000F090F">
        <w:rPr>
          <w:rFonts w:ascii="Times New Roman" w:hAnsi="Times New Roman"/>
          <w:sz w:val="22"/>
          <w:szCs w:val="22"/>
        </w:rPr>
        <w:t xml:space="preserve"> </w:t>
      </w:r>
      <w:hyperlink r:id="rId12" w:history="1">
        <w:r w:rsidR="000F090F" w:rsidRPr="00C1250F">
          <w:rPr>
            <w:rStyle w:val="Hyperlink"/>
            <w:rFonts w:ascii="Times New Roman" w:hAnsi="Times New Roman"/>
            <w:sz w:val="22"/>
            <w:szCs w:val="22"/>
          </w:rPr>
          <w:t>cso.application@health.gov.au</w:t>
        </w:r>
      </w:hyperlink>
    </w:p>
    <w:p w:rsidR="009400E0" w:rsidRDefault="009400E0" w:rsidP="0054300A">
      <w:pPr>
        <w:pStyle w:val="Level11"/>
      </w:pPr>
      <w:bookmarkStart w:id="69" w:name="_Toc342399974"/>
      <w:bookmarkStart w:id="70" w:name="_Toc342400237"/>
      <w:bookmarkStart w:id="71" w:name="_Ref366237700"/>
      <w:r w:rsidRPr="00147EC4">
        <w:t>The Department will provide answers to any reasonable enquiry from a p</w:t>
      </w:r>
      <w:r w:rsidR="003A4016">
        <w:t xml:space="preserve">otential Applicant </w:t>
      </w:r>
      <w:r w:rsidRPr="00147EC4">
        <w:t xml:space="preserve">that is received </w:t>
      </w:r>
      <w:r>
        <w:t xml:space="preserve">before the Enquiry Cut-Off Date </w:t>
      </w:r>
      <w:r w:rsidR="00AE298B">
        <w:t xml:space="preserve">set out in clause </w:t>
      </w:r>
      <w:r w:rsidR="00F773EF">
        <w:t>3</w:t>
      </w:r>
      <w:r w:rsidRPr="00147EC4">
        <w:t>, in which case:</w:t>
      </w:r>
      <w:bookmarkEnd w:id="69"/>
      <w:bookmarkEnd w:id="70"/>
      <w:bookmarkEnd w:id="71"/>
    </w:p>
    <w:p w:rsidR="006757AE" w:rsidRDefault="006757AE" w:rsidP="006757AE">
      <w:pPr>
        <w:pStyle w:val="Level11fo"/>
      </w:pPr>
    </w:p>
    <w:p w:rsidR="006757AE" w:rsidRPr="006757AE" w:rsidRDefault="006757AE" w:rsidP="006757AE">
      <w:pPr>
        <w:pStyle w:val="Level11fo"/>
      </w:pPr>
    </w:p>
    <w:p w:rsidR="009400E0" w:rsidRPr="00147EC4" w:rsidRDefault="009400E0" w:rsidP="00B115C1">
      <w:pPr>
        <w:pStyle w:val="Levela0"/>
        <w:numPr>
          <w:ilvl w:val="0"/>
          <w:numId w:val="34"/>
        </w:numPr>
        <w:ind w:left="1276" w:hanging="425"/>
      </w:pPr>
      <w:bookmarkStart w:id="72" w:name="_Toc342399975"/>
      <w:bookmarkStart w:id="73" w:name="_Toc342400238"/>
      <w:r w:rsidRPr="00147EC4">
        <w:lastRenderedPageBreak/>
        <w:t xml:space="preserve">questions and related answers </w:t>
      </w:r>
      <w:r w:rsidR="003264F3">
        <w:t xml:space="preserve">will generally </w:t>
      </w:r>
      <w:r w:rsidRPr="00147EC4">
        <w:t>be disclosed to all p</w:t>
      </w:r>
      <w:r w:rsidR="00A56A2C">
        <w:t xml:space="preserve">otential Applicants </w:t>
      </w:r>
      <w:r w:rsidR="00A90167">
        <w:t xml:space="preserve"> </w:t>
      </w:r>
      <w:r w:rsidRPr="00147EC4">
        <w:t xml:space="preserve">via </w:t>
      </w:r>
      <w:r w:rsidR="00A56A2C">
        <w:t>their registered email address</w:t>
      </w:r>
      <w:r w:rsidR="0015222C">
        <w:t xml:space="preserve"> </w:t>
      </w:r>
      <w:r w:rsidRPr="00147EC4">
        <w:t>(without disclosing the source of the questions); and</w:t>
      </w:r>
      <w:bookmarkEnd w:id="72"/>
      <w:bookmarkEnd w:id="73"/>
    </w:p>
    <w:p w:rsidR="009400E0" w:rsidRPr="00147EC4" w:rsidRDefault="009400E0" w:rsidP="00B115C1">
      <w:pPr>
        <w:pStyle w:val="Levela0"/>
        <w:numPr>
          <w:ilvl w:val="0"/>
          <w:numId w:val="34"/>
        </w:numPr>
        <w:ind w:left="1276" w:hanging="425"/>
      </w:pPr>
      <w:bookmarkStart w:id="74" w:name="_Toc342399976"/>
      <w:bookmarkStart w:id="75" w:name="_Toc342400239"/>
      <w:r w:rsidRPr="00147EC4">
        <w:t xml:space="preserve">any </w:t>
      </w:r>
      <w:r w:rsidR="0035651E">
        <w:t>Applicant</w:t>
      </w:r>
      <w:r w:rsidRPr="00147EC4">
        <w:t xml:space="preserve"> </w:t>
      </w:r>
      <w:r w:rsidR="00260AF4">
        <w:t>Confidential Information</w:t>
      </w:r>
      <w:r w:rsidRPr="00147EC4">
        <w:t xml:space="preserve"> contained in a question (that is expressly nominated as such by the </w:t>
      </w:r>
      <w:r w:rsidR="00A56A2C">
        <w:t>potential Applicant</w:t>
      </w:r>
      <w:r w:rsidR="0015222C">
        <w:t xml:space="preserve"> </w:t>
      </w:r>
      <w:r>
        <w:t>and agreed to by the Department</w:t>
      </w:r>
      <w:r w:rsidRPr="00147EC4">
        <w:t xml:space="preserve">) will be removed prior to </w:t>
      </w:r>
      <w:r w:rsidR="00A56A2C">
        <w:t xml:space="preserve">responses being provided. </w:t>
      </w:r>
      <w:bookmarkEnd w:id="74"/>
      <w:bookmarkEnd w:id="75"/>
    </w:p>
    <w:p w:rsidR="009400E0" w:rsidRDefault="009400E0" w:rsidP="0054300A">
      <w:pPr>
        <w:pStyle w:val="Level11"/>
      </w:pPr>
      <w:r w:rsidRPr="00FB205D">
        <w:t xml:space="preserve">All communications related to this </w:t>
      </w:r>
      <w:r w:rsidR="00A56A2C">
        <w:t>ITA</w:t>
      </w:r>
      <w:r w:rsidR="003A4016">
        <w:t xml:space="preserve"> </w:t>
      </w:r>
      <w:r w:rsidRPr="00FB205D">
        <w:t xml:space="preserve">should be addressed to the </w:t>
      </w:r>
      <w:r>
        <w:t>C</w:t>
      </w:r>
      <w:r w:rsidRPr="00FB205D">
        <w:t xml:space="preserve">ontact </w:t>
      </w:r>
      <w:r>
        <w:t>O</w:t>
      </w:r>
      <w:r w:rsidRPr="00FB205D">
        <w:t>fficer (</w:t>
      </w:r>
      <w:r w:rsidR="003A4016">
        <w:t>clause 5.1 above)</w:t>
      </w:r>
      <w:r w:rsidRPr="00FB205D">
        <w:t xml:space="preserve"> and not to other Departmental officers or other persons</w:t>
      </w:r>
      <w:r w:rsidR="00285A01">
        <w:t xml:space="preserve">.  </w:t>
      </w:r>
      <w:r w:rsidRPr="00FB205D">
        <w:t>A</w:t>
      </w:r>
      <w:r w:rsidR="00A56A2C">
        <w:t>n Applicant</w:t>
      </w:r>
      <w:r w:rsidR="00C51544">
        <w:t xml:space="preserve"> </w:t>
      </w:r>
      <w:r w:rsidRPr="00FB205D">
        <w:t>who communicate</w:t>
      </w:r>
      <w:r w:rsidR="00A56A2C">
        <w:t xml:space="preserve">s </w:t>
      </w:r>
      <w:r w:rsidRPr="00FB205D">
        <w:t xml:space="preserve">other than to the </w:t>
      </w:r>
      <w:r>
        <w:t>C</w:t>
      </w:r>
      <w:r w:rsidRPr="00FB205D">
        <w:t xml:space="preserve">ontact </w:t>
      </w:r>
      <w:r>
        <w:t>O</w:t>
      </w:r>
      <w:r w:rsidRPr="00FB205D">
        <w:t xml:space="preserve">fficer </w:t>
      </w:r>
      <w:r w:rsidR="00A56A2C">
        <w:t xml:space="preserve">runs the risk of not receiving accurate information which </w:t>
      </w:r>
      <w:r w:rsidR="00C51544">
        <w:t xml:space="preserve">may </w:t>
      </w:r>
      <w:r w:rsidR="00C51544" w:rsidRPr="00FB205D">
        <w:t>exclude</w:t>
      </w:r>
      <w:r w:rsidR="00A56A2C">
        <w:t xml:space="preserve"> them from meeting the compliance criteria. </w:t>
      </w:r>
    </w:p>
    <w:p w:rsidR="005B6F79" w:rsidRPr="005B6F79" w:rsidRDefault="005B6F79" w:rsidP="005B6F79">
      <w:pPr>
        <w:pStyle w:val="Level1"/>
      </w:pPr>
      <w:bookmarkStart w:id="76" w:name="_Toc261939928"/>
      <w:bookmarkStart w:id="77" w:name="_Ref366593846"/>
      <w:bookmarkStart w:id="78" w:name="_Toc459628167"/>
      <w:r>
        <w:t>Electronic Lodgement</w:t>
      </w:r>
      <w:bookmarkEnd w:id="76"/>
      <w:bookmarkEnd w:id="77"/>
      <w:bookmarkEnd w:id="78"/>
    </w:p>
    <w:p w:rsidR="00A52FE2" w:rsidRDefault="00BC4109" w:rsidP="0054300A">
      <w:pPr>
        <w:pStyle w:val="Level11"/>
      </w:pPr>
      <w:r>
        <w:t>Applications</w:t>
      </w:r>
      <w:r w:rsidR="00A52FE2">
        <w:t xml:space="preserve"> must be lodged electronically </w:t>
      </w:r>
      <w:r w:rsidR="0015222C">
        <w:t xml:space="preserve">to </w:t>
      </w:r>
      <w:hyperlink r:id="rId13" w:history="1">
        <w:r w:rsidR="0015222C" w:rsidRPr="00C1250F">
          <w:rPr>
            <w:rStyle w:val="Hyperlink"/>
          </w:rPr>
          <w:t>cso.application@health.gov.au</w:t>
        </w:r>
      </w:hyperlink>
      <w:r w:rsidR="0015222C">
        <w:t xml:space="preserve"> </w:t>
      </w:r>
      <w:r w:rsidR="00C51544">
        <w:t>before</w:t>
      </w:r>
      <w:r w:rsidR="00A52FE2">
        <w:t xml:space="preserve"> the Closing Time and in accordance with the lodgement procedures set out in this </w:t>
      </w:r>
      <w:r w:rsidR="00A56A2C">
        <w:t xml:space="preserve">ITA. </w:t>
      </w:r>
    </w:p>
    <w:p w:rsidR="003500CB" w:rsidRDefault="003500CB" w:rsidP="0054300A">
      <w:pPr>
        <w:pStyle w:val="Level11"/>
      </w:pPr>
      <w:r>
        <w:t xml:space="preserve">If </w:t>
      </w:r>
      <w:r w:rsidR="00C51544">
        <w:t>Applicants need</w:t>
      </w:r>
      <w:r>
        <w:t xml:space="preserve"> to lodge material that cannot be submitted via </w:t>
      </w:r>
      <w:r w:rsidR="00C51544">
        <w:t>email they</w:t>
      </w:r>
      <w:r>
        <w:t xml:space="preserve"> </w:t>
      </w:r>
      <w:r w:rsidRPr="004D4FC2">
        <w:t>should</w:t>
      </w:r>
      <w:r>
        <w:t xml:space="preserve"> contact the Contact Officer prior to Closing Time to make arrangements for its submission.    </w:t>
      </w:r>
    </w:p>
    <w:p w:rsidR="005B6F79" w:rsidRPr="005B6F79" w:rsidRDefault="00BC4109" w:rsidP="005B6F79">
      <w:pPr>
        <w:pStyle w:val="Level1"/>
      </w:pPr>
      <w:bookmarkStart w:id="79" w:name="_Toc261939929"/>
      <w:bookmarkStart w:id="80" w:name="_Toc459628168"/>
      <w:r>
        <w:t>Application</w:t>
      </w:r>
      <w:r w:rsidR="005B6F79">
        <w:t xml:space="preserve"> Closing Time</w:t>
      </w:r>
      <w:r w:rsidR="00ED330E">
        <w:t xml:space="preserve"> </w:t>
      </w:r>
      <w:r w:rsidR="005B6F79">
        <w:t>and Date</w:t>
      </w:r>
      <w:bookmarkEnd w:id="79"/>
      <w:bookmarkEnd w:id="80"/>
    </w:p>
    <w:p w:rsidR="001F59F8" w:rsidRDefault="00BC4109" w:rsidP="0054300A">
      <w:pPr>
        <w:pStyle w:val="Level11"/>
      </w:pPr>
      <w:bookmarkStart w:id="81" w:name="_Ref250989630"/>
      <w:bookmarkStart w:id="82" w:name="_Toc342399919"/>
      <w:bookmarkStart w:id="83" w:name="_Toc342400182"/>
      <w:r>
        <w:t>Applications</w:t>
      </w:r>
      <w:r w:rsidR="001F59F8">
        <w:t xml:space="preserve"> must be lodged before </w:t>
      </w:r>
      <w:r w:rsidR="004D0FA3">
        <w:t>2</w:t>
      </w:r>
      <w:r w:rsidR="00FE4442" w:rsidRPr="00817DC0">
        <w:t>:00pm</w:t>
      </w:r>
      <w:r w:rsidR="00FE4442">
        <w:t xml:space="preserve"> </w:t>
      </w:r>
      <w:r w:rsidR="00CE6B5F">
        <w:t xml:space="preserve">local time, </w:t>
      </w:r>
      <w:r w:rsidR="001F59F8">
        <w:t>ACT (AEDT) on</w:t>
      </w:r>
      <w:r w:rsidR="004D0FA3">
        <w:t xml:space="preserve"> </w:t>
      </w:r>
      <w:r w:rsidR="00CE6B5F">
        <w:t xml:space="preserve">3 </w:t>
      </w:r>
      <w:r w:rsidR="004D0FA3">
        <w:t>November 2016 (</w:t>
      </w:r>
      <w:r w:rsidR="001F59F8">
        <w:t xml:space="preserve">the </w:t>
      </w:r>
      <w:r w:rsidR="001F59F8">
        <w:rPr>
          <w:b/>
        </w:rPr>
        <w:t>Closing Time</w:t>
      </w:r>
      <w:r w:rsidR="001F59F8">
        <w:t>).</w:t>
      </w:r>
    </w:p>
    <w:bookmarkEnd w:id="81"/>
    <w:bookmarkEnd w:id="82"/>
    <w:bookmarkEnd w:id="83"/>
    <w:p w:rsidR="00C363D4" w:rsidRPr="00C363D4" w:rsidRDefault="00C363D4" w:rsidP="0054300A">
      <w:pPr>
        <w:pStyle w:val="Level11"/>
      </w:pPr>
      <w:r w:rsidRPr="00C363D4">
        <w:t>For the purposes of determining whether a</w:t>
      </w:r>
      <w:r w:rsidR="00564B9C">
        <w:t>n</w:t>
      </w:r>
      <w:r w:rsidRPr="00C363D4">
        <w:t xml:space="preserve"> </w:t>
      </w:r>
      <w:r w:rsidR="00BC4109">
        <w:t>Application</w:t>
      </w:r>
      <w:r w:rsidRPr="00C363D4">
        <w:t xml:space="preserve"> has been lodged before the Closing Time, the </w:t>
      </w:r>
      <w:r w:rsidR="00564B9C">
        <w:t xml:space="preserve">imprinted time on the email </w:t>
      </w:r>
      <w:r w:rsidR="00C51544">
        <w:t xml:space="preserve">submission </w:t>
      </w:r>
      <w:r w:rsidR="00C51544" w:rsidRPr="00C363D4">
        <w:t>will</w:t>
      </w:r>
      <w:r w:rsidRPr="00C363D4">
        <w:t xml:space="preserve"> be conclusive.</w:t>
      </w:r>
    </w:p>
    <w:p w:rsidR="005B6F79" w:rsidRPr="005B6F79" w:rsidRDefault="005B6F79" w:rsidP="003500CB">
      <w:pPr>
        <w:pStyle w:val="Level1"/>
      </w:pPr>
      <w:bookmarkStart w:id="84" w:name="_Toc367358031"/>
      <w:bookmarkStart w:id="85" w:name="_Toc367358032"/>
      <w:bookmarkStart w:id="86" w:name="_Toc367358033"/>
      <w:bookmarkStart w:id="87" w:name="_Toc367358034"/>
      <w:bookmarkStart w:id="88" w:name="_Toc367358035"/>
      <w:bookmarkStart w:id="89" w:name="_Toc261939930"/>
      <w:bookmarkStart w:id="90" w:name="_Ref366579014"/>
      <w:bookmarkStart w:id="91" w:name="_Ref366579135"/>
      <w:bookmarkStart w:id="92" w:name="_Ref366593860"/>
      <w:bookmarkStart w:id="93" w:name="_Toc459628169"/>
      <w:bookmarkEnd w:id="84"/>
      <w:bookmarkEnd w:id="85"/>
      <w:bookmarkEnd w:id="86"/>
      <w:bookmarkEnd w:id="87"/>
      <w:bookmarkEnd w:id="88"/>
      <w:r>
        <w:t>Preparing to Lodge a</w:t>
      </w:r>
      <w:r w:rsidR="00D62F73">
        <w:t>n</w:t>
      </w:r>
      <w:r>
        <w:t xml:space="preserve"> </w:t>
      </w:r>
      <w:bookmarkEnd w:id="89"/>
      <w:bookmarkEnd w:id="90"/>
      <w:bookmarkEnd w:id="91"/>
      <w:bookmarkEnd w:id="92"/>
      <w:r w:rsidR="00BC4109">
        <w:t>Application</w:t>
      </w:r>
      <w:bookmarkEnd w:id="93"/>
    </w:p>
    <w:p w:rsidR="005B6F79" w:rsidRPr="007516B1" w:rsidRDefault="00BC4109" w:rsidP="0054300A">
      <w:pPr>
        <w:pStyle w:val="Level11"/>
        <w:numPr>
          <w:ilvl w:val="0"/>
          <w:numId w:val="0"/>
        </w:numPr>
      </w:pPr>
      <w:r>
        <w:t>Application</w:t>
      </w:r>
      <w:r w:rsidR="005B6F79" w:rsidRPr="005155A6">
        <w:t xml:space="preserve"> File Formats, Naming Conventions and Sizes</w:t>
      </w:r>
    </w:p>
    <w:p w:rsidR="00C51544" w:rsidRDefault="001F59F8" w:rsidP="0054300A">
      <w:pPr>
        <w:pStyle w:val="Level11"/>
      </w:pPr>
      <w:r w:rsidRPr="00F24A6D">
        <w:t xml:space="preserve">The </w:t>
      </w:r>
      <w:r w:rsidR="002636A2">
        <w:t xml:space="preserve">format of the </w:t>
      </w:r>
      <w:r w:rsidR="00BC4109">
        <w:t>Application</w:t>
      </w:r>
      <w:r>
        <w:t xml:space="preserve"> must be </w:t>
      </w:r>
      <w:r w:rsidRPr="00EC6672">
        <w:t>Microsoft Word 2003 (or above)</w:t>
      </w:r>
      <w:r w:rsidR="00B519E0">
        <w:t xml:space="preserve">. </w:t>
      </w:r>
      <w:r w:rsidR="00C51544">
        <w:t>If providing spreadsheet data</w:t>
      </w:r>
      <w:r w:rsidR="00231230">
        <w:t xml:space="preserve"> the format can be Microsoft Excel 2003 (or above).</w:t>
      </w:r>
    </w:p>
    <w:p w:rsidR="005B6F79" w:rsidRDefault="005B6F79" w:rsidP="0054300A">
      <w:pPr>
        <w:pStyle w:val="Level11"/>
      </w:pPr>
      <w:r>
        <w:t xml:space="preserve">The </w:t>
      </w:r>
      <w:r w:rsidR="00BC4109">
        <w:t>Application</w:t>
      </w:r>
      <w:r>
        <w:t xml:space="preserve"> file name/s</w:t>
      </w:r>
      <w:r w:rsidR="00D67FB8">
        <w:t xml:space="preserve"> should</w:t>
      </w:r>
      <w:r>
        <w:t>:</w:t>
      </w:r>
    </w:p>
    <w:p w:rsidR="005B6F79" w:rsidRDefault="005B6F79" w:rsidP="00B115C1">
      <w:pPr>
        <w:pStyle w:val="Levela0"/>
        <w:numPr>
          <w:ilvl w:val="0"/>
          <w:numId w:val="35"/>
        </w:numPr>
        <w:ind w:left="1276" w:hanging="425"/>
      </w:pPr>
      <w:r>
        <w:t xml:space="preserve">incorporate the </w:t>
      </w:r>
      <w:r w:rsidR="00564B9C">
        <w:t>Applicant</w:t>
      </w:r>
      <w:r w:rsidR="00BE6450">
        <w:t>’</w:t>
      </w:r>
      <w:r w:rsidR="00564B9C">
        <w:t>s</w:t>
      </w:r>
      <w:r w:rsidR="0015222C">
        <w:t xml:space="preserve"> </w:t>
      </w:r>
      <w:r>
        <w:t>company name;</w:t>
      </w:r>
      <w:r w:rsidR="00D67FB8">
        <w:t xml:space="preserve"> and</w:t>
      </w:r>
    </w:p>
    <w:p w:rsidR="005B6F79" w:rsidRDefault="005B6F79" w:rsidP="00B115C1">
      <w:pPr>
        <w:pStyle w:val="Levela0"/>
        <w:numPr>
          <w:ilvl w:val="0"/>
          <w:numId w:val="35"/>
        </w:numPr>
        <w:ind w:left="1276" w:hanging="425"/>
      </w:pPr>
      <w:r>
        <w:t xml:space="preserve">reflect the various parts of the </w:t>
      </w:r>
      <w:r w:rsidR="00564B9C">
        <w:t xml:space="preserve">Application </w:t>
      </w:r>
      <w:r>
        <w:t xml:space="preserve">they represent, where the </w:t>
      </w:r>
      <w:r w:rsidR="00BC4109">
        <w:t>Application</w:t>
      </w:r>
      <w:r w:rsidR="00355C1C">
        <w:t xml:space="preserve"> </w:t>
      </w:r>
      <w:r>
        <w:t>comprises multiple files</w:t>
      </w:r>
      <w:r w:rsidR="00D67FB8">
        <w:t>.</w:t>
      </w:r>
    </w:p>
    <w:p w:rsidR="005B6F79" w:rsidRDefault="00BC4109" w:rsidP="0054300A">
      <w:pPr>
        <w:pStyle w:val="Level11"/>
      </w:pPr>
      <w:bookmarkStart w:id="94" w:name="_Ref367288473"/>
      <w:r>
        <w:t>Applications</w:t>
      </w:r>
      <w:r w:rsidR="005B6F79" w:rsidRPr="005B6F79">
        <w:t xml:space="preserve"> must be completely self-contained</w:t>
      </w:r>
      <w:r w:rsidR="00285A01">
        <w:t xml:space="preserve">.  </w:t>
      </w:r>
      <w:r w:rsidR="005B6F79" w:rsidRPr="005B6F79">
        <w:t>No hyperlinked or other material may be incorporated by reference</w:t>
      </w:r>
      <w:r w:rsidR="00285A01">
        <w:t xml:space="preserve">.  </w:t>
      </w:r>
      <w:r w:rsidR="005B6F79" w:rsidRPr="005B6F79">
        <w:t xml:space="preserve"> </w:t>
      </w:r>
      <w:bookmarkEnd w:id="94"/>
    </w:p>
    <w:p w:rsidR="003534A0" w:rsidRPr="004E2C08" w:rsidRDefault="003534A0" w:rsidP="00175E6E">
      <w:pPr>
        <w:pStyle w:val="Level1"/>
        <w:pageBreakBefore/>
        <w:numPr>
          <w:ilvl w:val="0"/>
          <w:numId w:val="0"/>
        </w:numPr>
      </w:pPr>
      <w:bookmarkStart w:id="95" w:name="Part2"/>
      <w:bookmarkStart w:id="96" w:name="_Toc459628170"/>
      <w:bookmarkStart w:id="97" w:name="_Toc215308331"/>
      <w:bookmarkStart w:id="98" w:name="_Toc342396047"/>
      <w:bookmarkStart w:id="99" w:name="_Toc342396416"/>
      <w:bookmarkStart w:id="100" w:name="_Toc342399995"/>
      <w:bookmarkStart w:id="101" w:name="_Toc342400258"/>
      <w:bookmarkEnd w:id="38"/>
      <w:bookmarkEnd w:id="39"/>
      <w:bookmarkEnd w:id="40"/>
      <w:bookmarkEnd w:id="41"/>
      <w:bookmarkEnd w:id="42"/>
      <w:bookmarkEnd w:id="57"/>
      <w:bookmarkEnd w:id="58"/>
      <w:bookmarkEnd w:id="59"/>
      <w:bookmarkEnd w:id="60"/>
      <w:bookmarkEnd w:id="61"/>
      <w:bookmarkEnd w:id="62"/>
      <w:bookmarkEnd w:id="63"/>
      <w:r w:rsidRPr="004E2C08">
        <w:lastRenderedPageBreak/>
        <w:t>PART 2</w:t>
      </w:r>
      <w:bookmarkEnd w:id="95"/>
      <w:r w:rsidR="006D7FFE">
        <w:t xml:space="preserve"> </w:t>
      </w:r>
      <w:r w:rsidR="00867CF7">
        <w:t>–</w:t>
      </w:r>
      <w:r w:rsidR="006D7FFE">
        <w:t xml:space="preserve"> </w:t>
      </w:r>
      <w:r w:rsidR="00867CF7">
        <w:t xml:space="preserve">Application </w:t>
      </w:r>
      <w:r w:rsidR="00331CA7">
        <w:t>requirements</w:t>
      </w:r>
      <w:bookmarkEnd w:id="96"/>
      <w:r w:rsidR="00331CA7">
        <w:t xml:space="preserve"> </w:t>
      </w:r>
      <w:bookmarkEnd w:id="97"/>
      <w:bookmarkEnd w:id="98"/>
      <w:bookmarkEnd w:id="99"/>
      <w:bookmarkEnd w:id="100"/>
      <w:bookmarkEnd w:id="101"/>
    </w:p>
    <w:p w:rsidR="003534A0" w:rsidRPr="004E2C08" w:rsidRDefault="00F648BB" w:rsidP="00222AD3">
      <w:pPr>
        <w:pStyle w:val="Level1"/>
      </w:pPr>
      <w:bookmarkStart w:id="102" w:name="_Toc459628171"/>
      <w:bookmarkStart w:id="103" w:name="_Toc214172963"/>
      <w:bookmarkStart w:id="104" w:name="_Ref214948252"/>
      <w:bookmarkStart w:id="105" w:name="_Toc215042763"/>
      <w:bookmarkStart w:id="106" w:name="_Toc64453262"/>
      <w:bookmarkStart w:id="107" w:name="_Toc139786694"/>
      <w:bookmarkStart w:id="108" w:name="_Toc139786864"/>
      <w:bookmarkStart w:id="109" w:name="_Toc194292139"/>
      <w:bookmarkStart w:id="110" w:name="_Toc215308332"/>
      <w:r>
        <w:t>ELIGIB</w:t>
      </w:r>
      <w:r w:rsidR="00BE6450">
        <w:t>i</w:t>
      </w:r>
      <w:r>
        <w:t>LITY</w:t>
      </w:r>
      <w:r w:rsidR="003534A0" w:rsidRPr="004E2C08">
        <w:t xml:space="preserve"> </w:t>
      </w:r>
      <w:r w:rsidR="002C1CD7">
        <w:t>REQUIREMENTS</w:t>
      </w:r>
      <w:bookmarkEnd w:id="102"/>
    </w:p>
    <w:p w:rsidR="004459F1" w:rsidRPr="004E2C08" w:rsidRDefault="00B519E0" w:rsidP="0054300A">
      <w:pPr>
        <w:pStyle w:val="Level11"/>
      </w:pPr>
      <w:bookmarkStart w:id="111" w:name="_Toc342399998"/>
      <w:bookmarkStart w:id="112" w:name="_Toc342400261"/>
      <w:bookmarkEnd w:id="103"/>
      <w:bookmarkEnd w:id="104"/>
      <w:bookmarkEnd w:id="105"/>
      <w:r>
        <w:t xml:space="preserve"> I</w:t>
      </w:r>
      <w:r w:rsidR="004459F1" w:rsidRPr="004E2C08">
        <w:t>f the Department considers that a</w:t>
      </w:r>
      <w:r w:rsidR="00F648BB">
        <w:t>n</w:t>
      </w:r>
      <w:r w:rsidR="004459F1" w:rsidRPr="004E2C08">
        <w:t xml:space="preserve"> </w:t>
      </w:r>
      <w:r w:rsidR="0035651E">
        <w:t>Applicant</w:t>
      </w:r>
      <w:r w:rsidR="004459F1" w:rsidRPr="004E2C08">
        <w:t xml:space="preserve"> does not </w:t>
      </w:r>
      <w:r w:rsidR="00231230" w:rsidRPr="004E2C08">
        <w:t xml:space="preserve">satisfy </w:t>
      </w:r>
      <w:r w:rsidR="00231230">
        <w:t>the</w:t>
      </w:r>
      <w:r w:rsidR="004459F1" w:rsidRPr="004E2C08">
        <w:t xml:space="preserve"> </w:t>
      </w:r>
      <w:r w:rsidR="004459F1">
        <w:t xml:space="preserve">following </w:t>
      </w:r>
      <w:r w:rsidR="00F648BB">
        <w:t>eligibility requirements</w:t>
      </w:r>
      <w:r w:rsidR="004459F1" w:rsidRPr="004E2C08">
        <w:t xml:space="preserve">, that </w:t>
      </w:r>
      <w:r w:rsidR="00BC4109">
        <w:t>Application</w:t>
      </w:r>
      <w:r w:rsidR="004459F1" w:rsidRPr="004E2C08">
        <w:t xml:space="preserve"> </w:t>
      </w:r>
      <w:r w:rsidR="00231230">
        <w:t xml:space="preserve">may </w:t>
      </w:r>
      <w:r w:rsidR="00231230" w:rsidRPr="004E2C08">
        <w:t>be</w:t>
      </w:r>
      <w:r w:rsidR="004459F1" w:rsidRPr="004E2C08">
        <w:t xml:space="preserve"> excluded from further consideration</w:t>
      </w:r>
      <w:r w:rsidR="00A000A1">
        <w:t>.</w:t>
      </w:r>
      <w:bookmarkEnd w:id="111"/>
      <w:bookmarkEnd w:id="112"/>
      <w:r w:rsidR="004459F1" w:rsidRPr="004E2C08">
        <w:t xml:space="preserve"> </w:t>
      </w:r>
      <w:r w:rsidR="004459F1">
        <w:br/>
      </w:r>
    </w:p>
    <w:tbl>
      <w:tblPr>
        <w:tblStyle w:val="AABlackTable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Caption w:val="This table lists Conditions for Participation in the Tender process"/>
      </w:tblPr>
      <w:tblGrid>
        <w:gridCol w:w="722"/>
        <w:gridCol w:w="8275"/>
      </w:tblGrid>
      <w:tr w:rsidR="00D96F28" w:rsidRPr="00AE298B" w:rsidTr="001522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D96F28" w:rsidRPr="00AE298B" w:rsidRDefault="00D96F28" w:rsidP="00825938">
            <w:pPr>
              <w:pStyle w:val="Levelafo"/>
              <w:spacing w:before="100" w:after="100"/>
              <w:ind w:left="0"/>
              <w:rPr>
                <w:rFonts w:ascii="Times New Roman" w:eastAsia="SimSun" w:hAnsi="Times New Roman" w:cs="Times New Roman"/>
                <w:b w:val="0"/>
                <w:color w:val="FFFFFF"/>
                <w:sz w:val="22"/>
                <w:szCs w:val="22"/>
              </w:rPr>
            </w:pPr>
            <w:r>
              <w:rPr>
                <w:rFonts w:ascii="Times New Roman" w:hAnsi="Times New Roman"/>
                <w:color w:val="FFFFFF"/>
                <w:sz w:val="22"/>
                <w:szCs w:val="22"/>
              </w:rPr>
              <w:t>Item</w:t>
            </w:r>
          </w:p>
        </w:tc>
        <w:tc>
          <w:tcPr>
            <w:cnfStyle w:val="000100000000" w:firstRow="0" w:lastRow="0" w:firstColumn="0" w:lastColumn="1" w:oddVBand="0" w:evenVBand="0" w:oddHBand="0" w:evenHBand="0" w:firstRowFirstColumn="0" w:firstRowLastColumn="0" w:lastRowFirstColumn="0" w:lastRowLastColumn="0"/>
            <w:tcW w:w="459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D96F28" w:rsidRPr="00AE298B" w:rsidRDefault="00D96F28" w:rsidP="002C1CD7">
            <w:pPr>
              <w:pStyle w:val="Levelafo"/>
              <w:spacing w:before="100" w:after="100"/>
              <w:ind w:left="176"/>
              <w:rPr>
                <w:rFonts w:ascii="Times New Roman" w:eastAsia="SimSun" w:hAnsi="Times New Roman" w:cs="Times New Roman"/>
                <w:color w:val="FFFFFF"/>
                <w:sz w:val="22"/>
                <w:szCs w:val="22"/>
              </w:rPr>
            </w:pPr>
            <w:r w:rsidRPr="00AE298B">
              <w:rPr>
                <w:rFonts w:ascii="Times New Roman" w:hAnsi="Times New Roman"/>
                <w:color w:val="FFFFFF"/>
                <w:sz w:val="22"/>
                <w:szCs w:val="22"/>
              </w:rPr>
              <w:t xml:space="preserve"> </w:t>
            </w:r>
            <w:r w:rsidR="00F648BB">
              <w:rPr>
                <w:rFonts w:ascii="Times New Roman" w:hAnsi="Times New Roman"/>
                <w:color w:val="FFFFFF"/>
                <w:sz w:val="22"/>
                <w:szCs w:val="22"/>
              </w:rPr>
              <w:t xml:space="preserve">Eligibility </w:t>
            </w:r>
            <w:r w:rsidR="002C1CD7">
              <w:rPr>
                <w:rFonts w:ascii="Times New Roman" w:hAnsi="Times New Roman"/>
                <w:color w:val="FFFFFF"/>
                <w:sz w:val="22"/>
                <w:szCs w:val="22"/>
              </w:rPr>
              <w:t>Requirements</w:t>
            </w:r>
          </w:p>
        </w:tc>
      </w:tr>
      <w:tr w:rsidR="00D96F28" w:rsidRPr="004E2C08" w:rsidTr="0015222C">
        <w:tc>
          <w:tcPr>
            <w:cnfStyle w:val="001000000000" w:firstRow="0" w:lastRow="0" w:firstColumn="1" w:lastColumn="0" w:oddVBand="0" w:evenVBand="0" w:oddHBand="0" w:evenHBand="0" w:firstRowFirstColumn="0" w:firstRowLastColumn="0" w:lastRowFirstColumn="0" w:lastRowLastColumn="0"/>
            <w:tcW w:w="401" w:type="pct"/>
            <w:tcBorders>
              <w:left w:val="none" w:sz="0" w:space="0" w:color="auto"/>
              <w:bottom w:val="none" w:sz="0" w:space="0" w:color="auto"/>
              <w:right w:val="none" w:sz="0" w:space="0" w:color="auto"/>
              <w:tl2br w:val="none" w:sz="0" w:space="0" w:color="auto"/>
              <w:tr2bl w:val="none" w:sz="0" w:space="0" w:color="auto"/>
            </w:tcBorders>
          </w:tcPr>
          <w:p w:rsidR="00D96F28" w:rsidRDefault="006A5D03" w:rsidP="00FB205D">
            <w:pPr>
              <w:pStyle w:val="Levelafo"/>
              <w:tabs>
                <w:tab w:val="num" w:pos="3600"/>
              </w:tabs>
              <w:spacing w:before="60" w:after="60"/>
              <w:ind w:left="34"/>
              <w:outlineLvl w:val="5"/>
              <w:rPr>
                <w:rFonts w:ascii="Times New Roman" w:hAnsi="Times New Roman"/>
                <w:sz w:val="22"/>
                <w:szCs w:val="22"/>
              </w:rPr>
            </w:pPr>
            <w:r>
              <w:rPr>
                <w:rFonts w:ascii="Times New Roman" w:hAnsi="Times New Roman"/>
                <w:sz w:val="22"/>
                <w:szCs w:val="22"/>
              </w:rPr>
              <w:t>1</w:t>
            </w:r>
          </w:p>
        </w:tc>
        <w:tc>
          <w:tcPr>
            <w:cnfStyle w:val="000100000000" w:firstRow="0" w:lastRow="0" w:firstColumn="0" w:lastColumn="1" w:oddVBand="0" w:evenVBand="0" w:oddHBand="0" w:evenHBand="0" w:firstRowFirstColumn="0" w:firstRowLastColumn="0" w:lastRowFirstColumn="0" w:lastRowLastColumn="0"/>
            <w:tcW w:w="4599" w:type="pct"/>
            <w:tcBorders>
              <w:left w:val="none" w:sz="0" w:space="0" w:color="auto"/>
              <w:bottom w:val="none" w:sz="0" w:space="0" w:color="auto"/>
              <w:right w:val="none" w:sz="0" w:space="0" w:color="auto"/>
              <w:tl2br w:val="none" w:sz="0" w:space="0" w:color="auto"/>
              <w:tr2bl w:val="none" w:sz="0" w:space="0" w:color="auto"/>
            </w:tcBorders>
          </w:tcPr>
          <w:p w:rsidR="00D96F28" w:rsidRPr="00FB205D" w:rsidRDefault="0035651E" w:rsidP="00FB205D">
            <w:pPr>
              <w:pStyle w:val="Levelafo"/>
              <w:tabs>
                <w:tab w:val="num" w:pos="3600"/>
              </w:tabs>
              <w:spacing w:before="60" w:after="60"/>
              <w:ind w:left="34"/>
              <w:outlineLvl w:val="5"/>
              <w:rPr>
                <w:rFonts w:ascii="Times New Roman" w:hAnsi="Times New Roman" w:cs="Times New Roman"/>
                <w:sz w:val="22"/>
                <w:szCs w:val="22"/>
              </w:rPr>
            </w:pPr>
            <w:r>
              <w:rPr>
                <w:rFonts w:ascii="Times New Roman" w:hAnsi="Times New Roman" w:cs="Times New Roman"/>
                <w:sz w:val="22"/>
                <w:szCs w:val="22"/>
              </w:rPr>
              <w:t>Applicant</w:t>
            </w:r>
            <w:r w:rsidR="003A4016">
              <w:rPr>
                <w:rFonts w:ascii="Times New Roman" w:hAnsi="Times New Roman" w:cs="Times New Roman"/>
                <w:sz w:val="22"/>
                <w:szCs w:val="22"/>
              </w:rPr>
              <w:t>s</w:t>
            </w:r>
            <w:r w:rsidR="00D96F28" w:rsidRPr="002D7574">
              <w:rPr>
                <w:rFonts w:ascii="Times New Roman" w:hAnsi="Times New Roman" w:cs="Times New Roman"/>
                <w:sz w:val="22"/>
                <w:szCs w:val="22"/>
              </w:rPr>
              <w:t xml:space="preserve"> must not have had any judicial decisions against it (excluding decisions under appeal) relating to employee entitlements and have not paid the claim.</w:t>
            </w:r>
          </w:p>
        </w:tc>
      </w:tr>
      <w:tr w:rsidR="00B84B9D" w:rsidRPr="004E2C08" w:rsidTr="0015222C">
        <w:tc>
          <w:tcPr>
            <w:cnfStyle w:val="001000000000" w:firstRow="0" w:lastRow="0" w:firstColumn="1" w:lastColumn="0" w:oddVBand="0" w:evenVBand="0" w:oddHBand="0" w:evenHBand="0" w:firstRowFirstColumn="0" w:firstRowLastColumn="0" w:lastRowFirstColumn="0" w:lastRowLastColumn="0"/>
            <w:tcW w:w="401" w:type="pct"/>
            <w:tcBorders>
              <w:left w:val="none" w:sz="0" w:space="0" w:color="auto"/>
              <w:bottom w:val="none" w:sz="0" w:space="0" w:color="auto"/>
              <w:right w:val="none" w:sz="0" w:space="0" w:color="auto"/>
              <w:tl2br w:val="none" w:sz="0" w:space="0" w:color="auto"/>
              <w:tr2bl w:val="none" w:sz="0" w:space="0" w:color="auto"/>
            </w:tcBorders>
          </w:tcPr>
          <w:p w:rsidR="00B84B9D" w:rsidRDefault="00B84B9D" w:rsidP="00FB205D">
            <w:pPr>
              <w:pStyle w:val="Levelafo"/>
              <w:tabs>
                <w:tab w:val="num" w:pos="3600"/>
              </w:tabs>
              <w:spacing w:before="60" w:after="60"/>
              <w:ind w:left="34"/>
              <w:outlineLvl w:val="5"/>
              <w:rPr>
                <w:rFonts w:ascii="Times New Roman" w:hAnsi="Times New Roman"/>
                <w:sz w:val="22"/>
                <w:szCs w:val="22"/>
              </w:rPr>
            </w:pPr>
            <w:r>
              <w:rPr>
                <w:rFonts w:ascii="Times New Roman" w:hAnsi="Times New Roman"/>
                <w:sz w:val="22"/>
                <w:szCs w:val="22"/>
              </w:rPr>
              <w:t>2</w:t>
            </w:r>
          </w:p>
        </w:tc>
        <w:tc>
          <w:tcPr>
            <w:cnfStyle w:val="000100000000" w:firstRow="0" w:lastRow="0" w:firstColumn="0" w:lastColumn="1" w:oddVBand="0" w:evenVBand="0" w:oddHBand="0" w:evenHBand="0" w:firstRowFirstColumn="0" w:firstRowLastColumn="0" w:lastRowFirstColumn="0" w:lastRowLastColumn="0"/>
            <w:tcW w:w="4599" w:type="pct"/>
            <w:tcBorders>
              <w:left w:val="none" w:sz="0" w:space="0" w:color="auto"/>
              <w:bottom w:val="none" w:sz="0" w:space="0" w:color="auto"/>
              <w:right w:val="none" w:sz="0" w:space="0" w:color="auto"/>
              <w:tl2br w:val="none" w:sz="0" w:space="0" w:color="auto"/>
              <w:tr2bl w:val="none" w:sz="0" w:space="0" w:color="auto"/>
            </w:tcBorders>
          </w:tcPr>
          <w:p w:rsidR="00B84B9D" w:rsidRDefault="0035651E" w:rsidP="0015222C">
            <w:pPr>
              <w:pStyle w:val="Levelafo"/>
              <w:tabs>
                <w:tab w:val="num" w:pos="3600"/>
              </w:tabs>
              <w:spacing w:before="60" w:after="60"/>
              <w:ind w:left="34"/>
              <w:outlineLvl w:val="5"/>
              <w:rPr>
                <w:rFonts w:ascii="Times New Roman" w:hAnsi="Times New Roman"/>
                <w:sz w:val="22"/>
                <w:szCs w:val="22"/>
              </w:rPr>
            </w:pPr>
            <w:r>
              <w:rPr>
                <w:rFonts w:ascii="Times New Roman" w:hAnsi="Times New Roman"/>
                <w:sz w:val="22"/>
                <w:szCs w:val="22"/>
              </w:rPr>
              <w:t>Applicant</w:t>
            </w:r>
            <w:r w:rsidR="003A4016">
              <w:rPr>
                <w:rFonts w:ascii="Times New Roman" w:hAnsi="Times New Roman"/>
                <w:sz w:val="22"/>
                <w:szCs w:val="22"/>
              </w:rPr>
              <w:t>s</w:t>
            </w:r>
            <w:r w:rsidR="00B84B9D">
              <w:rPr>
                <w:rFonts w:ascii="Times New Roman" w:hAnsi="Times New Roman"/>
                <w:sz w:val="22"/>
                <w:szCs w:val="22"/>
              </w:rPr>
              <w:t xml:space="preserve"> must comply with </w:t>
            </w:r>
            <w:r w:rsidR="0015222C">
              <w:rPr>
                <w:rFonts w:ascii="Times New Roman" w:hAnsi="Times New Roman"/>
                <w:sz w:val="22"/>
                <w:szCs w:val="22"/>
              </w:rPr>
              <w:t xml:space="preserve">all </w:t>
            </w:r>
            <w:r w:rsidR="00B84B9D">
              <w:rPr>
                <w:rFonts w:ascii="Times New Roman" w:hAnsi="Times New Roman"/>
                <w:sz w:val="22"/>
                <w:szCs w:val="22"/>
              </w:rPr>
              <w:t>Commonwealth policy</w:t>
            </w:r>
            <w:r w:rsidR="0015222C">
              <w:rPr>
                <w:rFonts w:ascii="Times New Roman" w:hAnsi="Times New Roman"/>
                <w:sz w:val="22"/>
                <w:szCs w:val="22"/>
              </w:rPr>
              <w:t xml:space="preserve">. </w:t>
            </w:r>
          </w:p>
        </w:tc>
      </w:tr>
      <w:tr w:rsidR="00867CF7" w:rsidRPr="00B40662" w:rsidTr="0015222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01" w:type="pct"/>
            <w:tcBorders>
              <w:left w:val="none" w:sz="0" w:space="0" w:color="auto"/>
              <w:bottom w:val="none" w:sz="0" w:space="0" w:color="auto"/>
              <w:right w:val="none" w:sz="0" w:space="0" w:color="auto"/>
              <w:tl2br w:val="none" w:sz="0" w:space="0" w:color="auto"/>
              <w:tr2bl w:val="none" w:sz="0" w:space="0" w:color="auto"/>
            </w:tcBorders>
          </w:tcPr>
          <w:p w:rsidR="00867CF7" w:rsidRPr="00501B28" w:rsidRDefault="00867CF7" w:rsidP="001C3CEF">
            <w:pPr>
              <w:tabs>
                <w:tab w:val="num" w:pos="3600"/>
              </w:tabs>
              <w:spacing w:before="60" w:after="60"/>
              <w:ind w:left="34"/>
              <w:outlineLvl w:val="5"/>
              <w:rPr>
                <w:rFonts w:ascii="Times New Roman" w:hAnsi="Times New Roman" w:cs="Times New Roman"/>
                <w:sz w:val="22"/>
                <w:szCs w:val="22"/>
              </w:rPr>
            </w:pPr>
            <w:r>
              <w:rPr>
                <w:rFonts w:ascii="Times New Roman" w:hAnsi="Times New Roman" w:cs="Times New Roman"/>
                <w:sz w:val="22"/>
                <w:szCs w:val="22"/>
              </w:rPr>
              <w:t>3</w:t>
            </w:r>
          </w:p>
        </w:tc>
        <w:tc>
          <w:tcPr>
            <w:tcW w:w="4599" w:type="pct"/>
          </w:tcPr>
          <w:p w:rsidR="00867CF7" w:rsidRPr="00501B28" w:rsidRDefault="0015222C" w:rsidP="00867CF7">
            <w:pPr>
              <w:tabs>
                <w:tab w:val="num" w:pos="3600"/>
              </w:tabs>
              <w:spacing w:before="60" w:after="60"/>
              <w:ind w:left="34"/>
              <w:outlineLvl w:val="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sz w:val="22"/>
                <w:szCs w:val="22"/>
              </w:rPr>
              <w:t>Applicant</w:t>
            </w:r>
            <w:r w:rsidR="003A4016">
              <w:rPr>
                <w:rFonts w:ascii="Times New Roman" w:hAnsi="Times New Roman"/>
                <w:sz w:val="22"/>
                <w:szCs w:val="22"/>
              </w:rPr>
              <w:t>s</w:t>
            </w:r>
            <w:r>
              <w:rPr>
                <w:rFonts w:ascii="Times New Roman" w:hAnsi="Times New Roman"/>
                <w:sz w:val="22"/>
                <w:szCs w:val="22"/>
              </w:rPr>
              <w:t xml:space="preserve"> must have the legal, technical and financial abilities to fulfil the requirements of the services.  </w:t>
            </w:r>
          </w:p>
        </w:tc>
      </w:tr>
      <w:tr w:rsidR="0015222C" w:rsidRPr="00B40662" w:rsidTr="0015222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01" w:type="pct"/>
            <w:tcBorders>
              <w:left w:val="none" w:sz="0" w:space="0" w:color="auto"/>
              <w:bottom w:val="none" w:sz="0" w:space="0" w:color="auto"/>
              <w:right w:val="none" w:sz="0" w:space="0" w:color="auto"/>
              <w:tl2br w:val="none" w:sz="0" w:space="0" w:color="auto"/>
              <w:tr2bl w:val="none" w:sz="0" w:space="0" w:color="auto"/>
            </w:tcBorders>
          </w:tcPr>
          <w:p w:rsidR="0015222C" w:rsidRDefault="0015222C" w:rsidP="001C3CEF">
            <w:pPr>
              <w:tabs>
                <w:tab w:val="num" w:pos="3600"/>
              </w:tabs>
              <w:spacing w:before="60" w:after="60"/>
              <w:ind w:left="34"/>
              <w:outlineLvl w:val="5"/>
              <w:rPr>
                <w:rFonts w:ascii="Times New Roman" w:hAnsi="Times New Roman"/>
                <w:sz w:val="22"/>
                <w:szCs w:val="22"/>
              </w:rPr>
            </w:pPr>
            <w:r>
              <w:rPr>
                <w:rFonts w:ascii="Times New Roman" w:hAnsi="Times New Roman"/>
                <w:sz w:val="22"/>
                <w:szCs w:val="22"/>
              </w:rPr>
              <w:t>4</w:t>
            </w:r>
          </w:p>
        </w:tc>
        <w:tc>
          <w:tcPr>
            <w:tcW w:w="4599" w:type="pct"/>
          </w:tcPr>
          <w:p w:rsidR="0015222C" w:rsidRPr="00501B28" w:rsidRDefault="0015222C" w:rsidP="00463254">
            <w:pPr>
              <w:tabs>
                <w:tab w:val="num" w:pos="3600"/>
              </w:tabs>
              <w:spacing w:before="60" w:after="60"/>
              <w:ind w:left="34"/>
              <w:outlineLvl w:val="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01B28">
              <w:rPr>
                <w:rFonts w:ascii="Times New Roman" w:hAnsi="Times New Roman" w:cs="Times New Roman"/>
                <w:sz w:val="22"/>
                <w:szCs w:val="22"/>
              </w:rPr>
              <w:t xml:space="preserve">Applicants must </w:t>
            </w:r>
            <w:r>
              <w:rPr>
                <w:rFonts w:ascii="Times New Roman" w:hAnsi="Times New Roman" w:cs="Times New Roman"/>
                <w:sz w:val="22"/>
                <w:szCs w:val="22"/>
              </w:rPr>
              <w:t xml:space="preserve">be compliant with the </w:t>
            </w:r>
            <w:r w:rsidRPr="00672315">
              <w:rPr>
                <w:rFonts w:ascii="Times New Roman" w:hAnsi="Times New Roman" w:cs="Times New Roman"/>
                <w:sz w:val="22"/>
                <w:szCs w:val="22"/>
              </w:rPr>
              <w:t>CSO Operational Guidelines</w:t>
            </w:r>
            <w:r>
              <w:rPr>
                <w:rFonts w:ascii="Times New Roman" w:hAnsi="Times New Roman" w:cs="Times New Roman"/>
                <w:sz w:val="22"/>
                <w:szCs w:val="22"/>
              </w:rPr>
              <w:t xml:space="preserve"> provided at Schedule 3 of this ITA.</w:t>
            </w:r>
          </w:p>
        </w:tc>
      </w:tr>
    </w:tbl>
    <w:p w:rsidR="003534A0" w:rsidRDefault="003534A0" w:rsidP="00B57BE0">
      <w:pPr>
        <w:pStyle w:val="Level1"/>
        <w:tabs>
          <w:tab w:val="clear" w:pos="782"/>
          <w:tab w:val="num" w:pos="62"/>
        </w:tabs>
      </w:pPr>
      <w:bookmarkStart w:id="113" w:name="_Toc366237424"/>
      <w:bookmarkStart w:id="114" w:name="_Toc366498319"/>
      <w:bookmarkStart w:id="115" w:name="_Toc366237425"/>
      <w:bookmarkStart w:id="116" w:name="_Toc366498320"/>
      <w:bookmarkStart w:id="117" w:name="_Toc366237427"/>
      <w:bookmarkStart w:id="118" w:name="_Toc366498322"/>
      <w:bookmarkStart w:id="119" w:name="_Ref214948274"/>
      <w:bookmarkStart w:id="120" w:name="_Toc342396049"/>
      <w:bookmarkStart w:id="121" w:name="_Toc342396418"/>
      <w:bookmarkStart w:id="122" w:name="_Toc342400000"/>
      <w:bookmarkStart w:id="123" w:name="_Toc342400263"/>
      <w:bookmarkStart w:id="124" w:name="_Toc459628172"/>
      <w:bookmarkEnd w:id="113"/>
      <w:bookmarkEnd w:id="114"/>
      <w:bookmarkEnd w:id="115"/>
      <w:bookmarkEnd w:id="116"/>
      <w:bookmarkEnd w:id="117"/>
      <w:bookmarkEnd w:id="118"/>
      <w:r w:rsidRPr="004E2C08">
        <w:t>Format Requirements</w:t>
      </w:r>
      <w:bookmarkEnd w:id="119"/>
      <w:bookmarkEnd w:id="120"/>
      <w:bookmarkEnd w:id="121"/>
      <w:bookmarkEnd w:id="122"/>
      <w:bookmarkEnd w:id="123"/>
      <w:bookmarkEnd w:id="124"/>
    </w:p>
    <w:p w:rsidR="000874E1" w:rsidRPr="000874E1" w:rsidRDefault="00B109C2" w:rsidP="0054300A">
      <w:pPr>
        <w:pStyle w:val="Level11"/>
      </w:pPr>
      <w:r>
        <w:t>I</w:t>
      </w:r>
      <w:r w:rsidR="005E6A76" w:rsidRPr="004E2C08">
        <w:t>f the Department considers that a</w:t>
      </w:r>
      <w:r w:rsidR="0035651E">
        <w:t>n</w:t>
      </w:r>
      <w:r w:rsidR="005E6A76" w:rsidRPr="004E2C08">
        <w:t xml:space="preserve"> </w:t>
      </w:r>
      <w:r w:rsidR="00BC4109">
        <w:t>Application</w:t>
      </w:r>
      <w:r w:rsidR="005E6A76" w:rsidRPr="004E2C08">
        <w:t xml:space="preserve"> does not satisfy</w:t>
      </w:r>
      <w:r w:rsidR="004459F1">
        <w:t xml:space="preserve"> all of </w:t>
      </w:r>
      <w:r w:rsidR="005E6A76" w:rsidRPr="004E2C08">
        <w:t xml:space="preserve">the </w:t>
      </w:r>
      <w:r w:rsidR="005E6A76">
        <w:t xml:space="preserve">following </w:t>
      </w:r>
      <w:r w:rsidR="005E6A76" w:rsidRPr="004E2C08">
        <w:t xml:space="preserve">Format Requirements, that </w:t>
      </w:r>
      <w:r w:rsidR="00BC4109">
        <w:t>Application</w:t>
      </w:r>
      <w:r w:rsidR="005E6A76" w:rsidRPr="004E2C08">
        <w:t xml:space="preserve"> </w:t>
      </w:r>
      <w:r w:rsidR="00231230">
        <w:t xml:space="preserve">may </w:t>
      </w:r>
      <w:r w:rsidR="00231230" w:rsidRPr="004E2C08">
        <w:t>be</w:t>
      </w:r>
      <w:r w:rsidR="005E6A76" w:rsidRPr="004E2C08">
        <w:t xml:space="preserve"> excluded from furth</w:t>
      </w:r>
      <w:r w:rsidR="005E6A76">
        <w:t>er consideration</w:t>
      </w:r>
      <w:r w:rsidR="00A000A1">
        <w:t xml:space="preserve">. </w:t>
      </w:r>
    </w:p>
    <w:tbl>
      <w:tblPr>
        <w:tblStyle w:val="AABlackTable1"/>
        <w:tblW w:w="5000" w:type="pct"/>
        <w:tblInd w:w="0" w:type="dxa"/>
        <w:tblLook w:val="05A0" w:firstRow="1" w:lastRow="0" w:firstColumn="1" w:lastColumn="1" w:noHBand="0" w:noVBand="1"/>
        <w:tblCaption w:val="This table lists Minimum Content and Format Requirements for a Tender"/>
      </w:tblPr>
      <w:tblGrid>
        <w:gridCol w:w="767"/>
        <w:gridCol w:w="8230"/>
      </w:tblGrid>
      <w:tr w:rsidR="006A5D03" w:rsidRPr="00AE298B" w:rsidTr="000118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pct"/>
          </w:tcPr>
          <w:p w:rsidR="006A5D03" w:rsidRPr="00AE298B" w:rsidRDefault="006A5D03" w:rsidP="006A5D03">
            <w:pPr>
              <w:pStyle w:val="Levelafo"/>
              <w:spacing w:before="100" w:after="100"/>
              <w:ind w:left="0"/>
              <w:rPr>
                <w:rFonts w:ascii="Times New Roman" w:hAnsi="Times New Roman"/>
                <w:color w:val="FFFFFF"/>
                <w:sz w:val="22"/>
                <w:szCs w:val="22"/>
              </w:rPr>
            </w:pPr>
            <w:r>
              <w:rPr>
                <w:rFonts w:ascii="Times New Roman" w:hAnsi="Times New Roman"/>
                <w:color w:val="FFFFFF"/>
                <w:sz w:val="22"/>
                <w:szCs w:val="22"/>
              </w:rPr>
              <w:t>Item</w:t>
            </w:r>
          </w:p>
        </w:tc>
        <w:tc>
          <w:tcPr>
            <w:cnfStyle w:val="000100000000" w:firstRow="0" w:lastRow="0" w:firstColumn="0" w:lastColumn="1" w:oddVBand="0" w:evenVBand="0" w:oddHBand="0" w:evenHBand="0" w:firstRowFirstColumn="0" w:firstRowLastColumn="0" w:lastRowFirstColumn="0" w:lastRowLastColumn="0"/>
            <w:tcW w:w="4574" w:type="pct"/>
          </w:tcPr>
          <w:p w:rsidR="006A5D03" w:rsidRPr="00AE298B" w:rsidRDefault="006A5D03" w:rsidP="000874E1">
            <w:pPr>
              <w:pStyle w:val="Levelafo"/>
              <w:spacing w:before="100" w:after="100"/>
              <w:ind w:left="176"/>
              <w:rPr>
                <w:rFonts w:ascii="Times New Roman" w:hAnsi="Times New Roman"/>
                <w:color w:val="FFFFFF"/>
                <w:sz w:val="22"/>
                <w:szCs w:val="22"/>
              </w:rPr>
            </w:pPr>
            <w:r w:rsidRPr="00AE298B">
              <w:rPr>
                <w:rFonts w:ascii="Times New Roman" w:hAnsi="Times New Roman"/>
                <w:color w:val="FFFFFF"/>
                <w:sz w:val="22"/>
                <w:szCs w:val="22"/>
              </w:rPr>
              <w:t xml:space="preserve">Format Requirements </w:t>
            </w:r>
          </w:p>
        </w:tc>
      </w:tr>
      <w:tr w:rsidR="006A5D03" w:rsidRPr="004E2C08" w:rsidTr="0001184C">
        <w:tc>
          <w:tcPr>
            <w:cnfStyle w:val="001000000000" w:firstRow="0" w:lastRow="0" w:firstColumn="1" w:lastColumn="0" w:oddVBand="0" w:evenVBand="0" w:oddHBand="0" w:evenHBand="0" w:firstRowFirstColumn="0" w:firstRowLastColumn="0" w:lastRowFirstColumn="0" w:lastRowLastColumn="0"/>
            <w:tcW w:w="426" w:type="pct"/>
          </w:tcPr>
          <w:p w:rsidR="006A5D03" w:rsidRPr="000874E1" w:rsidRDefault="006A5D03" w:rsidP="000874E1">
            <w:pPr>
              <w:pStyle w:val="Levelafo"/>
              <w:tabs>
                <w:tab w:val="num" w:pos="3600"/>
              </w:tabs>
              <w:spacing w:before="60" w:after="60"/>
              <w:ind w:left="34"/>
              <w:outlineLvl w:val="5"/>
              <w:rPr>
                <w:rFonts w:ascii="Times New Roman" w:hAnsi="Times New Roman"/>
                <w:sz w:val="22"/>
                <w:szCs w:val="22"/>
              </w:rPr>
            </w:pPr>
            <w:r>
              <w:rPr>
                <w:rFonts w:ascii="Times New Roman" w:hAnsi="Times New Roman"/>
                <w:sz w:val="22"/>
                <w:szCs w:val="22"/>
              </w:rPr>
              <w:t>1</w:t>
            </w:r>
          </w:p>
        </w:tc>
        <w:tc>
          <w:tcPr>
            <w:cnfStyle w:val="000100000000" w:firstRow="0" w:lastRow="0" w:firstColumn="0" w:lastColumn="1" w:oddVBand="0" w:evenVBand="0" w:oddHBand="0" w:evenHBand="0" w:firstRowFirstColumn="0" w:firstRowLastColumn="0" w:lastRowFirstColumn="0" w:lastRowLastColumn="0"/>
            <w:tcW w:w="4574" w:type="pct"/>
          </w:tcPr>
          <w:p w:rsidR="006A5D03" w:rsidRPr="000874E1" w:rsidRDefault="006A5D03" w:rsidP="0015222C">
            <w:pPr>
              <w:pStyle w:val="Levelafo"/>
              <w:tabs>
                <w:tab w:val="num" w:pos="3600"/>
              </w:tabs>
              <w:spacing w:before="60" w:after="60"/>
              <w:ind w:left="34"/>
              <w:outlineLvl w:val="5"/>
              <w:rPr>
                <w:rFonts w:ascii="Times New Roman" w:hAnsi="Times New Roman" w:cs="Times New Roman"/>
                <w:sz w:val="22"/>
                <w:szCs w:val="22"/>
              </w:rPr>
            </w:pPr>
            <w:r w:rsidRPr="000874E1">
              <w:rPr>
                <w:rFonts w:ascii="Times New Roman" w:hAnsi="Times New Roman" w:cs="Times New Roman"/>
                <w:sz w:val="22"/>
                <w:szCs w:val="22"/>
              </w:rPr>
              <w:t xml:space="preserve">The </w:t>
            </w:r>
            <w:r w:rsidR="00BC4109">
              <w:rPr>
                <w:rFonts w:ascii="Times New Roman" w:hAnsi="Times New Roman" w:cs="Times New Roman"/>
                <w:sz w:val="22"/>
                <w:szCs w:val="22"/>
              </w:rPr>
              <w:t>Application</w:t>
            </w:r>
            <w:r w:rsidR="0015222C">
              <w:rPr>
                <w:rFonts w:ascii="Times New Roman" w:hAnsi="Times New Roman" w:cs="Times New Roman"/>
                <w:sz w:val="22"/>
                <w:szCs w:val="22"/>
              </w:rPr>
              <w:t xml:space="preserve"> (</w:t>
            </w:r>
            <w:r w:rsidR="00396814">
              <w:rPr>
                <w:rFonts w:ascii="Times New Roman" w:hAnsi="Times New Roman" w:cs="Times New Roman"/>
                <w:sz w:val="22"/>
                <w:szCs w:val="22"/>
              </w:rPr>
              <w:t>including attachments and supporting material</w:t>
            </w:r>
            <w:r w:rsidR="0015222C">
              <w:rPr>
                <w:rFonts w:ascii="Times New Roman" w:hAnsi="Times New Roman" w:cs="Times New Roman"/>
                <w:sz w:val="22"/>
                <w:szCs w:val="22"/>
              </w:rPr>
              <w:t>)</w:t>
            </w:r>
            <w:r w:rsidR="00396814">
              <w:rPr>
                <w:rFonts w:ascii="Times New Roman" w:hAnsi="Times New Roman" w:cs="Times New Roman"/>
                <w:sz w:val="22"/>
                <w:szCs w:val="22"/>
              </w:rPr>
              <w:t xml:space="preserve"> </w:t>
            </w:r>
            <w:r w:rsidRPr="000874E1">
              <w:rPr>
                <w:rFonts w:ascii="Times New Roman" w:hAnsi="Times New Roman" w:cs="Times New Roman"/>
                <w:sz w:val="22"/>
                <w:szCs w:val="22"/>
              </w:rPr>
              <w:t>must be in English and measurements must be expressed in Australian legal units of measurement.</w:t>
            </w:r>
          </w:p>
        </w:tc>
      </w:tr>
      <w:tr w:rsidR="006A5D03" w:rsidRPr="004E2C08" w:rsidTr="0001184C">
        <w:tc>
          <w:tcPr>
            <w:cnfStyle w:val="001000000000" w:firstRow="0" w:lastRow="0" w:firstColumn="1" w:lastColumn="0" w:oddVBand="0" w:evenVBand="0" w:oddHBand="0" w:evenHBand="0" w:firstRowFirstColumn="0" w:firstRowLastColumn="0" w:lastRowFirstColumn="0" w:lastRowLastColumn="0"/>
            <w:tcW w:w="426" w:type="pct"/>
          </w:tcPr>
          <w:p w:rsidR="006A5D03" w:rsidRPr="00C51544" w:rsidRDefault="006A5D03" w:rsidP="006C3545">
            <w:pPr>
              <w:pStyle w:val="Levelafo"/>
              <w:tabs>
                <w:tab w:val="num" w:pos="3600"/>
              </w:tabs>
              <w:spacing w:before="60" w:after="60"/>
              <w:ind w:left="34"/>
              <w:outlineLvl w:val="5"/>
              <w:rPr>
                <w:rFonts w:ascii="Times New Roman" w:hAnsi="Times New Roman"/>
                <w:sz w:val="22"/>
                <w:szCs w:val="22"/>
                <w:highlight w:val="yellow"/>
              </w:rPr>
            </w:pPr>
            <w:r w:rsidRPr="00B519E0">
              <w:rPr>
                <w:rFonts w:ascii="Times New Roman" w:hAnsi="Times New Roman"/>
                <w:sz w:val="22"/>
                <w:szCs w:val="22"/>
              </w:rPr>
              <w:t>2</w:t>
            </w:r>
          </w:p>
        </w:tc>
        <w:tc>
          <w:tcPr>
            <w:cnfStyle w:val="000100000000" w:firstRow="0" w:lastRow="0" w:firstColumn="0" w:lastColumn="1" w:oddVBand="0" w:evenVBand="0" w:oddHBand="0" w:evenHBand="0" w:firstRowFirstColumn="0" w:firstRowLastColumn="0" w:lastRowFirstColumn="0" w:lastRowLastColumn="0"/>
            <w:tcW w:w="4574" w:type="pct"/>
          </w:tcPr>
          <w:p w:rsidR="006A5D03" w:rsidRPr="000874E1" w:rsidRDefault="006A5D03" w:rsidP="003A4016">
            <w:pPr>
              <w:pStyle w:val="Levelafo"/>
              <w:tabs>
                <w:tab w:val="num" w:pos="3600"/>
              </w:tabs>
              <w:spacing w:before="60" w:after="60"/>
              <w:ind w:left="34"/>
              <w:outlineLvl w:val="5"/>
              <w:rPr>
                <w:rFonts w:ascii="Times New Roman" w:hAnsi="Times New Roman" w:cs="Times New Roman"/>
                <w:sz w:val="22"/>
                <w:szCs w:val="22"/>
              </w:rPr>
            </w:pPr>
            <w:r w:rsidRPr="00B519E0">
              <w:rPr>
                <w:rFonts w:ascii="Times New Roman" w:hAnsi="Times New Roman"/>
                <w:sz w:val="22"/>
                <w:szCs w:val="22"/>
              </w:rPr>
              <w:t xml:space="preserve">The </w:t>
            </w:r>
            <w:r w:rsidR="00BC4109" w:rsidRPr="00AD7337">
              <w:rPr>
                <w:rFonts w:ascii="Times New Roman" w:hAnsi="Times New Roman"/>
                <w:sz w:val="22"/>
                <w:szCs w:val="22"/>
              </w:rPr>
              <w:t>Application</w:t>
            </w:r>
            <w:r w:rsidRPr="00B519E0">
              <w:rPr>
                <w:rFonts w:ascii="Times New Roman" w:hAnsi="Times New Roman"/>
                <w:sz w:val="22"/>
                <w:szCs w:val="22"/>
              </w:rPr>
              <w:t xml:space="preserve"> must include a</w:t>
            </w:r>
            <w:r w:rsidR="003A4016">
              <w:rPr>
                <w:rFonts w:ascii="Times New Roman" w:hAnsi="Times New Roman"/>
                <w:sz w:val="22"/>
                <w:szCs w:val="22"/>
              </w:rPr>
              <w:t xml:space="preserve"> </w:t>
            </w:r>
            <w:r w:rsidRPr="00B519E0">
              <w:rPr>
                <w:rFonts w:ascii="Times New Roman" w:hAnsi="Times New Roman"/>
                <w:sz w:val="22"/>
                <w:szCs w:val="22"/>
              </w:rPr>
              <w:t xml:space="preserve">signed </w:t>
            </w:r>
            <w:r w:rsidR="00867CF7" w:rsidRPr="00B519E0">
              <w:rPr>
                <w:rFonts w:ascii="Times New Roman" w:hAnsi="Times New Roman"/>
                <w:sz w:val="22"/>
                <w:szCs w:val="22"/>
              </w:rPr>
              <w:t>Declaration</w:t>
            </w:r>
            <w:r w:rsidR="0015222C">
              <w:rPr>
                <w:rFonts w:ascii="Times New Roman" w:hAnsi="Times New Roman"/>
                <w:sz w:val="22"/>
                <w:szCs w:val="22"/>
              </w:rPr>
              <w:t xml:space="preserve"> as </w:t>
            </w:r>
            <w:r w:rsidR="00867CF7">
              <w:rPr>
                <w:rFonts w:ascii="Times New Roman" w:hAnsi="Times New Roman"/>
                <w:sz w:val="22"/>
                <w:szCs w:val="22"/>
              </w:rPr>
              <w:t xml:space="preserve">provided at Attachment E </w:t>
            </w:r>
            <w:r w:rsidR="0015222C">
              <w:rPr>
                <w:rFonts w:ascii="Times New Roman" w:hAnsi="Times New Roman"/>
                <w:sz w:val="22"/>
                <w:szCs w:val="22"/>
              </w:rPr>
              <w:t xml:space="preserve">of </w:t>
            </w:r>
            <w:r w:rsidR="006C1BDA" w:rsidRPr="00B519E0">
              <w:rPr>
                <w:rFonts w:ascii="Times New Roman" w:hAnsi="Times New Roman"/>
                <w:sz w:val="22"/>
                <w:szCs w:val="22"/>
              </w:rPr>
              <w:t xml:space="preserve">the </w:t>
            </w:r>
            <w:r w:rsidR="0035651E" w:rsidRPr="00B519E0">
              <w:rPr>
                <w:rFonts w:ascii="Times New Roman" w:hAnsi="Times New Roman"/>
                <w:sz w:val="22"/>
                <w:szCs w:val="22"/>
              </w:rPr>
              <w:t>Applicant</w:t>
            </w:r>
            <w:r w:rsidR="00BE6450">
              <w:rPr>
                <w:rFonts w:ascii="Times New Roman" w:hAnsi="Times New Roman"/>
                <w:sz w:val="22"/>
                <w:szCs w:val="22"/>
              </w:rPr>
              <w:t>’</w:t>
            </w:r>
            <w:r w:rsidR="0035651E" w:rsidRPr="00B519E0">
              <w:rPr>
                <w:rFonts w:ascii="Times New Roman" w:hAnsi="Times New Roman"/>
                <w:sz w:val="22"/>
                <w:szCs w:val="22"/>
              </w:rPr>
              <w:t>s</w:t>
            </w:r>
            <w:r w:rsidR="006C1BDA" w:rsidRPr="00B519E0">
              <w:rPr>
                <w:rFonts w:ascii="Times New Roman" w:hAnsi="Times New Roman"/>
                <w:sz w:val="22"/>
                <w:szCs w:val="22"/>
              </w:rPr>
              <w:t xml:space="preserve"> </w:t>
            </w:r>
            <w:r w:rsidR="00867CF7">
              <w:rPr>
                <w:rFonts w:ascii="Times New Roman" w:hAnsi="Times New Roman"/>
                <w:sz w:val="22"/>
                <w:szCs w:val="22"/>
              </w:rPr>
              <w:t>R</w:t>
            </w:r>
            <w:r w:rsidR="006C1BDA" w:rsidRPr="00B519E0">
              <w:rPr>
                <w:rFonts w:ascii="Times New Roman" w:hAnsi="Times New Roman"/>
                <w:sz w:val="22"/>
                <w:szCs w:val="22"/>
              </w:rPr>
              <w:t>esponse Schedule</w:t>
            </w:r>
            <w:r w:rsidRPr="00B519E0">
              <w:rPr>
                <w:rFonts w:ascii="Times New Roman" w:hAnsi="Times New Roman"/>
                <w:sz w:val="22"/>
                <w:szCs w:val="22"/>
              </w:rPr>
              <w:t>.</w:t>
            </w:r>
            <w:r>
              <w:rPr>
                <w:rFonts w:ascii="Times New Roman" w:hAnsi="Times New Roman" w:cs="Times New Roman"/>
                <w:sz w:val="22"/>
                <w:szCs w:val="22"/>
              </w:rPr>
              <w:t xml:space="preserve">  </w:t>
            </w:r>
            <w:r w:rsidRPr="000874E1">
              <w:rPr>
                <w:rFonts w:ascii="Times New Roman" w:hAnsi="Times New Roman" w:cs="Times New Roman"/>
                <w:sz w:val="22"/>
                <w:szCs w:val="22"/>
              </w:rPr>
              <w:t xml:space="preserve"> </w:t>
            </w:r>
          </w:p>
        </w:tc>
      </w:tr>
    </w:tbl>
    <w:p w:rsidR="005E6A76" w:rsidRDefault="005E6A76" w:rsidP="0054300A">
      <w:pPr>
        <w:pStyle w:val="Level11"/>
      </w:pPr>
      <w:bookmarkStart w:id="125" w:name="_Ref366593738"/>
      <w:bookmarkStart w:id="126" w:name="_Ref367456903"/>
      <w:r w:rsidRPr="00E6584A">
        <w:t xml:space="preserve">Without limiting the </w:t>
      </w:r>
      <w:r>
        <w:t xml:space="preserve">Department's other rights in this </w:t>
      </w:r>
      <w:r w:rsidR="0035651E">
        <w:t>Application</w:t>
      </w:r>
      <w:r w:rsidR="00867CF7">
        <w:t xml:space="preserve"> </w:t>
      </w:r>
      <w:r w:rsidRPr="00E6584A">
        <w:t xml:space="preserve">the </w:t>
      </w:r>
      <w:r>
        <w:t>Department</w:t>
      </w:r>
      <w:r w:rsidRPr="00E6584A">
        <w:t xml:space="preserve"> may, in its sole and absolute discretion, allow the </w:t>
      </w:r>
      <w:r w:rsidR="0035651E">
        <w:t>Applicant</w:t>
      </w:r>
      <w:r w:rsidRPr="00E6584A">
        <w:t xml:space="preserve"> to correct </w:t>
      </w:r>
      <w:r>
        <w:t>any</w:t>
      </w:r>
      <w:r w:rsidRPr="00E6584A">
        <w:t xml:space="preserve"> error of form</w:t>
      </w:r>
      <w:r>
        <w:t xml:space="preserve"> in a</w:t>
      </w:r>
      <w:r w:rsidR="00867CF7">
        <w:t>n</w:t>
      </w:r>
      <w:r>
        <w:t xml:space="preserve"> </w:t>
      </w:r>
      <w:r w:rsidR="00BC4109">
        <w:t>Application</w:t>
      </w:r>
      <w:r>
        <w:t xml:space="preserve"> that appears to be unintentional, by lodging </w:t>
      </w:r>
      <w:r w:rsidRPr="00E57392">
        <w:t>a correction or additional information, in writing in accordance with</w:t>
      </w:r>
      <w:r>
        <w:t xml:space="preserve"> the direction of the Department</w:t>
      </w:r>
      <w:bookmarkEnd w:id="125"/>
      <w:r w:rsidR="00285A01">
        <w:t>.</w:t>
      </w:r>
      <w:bookmarkEnd w:id="126"/>
      <w:r w:rsidR="00285A01">
        <w:t xml:space="preserve">  </w:t>
      </w:r>
      <w:r w:rsidRPr="00E6584A">
        <w:t xml:space="preserve"> </w:t>
      </w:r>
    </w:p>
    <w:p w:rsidR="003534A0" w:rsidRPr="00C70BE9" w:rsidRDefault="003534A0" w:rsidP="00222AD3">
      <w:pPr>
        <w:pStyle w:val="Level1"/>
      </w:pPr>
      <w:bookmarkStart w:id="127" w:name="_Toc342396050"/>
      <w:bookmarkStart w:id="128" w:name="_Toc342396419"/>
      <w:bookmarkStart w:id="129" w:name="_Toc342400003"/>
      <w:bookmarkStart w:id="130" w:name="_Toc342400266"/>
      <w:bookmarkStart w:id="131" w:name="_Toc459628173"/>
      <w:r w:rsidRPr="00C70BE9">
        <w:t xml:space="preserve">Format of </w:t>
      </w:r>
      <w:bookmarkEnd w:id="106"/>
      <w:bookmarkEnd w:id="107"/>
      <w:bookmarkEnd w:id="108"/>
      <w:bookmarkEnd w:id="109"/>
      <w:bookmarkEnd w:id="110"/>
      <w:bookmarkEnd w:id="127"/>
      <w:bookmarkEnd w:id="128"/>
      <w:bookmarkEnd w:id="129"/>
      <w:bookmarkEnd w:id="130"/>
      <w:r w:rsidR="00BC4109">
        <w:t>Applications</w:t>
      </w:r>
      <w:bookmarkEnd w:id="131"/>
    </w:p>
    <w:p w:rsidR="003534A0" w:rsidRPr="004E2C08" w:rsidRDefault="00BC4109" w:rsidP="0054300A">
      <w:pPr>
        <w:pStyle w:val="Level11"/>
      </w:pPr>
      <w:r>
        <w:t>Applications</w:t>
      </w:r>
      <w:r w:rsidR="003534A0" w:rsidRPr="004E2C08">
        <w:t xml:space="preserve"> should be completed in accordance with </w:t>
      </w:r>
      <w:r w:rsidR="0021133F">
        <w:t xml:space="preserve">the </w:t>
      </w:r>
      <w:r w:rsidR="0035651E">
        <w:t>Applicant</w:t>
      </w:r>
      <w:r w:rsidR="003264F3">
        <w:t>’</w:t>
      </w:r>
      <w:r w:rsidR="0035651E">
        <w:t xml:space="preserve">s </w:t>
      </w:r>
      <w:r w:rsidR="0021133F">
        <w:t>Response Schedule</w:t>
      </w:r>
      <w:r w:rsidR="0035651E">
        <w:t xml:space="preserve"> provided</w:t>
      </w:r>
      <w:r w:rsidR="003534A0" w:rsidRPr="004E2C08">
        <w:t>, noting the following:</w:t>
      </w:r>
    </w:p>
    <w:p w:rsidR="003534A0" w:rsidRPr="004E2C08" w:rsidRDefault="003534A0" w:rsidP="00B115C1">
      <w:pPr>
        <w:pStyle w:val="Levela0"/>
        <w:numPr>
          <w:ilvl w:val="0"/>
          <w:numId w:val="38"/>
        </w:numPr>
        <w:ind w:left="1276" w:hanging="425"/>
      </w:pPr>
      <w:bookmarkStart w:id="132" w:name="_Toc342400004"/>
      <w:bookmarkStart w:id="133" w:name="_Toc342400267"/>
      <w:r w:rsidRPr="004E2C08">
        <w:t xml:space="preserve">all </w:t>
      </w:r>
      <w:r w:rsidR="00244112">
        <w:t xml:space="preserve">relevant </w:t>
      </w:r>
      <w:r w:rsidRPr="004E2C08">
        <w:t>information should be provided in response to the information requirements</w:t>
      </w:r>
      <w:r w:rsidR="00885062">
        <w:t>;</w:t>
      </w:r>
      <w:bookmarkEnd w:id="132"/>
      <w:bookmarkEnd w:id="133"/>
    </w:p>
    <w:p w:rsidR="003534A0" w:rsidRPr="004E2C08" w:rsidRDefault="003534A0" w:rsidP="00B115C1">
      <w:pPr>
        <w:pStyle w:val="Levela0"/>
        <w:numPr>
          <w:ilvl w:val="0"/>
          <w:numId w:val="38"/>
        </w:numPr>
        <w:ind w:left="1276" w:hanging="425"/>
      </w:pPr>
      <w:bookmarkStart w:id="134" w:name="_Toc342400005"/>
      <w:bookmarkStart w:id="135" w:name="_Toc342400268"/>
      <w:r w:rsidRPr="004E2C08">
        <w:t xml:space="preserve">where a response to a particular requirement is covered in another section of the </w:t>
      </w:r>
      <w:r w:rsidR="00BC4109">
        <w:t>Application</w:t>
      </w:r>
      <w:r w:rsidRPr="004E2C08">
        <w:t>, a cross reference to that section should be provided</w:t>
      </w:r>
      <w:r w:rsidR="00885062">
        <w:t xml:space="preserve"> or the </w:t>
      </w:r>
      <w:r w:rsidR="0035651E">
        <w:t xml:space="preserve">Applicant </w:t>
      </w:r>
      <w:r w:rsidR="00885062">
        <w:t>should repeat the information</w:t>
      </w:r>
      <w:r w:rsidRPr="004E2C08">
        <w:t>;</w:t>
      </w:r>
      <w:bookmarkEnd w:id="134"/>
      <w:bookmarkEnd w:id="135"/>
      <w:r w:rsidR="00AC57BE">
        <w:t xml:space="preserve"> and</w:t>
      </w:r>
    </w:p>
    <w:p w:rsidR="003534A0" w:rsidRDefault="0035651E" w:rsidP="00B115C1">
      <w:pPr>
        <w:pStyle w:val="Levela0"/>
        <w:numPr>
          <w:ilvl w:val="0"/>
          <w:numId w:val="38"/>
        </w:numPr>
        <w:ind w:left="1276" w:hanging="425"/>
      </w:pPr>
      <w:bookmarkStart w:id="136" w:name="_Toc342400007"/>
      <w:bookmarkStart w:id="137" w:name="_Toc342400270"/>
      <w:r>
        <w:t>Applicants</w:t>
      </w:r>
      <w:r w:rsidR="003534A0" w:rsidRPr="004E2C08">
        <w:t xml:space="preserve"> may include additional or support materials</w:t>
      </w:r>
      <w:r w:rsidR="00244112">
        <w:t xml:space="preserve"> (as supplements or attachments</w:t>
      </w:r>
      <w:r w:rsidR="003534A0" w:rsidRPr="004E2C08">
        <w:t xml:space="preserve">) noting that </w:t>
      </w:r>
      <w:r>
        <w:t>Applicants</w:t>
      </w:r>
      <w:r w:rsidR="00B61D12" w:rsidRPr="004E2C08">
        <w:t xml:space="preserve"> </w:t>
      </w:r>
      <w:r w:rsidR="003534A0" w:rsidRPr="004E2C08">
        <w:t>are discouraged from including generic marketing information</w:t>
      </w:r>
      <w:r w:rsidR="00F648BB">
        <w:t xml:space="preserve"> </w:t>
      </w:r>
      <w:r w:rsidR="00A000A1">
        <w:t xml:space="preserve">that does not </w:t>
      </w:r>
      <w:r w:rsidR="003534A0" w:rsidRPr="004E2C08">
        <w:t xml:space="preserve">address the </w:t>
      </w:r>
      <w:r w:rsidR="00BC4109">
        <w:t>Assessment</w:t>
      </w:r>
      <w:r w:rsidR="003534A0" w:rsidRPr="004E2C08">
        <w:t xml:space="preserve"> Criteria.</w:t>
      </w:r>
      <w:bookmarkEnd w:id="136"/>
      <w:bookmarkEnd w:id="137"/>
    </w:p>
    <w:p w:rsidR="006C3545" w:rsidRDefault="0035651E" w:rsidP="0054300A">
      <w:pPr>
        <w:pStyle w:val="Level11"/>
      </w:pPr>
      <w:r>
        <w:lastRenderedPageBreak/>
        <w:t>Applicants</w:t>
      </w:r>
      <w:r w:rsidR="006C3545">
        <w:t xml:space="preserve"> who wish to:</w:t>
      </w:r>
    </w:p>
    <w:p w:rsidR="006C3545" w:rsidRDefault="006C3545" w:rsidP="00B822DD">
      <w:pPr>
        <w:pStyle w:val="Levela0"/>
        <w:numPr>
          <w:ilvl w:val="0"/>
          <w:numId w:val="23"/>
        </w:numPr>
        <w:ind w:left="1276" w:hanging="425"/>
      </w:pPr>
      <w:r>
        <w:t xml:space="preserve">negotiate any of the provisions of the Draft </w:t>
      </w:r>
      <w:r w:rsidR="00E71708">
        <w:t>Deed</w:t>
      </w:r>
      <w:r>
        <w:t>; or</w:t>
      </w:r>
    </w:p>
    <w:p w:rsidR="00BE6450" w:rsidRDefault="006C3545" w:rsidP="00B822DD">
      <w:pPr>
        <w:pStyle w:val="Levela0"/>
        <w:numPr>
          <w:ilvl w:val="0"/>
          <w:numId w:val="23"/>
        </w:numPr>
        <w:ind w:left="1276" w:hanging="425"/>
      </w:pPr>
      <w:r>
        <w:t xml:space="preserve">claim confidentiality in relation to any aspects of their </w:t>
      </w:r>
      <w:r w:rsidR="00BC4109">
        <w:t>Application</w:t>
      </w:r>
      <w:r w:rsidR="00BE6450">
        <w:t>;</w:t>
      </w:r>
    </w:p>
    <w:p w:rsidR="006C3545" w:rsidRPr="00561C3E" w:rsidRDefault="006C3545" w:rsidP="00BE6450">
      <w:pPr>
        <w:pStyle w:val="Levela0"/>
        <w:ind w:left="851"/>
      </w:pPr>
      <w:r w:rsidRPr="008970E7">
        <w:t xml:space="preserve">should complete </w:t>
      </w:r>
      <w:r w:rsidRPr="00231230">
        <w:t>S</w:t>
      </w:r>
      <w:r w:rsidR="00885062" w:rsidRPr="00231230">
        <w:t>tatement D</w:t>
      </w:r>
      <w:r w:rsidR="00885062" w:rsidRPr="00561C3E">
        <w:t xml:space="preserve"> in the </w:t>
      </w:r>
      <w:r w:rsidR="0035651E">
        <w:t>Applicants</w:t>
      </w:r>
      <w:r w:rsidR="00885062" w:rsidRPr="00561C3E">
        <w:t xml:space="preserve"> Response Schedule</w:t>
      </w:r>
      <w:r w:rsidR="0021133F" w:rsidRPr="00561C3E">
        <w:t xml:space="preserve">. </w:t>
      </w:r>
      <w:r w:rsidR="00885062" w:rsidRPr="00561C3E">
        <w:t xml:space="preserve"> </w:t>
      </w:r>
    </w:p>
    <w:p w:rsidR="00997BD3" w:rsidRPr="00997BD3" w:rsidRDefault="00997BD3" w:rsidP="00997BD3">
      <w:pPr>
        <w:pStyle w:val="Level1"/>
        <w:tabs>
          <w:tab w:val="clear" w:pos="782"/>
          <w:tab w:val="num" w:pos="62"/>
        </w:tabs>
      </w:pPr>
      <w:bookmarkStart w:id="138" w:name="_Toc174332944"/>
      <w:bookmarkStart w:id="139" w:name="_Ref174338961"/>
      <w:bookmarkStart w:id="140" w:name="_Toc175365189"/>
      <w:bookmarkStart w:id="141" w:name="_Ref175396595"/>
      <w:bookmarkStart w:id="142" w:name="_Toc289692864"/>
      <w:bookmarkStart w:id="143" w:name="_Toc290017109"/>
      <w:bookmarkStart w:id="144" w:name="_Toc445904760"/>
      <w:bookmarkStart w:id="145" w:name="_Toc459628174"/>
      <w:r w:rsidRPr="00997BD3">
        <w:t>Consents for security, probity and financial checks</w:t>
      </w:r>
      <w:bookmarkEnd w:id="138"/>
      <w:bookmarkEnd w:id="139"/>
      <w:bookmarkEnd w:id="140"/>
      <w:bookmarkEnd w:id="141"/>
      <w:bookmarkEnd w:id="142"/>
      <w:bookmarkEnd w:id="143"/>
      <w:bookmarkEnd w:id="144"/>
      <w:bookmarkEnd w:id="145"/>
    </w:p>
    <w:p w:rsidR="00997BD3" w:rsidRPr="00997BD3" w:rsidRDefault="00997BD3" w:rsidP="0054300A">
      <w:pPr>
        <w:pStyle w:val="Level11"/>
      </w:pPr>
      <w:r w:rsidRPr="00997BD3">
        <w:t xml:space="preserve">The </w:t>
      </w:r>
      <w:r w:rsidR="00C3360C">
        <w:t>Department</w:t>
      </w:r>
      <w:r w:rsidRPr="00997BD3">
        <w:t xml:space="preserve"> may perform such security, probity and financial checks and procedures as the </w:t>
      </w:r>
      <w:r w:rsidR="00C3360C">
        <w:t>Department</w:t>
      </w:r>
      <w:r w:rsidRPr="00997BD3">
        <w:t>, at its absolute discretion, may determine are necessary in relation to:</w:t>
      </w:r>
    </w:p>
    <w:p w:rsidR="00997BD3" w:rsidRPr="00997BD3" w:rsidRDefault="00997BD3" w:rsidP="00B115C1">
      <w:pPr>
        <w:pStyle w:val="Levela0"/>
        <w:numPr>
          <w:ilvl w:val="0"/>
          <w:numId w:val="43"/>
        </w:numPr>
        <w:ind w:left="1276" w:hanging="425"/>
      </w:pPr>
      <w:r w:rsidRPr="00997BD3">
        <w:t xml:space="preserve">the </w:t>
      </w:r>
      <w:r w:rsidR="0035651E">
        <w:t>Applicant</w:t>
      </w:r>
      <w:r w:rsidRPr="00997BD3">
        <w:t>, its officers, employees, partners, associates and subcontractors;</w:t>
      </w:r>
    </w:p>
    <w:p w:rsidR="00997BD3" w:rsidRPr="00997BD3" w:rsidRDefault="00997BD3" w:rsidP="00B115C1">
      <w:pPr>
        <w:pStyle w:val="Levela0"/>
        <w:numPr>
          <w:ilvl w:val="0"/>
          <w:numId w:val="43"/>
        </w:numPr>
        <w:ind w:left="1276" w:hanging="425"/>
      </w:pPr>
      <w:r w:rsidRPr="00997BD3">
        <w:t xml:space="preserve">Related Bodies Corporate of the </w:t>
      </w:r>
      <w:r w:rsidR="0035651E">
        <w:t>Applicant</w:t>
      </w:r>
      <w:r w:rsidRPr="00997BD3">
        <w:t xml:space="preserve"> and its subcontractors and their officers, employees and subcontractors; and</w:t>
      </w:r>
    </w:p>
    <w:p w:rsidR="00997BD3" w:rsidRPr="00997BD3" w:rsidRDefault="00997BD3" w:rsidP="00B115C1">
      <w:pPr>
        <w:pStyle w:val="Levela0"/>
        <w:numPr>
          <w:ilvl w:val="0"/>
          <w:numId w:val="43"/>
        </w:numPr>
        <w:ind w:left="1276" w:hanging="425"/>
      </w:pPr>
      <w:r w:rsidRPr="00997BD3">
        <w:t>consortium members.</w:t>
      </w:r>
    </w:p>
    <w:p w:rsidR="00997BD3" w:rsidRPr="00997BD3" w:rsidRDefault="00997BD3" w:rsidP="0054300A">
      <w:pPr>
        <w:pStyle w:val="Level11"/>
      </w:pPr>
      <w:r w:rsidRPr="00997BD3">
        <w:t>A</w:t>
      </w:r>
      <w:r w:rsidR="00F648BB">
        <w:t>n</w:t>
      </w:r>
      <w:r w:rsidRPr="00997BD3">
        <w:t xml:space="preserve"> </w:t>
      </w:r>
      <w:r w:rsidR="00BC4109">
        <w:t>Application</w:t>
      </w:r>
      <w:r w:rsidRPr="00997BD3">
        <w:t xml:space="preserve"> may be rejected by the </w:t>
      </w:r>
      <w:r w:rsidR="00C3360C">
        <w:t>Department</w:t>
      </w:r>
      <w:r w:rsidRPr="00997BD3">
        <w:t xml:space="preserve"> if the </w:t>
      </w:r>
      <w:r w:rsidR="0035651E">
        <w:t>Applicant</w:t>
      </w:r>
      <w:r w:rsidRPr="00997BD3">
        <w:t xml:space="preserve"> does not provide, at its own cost, all reasonable assistance to the </w:t>
      </w:r>
      <w:r w:rsidR="00C3360C">
        <w:t>Department</w:t>
      </w:r>
      <w:r w:rsidRPr="00997BD3">
        <w:t xml:space="preserve"> in this regard. </w:t>
      </w:r>
    </w:p>
    <w:p w:rsidR="00997BD3" w:rsidRPr="00997BD3" w:rsidRDefault="00997BD3" w:rsidP="00997BD3">
      <w:pPr>
        <w:pStyle w:val="Levelafo"/>
      </w:pPr>
    </w:p>
    <w:p w:rsidR="003534A0" w:rsidRPr="004E2C08" w:rsidRDefault="003534A0" w:rsidP="00175E6E">
      <w:pPr>
        <w:pStyle w:val="Level1"/>
        <w:pageBreakBefore/>
        <w:numPr>
          <w:ilvl w:val="0"/>
          <w:numId w:val="0"/>
        </w:numPr>
      </w:pPr>
      <w:bookmarkStart w:id="146" w:name="Part3"/>
      <w:bookmarkStart w:id="147" w:name="_Toc64453271"/>
      <w:bookmarkStart w:id="148" w:name="_Ref64453777"/>
      <w:bookmarkStart w:id="149" w:name="_Ref64453994"/>
      <w:bookmarkStart w:id="150" w:name="_Ref96157102"/>
      <w:bookmarkStart w:id="151" w:name="_Toc139786703"/>
      <w:bookmarkStart w:id="152" w:name="_Toc139786873"/>
      <w:bookmarkStart w:id="153" w:name="_Toc194292148"/>
      <w:bookmarkStart w:id="154" w:name="_Toc215308337"/>
      <w:bookmarkStart w:id="155" w:name="_Toc342396055"/>
      <w:bookmarkStart w:id="156" w:name="_Toc342396424"/>
      <w:bookmarkStart w:id="157" w:name="_Toc342400041"/>
      <w:bookmarkStart w:id="158" w:name="_Toc342400304"/>
      <w:bookmarkStart w:id="159" w:name="_Toc459628175"/>
      <w:r w:rsidRPr="004E2C08">
        <w:lastRenderedPageBreak/>
        <w:t>part 3</w:t>
      </w:r>
      <w:bookmarkEnd w:id="146"/>
      <w:r w:rsidRPr="004E2C08">
        <w:t xml:space="preserve"> - </w:t>
      </w:r>
      <w:r w:rsidR="00BC4109">
        <w:t>Assessment</w:t>
      </w:r>
      <w:r w:rsidRPr="004E2C08">
        <w:t xml:space="preserve"> </w:t>
      </w:r>
      <w:r w:rsidR="00331CA7">
        <w:t>Process</w:t>
      </w:r>
      <w:bookmarkEnd w:id="147"/>
      <w:bookmarkEnd w:id="148"/>
      <w:bookmarkEnd w:id="149"/>
      <w:bookmarkEnd w:id="150"/>
      <w:bookmarkEnd w:id="151"/>
      <w:bookmarkEnd w:id="152"/>
      <w:bookmarkEnd w:id="153"/>
      <w:bookmarkEnd w:id="154"/>
      <w:bookmarkEnd w:id="155"/>
      <w:bookmarkEnd w:id="156"/>
      <w:bookmarkEnd w:id="157"/>
      <w:bookmarkEnd w:id="158"/>
      <w:bookmarkEnd w:id="159"/>
    </w:p>
    <w:p w:rsidR="003534A0" w:rsidRPr="004E2C08" w:rsidRDefault="00BC4109" w:rsidP="00222AD3">
      <w:pPr>
        <w:pStyle w:val="Level1"/>
      </w:pPr>
      <w:bookmarkStart w:id="160" w:name="_Toc64453272"/>
      <w:bookmarkStart w:id="161" w:name="_Toc139786704"/>
      <w:bookmarkStart w:id="162" w:name="_Toc139786874"/>
      <w:bookmarkStart w:id="163" w:name="_Toc194292149"/>
      <w:bookmarkStart w:id="164" w:name="_Toc342396056"/>
      <w:bookmarkStart w:id="165" w:name="_Toc342396425"/>
      <w:bookmarkStart w:id="166" w:name="_Toc342400042"/>
      <w:bookmarkStart w:id="167" w:name="_Toc342400305"/>
      <w:bookmarkStart w:id="168" w:name="_Ref351385544"/>
      <w:bookmarkStart w:id="169" w:name="_Ref366586858"/>
      <w:bookmarkStart w:id="170" w:name="_Ref367461812"/>
      <w:bookmarkStart w:id="171" w:name="_Toc459628176"/>
      <w:r>
        <w:t>Assessment</w:t>
      </w:r>
      <w:r w:rsidR="003534A0" w:rsidRPr="004E2C08">
        <w:t xml:space="preserve"> criteria</w:t>
      </w:r>
      <w:bookmarkEnd w:id="160"/>
      <w:bookmarkEnd w:id="161"/>
      <w:bookmarkEnd w:id="162"/>
      <w:bookmarkEnd w:id="163"/>
      <w:bookmarkEnd w:id="164"/>
      <w:bookmarkEnd w:id="165"/>
      <w:bookmarkEnd w:id="166"/>
      <w:bookmarkEnd w:id="167"/>
      <w:bookmarkEnd w:id="168"/>
      <w:bookmarkEnd w:id="169"/>
      <w:bookmarkEnd w:id="170"/>
      <w:bookmarkEnd w:id="171"/>
    </w:p>
    <w:p w:rsidR="003534A0" w:rsidRDefault="00252C01" w:rsidP="0054300A">
      <w:pPr>
        <w:pStyle w:val="Level11"/>
      </w:pPr>
      <w:r>
        <w:t xml:space="preserve">The Department will use the following </w:t>
      </w:r>
      <w:r w:rsidR="001C3CEF">
        <w:t xml:space="preserve">categories of </w:t>
      </w:r>
      <w:r w:rsidR="00BC4109">
        <w:t>Assessment</w:t>
      </w:r>
      <w:r>
        <w:t xml:space="preserve"> Criteria in the </w:t>
      </w:r>
      <w:r w:rsidR="00E95EC6">
        <w:t>a</w:t>
      </w:r>
      <w:r w:rsidR="00BC4109">
        <w:t>ssessment</w:t>
      </w:r>
      <w:r>
        <w:t xml:space="preserve"> of </w:t>
      </w:r>
      <w:r w:rsidR="00BC4109">
        <w:t>Applications</w:t>
      </w:r>
      <w:r>
        <w:t>:</w:t>
      </w:r>
    </w:p>
    <w:p w:rsidR="00EF676F" w:rsidRPr="007F48CA" w:rsidRDefault="00A000A1" w:rsidP="00EF676F">
      <w:pPr>
        <w:pStyle w:val="Leveli"/>
      </w:pPr>
      <w:r w:rsidRPr="00B109C2">
        <w:rPr>
          <w:b/>
        </w:rPr>
        <w:t>Eligibility</w:t>
      </w:r>
      <w:r w:rsidR="002C1CD7" w:rsidRPr="00B109C2">
        <w:rPr>
          <w:b/>
        </w:rPr>
        <w:t xml:space="preserve"> Requirements</w:t>
      </w:r>
      <w:r>
        <w:rPr>
          <w:b/>
        </w:rPr>
        <w:t xml:space="preserve"> </w:t>
      </w:r>
      <w:r w:rsidR="00EF676F" w:rsidRPr="007F48CA">
        <w:t xml:space="preserve"> (which includes</w:t>
      </w:r>
      <w:r>
        <w:t xml:space="preserve"> legislative and</w:t>
      </w:r>
      <w:r w:rsidR="00CE1053">
        <w:t xml:space="preserve"> </w:t>
      </w:r>
      <w:r>
        <w:t xml:space="preserve">format </w:t>
      </w:r>
      <w:r w:rsidR="00EF676F" w:rsidRPr="007F48CA">
        <w:t xml:space="preserve"> requirements);</w:t>
      </w:r>
    </w:p>
    <w:p w:rsidR="00EF676F" w:rsidRPr="00CE1053" w:rsidRDefault="00B109C2" w:rsidP="00EF676F">
      <w:pPr>
        <w:pStyle w:val="Leveli"/>
      </w:pPr>
      <w:r w:rsidRPr="00231230">
        <w:rPr>
          <w:b/>
        </w:rPr>
        <w:t xml:space="preserve">Information and </w:t>
      </w:r>
      <w:r w:rsidR="00EF676F" w:rsidRPr="00231230">
        <w:rPr>
          <w:b/>
        </w:rPr>
        <w:t>Compliance</w:t>
      </w:r>
      <w:r w:rsidRPr="00231230">
        <w:rPr>
          <w:b/>
        </w:rPr>
        <w:t xml:space="preserve"> </w:t>
      </w:r>
      <w:r w:rsidR="00EF676F" w:rsidRPr="00231230">
        <w:rPr>
          <w:b/>
        </w:rPr>
        <w:t>Requirements</w:t>
      </w:r>
      <w:r w:rsidR="00EF676F" w:rsidRPr="00231230">
        <w:t xml:space="preserve"> </w:t>
      </w:r>
      <w:r w:rsidR="00EF676F" w:rsidRPr="00CE1053">
        <w:t>(</w:t>
      </w:r>
      <w:r w:rsidR="00CE1053" w:rsidRPr="00CE1053">
        <w:t>corporate information and policy compliance</w:t>
      </w:r>
      <w:r w:rsidR="00231230" w:rsidRPr="00CE1053">
        <w:t>)</w:t>
      </w:r>
      <w:r w:rsidR="00EF676F" w:rsidRPr="00CE1053">
        <w:t>; and</w:t>
      </w:r>
    </w:p>
    <w:p w:rsidR="00EF676F" w:rsidRPr="007F48CA" w:rsidRDefault="00EF676F" w:rsidP="00EF676F">
      <w:pPr>
        <w:pStyle w:val="Leveli"/>
      </w:pPr>
      <w:r w:rsidRPr="00EF676F">
        <w:rPr>
          <w:b/>
        </w:rPr>
        <w:t>Service Requirements</w:t>
      </w:r>
      <w:r>
        <w:t xml:space="preserve"> (</w:t>
      </w:r>
      <w:r w:rsidR="00CE1053">
        <w:t xml:space="preserve">information about </w:t>
      </w:r>
      <w:r w:rsidR="0035651E">
        <w:t>Applicant</w:t>
      </w:r>
      <w:r>
        <w:t xml:space="preserve">’s capacity, and capability in relation to the Services required, including an assessment of any risks in the </w:t>
      </w:r>
      <w:r w:rsidR="0035651E">
        <w:t>Applicant</w:t>
      </w:r>
      <w:r>
        <w:t>’s service d</w:t>
      </w:r>
      <w:r w:rsidR="00BE6450">
        <w:t>elivery solution and management).</w:t>
      </w:r>
      <w:r>
        <w:t xml:space="preserve"> </w:t>
      </w:r>
    </w:p>
    <w:p w:rsidR="00EF676F" w:rsidRDefault="00EF676F" w:rsidP="001F59F8">
      <w:pPr>
        <w:pStyle w:val="Level11fo"/>
        <w:rPr>
          <w:b/>
        </w:rPr>
      </w:pPr>
    </w:p>
    <w:tbl>
      <w:tblPr>
        <w:tblStyle w:val="AABlackTable1"/>
        <w:tblW w:w="4074" w:type="pct"/>
        <w:tblInd w:w="959" w:type="dxa"/>
        <w:tblLook w:val="05A0" w:firstRow="1" w:lastRow="0" w:firstColumn="1" w:lastColumn="1" w:noHBand="0" w:noVBand="1"/>
        <w:tblCaption w:val="This table lists Minimum Content and Format Requirements for a Tender"/>
      </w:tblPr>
      <w:tblGrid>
        <w:gridCol w:w="7331"/>
      </w:tblGrid>
      <w:tr w:rsidR="00457FC0" w:rsidRPr="00CE1053" w:rsidTr="009F7468">
        <w:trPr>
          <w:cnfStyle w:val="100000000000" w:firstRow="1" w:lastRow="0" w:firstColumn="0" w:lastColumn="0" w:oddVBand="0" w:evenVBand="0" w:oddHBand="0" w:evenHBand="0" w:firstRowFirstColumn="0" w:firstRowLastColumn="0" w:lastRowFirstColumn="0" w:lastRowLastColumn="0"/>
          <w:trHeight w:hRule="exact" w:val="622"/>
          <w:tblHeader/>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490180" w:rsidRDefault="00457FC0" w:rsidP="0019622A">
            <w:pPr>
              <w:pStyle w:val="Levelafo"/>
              <w:spacing w:before="100" w:after="100"/>
              <w:ind w:left="176"/>
              <w:rPr>
                <w:rFonts w:ascii="Times New Roman" w:hAnsi="Times New Roman" w:cs="Times New Roman"/>
                <w:color w:val="FFFFFF"/>
                <w:szCs w:val="18"/>
              </w:rPr>
            </w:pPr>
            <w:r w:rsidRPr="00490180">
              <w:rPr>
                <w:rFonts w:ascii="Times New Roman" w:hAnsi="Times New Roman" w:cs="Times New Roman"/>
                <w:color w:val="FFFFFF"/>
                <w:szCs w:val="18"/>
              </w:rPr>
              <w:t xml:space="preserve">Summary of Service Requirements (see Schedule 1: </w:t>
            </w:r>
            <w:r w:rsidR="0019622A">
              <w:rPr>
                <w:rFonts w:ascii="Times New Roman" w:hAnsi="Times New Roman" w:cs="Times New Roman"/>
                <w:color w:val="FFFFFF"/>
                <w:szCs w:val="18"/>
              </w:rPr>
              <w:t>Applicant Response Schedule)</w:t>
            </w:r>
          </w:p>
        </w:tc>
      </w:tr>
      <w:tr w:rsidR="00EB3707"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EB3707" w:rsidRPr="00CE1053" w:rsidRDefault="00EB3707" w:rsidP="00457FC0">
            <w:pPr>
              <w:pStyle w:val="Levelafo"/>
              <w:tabs>
                <w:tab w:val="num" w:pos="3600"/>
              </w:tabs>
              <w:spacing w:before="60" w:after="60"/>
              <w:ind w:left="34"/>
              <w:outlineLvl w:val="5"/>
              <w:rPr>
                <w:rFonts w:ascii="Times New Roman" w:hAnsi="Times New Roman"/>
                <w:sz w:val="22"/>
                <w:szCs w:val="22"/>
              </w:rPr>
            </w:pPr>
            <w:r>
              <w:rPr>
                <w:rFonts w:ascii="Times New Roman" w:hAnsi="Times New Roman"/>
                <w:sz w:val="22"/>
                <w:szCs w:val="22"/>
              </w:rPr>
              <w:t>Licences</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Past Performance</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Capability – Service Delivery</w:t>
            </w:r>
            <w:r w:rsidR="00EB3707">
              <w:rPr>
                <w:rFonts w:ascii="Times New Roman" w:hAnsi="Times New Roman" w:cs="Times New Roman"/>
                <w:sz w:val="22"/>
                <w:szCs w:val="22"/>
              </w:rPr>
              <w:t xml:space="preserve"> and Management</w:t>
            </w:r>
            <w:r w:rsidRPr="00CE1053">
              <w:rPr>
                <w:rFonts w:ascii="Times New Roman" w:hAnsi="Times New Roman" w:cs="Times New Roman"/>
                <w:sz w:val="22"/>
                <w:szCs w:val="22"/>
              </w:rPr>
              <w:t xml:space="preserve">  </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Single Point of Contact</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E93DD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 xml:space="preserve">Quality of </w:t>
            </w:r>
            <w:r w:rsidR="00E93DD0">
              <w:rPr>
                <w:rFonts w:ascii="Times New Roman" w:hAnsi="Times New Roman" w:cs="Times New Roman"/>
                <w:sz w:val="22"/>
                <w:szCs w:val="22"/>
              </w:rPr>
              <w:t>CSO Products</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Supply to any Community Pharmacy and/or Access Point</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E93DD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 xml:space="preserve">Supply any </w:t>
            </w:r>
            <w:r w:rsidR="00E93DD0">
              <w:rPr>
                <w:rFonts w:ascii="Times New Roman" w:hAnsi="Times New Roman" w:cs="Times New Roman"/>
                <w:sz w:val="22"/>
                <w:szCs w:val="22"/>
              </w:rPr>
              <w:t xml:space="preserve">CSO Products </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Stocking Requirements</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Timely Supply</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EB3707" w:rsidP="00EB3707">
            <w:pPr>
              <w:pStyle w:val="Levelafo"/>
              <w:tabs>
                <w:tab w:val="num" w:pos="3600"/>
              </w:tabs>
              <w:spacing w:before="60" w:after="60"/>
              <w:ind w:left="34"/>
              <w:outlineLvl w:val="5"/>
              <w:rPr>
                <w:rFonts w:ascii="Times New Roman" w:hAnsi="Times New Roman" w:cs="Times New Roman"/>
                <w:sz w:val="22"/>
                <w:szCs w:val="22"/>
              </w:rPr>
            </w:pPr>
            <w:r>
              <w:rPr>
                <w:rFonts w:ascii="Times New Roman" w:hAnsi="Times New Roman" w:cs="Times New Roman"/>
                <w:sz w:val="22"/>
                <w:szCs w:val="22"/>
              </w:rPr>
              <w:t xml:space="preserve">Pricing: PBS Medicines </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9F7468" w:rsidP="009F7468">
            <w:pPr>
              <w:pStyle w:val="Levelafo"/>
              <w:tabs>
                <w:tab w:val="num" w:pos="3600"/>
              </w:tabs>
              <w:spacing w:before="60" w:after="60"/>
              <w:ind w:left="34"/>
              <w:outlineLvl w:val="5"/>
              <w:rPr>
                <w:rFonts w:ascii="Times New Roman" w:hAnsi="Times New Roman" w:cs="Times New Roman"/>
                <w:sz w:val="22"/>
                <w:szCs w:val="22"/>
              </w:rPr>
            </w:pPr>
            <w:r>
              <w:rPr>
                <w:rFonts w:ascii="Times New Roman" w:hAnsi="Times New Roman" w:cs="Times New Roman"/>
                <w:sz w:val="22"/>
                <w:szCs w:val="22"/>
              </w:rPr>
              <w:t xml:space="preserve">Pricing: </w:t>
            </w:r>
            <w:r w:rsidR="00457FC0" w:rsidRPr="00CE1053">
              <w:rPr>
                <w:rFonts w:ascii="Times New Roman" w:hAnsi="Times New Roman" w:cs="Times New Roman"/>
                <w:sz w:val="22"/>
                <w:szCs w:val="22"/>
              </w:rPr>
              <w:t>NDSS Product</w:t>
            </w:r>
            <w:r>
              <w:rPr>
                <w:rFonts w:ascii="Times New Roman" w:hAnsi="Times New Roman" w:cs="Times New Roman"/>
                <w:sz w:val="22"/>
                <w:szCs w:val="22"/>
              </w:rPr>
              <w:t xml:space="preserve">s </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9F7468" w:rsidP="00457FC0">
            <w:pPr>
              <w:pStyle w:val="Levelafo"/>
              <w:tabs>
                <w:tab w:val="num" w:pos="3600"/>
              </w:tabs>
              <w:spacing w:before="60" w:after="60"/>
              <w:ind w:left="34"/>
              <w:outlineLvl w:val="5"/>
              <w:rPr>
                <w:rFonts w:ascii="Times New Roman" w:hAnsi="Times New Roman" w:cs="Times New Roman"/>
                <w:sz w:val="22"/>
                <w:szCs w:val="22"/>
              </w:rPr>
            </w:pPr>
            <w:r>
              <w:rPr>
                <w:rFonts w:ascii="Times New Roman" w:hAnsi="Times New Roman" w:cs="Times New Roman"/>
                <w:sz w:val="22"/>
                <w:szCs w:val="22"/>
              </w:rPr>
              <w:t xml:space="preserve">Daily </w:t>
            </w:r>
            <w:r w:rsidR="00457FC0" w:rsidRPr="00CE1053">
              <w:rPr>
                <w:rFonts w:ascii="Times New Roman" w:hAnsi="Times New Roman" w:cs="Times New Roman"/>
                <w:sz w:val="22"/>
                <w:szCs w:val="22"/>
              </w:rPr>
              <w:t>Delivery</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Rural and Remote</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9F7468">
              <w:rPr>
                <w:rFonts w:ascii="Times New Roman" w:hAnsi="Times New Roman" w:cs="Times New Roman"/>
                <w:sz w:val="22"/>
                <w:szCs w:val="22"/>
              </w:rPr>
              <w:t>Low Volume PBS</w:t>
            </w:r>
            <w:r w:rsidRPr="00CE1053">
              <w:rPr>
                <w:rFonts w:ascii="Times New Roman" w:hAnsi="Times New Roman" w:cs="Times New Roman"/>
                <w:sz w:val="22"/>
                <w:szCs w:val="22"/>
              </w:rPr>
              <w:t xml:space="preserve"> Medicines</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Electronic Data Management</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Reporting and Evaluation</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Business Continuity Plan</w:t>
            </w:r>
          </w:p>
        </w:tc>
      </w:tr>
      <w:tr w:rsidR="00457FC0" w:rsidRPr="00CE1053" w:rsidTr="009F7468">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vAlign w:val="center"/>
          </w:tcPr>
          <w:p w:rsidR="00457FC0" w:rsidRPr="00CE1053" w:rsidRDefault="00457FC0" w:rsidP="00457FC0">
            <w:pPr>
              <w:pStyle w:val="Levelafo"/>
              <w:tabs>
                <w:tab w:val="num" w:pos="3600"/>
              </w:tabs>
              <w:spacing w:before="60" w:after="60"/>
              <w:ind w:left="34"/>
              <w:outlineLvl w:val="5"/>
              <w:rPr>
                <w:rFonts w:ascii="Times New Roman" w:hAnsi="Times New Roman" w:cs="Times New Roman"/>
                <w:sz w:val="22"/>
                <w:szCs w:val="22"/>
              </w:rPr>
            </w:pPr>
            <w:r w:rsidRPr="00CE1053">
              <w:rPr>
                <w:rFonts w:ascii="Times New Roman" w:hAnsi="Times New Roman" w:cs="Times New Roman"/>
                <w:sz w:val="22"/>
                <w:szCs w:val="22"/>
              </w:rPr>
              <w:t>Risk Management</w:t>
            </w:r>
          </w:p>
        </w:tc>
      </w:tr>
    </w:tbl>
    <w:p w:rsidR="007D21D6" w:rsidRPr="003B2CA6" w:rsidRDefault="007D21D6" w:rsidP="0054300A">
      <w:pPr>
        <w:pStyle w:val="Level11"/>
      </w:pPr>
      <w:bookmarkStart w:id="172" w:name="_Toc64453273"/>
      <w:bookmarkStart w:id="173" w:name="_Toc139786705"/>
      <w:bookmarkStart w:id="174" w:name="_Toc139786875"/>
      <w:bookmarkStart w:id="175" w:name="_Toc194292150"/>
      <w:r>
        <w:t>The Department may:</w:t>
      </w:r>
    </w:p>
    <w:p w:rsidR="007D21D6" w:rsidRDefault="007D21D6" w:rsidP="00B822DD">
      <w:pPr>
        <w:pStyle w:val="Levela0"/>
        <w:numPr>
          <w:ilvl w:val="0"/>
          <w:numId w:val="22"/>
        </w:numPr>
        <w:ind w:left="1134" w:hanging="283"/>
      </w:pPr>
      <w:r>
        <w:t>consider any part of a</w:t>
      </w:r>
      <w:r w:rsidR="00F648BB">
        <w:t>n</w:t>
      </w:r>
      <w:r>
        <w:t xml:space="preserve"> </w:t>
      </w:r>
      <w:r w:rsidR="00BC4109">
        <w:t>Application</w:t>
      </w:r>
      <w:r>
        <w:t xml:space="preserve"> in the </w:t>
      </w:r>
      <w:r w:rsidR="00BC4109">
        <w:t>Assessment</w:t>
      </w:r>
      <w:r>
        <w:t xml:space="preserve"> of any or all of the </w:t>
      </w:r>
      <w:r w:rsidR="00BC4109">
        <w:t>Assessment</w:t>
      </w:r>
      <w:r>
        <w:t xml:space="preserve"> Criteria; and</w:t>
      </w:r>
    </w:p>
    <w:p w:rsidR="007D21D6" w:rsidRDefault="007D21D6" w:rsidP="00B822DD">
      <w:pPr>
        <w:pStyle w:val="Levela0"/>
        <w:numPr>
          <w:ilvl w:val="0"/>
          <w:numId w:val="22"/>
        </w:numPr>
        <w:ind w:left="1134" w:hanging="283"/>
      </w:pPr>
      <w:r>
        <w:t>make independent inquiries in relation to a</w:t>
      </w:r>
      <w:r w:rsidR="00F648BB">
        <w:t>n</w:t>
      </w:r>
      <w:r>
        <w:t xml:space="preserve"> </w:t>
      </w:r>
      <w:r w:rsidR="0035651E">
        <w:t>Applicant</w:t>
      </w:r>
      <w:r>
        <w:t>.</w:t>
      </w:r>
    </w:p>
    <w:p w:rsidR="0046137F" w:rsidRPr="004E2C08" w:rsidRDefault="0046137F" w:rsidP="0046137F">
      <w:pPr>
        <w:pStyle w:val="Level1"/>
      </w:pPr>
      <w:bookmarkStart w:id="176" w:name="_Toc459628177"/>
      <w:bookmarkStart w:id="177" w:name="_Toc342400056"/>
      <w:bookmarkStart w:id="178" w:name="_Toc342400319"/>
      <w:r>
        <w:lastRenderedPageBreak/>
        <w:t xml:space="preserve">EXCLUSION OF </w:t>
      </w:r>
      <w:r w:rsidR="00BC4109">
        <w:t>APPLICATIONS</w:t>
      </w:r>
      <w:bookmarkEnd w:id="176"/>
    </w:p>
    <w:p w:rsidR="0046137F" w:rsidRPr="009E4F25" w:rsidRDefault="0046137F" w:rsidP="0054300A">
      <w:pPr>
        <w:pStyle w:val="Level11"/>
      </w:pPr>
      <w:r w:rsidRPr="009E4F25">
        <w:t xml:space="preserve">Without limiting any other provision of this </w:t>
      </w:r>
      <w:r w:rsidR="00A000A1">
        <w:t>ITA</w:t>
      </w:r>
      <w:r w:rsidRPr="009E4F25">
        <w:t xml:space="preserve"> that gives the </w:t>
      </w:r>
      <w:r>
        <w:t>Department</w:t>
      </w:r>
      <w:r w:rsidRPr="009E4F25">
        <w:t xml:space="preserve"> the right to exclude </w:t>
      </w:r>
      <w:r w:rsidR="00BC4109">
        <w:t>Applications</w:t>
      </w:r>
      <w:r w:rsidRPr="009E4F25">
        <w:t xml:space="preserve"> on other grounds, the </w:t>
      </w:r>
      <w:r>
        <w:t>Department</w:t>
      </w:r>
      <w:r w:rsidRPr="009E4F25">
        <w:t xml:space="preserve"> reserves the right to reject a</w:t>
      </w:r>
      <w:r w:rsidR="00A000A1">
        <w:t>n</w:t>
      </w:r>
      <w:r w:rsidRPr="009E4F25">
        <w:t xml:space="preserve"> </w:t>
      </w:r>
      <w:r w:rsidR="00BC4109">
        <w:t>Application</w:t>
      </w:r>
      <w:r w:rsidRPr="009E4F25">
        <w:t>, at its absolute discretion, if:</w:t>
      </w:r>
    </w:p>
    <w:p w:rsidR="0046137F" w:rsidRPr="004E2C08" w:rsidRDefault="0046137F" w:rsidP="00B822DD">
      <w:pPr>
        <w:pStyle w:val="Levela0"/>
        <w:numPr>
          <w:ilvl w:val="0"/>
          <w:numId w:val="21"/>
        </w:numPr>
        <w:ind w:left="1134" w:hanging="283"/>
      </w:pPr>
      <w:bookmarkStart w:id="179" w:name="_Toc342400057"/>
      <w:bookmarkStart w:id="180" w:name="_Toc342400320"/>
      <w:r w:rsidRPr="004E2C08">
        <w:t xml:space="preserve">the </w:t>
      </w:r>
      <w:r w:rsidR="00BC4109">
        <w:t>Application</w:t>
      </w:r>
      <w:r w:rsidRPr="004E2C08">
        <w:t xml:space="preserve"> is incomplete;</w:t>
      </w:r>
      <w:bookmarkEnd w:id="179"/>
      <w:bookmarkEnd w:id="180"/>
    </w:p>
    <w:p w:rsidR="0046137F" w:rsidRPr="004E2C08" w:rsidRDefault="0046137F" w:rsidP="00B822DD">
      <w:pPr>
        <w:pStyle w:val="Levela0"/>
        <w:numPr>
          <w:ilvl w:val="0"/>
          <w:numId w:val="21"/>
        </w:numPr>
        <w:ind w:left="1134" w:hanging="283"/>
      </w:pPr>
      <w:bookmarkStart w:id="181" w:name="_Toc342400059"/>
      <w:bookmarkStart w:id="182" w:name="_Toc342400322"/>
      <w:r w:rsidRPr="004E2C08">
        <w:t xml:space="preserve">the </w:t>
      </w:r>
      <w:r w:rsidR="0035651E">
        <w:t>Applicant</w:t>
      </w:r>
      <w:r w:rsidRPr="004E2C08">
        <w:t xml:space="preserve"> or </w:t>
      </w:r>
      <w:r w:rsidR="00BC4109">
        <w:t>Application</w:t>
      </w:r>
      <w:r w:rsidRPr="004E2C08">
        <w:t xml:space="preserve"> does not comply with this </w:t>
      </w:r>
      <w:r w:rsidR="00A000A1">
        <w:t>ITA</w:t>
      </w:r>
      <w:r w:rsidRPr="004E2C08">
        <w:t>;</w:t>
      </w:r>
      <w:bookmarkEnd w:id="181"/>
      <w:bookmarkEnd w:id="182"/>
      <w:r w:rsidRPr="004E2C08">
        <w:t xml:space="preserve"> </w:t>
      </w:r>
    </w:p>
    <w:p w:rsidR="0046137F" w:rsidRPr="004E2C08" w:rsidRDefault="0046137F" w:rsidP="00B822DD">
      <w:pPr>
        <w:pStyle w:val="Levela0"/>
        <w:numPr>
          <w:ilvl w:val="0"/>
          <w:numId w:val="21"/>
        </w:numPr>
        <w:ind w:left="1134" w:hanging="283"/>
      </w:pPr>
      <w:bookmarkStart w:id="183" w:name="_Toc342400060"/>
      <w:bookmarkStart w:id="184" w:name="_Toc342400323"/>
      <w:r w:rsidRPr="004E2C08">
        <w:t xml:space="preserve">the </w:t>
      </w:r>
      <w:r w:rsidR="0035651E">
        <w:t>Applicant</w:t>
      </w:r>
      <w:r w:rsidRPr="004E2C08">
        <w:t xml:space="preserve"> is not fully capable of undertaking a contract in the form of the Draft </w:t>
      </w:r>
      <w:r w:rsidR="00E71708">
        <w:t>Deed</w:t>
      </w:r>
      <w:r w:rsidRPr="004E2C08">
        <w:t>;</w:t>
      </w:r>
      <w:bookmarkEnd w:id="183"/>
      <w:bookmarkEnd w:id="184"/>
    </w:p>
    <w:p w:rsidR="0046137F" w:rsidRPr="007D21D6" w:rsidRDefault="0046137F" w:rsidP="00B822DD">
      <w:pPr>
        <w:pStyle w:val="Levela0"/>
        <w:numPr>
          <w:ilvl w:val="0"/>
          <w:numId w:val="21"/>
        </w:numPr>
        <w:ind w:left="1134" w:hanging="283"/>
      </w:pPr>
      <w:bookmarkStart w:id="185" w:name="_Toc342400062"/>
      <w:bookmarkStart w:id="186" w:name="_Toc342400325"/>
      <w:r w:rsidRPr="004E2C08">
        <w:t xml:space="preserve">the </w:t>
      </w:r>
      <w:r w:rsidR="00BC4109">
        <w:t>Application</w:t>
      </w:r>
      <w:r w:rsidRPr="004E2C08">
        <w:t xml:space="preserve"> is rated unsuitable or unsatisfactory against one or more of the </w:t>
      </w:r>
      <w:r w:rsidR="00BC4109">
        <w:t>Assessment</w:t>
      </w:r>
      <w:r w:rsidRPr="004E2C08">
        <w:t xml:space="preserve"> </w:t>
      </w:r>
      <w:r>
        <w:t>C</w:t>
      </w:r>
      <w:r w:rsidRPr="004E2C08">
        <w:t>riteria</w:t>
      </w:r>
      <w:bookmarkEnd w:id="185"/>
      <w:bookmarkEnd w:id="186"/>
      <w:r w:rsidR="00057A53">
        <w:t>;</w:t>
      </w:r>
    </w:p>
    <w:p w:rsidR="0087207A" w:rsidRDefault="0087207A" w:rsidP="00B822DD">
      <w:pPr>
        <w:pStyle w:val="Levela0"/>
        <w:numPr>
          <w:ilvl w:val="0"/>
          <w:numId w:val="21"/>
        </w:numPr>
        <w:ind w:left="1134" w:hanging="283"/>
      </w:pPr>
      <w:r>
        <w:t xml:space="preserve">the </w:t>
      </w:r>
      <w:r w:rsidR="00BC4109">
        <w:t>Application</w:t>
      </w:r>
      <w:r>
        <w:t xml:space="preserve"> contains statements that qualify or are contrary to the </w:t>
      </w:r>
      <w:r w:rsidR="0035651E">
        <w:t>Applicant</w:t>
      </w:r>
      <w:r>
        <w:t xml:space="preserve"> Declaration to this </w:t>
      </w:r>
      <w:r w:rsidR="00A000A1">
        <w:t>ITA</w:t>
      </w:r>
      <w:r w:rsidR="00BE6450">
        <w:t>;</w:t>
      </w:r>
    </w:p>
    <w:p w:rsidR="0046137F" w:rsidRDefault="0046137F" w:rsidP="00B822DD">
      <w:pPr>
        <w:pStyle w:val="Levela0"/>
        <w:numPr>
          <w:ilvl w:val="0"/>
          <w:numId w:val="21"/>
        </w:numPr>
        <w:ind w:left="1134" w:hanging="283"/>
      </w:pPr>
      <w:r w:rsidRPr="009E4F25">
        <w:t xml:space="preserve">in the </w:t>
      </w:r>
      <w:r>
        <w:t>Department's</w:t>
      </w:r>
      <w:r w:rsidRPr="009E4F25">
        <w:t xml:space="preserve"> opinion the </w:t>
      </w:r>
      <w:r w:rsidR="00BC4109">
        <w:t>Application</w:t>
      </w:r>
      <w:r w:rsidRPr="009E4F25">
        <w:t xml:space="preserve"> contains a false declaration;</w:t>
      </w:r>
    </w:p>
    <w:p w:rsidR="0046137F" w:rsidRPr="009E4F25" w:rsidRDefault="00167B59" w:rsidP="00B822DD">
      <w:pPr>
        <w:pStyle w:val="Levela0"/>
        <w:numPr>
          <w:ilvl w:val="0"/>
          <w:numId w:val="21"/>
        </w:numPr>
        <w:ind w:left="1134" w:hanging="283"/>
      </w:pPr>
      <w:r>
        <w:t xml:space="preserve">the </w:t>
      </w:r>
      <w:r w:rsidR="00BC4109">
        <w:t>Application</w:t>
      </w:r>
      <w:r>
        <w:t xml:space="preserve"> </w:t>
      </w:r>
      <w:r w:rsidR="0046137F" w:rsidRPr="009E4F25">
        <w:t>contains false or misleading information or statements;</w:t>
      </w:r>
    </w:p>
    <w:p w:rsidR="0046137F" w:rsidRPr="009E4F25" w:rsidRDefault="0046137F" w:rsidP="00B822DD">
      <w:pPr>
        <w:pStyle w:val="Levela0"/>
        <w:numPr>
          <w:ilvl w:val="0"/>
          <w:numId w:val="21"/>
        </w:numPr>
        <w:ind w:left="1134" w:hanging="283"/>
      </w:pPr>
      <w:r w:rsidRPr="009E4F25">
        <w:t xml:space="preserve">the </w:t>
      </w:r>
      <w:r w:rsidR="0035651E">
        <w:t>Applicant</w:t>
      </w:r>
      <w:r w:rsidRPr="009E4F25">
        <w:t xml:space="preserve">, or a director or officer of the </w:t>
      </w:r>
      <w:r w:rsidR="0035651E">
        <w:t>Applicant</w:t>
      </w:r>
      <w:r w:rsidRPr="009E4F25">
        <w:t>, is insolvent or bankrupt;</w:t>
      </w:r>
    </w:p>
    <w:p w:rsidR="0046137F" w:rsidRPr="009E4F25" w:rsidRDefault="0046137F" w:rsidP="00B822DD">
      <w:pPr>
        <w:pStyle w:val="Levela0"/>
        <w:numPr>
          <w:ilvl w:val="0"/>
          <w:numId w:val="21"/>
        </w:numPr>
        <w:ind w:left="1134" w:hanging="283"/>
      </w:pPr>
      <w:r w:rsidRPr="009E4F25">
        <w:t xml:space="preserve">the </w:t>
      </w:r>
      <w:r w:rsidR="0035651E">
        <w:t>Applicant</w:t>
      </w:r>
      <w:r w:rsidRPr="009E4F25">
        <w:t xml:space="preserve"> has an actual, potential or perceive</w:t>
      </w:r>
      <w:r>
        <w:t>d conflict of interest that can</w:t>
      </w:r>
      <w:r w:rsidRPr="009E4F25">
        <w:t xml:space="preserve">not be managed to the satisfaction of the </w:t>
      </w:r>
      <w:r w:rsidR="00057A53">
        <w:t>Department</w:t>
      </w:r>
      <w:r w:rsidR="00057A53" w:rsidRPr="009E4F25">
        <w:t xml:space="preserve"> </w:t>
      </w:r>
      <w:r w:rsidRPr="009E4F25">
        <w:t>actin</w:t>
      </w:r>
      <w:r>
        <w:t>g in its absolute discretion;</w:t>
      </w:r>
      <w:r w:rsidR="00D13EFF">
        <w:t xml:space="preserve"> or</w:t>
      </w:r>
      <w:r>
        <w:t xml:space="preserve"> </w:t>
      </w:r>
    </w:p>
    <w:p w:rsidR="0046137F" w:rsidRDefault="0046137F" w:rsidP="00B822DD">
      <w:pPr>
        <w:pStyle w:val="Levela0"/>
        <w:numPr>
          <w:ilvl w:val="0"/>
          <w:numId w:val="21"/>
        </w:numPr>
        <w:ind w:left="1134" w:hanging="283"/>
      </w:pPr>
      <w:r w:rsidRPr="009E4F25">
        <w:t xml:space="preserve">there has been a significant deficiency in the performance of a substantive requirement or obligation under a prior </w:t>
      </w:r>
      <w:r>
        <w:t>agreement</w:t>
      </w:r>
      <w:r w:rsidRPr="009E4F25">
        <w:t>.</w:t>
      </w:r>
    </w:p>
    <w:p w:rsidR="003534A0" w:rsidRPr="004E2C08" w:rsidRDefault="00BC4109" w:rsidP="00222AD3">
      <w:pPr>
        <w:pStyle w:val="Level1"/>
      </w:pPr>
      <w:bookmarkStart w:id="187" w:name="_Toc64453274"/>
      <w:bookmarkStart w:id="188" w:name="_Toc139786706"/>
      <w:bookmarkStart w:id="189" w:name="_Toc139786876"/>
      <w:bookmarkStart w:id="190" w:name="_Toc194292151"/>
      <w:bookmarkStart w:id="191" w:name="_Toc342396058"/>
      <w:bookmarkStart w:id="192" w:name="_Toc342396427"/>
      <w:bookmarkStart w:id="193" w:name="_Toc342400047"/>
      <w:bookmarkStart w:id="194" w:name="_Toc342400310"/>
      <w:bookmarkStart w:id="195" w:name="_Ref366577023"/>
      <w:bookmarkStart w:id="196" w:name="_Toc459628178"/>
      <w:bookmarkEnd w:id="172"/>
      <w:bookmarkEnd w:id="173"/>
      <w:bookmarkEnd w:id="174"/>
      <w:bookmarkEnd w:id="175"/>
      <w:bookmarkEnd w:id="177"/>
      <w:bookmarkEnd w:id="178"/>
      <w:r>
        <w:t>Assessment</w:t>
      </w:r>
      <w:r w:rsidR="003534A0" w:rsidRPr="004E2C08">
        <w:t xml:space="preserve"> </w:t>
      </w:r>
      <w:r w:rsidR="000F73D1">
        <w:t>APPROACH</w:t>
      </w:r>
      <w:bookmarkEnd w:id="187"/>
      <w:bookmarkEnd w:id="188"/>
      <w:bookmarkEnd w:id="189"/>
      <w:bookmarkEnd w:id="190"/>
      <w:bookmarkEnd w:id="191"/>
      <w:bookmarkEnd w:id="192"/>
      <w:bookmarkEnd w:id="193"/>
      <w:bookmarkEnd w:id="194"/>
      <w:bookmarkEnd w:id="195"/>
      <w:bookmarkEnd w:id="196"/>
    </w:p>
    <w:p w:rsidR="000F73D1" w:rsidRPr="000F73D1" w:rsidRDefault="00BC4109" w:rsidP="0054300A">
      <w:pPr>
        <w:pStyle w:val="Level11"/>
      </w:pPr>
      <w:bookmarkStart w:id="197" w:name="_Ref96157125"/>
      <w:bookmarkStart w:id="198" w:name="_Toc342400048"/>
      <w:bookmarkStart w:id="199" w:name="_Toc342400311"/>
      <w:r>
        <w:t>Applications</w:t>
      </w:r>
      <w:r w:rsidR="003534A0" w:rsidRPr="004E2C08">
        <w:t xml:space="preserve"> will be </w:t>
      </w:r>
      <w:r w:rsidR="00526249">
        <w:t xml:space="preserve">assessed </w:t>
      </w:r>
      <w:r w:rsidR="00526249" w:rsidRPr="004E2C08">
        <w:t>to</w:t>
      </w:r>
      <w:r w:rsidR="000F73D1">
        <w:t xml:space="preserve"> determine</w:t>
      </w:r>
      <w:r w:rsidR="007703C1">
        <w:t xml:space="preserve"> how </w:t>
      </w:r>
      <w:r w:rsidR="000F73D1" w:rsidRPr="000F73D1">
        <w:t xml:space="preserve">well </w:t>
      </w:r>
      <w:r w:rsidR="007703C1">
        <w:t>they meet</w:t>
      </w:r>
      <w:r w:rsidR="000F73D1" w:rsidRPr="000F73D1">
        <w:t xml:space="preserve"> each </w:t>
      </w:r>
      <w:r>
        <w:t>Assessment</w:t>
      </w:r>
      <w:r w:rsidR="000F73D1" w:rsidRPr="000F73D1">
        <w:t xml:space="preserve"> Criterion.</w:t>
      </w:r>
    </w:p>
    <w:p w:rsidR="007703C1" w:rsidRPr="007703C1" w:rsidRDefault="007703C1" w:rsidP="0054300A">
      <w:pPr>
        <w:pStyle w:val="Level11"/>
      </w:pPr>
      <w:bookmarkStart w:id="200" w:name="_Ref201466571"/>
      <w:bookmarkEnd w:id="197"/>
      <w:bookmarkEnd w:id="198"/>
      <w:bookmarkEnd w:id="199"/>
      <w:r w:rsidRPr="007703C1">
        <w:t xml:space="preserve">The </w:t>
      </w:r>
      <w:r w:rsidR="00C3360C">
        <w:t>Department</w:t>
      </w:r>
      <w:r w:rsidRPr="007703C1">
        <w:t xml:space="preserve"> may also include an assessment of risk to the </w:t>
      </w:r>
      <w:r w:rsidR="00C3360C">
        <w:t>Department</w:t>
      </w:r>
      <w:r w:rsidRPr="007703C1">
        <w:t xml:space="preserve"> in general and to this process, in particular in its </w:t>
      </w:r>
      <w:r w:rsidR="00BC4109">
        <w:t>Assessment</w:t>
      </w:r>
      <w:r w:rsidRPr="007703C1">
        <w:t xml:space="preserve"> against each </w:t>
      </w:r>
      <w:r w:rsidR="00BC4109">
        <w:t>Assessment</w:t>
      </w:r>
      <w:r w:rsidRPr="007703C1">
        <w:t xml:space="preserve"> Criterion</w:t>
      </w:r>
      <w:r>
        <w:t xml:space="preserve">. </w:t>
      </w:r>
      <w:r w:rsidRPr="00231230">
        <w:t xml:space="preserve">The </w:t>
      </w:r>
      <w:r w:rsidR="0035651E" w:rsidRPr="00231230">
        <w:t>Applicant</w:t>
      </w:r>
      <w:r w:rsidRPr="00231230">
        <w:t>'s Compliance Statement</w:t>
      </w:r>
      <w:r w:rsidR="00231230" w:rsidRPr="00231230">
        <w:t>s</w:t>
      </w:r>
      <w:r w:rsidRPr="00231230">
        <w:t xml:space="preserve"> will be taken into account in the assessment of risk.</w:t>
      </w:r>
    </w:p>
    <w:p w:rsidR="005E6A76" w:rsidRPr="00167F4C" w:rsidRDefault="005E6A76" w:rsidP="0054300A">
      <w:pPr>
        <w:pStyle w:val="Level11"/>
      </w:pPr>
      <w:r w:rsidRPr="00167F4C">
        <w:t xml:space="preserve">As part of its </w:t>
      </w:r>
      <w:r w:rsidR="00BC4109">
        <w:t>Assessment</w:t>
      </w:r>
      <w:r w:rsidRPr="00167F4C">
        <w:t xml:space="preserve"> of </w:t>
      </w:r>
      <w:r w:rsidR="00BC4109">
        <w:t>Applications</w:t>
      </w:r>
      <w:r w:rsidRPr="00167F4C">
        <w:t xml:space="preserve">, the </w:t>
      </w:r>
      <w:r>
        <w:t>Department</w:t>
      </w:r>
      <w:r w:rsidRPr="00167F4C">
        <w:t xml:space="preserve"> may, in its sole and absolute discretion:</w:t>
      </w:r>
      <w:bookmarkEnd w:id="200"/>
    </w:p>
    <w:p w:rsidR="005E6A76" w:rsidRDefault="005E6A76" w:rsidP="00B822DD">
      <w:pPr>
        <w:pStyle w:val="Levela0"/>
        <w:numPr>
          <w:ilvl w:val="0"/>
          <w:numId w:val="20"/>
        </w:numPr>
        <w:ind w:left="1134" w:hanging="425"/>
      </w:pPr>
      <w:r>
        <w:t xml:space="preserve">ask </w:t>
      </w:r>
      <w:r w:rsidR="0035651E">
        <w:t>Applicants</w:t>
      </w:r>
      <w:r>
        <w:t xml:space="preserve"> to undertake presentations;</w:t>
      </w:r>
    </w:p>
    <w:p w:rsidR="005E6A76" w:rsidRDefault="005E6A76" w:rsidP="00B822DD">
      <w:pPr>
        <w:pStyle w:val="Levela0"/>
        <w:numPr>
          <w:ilvl w:val="0"/>
          <w:numId w:val="20"/>
        </w:numPr>
        <w:ind w:left="1134" w:hanging="425"/>
      </w:pPr>
      <w:r>
        <w:t xml:space="preserve">ask </w:t>
      </w:r>
      <w:r w:rsidR="0035651E">
        <w:t>Applicants</w:t>
      </w:r>
      <w:r>
        <w:t xml:space="preserve"> to provide written clarification of various aspects of their </w:t>
      </w:r>
      <w:r w:rsidR="00BC4109">
        <w:t>Applications</w:t>
      </w:r>
      <w:r w:rsidR="00D73B28">
        <w:t>;</w:t>
      </w:r>
    </w:p>
    <w:p w:rsidR="005E6A76" w:rsidRDefault="005E6A76" w:rsidP="00B822DD">
      <w:pPr>
        <w:pStyle w:val="Levela0"/>
        <w:numPr>
          <w:ilvl w:val="0"/>
          <w:numId w:val="20"/>
        </w:numPr>
        <w:ind w:left="1134" w:hanging="425"/>
      </w:pPr>
      <w:bookmarkStart w:id="201" w:name="_Toc342400055"/>
      <w:bookmarkStart w:id="202" w:name="_Toc342400318"/>
      <w:r>
        <w:t xml:space="preserve">ask </w:t>
      </w:r>
      <w:r w:rsidR="0035651E">
        <w:t>Applicants</w:t>
      </w:r>
      <w:r>
        <w:t xml:space="preserve"> to provide further information</w:t>
      </w:r>
      <w:r w:rsidRPr="004E2C08">
        <w:t xml:space="preserve"> to confirm their financial viability and commercial stability</w:t>
      </w:r>
      <w:bookmarkEnd w:id="201"/>
      <w:bookmarkEnd w:id="202"/>
      <w:r>
        <w:t>;</w:t>
      </w:r>
    </w:p>
    <w:p w:rsidR="005E6A76" w:rsidRDefault="005E6A76" w:rsidP="00B822DD">
      <w:pPr>
        <w:pStyle w:val="Levela0"/>
        <w:numPr>
          <w:ilvl w:val="0"/>
          <w:numId w:val="20"/>
        </w:numPr>
        <w:ind w:left="1134" w:hanging="425"/>
      </w:pPr>
      <w:r>
        <w:t xml:space="preserve">have discussions or interviews with </w:t>
      </w:r>
      <w:r w:rsidR="0035651E">
        <w:t>Applicants</w:t>
      </w:r>
      <w:r>
        <w:t xml:space="preserve"> in order to seek further clarification of their </w:t>
      </w:r>
      <w:r w:rsidR="00BC4109">
        <w:t>Applications</w:t>
      </w:r>
      <w:r>
        <w:t>;</w:t>
      </w:r>
    </w:p>
    <w:p w:rsidR="005E6A76" w:rsidRDefault="005E6A76" w:rsidP="00B822DD">
      <w:pPr>
        <w:pStyle w:val="Levela0"/>
        <w:numPr>
          <w:ilvl w:val="0"/>
          <w:numId w:val="20"/>
        </w:numPr>
        <w:ind w:left="1134" w:hanging="425"/>
      </w:pPr>
      <w:r>
        <w:t xml:space="preserve">visit </w:t>
      </w:r>
      <w:r w:rsidR="00BC4109">
        <w:t>Applicants</w:t>
      </w:r>
      <w:r>
        <w:t>' sites; and</w:t>
      </w:r>
    </w:p>
    <w:p w:rsidR="005E6A76" w:rsidRDefault="005E6A76" w:rsidP="00B822DD">
      <w:pPr>
        <w:pStyle w:val="Levela0"/>
        <w:numPr>
          <w:ilvl w:val="0"/>
          <w:numId w:val="20"/>
        </w:numPr>
        <w:ind w:left="1134" w:hanging="425"/>
      </w:pPr>
      <w:r>
        <w:t xml:space="preserve">have discussions with or undertake visits to customers of </w:t>
      </w:r>
      <w:r w:rsidR="00BC4109">
        <w:t>Applicants</w:t>
      </w:r>
      <w:r>
        <w:t xml:space="preserve"> and their Subcontractors, whether or not those customers are listed as referees in the </w:t>
      </w:r>
      <w:r w:rsidR="00BC4109">
        <w:t>Applicants</w:t>
      </w:r>
      <w:r>
        <w:t xml:space="preserve">' </w:t>
      </w:r>
      <w:r w:rsidR="00BC4109">
        <w:t>Applications</w:t>
      </w:r>
      <w:r>
        <w:t>.</w:t>
      </w:r>
    </w:p>
    <w:p w:rsidR="007D21D6" w:rsidRPr="004E2C08" w:rsidRDefault="005E6A76" w:rsidP="0054300A">
      <w:pPr>
        <w:pStyle w:val="Level11"/>
      </w:pPr>
      <w:bookmarkStart w:id="203" w:name="_Ref201115867"/>
      <w:r w:rsidRPr="003B2CA6">
        <w:lastRenderedPageBreak/>
        <w:t xml:space="preserve">The </w:t>
      </w:r>
      <w:r>
        <w:t>Department</w:t>
      </w:r>
      <w:r w:rsidRPr="003B2CA6">
        <w:t xml:space="preserve"> may choose to undertake the activities set out in </w:t>
      </w:r>
      <w:r w:rsidR="007703C1">
        <w:t xml:space="preserve">this </w:t>
      </w:r>
      <w:r w:rsidRPr="003B2CA6">
        <w:t xml:space="preserve">clause in relation to some </w:t>
      </w:r>
      <w:r w:rsidR="00BC4109">
        <w:t>Applicants</w:t>
      </w:r>
      <w:r w:rsidRPr="003B2CA6">
        <w:t xml:space="preserve"> only</w:t>
      </w:r>
      <w:bookmarkEnd w:id="203"/>
      <w:r w:rsidR="00285A01">
        <w:t xml:space="preserve">.  </w:t>
      </w:r>
      <w:r w:rsidR="007D21D6">
        <w:t>P</w:t>
      </w:r>
      <w:r w:rsidR="007D21D6" w:rsidRPr="004E2C08">
        <w:t>resentation</w:t>
      </w:r>
      <w:r w:rsidR="007D21D6">
        <w:t>s,</w:t>
      </w:r>
      <w:r w:rsidR="007D21D6" w:rsidRPr="004E2C08">
        <w:t xml:space="preserve"> interviews</w:t>
      </w:r>
      <w:r w:rsidR="007D21D6">
        <w:t xml:space="preserve"> and site visits</w:t>
      </w:r>
      <w:r w:rsidR="007D21D6" w:rsidRPr="004E2C08">
        <w:t xml:space="preserve"> may be </w:t>
      </w:r>
      <w:r w:rsidR="007D21D6">
        <w:t xml:space="preserve">subject to additional terms and conditions that are advised by the Department to </w:t>
      </w:r>
      <w:r w:rsidR="00BC4109">
        <w:t>Applicants</w:t>
      </w:r>
      <w:r w:rsidR="007D21D6">
        <w:t xml:space="preserve"> who have been invited to participate in each activity.</w:t>
      </w:r>
    </w:p>
    <w:p w:rsidR="007D21D6" w:rsidRDefault="007D21D6" w:rsidP="0054300A">
      <w:pPr>
        <w:pStyle w:val="Level11"/>
      </w:pPr>
      <w:bookmarkStart w:id="204" w:name="_Toc342400065"/>
      <w:bookmarkStart w:id="205" w:name="_Toc342400328"/>
      <w:r w:rsidRPr="004E2C08">
        <w:t xml:space="preserve">Any costs incurred by the </w:t>
      </w:r>
      <w:r w:rsidR="00BC4109">
        <w:t>Applicant</w:t>
      </w:r>
      <w:r w:rsidRPr="004E2C08">
        <w:t xml:space="preserve"> in complying with this clause </w:t>
      </w:r>
      <w:r>
        <w:t xml:space="preserve">will </w:t>
      </w:r>
      <w:r w:rsidRPr="004E2C08">
        <w:t xml:space="preserve">be borne by the </w:t>
      </w:r>
      <w:r w:rsidR="00BC4109">
        <w:t>Applicant</w:t>
      </w:r>
      <w:r w:rsidRPr="004E2C08">
        <w:t>.</w:t>
      </w:r>
      <w:bookmarkEnd w:id="204"/>
      <w:bookmarkEnd w:id="205"/>
    </w:p>
    <w:p w:rsidR="0038601D" w:rsidRPr="004D097F" w:rsidRDefault="0038601D" w:rsidP="00222AD3">
      <w:pPr>
        <w:pStyle w:val="Level1"/>
      </w:pPr>
      <w:bookmarkStart w:id="206" w:name="_Toc64453287"/>
      <w:bookmarkStart w:id="207" w:name="_Toc139786719"/>
      <w:bookmarkStart w:id="208" w:name="_Toc139786889"/>
      <w:bookmarkStart w:id="209" w:name="_Toc194292164"/>
      <w:bookmarkStart w:id="210" w:name="_Toc342396070"/>
      <w:bookmarkStart w:id="211" w:name="_Toc342396439"/>
      <w:bookmarkStart w:id="212" w:name="_Toc342400105"/>
      <w:bookmarkStart w:id="213" w:name="_Toc342400368"/>
      <w:bookmarkStart w:id="214" w:name="_Toc459628179"/>
      <w:r w:rsidRPr="004D097F">
        <w:t>Clarification</w:t>
      </w:r>
      <w:bookmarkEnd w:id="206"/>
      <w:bookmarkEnd w:id="207"/>
      <w:bookmarkEnd w:id="208"/>
      <w:bookmarkEnd w:id="209"/>
      <w:bookmarkEnd w:id="210"/>
      <w:bookmarkEnd w:id="211"/>
      <w:bookmarkEnd w:id="212"/>
      <w:bookmarkEnd w:id="213"/>
      <w:bookmarkEnd w:id="214"/>
    </w:p>
    <w:p w:rsidR="0038601D" w:rsidRDefault="0038601D" w:rsidP="0054300A">
      <w:pPr>
        <w:pStyle w:val="Level11"/>
      </w:pPr>
      <w:bookmarkStart w:id="215" w:name="_Toc342400106"/>
      <w:bookmarkStart w:id="216" w:name="_Toc342400369"/>
      <w:r>
        <w:t>Where the meaning of a</w:t>
      </w:r>
      <w:r w:rsidR="009531E2">
        <w:t>n</w:t>
      </w:r>
      <w:r>
        <w:t xml:space="preserve"> </w:t>
      </w:r>
      <w:r w:rsidR="00BC4109">
        <w:t>Application</w:t>
      </w:r>
      <w:r>
        <w:t xml:space="preserve"> is unclear or there is an apparent error of form, the Department may seek clarification from the </w:t>
      </w:r>
      <w:bookmarkEnd w:id="215"/>
      <w:bookmarkEnd w:id="216"/>
      <w:r w:rsidR="00BC4109">
        <w:t>Applicant</w:t>
      </w:r>
      <w:r w:rsidR="00285A01">
        <w:t xml:space="preserve">.  </w:t>
      </w:r>
      <w:r>
        <w:t xml:space="preserve"> </w:t>
      </w:r>
    </w:p>
    <w:p w:rsidR="0038601D" w:rsidRDefault="0038601D" w:rsidP="0054300A">
      <w:pPr>
        <w:pStyle w:val="Level11"/>
      </w:pPr>
      <w:bookmarkStart w:id="217" w:name="_Toc342400107"/>
      <w:bookmarkStart w:id="218" w:name="_Toc342400370"/>
      <w:r>
        <w:t xml:space="preserve">Failure to supply clarification to the satisfaction of the Department may cause the </w:t>
      </w:r>
      <w:r w:rsidR="00BC4109">
        <w:t>Application</w:t>
      </w:r>
      <w:r>
        <w:t xml:space="preserve"> to be excluded from consideration.</w:t>
      </w:r>
      <w:bookmarkEnd w:id="217"/>
      <w:bookmarkEnd w:id="218"/>
    </w:p>
    <w:p w:rsidR="0046137F" w:rsidRPr="00825AAD" w:rsidRDefault="0046137F" w:rsidP="0046137F">
      <w:pPr>
        <w:pStyle w:val="Level1"/>
      </w:pPr>
      <w:bookmarkStart w:id="219" w:name="_Toc366237460"/>
      <w:bookmarkStart w:id="220" w:name="_Ref40532067"/>
      <w:bookmarkStart w:id="221" w:name="_Toc52338060"/>
      <w:bookmarkStart w:id="222" w:name="_Toc54517181"/>
      <w:bookmarkStart w:id="223" w:name="_Toc156794460"/>
      <w:bookmarkStart w:id="224" w:name="_Toc363040131"/>
      <w:bookmarkStart w:id="225" w:name="_Toc459628180"/>
      <w:bookmarkStart w:id="226" w:name="_Toc64453275"/>
      <w:bookmarkStart w:id="227" w:name="_Toc139786707"/>
      <w:bookmarkStart w:id="228" w:name="_Toc139786877"/>
      <w:bookmarkStart w:id="229" w:name="_Toc194292152"/>
      <w:bookmarkStart w:id="230" w:name="_Toc342396060"/>
      <w:bookmarkStart w:id="231" w:name="_Toc342396429"/>
      <w:bookmarkStart w:id="232" w:name="_Toc342400072"/>
      <w:bookmarkStart w:id="233" w:name="_Toc342400335"/>
      <w:bookmarkStart w:id="234" w:name="_Toc366569159"/>
      <w:bookmarkEnd w:id="219"/>
      <w:r w:rsidRPr="00825AAD">
        <w:t>Negotiations</w:t>
      </w:r>
      <w:bookmarkEnd w:id="220"/>
      <w:bookmarkEnd w:id="221"/>
      <w:bookmarkEnd w:id="222"/>
      <w:bookmarkEnd w:id="223"/>
      <w:bookmarkEnd w:id="224"/>
      <w:bookmarkEnd w:id="225"/>
    </w:p>
    <w:p w:rsidR="0046137F" w:rsidRDefault="0046137F" w:rsidP="0054300A">
      <w:pPr>
        <w:pStyle w:val="Level11"/>
      </w:pPr>
      <w:r w:rsidRPr="00167F4C">
        <w:t xml:space="preserve">Negotiations </w:t>
      </w:r>
      <w:r w:rsidR="00D13EFF">
        <w:t>may</w:t>
      </w:r>
      <w:r w:rsidR="00D13EFF" w:rsidRPr="00167F4C">
        <w:t xml:space="preserve"> </w:t>
      </w:r>
      <w:r w:rsidRPr="00167F4C">
        <w:t xml:space="preserve">be undertaken </w:t>
      </w:r>
      <w:r>
        <w:t xml:space="preserve">with </w:t>
      </w:r>
      <w:r w:rsidR="00BC4109">
        <w:t>Applicants</w:t>
      </w:r>
      <w:r>
        <w:t xml:space="preserve"> </w:t>
      </w:r>
      <w:r w:rsidRPr="00167F4C">
        <w:t xml:space="preserve">in the sole and absolute discretion of the </w:t>
      </w:r>
      <w:r>
        <w:t>Department</w:t>
      </w:r>
      <w:r w:rsidR="00285A01">
        <w:t xml:space="preserve">.  </w:t>
      </w:r>
    </w:p>
    <w:p w:rsidR="0046137F" w:rsidRDefault="0046137F" w:rsidP="0054300A">
      <w:pPr>
        <w:pStyle w:val="Level11"/>
      </w:pPr>
      <w:bookmarkStart w:id="235" w:name="_Ref55098235"/>
      <w:r>
        <w:t xml:space="preserve">During the negotiation phase of </w:t>
      </w:r>
      <w:r w:rsidR="00231230">
        <w:t>this process</w:t>
      </w:r>
      <w:r>
        <w:t>, the Department may engage in detailed discussions and negotiations</w:t>
      </w:r>
      <w:r w:rsidR="00160D55">
        <w:t>, including parallel negotiations,</w:t>
      </w:r>
      <w:r>
        <w:t xml:space="preserve"> with the goal of maximising the benefits of the project, as measured using the </w:t>
      </w:r>
      <w:r w:rsidR="00BC4109">
        <w:t>Assessment</w:t>
      </w:r>
      <w:r>
        <w:t xml:space="preserve"> Criteria</w:t>
      </w:r>
      <w:r w:rsidR="00285A01">
        <w:t xml:space="preserve">.  </w:t>
      </w:r>
      <w:r>
        <w:t xml:space="preserve">As part of this process, those </w:t>
      </w:r>
      <w:r w:rsidR="00BC4109">
        <w:t>Applicants</w:t>
      </w:r>
      <w:r>
        <w:t xml:space="preserve"> participating in the negotiation phase may be asked to improve any or all aspects of their </w:t>
      </w:r>
      <w:r w:rsidR="00BC4109">
        <w:t>Application</w:t>
      </w:r>
      <w:r w:rsidR="00285A01">
        <w:t xml:space="preserve">.  </w:t>
      </w:r>
      <w:r>
        <w:t xml:space="preserve">The Department's intention is that it will select </w:t>
      </w:r>
      <w:r w:rsidR="00BC4109">
        <w:t>Applicant</w:t>
      </w:r>
      <w:r w:rsidR="00231230">
        <w:t>(s)</w:t>
      </w:r>
      <w:r>
        <w:t xml:space="preserve"> after all material issues have been resolved</w:t>
      </w:r>
      <w:r w:rsidR="00285A01">
        <w:t xml:space="preserve">.  </w:t>
      </w:r>
      <w:r>
        <w:t xml:space="preserve"> </w:t>
      </w:r>
      <w:bookmarkEnd w:id="235"/>
    </w:p>
    <w:p w:rsidR="0046137F" w:rsidRPr="00167F4C" w:rsidRDefault="0046137F" w:rsidP="0054300A">
      <w:pPr>
        <w:pStyle w:val="Level11"/>
      </w:pPr>
      <w:r w:rsidRPr="00167F4C">
        <w:t xml:space="preserve">Without limiting its other rights under this </w:t>
      </w:r>
      <w:r w:rsidR="009531E2">
        <w:t>ITA</w:t>
      </w:r>
      <w:r w:rsidRPr="00167F4C">
        <w:t xml:space="preserve">, in the event that the </w:t>
      </w:r>
      <w:r>
        <w:t>Department</w:t>
      </w:r>
      <w:r w:rsidRPr="00167F4C">
        <w:t xml:space="preserve"> concludes that during negotiations </w:t>
      </w:r>
      <w:r>
        <w:t>a</w:t>
      </w:r>
      <w:r w:rsidR="009531E2">
        <w:t>n</w:t>
      </w:r>
      <w:r>
        <w:t xml:space="preserve"> </w:t>
      </w:r>
      <w:r w:rsidR="00BC4109">
        <w:t>Applicant</w:t>
      </w:r>
      <w:r w:rsidRPr="00167F4C">
        <w:t xml:space="preserve"> has retracted, or attempts to retract, </w:t>
      </w:r>
      <w:r>
        <w:t xml:space="preserve">any part of its </w:t>
      </w:r>
      <w:r w:rsidR="009531E2">
        <w:t xml:space="preserve">Application </w:t>
      </w:r>
      <w:r w:rsidRPr="00167F4C">
        <w:t>,</w:t>
      </w:r>
      <w:r w:rsidRPr="00167F4C">
        <w:rPr>
          <w:i/>
        </w:rPr>
        <w:t xml:space="preserve"> </w:t>
      </w:r>
      <w:r w:rsidRPr="00167F4C">
        <w:t xml:space="preserve">the </w:t>
      </w:r>
      <w:r>
        <w:t>Department</w:t>
      </w:r>
      <w:r w:rsidRPr="00167F4C">
        <w:t>, in its sole and absolute discretion, reserves the right to:</w:t>
      </w:r>
    </w:p>
    <w:p w:rsidR="004E69E7" w:rsidRDefault="0046137F" w:rsidP="00B115C1">
      <w:pPr>
        <w:pStyle w:val="Levela0"/>
        <w:numPr>
          <w:ilvl w:val="0"/>
          <w:numId w:val="25"/>
        </w:numPr>
        <w:ind w:left="1134" w:hanging="350"/>
      </w:pPr>
      <w:r>
        <w:t xml:space="preserve">disqualify that </w:t>
      </w:r>
      <w:r w:rsidR="00BC4109">
        <w:t>Applicant</w:t>
      </w:r>
      <w:r>
        <w:t xml:space="preserve">'s </w:t>
      </w:r>
      <w:r w:rsidR="00BC4109">
        <w:t>Application</w:t>
      </w:r>
      <w:r>
        <w:t>;</w:t>
      </w:r>
    </w:p>
    <w:p w:rsidR="004E69E7" w:rsidRDefault="004E69E7" w:rsidP="00B115C1">
      <w:pPr>
        <w:pStyle w:val="Levela0"/>
        <w:numPr>
          <w:ilvl w:val="0"/>
          <w:numId w:val="25"/>
        </w:numPr>
        <w:ind w:left="1134" w:hanging="350"/>
      </w:pPr>
      <w:r>
        <w:t>terminate th</w:t>
      </w:r>
      <w:r w:rsidR="009531E2">
        <w:t xml:space="preserve">e </w:t>
      </w:r>
      <w:r>
        <w:t>process;</w:t>
      </w:r>
    </w:p>
    <w:p w:rsidR="0046137F" w:rsidRDefault="0046137F" w:rsidP="00B115C1">
      <w:pPr>
        <w:pStyle w:val="Levela0"/>
        <w:numPr>
          <w:ilvl w:val="0"/>
          <w:numId w:val="25"/>
        </w:numPr>
        <w:ind w:left="1134" w:hanging="350"/>
      </w:pPr>
      <w:r>
        <w:t xml:space="preserve">re-enter negotiations </w:t>
      </w:r>
      <w:r w:rsidR="00160D55">
        <w:t xml:space="preserve">or parallel negotiations </w:t>
      </w:r>
      <w:r>
        <w:t xml:space="preserve">with other </w:t>
      </w:r>
      <w:r w:rsidR="00BC4109">
        <w:t>Applicants</w:t>
      </w:r>
      <w:r>
        <w:t>; or</w:t>
      </w:r>
    </w:p>
    <w:p w:rsidR="0046137F" w:rsidRDefault="0046137F" w:rsidP="00B115C1">
      <w:pPr>
        <w:pStyle w:val="Levela0"/>
        <w:numPr>
          <w:ilvl w:val="0"/>
          <w:numId w:val="25"/>
        </w:numPr>
        <w:ind w:left="1134" w:hanging="350"/>
      </w:pPr>
      <w:r>
        <w:t xml:space="preserve">exercise any other right reserved to the Department under law or elsewhere in this </w:t>
      </w:r>
      <w:r w:rsidR="009531E2">
        <w:t>ITA</w:t>
      </w:r>
      <w:r w:rsidR="00285A01">
        <w:t xml:space="preserve">.  </w:t>
      </w:r>
    </w:p>
    <w:p w:rsidR="0038601D" w:rsidRPr="004E2C08" w:rsidRDefault="0038601D" w:rsidP="00222AD3">
      <w:pPr>
        <w:pStyle w:val="Level1"/>
      </w:pPr>
      <w:bookmarkStart w:id="236" w:name="_Toc459628181"/>
      <w:r w:rsidRPr="004E2C08">
        <w:t>Complaints Procedure</w:t>
      </w:r>
      <w:bookmarkEnd w:id="236"/>
    </w:p>
    <w:p w:rsidR="00561C3E" w:rsidRDefault="0038601D" w:rsidP="0054300A">
      <w:pPr>
        <w:pStyle w:val="Level11"/>
      </w:pPr>
      <w:r w:rsidRPr="004E2C08">
        <w:t xml:space="preserve">Any complaints </w:t>
      </w:r>
      <w:r>
        <w:t>about</w:t>
      </w:r>
      <w:r w:rsidRPr="004E2C08">
        <w:t xml:space="preserve"> </w:t>
      </w:r>
      <w:r w:rsidR="00231230" w:rsidRPr="004E2C08">
        <w:t>this process</w:t>
      </w:r>
      <w:r w:rsidRPr="004E2C08">
        <w:t xml:space="preserve"> should be </w:t>
      </w:r>
      <w:r w:rsidR="003A16C0">
        <w:t xml:space="preserve">made in writing and </w:t>
      </w:r>
      <w:r w:rsidRPr="004E2C08">
        <w:t xml:space="preserve">sent to the </w:t>
      </w:r>
      <w:r w:rsidR="00167B59">
        <w:t>Contact Officer’s</w:t>
      </w:r>
      <w:r w:rsidRPr="004E2C08">
        <w:t xml:space="preserve"> email address</w:t>
      </w:r>
      <w:r w:rsidR="00231230">
        <w:t>.</w:t>
      </w:r>
    </w:p>
    <w:p w:rsidR="003534A0" w:rsidRDefault="003534A0" w:rsidP="00175E6E">
      <w:pPr>
        <w:pStyle w:val="Level1"/>
        <w:pageBreakBefore/>
        <w:numPr>
          <w:ilvl w:val="0"/>
          <w:numId w:val="0"/>
        </w:numPr>
      </w:pPr>
      <w:bookmarkStart w:id="237" w:name="Part4"/>
      <w:bookmarkStart w:id="238" w:name="_Toc64453276"/>
      <w:bookmarkStart w:id="239" w:name="_Ref64453794"/>
      <w:bookmarkStart w:id="240" w:name="_Ref64454004"/>
      <w:bookmarkStart w:id="241" w:name="_Ref64454056"/>
      <w:bookmarkStart w:id="242" w:name="_Ref64454133"/>
      <w:bookmarkStart w:id="243" w:name="_Toc139786708"/>
      <w:bookmarkStart w:id="244" w:name="_Toc139786878"/>
      <w:bookmarkStart w:id="245" w:name="_Toc194292153"/>
      <w:bookmarkStart w:id="246" w:name="_Toc215308338"/>
      <w:bookmarkStart w:id="247" w:name="_Toc342396062"/>
      <w:bookmarkStart w:id="248" w:name="_Toc342396431"/>
      <w:bookmarkStart w:id="249" w:name="_Toc342400079"/>
      <w:bookmarkStart w:id="250" w:name="_Toc342400342"/>
      <w:bookmarkStart w:id="251" w:name="_Toc459628182"/>
      <w:bookmarkEnd w:id="226"/>
      <w:bookmarkEnd w:id="227"/>
      <w:bookmarkEnd w:id="228"/>
      <w:bookmarkEnd w:id="229"/>
      <w:bookmarkEnd w:id="230"/>
      <w:bookmarkEnd w:id="231"/>
      <w:bookmarkEnd w:id="232"/>
      <w:bookmarkEnd w:id="233"/>
      <w:bookmarkEnd w:id="234"/>
      <w:r w:rsidRPr="004E2C08">
        <w:lastRenderedPageBreak/>
        <w:t>PART 4</w:t>
      </w:r>
      <w:bookmarkEnd w:id="237"/>
      <w:r w:rsidR="00F97614">
        <w:t xml:space="preserve"> - </w:t>
      </w:r>
      <w:r w:rsidR="00331CA7">
        <w:t>other terms and conditions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F76317" w:rsidRPr="00F76317" w:rsidRDefault="00F76317" w:rsidP="00F76317">
      <w:pPr>
        <w:pStyle w:val="Level1"/>
      </w:pPr>
      <w:bookmarkStart w:id="252" w:name="_Toc459628183"/>
      <w:bookmarkStart w:id="253" w:name="_Toc64453282"/>
      <w:bookmarkStart w:id="254" w:name="_Toc139786714"/>
      <w:bookmarkStart w:id="255" w:name="_Toc139786884"/>
      <w:bookmarkStart w:id="256" w:name="_Toc194292159"/>
      <w:bookmarkStart w:id="257" w:name="_Toc342396064"/>
      <w:bookmarkStart w:id="258" w:name="_Toc342396433"/>
      <w:bookmarkStart w:id="259" w:name="_Toc342400081"/>
      <w:bookmarkStart w:id="260" w:name="_Toc342400344"/>
      <w:r w:rsidRPr="00F76317">
        <w:t xml:space="preserve">Material Change to </w:t>
      </w:r>
      <w:r w:rsidR="00BC4109">
        <w:t>Applicant</w:t>
      </w:r>
      <w:bookmarkEnd w:id="252"/>
    </w:p>
    <w:p w:rsidR="00F76317" w:rsidRPr="004E2C08" w:rsidRDefault="00F76317" w:rsidP="0054300A">
      <w:pPr>
        <w:pStyle w:val="Level11"/>
      </w:pPr>
      <w:bookmarkStart w:id="261" w:name="_Toc342400084"/>
      <w:bookmarkStart w:id="262" w:name="_Toc342400347"/>
      <w:r w:rsidRPr="004E2C08">
        <w:t>A</w:t>
      </w:r>
      <w:r w:rsidR="009531E2">
        <w:t>n</w:t>
      </w:r>
      <w:r w:rsidRPr="004E2C08">
        <w:t xml:space="preserve"> </w:t>
      </w:r>
      <w:r w:rsidR="00BC4109">
        <w:t>Applicant</w:t>
      </w:r>
      <w:r w:rsidRPr="004E2C08">
        <w:t xml:space="preserve"> must notify the Department if, following lodgement of its </w:t>
      </w:r>
      <w:r w:rsidR="00BC4109">
        <w:t>Application</w:t>
      </w:r>
      <w:r w:rsidRPr="004E2C08">
        <w:t>, there occurs:</w:t>
      </w:r>
      <w:bookmarkEnd w:id="261"/>
      <w:bookmarkEnd w:id="262"/>
    </w:p>
    <w:p w:rsidR="00F76317" w:rsidRDefault="00F76317" w:rsidP="00B115C1">
      <w:pPr>
        <w:pStyle w:val="Levela0"/>
        <w:numPr>
          <w:ilvl w:val="0"/>
          <w:numId w:val="29"/>
        </w:numPr>
        <w:ind w:left="1134"/>
      </w:pPr>
      <w:bookmarkStart w:id="263" w:name="_Ref215940231"/>
      <w:bookmarkStart w:id="264" w:name="_Toc342400085"/>
      <w:bookmarkStart w:id="265" w:name="_Toc342400348"/>
      <w:r w:rsidRPr="004E2C08">
        <w:t xml:space="preserve">an event that has the effect of materially altering either the composition or control of the </w:t>
      </w:r>
      <w:r w:rsidR="00BC4109">
        <w:t>Applicant</w:t>
      </w:r>
      <w:r w:rsidRPr="004E2C08">
        <w:t xml:space="preserve"> or the business of the </w:t>
      </w:r>
      <w:r w:rsidR="00BC4109">
        <w:t>Applicant</w:t>
      </w:r>
      <w:r w:rsidRPr="004E2C08">
        <w:t>; or</w:t>
      </w:r>
      <w:bookmarkStart w:id="266" w:name="_Ref215940252"/>
      <w:bookmarkStart w:id="267" w:name="_Toc342400086"/>
      <w:bookmarkStart w:id="268" w:name="_Toc342400349"/>
      <w:bookmarkEnd w:id="263"/>
      <w:bookmarkEnd w:id="264"/>
      <w:bookmarkEnd w:id="265"/>
    </w:p>
    <w:p w:rsidR="00F76317" w:rsidRDefault="00F76317" w:rsidP="00B115C1">
      <w:pPr>
        <w:pStyle w:val="Levela0"/>
        <w:numPr>
          <w:ilvl w:val="0"/>
          <w:numId w:val="29"/>
        </w:numPr>
        <w:ind w:left="1134"/>
      </w:pPr>
      <w:bookmarkStart w:id="269" w:name="_Ref366230486"/>
      <w:r w:rsidRPr="00A37E21">
        <w:t xml:space="preserve">any material change to the compliance status of the </w:t>
      </w:r>
      <w:r w:rsidR="00BC4109">
        <w:t>Applicant</w:t>
      </w:r>
      <w:r w:rsidR="009531E2">
        <w:t>;</w:t>
      </w:r>
      <w:r w:rsidRPr="00A37E21">
        <w:t xml:space="preserve"> or</w:t>
      </w:r>
      <w:bookmarkStart w:id="270" w:name="_Ref215940258"/>
      <w:bookmarkStart w:id="271" w:name="_Toc342400087"/>
      <w:bookmarkStart w:id="272" w:name="_Toc342400350"/>
      <w:bookmarkEnd w:id="266"/>
      <w:bookmarkEnd w:id="267"/>
      <w:bookmarkEnd w:id="268"/>
      <w:bookmarkEnd w:id="269"/>
    </w:p>
    <w:p w:rsidR="00F76317" w:rsidRPr="00A37E21" w:rsidRDefault="00F76317" w:rsidP="00B115C1">
      <w:pPr>
        <w:pStyle w:val="Levela0"/>
        <w:numPr>
          <w:ilvl w:val="0"/>
          <w:numId w:val="29"/>
        </w:numPr>
        <w:ind w:left="1134"/>
      </w:pPr>
      <w:bookmarkStart w:id="273" w:name="_Ref366230500"/>
      <w:r w:rsidRPr="00A37E21">
        <w:t xml:space="preserve">any material change to the proposed basis on which the </w:t>
      </w:r>
      <w:r w:rsidR="00BC4109">
        <w:t>Applicant</w:t>
      </w:r>
      <w:r w:rsidRPr="00A37E21">
        <w:t xml:space="preserve"> will deliver the Services, or have access to the necessary and appropriate skills, resources, nominated key personnel, nominated </w:t>
      </w:r>
      <w:r>
        <w:t>S</w:t>
      </w:r>
      <w:r w:rsidRPr="00A37E21">
        <w:t xml:space="preserve">ubcontractors or corporate or financial backing to provide the Services, on the terms of the Draft </w:t>
      </w:r>
      <w:r>
        <w:t>Deed</w:t>
      </w:r>
      <w:r w:rsidRPr="00A37E21">
        <w:t>.</w:t>
      </w:r>
      <w:bookmarkEnd w:id="270"/>
      <w:bookmarkEnd w:id="271"/>
      <w:bookmarkEnd w:id="272"/>
      <w:bookmarkEnd w:id="273"/>
    </w:p>
    <w:p w:rsidR="00F76317" w:rsidRPr="004E2C08" w:rsidRDefault="00F76317" w:rsidP="0054300A">
      <w:pPr>
        <w:pStyle w:val="Level11"/>
      </w:pPr>
      <w:bookmarkStart w:id="274" w:name="_Toc342400088"/>
      <w:bookmarkStart w:id="275" w:name="_Toc342400351"/>
      <w:r w:rsidRPr="004E2C08">
        <w:t>If the Department receives notice</w:t>
      </w:r>
      <w:r>
        <w:t>, or becomes aware</w:t>
      </w:r>
      <w:r w:rsidRPr="004E2C08">
        <w:t xml:space="preserve"> of an event under </w:t>
      </w:r>
      <w:r w:rsidRPr="00010612">
        <w:t>clause</w:t>
      </w:r>
      <w:r w:rsidR="00BE6450">
        <w:t xml:space="preserve"> 19.1</w:t>
      </w:r>
      <w:r>
        <w:fldChar w:fldCharType="begin"/>
      </w:r>
      <w:r>
        <w:instrText xml:space="preserve"> REF _Ref215940231 \r \h </w:instrText>
      </w:r>
      <w:r>
        <w:fldChar w:fldCharType="separate"/>
      </w:r>
      <w:r w:rsidR="00980399">
        <w:t>a</w:t>
      </w:r>
      <w:r>
        <w:fldChar w:fldCharType="end"/>
      </w:r>
      <w:r w:rsidRPr="00010612">
        <w:t xml:space="preserve">, the </w:t>
      </w:r>
      <w:r w:rsidRPr="004E2C08">
        <w:t xml:space="preserve">Department may allow (on terms it considers appropriate) the substitution of the </w:t>
      </w:r>
      <w:r w:rsidR="0035651E">
        <w:t>Applicant</w:t>
      </w:r>
      <w:r w:rsidRPr="004E2C08">
        <w:t xml:space="preserve"> with another legal entity upon receipt of a joint written request from or on behalf of the </w:t>
      </w:r>
      <w:r w:rsidR="00BC4109">
        <w:t>Applicant</w:t>
      </w:r>
      <w:r w:rsidRPr="004E2C08">
        <w:t xml:space="preserve"> and the other legal entity</w:t>
      </w:r>
      <w:r>
        <w:t xml:space="preserve">.  </w:t>
      </w:r>
      <w:r w:rsidRPr="004E2C08">
        <w:t xml:space="preserve">If the Department allows the substitution, it will evaluate the </w:t>
      </w:r>
      <w:r w:rsidR="00BC4109">
        <w:t>Application</w:t>
      </w:r>
      <w:r w:rsidRPr="004E2C08">
        <w:t xml:space="preserve"> in its original form prior to the event, except that the impact of the event on the information provided in the </w:t>
      </w:r>
      <w:r w:rsidR="00BC4109">
        <w:t>Application</w:t>
      </w:r>
      <w:r w:rsidRPr="004E2C08">
        <w:t xml:space="preserve"> may be taken into account.</w:t>
      </w:r>
      <w:bookmarkEnd w:id="274"/>
      <w:bookmarkEnd w:id="275"/>
    </w:p>
    <w:p w:rsidR="00F76317" w:rsidRPr="004E2C08" w:rsidRDefault="00F76317" w:rsidP="0054300A">
      <w:pPr>
        <w:pStyle w:val="Level11"/>
      </w:pPr>
      <w:bookmarkStart w:id="276" w:name="_Toc342400089"/>
      <w:bookmarkStart w:id="277" w:name="_Toc342400352"/>
      <w:r w:rsidRPr="004E2C08">
        <w:t>If the Department receives notice</w:t>
      </w:r>
      <w:r>
        <w:t>, or becomes aware</w:t>
      </w:r>
      <w:r w:rsidRPr="004E2C08">
        <w:t xml:space="preserve"> of an event under </w:t>
      </w:r>
      <w:r w:rsidRPr="00010612">
        <w:t>clause</w:t>
      </w:r>
      <w:r>
        <w:t xml:space="preserve"> </w:t>
      </w:r>
      <w:r w:rsidR="00BE6450">
        <w:t>19.1</w:t>
      </w:r>
      <w:r>
        <w:fldChar w:fldCharType="begin"/>
      </w:r>
      <w:r>
        <w:instrText xml:space="preserve"> REF _Ref366230486 \r \h </w:instrText>
      </w:r>
      <w:r>
        <w:fldChar w:fldCharType="separate"/>
      </w:r>
      <w:r w:rsidR="00980399">
        <w:t>b</w:t>
      </w:r>
      <w:r>
        <w:fldChar w:fldCharType="end"/>
      </w:r>
      <w:r>
        <w:t xml:space="preserve"> or</w:t>
      </w:r>
      <w:r w:rsidR="00BE6450">
        <w:t xml:space="preserve"> 19.1</w:t>
      </w:r>
      <w:r>
        <w:fldChar w:fldCharType="begin"/>
      </w:r>
      <w:r>
        <w:instrText xml:space="preserve"> REF _Ref366230500 \r \h </w:instrText>
      </w:r>
      <w:r>
        <w:fldChar w:fldCharType="separate"/>
      </w:r>
      <w:r w:rsidR="00980399">
        <w:t>c</w:t>
      </w:r>
      <w:r>
        <w:fldChar w:fldCharType="end"/>
      </w:r>
      <w:r w:rsidRPr="00010612">
        <w:t xml:space="preserve">, or the </w:t>
      </w:r>
      <w:r w:rsidRPr="004E2C08">
        <w:t xml:space="preserve">Commonwealth does not allow substitution, or substitution is not requested, under </w:t>
      </w:r>
      <w:r w:rsidRPr="00010612">
        <w:t xml:space="preserve">clause </w:t>
      </w:r>
      <w:r w:rsidR="00BE6450">
        <w:t>19.1</w:t>
      </w:r>
      <w:r>
        <w:fldChar w:fldCharType="begin"/>
      </w:r>
      <w:r>
        <w:instrText xml:space="preserve"> REF _Ref215940231 \r \h </w:instrText>
      </w:r>
      <w:r>
        <w:fldChar w:fldCharType="separate"/>
      </w:r>
      <w:r w:rsidR="00980399">
        <w:t>a</w:t>
      </w:r>
      <w:r>
        <w:fldChar w:fldCharType="end"/>
      </w:r>
      <w:r w:rsidRPr="00010612">
        <w:t xml:space="preserve">, the </w:t>
      </w:r>
      <w:r w:rsidRPr="004E2C08">
        <w:t xml:space="preserve">Department may either exclude the </w:t>
      </w:r>
      <w:r w:rsidR="00BC4109">
        <w:t>Application</w:t>
      </w:r>
      <w:r w:rsidRPr="004E2C08">
        <w:t xml:space="preserve"> from consideration or consider the </w:t>
      </w:r>
      <w:r w:rsidR="00BC4109">
        <w:t>Application</w:t>
      </w:r>
      <w:r w:rsidRPr="004E2C08">
        <w:t xml:space="preserve"> taking into account the impact of the changed circumstances on the information provided in the </w:t>
      </w:r>
      <w:r w:rsidR="00BC4109">
        <w:t>Application</w:t>
      </w:r>
      <w:r w:rsidRPr="004E2C08">
        <w:t>.</w:t>
      </w:r>
      <w:bookmarkEnd w:id="276"/>
      <w:bookmarkEnd w:id="277"/>
    </w:p>
    <w:p w:rsidR="00F76317" w:rsidRPr="00F76317" w:rsidRDefault="00F76317" w:rsidP="00F76317">
      <w:pPr>
        <w:pStyle w:val="Level1"/>
      </w:pPr>
      <w:bookmarkStart w:id="278" w:name="_Ref250554973"/>
      <w:bookmarkStart w:id="279" w:name="_Toc342396067"/>
      <w:bookmarkStart w:id="280" w:name="_Toc342396436"/>
      <w:bookmarkStart w:id="281" w:name="_Toc342400090"/>
      <w:bookmarkStart w:id="282" w:name="_Toc342400353"/>
      <w:bookmarkStart w:id="283" w:name="_Toc459628184"/>
      <w:r w:rsidRPr="00F76317">
        <w:t>Conflict of interest</w:t>
      </w:r>
      <w:bookmarkEnd w:id="278"/>
      <w:bookmarkEnd w:id="279"/>
      <w:bookmarkEnd w:id="280"/>
      <w:bookmarkEnd w:id="281"/>
      <w:bookmarkEnd w:id="282"/>
      <w:bookmarkEnd w:id="283"/>
    </w:p>
    <w:p w:rsidR="00F76317" w:rsidRPr="004D097F" w:rsidRDefault="00F76317" w:rsidP="0054300A">
      <w:pPr>
        <w:pStyle w:val="Level11"/>
      </w:pPr>
      <w:bookmarkStart w:id="284" w:name="_Toc342400092"/>
      <w:bookmarkStart w:id="285" w:name="_Toc342400355"/>
      <w:r w:rsidRPr="004D097F">
        <w:t xml:space="preserve">If at any time prior to entering into a contract for the Services, an actual or potential conflict of interest arises or may arise for any </w:t>
      </w:r>
      <w:r w:rsidR="00BC4109">
        <w:t>Applicant</w:t>
      </w:r>
      <w:r w:rsidRPr="004D097F">
        <w:t xml:space="preserve">, other than that already disclosed, that </w:t>
      </w:r>
      <w:r w:rsidR="00BC4109">
        <w:t>Applicant</w:t>
      </w:r>
      <w:r w:rsidRPr="004D097F">
        <w:t xml:space="preserve"> should immediately notify the Department in writing</w:t>
      </w:r>
      <w:bookmarkEnd w:id="284"/>
      <w:bookmarkEnd w:id="285"/>
      <w:r>
        <w:t xml:space="preserve">.  </w:t>
      </w:r>
      <w:r w:rsidRPr="004D097F">
        <w:t xml:space="preserve"> </w:t>
      </w:r>
    </w:p>
    <w:p w:rsidR="00F76317" w:rsidRPr="004D097F" w:rsidRDefault="00F76317" w:rsidP="0054300A">
      <w:pPr>
        <w:pStyle w:val="Level11"/>
      </w:pPr>
      <w:bookmarkStart w:id="286" w:name="_Toc342400093"/>
      <w:bookmarkStart w:id="287" w:name="_Toc342400356"/>
      <w:r w:rsidRPr="004D097F">
        <w:t>If any actual or potential conflict is notified,</w:t>
      </w:r>
      <w:r>
        <w:t xml:space="preserve"> or the Department becomes aware of any actual or potential conflict,</w:t>
      </w:r>
      <w:r w:rsidRPr="004D097F">
        <w:t xml:space="preserve"> the Department may, in its absolute discretion:</w:t>
      </w:r>
      <w:bookmarkEnd w:id="286"/>
      <w:bookmarkEnd w:id="287"/>
    </w:p>
    <w:p w:rsidR="00F76317" w:rsidRPr="004D097F" w:rsidRDefault="00F76317" w:rsidP="00B115C1">
      <w:pPr>
        <w:pStyle w:val="Levela0"/>
        <w:numPr>
          <w:ilvl w:val="0"/>
          <w:numId w:val="30"/>
        </w:numPr>
        <w:ind w:left="1134"/>
      </w:pPr>
      <w:bookmarkStart w:id="288" w:name="_Toc342400094"/>
      <w:bookmarkStart w:id="289" w:name="_Toc342400357"/>
      <w:r w:rsidRPr="004D097F">
        <w:t xml:space="preserve">disregard the </w:t>
      </w:r>
      <w:r w:rsidR="00BC4109">
        <w:t>Application</w:t>
      </w:r>
      <w:r w:rsidRPr="004D097F">
        <w:t xml:space="preserve"> submitted by such a</w:t>
      </w:r>
      <w:r w:rsidR="009531E2">
        <w:t>n</w:t>
      </w:r>
      <w:r w:rsidRPr="004D097F">
        <w:t xml:space="preserve"> </w:t>
      </w:r>
      <w:r w:rsidR="00BC4109">
        <w:t>Applicant</w:t>
      </w:r>
      <w:r w:rsidRPr="004D097F">
        <w:t>;</w:t>
      </w:r>
      <w:bookmarkEnd w:id="288"/>
      <w:bookmarkEnd w:id="289"/>
    </w:p>
    <w:p w:rsidR="00F76317" w:rsidRPr="004D097F" w:rsidRDefault="00F76317" w:rsidP="00B115C1">
      <w:pPr>
        <w:pStyle w:val="Levela0"/>
        <w:numPr>
          <w:ilvl w:val="0"/>
          <w:numId w:val="30"/>
        </w:numPr>
        <w:ind w:left="1134"/>
      </w:pPr>
      <w:bookmarkStart w:id="290" w:name="_Toc342400095"/>
      <w:bookmarkStart w:id="291" w:name="_Toc342400358"/>
      <w:r w:rsidRPr="004D097F">
        <w:t>enter into discussions to seek to resolve such conflict of interest; or</w:t>
      </w:r>
      <w:bookmarkEnd w:id="290"/>
      <w:bookmarkEnd w:id="291"/>
    </w:p>
    <w:p w:rsidR="00F76317" w:rsidRPr="004D097F" w:rsidRDefault="00F76317" w:rsidP="00B115C1">
      <w:pPr>
        <w:pStyle w:val="Levela0"/>
        <w:numPr>
          <w:ilvl w:val="0"/>
          <w:numId w:val="30"/>
        </w:numPr>
        <w:ind w:left="1134"/>
      </w:pPr>
      <w:bookmarkStart w:id="292" w:name="_Toc342400096"/>
      <w:bookmarkStart w:id="293" w:name="_Toc342400359"/>
      <w:r w:rsidRPr="004D097F">
        <w:t>take any other action it considers appropriate.</w:t>
      </w:r>
      <w:bookmarkEnd w:id="292"/>
      <w:bookmarkEnd w:id="293"/>
    </w:p>
    <w:p w:rsidR="00F76317" w:rsidRPr="00F76317" w:rsidRDefault="00BC4109" w:rsidP="00F76317">
      <w:pPr>
        <w:pStyle w:val="Level1"/>
      </w:pPr>
      <w:bookmarkStart w:id="294" w:name="_Toc214172965"/>
      <w:bookmarkStart w:id="295" w:name="_Toc215042765"/>
      <w:bookmarkStart w:id="296" w:name="_Ref215940929"/>
      <w:bookmarkStart w:id="297" w:name="_Ref238887892"/>
      <w:bookmarkStart w:id="298" w:name="_Toc342396053"/>
      <w:bookmarkStart w:id="299" w:name="_Toc342396422"/>
      <w:bookmarkStart w:id="300" w:name="_Toc342400019"/>
      <w:bookmarkStart w:id="301" w:name="_Toc342400282"/>
      <w:bookmarkStart w:id="302" w:name="_Ref365982854"/>
      <w:bookmarkStart w:id="303" w:name="_Toc459628185"/>
      <w:bookmarkStart w:id="304" w:name="_Toc64453285"/>
      <w:bookmarkStart w:id="305" w:name="_Toc139786717"/>
      <w:bookmarkStart w:id="306" w:name="_Toc139786887"/>
      <w:bookmarkStart w:id="307" w:name="_Toc194292162"/>
      <w:bookmarkStart w:id="308" w:name="_Toc342396068"/>
      <w:bookmarkStart w:id="309" w:name="_Toc342396437"/>
      <w:bookmarkStart w:id="310" w:name="_Toc342400097"/>
      <w:bookmarkStart w:id="311" w:name="_Toc342400360"/>
      <w:r>
        <w:t>Applicant</w:t>
      </w:r>
      <w:r w:rsidR="00F76317" w:rsidRPr="00F76317">
        <w:t xml:space="preserve"> </w:t>
      </w:r>
      <w:bookmarkEnd w:id="294"/>
      <w:bookmarkEnd w:id="295"/>
      <w:bookmarkEnd w:id="296"/>
      <w:bookmarkEnd w:id="297"/>
      <w:bookmarkEnd w:id="298"/>
      <w:bookmarkEnd w:id="299"/>
      <w:bookmarkEnd w:id="300"/>
      <w:bookmarkEnd w:id="301"/>
      <w:bookmarkEnd w:id="302"/>
      <w:r w:rsidR="00F76317" w:rsidRPr="00F76317">
        <w:t>conduct</w:t>
      </w:r>
      <w:bookmarkEnd w:id="303"/>
    </w:p>
    <w:p w:rsidR="00F76317" w:rsidRPr="004E2C08" w:rsidRDefault="00BC4109" w:rsidP="0054300A">
      <w:pPr>
        <w:pStyle w:val="Level11"/>
      </w:pPr>
      <w:bookmarkStart w:id="312" w:name="_Toc342400020"/>
      <w:bookmarkStart w:id="313" w:name="_Toc342400283"/>
      <w:r>
        <w:t>Applicants</w:t>
      </w:r>
      <w:r w:rsidR="00F76317" w:rsidRPr="004E2C08">
        <w:t xml:space="preserve"> must not, and must ensure that their officers, employees, agents and advisors do not, in relation to the preparation, lodgement or assessment of </w:t>
      </w:r>
      <w:r>
        <w:t>Applications</w:t>
      </w:r>
      <w:r w:rsidR="00F76317" w:rsidRPr="004E2C08">
        <w:t>:</w:t>
      </w:r>
      <w:bookmarkEnd w:id="312"/>
      <w:bookmarkEnd w:id="313"/>
    </w:p>
    <w:p w:rsidR="00F76317" w:rsidRPr="004E2C08" w:rsidRDefault="00F76317" w:rsidP="00B115C1">
      <w:pPr>
        <w:pStyle w:val="Levela0"/>
        <w:numPr>
          <w:ilvl w:val="0"/>
          <w:numId w:val="31"/>
        </w:numPr>
        <w:ind w:left="1134" w:hanging="283"/>
      </w:pPr>
      <w:bookmarkStart w:id="314" w:name="_Toc342400021"/>
      <w:bookmarkStart w:id="315" w:name="_Toc342400284"/>
      <w:r w:rsidRPr="004E2C08">
        <w:t>make any false or misleading or deceptive claim or statement;</w:t>
      </w:r>
      <w:bookmarkEnd w:id="314"/>
      <w:bookmarkEnd w:id="315"/>
    </w:p>
    <w:p w:rsidR="00F76317" w:rsidRPr="004E2C08" w:rsidRDefault="00F76317" w:rsidP="00B115C1">
      <w:pPr>
        <w:pStyle w:val="Levela0"/>
        <w:numPr>
          <w:ilvl w:val="0"/>
          <w:numId w:val="31"/>
        </w:numPr>
        <w:ind w:left="1134" w:hanging="283"/>
      </w:pPr>
      <w:bookmarkStart w:id="316" w:name="_Toc342400022"/>
      <w:bookmarkStart w:id="317" w:name="_Toc342400285"/>
      <w:r w:rsidRPr="004E2C08">
        <w:t xml:space="preserve">improperly obtain </w:t>
      </w:r>
      <w:r>
        <w:t>C</w:t>
      </w:r>
      <w:r w:rsidRPr="004E2C08">
        <w:t xml:space="preserve">onfidential </w:t>
      </w:r>
      <w:r>
        <w:t>I</w:t>
      </w:r>
      <w:r w:rsidRPr="004E2C08">
        <w:t>nformation;</w:t>
      </w:r>
      <w:bookmarkEnd w:id="316"/>
      <w:bookmarkEnd w:id="317"/>
    </w:p>
    <w:p w:rsidR="00F76317" w:rsidRPr="004E2C08" w:rsidRDefault="00F76317" w:rsidP="00B115C1">
      <w:pPr>
        <w:pStyle w:val="Levela0"/>
        <w:numPr>
          <w:ilvl w:val="0"/>
          <w:numId w:val="31"/>
        </w:numPr>
        <w:ind w:left="1134" w:hanging="283"/>
      </w:pPr>
      <w:bookmarkStart w:id="318" w:name="_Toc342400023"/>
      <w:bookmarkStart w:id="319" w:name="_Toc342400286"/>
      <w:r w:rsidRPr="004E2C08">
        <w:lastRenderedPageBreak/>
        <w:t>receive improper assistance from any existing or former officer or employee of the Department;</w:t>
      </w:r>
      <w:bookmarkEnd w:id="318"/>
      <w:bookmarkEnd w:id="319"/>
    </w:p>
    <w:p w:rsidR="00F76317" w:rsidRPr="004E2C08" w:rsidRDefault="00F76317" w:rsidP="00B115C1">
      <w:pPr>
        <w:pStyle w:val="Levela0"/>
        <w:numPr>
          <w:ilvl w:val="0"/>
          <w:numId w:val="31"/>
        </w:numPr>
        <w:ind w:left="1134" w:hanging="283"/>
      </w:pPr>
      <w:bookmarkStart w:id="320" w:name="_Toc342400024"/>
      <w:bookmarkStart w:id="321" w:name="_Toc342400287"/>
      <w:r w:rsidRPr="004E2C08">
        <w:t xml:space="preserve">engage in anti-competitive conduct, unlawful, unethical or other similar conduct with any other </w:t>
      </w:r>
      <w:r w:rsidR="00BC4109">
        <w:t>Applicant</w:t>
      </w:r>
      <w:r w:rsidRPr="004E2C08">
        <w:t xml:space="preserve"> or other person;</w:t>
      </w:r>
      <w:bookmarkEnd w:id="320"/>
      <w:bookmarkEnd w:id="321"/>
    </w:p>
    <w:p w:rsidR="00F76317" w:rsidRPr="004E2C08" w:rsidRDefault="00F76317" w:rsidP="00B115C1">
      <w:pPr>
        <w:pStyle w:val="Levela0"/>
        <w:numPr>
          <w:ilvl w:val="0"/>
          <w:numId w:val="31"/>
        </w:numPr>
        <w:ind w:left="1134" w:hanging="283"/>
      </w:pPr>
      <w:bookmarkStart w:id="322" w:name="_Toc342400025"/>
      <w:bookmarkStart w:id="323" w:name="_Toc342400288"/>
      <w:r w:rsidRPr="004E2C08">
        <w:t>attempt to improperly influence an officer or employee of the Department or violate any applicable laws regarding the offering of inducements; or</w:t>
      </w:r>
      <w:bookmarkEnd w:id="322"/>
      <w:bookmarkEnd w:id="323"/>
    </w:p>
    <w:p w:rsidR="00F76317" w:rsidRPr="004E2C08" w:rsidRDefault="00F76317" w:rsidP="00B115C1">
      <w:pPr>
        <w:pStyle w:val="Levela0"/>
        <w:numPr>
          <w:ilvl w:val="0"/>
          <w:numId w:val="31"/>
        </w:numPr>
        <w:ind w:left="1134" w:hanging="283"/>
      </w:pPr>
      <w:bookmarkStart w:id="324" w:name="_Toc342400026"/>
      <w:bookmarkStart w:id="325" w:name="_Toc342400289"/>
      <w:r w:rsidRPr="004E2C08">
        <w:t xml:space="preserve">approach any officer or employee of the Department other than in the manner set out in this </w:t>
      </w:r>
      <w:r w:rsidR="009531E2">
        <w:t xml:space="preserve">ITA. </w:t>
      </w:r>
      <w:bookmarkEnd w:id="324"/>
      <w:bookmarkEnd w:id="325"/>
    </w:p>
    <w:p w:rsidR="00F76317" w:rsidRPr="004E2C08" w:rsidRDefault="00F76317" w:rsidP="0054300A">
      <w:pPr>
        <w:pStyle w:val="Level11"/>
      </w:pPr>
      <w:bookmarkStart w:id="326" w:name="_Toc342400027"/>
      <w:bookmarkStart w:id="327" w:name="_Toc342400290"/>
      <w:r w:rsidRPr="004E2C08">
        <w:t>The Department may exclude a</w:t>
      </w:r>
      <w:r w:rsidR="009531E2">
        <w:t>n</w:t>
      </w:r>
      <w:r w:rsidRPr="004E2C08">
        <w:t xml:space="preserve"> </w:t>
      </w:r>
      <w:r w:rsidR="00BC4109">
        <w:t>Application</w:t>
      </w:r>
      <w:r w:rsidRPr="004E2C08">
        <w:t xml:space="preserve"> from consideration if the </w:t>
      </w:r>
      <w:r w:rsidR="00BC4109">
        <w:t>Applicant</w:t>
      </w:r>
      <w:r w:rsidRPr="004E2C08">
        <w:t xml:space="preserve"> fails to comply with the requirements set out in this</w:t>
      </w:r>
      <w:r w:rsidRPr="000D70C1">
        <w:t xml:space="preserve"> clause</w:t>
      </w:r>
      <w:r w:rsidR="00231230">
        <w:t>.</w:t>
      </w:r>
      <w:r>
        <w:t xml:space="preserve">  </w:t>
      </w:r>
      <w:bookmarkEnd w:id="326"/>
      <w:bookmarkEnd w:id="327"/>
    </w:p>
    <w:p w:rsidR="00F76317" w:rsidRPr="00F76317" w:rsidRDefault="00F76317" w:rsidP="00F76317">
      <w:pPr>
        <w:pStyle w:val="Level1"/>
      </w:pPr>
      <w:bookmarkStart w:id="328" w:name="_Toc459628186"/>
      <w:r w:rsidRPr="00F76317">
        <w:t xml:space="preserve">Cost of preparing and submitting </w:t>
      </w:r>
      <w:bookmarkEnd w:id="304"/>
      <w:bookmarkEnd w:id="305"/>
      <w:bookmarkEnd w:id="306"/>
      <w:bookmarkEnd w:id="307"/>
      <w:bookmarkEnd w:id="308"/>
      <w:bookmarkEnd w:id="309"/>
      <w:bookmarkEnd w:id="310"/>
      <w:bookmarkEnd w:id="311"/>
      <w:r w:rsidR="00BC4109">
        <w:t>Application</w:t>
      </w:r>
      <w:bookmarkEnd w:id="328"/>
    </w:p>
    <w:p w:rsidR="00F76317" w:rsidRPr="00D7678F" w:rsidRDefault="00F76317" w:rsidP="0054300A">
      <w:pPr>
        <w:pStyle w:val="Level11"/>
      </w:pPr>
      <w:r w:rsidRPr="00D7678F">
        <w:t>In no circumstances will the Department be responsible for any costs incurred by a</w:t>
      </w:r>
      <w:r w:rsidR="00AE4B24">
        <w:t>n</w:t>
      </w:r>
      <w:r w:rsidRPr="00D7678F">
        <w:t xml:space="preserve"> </w:t>
      </w:r>
      <w:r w:rsidR="00BC4109">
        <w:t>Applicant</w:t>
      </w:r>
      <w:r w:rsidRPr="00D7678F">
        <w:t xml:space="preserve"> in preparing a</w:t>
      </w:r>
      <w:r w:rsidR="00AE4B24">
        <w:t>n</w:t>
      </w:r>
      <w:r w:rsidRPr="00D7678F">
        <w:t xml:space="preserve"> </w:t>
      </w:r>
      <w:r w:rsidR="00BC4109">
        <w:t>Application</w:t>
      </w:r>
      <w:r w:rsidRPr="00D7678F">
        <w:t xml:space="preserve">, or associated expenses related to this </w:t>
      </w:r>
      <w:r w:rsidR="00AE4B24">
        <w:t>ITA</w:t>
      </w:r>
      <w:r w:rsidRPr="00D7678F">
        <w:t>.</w:t>
      </w:r>
    </w:p>
    <w:p w:rsidR="00F76317" w:rsidRPr="00F76317" w:rsidRDefault="00BC4109" w:rsidP="00F76317">
      <w:pPr>
        <w:pStyle w:val="Level1"/>
      </w:pPr>
      <w:bookmarkStart w:id="329" w:name="_Toc64453286"/>
      <w:bookmarkStart w:id="330" w:name="_Toc139786718"/>
      <w:bookmarkStart w:id="331" w:name="_Toc139786888"/>
      <w:bookmarkStart w:id="332" w:name="_Toc194292163"/>
      <w:bookmarkStart w:id="333" w:name="_Toc342396069"/>
      <w:bookmarkStart w:id="334" w:name="_Toc342396438"/>
      <w:bookmarkStart w:id="335" w:name="_Toc342400098"/>
      <w:bookmarkStart w:id="336" w:name="_Toc342400361"/>
      <w:bookmarkStart w:id="337" w:name="_Toc459628187"/>
      <w:r>
        <w:t>Applicant</w:t>
      </w:r>
      <w:r w:rsidR="00BE6450">
        <w:t>’</w:t>
      </w:r>
      <w:r>
        <w:t>s</w:t>
      </w:r>
      <w:r w:rsidR="00F76317" w:rsidRPr="00F76317">
        <w:t xml:space="preserve"> due dilligence</w:t>
      </w:r>
      <w:bookmarkEnd w:id="329"/>
      <w:bookmarkEnd w:id="330"/>
      <w:bookmarkEnd w:id="331"/>
      <w:bookmarkEnd w:id="332"/>
      <w:bookmarkEnd w:id="333"/>
      <w:bookmarkEnd w:id="334"/>
      <w:bookmarkEnd w:id="335"/>
      <w:bookmarkEnd w:id="336"/>
      <w:bookmarkEnd w:id="337"/>
    </w:p>
    <w:p w:rsidR="00F76317" w:rsidRPr="004D097F" w:rsidRDefault="00BC4109" w:rsidP="0054300A">
      <w:pPr>
        <w:pStyle w:val="Level11"/>
      </w:pPr>
      <w:bookmarkStart w:id="338" w:name="_Toc342400099"/>
      <w:bookmarkStart w:id="339" w:name="_Toc342400362"/>
      <w:r>
        <w:t>Applicants</w:t>
      </w:r>
      <w:r w:rsidR="00F76317" w:rsidRPr="004D097F">
        <w:t xml:space="preserve"> are deemed to have:</w:t>
      </w:r>
      <w:bookmarkEnd w:id="338"/>
      <w:bookmarkEnd w:id="339"/>
    </w:p>
    <w:p w:rsidR="00F76317" w:rsidRPr="004D097F" w:rsidRDefault="00F76317" w:rsidP="00B115C1">
      <w:pPr>
        <w:pStyle w:val="Levela0"/>
        <w:numPr>
          <w:ilvl w:val="0"/>
          <w:numId w:val="32"/>
        </w:numPr>
        <w:ind w:left="1134" w:hanging="283"/>
      </w:pPr>
      <w:bookmarkStart w:id="340" w:name="_Toc342400100"/>
      <w:bookmarkStart w:id="341" w:name="_Toc342400363"/>
      <w:r w:rsidRPr="004D097F">
        <w:t xml:space="preserve">examined this </w:t>
      </w:r>
      <w:r w:rsidR="00AA2D6E">
        <w:t>ITA</w:t>
      </w:r>
      <w:r w:rsidRPr="004D097F">
        <w:t xml:space="preserve">, and any other documents referenced or referred to in this </w:t>
      </w:r>
      <w:r w:rsidR="00AA2D6E">
        <w:t>ITA</w:t>
      </w:r>
      <w:r w:rsidRPr="004D097F">
        <w:t xml:space="preserve">, and any other information made available in writing by the Department to </w:t>
      </w:r>
      <w:r w:rsidR="00BC4109">
        <w:t>Applicants</w:t>
      </w:r>
      <w:r w:rsidRPr="004D097F">
        <w:t xml:space="preserve"> for the purposes of submitting a</w:t>
      </w:r>
      <w:r w:rsidR="00AA2D6E">
        <w:t>n</w:t>
      </w:r>
      <w:r w:rsidRPr="004D097F">
        <w:t xml:space="preserve"> </w:t>
      </w:r>
      <w:r w:rsidR="00BC4109">
        <w:t>Application</w:t>
      </w:r>
      <w:r w:rsidRPr="004D097F">
        <w:t>;</w:t>
      </w:r>
      <w:bookmarkEnd w:id="340"/>
      <w:bookmarkEnd w:id="341"/>
    </w:p>
    <w:p w:rsidR="00F76317" w:rsidRPr="004D097F" w:rsidRDefault="00F76317" w:rsidP="00B115C1">
      <w:pPr>
        <w:pStyle w:val="Levela0"/>
        <w:numPr>
          <w:ilvl w:val="0"/>
          <w:numId w:val="32"/>
        </w:numPr>
        <w:ind w:left="1134" w:hanging="283"/>
      </w:pPr>
      <w:bookmarkStart w:id="342" w:name="_Toc342400101"/>
      <w:bookmarkStart w:id="343" w:name="_Toc342400364"/>
      <w:r w:rsidRPr="004D097F">
        <w:t xml:space="preserve">examined all other information which is obtainable by the making of reasonable and timely inquiries and relevant to the risks, contingencies and other circumstances having an effect on their </w:t>
      </w:r>
      <w:r w:rsidR="00BC4109">
        <w:t>Application</w:t>
      </w:r>
      <w:r w:rsidRPr="004D097F">
        <w:t>; and</w:t>
      </w:r>
      <w:bookmarkEnd w:id="342"/>
      <w:bookmarkEnd w:id="343"/>
    </w:p>
    <w:p w:rsidR="00F76317" w:rsidRPr="004D097F" w:rsidRDefault="00F76317" w:rsidP="00B115C1">
      <w:pPr>
        <w:pStyle w:val="Levela0"/>
        <w:numPr>
          <w:ilvl w:val="0"/>
          <w:numId w:val="32"/>
        </w:numPr>
        <w:ind w:left="1134" w:hanging="283"/>
      </w:pPr>
      <w:bookmarkStart w:id="344" w:name="_Toc342400102"/>
      <w:bookmarkStart w:id="345" w:name="_Toc342400365"/>
      <w:r w:rsidRPr="004D097F">
        <w:t xml:space="preserve">satisfied themselves as to the correctness and sufficiency of their </w:t>
      </w:r>
      <w:r w:rsidR="00BC4109">
        <w:t>Application</w:t>
      </w:r>
      <w:r w:rsidRPr="004D097F">
        <w:t>, for the due and proper performance and delivery of the Services</w:t>
      </w:r>
      <w:r w:rsidR="00AA2D6E">
        <w:t xml:space="preserve">. </w:t>
      </w:r>
      <w:bookmarkEnd w:id="344"/>
      <w:bookmarkEnd w:id="345"/>
    </w:p>
    <w:p w:rsidR="00F76317" w:rsidRPr="004D097F" w:rsidRDefault="00F76317" w:rsidP="0054300A">
      <w:pPr>
        <w:pStyle w:val="Level11"/>
      </w:pPr>
      <w:bookmarkStart w:id="346" w:name="_Toc342400103"/>
      <w:bookmarkStart w:id="347" w:name="_Toc342400366"/>
      <w:r w:rsidRPr="004D097F">
        <w:t xml:space="preserve">It is the responsibility of </w:t>
      </w:r>
      <w:r w:rsidR="00BC4109">
        <w:t>Applicants</w:t>
      </w:r>
      <w:r w:rsidRPr="004D097F">
        <w:t xml:space="preserve"> to obtain all information necessary or convenient for the preparation of their </w:t>
      </w:r>
      <w:r w:rsidR="00BC4109">
        <w:t>Application</w:t>
      </w:r>
      <w:r w:rsidRPr="004D097F">
        <w:t>.</w:t>
      </w:r>
      <w:bookmarkEnd w:id="346"/>
      <w:bookmarkEnd w:id="347"/>
    </w:p>
    <w:p w:rsidR="00F76317" w:rsidRDefault="00BC4109" w:rsidP="0054300A">
      <w:pPr>
        <w:pStyle w:val="Level11"/>
      </w:pPr>
      <w:bookmarkStart w:id="348" w:name="_Toc342400104"/>
      <w:bookmarkStart w:id="349" w:name="_Toc342400367"/>
      <w:r>
        <w:t>Applicants</w:t>
      </w:r>
      <w:r w:rsidR="00F76317" w:rsidRPr="004D097F">
        <w:t xml:space="preserve"> must not rely, and are deemed not to have relied, upon any statement or representation by the Department, whether before or after the date of this </w:t>
      </w:r>
      <w:r w:rsidR="00AA2D6E">
        <w:t>ITA</w:t>
      </w:r>
      <w:r w:rsidR="00F76317" w:rsidRPr="004D097F">
        <w:t>, in connection with th</w:t>
      </w:r>
      <w:r w:rsidR="00F76317">
        <w:t>is</w:t>
      </w:r>
      <w:r w:rsidR="00F76317" w:rsidRPr="004D097F">
        <w:t xml:space="preserve"> process, unless that statement or representation is made in writing by the </w:t>
      </w:r>
      <w:r w:rsidR="00F76317">
        <w:t>C</w:t>
      </w:r>
      <w:r w:rsidR="00F76317" w:rsidRPr="004D097F">
        <w:t xml:space="preserve">ontact </w:t>
      </w:r>
      <w:r w:rsidR="00F76317">
        <w:t>O</w:t>
      </w:r>
      <w:r w:rsidR="00F76317" w:rsidRPr="004D097F">
        <w:t xml:space="preserve">fficer for this </w:t>
      </w:r>
      <w:r w:rsidR="00AA2D6E">
        <w:t>ITA</w:t>
      </w:r>
      <w:r w:rsidR="00F76317" w:rsidRPr="004D097F">
        <w:t>.</w:t>
      </w:r>
      <w:bookmarkEnd w:id="348"/>
      <w:bookmarkEnd w:id="349"/>
    </w:p>
    <w:p w:rsidR="00F76317" w:rsidRPr="00F70BBC" w:rsidRDefault="00BC4109" w:rsidP="0054300A">
      <w:pPr>
        <w:pStyle w:val="Level11"/>
      </w:pPr>
      <w:bookmarkStart w:id="350" w:name="_Ref82241839"/>
      <w:r>
        <w:t>Applicants</w:t>
      </w:r>
      <w:r w:rsidR="00F76317" w:rsidRPr="001124B3">
        <w:t xml:space="preserve"> </w:t>
      </w:r>
      <w:r w:rsidR="00F76317">
        <w:t>should</w:t>
      </w:r>
      <w:r w:rsidR="00F76317" w:rsidRPr="001124B3">
        <w:t xml:space="preserve"> obtain their own legal and other professional advice </w:t>
      </w:r>
      <w:r w:rsidR="00AA2D6E">
        <w:t xml:space="preserve">about this ITA </w:t>
      </w:r>
      <w:r w:rsidR="00F76317" w:rsidRPr="001124B3">
        <w:t xml:space="preserve">and its requirements including obligations in respect of </w:t>
      </w:r>
      <w:r w:rsidR="00F76317">
        <w:t>the Draft Deed</w:t>
      </w:r>
      <w:r w:rsidR="00AA2D6E">
        <w:t xml:space="preserve">. </w:t>
      </w:r>
      <w:bookmarkEnd w:id="350"/>
    </w:p>
    <w:p w:rsidR="00F76317" w:rsidRPr="00F76317" w:rsidRDefault="00F76317" w:rsidP="00F76317">
      <w:pPr>
        <w:pStyle w:val="Level1"/>
      </w:pPr>
      <w:bookmarkStart w:id="351" w:name="_Toc64453289"/>
      <w:bookmarkStart w:id="352" w:name="_Toc139786720"/>
      <w:bookmarkStart w:id="353" w:name="_Toc139786890"/>
      <w:bookmarkStart w:id="354" w:name="_Toc194292165"/>
      <w:bookmarkStart w:id="355" w:name="_Toc342396071"/>
      <w:bookmarkStart w:id="356" w:name="_Toc342396440"/>
      <w:bookmarkStart w:id="357" w:name="_Toc342400108"/>
      <w:bookmarkStart w:id="358" w:name="_Toc342400371"/>
      <w:bookmarkStart w:id="359" w:name="_Toc459628188"/>
      <w:r w:rsidRPr="00F76317">
        <w:t>No contract or undertaking</w:t>
      </w:r>
      <w:bookmarkEnd w:id="351"/>
      <w:bookmarkEnd w:id="352"/>
      <w:bookmarkEnd w:id="353"/>
      <w:bookmarkEnd w:id="354"/>
      <w:bookmarkEnd w:id="355"/>
      <w:bookmarkEnd w:id="356"/>
      <w:bookmarkEnd w:id="357"/>
      <w:bookmarkEnd w:id="358"/>
      <w:bookmarkEnd w:id="359"/>
    </w:p>
    <w:p w:rsidR="00F76317" w:rsidRDefault="00F76317" w:rsidP="0054300A">
      <w:pPr>
        <w:pStyle w:val="Level11"/>
      </w:pPr>
      <w:r>
        <w:t>N</w:t>
      </w:r>
      <w:r w:rsidRPr="004D097F">
        <w:t>o</w:t>
      </w:r>
      <w:r w:rsidRPr="004D097F">
        <w:rPr>
          <w:rStyle w:val="Level1foChar"/>
          <w:rFonts w:ascii="Times New Roman" w:hAnsi="Times New Roman"/>
        </w:rPr>
        <w:t>t</w:t>
      </w:r>
      <w:r w:rsidRPr="004D097F">
        <w:t xml:space="preserve">hing in this </w:t>
      </w:r>
      <w:r w:rsidR="00B519E0">
        <w:t xml:space="preserve">Application </w:t>
      </w:r>
      <w:r w:rsidRPr="004D097F">
        <w:t xml:space="preserve">or in any </w:t>
      </w:r>
      <w:r w:rsidR="00BC4109">
        <w:t>Application</w:t>
      </w:r>
      <w:r w:rsidRPr="004D097F">
        <w:t xml:space="preserve"> or</w:t>
      </w:r>
      <w:r>
        <w:t xml:space="preserve"> by</w:t>
      </w:r>
      <w:r w:rsidRPr="004D097F">
        <w:t xml:space="preserve"> the submission of a</w:t>
      </w:r>
      <w:r w:rsidR="00AA2D6E">
        <w:t>n</w:t>
      </w:r>
      <w:r>
        <w:t xml:space="preserve"> </w:t>
      </w:r>
      <w:r w:rsidR="00BC4109">
        <w:t>Application</w:t>
      </w:r>
      <w:r w:rsidRPr="004D097F">
        <w:t xml:space="preserve"> (in part or together) </w:t>
      </w:r>
      <w:r>
        <w:t xml:space="preserve">creates, or </w:t>
      </w:r>
      <w:r w:rsidRPr="004D097F">
        <w:t>is to be construed to create</w:t>
      </w:r>
      <w:r>
        <w:t>,</w:t>
      </w:r>
      <w:r w:rsidRPr="004D097F">
        <w:t xml:space="preserve"> any binding contract or other legal relationship (express or implied) between the Commonwealth and any </w:t>
      </w:r>
      <w:r w:rsidR="00BC4109">
        <w:t>Applicant</w:t>
      </w:r>
      <w:r w:rsidRPr="004D097F">
        <w:t>.</w:t>
      </w:r>
    </w:p>
    <w:p w:rsidR="00F76317" w:rsidRPr="00F76317" w:rsidRDefault="00F76317" w:rsidP="00F76317">
      <w:pPr>
        <w:pStyle w:val="Level1"/>
      </w:pPr>
      <w:bookmarkStart w:id="360" w:name="_Toc64453290"/>
      <w:bookmarkStart w:id="361" w:name="_Toc139786721"/>
      <w:bookmarkStart w:id="362" w:name="_Toc139786891"/>
      <w:bookmarkStart w:id="363" w:name="_Toc194292166"/>
      <w:bookmarkStart w:id="364" w:name="_Toc342396072"/>
      <w:bookmarkStart w:id="365" w:name="_Toc342396441"/>
      <w:bookmarkStart w:id="366" w:name="_Toc342400109"/>
      <w:bookmarkStart w:id="367" w:name="_Toc342400372"/>
      <w:bookmarkStart w:id="368" w:name="_Toc459628189"/>
      <w:r w:rsidRPr="00F76317">
        <w:lastRenderedPageBreak/>
        <w:t>Acceptance</w:t>
      </w:r>
      <w:bookmarkEnd w:id="360"/>
      <w:bookmarkEnd w:id="361"/>
      <w:bookmarkEnd w:id="362"/>
      <w:bookmarkEnd w:id="363"/>
      <w:bookmarkEnd w:id="364"/>
      <w:bookmarkEnd w:id="365"/>
      <w:bookmarkEnd w:id="366"/>
      <w:bookmarkEnd w:id="367"/>
      <w:bookmarkEnd w:id="368"/>
    </w:p>
    <w:p w:rsidR="00F76317" w:rsidRDefault="00F76317" w:rsidP="0054300A">
      <w:pPr>
        <w:pStyle w:val="Level11"/>
      </w:pPr>
      <w:bookmarkStart w:id="369" w:name="_Toc342400110"/>
      <w:bookmarkStart w:id="370" w:name="_Toc342400373"/>
      <w:r>
        <w:t xml:space="preserve">Acceptance of the </w:t>
      </w:r>
      <w:r w:rsidR="00AA2D6E">
        <w:t xml:space="preserve">appointed </w:t>
      </w:r>
      <w:r w:rsidR="00515E66">
        <w:t>Distributors</w:t>
      </w:r>
      <w:r w:rsidR="00231230">
        <w:t xml:space="preserve"> will</w:t>
      </w:r>
      <w:r>
        <w:t xml:space="preserve"> be subject to the execution of a Deed between the Commonwealth and the </w:t>
      </w:r>
      <w:r w:rsidR="00BC4109">
        <w:t>Applicant</w:t>
      </w:r>
      <w:r>
        <w:t xml:space="preserve"> substantially in the form of the Draft Deed at </w:t>
      </w:r>
      <w:r w:rsidRPr="006F40A0">
        <w:t xml:space="preserve">Schedule </w:t>
      </w:r>
      <w:r w:rsidR="00561C3E" w:rsidRPr="006F40A0">
        <w:t>2</w:t>
      </w:r>
      <w:r w:rsidRPr="006F40A0">
        <w:t>.</w:t>
      </w:r>
      <w:bookmarkEnd w:id="369"/>
      <w:bookmarkEnd w:id="370"/>
    </w:p>
    <w:p w:rsidR="00F76317" w:rsidRPr="00F76317" w:rsidRDefault="00F76317" w:rsidP="00F76317">
      <w:pPr>
        <w:pStyle w:val="Level1"/>
      </w:pPr>
      <w:bookmarkStart w:id="371" w:name="_Toc64453291"/>
      <w:bookmarkStart w:id="372" w:name="_Toc139786722"/>
      <w:bookmarkStart w:id="373" w:name="_Toc139786892"/>
      <w:bookmarkStart w:id="374" w:name="_Toc194292167"/>
      <w:bookmarkStart w:id="375" w:name="_Toc342396073"/>
      <w:bookmarkStart w:id="376" w:name="_Toc342396442"/>
      <w:bookmarkStart w:id="377" w:name="_Toc342400112"/>
      <w:bookmarkStart w:id="378" w:name="_Toc342400375"/>
      <w:bookmarkStart w:id="379" w:name="_Toc459628190"/>
      <w:r w:rsidRPr="00F76317">
        <w:t>The Department's rights</w:t>
      </w:r>
      <w:bookmarkEnd w:id="371"/>
      <w:bookmarkEnd w:id="372"/>
      <w:bookmarkEnd w:id="373"/>
      <w:bookmarkEnd w:id="374"/>
      <w:bookmarkEnd w:id="375"/>
      <w:bookmarkEnd w:id="376"/>
      <w:bookmarkEnd w:id="377"/>
      <w:bookmarkEnd w:id="378"/>
      <w:bookmarkEnd w:id="379"/>
    </w:p>
    <w:p w:rsidR="00F76317" w:rsidRPr="004D097F" w:rsidRDefault="00F76317" w:rsidP="0054300A">
      <w:pPr>
        <w:pStyle w:val="Level11"/>
      </w:pPr>
      <w:bookmarkStart w:id="380" w:name="_Ref217355629"/>
      <w:bookmarkStart w:id="381" w:name="_Toc342400113"/>
      <w:bookmarkStart w:id="382" w:name="_Toc342400376"/>
      <w:r w:rsidRPr="004D097F">
        <w:t>The Department reserves the right to:</w:t>
      </w:r>
      <w:bookmarkEnd w:id="380"/>
      <w:bookmarkEnd w:id="381"/>
      <w:bookmarkEnd w:id="382"/>
    </w:p>
    <w:p w:rsidR="00F76317" w:rsidRPr="00D7678F" w:rsidRDefault="00F76317" w:rsidP="00B115C1">
      <w:pPr>
        <w:pStyle w:val="Levela0"/>
        <w:numPr>
          <w:ilvl w:val="0"/>
          <w:numId w:val="33"/>
        </w:numPr>
        <w:ind w:left="1134" w:hanging="283"/>
      </w:pPr>
      <w:bookmarkStart w:id="383" w:name="_Toc342400114"/>
      <w:bookmarkStart w:id="384" w:name="_Toc342400377"/>
      <w:r w:rsidRPr="00D7678F">
        <w:t>vary the timing and processes;</w:t>
      </w:r>
      <w:bookmarkEnd w:id="383"/>
      <w:bookmarkEnd w:id="384"/>
    </w:p>
    <w:p w:rsidR="00F76317" w:rsidRPr="00D7678F" w:rsidRDefault="00F76317" w:rsidP="00B115C1">
      <w:pPr>
        <w:pStyle w:val="Levela0"/>
        <w:numPr>
          <w:ilvl w:val="0"/>
          <w:numId w:val="33"/>
        </w:numPr>
        <w:ind w:left="1134" w:hanging="283"/>
      </w:pPr>
      <w:bookmarkStart w:id="385" w:name="_Toc342400115"/>
      <w:bookmarkStart w:id="386" w:name="_Toc342400378"/>
      <w:r w:rsidRPr="00D7678F">
        <w:t>change or suspend the  process;</w:t>
      </w:r>
      <w:bookmarkEnd w:id="385"/>
      <w:bookmarkEnd w:id="386"/>
    </w:p>
    <w:p w:rsidR="00F76317" w:rsidRPr="00D7678F" w:rsidRDefault="00F76317" w:rsidP="00B115C1">
      <w:pPr>
        <w:pStyle w:val="Levela0"/>
        <w:numPr>
          <w:ilvl w:val="0"/>
          <w:numId w:val="33"/>
        </w:numPr>
        <w:ind w:left="1134" w:hanging="283"/>
      </w:pPr>
      <w:bookmarkStart w:id="387" w:name="_Toc342400116"/>
      <w:bookmarkStart w:id="388" w:name="_Toc342400379"/>
      <w:r w:rsidRPr="00D7678F">
        <w:t>terminate the  process</w:t>
      </w:r>
      <w:r w:rsidR="001D7EB1">
        <w:t xml:space="preserve">; </w:t>
      </w:r>
      <w:bookmarkEnd w:id="387"/>
      <w:bookmarkEnd w:id="388"/>
    </w:p>
    <w:p w:rsidR="00F76317" w:rsidRPr="00D7678F" w:rsidRDefault="00F76317" w:rsidP="00B115C1">
      <w:pPr>
        <w:pStyle w:val="Levela0"/>
        <w:numPr>
          <w:ilvl w:val="0"/>
          <w:numId w:val="33"/>
        </w:numPr>
        <w:ind w:left="1134" w:hanging="283"/>
      </w:pPr>
      <w:bookmarkStart w:id="389" w:name="_Toc342400117"/>
      <w:bookmarkStart w:id="390" w:name="_Toc342400380"/>
      <w:r w:rsidRPr="00D7678F">
        <w:t xml:space="preserve">remove any </w:t>
      </w:r>
      <w:r w:rsidR="00BC4109">
        <w:t>Application</w:t>
      </w:r>
      <w:r w:rsidRPr="00D7678F">
        <w:t xml:space="preserve"> from consideration where in the opinion of the Department:</w:t>
      </w:r>
      <w:bookmarkEnd w:id="389"/>
      <w:bookmarkEnd w:id="390"/>
    </w:p>
    <w:p w:rsidR="00F76317" w:rsidRPr="00D7678F" w:rsidRDefault="00F76317" w:rsidP="00F76317">
      <w:pPr>
        <w:pStyle w:val="Leveli"/>
      </w:pPr>
      <w:r w:rsidRPr="00D7678F">
        <w:t>it is in the public interest</w:t>
      </w:r>
      <w:r>
        <w:t xml:space="preserve"> to do so</w:t>
      </w:r>
      <w:r w:rsidRPr="00D7678F">
        <w:t>;</w:t>
      </w:r>
    </w:p>
    <w:p w:rsidR="00F76317" w:rsidRPr="00D7678F" w:rsidRDefault="00F76317" w:rsidP="00F76317">
      <w:pPr>
        <w:pStyle w:val="Leveli"/>
      </w:pPr>
      <w:r w:rsidRPr="00D7678F">
        <w:t xml:space="preserve">the </w:t>
      </w:r>
      <w:r w:rsidR="00BC4109">
        <w:t>Applicant</w:t>
      </w:r>
      <w:r w:rsidRPr="00D7678F">
        <w:t xml:space="preserve"> does not meet a</w:t>
      </w:r>
      <w:r w:rsidR="001D7EB1">
        <w:t xml:space="preserve"> </w:t>
      </w:r>
      <w:r w:rsidRPr="00D7678F">
        <w:t xml:space="preserve"> </w:t>
      </w:r>
      <w:r>
        <w:t>r</w:t>
      </w:r>
      <w:r w:rsidRPr="00D7678F">
        <w:t>equirement;</w:t>
      </w:r>
    </w:p>
    <w:p w:rsidR="00F76317" w:rsidRPr="00D7678F" w:rsidRDefault="00F76317" w:rsidP="00F76317">
      <w:pPr>
        <w:pStyle w:val="Leveli"/>
      </w:pPr>
      <w:r w:rsidRPr="00D7678F">
        <w:t xml:space="preserve">the </w:t>
      </w:r>
      <w:r w:rsidR="00BC4109">
        <w:t>Applicant</w:t>
      </w:r>
      <w:r w:rsidRPr="00D7678F">
        <w:t xml:space="preserve"> is not fully capable of undertaking the </w:t>
      </w:r>
      <w:r>
        <w:t>Deed</w:t>
      </w:r>
      <w:r w:rsidRPr="00D7678F">
        <w:t>;</w:t>
      </w:r>
      <w:r w:rsidR="001D7EB1">
        <w:t xml:space="preserve"> or</w:t>
      </w:r>
    </w:p>
    <w:p w:rsidR="00F76317" w:rsidRPr="00D7678F" w:rsidRDefault="00F76317" w:rsidP="00F76317">
      <w:pPr>
        <w:pStyle w:val="Leveli"/>
      </w:pPr>
      <w:r w:rsidRPr="00D7678F">
        <w:t xml:space="preserve">this </w:t>
      </w:r>
      <w:r w:rsidR="001D7EB1">
        <w:t xml:space="preserve">ITA </w:t>
      </w:r>
      <w:r w:rsidRPr="00D7678F">
        <w:t xml:space="preserve"> otherwise allows for the exclusion of </w:t>
      </w:r>
      <w:r>
        <w:t>the</w:t>
      </w:r>
      <w:r w:rsidRPr="00D7678F">
        <w:t xml:space="preserve"> </w:t>
      </w:r>
      <w:r w:rsidR="00BC4109">
        <w:t>Applicant</w:t>
      </w:r>
      <w:r w:rsidR="001D7EB1">
        <w:t>.</w:t>
      </w:r>
      <w:r w:rsidRPr="00D7678F">
        <w:t xml:space="preserve"> </w:t>
      </w:r>
    </w:p>
    <w:p w:rsidR="00F76317" w:rsidRPr="004D097F" w:rsidRDefault="00F76317" w:rsidP="00B115C1">
      <w:pPr>
        <w:pStyle w:val="Levela0"/>
        <w:numPr>
          <w:ilvl w:val="0"/>
          <w:numId w:val="33"/>
        </w:numPr>
        <w:ind w:left="1134" w:hanging="283"/>
      </w:pPr>
      <w:bookmarkStart w:id="391" w:name="_Toc342400118"/>
      <w:bookmarkStart w:id="392" w:name="_Toc342400381"/>
      <w:r w:rsidRPr="004D097F">
        <w:t xml:space="preserve">enter into a contract or other binding relationship outside the </w:t>
      </w:r>
      <w:r w:rsidR="001D7EB1">
        <w:t>ITA</w:t>
      </w:r>
      <w:r w:rsidRPr="004D097F">
        <w:t xml:space="preserve"> process with a person on such terms as the Department in its absolute discretion accepts without prior notice to any </w:t>
      </w:r>
      <w:r w:rsidR="00BC4109">
        <w:t>Applicant</w:t>
      </w:r>
      <w:r w:rsidRPr="004D097F">
        <w:t xml:space="preserve"> where in the opinion of the Department:</w:t>
      </w:r>
      <w:bookmarkEnd w:id="391"/>
      <w:bookmarkEnd w:id="392"/>
    </w:p>
    <w:p w:rsidR="00F76317" w:rsidRPr="00562C91" w:rsidRDefault="00F76317" w:rsidP="00B115C1">
      <w:pPr>
        <w:pStyle w:val="Leveli"/>
        <w:numPr>
          <w:ilvl w:val="3"/>
          <w:numId w:val="36"/>
        </w:numPr>
      </w:pPr>
      <w:r w:rsidRPr="00562C91">
        <w:t>it is in the public interest</w:t>
      </w:r>
      <w:r>
        <w:t xml:space="preserve"> to do so</w:t>
      </w:r>
      <w:r w:rsidRPr="00562C91">
        <w:t>;</w:t>
      </w:r>
    </w:p>
    <w:p w:rsidR="00F76317" w:rsidRPr="00562C91" w:rsidRDefault="00F76317" w:rsidP="00B115C1">
      <w:pPr>
        <w:pStyle w:val="Leveli"/>
        <w:numPr>
          <w:ilvl w:val="3"/>
          <w:numId w:val="36"/>
        </w:numPr>
      </w:pPr>
      <w:r w:rsidRPr="00562C91">
        <w:t xml:space="preserve">no </w:t>
      </w:r>
      <w:r w:rsidR="00BC4109">
        <w:t>Applicant</w:t>
      </w:r>
      <w:r w:rsidRPr="00562C91">
        <w:t xml:space="preserve"> meets a requirement;</w:t>
      </w:r>
      <w:r w:rsidR="001D7EB1">
        <w:t xml:space="preserve"> or</w:t>
      </w:r>
    </w:p>
    <w:p w:rsidR="0019622A" w:rsidRDefault="00F76317" w:rsidP="0019622A">
      <w:pPr>
        <w:pStyle w:val="Leveli"/>
        <w:numPr>
          <w:ilvl w:val="3"/>
          <w:numId w:val="36"/>
        </w:numPr>
      </w:pPr>
      <w:r w:rsidRPr="00562C91">
        <w:t xml:space="preserve">no </w:t>
      </w:r>
      <w:r w:rsidR="00BC4109">
        <w:t>Applicant</w:t>
      </w:r>
      <w:r w:rsidRPr="00562C91">
        <w:t xml:space="preserve"> is fully capable of undertaking the </w:t>
      </w:r>
      <w:r>
        <w:t>Deed</w:t>
      </w:r>
      <w:r w:rsidR="001D7EB1">
        <w:t>.</w:t>
      </w:r>
      <w:r w:rsidRPr="00562C91">
        <w:t xml:space="preserve"> </w:t>
      </w:r>
      <w:bookmarkStart w:id="393" w:name="_Toc342400119"/>
      <w:bookmarkStart w:id="394" w:name="_Toc342400382"/>
    </w:p>
    <w:p w:rsidR="00F76317" w:rsidRPr="004D097F" w:rsidRDefault="00F76317" w:rsidP="00B115C1">
      <w:pPr>
        <w:pStyle w:val="Levela0"/>
        <w:numPr>
          <w:ilvl w:val="0"/>
          <w:numId w:val="33"/>
        </w:numPr>
        <w:ind w:left="1134" w:hanging="283"/>
      </w:pPr>
      <w:r w:rsidRPr="004D097F">
        <w:t xml:space="preserve">enter into a contract on terms different to that specified in this </w:t>
      </w:r>
      <w:r w:rsidR="001D7EB1">
        <w:t>ITA</w:t>
      </w:r>
      <w:r w:rsidRPr="004D097F">
        <w:t>;</w:t>
      </w:r>
      <w:bookmarkEnd w:id="393"/>
      <w:bookmarkEnd w:id="394"/>
    </w:p>
    <w:p w:rsidR="00F76317" w:rsidRPr="004D097F" w:rsidRDefault="00F76317" w:rsidP="00B115C1">
      <w:pPr>
        <w:pStyle w:val="Levela0"/>
        <w:numPr>
          <w:ilvl w:val="0"/>
          <w:numId w:val="33"/>
        </w:numPr>
        <w:ind w:left="1134" w:hanging="283"/>
      </w:pPr>
      <w:bookmarkStart w:id="395" w:name="_Toc342400120"/>
      <w:bookmarkStart w:id="396" w:name="_Toc342400383"/>
      <w:r w:rsidRPr="004D097F">
        <w:t>add a</w:t>
      </w:r>
      <w:r w:rsidR="001D7EB1">
        <w:t>n</w:t>
      </w:r>
      <w:r w:rsidRPr="004D097F">
        <w:t xml:space="preserve"> </w:t>
      </w:r>
      <w:r w:rsidR="00BC4109">
        <w:t>Applicant</w:t>
      </w:r>
      <w:r w:rsidRPr="004D097F">
        <w:t xml:space="preserve"> or select and negotiate with a third party who has not submitted a</w:t>
      </w:r>
      <w:r w:rsidR="0019622A">
        <w:t>n</w:t>
      </w:r>
      <w:r w:rsidRPr="004D097F">
        <w:t xml:space="preserve"> </w:t>
      </w:r>
      <w:r w:rsidR="00BC4109">
        <w:t>Application</w:t>
      </w:r>
      <w:r w:rsidRPr="004D097F">
        <w:t xml:space="preserve"> on such terms as the Department in its absolute discretion accepts without prior notice to any </w:t>
      </w:r>
      <w:r w:rsidR="00BC4109">
        <w:t>Applicant</w:t>
      </w:r>
      <w:r w:rsidRPr="004D097F">
        <w:t xml:space="preserve"> where in the opinion of the Department:</w:t>
      </w:r>
      <w:bookmarkEnd w:id="395"/>
      <w:bookmarkEnd w:id="396"/>
    </w:p>
    <w:p w:rsidR="00F76317" w:rsidRPr="003310F8" w:rsidRDefault="00F76317" w:rsidP="00B115C1">
      <w:pPr>
        <w:pStyle w:val="Leveli"/>
        <w:numPr>
          <w:ilvl w:val="3"/>
          <w:numId w:val="37"/>
        </w:numPr>
      </w:pPr>
      <w:r w:rsidRPr="003310F8">
        <w:t>it is in the public interest</w:t>
      </w:r>
      <w:r>
        <w:t xml:space="preserve"> to do so</w:t>
      </w:r>
      <w:r w:rsidRPr="003310F8">
        <w:t>;</w:t>
      </w:r>
    </w:p>
    <w:p w:rsidR="0019622A" w:rsidRDefault="00F76317" w:rsidP="00B115C1">
      <w:pPr>
        <w:pStyle w:val="Leveli"/>
        <w:numPr>
          <w:ilvl w:val="3"/>
          <w:numId w:val="37"/>
        </w:numPr>
      </w:pPr>
      <w:r w:rsidRPr="003310F8">
        <w:t xml:space="preserve">no </w:t>
      </w:r>
      <w:r w:rsidR="00BC4109">
        <w:t>Applicant</w:t>
      </w:r>
      <w:r w:rsidRPr="003310F8">
        <w:t xml:space="preserve"> meets a  requirement;</w:t>
      </w:r>
      <w:r w:rsidR="001D7EB1">
        <w:t xml:space="preserve"> or</w:t>
      </w:r>
    </w:p>
    <w:p w:rsidR="00F76317" w:rsidRPr="003310F8" w:rsidRDefault="00F76317" w:rsidP="00B115C1">
      <w:pPr>
        <w:pStyle w:val="Leveli"/>
        <w:numPr>
          <w:ilvl w:val="3"/>
          <w:numId w:val="37"/>
        </w:numPr>
      </w:pPr>
      <w:r w:rsidRPr="003310F8">
        <w:t xml:space="preserve">no </w:t>
      </w:r>
      <w:r w:rsidR="00BC4109">
        <w:t>Applicant</w:t>
      </w:r>
      <w:r w:rsidRPr="003310F8">
        <w:t xml:space="preserve"> is fully capable of undertaking the </w:t>
      </w:r>
      <w:r>
        <w:t>Deed</w:t>
      </w:r>
      <w:r w:rsidR="001D7EB1">
        <w:t xml:space="preserve">. </w:t>
      </w:r>
    </w:p>
    <w:p w:rsidR="00F76317" w:rsidRPr="004D097F" w:rsidRDefault="00F76317" w:rsidP="00B115C1">
      <w:pPr>
        <w:pStyle w:val="Levela0"/>
        <w:numPr>
          <w:ilvl w:val="0"/>
          <w:numId w:val="33"/>
        </w:numPr>
        <w:ind w:left="1134" w:hanging="283"/>
      </w:pPr>
      <w:bookmarkStart w:id="397" w:name="_Toc342400121"/>
      <w:bookmarkStart w:id="398" w:name="_Toc342400384"/>
      <w:r w:rsidRPr="004D097F">
        <w:t xml:space="preserve">call for new </w:t>
      </w:r>
      <w:r w:rsidR="00BC4109">
        <w:t>Applications</w:t>
      </w:r>
      <w:r w:rsidRPr="004D097F">
        <w:t>;</w:t>
      </w:r>
      <w:bookmarkEnd w:id="397"/>
      <w:bookmarkEnd w:id="398"/>
    </w:p>
    <w:p w:rsidR="00F76317" w:rsidRPr="004D097F" w:rsidRDefault="00F76317" w:rsidP="00B115C1">
      <w:pPr>
        <w:pStyle w:val="Levela0"/>
        <w:numPr>
          <w:ilvl w:val="0"/>
          <w:numId w:val="33"/>
        </w:numPr>
        <w:ind w:left="1134" w:hanging="283"/>
      </w:pPr>
      <w:bookmarkStart w:id="399" w:name="_Toc342400122"/>
      <w:bookmarkStart w:id="400" w:name="_Toc342400385"/>
      <w:r w:rsidRPr="004D097F">
        <w:t xml:space="preserve">publish or disclose the names of </w:t>
      </w:r>
      <w:r w:rsidR="00BC4109">
        <w:t>Applicants</w:t>
      </w:r>
      <w:r w:rsidRPr="004D097F">
        <w:t xml:space="preserve"> (whether successful or unsuccessful);</w:t>
      </w:r>
      <w:bookmarkEnd w:id="399"/>
      <w:bookmarkEnd w:id="400"/>
    </w:p>
    <w:p w:rsidR="00F76317" w:rsidRPr="004D097F" w:rsidRDefault="00F76317" w:rsidP="00B115C1">
      <w:pPr>
        <w:pStyle w:val="Levela0"/>
        <w:numPr>
          <w:ilvl w:val="0"/>
          <w:numId w:val="33"/>
        </w:numPr>
        <w:ind w:left="1134" w:hanging="283"/>
      </w:pPr>
      <w:bookmarkStart w:id="401" w:name="_Toc342400123"/>
      <w:bookmarkStart w:id="402" w:name="_Toc342400386"/>
      <w:r w:rsidRPr="004D097F">
        <w:t xml:space="preserve">allow or not allow a </w:t>
      </w:r>
      <w:r>
        <w:t xml:space="preserve">related body corporate </w:t>
      </w:r>
      <w:r w:rsidRPr="004D097F">
        <w:t xml:space="preserve">within the meaning of the </w:t>
      </w:r>
      <w:r w:rsidRPr="004D097F">
        <w:rPr>
          <w:i/>
        </w:rPr>
        <w:t>Corporations Act 2001</w:t>
      </w:r>
      <w:r w:rsidRPr="004D097F">
        <w:t xml:space="preserve"> </w:t>
      </w:r>
      <w:r>
        <w:t xml:space="preserve">(Cth) </w:t>
      </w:r>
      <w:r w:rsidRPr="004D097F">
        <w:t>to take over a</w:t>
      </w:r>
      <w:r w:rsidR="001D7EB1">
        <w:t>n</w:t>
      </w:r>
      <w:r w:rsidRPr="004D097F">
        <w:t xml:space="preserve"> </w:t>
      </w:r>
      <w:r w:rsidR="00BC4109">
        <w:t>Application</w:t>
      </w:r>
      <w:r w:rsidRPr="004D097F">
        <w:t xml:space="preserve"> in substitution for the original </w:t>
      </w:r>
      <w:r w:rsidR="00BC4109">
        <w:t>Applicant</w:t>
      </w:r>
      <w:r w:rsidRPr="004D097F">
        <w:t>;</w:t>
      </w:r>
      <w:bookmarkEnd w:id="401"/>
      <w:bookmarkEnd w:id="402"/>
    </w:p>
    <w:p w:rsidR="00F76317" w:rsidRPr="004D097F" w:rsidRDefault="00F76317" w:rsidP="00B115C1">
      <w:pPr>
        <w:pStyle w:val="Levela0"/>
        <w:numPr>
          <w:ilvl w:val="0"/>
          <w:numId w:val="33"/>
        </w:numPr>
        <w:ind w:left="1134" w:hanging="283"/>
      </w:pPr>
      <w:bookmarkStart w:id="403" w:name="_Toc342400124"/>
      <w:bookmarkStart w:id="404" w:name="_Toc342400387"/>
      <w:r w:rsidRPr="004D097F">
        <w:t xml:space="preserve">enter into negotiations with any </w:t>
      </w:r>
      <w:r w:rsidR="00BC4109">
        <w:t>Applicant</w:t>
      </w:r>
      <w:r w:rsidRPr="004D097F">
        <w:t>; or</w:t>
      </w:r>
      <w:bookmarkEnd w:id="403"/>
      <w:bookmarkEnd w:id="404"/>
    </w:p>
    <w:p w:rsidR="00F76317" w:rsidRPr="004D097F" w:rsidRDefault="00F76317" w:rsidP="00B115C1">
      <w:pPr>
        <w:pStyle w:val="Levela0"/>
        <w:numPr>
          <w:ilvl w:val="0"/>
          <w:numId w:val="33"/>
        </w:numPr>
        <w:ind w:left="1134" w:hanging="283"/>
      </w:pPr>
      <w:bookmarkStart w:id="405" w:name="_Toc342400125"/>
      <w:bookmarkStart w:id="406" w:name="_Toc342400388"/>
      <w:r w:rsidRPr="004D097F">
        <w:lastRenderedPageBreak/>
        <w:t xml:space="preserve">cancel, add to or amend the information, requirement, terms, procedures or processes set out in this </w:t>
      </w:r>
      <w:r w:rsidR="001D7EB1">
        <w:t>ITA</w:t>
      </w:r>
      <w:r w:rsidRPr="004D097F">
        <w:t>.</w:t>
      </w:r>
      <w:bookmarkEnd w:id="405"/>
      <w:bookmarkEnd w:id="406"/>
    </w:p>
    <w:p w:rsidR="001D7EB1" w:rsidRDefault="00F76317" w:rsidP="0054300A">
      <w:pPr>
        <w:pStyle w:val="Level11"/>
      </w:pPr>
      <w:bookmarkStart w:id="407" w:name="_Toc342400126"/>
      <w:bookmarkStart w:id="408" w:name="_Toc342400389"/>
      <w:r w:rsidRPr="004D097F">
        <w:t xml:space="preserve">If the Department does vary this </w:t>
      </w:r>
      <w:r w:rsidR="00CE5541">
        <w:t xml:space="preserve">ITA </w:t>
      </w:r>
      <w:r w:rsidR="00CE5541" w:rsidRPr="004D097F">
        <w:t>or</w:t>
      </w:r>
      <w:r w:rsidRPr="004D097F">
        <w:t xml:space="preserve"> process, the Department will endeavour to inform any p</w:t>
      </w:r>
      <w:r w:rsidR="001D7EB1">
        <w:t xml:space="preserve">otential </w:t>
      </w:r>
      <w:r w:rsidR="00BC4109">
        <w:t>Applicants</w:t>
      </w:r>
      <w:r w:rsidRPr="004D097F">
        <w:t xml:space="preserve"> who have </w:t>
      </w:r>
      <w:r w:rsidR="001D7EB1">
        <w:t>registered interest in responding to this ITA as per clause 4 of this ITA.</w:t>
      </w:r>
    </w:p>
    <w:p w:rsidR="00F76317" w:rsidRPr="004D097F" w:rsidRDefault="00F76317" w:rsidP="0054300A">
      <w:pPr>
        <w:pStyle w:val="Level11"/>
      </w:pPr>
      <w:bookmarkStart w:id="409" w:name="_Toc342400127"/>
      <w:bookmarkStart w:id="410" w:name="_Toc342400390"/>
      <w:bookmarkEnd w:id="407"/>
      <w:bookmarkEnd w:id="408"/>
      <w:r w:rsidRPr="004D097F">
        <w:t xml:space="preserve">The Department will not be liable or in any way responsible for any failure to inform a potential </w:t>
      </w:r>
      <w:r w:rsidR="00BC4109">
        <w:t>Applicant</w:t>
      </w:r>
      <w:r w:rsidRPr="004D097F">
        <w:t xml:space="preserve"> of a change relating to this </w:t>
      </w:r>
      <w:r w:rsidR="00EA432C">
        <w:t>ITA</w:t>
      </w:r>
      <w:r w:rsidRPr="004D097F">
        <w:t xml:space="preserve"> or any other matter arising by the Department exercising any of its rights.</w:t>
      </w:r>
      <w:bookmarkEnd w:id="409"/>
      <w:bookmarkEnd w:id="410"/>
    </w:p>
    <w:p w:rsidR="00C3360C" w:rsidRPr="00C3360C" w:rsidRDefault="00C3360C" w:rsidP="00C3360C">
      <w:pPr>
        <w:pStyle w:val="Level1"/>
      </w:pPr>
      <w:bookmarkStart w:id="411" w:name="_Toc445904793"/>
      <w:bookmarkStart w:id="412" w:name="_Toc459628191"/>
      <w:r w:rsidRPr="00C3360C">
        <w:t>Publicity</w:t>
      </w:r>
      <w:bookmarkEnd w:id="411"/>
      <w:bookmarkEnd w:id="412"/>
    </w:p>
    <w:p w:rsidR="00C3360C" w:rsidRPr="00C3360C" w:rsidRDefault="00C3360C" w:rsidP="0054300A">
      <w:pPr>
        <w:pStyle w:val="Level11"/>
      </w:pPr>
      <w:r w:rsidRPr="00C3360C">
        <w:t xml:space="preserve">The </w:t>
      </w:r>
      <w:r w:rsidR="00BC4109">
        <w:t>Applicant</w:t>
      </w:r>
      <w:r w:rsidRPr="00C3360C">
        <w:t xml:space="preserve"> may not issue any information, publication, document or article for publication in any media which includes details of the Services under the Contract or which otherwise refers or is connected to the </w:t>
      </w:r>
      <w:r>
        <w:t>Department</w:t>
      </w:r>
      <w:r w:rsidRPr="00C3360C">
        <w:t xml:space="preserve"> or this </w:t>
      </w:r>
      <w:r w:rsidR="00EA432C">
        <w:t>ITA</w:t>
      </w:r>
      <w:r w:rsidRPr="00C3360C">
        <w:t xml:space="preserve"> process, without the prior written approval of the </w:t>
      </w:r>
      <w:r>
        <w:t>Department</w:t>
      </w:r>
      <w:r w:rsidRPr="00C3360C">
        <w:t xml:space="preserve">. </w:t>
      </w:r>
    </w:p>
    <w:p w:rsidR="003534A0" w:rsidRDefault="003534A0" w:rsidP="00222AD3">
      <w:pPr>
        <w:pStyle w:val="Level1"/>
      </w:pPr>
      <w:bookmarkStart w:id="413" w:name="_Toc459628192"/>
      <w:r w:rsidRPr="004D097F">
        <w:t xml:space="preserve">Ownership </w:t>
      </w:r>
      <w:r w:rsidR="00800CAC">
        <w:t xml:space="preserve">and use </w:t>
      </w:r>
      <w:r w:rsidRPr="004D097F">
        <w:t xml:space="preserve">of </w:t>
      </w:r>
      <w:r w:rsidR="00BC4109">
        <w:t>Application</w:t>
      </w:r>
      <w:r w:rsidRPr="004D097F">
        <w:t xml:space="preserve"> Documents</w:t>
      </w:r>
      <w:bookmarkEnd w:id="253"/>
      <w:bookmarkEnd w:id="254"/>
      <w:bookmarkEnd w:id="255"/>
      <w:bookmarkEnd w:id="256"/>
      <w:bookmarkEnd w:id="257"/>
      <w:bookmarkEnd w:id="258"/>
      <w:bookmarkEnd w:id="259"/>
      <w:bookmarkEnd w:id="260"/>
      <w:bookmarkEnd w:id="413"/>
    </w:p>
    <w:p w:rsidR="00433658" w:rsidRDefault="00433658" w:rsidP="0054300A">
      <w:pPr>
        <w:pStyle w:val="Level11"/>
      </w:pPr>
      <w:r>
        <w:t>Without affecting any intellectual property that may exist in a</w:t>
      </w:r>
      <w:r w:rsidR="00EA432C">
        <w:t>n</w:t>
      </w:r>
      <w:r>
        <w:t xml:space="preserve"> </w:t>
      </w:r>
      <w:r w:rsidR="00BC4109">
        <w:t>Application</w:t>
      </w:r>
      <w:r>
        <w:t xml:space="preserve">, all </w:t>
      </w:r>
      <w:r w:rsidR="00BC4109">
        <w:t>Application</w:t>
      </w:r>
      <w:r>
        <w:t xml:space="preserve"> documents (including paper and electronic copies) become the property of the Department on submission.</w:t>
      </w:r>
    </w:p>
    <w:p w:rsidR="00EB313A" w:rsidRDefault="00EB313A" w:rsidP="0054300A">
      <w:pPr>
        <w:pStyle w:val="Level11"/>
      </w:pPr>
      <w:bookmarkStart w:id="414" w:name="_Ref18484104"/>
      <w:r w:rsidRPr="001F0100">
        <w:t>Without prejudice to any other right of</w:t>
      </w:r>
      <w:r>
        <w:t xml:space="preserve"> the Department </w:t>
      </w:r>
      <w:r w:rsidRPr="001F0100">
        <w:t xml:space="preserve">under this </w:t>
      </w:r>
      <w:r w:rsidR="00EA432C">
        <w:t>ITA</w:t>
      </w:r>
      <w:r w:rsidRPr="001F0100">
        <w:t xml:space="preserve"> or at law, </w:t>
      </w:r>
      <w:r>
        <w:t xml:space="preserve">the Department </w:t>
      </w:r>
      <w:r w:rsidRPr="001F0100">
        <w:t xml:space="preserve">may </w:t>
      </w:r>
      <w:r>
        <w:t xml:space="preserve">copy, amend, </w:t>
      </w:r>
      <w:r w:rsidRPr="001F0100">
        <w:t>disclose or allow the disclosure of</w:t>
      </w:r>
      <w:r>
        <w:t>, or otherwise deal with, a</w:t>
      </w:r>
      <w:r w:rsidR="00EA432C">
        <w:t>n</w:t>
      </w:r>
      <w:r>
        <w:t xml:space="preserve"> </w:t>
      </w:r>
      <w:r w:rsidR="00BC4109">
        <w:t>Application</w:t>
      </w:r>
      <w:r>
        <w:t xml:space="preserve"> or any inf</w:t>
      </w:r>
      <w:r w:rsidRPr="001F0100">
        <w:t>ormation c</w:t>
      </w:r>
      <w:r>
        <w:t xml:space="preserve">ontained in or relating to any </w:t>
      </w:r>
      <w:r w:rsidR="00BC4109">
        <w:t>Application</w:t>
      </w:r>
      <w:r w:rsidRPr="001F0100">
        <w:t xml:space="preserve"> (at any time) for any of the following purposes</w:t>
      </w:r>
      <w:bookmarkEnd w:id="414"/>
      <w:r>
        <w:t>:</w:t>
      </w:r>
    </w:p>
    <w:p w:rsidR="00EB313A" w:rsidRDefault="00EB313A" w:rsidP="00B115C1">
      <w:pPr>
        <w:pStyle w:val="Levela0"/>
        <w:numPr>
          <w:ilvl w:val="0"/>
          <w:numId w:val="26"/>
        </w:numPr>
        <w:tabs>
          <w:tab w:val="left" w:pos="1134"/>
        </w:tabs>
        <w:ind w:left="1134" w:hanging="336"/>
      </w:pPr>
      <w:r>
        <w:t xml:space="preserve">evaluating and clarifying </w:t>
      </w:r>
      <w:r w:rsidR="00BC4109">
        <w:t>Applications</w:t>
      </w:r>
      <w:r>
        <w:t>;</w:t>
      </w:r>
    </w:p>
    <w:p w:rsidR="00EB313A" w:rsidRDefault="00EB313A" w:rsidP="00B115C1">
      <w:pPr>
        <w:pStyle w:val="Levela0"/>
        <w:numPr>
          <w:ilvl w:val="0"/>
          <w:numId w:val="26"/>
        </w:numPr>
        <w:tabs>
          <w:tab w:val="left" w:pos="1134"/>
        </w:tabs>
        <w:ind w:left="1134" w:hanging="336"/>
      </w:pPr>
      <w:r>
        <w:t xml:space="preserve">negotiation of the </w:t>
      </w:r>
      <w:r w:rsidR="00E71708">
        <w:t xml:space="preserve">Deed </w:t>
      </w:r>
      <w:r>
        <w:t xml:space="preserve">with the </w:t>
      </w:r>
      <w:r w:rsidR="00BC4109">
        <w:t>Applicant</w:t>
      </w:r>
      <w:r>
        <w:t xml:space="preserve"> or any other </w:t>
      </w:r>
      <w:r w:rsidR="00BC4109">
        <w:t>Applicant</w:t>
      </w:r>
      <w:r>
        <w:t xml:space="preserve">; </w:t>
      </w:r>
    </w:p>
    <w:p w:rsidR="00EB313A" w:rsidRDefault="00EB313A" w:rsidP="00B115C1">
      <w:pPr>
        <w:pStyle w:val="Levela0"/>
        <w:numPr>
          <w:ilvl w:val="0"/>
          <w:numId w:val="26"/>
        </w:numPr>
        <w:tabs>
          <w:tab w:val="left" w:pos="1134"/>
        </w:tabs>
        <w:ind w:left="1134" w:hanging="336"/>
      </w:pPr>
      <w:r>
        <w:t xml:space="preserve">managing any resultant agreement with the </w:t>
      </w:r>
      <w:r w:rsidR="00BC4109">
        <w:t>Applicant</w:t>
      </w:r>
      <w:r>
        <w:t xml:space="preserve"> or any other </w:t>
      </w:r>
      <w:r w:rsidR="00BC4109">
        <w:t>Applicant</w:t>
      </w:r>
      <w:r>
        <w:t>;</w:t>
      </w:r>
    </w:p>
    <w:p w:rsidR="00EB313A" w:rsidRDefault="00EB313A" w:rsidP="00B115C1">
      <w:pPr>
        <w:pStyle w:val="Levela0"/>
        <w:numPr>
          <w:ilvl w:val="0"/>
          <w:numId w:val="26"/>
        </w:numPr>
        <w:tabs>
          <w:tab w:val="left" w:pos="1134"/>
        </w:tabs>
        <w:ind w:left="1134" w:hanging="336"/>
      </w:pPr>
      <w:r>
        <w:t>audit, governmental and Parliamentary reporting requirements; and</w:t>
      </w:r>
    </w:p>
    <w:p w:rsidR="00EB313A" w:rsidRDefault="00EB313A" w:rsidP="00B115C1">
      <w:pPr>
        <w:pStyle w:val="Levela0"/>
        <w:numPr>
          <w:ilvl w:val="0"/>
          <w:numId w:val="26"/>
        </w:numPr>
        <w:tabs>
          <w:tab w:val="left" w:pos="1134"/>
        </w:tabs>
        <w:ind w:left="1134" w:hanging="336"/>
      </w:pPr>
      <w:r>
        <w:t>responding to any disputes about th</w:t>
      </w:r>
      <w:r w:rsidR="00AA3560">
        <w:t>is</w:t>
      </w:r>
      <w:r>
        <w:t xml:space="preserve"> </w:t>
      </w:r>
      <w:r w:rsidR="00167B59">
        <w:t>p</w:t>
      </w:r>
      <w:r>
        <w:t>rocess or requests from Parliament or a Parliamentary Committee.</w:t>
      </w:r>
    </w:p>
    <w:p w:rsidR="00EB313A" w:rsidRPr="00EB313A" w:rsidRDefault="00EB313A" w:rsidP="0054300A">
      <w:pPr>
        <w:pStyle w:val="Level11"/>
      </w:pPr>
      <w:r w:rsidRPr="00824CF6">
        <w:t xml:space="preserve">The Department may make copies of the </w:t>
      </w:r>
      <w:r w:rsidR="00BC4109">
        <w:t>Application</w:t>
      </w:r>
      <w:r w:rsidRPr="00824CF6">
        <w:t xml:space="preserve"> as necessary for its purposes.</w:t>
      </w:r>
    </w:p>
    <w:p w:rsidR="00A2214E" w:rsidRDefault="00A2214E" w:rsidP="00222AD3">
      <w:pPr>
        <w:pStyle w:val="Level1"/>
      </w:pPr>
      <w:bookmarkStart w:id="415" w:name="_Toc459628193"/>
      <w:r w:rsidRPr="00FB205D">
        <w:t>Intellectual Property Rights</w:t>
      </w:r>
      <w:bookmarkEnd w:id="415"/>
      <w:r w:rsidRPr="00FB205D">
        <w:t xml:space="preserve"> </w:t>
      </w:r>
    </w:p>
    <w:p w:rsidR="00A2214E" w:rsidRDefault="00A2214E" w:rsidP="0054300A">
      <w:pPr>
        <w:pStyle w:val="Level11"/>
      </w:pPr>
      <w:r>
        <w:t xml:space="preserve">All intellectual property that exists in the information contained in this </w:t>
      </w:r>
      <w:r w:rsidR="00EA432C">
        <w:t>ITA</w:t>
      </w:r>
      <w:r>
        <w:t>, or any related or attached material, remains the property of the Department</w:t>
      </w:r>
      <w:r w:rsidR="00285A01">
        <w:t xml:space="preserve">.  </w:t>
      </w:r>
      <w:r>
        <w:t xml:space="preserve"> </w:t>
      </w:r>
    </w:p>
    <w:p w:rsidR="00A2214E" w:rsidRDefault="00A2214E" w:rsidP="0054300A">
      <w:pPr>
        <w:pStyle w:val="Level11"/>
      </w:pPr>
      <w:r>
        <w:t xml:space="preserve">Each </w:t>
      </w:r>
      <w:r w:rsidR="00BC4109">
        <w:t>Applicant</w:t>
      </w:r>
      <w:r>
        <w:t xml:space="preserve"> is permitted to use th</w:t>
      </w:r>
      <w:r w:rsidR="00AA3560">
        <w:t>is</w:t>
      </w:r>
      <w:r>
        <w:t xml:space="preserve"> </w:t>
      </w:r>
      <w:r w:rsidR="00EA432C">
        <w:t>ITA</w:t>
      </w:r>
      <w:r>
        <w:t xml:space="preserve"> for the purpose only of compiling its </w:t>
      </w:r>
      <w:r w:rsidR="00BC4109">
        <w:t>Application</w:t>
      </w:r>
      <w:r>
        <w:t xml:space="preserve"> and, in the case of the </w:t>
      </w:r>
      <w:r w:rsidR="00BC4109">
        <w:t>Applicant</w:t>
      </w:r>
      <w:r>
        <w:t xml:space="preserve">(s) selected through this process, for negotiating the </w:t>
      </w:r>
      <w:r w:rsidR="00E71708">
        <w:t xml:space="preserve">Deed </w:t>
      </w:r>
      <w:r>
        <w:t>with the Department.</w:t>
      </w:r>
    </w:p>
    <w:p w:rsidR="00A2214E" w:rsidRDefault="00A2214E" w:rsidP="0054300A">
      <w:pPr>
        <w:pStyle w:val="Level11"/>
      </w:pPr>
      <w:r>
        <w:t>Such intellectual property rights as may exist in a</w:t>
      </w:r>
      <w:r w:rsidR="00EA432C">
        <w:t>n</w:t>
      </w:r>
      <w:r>
        <w:t xml:space="preserve"> </w:t>
      </w:r>
      <w:r w:rsidR="00BC4109">
        <w:t>Application</w:t>
      </w:r>
      <w:r>
        <w:t xml:space="preserve"> will remain the property of the </w:t>
      </w:r>
      <w:r w:rsidR="00BC4109">
        <w:t>Applicant</w:t>
      </w:r>
      <w:r>
        <w:t>.</w:t>
      </w:r>
    </w:p>
    <w:p w:rsidR="002D6EBA" w:rsidRPr="004E2C08" w:rsidRDefault="002D6EBA" w:rsidP="002D6EBA">
      <w:pPr>
        <w:pStyle w:val="Level1"/>
      </w:pPr>
      <w:bookmarkStart w:id="416" w:name="_Toc366237482"/>
      <w:bookmarkStart w:id="417" w:name="_Toc366498369"/>
      <w:bookmarkStart w:id="418" w:name="_Toc459628194"/>
      <w:bookmarkStart w:id="419" w:name="_Toc64453258"/>
      <w:bookmarkStart w:id="420" w:name="_Ref96157296"/>
      <w:bookmarkStart w:id="421" w:name="_Toc139786691"/>
      <w:bookmarkStart w:id="422" w:name="_Toc139786861"/>
      <w:bookmarkStart w:id="423" w:name="_Toc194292136"/>
      <w:bookmarkStart w:id="424" w:name="_Toc215308329"/>
      <w:bookmarkStart w:id="425" w:name="_Toc342396046"/>
      <w:bookmarkStart w:id="426" w:name="_Toc342396415"/>
      <w:bookmarkStart w:id="427" w:name="_Toc342399977"/>
      <w:bookmarkStart w:id="428" w:name="_Toc342400240"/>
      <w:bookmarkStart w:id="429" w:name="_Toc64453283"/>
      <w:bookmarkStart w:id="430" w:name="_Toc139786715"/>
      <w:bookmarkStart w:id="431" w:name="_Toc139786885"/>
      <w:bookmarkStart w:id="432" w:name="_Toc194292160"/>
      <w:bookmarkStart w:id="433" w:name="_Toc342396065"/>
      <w:bookmarkStart w:id="434" w:name="_Toc342396434"/>
      <w:bookmarkStart w:id="435" w:name="_Toc342400082"/>
      <w:bookmarkStart w:id="436" w:name="_Toc342400345"/>
      <w:bookmarkEnd w:id="416"/>
      <w:bookmarkEnd w:id="417"/>
      <w:r w:rsidRPr="004E2C08">
        <w:lastRenderedPageBreak/>
        <w:t>CONFIDENTIALITY</w:t>
      </w:r>
      <w:bookmarkEnd w:id="418"/>
      <w:r w:rsidRPr="004E2C08">
        <w:t xml:space="preserve"> </w:t>
      </w:r>
    </w:p>
    <w:p w:rsidR="002D6EBA" w:rsidRPr="004E2C08" w:rsidRDefault="002D6EBA" w:rsidP="0054300A">
      <w:pPr>
        <w:pStyle w:val="Level11"/>
      </w:pPr>
      <w:bookmarkStart w:id="437" w:name="_Ref215935174"/>
      <w:bookmarkStart w:id="438" w:name="_Toc342399978"/>
      <w:bookmarkStart w:id="439" w:name="_Toc342400241"/>
      <w:r w:rsidRPr="004E2C08">
        <w:t xml:space="preserve">The Department will, subject to this </w:t>
      </w:r>
      <w:r w:rsidR="00AD7337">
        <w:t>Application</w:t>
      </w:r>
      <w:r w:rsidRPr="004E2C08">
        <w:t>, endeavour to treat the following information as confidential:</w:t>
      </w:r>
    </w:p>
    <w:p w:rsidR="002D6EBA" w:rsidRPr="004E2C08" w:rsidRDefault="002D6EBA" w:rsidP="00B115C1">
      <w:pPr>
        <w:pStyle w:val="Levela0"/>
        <w:numPr>
          <w:ilvl w:val="0"/>
          <w:numId w:val="27"/>
        </w:numPr>
        <w:ind w:left="1134"/>
      </w:pPr>
      <w:bookmarkStart w:id="440" w:name="_Toc342399979"/>
      <w:bookmarkStart w:id="441" w:name="_Toc342400242"/>
      <w:r w:rsidRPr="004E2C08">
        <w:t xml:space="preserve">all </w:t>
      </w:r>
      <w:r w:rsidR="00BC4109">
        <w:t>Applications</w:t>
      </w:r>
      <w:r w:rsidRPr="004E2C08">
        <w:t xml:space="preserve"> received prior to the award of a contract;</w:t>
      </w:r>
      <w:bookmarkEnd w:id="440"/>
      <w:bookmarkEnd w:id="441"/>
    </w:p>
    <w:p w:rsidR="002D6EBA" w:rsidRPr="004E2C08" w:rsidRDefault="002D6EBA" w:rsidP="00B115C1">
      <w:pPr>
        <w:pStyle w:val="Levela0"/>
        <w:numPr>
          <w:ilvl w:val="0"/>
          <w:numId w:val="27"/>
        </w:numPr>
        <w:ind w:left="1134"/>
      </w:pPr>
      <w:bookmarkStart w:id="442" w:name="_Toc342399980"/>
      <w:bookmarkStart w:id="443" w:name="_Toc342400243"/>
      <w:r w:rsidRPr="004E2C08">
        <w:t xml:space="preserve">all </w:t>
      </w:r>
      <w:r w:rsidR="00AD7337">
        <w:t xml:space="preserve">unsuccessful </w:t>
      </w:r>
      <w:r w:rsidR="00BC4109">
        <w:t>Applications</w:t>
      </w:r>
      <w:r w:rsidRPr="004E2C08">
        <w:t>, following the award of a contract;</w:t>
      </w:r>
      <w:bookmarkEnd w:id="442"/>
      <w:bookmarkEnd w:id="443"/>
    </w:p>
    <w:p w:rsidR="002D6EBA" w:rsidRPr="004E2C08" w:rsidRDefault="002D6EBA" w:rsidP="00B115C1">
      <w:pPr>
        <w:pStyle w:val="Levela0"/>
        <w:numPr>
          <w:ilvl w:val="0"/>
          <w:numId w:val="27"/>
        </w:numPr>
        <w:ind w:left="1134"/>
      </w:pPr>
      <w:bookmarkStart w:id="444" w:name="_Toc342399981"/>
      <w:bookmarkStart w:id="445" w:name="_Toc342400244"/>
      <w:r w:rsidRPr="004E2C08">
        <w:t xml:space="preserve">all </w:t>
      </w:r>
      <w:r w:rsidR="00AD7337">
        <w:t xml:space="preserve">successful </w:t>
      </w:r>
      <w:r w:rsidR="00BC4109">
        <w:t>Applications</w:t>
      </w:r>
      <w:r w:rsidR="00EA432C">
        <w:t xml:space="preserve"> </w:t>
      </w:r>
      <w:r w:rsidRPr="004E2C08">
        <w:t>following the award of a contract but only to the extent that</w:t>
      </w:r>
      <w:r w:rsidR="001D6E09">
        <w:t xml:space="preserve"> the</w:t>
      </w:r>
      <w:r w:rsidRPr="004E2C08">
        <w:t>:</w:t>
      </w:r>
      <w:bookmarkEnd w:id="444"/>
      <w:bookmarkEnd w:id="445"/>
    </w:p>
    <w:p w:rsidR="002D6EBA" w:rsidRPr="004E2C08" w:rsidRDefault="00EA432C" w:rsidP="002D6EBA">
      <w:pPr>
        <w:pStyle w:val="Leveli"/>
      </w:pPr>
      <w:r>
        <w:t xml:space="preserve">appointed </w:t>
      </w:r>
      <w:r w:rsidR="00BC4109">
        <w:t>Applicant</w:t>
      </w:r>
      <w:r w:rsidR="002D6EBA" w:rsidRPr="004E2C08">
        <w:t xml:space="preserve"> requests that specific information in that </w:t>
      </w:r>
      <w:r w:rsidR="00BC4109">
        <w:t>Application</w:t>
      </w:r>
      <w:r w:rsidR="002D6EBA" w:rsidRPr="004E2C08">
        <w:t xml:space="preserve"> be kept confidential; and</w:t>
      </w:r>
    </w:p>
    <w:p w:rsidR="002D6EBA" w:rsidRPr="004E2C08" w:rsidRDefault="002D6EBA" w:rsidP="002D6EBA">
      <w:pPr>
        <w:pStyle w:val="Leveli"/>
      </w:pPr>
      <w:r w:rsidRPr="004E2C08">
        <w:t xml:space="preserve">Department has determined that specific information is to be kept confidential in accordance with </w:t>
      </w:r>
      <w:r w:rsidRPr="00C15AC8">
        <w:t xml:space="preserve">the </w:t>
      </w:r>
      <w:hyperlink r:id="rId14" w:history="1">
        <w:r w:rsidRPr="00C15AC8">
          <w:rPr>
            <w:rStyle w:val="Hyperlink"/>
          </w:rPr>
          <w:t>Guidance on Confidentiality</w:t>
        </w:r>
      </w:hyperlink>
      <w:r w:rsidRPr="00C15AC8">
        <w:rPr>
          <w:i/>
        </w:rPr>
        <w:t xml:space="preserve"> </w:t>
      </w:r>
      <w:r w:rsidRPr="00C15AC8">
        <w:t>from the Department of Finance and has agreed, pursuant to</w:t>
      </w:r>
      <w:r w:rsidRPr="004E2C08">
        <w:t xml:space="preserve"> the </w:t>
      </w:r>
      <w:r>
        <w:t>Deed</w:t>
      </w:r>
      <w:r w:rsidRPr="004E2C08">
        <w:t xml:space="preserve"> with the </w:t>
      </w:r>
      <w:r w:rsidR="00EA432C">
        <w:t xml:space="preserve">appointed </w:t>
      </w:r>
      <w:r w:rsidR="00BC4109">
        <w:t>Applicant</w:t>
      </w:r>
      <w:r w:rsidRPr="004E2C08">
        <w:t>, to keep that information confidential.</w:t>
      </w:r>
    </w:p>
    <w:p w:rsidR="002D6EBA" w:rsidRDefault="002D6EBA" w:rsidP="0054300A">
      <w:pPr>
        <w:pStyle w:val="Level11"/>
      </w:pPr>
      <w:bookmarkStart w:id="446" w:name="_Ref366148747"/>
      <w:r>
        <w:t xml:space="preserve">The Department will not be taken to have breached any obligation to keep information provided by </w:t>
      </w:r>
      <w:r w:rsidR="00BC4109">
        <w:t>Applicants</w:t>
      </w:r>
      <w:r>
        <w:t xml:space="preserve"> confidential to the extent that the information</w:t>
      </w:r>
      <w:r w:rsidR="00B16A6E">
        <w:t xml:space="preserve"> is</w:t>
      </w:r>
      <w:r>
        <w:t>:</w:t>
      </w:r>
      <w:bookmarkEnd w:id="446"/>
    </w:p>
    <w:p w:rsidR="002D6EBA" w:rsidRDefault="002D6EBA" w:rsidP="00B115C1">
      <w:pPr>
        <w:pStyle w:val="Levela0"/>
        <w:numPr>
          <w:ilvl w:val="0"/>
          <w:numId w:val="28"/>
        </w:numPr>
        <w:ind w:left="1134"/>
      </w:pPr>
      <w:r>
        <w:t>disclosed by the Department to its advisers, officers, employees or subcontractors solely in order to conduct this process or to prepare and manage any resultant contract;</w:t>
      </w:r>
    </w:p>
    <w:p w:rsidR="002D6EBA" w:rsidRDefault="002D6EBA" w:rsidP="00B115C1">
      <w:pPr>
        <w:pStyle w:val="Levela0"/>
        <w:numPr>
          <w:ilvl w:val="0"/>
          <w:numId w:val="28"/>
        </w:numPr>
        <w:ind w:left="1134"/>
      </w:pPr>
      <w:r>
        <w:t>disclosed to the Department’s internal management personnel, solely to enable effective management or auditing of this  process;</w:t>
      </w:r>
    </w:p>
    <w:p w:rsidR="002D6EBA" w:rsidRDefault="002D6EBA" w:rsidP="00B115C1">
      <w:pPr>
        <w:pStyle w:val="Levela0"/>
        <w:numPr>
          <w:ilvl w:val="0"/>
          <w:numId w:val="28"/>
        </w:numPr>
        <w:ind w:left="1134"/>
      </w:pPr>
      <w:r>
        <w:t>disclosed by the Department to the responsible Minister;</w:t>
      </w:r>
    </w:p>
    <w:p w:rsidR="002D6EBA" w:rsidRDefault="002D6EBA" w:rsidP="00B115C1">
      <w:pPr>
        <w:pStyle w:val="Levela0"/>
        <w:numPr>
          <w:ilvl w:val="0"/>
          <w:numId w:val="28"/>
        </w:numPr>
        <w:ind w:left="1134"/>
      </w:pPr>
      <w:r>
        <w:t>disclosed by</w:t>
      </w:r>
      <w:r w:rsidRPr="00B44DD0">
        <w:t xml:space="preserve"> </w:t>
      </w:r>
      <w:r>
        <w:t>the Department in response to a request by a House or a Committee of the Parliament of the Commonwealth of Australia;</w:t>
      </w:r>
    </w:p>
    <w:p w:rsidR="002D6EBA" w:rsidRDefault="002D6EBA" w:rsidP="00B115C1">
      <w:pPr>
        <w:pStyle w:val="Levela0"/>
        <w:numPr>
          <w:ilvl w:val="0"/>
          <w:numId w:val="28"/>
        </w:numPr>
        <w:ind w:left="1134"/>
      </w:pPr>
      <w:r>
        <w:t>shared by the Department within the Department’s organisation, or with another Commonwealth entity, where this serves the Commonwealth’s legitimate interests;</w:t>
      </w:r>
    </w:p>
    <w:p w:rsidR="002D6EBA" w:rsidRDefault="002D6EBA" w:rsidP="00B115C1">
      <w:pPr>
        <w:pStyle w:val="Levela0"/>
        <w:numPr>
          <w:ilvl w:val="0"/>
          <w:numId w:val="28"/>
        </w:numPr>
        <w:ind w:left="1134"/>
      </w:pPr>
      <w:r>
        <w:t xml:space="preserve">authorised or required by law to be disclosed; </w:t>
      </w:r>
    </w:p>
    <w:p w:rsidR="002D6EBA" w:rsidRDefault="002D6EBA" w:rsidP="00B115C1">
      <w:pPr>
        <w:pStyle w:val="Levela0"/>
        <w:numPr>
          <w:ilvl w:val="0"/>
          <w:numId w:val="28"/>
        </w:numPr>
        <w:ind w:left="1134"/>
      </w:pPr>
      <w:r>
        <w:t>disclosed to meet the Department’s reporting or accountability requirements, including, without limitation:</w:t>
      </w:r>
    </w:p>
    <w:p w:rsidR="002D6EBA" w:rsidRDefault="002D6EBA" w:rsidP="002D6EBA">
      <w:pPr>
        <w:pStyle w:val="Leveli"/>
      </w:pPr>
      <w:r>
        <w:t xml:space="preserve">under the </w:t>
      </w:r>
      <w:r>
        <w:rPr>
          <w:i/>
        </w:rPr>
        <w:t xml:space="preserve">Public Governance, Performance and Accountability Act </w:t>
      </w:r>
      <w:r>
        <w:t>(Cth) or other legislation;</w:t>
      </w:r>
    </w:p>
    <w:p w:rsidR="002D6EBA" w:rsidRDefault="002D6EBA" w:rsidP="002D6EBA">
      <w:pPr>
        <w:pStyle w:val="Leveli"/>
      </w:pPr>
      <w:r>
        <w:t>to the Australian National Audit Office or any other auditor appointed by the Department;</w:t>
      </w:r>
    </w:p>
    <w:p w:rsidR="002D6EBA" w:rsidRDefault="002D6EBA" w:rsidP="002D6EBA">
      <w:pPr>
        <w:pStyle w:val="Leveli"/>
      </w:pPr>
      <w:r>
        <w:t>to the Commonwealth Ombudsman; or</w:t>
      </w:r>
    </w:p>
    <w:p w:rsidR="002D6EBA" w:rsidRPr="004E2C08" w:rsidRDefault="002D6EBA" w:rsidP="00B115C1">
      <w:pPr>
        <w:pStyle w:val="Levela0"/>
        <w:numPr>
          <w:ilvl w:val="0"/>
          <w:numId w:val="28"/>
        </w:numPr>
        <w:ind w:left="1134"/>
      </w:pPr>
      <w:r>
        <w:t>in the public domain otherwise than due to a breach of the relevant obligations of confidentiality.</w:t>
      </w:r>
      <w:bookmarkEnd w:id="437"/>
      <w:bookmarkEnd w:id="438"/>
      <w:bookmarkEnd w:id="439"/>
    </w:p>
    <w:p w:rsidR="002D6EBA" w:rsidRPr="002D6EBA" w:rsidRDefault="002D6EBA" w:rsidP="002D6EBA">
      <w:pPr>
        <w:pStyle w:val="Level11fo"/>
      </w:pPr>
    </w:p>
    <w:p w:rsidR="00070C32" w:rsidRDefault="00070C32" w:rsidP="00070C32">
      <w:pPr>
        <w:pStyle w:val="Level11fo"/>
      </w:pPr>
    </w:p>
    <w:p w:rsidR="00070C32" w:rsidRDefault="00070C32" w:rsidP="00070C32">
      <w:pPr>
        <w:pStyle w:val="Level11fo"/>
      </w:pPr>
    </w:p>
    <w:p w:rsidR="00070C32" w:rsidRDefault="00070C32" w:rsidP="00070C32">
      <w:pPr>
        <w:pStyle w:val="Level1"/>
        <w:pageBreakBefore/>
        <w:numPr>
          <w:ilvl w:val="0"/>
          <w:numId w:val="0"/>
        </w:numPr>
      </w:pPr>
      <w:bookmarkStart w:id="447" w:name="_Toc459628195"/>
      <w:r w:rsidRPr="004E2C08">
        <w:lastRenderedPageBreak/>
        <w:t xml:space="preserve">PART </w:t>
      </w:r>
      <w:r w:rsidR="001D6E09">
        <w:t>5</w:t>
      </w:r>
      <w:r w:rsidR="00F97614">
        <w:t xml:space="preserve"> - </w:t>
      </w:r>
      <w:r>
        <w:t>APPLICABLE LAWS AND POLICIES</w:t>
      </w:r>
      <w:bookmarkEnd w:id="447"/>
    </w:p>
    <w:p w:rsidR="00C3360C" w:rsidRPr="00C3360C" w:rsidRDefault="00C3360C" w:rsidP="00C3360C">
      <w:pPr>
        <w:pStyle w:val="Level1"/>
      </w:pPr>
      <w:bookmarkStart w:id="448" w:name="_Toc289692904"/>
      <w:bookmarkStart w:id="449" w:name="_Toc290017149"/>
      <w:bookmarkStart w:id="450" w:name="_Toc445904798"/>
      <w:bookmarkStart w:id="451" w:name="_Toc459628196"/>
      <w:bookmarkStart w:id="452" w:name="_Toc445904801"/>
      <w:bookmarkStart w:id="453" w:name="_Toc342400128"/>
      <w:bookmarkStart w:id="454" w:name="_Toc342400391"/>
      <w:r w:rsidRPr="00C3360C">
        <w:t>Applicable law</w:t>
      </w:r>
      <w:bookmarkEnd w:id="448"/>
      <w:bookmarkEnd w:id="449"/>
      <w:bookmarkEnd w:id="450"/>
      <w:bookmarkEnd w:id="451"/>
    </w:p>
    <w:p w:rsidR="00C3360C" w:rsidRPr="00C3360C" w:rsidRDefault="00C3360C" w:rsidP="0054300A">
      <w:pPr>
        <w:pStyle w:val="Level11"/>
      </w:pPr>
      <w:r w:rsidRPr="00C3360C">
        <w:t xml:space="preserve">The law applying in the Australian Capital Territory applies to this </w:t>
      </w:r>
      <w:r w:rsidR="00EA432C">
        <w:t>ITA</w:t>
      </w:r>
      <w:r w:rsidRPr="00C3360C">
        <w:t xml:space="preserve"> and this </w:t>
      </w:r>
      <w:r w:rsidR="00EA432C">
        <w:t>ITA</w:t>
      </w:r>
      <w:r w:rsidRPr="00C3360C">
        <w:t xml:space="preserve"> process.  Each </w:t>
      </w:r>
      <w:r w:rsidR="00BC4109">
        <w:t>Applicant</w:t>
      </w:r>
      <w:r w:rsidRPr="00C3360C">
        <w:t xml:space="preserve"> must comply with all relevant laws in preparing and lodging its </w:t>
      </w:r>
      <w:r w:rsidR="00BC4109">
        <w:t>Application</w:t>
      </w:r>
      <w:r w:rsidRPr="00C3360C">
        <w:t xml:space="preserve"> and taking part in </w:t>
      </w:r>
      <w:r w:rsidR="00231230" w:rsidRPr="00C3360C">
        <w:t>this process</w:t>
      </w:r>
      <w:r w:rsidRPr="00C3360C">
        <w:t>.</w:t>
      </w:r>
    </w:p>
    <w:p w:rsidR="006C385B" w:rsidRPr="00F76317" w:rsidRDefault="006C385B" w:rsidP="00222AD3">
      <w:pPr>
        <w:pStyle w:val="Level1"/>
      </w:pPr>
      <w:bookmarkStart w:id="455" w:name="_Toc459628197"/>
      <w:bookmarkEnd w:id="452"/>
      <w:bookmarkEnd w:id="453"/>
      <w:bookmarkEnd w:id="454"/>
      <w:r w:rsidRPr="00F76317">
        <w:t xml:space="preserve">Audit </w:t>
      </w:r>
      <w:r w:rsidR="00F800DC" w:rsidRPr="00F76317">
        <w:t xml:space="preserve">and </w:t>
      </w:r>
      <w:r w:rsidRPr="00F76317">
        <w:t>access</w:t>
      </w:r>
      <w:bookmarkEnd w:id="455"/>
    </w:p>
    <w:p w:rsidR="006C385B" w:rsidRDefault="006C385B" w:rsidP="0054300A">
      <w:pPr>
        <w:pStyle w:val="Level11"/>
      </w:pPr>
      <w:r>
        <w:t xml:space="preserve">The attention of </w:t>
      </w:r>
      <w:r w:rsidR="00BC4109">
        <w:t>Applicants</w:t>
      </w:r>
      <w:r>
        <w:t xml:space="preserve"> is drawn to the </w:t>
      </w:r>
      <w:r w:rsidRPr="00FB205D">
        <w:rPr>
          <w:i/>
        </w:rPr>
        <w:t>Auditor-General Act 1997</w:t>
      </w:r>
      <w:r>
        <w:t xml:space="preserve"> (Cth), which provides the Auditor-General or an authorised person with a right to have, at all reasonable times, access to information, documents and records.</w:t>
      </w:r>
    </w:p>
    <w:p w:rsidR="006C385B" w:rsidRDefault="006C385B" w:rsidP="0054300A">
      <w:pPr>
        <w:pStyle w:val="Level11"/>
      </w:pPr>
      <w:r>
        <w:t>In addition</w:t>
      </w:r>
      <w:r w:rsidR="00F800DC">
        <w:t xml:space="preserve"> </w:t>
      </w:r>
      <w:r>
        <w:t xml:space="preserve">to the Auditor-General's powers under the </w:t>
      </w:r>
      <w:r w:rsidRPr="00FB205D">
        <w:rPr>
          <w:i/>
        </w:rPr>
        <w:t xml:space="preserve">Auditor-General Act 1997 </w:t>
      </w:r>
      <w:r>
        <w:t>(Cth), if a</w:t>
      </w:r>
      <w:r w:rsidR="00231230">
        <w:t>n</w:t>
      </w:r>
      <w:r>
        <w:t xml:space="preserve"> </w:t>
      </w:r>
      <w:r w:rsidR="00BC4109">
        <w:t>Applicant</w:t>
      </w:r>
      <w:r>
        <w:t xml:space="preserve"> is chosen to enter into a</w:t>
      </w:r>
      <w:r w:rsidR="00D13EFF">
        <w:t xml:space="preserve"> </w:t>
      </w:r>
      <w:r w:rsidR="00E71708">
        <w:t>Deed</w:t>
      </w:r>
      <w:r>
        <w:t xml:space="preserve">, the </w:t>
      </w:r>
      <w:r w:rsidR="00BC4109">
        <w:t>Applicant</w:t>
      </w:r>
      <w:r>
        <w:t xml:space="preserve"> will be required to provide the Auditor-General or an authorised person with access to information, documents, records and Department assets, including those on the </w:t>
      </w:r>
      <w:r w:rsidR="00BC4109">
        <w:t>Applicant</w:t>
      </w:r>
      <w:r>
        <w:t>'s premises</w:t>
      </w:r>
      <w:r w:rsidR="00285A01">
        <w:t xml:space="preserve">.  </w:t>
      </w:r>
      <w:r>
        <w:t xml:space="preserve">This will be required at reasonable times on giving reasonable notice for the purpose of carrying out the Auditor-General's functions and will be restricted to information and assets which are in the custody or control of the </w:t>
      </w:r>
      <w:r w:rsidR="00BC4109">
        <w:t>Applicant</w:t>
      </w:r>
      <w:r>
        <w:t xml:space="preserve">, its employees, agents or Subcontractors, and which are related to the </w:t>
      </w:r>
      <w:r w:rsidR="00E71708">
        <w:t>Deed</w:t>
      </w:r>
      <w:r w:rsidR="00285A01">
        <w:t xml:space="preserve">.  </w:t>
      </w:r>
      <w:r>
        <w:t>Such access will apply for the term of the</w:t>
      </w:r>
      <w:r w:rsidR="001E5DF2">
        <w:t xml:space="preserve"> </w:t>
      </w:r>
      <w:r w:rsidR="00E71708">
        <w:t>Deed</w:t>
      </w:r>
      <w:r>
        <w:t xml:space="preserve"> and for a period of 7 years from the date of expiration or termination of the </w:t>
      </w:r>
      <w:r w:rsidR="00E71708">
        <w:t>Deed</w:t>
      </w:r>
      <w:r>
        <w:t>.</w:t>
      </w:r>
    </w:p>
    <w:p w:rsidR="00397CE6" w:rsidRPr="00623242" w:rsidRDefault="00BC4109" w:rsidP="0054300A">
      <w:pPr>
        <w:pStyle w:val="Level11"/>
      </w:pPr>
      <w:r>
        <w:t>Applicants</w:t>
      </w:r>
      <w:r w:rsidR="006C385B">
        <w:t xml:space="preserve"> should obtain, and will be deemed to have obtained, their own advice on the impact of the </w:t>
      </w:r>
      <w:r w:rsidR="006C385B" w:rsidRPr="005B29CE">
        <w:rPr>
          <w:i/>
        </w:rPr>
        <w:t>Auditor-General Act 1997</w:t>
      </w:r>
      <w:r w:rsidR="006C385B">
        <w:t xml:space="preserve"> (Cth) on their participation in the </w:t>
      </w:r>
      <w:r>
        <w:t>Application</w:t>
      </w:r>
      <w:r w:rsidR="006C385B">
        <w:t>.</w:t>
      </w:r>
    </w:p>
    <w:p w:rsidR="00C54C4E" w:rsidRPr="00F76317" w:rsidRDefault="00C54C4E" w:rsidP="00222AD3">
      <w:pPr>
        <w:pStyle w:val="Level1"/>
      </w:pPr>
      <w:bookmarkStart w:id="456" w:name="_Toc459628198"/>
      <w:r w:rsidRPr="00F76317">
        <w:t>F</w:t>
      </w:r>
      <w:r w:rsidR="006D7FFE">
        <w:t>OI</w:t>
      </w:r>
      <w:r w:rsidRPr="00F76317">
        <w:t xml:space="preserve"> and other rights to access information</w:t>
      </w:r>
      <w:bookmarkEnd w:id="456"/>
    </w:p>
    <w:p w:rsidR="00C54C4E" w:rsidRDefault="00C54C4E" w:rsidP="0054300A">
      <w:pPr>
        <w:pStyle w:val="Level11"/>
      </w:pPr>
      <w:r>
        <w:t xml:space="preserve">The attention of </w:t>
      </w:r>
      <w:r w:rsidR="00BC4109">
        <w:t>Applicants</w:t>
      </w:r>
      <w:r>
        <w:t xml:space="preserve"> is drawn to the </w:t>
      </w:r>
      <w:r w:rsidRPr="00FB205D">
        <w:rPr>
          <w:i/>
        </w:rPr>
        <w:t>Freedom of Information Act 1982</w:t>
      </w:r>
      <w:r>
        <w:t xml:space="preserve"> (Cth)</w:t>
      </w:r>
      <w:r w:rsidR="006D7FFE">
        <w:t xml:space="preserve"> (FOI)</w:t>
      </w:r>
      <w:r>
        <w:t>, which gives members of the public right of access to documents in the possession of the Commonwealth and its agencies</w:t>
      </w:r>
      <w:r w:rsidR="00285A01">
        <w:t xml:space="preserve">.  </w:t>
      </w:r>
      <w:r>
        <w:t xml:space="preserve"> </w:t>
      </w:r>
    </w:p>
    <w:p w:rsidR="00C54C4E" w:rsidRDefault="00C54C4E" w:rsidP="0054300A">
      <w:pPr>
        <w:pStyle w:val="Level11"/>
      </w:pPr>
      <w:r>
        <w:t xml:space="preserve">The Act extends as far as possible the right of the community to access information (generally documents) in the possession of the Commonwealth, limited only by exceptions and exemptions necessary for the protection of essential public interests and the private and business affairs of persons in respect of whom information is collected and held by </w:t>
      </w:r>
      <w:r w:rsidR="00E93DD0">
        <w:t>D</w:t>
      </w:r>
      <w:r>
        <w:t>epartments and public authorities</w:t>
      </w:r>
      <w:r w:rsidR="00285A01">
        <w:t xml:space="preserve">.  </w:t>
      </w:r>
      <w:r>
        <w:t xml:space="preserve"> </w:t>
      </w:r>
    </w:p>
    <w:p w:rsidR="00C54C4E" w:rsidRDefault="00C54C4E" w:rsidP="0054300A">
      <w:pPr>
        <w:pStyle w:val="Level11"/>
      </w:pPr>
      <w:r>
        <w:t xml:space="preserve">Rights of access also exist under other legislation, including the </w:t>
      </w:r>
      <w:r w:rsidRPr="00FB205D">
        <w:rPr>
          <w:i/>
        </w:rPr>
        <w:t>Ombudsman Act 1976</w:t>
      </w:r>
      <w:r>
        <w:t xml:space="preserve"> (Cth)</w:t>
      </w:r>
      <w:r w:rsidR="00285A01">
        <w:t xml:space="preserve">.  </w:t>
      </w:r>
      <w:r>
        <w:t>Courts also have legal rights to access a wide range of information</w:t>
      </w:r>
      <w:r w:rsidR="006B6695">
        <w:t>.</w:t>
      </w:r>
    </w:p>
    <w:p w:rsidR="005C6AD7" w:rsidRPr="005C6AD7" w:rsidRDefault="00BC4109" w:rsidP="0054300A">
      <w:pPr>
        <w:pStyle w:val="Level11"/>
      </w:pPr>
      <w:r>
        <w:t>Applicants</w:t>
      </w:r>
      <w:r w:rsidR="005C6AD7">
        <w:t xml:space="preserve"> should also be aware of the </w:t>
      </w:r>
      <w:r w:rsidR="005C6AD7" w:rsidRPr="005C6AD7">
        <w:rPr>
          <w:i/>
        </w:rPr>
        <w:t>Australian Information Commissioner Act 2010</w:t>
      </w:r>
      <w:r w:rsidR="005C6AD7" w:rsidRPr="002F095D">
        <w:t xml:space="preserve"> </w:t>
      </w:r>
      <w:r w:rsidR="005C6AD7">
        <w:t xml:space="preserve">(Cth), which </w:t>
      </w:r>
      <w:r w:rsidR="00E74215">
        <w:t>established</w:t>
      </w:r>
      <w:r w:rsidR="005C6AD7">
        <w:t xml:space="preserve"> the Office of the Australian Information Commissioner to perform </w:t>
      </w:r>
      <w:r w:rsidR="008E0EAF">
        <w:t>freedom of information, privacy and information policy</w:t>
      </w:r>
      <w:r w:rsidR="005C6AD7">
        <w:t xml:space="preserve"> functions.</w:t>
      </w:r>
    </w:p>
    <w:p w:rsidR="006C385B" w:rsidRPr="00F76317" w:rsidRDefault="006C385B" w:rsidP="00222AD3">
      <w:pPr>
        <w:pStyle w:val="Level1"/>
      </w:pPr>
      <w:bookmarkStart w:id="457" w:name="_Toc459628199"/>
      <w:r w:rsidRPr="00F76317">
        <w:t>Privacy</w:t>
      </w:r>
      <w:bookmarkEnd w:id="457"/>
    </w:p>
    <w:p w:rsidR="006C385B" w:rsidRPr="00AB40F4" w:rsidRDefault="00BC4109" w:rsidP="0054300A">
      <w:pPr>
        <w:pStyle w:val="Level11"/>
      </w:pPr>
      <w:r>
        <w:t>Applicants</w:t>
      </w:r>
      <w:r w:rsidR="006C385B" w:rsidRPr="00E26B73">
        <w:t xml:space="preserve"> are advised that it is Commonwealth policy to ensure that there is no loss of privacy protection when a Commonwealth </w:t>
      </w:r>
      <w:r w:rsidR="00425390">
        <w:t>entity</w:t>
      </w:r>
      <w:r w:rsidR="006C385B" w:rsidRPr="00E26B73">
        <w:t xml:space="preserve"> contracts for the delivery of services</w:t>
      </w:r>
      <w:r w:rsidR="00285A01">
        <w:t xml:space="preserve">.  </w:t>
      </w:r>
      <w:r w:rsidR="006C385B" w:rsidRPr="00E26B73">
        <w:t xml:space="preserve"> </w:t>
      </w:r>
    </w:p>
    <w:p w:rsidR="006C385B" w:rsidRDefault="006C385B" w:rsidP="0054300A">
      <w:pPr>
        <w:pStyle w:val="Level11"/>
      </w:pPr>
      <w:r>
        <w:lastRenderedPageBreak/>
        <w:t>W</w:t>
      </w:r>
      <w:r w:rsidRPr="006A52E9">
        <w:t>ithout limiting</w:t>
      </w:r>
      <w:r w:rsidRPr="00E26B73">
        <w:t xml:space="preserve"> </w:t>
      </w:r>
      <w:r>
        <w:t xml:space="preserve">any </w:t>
      </w:r>
      <w:r w:rsidRPr="006A52E9">
        <w:t xml:space="preserve">obligations under the </w:t>
      </w:r>
      <w:r w:rsidRPr="006A52E9">
        <w:rPr>
          <w:i/>
        </w:rPr>
        <w:t>Privacy Act 1988</w:t>
      </w:r>
      <w:r w:rsidRPr="006A52E9">
        <w:t xml:space="preserve"> (Cth), </w:t>
      </w:r>
      <w:r w:rsidR="00BC4109">
        <w:t>Applicants</w:t>
      </w:r>
      <w:r>
        <w:t xml:space="preserve"> who are selected as a result of </w:t>
      </w:r>
      <w:r w:rsidR="00231230">
        <w:t>this process</w:t>
      </w:r>
      <w:r w:rsidR="00BE6450">
        <w:t xml:space="preserve"> are required,</w:t>
      </w:r>
      <w:r>
        <w:t xml:space="preserve">under the </w:t>
      </w:r>
      <w:r w:rsidR="00E71708">
        <w:t>Deed</w:t>
      </w:r>
      <w:r w:rsidR="00BE6450">
        <w:t>,</w:t>
      </w:r>
      <w:r w:rsidRPr="00E26B73">
        <w:t xml:space="preserve"> to agree </w:t>
      </w:r>
      <w:r w:rsidRPr="003A4E10">
        <w:t xml:space="preserve">not </w:t>
      </w:r>
      <w:r w:rsidR="00BE6450">
        <w:t xml:space="preserve">to </w:t>
      </w:r>
      <w:r w:rsidRPr="003A4E10">
        <w:t xml:space="preserve">do an act, or engage in a practice, that would breach an </w:t>
      </w:r>
      <w:r w:rsidR="00CD2D34">
        <w:t>Australian</w:t>
      </w:r>
      <w:r w:rsidR="00CD2D34" w:rsidRPr="003A4E10">
        <w:t xml:space="preserve"> </w:t>
      </w:r>
      <w:r w:rsidRPr="003A4E10">
        <w:t xml:space="preserve">Privacy Principle under the </w:t>
      </w:r>
      <w:r w:rsidRPr="003A4E10">
        <w:rPr>
          <w:i/>
        </w:rPr>
        <w:t>Privacy Act 1988</w:t>
      </w:r>
      <w:r w:rsidRPr="003A4E10">
        <w:t xml:space="preserve"> (Cth) if done or engaged in by </w:t>
      </w:r>
      <w:r>
        <w:t xml:space="preserve">a Commonwealth </w:t>
      </w:r>
      <w:r w:rsidR="00CD2D34">
        <w:t xml:space="preserve">entity </w:t>
      </w:r>
      <w:r>
        <w:t xml:space="preserve">to which the </w:t>
      </w:r>
      <w:r w:rsidR="00CD2D34">
        <w:t xml:space="preserve">Australian </w:t>
      </w:r>
      <w:r>
        <w:t>Privacy Principles apply</w:t>
      </w:r>
      <w:r w:rsidR="00285A01">
        <w:t xml:space="preserve">.  </w:t>
      </w:r>
      <w:r w:rsidR="00BC4109">
        <w:t>Applicants</w:t>
      </w:r>
      <w:r>
        <w:t xml:space="preserve"> selected as a result of </w:t>
      </w:r>
      <w:r w:rsidR="00231230">
        <w:t>this process</w:t>
      </w:r>
      <w:r>
        <w:t xml:space="preserve"> </w:t>
      </w:r>
      <w:r w:rsidRPr="003A4E10">
        <w:t xml:space="preserve">will </w:t>
      </w:r>
      <w:r>
        <w:t xml:space="preserve">also </w:t>
      </w:r>
      <w:r w:rsidRPr="003A4E10">
        <w:t xml:space="preserve">need to agree to impose those same obligations on any Subcontractor engaged by the </w:t>
      </w:r>
      <w:r w:rsidR="00BC4109">
        <w:t>Applicant</w:t>
      </w:r>
      <w:r>
        <w:t>.</w:t>
      </w:r>
      <w:r w:rsidR="00541B6D">
        <w:t xml:space="preserve"> </w:t>
      </w:r>
    </w:p>
    <w:p w:rsidR="00070C32" w:rsidRPr="00F76317" w:rsidRDefault="00070C32" w:rsidP="00070C32">
      <w:pPr>
        <w:pStyle w:val="Level1"/>
      </w:pPr>
      <w:bookmarkStart w:id="458" w:name="_Toc366237433"/>
      <w:bookmarkStart w:id="459" w:name="_Toc366498328"/>
      <w:bookmarkStart w:id="460" w:name="_Toc366237434"/>
      <w:bookmarkStart w:id="461" w:name="_Toc366498329"/>
      <w:bookmarkStart w:id="462" w:name="_Toc366237437"/>
      <w:bookmarkStart w:id="463" w:name="_Toc366498332"/>
      <w:bookmarkStart w:id="464" w:name="_Toc366237441"/>
      <w:bookmarkStart w:id="465" w:name="_Toc366498336"/>
      <w:bookmarkStart w:id="466" w:name="_Toc366237442"/>
      <w:bookmarkStart w:id="467" w:name="_Toc366498337"/>
      <w:bookmarkStart w:id="468" w:name="_Toc366569141"/>
      <w:bookmarkStart w:id="469" w:name="_Toc366237444"/>
      <w:bookmarkStart w:id="470" w:name="_Toc366498339"/>
      <w:bookmarkStart w:id="471" w:name="_Toc366237445"/>
      <w:bookmarkStart w:id="472" w:name="_Toc366498340"/>
      <w:bookmarkStart w:id="473" w:name="_Toc366569144"/>
      <w:bookmarkStart w:id="474" w:name="_Toc366237446"/>
      <w:bookmarkStart w:id="475" w:name="_Toc366498341"/>
      <w:bookmarkStart w:id="476" w:name="_Toc366237448"/>
      <w:bookmarkStart w:id="477" w:name="_Toc366498343"/>
      <w:bookmarkStart w:id="478" w:name="_Toc366237450"/>
      <w:bookmarkStart w:id="479" w:name="_Toc366498345"/>
      <w:bookmarkStart w:id="480" w:name="_Toc366237451"/>
      <w:bookmarkStart w:id="481" w:name="_Toc366498346"/>
      <w:bookmarkStart w:id="482" w:name="_Toc459628200"/>
      <w:bookmarkStart w:id="483" w:name="_Toc64453270"/>
      <w:bookmarkStart w:id="484" w:name="_Toc64453268"/>
      <w:bookmarkStart w:id="485" w:name="_Toc139786700"/>
      <w:bookmarkStart w:id="486" w:name="_Toc139786870"/>
      <w:bookmarkStart w:id="487" w:name="_Toc194292145"/>
      <w:bookmarkStart w:id="488" w:name="_Ref215309464"/>
      <w:bookmarkStart w:id="489" w:name="_Toc139786702"/>
      <w:bookmarkStart w:id="490" w:name="_Toc139786872"/>
      <w:bookmarkStart w:id="491" w:name="_Toc194292147"/>
      <w:bookmarkStart w:id="492" w:name="_Toc342396052"/>
      <w:bookmarkStart w:id="493" w:name="_Toc342396421"/>
      <w:bookmarkStart w:id="494" w:name="_Toc342400013"/>
      <w:bookmarkStart w:id="495" w:name="_Toc342400276"/>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F76317">
        <w:t>Workplace Gender Equality</w:t>
      </w:r>
      <w:bookmarkEnd w:id="482"/>
    </w:p>
    <w:p w:rsidR="00070C32" w:rsidRDefault="00070C32" w:rsidP="0054300A">
      <w:pPr>
        <w:pStyle w:val="Level11"/>
      </w:pPr>
      <w:r w:rsidRPr="00FB205D">
        <w:t xml:space="preserve">Commonwealth policy prevents the </w:t>
      </w:r>
      <w:r>
        <w:t>Department</w:t>
      </w:r>
      <w:r w:rsidRPr="00FB205D">
        <w:t xml:space="preserve"> from entering into contracts with </w:t>
      </w:r>
      <w:r w:rsidR="00BC4109">
        <w:t>Applicants</w:t>
      </w:r>
      <w:r w:rsidRPr="00FB205D">
        <w:t xml:space="preserve"> who are non-compliant under the </w:t>
      </w:r>
      <w:r w:rsidRPr="00FB205D">
        <w:rPr>
          <w:i/>
        </w:rPr>
        <w:t>Workplace Gender Equality Act 2012</w:t>
      </w:r>
      <w:r w:rsidRPr="00FB205D">
        <w:t xml:space="preserve"> (Cth) (the </w:t>
      </w:r>
      <w:r w:rsidRPr="00B16A6E">
        <w:t>WGE Act</w:t>
      </w:r>
      <w:r w:rsidRPr="00FB205D">
        <w:t>)</w:t>
      </w:r>
      <w:r>
        <w:t xml:space="preserve">.  </w:t>
      </w:r>
    </w:p>
    <w:p w:rsidR="00070C32" w:rsidRDefault="006914C4" w:rsidP="0054300A">
      <w:pPr>
        <w:pStyle w:val="Level11"/>
      </w:pPr>
      <w:r>
        <w:t xml:space="preserve">Appointed </w:t>
      </w:r>
      <w:r w:rsidR="00BC4109">
        <w:t>Applicants</w:t>
      </w:r>
      <w:r w:rsidR="00070C32" w:rsidRPr="00FB205D">
        <w:t xml:space="preserve"> should note that if during the term of the </w:t>
      </w:r>
      <w:r w:rsidR="00070C32">
        <w:t>Deed</w:t>
      </w:r>
      <w:r w:rsidR="00070C32" w:rsidRPr="00FB205D">
        <w:t xml:space="preserve">, the </w:t>
      </w:r>
      <w:r w:rsidR="00070C32">
        <w:t xml:space="preserve">successful </w:t>
      </w:r>
      <w:r w:rsidR="00BC4109">
        <w:t>Applicant</w:t>
      </w:r>
      <w:r w:rsidR="00070C32" w:rsidRPr="00FB205D">
        <w:t xml:space="preserve"> becomes non-compliant with the WGE Act, the </w:t>
      </w:r>
      <w:r w:rsidR="00BC4109">
        <w:t>Applicant</w:t>
      </w:r>
      <w:r w:rsidR="00070C32">
        <w:t xml:space="preserve"> </w:t>
      </w:r>
      <w:r w:rsidR="00070C32" w:rsidRPr="00FB205D">
        <w:t xml:space="preserve">must notify the </w:t>
      </w:r>
      <w:r w:rsidR="00070C32">
        <w:t xml:space="preserve">Department’s contact officer.  </w:t>
      </w:r>
    </w:p>
    <w:p w:rsidR="00070C32" w:rsidRDefault="00070C32" w:rsidP="0054300A">
      <w:pPr>
        <w:pStyle w:val="Level11"/>
      </w:pPr>
      <w:r w:rsidRPr="00FB205D">
        <w:t xml:space="preserve">For further information about coverage of the WGE Act, contact </w:t>
      </w:r>
      <w:r>
        <w:t xml:space="preserve">the </w:t>
      </w:r>
      <w:r w:rsidRPr="00FB205D">
        <w:t>W</w:t>
      </w:r>
      <w:r>
        <w:t xml:space="preserve">orkplace </w:t>
      </w:r>
      <w:r w:rsidRPr="00FB205D">
        <w:t>G</w:t>
      </w:r>
      <w:r>
        <w:t xml:space="preserve">ender </w:t>
      </w:r>
      <w:r w:rsidRPr="00FB205D">
        <w:t>E</w:t>
      </w:r>
      <w:r>
        <w:t xml:space="preserve">quality </w:t>
      </w:r>
      <w:r w:rsidRPr="00FB205D">
        <w:t>A</w:t>
      </w:r>
      <w:r>
        <w:t>gency</w:t>
      </w:r>
      <w:r w:rsidRPr="00FB205D">
        <w:t xml:space="preserve"> on (02)</w:t>
      </w:r>
      <w:r>
        <w:t> </w:t>
      </w:r>
      <w:r w:rsidRPr="00FB205D">
        <w:t>9432</w:t>
      </w:r>
      <w:r>
        <w:t> </w:t>
      </w:r>
      <w:r w:rsidRPr="00FB205D">
        <w:t>7000</w:t>
      </w:r>
      <w:r>
        <w:t xml:space="preserve">.   </w:t>
      </w:r>
    </w:p>
    <w:p w:rsidR="008F5FDD" w:rsidRPr="008F5FDD" w:rsidRDefault="008F5FDD" w:rsidP="008F5FDD">
      <w:pPr>
        <w:pStyle w:val="Level1"/>
      </w:pPr>
      <w:bookmarkStart w:id="496" w:name="_Toc289692914"/>
      <w:bookmarkStart w:id="497" w:name="_Toc290017159"/>
      <w:bookmarkStart w:id="498" w:name="_Toc445904807"/>
      <w:bookmarkStart w:id="499" w:name="_Toc459628201"/>
      <w:r w:rsidRPr="008F5FDD">
        <w:t>Work health and safety</w:t>
      </w:r>
      <w:bookmarkEnd w:id="496"/>
      <w:bookmarkEnd w:id="497"/>
      <w:bookmarkEnd w:id="498"/>
      <w:bookmarkEnd w:id="499"/>
    </w:p>
    <w:p w:rsidR="008F5FDD" w:rsidRPr="008F5FDD" w:rsidRDefault="008F5FDD" w:rsidP="0054300A">
      <w:pPr>
        <w:pStyle w:val="Level11"/>
      </w:pPr>
      <w:r w:rsidRPr="008F5FDD">
        <w:t xml:space="preserve">The </w:t>
      </w:r>
      <w:r>
        <w:t>Department</w:t>
      </w:r>
      <w:r w:rsidRPr="008F5FDD">
        <w:t xml:space="preserve"> acts in strict compliance with its obligations under the Work Health and Safety Act 2011 (Cth) (WHS Act) in relation to the maintenance of a safe workplace and safe systems of work.</w:t>
      </w:r>
    </w:p>
    <w:p w:rsidR="008F5FDD" w:rsidRPr="008F5FDD" w:rsidRDefault="00231230" w:rsidP="0054300A">
      <w:pPr>
        <w:pStyle w:val="Level11"/>
      </w:pPr>
      <w:r>
        <w:t xml:space="preserve">Applicants </w:t>
      </w:r>
      <w:r w:rsidRPr="008F5FDD">
        <w:t>will</w:t>
      </w:r>
      <w:r w:rsidR="008F5FDD" w:rsidRPr="008F5FDD">
        <w:t xml:space="preserve"> be required to act in such a way as to not by action or omission place the </w:t>
      </w:r>
      <w:r w:rsidR="008F5FDD">
        <w:t>Department</w:t>
      </w:r>
      <w:r w:rsidR="008F5FDD" w:rsidRPr="008F5FDD">
        <w:t xml:space="preserve"> in breach of its obligations under the WHS Act.  </w:t>
      </w:r>
      <w:r w:rsidR="00BC4109">
        <w:t>Applicants</w:t>
      </w:r>
      <w:r w:rsidR="008F5FDD" w:rsidRPr="008F5FDD">
        <w:t xml:space="preserve"> should be aware that they may also have their own obligations under the law in relation to these matters with which strict compliance will be required.</w:t>
      </w:r>
    </w:p>
    <w:p w:rsidR="008F5FDD" w:rsidRPr="008F5FDD" w:rsidRDefault="008F5FDD" w:rsidP="008F5FDD">
      <w:pPr>
        <w:pStyle w:val="Level1"/>
      </w:pPr>
      <w:bookmarkStart w:id="500" w:name="_Ref234658374"/>
      <w:bookmarkStart w:id="501" w:name="_Ref234660246"/>
      <w:bookmarkStart w:id="502" w:name="_Toc289692911"/>
      <w:bookmarkStart w:id="503" w:name="_Toc290017156"/>
      <w:bookmarkStart w:id="504" w:name="_Toc445904811"/>
      <w:bookmarkStart w:id="505" w:name="_Toc459628202"/>
      <w:r w:rsidRPr="008F5FDD">
        <w:t>Anti-terrorism</w:t>
      </w:r>
      <w:bookmarkEnd w:id="500"/>
      <w:bookmarkEnd w:id="501"/>
      <w:bookmarkEnd w:id="502"/>
      <w:bookmarkEnd w:id="503"/>
      <w:bookmarkEnd w:id="504"/>
      <w:bookmarkEnd w:id="505"/>
    </w:p>
    <w:p w:rsidR="008F5FDD" w:rsidRPr="008F5FDD" w:rsidRDefault="00BC4109" w:rsidP="0054300A">
      <w:pPr>
        <w:pStyle w:val="Level11"/>
        <w:rPr>
          <w:rStyle w:val="Hyperlink"/>
          <w:rFonts w:eastAsia="Times New Roman"/>
          <w:bCs/>
          <w:szCs w:val="26"/>
          <w:lang w:eastAsia="en-US"/>
        </w:rPr>
      </w:pPr>
      <w:r>
        <w:t>Applicants</w:t>
      </w:r>
      <w:r w:rsidR="008F5FDD" w:rsidRPr="008F5FDD">
        <w:t xml:space="preserve">' attention is drawn to the obligations under Part 4 of the Charter of United Nations Act 1945 (Cth) and the Charter of United Nations (Dealing with Assets) Regulations 2008 (Cth).  These laws require any person who holds assets or funds belonging to a person or organisation on the list of persons and entities designated as terrorists to immediately freeze those assets.  It is an offence to make any funds or assets available to a person or organisation on the list.  The list and more information are available at </w:t>
      </w:r>
      <w:hyperlink r:id="rId15" w:history="1">
        <w:r w:rsidR="008F5FDD" w:rsidRPr="008F5FDD">
          <w:rPr>
            <w:rStyle w:val="Hyperlink"/>
            <w:rFonts w:eastAsia="Times New Roman"/>
            <w:bCs/>
            <w:szCs w:val="26"/>
            <w:lang w:eastAsia="en-US"/>
          </w:rPr>
          <w:t>http://www.dfat.gov.au/icat/UNSC_financial_sanctions.html</w:t>
        </w:r>
      </w:hyperlink>
    </w:p>
    <w:p w:rsidR="008F5FDD" w:rsidRPr="008F5FDD" w:rsidRDefault="008F5FDD" w:rsidP="0054300A">
      <w:pPr>
        <w:pStyle w:val="Level11"/>
      </w:pPr>
      <w:r w:rsidRPr="008F5FDD">
        <w:t xml:space="preserve">The </w:t>
      </w:r>
      <w:r>
        <w:t>Department</w:t>
      </w:r>
      <w:r w:rsidRPr="008F5FDD">
        <w:t xml:space="preserve"> will not enter into a Contract with a person or organisation on the list.</w:t>
      </w:r>
    </w:p>
    <w:p w:rsidR="008F5FDD" w:rsidRPr="008F5FDD" w:rsidRDefault="008F5FDD" w:rsidP="008F5FDD">
      <w:pPr>
        <w:pStyle w:val="Level1"/>
      </w:pPr>
      <w:bookmarkStart w:id="506" w:name="_Ref234658398"/>
      <w:bookmarkStart w:id="507" w:name="_Ref234660273"/>
      <w:bookmarkStart w:id="508" w:name="_Toc289692912"/>
      <w:bookmarkStart w:id="509" w:name="_Toc290017157"/>
      <w:bookmarkStart w:id="510" w:name="_Toc445904812"/>
      <w:bookmarkStart w:id="511" w:name="_Toc459628203"/>
      <w:r w:rsidRPr="008F5FDD">
        <w:t>Anti-money laundering</w:t>
      </w:r>
      <w:bookmarkEnd w:id="506"/>
      <w:bookmarkEnd w:id="507"/>
      <w:bookmarkEnd w:id="508"/>
      <w:bookmarkEnd w:id="509"/>
      <w:bookmarkEnd w:id="510"/>
      <w:bookmarkEnd w:id="511"/>
    </w:p>
    <w:p w:rsidR="008F5FDD" w:rsidRPr="008F5FDD" w:rsidRDefault="00BC4109" w:rsidP="0054300A">
      <w:pPr>
        <w:pStyle w:val="Level11"/>
      </w:pPr>
      <w:r>
        <w:t>Applicants</w:t>
      </w:r>
      <w:r w:rsidR="008F5FDD" w:rsidRPr="008F5FDD">
        <w:t xml:space="preserve"> must comply with any obligations applicable to them contained in the Anti-Money Laundering and Counter-Terrorism Financing Act 2006 (Cth).</w:t>
      </w:r>
    </w:p>
    <w:p w:rsidR="00070C32" w:rsidRPr="00F76317" w:rsidRDefault="00070C32" w:rsidP="00070C32">
      <w:pPr>
        <w:pStyle w:val="Level1"/>
      </w:pPr>
      <w:bookmarkStart w:id="512" w:name="_Toc459628204"/>
      <w:r w:rsidRPr="00F76317">
        <w:t>Illegal Workers</w:t>
      </w:r>
      <w:bookmarkEnd w:id="512"/>
    </w:p>
    <w:p w:rsidR="00070C32" w:rsidRPr="00AD4E90" w:rsidRDefault="00070C32" w:rsidP="0054300A">
      <w:pPr>
        <w:pStyle w:val="Level11"/>
      </w:pPr>
      <w:r w:rsidRPr="00AD4E90">
        <w:t xml:space="preserve">It is </w:t>
      </w:r>
      <w:r>
        <w:t>Commonwealth</w:t>
      </w:r>
      <w:r w:rsidRPr="00AD4E90">
        <w:t xml:space="preserve"> policy not to contract with providers engaging Illegal Workers</w:t>
      </w:r>
      <w:r>
        <w:t xml:space="preserve">.  </w:t>
      </w:r>
    </w:p>
    <w:p w:rsidR="00E917B9" w:rsidRPr="00E917B9" w:rsidRDefault="00E917B9" w:rsidP="00E917B9">
      <w:pPr>
        <w:pStyle w:val="Level1"/>
      </w:pPr>
      <w:bookmarkStart w:id="513" w:name="_Toc366237493"/>
      <w:bookmarkStart w:id="514" w:name="_Toc366498380"/>
      <w:bookmarkStart w:id="515" w:name="_Toc433098355"/>
      <w:bookmarkStart w:id="516" w:name="_Toc445904779"/>
      <w:bookmarkStart w:id="517" w:name="_Toc459628205"/>
      <w:bookmarkEnd w:id="419"/>
      <w:bookmarkEnd w:id="420"/>
      <w:bookmarkEnd w:id="421"/>
      <w:bookmarkEnd w:id="422"/>
      <w:bookmarkEnd w:id="423"/>
      <w:bookmarkEnd w:id="424"/>
      <w:bookmarkEnd w:id="425"/>
      <w:bookmarkEnd w:id="426"/>
      <w:bookmarkEnd w:id="427"/>
      <w:bookmarkEnd w:id="428"/>
      <w:bookmarkEnd w:id="483"/>
      <w:bookmarkEnd w:id="484"/>
      <w:bookmarkEnd w:id="485"/>
      <w:bookmarkEnd w:id="486"/>
      <w:bookmarkEnd w:id="487"/>
      <w:bookmarkEnd w:id="488"/>
      <w:bookmarkEnd w:id="489"/>
      <w:bookmarkEnd w:id="490"/>
      <w:bookmarkEnd w:id="491"/>
      <w:bookmarkEnd w:id="492"/>
      <w:bookmarkEnd w:id="493"/>
      <w:bookmarkEnd w:id="494"/>
      <w:bookmarkEnd w:id="495"/>
      <w:bookmarkEnd w:id="513"/>
      <w:bookmarkEnd w:id="514"/>
      <w:r w:rsidRPr="00E917B9">
        <w:lastRenderedPageBreak/>
        <w:t>Indigenous Procurement Policy</w:t>
      </w:r>
      <w:bookmarkEnd w:id="515"/>
      <w:bookmarkEnd w:id="516"/>
      <w:bookmarkEnd w:id="517"/>
    </w:p>
    <w:p w:rsidR="00E917B9" w:rsidRPr="00E917B9" w:rsidRDefault="00E917B9" w:rsidP="0054300A">
      <w:pPr>
        <w:pStyle w:val="Level11"/>
      </w:pPr>
      <w:r w:rsidRPr="00E917B9">
        <w:t xml:space="preserve">It is Commonwealth policy to stimulate Indigenous entrepreneurship and business development, providing Indigenous Australians with more opportunities to participate in the economy (see Indigenous Procurement Policy </w:t>
      </w:r>
      <w:r>
        <w:t xml:space="preserve">at </w:t>
      </w:r>
      <w:hyperlink r:id="rId16" w:history="1">
        <w:r w:rsidRPr="00E917B9">
          <w:rPr>
            <w:rStyle w:val="Hyperlink"/>
            <w:rFonts w:eastAsia="Times New Roman"/>
            <w:bCs/>
            <w:szCs w:val="26"/>
            <w:lang w:eastAsia="en-US"/>
          </w:rPr>
          <w:t>www.dpmc.gov.au/ipp</w:t>
        </w:r>
      </w:hyperlink>
      <w:r>
        <w:t xml:space="preserve"> </w:t>
      </w:r>
      <w:r w:rsidRPr="00E917B9">
        <w:t xml:space="preserve">for further information). </w:t>
      </w:r>
    </w:p>
    <w:bookmarkEnd w:id="429"/>
    <w:bookmarkEnd w:id="430"/>
    <w:bookmarkEnd w:id="431"/>
    <w:bookmarkEnd w:id="432"/>
    <w:bookmarkEnd w:id="433"/>
    <w:bookmarkEnd w:id="434"/>
    <w:bookmarkEnd w:id="435"/>
    <w:bookmarkEnd w:id="436"/>
    <w:p w:rsidR="000B6369" w:rsidRPr="000B6369" w:rsidRDefault="000B6369" w:rsidP="000B6369">
      <w:pPr>
        <w:pStyle w:val="Level11fo"/>
      </w:pPr>
    </w:p>
    <w:p w:rsidR="000B6369" w:rsidRDefault="000B6369">
      <w:pPr>
        <w:spacing w:before="0" w:line="240" w:lineRule="auto"/>
        <w:rPr>
          <w:b/>
        </w:rPr>
      </w:pPr>
      <w:bookmarkStart w:id="518" w:name="_Toc342396444"/>
      <w:r>
        <w:br w:type="page"/>
      </w:r>
    </w:p>
    <w:p w:rsidR="003534A0" w:rsidRPr="00B34CE6" w:rsidRDefault="001D6E09" w:rsidP="001D6E09">
      <w:pPr>
        <w:pStyle w:val="Level1"/>
        <w:pageBreakBefore/>
        <w:numPr>
          <w:ilvl w:val="0"/>
          <w:numId w:val="0"/>
        </w:numPr>
      </w:pPr>
      <w:bookmarkStart w:id="519" w:name="_Toc342400137"/>
      <w:bookmarkStart w:id="520" w:name="_Toc342400400"/>
      <w:bookmarkStart w:id="521" w:name="_Ref342401026"/>
      <w:bookmarkStart w:id="522" w:name="_Ref342401326"/>
      <w:bookmarkStart w:id="523" w:name="_Ref342403389"/>
      <w:bookmarkStart w:id="524" w:name="_Toc459628206"/>
      <w:r>
        <w:lastRenderedPageBreak/>
        <w:t xml:space="preserve">PART </w:t>
      </w:r>
      <w:r w:rsidR="00A651D6">
        <w:t>6</w:t>
      </w:r>
      <w:r>
        <w:t xml:space="preserve"> </w:t>
      </w:r>
      <w:r w:rsidRPr="00B34CE6">
        <w:t>-</w:t>
      </w:r>
      <w:r w:rsidR="00DA71D3" w:rsidRPr="00B34CE6">
        <w:t xml:space="preserve"> </w:t>
      </w:r>
      <w:r w:rsidR="003534A0" w:rsidRPr="00B34CE6">
        <w:t>Statement of Requirement</w:t>
      </w:r>
      <w:bookmarkEnd w:id="518"/>
      <w:bookmarkEnd w:id="519"/>
      <w:bookmarkEnd w:id="520"/>
      <w:bookmarkEnd w:id="521"/>
      <w:bookmarkEnd w:id="522"/>
      <w:bookmarkEnd w:id="523"/>
      <w:bookmarkEnd w:id="524"/>
    </w:p>
    <w:p w:rsidR="00D508B0" w:rsidRPr="00F807F0" w:rsidRDefault="00D508B0" w:rsidP="00B115C1">
      <w:pPr>
        <w:pStyle w:val="Level1"/>
        <w:numPr>
          <w:ilvl w:val="0"/>
          <w:numId w:val="42"/>
        </w:numPr>
        <w:pBdr>
          <w:bottom w:val="none" w:sz="0" w:space="0" w:color="auto"/>
        </w:pBdr>
        <w:rPr>
          <w:b w:val="0"/>
          <w:sz w:val="22"/>
          <w:szCs w:val="22"/>
        </w:rPr>
      </w:pPr>
      <w:bookmarkStart w:id="525" w:name="_Toc459628207"/>
      <w:r w:rsidRPr="00F807F0">
        <w:t>Background</w:t>
      </w:r>
      <w:bookmarkEnd w:id="525"/>
      <w:r w:rsidRPr="00F807F0">
        <w:t xml:space="preserve"> </w:t>
      </w:r>
      <w:r w:rsidR="005E52C6" w:rsidRPr="00F807F0">
        <w:br/>
      </w:r>
    </w:p>
    <w:p w:rsidR="00D508B0" w:rsidRDefault="00D508B0" w:rsidP="00B115C1">
      <w:pPr>
        <w:pStyle w:val="Level11"/>
        <w:numPr>
          <w:ilvl w:val="1"/>
          <w:numId w:val="41"/>
        </w:numPr>
      </w:pPr>
      <w:r w:rsidRPr="00D508B0">
        <w:t xml:space="preserve">The Community Service Obligation (CSO) Funding Pool was established on 1 July 2006 under the Fourth </w:t>
      </w:r>
      <w:r w:rsidR="001E4FB0">
        <w:t>Community Pharmacy</w:t>
      </w:r>
      <w:r w:rsidRPr="00D508B0">
        <w:t xml:space="preserve"> Agreement </w:t>
      </w:r>
      <w:r>
        <w:t xml:space="preserve">and </w:t>
      </w:r>
      <w:r w:rsidRPr="00D508B0">
        <w:t>continued under the</w:t>
      </w:r>
      <w:r w:rsidR="003264F3">
        <w:t xml:space="preserve"> Fifth </w:t>
      </w:r>
      <w:r w:rsidR="00FB5DB8">
        <w:t xml:space="preserve">and </w:t>
      </w:r>
      <w:r w:rsidR="00FB5DB8" w:rsidRPr="00D508B0">
        <w:t>Sixth</w:t>
      </w:r>
      <w:r w:rsidR="00434571">
        <w:t xml:space="preserve"> Agreement</w:t>
      </w:r>
      <w:r w:rsidR="005829DE">
        <w:t>s</w:t>
      </w:r>
      <w:r w:rsidRPr="00D508B0">
        <w:t xml:space="preserve">. </w:t>
      </w:r>
    </w:p>
    <w:p w:rsidR="00D508B0" w:rsidRDefault="00D508B0" w:rsidP="0054300A">
      <w:pPr>
        <w:pStyle w:val="Level11"/>
      </w:pPr>
      <w:r w:rsidRPr="00FC5781">
        <w:t xml:space="preserve">The primary objective of the CSO Funding Pool is to ensure that arrangements are in place to provide all Australians with ongoing and timely access to </w:t>
      </w:r>
      <w:r w:rsidR="00645595">
        <w:t>PBS Medicine</w:t>
      </w:r>
      <w:r>
        <w:t xml:space="preserve">s via their </w:t>
      </w:r>
      <w:r w:rsidR="001E4FB0">
        <w:t>Community Pharmacy</w:t>
      </w:r>
      <w:r w:rsidRPr="00FC5781">
        <w:t xml:space="preserve">.  The CSO Funding Pool provides support to </w:t>
      </w:r>
      <w:r w:rsidRPr="00CA4E3F">
        <w:t>pharmaceutical wholesalers</w:t>
      </w:r>
      <w:r w:rsidR="00CF179A" w:rsidRPr="00CA4E3F">
        <w:t xml:space="preserve"> </w:t>
      </w:r>
      <w:r w:rsidRPr="00FC5781">
        <w:t xml:space="preserve">supplying </w:t>
      </w:r>
      <w:r w:rsidR="00645595">
        <w:t>PBS Medicine</w:t>
      </w:r>
      <w:r w:rsidRPr="00FC5781">
        <w:t>s</w:t>
      </w:r>
      <w:r>
        <w:t xml:space="preserve"> (as defined under the CSO) to community p</w:t>
      </w:r>
      <w:r w:rsidRPr="00FC5781">
        <w:t>harmacies across Australia, regardless of pharmacy location and the relative cost of supply.</w:t>
      </w:r>
    </w:p>
    <w:p w:rsidR="002A38F9" w:rsidRPr="00FC5781" w:rsidRDefault="002A38F9" w:rsidP="0054300A">
      <w:pPr>
        <w:pStyle w:val="Level11"/>
      </w:pPr>
      <w:r>
        <w:t xml:space="preserve">As part of the </w:t>
      </w:r>
      <w:r w:rsidR="00434571">
        <w:t xml:space="preserve">Sixth </w:t>
      </w:r>
      <w:r w:rsidR="007C5ADD">
        <w:t>Agreement</w:t>
      </w:r>
      <w:r>
        <w:t xml:space="preserve">, it was announced </w:t>
      </w:r>
      <w:r w:rsidR="00265F8B">
        <w:t xml:space="preserve">that </w:t>
      </w:r>
      <w:r w:rsidR="0019622A">
        <w:t xml:space="preserve">from 1 July 2016 </w:t>
      </w:r>
      <w:r w:rsidR="00515E66">
        <w:t>Distributors</w:t>
      </w:r>
      <w:r>
        <w:t xml:space="preserve"> would also be required to provide NDSS Distribution Services to </w:t>
      </w:r>
      <w:r w:rsidR="00434571">
        <w:t>Distribution Points</w:t>
      </w:r>
      <w:r w:rsidR="0019622A">
        <w:t>,</w:t>
      </w:r>
      <w:r>
        <w:t xml:space="preserve"> for on supply to Registrants under the NDSS.</w:t>
      </w:r>
    </w:p>
    <w:p w:rsidR="00265F8B" w:rsidRDefault="00265F8B" w:rsidP="00B115C1">
      <w:pPr>
        <w:pStyle w:val="Level1"/>
        <w:numPr>
          <w:ilvl w:val="0"/>
          <w:numId w:val="42"/>
        </w:numPr>
        <w:pBdr>
          <w:bottom w:val="none" w:sz="0" w:space="0" w:color="auto"/>
        </w:pBdr>
      </w:pPr>
      <w:bookmarkStart w:id="526" w:name="_Toc459628208"/>
      <w:r>
        <w:t>PARTICIPATION</w:t>
      </w:r>
      <w:bookmarkEnd w:id="526"/>
      <w:r>
        <w:t xml:space="preserve"> </w:t>
      </w:r>
    </w:p>
    <w:p w:rsidR="00B2292A" w:rsidRPr="00CA4E3F" w:rsidRDefault="00B2292A" w:rsidP="00B115C1">
      <w:pPr>
        <w:pStyle w:val="Level11"/>
        <w:numPr>
          <w:ilvl w:val="1"/>
          <w:numId w:val="42"/>
        </w:numPr>
      </w:pPr>
      <w:r w:rsidRPr="00CA4E3F">
        <w:t xml:space="preserve">The objective of this </w:t>
      </w:r>
      <w:r w:rsidR="00742E4D">
        <w:t xml:space="preserve">ITA </w:t>
      </w:r>
      <w:r w:rsidRPr="00CA4E3F">
        <w:t xml:space="preserve">is to identify </w:t>
      </w:r>
      <w:r>
        <w:t xml:space="preserve">organisations </w:t>
      </w:r>
      <w:r w:rsidRPr="00CA4E3F">
        <w:t xml:space="preserve">that could be eligible to participate as </w:t>
      </w:r>
      <w:r w:rsidR="00515E66">
        <w:t>Distributors</w:t>
      </w:r>
      <w:r>
        <w:t>.</w:t>
      </w:r>
    </w:p>
    <w:p w:rsidR="00BD744B" w:rsidRDefault="00515E66" w:rsidP="0054300A">
      <w:pPr>
        <w:pStyle w:val="Level11"/>
      </w:pPr>
      <w:r>
        <w:t>Distributors</w:t>
      </w:r>
      <w:r w:rsidR="00BD744B" w:rsidRPr="00C60C19">
        <w:t xml:space="preserve"> can be</w:t>
      </w:r>
      <w:r w:rsidR="00BD744B">
        <w:t>:</w:t>
      </w:r>
    </w:p>
    <w:p w:rsidR="00BD744B" w:rsidRPr="00CA4E3F" w:rsidRDefault="00BD744B" w:rsidP="00B822DD">
      <w:pPr>
        <w:pStyle w:val="Levelafo"/>
        <w:numPr>
          <w:ilvl w:val="0"/>
          <w:numId w:val="16"/>
        </w:numPr>
        <w:spacing w:line="240" w:lineRule="auto"/>
        <w:rPr>
          <w:rFonts w:ascii="Times New Roman" w:hAnsi="Times New Roman"/>
          <w:sz w:val="22"/>
          <w:szCs w:val="22"/>
        </w:rPr>
      </w:pPr>
      <w:r>
        <w:rPr>
          <w:rFonts w:ascii="Times New Roman" w:hAnsi="Times New Roman"/>
          <w:sz w:val="22"/>
          <w:szCs w:val="22"/>
        </w:rPr>
        <w:t>n</w:t>
      </w:r>
      <w:r w:rsidRPr="00C60C19">
        <w:rPr>
          <w:rFonts w:ascii="Times New Roman" w:hAnsi="Times New Roman"/>
          <w:sz w:val="22"/>
          <w:szCs w:val="22"/>
        </w:rPr>
        <w:t>ational</w:t>
      </w:r>
      <w:r>
        <w:rPr>
          <w:rFonts w:ascii="Times New Roman" w:hAnsi="Times New Roman"/>
          <w:sz w:val="22"/>
          <w:szCs w:val="22"/>
        </w:rPr>
        <w:t>;</w:t>
      </w:r>
      <w:r w:rsidRPr="00C60C19">
        <w:rPr>
          <w:rFonts w:ascii="Times New Roman" w:hAnsi="Times New Roman"/>
          <w:sz w:val="22"/>
          <w:szCs w:val="22"/>
        </w:rPr>
        <w:t xml:space="preserve"> </w:t>
      </w:r>
      <w:r>
        <w:rPr>
          <w:rFonts w:ascii="Times New Roman" w:hAnsi="Times New Roman"/>
          <w:sz w:val="22"/>
          <w:szCs w:val="22"/>
        </w:rPr>
        <w:t xml:space="preserve">or </w:t>
      </w:r>
    </w:p>
    <w:p w:rsidR="00BD744B" w:rsidRDefault="00BD744B" w:rsidP="00B822DD">
      <w:pPr>
        <w:pStyle w:val="Levelafo"/>
        <w:numPr>
          <w:ilvl w:val="0"/>
          <w:numId w:val="16"/>
        </w:numPr>
        <w:spacing w:line="240" w:lineRule="auto"/>
        <w:rPr>
          <w:rFonts w:ascii="Times New Roman" w:hAnsi="Times New Roman"/>
          <w:sz w:val="22"/>
          <w:szCs w:val="22"/>
        </w:rPr>
      </w:pPr>
      <w:r w:rsidRPr="00CA4E3F">
        <w:rPr>
          <w:rFonts w:ascii="Times New Roman" w:hAnsi="Times New Roman"/>
          <w:sz w:val="22"/>
          <w:szCs w:val="22"/>
        </w:rPr>
        <w:t>state based</w:t>
      </w:r>
      <w:r>
        <w:rPr>
          <w:rFonts w:ascii="Times New Roman" w:hAnsi="Times New Roman"/>
          <w:sz w:val="22"/>
          <w:szCs w:val="22"/>
        </w:rPr>
        <w:t xml:space="preserve">. </w:t>
      </w:r>
    </w:p>
    <w:p w:rsidR="006E424A" w:rsidRDefault="006E424A" w:rsidP="006E424A">
      <w:pPr>
        <w:pStyle w:val="Level11"/>
      </w:pPr>
      <w:r>
        <w:t>The Department</w:t>
      </w:r>
      <w:r w:rsidR="0019622A" w:rsidRPr="0019622A">
        <w:t xml:space="preserve"> </w:t>
      </w:r>
      <w:r w:rsidR="0019622A">
        <w:t>will decide</w:t>
      </w:r>
      <w:r>
        <w:t xml:space="preserve">, at </w:t>
      </w:r>
      <w:r w:rsidR="0019622A">
        <w:t>its</w:t>
      </w:r>
      <w:r>
        <w:t xml:space="preserve"> absolute discretion, </w:t>
      </w:r>
      <w:r w:rsidR="0019622A">
        <w:t xml:space="preserve">the number of Distributors to be appointed from this ITA process. </w:t>
      </w:r>
    </w:p>
    <w:p w:rsidR="0054300A" w:rsidRPr="0054300A" w:rsidRDefault="00515E66" w:rsidP="0054300A">
      <w:pPr>
        <w:pStyle w:val="Level11"/>
      </w:pPr>
      <w:r>
        <w:t>Distributors</w:t>
      </w:r>
      <w:r w:rsidR="00E95EC6" w:rsidRPr="00E95EC6">
        <w:t xml:space="preserve"> cannot access</w:t>
      </w:r>
      <w:r w:rsidR="0054300A">
        <w:t>,</w:t>
      </w:r>
      <w:r w:rsidR="0054300A" w:rsidRPr="0054300A">
        <w:t xml:space="preserve"> by this Deed or any other arrangement, both the National CSO Funding Pool and the State Based CSO Funding Pool simultaneously.  This applies to any entities engaged by the </w:t>
      </w:r>
      <w:r w:rsidR="00A23833">
        <w:t>Distributor</w:t>
      </w:r>
      <w:r w:rsidR="0054300A" w:rsidRPr="0054300A">
        <w:t>, as a subcontractor or otherwise, in connection with th</w:t>
      </w:r>
      <w:r w:rsidR="0054300A">
        <w:t xml:space="preserve">e </w:t>
      </w:r>
      <w:r w:rsidR="0054300A" w:rsidRPr="0054300A">
        <w:t>Deed.</w:t>
      </w:r>
    </w:p>
    <w:p w:rsidR="00E95EC6" w:rsidRPr="00E95EC6" w:rsidRDefault="00E95EC6" w:rsidP="0054300A">
      <w:pPr>
        <w:pStyle w:val="Level11"/>
      </w:pPr>
      <w:r>
        <w:t xml:space="preserve">Applicants </w:t>
      </w:r>
      <w:r w:rsidRPr="00E95EC6">
        <w:t xml:space="preserve">for the state based CSO Funding Pool are able to submit a single </w:t>
      </w:r>
      <w:r>
        <w:t xml:space="preserve">Application </w:t>
      </w:r>
      <w:r w:rsidRPr="00E95EC6">
        <w:t xml:space="preserve">for more than one state or territory.  </w:t>
      </w:r>
      <w:r>
        <w:t xml:space="preserve">Applicants </w:t>
      </w:r>
      <w:r w:rsidRPr="00E95EC6">
        <w:t xml:space="preserve">must clearly state which </w:t>
      </w:r>
      <w:r>
        <w:t>S</w:t>
      </w:r>
      <w:r w:rsidRPr="00E95EC6">
        <w:t>tate</w:t>
      </w:r>
      <w:r w:rsidR="0044140B">
        <w:t>/s</w:t>
      </w:r>
      <w:r w:rsidRPr="00E95EC6">
        <w:t xml:space="preserve"> and/or </w:t>
      </w:r>
      <w:r>
        <w:t>T</w:t>
      </w:r>
      <w:r w:rsidRPr="00E95EC6">
        <w:t>erritor</w:t>
      </w:r>
      <w:r>
        <w:t>y</w:t>
      </w:r>
      <w:r w:rsidR="0044140B">
        <w:t>/ies</w:t>
      </w:r>
      <w:r w:rsidRPr="00E95EC6">
        <w:t xml:space="preserve"> they are submitting </w:t>
      </w:r>
      <w:r>
        <w:t xml:space="preserve">for. </w:t>
      </w:r>
    </w:p>
    <w:p w:rsidR="00265F8B" w:rsidRPr="00F807F0" w:rsidRDefault="00265F8B" w:rsidP="00B115C1">
      <w:pPr>
        <w:pStyle w:val="Level11"/>
        <w:numPr>
          <w:ilvl w:val="1"/>
          <w:numId w:val="42"/>
        </w:numPr>
      </w:pPr>
      <w:r w:rsidRPr="00F807F0">
        <w:t xml:space="preserve">All </w:t>
      </w:r>
      <w:r w:rsidR="00BC4109">
        <w:t>Applicants</w:t>
      </w:r>
      <w:r w:rsidRPr="00F807F0">
        <w:t xml:space="preserve">, including any existing </w:t>
      </w:r>
      <w:r w:rsidR="00515E66">
        <w:t>Distributors</w:t>
      </w:r>
      <w:r w:rsidRPr="00F807F0">
        <w:t xml:space="preserve">, who wish to be considered for </w:t>
      </w:r>
      <w:r w:rsidR="0000085E">
        <w:t xml:space="preserve">appointment </w:t>
      </w:r>
      <w:r w:rsidR="0044140B">
        <w:t>from 1 January 2017</w:t>
      </w:r>
      <w:r w:rsidRPr="00F807F0">
        <w:t xml:space="preserve">, </w:t>
      </w:r>
      <w:r w:rsidRPr="0054300A">
        <w:rPr>
          <w:b/>
        </w:rPr>
        <w:t>must</w:t>
      </w:r>
      <w:r w:rsidRPr="00F807F0">
        <w:t xml:space="preserve"> complete and lodge a</w:t>
      </w:r>
      <w:r w:rsidR="0000085E">
        <w:t>n</w:t>
      </w:r>
      <w:r w:rsidRPr="00F807F0">
        <w:t xml:space="preserve"> </w:t>
      </w:r>
      <w:r w:rsidR="00BC4109">
        <w:t>Application</w:t>
      </w:r>
      <w:r w:rsidRPr="00F807F0">
        <w:t xml:space="preserve"> containing all information required by this </w:t>
      </w:r>
      <w:r w:rsidR="0000085E">
        <w:t>ITA</w:t>
      </w:r>
      <w:r w:rsidRPr="00F807F0">
        <w:t>.</w:t>
      </w:r>
    </w:p>
    <w:p w:rsidR="00817DC0" w:rsidRDefault="00817DC0" w:rsidP="0054300A">
      <w:pPr>
        <w:pStyle w:val="Level11"/>
      </w:pPr>
      <w:r>
        <w:t xml:space="preserve">All </w:t>
      </w:r>
      <w:r w:rsidR="00BC4109">
        <w:t>Applicants</w:t>
      </w:r>
      <w:r w:rsidRPr="00817DC0">
        <w:t xml:space="preserve"> must hold </w:t>
      </w:r>
      <w:r w:rsidR="0057306A">
        <w:t>the</w:t>
      </w:r>
      <w:r w:rsidRPr="00817DC0">
        <w:t xml:space="preserve"> Licences</w:t>
      </w:r>
      <w:r>
        <w:t xml:space="preserve"> and </w:t>
      </w:r>
      <w:r w:rsidRPr="00817DC0">
        <w:t>Certificates related to the Services, as applicable to each State and/or Territory of Australia</w:t>
      </w:r>
      <w:r>
        <w:t>.</w:t>
      </w:r>
    </w:p>
    <w:p w:rsidR="00DE1179" w:rsidRPr="00A23833" w:rsidRDefault="00A23833" w:rsidP="0054300A">
      <w:pPr>
        <w:pStyle w:val="Level11"/>
      </w:pPr>
      <w:r w:rsidRPr="00A23833">
        <w:t>A</w:t>
      </w:r>
      <w:r w:rsidR="00BC4109" w:rsidRPr="00A23833">
        <w:t>pplicants</w:t>
      </w:r>
      <w:r w:rsidR="00B2292A" w:rsidRPr="00A23833">
        <w:t xml:space="preserve"> that are already </w:t>
      </w:r>
      <w:r w:rsidRPr="00A23833">
        <w:t xml:space="preserve">supplying services in accordance with the </w:t>
      </w:r>
      <w:r w:rsidR="00B2292A" w:rsidRPr="00A23833">
        <w:t xml:space="preserve">CSO </w:t>
      </w:r>
      <w:r w:rsidR="0019622A">
        <w:t xml:space="preserve">Deed and </w:t>
      </w:r>
      <w:r w:rsidRPr="00A23833">
        <w:t>Operati</w:t>
      </w:r>
      <w:r w:rsidR="0019622A">
        <w:t xml:space="preserve">onal </w:t>
      </w:r>
      <w:r w:rsidRPr="00A23833">
        <w:t xml:space="preserve">Guidelines must demonstrate how they will continue to deliver services </w:t>
      </w:r>
      <w:r w:rsidR="00B2292A" w:rsidRPr="00A23833">
        <w:t xml:space="preserve">from 1 January 2017.  </w:t>
      </w:r>
    </w:p>
    <w:p w:rsidR="00DB5675" w:rsidRPr="004E209D" w:rsidRDefault="00BC4109" w:rsidP="0054300A">
      <w:pPr>
        <w:pStyle w:val="Level11"/>
      </w:pPr>
      <w:r w:rsidRPr="00231230">
        <w:lastRenderedPageBreak/>
        <w:t>Applicants</w:t>
      </w:r>
      <w:r w:rsidR="00B2292A" w:rsidRPr="00231230">
        <w:t xml:space="preserve"> that are not already </w:t>
      </w:r>
      <w:r w:rsidR="004E209D">
        <w:t xml:space="preserve">supplying services </w:t>
      </w:r>
      <w:r w:rsidR="00B2292A" w:rsidRPr="00231230">
        <w:t xml:space="preserve">must demonstrate how they propose to comply with the CSO </w:t>
      </w:r>
      <w:r w:rsidR="004E209D">
        <w:t xml:space="preserve">Operating Guidelines </w:t>
      </w:r>
      <w:r w:rsidR="00B2292A" w:rsidRPr="00231230">
        <w:t>from 1 January 2017 or, where compliance is not possible (acting reasonably) on or before the end of the Transition Period</w:t>
      </w:r>
      <w:r w:rsidR="00DE1179" w:rsidRPr="00231230">
        <w:t xml:space="preserve"> </w:t>
      </w:r>
      <w:r w:rsidR="00DE1179" w:rsidRPr="004E209D">
        <w:t xml:space="preserve">which is </w:t>
      </w:r>
      <w:r w:rsidR="00D45D32" w:rsidRPr="004E209D">
        <w:t xml:space="preserve">1 </w:t>
      </w:r>
      <w:r w:rsidR="0019622A">
        <w:t>April</w:t>
      </w:r>
      <w:r w:rsidR="00D45D32" w:rsidRPr="004E209D">
        <w:t xml:space="preserve"> 2017.</w:t>
      </w:r>
      <w:r w:rsidR="00B2292A" w:rsidRPr="004E209D">
        <w:t xml:space="preserve"> </w:t>
      </w:r>
    </w:p>
    <w:p w:rsidR="006C7A52" w:rsidRPr="00BD744B" w:rsidRDefault="004E209D" w:rsidP="00B115C1">
      <w:pPr>
        <w:pStyle w:val="Level1"/>
        <w:numPr>
          <w:ilvl w:val="0"/>
          <w:numId w:val="42"/>
        </w:numPr>
        <w:pBdr>
          <w:bottom w:val="none" w:sz="0" w:space="0" w:color="auto"/>
        </w:pBdr>
      </w:pPr>
      <w:bookmarkStart w:id="527" w:name="_Toc459628209"/>
      <w:r>
        <w:t xml:space="preserve">COMPLIANCE WITH </w:t>
      </w:r>
      <w:r w:rsidR="006C7A52" w:rsidRPr="00BD744B">
        <w:t xml:space="preserve">CSO </w:t>
      </w:r>
      <w:r>
        <w:t>OPERATIONAL GUIDELINES</w:t>
      </w:r>
      <w:bookmarkEnd w:id="527"/>
      <w:r>
        <w:t xml:space="preserve"> </w:t>
      </w:r>
    </w:p>
    <w:p w:rsidR="005E1A0D" w:rsidRDefault="00B07FC6" w:rsidP="00B115C1">
      <w:pPr>
        <w:pStyle w:val="Level11"/>
        <w:numPr>
          <w:ilvl w:val="1"/>
          <w:numId w:val="42"/>
        </w:numPr>
      </w:pPr>
      <w:r w:rsidRPr="005E1A0D">
        <w:t xml:space="preserve">The </w:t>
      </w:r>
      <w:r w:rsidR="00B71C31">
        <w:t xml:space="preserve">CSO </w:t>
      </w:r>
      <w:r w:rsidR="004E209D">
        <w:t xml:space="preserve">Operational Guidelines set out, amongst other things, the </w:t>
      </w:r>
      <w:r w:rsidR="004E209D" w:rsidRPr="005E1A0D">
        <w:t>Compliance Requirements</w:t>
      </w:r>
      <w:r w:rsidR="004E209D">
        <w:t xml:space="preserve"> </w:t>
      </w:r>
      <w:r w:rsidR="004E209D" w:rsidRPr="005E1A0D">
        <w:t xml:space="preserve">and </w:t>
      </w:r>
      <w:r w:rsidRPr="005E1A0D">
        <w:t xml:space="preserve">Service Standards </w:t>
      </w:r>
      <w:r w:rsidR="004E209D">
        <w:t xml:space="preserve">which are </w:t>
      </w:r>
      <w:r w:rsidRPr="005E1A0D">
        <w:t xml:space="preserve">summarised </w:t>
      </w:r>
      <w:r w:rsidR="00BD744B" w:rsidRPr="005E1A0D">
        <w:t xml:space="preserve">below. </w:t>
      </w:r>
      <w:r w:rsidR="005E1A0D" w:rsidRPr="005E1A0D">
        <w:t xml:space="preserve">More specific details of the </w:t>
      </w:r>
      <w:r w:rsidR="004E209D" w:rsidRPr="00273E75">
        <w:t>Compliance Requirements</w:t>
      </w:r>
      <w:r w:rsidR="004E209D" w:rsidRPr="005E1A0D">
        <w:t xml:space="preserve"> </w:t>
      </w:r>
      <w:r w:rsidR="004E209D">
        <w:t xml:space="preserve">and </w:t>
      </w:r>
      <w:r w:rsidR="005E1A0D" w:rsidRPr="005E1A0D">
        <w:t xml:space="preserve">Service Standards </w:t>
      </w:r>
      <w:r w:rsidR="009C759F">
        <w:t>can be found in the</w:t>
      </w:r>
      <w:r w:rsidR="005E1A0D" w:rsidRPr="005E1A0D">
        <w:t xml:space="preserve"> Draft Deed and CSO Operational Guidelines</w:t>
      </w:r>
      <w:r w:rsidR="00757D4E">
        <w:t xml:space="preserve"> provided in this ITA</w:t>
      </w:r>
      <w:r w:rsidR="005E1A0D" w:rsidRPr="005E1A0D">
        <w:t>.</w:t>
      </w:r>
    </w:p>
    <w:p w:rsidR="00BD744B" w:rsidRPr="00F05D0B" w:rsidRDefault="00BD744B" w:rsidP="00BD744B">
      <w:pPr>
        <w:pStyle w:val="Heading3"/>
        <w:numPr>
          <w:ilvl w:val="0"/>
          <w:numId w:val="0"/>
        </w:numPr>
        <w:rPr>
          <w:rFonts w:ascii="Times New Roman" w:hAnsi="Times New Roman" w:cs="Times New Roman"/>
          <w:b/>
          <w:sz w:val="22"/>
          <w:szCs w:val="22"/>
        </w:rPr>
      </w:pPr>
      <w:r w:rsidRPr="00F05D0B">
        <w:rPr>
          <w:rFonts w:ascii="Times New Roman" w:hAnsi="Times New Roman" w:cs="Times New Roman"/>
          <w:b/>
          <w:sz w:val="22"/>
          <w:szCs w:val="22"/>
        </w:rPr>
        <w:t>CSO Compliance Requirements</w:t>
      </w:r>
    </w:p>
    <w:p w:rsidR="00BD744B" w:rsidRPr="00F45C5F" w:rsidRDefault="00BD744B" w:rsidP="00B115C1">
      <w:pPr>
        <w:pStyle w:val="Level11"/>
        <w:numPr>
          <w:ilvl w:val="1"/>
          <w:numId w:val="42"/>
        </w:numPr>
      </w:pPr>
      <w:r w:rsidRPr="00F45C5F">
        <w:t xml:space="preserve">To meet their </w:t>
      </w:r>
      <w:r w:rsidR="004E209D">
        <w:t>o</w:t>
      </w:r>
      <w:r w:rsidRPr="00F45C5F">
        <w:t xml:space="preserve">bligations under the CSO Compliance Requirements, </w:t>
      </w:r>
      <w:r w:rsidR="00515E66">
        <w:t>Distributors</w:t>
      </w:r>
      <w:r w:rsidRPr="00F45C5F">
        <w:t xml:space="preserve"> must:</w:t>
      </w:r>
    </w:p>
    <w:p w:rsidR="00BD744B" w:rsidRPr="00F45C5F" w:rsidRDefault="00BD744B" w:rsidP="00B115C1">
      <w:pPr>
        <w:pStyle w:val="Levela0"/>
        <w:numPr>
          <w:ilvl w:val="0"/>
          <w:numId w:val="45"/>
        </w:numPr>
        <w:ind w:left="1134" w:hanging="425"/>
      </w:pPr>
      <w:r w:rsidRPr="00F45C5F">
        <w:t xml:space="preserve">Provide a single entry point for </w:t>
      </w:r>
      <w:r>
        <w:t>Distribution Points</w:t>
      </w:r>
      <w:r w:rsidR="00757D4E">
        <w:t xml:space="preserve"> </w:t>
      </w:r>
      <w:r w:rsidRPr="00F45C5F">
        <w:t xml:space="preserve">to order </w:t>
      </w:r>
      <w:r w:rsidRPr="00012BE5">
        <w:t>CSO Products,</w:t>
      </w:r>
      <w:r>
        <w:t xml:space="preserve"> </w:t>
      </w:r>
      <w:r w:rsidRPr="00F45C5F">
        <w:t>receive information and resolve queries;</w:t>
      </w:r>
    </w:p>
    <w:p w:rsidR="00BD744B" w:rsidRPr="00F45C5F" w:rsidRDefault="00BD744B" w:rsidP="00B115C1">
      <w:pPr>
        <w:pStyle w:val="Levela0"/>
        <w:numPr>
          <w:ilvl w:val="0"/>
          <w:numId w:val="45"/>
        </w:numPr>
        <w:ind w:left="1134" w:hanging="425"/>
      </w:pPr>
      <w:r w:rsidRPr="00F45C5F">
        <w:t xml:space="preserve">Maintain access to established infrastructure and sufficient financial capacity to meet the CSO </w:t>
      </w:r>
      <w:r w:rsidR="00A23833" w:rsidRPr="00F45C5F">
        <w:t xml:space="preserve">Compliance Requirements </w:t>
      </w:r>
      <w:r w:rsidR="00A23833">
        <w:t xml:space="preserve">and </w:t>
      </w:r>
      <w:r w:rsidRPr="00F45C5F">
        <w:t>Service Standards; and</w:t>
      </w:r>
    </w:p>
    <w:p w:rsidR="00BD744B" w:rsidRPr="00F45C5F" w:rsidRDefault="00BD744B" w:rsidP="00B115C1">
      <w:pPr>
        <w:pStyle w:val="Levela0"/>
        <w:numPr>
          <w:ilvl w:val="0"/>
          <w:numId w:val="45"/>
        </w:numPr>
        <w:ind w:left="1134" w:hanging="425"/>
      </w:pPr>
      <w:r w:rsidRPr="00F45C5F">
        <w:t xml:space="preserve">Maintain the quality of </w:t>
      </w:r>
      <w:r w:rsidR="00B71C31">
        <w:t xml:space="preserve">CSO Products </w:t>
      </w:r>
      <w:r w:rsidRPr="00F45C5F">
        <w:t xml:space="preserve">that they </w:t>
      </w:r>
      <w:r>
        <w:t>s</w:t>
      </w:r>
      <w:r w:rsidRPr="00F45C5F">
        <w:t xml:space="preserve">upply, including meeting all applicable storage condition requirements, holding all necessary State and Territory licences, and complying with the </w:t>
      </w:r>
      <w:r w:rsidRPr="00A23833">
        <w:rPr>
          <w:i/>
        </w:rPr>
        <w:t>Code of Good Wholesaling Practice for Medicines</w:t>
      </w:r>
      <w:r w:rsidRPr="00216B72">
        <w:t xml:space="preserve"> in Schedules 2, 3, 4 and 8 </w:t>
      </w:r>
      <w:r w:rsidRPr="00F45C5F">
        <w:t>(1 April 2011).</w:t>
      </w:r>
    </w:p>
    <w:p w:rsidR="00BD744B" w:rsidRPr="00F05D0B" w:rsidRDefault="00BD744B" w:rsidP="00BD744B">
      <w:pPr>
        <w:pStyle w:val="Heading3"/>
        <w:numPr>
          <w:ilvl w:val="0"/>
          <w:numId w:val="0"/>
        </w:numPr>
        <w:ind w:left="720" w:hanging="720"/>
        <w:rPr>
          <w:rFonts w:ascii="Times New Roman" w:hAnsi="Times New Roman" w:cs="Times New Roman"/>
          <w:b/>
          <w:sz w:val="22"/>
          <w:szCs w:val="22"/>
        </w:rPr>
      </w:pPr>
      <w:bookmarkStart w:id="528" w:name="_Toc329766795"/>
      <w:r w:rsidRPr="00F05D0B">
        <w:rPr>
          <w:rFonts w:ascii="Times New Roman" w:hAnsi="Times New Roman" w:cs="Times New Roman"/>
          <w:b/>
          <w:sz w:val="22"/>
          <w:szCs w:val="22"/>
        </w:rPr>
        <w:t>CSO Service Standards</w:t>
      </w:r>
      <w:bookmarkEnd w:id="528"/>
    </w:p>
    <w:p w:rsidR="00BD744B" w:rsidRPr="00F45C5F" w:rsidRDefault="00BD744B" w:rsidP="00B115C1">
      <w:pPr>
        <w:pStyle w:val="Level11"/>
        <w:numPr>
          <w:ilvl w:val="1"/>
          <w:numId w:val="42"/>
        </w:numPr>
      </w:pPr>
      <w:r w:rsidRPr="00F45C5F">
        <w:t xml:space="preserve">In addition to the </w:t>
      </w:r>
      <w:r>
        <w:t>three</w:t>
      </w:r>
      <w:r w:rsidRPr="00F45C5F">
        <w:t xml:space="preserve"> CSO Compliance Requirements, </w:t>
      </w:r>
      <w:r w:rsidR="00515E66">
        <w:t>Distributors</w:t>
      </w:r>
      <w:r w:rsidRPr="00F45C5F">
        <w:t xml:space="preserve"> </w:t>
      </w:r>
      <w:r w:rsidRPr="002A30E5">
        <w:t>must</w:t>
      </w:r>
      <w:r w:rsidRPr="00F45C5F">
        <w:t xml:space="preserve"> also:</w:t>
      </w:r>
    </w:p>
    <w:p w:rsidR="003E42C6" w:rsidRDefault="00BD744B" w:rsidP="00B115C1">
      <w:pPr>
        <w:pStyle w:val="Levela0"/>
        <w:numPr>
          <w:ilvl w:val="0"/>
          <w:numId w:val="46"/>
        </w:numPr>
        <w:ind w:left="1134" w:hanging="425"/>
      </w:pPr>
      <w:r w:rsidRPr="002A30E5">
        <w:t>Supply any PBS Medicine</w:t>
      </w:r>
      <w:r w:rsidR="003E42C6">
        <w:t>;</w:t>
      </w:r>
      <w:r w:rsidR="00216B72">
        <w:t xml:space="preserve">  </w:t>
      </w:r>
    </w:p>
    <w:p w:rsidR="00BD744B" w:rsidRPr="002A30E5" w:rsidRDefault="00BD744B" w:rsidP="00B115C1">
      <w:pPr>
        <w:pStyle w:val="Levela0"/>
        <w:numPr>
          <w:ilvl w:val="0"/>
          <w:numId w:val="46"/>
        </w:numPr>
        <w:ind w:left="1134" w:hanging="425"/>
      </w:pPr>
      <w:r w:rsidRPr="002A30E5">
        <w:t>Supply any NDSS product;</w:t>
      </w:r>
    </w:p>
    <w:p w:rsidR="00BD744B" w:rsidRPr="002A30E5" w:rsidRDefault="00BD744B" w:rsidP="00B115C1">
      <w:pPr>
        <w:pStyle w:val="Levela0"/>
        <w:numPr>
          <w:ilvl w:val="0"/>
          <w:numId w:val="46"/>
        </w:numPr>
        <w:ind w:left="1134" w:hanging="425"/>
      </w:pPr>
      <w:r w:rsidRPr="002A30E5">
        <w:t xml:space="preserve">Supply any PBS Medicine at or below the Price to Pharmacist, </w:t>
      </w:r>
      <w:r w:rsidR="0019622A">
        <w:t xml:space="preserve">or </w:t>
      </w:r>
      <w:r w:rsidRPr="002A30E5">
        <w:t>Claimed Price</w:t>
      </w:r>
      <w:r w:rsidR="0019622A">
        <w:t xml:space="preserve"> plus the Wholesale Mark-up; </w:t>
      </w:r>
    </w:p>
    <w:p w:rsidR="0019622A" w:rsidRDefault="0019622A" w:rsidP="00B115C1">
      <w:pPr>
        <w:pStyle w:val="Levela0"/>
        <w:numPr>
          <w:ilvl w:val="0"/>
          <w:numId w:val="46"/>
        </w:numPr>
        <w:ind w:left="1134" w:hanging="425"/>
      </w:pPr>
      <w:r>
        <w:t>Supply any NDSS Product at no cost to the Access Point;</w:t>
      </w:r>
    </w:p>
    <w:p w:rsidR="00BD744B" w:rsidRPr="002A30E5" w:rsidRDefault="00BD744B" w:rsidP="00B115C1">
      <w:pPr>
        <w:pStyle w:val="Levela0"/>
        <w:numPr>
          <w:ilvl w:val="0"/>
          <w:numId w:val="46"/>
        </w:numPr>
        <w:ind w:left="1134" w:hanging="425"/>
      </w:pPr>
      <w:r w:rsidRPr="002A30E5">
        <w:t xml:space="preserve">Supply any </w:t>
      </w:r>
      <w:r w:rsidRPr="00534B00">
        <w:t>Low Volume PBS Medicine and ensure that they meet the set Threshold for Sales of Low Volume</w:t>
      </w:r>
      <w:r w:rsidRPr="002A30E5">
        <w:t xml:space="preserve"> PBS Medicines; </w:t>
      </w:r>
    </w:p>
    <w:p w:rsidR="00BD744B" w:rsidRPr="002A30E5" w:rsidRDefault="00BD744B" w:rsidP="00B115C1">
      <w:pPr>
        <w:pStyle w:val="Levela0"/>
        <w:numPr>
          <w:ilvl w:val="0"/>
          <w:numId w:val="46"/>
        </w:numPr>
        <w:ind w:left="1134" w:hanging="425"/>
      </w:pPr>
      <w:r w:rsidRPr="002A30E5">
        <w:t xml:space="preserve">Supply </w:t>
      </w:r>
      <w:r w:rsidR="00534B00">
        <w:t xml:space="preserve">PBS Medicines </w:t>
      </w:r>
      <w:r w:rsidRPr="002A30E5">
        <w:t>to any Community Pharmacy and ensure that they meet the set Threshold for Sales to Rural and Remote Community Pharmacies;</w:t>
      </w:r>
    </w:p>
    <w:p w:rsidR="00BD744B" w:rsidRPr="002A30E5" w:rsidRDefault="00BD744B" w:rsidP="00B115C1">
      <w:pPr>
        <w:pStyle w:val="Levela0"/>
        <w:numPr>
          <w:ilvl w:val="0"/>
          <w:numId w:val="46"/>
        </w:numPr>
        <w:ind w:left="1134" w:hanging="425"/>
      </w:pPr>
      <w:r w:rsidRPr="002A30E5">
        <w:t>Supply PBS Medicine</w:t>
      </w:r>
      <w:r w:rsidR="001C735D">
        <w:t>s</w:t>
      </w:r>
      <w:r w:rsidRPr="002A30E5">
        <w:t xml:space="preserve"> within the Guaranteed Supply Period (72 hours from the Regular Order Cut Off Time for medicines listed </w:t>
      </w:r>
      <w:r w:rsidR="001C735D">
        <w:t>o</w:t>
      </w:r>
      <w:r w:rsidRPr="002A30E5">
        <w:t xml:space="preserve">n the </w:t>
      </w:r>
      <w:r w:rsidR="00534B00">
        <w:t xml:space="preserve">High Volume List </w:t>
      </w:r>
      <w:r w:rsidRPr="002A30E5">
        <w:t xml:space="preserve">or 24 hours from the Regular Order Cut Off Time for </w:t>
      </w:r>
      <w:r w:rsidRPr="00534B00">
        <w:t>Low Volume</w:t>
      </w:r>
      <w:r w:rsidRPr="002A30E5">
        <w:t xml:space="preserve"> PBS Medicines) and make available a Daily delivery service to Community Pharmacies; </w:t>
      </w:r>
    </w:p>
    <w:p w:rsidR="003E42C6" w:rsidRDefault="00BD744B" w:rsidP="00B115C1">
      <w:pPr>
        <w:pStyle w:val="Levela0"/>
        <w:numPr>
          <w:ilvl w:val="0"/>
          <w:numId w:val="46"/>
        </w:numPr>
        <w:ind w:left="1134" w:hanging="425"/>
      </w:pPr>
      <w:r w:rsidRPr="002A30E5">
        <w:t>Supply any product listed on the NDSS Product Schedule from the Regular Order Cut Off Time within the Guaranteed Supply Period of 24 hours</w:t>
      </w:r>
      <w:r w:rsidR="00280084">
        <w:t>;</w:t>
      </w:r>
      <w:r w:rsidR="00280084" w:rsidRPr="00280084">
        <w:t xml:space="preserve"> </w:t>
      </w:r>
      <w:r w:rsidR="00280084" w:rsidRPr="002A30E5">
        <w:t>and</w:t>
      </w:r>
      <w:r w:rsidRPr="002A30E5">
        <w:t xml:space="preserve"> </w:t>
      </w:r>
    </w:p>
    <w:p w:rsidR="00280084" w:rsidRPr="00280084" w:rsidRDefault="00280084" w:rsidP="00280084">
      <w:pPr>
        <w:pStyle w:val="Levela0"/>
        <w:numPr>
          <w:ilvl w:val="0"/>
          <w:numId w:val="46"/>
        </w:numPr>
        <w:ind w:left="1134" w:hanging="425"/>
      </w:pPr>
      <w:r w:rsidRPr="00280084">
        <w:t>Stock in its warehouses or distribution centres at least one Brand of each CSO Product. For multi branded PBS Medicines, the Distributor must hold Stock of at least one Innovator Brand and one additional brand which is Benchmark Priced.</w:t>
      </w:r>
    </w:p>
    <w:p w:rsidR="00AD7A38" w:rsidRPr="006C7A52" w:rsidRDefault="00AD7A38" w:rsidP="00B115C1">
      <w:pPr>
        <w:pStyle w:val="Level1"/>
        <w:keepLines/>
        <w:numPr>
          <w:ilvl w:val="0"/>
          <w:numId w:val="42"/>
        </w:numPr>
        <w:pBdr>
          <w:bottom w:val="none" w:sz="0" w:space="0" w:color="auto"/>
        </w:pBdr>
        <w:spacing w:before="320"/>
      </w:pPr>
      <w:bookmarkStart w:id="529" w:name="_Toc459628210"/>
      <w:r>
        <w:lastRenderedPageBreak/>
        <w:t>term</w:t>
      </w:r>
      <w:r w:rsidR="00936F98">
        <w:t xml:space="preserve"> of the deed</w:t>
      </w:r>
      <w:bookmarkEnd w:id="529"/>
      <w:r w:rsidR="00936F98">
        <w:t xml:space="preserve"> </w:t>
      </w:r>
    </w:p>
    <w:p w:rsidR="0052342C" w:rsidRPr="0052342C" w:rsidRDefault="0052342C" w:rsidP="0054300A">
      <w:pPr>
        <w:pStyle w:val="Level11"/>
      </w:pPr>
      <w:r w:rsidRPr="0052342C">
        <w:t xml:space="preserve">The Deed </w:t>
      </w:r>
      <w:r w:rsidR="00432E1F" w:rsidRPr="00432E1F">
        <w:t xml:space="preserve">between the Commonwealth and the </w:t>
      </w:r>
      <w:r w:rsidR="00A23833">
        <w:t>Distributor</w:t>
      </w:r>
      <w:r w:rsidR="00432E1F" w:rsidRPr="0052342C">
        <w:t xml:space="preserve"> </w:t>
      </w:r>
      <w:r w:rsidRPr="0052342C">
        <w:t xml:space="preserve">comes into effect on signature by the Commonwealth and the </w:t>
      </w:r>
      <w:r w:rsidR="00A23833">
        <w:t>Distributor</w:t>
      </w:r>
      <w:r w:rsidRPr="0052342C">
        <w:t xml:space="preserve"> and commences operation on 1 January 2017, or such other date as agreed in writing by the parties, whether it is signed before or after that date </w:t>
      </w:r>
      <w:r w:rsidR="001C735D">
        <w:t xml:space="preserve">and </w:t>
      </w:r>
      <w:r w:rsidRPr="0052342C">
        <w:t>ending on 3</w:t>
      </w:r>
      <w:r w:rsidR="001C735D">
        <w:t>0 June 2018.</w:t>
      </w:r>
      <w:r w:rsidRPr="0052342C">
        <w:t xml:space="preserve"> </w:t>
      </w:r>
    </w:p>
    <w:p w:rsidR="0052342C" w:rsidRPr="0052342C" w:rsidRDefault="0052342C" w:rsidP="0054300A">
      <w:pPr>
        <w:pStyle w:val="Level11"/>
      </w:pPr>
      <w:bookmarkStart w:id="530" w:name="_Ref444687018"/>
      <w:r w:rsidRPr="0052342C">
        <w:t>The Commonwealth may, by notice in writing</w:t>
      </w:r>
      <w:r w:rsidR="001C735D">
        <w:t xml:space="preserve"> to the Distributor</w:t>
      </w:r>
      <w:r w:rsidRPr="0052342C">
        <w:t>, extend this Deed:</w:t>
      </w:r>
      <w:bookmarkEnd w:id="530"/>
    </w:p>
    <w:p w:rsidR="0052342C" w:rsidRPr="0052342C" w:rsidRDefault="0052342C" w:rsidP="00B822DD">
      <w:pPr>
        <w:pStyle w:val="Levelafo"/>
        <w:keepLines/>
        <w:numPr>
          <w:ilvl w:val="0"/>
          <w:numId w:val="16"/>
        </w:numPr>
        <w:spacing w:before="120" w:line="240" w:lineRule="auto"/>
        <w:ind w:left="1497" w:hanging="357"/>
        <w:rPr>
          <w:rFonts w:ascii="Times Roman" w:hAnsi="Times Roman"/>
          <w:sz w:val="22"/>
          <w:szCs w:val="22"/>
        </w:rPr>
      </w:pPr>
      <w:r w:rsidRPr="0052342C">
        <w:rPr>
          <w:rFonts w:ascii="Times Roman" w:hAnsi="Times Roman"/>
          <w:sz w:val="22"/>
          <w:szCs w:val="22"/>
        </w:rPr>
        <w:t>until the expiration of the Sixth Agreement on 30 June 2020; and</w:t>
      </w:r>
    </w:p>
    <w:p w:rsidR="0052342C" w:rsidRPr="0052342C" w:rsidRDefault="0052342C" w:rsidP="00B822DD">
      <w:pPr>
        <w:pStyle w:val="Levelafo"/>
        <w:keepLines/>
        <w:numPr>
          <w:ilvl w:val="0"/>
          <w:numId w:val="16"/>
        </w:numPr>
        <w:spacing w:before="120" w:line="240" w:lineRule="auto"/>
        <w:ind w:left="1497" w:hanging="357"/>
        <w:rPr>
          <w:rFonts w:ascii="Times Roman" w:hAnsi="Times Roman"/>
          <w:sz w:val="22"/>
          <w:szCs w:val="22"/>
        </w:rPr>
      </w:pPr>
      <w:r w:rsidRPr="0052342C">
        <w:rPr>
          <w:rFonts w:ascii="Times Roman" w:hAnsi="Times Roman"/>
          <w:sz w:val="22"/>
          <w:szCs w:val="22"/>
        </w:rPr>
        <w:t xml:space="preserve">after the expiration of the Sixth Agreement, for </w:t>
      </w:r>
      <w:r w:rsidR="00C65E46">
        <w:rPr>
          <w:rFonts w:ascii="Times Roman" w:hAnsi="Times Roman"/>
          <w:sz w:val="22"/>
          <w:szCs w:val="22"/>
        </w:rPr>
        <w:t xml:space="preserve">two </w:t>
      </w:r>
      <w:r w:rsidRPr="0052342C">
        <w:rPr>
          <w:rFonts w:ascii="Times Roman" w:hAnsi="Times Roman"/>
          <w:sz w:val="22"/>
          <w:szCs w:val="22"/>
        </w:rPr>
        <w:t xml:space="preserve">successive periods of not more than 12 Months each. </w:t>
      </w:r>
    </w:p>
    <w:p w:rsidR="0052342C" w:rsidRPr="0052342C" w:rsidRDefault="0052342C" w:rsidP="0054300A">
      <w:pPr>
        <w:pStyle w:val="Level11"/>
      </w:pPr>
      <w:r w:rsidRPr="0052342C">
        <w:t xml:space="preserve">The Commonwealth may, by notice in writing to the </w:t>
      </w:r>
      <w:r w:rsidR="00A23833">
        <w:t>Distributor</w:t>
      </w:r>
      <w:r w:rsidRPr="0052342C">
        <w:t xml:space="preserve">, and at any time </w:t>
      </w:r>
      <w:r w:rsidRPr="00C65E46">
        <w:t xml:space="preserve">during the Term, vary the Deed to ensure that it at all times remains consistent with the Sixth Agreement. </w:t>
      </w:r>
    </w:p>
    <w:p w:rsidR="00AD3A3A" w:rsidRDefault="00AD3A3A" w:rsidP="00B115C1">
      <w:pPr>
        <w:pStyle w:val="Level1"/>
        <w:numPr>
          <w:ilvl w:val="0"/>
          <w:numId w:val="42"/>
        </w:numPr>
        <w:pBdr>
          <w:bottom w:val="none" w:sz="0" w:space="0" w:color="auto"/>
        </w:pBdr>
      </w:pPr>
      <w:bookmarkStart w:id="531" w:name="_Toc459628211"/>
      <w:r>
        <w:t>OPERATIONAL ENVIRONMENT</w:t>
      </w:r>
      <w:bookmarkEnd w:id="531"/>
    </w:p>
    <w:p w:rsidR="00AD3A3A" w:rsidRDefault="00AD3A3A" w:rsidP="00AD3A3A">
      <w:pPr>
        <w:pStyle w:val="Level11"/>
      </w:pPr>
      <w:r>
        <w:t xml:space="preserve">The </w:t>
      </w:r>
      <w:r w:rsidR="00A23833">
        <w:t>Distributor</w:t>
      </w:r>
      <w:r>
        <w:t xml:space="preserve"> must be willing to cooperate with, and operate in, an environment comprised of other contracted </w:t>
      </w:r>
      <w:r w:rsidR="00632EC8">
        <w:t xml:space="preserve">service providers </w:t>
      </w:r>
      <w:r>
        <w:t>to the Commonwealth</w:t>
      </w:r>
      <w:r w:rsidR="00632EC8">
        <w:t>,</w:t>
      </w:r>
      <w:r>
        <w:t xml:space="preserve"> such as the CSO Administration Agency and the NDSS Administrator.</w:t>
      </w:r>
    </w:p>
    <w:p w:rsidR="00AD3A3A" w:rsidRPr="00AD3A3A" w:rsidRDefault="00AD3A3A" w:rsidP="00AD3A3A">
      <w:pPr>
        <w:pStyle w:val="Heading3"/>
        <w:numPr>
          <w:ilvl w:val="0"/>
          <w:numId w:val="0"/>
        </w:numPr>
        <w:ind w:left="720" w:hanging="720"/>
        <w:rPr>
          <w:rFonts w:ascii="Times New Roman" w:hAnsi="Times New Roman" w:cs="Times New Roman"/>
          <w:b/>
          <w:sz w:val="22"/>
          <w:szCs w:val="22"/>
        </w:rPr>
      </w:pPr>
      <w:r w:rsidRPr="00AD3A3A">
        <w:rPr>
          <w:rFonts w:ascii="Times New Roman" w:hAnsi="Times New Roman" w:cs="Times New Roman"/>
          <w:b/>
          <w:sz w:val="22"/>
          <w:szCs w:val="22"/>
        </w:rPr>
        <w:t xml:space="preserve">CSO Administration Agency </w:t>
      </w:r>
    </w:p>
    <w:p w:rsidR="00AD3A3A" w:rsidRDefault="00AD3A3A" w:rsidP="00AD3A3A">
      <w:pPr>
        <w:pStyle w:val="Level11"/>
      </w:pPr>
      <w:r>
        <w:t xml:space="preserve">The </w:t>
      </w:r>
      <w:r w:rsidR="00632EC8">
        <w:t xml:space="preserve">Administration Agency </w:t>
      </w:r>
      <w:r>
        <w:t xml:space="preserve">is </w:t>
      </w:r>
      <w:r w:rsidRPr="007573EF">
        <w:t>an independent entity</w:t>
      </w:r>
      <w:r>
        <w:t xml:space="preserve"> </w:t>
      </w:r>
      <w:r w:rsidR="00742E4D">
        <w:t>that</w:t>
      </w:r>
      <w:r>
        <w:t xml:space="preserve"> </w:t>
      </w:r>
      <w:r w:rsidRPr="007573EF">
        <w:t xml:space="preserve">reports to the </w:t>
      </w:r>
      <w:r w:rsidR="00632EC8" w:rsidRPr="007573EF">
        <w:t>Department</w:t>
      </w:r>
      <w:r w:rsidR="00632EC8">
        <w:t>.</w:t>
      </w:r>
      <w:r w:rsidRPr="007573EF">
        <w:t xml:space="preserve">  The </w:t>
      </w:r>
      <w:r w:rsidR="00632EC8">
        <w:t xml:space="preserve">Administration Agency provides administration functions over the supply of PBS Medicines and NDSS Products. Its </w:t>
      </w:r>
      <w:r w:rsidRPr="007573EF">
        <w:t xml:space="preserve">functions include, but </w:t>
      </w:r>
      <w:r>
        <w:t xml:space="preserve">are </w:t>
      </w:r>
      <w:r w:rsidRPr="007573EF">
        <w:t>not limited to:</w:t>
      </w:r>
    </w:p>
    <w:p w:rsidR="00AD3A3A" w:rsidRPr="00B6249D" w:rsidRDefault="00AD3A3A" w:rsidP="00B115C1">
      <w:pPr>
        <w:pStyle w:val="Levela0"/>
        <w:numPr>
          <w:ilvl w:val="0"/>
          <w:numId w:val="48"/>
        </w:numPr>
        <w:ind w:left="1134" w:hanging="425"/>
      </w:pPr>
      <w:r w:rsidRPr="00B6249D">
        <w:t xml:space="preserve">assessing payment claims by the </w:t>
      </w:r>
      <w:r w:rsidR="00515E66">
        <w:t>Distributors</w:t>
      </w:r>
      <w:r w:rsidRPr="00B6249D">
        <w:t xml:space="preserve"> in relation to PBS Medicines and allocating the CSO Funding Pool on the basis of approved claims;</w:t>
      </w:r>
    </w:p>
    <w:p w:rsidR="00AD3A3A" w:rsidRPr="00B6249D" w:rsidRDefault="00AD3A3A" w:rsidP="00B115C1">
      <w:pPr>
        <w:pStyle w:val="Levela0"/>
        <w:numPr>
          <w:ilvl w:val="0"/>
          <w:numId w:val="48"/>
        </w:numPr>
        <w:ind w:left="1134" w:hanging="425"/>
      </w:pPr>
      <w:r w:rsidRPr="00273E75">
        <w:t>calculating</w:t>
      </w:r>
      <w:r w:rsidRPr="00B6249D">
        <w:t xml:space="preserve"> </w:t>
      </w:r>
      <w:r w:rsidR="00152B92">
        <w:t xml:space="preserve">only </w:t>
      </w:r>
      <w:r w:rsidRPr="00B6249D">
        <w:t>the Supply Component of Payments in relation to NDSS Distribution Services</w:t>
      </w:r>
      <w:r w:rsidR="00152B92">
        <w:t xml:space="preserve"> based on information </w:t>
      </w:r>
      <w:r w:rsidR="008865E8">
        <w:t>f</w:t>
      </w:r>
      <w:r w:rsidR="00742E4D">
        <w:t>rom</w:t>
      </w:r>
      <w:r w:rsidR="00152B92">
        <w:t xml:space="preserve"> the NDSS </w:t>
      </w:r>
      <w:r w:rsidR="008865E8">
        <w:t>Administrator</w:t>
      </w:r>
      <w:r w:rsidRPr="00B6249D">
        <w:t>;</w:t>
      </w:r>
    </w:p>
    <w:p w:rsidR="00AD3A3A" w:rsidRPr="00B6249D" w:rsidRDefault="00AD3A3A" w:rsidP="00B115C1">
      <w:pPr>
        <w:pStyle w:val="Levela0"/>
        <w:numPr>
          <w:ilvl w:val="0"/>
          <w:numId w:val="48"/>
        </w:numPr>
        <w:ind w:left="1134" w:hanging="425"/>
      </w:pPr>
      <w:r w:rsidRPr="00B6249D">
        <w:t xml:space="preserve">ensuring </w:t>
      </w:r>
      <w:r w:rsidRPr="00273E75">
        <w:t>the</w:t>
      </w:r>
      <w:r w:rsidRPr="00B6249D">
        <w:t xml:space="preserve"> ongoing compliance of the </w:t>
      </w:r>
      <w:r w:rsidR="00515E66">
        <w:t>Distributors</w:t>
      </w:r>
      <w:r w:rsidRPr="00B6249D">
        <w:t xml:space="preserve"> with all </w:t>
      </w:r>
      <w:r w:rsidR="00632EC8">
        <w:t xml:space="preserve">of </w:t>
      </w:r>
      <w:r w:rsidRPr="00B6249D">
        <w:t xml:space="preserve">their obligations, including the </w:t>
      </w:r>
      <w:r w:rsidR="00632EC8">
        <w:t xml:space="preserve">CSO </w:t>
      </w:r>
      <w:r w:rsidRPr="00B6249D">
        <w:t>Compliance Requirements and Service Standards;</w:t>
      </w:r>
    </w:p>
    <w:p w:rsidR="00AD3A3A" w:rsidRDefault="00AD3A3A" w:rsidP="00B115C1">
      <w:pPr>
        <w:pStyle w:val="Levela0"/>
        <w:numPr>
          <w:ilvl w:val="0"/>
          <w:numId w:val="48"/>
        </w:numPr>
        <w:ind w:left="1134" w:hanging="425"/>
      </w:pPr>
      <w:r w:rsidRPr="00273E75">
        <w:t xml:space="preserve">implementing a system for receiving and resolving Complaints; </w:t>
      </w:r>
      <w:r w:rsidR="00515E66">
        <w:t>and</w:t>
      </w:r>
    </w:p>
    <w:p w:rsidR="00AD3A3A" w:rsidRDefault="00AD3A3A" w:rsidP="00B115C1">
      <w:pPr>
        <w:pStyle w:val="Levela0"/>
        <w:numPr>
          <w:ilvl w:val="0"/>
          <w:numId w:val="48"/>
        </w:numPr>
        <w:ind w:left="1134" w:hanging="425"/>
      </w:pPr>
      <w:r w:rsidRPr="00273E75">
        <w:t xml:space="preserve">providing a Help Desk service for the </w:t>
      </w:r>
      <w:r w:rsidRPr="00B6249D">
        <w:t xml:space="preserve">Distributors </w:t>
      </w:r>
      <w:r w:rsidRPr="00273E75">
        <w:t>to receive information on matters such as Payments and the provision of Data and Reports.</w:t>
      </w:r>
    </w:p>
    <w:p w:rsidR="00AD3A3A" w:rsidRPr="00273E75" w:rsidRDefault="00AD3A3A" w:rsidP="00AD3A3A">
      <w:pPr>
        <w:pStyle w:val="Levelafo"/>
        <w:spacing w:before="0" w:line="240" w:lineRule="auto"/>
        <w:ind w:left="360"/>
        <w:rPr>
          <w:rFonts w:ascii="Times New Roman" w:hAnsi="Times New Roman"/>
          <w:sz w:val="22"/>
          <w:szCs w:val="22"/>
        </w:rPr>
      </w:pPr>
    </w:p>
    <w:p w:rsidR="00AD3A3A" w:rsidRDefault="00AD3A3A" w:rsidP="00AD3A3A">
      <w:pPr>
        <w:pStyle w:val="Level11"/>
      </w:pPr>
      <w:r w:rsidRPr="00134694">
        <w:t xml:space="preserve">The </w:t>
      </w:r>
      <w:r w:rsidR="00632EC8">
        <w:t xml:space="preserve">Administration Agency </w:t>
      </w:r>
      <w:r w:rsidRPr="00134694">
        <w:t xml:space="preserve">will also monitor the performance of </w:t>
      </w:r>
      <w:r w:rsidR="00515E66">
        <w:t>Distributors</w:t>
      </w:r>
      <w:r w:rsidRPr="00134694">
        <w:t xml:space="preserve"> by conducting site audits of the warehouses and storage facilities used by each </w:t>
      </w:r>
      <w:r w:rsidR="00A23833">
        <w:t>Distributor</w:t>
      </w:r>
      <w:r w:rsidRPr="00134694">
        <w:t xml:space="preserve"> to store their</w:t>
      </w:r>
      <w:r w:rsidR="00515E66">
        <w:t xml:space="preserve"> CSO Products. </w:t>
      </w:r>
      <w:r w:rsidRPr="00134694">
        <w:t xml:space="preserve">These audit visits will enable the </w:t>
      </w:r>
      <w:r w:rsidR="00632EC8">
        <w:t xml:space="preserve">Administration Agency </w:t>
      </w:r>
      <w:r w:rsidRPr="00134694">
        <w:t xml:space="preserve">to ensure that </w:t>
      </w:r>
      <w:r w:rsidR="00515E66">
        <w:t>Distributors</w:t>
      </w:r>
      <w:r w:rsidRPr="00134694">
        <w:t xml:space="preserve"> are meeting the CSO </w:t>
      </w:r>
      <w:r w:rsidR="0052107D" w:rsidRPr="00134694">
        <w:t>Compliance Requirements</w:t>
      </w:r>
      <w:r w:rsidR="0052107D">
        <w:t xml:space="preserve"> </w:t>
      </w:r>
      <w:r w:rsidR="0052107D" w:rsidRPr="00134694">
        <w:t xml:space="preserve">and </w:t>
      </w:r>
      <w:r w:rsidRPr="00134694">
        <w:t xml:space="preserve">Service Standards under the Deed.  </w:t>
      </w:r>
    </w:p>
    <w:p w:rsidR="00AD3A3A" w:rsidRPr="00AD3A3A" w:rsidRDefault="00AD3A3A" w:rsidP="00AD3A3A">
      <w:pPr>
        <w:pStyle w:val="Heading3"/>
        <w:numPr>
          <w:ilvl w:val="0"/>
          <w:numId w:val="0"/>
        </w:numPr>
        <w:ind w:left="720" w:hanging="720"/>
        <w:rPr>
          <w:rFonts w:ascii="Times New Roman" w:hAnsi="Times New Roman" w:cs="Times New Roman"/>
          <w:b/>
          <w:sz w:val="22"/>
          <w:szCs w:val="22"/>
        </w:rPr>
      </w:pPr>
      <w:r w:rsidRPr="00AD3A3A">
        <w:rPr>
          <w:rFonts w:ascii="Times New Roman" w:hAnsi="Times New Roman" w:cs="Times New Roman"/>
          <w:b/>
          <w:sz w:val="22"/>
          <w:szCs w:val="22"/>
        </w:rPr>
        <w:t xml:space="preserve">NDSS Administrator </w:t>
      </w:r>
    </w:p>
    <w:p w:rsidR="004B5266" w:rsidRDefault="00AD3A3A" w:rsidP="0052107D">
      <w:pPr>
        <w:pStyle w:val="Level11"/>
      </w:pPr>
      <w:r w:rsidRPr="00223297">
        <w:t xml:space="preserve">The NDSS Administrator </w:t>
      </w:r>
      <w:r w:rsidR="0052107D">
        <w:t xml:space="preserve">is </w:t>
      </w:r>
      <w:r w:rsidR="0052107D" w:rsidRPr="007573EF">
        <w:t>an independent entity</w:t>
      </w:r>
      <w:r w:rsidR="0052107D">
        <w:t xml:space="preserve"> </w:t>
      </w:r>
      <w:r w:rsidR="00742E4D">
        <w:t>that</w:t>
      </w:r>
      <w:r w:rsidR="0052107D">
        <w:t xml:space="preserve"> </w:t>
      </w:r>
      <w:r w:rsidR="0052107D" w:rsidRPr="007573EF">
        <w:t>reports to the Department</w:t>
      </w:r>
      <w:r w:rsidR="0052107D">
        <w:t xml:space="preserve">. </w:t>
      </w:r>
    </w:p>
    <w:p w:rsidR="0052107D" w:rsidRDefault="003F2139" w:rsidP="00AD3A3A">
      <w:pPr>
        <w:pStyle w:val="Level11"/>
      </w:pPr>
      <w:r>
        <w:t>T</w:t>
      </w:r>
      <w:r w:rsidR="004B5266">
        <w:t xml:space="preserve">he NDSS Administrator </w:t>
      </w:r>
      <w:r w:rsidR="004B5266" w:rsidRPr="006B0603">
        <w:t>cooperate</w:t>
      </w:r>
      <w:r w:rsidR="004B5266">
        <w:t xml:space="preserve">s </w:t>
      </w:r>
      <w:r w:rsidR="004B5266" w:rsidRPr="006B0603">
        <w:t xml:space="preserve">in good faith with the </w:t>
      </w:r>
      <w:r w:rsidR="004B5266">
        <w:t>Administration Agency</w:t>
      </w:r>
      <w:r w:rsidR="00202585" w:rsidRPr="00202585">
        <w:t xml:space="preserve"> </w:t>
      </w:r>
      <w:r w:rsidR="00202585">
        <w:t xml:space="preserve">only </w:t>
      </w:r>
      <w:r w:rsidR="00202585" w:rsidRPr="003E42C6">
        <w:t>in respect of NDSS Distribution Services</w:t>
      </w:r>
      <w:r w:rsidR="00202585">
        <w:t xml:space="preserve"> and </w:t>
      </w:r>
      <w:r w:rsidR="00202585" w:rsidRPr="004B5266">
        <w:rPr>
          <w:u w:val="single"/>
        </w:rPr>
        <w:t>not</w:t>
      </w:r>
      <w:r w:rsidR="00202585">
        <w:t xml:space="preserve"> PBS medicines</w:t>
      </w:r>
      <w:r w:rsidR="00202585" w:rsidRPr="003E42C6">
        <w:t>.</w:t>
      </w:r>
      <w:r w:rsidR="004B5266">
        <w:t xml:space="preserve"> </w:t>
      </w:r>
      <w:r w:rsidR="0052107D">
        <w:t xml:space="preserve">Its </w:t>
      </w:r>
      <w:r w:rsidR="0052107D" w:rsidRPr="007573EF">
        <w:t xml:space="preserve">functions </w:t>
      </w:r>
      <w:r w:rsidR="004B5266">
        <w:t xml:space="preserve">for the </w:t>
      </w:r>
      <w:r w:rsidR="0052107D">
        <w:t xml:space="preserve">Distributors </w:t>
      </w:r>
      <w:r w:rsidR="0052107D" w:rsidRPr="007573EF">
        <w:t xml:space="preserve">include, but </w:t>
      </w:r>
      <w:r w:rsidR="0052107D">
        <w:t xml:space="preserve">are </w:t>
      </w:r>
      <w:r w:rsidR="0052107D" w:rsidRPr="007573EF">
        <w:t>not limited to:</w:t>
      </w:r>
    </w:p>
    <w:p w:rsidR="004B5266" w:rsidRPr="006B0603" w:rsidRDefault="004B5266" w:rsidP="003F2139">
      <w:pPr>
        <w:pStyle w:val="Levela0"/>
        <w:numPr>
          <w:ilvl w:val="0"/>
          <w:numId w:val="59"/>
        </w:numPr>
        <w:ind w:left="1134" w:hanging="425"/>
      </w:pPr>
      <w:r w:rsidRPr="006B0603">
        <w:lastRenderedPageBreak/>
        <w:t xml:space="preserve">liaising with </w:t>
      </w:r>
      <w:r>
        <w:t>Distributors, to the extent permitted under the Deed,</w:t>
      </w:r>
      <w:r w:rsidRPr="006B0603">
        <w:t xml:space="preserve"> in relation to queries </w:t>
      </w:r>
      <w:r>
        <w:t xml:space="preserve">Distributors </w:t>
      </w:r>
      <w:r w:rsidRPr="006B0603">
        <w:t>have about the NDSS D</w:t>
      </w:r>
      <w:r>
        <w:t xml:space="preserve">istribution Services; </w:t>
      </w:r>
    </w:p>
    <w:p w:rsidR="00152B92" w:rsidRDefault="0052107D" w:rsidP="004B5266">
      <w:pPr>
        <w:pStyle w:val="Levela0"/>
        <w:numPr>
          <w:ilvl w:val="0"/>
          <w:numId w:val="59"/>
        </w:numPr>
        <w:ind w:left="1134" w:hanging="425"/>
      </w:pPr>
      <w:r w:rsidRPr="006B0603">
        <w:t>calculat</w:t>
      </w:r>
      <w:r w:rsidR="004B5266">
        <w:t>ing</w:t>
      </w:r>
      <w:r w:rsidRPr="006B0603">
        <w:t xml:space="preserve"> </w:t>
      </w:r>
      <w:r w:rsidR="00202585">
        <w:t xml:space="preserve">the Direct Cost and Delivery Components of </w:t>
      </w:r>
      <w:r w:rsidR="004B5266">
        <w:t xml:space="preserve">NDSS </w:t>
      </w:r>
      <w:r w:rsidRPr="006B0603">
        <w:t>Payments</w:t>
      </w:r>
      <w:r w:rsidR="00E93DD0">
        <w:t xml:space="preserve"> based on number of products delivered and cost of products</w:t>
      </w:r>
      <w:r w:rsidR="00152B92">
        <w:t>;</w:t>
      </w:r>
    </w:p>
    <w:p w:rsidR="0052107D" w:rsidRPr="006B0603" w:rsidRDefault="00152B92" w:rsidP="004B5266">
      <w:pPr>
        <w:pStyle w:val="Levela0"/>
        <w:numPr>
          <w:ilvl w:val="0"/>
          <w:numId w:val="59"/>
        </w:numPr>
        <w:ind w:left="1134" w:hanging="425"/>
      </w:pPr>
      <w:r>
        <w:t xml:space="preserve">providing information to the CSO Administration  Agency about the numbers of NDSS Products delivered to enable the Agency to calculate </w:t>
      </w:r>
      <w:r w:rsidR="0052107D" w:rsidRPr="006B0603">
        <w:t xml:space="preserve">the Supply </w:t>
      </w:r>
      <w:r>
        <w:t>Component;</w:t>
      </w:r>
    </w:p>
    <w:p w:rsidR="0052107D" w:rsidRPr="00152B92" w:rsidRDefault="0052107D" w:rsidP="004B5266">
      <w:pPr>
        <w:pStyle w:val="Levela0"/>
        <w:numPr>
          <w:ilvl w:val="0"/>
          <w:numId w:val="59"/>
        </w:numPr>
        <w:ind w:left="1134" w:hanging="425"/>
      </w:pPr>
      <w:r w:rsidRPr="00152B92">
        <w:t>deduct</w:t>
      </w:r>
      <w:r w:rsidR="004B5266" w:rsidRPr="00152B92">
        <w:t>ing</w:t>
      </w:r>
      <w:r w:rsidRPr="00152B92">
        <w:t xml:space="preserve"> sanctions </w:t>
      </w:r>
      <w:r w:rsidR="00152B92" w:rsidRPr="00152B92">
        <w:t xml:space="preserve">as approved </w:t>
      </w:r>
      <w:r w:rsidRPr="00152B92">
        <w:t>by th</w:t>
      </w:r>
      <w:r w:rsidR="004B5266" w:rsidRPr="00152B92">
        <w:t xml:space="preserve">e CSO Administration Agency; </w:t>
      </w:r>
    </w:p>
    <w:p w:rsidR="004B5266" w:rsidRDefault="004B5266" w:rsidP="004B5266">
      <w:pPr>
        <w:pStyle w:val="Levela0"/>
        <w:numPr>
          <w:ilvl w:val="0"/>
          <w:numId w:val="59"/>
        </w:numPr>
        <w:ind w:left="1134" w:hanging="425"/>
      </w:pPr>
      <w:r w:rsidRPr="006B0603">
        <w:t xml:space="preserve">participating in the complaints procedure forming part of the CSO Deeds as required to properly administer the </w:t>
      </w:r>
      <w:r>
        <w:t>NDSS</w:t>
      </w:r>
      <w:r w:rsidRPr="006B0603">
        <w:t>; and</w:t>
      </w:r>
    </w:p>
    <w:p w:rsidR="0052107D" w:rsidRPr="006B0603" w:rsidRDefault="0052107D" w:rsidP="004B5266">
      <w:pPr>
        <w:pStyle w:val="Levela0"/>
        <w:numPr>
          <w:ilvl w:val="0"/>
          <w:numId w:val="59"/>
        </w:numPr>
        <w:ind w:left="1134" w:hanging="425"/>
      </w:pPr>
      <w:r w:rsidRPr="006B0603">
        <w:t>oversee</w:t>
      </w:r>
      <w:r w:rsidR="00202585">
        <w:t xml:space="preserve">, maintain and support the ordering gateway for Access Points to order and receive NDSS Products from Distributors. </w:t>
      </w:r>
    </w:p>
    <w:p w:rsidR="003F2139" w:rsidRPr="00F807F0" w:rsidRDefault="003F2139" w:rsidP="003F2139">
      <w:pPr>
        <w:pStyle w:val="Level1"/>
        <w:keepLines/>
        <w:numPr>
          <w:ilvl w:val="0"/>
          <w:numId w:val="42"/>
        </w:numPr>
        <w:pBdr>
          <w:bottom w:val="none" w:sz="0" w:space="0" w:color="auto"/>
        </w:pBdr>
        <w:spacing w:before="320"/>
      </w:pPr>
      <w:bookmarkStart w:id="532" w:name="_Toc459628212"/>
      <w:r w:rsidRPr="00F807F0">
        <w:t xml:space="preserve">General Obligations of the </w:t>
      </w:r>
      <w:r>
        <w:t>Distributor</w:t>
      </w:r>
      <w:bookmarkEnd w:id="532"/>
    </w:p>
    <w:p w:rsidR="003F2139" w:rsidRPr="000B7511" w:rsidRDefault="003F2139" w:rsidP="003F2139">
      <w:pPr>
        <w:pStyle w:val="Level11"/>
      </w:pPr>
      <w:r w:rsidRPr="000B7511">
        <w:t xml:space="preserve">The </w:t>
      </w:r>
      <w:r>
        <w:t>Distributor</w:t>
      </w:r>
      <w:r w:rsidRPr="000B7511">
        <w:t>:</w:t>
      </w:r>
    </w:p>
    <w:p w:rsidR="003F2139" w:rsidRPr="009C759F" w:rsidRDefault="003F2139" w:rsidP="003F2139">
      <w:pPr>
        <w:pStyle w:val="Levela0"/>
        <w:numPr>
          <w:ilvl w:val="0"/>
          <w:numId w:val="47"/>
        </w:numPr>
        <w:ind w:left="1134" w:hanging="425"/>
      </w:pPr>
      <w:r w:rsidRPr="009C759F">
        <w:t xml:space="preserve">acknowledges that there may be other </w:t>
      </w:r>
      <w:r>
        <w:t>Distributors</w:t>
      </w:r>
      <w:r w:rsidRPr="009C759F">
        <w:t xml:space="preserve"> receiving payments from the CSO Funding Pool</w:t>
      </w:r>
      <w:r>
        <w:t xml:space="preserve"> and NDSS Distribution Service</w:t>
      </w:r>
      <w:r w:rsidRPr="009C759F">
        <w:t xml:space="preserve">; </w:t>
      </w:r>
    </w:p>
    <w:p w:rsidR="003F2139" w:rsidRPr="000B7511" w:rsidRDefault="003F2139" w:rsidP="003F2139">
      <w:pPr>
        <w:pStyle w:val="Levela0"/>
        <w:numPr>
          <w:ilvl w:val="0"/>
          <w:numId w:val="47"/>
        </w:numPr>
        <w:ind w:left="1134" w:hanging="425"/>
      </w:pPr>
      <w:r w:rsidRPr="000B7511">
        <w:t xml:space="preserve">agrees and accepts that the Commonwealth is solely responsible for determining the amount of </w:t>
      </w:r>
      <w:r>
        <w:t>funding</w:t>
      </w:r>
      <w:r w:rsidRPr="000B7511">
        <w:t xml:space="preserve"> and the calculation of payments for each year as permitted by th</w:t>
      </w:r>
      <w:r>
        <w:t>e</w:t>
      </w:r>
      <w:r w:rsidRPr="000B7511">
        <w:t xml:space="preserve"> Deed; and  </w:t>
      </w:r>
    </w:p>
    <w:p w:rsidR="003F2139" w:rsidRPr="000B7511" w:rsidRDefault="003F2139" w:rsidP="003F2139">
      <w:pPr>
        <w:pStyle w:val="Levela0"/>
        <w:numPr>
          <w:ilvl w:val="0"/>
          <w:numId w:val="47"/>
        </w:numPr>
        <w:ind w:left="1134" w:hanging="425"/>
      </w:pPr>
      <w:r>
        <w:t xml:space="preserve">agrees </w:t>
      </w:r>
      <w:r w:rsidRPr="000B7511">
        <w:t xml:space="preserve">at all times </w:t>
      </w:r>
      <w:r w:rsidR="00742E4D">
        <w:t xml:space="preserve">to </w:t>
      </w:r>
      <w:r w:rsidRPr="000B7511">
        <w:t xml:space="preserve">act ethically and in good faith towards the Commonwealth and the Administration Agency in the performance of </w:t>
      </w:r>
      <w:r w:rsidR="00742E4D">
        <w:t xml:space="preserve">its </w:t>
      </w:r>
      <w:r>
        <w:t>o</w:t>
      </w:r>
      <w:r w:rsidRPr="000B7511">
        <w:t>bligations under th</w:t>
      </w:r>
      <w:r>
        <w:t>e</w:t>
      </w:r>
      <w:r w:rsidRPr="000B7511">
        <w:t xml:space="preserve"> Deed. </w:t>
      </w:r>
    </w:p>
    <w:p w:rsidR="00AD3A3A" w:rsidRPr="006E3E3A" w:rsidRDefault="00AD3A3A" w:rsidP="00AD3A3A">
      <w:pPr>
        <w:pStyle w:val="Level11"/>
      </w:pPr>
      <w:r w:rsidRPr="006E3E3A">
        <w:t xml:space="preserve">The </w:t>
      </w:r>
      <w:r w:rsidR="00A23833">
        <w:t>Distributor</w:t>
      </w:r>
      <w:r w:rsidRPr="006E3E3A">
        <w:t xml:space="preserve"> </w:t>
      </w:r>
      <w:r w:rsidRPr="003E42C6">
        <w:t>must:</w:t>
      </w:r>
    </w:p>
    <w:p w:rsidR="00AD3A3A" w:rsidRDefault="00AD3A3A" w:rsidP="00B115C1">
      <w:pPr>
        <w:pStyle w:val="Levela0"/>
        <w:numPr>
          <w:ilvl w:val="0"/>
          <w:numId w:val="51"/>
        </w:numPr>
      </w:pPr>
      <w:r w:rsidRPr="006E3E3A">
        <w:t xml:space="preserve">allow the </w:t>
      </w:r>
      <w:r w:rsidR="00632EC8">
        <w:t xml:space="preserve">Administration Agency </w:t>
      </w:r>
      <w:r>
        <w:t xml:space="preserve">and the NDSS Administrator </w:t>
      </w:r>
      <w:r w:rsidRPr="006E3E3A">
        <w:t>to perform all necessary functions for the proper administration of the CSO Funding Pool</w:t>
      </w:r>
      <w:r>
        <w:t xml:space="preserve"> and the NDSS Administration Services</w:t>
      </w:r>
      <w:r w:rsidRPr="006E3E3A">
        <w:t>;</w:t>
      </w:r>
    </w:p>
    <w:p w:rsidR="00AD3A3A" w:rsidRPr="006E3E3A" w:rsidRDefault="00AD3A3A" w:rsidP="00B115C1">
      <w:pPr>
        <w:pStyle w:val="Levela0"/>
        <w:numPr>
          <w:ilvl w:val="0"/>
          <w:numId w:val="51"/>
        </w:numPr>
      </w:pPr>
      <w:r w:rsidRPr="006E3E3A">
        <w:t xml:space="preserve">fully cooperate by providing any information or data, including Data and Reports in accordance with </w:t>
      </w:r>
      <w:r>
        <w:t xml:space="preserve">the Deed </w:t>
      </w:r>
      <w:r w:rsidRPr="006E3E3A">
        <w:t xml:space="preserve">reasonably required by the Administration Agency or the Commonwealth in a timeframe specified by the Administration Agency or the Commonwealth; </w:t>
      </w:r>
    </w:p>
    <w:p w:rsidR="00AD3A3A" w:rsidRPr="006E3E3A" w:rsidRDefault="00AD3A3A" w:rsidP="00B115C1">
      <w:pPr>
        <w:pStyle w:val="Levela0"/>
        <w:numPr>
          <w:ilvl w:val="0"/>
          <w:numId w:val="51"/>
        </w:numPr>
      </w:pPr>
      <w:r w:rsidRPr="006E3E3A">
        <w:t>comply with any Business Plan, Remedial Business Plan and/or Business Continuity Plan developed</w:t>
      </w:r>
      <w:r>
        <w:t xml:space="preserve"> by the</w:t>
      </w:r>
      <w:r w:rsidR="007A5EFA">
        <w:t xml:space="preserve"> Administration Agency or the </w:t>
      </w:r>
      <w:r>
        <w:t>Commonwealth</w:t>
      </w:r>
      <w:r w:rsidRPr="006E3E3A">
        <w:t xml:space="preserve"> in accordance with the requirements in </w:t>
      </w:r>
      <w:r>
        <w:t xml:space="preserve">the Deed; </w:t>
      </w:r>
    </w:p>
    <w:p w:rsidR="00AD3A3A" w:rsidRDefault="00AD3A3A" w:rsidP="00B115C1">
      <w:pPr>
        <w:pStyle w:val="Levela0"/>
        <w:numPr>
          <w:ilvl w:val="0"/>
          <w:numId w:val="51"/>
        </w:numPr>
      </w:pPr>
      <w:r w:rsidRPr="006E3E3A">
        <w:t>comply with any audit or review requirements of the Administration Agency, the Australian National Audit Office, the Auditor-General, the Privacy Commissioner, the Australian Information Commissioner and the Commonwealth or its authorised representative</w:t>
      </w:r>
      <w:r>
        <w:t>; and</w:t>
      </w:r>
    </w:p>
    <w:p w:rsidR="00AD3A3A" w:rsidRPr="000E7324" w:rsidRDefault="00AD3A3A" w:rsidP="00B115C1">
      <w:pPr>
        <w:pStyle w:val="Levela0"/>
        <w:numPr>
          <w:ilvl w:val="0"/>
          <w:numId w:val="51"/>
        </w:numPr>
      </w:pPr>
      <w:r w:rsidRPr="006E3E3A">
        <w:t>ensure that any Data, Reports or information provided for any purpose</w:t>
      </w:r>
      <w:r>
        <w:t>,</w:t>
      </w:r>
      <w:r w:rsidRPr="006E3E3A">
        <w:t xml:space="preserve"> to any of the entities</w:t>
      </w:r>
      <w:r>
        <w:t>,</w:t>
      </w:r>
      <w:r w:rsidRPr="006E3E3A">
        <w:t xml:space="preserve"> is accurate and complete.</w:t>
      </w:r>
      <w:r>
        <w:t xml:space="preserve"> </w:t>
      </w:r>
    </w:p>
    <w:p w:rsidR="00AD3A3A" w:rsidRDefault="00AD3A3A" w:rsidP="00AD3A3A">
      <w:pPr>
        <w:pStyle w:val="Level1fo"/>
      </w:pPr>
    </w:p>
    <w:p w:rsidR="00AD3A3A" w:rsidRDefault="00AD3A3A" w:rsidP="00AD3A3A">
      <w:pPr>
        <w:pStyle w:val="Level1fo"/>
      </w:pPr>
    </w:p>
    <w:p w:rsidR="0053074C" w:rsidRPr="00F807F0" w:rsidRDefault="0053074C" w:rsidP="00B115C1">
      <w:pPr>
        <w:pStyle w:val="Level1"/>
        <w:numPr>
          <w:ilvl w:val="0"/>
          <w:numId w:val="42"/>
        </w:numPr>
        <w:pBdr>
          <w:bottom w:val="none" w:sz="0" w:space="0" w:color="auto"/>
        </w:pBdr>
      </w:pPr>
      <w:bookmarkStart w:id="533" w:name="_Toc459628213"/>
      <w:r w:rsidRPr="00F807F0">
        <w:lastRenderedPageBreak/>
        <w:t>Reporting requirements</w:t>
      </w:r>
      <w:bookmarkEnd w:id="533"/>
    </w:p>
    <w:p w:rsidR="001758CE" w:rsidRDefault="00D306C5" w:rsidP="0054300A">
      <w:pPr>
        <w:pStyle w:val="Level11"/>
      </w:pPr>
      <w:r>
        <w:t>T</w:t>
      </w:r>
      <w:r w:rsidR="0053074C" w:rsidRPr="000B7511">
        <w:t xml:space="preserve">he </w:t>
      </w:r>
      <w:r w:rsidR="00A23833">
        <w:t>Distributor</w:t>
      </w:r>
      <w:r w:rsidR="0053074C" w:rsidRPr="000B7511">
        <w:t xml:space="preserve"> </w:t>
      </w:r>
      <w:r>
        <w:t xml:space="preserve">will be required to </w:t>
      </w:r>
      <w:r w:rsidR="0053074C" w:rsidRPr="000B7511">
        <w:t xml:space="preserve">provide Reports at the times and in the format as specified in the Deed or </w:t>
      </w:r>
      <w:r w:rsidR="00370503">
        <w:t xml:space="preserve">CSO </w:t>
      </w:r>
      <w:r w:rsidR="0053074C" w:rsidRPr="000B7511">
        <w:t>Operational Guidelines or as reasonably directed by the Administration Agency.</w:t>
      </w:r>
      <w:r w:rsidR="001758CE" w:rsidRPr="001758CE">
        <w:t xml:space="preserve"> </w:t>
      </w:r>
    </w:p>
    <w:p w:rsidR="001758CE" w:rsidRPr="00FC5781" w:rsidRDefault="001758CE" w:rsidP="0054300A">
      <w:pPr>
        <w:pStyle w:val="Level11"/>
      </w:pPr>
      <w:r w:rsidRPr="00FC5781">
        <w:t xml:space="preserve">The </w:t>
      </w:r>
      <w:r w:rsidR="00A23833">
        <w:t>Distributor</w:t>
      </w:r>
      <w:r w:rsidRPr="00FC5781">
        <w:t xml:space="preserve"> </w:t>
      </w:r>
      <w:r w:rsidRPr="003E42C6">
        <w:t>must</w:t>
      </w:r>
      <w:r w:rsidRPr="00FC5781">
        <w:t xml:space="preserve"> provide any other Data and Reports required for activities contained within this Deed</w:t>
      </w:r>
      <w:r>
        <w:t xml:space="preserve"> and Operational Guidelines,</w:t>
      </w:r>
      <w:r w:rsidRPr="00FC5781">
        <w:t xml:space="preserve"> including audits and Reviews of the CSO Funding Pool.</w:t>
      </w:r>
    </w:p>
    <w:p w:rsidR="00B6249D" w:rsidRPr="00B6249D" w:rsidRDefault="003534A0" w:rsidP="00B115C1">
      <w:pPr>
        <w:pStyle w:val="Level1"/>
        <w:numPr>
          <w:ilvl w:val="0"/>
          <w:numId w:val="42"/>
        </w:numPr>
        <w:pBdr>
          <w:bottom w:val="none" w:sz="0" w:space="0" w:color="auto"/>
        </w:pBdr>
        <w:rPr>
          <w:b w:val="0"/>
          <w:caps w:val="0"/>
          <w:sz w:val="22"/>
          <w:szCs w:val="22"/>
        </w:rPr>
      </w:pPr>
      <w:bookmarkStart w:id="534" w:name="_Toc459628214"/>
      <w:r w:rsidRPr="00B6249D">
        <w:t>Evaluation and monitoring requirements</w:t>
      </w:r>
      <w:bookmarkEnd w:id="534"/>
    </w:p>
    <w:p w:rsidR="001856D1" w:rsidRPr="003E42C6" w:rsidRDefault="00405C23" w:rsidP="0054300A">
      <w:pPr>
        <w:pStyle w:val="Level11"/>
      </w:pPr>
      <w:r w:rsidRPr="003E42C6">
        <w:t>T</w:t>
      </w:r>
      <w:r w:rsidR="001856D1" w:rsidRPr="003E42C6">
        <w:t xml:space="preserve">he </w:t>
      </w:r>
      <w:r w:rsidR="00A23833">
        <w:t>Distributor</w:t>
      </w:r>
      <w:r w:rsidR="001856D1" w:rsidRPr="003E42C6">
        <w:t xml:space="preserve"> must ensure that it meets the requirements of the Deed regarding subcontracting. </w:t>
      </w:r>
      <w:r w:rsidR="00BC4940" w:rsidRPr="003E42C6">
        <w:t xml:space="preserve"> </w:t>
      </w:r>
      <w:r w:rsidR="001856D1" w:rsidRPr="003E42C6">
        <w:t xml:space="preserve">In particular, the </w:t>
      </w:r>
      <w:r w:rsidR="00A23833">
        <w:t>Distributor</w:t>
      </w:r>
      <w:r w:rsidR="001856D1" w:rsidRPr="003E42C6">
        <w:t xml:space="preserve"> must remain completely responsible for the performance of </w:t>
      </w:r>
      <w:r w:rsidR="007A5EFA">
        <w:t xml:space="preserve">any </w:t>
      </w:r>
      <w:r w:rsidR="001856D1" w:rsidRPr="003E42C6">
        <w:t xml:space="preserve">subcontractor against all relevant CSO Deed Obligations for which the subcontractor is being engaged. </w:t>
      </w:r>
    </w:p>
    <w:p w:rsidR="001856D1" w:rsidRPr="001B732A" w:rsidRDefault="001D2762" w:rsidP="0054300A">
      <w:pPr>
        <w:pStyle w:val="Level11"/>
      </w:pPr>
      <w:r w:rsidRPr="003E42C6">
        <w:t xml:space="preserve">The </w:t>
      </w:r>
      <w:r w:rsidR="00A23833">
        <w:t>Distributor</w:t>
      </w:r>
      <w:r w:rsidR="00405C23" w:rsidRPr="003E42C6">
        <w:t xml:space="preserve"> </w:t>
      </w:r>
      <w:r w:rsidRPr="003E42C6">
        <w:t xml:space="preserve">must allow access to the </w:t>
      </w:r>
      <w:r w:rsidR="00632EC8">
        <w:t xml:space="preserve">Administration Agency </w:t>
      </w:r>
      <w:r w:rsidRPr="003E42C6">
        <w:t xml:space="preserve">to </w:t>
      </w:r>
      <w:r w:rsidRPr="001D2762">
        <w:t xml:space="preserve">undertake a range of ongoing monitoring and auditing activities, including regular site visits to </w:t>
      </w:r>
      <w:r w:rsidR="00515E66">
        <w:t>Distributors</w:t>
      </w:r>
      <w:r w:rsidRPr="001D2762">
        <w:t>’ head office and distribution centres</w:t>
      </w:r>
      <w:r w:rsidR="001B732A">
        <w:t xml:space="preserve"> </w:t>
      </w:r>
      <w:r w:rsidR="001B732A" w:rsidRPr="003E42C6">
        <w:t xml:space="preserve">for the purpose of ensuring the </w:t>
      </w:r>
      <w:r w:rsidR="00A23833">
        <w:t>Distributor</w:t>
      </w:r>
      <w:r w:rsidR="001B732A" w:rsidRPr="003E42C6">
        <w:t xml:space="preserve"> is meeting its obligations.</w:t>
      </w:r>
    </w:p>
    <w:p w:rsidR="00AA7C30" w:rsidRPr="00502AAE" w:rsidRDefault="002D7AEA" w:rsidP="00B115C1">
      <w:pPr>
        <w:pStyle w:val="Level1"/>
        <w:numPr>
          <w:ilvl w:val="0"/>
          <w:numId w:val="42"/>
        </w:numPr>
        <w:pBdr>
          <w:bottom w:val="none" w:sz="0" w:space="0" w:color="auto"/>
        </w:pBdr>
      </w:pPr>
      <w:bookmarkStart w:id="535" w:name="_Toc459628215"/>
      <w:r w:rsidRPr="00502AAE">
        <w:t>Payment arrangements</w:t>
      </w:r>
      <w:bookmarkEnd w:id="535"/>
      <w:r w:rsidRPr="00502AAE">
        <w:t xml:space="preserve"> </w:t>
      </w:r>
    </w:p>
    <w:p w:rsidR="00F13347" w:rsidRPr="00A40C0A" w:rsidRDefault="00F13347" w:rsidP="0054300A">
      <w:pPr>
        <w:pStyle w:val="Level11"/>
      </w:pPr>
      <w:r w:rsidRPr="00A40C0A">
        <w:t xml:space="preserve">The Commonwealth’s </w:t>
      </w:r>
      <w:r w:rsidR="00C977E5">
        <w:t xml:space="preserve">payment </w:t>
      </w:r>
      <w:r w:rsidR="00794665">
        <w:t>o</w:t>
      </w:r>
      <w:r w:rsidR="00794665" w:rsidRPr="00A40C0A">
        <w:t xml:space="preserve">bligations </w:t>
      </w:r>
      <w:r w:rsidRPr="00A40C0A">
        <w:t xml:space="preserve">under </w:t>
      </w:r>
      <w:r w:rsidR="00F948E2" w:rsidRPr="00A40C0A">
        <w:t>th</w:t>
      </w:r>
      <w:r w:rsidR="00F948E2">
        <w:t>e</w:t>
      </w:r>
      <w:r w:rsidR="00F948E2" w:rsidRPr="00A40C0A">
        <w:t xml:space="preserve"> </w:t>
      </w:r>
      <w:r w:rsidR="001D3441" w:rsidRPr="00A40C0A">
        <w:t>Deed</w:t>
      </w:r>
      <w:r w:rsidR="001D3441">
        <w:t>s</w:t>
      </w:r>
      <w:r w:rsidR="001D3441" w:rsidRPr="00A40C0A">
        <w:t xml:space="preserve"> </w:t>
      </w:r>
      <w:r w:rsidR="001D3441">
        <w:t>will</w:t>
      </w:r>
      <w:r w:rsidR="00F948E2">
        <w:t xml:space="preserve"> be </w:t>
      </w:r>
      <w:r w:rsidRPr="00A40C0A">
        <w:t>conditional upon there being an appropriation by Parliament in respect of the CSO Funding Pool</w:t>
      </w:r>
      <w:r w:rsidR="00C977E5">
        <w:t xml:space="preserve"> and the NDSS</w:t>
      </w:r>
      <w:r w:rsidRPr="00A40C0A">
        <w:t>.</w:t>
      </w:r>
    </w:p>
    <w:p w:rsidR="00F13347" w:rsidRPr="00A40C0A" w:rsidRDefault="003E42C6" w:rsidP="0054300A">
      <w:pPr>
        <w:pStyle w:val="Level11"/>
      </w:pPr>
      <w:r>
        <w:t>T</w:t>
      </w:r>
      <w:r w:rsidR="00F13347" w:rsidRPr="00A40C0A">
        <w:t xml:space="preserve">he Commonwealth may vary the total amount of the CSO Funding Pool for any Year during the Term </w:t>
      </w:r>
      <w:r w:rsidR="00913377">
        <w:t xml:space="preserve">of the </w:t>
      </w:r>
      <w:r w:rsidR="001E4FB0">
        <w:t>Deed</w:t>
      </w:r>
      <w:r w:rsidR="00913377">
        <w:t xml:space="preserve"> </w:t>
      </w:r>
      <w:r w:rsidR="00F13347" w:rsidRPr="00A40C0A">
        <w:t xml:space="preserve">(by reducing or increasing it) and will notify </w:t>
      </w:r>
      <w:r w:rsidR="00515E66">
        <w:t>Distributors</w:t>
      </w:r>
      <w:r w:rsidR="00F13347" w:rsidRPr="00A40C0A">
        <w:t xml:space="preserve"> before the commencement of each Year of the total value of the CSO Funding Pool for the next Year.  The Commonwealth will not exercise its right to reduce the total amount of the CSO Funding Pool to zero.  This clause does not limit the Commonwealth's other Rights including in respect of </w:t>
      </w:r>
      <w:r w:rsidR="00794665">
        <w:t>p</w:t>
      </w:r>
      <w:r w:rsidR="00794665" w:rsidRPr="00A40C0A">
        <w:t>ayments</w:t>
      </w:r>
      <w:r w:rsidR="00794665">
        <w:t xml:space="preserve"> under the Deeds.</w:t>
      </w:r>
    </w:p>
    <w:p w:rsidR="00F13347" w:rsidRDefault="00F13347" w:rsidP="0054300A">
      <w:pPr>
        <w:pStyle w:val="Level11"/>
      </w:pPr>
      <w:r w:rsidRPr="00A40C0A">
        <w:t xml:space="preserve">Payments will be made from the CSO Funding Pool to </w:t>
      </w:r>
      <w:r w:rsidR="00515E66">
        <w:t>Distributors</w:t>
      </w:r>
      <w:r w:rsidRPr="00A40C0A">
        <w:t xml:space="preserve"> that meet their Obligations under th</w:t>
      </w:r>
      <w:r w:rsidR="00C977E5">
        <w:t>e</w:t>
      </w:r>
      <w:r w:rsidRPr="00A40C0A">
        <w:t xml:space="preserve"> Deed</w:t>
      </w:r>
      <w:r w:rsidR="00C977E5">
        <w:t>s</w:t>
      </w:r>
      <w:r w:rsidRPr="00A40C0A">
        <w:t>, including the CSO Compliance Requirements and Service Standards.</w:t>
      </w:r>
    </w:p>
    <w:p w:rsidR="00924CC5" w:rsidRDefault="00924CC5" w:rsidP="0054300A">
      <w:pPr>
        <w:pStyle w:val="Level11"/>
      </w:pPr>
      <w:r w:rsidRPr="00A40C0A">
        <w:t xml:space="preserve">Payments will be made </w:t>
      </w:r>
      <w:r w:rsidR="004E702E">
        <w:t>for</w:t>
      </w:r>
      <w:r w:rsidRPr="00A40C0A">
        <w:t xml:space="preserve"> </w:t>
      </w:r>
      <w:r>
        <w:t xml:space="preserve">NDSS </w:t>
      </w:r>
      <w:r w:rsidR="004E702E">
        <w:t>Distribution Services</w:t>
      </w:r>
      <w:r w:rsidRPr="00A40C0A">
        <w:t xml:space="preserve"> to </w:t>
      </w:r>
      <w:r w:rsidR="00515E66">
        <w:t>Distributors</w:t>
      </w:r>
      <w:r w:rsidRPr="00A40C0A">
        <w:t xml:space="preserve"> that meet their Obligations under th</w:t>
      </w:r>
      <w:r w:rsidR="00C977E5">
        <w:t>e</w:t>
      </w:r>
      <w:r w:rsidRPr="00A40C0A">
        <w:t xml:space="preserve"> Deed</w:t>
      </w:r>
      <w:r w:rsidR="00C977E5">
        <w:t>s</w:t>
      </w:r>
      <w:r w:rsidRPr="00A40C0A">
        <w:t>, including the CSO Compliance Requirements and Service Standards.</w:t>
      </w:r>
    </w:p>
    <w:p w:rsidR="00A40C0A" w:rsidRDefault="00F13347" w:rsidP="0054300A">
      <w:pPr>
        <w:pStyle w:val="Level11"/>
      </w:pPr>
      <w:r w:rsidRPr="00A40C0A">
        <w:t xml:space="preserve">The Administration Agency may adjust Payments to the </w:t>
      </w:r>
      <w:r w:rsidR="00A23833">
        <w:t>Distributor</w:t>
      </w:r>
      <w:r w:rsidRPr="00A40C0A">
        <w:t xml:space="preserve"> in situations including, but not limited to, where audits of Reports or Data identify inaccuracies in calculations that must be corrected.  Payment adjustments will not be used as a Sanction for </w:t>
      </w:r>
      <w:r w:rsidR="00A23833">
        <w:t>Distributor</w:t>
      </w:r>
      <w:r w:rsidRPr="00A40C0A">
        <w:t xml:space="preserve"> Non-Performances.  If the Administration Agency deems it necessary to impose a financial consequence for a Non-Performance, the financial Sanction provisions </w:t>
      </w:r>
      <w:r w:rsidR="00785879">
        <w:t xml:space="preserve">as set out in the Deed </w:t>
      </w:r>
      <w:r w:rsidRPr="00A40C0A">
        <w:t xml:space="preserve">will be used. </w:t>
      </w:r>
    </w:p>
    <w:p w:rsidR="00574ED0" w:rsidRDefault="00924CC5" w:rsidP="0054300A">
      <w:pPr>
        <w:pStyle w:val="Level11"/>
      </w:pPr>
      <w:r w:rsidRPr="00574ED0">
        <w:rPr>
          <w:b/>
        </w:rPr>
        <w:t>CSO payments</w:t>
      </w:r>
      <w:r w:rsidR="004E702E">
        <w:t xml:space="preserve"> </w:t>
      </w:r>
      <w:r w:rsidR="00F13347" w:rsidRPr="00A40C0A">
        <w:t xml:space="preserve">will be calculated </w:t>
      </w:r>
      <w:r w:rsidR="00C87D25">
        <w:t>by</w:t>
      </w:r>
      <w:r w:rsidR="00574ED0">
        <w:t>:</w:t>
      </w:r>
    </w:p>
    <w:p w:rsidR="00574ED0" w:rsidRDefault="00C87D25" w:rsidP="00574ED0">
      <w:pPr>
        <w:pStyle w:val="Levela0"/>
        <w:numPr>
          <w:ilvl w:val="0"/>
          <w:numId w:val="50"/>
        </w:numPr>
      </w:pPr>
      <w:r>
        <w:t>the Administration Agency</w:t>
      </w:r>
      <w:r w:rsidR="00574ED0">
        <w:t xml:space="preserve"> (</w:t>
      </w:r>
      <w:r w:rsidR="00574ED0" w:rsidRPr="00A40C0A">
        <w:t xml:space="preserve">the </w:t>
      </w:r>
      <w:r w:rsidR="00574ED0">
        <w:t>Administration Agency is</w:t>
      </w:r>
      <w:r w:rsidR="00574ED0" w:rsidRPr="00A40C0A">
        <w:t xml:space="preserve"> responsible for determining which </w:t>
      </w:r>
      <w:r w:rsidR="00574ED0">
        <w:t>s</w:t>
      </w:r>
      <w:r w:rsidR="00574ED0" w:rsidRPr="00A40C0A">
        <w:t xml:space="preserve">ales are relevant to specific </w:t>
      </w:r>
      <w:r w:rsidR="00574ED0">
        <w:t>o</w:t>
      </w:r>
      <w:r w:rsidR="00574ED0" w:rsidRPr="00A40C0A">
        <w:t>bligations</w:t>
      </w:r>
      <w:r w:rsidR="00574ED0">
        <w:t>); and</w:t>
      </w:r>
    </w:p>
    <w:p w:rsidR="00574ED0" w:rsidRDefault="00F13347" w:rsidP="0054300A">
      <w:pPr>
        <w:pStyle w:val="Levela0"/>
        <w:numPr>
          <w:ilvl w:val="0"/>
          <w:numId w:val="50"/>
        </w:numPr>
      </w:pPr>
      <w:r w:rsidRPr="00A40C0A">
        <w:t xml:space="preserve">paid </w:t>
      </w:r>
      <w:r w:rsidR="00A40C0A" w:rsidRPr="00A40C0A">
        <w:t>monthly</w:t>
      </w:r>
      <w:r w:rsidRPr="00A40C0A">
        <w:t xml:space="preserve"> in arrears to </w:t>
      </w:r>
      <w:r w:rsidR="00515E66">
        <w:t>Distributors</w:t>
      </w:r>
      <w:r w:rsidRPr="00A40C0A">
        <w:t xml:space="preserve"> </w:t>
      </w:r>
      <w:r w:rsidR="001D2069">
        <w:t xml:space="preserve">by the </w:t>
      </w:r>
      <w:r w:rsidR="00785879">
        <w:t xml:space="preserve">Department </w:t>
      </w:r>
      <w:r w:rsidRPr="00A40C0A">
        <w:t>in accordance with</w:t>
      </w:r>
      <w:r w:rsidR="00166BE7">
        <w:t xml:space="preserve"> the </w:t>
      </w:r>
      <w:r w:rsidR="001E4FB0">
        <w:t>Deed</w:t>
      </w:r>
      <w:r w:rsidR="00166BE7">
        <w:t xml:space="preserve">.  </w:t>
      </w:r>
      <w:r w:rsidRPr="00A40C0A">
        <w:t xml:space="preserve">  </w:t>
      </w:r>
    </w:p>
    <w:p w:rsidR="004E702E" w:rsidRPr="00273E75" w:rsidRDefault="00924CC5" w:rsidP="00574ED0">
      <w:pPr>
        <w:pStyle w:val="Level11"/>
      </w:pPr>
      <w:r w:rsidRPr="00574ED0">
        <w:rPr>
          <w:b/>
        </w:rPr>
        <w:lastRenderedPageBreak/>
        <w:t>NDSS payments</w:t>
      </w:r>
      <w:r w:rsidRPr="00273E75">
        <w:t xml:space="preserve"> will be calculated by</w:t>
      </w:r>
      <w:r w:rsidR="004E702E" w:rsidRPr="00273E75">
        <w:t>:</w:t>
      </w:r>
    </w:p>
    <w:p w:rsidR="004E702E" w:rsidRPr="00273E75" w:rsidRDefault="004E702E" w:rsidP="00742E4D">
      <w:pPr>
        <w:pStyle w:val="Levela0"/>
        <w:numPr>
          <w:ilvl w:val="0"/>
          <w:numId w:val="65"/>
        </w:numPr>
      </w:pPr>
      <w:r w:rsidRPr="00273E75">
        <w:t>t</w:t>
      </w:r>
      <w:r w:rsidR="00924CC5" w:rsidRPr="00273E75">
        <w:t xml:space="preserve">he NDSS Administrator </w:t>
      </w:r>
      <w:r w:rsidR="00B1065D" w:rsidRPr="00273E75">
        <w:t>(in relation to the direct cost and delivery component);</w:t>
      </w:r>
    </w:p>
    <w:p w:rsidR="00C43DFD" w:rsidRDefault="004E702E" w:rsidP="00742E4D">
      <w:pPr>
        <w:pStyle w:val="Levela0"/>
        <w:numPr>
          <w:ilvl w:val="0"/>
          <w:numId w:val="65"/>
        </w:numPr>
      </w:pPr>
      <w:r w:rsidRPr="00C43DFD">
        <w:t xml:space="preserve">the </w:t>
      </w:r>
      <w:r w:rsidR="00632EC8">
        <w:t xml:space="preserve">Administration Agency </w:t>
      </w:r>
      <w:r w:rsidR="00B1065D" w:rsidRPr="00C43DFD">
        <w:t>(in relation to the supply component)</w:t>
      </w:r>
      <w:r w:rsidR="00742E4D">
        <w:t>;</w:t>
      </w:r>
      <w:r w:rsidR="00C43DFD" w:rsidRPr="00C43DFD">
        <w:t xml:space="preserve"> </w:t>
      </w:r>
      <w:r w:rsidRPr="00C43DFD">
        <w:t>and</w:t>
      </w:r>
    </w:p>
    <w:p w:rsidR="00C43DFD" w:rsidRDefault="00C43DFD" w:rsidP="00742E4D">
      <w:pPr>
        <w:pStyle w:val="Levela0"/>
        <w:numPr>
          <w:ilvl w:val="0"/>
          <w:numId w:val="65"/>
        </w:numPr>
      </w:pPr>
      <w:r>
        <w:t>p</w:t>
      </w:r>
      <w:r w:rsidR="00924CC5" w:rsidRPr="00C43DFD">
        <w:t xml:space="preserve">aid monthly in arrears to </w:t>
      </w:r>
      <w:r w:rsidR="00515E66">
        <w:t>Distributors</w:t>
      </w:r>
      <w:r w:rsidR="00924CC5" w:rsidRPr="00C43DFD">
        <w:t xml:space="preserve"> by the </w:t>
      </w:r>
      <w:r w:rsidR="00785879">
        <w:t xml:space="preserve">Department </w:t>
      </w:r>
      <w:r w:rsidR="00924CC5" w:rsidRPr="00C43DFD">
        <w:t>in accordance with the Deed</w:t>
      </w:r>
      <w:r w:rsidR="00F948E2" w:rsidRPr="00C43DFD">
        <w:t>s</w:t>
      </w:r>
      <w:r w:rsidR="00924CC5" w:rsidRPr="00C43DFD">
        <w:t xml:space="preserve">.  </w:t>
      </w:r>
    </w:p>
    <w:p w:rsidR="00A40C0A" w:rsidRDefault="00F13347" w:rsidP="0054300A">
      <w:pPr>
        <w:pStyle w:val="Level11"/>
      </w:pPr>
      <w:r w:rsidRPr="00A40C0A">
        <w:t>By 31 August in each Year, the Administration Agency will</w:t>
      </w:r>
      <w:r w:rsidR="00316180">
        <w:t xml:space="preserve"> </w:t>
      </w:r>
      <w:r w:rsidRPr="00A40C0A">
        <w:t xml:space="preserve">perform a final reconciliation of all Data submitted and Payments received from the </w:t>
      </w:r>
      <w:r w:rsidR="00A23833">
        <w:t>Distributor</w:t>
      </w:r>
      <w:r w:rsidR="00E137E7">
        <w:t xml:space="preserve"> in the preceding y</w:t>
      </w:r>
      <w:r w:rsidRPr="00A40C0A">
        <w:t xml:space="preserve">ear; </w:t>
      </w:r>
    </w:p>
    <w:p w:rsidR="00F13347" w:rsidRPr="00A40C0A" w:rsidRDefault="00F13347" w:rsidP="0054300A">
      <w:pPr>
        <w:pStyle w:val="Level11"/>
      </w:pPr>
      <w:r w:rsidRPr="00A40C0A">
        <w:t xml:space="preserve">Where the annual reconciliation identifies inaccuracies in calculations that must be corrected, the </w:t>
      </w:r>
      <w:r w:rsidR="00632EC8">
        <w:t xml:space="preserve">Administration Agency </w:t>
      </w:r>
      <w:r w:rsidRPr="00A40C0A">
        <w:t>may:</w:t>
      </w:r>
    </w:p>
    <w:p w:rsidR="00F13347" w:rsidRPr="00A40C0A" w:rsidRDefault="00F13347" w:rsidP="00B115C1">
      <w:pPr>
        <w:pStyle w:val="Levela0"/>
        <w:numPr>
          <w:ilvl w:val="0"/>
          <w:numId w:val="52"/>
        </w:numPr>
      </w:pPr>
      <w:r w:rsidRPr="00A40C0A">
        <w:t xml:space="preserve">adjust </w:t>
      </w:r>
      <w:r w:rsidR="00F948E2">
        <w:t>p</w:t>
      </w:r>
      <w:r w:rsidR="00F948E2" w:rsidRPr="00A40C0A">
        <w:t xml:space="preserve">ayments </w:t>
      </w:r>
      <w:r w:rsidRPr="00A40C0A">
        <w:t xml:space="preserve">made to the </w:t>
      </w:r>
      <w:r w:rsidR="00A23833">
        <w:t>Distributor</w:t>
      </w:r>
      <w:r w:rsidRPr="00A40C0A">
        <w:t xml:space="preserve"> for the Year of the reconciliation; and</w:t>
      </w:r>
    </w:p>
    <w:p w:rsidR="00F13347" w:rsidRPr="00A40C0A" w:rsidRDefault="00F13347" w:rsidP="00B115C1">
      <w:pPr>
        <w:pStyle w:val="Levela0"/>
        <w:numPr>
          <w:ilvl w:val="0"/>
          <w:numId w:val="52"/>
        </w:numPr>
      </w:pPr>
      <w:r w:rsidRPr="00A40C0A">
        <w:t xml:space="preserve">apply financial or non-financial </w:t>
      </w:r>
      <w:r w:rsidR="00F948E2">
        <w:t>s</w:t>
      </w:r>
      <w:r w:rsidR="00F948E2" w:rsidRPr="00A40C0A">
        <w:t xml:space="preserve">anctions </w:t>
      </w:r>
      <w:r w:rsidRPr="00A40C0A">
        <w:t xml:space="preserve">for any </w:t>
      </w:r>
      <w:r w:rsidR="00F948E2">
        <w:t>n</w:t>
      </w:r>
      <w:r w:rsidR="00F948E2" w:rsidRPr="00A40C0A">
        <w:t>on</w:t>
      </w:r>
      <w:r w:rsidRPr="00A40C0A">
        <w:t>-</w:t>
      </w:r>
      <w:r w:rsidR="00F948E2">
        <w:t>p</w:t>
      </w:r>
      <w:r w:rsidRPr="00A40C0A">
        <w:t xml:space="preserve">erformance. </w:t>
      </w:r>
    </w:p>
    <w:p w:rsidR="00F13347" w:rsidRPr="00A40C0A" w:rsidRDefault="00F13347" w:rsidP="0054300A">
      <w:pPr>
        <w:pStyle w:val="Level11"/>
      </w:pPr>
      <w:r w:rsidRPr="00A40C0A">
        <w:t xml:space="preserve">The reconciliation and assessment will be the final determination of </w:t>
      </w:r>
      <w:r w:rsidR="00F948E2">
        <w:t>p</w:t>
      </w:r>
      <w:r w:rsidR="00F948E2" w:rsidRPr="00A40C0A">
        <w:t xml:space="preserve">ayments </w:t>
      </w:r>
      <w:r w:rsidRPr="00A40C0A">
        <w:t xml:space="preserve">payable to the </w:t>
      </w:r>
      <w:r w:rsidR="00A23833">
        <w:t>Distributor</w:t>
      </w:r>
      <w:r w:rsidRPr="00A40C0A">
        <w:t xml:space="preserve"> for that Year. </w:t>
      </w:r>
    </w:p>
    <w:p w:rsidR="00AA7C30" w:rsidRPr="00936F98" w:rsidRDefault="00F01742" w:rsidP="00B115C1">
      <w:pPr>
        <w:pStyle w:val="Level1"/>
        <w:numPr>
          <w:ilvl w:val="0"/>
          <w:numId w:val="42"/>
        </w:numPr>
        <w:pBdr>
          <w:bottom w:val="none" w:sz="0" w:space="0" w:color="auto"/>
        </w:pBdr>
      </w:pPr>
      <w:bookmarkStart w:id="536" w:name="_Toc459628216"/>
      <w:r w:rsidRPr="00936F98">
        <w:t>insurance requirements</w:t>
      </w:r>
      <w:bookmarkEnd w:id="536"/>
      <w:r w:rsidRPr="00936F98">
        <w:t xml:space="preserve"> </w:t>
      </w:r>
    </w:p>
    <w:p w:rsidR="00F97EF6" w:rsidRPr="00F97EF6" w:rsidRDefault="00BC4109" w:rsidP="0054300A">
      <w:pPr>
        <w:pStyle w:val="Level11"/>
      </w:pPr>
      <w:r>
        <w:t>Applicants</w:t>
      </w:r>
      <w:r w:rsidR="00D668D9" w:rsidRPr="00F97EF6">
        <w:t xml:space="preserve"> </w:t>
      </w:r>
      <w:r w:rsidR="00D668D9" w:rsidRPr="00660430">
        <w:t>should</w:t>
      </w:r>
      <w:r w:rsidR="00D668D9" w:rsidRPr="00F97EF6">
        <w:t xml:space="preserve"> have, or be prepared to obtain if engaged, </w:t>
      </w:r>
      <w:r w:rsidR="007F5C33" w:rsidRPr="003E42C6">
        <w:t>for so long as any o</w:t>
      </w:r>
      <w:r w:rsidR="00D668D9" w:rsidRPr="003E42C6">
        <w:t xml:space="preserve">bligations remain in connection with </w:t>
      </w:r>
      <w:r w:rsidR="00DB5675" w:rsidRPr="003E42C6">
        <w:t xml:space="preserve">the </w:t>
      </w:r>
      <w:r w:rsidR="00D668D9" w:rsidRPr="003E42C6">
        <w:t xml:space="preserve">Deed, </w:t>
      </w:r>
      <w:r w:rsidR="00F97EF6" w:rsidRPr="00F97EF6">
        <w:t xml:space="preserve">the following levels of insurance in place (refer to the attached </w:t>
      </w:r>
      <w:r w:rsidR="001E4FB0">
        <w:t>Deed</w:t>
      </w:r>
      <w:r w:rsidR="00F97EF6" w:rsidRPr="00F97EF6">
        <w:t xml:space="preserve"> clauses referring to insurance and indemnity):</w:t>
      </w:r>
    </w:p>
    <w:p w:rsidR="00D668D9" w:rsidRPr="00B6249D" w:rsidRDefault="00D668D9" w:rsidP="00B115C1">
      <w:pPr>
        <w:pStyle w:val="Levela0"/>
        <w:numPr>
          <w:ilvl w:val="0"/>
          <w:numId w:val="49"/>
        </w:numPr>
      </w:pPr>
      <w:r w:rsidRPr="00B6249D">
        <w:t xml:space="preserve">appropriate workers compensation insurance, as required by Law; </w:t>
      </w:r>
    </w:p>
    <w:p w:rsidR="007A5EFA" w:rsidRDefault="00D668D9" w:rsidP="007A5EFA">
      <w:pPr>
        <w:pStyle w:val="Levela0"/>
        <w:numPr>
          <w:ilvl w:val="0"/>
          <w:numId w:val="49"/>
        </w:numPr>
      </w:pPr>
      <w:r w:rsidRPr="00B6249D">
        <w:t xml:space="preserve">public liability insurance and products liability insurance on an occurrence basis for an insured amount of not less than $20 million per occurrence; </w:t>
      </w:r>
      <w:r w:rsidR="007A5EFA">
        <w:t>or</w:t>
      </w:r>
    </w:p>
    <w:p w:rsidR="00D668D9" w:rsidRPr="00B6249D" w:rsidRDefault="007A5EFA" w:rsidP="007A5EFA">
      <w:pPr>
        <w:pStyle w:val="Levela0"/>
        <w:numPr>
          <w:ilvl w:val="0"/>
          <w:numId w:val="49"/>
        </w:numPr>
      </w:pPr>
      <w:r>
        <w:t>public liability insurance and products liability insurance of $20 million in the aggregate where there is a right to reinstate $20</w:t>
      </w:r>
      <w:r w:rsidR="00742E4D">
        <w:t xml:space="preserve"> </w:t>
      </w:r>
      <w:r>
        <w:t xml:space="preserve">million following a claim;  </w:t>
      </w:r>
      <w:r w:rsidR="00F97EF6" w:rsidRPr="00B6249D">
        <w:t xml:space="preserve">and </w:t>
      </w:r>
    </w:p>
    <w:p w:rsidR="00D668D9" w:rsidRPr="00B6249D" w:rsidRDefault="004C2024" w:rsidP="00B115C1">
      <w:pPr>
        <w:pStyle w:val="Levela0"/>
        <w:numPr>
          <w:ilvl w:val="0"/>
          <w:numId w:val="49"/>
        </w:numPr>
      </w:pPr>
      <w:r w:rsidRPr="00B6249D">
        <w:t>professional liability or errors and omissions</w:t>
      </w:r>
      <w:r w:rsidR="00D668D9" w:rsidRPr="00B6249D">
        <w:t xml:space="preserve"> insurance for an insured amount of not less than $10 m</w:t>
      </w:r>
      <w:r w:rsidR="00F97EF6" w:rsidRPr="00B6249D">
        <w:t>illion for each and every Loss.</w:t>
      </w:r>
      <w:r w:rsidR="00D668D9" w:rsidRPr="00B6249D">
        <w:t xml:space="preserve"> </w:t>
      </w:r>
    </w:p>
    <w:p w:rsidR="00A651D6" w:rsidRDefault="00A651D6" w:rsidP="00A651D6">
      <w:pPr>
        <w:pStyle w:val="Level1"/>
        <w:pageBreakBefore/>
        <w:numPr>
          <w:ilvl w:val="0"/>
          <w:numId w:val="0"/>
        </w:numPr>
      </w:pPr>
      <w:bookmarkStart w:id="537" w:name="_Toc459628217"/>
      <w:r w:rsidRPr="004E2C08">
        <w:lastRenderedPageBreak/>
        <w:t xml:space="preserve">PART </w:t>
      </w:r>
      <w:r>
        <w:t>7</w:t>
      </w:r>
      <w:r w:rsidRPr="004E2C08">
        <w:t xml:space="preserve"> - </w:t>
      </w:r>
      <w:r>
        <w:t>GLOSSARY</w:t>
      </w:r>
      <w:bookmarkEnd w:id="537"/>
    </w:p>
    <w:p w:rsidR="00A651D6" w:rsidRDefault="00A651D6" w:rsidP="00A651D6">
      <w:pPr>
        <w:pStyle w:val="Level11fo"/>
      </w:pPr>
    </w:p>
    <w:tbl>
      <w:tblPr>
        <w:tblStyle w:val="AABlackTable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Caption w:val="This is the document's glossary"/>
      </w:tblPr>
      <w:tblGrid>
        <w:gridCol w:w="2451"/>
        <w:gridCol w:w="6546"/>
      </w:tblGrid>
      <w:tr w:rsidR="0007188C" w:rsidRPr="00B34CE6" w:rsidTr="006941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val="0"/>
                <w:sz w:val="22"/>
                <w:szCs w:val="22"/>
              </w:rPr>
            </w:pPr>
            <w:r w:rsidRPr="00B34CE6">
              <w:rPr>
                <w:rFonts w:ascii="Times New Roman" w:hAnsi="Times New Roman" w:cs="Times New Roman"/>
                <w:sz w:val="22"/>
                <w:szCs w:val="22"/>
              </w:rPr>
              <w:t>Term</w:t>
            </w:r>
          </w:p>
        </w:tc>
        <w:tc>
          <w:tcPr>
            <w:cnfStyle w:val="000100000000" w:firstRow="0" w:lastRow="0" w:firstColumn="0" w:lastColumn="1" w:oddVBand="0" w:evenVBand="0" w:oddHBand="0" w:evenHBand="0" w:firstRowFirstColumn="0" w:firstRowLastColumn="0" w:lastRowFirstColumn="0" w:lastRowLastColumn="0"/>
            <w:tcW w:w="363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val="0"/>
                <w:sz w:val="22"/>
                <w:szCs w:val="22"/>
              </w:rPr>
            </w:pPr>
            <w:r w:rsidRPr="00B34CE6">
              <w:rPr>
                <w:rFonts w:ascii="Times New Roman" w:hAnsi="Times New Roman" w:cs="Times New Roman"/>
                <w:sz w:val="22"/>
                <w:szCs w:val="22"/>
              </w:rPr>
              <w:t>Definition</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Access Point</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sz w:val="22"/>
                <w:szCs w:val="22"/>
              </w:rPr>
            </w:pPr>
            <w:r w:rsidRPr="00FB5182">
              <w:rPr>
                <w:rFonts w:ascii="Times New Roman" w:hAnsi="Times New Roman" w:cs="Times New Roman"/>
                <w:sz w:val="22"/>
                <w:szCs w:val="22"/>
              </w:rPr>
              <w:t xml:space="preserve">means </w:t>
            </w:r>
            <w:r w:rsidRPr="00273E75">
              <w:rPr>
                <w:rFonts w:ascii="Times New Roman" w:hAnsi="Times New Roman"/>
                <w:sz w:val="22"/>
                <w:szCs w:val="22"/>
              </w:rPr>
              <w:t xml:space="preserve">any Community Pharmacy or other organisation appointed by the NDSS Administrator or the Commonwealth to supply NDSS Product to </w:t>
            </w:r>
            <w:r>
              <w:rPr>
                <w:rFonts w:ascii="Times New Roman" w:hAnsi="Times New Roman" w:cs="Times New Roman"/>
                <w:sz w:val="22"/>
                <w:szCs w:val="22"/>
              </w:rPr>
              <w:t>registrants under the NDSS</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sidRPr="00B34CE6">
              <w:rPr>
                <w:rFonts w:ascii="Times New Roman" w:hAnsi="Times New Roman" w:cs="Times New Roman"/>
                <w:b/>
                <w:sz w:val="22"/>
                <w:szCs w:val="22"/>
              </w:rPr>
              <w:t>ACT</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sz w:val="22"/>
                <w:szCs w:val="22"/>
              </w:rPr>
            </w:pPr>
            <w:r w:rsidRPr="00B34CE6">
              <w:rPr>
                <w:rFonts w:ascii="Times New Roman" w:hAnsi="Times New Roman" w:cs="Times New Roman"/>
                <w:sz w:val="22"/>
                <w:szCs w:val="22"/>
              </w:rPr>
              <w:t>Australian Capital Territory</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Administration Agency</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sz w:val="22"/>
                <w:szCs w:val="22"/>
              </w:rPr>
            </w:pPr>
            <w:r w:rsidRPr="00EC6672">
              <w:rPr>
                <w:rFonts w:ascii="Times New Roman" w:hAnsi="Times New Roman"/>
                <w:sz w:val="22"/>
                <w:szCs w:val="22"/>
              </w:rPr>
              <w:t xml:space="preserve">means any one or more service providers contracted by the Commonwealth to administer </w:t>
            </w:r>
            <w:r>
              <w:rPr>
                <w:rFonts w:ascii="Times New Roman" w:hAnsi="Times New Roman"/>
                <w:sz w:val="22"/>
                <w:szCs w:val="22"/>
              </w:rPr>
              <w:t xml:space="preserve">the supply of PBS Medicines and NDSS Products. </w:t>
            </w:r>
          </w:p>
        </w:tc>
      </w:tr>
      <w:tr w:rsidR="0007188C" w:rsidRPr="00B34CE6" w:rsidTr="006941F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Pr>
                <w:rFonts w:ascii="Times New Roman" w:hAnsi="Times New Roman" w:cs="Times New Roman"/>
                <w:b/>
                <w:sz w:val="22"/>
                <w:szCs w:val="22"/>
              </w:rPr>
              <w:t>Applicant</w:t>
            </w:r>
          </w:p>
        </w:tc>
        <w:tc>
          <w:tcPr>
            <w:tcW w:w="3638" w:type="pct"/>
          </w:tcPr>
          <w:p w:rsidR="0007188C" w:rsidRPr="00B34CE6" w:rsidRDefault="0007188C" w:rsidP="00A651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34CE6">
              <w:rPr>
                <w:rFonts w:ascii="Times New Roman" w:hAnsi="Times New Roman" w:cs="Times New Roman"/>
                <w:sz w:val="22"/>
                <w:szCs w:val="22"/>
              </w:rPr>
              <w:t xml:space="preserve">means an entity that submits a </w:t>
            </w:r>
            <w:r>
              <w:rPr>
                <w:rFonts w:ascii="Times New Roman" w:hAnsi="Times New Roman" w:cs="Times New Roman"/>
                <w:sz w:val="22"/>
                <w:szCs w:val="22"/>
              </w:rPr>
              <w:t>Application</w:t>
            </w:r>
            <w:r w:rsidRPr="00B34CE6">
              <w:rPr>
                <w:rFonts w:ascii="Times New Roman" w:hAnsi="Times New Roman" w:cs="Times New Roman"/>
                <w:sz w:val="22"/>
                <w:szCs w:val="22"/>
              </w:rPr>
              <w:t xml:space="preserve">, and includes a potential </w:t>
            </w:r>
            <w:r>
              <w:rPr>
                <w:rFonts w:ascii="Times New Roman" w:hAnsi="Times New Roman" w:cs="Times New Roman"/>
                <w:sz w:val="22"/>
                <w:szCs w:val="22"/>
              </w:rPr>
              <w:t>Applicant</w:t>
            </w:r>
          </w:p>
        </w:tc>
      </w:tr>
      <w:tr w:rsidR="0007188C" w:rsidRPr="00B34CE6" w:rsidTr="006941F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highlight w:val="yellow"/>
              </w:rPr>
            </w:pPr>
            <w:r>
              <w:rPr>
                <w:rFonts w:ascii="Times New Roman" w:hAnsi="Times New Roman" w:cs="Times New Roman"/>
                <w:b/>
                <w:sz w:val="22"/>
                <w:szCs w:val="22"/>
              </w:rPr>
              <w:t>Application</w:t>
            </w:r>
          </w:p>
        </w:tc>
        <w:tc>
          <w:tcPr>
            <w:tcW w:w="3638" w:type="pct"/>
          </w:tcPr>
          <w:p w:rsidR="0007188C" w:rsidRPr="00B34CE6" w:rsidRDefault="0007188C" w:rsidP="00A651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34CE6">
              <w:rPr>
                <w:rFonts w:ascii="Times New Roman" w:hAnsi="Times New Roman" w:cs="Times New Roman"/>
                <w:sz w:val="22"/>
                <w:szCs w:val="22"/>
              </w:rPr>
              <w:t>means a response submitted by a</w:t>
            </w:r>
            <w:r>
              <w:rPr>
                <w:rFonts w:ascii="Times New Roman" w:hAnsi="Times New Roman" w:cs="Times New Roman"/>
                <w:sz w:val="22"/>
                <w:szCs w:val="22"/>
              </w:rPr>
              <w:t>n</w:t>
            </w:r>
            <w:r w:rsidRPr="00B34CE6">
              <w:rPr>
                <w:rFonts w:ascii="Times New Roman" w:hAnsi="Times New Roman" w:cs="Times New Roman"/>
                <w:sz w:val="22"/>
                <w:szCs w:val="22"/>
              </w:rPr>
              <w:t xml:space="preserve"> </w:t>
            </w:r>
            <w:r>
              <w:rPr>
                <w:rFonts w:ascii="Times New Roman" w:hAnsi="Times New Roman" w:cs="Times New Roman"/>
                <w:sz w:val="22"/>
                <w:szCs w:val="22"/>
              </w:rPr>
              <w:t>Applicant</w:t>
            </w:r>
            <w:r w:rsidRPr="00B34CE6">
              <w:rPr>
                <w:rFonts w:ascii="Times New Roman" w:hAnsi="Times New Roman" w:cs="Times New Roman"/>
                <w:sz w:val="22"/>
                <w:szCs w:val="22"/>
              </w:rPr>
              <w:t xml:space="preserve"> to this </w:t>
            </w:r>
            <w:r>
              <w:rPr>
                <w:rFonts w:ascii="Times New Roman" w:hAnsi="Times New Roman" w:cs="Times New Roman"/>
                <w:sz w:val="22"/>
                <w:szCs w:val="22"/>
              </w:rPr>
              <w:t>ITA</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Pr>
                <w:rFonts w:ascii="Times New Roman" w:hAnsi="Times New Roman" w:cs="Times New Roman"/>
                <w:b/>
                <w:sz w:val="22"/>
                <w:szCs w:val="22"/>
              </w:rPr>
              <w:t>Assessment</w:t>
            </w:r>
            <w:r w:rsidRPr="00B34CE6">
              <w:rPr>
                <w:rFonts w:ascii="Times New Roman" w:hAnsi="Times New Roman" w:cs="Times New Roman"/>
                <w:b/>
                <w:sz w:val="22"/>
                <w:szCs w:val="22"/>
              </w:rPr>
              <w:t xml:space="preserve"> Criteria</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keepNext/>
              <w:rPr>
                <w:rFonts w:ascii="Times New Roman" w:hAnsi="Times New Roman" w:cs="Times New Roman"/>
                <w:sz w:val="22"/>
                <w:szCs w:val="22"/>
              </w:rPr>
            </w:pPr>
            <w:r>
              <w:rPr>
                <w:rFonts w:ascii="Times New Roman" w:hAnsi="Times New Roman" w:cs="Times New Roman"/>
                <w:color w:val="000000" w:themeColor="text1"/>
                <w:sz w:val="22"/>
                <w:szCs w:val="22"/>
              </w:rPr>
              <w:t>means the criteria set out in this ITA that will be used to evaluate the Applications received</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sidRPr="00B34CE6">
              <w:rPr>
                <w:rFonts w:ascii="Times New Roman" w:hAnsi="Times New Roman" w:cs="Times New Roman"/>
                <w:b/>
                <w:sz w:val="22"/>
                <w:szCs w:val="22"/>
              </w:rPr>
              <w:t>Closing Time</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sz w:val="22"/>
                <w:szCs w:val="22"/>
              </w:rPr>
            </w:pPr>
            <w:r w:rsidRPr="00B34CE6">
              <w:rPr>
                <w:rFonts w:ascii="Times New Roman" w:hAnsi="Times New Roman" w:cs="Times New Roman"/>
                <w:sz w:val="22"/>
                <w:szCs w:val="22"/>
              </w:rPr>
              <w:t xml:space="preserve">means the closing time and date of this </w:t>
            </w:r>
            <w:r>
              <w:rPr>
                <w:rFonts w:ascii="Times New Roman" w:hAnsi="Times New Roman" w:cs="Times New Roman"/>
                <w:sz w:val="22"/>
                <w:szCs w:val="22"/>
              </w:rPr>
              <w:t>ITA</w:t>
            </w:r>
            <w:r w:rsidRPr="00B34CE6">
              <w:rPr>
                <w:rFonts w:ascii="Times New Roman" w:hAnsi="Times New Roman" w:cs="Times New Roman"/>
                <w:sz w:val="22"/>
                <w:szCs w:val="22"/>
              </w:rPr>
              <w:t xml:space="preserve"> as specified at </w:t>
            </w:r>
            <w:r>
              <w:rPr>
                <w:rFonts w:ascii="Times New Roman" w:hAnsi="Times New Roman" w:cs="Times New Roman"/>
                <w:sz w:val="22"/>
                <w:szCs w:val="22"/>
              </w:rPr>
              <w:t xml:space="preserve">Part 1, </w:t>
            </w:r>
            <w:r w:rsidRPr="006929C4">
              <w:rPr>
                <w:rFonts w:ascii="Times New Roman" w:hAnsi="Times New Roman" w:cs="Times New Roman"/>
                <w:sz w:val="22"/>
                <w:szCs w:val="22"/>
              </w:rPr>
              <w:t>clause </w:t>
            </w:r>
            <w:r w:rsidRPr="006929C4">
              <w:rPr>
                <w:rFonts w:ascii="Times New Roman" w:hAnsi="Times New Roman"/>
                <w:sz w:val="22"/>
                <w:szCs w:val="22"/>
              </w:rPr>
              <w:fldChar w:fldCharType="begin"/>
            </w:r>
            <w:r w:rsidRPr="006929C4">
              <w:rPr>
                <w:rFonts w:ascii="Times New Roman" w:hAnsi="Times New Roman" w:cs="Times New Roman"/>
                <w:sz w:val="22"/>
                <w:szCs w:val="22"/>
              </w:rPr>
              <w:instrText xml:space="preserve"> REF _Ref250989630 \w \h </w:instrText>
            </w:r>
            <w:r w:rsidRPr="006929C4">
              <w:rPr>
                <w:rFonts w:ascii="Times New Roman" w:hAnsi="Times New Roman"/>
                <w:sz w:val="22"/>
                <w:szCs w:val="22"/>
              </w:rPr>
              <w:instrText xml:space="preserve"> \* MERGEFORMAT </w:instrText>
            </w:r>
            <w:r w:rsidRPr="006929C4">
              <w:rPr>
                <w:rFonts w:ascii="Times New Roman" w:hAnsi="Times New Roman"/>
                <w:sz w:val="22"/>
                <w:szCs w:val="22"/>
              </w:rPr>
            </w:r>
            <w:r w:rsidRPr="006929C4">
              <w:rPr>
                <w:rFonts w:ascii="Times New Roman" w:hAnsi="Times New Roman"/>
                <w:sz w:val="22"/>
                <w:szCs w:val="22"/>
              </w:rPr>
              <w:fldChar w:fldCharType="separate"/>
            </w:r>
            <w:r w:rsidR="00980399">
              <w:rPr>
                <w:rFonts w:ascii="Times New Roman" w:hAnsi="Times New Roman" w:cs="Times New Roman"/>
                <w:sz w:val="22"/>
                <w:szCs w:val="22"/>
              </w:rPr>
              <w:t>7.1</w:t>
            </w:r>
            <w:r w:rsidRPr="006929C4">
              <w:rPr>
                <w:rFonts w:ascii="Times New Roman" w:hAnsi="Times New Roman"/>
                <w:sz w:val="22"/>
                <w:szCs w:val="22"/>
              </w:rPr>
              <w:fldChar w:fldCharType="end"/>
            </w:r>
            <w:r w:rsidRPr="006929C4">
              <w:rPr>
                <w:rFonts w:ascii="Times New Roman" w:hAnsi="Times New Roman" w:cs="Times New Roman"/>
                <w:sz w:val="22"/>
                <w:szCs w:val="22"/>
              </w:rPr>
              <w:t xml:space="preserve"> of</w:t>
            </w:r>
            <w:r w:rsidRPr="00B34CE6">
              <w:rPr>
                <w:rFonts w:ascii="Times New Roman" w:hAnsi="Times New Roman" w:cs="Times New Roman"/>
                <w:sz w:val="22"/>
                <w:szCs w:val="22"/>
              </w:rPr>
              <w:t xml:space="preserve"> this </w:t>
            </w:r>
            <w:r>
              <w:rPr>
                <w:rFonts w:ascii="Times New Roman" w:hAnsi="Times New Roman" w:cs="Times New Roman"/>
                <w:sz w:val="22"/>
                <w:szCs w:val="22"/>
              </w:rPr>
              <w:t>ITA</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sidRPr="00B34CE6">
              <w:rPr>
                <w:rFonts w:ascii="Times New Roman" w:hAnsi="Times New Roman" w:cs="Times New Roman"/>
                <w:b/>
                <w:sz w:val="22"/>
                <w:szCs w:val="22"/>
              </w:rPr>
              <w:t>Commonwealth</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sz w:val="22"/>
                <w:szCs w:val="22"/>
              </w:rPr>
            </w:pPr>
            <w:r>
              <w:rPr>
                <w:rFonts w:ascii="Times New Roman" w:hAnsi="Times New Roman" w:cs="Times New Roman"/>
                <w:sz w:val="22"/>
                <w:szCs w:val="22"/>
              </w:rPr>
              <w:t xml:space="preserve">means the </w:t>
            </w:r>
            <w:r w:rsidRPr="00B34CE6">
              <w:rPr>
                <w:rFonts w:ascii="Times New Roman" w:hAnsi="Times New Roman" w:cs="Times New Roman"/>
                <w:sz w:val="22"/>
                <w:szCs w:val="22"/>
              </w:rPr>
              <w:t>Commonwealth of Australia</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Community Pharmacy</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sz w:val="22"/>
                <w:szCs w:val="22"/>
              </w:rPr>
            </w:pPr>
            <w:r>
              <w:rPr>
                <w:rFonts w:ascii="Times New Roman" w:hAnsi="Times New Roman"/>
                <w:sz w:val="22"/>
                <w:szCs w:val="22"/>
              </w:rPr>
              <w:t xml:space="preserve">means the group of pharmacies approved to </w:t>
            </w:r>
            <w:r w:rsidRPr="00EC6672">
              <w:rPr>
                <w:rFonts w:ascii="Times New Roman" w:hAnsi="Times New Roman"/>
                <w:sz w:val="22"/>
                <w:szCs w:val="22"/>
              </w:rPr>
              <w:t xml:space="preserve">supply </w:t>
            </w:r>
            <w:r>
              <w:rPr>
                <w:rFonts w:ascii="Times New Roman" w:hAnsi="Times New Roman"/>
                <w:sz w:val="22"/>
                <w:szCs w:val="22"/>
              </w:rPr>
              <w:t>PBS</w:t>
            </w:r>
            <w:r w:rsidRPr="00EC6672">
              <w:rPr>
                <w:rFonts w:ascii="Times New Roman" w:hAnsi="Times New Roman"/>
                <w:sz w:val="22"/>
                <w:szCs w:val="22"/>
              </w:rPr>
              <w:t xml:space="preserve"> subsidised medicine, in accordance with section 90 of the </w:t>
            </w:r>
            <w:hyperlink r:id="rId17" w:history="1">
              <w:r w:rsidRPr="00EC6672">
                <w:rPr>
                  <w:rFonts w:ascii="Times New Roman" w:hAnsi="Times New Roman"/>
                  <w:sz w:val="22"/>
                  <w:szCs w:val="22"/>
                </w:rPr>
                <w:t>N</w:t>
              </w:r>
              <w:r w:rsidRPr="00BC6151">
                <w:rPr>
                  <w:rFonts w:ascii="Times New Roman" w:hAnsi="Times New Roman"/>
                  <w:i/>
                  <w:sz w:val="22"/>
                  <w:szCs w:val="22"/>
                </w:rPr>
                <w:t>ational Health Act 1953</w:t>
              </w:r>
            </w:hyperlink>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sidRPr="00B34CE6">
              <w:rPr>
                <w:rFonts w:ascii="Times New Roman" w:hAnsi="Times New Roman" w:cs="Times New Roman"/>
                <w:b/>
                <w:sz w:val="22"/>
                <w:szCs w:val="22"/>
              </w:rPr>
              <w:t>Confidential Information</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EF1959" w:rsidRDefault="0007188C" w:rsidP="00A651D6">
            <w:pPr>
              <w:rPr>
                <w:rFonts w:ascii="Times New Roman" w:hAnsi="Times New Roman" w:cs="Times New Roman"/>
                <w:sz w:val="22"/>
                <w:szCs w:val="22"/>
              </w:rPr>
            </w:pPr>
            <w:r w:rsidRPr="00EF1959">
              <w:rPr>
                <w:rFonts w:ascii="Times New Roman" w:hAnsi="Times New Roman" w:cs="Times New Roman"/>
                <w:sz w:val="22"/>
                <w:szCs w:val="22"/>
              </w:rPr>
              <w:t>means information (whether or not owned by the Commonwealth) that:</w:t>
            </w:r>
          </w:p>
          <w:p w:rsidR="0007188C" w:rsidRPr="00EF1959" w:rsidRDefault="0007188C" w:rsidP="00A651D6">
            <w:pPr>
              <w:pStyle w:val="Levela0"/>
              <w:numPr>
                <w:ilvl w:val="0"/>
                <w:numId w:val="24"/>
              </w:numPr>
              <w:rPr>
                <w:rFonts w:cs="Times New Roman"/>
              </w:rPr>
            </w:pPr>
            <w:r w:rsidRPr="00EF1959">
              <w:rPr>
                <w:rFonts w:cs="Times New Roman"/>
              </w:rPr>
              <w:t>is by its nature confidential; or</w:t>
            </w:r>
          </w:p>
          <w:p w:rsidR="0007188C" w:rsidRPr="00EF1959" w:rsidRDefault="0007188C" w:rsidP="00A651D6">
            <w:pPr>
              <w:pStyle w:val="Levela0"/>
              <w:numPr>
                <w:ilvl w:val="0"/>
                <w:numId w:val="24"/>
              </w:numPr>
              <w:rPr>
                <w:rFonts w:cs="Times New Roman"/>
              </w:rPr>
            </w:pPr>
            <w:r w:rsidRPr="00EF1959">
              <w:rPr>
                <w:rFonts w:cs="Times New Roman"/>
              </w:rPr>
              <w:t>the receiving party knows or ought to know is confidential,</w:t>
            </w:r>
          </w:p>
          <w:p w:rsidR="0007188C" w:rsidRPr="00CA4E3F" w:rsidRDefault="0007188C" w:rsidP="00A651D6">
            <w:pPr>
              <w:pStyle w:val="ListParagraph"/>
              <w:numPr>
                <w:ilvl w:val="0"/>
                <w:numId w:val="24"/>
              </w:numPr>
              <w:rPr>
                <w:rFonts w:ascii="Times New Roman" w:hAnsi="Times New Roman"/>
                <w:sz w:val="22"/>
                <w:szCs w:val="22"/>
              </w:rPr>
            </w:pPr>
            <w:r w:rsidRPr="00CA4E3F">
              <w:rPr>
                <w:rFonts w:ascii="Times New Roman" w:hAnsi="Times New Roman"/>
                <w:sz w:val="22"/>
                <w:szCs w:val="22"/>
              </w:rPr>
              <w:t>but does not include information which:</w:t>
            </w:r>
          </w:p>
          <w:p w:rsidR="0007188C" w:rsidRPr="00EF1959" w:rsidRDefault="0007188C" w:rsidP="00A651D6">
            <w:pPr>
              <w:pStyle w:val="Levela0"/>
              <w:numPr>
                <w:ilvl w:val="1"/>
                <w:numId w:val="24"/>
              </w:numPr>
              <w:rPr>
                <w:rFonts w:cs="Times New Roman"/>
              </w:rPr>
            </w:pPr>
            <w:r w:rsidRPr="00EF1959">
              <w:rPr>
                <w:rFonts w:cs="Times New Roman"/>
              </w:rPr>
              <w:t xml:space="preserve">is or becomes public knowledge other than by breach of the </w:t>
            </w:r>
            <w:r>
              <w:rPr>
                <w:rFonts w:cs="Times New Roman"/>
              </w:rPr>
              <w:t>Deed</w:t>
            </w:r>
            <w:r w:rsidRPr="00EF1959">
              <w:rPr>
                <w:rFonts w:cs="Times New Roman"/>
              </w:rPr>
              <w:t>;</w:t>
            </w:r>
          </w:p>
          <w:p w:rsidR="0007188C" w:rsidRPr="00EF1959" w:rsidRDefault="0007188C" w:rsidP="00A651D6">
            <w:pPr>
              <w:pStyle w:val="Levela0"/>
              <w:numPr>
                <w:ilvl w:val="1"/>
                <w:numId w:val="24"/>
              </w:numPr>
              <w:rPr>
                <w:rFonts w:cs="Times New Roman"/>
              </w:rPr>
            </w:pPr>
            <w:r w:rsidRPr="00EF1959">
              <w:rPr>
                <w:rFonts w:cs="Times New Roman"/>
              </w:rPr>
              <w:t>is in the possession of a party without restriction in relation to disclosure before the date of receipt; or</w:t>
            </w:r>
          </w:p>
          <w:p w:rsidR="0007188C" w:rsidRPr="00B34CE6" w:rsidRDefault="0007188C" w:rsidP="00A651D6">
            <w:pPr>
              <w:pStyle w:val="Levela0"/>
              <w:numPr>
                <w:ilvl w:val="1"/>
                <w:numId w:val="24"/>
              </w:numPr>
              <w:rPr>
                <w:rFonts w:cs="Times New Roman"/>
              </w:rPr>
            </w:pPr>
            <w:r w:rsidRPr="00EF1959">
              <w:rPr>
                <w:rFonts w:cs="Times New Roman"/>
              </w:rPr>
              <w:t>has been independently developed or acquired by the receiving party</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sidRPr="00B34CE6">
              <w:rPr>
                <w:rFonts w:ascii="Times New Roman" w:hAnsi="Times New Roman" w:cs="Times New Roman"/>
                <w:b/>
                <w:sz w:val="22"/>
                <w:szCs w:val="22"/>
              </w:rPr>
              <w:t>Contact Officer</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6929C4">
            <w:pPr>
              <w:rPr>
                <w:rFonts w:ascii="Times New Roman" w:hAnsi="Times New Roman" w:cs="Times New Roman"/>
                <w:sz w:val="22"/>
                <w:szCs w:val="22"/>
              </w:rPr>
            </w:pPr>
            <w:r w:rsidRPr="00B34CE6">
              <w:rPr>
                <w:rFonts w:ascii="Times New Roman" w:hAnsi="Times New Roman" w:cs="Times New Roman"/>
                <w:sz w:val="22"/>
                <w:szCs w:val="22"/>
              </w:rPr>
              <w:t xml:space="preserve">means the </w:t>
            </w:r>
            <w:r>
              <w:rPr>
                <w:rFonts w:ascii="Times New Roman" w:hAnsi="Times New Roman" w:cs="Times New Roman"/>
                <w:sz w:val="22"/>
                <w:szCs w:val="22"/>
              </w:rPr>
              <w:t>contact person</w:t>
            </w:r>
            <w:r w:rsidRPr="00B34CE6">
              <w:rPr>
                <w:rFonts w:ascii="Times New Roman" w:hAnsi="Times New Roman" w:cs="Times New Roman"/>
                <w:sz w:val="22"/>
                <w:szCs w:val="22"/>
              </w:rPr>
              <w:t xml:space="preserve"> for all matters pertaining to this </w:t>
            </w:r>
            <w:r>
              <w:rPr>
                <w:rFonts w:ascii="Times New Roman" w:hAnsi="Times New Roman" w:cs="Times New Roman"/>
                <w:sz w:val="22"/>
                <w:szCs w:val="22"/>
              </w:rPr>
              <w:t>ITA</w:t>
            </w:r>
            <w:r w:rsidRPr="00B34CE6">
              <w:rPr>
                <w:rFonts w:ascii="Times New Roman" w:hAnsi="Times New Roman" w:cs="Times New Roman"/>
                <w:sz w:val="22"/>
                <w:szCs w:val="22"/>
              </w:rPr>
              <w:t xml:space="preserve"> process, </w:t>
            </w:r>
            <w:r w:rsidRPr="00B34CE6">
              <w:rPr>
                <w:rFonts w:ascii="Times New Roman" w:hAnsi="Times New Roman" w:cs="Times New Roman"/>
                <w:sz w:val="22"/>
                <w:szCs w:val="22"/>
              </w:rPr>
              <w:lastRenderedPageBreak/>
              <w:t xml:space="preserve">as identified at </w:t>
            </w:r>
            <w:r>
              <w:rPr>
                <w:rFonts w:ascii="Times New Roman" w:hAnsi="Times New Roman" w:cs="Times New Roman"/>
                <w:sz w:val="22"/>
                <w:szCs w:val="22"/>
              </w:rPr>
              <w:t xml:space="preserve">Part 1, </w:t>
            </w:r>
            <w:r w:rsidRPr="006929C4">
              <w:rPr>
                <w:rFonts w:ascii="Times New Roman" w:hAnsi="Times New Roman" w:cs="Times New Roman"/>
                <w:sz w:val="22"/>
                <w:szCs w:val="22"/>
              </w:rPr>
              <w:t>clause 5</w:t>
            </w:r>
            <w:r w:rsidRPr="00B34CE6">
              <w:rPr>
                <w:rFonts w:ascii="Times New Roman" w:hAnsi="Times New Roman" w:cs="Times New Roman"/>
                <w:sz w:val="22"/>
                <w:szCs w:val="22"/>
              </w:rPr>
              <w:t xml:space="preserve"> of this </w:t>
            </w:r>
            <w:r>
              <w:rPr>
                <w:rFonts w:ascii="Times New Roman" w:hAnsi="Times New Roman" w:cs="Times New Roman"/>
                <w:sz w:val="22"/>
                <w:szCs w:val="22"/>
              </w:rPr>
              <w:t>ITA</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b/>
                <w:sz w:val="22"/>
                <w:szCs w:val="22"/>
              </w:rPr>
            </w:pPr>
            <w:r>
              <w:rPr>
                <w:rFonts w:ascii="Times New Roman" w:hAnsi="Times New Roman"/>
                <w:b/>
                <w:sz w:val="22"/>
                <w:szCs w:val="22"/>
              </w:rPr>
              <w:lastRenderedPageBreak/>
              <w:t>CSO</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EC6672" w:rsidRDefault="0007188C" w:rsidP="00A651D6">
            <w:pPr>
              <w:rPr>
                <w:rFonts w:ascii="Times New Roman" w:hAnsi="Times New Roman"/>
                <w:sz w:val="22"/>
                <w:szCs w:val="22"/>
              </w:rPr>
            </w:pPr>
            <w:r w:rsidRPr="003906AF">
              <w:rPr>
                <w:rFonts w:ascii="Times New Roman" w:hAnsi="Times New Roman"/>
                <w:sz w:val="22"/>
                <w:szCs w:val="22"/>
              </w:rPr>
              <w:t>means Community Service Obligation</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DC4A11">
            <w:pPr>
              <w:rPr>
                <w:rFonts w:ascii="Times New Roman" w:hAnsi="Times New Roman"/>
                <w:b/>
                <w:sz w:val="22"/>
                <w:szCs w:val="22"/>
              </w:rPr>
            </w:pPr>
            <w:r>
              <w:rPr>
                <w:rFonts w:ascii="Times New Roman" w:hAnsi="Times New Roman"/>
                <w:b/>
                <w:sz w:val="22"/>
                <w:szCs w:val="22"/>
              </w:rPr>
              <w:t>CSO Compliance Requirements</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EC6672" w:rsidRDefault="0007188C" w:rsidP="00DC4A11">
            <w:pPr>
              <w:rPr>
                <w:rFonts w:ascii="Times New Roman" w:hAnsi="Times New Roman"/>
                <w:sz w:val="22"/>
                <w:szCs w:val="22"/>
              </w:rPr>
            </w:pPr>
            <w:r>
              <w:rPr>
                <w:rFonts w:ascii="Times New Roman" w:hAnsi="Times New Roman"/>
                <w:sz w:val="22"/>
                <w:szCs w:val="22"/>
              </w:rPr>
              <w:t xml:space="preserve">means the requirements as set out </w:t>
            </w:r>
            <w:r w:rsidRPr="000B5859">
              <w:rPr>
                <w:rFonts w:ascii="Times New Roman" w:hAnsi="Times New Roman"/>
                <w:sz w:val="22"/>
                <w:szCs w:val="22"/>
              </w:rPr>
              <w:t xml:space="preserve">in the CSO Operational Guidelines at </w:t>
            </w:r>
            <w:r w:rsidRPr="006929C4">
              <w:rPr>
                <w:rFonts w:ascii="Times New Roman" w:hAnsi="Times New Roman"/>
                <w:sz w:val="22"/>
                <w:szCs w:val="22"/>
              </w:rPr>
              <w:t>Schedule 3 to</w:t>
            </w:r>
            <w:r w:rsidRPr="000B5859">
              <w:rPr>
                <w:rFonts w:ascii="Times New Roman" w:hAnsi="Times New Roman"/>
                <w:sz w:val="22"/>
                <w:szCs w:val="22"/>
              </w:rPr>
              <w:t xml:space="preserve"> this ITA</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CSO Funding Pool</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7A5EFA">
            <w:pPr>
              <w:rPr>
                <w:rFonts w:ascii="Times New Roman" w:eastAsia="SimSun" w:hAnsi="Times New Roman" w:cs="Times New Roman"/>
                <w:sz w:val="22"/>
                <w:szCs w:val="22"/>
              </w:rPr>
            </w:pPr>
            <w:r w:rsidRPr="00EC6672">
              <w:rPr>
                <w:rFonts w:ascii="Times New Roman" w:hAnsi="Times New Roman"/>
                <w:sz w:val="22"/>
                <w:szCs w:val="22"/>
              </w:rPr>
              <w:t xml:space="preserve">means the Commonwealth funding made available to </w:t>
            </w:r>
            <w:r>
              <w:rPr>
                <w:rFonts w:ascii="Times New Roman" w:hAnsi="Times New Roman"/>
                <w:sz w:val="22"/>
                <w:szCs w:val="22"/>
              </w:rPr>
              <w:t>Distributors</w:t>
            </w:r>
            <w:r w:rsidRPr="00EC6672">
              <w:rPr>
                <w:rFonts w:ascii="Times New Roman" w:hAnsi="Times New Roman"/>
                <w:sz w:val="22"/>
                <w:szCs w:val="22"/>
              </w:rPr>
              <w:t xml:space="preserve"> under the CSO arrangements of the Sixth Agreement</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eastAsia="SimSun" w:hAnsi="Times New Roman" w:cs="Times New Roman"/>
                <w:b/>
                <w:sz w:val="22"/>
                <w:szCs w:val="22"/>
              </w:rPr>
            </w:pPr>
            <w:r>
              <w:rPr>
                <w:rFonts w:ascii="Times New Roman" w:hAnsi="Times New Roman"/>
                <w:b/>
                <w:sz w:val="22"/>
                <w:szCs w:val="22"/>
              </w:rPr>
              <w:t>CSO Jurisdiction</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sz w:val="22"/>
                <w:szCs w:val="22"/>
              </w:rPr>
            </w:pPr>
            <w:r>
              <w:rPr>
                <w:rFonts w:ascii="Times New Roman" w:hAnsi="Times New Roman"/>
                <w:sz w:val="22"/>
                <w:szCs w:val="22"/>
              </w:rPr>
              <w:t xml:space="preserve">means the </w:t>
            </w:r>
            <w:r w:rsidRPr="00342083">
              <w:rPr>
                <w:rFonts w:ascii="Times New Roman" w:hAnsi="Times New Roman"/>
                <w:sz w:val="22"/>
                <w:szCs w:val="22"/>
              </w:rPr>
              <w:t xml:space="preserve">jurisdiction(s), either National or State Based, in which the </w:t>
            </w:r>
            <w:r>
              <w:rPr>
                <w:rFonts w:ascii="Times New Roman" w:hAnsi="Times New Roman"/>
                <w:sz w:val="22"/>
                <w:szCs w:val="22"/>
              </w:rPr>
              <w:t>Distributor</w:t>
            </w:r>
            <w:r w:rsidRPr="00342083">
              <w:rPr>
                <w:rFonts w:ascii="Times New Roman" w:hAnsi="Times New Roman"/>
                <w:sz w:val="22"/>
                <w:szCs w:val="22"/>
              </w:rPr>
              <w:t xml:space="preserve"> is accessing the CSO Funding Pool</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Del="00434571" w:rsidRDefault="0007188C" w:rsidP="00A651D6">
            <w:pPr>
              <w:rPr>
                <w:rFonts w:ascii="Times New Roman" w:hAnsi="Times New Roman"/>
                <w:b/>
                <w:sz w:val="22"/>
                <w:szCs w:val="22"/>
              </w:rPr>
            </w:pPr>
            <w:r>
              <w:rPr>
                <w:rFonts w:ascii="Times New Roman" w:hAnsi="Times New Roman"/>
                <w:b/>
                <w:sz w:val="22"/>
                <w:szCs w:val="22"/>
              </w:rPr>
              <w:t>CSO Products</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sz w:val="22"/>
                <w:szCs w:val="22"/>
              </w:rPr>
            </w:pPr>
            <w:r>
              <w:rPr>
                <w:rFonts w:ascii="Times New Roman" w:hAnsi="Times New Roman"/>
                <w:sz w:val="22"/>
                <w:szCs w:val="22"/>
              </w:rPr>
              <w:t>means PBS Medicines and NDSS Products</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Del="00434571" w:rsidRDefault="0007188C" w:rsidP="00A651D6">
            <w:pPr>
              <w:rPr>
                <w:rFonts w:ascii="Times New Roman" w:hAnsi="Times New Roman"/>
                <w:b/>
                <w:sz w:val="22"/>
                <w:szCs w:val="22"/>
              </w:rPr>
            </w:pPr>
            <w:r>
              <w:rPr>
                <w:rFonts w:ascii="Times New Roman" w:hAnsi="Times New Roman"/>
                <w:b/>
                <w:sz w:val="22"/>
                <w:szCs w:val="22"/>
              </w:rPr>
              <w:t>CSO Service Standards</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sz w:val="22"/>
                <w:szCs w:val="22"/>
              </w:rPr>
            </w:pPr>
            <w:r>
              <w:rPr>
                <w:rFonts w:ascii="Times New Roman" w:hAnsi="Times New Roman"/>
                <w:sz w:val="22"/>
                <w:szCs w:val="22"/>
              </w:rPr>
              <w:t xml:space="preserve">means the requirements in </w:t>
            </w:r>
            <w:r w:rsidRPr="000B5859">
              <w:rPr>
                <w:rFonts w:ascii="Times New Roman" w:hAnsi="Times New Roman"/>
                <w:sz w:val="22"/>
                <w:szCs w:val="22"/>
              </w:rPr>
              <w:t xml:space="preserve">CSO Operational Guidelines at </w:t>
            </w:r>
            <w:r w:rsidRPr="006929C4">
              <w:rPr>
                <w:rFonts w:ascii="Times New Roman" w:hAnsi="Times New Roman"/>
                <w:sz w:val="22"/>
                <w:szCs w:val="22"/>
              </w:rPr>
              <w:t>Schedule 3 to</w:t>
            </w:r>
            <w:r w:rsidRPr="000B5859">
              <w:rPr>
                <w:rFonts w:ascii="Times New Roman" w:hAnsi="Times New Roman"/>
                <w:sz w:val="22"/>
                <w:szCs w:val="22"/>
              </w:rPr>
              <w:t xml:space="preserve"> this ITA</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eastAsia="SimSun" w:hAnsi="Times New Roman" w:cs="Times New Roman"/>
                <w:b/>
                <w:sz w:val="22"/>
                <w:szCs w:val="22"/>
              </w:rPr>
            </w:pPr>
            <w:r>
              <w:rPr>
                <w:rFonts w:ascii="Times New Roman" w:hAnsi="Times New Roman"/>
                <w:b/>
                <w:sz w:val="22"/>
                <w:szCs w:val="22"/>
              </w:rPr>
              <w:t>Data</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CA4E3F" w:rsidRDefault="0007188C" w:rsidP="007A5EFA">
            <w:pPr>
              <w:rPr>
                <w:rFonts w:ascii="Arial Narrow" w:hAnsi="Arial Narrow"/>
                <w:sz w:val="24"/>
                <w:szCs w:val="24"/>
              </w:rPr>
            </w:pPr>
            <w:r w:rsidRPr="00863BAF">
              <w:rPr>
                <w:rFonts w:ascii="Times New Roman" w:hAnsi="Times New Roman"/>
                <w:sz w:val="22"/>
                <w:szCs w:val="22"/>
              </w:rPr>
              <w:t xml:space="preserve">means the data that meets the requirements specified </w:t>
            </w:r>
            <w:r w:rsidRPr="007A5EFA">
              <w:rPr>
                <w:rFonts w:ascii="Times New Roman" w:hAnsi="Times New Roman"/>
                <w:sz w:val="22"/>
                <w:szCs w:val="22"/>
              </w:rPr>
              <w:t>in the Draft Deed</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Deed</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sz w:val="22"/>
                <w:szCs w:val="22"/>
              </w:rPr>
            </w:pPr>
            <w:r>
              <w:rPr>
                <w:rFonts w:ascii="Times New Roman" w:hAnsi="Times New Roman"/>
                <w:sz w:val="22"/>
                <w:szCs w:val="22"/>
              </w:rPr>
              <w:t xml:space="preserve">means a deed </w:t>
            </w:r>
            <w:r w:rsidRPr="002F095D">
              <w:rPr>
                <w:rFonts w:ascii="Times New Roman" w:hAnsi="Times New Roman"/>
                <w:sz w:val="22"/>
                <w:szCs w:val="22"/>
              </w:rPr>
              <w:t xml:space="preserve">between the </w:t>
            </w:r>
            <w:r>
              <w:rPr>
                <w:rFonts w:ascii="Times New Roman" w:hAnsi="Times New Roman" w:cs="Times New Roman"/>
                <w:sz w:val="22"/>
                <w:szCs w:val="22"/>
              </w:rPr>
              <w:t>Department</w:t>
            </w:r>
            <w:r w:rsidRPr="002F095D">
              <w:rPr>
                <w:rFonts w:ascii="Times New Roman" w:hAnsi="Times New Roman"/>
                <w:sz w:val="22"/>
                <w:szCs w:val="22"/>
              </w:rPr>
              <w:t xml:space="preserve"> and  </w:t>
            </w:r>
            <w:r>
              <w:rPr>
                <w:rFonts w:ascii="Times New Roman" w:hAnsi="Times New Roman"/>
                <w:sz w:val="22"/>
                <w:szCs w:val="22"/>
              </w:rPr>
              <w:t xml:space="preserve">appointed </w:t>
            </w:r>
            <w:r w:rsidRPr="002F095D">
              <w:rPr>
                <w:rFonts w:ascii="Times New Roman" w:hAnsi="Times New Roman"/>
                <w:sz w:val="22"/>
                <w:szCs w:val="22"/>
              </w:rPr>
              <w:t xml:space="preserve"> </w:t>
            </w:r>
            <w:r>
              <w:rPr>
                <w:rFonts w:ascii="Times New Roman" w:hAnsi="Times New Roman"/>
                <w:sz w:val="22"/>
                <w:szCs w:val="22"/>
              </w:rPr>
              <w:t>Applicant</w:t>
            </w:r>
            <w:r w:rsidRPr="002F095D">
              <w:rPr>
                <w:rFonts w:ascii="Times New Roman" w:hAnsi="Times New Roman"/>
                <w:sz w:val="22"/>
                <w:szCs w:val="22"/>
              </w:rPr>
              <w:t>(s)</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sidRPr="00B34CE6">
              <w:rPr>
                <w:rFonts w:ascii="Times New Roman" w:hAnsi="Times New Roman" w:cs="Times New Roman"/>
                <w:b/>
                <w:sz w:val="22"/>
                <w:szCs w:val="22"/>
              </w:rPr>
              <w:t>Department</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sz w:val="22"/>
                <w:szCs w:val="22"/>
              </w:rPr>
            </w:pPr>
            <w:r w:rsidRPr="00B34CE6">
              <w:rPr>
                <w:rFonts w:ascii="Times New Roman" w:hAnsi="Times New Roman" w:cs="Times New Roman"/>
                <w:sz w:val="22"/>
                <w:szCs w:val="22"/>
              </w:rPr>
              <w:t>means the Department of Health</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Distribution Point</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sz w:val="22"/>
                <w:szCs w:val="22"/>
              </w:rPr>
            </w:pPr>
            <w:r>
              <w:rPr>
                <w:rFonts w:ascii="Times New Roman" w:hAnsi="Times New Roman"/>
                <w:sz w:val="22"/>
                <w:szCs w:val="22"/>
              </w:rPr>
              <w:t>means:</w:t>
            </w:r>
          </w:p>
          <w:p w:rsidR="0007188C" w:rsidRPr="00C72A79" w:rsidRDefault="0007188C" w:rsidP="00A651D6">
            <w:pPr>
              <w:pStyle w:val="ListParagraph"/>
              <w:numPr>
                <w:ilvl w:val="2"/>
                <w:numId w:val="10"/>
              </w:numPr>
              <w:tabs>
                <w:tab w:val="clear" w:pos="1406"/>
                <w:tab w:val="num" w:pos="384"/>
              </w:tabs>
              <w:ind w:hanging="1406"/>
              <w:rPr>
                <w:rFonts w:ascii="Times New Roman" w:eastAsia="SimSun" w:hAnsi="Times New Roman" w:cs="Times New Roman"/>
                <w:sz w:val="22"/>
                <w:szCs w:val="22"/>
              </w:rPr>
            </w:pPr>
            <w:r w:rsidRPr="00C72A79">
              <w:rPr>
                <w:rFonts w:ascii="Times New Roman" w:eastAsia="SimSun" w:hAnsi="Times New Roman" w:cs="Times New Roman"/>
                <w:sz w:val="22"/>
                <w:szCs w:val="22"/>
              </w:rPr>
              <w:t>for PBS Medicines means Community Pharmacies</w:t>
            </w:r>
            <w:r>
              <w:rPr>
                <w:rFonts w:ascii="Times New Roman" w:eastAsia="SimSun" w:hAnsi="Times New Roman" w:cs="Times New Roman"/>
                <w:sz w:val="22"/>
                <w:szCs w:val="22"/>
              </w:rPr>
              <w:t>; and</w:t>
            </w:r>
          </w:p>
          <w:p w:rsidR="0007188C" w:rsidRPr="00C72A79" w:rsidRDefault="0007188C" w:rsidP="00A651D6">
            <w:pPr>
              <w:pStyle w:val="ListParagraph"/>
              <w:numPr>
                <w:ilvl w:val="2"/>
                <w:numId w:val="10"/>
              </w:numPr>
              <w:tabs>
                <w:tab w:val="clear" w:pos="1406"/>
                <w:tab w:val="num" w:pos="384"/>
              </w:tabs>
              <w:ind w:hanging="1406"/>
              <w:rPr>
                <w:rFonts w:ascii="Times New Roman" w:hAnsi="Times New Roman"/>
                <w:sz w:val="22"/>
                <w:szCs w:val="22"/>
              </w:rPr>
            </w:pPr>
            <w:r w:rsidRPr="00C72A79">
              <w:rPr>
                <w:rFonts w:ascii="Times New Roman" w:eastAsia="SimSun" w:hAnsi="Times New Roman" w:cs="Times New Roman"/>
                <w:sz w:val="22"/>
                <w:szCs w:val="22"/>
              </w:rPr>
              <w:t>for NDSS means Access Points</w:t>
            </w:r>
            <w:r w:rsidRPr="00C72A79">
              <w:rPr>
                <w:rFonts w:ascii="Times New Roman" w:hAnsi="Times New Roman"/>
                <w:sz w:val="22"/>
                <w:szCs w:val="22"/>
              </w:rPr>
              <w:t xml:space="preserve"> </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Pr>
          <w:p w:rsidR="0007188C" w:rsidRPr="00B34CE6" w:rsidRDefault="0007188C" w:rsidP="00DC4A11">
            <w:pPr>
              <w:rPr>
                <w:rFonts w:ascii="Times New Roman" w:hAnsi="Times New Roman"/>
                <w:b/>
                <w:sz w:val="22"/>
                <w:szCs w:val="22"/>
              </w:rPr>
            </w:pPr>
            <w:r>
              <w:rPr>
                <w:rFonts w:ascii="Times New Roman" w:hAnsi="Times New Roman"/>
                <w:b/>
                <w:sz w:val="22"/>
                <w:szCs w:val="22"/>
              </w:rPr>
              <w:t>Distributor</w:t>
            </w:r>
          </w:p>
        </w:tc>
        <w:tc>
          <w:tcPr>
            <w:cnfStyle w:val="000100000000" w:firstRow="0" w:lastRow="0" w:firstColumn="0" w:lastColumn="1" w:oddVBand="0" w:evenVBand="0" w:oddHBand="0" w:evenHBand="0" w:firstRowFirstColumn="0" w:firstRowLastColumn="0" w:lastRowFirstColumn="0" w:lastRowLastColumn="0"/>
            <w:tcW w:w="3638" w:type="pct"/>
          </w:tcPr>
          <w:p w:rsidR="0007188C" w:rsidRPr="00B34CE6" w:rsidRDefault="0007188C" w:rsidP="00DC4A11">
            <w:pPr>
              <w:rPr>
                <w:rFonts w:ascii="Times New Roman" w:eastAsia="SimSun" w:hAnsi="Times New Roman" w:cs="Times New Roman"/>
                <w:sz w:val="22"/>
                <w:szCs w:val="22"/>
              </w:rPr>
            </w:pPr>
            <w:r w:rsidRPr="00EC6672">
              <w:rPr>
                <w:rFonts w:ascii="Times New Roman" w:hAnsi="Times New Roman"/>
                <w:sz w:val="22"/>
                <w:szCs w:val="22"/>
              </w:rPr>
              <w:t>means a</w:t>
            </w:r>
            <w:r>
              <w:rPr>
                <w:rFonts w:ascii="Times New Roman" w:hAnsi="Times New Roman"/>
                <w:sz w:val="22"/>
                <w:szCs w:val="22"/>
              </w:rPr>
              <w:t>n entity</w:t>
            </w:r>
            <w:r w:rsidRPr="00EC6672">
              <w:rPr>
                <w:rFonts w:ascii="Times New Roman" w:hAnsi="Times New Roman"/>
                <w:sz w:val="22"/>
                <w:szCs w:val="22"/>
              </w:rPr>
              <w:t xml:space="preserve"> that has been engaged by the Commonwealth to provide services to access the CSO Funding Pool</w:t>
            </w:r>
            <w:r>
              <w:rPr>
                <w:rFonts w:ascii="Times New Roman" w:hAnsi="Times New Roman"/>
                <w:sz w:val="22"/>
                <w:szCs w:val="22"/>
              </w:rPr>
              <w:t xml:space="preserve"> and provide the NDSS Distribution Services</w:t>
            </w:r>
            <w:r w:rsidRPr="00EC6672">
              <w:rPr>
                <w:rFonts w:ascii="Times New Roman" w:hAnsi="Times New Roman"/>
                <w:sz w:val="22"/>
                <w:szCs w:val="22"/>
              </w:rPr>
              <w:t xml:space="preserve"> and has entered into a Deed with the Commonwealth</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tabs>
                <w:tab w:val="left" w:pos="3480"/>
              </w:tabs>
              <w:rPr>
                <w:rFonts w:ascii="Times New Roman" w:hAnsi="Times New Roman" w:cs="Times New Roman"/>
                <w:b/>
                <w:sz w:val="22"/>
                <w:szCs w:val="22"/>
              </w:rPr>
            </w:pPr>
            <w:r w:rsidRPr="00B34CE6">
              <w:rPr>
                <w:rFonts w:ascii="Times New Roman" w:hAnsi="Times New Roman" w:cs="Times New Roman"/>
                <w:b/>
                <w:sz w:val="22"/>
                <w:szCs w:val="22"/>
              </w:rPr>
              <w:t xml:space="preserve">Draft </w:t>
            </w:r>
            <w:r>
              <w:rPr>
                <w:rFonts w:ascii="Times New Roman" w:hAnsi="Times New Roman" w:cs="Times New Roman"/>
                <w:b/>
                <w:sz w:val="22"/>
                <w:szCs w:val="22"/>
              </w:rPr>
              <w:t>Deed</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sz w:val="22"/>
                <w:szCs w:val="22"/>
              </w:rPr>
            </w:pPr>
            <w:r w:rsidRPr="00B34CE6">
              <w:rPr>
                <w:rFonts w:ascii="Times New Roman" w:hAnsi="Times New Roman" w:cs="Times New Roman"/>
                <w:sz w:val="22"/>
                <w:szCs w:val="22"/>
              </w:rPr>
              <w:t xml:space="preserve">means the document </w:t>
            </w:r>
            <w:r>
              <w:rPr>
                <w:rFonts w:ascii="Times New Roman" w:hAnsi="Times New Roman" w:cs="Times New Roman"/>
                <w:sz w:val="22"/>
                <w:szCs w:val="22"/>
              </w:rPr>
              <w:t xml:space="preserve">attached as </w:t>
            </w:r>
            <w:r w:rsidRPr="006929C4">
              <w:rPr>
                <w:rFonts w:ascii="Times New Roman" w:hAnsi="Times New Roman" w:cs="Times New Roman"/>
                <w:sz w:val="22"/>
                <w:szCs w:val="22"/>
              </w:rPr>
              <w:t>Schedule 2</w:t>
            </w:r>
            <w:r>
              <w:rPr>
                <w:rFonts w:ascii="Times New Roman" w:hAnsi="Times New Roman" w:cs="Times New Roman"/>
                <w:sz w:val="22"/>
                <w:szCs w:val="22"/>
              </w:rPr>
              <w:t xml:space="preserve"> to </w:t>
            </w:r>
            <w:r w:rsidRPr="00B34CE6">
              <w:rPr>
                <w:rFonts w:ascii="Times New Roman" w:hAnsi="Times New Roman" w:cs="Times New Roman"/>
                <w:sz w:val="22"/>
                <w:szCs w:val="22"/>
              </w:rPr>
              <w:t xml:space="preserve">this </w:t>
            </w:r>
            <w:r>
              <w:rPr>
                <w:rFonts w:ascii="Times New Roman" w:hAnsi="Times New Roman" w:cs="Times New Roman"/>
                <w:sz w:val="22"/>
                <w:szCs w:val="22"/>
              </w:rPr>
              <w:t xml:space="preserve">ITA </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b/>
                <w:sz w:val="22"/>
                <w:szCs w:val="22"/>
              </w:rPr>
            </w:pPr>
            <w:r>
              <w:rPr>
                <w:rFonts w:ascii="Times New Roman" w:hAnsi="Times New Roman"/>
                <w:b/>
                <w:sz w:val="22"/>
                <w:szCs w:val="22"/>
              </w:rPr>
              <w:t>Guaranteed Supply Period</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ind w:left="324" w:hanging="308"/>
              <w:rPr>
                <w:rFonts w:ascii="Times New Roman" w:hAnsi="Times New Roman" w:cs="Times New Roman"/>
                <w:sz w:val="22"/>
                <w:szCs w:val="22"/>
              </w:rPr>
            </w:pPr>
            <w:r>
              <w:rPr>
                <w:rFonts w:ascii="Times New Roman" w:hAnsi="Times New Roman" w:cs="Times New Roman"/>
                <w:sz w:val="22"/>
                <w:szCs w:val="22"/>
              </w:rPr>
              <w:t>means:</w:t>
            </w:r>
          </w:p>
          <w:p w:rsidR="0007188C" w:rsidRPr="0058572B" w:rsidRDefault="0007188C" w:rsidP="00A651D6">
            <w:pPr>
              <w:ind w:left="324" w:hanging="308"/>
              <w:rPr>
                <w:rFonts w:ascii="Times New Roman" w:eastAsia="SimSun" w:hAnsi="Times New Roman" w:cs="Times New Roman"/>
                <w:sz w:val="22"/>
                <w:szCs w:val="22"/>
              </w:rPr>
            </w:pPr>
            <w:r>
              <w:rPr>
                <w:rFonts w:ascii="Times New Roman" w:hAnsi="Times New Roman" w:cs="Times New Roman"/>
                <w:sz w:val="22"/>
                <w:szCs w:val="22"/>
              </w:rPr>
              <w:t xml:space="preserve">(a) </w:t>
            </w:r>
            <w:r w:rsidRPr="0058572B">
              <w:rPr>
                <w:rFonts w:ascii="Times New Roman" w:eastAsia="SimSun" w:hAnsi="Times New Roman" w:cs="Times New Roman"/>
                <w:sz w:val="22"/>
                <w:szCs w:val="22"/>
              </w:rPr>
              <w:t xml:space="preserve">for PBS Medicines on the High Volume List, within 72 hours from the Regular Order Cut Off Time; </w:t>
            </w:r>
          </w:p>
          <w:p w:rsidR="0007188C" w:rsidRDefault="0007188C" w:rsidP="00A651D6">
            <w:pPr>
              <w:ind w:left="324" w:hanging="308"/>
              <w:rPr>
                <w:rFonts w:ascii="Times New Roman" w:eastAsia="SimSun" w:hAnsi="Times New Roman" w:cs="Times New Roman"/>
                <w:sz w:val="22"/>
                <w:szCs w:val="22"/>
              </w:rPr>
            </w:pPr>
            <w:r w:rsidRPr="0058572B">
              <w:rPr>
                <w:rFonts w:ascii="Times New Roman" w:hAnsi="Times New Roman" w:cs="Times New Roman"/>
                <w:sz w:val="22"/>
                <w:szCs w:val="22"/>
              </w:rPr>
              <w:t xml:space="preserve">(b) </w:t>
            </w:r>
            <w:r w:rsidRPr="0058572B">
              <w:rPr>
                <w:rFonts w:ascii="Times New Roman" w:eastAsia="SimSun" w:hAnsi="Times New Roman" w:cs="Times New Roman"/>
                <w:sz w:val="22"/>
                <w:szCs w:val="22"/>
              </w:rPr>
              <w:t>for all other PBS Medicines (including Low Volume PBS</w:t>
            </w:r>
            <w:r w:rsidRPr="00273E75">
              <w:rPr>
                <w:rFonts w:ascii="Times New Roman" w:eastAsia="SimSun" w:hAnsi="Times New Roman" w:cs="Times New Roman"/>
                <w:sz w:val="22"/>
                <w:szCs w:val="22"/>
              </w:rPr>
              <w:t xml:space="preserve"> Medicines), within 24 hours from the Regular Order Cut Off Time</w:t>
            </w:r>
            <w:r>
              <w:rPr>
                <w:rFonts w:ascii="Times New Roman" w:eastAsia="SimSun" w:hAnsi="Times New Roman" w:cs="Times New Roman"/>
                <w:sz w:val="22"/>
                <w:szCs w:val="22"/>
              </w:rPr>
              <w:t>;</w:t>
            </w:r>
            <w:r w:rsidRPr="0058572B">
              <w:rPr>
                <w:rFonts w:ascii="Times New Roman" w:eastAsia="SimSun" w:hAnsi="Times New Roman" w:cs="Times New Roman"/>
                <w:sz w:val="22"/>
                <w:szCs w:val="22"/>
              </w:rPr>
              <w:t xml:space="preserve"> and</w:t>
            </w:r>
          </w:p>
          <w:p w:rsidR="0007188C" w:rsidRPr="00AA7C30" w:rsidRDefault="0007188C" w:rsidP="00A651D6">
            <w:pPr>
              <w:ind w:left="324" w:hanging="308"/>
              <w:rPr>
                <w:rFonts w:ascii="Times New Roman" w:eastAsia="SimSun" w:hAnsi="Times New Roman" w:cs="Times New Roman"/>
                <w:sz w:val="22"/>
                <w:szCs w:val="22"/>
              </w:rPr>
            </w:pPr>
            <w:r>
              <w:rPr>
                <w:rFonts w:ascii="Times New Roman" w:eastAsia="SimSun" w:hAnsi="Times New Roman" w:cs="Times New Roman"/>
                <w:sz w:val="22"/>
                <w:szCs w:val="22"/>
              </w:rPr>
              <w:t xml:space="preserve">(c) </w:t>
            </w:r>
            <w:r w:rsidRPr="00273E75">
              <w:rPr>
                <w:rFonts w:ascii="Times New Roman" w:eastAsia="SimSun" w:hAnsi="Times New Roman" w:cs="Times New Roman"/>
                <w:sz w:val="22"/>
                <w:szCs w:val="22"/>
              </w:rPr>
              <w:t>for NDSS Products, within 24 hours from the Regular Order Cut Off Time</w:t>
            </w:r>
            <w:r>
              <w:rPr>
                <w:rFonts w:ascii="Times New Roman" w:eastAsia="SimSun" w:hAnsi="Times New Roman" w:cs="Times New Roman"/>
                <w:sz w:val="22"/>
                <w:szCs w:val="22"/>
              </w:rPr>
              <w:t>.</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Illegal Worker</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285A01" w:rsidRDefault="0007188C" w:rsidP="00A651D6">
            <w:pPr>
              <w:rPr>
                <w:rFonts w:ascii="Times New Roman" w:hAnsi="Times New Roman" w:cs="Times New Roman"/>
                <w:sz w:val="22"/>
                <w:szCs w:val="22"/>
              </w:rPr>
            </w:pPr>
            <w:r>
              <w:rPr>
                <w:rFonts w:ascii="Times New Roman" w:hAnsi="Times New Roman" w:cs="Times New Roman"/>
                <w:sz w:val="22"/>
                <w:szCs w:val="22"/>
              </w:rPr>
              <w:t xml:space="preserve">means </w:t>
            </w:r>
            <w:r w:rsidRPr="00285A01">
              <w:rPr>
                <w:rFonts w:ascii="Times New Roman" w:hAnsi="Times New Roman" w:cs="Times New Roman"/>
                <w:sz w:val="22"/>
                <w:szCs w:val="22"/>
              </w:rPr>
              <w:t>a person who:</w:t>
            </w:r>
          </w:p>
          <w:p w:rsidR="0007188C" w:rsidRPr="00285A01" w:rsidRDefault="0007188C" w:rsidP="00A651D6">
            <w:pPr>
              <w:rPr>
                <w:rFonts w:ascii="Times New Roman" w:hAnsi="Times New Roman" w:cs="Times New Roman"/>
                <w:sz w:val="22"/>
                <w:szCs w:val="22"/>
              </w:rPr>
            </w:pPr>
            <w:r>
              <w:rPr>
                <w:rFonts w:ascii="Times New Roman" w:hAnsi="Times New Roman" w:cs="Times New Roman"/>
                <w:sz w:val="22"/>
                <w:szCs w:val="22"/>
              </w:rPr>
              <w:lastRenderedPageBreak/>
              <w:t>(a)</w:t>
            </w:r>
            <w:r>
              <w:rPr>
                <w:rFonts w:ascii="Times New Roman" w:hAnsi="Times New Roman" w:cs="Times New Roman"/>
                <w:sz w:val="22"/>
                <w:szCs w:val="22"/>
              </w:rPr>
              <w:tab/>
            </w:r>
            <w:r w:rsidRPr="00285A01">
              <w:rPr>
                <w:rFonts w:ascii="Times New Roman" w:hAnsi="Times New Roman" w:cs="Times New Roman"/>
                <w:sz w:val="22"/>
                <w:szCs w:val="22"/>
              </w:rPr>
              <w:t>has unlawfully entered and remains in Australia;</w:t>
            </w:r>
          </w:p>
          <w:p w:rsidR="0007188C" w:rsidRPr="00285A01" w:rsidRDefault="0007188C" w:rsidP="00A651D6">
            <w:pPr>
              <w:ind w:left="72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285A01">
              <w:rPr>
                <w:rFonts w:ascii="Times New Roman" w:hAnsi="Times New Roman" w:cs="Times New Roman"/>
                <w:sz w:val="22"/>
                <w:szCs w:val="22"/>
              </w:rPr>
              <w:t>has lawfully entered Australia, but remains in Australia after his or her visa has expired; or</w:t>
            </w:r>
          </w:p>
          <w:p w:rsidR="0007188C" w:rsidRPr="00285A01" w:rsidRDefault="0007188C" w:rsidP="00A651D6">
            <w:pPr>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285A01">
              <w:rPr>
                <w:rFonts w:ascii="Times New Roman" w:hAnsi="Times New Roman" w:cs="Times New Roman"/>
                <w:sz w:val="22"/>
                <w:szCs w:val="22"/>
              </w:rPr>
              <w:t>is working in breach of his or her visa conditions</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b/>
                <w:sz w:val="22"/>
                <w:szCs w:val="22"/>
              </w:rPr>
            </w:pPr>
            <w:r>
              <w:rPr>
                <w:rFonts w:ascii="Times New Roman" w:hAnsi="Times New Roman"/>
                <w:b/>
                <w:sz w:val="22"/>
                <w:szCs w:val="22"/>
              </w:rPr>
              <w:lastRenderedPageBreak/>
              <w:t>ITA</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sz w:val="22"/>
                <w:szCs w:val="22"/>
              </w:rPr>
            </w:pPr>
            <w:r>
              <w:rPr>
                <w:rFonts w:ascii="Times New Roman" w:hAnsi="Times New Roman"/>
                <w:sz w:val="22"/>
                <w:szCs w:val="22"/>
              </w:rPr>
              <w:t>means this Invitation to Apply</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National Diabetes Services Scheme (NDSS)</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eastAsia="SimSun" w:hAnsi="Times New Roman" w:cs="Times New Roman"/>
                <w:sz w:val="22"/>
                <w:szCs w:val="22"/>
              </w:rPr>
            </w:pPr>
            <w:r>
              <w:rPr>
                <w:rFonts w:ascii="Times New Roman" w:hAnsi="Times New Roman"/>
                <w:sz w:val="22"/>
                <w:szCs w:val="22"/>
              </w:rPr>
              <w:t xml:space="preserve">means the </w:t>
            </w:r>
            <w:r w:rsidRPr="00273E75">
              <w:rPr>
                <w:rFonts w:ascii="Times New Roman" w:hAnsi="Times New Roman"/>
                <w:bCs/>
                <w:sz w:val="22"/>
                <w:szCs w:val="22"/>
              </w:rPr>
              <w:t>Commonwealth’s scheme to ensure that persons with diabetes have timely, reliable and affordable access, on a national basis, to the supplies and services required for the effective self-management of their condition</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b/>
                <w:sz w:val="22"/>
                <w:szCs w:val="22"/>
              </w:rPr>
            </w:pPr>
            <w:r>
              <w:rPr>
                <w:rFonts w:ascii="Times New Roman" w:hAnsi="Times New Roman"/>
                <w:b/>
                <w:sz w:val="22"/>
                <w:szCs w:val="22"/>
              </w:rPr>
              <w:t>NDSS Administrator</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sz w:val="22"/>
                <w:szCs w:val="22"/>
              </w:rPr>
            </w:pPr>
            <w:r>
              <w:rPr>
                <w:rFonts w:ascii="Times New Roman" w:hAnsi="Times New Roman"/>
                <w:sz w:val="22"/>
                <w:szCs w:val="22"/>
              </w:rPr>
              <w:t xml:space="preserve">means </w:t>
            </w:r>
            <w:r w:rsidRPr="00EC6672">
              <w:rPr>
                <w:rFonts w:ascii="Times New Roman" w:hAnsi="Times New Roman"/>
                <w:sz w:val="22"/>
                <w:szCs w:val="22"/>
              </w:rPr>
              <w:t xml:space="preserve">any one or more service providers contracted by the Commonwealth to </w:t>
            </w:r>
            <w:r>
              <w:rPr>
                <w:rFonts w:ascii="Times New Roman" w:hAnsi="Times New Roman"/>
                <w:sz w:val="22"/>
                <w:szCs w:val="22"/>
              </w:rPr>
              <w:t>access and monitor the supply of NDSS Products.</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b/>
                <w:sz w:val="22"/>
                <w:szCs w:val="22"/>
              </w:rPr>
            </w:pPr>
            <w:r>
              <w:rPr>
                <w:rFonts w:ascii="Times New Roman" w:hAnsi="Times New Roman"/>
                <w:b/>
                <w:sz w:val="22"/>
                <w:szCs w:val="22"/>
              </w:rPr>
              <w:t>NDSS Distribution Services</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eastAsia="SimSun" w:hAnsi="Times New Roman" w:cs="Times New Roman"/>
                <w:sz w:val="22"/>
                <w:szCs w:val="22"/>
              </w:rPr>
            </w:pPr>
            <w:r>
              <w:rPr>
                <w:rFonts w:ascii="Times New Roman" w:hAnsi="Times New Roman"/>
                <w:sz w:val="22"/>
                <w:szCs w:val="22"/>
              </w:rPr>
              <w:t>means the supply of diabetes related products for the purposes of the NDSS on the terms of the Service Standards and Compliance Requirements</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b/>
                <w:sz w:val="22"/>
                <w:szCs w:val="22"/>
              </w:rPr>
            </w:pPr>
            <w:r>
              <w:rPr>
                <w:rFonts w:ascii="Times New Roman" w:hAnsi="Times New Roman"/>
                <w:b/>
                <w:sz w:val="22"/>
                <w:szCs w:val="22"/>
              </w:rPr>
              <w:t>NDSS Products</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CA4E3F" w:rsidRDefault="0007188C" w:rsidP="0043280E">
            <w:pPr>
              <w:rPr>
                <w:rFonts w:ascii="Times New Roman" w:hAnsi="Times New Roman"/>
                <w:sz w:val="22"/>
                <w:szCs w:val="22"/>
              </w:rPr>
            </w:pPr>
            <w:r>
              <w:rPr>
                <w:rFonts w:ascii="Times New Roman" w:hAnsi="Times New Roman"/>
                <w:sz w:val="22"/>
                <w:szCs w:val="22"/>
              </w:rPr>
              <w:t>means all items listed on the NDSS Product Schedule or in a written determination made by the Mi</w:t>
            </w:r>
            <w:r w:rsidR="0043280E">
              <w:rPr>
                <w:rFonts w:ascii="Times New Roman" w:hAnsi="Times New Roman"/>
                <w:sz w:val="22"/>
                <w:szCs w:val="22"/>
              </w:rPr>
              <w:t>nister</w:t>
            </w:r>
            <w:r>
              <w:rPr>
                <w:rFonts w:ascii="Times New Roman" w:hAnsi="Times New Roman"/>
                <w:sz w:val="22"/>
                <w:szCs w:val="22"/>
              </w:rPr>
              <w:t xml:space="preserve"> </w:t>
            </w:r>
            <w:r w:rsidR="0043280E">
              <w:rPr>
                <w:rFonts w:ascii="Times New Roman" w:hAnsi="Times New Roman"/>
                <w:sz w:val="22"/>
                <w:szCs w:val="22"/>
              </w:rPr>
              <w:t>for</w:t>
            </w:r>
            <w:r>
              <w:rPr>
                <w:rFonts w:ascii="Times New Roman" w:hAnsi="Times New Roman"/>
                <w:sz w:val="22"/>
                <w:szCs w:val="22"/>
              </w:rPr>
              <w:t xml:space="preserve"> Health</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PBS Medicine</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F213B2">
            <w:pPr>
              <w:rPr>
                <w:rFonts w:ascii="Times New Roman" w:hAnsi="Times New Roman"/>
                <w:sz w:val="22"/>
                <w:szCs w:val="22"/>
              </w:rPr>
            </w:pPr>
            <w:r w:rsidRPr="00CA4E3F">
              <w:rPr>
                <w:rFonts w:ascii="Times New Roman" w:hAnsi="Times New Roman"/>
                <w:sz w:val="22"/>
                <w:szCs w:val="22"/>
              </w:rPr>
              <w:t>means all items listed on the Schedule of Pharmaceutical Benefits</w:t>
            </w:r>
            <w:r>
              <w:rPr>
                <w:rFonts w:ascii="Times New Roman" w:hAnsi="Times New Roman"/>
                <w:sz w:val="22"/>
                <w:szCs w:val="22"/>
              </w:rPr>
              <w:t xml:space="preserve"> (see Glossary in CSO Operational Guidelines for items not included)</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Pr>
          <w:p w:rsidR="0007188C" w:rsidRDefault="0007188C" w:rsidP="00A651D6">
            <w:pPr>
              <w:rPr>
                <w:rFonts w:ascii="Times New Roman" w:hAnsi="Times New Roman"/>
                <w:b/>
                <w:sz w:val="22"/>
                <w:szCs w:val="22"/>
              </w:rPr>
            </w:pPr>
            <w:r w:rsidRPr="003906AF">
              <w:rPr>
                <w:rFonts w:ascii="Times New Roman" w:hAnsi="Times New Roman"/>
                <w:b/>
                <w:bCs/>
                <w:sz w:val="22"/>
                <w:szCs w:val="22"/>
              </w:rPr>
              <w:t>Regular Order Cut Off Time</w:t>
            </w:r>
          </w:p>
        </w:tc>
        <w:tc>
          <w:tcPr>
            <w:cnfStyle w:val="000100000000" w:firstRow="0" w:lastRow="0" w:firstColumn="0" w:lastColumn="1" w:oddVBand="0" w:evenVBand="0" w:oddHBand="0" w:evenHBand="0" w:firstRowFirstColumn="0" w:firstRowLastColumn="0" w:lastRowFirstColumn="0" w:lastRowLastColumn="0"/>
            <w:tcW w:w="3638" w:type="pct"/>
          </w:tcPr>
          <w:p w:rsidR="0007188C" w:rsidRDefault="0007188C" w:rsidP="00A651D6">
            <w:pPr>
              <w:rPr>
                <w:rFonts w:ascii="Times New Roman" w:hAnsi="Times New Roman"/>
                <w:sz w:val="22"/>
                <w:szCs w:val="22"/>
              </w:rPr>
            </w:pPr>
            <w:r w:rsidRPr="003906AF">
              <w:rPr>
                <w:rFonts w:ascii="Times New Roman" w:hAnsi="Times New Roman"/>
                <w:sz w:val="22"/>
                <w:szCs w:val="22"/>
              </w:rPr>
              <w:t xml:space="preserve">means the Daily time, as agreed by the CSO Distributor and the Community Pharmacy, by which orders must be lodged with the CSO Distributor.  </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Rural and Remote Locations</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sz w:val="22"/>
                <w:szCs w:val="22"/>
              </w:rPr>
            </w:pPr>
            <w:r>
              <w:rPr>
                <w:rFonts w:ascii="Times New Roman" w:hAnsi="Times New Roman"/>
                <w:sz w:val="22"/>
                <w:szCs w:val="22"/>
              </w:rPr>
              <w:t>means a location that has been defined as a Rural and Remote Location in the CSO Operational Guidelines</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sidRPr="00B34CE6">
              <w:rPr>
                <w:rFonts w:ascii="Times New Roman" w:hAnsi="Times New Roman" w:cs="Times New Roman"/>
                <w:b/>
                <w:sz w:val="22"/>
                <w:szCs w:val="22"/>
              </w:rPr>
              <w:t>Schedules</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sz w:val="22"/>
                <w:szCs w:val="22"/>
              </w:rPr>
            </w:pPr>
            <w:r>
              <w:rPr>
                <w:rFonts w:ascii="Times New Roman" w:hAnsi="Times New Roman" w:cs="Times New Roman"/>
                <w:sz w:val="22"/>
                <w:szCs w:val="22"/>
              </w:rPr>
              <w:t>means a</w:t>
            </w:r>
            <w:r w:rsidRPr="00B34CE6">
              <w:rPr>
                <w:rFonts w:ascii="Times New Roman" w:hAnsi="Times New Roman" w:cs="Times New Roman"/>
                <w:sz w:val="22"/>
                <w:szCs w:val="22"/>
              </w:rPr>
              <w:t xml:space="preserve">ll or any of the schedules to this </w:t>
            </w:r>
            <w:r>
              <w:rPr>
                <w:rFonts w:ascii="Times New Roman" w:hAnsi="Times New Roman" w:cs="Times New Roman"/>
                <w:sz w:val="22"/>
                <w:szCs w:val="22"/>
              </w:rPr>
              <w:t>ITA</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sidRPr="00B34CE6">
              <w:rPr>
                <w:rFonts w:ascii="Times New Roman" w:hAnsi="Times New Roman" w:cs="Times New Roman"/>
                <w:b/>
                <w:sz w:val="22"/>
                <w:szCs w:val="22"/>
              </w:rPr>
              <w:t>Services</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sz w:val="22"/>
                <w:szCs w:val="22"/>
              </w:rPr>
            </w:pPr>
            <w:r>
              <w:rPr>
                <w:rFonts w:ascii="Times New Roman" w:hAnsi="Times New Roman" w:cs="Times New Roman"/>
                <w:sz w:val="22"/>
                <w:szCs w:val="22"/>
              </w:rPr>
              <w:t xml:space="preserve">means the services and activities described in the Statement of Requirement, the Draft Deed and the CSO Operational Guidelines.   </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Sixth Agreement</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Default="0007188C" w:rsidP="00A651D6">
            <w:pPr>
              <w:rPr>
                <w:rFonts w:ascii="Times New Roman" w:hAnsi="Times New Roman"/>
                <w:sz w:val="22"/>
                <w:szCs w:val="22"/>
              </w:rPr>
            </w:pPr>
            <w:r w:rsidRPr="00273E75">
              <w:rPr>
                <w:rFonts w:ascii="Times New Roman" w:hAnsi="Times New Roman"/>
                <w:sz w:val="22"/>
                <w:szCs w:val="22"/>
              </w:rPr>
              <w:t xml:space="preserve">means the Sixth Community Pharmacy Agreement between The Honourable Sussan Ley, MP, Minister for Health </w:t>
            </w:r>
            <w:r w:rsidR="0043280E">
              <w:rPr>
                <w:rFonts w:ascii="Times New Roman" w:hAnsi="Times New Roman"/>
                <w:sz w:val="22"/>
                <w:szCs w:val="22"/>
              </w:rPr>
              <w:t xml:space="preserve">and Aged Care </w:t>
            </w:r>
            <w:r w:rsidRPr="00273E75">
              <w:rPr>
                <w:rFonts w:ascii="Times New Roman" w:hAnsi="Times New Roman"/>
                <w:sz w:val="22"/>
                <w:szCs w:val="22"/>
              </w:rPr>
              <w:t>and Minister for Sport on behalf of the Commonwealth of Australia and the Pharmacy Guild of Australia</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Pr>
          <w:p w:rsidR="0007188C" w:rsidRPr="00B34CE6" w:rsidRDefault="0007188C" w:rsidP="00A651D6">
            <w:pPr>
              <w:rPr>
                <w:rFonts w:ascii="Times New Roman" w:hAnsi="Times New Roman"/>
                <w:b/>
                <w:sz w:val="22"/>
                <w:szCs w:val="22"/>
              </w:rPr>
            </w:pPr>
            <w:r>
              <w:rPr>
                <w:rFonts w:ascii="Times New Roman" w:hAnsi="Times New Roman"/>
                <w:b/>
                <w:sz w:val="22"/>
                <w:szCs w:val="22"/>
              </w:rPr>
              <w:t>State Based</w:t>
            </w:r>
          </w:p>
        </w:tc>
        <w:tc>
          <w:tcPr>
            <w:cnfStyle w:val="000100000000" w:firstRow="0" w:lastRow="0" w:firstColumn="0" w:lastColumn="1" w:oddVBand="0" w:evenVBand="0" w:oddHBand="0" w:evenHBand="0" w:firstRowFirstColumn="0" w:firstRowLastColumn="0" w:lastRowFirstColumn="0" w:lastRowLastColumn="0"/>
            <w:tcW w:w="3638" w:type="pct"/>
          </w:tcPr>
          <w:p w:rsidR="0007188C" w:rsidRPr="00B34CE6" w:rsidRDefault="0007188C" w:rsidP="00F213B2">
            <w:pPr>
              <w:rPr>
                <w:rFonts w:ascii="Times New Roman" w:hAnsi="Times New Roman"/>
                <w:sz w:val="22"/>
                <w:szCs w:val="22"/>
              </w:rPr>
            </w:pPr>
            <w:r w:rsidRPr="00F213B2">
              <w:rPr>
                <w:rFonts w:ascii="Times New Roman" w:hAnsi="Times New Roman"/>
                <w:sz w:val="22"/>
                <w:szCs w:val="22"/>
              </w:rPr>
              <w:t>means any, but not all, Au</w:t>
            </w:r>
            <w:r>
              <w:rPr>
                <w:rFonts w:ascii="Times New Roman" w:hAnsi="Times New Roman"/>
                <w:sz w:val="22"/>
                <w:szCs w:val="22"/>
              </w:rPr>
              <w:t>stralian States and Territories</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sidRPr="00B34CE6">
              <w:rPr>
                <w:rFonts w:ascii="Times New Roman" w:hAnsi="Times New Roman" w:cs="Times New Roman"/>
                <w:b/>
                <w:sz w:val="22"/>
                <w:szCs w:val="22"/>
              </w:rPr>
              <w:t xml:space="preserve">Statement of Requirement </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6941F6">
            <w:pPr>
              <w:rPr>
                <w:rFonts w:ascii="Times New Roman" w:hAnsi="Times New Roman" w:cs="Times New Roman"/>
                <w:sz w:val="22"/>
                <w:szCs w:val="22"/>
              </w:rPr>
            </w:pPr>
            <w:r w:rsidRPr="00B34CE6">
              <w:rPr>
                <w:rFonts w:ascii="Times New Roman" w:hAnsi="Times New Roman" w:cs="Times New Roman"/>
                <w:sz w:val="22"/>
                <w:szCs w:val="22"/>
              </w:rPr>
              <w:t xml:space="preserve">means the description of the Services as set </w:t>
            </w:r>
            <w:r w:rsidRPr="006941F6">
              <w:rPr>
                <w:rFonts w:ascii="Times New Roman" w:hAnsi="Times New Roman" w:cs="Times New Roman"/>
                <w:sz w:val="22"/>
                <w:szCs w:val="22"/>
              </w:rPr>
              <w:t>out in Part 6 of this ITA</w:t>
            </w:r>
            <w:r w:rsidRPr="00B34CE6">
              <w:rPr>
                <w:rFonts w:ascii="Times New Roman" w:hAnsi="Times New Roman" w:cs="Times New Roman"/>
                <w:sz w:val="22"/>
                <w:szCs w:val="22"/>
              </w:rPr>
              <w:t xml:space="preserve"> </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b/>
                <w:sz w:val="22"/>
                <w:szCs w:val="22"/>
              </w:rPr>
            </w:pPr>
            <w:r w:rsidRPr="00B34CE6">
              <w:rPr>
                <w:rFonts w:ascii="Times New Roman" w:hAnsi="Times New Roman" w:cs="Times New Roman"/>
                <w:b/>
                <w:sz w:val="22"/>
                <w:szCs w:val="22"/>
              </w:rPr>
              <w:lastRenderedPageBreak/>
              <w:t>Subcontractors</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cs="Times New Roman"/>
                <w:sz w:val="22"/>
                <w:szCs w:val="22"/>
              </w:rPr>
            </w:pPr>
            <w:r>
              <w:rPr>
                <w:rFonts w:ascii="Times New Roman" w:hAnsi="Times New Roman" w:cs="Times New Roman"/>
                <w:sz w:val="22"/>
                <w:szCs w:val="22"/>
              </w:rPr>
              <w:t xml:space="preserve">means an </w:t>
            </w:r>
            <w:r w:rsidRPr="006D207E">
              <w:rPr>
                <w:rFonts w:ascii="Times New Roman" w:hAnsi="Times New Roman" w:cs="Times New Roman"/>
                <w:sz w:val="22"/>
                <w:szCs w:val="22"/>
              </w:rPr>
              <w:t xml:space="preserve">entity that contracts to provide goods or services to the successful </w:t>
            </w:r>
            <w:r>
              <w:rPr>
                <w:rFonts w:ascii="Times New Roman" w:hAnsi="Times New Roman" w:cs="Times New Roman"/>
                <w:sz w:val="22"/>
                <w:szCs w:val="22"/>
              </w:rPr>
              <w:t>Applicant</w:t>
            </w:r>
            <w:r w:rsidRPr="006D207E">
              <w:rPr>
                <w:rFonts w:ascii="Times New Roman" w:hAnsi="Times New Roman" w:cs="Times New Roman"/>
                <w:sz w:val="22"/>
                <w:szCs w:val="22"/>
              </w:rPr>
              <w:t xml:space="preserve">(s) in order for the </w:t>
            </w:r>
            <w:r>
              <w:rPr>
                <w:rFonts w:ascii="Times New Roman" w:hAnsi="Times New Roman" w:cs="Times New Roman"/>
                <w:sz w:val="22"/>
                <w:szCs w:val="22"/>
              </w:rPr>
              <w:t>Applicant</w:t>
            </w:r>
            <w:r w:rsidRPr="006D207E">
              <w:rPr>
                <w:rFonts w:ascii="Times New Roman" w:hAnsi="Times New Roman" w:cs="Times New Roman"/>
                <w:sz w:val="22"/>
                <w:szCs w:val="22"/>
              </w:rPr>
              <w:t xml:space="preserve"> to meet obligations under the resultant </w:t>
            </w:r>
            <w:r>
              <w:rPr>
                <w:rFonts w:ascii="Times New Roman" w:hAnsi="Times New Roman" w:cs="Times New Roman"/>
                <w:sz w:val="22"/>
                <w:szCs w:val="22"/>
              </w:rPr>
              <w:t>Deed</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2B7F36" w:rsidRDefault="0007188C" w:rsidP="00A651D6">
            <w:pPr>
              <w:rPr>
                <w:rFonts w:ascii="Times New Roman" w:hAnsi="Times New Roman"/>
                <w:b/>
                <w:sz w:val="22"/>
                <w:szCs w:val="22"/>
              </w:rPr>
            </w:pPr>
            <w:r w:rsidRPr="002B7F36">
              <w:rPr>
                <w:rFonts w:ascii="Times New Roman" w:hAnsi="Times New Roman"/>
                <w:b/>
                <w:sz w:val="22"/>
                <w:szCs w:val="22"/>
              </w:rPr>
              <w:t>Transition Period</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742E4D">
            <w:pPr>
              <w:rPr>
                <w:rFonts w:ascii="Times New Roman" w:hAnsi="Times New Roman"/>
                <w:sz w:val="22"/>
                <w:szCs w:val="22"/>
              </w:rPr>
            </w:pPr>
            <w:r w:rsidRPr="002B7F36">
              <w:rPr>
                <w:rFonts w:ascii="Times New Roman" w:hAnsi="Times New Roman"/>
                <w:sz w:val="22"/>
                <w:szCs w:val="22"/>
              </w:rPr>
              <w:t xml:space="preserve">means the period from 1 January 2017 to 1 </w:t>
            </w:r>
            <w:r w:rsidR="00742E4D">
              <w:rPr>
                <w:rFonts w:ascii="Times New Roman" w:hAnsi="Times New Roman"/>
                <w:sz w:val="22"/>
                <w:szCs w:val="22"/>
              </w:rPr>
              <w:t>April</w:t>
            </w:r>
            <w:r w:rsidRPr="002B7F36">
              <w:rPr>
                <w:rFonts w:ascii="Times New Roman" w:hAnsi="Times New Roman"/>
                <w:sz w:val="22"/>
                <w:szCs w:val="22"/>
              </w:rPr>
              <w:t xml:space="preserve"> 2017</w:t>
            </w:r>
          </w:p>
        </w:tc>
      </w:tr>
      <w:tr w:rsidR="0007188C" w:rsidRPr="00B34CE6" w:rsidTr="006941F6">
        <w:tc>
          <w:tcPr>
            <w:cnfStyle w:val="001000000000" w:firstRow="0" w:lastRow="0" w:firstColumn="1" w:lastColumn="0" w:oddVBand="0" w:evenVBand="0" w:oddHBand="0" w:evenHBand="0" w:firstRowFirstColumn="0" w:firstRowLastColumn="0" w:lastRowFirstColumn="0" w:lastRowLastColumn="0"/>
            <w:tcW w:w="1362"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b/>
                <w:sz w:val="22"/>
                <w:szCs w:val="22"/>
              </w:rPr>
            </w:pPr>
            <w:r>
              <w:rPr>
                <w:rFonts w:ascii="Times New Roman" w:hAnsi="Times New Roman"/>
                <w:b/>
                <w:sz w:val="22"/>
                <w:szCs w:val="22"/>
              </w:rPr>
              <w:t>Year</w:t>
            </w:r>
          </w:p>
        </w:tc>
        <w:tc>
          <w:tcPr>
            <w:cnfStyle w:val="000100000000" w:firstRow="0" w:lastRow="0" w:firstColumn="0" w:lastColumn="1" w:oddVBand="0" w:evenVBand="0" w:oddHBand="0" w:evenHBand="0" w:firstRowFirstColumn="0" w:firstRowLastColumn="0" w:lastRowFirstColumn="0" w:lastRowLastColumn="0"/>
            <w:tcW w:w="3638" w:type="pct"/>
            <w:tcBorders>
              <w:left w:val="none" w:sz="0" w:space="0" w:color="auto"/>
              <w:bottom w:val="none" w:sz="0" w:space="0" w:color="auto"/>
              <w:right w:val="none" w:sz="0" w:space="0" w:color="auto"/>
              <w:tl2br w:val="none" w:sz="0" w:space="0" w:color="auto"/>
              <w:tr2bl w:val="none" w:sz="0" w:space="0" w:color="auto"/>
            </w:tcBorders>
          </w:tcPr>
          <w:p w:rsidR="0007188C" w:rsidRPr="00B34CE6" w:rsidRDefault="0007188C" w:rsidP="00A651D6">
            <w:pPr>
              <w:rPr>
                <w:rFonts w:ascii="Times New Roman" w:hAnsi="Times New Roman"/>
                <w:sz w:val="22"/>
                <w:szCs w:val="22"/>
              </w:rPr>
            </w:pPr>
            <w:r w:rsidRPr="00CA4E3F">
              <w:rPr>
                <w:rFonts w:ascii="Times New Roman" w:hAnsi="Times New Roman"/>
                <w:sz w:val="22"/>
                <w:szCs w:val="22"/>
              </w:rPr>
              <w:t>means a financial year from 1 July to 30 June</w:t>
            </w:r>
          </w:p>
        </w:tc>
      </w:tr>
    </w:tbl>
    <w:p w:rsidR="00DB5675" w:rsidRDefault="003D63A0" w:rsidP="009B48E1">
      <w:pPr>
        <w:pStyle w:val="Level1"/>
        <w:pageBreakBefore/>
        <w:numPr>
          <w:ilvl w:val="0"/>
          <w:numId w:val="0"/>
        </w:numPr>
        <w:pBdr>
          <w:bottom w:val="single" w:sz="4" w:space="1" w:color="auto"/>
        </w:pBdr>
      </w:pPr>
      <w:bookmarkStart w:id="538" w:name="_Toc459628218"/>
      <w:r>
        <w:lastRenderedPageBreak/>
        <w:t>ScHEDULE 1</w:t>
      </w:r>
      <w:r w:rsidR="002953CC">
        <w:t xml:space="preserve"> </w:t>
      </w:r>
      <w:r w:rsidR="00491F9B">
        <w:t>–</w:t>
      </w:r>
      <w:r w:rsidR="005510E7">
        <w:t xml:space="preserve"> </w:t>
      </w:r>
      <w:r w:rsidR="00BC4109">
        <w:t>APPLICANT</w:t>
      </w:r>
      <w:r w:rsidR="00491F9B">
        <w:t xml:space="preserve"> </w:t>
      </w:r>
      <w:r w:rsidR="0045313B">
        <w:t>RESPONSE SCHEDULE</w:t>
      </w:r>
      <w:bookmarkEnd w:id="538"/>
    </w:p>
    <w:p w:rsidR="000F0359" w:rsidRDefault="000F0359" w:rsidP="000F0359">
      <w:pPr>
        <w:pStyle w:val="Level1fo"/>
      </w:pPr>
    </w:p>
    <w:p w:rsidR="00561C3E" w:rsidRDefault="009B48E1" w:rsidP="0054300A">
      <w:pPr>
        <w:pStyle w:val="Level11"/>
        <w:numPr>
          <w:ilvl w:val="0"/>
          <w:numId w:val="0"/>
        </w:numPr>
      </w:pPr>
      <w:r>
        <w:t xml:space="preserve">The </w:t>
      </w:r>
      <w:r w:rsidR="00BC4109" w:rsidRPr="00491F9B">
        <w:rPr>
          <w:b/>
        </w:rPr>
        <w:t>Applicants</w:t>
      </w:r>
      <w:r w:rsidRPr="00491F9B">
        <w:rPr>
          <w:b/>
        </w:rPr>
        <w:t xml:space="preserve"> </w:t>
      </w:r>
      <w:r w:rsidR="00640086" w:rsidRPr="00491F9B">
        <w:rPr>
          <w:b/>
        </w:rPr>
        <w:t>R</w:t>
      </w:r>
      <w:r w:rsidRPr="00491F9B">
        <w:rPr>
          <w:b/>
        </w:rPr>
        <w:t>esponse Schedule</w:t>
      </w:r>
      <w:r>
        <w:t xml:space="preserve"> has been</w:t>
      </w:r>
      <w:r w:rsidR="00640086">
        <w:t xml:space="preserve"> provided as a separate</w:t>
      </w:r>
      <w:r w:rsidR="002C60B2">
        <w:t xml:space="preserve"> </w:t>
      </w:r>
      <w:r w:rsidR="00640086">
        <w:t>document</w:t>
      </w:r>
      <w:r w:rsidR="002C60B2">
        <w:t xml:space="preserve">. </w:t>
      </w:r>
    </w:p>
    <w:p w:rsidR="00561C3E" w:rsidRDefault="00561C3E">
      <w:pPr>
        <w:spacing w:before="0" w:line="240" w:lineRule="auto"/>
        <w:rPr>
          <w:rFonts w:ascii="Times New Roman" w:hAnsi="Times New Roman"/>
          <w:sz w:val="22"/>
          <w:szCs w:val="22"/>
        </w:rPr>
      </w:pPr>
      <w:r>
        <w:br w:type="page"/>
      </w:r>
    </w:p>
    <w:p w:rsidR="00561C3E" w:rsidRDefault="00561C3E" w:rsidP="00561C3E">
      <w:pPr>
        <w:pStyle w:val="Level1"/>
        <w:pageBreakBefore/>
        <w:numPr>
          <w:ilvl w:val="0"/>
          <w:numId w:val="0"/>
        </w:numPr>
        <w:pBdr>
          <w:bottom w:val="single" w:sz="4" w:space="1" w:color="auto"/>
        </w:pBdr>
      </w:pPr>
      <w:bookmarkStart w:id="539" w:name="_Toc459628219"/>
      <w:r>
        <w:lastRenderedPageBreak/>
        <w:t>ScHEDULE 2</w:t>
      </w:r>
      <w:r w:rsidR="002953CC">
        <w:t xml:space="preserve"> -</w:t>
      </w:r>
      <w:r w:rsidR="008C01CB">
        <w:t xml:space="preserve"> </w:t>
      </w:r>
      <w:r>
        <w:t>Deed of Agreement</w:t>
      </w:r>
      <w:bookmarkEnd w:id="539"/>
    </w:p>
    <w:p w:rsidR="00561C3E" w:rsidRDefault="00561C3E" w:rsidP="00561C3E">
      <w:pPr>
        <w:pStyle w:val="Level1fo"/>
      </w:pPr>
    </w:p>
    <w:p w:rsidR="00C70BE9" w:rsidRDefault="00561C3E" w:rsidP="0054300A">
      <w:pPr>
        <w:pStyle w:val="Level11"/>
        <w:numPr>
          <w:ilvl w:val="0"/>
          <w:numId w:val="0"/>
        </w:numPr>
      </w:pPr>
      <w:r>
        <w:t xml:space="preserve">The </w:t>
      </w:r>
      <w:r w:rsidRPr="00491F9B">
        <w:rPr>
          <w:b/>
        </w:rPr>
        <w:t>Deed of Agreement</w:t>
      </w:r>
      <w:r>
        <w:t xml:space="preserve"> has been provided as a separate</w:t>
      </w:r>
      <w:r w:rsidR="0043280E">
        <w:t xml:space="preserve"> document</w:t>
      </w:r>
      <w:r>
        <w:t>.</w:t>
      </w:r>
    </w:p>
    <w:p w:rsidR="00C70BE9" w:rsidRDefault="00C70BE9" w:rsidP="00C70BE9">
      <w:pPr>
        <w:pStyle w:val="Level11fo"/>
        <w:rPr>
          <w:rFonts w:ascii="Times New Roman" w:hAnsi="Times New Roman"/>
          <w:sz w:val="22"/>
          <w:szCs w:val="22"/>
        </w:rPr>
      </w:pPr>
      <w:r>
        <w:br w:type="page"/>
      </w:r>
    </w:p>
    <w:p w:rsidR="00561C3E" w:rsidRDefault="00C70BE9" w:rsidP="00C70BE9">
      <w:pPr>
        <w:pStyle w:val="Level1"/>
        <w:pageBreakBefore/>
        <w:numPr>
          <w:ilvl w:val="0"/>
          <w:numId w:val="0"/>
        </w:numPr>
        <w:pBdr>
          <w:bottom w:val="single" w:sz="4" w:space="1" w:color="auto"/>
        </w:pBdr>
      </w:pPr>
      <w:bookmarkStart w:id="540" w:name="_Toc459628220"/>
      <w:r>
        <w:lastRenderedPageBreak/>
        <w:t xml:space="preserve">schedule 3 - </w:t>
      </w:r>
      <w:r w:rsidRPr="009C759F">
        <w:t>CSO Operational Guidelines</w:t>
      </w:r>
      <w:bookmarkEnd w:id="540"/>
    </w:p>
    <w:p w:rsidR="00C70BE9" w:rsidRDefault="00C70BE9" w:rsidP="0054300A">
      <w:pPr>
        <w:pStyle w:val="Level11"/>
        <w:numPr>
          <w:ilvl w:val="0"/>
          <w:numId w:val="0"/>
        </w:numPr>
      </w:pPr>
      <w:r>
        <w:t xml:space="preserve">The </w:t>
      </w:r>
      <w:r w:rsidRPr="00491F9B">
        <w:rPr>
          <w:b/>
        </w:rPr>
        <w:t>CSO Operational Guidelines</w:t>
      </w:r>
      <w:r>
        <w:t xml:space="preserve"> has been provided as a separate</w:t>
      </w:r>
      <w:r w:rsidR="002C60B2">
        <w:t xml:space="preserve"> </w:t>
      </w:r>
      <w:r>
        <w:t>document</w:t>
      </w:r>
      <w:r w:rsidR="002C60B2">
        <w:t xml:space="preserve">. </w:t>
      </w:r>
    </w:p>
    <w:p w:rsidR="00561C3E" w:rsidRPr="00561C3E" w:rsidRDefault="00561C3E" w:rsidP="00561C3E">
      <w:pPr>
        <w:pStyle w:val="Level11fo"/>
      </w:pPr>
    </w:p>
    <w:sectPr w:rsidR="00561C3E" w:rsidRPr="00561C3E" w:rsidSect="00216B72">
      <w:headerReference w:type="even" r:id="rId18"/>
      <w:headerReference w:type="default" r:id="rId19"/>
      <w:footerReference w:type="even" r:id="rId20"/>
      <w:footerReference w:type="default" r:id="rId21"/>
      <w:headerReference w:type="first" r:id="rId22"/>
      <w:footerReference w:type="first" r:id="rId23"/>
      <w:pgSz w:w="11906" w:h="16838" w:code="9"/>
      <w:pgMar w:top="279" w:right="1140" w:bottom="1276" w:left="1985" w:header="454"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DB8" w:rsidRDefault="00FB5DB8">
      <w:r>
        <w:separator/>
      </w:r>
    </w:p>
  </w:endnote>
  <w:endnote w:type="continuationSeparator" w:id="0">
    <w:p w:rsidR="00FB5DB8" w:rsidRDefault="00FB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Optima"/>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B8" w:rsidRDefault="00FB5DB8">
    <w:pPr>
      <w:pStyle w:val="Footer"/>
    </w:pPr>
  </w:p>
  <w:p w:rsidR="00FB5DB8" w:rsidRPr="00C048FE" w:rsidRDefault="00FB5DB8">
    <w:pPr>
      <w:pStyle w:val="Footer"/>
      <w:rPr>
        <w:rFonts w:cs="Arial"/>
        <w:sz w:val="14"/>
      </w:rPr>
    </w:pPr>
    <w:r w:rsidRPr="00C048FE">
      <w:rPr>
        <w:rFonts w:cs="Arial"/>
        <w:sz w:val="14"/>
      </w:rPr>
      <w:t>[6675382.001: 16558150_1]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B8" w:rsidRDefault="00FB5DB8"/>
  <w:tbl>
    <w:tblPr>
      <w:tblW w:w="0" w:type="auto"/>
      <w:tblBorders>
        <w:top w:val="single" w:sz="4" w:space="0" w:color="auto"/>
      </w:tblBorders>
      <w:tblLook w:val="01E0" w:firstRow="1" w:lastRow="1" w:firstColumn="1" w:lastColumn="1" w:noHBand="0" w:noVBand="0"/>
    </w:tblPr>
    <w:tblGrid>
      <w:gridCol w:w="4498"/>
      <w:gridCol w:w="4499"/>
    </w:tblGrid>
    <w:tr w:rsidR="00FB5DB8">
      <w:tc>
        <w:tcPr>
          <w:tcW w:w="4498" w:type="dxa"/>
        </w:tcPr>
        <w:p w:rsidR="00FB5DB8" w:rsidRPr="00CE7A33" w:rsidRDefault="00FB5DB8" w:rsidP="003B04B3">
          <w:pPr>
            <w:rPr>
              <w:rFonts w:ascii="Times New Roman" w:hAnsi="Times New Roman"/>
              <w:color w:val="808080"/>
            </w:rPr>
          </w:pPr>
          <w:r w:rsidRPr="00CE7A33">
            <w:rPr>
              <w:rFonts w:ascii="Times New Roman" w:hAnsi="Times New Roman"/>
              <w:color w:val="808080"/>
            </w:rPr>
            <w:t>Department of Health</w:t>
          </w:r>
        </w:p>
      </w:tc>
      <w:tc>
        <w:tcPr>
          <w:tcW w:w="4499" w:type="dxa"/>
        </w:tcPr>
        <w:p w:rsidR="00FB5DB8" w:rsidRPr="00CE7A33" w:rsidRDefault="00FB5DB8">
          <w:pPr>
            <w:jc w:val="right"/>
            <w:rPr>
              <w:rFonts w:ascii="Times New Roman" w:hAnsi="Times New Roman"/>
              <w:color w:val="808080"/>
            </w:rPr>
          </w:pPr>
          <w:r w:rsidRPr="00CE7A33">
            <w:rPr>
              <w:rStyle w:val="PageNumber"/>
              <w:rFonts w:ascii="Times New Roman" w:hAnsi="Times New Roman"/>
              <w:color w:val="808080"/>
            </w:rPr>
            <w:fldChar w:fldCharType="begin"/>
          </w:r>
          <w:r w:rsidRPr="00CE7A33">
            <w:rPr>
              <w:rStyle w:val="PageNumber"/>
              <w:rFonts w:ascii="Times New Roman" w:hAnsi="Times New Roman"/>
              <w:color w:val="808080"/>
            </w:rPr>
            <w:instrText xml:space="preserve"> PAGE </w:instrText>
          </w:r>
          <w:r w:rsidRPr="00CE7A33">
            <w:rPr>
              <w:rStyle w:val="PageNumber"/>
              <w:rFonts w:ascii="Times New Roman" w:hAnsi="Times New Roman"/>
              <w:color w:val="808080"/>
            </w:rPr>
            <w:fldChar w:fldCharType="separate"/>
          </w:r>
          <w:r w:rsidR="00D268E9">
            <w:rPr>
              <w:rStyle w:val="PageNumber"/>
              <w:rFonts w:ascii="Times New Roman" w:hAnsi="Times New Roman"/>
              <w:noProof/>
              <w:color w:val="808080"/>
            </w:rPr>
            <w:t>2</w:t>
          </w:r>
          <w:r w:rsidRPr="00CE7A33">
            <w:rPr>
              <w:rStyle w:val="PageNumber"/>
              <w:rFonts w:ascii="Times New Roman" w:hAnsi="Times New Roman"/>
              <w:color w:val="808080"/>
            </w:rPr>
            <w:fldChar w:fldCharType="end"/>
          </w:r>
        </w:p>
      </w:tc>
    </w:tr>
  </w:tbl>
  <w:p w:rsidR="00FB5DB8" w:rsidRDefault="00FB5DB8" w:rsidP="00903A3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4498"/>
      <w:gridCol w:w="4499"/>
    </w:tblGrid>
    <w:tr w:rsidR="00FB5DB8" w:rsidRPr="00CE7A33">
      <w:tc>
        <w:tcPr>
          <w:tcW w:w="4498" w:type="dxa"/>
        </w:tcPr>
        <w:p w:rsidR="00FB5DB8" w:rsidRPr="007B3030" w:rsidRDefault="00FB5DB8" w:rsidP="00347F52">
          <w:pPr>
            <w:spacing w:before="60" w:after="60"/>
            <w:rPr>
              <w:rFonts w:ascii="Times New Roman" w:hAnsi="Times New Roman"/>
              <w:color w:val="808080"/>
            </w:rPr>
          </w:pPr>
          <w:r w:rsidRPr="007B3030">
            <w:rPr>
              <w:rFonts w:ascii="Times New Roman" w:hAnsi="Times New Roman"/>
              <w:color w:val="808080"/>
            </w:rPr>
            <w:t xml:space="preserve">Department of Health </w:t>
          </w:r>
        </w:p>
      </w:tc>
      <w:tc>
        <w:tcPr>
          <w:tcW w:w="4499" w:type="dxa"/>
        </w:tcPr>
        <w:p w:rsidR="00FB5DB8" w:rsidRPr="00CE7A33" w:rsidRDefault="00FB5DB8">
          <w:pPr>
            <w:spacing w:before="60" w:after="60"/>
            <w:jc w:val="right"/>
            <w:rPr>
              <w:rFonts w:ascii="Times New Roman" w:hAnsi="Times New Roman"/>
              <w:color w:val="808080"/>
            </w:rPr>
          </w:pPr>
          <w:r w:rsidRPr="00CE7A33">
            <w:rPr>
              <w:rStyle w:val="PageNumber"/>
              <w:rFonts w:ascii="Times New Roman" w:hAnsi="Times New Roman"/>
              <w:color w:val="808080"/>
            </w:rPr>
            <w:fldChar w:fldCharType="begin"/>
          </w:r>
          <w:r w:rsidRPr="00CE7A33">
            <w:rPr>
              <w:rStyle w:val="PageNumber"/>
              <w:rFonts w:ascii="Times New Roman" w:hAnsi="Times New Roman"/>
              <w:color w:val="808080"/>
            </w:rPr>
            <w:instrText xml:space="preserve"> PAGE </w:instrText>
          </w:r>
          <w:r w:rsidRPr="00CE7A33">
            <w:rPr>
              <w:rStyle w:val="PageNumber"/>
              <w:rFonts w:ascii="Times New Roman" w:hAnsi="Times New Roman"/>
              <w:color w:val="808080"/>
            </w:rPr>
            <w:fldChar w:fldCharType="separate"/>
          </w:r>
          <w:r w:rsidR="00D268E9">
            <w:rPr>
              <w:rStyle w:val="PageNumber"/>
              <w:rFonts w:ascii="Times New Roman" w:hAnsi="Times New Roman"/>
              <w:noProof/>
              <w:color w:val="808080"/>
            </w:rPr>
            <w:t>1</w:t>
          </w:r>
          <w:r w:rsidRPr="00CE7A33">
            <w:rPr>
              <w:rStyle w:val="PageNumber"/>
              <w:rFonts w:ascii="Times New Roman" w:hAnsi="Times New Roman"/>
              <w:color w:val="808080"/>
            </w:rPr>
            <w:fldChar w:fldCharType="end"/>
          </w:r>
        </w:p>
      </w:tc>
    </w:tr>
  </w:tbl>
  <w:p w:rsidR="00FB5DB8" w:rsidRDefault="00FB5DB8" w:rsidP="00347F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DB8" w:rsidRDefault="00FB5DB8">
      <w:r>
        <w:separator/>
      </w:r>
    </w:p>
  </w:footnote>
  <w:footnote w:type="continuationSeparator" w:id="0">
    <w:p w:rsidR="00FB5DB8" w:rsidRDefault="00FB5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B8" w:rsidRDefault="00FB5D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B8" w:rsidRPr="00CE7A33" w:rsidRDefault="00FB5DB8" w:rsidP="00AA53EE">
    <w:pPr>
      <w:jc w:val="right"/>
      <w:rPr>
        <w:rFonts w:ascii="Times New Roman" w:hAnsi="Times New Roman"/>
        <w:color w:val="808080"/>
      </w:rPr>
    </w:pPr>
    <w:r>
      <w:rPr>
        <w:rFonts w:ascii="Times New Roman" w:hAnsi="Times New Roman"/>
        <w:color w:val="808080"/>
      </w:rPr>
      <w:t xml:space="preserve">Application </w:t>
    </w:r>
  </w:p>
  <w:p w:rsidR="00FB5DB8" w:rsidRDefault="00FB5DB8" w:rsidP="00AA53EE">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bottom w:val="single" w:sz="4" w:space="0" w:color="auto"/>
      </w:tblBorders>
      <w:tblLook w:val="01E0" w:firstRow="1" w:lastRow="1" w:firstColumn="1" w:lastColumn="1" w:noHBand="0" w:noVBand="0"/>
    </w:tblPr>
    <w:tblGrid>
      <w:gridCol w:w="1809"/>
      <w:gridCol w:w="7513"/>
    </w:tblGrid>
    <w:tr w:rsidR="00FB5DB8" w:rsidTr="00AF7782">
      <w:tc>
        <w:tcPr>
          <w:tcW w:w="1809" w:type="dxa"/>
        </w:tcPr>
        <w:p w:rsidR="00FB5DB8" w:rsidRPr="00CE7A33" w:rsidRDefault="00FB5DB8">
          <w:pPr>
            <w:rPr>
              <w:rFonts w:ascii="Times New Roman" w:hAnsi="Times New Roman"/>
              <w:color w:val="808080"/>
            </w:rPr>
          </w:pPr>
        </w:p>
      </w:tc>
      <w:tc>
        <w:tcPr>
          <w:tcW w:w="7513" w:type="dxa"/>
        </w:tcPr>
        <w:p w:rsidR="00FB5DB8" w:rsidRPr="00CE7A33" w:rsidRDefault="00FB5DB8" w:rsidP="00AF7782">
          <w:pPr>
            <w:jc w:val="right"/>
            <w:rPr>
              <w:rFonts w:ascii="Times New Roman" w:hAnsi="Times New Roman"/>
              <w:color w:val="808080"/>
            </w:rPr>
          </w:pPr>
          <w:r>
            <w:rPr>
              <w:rFonts w:ascii="Times New Roman" w:hAnsi="Times New Roman"/>
              <w:color w:val="808080"/>
            </w:rPr>
            <w:t xml:space="preserve"> Invitation to Apply (ITA) – Distributors for PBS Medicines and NDSS Products </w:t>
          </w:r>
        </w:p>
      </w:tc>
    </w:tr>
  </w:tbl>
  <w:p w:rsidR="00FB5DB8" w:rsidRDefault="00FB5DB8" w:rsidP="00F773EF">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C65A46"/>
    <w:lvl w:ilvl="0">
      <w:start w:val="1"/>
      <w:numFmt w:val="lowerLetter"/>
      <w:pStyle w:val="ListNumber5"/>
      <w:lvlText w:val="(%1)"/>
      <w:lvlJc w:val="left"/>
      <w:pPr>
        <w:tabs>
          <w:tab w:val="num" w:pos="720"/>
        </w:tabs>
        <w:ind w:left="720" w:hanging="720"/>
      </w:pPr>
      <w:rPr>
        <w:rFonts w:hint="default"/>
      </w:rPr>
    </w:lvl>
  </w:abstractNum>
  <w:abstractNum w:abstractNumId="1">
    <w:nsid w:val="02245648"/>
    <w:multiLevelType w:val="multilevel"/>
    <w:tmpl w:val="CD385540"/>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b w:val="0"/>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nsid w:val="02CD2EEE"/>
    <w:multiLevelType w:val="multilevel"/>
    <w:tmpl w:val="D2A0FE84"/>
    <w:name w:val="AnnexureHeadingList"/>
    <w:lvl w:ilvl="0">
      <w:start w:val="1"/>
      <w:numFmt w:val="upperLetter"/>
      <w:suff w:val="nothing"/>
      <w:lvlText w:val="Annexure %1"/>
      <w:lvlJc w:val="left"/>
      <w:pPr>
        <w:ind w:left="0" w:firstLine="0"/>
      </w:pPr>
      <w:rPr>
        <w:rFonts w:ascii="Arial" w:hAnsi="Arial" w:cs="Arial"/>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87937BA"/>
    <w:multiLevelType w:val="hybridMultilevel"/>
    <w:tmpl w:val="ED9C3454"/>
    <w:lvl w:ilvl="0" w:tplc="FD787496">
      <w:start w:val="1"/>
      <w:numFmt w:val="lowerLetter"/>
      <w:lvlText w:val="(%1)"/>
      <w:lvlJc w:val="left"/>
      <w:pPr>
        <w:ind w:left="720" w:hanging="360"/>
      </w:pPr>
      <w:rPr>
        <w:rFonts w:ascii="Times New Roman" w:eastAsia="Times New Roman" w:hAnsi="Times New Roman" w:cs="Arial" w:hint="default"/>
        <w:b w:val="0"/>
        <w:sz w:val="21"/>
        <w:szCs w:val="2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81152"/>
    <w:multiLevelType w:val="hybridMultilevel"/>
    <w:tmpl w:val="5D48FE5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DD0262A"/>
    <w:multiLevelType w:val="multilevel"/>
    <w:tmpl w:val="7CA09920"/>
    <w:name w:val="TOCScheduleList"/>
    <w:lvl w:ilvl="0">
      <w:start w:val="1"/>
      <w:numFmt w:val="decimal"/>
      <w:lvlText w:val="%1"/>
      <w:lvlJc w:val="left"/>
      <w:pPr>
        <w:tabs>
          <w:tab w:val="num" w:pos="720"/>
        </w:tabs>
        <w:ind w:left="720" w:hanging="720"/>
      </w:pPr>
      <w:rPr>
        <w:rFonts w:ascii="Arial" w:hAnsi="Arial" w:cs="Arial"/>
        <w:b/>
        <w:sz w:val="20"/>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6">
    <w:nsid w:val="0F317C74"/>
    <w:multiLevelType w:val="hybridMultilevel"/>
    <w:tmpl w:val="674C4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05B25DD"/>
    <w:multiLevelType w:val="hybridMultilevel"/>
    <w:tmpl w:val="F52C299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206193E"/>
    <w:multiLevelType w:val="hybridMultilevel"/>
    <w:tmpl w:val="5D48FE5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4930179"/>
    <w:multiLevelType w:val="hybridMultilevel"/>
    <w:tmpl w:val="261C86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5575EDB"/>
    <w:multiLevelType w:val="hybridMultilevel"/>
    <w:tmpl w:val="5D48FE58"/>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nsid w:val="17B2433D"/>
    <w:multiLevelType w:val="hybridMultilevel"/>
    <w:tmpl w:val="C0284584"/>
    <w:lvl w:ilvl="0" w:tplc="0C090001">
      <w:start w:val="1"/>
      <w:numFmt w:val="bullet"/>
      <w:lvlText w:val=""/>
      <w:lvlJc w:val="left"/>
      <w:pPr>
        <w:ind w:left="1502" w:hanging="360"/>
      </w:pPr>
      <w:rPr>
        <w:rFonts w:ascii="Symbol" w:hAnsi="Symbol" w:hint="default"/>
      </w:rPr>
    </w:lvl>
    <w:lvl w:ilvl="1" w:tplc="0C090003">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12">
    <w:nsid w:val="18192DB1"/>
    <w:multiLevelType w:val="hybridMultilevel"/>
    <w:tmpl w:val="1BA607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88C57BD"/>
    <w:multiLevelType w:val="multilevel"/>
    <w:tmpl w:val="C69618E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hint="default"/>
        <w:b w:val="0"/>
        <w:i w:val="0"/>
        <w:u w:val="none"/>
      </w:rPr>
    </w:lvl>
    <w:lvl w:ilvl="3">
      <w:start w:val="1"/>
      <w:numFmt w:val="upperLetter"/>
      <w:pStyle w:val="DefinitionNum4"/>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nsid w:val="1A65541A"/>
    <w:multiLevelType w:val="hybridMultilevel"/>
    <w:tmpl w:val="674C4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ABB1BA1"/>
    <w:multiLevelType w:val="singleLevel"/>
    <w:tmpl w:val="828A67B2"/>
    <w:lvl w:ilvl="0">
      <w:numFmt w:val="none"/>
      <w:pStyle w:val="BodyText1"/>
      <w:lvlText w:val=""/>
      <w:legacy w:legacy="1" w:legacySpace="0" w:legacyIndent="0"/>
      <w:lvlJc w:val="left"/>
      <w:pPr>
        <w:ind w:left="851" w:firstLine="0"/>
      </w:pPr>
      <w:rPr>
        <w:rFonts w:ascii="Times New Roman" w:hAnsi="Times New Roman" w:hint="default"/>
      </w:rPr>
    </w:lvl>
  </w:abstractNum>
  <w:abstractNum w:abstractNumId="16">
    <w:nsid w:val="1D602C06"/>
    <w:multiLevelType w:val="multilevel"/>
    <w:tmpl w:val="9000F932"/>
    <w:lvl w:ilvl="0">
      <w:start w:val="1"/>
      <w:numFmt w:val="decimal"/>
      <w:pStyle w:val="Heading1A"/>
      <w:lvlText w:val="B%1"/>
      <w:lvlJc w:val="left"/>
      <w:pPr>
        <w:tabs>
          <w:tab w:val="num" w:pos="1029"/>
        </w:tabs>
        <w:ind w:left="1029" w:hanging="924"/>
      </w:pPr>
      <w:rPr>
        <w:rFonts w:hint="default"/>
      </w:rPr>
    </w:lvl>
    <w:lvl w:ilvl="1">
      <w:start w:val="1"/>
      <w:numFmt w:val="decimal"/>
      <w:pStyle w:val="PFNumLevel2"/>
      <w:lvlText w:val="A%1.%2"/>
      <w:lvlJc w:val="left"/>
      <w:pPr>
        <w:tabs>
          <w:tab w:val="num" w:pos="924"/>
        </w:tabs>
        <w:ind w:left="924" w:hanging="924"/>
      </w:pPr>
      <w:rPr>
        <w:rFonts w:hint="default"/>
        <w:b w:val="0"/>
      </w:rPr>
    </w:lvl>
    <w:lvl w:ilvl="2">
      <w:start w:val="1"/>
      <w:numFmt w:val="decimal"/>
      <w:pStyle w:val="PFNumLevel3"/>
      <w:lvlText w:val="%1.%2.%3"/>
      <w:lvlJc w:val="left"/>
      <w:pPr>
        <w:tabs>
          <w:tab w:val="num" w:pos="1848"/>
        </w:tabs>
        <w:ind w:left="1848" w:hanging="924"/>
      </w:pPr>
      <w:rPr>
        <w:rFonts w:hint="default"/>
      </w:rPr>
    </w:lvl>
    <w:lvl w:ilvl="3">
      <w:start w:val="1"/>
      <w:numFmt w:val="lowerLetter"/>
      <w:pStyle w:val="PFNumLevel4"/>
      <w:lvlText w:val="(%4)"/>
      <w:lvlJc w:val="left"/>
      <w:pPr>
        <w:tabs>
          <w:tab w:val="num" w:pos="2773"/>
        </w:tabs>
        <w:ind w:left="2773" w:hanging="925"/>
      </w:pPr>
      <w:rPr>
        <w:rFonts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pStyle w:val="PFNumLevel6"/>
      <w:lvlText w:val="(%6)"/>
      <w:lvlJc w:val="left"/>
      <w:pPr>
        <w:tabs>
          <w:tab w:val="num" w:pos="3697"/>
        </w:tabs>
        <w:ind w:left="3697" w:hanging="92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17">
    <w:nsid w:val="1E9E3DB6"/>
    <w:multiLevelType w:val="multilevel"/>
    <w:tmpl w:val="7BBC5120"/>
    <w:styleLink w:val="AHABullets"/>
    <w:lvl w:ilvl="0">
      <w:start w:val="1"/>
      <w:numFmt w:val="bullet"/>
      <w:lvlText w:val=""/>
      <w:lvlJc w:val="left"/>
      <w:pPr>
        <w:ind w:left="936" w:hanging="516"/>
      </w:pPr>
      <w:rPr>
        <w:rFonts w:ascii="Wingdings" w:hAnsi="Wingdings" w:hint="default"/>
      </w:rPr>
    </w:lvl>
    <w:lvl w:ilvl="1">
      <w:start w:val="1"/>
      <w:numFmt w:val="bullet"/>
      <w:lvlText w:val="­"/>
      <w:lvlJc w:val="left"/>
      <w:pPr>
        <w:ind w:left="1452" w:hanging="516"/>
      </w:pPr>
      <w:rPr>
        <w:rFonts w:ascii="Courier New" w:hAnsi="Courier New" w:hint="default"/>
      </w:rPr>
    </w:lvl>
    <w:lvl w:ilvl="2">
      <w:start w:val="1"/>
      <w:numFmt w:val="bullet"/>
      <w:lvlText w:val=""/>
      <w:lvlJc w:val="left"/>
      <w:pPr>
        <w:ind w:left="1968" w:hanging="516"/>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18">
    <w:nsid w:val="1ECC33A9"/>
    <w:multiLevelType w:val="multilevel"/>
    <w:tmpl w:val="21B0D3C2"/>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9">
    <w:nsid w:val="1F5415AF"/>
    <w:multiLevelType w:val="hybridMultilevel"/>
    <w:tmpl w:val="97AA04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03C43B4"/>
    <w:multiLevelType w:val="hybridMultilevel"/>
    <w:tmpl w:val="5D48FE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1E200FE"/>
    <w:multiLevelType w:val="hybridMultilevel"/>
    <w:tmpl w:val="DB6A2536"/>
    <w:lvl w:ilvl="0" w:tplc="B2308604">
      <w:start w:val="1"/>
      <w:numFmt w:val="lowerLetter"/>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22">
    <w:nsid w:val="22456F02"/>
    <w:multiLevelType w:val="hybridMultilevel"/>
    <w:tmpl w:val="70FE1B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69D2111"/>
    <w:multiLevelType w:val="multilevel"/>
    <w:tmpl w:val="4418A646"/>
    <w:lvl w:ilvl="0">
      <w:start w:val="1"/>
      <w:numFmt w:val="decimal"/>
      <w:pStyle w:val="ScheduleL1"/>
      <w:lvlText w:val="SCHEDULE %1 "/>
      <w:lvlJc w:val="left"/>
      <w:pPr>
        <w:tabs>
          <w:tab w:val="num" w:pos="1800"/>
        </w:tabs>
        <w:ind w:left="0" w:firstLine="0"/>
      </w:pPr>
      <w:rPr>
        <w:rFonts w:hint="default"/>
      </w:rPr>
    </w:lvl>
    <w:lvl w:ilvl="1">
      <w:start w:val="1"/>
      <w:numFmt w:val="decimal"/>
      <w:pStyle w:val="ScheduleL2"/>
      <w:lvlText w:val="%2."/>
      <w:lvlJc w:val="left"/>
      <w:pPr>
        <w:tabs>
          <w:tab w:val="num" w:pos="720"/>
        </w:tabs>
        <w:ind w:left="720" w:hanging="720"/>
      </w:pPr>
      <w:rPr>
        <w:rFonts w:hint="default"/>
      </w:rPr>
    </w:lvl>
    <w:lvl w:ilvl="2">
      <w:start w:val="1"/>
      <w:numFmt w:val="decimal"/>
      <w:pStyle w:val="ScheduleL3"/>
      <w:lvlText w:val="%2.%3"/>
      <w:lvlJc w:val="left"/>
      <w:pPr>
        <w:tabs>
          <w:tab w:val="num" w:pos="720"/>
        </w:tabs>
        <w:ind w:left="720" w:hanging="720"/>
      </w:pPr>
      <w:rPr>
        <w:rFonts w:hint="default"/>
      </w:rPr>
    </w:lvl>
    <w:lvl w:ilvl="3">
      <w:start w:val="1"/>
      <w:numFmt w:val="lowerLetter"/>
      <w:pStyle w:val="ScheduleL4"/>
      <w:lvlText w:val="(%4)"/>
      <w:lvlJc w:val="left"/>
      <w:pPr>
        <w:tabs>
          <w:tab w:val="num" w:pos="1440"/>
        </w:tabs>
        <w:ind w:left="1440" w:hanging="720"/>
      </w:pPr>
      <w:rPr>
        <w:rFonts w:hint="default"/>
        <w:b w:val="0"/>
        <w:i w:val="0"/>
      </w:rPr>
    </w:lvl>
    <w:lvl w:ilvl="4">
      <w:start w:val="1"/>
      <w:numFmt w:val="lowerRoman"/>
      <w:pStyle w:val="ScheduleL5"/>
      <w:lvlText w:val="(%5)"/>
      <w:lvlJc w:val="left"/>
      <w:pPr>
        <w:tabs>
          <w:tab w:val="num" w:pos="2160"/>
        </w:tabs>
        <w:ind w:left="2160" w:hanging="720"/>
      </w:pPr>
      <w:rPr>
        <w:rFonts w:hint="default"/>
      </w:rPr>
    </w:lvl>
    <w:lvl w:ilvl="5">
      <w:start w:val="1"/>
      <w:numFmt w:val="upperLetter"/>
      <w:pStyle w:val="ScheduleL6"/>
      <w:lvlText w:val="(%6)"/>
      <w:lvlJc w:val="left"/>
      <w:pPr>
        <w:tabs>
          <w:tab w:val="num" w:pos="2880"/>
        </w:tabs>
        <w:ind w:left="2880" w:hanging="720"/>
      </w:pPr>
      <w:rPr>
        <w:rFonts w:ascii="Arial" w:hAnsi="Arial" w:cs="Arial"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nsid w:val="27FA566C"/>
    <w:multiLevelType w:val="hybridMultilevel"/>
    <w:tmpl w:val="5D48FE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2DA01468"/>
    <w:multiLevelType w:val="hybridMultilevel"/>
    <w:tmpl w:val="08F27C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2DC775F3"/>
    <w:multiLevelType w:val="hybridMultilevel"/>
    <w:tmpl w:val="7958B8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1EE3A1C"/>
    <w:multiLevelType w:val="hybridMultilevel"/>
    <w:tmpl w:val="F52C299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355C46A0"/>
    <w:multiLevelType w:val="multilevel"/>
    <w:tmpl w:val="389E678C"/>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764"/>
        </w:tabs>
        <w:ind w:left="1764" w:hanging="924"/>
      </w:pPr>
      <w:rPr>
        <w:rFonts w:hint="default"/>
      </w:rPr>
    </w:lvl>
    <w:lvl w:ilvl="5">
      <w:start w:val="1"/>
      <w:numFmt w:val="none"/>
      <w:suff w:val="nothing"/>
      <w:lvlText w:val=""/>
      <w:lvlJc w:val="left"/>
      <w:rPr>
        <w:rFonts w:hint="default"/>
      </w:rPr>
    </w:lvl>
    <w:lvl w:ilvl="6">
      <w:start w:val="1"/>
      <w:numFmt w:val="none"/>
      <w:suff w:val="nothing"/>
      <w:lvlText w:val=""/>
      <w:lvlJc w:val="left"/>
      <w:pPr>
        <w:ind w:left="1848" w:hanging="1848"/>
      </w:pPr>
      <w:rPr>
        <w:rFonts w:hint="default"/>
        <w:b w:val="0"/>
        <w:bCs w:val="0"/>
        <w:i w:val="0"/>
        <w:iCs w:val="0"/>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9">
    <w:nsid w:val="36035AA7"/>
    <w:multiLevelType w:val="hybridMultilevel"/>
    <w:tmpl w:val="1AA48F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383175A3"/>
    <w:multiLevelType w:val="multilevel"/>
    <w:tmpl w:val="A156E548"/>
    <w:lvl w:ilvl="0">
      <w:start w:val="1"/>
      <w:numFmt w:val="decimal"/>
      <w:pStyle w:val="CCRLevel1"/>
      <w:lvlText w:val="%1"/>
      <w:lvlJc w:val="left"/>
      <w:pPr>
        <w:tabs>
          <w:tab w:val="num" w:pos="851"/>
        </w:tabs>
        <w:ind w:left="851" w:hanging="851"/>
      </w:pPr>
      <w:rPr>
        <w:rFonts w:ascii="Arial Bold" w:hAnsi="Arial Bold" w:hint="default"/>
        <w:b/>
        <w:i w:val="0"/>
        <w:caps/>
        <w:sz w:val="22"/>
      </w:rPr>
    </w:lvl>
    <w:lvl w:ilvl="1">
      <w:start w:val="1"/>
      <w:numFmt w:val="decimal"/>
      <w:pStyle w:val="CCRLevel2"/>
      <w:lvlText w:val="%1.%2"/>
      <w:lvlJc w:val="left"/>
      <w:pPr>
        <w:tabs>
          <w:tab w:val="num" w:pos="851"/>
        </w:tabs>
        <w:ind w:left="851" w:hanging="851"/>
      </w:pPr>
      <w:rPr>
        <w:rFonts w:hint="default"/>
      </w:rPr>
    </w:lvl>
    <w:lvl w:ilvl="2">
      <w:start w:val="1"/>
      <w:numFmt w:val="lowerLetter"/>
      <w:pStyle w:val="CCRLevel3"/>
      <w:lvlText w:val="(%3)"/>
      <w:lvlJc w:val="left"/>
      <w:pPr>
        <w:tabs>
          <w:tab w:val="num" w:pos="1418"/>
        </w:tabs>
        <w:ind w:left="1418" w:hanging="567"/>
      </w:pPr>
      <w:rPr>
        <w:rFonts w:hint="default"/>
      </w:rPr>
    </w:lvl>
    <w:lvl w:ilvl="3">
      <w:start w:val="1"/>
      <w:numFmt w:val="lowerRoman"/>
      <w:pStyle w:val="CCRLevel4"/>
      <w:lvlText w:val="(%4)"/>
      <w:lvlJc w:val="left"/>
      <w:pPr>
        <w:tabs>
          <w:tab w:val="num" w:pos="2138"/>
        </w:tabs>
        <w:ind w:left="1985" w:hanging="567"/>
      </w:pPr>
      <w:rPr>
        <w:rFonts w:hint="default"/>
      </w:rPr>
    </w:lvl>
    <w:lvl w:ilvl="4">
      <w:start w:val="1"/>
      <w:numFmt w:val="upperLetter"/>
      <w:pStyle w:val="CCRLevel5"/>
      <w:lvlText w:val="(%5)"/>
      <w:lvlJc w:val="left"/>
      <w:pPr>
        <w:tabs>
          <w:tab w:val="num" w:pos="2345"/>
        </w:tabs>
        <w:ind w:left="2268" w:hanging="283"/>
      </w:pPr>
      <w:rPr>
        <w:rFonts w:ascii="Arial" w:hAnsi="Arial" w:hint="default"/>
        <w:b w:val="0"/>
        <w:i w:val="0"/>
        <w:sz w:val="22"/>
      </w:rPr>
    </w:lvl>
    <w:lvl w:ilvl="5">
      <w:start w:val="1"/>
      <w:numFmt w:val="upperRoman"/>
      <w:pStyle w:val="CCRLevel6"/>
      <w:lvlText w:val="(%6)"/>
      <w:lvlJc w:val="left"/>
      <w:pPr>
        <w:tabs>
          <w:tab w:val="num" w:pos="3272"/>
        </w:tabs>
        <w:ind w:left="3119" w:hanging="567"/>
      </w:pPr>
      <w:rPr>
        <w:rFonts w:ascii="Arial" w:hAnsi="Arial" w:hint="default"/>
        <w:b w:val="0"/>
        <w:i w:val="0"/>
        <w:sz w:val="22"/>
      </w:rPr>
    </w:lvl>
    <w:lvl w:ilvl="6">
      <w:start w:val="1"/>
      <w:numFmt w:val="decimal"/>
      <w:pStyle w:val="CCRLevel7"/>
      <w:lvlText w:val="(%7)"/>
      <w:lvlJc w:val="left"/>
      <w:pPr>
        <w:tabs>
          <w:tab w:val="num" w:pos="3629"/>
        </w:tabs>
        <w:ind w:left="3629" w:hanging="510"/>
      </w:pPr>
      <w:rPr>
        <w:rFonts w:ascii="Arial" w:hAnsi="Arial" w:hint="default"/>
        <w:b w:val="0"/>
        <w:i w:val="0"/>
        <w:sz w:val="22"/>
      </w:rPr>
    </w:lvl>
    <w:lvl w:ilvl="7">
      <w:start w:val="1"/>
      <w:numFmt w:val="lowerLetter"/>
      <w:pStyle w:val="CCRLevel8"/>
      <w:lvlText w:val="[%8]"/>
      <w:lvlJc w:val="left"/>
      <w:pPr>
        <w:tabs>
          <w:tab w:val="num" w:pos="4253"/>
        </w:tabs>
        <w:ind w:left="4253" w:hanging="567"/>
      </w:pPr>
      <w:rPr>
        <w:rFonts w:ascii="Arial" w:hAnsi="Arial" w:hint="default"/>
        <w:b w:val="0"/>
        <w:i w:val="0"/>
        <w:sz w:val="22"/>
      </w:rPr>
    </w:lvl>
    <w:lvl w:ilvl="8">
      <w:start w:val="1"/>
      <w:numFmt w:val="lowerRoman"/>
      <w:pStyle w:val="CCRLevel9"/>
      <w:lvlText w:val="[%9]"/>
      <w:lvlJc w:val="left"/>
      <w:pPr>
        <w:tabs>
          <w:tab w:val="num" w:pos="4973"/>
        </w:tabs>
        <w:ind w:left="4820" w:hanging="567"/>
      </w:pPr>
      <w:rPr>
        <w:rFonts w:ascii="Arial" w:hAnsi="Arial" w:hint="default"/>
        <w:b w:val="0"/>
        <w:i w:val="0"/>
        <w:sz w:val="22"/>
      </w:rPr>
    </w:lvl>
  </w:abstractNum>
  <w:abstractNum w:abstractNumId="31">
    <w:nsid w:val="3A714EEA"/>
    <w:multiLevelType w:val="hybridMultilevel"/>
    <w:tmpl w:val="591E53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3BCF2592"/>
    <w:multiLevelType w:val="singleLevel"/>
    <w:tmpl w:val="F4B20EF4"/>
    <w:name w:val="TOCAnnexureList"/>
    <w:lvl w:ilvl="0">
      <w:start w:val="1"/>
      <w:numFmt w:val="upperLetter"/>
      <w:lvlText w:val="%1"/>
      <w:lvlJc w:val="left"/>
      <w:pPr>
        <w:tabs>
          <w:tab w:val="num" w:pos="720"/>
        </w:tabs>
        <w:ind w:left="720" w:hanging="720"/>
      </w:pPr>
      <w:rPr>
        <w:rFonts w:ascii="Arial" w:hAnsi="Arial" w:cs="Arial"/>
        <w:b/>
        <w:sz w:val="20"/>
      </w:rPr>
    </w:lvl>
  </w:abstractNum>
  <w:abstractNum w:abstractNumId="33">
    <w:nsid w:val="3CDA26B6"/>
    <w:multiLevelType w:val="hybridMultilevel"/>
    <w:tmpl w:val="B2D8A2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CF377FF"/>
    <w:multiLevelType w:val="hybridMultilevel"/>
    <w:tmpl w:val="5D48FE5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41076A95"/>
    <w:multiLevelType w:val="hybridMultilevel"/>
    <w:tmpl w:val="56265BE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6">
    <w:nsid w:val="416D3F3F"/>
    <w:multiLevelType w:val="hybridMultilevel"/>
    <w:tmpl w:val="117074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41B87917"/>
    <w:multiLevelType w:val="hybridMultilevel"/>
    <w:tmpl w:val="614E69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45F21477"/>
    <w:multiLevelType w:val="multilevel"/>
    <w:tmpl w:val="6688F83E"/>
    <w:name w:val="ScheduleHeadingList"/>
    <w:lvl w:ilvl="0">
      <w:start w:val="1"/>
      <w:numFmt w:val="decimal"/>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nsid w:val="46D05EE9"/>
    <w:multiLevelType w:val="hybridMultilevel"/>
    <w:tmpl w:val="B32AEF9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48551E4F"/>
    <w:multiLevelType w:val="hybridMultilevel"/>
    <w:tmpl w:val="08EA583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4A740E0E"/>
    <w:multiLevelType w:val="multilevel"/>
    <w:tmpl w:val="D2FA7700"/>
    <w:lvl w:ilvl="0">
      <w:start w:val="1"/>
      <w:numFmt w:val="decimal"/>
      <w:lvlText w:val="%1."/>
      <w:lvlJc w:val="left"/>
      <w:pPr>
        <w:tabs>
          <w:tab w:val="num" w:pos="851"/>
        </w:tabs>
        <w:ind w:left="851" w:hanging="851"/>
      </w:pPr>
      <w:rPr>
        <w:rFonts w:ascii="Arial Bold" w:hAnsi="Arial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ELegal2"/>
      <w:lvlText w:val="%1.%2"/>
      <w:lvlJc w:val="left"/>
      <w:pPr>
        <w:tabs>
          <w:tab w:val="num" w:pos="851"/>
        </w:tabs>
        <w:ind w:left="851" w:hanging="851"/>
      </w:pPr>
      <w:rPr>
        <w:rFonts w:hint="default"/>
        <w:b w:val="0"/>
        <w:bCs/>
        <w:i w:val="0"/>
      </w:rPr>
    </w:lvl>
    <w:lvl w:ilvl="2">
      <w:start w:val="1"/>
      <w:numFmt w:val="lowerLetter"/>
      <w:pStyle w:val="MELegal3"/>
      <w:lvlText w:val="(%3)"/>
      <w:lvlJc w:val="left"/>
      <w:pPr>
        <w:tabs>
          <w:tab w:val="num" w:pos="1701"/>
        </w:tabs>
        <w:ind w:left="1701" w:hanging="850"/>
      </w:pPr>
      <w:rPr>
        <w:rFonts w:ascii="Times New Roman" w:eastAsia="Times New Roman" w:hAnsi="Times New Roman" w:cs="Times New Roman"/>
      </w:rPr>
    </w:lvl>
    <w:lvl w:ilvl="3">
      <w:start w:val="1"/>
      <w:numFmt w:val="lowerRoman"/>
      <w:pStyle w:val="MELegal4"/>
      <w:lvlText w:val="(%4)"/>
      <w:lvlJc w:val="left"/>
      <w:pPr>
        <w:tabs>
          <w:tab w:val="num" w:pos="2552"/>
        </w:tabs>
        <w:ind w:left="2552" w:hanging="851"/>
      </w:pPr>
      <w:rPr>
        <w:rFonts w:hint="default"/>
      </w:rPr>
    </w:lvl>
    <w:lvl w:ilvl="4">
      <w:start w:val="1"/>
      <w:numFmt w:val="upperLetter"/>
      <w:pStyle w:val="MELegal5"/>
      <w:lvlText w:val="(%5)"/>
      <w:lvlJc w:val="left"/>
      <w:pPr>
        <w:tabs>
          <w:tab w:val="num" w:pos="3402"/>
        </w:tabs>
        <w:ind w:left="3402" w:hanging="850"/>
      </w:pPr>
      <w:rPr>
        <w:rFonts w:hint="default"/>
      </w:rPr>
    </w:lvl>
    <w:lvl w:ilvl="5">
      <w:start w:val="1"/>
      <w:numFmt w:val="upperRoman"/>
      <w:pStyle w:val="MELegal6"/>
      <w:lvlText w:val="(%6)"/>
      <w:lvlJc w:val="left"/>
      <w:pPr>
        <w:tabs>
          <w:tab w:val="num" w:pos="4253"/>
        </w:tabs>
        <w:ind w:left="4253" w:hanging="851"/>
      </w:pPr>
      <w:rPr>
        <w:rFonts w:hint="default"/>
      </w:rPr>
    </w:lvl>
    <w:lvl w:ilvl="6">
      <w:start w:val="1"/>
      <w:numFmt w:val="decimal"/>
      <w:pStyle w:val="MELegal7"/>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2">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3">
    <w:nsid w:val="5C4D4431"/>
    <w:multiLevelType w:val="hybridMultilevel"/>
    <w:tmpl w:val="5D48FE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5E007C75"/>
    <w:multiLevelType w:val="multilevel"/>
    <w:tmpl w:val="A2B0C6A6"/>
    <w:name w:val="AGSCorp"/>
    <w:lvl w:ilvl="0">
      <w:start w:val="1"/>
      <w:numFmt w:val="decimal"/>
      <w:pStyle w:val="Legal1"/>
      <w:lvlText w:val="%1."/>
      <w:lvlJc w:val="left"/>
      <w:pPr>
        <w:tabs>
          <w:tab w:val="num" w:pos="851"/>
        </w:tabs>
        <w:ind w:left="851" w:hanging="851"/>
      </w:pPr>
    </w:lvl>
    <w:lvl w:ilvl="1">
      <w:start w:val="1"/>
      <w:numFmt w:val="decimal"/>
      <w:pStyle w:val="Legal2"/>
      <w:lvlText w:val="%1.%2"/>
      <w:lvlJc w:val="left"/>
      <w:pPr>
        <w:tabs>
          <w:tab w:val="num" w:pos="851"/>
        </w:tabs>
        <w:ind w:left="851" w:hanging="851"/>
      </w:pPr>
    </w:lvl>
    <w:lvl w:ilvl="2">
      <w:start w:val="1"/>
      <w:numFmt w:val="decimal"/>
      <w:pStyle w:val="Legal3"/>
      <w:lvlText w:val="%1.%2.%3"/>
      <w:lvlJc w:val="left"/>
      <w:pPr>
        <w:tabs>
          <w:tab w:val="num" w:pos="851"/>
        </w:tabs>
        <w:ind w:left="851" w:hanging="851"/>
      </w:pPr>
    </w:lvl>
    <w:lvl w:ilvl="3">
      <w:start w:val="1"/>
      <w:numFmt w:val="decimal"/>
      <w:pStyle w:val="Legal4"/>
      <w:lvlText w:val="%1.%2.%3.%4"/>
      <w:lvlJc w:val="left"/>
      <w:pPr>
        <w:tabs>
          <w:tab w:val="num" w:pos="1080"/>
        </w:tabs>
        <w:ind w:left="851" w:hanging="851"/>
      </w:pPr>
    </w:lvl>
    <w:lvl w:ilvl="4">
      <w:start w:val="1"/>
      <w:numFmt w:val="decimal"/>
      <w:pStyle w:val="Legal5"/>
      <w:lvlText w:val="%1.%2.%3.%4.%5"/>
      <w:lvlJc w:val="left"/>
      <w:pPr>
        <w:tabs>
          <w:tab w:val="num" w:pos="1701"/>
        </w:tabs>
        <w:ind w:left="1701" w:hanging="1701"/>
      </w:pPr>
    </w:lvl>
    <w:lvl w:ilvl="5">
      <w:start w:val="1"/>
      <w:numFmt w:val="decimal"/>
      <w:pStyle w:val="Legal6"/>
      <w:lvlText w:val="%1.%2.%3.%4.%5.%6"/>
      <w:lvlJc w:val="left"/>
      <w:pPr>
        <w:tabs>
          <w:tab w:val="num" w:pos="1701"/>
        </w:tabs>
        <w:ind w:left="1701" w:hanging="1701"/>
      </w:pPr>
    </w:lvl>
    <w:lvl w:ilvl="6">
      <w:start w:val="1"/>
      <w:numFmt w:val="decimal"/>
      <w:pStyle w:val="Legal7"/>
      <w:lvlText w:val="%1.%2.%3.%4.%5.%6.%7"/>
      <w:lvlJc w:val="left"/>
      <w:pPr>
        <w:tabs>
          <w:tab w:val="num" w:pos="1701"/>
        </w:tabs>
        <w:ind w:left="1701" w:hanging="1701"/>
      </w:pPr>
    </w:lvl>
    <w:lvl w:ilvl="7">
      <w:start w:val="1"/>
      <w:numFmt w:val="decimal"/>
      <w:pStyle w:val="Legal8"/>
      <w:lvlText w:val="%1.%2.%3.%4.%5.%6.%7.%8"/>
      <w:lvlJc w:val="left"/>
      <w:pPr>
        <w:tabs>
          <w:tab w:val="num" w:pos="1800"/>
        </w:tabs>
        <w:ind w:left="1701" w:hanging="1701"/>
      </w:pPr>
    </w:lvl>
    <w:lvl w:ilvl="8">
      <w:start w:val="1"/>
      <w:numFmt w:val="none"/>
      <w:suff w:val="nothing"/>
      <w:lvlText w:val=""/>
      <w:lvlJc w:val="left"/>
      <w:pPr>
        <w:ind w:left="0" w:firstLine="0"/>
      </w:pPr>
    </w:lvl>
  </w:abstractNum>
  <w:abstractNum w:abstractNumId="45">
    <w:nsid w:val="61764796"/>
    <w:multiLevelType w:val="multilevel"/>
    <w:tmpl w:val="86D06DD8"/>
    <w:lvl w:ilvl="0">
      <w:start w:val="1"/>
      <w:numFmt w:val="none"/>
      <w:pStyle w:val="BodyText"/>
      <w:suff w:val="nothing"/>
      <w:lvlText w:val=""/>
      <w:lvlJc w:val="left"/>
      <w:pPr>
        <w:ind w:left="0" w:firstLine="0"/>
      </w:pPr>
      <w:rPr>
        <w:rFonts w:hint="default"/>
      </w:rPr>
    </w:lvl>
    <w:lvl w:ilvl="1">
      <w:start w:val="1"/>
      <w:numFmt w:val="decimal"/>
      <w:pStyle w:val="sch2"/>
      <w:lvlText w:val="%2."/>
      <w:lvlJc w:val="left"/>
      <w:pPr>
        <w:tabs>
          <w:tab w:val="num" w:pos="720"/>
        </w:tabs>
        <w:ind w:left="720" w:hanging="720"/>
      </w:pPr>
      <w:rPr>
        <w:rFonts w:hint="default"/>
        <w:i w:val="0"/>
      </w:rPr>
    </w:lvl>
    <w:lvl w:ilvl="2">
      <w:start w:val="1"/>
      <w:numFmt w:val="decimal"/>
      <w:pStyle w:val="sch3"/>
      <w:lvlText w:val="%2.%3"/>
      <w:lvlJc w:val="left"/>
      <w:pPr>
        <w:tabs>
          <w:tab w:val="num" w:pos="720"/>
        </w:tabs>
        <w:ind w:left="720" w:hanging="720"/>
      </w:pPr>
      <w:rPr>
        <w:rFonts w:hint="default"/>
        <w:color w:val="auto"/>
      </w:rPr>
    </w:lvl>
    <w:lvl w:ilvl="3">
      <w:start w:val="1"/>
      <w:numFmt w:val="lowerLetter"/>
      <w:pStyle w:val="sch4"/>
      <w:lvlText w:val="(%4)"/>
      <w:lvlJc w:val="left"/>
      <w:pPr>
        <w:tabs>
          <w:tab w:val="num" w:pos="1440"/>
        </w:tabs>
        <w:ind w:left="1440" w:hanging="720"/>
      </w:pPr>
      <w:rPr>
        <w:rFonts w:hint="default"/>
      </w:rPr>
    </w:lvl>
    <w:lvl w:ilvl="4">
      <w:start w:val="1"/>
      <w:numFmt w:val="lowerRoman"/>
      <w:pStyle w:val="BodyTextIndent"/>
      <w:lvlText w:val="(%5)"/>
      <w:lvlJc w:val="left"/>
      <w:pPr>
        <w:tabs>
          <w:tab w:val="num" w:pos="2160"/>
        </w:tabs>
        <w:ind w:left="2160" w:hanging="720"/>
      </w:pPr>
      <w:rPr>
        <w:rFonts w:hint="default"/>
      </w:rPr>
    </w:lvl>
    <w:lvl w:ilvl="5">
      <w:start w:val="1"/>
      <w:numFmt w:val="upperLetter"/>
      <w:pStyle w:val="BodyTextFirstIndent2"/>
      <w:lvlText w:val="(%6)"/>
      <w:lvlJc w:val="left"/>
      <w:pPr>
        <w:tabs>
          <w:tab w:val="num" w:pos="2880"/>
        </w:tabs>
        <w:ind w:left="2880" w:hanging="720"/>
      </w:pPr>
      <w:rPr>
        <w:rFonts w:hint="default"/>
      </w:rPr>
    </w:lvl>
    <w:lvl w:ilvl="6">
      <w:start w:val="1"/>
      <w:numFmt w:val="upperRoman"/>
      <w:pStyle w:val="ListNumber2"/>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nsid w:val="62186D7A"/>
    <w:multiLevelType w:val="multilevel"/>
    <w:tmpl w:val="88BE4810"/>
    <w:name w:val="ExhibitHeadingList"/>
    <w:lvl w:ilvl="0">
      <w:start w:val="1"/>
      <w:numFmt w:val="decimal"/>
      <w:suff w:val="nothing"/>
      <w:lvlText w:val="Exhibit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nsid w:val="63993352"/>
    <w:multiLevelType w:val="hybridMultilevel"/>
    <w:tmpl w:val="2F5C50BC"/>
    <w:lvl w:ilvl="0" w:tplc="FFFFFFFF">
      <w:start w:val="1"/>
      <w:numFmt w:val="bullet"/>
      <w:lvlText w:val=""/>
      <w:lvlJc w:val="left"/>
      <w:pPr>
        <w:tabs>
          <w:tab w:val="num" w:pos="964"/>
        </w:tabs>
        <w:ind w:left="964" w:hanging="964"/>
      </w:pPr>
      <w:rPr>
        <w:rFonts w:ascii="Symbol" w:hAnsi="Symbol" w:hint="default"/>
      </w:rPr>
    </w:lvl>
    <w:lvl w:ilvl="1" w:tplc="FFFFFFFF">
      <w:start w:val="1"/>
      <w:numFmt w:val="upperLetter"/>
      <w:pStyle w:val="Recital"/>
      <w:lvlText w:val="%2."/>
      <w:lvlJc w:val="left"/>
      <w:pPr>
        <w:tabs>
          <w:tab w:val="num" w:pos="2044"/>
        </w:tabs>
        <w:ind w:left="2044" w:hanging="964"/>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641952C7"/>
    <w:multiLevelType w:val="hybridMultilevel"/>
    <w:tmpl w:val="5D48FE5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nsid w:val="67545DF5"/>
    <w:multiLevelType w:val="multilevel"/>
    <w:tmpl w:val="659EFC22"/>
    <w:lvl w:ilvl="0">
      <w:start w:val="1"/>
      <w:numFmt w:val="decimal"/>
      <w:pStyle w:val="Level1"/>
      <w:lvlText w:val="%1."/>
      <w:lvlJc w:val="left"/>
      <w:pPr>
        <w:tabs>
          <w:tab w:val="num" w:pos="782"/>
        </w:tabs>
        <w:ind w:left="782" w:hanging="782"/>
      </w:pPr>
      <w:rPr>
        <w:rFonts w:hint="default"/>
        <w:b/>
        <w:i w:val="0"/>
      </w:rPr>
    </w:lvl>
    <w:lvl w:ilvl="1">
      <w:start w:val="1"/>
      <w:numFmt w:val="decimal"/>
      <w:pStyle w:val="Level11"/>
      <w:lvlText w:val="%1.%2"/>
      <w:lvlJc w:val="left"/>
      <w:pPr>
        <w:tabs>
          <w:tab w:val="num" w:pos="782"/>
        </w:tabs>
        <w:ind w:left="782" w:hanging="782"/>
      </w:pPr>
      <w:rPr>
        <w:rFonts w:ascii="Times New Roman" w:hAnsi="Times New Roman" w:cs="Times New Roman" w:hint="default"/>
        <w:b w:val="0"/>
        <w:i w:val="0"/>
        <w:color w:val="auto"/>
      </w:rPr>
    </w:lvl>
    <w:lvl w:ilvl="2">
      <w:start w:val="1"/>
      <w:numFmt w:val="lowerLetter"/>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50">
    <w:nsid w:val="6D0070CA"/>
    <w:multiLevelType w:val="hybridMultilevel"/>
    <w:tmpl w:val="5D48FE5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nsid w:val="6F9F7C6F"/>
    <w:multiLevelType w:val="hybridMultilevel"/>
    <w:tmpl w:val="5D48FE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722C4555"/>
    <w:multiLevelType w:val="hybridMultilevel"/>
    <w:tmpl w:val="75408042"/>
    <w:lvl w:ilvl="0" w:tplc="2E9C8384">
      <w:start w:val="1"/>
      <w:numFmt w:val="decimal"/>
      <w:lvlText w:val="2.1.%1"/>
      <w:lvlJc w:val="left"/>
      <w:pPr>
        <w:tabs>
          <w:tab w:val="num" w:pos="737"/>
        </w:tabs>
      </w:pPr>
      <w:rPr>
        <w:rFonts w:ascii="Times New Roman" w:hAnsi="Times New Roman" w:cs="Times New Roman" w:hint="default"/>
        <w:b w:val="0"/>
        <w:i w:val="0"/>
        <w:sz w:val="24"/>
        <w:szCs w:val="24"/>
      </w:rPr>
    </w:lvl>
    <w:lvl w:ilvl="1" w:tplc="0C090001">
      <w:start w:val="1"/>
      <w:numFmt w:val="bullet"/>
      <w:lvlText w:val=""/>
      <w:lvlJc w:val="left"/>
      <w:pPr>
        <w:tabs>
          <w:tab w:val="num" w:pos="1440"/>
        </w:tabs>
        <w:ind w:left="1440" w:hanging="360"/>
      </w:pPr>
      <w:rPr>
        <w:rFonts w:ascii="Symbol" w:hAnsi="Symbol" w:hint="default"/>
        <w:b w:val="0"/>
        <w:i w:val="0"/>
        <w:sz w:val="24"/>
      </w:rPr>
    </w:lvl>
    <w:lvl w:ilvl="2" w:tplc="B30C4ADA">
      <w:start w:val="3"/>
      <w:numFmt w:val="decimal"/>
      <w:pStyle w:val="Style1"/>
      <w:lvlText w:val="2.2.%3"/>
      <w:lvlJc w:val="left"/>
      <w:pPr>
        <w:tabs>
          <w:tab w:val="num" w:pos="737"/>
        </w:tabs>
      </w:pPr>
      <w:rPr>
        <w:rFonts w:ascii="Times New Roman" w:hAnsi="Times New Roman" w:cs="Times New Roman" w:hint="default"/>
        <w:b w:val="0"/>
        <w:i w:val="0"/>
        <w:sz w:val="24"/>
        <w:szCs w:val="24"/>
      </w:rPr>
    </w:lvl>
    <w:lvl w:ilvl="3" w:tplc="585E6960">
      <w:start w:val="1"/>
      <w:numFmt w:val="decimal"/>
      <w:lvlText w:val="2.3.%4"/>
      <w:lvlJc w:val="left"/>
      <w:pPr>
        <w:tabs>
          <w:tab w:val="num" w:pos="737"/>
        </w:tabs>
      </w:pPr>
      <w:rPr>
        <w:rFonts w:ascii="Times New Roman" w:hAnsi="Times New Roman" w:cs="Times New Roman" w:hint="default"/>
        <w:b w:val="0"/>
        <w:i w:val="0"/>
        <w:sz w:val="24"/>
        <w:szCs w:val="24"/>
      </w:rPr>
    </w:lvl>
    <w:lvl w:ilvl="4" w:tplc="8964507E">
      <w:start w:val="1"/>
      <w:numFmt w:val="decimal"/>
      <w:lvlText w:val="2.4.%5"/>
      <w:lvlJc w:val="left"/>
      <w:pPr>
        <w:tabs>
          <w:tab w:val="num" w:pos="737"/>
        </w:tabs>
      </w:pPr>
      <w:rPr>
        <w:rFonts w:ascii="Times New Roman" w:hAnsi="Times New Roman" w:cs="Times New Roman" w:hint="default"/>
        <w:b w:val="0"/>
        <w:i w:val="0"/>
        <w:sz w:val="24"/>
        <w:szCs w:val="24"/>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3">
    <w:nsid w:val="739448A2"/>
    <w:multiLevelType w:val="multilevel"/>
    <w:tmpl w:val="06D204A0"/>
    <w:lvl w:ilvl="0">
      <w:start w:val="1"/>
      <w:numFmt w:val="decimal"/>
      <w:pStyle w:val="ClauseLevel1"/>
      <w:lvlText w:val="%1."/>
      <w:lvlJc w:val="left"/>
      <w:pPr>
        <w:tabs>
          <w:tab w:val="num" w:pos="720"/>
        </w:tabs>
        <w:ind w:left="720" w:hanging="720"/>
      </w:pPr>
      <w:rPr>
        <w:rFonts w:ascii="Arial Bold" w:hAnsi="Arial Bold" w:hint="default"/>
        <w:b/>
        <w:i w:val="0"/>
        <w:caps/>
        <w:strike w:val="0"/>
        <w:dstrike w:val="0"/>
        <w:outline w:val="0"/>
        <w:shadow w:val="0"/>
        <w:emboss w:val="0"/>
        <w:imprint w:val="0"/>
        <w:vanish w:val="0"/>
        <w:sz w:val="22"/>
        <w:vertAlign w:val="baseline"/>
      </w:rPr>
    </w:lvl>
    <w:lvl w:ilvl="1">
      <w:start w:val="1"/>
      <w:numFmt w:val="decimal"/>
      <w:pStyle w:val="ClauseLevel2"/>
      <w:lvlText w:val="%1.%2"/>
      <w:lvlJc w:val="left"/>
      <w:pPr>
        <w:tabs>
          <w:tab w:val="num" w:pos="720"/>
        </w:tabs>
        <w:ind w:left="720" w:hanging="720"/>
      </w:pPr>
      <w:rPr>
        <w:rFonts w:hint="default"/>
        <w:b w:val="0"/>
        <w:i w:val="0"/>
        <w:sz w:val="22"/>
      </w:rPr>
    </w:lvl>
    <w:lvl w:ilvl="2">
      <w:start w:val="1"/>
      <w:numFmt w:val="lowerLetter"/>
      <w:pStyle w:val="ClauseLevel3"/>
      <w:lvlText w:val="(%3)"/>
      <w:lvlJc w:val="left"/>
      <w:pPr>
        <w:tabs>
          <w:tab w:val="num" w:pos="1571"/>
        </w:tabs>
        <w:ind w:left="1571" w:hanging="720"/>
      </w:pPr>
      <w:rPr>
        <w:rFonts w:ascii="Arial" w:hAnsi="Arial" w:hint="default"/>
        <w:b w:val="0"/>
        <w:i w:val="0"/>
        <w:sz w:val="22"/>
      </w:rPr>
    </w:lvl>
    <w:lvl w:ilvl="3">
      <w:start w:val="1"/>
      <w:numFmt w:val="lowerRoman"/>
      <w:pStyle w:val="ClauseLevel4"/>
      <w:lvlText w:val="(%4)"/>
      <w:lvlJc w:val="left"/>
      <w:pPr>
        <w:tabs>
          <w:tab w:val="num" w:pos="2160"/>
        </w:tabs>
        <w:ind w:left="2160" w:hanging="720"/>
      </w:pPr>
      <w:rPr>
        <w:rFonts w:ascii="Arial" w:hAnsi="Arial" w:hint="default"/>
        <w:b w:val="0"/>
        <w:i w:val="0"/>
        <w:sz w:val="22"/>
      </w:rPr>
    </w:lvl>
    <w:lvl w:ilvl="4">
      <w:start w:val="1"/>
      <w:numFmt w:val="upperLetter"/>
      <w:pStyle w:val="ClauseLevel5"/>
      <w:lvlText w:val="(%5)"/>
      <w:lvlJc w:val="left"/>
      <w:pPr>
        <w:tabs>
          <w:tab w:val="num" w:pos="2880"/>
        </w:tabs>
        <w:ind w:left="2880" w:hanging="720"/>
      </w:pPr>
      <w:rPr>
        <w:rFonts w:hint="default"/>
        <w:sz w:val="22"/>
      </w:rPr>
    </w:lvl>
    <w:lvl w:ilvl="5">
      <w:start w:val="1"/>
      <w:numFmt w:val="upperRoman"/>
      <w:pStyle w:val="ClauseLevel6"/>
      <w:lvlText w:val="(%6)"/>
      <w:lvlJc w:val="left"/>
      <w:pPr>
        <w:tabs>
          <w:tab w:val="num" w:pos="3600"/>
        </w:tabs>
        <w:ind w:left="3600" w:hanging="720"/>
      </w:pPr>
      <w:rPr>
        <w:rFonts w:hint="default"/>
        <w:sz w:val="22"/>
      </w:rPr>
    </w:lvl>
    <w:lvl w:ilvl="6">
      <w:start w:val="1"/>
      <w:numFmt w:val="decimal"/>
      <w:pStyle w:val="ClauseLevel8"/>
      <w:lvlText w:val="(%7)"/>
      <w:lvlJc w:val="left"/>
      <w:pPr>
        <w:tabs>
          <w:tab w:val="num" w:pos="3686"/>
        </w:tabs>
        <w:ind w:left="3708" w:hanging="589"/>
      </w:pPr>
      <w:rPr>
        <w:rFonts w:ascii="Arial" w:hAnsi="Arial" w:hint="default"/>
        <w:b w:val="0"/>
        <w:i w:val="0"/>
        <w:sz w:val="24"/>
      </w:rPr>
    </w:lvl>
    <w:lvl w:ilvl="7">
      <w:start w:val="1"/>
      <w:numFmt w:val="lowerLetter"/>
      <w:pStyle w:val="ClauseLevel9"/>
      <w:lvlText w:val="[%8]"/>
      <w:lvlJc w:val="left"/>
      <w:pPr>
        <w:tabs>
          <w:tab w:val="num" w:pos="4253"/>
        </w:tabs>
        <w:ind w:left="4253" w:hanging="567"/>
      </w:pPr>
      <w:rPr>
        <w:rFonts w:ascii="Arial" w:hAnsi="Arial" w:hint="default"/>
        <w:b w:val="0"/>
        <w:i w:val="0"/>
        <w:sz w:val="24"/>
      </w:rPr>
    </w:lvl>
    <w:lvl w:ilvl="8">
      <w:start w:val="1"/>
      <w:numFmt w:val="none"/>
      <w:suff w:val="nothing"/>
      <w:lvlText w:val=""/>
      <w:lvlJc w:val="left"/>
      <w:pPr>
        <w:ind w:left="0" w:firstLine="0"/>
      </w:pPr>
      <w:rPr>
        <w:rFonts w:hint="default"/>
      </w:rPr>
    </w:lvl>
  </w:abstractNum>
  <w:abstractNum w:abstractNumId="54">
    <w:nsid w:val="76B672C1"/>
    <w:multiLevelType w:val="hybridMultilevel"/>
    <w:tmpl w:val="97AA04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7783243B"/>
    <w:multiLevelType w:val="multilevel"/>
    <w:tmpl w:val="8076C908"/>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Heading3"/>
      <w:lvlText w:val="%2.%3"/>
      <w:lvlJc w:val="left"/>
      <w:pPr>
        <w:tabs>
          <w:tab w:val="num" w:pos="720"/>
        </w:tabs>
        <w:ind w:left="720" w:hanging="720"/>
      </w:pPr>
      <w:rPr>
        <w:rFonts w:hint="default"/>
      </w:rPr>
    </w:lvl>
    <w:lvl w:ilvl="3">
      <w:start w:val="1"/>
      <w:numFmt w:val="lowerLetter"/>
      <w:pStyle w:val="Heading4"/>
      <w:lvlText w:val="(%4)"/>
      <w:lvlJc w:val="left"/>
      <w:pPr>
        <w:tabs>
          <w:tab w:val="num" w:pos="1440"/>
        </w:tabs>
        <w:ind w:left="1440" w:hanging="720"/>
      </w:pPr>
      <w:rPr>
        <w:rFonts w:hint="default"/>
      </w:rPr>
    </w:lvl>
    <w:lvl w:ilvl="4">
      <w:start w:val="1"/>
      <w:numFmt w:val="lowerRoman"/>
      <w:pStyle w:val="Heading5"/>
      <w:lvlText w:val="(%5)"/>
      <w:lvlJc w:val="left"/>
      <w:pPr>
        <w:tabs>
          <w:tab w:val="num" w:pos="2160"/>
        </w:tabs>
        <w:ind w:left="2160" w:hanging="720"/>
      </w:pPr>
      <w:rPr>
        <w:rFonts w:hint="default"/>
      </w:rPr>
    </w:lvl>
    <w:lvl w:ilvl="5">
      <w:start w:val="1"/>
      <w:numFmt w:val="upperLetter"/>
      <w:pStyle w:val="Heading6"/>
      <w:lvlText w:val="(%6)"/>
      <w:lvlJc w:val="left"/>
      <w:pPr>
        <w:tabs>
          <w:tab w:val="num" w:pos="2880"/>
        </w:tabs>
        <w:ind w:left="2880" w:hanging="720"/>
      </w:pPr>
      <w:rPr>
        <w:rFonts w:hint="default"/>
      </w:rPr>
    </w:lvl>
    <w:lvl w:ilvl="6">
      <w:start w:val="1"/>
      <w:numFmt w:val="upperRoman"/>
      <w:pStyle w:val="Heading7"/>
      <w:lvlText w:val="(%7)"/>
      <w:lvlJc w:val="left"/>
      <w:pPr>
        <w:tabs>
          <w:tab w:val="num" w:pos="3600"/>
        </w:tabs>
        <w:ind w:left="3600" w:hanging="72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6">
    <w:nsid w:val="78DE3E4B"/>
    <w:multiLevelType w:val="singleLevel"/>
    <w:tmpl w:val="EB1C1A1C"/>
    <w:name w:val="TOCExhibitList"/>
    <w:lvl w:ilvl="0">
      <w:start w:val="1"/>
      <w:numFmt w:val="decimal"/>
      <w:lvlText w:val="%1"/>
      <w:lvlJc w:val="left"/>
      <w:pPr>
        <w:tabs>
          <w:tab w:val="num" w:pos="720"/>
        </w:tabs>
        <w:ind w:left="720" w:hanging="720"/>
      </w:pPr>
      <w:rPr>
        <w:rFonts w:ascii="Arial" w:hAnsi="Arial" w:cs="Arial"/>
        <w:b/>
        <w:sz w:val="20"/>
      </w:rPr>
    </w:lvl>
  </w:abstractNum>
  <w:abstractNum w:abstractNumId="57">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8">
    <w:nsid w:val="7A3B7159"/>
    <w:multiLevelType w:val="hybridMultilevel"/>
    <w:tmpl w:val="65CE0E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7C650ABD"/>
    <w:multiLevelType w:val="hybridMultilevel"/>
    <w:tmpl w:val="C5749C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7D8D5E7F"/>
    <w:multiLevelType w:val="singleLevel"/>
    <w:tmpl w:val="F5A0C30A"/>
    <w:lvl w:ilvl="0">
      <w:numFmt w:val="none"/>
      <w:pStyle w:val="Heading"/>
      <w:lvlText w:val=""/>
      <w:legacy w:legacy="1" w:legacySpace="0" w:legacyIndent="360"/>
      <w:lvlJc w:val="left"/>
      <w:pPr>
        <w:ind w:left="360" w:hanging="360"/>
      </w:pPr>
      <w:rPr>
        <w:rFonts w:ascii="Times New Roman" w:hAnsi="Times New Roman" w:hint="default"/>
      </w:rPr>
    </w:lvl>
  </w:abstractNum>
  <w:num w:numId="1">
    <w:abstractNumId w:val="0"/>
  </w:num>
  <w:num w:numId="2">
    <w:abstractNumId w:val="55"/>
  </w:num>
  <w:num w:numId="3">
    <w:abstractNumId w:val="45"/>
  </w:num>
  <w:num w:numId="4">
    <w:abstractNumId w:val="41"/>
  </w:num>
  <w:num w:numId="5">
    <w:abstractNumId w:val="30"/>
  </w:num>
  <w:num w:numId="6">
    <w:abstractNumId w:val="60"/>
  </w:num>
  <w:num w:numId="7">
    <w:abstractNumId w:val="16"/>
  </w:num>
  <w:num w:numId="8">
    <w:abstractNumId w:val="15"/>
  </w:num>
  <w:num w:numId="9">
    <w:abstractNumId w:val="35"/>
  </w:num>
  <w:num w:numId="10">
    <w:abstractNumId w:val="49"/>
  </w:num>
  <w:num w:numId="11">
    <w:abstractNumId w:val="53"/>
  </w:num>
  <w:num w:numId="12">
    <w:abstractNumId w:val="18"/>
  </w:num>
  <w:num w:numId="13">
    <w:abstractNumId w:val="23"/>
  </w:num>
  <w:num w:numId="14">
    <w:abstractNumId w:val="44"/>
  </w:num>
  <w:num w:numId="15">
    <w:abstractNumId w:val="57"/>
  </w:num>
  <w:num w:numId="16">
    <w:abstractNumId w:val="11"/>
  </w:num>
  <w:num w:numId="17">
    <w:abstractNumId w:val="52"/>
  </w:num>
  <w:num w:numId="18">
    <w:abstractNumId w:val="17"/>
  </w:num>
  <w:num w:numId="19">
    <w:abstractNumId w:val="28"/>
  </w:num>
  <w:num w:numId="20">
    <w:abstractNumId w:val="37"/>
  </w:num>
  <w:num w:numId="21">
    <w:abstractNumId w:val="25"/>
  </w:num>
  <w:num w:numId="22">
    <w:abstractNumId w:val="31"/>
  </w:num>
  <w:num w:numId="23">
    <w:abstractNumId w:val="40"/>
  </w:num>
  <w:num w:numId="24">
    <w:abstractNumId w:val="3"/>
  </w:num>
  <w:num w:numId="25">
    <w:abstractNumId w:val="33"/>
  </w:num>
  <w:num w:numId="26">
    <w:abstractNumId w:val="22"/>
  </w:num>
  <w:num w:numId="27">
    <w:abstractNumId w:val="59"/>
  </w:num>
  <w:num w:numId="28">
    <w:abstractNumId w:val="9"/>
  </w:num>
  <w:num w:numId="29">
    <w:abstractNumId w:val="26"/>
  </w:num>
  <w:num w:numId="30">
    <w:abstractNumId w:val="29"/>
  </w:num>
  <w:num w:numId="31">
    <w:abstractNumId w:val="39"/>
  </w:num>
  <w:num w:numId="32">
    <w:abstractNumId w:val="58"/>
  </w:num>
  <w:num w:numId="33">
    <w:abstractNumId w:val="12"/>
  </w:num>
  <w:num w:numId="34">
    <w:abstractNumId w:val="14"/>
  </w:num>
  <w:num w:numId="35">
    <w:abstractNumId w:val="6"/>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8">
    <w:abstractNumId w:val="19"/>
  </w:num>
  <w:num w:numId="39">
    <w:abstractNumId w:val="13"/>
  </w:num>
  <w:num w:numId="40">
    <w:abstractNumId w:val="42"/>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3">
    <w:abstractNumId w:val="54"/>
  </w:num>
  <w:num w:numId="44">
    <w:abstractNumId w:val="47"/>
  </w:num>
  <w:num w:numId="45">
    <w:abstractNumId w:val="43"/>
  </w:num>
  <w:num w:numId="46">
    <w:abstractNumId w:val="24"/>
  </w:num>
  <w:num w:numId="47">
    <w:abstractNumId w:val="20"/>
  </w:num>
  <w:num w:numId="48">
    <w:abstractNumId w:val="51"/>
  </w:num>
  <w:num w:numId="49">
    <w:abstractNumId w:val="50"/>
  </w:num>
  <w:num w:numId="50">
    <w:abstractNumId w:val="34"/>
  </w:num>
  <w:num w:numId="51">
    <w:abstractNumId w:val="48"/>
  </w:num>
  <w:num w:numId="52">
    <w:abstractNumId w:val="4"/>
  </w:num>
  <w:num w:numId="53">
    <w:abstractNumId w:val="21"/>
  </w:num>
  <w:num w:numId="54">
    <w:abstractNumId w:val="7"/>
  </w:num>
  <w:num w:numId="55">
    <w:abstractNumId w:val="27"/>
  </w:num>
  <w:num w:numId="56">
    <w:abstractNumId w:val="1"/>
  </w:num>
  <w:num w:numId="57">
    <w:abstractNumId w:val="36"/>
  </w:num>
  <w:num w:numId="58">
    <w:abstractNumId w:val="49"/>
  </w:num>
  <w:num w:numId="59">
    <w:abstractNumId w:val="10"/>
  </w:num>
  <w:num w:numId="60">
    <w:abstractNumId w:val="49"/>
  </w:num>
  <w:num w:numId="61">
    <w:abstractNumId w:val="49"/>
  </w:num>
  <w:num w:numId="62">
    <w:abstractNumId w:val="49"/>
  </w:num>
  <w:num w:numId="63">
    <w:abstractNumId w:val="49"/>
  </w:num>
  <w:num w:numId="64">
    <w:abstractNumId w:val="49"/>
  </w:num>
  <w:num w:numId="65">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3D"/>
    <w:rsid w:val="0000085E"/>
    <w:rsid w:val="00002B67"/>
    <w:rsid w:val="00005510"/>
    <w:rsid w:val="000066EC"/>
    <w:rsid w:val="00010287"/>
    <w:rsid w:val="00010612"/>
    <w:rsid w:val="0001184C"/>
    <w:rsid w:val="00012BE5"/>
    <w:rsid w:val="0002116E"/>
    <w:rsid w:val="0002336A"/>
    <w:rsid w:val="000308BE"/>
    <w:rsid w:val="000308D8"/>
    <w:rsid w:val="000310E8"/>
    <w:rsid w:val="000327FD"/>
    <w:rsid w:val="000331A5"/>
    <w:rsid w:val="000364B1"/>
    <w:rsid w:val="0003681C"/>
    <w:rsid w:val="0003738F"/>
    <w:rsid w:val="000409B5"/>
    <w:rsid w:val="00040C84"/>
    <w:rsid w:val="00041D31"/>
    <w:rsid w:val="00042A4A"/>
    <w:rsid w:val="000513B7"/>
    <w:rsid w:val="000518C0"/>
    <w:rsid w:val="00051995"/>
    <w:rsid w:val="00057A53"/>
    <w:rsid w:val="000614B5"/>
    <w:rsid w:val="00064A0E"/>
    <w:rsid w:val="00065759"/>
    <w:rsid w:val="00065DF0"/>
    <w:rsid w:val="0007097D"/>
    <w:rsid w:val="00070C32"/>
    <w:rsid w:val="0007188C"/>
    <w:rsid w:val="00072291"/>
    <w:rsid w:val="0007581C"/>
    <w:rsid w:val="00077751"/>
    <w:rsid w:val="0008161E"/>
    <w:rsid w:val="00081BC0"/>
    <w:rsid w:val="0008366E"/>
    <w:rsid w:val="00084349"/>
    <w:rsid w:val="00085F41"/>
    <w:rsid w:val="000874E1"/>
    <w:rsid w:val="000879E5"/>
    <w:rsid w:val="00090EFA"/>
    <w:rsid w:val="000953F7"/>
    <w:rsid w:val="0009603A"/>
    <w:rsid w:val="0009614A"/>
    <w:rsid w:val="000963DA"/>
    <w:rsid w:val="000A0EAA"/>
    <w:rsid w:val="000A5086"/>
    <w:rsid w:val="000A5434"/>
    <w:rsid w:val="000A57B4"/>
    <w:rsid w:val="000A591A"/>
    <w:rsid w:val="000A7546"/>
    <w:rsid w:val="000B117B"/>
    <w:rsid w:val="000B3544"/>
    <w:rsid w:val="000B443B"/>
    <w:rsid w:val="000B5088"/>
    <w:rsid w:val="000B5859"/>
    <w:rsid w:val="000B6369"/>
    <w:rsid w:val="000B7511"/>
    <w:rsid w:val="000C1D38"/>
    <w:rsid w:val="000C4307"/>
    <w:rsid w:val="000C4AAA"/>
    <w:rsid w:val="000C7725"/>
    <w:rsid w:val="000D4A3E"/>
    <w:rsid w:val="000D70C1"/>
    <w:rsid w:val="000D79DD"/>
    <w:rsid w:val="000E0537"/>
    <w:rsid w:val="000E2FB8"/>
    <w:rsid w:val="000E3676"/>
    <w:rsid w:val="000E7324"/>
    <w:rsid w:val="000F0359"/>
    <w:rsid w:val="000F090F"/>
    <w:rsid w:val="000F169B"/>
    <w:rsid w:val="000F4BCF"/>
    <w:rsid w:val="000F5FD5"/>
    <w:rsid w:val="000F73D1"/>
    <w:rsid w:val="001007D3"/>
    <w:rsid w:val="0010357A"/>
    <w:rsid w:val="0010473D"/>
    <w:rsid w:val="00105D78"/>
    <w:rsid w:val="0010600F"/>
    <w:rsid w:val="001074C3"/>
    <w:rsid w:val="001077C6"/>
    <w:rsid w:val="00110C60"/>
    <w:rsid w:val="00111B9D"/>
    <w:rsid w:val="00112249"/>
    <w:rsid w:val="00114B07"/>
    <w:rsid w:val="00117404"/>
    <w:rsid w:val="0012060F"/>
    <w:rsid w:val="001274B5"/>
    <w:rsid w:val="00131614"/>
    <w:rsid w:val="00133C2C"/>
    <w:rsid w:val="00133E24"/>
    <w:rsid w:val="00134694"/>
    <w:rsid w:val="00134751"/>
    <w:rsid w:val="00134E11"/>
    <w:rsid w:val="00135EF1"/>
    <w:rsid w:val="0013674B"/>
    <w:rsid w:val="00137050"/>
    <w:rsid w:val="001416D3"/>
    <w:rsid w:val="0014246B"/>
    <w:rsid w:val="00146EFF"/>
    <w:rsid w:val="00147EC4"/>
    <w:rsid w:val="00147FA1"/>
    <w:rsid w:val="00150292"/>
    <w:rsid w:val="00150A98"/>
    <w:rsid w:val="00151D7A"/>
    <w:rsid w:val="00151FAB"/>
    <w:rsid w:val="0015222C"/>
    <w:rsid w:val="00152473"/>
    <w:rsid w:val="00152AA9"/>
    <w:rsid w:val="00152B92"/>
    <w:rsid w:val="001559DE"/>
    <w:rsid w:val="001559F8"/>
    <w:rsid w:val="00156246"/>
    <w:rsid w:val="00160D55"/>
    <w:rsid w:val="00160F23"/>
    <w:rsid w:val="00162D92"/>
    <w:rsid w:val="00162E43"/>
    <w:rsid w:val="0016378B"/>
    <w:rsid w:val="00166BE7"/>
    <w:rsid w:val="00167B59"/>
    <w:rsid w:val="0017181F"/>
    <w:rsid w:val="00171F2C"/>
    <w:rsid w:val="00173FF4"/>
    <w:rsid w:val="001747B4"/>
    <w:rsid w:val="001758CE"/>
    <w:rsid w:val="00175E6E"/>
    <w:rsid w:val="00177D10"/>
    <w:rsid w:val="001814FC"/>
    <w:rsid w:val="0018275C"/>
    <w:rsid w:val="00182C06"/>
    <w:rsid w:val="001856D1"/>
    <w:rsid w:val="00186FD4"/>
    <w:rsid w:val="0018708D"/>
    <w:rsid w:val="001900F3"/>
    <w:rsid w:val="0019018B"/>
    <w:rsid w:val="00191BE2"/>
    <w:rsid w:val="00192065"/>
    <w:rsid w:val="0019364F"/>
    <w:rsid w:val="0019622A"/>
    <w:rsid w:val="00197BE9"/>
    <w:rsid w:val="001A1898"/>
    <w:rsid w:val="001A26E8"/>
    <w:rsid w:val="001A3E94"/>
    <w:rsid w:val="001A612B"/>
    <w:rsid w:val="001A6C2A"/>
    <w:rsid w:val="001B08A8"/>
    <w:rsid w:val="001B0E08"/>
    <w:rsid w:val="001B23C1"/>
    <w:rsid w:val="001B2BE8"/>
    <w:rsid w:val="001B384C"/>
    <w:rsid w:val="001B732A"/>
    <w:rsid w:val="001B7C47"/>
    <w:rsid w:val="001B7C88"/>
    <w:rsid w:val="001C3CEF"/>
    <w:rsid w:val="001C735D"/>
    <w:rsid w:val="001D060E"/>
    <w:rsid w:val="001D1DBB"/>
    <w:rsid w:val="001D2069"/>
    <w:rsid w:val="001D2762"/>
    <w:rsid w:val="001D3441"/>
    <w:rsid w:val="001D3D32"/>
    <w:rsid w:val="001D4E60"/>
    <w:rsid w:val="001D5BBD"/>
    <w:rsid w:val="001D5EEE"/>
    <w:rsid w:val="001D5F6E"/>
    <w:rsid w:val="001D6E09"/>
    <w:rsid w:val="001D7020"/>
    <w:rsid w:val="001D7D22"/>
    <w:rsid w:val="001D7EB1"/>
    <w:rsid w:val="001E48DD"/>
    <w:rsid w:val="001E4CE5"/>
    <w:rsid w:val="001E4FB0"/>
    <w:rsid w:val="001E5DF2"/>
    <w:rsid w:val="001E693F"/>
    <w:rsid w:val="001F019C"/>
    <w:rsid w:val="001F0598"/>
    <w:rsid w:val="001F25AD"/>
    <w:rsid w:val="001F3529"/>
    <w:rsid w:val="001F59F8"/>
    <w:rsid w:val="00202585"/>
    <w:rsid w:val="002034B6"/>
    <w:rsid w:val="00203842"/>
    <w:rsid w:val="00203EF9"/>
    <w:rsid w:val="00204422"/>
    <w:rsid w:val="00206AA8"/>
    <w:rsid w:val="0021070D"/>
    <w:rsid w:val="0021133F"/>
    <w:rsid w:val="00212017"/>
    <w:rsid w:val="00212178"/>
    <w:rsid w:val="00213667"/>
    <w:rsid w:val="00214FC9"/>
    <w:rsid w:val="002167AB"/>
    <w:rsid w:val="00216B72"/>
    <w:rsid w:val="00222AD3"/>
    <w:rsid w:val="00223297"/>
    <w:rsid w:val="0022395C"/>
    <w:rsid w:val="002276E2"/>
    <w:rsid w:val="00231230"/>
    <w:rsid w:val="0023681A"/>
    <w:rsid w:val="00242ED1"/>
    <w:rsid w:val="002433EB"/>
    <w:rsid w:val="00244112"/>
    <w:rsid w:val="0024491D"/>
    <w:rsid w:val="00246F85"/>
    <w:rsid w:val="00247208"/>
    <w:rsid w:val="002477ED"/>
    <w:rsid w:val="00247CA0"/>
    <w:rsid w:val="00250433"/>
    <w:rsid w:val="00252C01"/>
    <w:rsid w:val="00253CA7"/>
    <w:rsid w:val="00260AF4"/>
    <w:rsid w:val="002636A2"/>
    <w:rsid w:val="00263941"/>
    <w:rsid w:val="0026409C"/>
    <w:rsid w:val="002640E5"/>
    <w:rsid w:val="00265F8B"/>
    <w:rsid w:val="0027304F"/>
    <w:rsid w:val="00273984"/>
    <w:rsid w:val="00273995"/>
    <w:rsid w:val="00273E75"/>
    <w:rsid w:val="0027778D"/>
    <w:rsid w:val="00280084"/>
    <w:rsid w:val="002822D5"/>
    <w:rsid w:val="002856F5"/>
    <w:rsid w:val="00285A01"/>
    <w:rsid w:val="00285DD0"/>
    <w:rsid w:val="00292D68"/>
    <w:rsid w:val="00292E2E"/>
    <w:rsid w:val="002953CC"/>
    <w:rsid w:val="0029555D"/>
    <w:rsid w:val="00296E2A"/>
    <w:rsid w:val="002A09CF"/>
    <w:rsid w:val="002A0B99"/>
    <w:rsid w:val="002A30E5"/>
    <w:rsid w:val="002A38F9"/>
    <w:rsid w:val="002A52FC"/>
    <w:rsid w:val="002A5598"/>
    <w:rsid w:val="002A65B5"/>
    <w:rsid w:val="002A780B"/>
    <w:rsid w:val="002B051D"/>
    <w:rsid w:val="002B0861"/>
    <w:rsid w:val="002B2AA8"/>
    <w:rsid w:val="002B4F8F"/>
    <w:rsid w:val="002B57A3"/>
    <w:rsid w:val="002B7359"/>
    <w:rsid w:val="002B7F36"/>
    <w:rsid w:val="002C09AE"/>
    <w:rsid w:val="002C1CD7"/>
    <w:rsid w:val="002C2D0E"/>
    <w:rsid w:val="002C60B2"/>
    <w:rsid w:val="002C6598"/>
    <w:rsid w:val="002D030D"/>
    <w:rsid w:val="002D22E6"/>
    <w:rsid w:val="002D6EBA"/>
    <w:rsid w:val="002D6F65"/>
    <w:rsid w:val="002D7574"/>
    <w:rsid w:val="002D7AEA"/>
    <w:rsid w:val="002E1524"/>
    <w:rsid w:val="002E6CEB"/>
    <w:rsid w:val="002F095D"/>
    <w:rsid w:val="002F3EF2"/>
    <w:rsid w:val="002F50FC"/>
    <w:rsid w:val="00303677"/>
    <w:rsid w:val="00304175"/>
    <w:rsid w:val="00304368"/>
    <w:rsid w:val="00304A8C"/>
    <w:rsid w:val="00304F9E"/>
    <w:rsid w:val="00305498"/>
    <w:rsid w:val="003108C2"/>
    <w:rsid w:val="0031255A"/>
    <w:rsid w:val="00315309"/>
    <w:rsid w:val="00316180"/>
    <w:rsid w:val="00317BF1"/>
    <w:rsid w:val="0032093E"/>
    <w:rsid w:val="00320BD0"/>
    <w:rsid w:val="00320D55"/>
    <w:rsid w:val="00322300"/>
    <w:rsid w:val="003224C5"/>
    <w:rsid w:val="0032639B"/>
    <w:rsid w:val="003264AE"/>
    <w:rsid w:val="003264F3"/>
    <w:rsid w:val="003268A4"/>
    <w:rsid w:val="00326B44"/>
    <w:rsid w:val="00327929"/>
    <w:rsid w:val="003310F8"/>
    <w:rsid w:val="00331535"/>
    <w:rsid w:val="00331A4C"/>
    <w:rsid w:val="00331CA7"/>
    <w:rsid w:val="0033363C"/>
    <w:rsid w:val="00333C8F"/>
    <w:rsid w:val="00333E88"/>
    <w:rsid w:val="00337792"/>
    <w:rsid w:val="003403CD"/>
    <w:rsid w:val="0034352A"/>
    <w:rsid w:val="00343622"/>
    <w:rsid w:val="0034652D"/>
    <w:rsid w:val="003469D2"/>
    <w:rsid w:val="00347F52"/>
    <w:rsid w:val="003500CB"/>
    <w:rsid w:val="003515D0"/>
    <w:rsid w:val="003534A0"/>
    <w:rsid w:val="003545DC"/>
    <w:rsid w:val="00354B1D"/>
    <w:rsid w:val="00355431"/>
    <w:rsid w:val="00355C1C"/>
    <w:rsid w:val="0035651E"/>
    <w:rsid w:val="00357A25"/>
    <w:rsid w:val="0036003E"/>
    <w:rsid w:val="003601D3"/>
    <w:rsid w:val="00360778"/>
    <w:rsid w:val="003618AA"/>
    <w:rsid w:val="00365017"/>
    <w:rsid w:val="00366835"/>
    <w:rsid w:val="00370503"/>
    <w:rsid w:val="00371792"/>
    <w:rsid w:val="00371DB5"/>
    <w:rsid w:val="003761E5"/>
    <w:rsid w:val="0038474E"/>
    <w:rsid w:val="00385F4C"/>
    <w:rsid w:val="0038601D"/>
    <w:rsid w:val="003904A0"/>
    <w:rsid w:val="003906AF"/>
    <w:rsid w:val="00391B06"/>
    <w:rsid w:val="00391D11"/>
    <w:rsid w:val="00392C7D"/>
    <w:rsid w:val="00393493"/>
    <w:rsid w:val="0039483B"/>
    <w:rsid w:val="003949B2"/>
    <w:rsid w:val="00395C93"/>
    <w:rsid w:val="00396743"/>
    <w:rsid w:val="00396814"/>
    <w:rsid w:val="00397CE6"/>
    <w:rsid w:val="003A0C23"/>
    <w:rsid w:val="003A16C0"/>
    <w:rsid w:val="003A4016"/>
    <w:rsid w:val="003A5009"/>
    <w:rsid w:val="003A5057"/>
    <w:rsid w:val="003A6715"/>
    <w:rsid w:val="003A71E1"/>
    <w:rsid w:val="003B030C"/>
    <w:rsid w:val="003B04B3"/>
    <w:rsid w:val="003B1437"/>
    <w:rsid w:val="003B5141"/>
    <w:rsid w:val="003B6C77"/>
    <w:rsid w:val="003C03E9"/>
    <w:rsid w:val="003C0719"/>
    <w:rsid w:val="003C33BC"/>
    <w:rsid w:val="003C577C"/>
    <w:rsid w:val="003C74A7"/>
    <w:rsid w:val="003D4A28"/>
    <w:rsid w:val="003D54CD"/>
    <w:rsid w:val="003D5D78"/>
    <w:rsid w:val="003D63A0"/>
    <w:rsid w:val="003D70FD"/>
    <w:rsid w:val="003E08A6"/>
    <w:rsid w:val="003E42C6"/>
    <w:rsid w:val="003F2139"/>
    <w:rsid w:val="003F751A"/>
    <w:rsid w:val="00401011"/>
    <w:rsid w:val="00402AA4"/>
    <w:rsid w:val="0040432A"/>
    <w:rsid w:val="00404A04"/>
    <w:rsid w:val="00405C23"/>
    <w:rsid w:val="00406653"/>
    <w:rsid w:val="0041001F"/>
    <w:rsid w:val="004111F2"/>
    <w:rsid w:val="00411805"/>
    <w:rsid w:val="004162AF"/>
    <w:rsid w:val="00416608"/>
    <w:rsid w:val="004166F9"/>
    <w:rsid w:val="004217BA"/>
    <w:rsid w:val="00421958"/>
    <w:rsid w:val="004222B4"/>
    <w:rsid w:val="0042334A"/>
    <w:rsid w:val="004245F0"/>
    <w:rsid w:val="00425390"/>
    <w:rsid w:val="00427A76"/>
    <w:rsid w:val="00430998"/>
    <w:rsid w:val="00430FC2"/>
    <w:rsid w:val="00431983"/>
    <w:rsid w:val="00431D4B"/>
    <w:rsid w:val="0043280E"/>
    <w:rsid w:val="00432E1F"/>
    <w:rsid w:val="00433658"/>
    <w:rsid w:val="00433881"/>
    <w:rsid w:val="00434571"/>
    <w:rsid w:val="00435C95"/>
    <w:rsid w:val="00441285"/>
    <w:rsid w:val="0044140B"/>
    <w:rsid w:val="00445887"/>
    <w:rsid w:val="004459F1"/>
    <w:rsid w:val="00446593"/>
    <w:rsid w:val="00447B57"/>
    <w:rsid w:val="0045299E"/>
    <w:rsid w:val="0045313B"/>
    <w:rsid w:val="00457FC0"/>
    <w:rsid w:val="0046137F"/>
    <w:rsid w:val="00462F7E"/>
    <w:rsid w:val="00463254"/>
    <w:rsid w:val="00464462"/>
    <w:rsid w:val="004665E3"/>
    <w:rsid w:val="0046716C"/>
    <w:rsid w:val="004710AE"/>
    <w:rsid w:val="004715CA"/>
    <w:rsid w:val="00472840"/>
    <w:rsid w:val="00473D99"/>
    <w:rsid w:val="00476DDF"/>
    <w:rsid w:val="00477545"/>
    <w:rsid w:val="00477C33"/>
    <w:rsid w:val="00485E30"/>
    <w:rsid w:val="00485EF5"/>
    <w:rsid w:val="004867DC"/>
    <w:rsid w:val="00490180"/>
    <w:rsid w:val="00491D36"/>
    <w:rsid w:val="00491E5F"/>
    <w:rsid w:val="00491F9B"/>
    <w:rsid w:val="00494743"/>
    <w:rsid w:val="00495BE7"/>
    <w:rsid w:val="004A736B"/>
    <w:rsid w:val="004A7729"/>
    <w:rsid w:val="004B12C4"/>
    <w:rsid w:val="004B4DA1"/>
    <w:rsid w:val="004B5266"/>
    <w:rsid w:val="004C12FF"/>
    <w:rsid w:val="004C1CC7"/>
    <w:rsid w:val="004C2024"/>
    <w:rsid w:val="004C2C97"/>
    <w:rsid w:val="004C37AC"/>
    <w:rsid w:val="004C3D54"/>
    <w:rsid w:val="004C5016"/>
    <w:rsid w:val="004C7620"/>
    <w:rsid w:val="004C7B22"/>
    <w:rsid w:val="004D04B3"/>
    <w:rsid w:val="004D097F"/>
    <w:rsid w:val="004D0FA3"/>
    <w:rsid w:val="004D45C9"/>
    <w:rsid w:val="004D4FC2"/>
    <w:rsid w:val="004D51A4"/>
    <w:rsid w:val="004D6714"/>
    <w:rsid w:val="004D7EB8"/>
    <w:rsid w:val="004E16CF"/>
    <w:rsid w:val="004E209D"/>
    <w:rsid w:val="004E2C08"/>
    <w:rsid w:val="004E38DA"/>
    <w:rsid w:val="004E611A"/>
    <w:rsid w:val="004E69E7"/>
    <w:rsid w:val="004E702E"/>
    <w:rsid w:val="004E70F7"/>
    <w:rsid w:val="004E790F"/>
    <w:rsid w:val="004F05C2"/>
    <w:rsid w:val="004F4C0A"/>
    <w:rsid w:val="004F54DB"/>
    <w:rsid w:val="004F5B46"/>
    <w:rsid w:val="0050042C"/>
    <w:rsid w:val="00502AAE"/>
    <w:rsid w:val="00504FF9"/>
    <w:rsid w:val="005067B9"/>
    <w:rsid w:val="00506BA7"/>
    <w:rsid w:val="00512A6D"/>
    <w:rsid w:val="0051403D"/>
    <w:rsid w:val="00514969"/>
    <w:rsid w:val="00515A26"/>
    <w:rsid w:val="00515E66"/>
    <w:rsid w:val="00516AAD"/>
    <w:rsid w:val="00517810"/>
    <w:rsid w:val="005179D3"/>
    <w:rsid w:val="005208B3"/>
    <w:rsid w:val="0052107D"/>
    <w:rsid w:val="005215A4"/>
    <w:rsid w:val="00521CAC"/>
    <w:rsid w:val="005222D0"/>
    <w:rsid w:val="0052342C"/>
    <w:rsid w:val="0052551F"/>
    <w:rsid w:val="00526249"/>
    <w:rsid w:val="0053074C"/>
    <w:rsid w:val="0053372E"/>
    <w:rsid w:val="0053420C"/>
    <w:rsid w:val="00534B00"/>
    <w:rsid w:val="00535F22"/>
    <w:rsid w:val="00541B6D"/>
    <w:rsid w:val="00541ED9"/>
    <w:rsid w:val="0054221E"/>
    <w:rsid w:val="00542C47"/>
    <w:rsid w:val="0054300A"/>
    <w:rsid w:val="0054352C"/>
    <w:rsid w:val="005436DE"/>
    <w:rsid w:val="0054430C"/>
    <w:rsid w:val="00546115"/>
    <w:rsid w:val="005510E7"/>
    <w:rsid w:val="00552CEE"/>
    <w:rsid w:val="00556B39"/>
    <w:rsid w:val="00561C3E"/>
    <w:rsid w:val="00562C08"/>
    <w:rsid w:val="00562C91"/>
    <w:rsid w:val="00564598"/>
    <w:rsid w:val="00564B9C"/>
    <w:rsid w:val="00567588"/>
    <w:rsid w:val="005704C2"/>
    <w:rsid w:val="00571843"/>
    <w:rsid w:val="0057306A"/>
    <w:rsid w:val="00574ED0"/>
    <w:rsid w:val="00577722"/>
    <w:rsid w:val="005811B9"/>
    <w:rsid w:val="00582104"/>
    <w:rsid w:val="005829DE"/>
    <w:rsid w:val="0058304C"/>
    <w:rsid w:val="00583095"/>
    <w:rsid w:val="00583B1B"/>
    <w:rsid w:val="0058572B"/>
    <w:rsid w:val="00587CAD"/>
    <w:rsid w:val="005936E6"/>
    <w:rsid w:val="00597D1C"/>
    <w:rsid w:val="005A13C3"/>
    <w:rsid w:val="005A510C"/>
    <w:rsid w:val="005A5665"/>
    <w:rsid w:val="005A5C20"/>
    <w:rsid w:val="005B126D"/>
    <w:rsid w:val="005B29CE"/>
    <w:rsid w:val="005B3C3D"/>
    <w:rsid w:val="005B57EE"/>
    <w:rsid w:val="005B622B"/>
    <w:rsid w:val="005B6F79"/>
    <w:rsid w:val="005C1DCB"/>
    <w:rsid w:val="005C478C"/>
    <w:rsid w:val="005C5D86"/>
    <w:rsid w:val="005C6972"/>
    <w:rsid w:val="005C6A4F"/>
    <w:rsid w:val="005C6AD7"/>
    <w:rsid w:val="005D10E0"/>
    <w:rsid w:val="005D1300"/>
    <w:rsid w:val="005D14B5"/>
    <w:rsid w:val="005D19F9"/>
    <w:rsid w:val="005E0DBB"/>
    <w:rsid w:val="005E1917"/>
    <w:rsid w:val="005E1A0D"/>
    <w:rsid w:val="005E52C6"/>
    <w:rsid w:val="005E6A76"/>
    <w:rsid w:val="005F09B4"/>
    <w:rsid w:val="005F3A4D"/>
    <w:rsid w:val="005F3E2E"/>
    <w:rsid w:val="005F4DF7"/>
    <w:rsid w:val="005F6A89"/>
    <w:rsid w:val="005F74D9"/>
    <w:rsid w:val="00600AD2"/>
    <w:rsid w:val="0060160D"/>
    <w:rsid w:val="006017D1"/>
    <w:rsid w:val="0060331A"/>
    <w:rsid w:val="00603D86"/>
    <w:rsid w:val="00605465"/>
    <w:rsid w:val="00607845"/>
    <w:rsid w:val="006201AF"/>
    <w:rsid w:val="00623242"/>
    <w:rsid w:val="00623F11"/>
    <w:rsid w:val="006257F3"/>
    <w:rsid w:val="00630489"/>
    <w:rsid w:val="00630AEA"/>
    <w:rsid w:val="006312CE"/>
    <w:rsid w:val="00631DC6"/>
    <w:rsid w:val="00632EC8"/>
    <w:rsid w:val="00632F2A"/>
    <w:rsid w:val="0063396E"/>
    <w:rsid w:val="00635389"/>
    <w:rsid w:val="00635CEA"/>
    <w:rsid w:val="00640086"/>
    <w:rsid w:val="00644C49"/>
    <w:rsid w:val="00645595"/>
    <w:rsid w:val="00646DB6"/>
    <w:rsid w:val="00647FBE"/>
    <w:rsid w:val="00650287"/>
    <w:rsid w:val="006513F4"/>
    <w:rsid w:val="00653529"/>
    <w:rsid w:val="00654863"/>
    <w:rsid w:val="00660430"/>
    <w:rsid w:val="006675CB"/>
    <w:rsid w:val="00672C6B"/>
    <w:rsid w:val="00673224"/>
    <w:rsid w:val="00673742"/>
    <w:rsid w:val="006757AE"/>
    <w:rsid w:val="006762AB"/>
    <w:rsid w:val="0068187F"/>
    <w:rsid w:val="006820B2"/>
    <w:rsid w:val="0068378C"/>
    <w:rsid w:val="00684F51"/>
    <w:rsid w:val="00685655"/>
    <w:rsid w:val="0068754A"/>
    <w:rsid w:val="006877D4"/>
    <w:rsid w:val="00690968"/>
    <w:rsid w:val="006914C4"/>
    <w:rsid w:val="006924F9"/>
    <w:rsid w:val="006929C4"/>
    <w:rsid w:val="00692E22"/>
    <w:rsid w:val="006941F6"/>
    <w:rsid w:val="00695125"/>
    <w:rsid w:val="006A141C"/>
    <w:rsid w:val="006A3B26"/>
    <w:rsid w:val="006A4A6A"/>
    <w:rsid w:val="006A5D03"/>
    <w:rsid w:val="006B0000"/>
    <w:rsid w:val="006B0CFF"/>
    <w:rsid w:val="006B38EC"/>
    <w:rsid w:val="006B42F0"/>
    <w:rsid w:val="006B4657"/>
    <w:rsid w:val="006B651B"/>
    <w:rsid w:val="006B6695"/>
    <w:rsid w:val="006C026F"/>
    <w:rsid w:val="006C1BDA"/>
    <w:rsid w:val="006C2143"/>
    <w:rsid w:val="006C3545"/>
    <w:rsid w:val="006C385B"/>
    <w:rsid w:val="006C4C04"/>
    <w:rsid w:val="006C4CD4"/>
    <w:rsid w:val="006C64DA"/>
    <w:rsid w:val="006C7153"/>
    <w:rsid w:val="006C7A52"/>
    <w:rsid w:val="006D04DD"/>
    <w:rsid w:val="006D207E"/>
    <w:rsid w:val="006D3EEA"/>
    <w:rsid w:val="006D4451"/>
    <w:rsid w:val="006D7FCD"/>
    <w:rsid w:val="006D7FFE"/>
    <w:rsid w:val="006E3E3A"/>
    <w:rsid w:val="006E424A"/>
    <w:rsid w:val="006E4DE0"/>
    <w:rsid w:val="006E5FCF"/>
    <w:rsid w:val="006F0474"/>
    <w:rsid w:val="006F0F48"/>
    <w:rsid w:val="006F13F0"/>
    <w:rsid w:val="006F1B3D"/>
    <w:rsid w:val="006F2AC9"/>
    <w:rsid w:val="006F3960"/>
    <w:rsid w:val="006F40A0"/>
    <w:rsid w:val="006F4F5F"/>
    <w:rsid w:val="006F6C26"/>
    <w:rsid w:val="00700230"/>
    <w:rsid w:val="00700F2A"/>
    <w:rsid w:val="00701F74"/>
    <w:rsid w:val="007022F0"/>
    <w:rsid w:val="00703EA3"/>
    <w:rsid w:val="00704002"/>
    <w:rsid w:val="0070462C"/>
    <w:rsid w:val="007052FB"/>
    <w:rsid w:val="00706257"/>
    <w:rsid w:val="007102FA"/>
    <w:rsid w:val="00711125"/>
    <w:rsid w:val="00713276"/>
    <w:rsid w:val="007221CE"/>
    <w:rsid w:val="007246C8"/>
    <w:rsid w:val="00725C4E"/>
    <w:rsid w:val="00727577"/>
    <w:rsid w:val="00727C66"/>
    <w:rsid w:val="00732BCD"/>
    <w:rsid w:val="00733463"/>
    <w:rsid w:val="00733CB5"/>
    <w:rsid w:val="00737918"/>
    <w:rsid w:val="007405E6"/>
    <w:rsid w:val="00740878"/>
    <w:rsid w:val="00740EA8"/>
    <w:rsid w:val="00741355"/>
    <w:rsid w:val="00742E4D"/>
    <w:rsid w:val="007439F4"/>
    <w:rsid w:val="00743F19"/>
    <w:rsid w:val="00745278"/>
    <w:rsid w:val="00745329"/>
    <w:rsid w:val="00747E81"/>
    <w:rsid w:val="00750CCD"/>
    <w:rsid w:val="007534CF"/>
    <w:rsid w:val="00753823"/>
    <w:rsid w:val="00754455"/>
    <w:rsid w:val="007559E5"/>
    <w:rsid w:val="00755EAA"/>
    <w:rsid w:val="0075732F"/>
    <w:rsid w:val="007573EF"/>
    <w:rsid w:val="00757D4E"/>
    <w:rsid w:val="00760EBC"/>
    <w:rsid w:val="007615C0"/>
    <w:rsid w:val="007628A8"/>
    <w:rsid w:val="007646C0"/>
    <w:rsid w:val="0076526F"/>
    <w:rsid w:val="007678F3"/>
    <w:rsid w:val="007703C1"/>
    <w:rsid w:val="00770BA4"/>
    <w:rsid w:val="00774235"/>
    <w:rsid w:val="00776DE2"/>
    <w:rsid w:val="0078305D"/>
    <w:rsid w:val="00785879"/>
    <w:rsid w:val="00786FB4"/>
    <w:rsid w:val="0079052E"/>
    <w:rsid w:val="00793E38"/>
    <w:rsid w:val="00794665"/>
    <w:rsid w:val="0079681C"/>
    <w:rsid w:val="007A0E67"/>
    <w:rsid w:val="007A5EFA"/>
    <w:rsid w:val="007A6F19"/>
    <w:rsid w:val="007A6FB1"/>
    <w:rsid w:val="007A70A6"/>
    <w:rsid w:val="007B19B3"/>
    <w:rsid w:val="007B3030"/>
    <w:rsid w:val="007B6A4C"/>
    <w:rsid w:val="007C0B85"/>
    <w:rsid w:val="007C36CC"/>
    <w:rsid w:val="007C5ADD"/>
    <w:rsid w:val="007D21D6"/>
    <w:rsid w:val="007D3CF0"/>
    <w:rsid w:val="007E1F4F"/>
    <w:rsid w:val="007E46DB"/>
    <w:rsid w:val="007E73E3"/>
    <w:rsid w:val="007F02A0"/>
    <w:rsid w:val="007F1FD2"/>
    <w:rsid w:val="007F2088"/>
    <w:rsid w:val="007F2C94"/>
    <w:rsid w:val="007F338D"/>
    <w:rsid w:val="007F4696"/>
    <w:rsid w:val="007F4B28"/>
    <w:rsid w:val="007F5C33"/>
    <w:rsid w:val="00800CAC"/>
    <w:rsid w:val="00800FF0"/>
    <w:rsid w:val="00801554"/>
    <w:rsid w:val="008021DD"/>
    <w:rsid w:val="008056C1"/>
    <w:rsid w:val="00806607"/>
    <w:rsid w:val="0081040B"/>
    <w:rsid w:val="008105B6"/>
    <w:rsid w:val="00813F7C"/>
    <w:rsid w:val="00816F12"/>
    <w:rsid w:val="00817BBF"/>
    <w:rsid w:val="00817DC0"/>
    <w:rsid w:val="00820A7D"/>
    <w:rsid w:val="008217F3"/>
    <w:rsid w:val="00822221"/>
    <w:rsid w:val="008232EA"/>
    <w:rsid w:val="00824CF6"/>
    <w:rsid w:val="0082557B"/>
    <w:rsid w:val="008255E3"/>
    <w:rsid w:val="00825938"/>
    <w:rsid w:val="00825C67"/>
    <w:rsid w:val="00825EDC"/>
    <w:rsid w:val="00825F00"/>
    <w:rsid w:val="00827564"/>
    <w:rsid w:val="00827DD6"/>
    <w:rsid w:val="00831042"/>
    <w:rsid w:val="00831F26"/>
    <w:rsid w:val="0083359B"/>
    <w:rsid w:val="00833EDB"/>
    <w:rsid w:val="00835B48"/>
    <w:rsid w:val="008409BB"/>
    <w:rsid w:val="00842159"/>
    <w:rsid w:val="00842E1C"/>
    <w:rsid w:val="00843978"/>
    <w:rsid w:val="00843C4F"/>
    <w:rsid w:val="008441BD"/>
    <w:rsid w:val="0085010B"/>
    <w:rsid w:val="00850227"/>
    <w:rsid w:val="008507A5"/>
    <w:rsid w:val="00853651"/>
    <w:rsid w:val="008541BC"/>
    <w:rsid w:val="0085462E"/>
    <w:rsid w:val="00854971"/>
    <w:rsid w:val="00863F62"/>
    <w:rsid w:val="008677D8"/>
    <w:rsid w:val="00867CF7"/>
    <w:rsid w:val="00871D34"/>
    <w:rsid w:val="0087207A"/>
    <w:rsid w:val="0087352A"/>
    <w:rsid w:val="008763D3"/>
    <w:rsid w:val="008766CE"/>
    <w:rsid w:val="00877A42"/>
    <w:rsid w:val="00880AEC"/>
    <w:rsid w:val="00882513"/>
    <w:rsid w:val="008827AA"/>
    <w:rsid w:val="00885062"/>
    <w:rsid w:val="008865E8"/>
    <w:rsid w:val="00891533"/>
    <w:rsid w:val="00891578"/>
    <w:rsid w:val="008916EE"/>
    <w:rsid w:val="00894A99"/>
    <w:rsid w:val="008952AD"/>
    <w:rsid w:val="00895FB5"/>
    <w:rsid w:val="008970E7"/>
    <w:rsid w:val="008979D7"/>
    <w:rsid w:val="008A2959"/>
    <w:rsid w:val="008A3ECE"/>
    <w:rsid w:val="008B19EB"/>
    <w:rsid w:val="008B38F0"/>
    <w:rsid w:val="008B3DE3"/>
    <w:rsid w:val="008B5142"/>
    <w:rsid w:val="008C01CB"/>
    <w:rsid w:val="008C2E26"/>
    <w:rsid w:val="008C53AC"/>
    <w:rsid w:val="008C5BB5"/>
    <w:rsid w:val="008D0954"/>
    <w:rsid w:val="008D30F3"/>
    <w:rsid w:val="008D31C8"/>
    <w:rsid w:val="008D7348"/>
    <w:rsid w:val="008D744B"/>
    <w:rsid w:val="008E04E7"/>
    <w:rsid w:val="008E0EAF"/>
    <w:rsid w:val="008E18B9"/>
    <w:rsid w:val="008E1932"/>
    <w:rsid w:val="008E2C3E"/>
    <w:rsid w:val="008E5BEC"/>
    <w:rsid w:val="008F106A"/>
    <w:rsid w:val="008F10A9"/>
    <w:rsid w:val="008F128A"/>
    <w:rsid w:val="008F338A"/>
    <w:rsid w:val="008F418A"/>
    <w:rsid w:val="008F5FDD"/>
    <w:rsid w:val="008F7130"/>
    <w:rsid w:val="008F71E1"/>
    <w:rsid w:val="008F79FB"/>
    <w:rsid w:val="009009AF"/>
    <w:rsid w:val="00900ECE"/>
    <w:rsid w:val="00903A3C"/>
    <w:rsid w:val="00903D62"/>
    <w:rsid w:val="009054AB"/>
    <w:rsid w:val="00906213"/>
    <w:rsid w:val="00906707"/>
    <w:rsid w:val="009070ED"/>
    <w:rsid w:val="00910FD1"/>
    <w:rsid w:val="00913377"/>
    <w:rsid w:val="009147E6"/>
    <w:rsid w:val="0091509F"/>
    <w:rsid w:val="00915790"/>
    <w:rsid w:val="009179EE"/>
    <w:rsid w:val="00917B1A"/>
    <w:rsid w:val="009208C4"/>
    <w:rsid w:val="00923E3B"/>
    <w:rsid w:val="00924115"/>
    <w:rsid w:val="00924B01"/>
    <w:rsid w:val="00924CC5"/>
    <w:rsid w:val="00933E5E"/>
    <w:rsid w:val="00936DEF"/>
    <w:rsid w:val="00936F98"/>
    <w:rsid w:val="009400E0"/>
    <w:rsid w:val="00942012"/>
    <w:rsid w:val="00942534"/>
    <w:rsid w:val="00946A34"/>
    <w:rsid w:val="009531E2"/>
    <w:rsid w:val="00956DF3"/>
    <w:rsid w:val="009570BD"/>
    <w:rsid w:val="009578D0"/>
    <w:rsid w:val="00960728"/>
    <w:rsid w:val="009633B7"/>
    <w:rsid w:val="009643B2"/>
    <w:rsid w:val="00964EFF"/>
    <w:rsid w:val="009701B5"/>
    <w:rsid w:val="009703D4"/>
    <w:rsid w:val="00976928"/>
    <w:rsid w:val="00976ED2"/>
    <w:rsid w:val="009777E3"/>
    <w:rsid w:val="00980399"/>
    <w:rsid w:val="00986F3C"/>
    <w:rsid w:val="00990917"/>
    <w:rsid w:val="009925E5"/>
    <w:rsid w:val="00992656"/>
    <w:rsid w:val="00993977"/>
    <w:rsid w:val="009975E7"/>
    <w:rsid w:val="00997BD3"/>
    <w:rsid w:val="009A3D8E"/>
    <w:rsid w:val="009A48FD"/>
    <w:rsid w:val="009A6708"/>
    <w:rsid w:val="009B1626"/>
    <w:rsid w:val="009B203D"/>
    <w:rsid w:val="009B24D8"/>
    <w:rsid w:val="009B36A1"/>
    <w:rsid w:val="009B3A86"/>
    <w:rsid w:val="009B4431"/>
    <w:rsid w:val="009B48E1"/>
    <w:rsid w:val="009B5399"/>
    <w:rsid w:val="009B6D83"/>
    <w:rsid w:val="009C759F"/>
    <w:rsid w:val="009C7E12"/>
    <w:rsid w:val="009D23B0"/>
    <w:rsid w:val="009D356F"/>
    <w:rsid w:val="009D35D2"/>
    <w:rsid w:val="009D56E8"/>
    <w:rsid w:val="009D6047"/>
    <w:rsid w:val="009E3391"/>
    <w:rsid w:val="009F0CBA"/>
    <w:rsid w:val="009F11FF"/>
    <w:rsid w:val="009F1456"/>
    <w:rsid w:val="009F5CC9"/>
    <w:rsid w:val="009F7468"/>
    <w:rsid w:val="00A000A1"/>
    <w:rsid w:val="00A03083"/>
    <w:rsid w:val="00A06ED9"/>
    <w:rsid w:val="00A11A8C"/>
    <w:rsid w:val="00A15603"/>
    <w:rsid w:val="00A15674"/>
    <w:rsid w:val="00A1631F"/>
    <w:rsid w:val="00A16D1C"/>
    <w:rsid w:val="00A20942"/>
    <w:rsid w:val="00A2214E"/>
    <w:rsid w:val="00A23833"/>
    <w:rsid w:val="00A31C76"/>
    <w:rsid w:val="00A32D1F"/>
    <w:rsid w:val="00A351DF"/>
    <w:rsid w:val="00A35832"/>
    <w:rsid w:val="00A37C56"/>
    <w:rsid w:val="00A37E21"/>
    <w:rsid w:val="00A40C0A"/>
    <w:rsid w:val="00A4337B"/>
    <w:rsid w:val="00A440DA"/>
    <w:rsid w:val="00A44E4B"/>
    <w:rsid w:val="00A45447"/>
    <w:rsid w:val="00A465A9"/>
    <w:rsid w:val="00A52FE2"/>
    <w:rsid w:val="00A53246"/>
    <w:rsid w:val="00A53547"/>
    <w:rsid w:val="00A53F64"/>
    <w:rsid w:val="00A567E3"/>
    <w:rsid w:val="00A56A2C"/>
    <w:rsid w:val="00A6381A"/>
    <w:rsid w:val="00A64AF0"/>
    <w:rsid w:val="00A651D6"/>
    <w:rsid w:val="00A65C53"/>
    <w:rsid w:val="00A65D39"/>
    <w:rsid w:val="00A73824"/>
    <w:rsid w:val="00A76BF3"/>
    <w:rsid w:val="00A76EE4"/>
    <w:rsid w:val="00A8407B"/>
    <w:rsid w:val="00A85FFA"/>
    <w:rsid w:val="00A8706C"/>
    <w:rsid w:val="00A900A1"/>
    <w:rsid w:val="00A90167"/>
    <w:rsid w:val="00A91154"/>
    <w:rsid w:val="00A92501"/>
    <w:rsid w:val="00A93A3C"/>
    <w:rsid w:val="00A93B49"/>
    <w:rsid w:val="00A9437F"/>
    <w:rsid w:val="00A9498D"/>
    <w:rsid w:val="00A960C8"/>
    <w:rsid w:val="00A97AB0"/>
    <w:rsid w:val="00AA1EEC"/>
    <w:rsid w:val="00AA2D6E"/>
    <w:rsid w:val="00AA309B"/>
    <w:rsid w:val="00AA3560"/>
    <w:rsid w:val="00AA431A"/>
    <w:rsid w:val="00AA44D2"/>
    <w:rsid w:val="00AA53EE"/>
    <w:rsid w:val="00AA5609"/>
    <w:rsid w:val="00AA7912"/>
    <w:rsid w:val="00AA7C30"/>
    <w:rsid w:val="00AB0ED6"/>
    <w:rsid w:val="00AB10B1"/>
    <w:rsid w:val="00AB7C0E"/>
    <w:rsid w:val="00AC51D8"/>
    <w:rsid w:val="00AC57BE"/>
    <w:rsid w:val="00AC64F7"/>
    <w:rsid w:val="00AC699D"/>
    <w:rsid w:val="00AC727E"/>
    <w:rsid w:val="00AD15CC"/>
    <w:rsid w:val="00AD35F6"/>
    <w:rsid w:val="00AD3A3A"/>
    <w:rsid w:val="00AD4376"/>
    <w:rsid w:val="00AD4997"/>
    <w:rsid w:val="00AD4E90"/>
    <w:rsid w:val="00AD65AF"/>
    <w:rsid w:val="00AD7337"/>
    <w:rsid w:val="00AD7996"/>
    <w:rsid w:val="00AD7A38"/>
    <w:rsid w:val="00AE298B"/>
    <w:rsid w:val="00AE2AC1"/>
    <w:rsid w:val="00AE4B24"/>
    <w:rsid w:val="00AE72AD"/>
    <w:rsid w:val="00AF1FB0"/>
    <w:rsid w:val="00AF2475"/>
    <w:rsid w:val="00AF28F6"/>
    <w:rsid w:val="00AF3791"/>
    <w:rsid w:val="00AF52BE"/>
    <w:rsid w:val="00AF5596"/>
    <w:rsid w:val="00AF5D82"/>
    <w:rsid w:val="00AF6749"/>
    <w:rsid w:val="00AF6F06"/>
    <w:rsid w:val="00AF7782"/>
    <w:rsid w:val="00AF77DB"/>
    <w:rsid w:val="00B02176"/>
    <w:rsid w:val="00B02374"/>
    <w:rsid w:val="00B0243A"/>
    <w:rsid w:val="00B044D5"/>
    <w:rsid w:val="00B06416"/>
    <w:rsid w:val="00B06A86"/>
    <w:rsid w:val="00B06CCB"/>
    <w:rsid w:val="00B07FC6"/>
    <w:rsid w:val="00B10273"/>
    <w:rsid w:val="00B1065D"/>
    <w:rsid w:val="00B1072B"/>
    <w:rsid w:val="00B109C2"/>
    <w:rsid w:val="00B115C1"/>
    <w:rsid w:val="00B12D08"/>
    <w:rsid w:val="00B1370F"/>
    <w:rsid w:val="00B13FE1"/>
    <w:rsid w:val="00B14391"/>
    <w:rsid w:val="00B15CF7"/>
    <w:rsid w:val="00B164F5"/>
    <w:rsid w:val="00B16A6E"/>
    <w:rsid w:val="00B1773C"/>
    <w:rsid w:val="00B17A73"/>
    <w:rsid w:val="00B202B8"/>
    <w:rsid w:val="00B2292A"/>
    <w:rsid w:val="00B23648"/>
    <w:rsid w:val="00B25516"/>
    <w:rsid w:val="00B30CF8"/>
    <w:rsid w:val="00B31E38"/>
    <w:rsid w:val="00B32343"/>
    <w:rsid w:val="00B328D9"/>
    <w:rsid w:val="00B32BED"/>
    <w:rsid w:val="00B34C70"/>
    <w:rsid w:val="00B34CE6"/>
    <w:rsid w:val="00B34DAA"/>
    <w:rsid w:val="00B360CF"/>
    <w:rsid w:val="00B37B0F"/>
    <w:rsid w:val="00B37B31"/>
    <w:rsid w:val="00B40DC2"/>
    <w:rsid w:val="00B40F30"/>
    <w:rsid w:val="00B42335"/>
    <w:rsid w:val="00B427C2"/>
    <w:rsid w:val="00B44DD0"/>
    <w:rsid w:val="00B456A0"/>
    <w:rsid w:val="00B519E0"/>
    <w:rsid w:val="00B51C69"/>
    <w:rsid w:val="00B54922"/>
    <w:rsid w:val="00B57BE0"/>
    <w:rsid w:val="00B57F85"/>
    <w:rsid w:val="00B6024A"/>
    <w:rsid w:val="00B61D12"/>
    <w:rsid w:val="00B6249D"/>
    <w:rsid w:val="00B640FD"/>
    <w:rsid w:val="00B64842"/>
    <w:rsid w:val="00B71C31"/>
    <w:rsid w:val="00B72FC3"/>
    <w:rsid w:val="00B7356A"/>
    <w:rsid w:val="00B736AB"/>
    <w:rsid w:val="00B8009B"/>
    <w:rsid w:val="00B81CB0"/>
    <w:rsid w:val="00B822DD"/>
    <w:rsid w:val="00B84B9D"/>
    <w:rsid w:val="00B861EC"/>
    <w:rsid w:val="00B86DBE"/>
    <w:rsid w:val="00B90DEF"/>
    <w:rsid w:val="00B90E45"/>
    <w:rsid w:val="00B91D3D"/>
    <w:rsid w:val="00B93F3C"/>
    <w:rsid w:val="00B95ED2"/>
    <w:rsid w:val="00B961F7"/>
    <w:rsid w:val="00BA41A9"/>
    <w:rsid w:val="00BA62CE"/>
    <w:rsid w:val="00BA6D94"/>
    <w:rsid w:val="00BA7D69"/>
    <w:rsid w:val="00BB5907"/>
    <w:rsid w:val="00BB612D"/>
    <w:rsid w:val="00BB655C"/>
    <w:rsid w:val="00BC3524"/>
    <w:rsid w:val="00BC4109"/>
    <w:rsid w:val="00BC4940"/>
    <w:rsid w:val="00BC51AB"/>
    <w:rsid w:val="00BC6151"/>
    <w:rsid w:val="00BC7047"/>
    <w:rsid w:val="00BC7188"/>
    <w:rsid w:val="00BD0729"/>
    <w:rsid w:val="00BD0845"/>
    <w:rsid w:val="00BD0CB7"/>
    <w:rsid w:val="00BD0EF4"/>
    <w:rsid w:val="00BD4B7A"/>
    <w:rsid w:val="00BD4CA3"/>
    <w:rsid w:val="00BD4FD1"/>
    <w:rsid w:val="00BD515B"/>
    <w:rsid w:val="00BD5B28"/>
    <w:rsid w:val="00BD72C8"/>
    <w:rsid w:val="00BD738C"/>
    <w:rsid w:val="00BD744B"/>
    <w:rsid w:val="00BD7469"/>
    <w:rsid w:val="00BE287A"/>
    <w:rsid w:val="00BE5524"/>
    <w:rsid w:val="00BE6450"/>
    <w:rsid w:val="00BE7DEF"/>
    <w:rsid w:val="00BF0EFA"/>
    <w:rsid w:val="00BF3BD7"/>
    <w:rsid w:val="00BF5A78"/>
    <w:rsid w:val="00C00BB2"/>
    <w:rsid w:val="00C02E8A"/>
    <w:rsid w:val="00C0378D"/>
    <w:rsid w:val="00C03886"/>
    <w:rsid w:val="00C048FE"/>
    <w:rsid w:val="00C068FF"/>
    <w:rsid w:val="00C078E7"/>
    <w:rsid w:val="00C10633"/>
    <w:rsid w:val="00C11338"/>
    <w:rsid w:val="00C1250F"/>
    <w:rsid w:val="00C13F4C"/>
    <w:rsid w:val="00C15AC8"/>
    <w:rsid w:val="00C16F1E"/>
    <w:rsid w:val="00C210C4"/>
    <w:rsid w:val="00C213BE"/>
    <w:rsid w:val="00C21905"/>
    <w:rsid w:val="00C31E73"/>
    <w:rsid w:val="00C333AB"/>
    <w:rsid w:val="00C3360C"/>
    <w:rsid w:val="00C348D9"/>
    <w:rsid w:val="00C35576"/>
    <w:rsid w:val="00C363D4"/>
    <w:rsid w:val="00C36841"/>
    <w:rsid w:val="00C37269"/>
    <w:rsid w:val="00C42EAB"/>
    <w:rsid w:val="00C43DFD"/>
    <w:rsid w:val="00C4522C"/>
    <w:rsid w:val="00C46B52"/>
    <w:rsid w:val="00C46EC9"/>
    <w:rsid w:val="00C5026A"/>
    <w:rsid w:val="00C51544"/>
    <w:rsid w:val="00C51E83"/>
    <w:rsid w:val="00C54C4E"/>
    <w:rsid w:val="00C57278"/>
    <w:rsid w:val="00C57498"/>
    <w:rsid w:val="00C60C19"/>
    <w:rsid w:val="00C625B4"/>
    <w:rsid w:val="00C62BF6"/>
    <w:rsid w:val="00C62CD3"/>
    <w:rsid w:val="00C64F45"/>
    <w:rsid w:val="00C65E46"/>
    <w:rsid w:val="00C702F2"/>
    <w:rsid w:val="00C70BE9"/>
    <w:rsid w:val="00C72A79"/>
    <w:rsid w:val="00C72F56"/>
    <w:rsid w:val="00C73113"/>
    <w:rsid w:val="00C73725"/>
    <w:rsid w:val="00C748E6"/>
    <w:rsid w:val="00C80FBF"/>
    <w:rsid w:val="00C811D4"/>
    <w:rsid w:val="00C82F53"/>
    <w:rsid w:val="00C8521B"/>
    <w:rsid w:val="00C87D25"/>
    <w:rsid w:val="00C90A55"/>
    <w:rsid w:val="00C90A70"/>
    <w:rsid w:val="00C93904"/>
    <w:rsid w:val="00C977E5"/>
    <w:rsid w:val="00CA027E"/>
    <w:rsid w:val="00CA4E3F"/>
    <w:rsid w:val="00CA565A"/>
    <w:rsid w:val="00CA6F38"/>
    <w:rsid w:val="00CB22CB"/>
    <w:rsid w:val="00CB2F4F"/>
    <w:rsid w:val="00CB3838"/>
    <w:rsid w:val="00CB3FBC"/>
    <w:rsid w:val="00CB5CBB"/>
    <w:rsid w:val="00CB6C45"/>
    <w:rsid w:val="00CB7462"/>
    <w:rsid w:val="00CC114B"/>
    <w:rsid w:val="00CC1FA0"/>
    <w:rsid w:val="00CC2CCD"/>
    <w:rsid w:val="00CC38A7"/>
    <w:rsid w:val="00CC3E80"/>
    <w:rsid w:val="00CC785F"/>
    <w:rsid w:val="00CD15CE"/>
    <w:rsid w:val="00CD2D34"/>
    <w:rsid w:val="00CD5FEB"/>
    <w:rsid w:val="00CD7520"/>
    <w:rsid w:val="00CE0F34"/>
    <w:rsid w:val="00CE1053"/>
    <w:rsid w:val="00CE5541"/>
    <w:rsid w:val="00CE6B5F"/>
    <w:rsid w:val="00CE7A33"/>
    <w:rsid w:val="00CF179A"/>
    <w:rsid w:val="00CF2BB4"/>
    <w:rsid w:val="00CF2F52"/>
    <w:rsid w:val="00CF3C1E"/>
    <w:rsid w:val="00CF4082"/>
    <w:rsid w:val="00CF4E60"/>
    <w:rsid w:val="00CF5576"/>
    <w:rsid w:val="00CF722F"/>
    <w:rsid w:val="00D002F7"/>
    <w:rsid w:val="00D059FF"/>
    <w:rsid w:val="00D109A6"/>
    <w:rsid w:val="00D11926"/>
    <w:rsid w:val="00D12B07"/>
    <w:rsid w:val="00D13EFF"/>
    <w:rsid w:val="00D17B36"/>
    <w:rsid w:val="00D17BA5"/>
    <w:rsid w:val="00D2312B"/>
    <w:rsid w:val="00D23419"/>
    <w:rsid w:val="00D23826"/>
    <w:rsid w:val="00D23F23"/>
    <w:rsid w:val="00D268E9"/>
    <w:rsid w:val="00D26C13"/>
    <w:rsid w:val="00D27425"/>
    <w:rsid w:val="00D3040E"/>
    <w:rsid w:val="00D306C5"/>
    <w:rsid w:val="00D333FA"/>
    <w:rsid w:val="00D36BBA"/>
    <w:rsid w:val="00D404E9"/>
    <w:rsid w:val="00D409AA"/>
    <w:rsid w:val="00D427D7"/>
    <w:rsid w:val="00D456FA"/>
    <w:rsid w:val="00D45D32"/>
    <w:rsid w:val="00D464C5"/>
    <w:rsid w:val="00D46644"/>
    <w:rsid w:val="00D508B0"/>
    <w:rsid w:val="00D51B23"/>
    <w:rsid w:val="00D51E22"/>
    <w:rsid w:val="00D52980"/>
    <w:rsid w:val="00D5516F"/>
    <w:rsid w:val="00D55622"/>
    <w:rsid w:val="00D578E4"/>
    <w:rsid w:val="00D57F2C"/>
    <w:rsid w:val="00D60499"/>
    <w:rsid w:val="00D62F73"/>
    <w:rsid w:val="00D63B6E"/>
    <w:rsid w:val="00D65503"/>
    <w:rsid w:val="00D668D9"/>
    <w:rsid w:val="00D66E48"/>
    <w:rsid w:val="00D6713A"/>
    <w:rsid w:val="00D67FB8"/>
    <w:rsid w:val="00D71422"/>
    <w:rsid w:val="00D73B28"/>
    <w:rsid w:val="00D74E28"/>
    <w:rsid w:val="00D7636E"/>
    <w:rsid w:val="00D7678F"/>
    <w:rsid w:val="00D76A6F"/>
    <w:rsid w:val="00D77F9B"/>
    <w:rsid w:val="00D81A2B"/>
    <w:rsid w:val="00D81BD7"/>
    <w:rsid w:val="00D8557B"/>
    <w:rsid w:val="00D86E59"/>
    <w:rsid w:val="00D87033"/>
    <w:rsid w:val="00D96F28"/>
    <w:rsid w:val="00DA321F"/>
    <w:rsid w:val="00DA548B"/>
    <w:rsid w:val="00DA675B"/>
    <w:rsid w:val="00DA6885"/>
    <w:rsid w:val="00DA70B3"/>
    <w:rsid w:val="00DA71D3"/>
    <w:rsid w:val="00DB1F23"/>
    <w:rsid w:val="00DB3ED9"/>
    <w:rsid w:val="00DB48CD"/>
    <w:rsid w:val="00DB4E8F"/>
    <w:rsid w:val="00DB5675"/>
    <w:rsid w:val="00DB626D"/>
    <w:rsid w:val="00DB6731"/>
    <w:rsid w:val="00DB766C"/>
    <w:rsid w:val="00DB7E58"/>
    <w:rsid w:val="00DC1A4D"/>
    <w:rsid w:val="00DC2D74"/>
    <w:rsid w:val="00DC37DE"/>
    <w:rsid w:val="00DC3843"/>
    <w:rsid w:val="00DC4A11"/>
    <w:rsid w:val="00DD0F59"/>
    <w:rsid w:val="00DD2307"/>
    <w:rsid w:val="00DD4233"/>
    <w:rsid w:val="00DD4549"/>
    <w:rsid w:val="00DE0715"/>
    <w:rsid w:val="00DE0B2D"/>
    <w:rsid w:val="00DE1179"/>
    <w:rsid w:val="00DE1548"/>
    <w:rsid w:val="00DE221E"/>
    <w:rsid w:val="00DE5A7C"/>
    <w:rsid w:val="00DF15BC"/>
    <w:rsid w:val="00DF3B40"/>
    <w:rsid w:val="00E05A12"/>
    <w:rsid w:val="00E12D85"/>
    <w:rsid w:val="00E137E7"/>
    <w:rsid w:val="00E1430D"/>
    <w:rsid w:val="00E168F9"/>
    <w:rsid w:val="00E20AA4"/>
    <w:rsid w:val="00E2143C"/>
    <w:rsid w:val="00E24DFC"/>
    <w:rsid w:val="00E27083"/>
    <w:rsid w:val="00E27D80"/>
    <w:rsid w:val="00E302B7"/>
    <w:rsid w:val="00E31AFB"/>
    <w:rsid w:val="00E31D64"/>
    <w:rsid w:val="00E41C86"/>
    <w:rsid w:val="00E4324B"/>
    <w:rsid w:val="00E44364"/>
    <w:rsid w:val="00E44418"/>
    <w:rsid w:val="00E44762"/>
    <w:rsid w:val="00E44C18"/>
    <w:rsid w:val="00E5024D"/>
    <w:rsid w:val="00E5039E"/>
    <w:rsid w:val="00E5703C"/>
    <w:rsid w:val="00E60626"/>
    <w:rsid w:val="00E60996"/>
    <w:rsid w:val="00E63142"/>
    <w:rsid w:val="00E6597D"/>
    <w:rsid w:val="00E659FA"/>
    <w:rsid w:val="00E65D39"/>
    <w:rsid w:val="00E66300"/>
    <w:rsid w:val="00E66B02"/>
    <w:rsid w:val="00E67A76"/>
    <w:rsid w:val="00E67B25"/>
    <w:rsid w:val="00E704F6"/>
    <w:rsid w:val="00E71247"/>
    <w:rsid w:val="00E71708"/>
    <w:rsid w:val="00E72A7F"/>
    <w:rsid w:val="00E74215"/>
    <w:rsid w:val="00E750C6"/>
    <w:rsid w:val="00E758F2"/>
    <w:rsid w:val="00E80EB8"/>
    <w:rsid w:val="00E82460"/>
    <w:rsid w:val="00E84AEF"/>
    <w:rsid w:val="00E878AF"/>
    <w:rsid w:val="00E917B9"/>
    <w:rsid w:val="00E91A3B"/>
    <w:rsid w:val="00E921E6"/>
    <w:rsid w:val="00E93DD0"/>
    <w:rsid w:val="00E95EC6"/>
    <w:rsid w:val="00E9690B"/>
    <w:rsid w:val="00E97874"/>
    <w:rsid w:val="00EA03FB"/>
    <w:rsid w:val="00EA0CF3"/>
    <w:rsid w:val="00EA432C"/>
    <w:rsid w:val="00EB0351"/>
    <w:rsid w:val="00EB0DE3"/>
    <w:rsid w:val="00EB25C7"/>
    <w:rsid w:val="00EB313A"/>
    <w:rsid w:val="00EB3707"/>
    <w:rsid w:val="00EB4A45"/>
    <w:rsid w:val="00EB566E"/>
    <w:rsid w:val="00EB64C5"/>
    <w:rsid w:val="00EB727B"/>
    <w:rsid w:val="00EC3C8B"/>
    <w:rsid w:val="00EC428C"/>
    <w:rsid w:val="00EC6672"/>
    <w:rsid w:val="00EC67AC"/>
    <w:rsid w:val="00EC7EC4"/>
    <w:rsid w:val="00ED0AAF"/>
    <w:rsid w:val="00ED330E"/>
    <w:rsid w:val="00ED4CE7"/>
    <w:rsid w:val="00ED5E4F"/>
    <w:rsid w:val="00ED5F8B"/>
    <w:rsid w:val="00ED6B3F"/>
    <w:rsid w:val="00ED7564"/>
    <w:rsid w:val="00ED7A7B"/>
    <w:rsid w:val="00EE546A"/>
    <w:rsid w:val="00EF1959"/>
    <w:rsid w:val="00EF37C0"/>
    <w:rsid w:val="00EF3C03"/>
    <w:rsid w:val="00EF4BB8"/>
    <w:rsid w:val="00EF4E9D"/>
    <w:rsid w:val="00EF676F"/>
    <w:rsid w:val="00F01742"/>
    <w:rsid w:val="00F02C39"/>
    <w:rsid w:val="00F03C24"/>
    <w:rsid w:val="00F04ED5"/>
    <w:rsid w:val="00F05D0B"/>
    <w:rsid w:val="00F063EB"/>
    <w:rsid w:val="00F108BE"/>
    <w:rsid w:val="00F12C18"/>
    <w:rsid w:val="00F12F86"/>
    <w:rsid w:val="00F13347"/>
    <w:rsid w:val="00F154B3"/>
    <w:rsid w:val="00F17414"/>
    <w:rsid w:val="00F208DE"/>
    <w:rsid w:val="00F20FC9"/>
    <w:rsid w:val="00F213B2"/>
    <w:rsid w:val="00F233F9"/>
    <w:rsid w:val="00F24A6D"/>
    <w:rsid w:val="00F24A8B"/>
    <w:rsid w:val="00F27F36"/>
    <w:rsid w:val="00F3007E"/>
    <w:rsid w:val="00F302AC"/>
    <w:rsid w:val="00F35BE5"/>
    <w:rsid w:val="00F36F1C"/>
    <w:rsid w:val="00F408A8"/>
    <w:rsid w:val="00F41067"/>
    <w:rsid w:val="00F421A5"/>
    <w:rsid w:val="00F45C5F"/>
    <w:rsid w:val="00F503E1"/>
    <w:rsid w:val="00F52EEB"/>
    <w:rsid w:val="00F536CB"/>
    <w:rsid w:val="00F541CE"/>
    <w:rsid w:val="00F55864"/>
    <w:rsid w:val="00F648BB"/>
    <w:rsid w:val="00F65FB9"/>
    <w:rsid w:val="00F70BBC"/>
    <w:rsid w:val="00F70E6D"/>
    <w:rsid w:val="00F76317"/>
    <w:rsid w:val="00F773EF"/>
    <w:rsid w:val="00F800DC"/>
    <w:rsid w:val="00F807F0"/>
    <w:rsid w:val="00F829D3"/>
    <w:rsid w:val="00F85BFF"/>
    <w:rsid w:val="00F864D1"/>
    <w:rsid w:val="00F86FE8"/>
    <w:rsid w:val="00F872AB"/>
    <w:rsid w:val="00F903B5"/>
    <w:rsid w:val="00F907A1"/>
    <w:rsid w:val="00F90EF6"/>
    <w:rsid w:val="00F921D6"/>
    <w:rsid w:val="00F93ACA"/>
    <w:rsid w:val="00F948E2"/>
    <w:rsid w:val="00F94DC1"/>
    <w:rsid w:val="00F959D5"/>
    <w:rsid w:val="00F965FC"/>
    <w:rsid w:val="00F974FC"/>
    <w:rsid w:val="00F97614"/>
    <w:rsid w:val="00F97AD4"/>
    <w:rsid w:val="00F97EF6"/>
    <w:rsid w:val="00FA0446"/>
    <w:rsid w:val="00FA362A"/>
    <w:rsid w:val="00FA6F24"/>
    <w:rsid w:val="00FB15D7"/>
    <w:rsid w:val="00FB1BDC"/>
    <w:rsid w:val="00FB205D"/>
    <w:rsid w:val="00FB3005"/>
    <w:rsid w:val="00FB5182"/>
    <w:rsid w:val="00FB5DB8"/>
    <w:rsid w:val="00FC10B3"/>
    <w:rsid w:val="00FC1DC6"/>
    <w:rsid w:val="00FC317F"/>
    <w:rsid w:val="00FC33F2"/>
    <w:rsid w:val="00FC361F"/>
    <w:rsid w:val="00FC3887"/>
    <w:rsid w:val="00FC4A7E"/>
    <w:rsid w:val="00FC5781"/>
    <w:rsid w:val="00FC613F"/>
    <w:rsid w:val="00FC736E"/>
    <w:rsid w:val="00FD1CDB"/>
    <w:rsid w:val="00FD2D3A"/>
    <w:rsid w:val="00FD4593"/>
    <w:rsid w:val="00FD64A4"/>
    <w:rsid w:val="00FD6A90"/>
    <w:rsid w:val="00FD6CA3"/>
    <w:rsid w:val="00FD72F4"/>
    <w:rsid w:val="00FE0433"/>
    <w:rsid w:val="00FE135B"/>
    <w:rsid w:val="00FE1EC0"/>
    <w:rsid w:val="00FE4442"/>
    <w:rsid w:val="00FE565C"/>
    <w:rsid w:val="00FE7210"/>
    <w:rsid w:val="00FE7D1F"/>
    <w:rsid w:val="00FF212A"/>
    <w:rsid w:val="00FF278E"/>
    <w:rsid w:val="00FF7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E09"/>
    <w:pPr>
      <w:spacing w:before="200" w:line="240" w:lineRule="atLeast"/>
    </w:pPr>
    <w:rPr>
      <w:rFonts w:ascii="Arial" w:hAnsi="Arial"/>
      <w:lang w:eastAsia="zh-CN"/>
    </w:rPr>
  </w:style>
  <w:style w:type="paragraph" w:styleId="Heading1">
    <w:name w:val="heading 1"/>
    <w:basedOn w:val="Normal"/>
    <w:next w:val="Normal"/>
    <w:qFormat/>
    <w:rsid w:val="00D36BBA"/>
    <w:pPr>
      <w:keepNext/>
      <w:numPr>
        <w:numId w:val="2"/>
      </w:numPr>
      <w:outlineLvl w:val="0"/>
    </w:pPr>
    <w:rPr>
      <w:rFonts w:cs="Arial"/>
      <w:b/>
      <w:bCs/>
      <w:caps/>
      <w:sz w:val="24"/>
    </w:rPr>
  </w:style>
  <w:style w:type="paragraph" w:styleId="Heading2">
    <w:name w:val="heading 2"/>
    <w:aliases w:val="h2,Sub-heading,H2,2,h2 main heading,B Sub/Bold,B Sub/Bold1,B Sub/Bold2,B Sub/Bold11,h2 main heading1,h2 main heading2,B Sub/Bold3,B Sub/Bold12,h2 main heading3,B Sub/Bold4,B Sub/Bold13,Para2,SubPara,Reset numbering,Major,Header 2,l2,2m,h21,h22"/>
    <w:basedOn w:val="Normal"/>
    <w:next w:val="Level1fo"/>
    <w:qFormat/>
    <w:rsid w:val="008766CE"/>
    <w:pPr>
      <w:spacing w:after="120"/>
      <w:outlineLvl w:val="1"/>
    </w:pPr>
    <w:rPr>
      <w:rFonts w:cs="Arial"/>
      <w:b/>
      <w:bCs/>
      <w:iCs/>
      <w:sz w:val="24"/>
    </w:rPr>
  </w:style>
  <w:style w:type="paragraph" w:styleId="Heading3">
    <w:name w:val="heading 3"/>
    <w:basedOn w:val="Normal"/>
    <w:next w:val="Level11fo"/>
    <w:link w:val="Heading3Char"/>
    <w:qFormat/>
    <w:pPr>
      <w:numPr>
        <w:ilvl w:val="2"/>
        <w:numId w:val="2"/>
      </w:numPr>
      <w:outlineLvl w:val="2"/>
    </w:pPr>
    <w:rPr>
      <w:rFonts w:cs="Arial"/>
      <w:bCs/>
      <w:szCs w:val="26"/>
    </w:rPr>
  </w:style>
  <w:style w:type="paragraph" w:styleId="Heading4">
    <w:name w:val="heading 4"/>
    <w:basedOn w:val="Normal"/>
    <w:next w:val="Levelafo"/>
    <w:qFormat/>
    <w:pPr>
      <w:numPr>
        <w:ilvl w:val="3"/>
        <w:numId w:val="2"/>
      </w:numPr>
      <w:outlineLvl w:val="3"/>
    </w:pPr>
    <w:rPr>
      <w:bCs/>
      <w:szCs w:val="28"/>
    </w:rPr>
  </w:style>
  <w:style w:type="paragraph" w:styleId="Heading5">
    <w:name w:val="heading 5"/>
    <w:basedOn w:val="Normal"/>
    <w:next w:val="Levelifo"/>
    <w:link w:val="Heading5Char"/>
    <w:qFormat/>
    <w:pPr>
      <w:numPr>
        <w:ilvl w:val="4"/>
        <w:numId w:val="2"/>
      </w:numPr>
      <w:outlineLvl w:val="4"/>
    </w:pPr>
    <w:rPr>
      <w:bCs/>
      <w:iCs/>
      <w:szCs w:val="26"/>
    </w:rPr>
  </w:style>
  <w:style w:type="paragraph" w:styleId="Heading6">
    <w:name w:val="heading 6"/>
    <w:basedOn w:val="Normal"/>
    <w:next w:val="LevelAfo0"/>
    <w:qFormat/>
    <w:pPr>
      <w:numPr>
        <w:ilvl w:val="5"/>
        <w:numId w:val="2"/>
      </w:numPr>
      <w:outlineLvl w:val="5"/>
    </w:pPr>
    <w:rPr>
      <w:bCs/>
      <w:szCs w:val="22"/>
    </w:rPr>
  </w:style>
  <w:style w:type="paragraph" w:styleId="Heading7">
    <w:name w:val="heading 7"/>
    <w:basedOn w:val="Normal"/>
    <w:next w:val="LevelIfo0"/>
    <w:qFormat/>
    <w:pPr>
      <w:numPr>
        <w:ilvl w:val="6"/>
        <w:numId w:val="2"/>
      </w:numPr>
      <w:outlineLvl w:val="6"/>
    </w:pPr>
  </w:style>
  <w:style w:type="paragraph" w:styleId="Heading8">
    <w:name w:val="heading 8"/>
    <w:basedOn w:val="Normal"/>
    <w:next w:val="Normal"/>
    <w:qFormat/>
    <w:pPr>
      <w:numPr>
        <w:ilvl w:val="7"/>
        <w:numId w:val="2"/>
      </w:numPr>
      <w:outlineLvl w:val="7"/>
    </w:pPr>
    <w:rPr>
      <w:iCs/>
    </w:rPr>
  </w:style>
  <w:style w:type="paragraph" w:styleId="Heading9">
    <w:name w:val="heading 9"/>
    <w:basedOn w:val="Normal"/>
    <w:next w:val="Normal"/>
    <w:qFormat/>
    <w:pPr>
      <w:numPr>
        <w:ilvl w:val="8"/>
        <w:numId w:val="2"/>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link w:val="Level1foChar"/>
    <w:pPr>
      <w:ind w:left="720"/>
    </w:pPr>
  </w:style>
  <w:style w:type="character" w:customStyle="1" w:styleId="Level1foChar">
    <w:name w:val="Level 1.fo Char"/>
    <w:link w:val="Level1fo"/>
    <w:rPr>
      <w:rFonts w:ascii="Arial" w:eastAsia="SimSun" w:hAnsi="Arial"/>
      <w:lang w:val="en-AU" w:eastAsia="zh-CN" w:bidi="ar-SA"/>
    </w:rPr>
  </w:style>
  <w:style w:type="paragraph" w:customStyle="1" w:styleId="Level11fo">
    <w:name w:val="Level 1.1fo"/>
    <w:basedOn w:val="Normal"/>
    <w:link w:val="Level11foChar"/>
    <w:pPr>
      <w:ind w:left="720"/>
    </w:pPr>
  </w:style>
  <w:style w:type="character" w:customStyle="1" w:styleId="Level11foChar">
    <w:name w:val="Level 1.1fo Char"/>
    <w:link w:val="Level11fo"/>
    <w:rPr>
      <w:rFonts w:ascii="Arial" w:eastAsia="SimSun" w:hAnsi="Arial"/>
      <w:lang w:val="en-AU" w:eastAsia="zh-CN" w:bidi="ar-SA"/>
    </w:rPr>
  </w:style>
  <w:style w:type="paragraph" w:customStyle="1" w:styleId="Levelafo">
    <w:name w:val="Level (a)fo"/>
    <w:basedOn w:val="Normal"/>
    <w:link w:val="LevelafoChar"/>
    <w:pPr>
      <w:ind w:left="1440"/>
    </w:pPr>
  </w:style>
  <w:style w:type="character" w:customStyle="1" w:styleId="LevelafoChar">
    <w:name w:val="Level (a)fo Char"/>
    <w:link w:val="Levelafo"/>
    <w:rPr>
      <w:rFonts w:ascii="Arial" w:eastAsia="SimSun" w:hAnsi="Arial"/>
      <w:lang w:val="en-AU" w:eastAsia="zh-CN" w:bidi="ar-SA"/>
    </w:rPr>
  </w:style>
  <w:style w:type="paragraph" w:customStyle="1" w:styleId="Levelifo">
    <w:name w:val="Level (i)fo"/>
    <w:basedOn w:val="Normal"/>
    <w:pPr>
      <w:ind w:left="2160"/>
    </w:pPr>
  </w:style>
  <w:style w:type="paragraph" w:customStyle="1" w:styleId="LevelAfo0">
    <w:name w:val="Level(A)fo"/>
    <w:basedOn w:val="Normal"/>
    <w:pPr>
      <w:ind w:left="2880"/>
    </w:pPr>
  </w:style>
  <w:style w:type="paragraph" w:customStyle="1" w:styleId="LevelIfo0">
    <w:name w:val="Level(I)fo"/>
    <w:basedOn w:val="Normal"/>
    <w:pPr>
      <w:ind w:left="3600"/>
    </w:pPr>
  </w:style>
  <w:style w:type="paragraph" w:styleId="BalloonText">
    <w:name w:val="Balloon Text"/>
    <w:basedOn w:val="Normal"/>
    <w:semiHidden/>
    <w:pPr>
      <w:spacing w:line="240" w:lineRule="auto"/>
    </w:pPr>
    <w:rPr>
      <w:rFonts w:ascii="Tahoma" w:hAnsi="Tahoma" w:cs="Tahoma"/>
      <w:sz w:val="16"/>
      <w:szCs w:val="16"/>
    </w:rPr>
  </w:style>
  <w:style w:type="paragraph" w:styleId="Caption">
    <w:name w:val="caption"/>
    <w:basedOn w:val="Normal"/>
    <w:next w:val="Normal"/>
    <w:qFormat/>
    <w:pPr>
      <w:spacing w:before="100" w:after="100"/>
    </w:pPr>
    <w:rPr>
      <w:b/>
      <w:bCs/>
      <w:sz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pPr>
      <w:spacing w:line="240" w:lineRule="auto"/>
    </w:pPr>
    <w:rPr>
      <w:sz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semiHidden/>
    <w:rPr>
      <w:sz w:val="16"/>
      <w:vertAlign w:val="superscript"/>
    </w:rPr>
  </w:style>
  <w:style w:type="paragraph" w:styleId="EndnoteText">
    <w:name w:val="endnote text"/>
    <w:basedOn w:val="Normal"/>
    <w:semiHidden/>
    <w:pPr>
      <w:spacing w:line="240" w:lineRule="auto"/>
      <w:ind w:left="720" w:hanging="720"/>
    </w:pPr>
    <w:rPr>
      <w:sz w:val="16"/>
    </w:rPr>
  </w:style>
  <w:style w:type="character" w:styleId="FootnoteReference">
    <w:name w:val="footnote reference"/>
    <w:semiHidden/>
    <w:rPr>
      <w:sz w:val="16"/>
      <w:vertAlign w:val="superscript"/>
    </w:rPr>
  </w:style>
  <w:style w:type="paragraph" w:styleId="FootnoteText">
    <w:name w:val="footnote text"/>
    <w:basedOn w:val="Normal"/>
    <w:semiHidden/>
    <w:pPr>
      <w:spacing w:line="240" w:lineRule="auto"/>
      <w:ind w:left="720" w:hanging="720"/>
    </w:pPr>
    <w:rPr>
      <w:sz w:val="16"/>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cs="Arial"/>
      <w:b/>
      <w:bC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hAnsi="Courier New" w:cs="Courier New"/>
      <w:lang w:eastAsia="zh-CN"/>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style>
  <w:style w:type="paragraph" w:styleId="TOAHeading">
    <w:name w:val="toa heading"/>
    <w:basedOn w:val="Normal"/>
    <w:next w:val="Normal"/>
    <w:semiHidden/>
    <w:rPr>
      <w:rFonts w:cs="Arial"/>
      <w:b/>
      <w:bCs/>
      <w:szCs w:val="24"/>
    </w:rPr>
  </w:style>
  <w:style w:type="paragraph" w:styleId="TOC1">
    <w:name w:val="toc 1"/>
    <w:basedOn w:val="Normal"/>
    <w:next w:val="Normal"/>
    <w:uiPriority w:val="39"/>
    <w:qFormat/>
    <w:rsid w:val="006B38EC"/>
    <w:pPr>
      <w:tabs>
        <w:tab w:val="right" w:pos="8820"/>
      </w:tabs>
      <w:spacing w:after="200"/>
      <w:ind w:right="864"/>
    </w:pPr>
    <w:rPr>
      <w:rFonts w:ascii="Times New Roman" w:hAnsi="Times New Roman"/>
      <w:b/>
      <w:caps/>
    </w:rPr>
  </w:style>
  <w:style w:type="paragraph" w:styleId="TOC2">
    <w:name w:val="toc 2"/>
    <w:basedOn w:val="TOC1"/>
    <w:next w:val="Normal"/>
    <w:uiPriority w:val="39"/>
    <w:qFormat/>
    <w:pPr>
      <w:ind w:left="720" w:hanging="720"/>
    </w:pPr>
  </w:style>
  <w:style w:type="paragraph" w:styleId="TOC3">
    <w:name w:val="toc 3"/>
    <w:basedOn w:val="TOC1"/>
    <w:next w:val="Normal"/>
    <w:uiPriority w:val="39"/>
    <w:qFormat/>
    <w:pPr>
      <w:spacing w:before="0" w:after="0"/>
      <w:ind w:left="1440" w:hanging="720"/>
    </w:pPr>
    <w:rPr>
      <w:b w:val="0"/>
      <w:caps w:val="0"/>
    </w:rPr>
  </w:style>
  <w:style w:type="paragraph" w:styleId="TOC4">
    <w:name w:val="toc 4"/>
    <w:basedOn w:val="TOC1"/>
    <w:next w:val="Normal"/>
    <w:uiPriority w:val="39"/>
    <w:pPr>
      <w:spacing w:before="0" w:after="0"/>
      <w:ind w:left="2160" w:hanging="720"/>
    </w:pPr>
    <w:rPr>
      <w:b w:val="0"/>
      <w:caps w:val="0"/>
    </w:rPr>
  </w:style>
  <w:style w:type="paragraph" w:styleId="TOC5">
    <w:name w:val="toc 5"/>
    <w:basedOn w:val="TOC1"/>
    <w:next w:val="Normal"/>
    <w:uiPriority w:val="39"/>
    <w:pPr>
      <w:spacing w:before="0" w:after="0"/>
      <w:ind w:left="2880" w:hanging="720"/>
    </w:pPr>
    <w:rPr>
      <w:b w:val="0"/>
      <w:caps w:val="0"/>
    </w:rPr>
  </w:style>
  <w:style w:type="paragraph" w:styleId="TOC6">
    <w:name w:val="toc 6"/>
    <w:basedOn w:val="TOC1"/>
    <w:next w:val="Normal"/>
    <w:uiPriority w:val="39"/>
    <w:pPr>
      <w:spacing w:before="0" w:after="0"/>
      <w:ind w:left="3600" w:hanging="720"/>
    </w:pPr>
    <w:rPr>
      <w:b w:val="0"/>
      <w:caps w:val="0"/>
    </w:rPr>
  </w:style>
  <w:style w:type="paragraph" w:styleId="TOC7">
    <w:name w:val="toc 7"/>
    <w:basedOn w:val="TOC1"/>
    <w:next w:val="Normal"/>
    <w:uiPriority w:val="39"/>
    <w:pPr>
      <w:tabs>
        <w:tab w:val="num" w:pos="720"/>
      </w:tabs>
      <w:ind w:left="720" w:hanging="720"/>
    </w:pPr>
  </w:style>
  <w:style w:type="paragraph" w:styleId="TOC8">
    <w:name w:val="toc 8"/>
    <w:basedOn w:val="TOC1"/>
    <w:next w:val="Normal"/>
    <w:uiPriority w:val="39"/>
    <w:pPr>
      <w:tabs>
        <w:tab w:val="num" w:pos="720"/>
      </w:tabs>
      <w:ind w:left="720" w:hanging="720"/>
    </w:pPr>
  </w:style>
  <w:style w:type="paragraph" w:styleId="TOC9">
    <w:name w:val="toc 9"/>
    <w:basedOn w:val="TOC1"/>
    <w:next w:val="Normal"/>
    <w:uiPriority w:val="39"/>
    <w:pPr>
      <w:tabs>
        <w:tab w:val="num" w:pos="720"/>
      </w:tabs>
      <w:ind w:left="720" w:hanging="720"/>
    </w:pPr>
  </w:style>
  <w:style w:type="paragraph" w:styleId="BlockText">
    <w:name w:val="Block Text"/>
    <w:basedOn w:val="Normal"/>
    <w:semiHidden/>
    <w:pPr>
      <w:ind w:left="1440" w:right="1440"/>
    </w:pPr>
  </w:style>
  <w:style w:type="paragraph" w:styleId="BodyText">
    <w:name w:val="Body Text"/>
    <w:basedOn w:val="Normal"/>
    <w:semiHidden/>
    <w:pPr>
      <w:numPr>
        <w:numId w:val="3"/>
      </w:numPr>
    </w:pPr>
  </w:style>
  <w:style w:type="paragraph" w:styleId="BodyText2">
    <w:name w:val="Body Text 2"/>
    <w:basedOn w:val="Normal"/>
    <w:semiHidden/>
    <w:pPr>
      <w:spacing w:line="480" w:lineRule="auto"/>
    </w:pPr>
  </w:style>
  <w:style w:type="paragraph" w:styleId="BodyText3">
    <w:name w:val="Body Text 3"/>
    <w:basedOn w:val="Normal"/>
    <w:semiHidden/>
    <w:rPr>
      <w:sz w:val="16"/>
      <w:szCs w:val="16"/>
    </w:rPr>
  </w:style>
  <w:style w:type="paragraph" w:styleId="BodyTextFirstIndent">
    <w:name w:val="Body Text First Indent"/>
    <w:basedOn w:val="BodyText"/>
    <w:semiHidden/>
    <w:pPr>
      <w:ind w:firstLine="720"/>
    </w:pPr>
  </w:style>
  <w:style w:type="paragraph" w:styleId="BodyTextIndent">
    <w:name w:val="Body Text Indent"/>
    <w:basedOn w:val="BodyText"/>
    <w:semiHidden/>
    <w:pPr>
      <w:numPr>
        <w:ilvl w:val="4"/>
      </w:numPr>
    </w:pPr>
  </w:style>
  <w:style w:type="paragraph" w:styleId="BodyTextFirstIndent2">
    <w:name w:val="Body Text First Indent 2"/>
    <w:basedOn w:val="BodyTextIndent2"/>
    <w:semiHidden/>
    <w:pPr>
      <w:numPr>
        <w:ilvl w:val="5"/>
        <w:numId w:val="3"/>
      </w:numPr>
    </w:pPr>
  </w:style>
  <w:style w:type="paragraph" w:styleId="BodyTextIndent2">
    <w:name w:val="Body Text Indent 2"/>
    <w:basedOn w:val="BodyText2"/>
    <w:semiHidden/>
    <w:pPr>
      <w:ind w:left="720"/>
    </w:pPr>
  </w:style>
  <w:style w:type="paragraph" w:styleId="BodyTextIndent3">
    <w:name w:val="Body Text Indent 3"/>
    <w:basedOn w:val="BodyText3"/>
    <w:semiHidden/>
    <w:pPr>
      <w:ind w:left="720"/>
    </w:pPr>
  </w:style>
  <w:style w:type="paragraph" w:customStyle="1" w:styleId="sch1">
    <w:name w:val="sch1"/>
    <w:basedOn w:val="Normal"/>
    <w:next w:val="Normal"/>
    <w:pPr>
      <w:keepNext/>
    </w:pPr>
    <w:rPr>
      <w:b/>
    </w:rPr>
  </w:style>
  <w:style w:type="paragraph" w:customStyle="1" w:styleId="sch2">
    <w:name w:val="sch2"/>
    <w:basedOn w:val="Normal"/>
    <w:next w:val="Level1fo"/>
    <w:pPr>
      <w:numPr>
        <w:ilvl w:val="1"/>
        <w:numId w:val="3"/>
      </w:numPr>
    </w:pPr>
  </w:style>
  <w:style w:type="paragraph" w:customStyle="1" w:styleId="sch3">
    <w:name w:val="sch3"/>
    <w:basedOn w:val="Normal"/>
    <w:next w:val="Level11fo"/>
    <w:pPr>
      <w:numPr>
        <w:ilvl w:val="2"/>
        <w:numId w:val="3"/>
      </w:numPr>
    </w:pPr>
  </w:style>
  <w:style w:type="paragraph" w:customStyle="1" w:styleId="sch4">
    <w:name w:val="sch4"/>
    <w:basedOn w:val="Normal"/>
    <w:next w:val="Levelafo"/>
    <w:pPr>
      <w:numPr>
        <w:ilvl w:val="3"/>
        <w:numId w:val="3"/>
      </w:numPr>
    </w:pPr>
  </w:style>
  <w:style w:type="paragraph" w:customStyle="1" w:styleId="sch5">
    <w:name w:val="sch5"/>
    <w:basedOn w:val="Normal"/>
    <w:next w:val="Levelifo"/>
  </w:style>
  <w:style w:type="paragraph" w:customStyle="1" w:styleId="sch6">
    <w:name w:val="sch6"/>
    <w:basedOn w:val="Normal"/>
    <w:next w:val="LevelAfo0"/>
  </w:style>
  <w:style w:type="paragraph" w:customStyle="1" w:styleId="Level1">
    <w:name w:val="Level 1."/>
    <w:basedOn w:val="Normal"/>
    <w:next w:val="Level1fo"/>
    <w:link w:val="Level1Char"/>
    <w:rsid w:val="00222AD3"/>
    <w:pPr>
      <w:keepNext/>
      <w:numPr>
        <w:numId w:val="10"/>
      </w:numPr>
      <w:pBdr>
        <w:bottom w:val="single" w:sz="4" w:space="6" w:color="auto"/>
      </w:pBdr>
      <w:spacing w:before="400"/>
      <w:outlineLvl w:val="0"/>
    </w:pPr>
    <w:rPr>
      <w:rFonts w:ascii="Times New Roman" w:hAnsi="Times New Roman"/>
      <w:b/>
      <w:caps/>
      <w:sz w:val="24"/>
      <w:szCs w:val="24"/>
    </w:rPr>
  </w:style>
  <w:style w:type="character" w:customStyle="1" w:styleId="Level1Char">
    <w:name w:val="Level 1. Char"/>
    <w:link w:val="Level1"/>
    <w:rsid w:val="00222AD3"/>
    <w:rPr>
      <w:b/>
      <w:caps/>
      <w:sz w:val="24"/>
      <w:szCs w:val="24"/>
      <w:lang w:eastAsia="zh-CN"/>
    </w:rPr>
  </w:style>
  <w:style w:type="paragraph" w:customStyle="1" w:styleId="Level11">
    <w:name w:val="Level 1.1"/>
    <w:basedOn w:val="Normal"/>
    <w:next w:val="Level11fo"/>
    <w:link w:val="Level11Char"/>
    <w:autoRedefine/>
    <w:rsid w:val="0054300A"/>
    <w:pPr>
      <w:numPr>
        <w:ilvl w:val="1"/>
        <w:numId w:val="10"/>
      </w:numPr>
      <w:spacing w:after="120"/>
      <w:outlineLvl w:val="1"/>
    </w:pPr>
    <w:rPr>
      <w:rFonts w:ascii="Times New Roman" w:hAnsi="Times New Roman"/>
      <w:sz w:val="22"/>
      <w:szCs w:val="22"/>
    </w:rPr>
  </w:style>
  <w:style w:type="character" w:customStyle="1" w:styleId="Level11Char">
    <w:name w:val="Level 1.1 Char"/>
    <w:link w:val="Level11"/>
    <w:rsid w:val="0054300A"/>
    <w:rPr>
      <w:sz w:val="22"/>
      <w:szCs w:val="22"/>
      <w:lang w:eastAsia="zh-CN"/>
    </w:rPr>
  </w:style>
  <w:style w:type="paragraph" w:customStyle="1" w:styleId="Levela0">
    <w:name w:val="Level (a)"/>
    <w:basedOn w:val="Normal"/>
    <w:next w:val="Levelafo"/>
    <w:link w:val="LevelaChar"/>
    <w:rsid w:val="00D7678F"/>
    <w:pPr>
      <w:outlineLvl w:val="2"/>
    </w:pPr>
    <w:rPr>
      <w:rFonts w:ascii="Times New Roman" w:hAnsi="Times New Roman"/>
      <w:sz w:val="22"/>
      <w:szCs w:val="22"/>
    </w:rPr>
  </w:style>
  <w:style w:type="character" w:customStyle="1" w:styleId="LevelaChar">
    <w:name w:val="Level (a) Char"/>
    <w:link w:val="Levela0"/>
    <w:rsid w:val="00D7678F"/>
    <w:rPr>
      <w:sz w:val="22"/>
      <w:szCs w:val="22"/>
      <w:lang w:eastAsia="zh-CN"/>
    </w:rPr>
  </w:style>
  <w:style w:type="paragraph" w:customStyle="1" w:styleId="Leveli">
    <w:name w:val="Level (i)"/>
    <w:basedOn w:val="Normal"/>
    <w:next w:val="Levelifo"/>
    <w:rsid w:val="00D7678F"/>
    <w:pPr>
      <w:numPr>
        <w:ilvl w:val="3"/>
        <w:numId w:val="10"/>
      </w:numPr>
      <w:outlineLvl w:val="3"/>
    </w:pPr>
    <w:rPr>
      <w:rFonts w:ascii="Times New Roman" w:hAnsi="Times New Roman"/>
      <w:sz w:val="22"/>
      <w:szCs w:val="22"/>
    </w:rPr>
  </w:style>
  <w:style w:type="paragraph" w:customStyle="1" w:styleId="LevelA">
    <w:name w:val="Level(A)"/>
    <w:basedOn w:val="Normal"/>
    <w:next w:val="LevelAfo0"/>
    <w:pPr>
      <w:numPr>
        <w:ilvl w:val="4"/>
        <w:numId w:val="10"/>
      </w:numPr>
      <w:outlineLvl w:val="4"/>
    </w:pPr>
  </w:style>
  <w:style w:type="paragraph" w:customStyle="1" w:styleId="LevelI0">
    <w:name w:val="Level(I)"/>
    <w:basedOn w:val="Normal"/>
    <w:next w:val="LevelIfo0"/>
    <w:pPr>
      <w:tabs>
        <w:tab w:val="num" w:pos="3600"/>
      </w:tabs>
      <w:ind w:left="3600" w:hanging="720"/>
      <w:outlineLvl w:val="5"/>
    </w:pPr>
  </w:style>
  <w:style w:type="paragraph" w:styleId="Closing">
    <w:name w:val="Closing"/>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cs="Arial"/>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
    <w:name w:val="List"/>
    <w:basedOn w:val="Normal"/>
    <w:semiHidden/>
    <w:pPr>
      <w:ind w:left="720" w:hanging="720"/>
    </w:pPr>
  </w:style>
  <w:style w:type="paragraph" w:styleId="List2">
    <w:name w:val="List 2"/>
    <w:basedOn w:val="Normal"/>
    <w:next w:val="List"/>
    <w:semiHidden/>
    <w:pPr>
      <w:ind w:left="1440" w:hanging="720"/>
    </w:pPr>
  </w:style>
  <w:style w:type="paragraph" w:styleId="List3">
    <w:name w:val="List 3"/>
    <w:basedOn w:val="Normal"/>
    <w:next w:val="List"/>
    <w:semiHidden/>
    <w:pPr>
      <w:ind w:left="2160" w:hanging="720"/>
    </w:pPr>
  </w:style>
  <w:style w:type="paragraph" w:styleId="List4">
    <w:name w:val="List 4"/>
    <w:basedOn w:val="List"/>
    <w:semiHidden/>
    <w:pPr>
      <w:ind w:left="2880"/>
    </w:pPr>
  </w:style>
  <w:style w:type="paragraph" w:styleId="List5">
    <w:name w:val="List 5"/>
    <w:basedOn w:val="Normal"/>
    <w:next w:val="List"/>
    <w:semiHidden/>
    <w:pPr>
      <w:ind w:left="3600" w:hanging="720"/>
    </w:pPr>
  </w:style>
  <w:style w:type="paragraph" w:styleId="ListBullet">
    <w:name w:val="List Bullet"/>
    <w:basedOn w:val="Normal"/>
    <w:pPr>
      <w:tabs>
        <w:tab w:val="num" w:pos="720"/>
      </w:tabs>
      <w:ind w:left="720" w:hanging="720"/>
    </w:pPr>
  </w:style>
  <w:style w:type="paragraph" w:styleId="ListBullet2">
    <w:name w:val="List Bullet 2"/>
    <w:basedOn w:val="Normal"/>
    <w:pPr>
      <w:tabs>
        <w:tab w:val="num" w:pos="720"/>
      </w:tabs>
      <w:ind w:left="720" w:hanging="720"/>
    </w:pPr>
  </w:style>
  <w:style w:type="paragraph" w:styleId="ListBullet3">
    <w:name w:val="List Bullet 3"/>
    <w:basedOn w:val="Normal"/>
    <w:pPr>
      <w:tabs>
        <w:tab w:val="num" w:pos="720"/>
      </w:tabs>
      <w:ind w:left="720" w:hanging="720"/>
    </w:pPr>
  </w:style>
  <w:style w:type="paragraph" w:styleId="ListBullet4">
    <w:name w:val="List Bullet 4"/>
    <w:basedOn w:val="Normal"/>
    <w:semiHidden/>
    <w:pPr>
      <w:tabs>
        <w:tab w:val="num" w:pos="720"/>
      </w:tabs>
      <w:ind w:left="720" w:hanging="720"/>
    </w:pPr>
  </w:style>
  <w:style w:type="paragraph" w:styleId="ListBullet5">
    <w:name w:val="List Bullet 5"/>
    <w:basedOn w:val="Normal"/>
    <w:semiHidden/>
    <w:pPr>
      <w:tabs>
        <w:tab w:val="num" w:pos="720"/>
      </w:tabs>
      <w:ind w:left="720" w:hanging="720"/>
    </w:pPr>
  </w:style>
  <w:style w:type="paragraph" w:styleId="ListContinue">
    <w:name w:val="List Continue"/>
    <w:basedOn w:val="Normal"/>
    <w:semiHidden/>
    <w:pPr>
      <w:ind w:left="720"/>
    </w:pPr>
  </w:style>
  <w:style w:type="paragraph" w:styleId="ListContinue2">
    <w:name w:val="List Continue 2"/>
    <w:basedOn w:val="Normal"/>
    <w:semiHidden/>
    <w:pPr>
      <w:ind w:left="1440"/>
    </w:pPr>
  </w:style>
  <w:style w:type="paragraph" w:styleId="ListContinue3">
    <w:name w:val="List Continue 3"/>
    <w:basedOn w:val="Normal"/>
    <w:semiHidden/>
    <w:pPr>
      <w:ind w:left="2160"/>
    </w:pPr>
  </w:style>
  <w:style w:type="paragraph" w:styleId="ListContinue4">
    <w:name w:val="List Continue 4"/>
    <w:basedOn w:val="Normal"/>
    <w:semiHidden/>
    <w:pPr>
      <w:ind w:left="2880"/>
    </w:pPr>
  </w:style>
  <w:style w:type="paragraph" w:styleId="ListContinue5">
    <w:name w:val="List Continue 5"/>
    <w:basedOn w:val="Normal"/>
    <w:semiHidden/>
    <w:pPr>
      <w:ind w:left="36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uiPriority w:val="99"/>
    <w:semiHidden/>
  </w:style>
  <w:style w:type="paragraph" w:styleId="Signature">
    <w:name w:val="Signature"/>
    <w:basedOn w:val="Normal"/>
    <w:semiHidden/>
  </w:style>
  <w:style w:type="paragraph" w:styleId="Subtitle">
    <w:name w:val="Subtitle"/>
    <w:basedOn w:val="Normal"/>
    <w:next w:val="Normal"/>
    <w:qFormat/>
    <w:pPr>
      <w:keepNext/>
      <w:outlineLvl w:val="1"/>
    </w:pPr>
    <w:rPr>
      <w:b/>
      <w:szCs w:val="24"/>
    </w:rPr>
  </w:style>
  <w:style w:type="paragraph" w:styleId="ListNumber">
    <w:name w:val="List Number"/>
    <w:basedOn w:val="Normal"/>
    <w:pPr>
      <w:tabs>
        <w:tab w:val="num" w:pos="720"/>
      </w:tabs>
      <w:ind w:left="720" w:hanging="720"/>
    </w:pPr>
  </w:style>
  <w:style w:type="paragraph" w:styleId="Title">
    <w:name w:val="Title"/>
    <w:basedOn w:val="Normal"/>
    <w:next w:val="Subtitle"/>
    <w:qFormat/>
    <w:pPr>
      <w:spacing w:before="0" w:line="440" w:lineRule="atLeast"/>
      <w:outlineLvl w:val="0"/>
    </w:pPr>
    <w:rPr>
      <w:rFonts w:cs="Arial"/>
      <w:b/>
      <w:bCs/>
      <w:sz w:val="36"/>
    </w:rPr>
  </w:style>
  <w:style w:type="paragraph" w:styleId="ListNumber2">
    <w:name w:val="List Number 2"/>
    <w:basedOn w:val="Normal"/>
    <w:pPr>
      <w:numPr>
        <w:ilvl w:val="6"/>
        <w:numId w:val="3"/>
      </w:numPr>
    </w:pPr>
  </w:style>
  <w:style w:type="paragraph" w:styleId="ListNumber3">
    <w:name w:val="List Number 3"/>
    <w:basedOn w:val="Normal"/>
    <w:pPr>
      <w:tabs>
        <w:tab w:val="num" w:pos="720"/>
      </w:tabs>
      <w:ind w:left="720" w:hanging="720"/>
    </w:pPr>
  </w:style>
  <w:style w:type="paragraph" w:styleId="ListNumber4">
    <w:name w:val="List Number 4"/>
    <w:basedOn w:val="Normal"/>
    <w:semiHidden/>
    <w:pPr>
      <w:tabs>
        <w:tab w:val="num" w:pos="720"/>
      </w:tabs>
      <w:ind w:left="720" w:hanging="720"/>
    </w:pPr>
  </w:style>
  <w:style w:type="paragraph" w:styleId="ListNumber5">
    <w:name w:val="List Number 5"/>
    <w:basedOn w:val="Normal"/>
    <w:pPr>
      <w:numPr>
        <w:numId w:val="1"/>
      </w:numPr>
    </w:pPr>
  </w:style>
  <w:style w:type="paragraph" w:customStyle="1" w:styleId="NoteParagraph">
    <w:name w:val="NoteParagraph"/>
    <w:aliases w:val="np"/>
    <w:basedOn w:val="Normal"/>
    <w:pPr>
      <w:keepNext/>
      <w:shd w:val="pct10" w:color="auto" w:fill="FFFFFF"/>
    </w:pPr>
  </w:style>
  <w:style w:type="paragraph" w:customStyle="1" w:styleId="sch7">
    <w:name w:val="sch7"/>
    <w:basedOn w:val="Normal"/>
    <w:next w:val="LevelIfo0"/>
  </w:style>
  <w:style w:type="table" w:styleId="TableGrid">
    <w:name w:val="Table Grid"/>
    <w:basedOn w:val="TableNormal"/>
    <w:pPr>
      <w:spacing w:before="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uiPriority w:val="20"/>
    <w:qFormat/>
    <w:rPr>
      <w:i/>
      <w:iCs/>
    </w:rPr>
  </w:style>
  <w:style w:type="paragraph" w:styleId="EnvelopeReturn">
    <w:name w:val="envelope return"/>
    <w:basedOn w:val="Normal"/>
    <w:semiHidden/>
    <w:rPr>
      <w:rFonts w:cs="Arial"/>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uiPriority w:val="99"/>
    <w:rPr>
      <w:color w:val="0000FF"/>
      <w:u w:val="single"/>
    </w:rPr>
  </w:style>
  <w:style w:type="character" w:styleId="LineNumber">
    <w:name w:val="line number"/>
    <w:basedOn w:val="DefaultParagraphFont"/>
    <w:semiHidden/>
  </w:style>
  <w:style w:type="paragraph" w:styleId="NormalIndent">
    <w:name w:val="Normal Indent"/>
    <w:basedOn w:val="Normal"/>
    <w:uiPriority w:val="99"/>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character" w:styleId="Strong">
    <w:name w:val="Strong"/>
    <w:qFormat/>
    <w:rPr>
      <w:b/>
      <w:bCs/>
    </w:rPr>
  </w:style>
  <w:style w:type="table" w:styleId="Table3Deffects1">
    <w:name w:val="Table 3D effects 1"/>
    <w:basedOn w:val="TableNormal"/>
    <w:semiHidden/>
    <w:pPr>
      <w:spacing w:before="200"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before="200"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before="200"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before="200"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NoSpace">
    <w:name w:val="Normal NoSpace"/>
    <w:basedOn w:val="Normal"/>
    <w:pPr>
      <w:spacing w:before="0"/>
    </w:pPr>
  </w:style>
  <w:style w:type="paragraph" w:customStyle="1" w:styleId="ScheduleHeading">
    <w:name w:val="ScheduleHeading"/>
    <w:aliases w:val="s2"/>
    <w:basedOn w:val="Subtitle"/>
    <w:next w:val="Normal"/>
    <w:pPr>
      <w:spacing w:after="600"/>
    </w:pPr>
    <w:rPr>
      <w:caps/>
    </w:rPr>
  </w:style>
  <w:style w:type="paragraph" w:customStyle="1" w:styleId="Schedule">
    <w:name w:val="Schedule#"/>
    <w:aliases w:val="s1"/>
    <w:basedOn w:val="Title"/>
    <w:next w:val="ScheduleHeading"/>
  </w:style>
  <w:style w:type="paragraph" w:customStyle="1" w:styleId="TableofContents">
    <w:name w:val="Table of Contents"/>
    <w:basedOn w:val="Normal"/>
    <w:next w:val="Normal"/>
    <w:rPr>
      <w:b/>
    </w:rPr>
  </w:style>
  <w:style w:type="paragraph" w:customStyle="1" w:styleId="NormalNoSpaceIndent">
    <w:name w:val="Normal NoSpace Indent"/>
    <w:basedOn w:val="NormalIndent"/>
    <w:pPr>
      <w:spacing w:before="0"/>
    </w:pPr>
  </w:style>
  <w:style w:type="paragraph" w:customStyle="1" w:styleId="TitlePageLine">
    <w:name w:val="TitlePageLine"/>
    <w:basedOn w:val="Normal"/>
    <w:next w:val="Normal"/>
    <w:pPr>
      <w:pBdr>
        <w:top w:val="single" w:sz="8" w:space="1" w:color="auto"/>
      </w:pBdr>
      <w:spacing w:before="1320"/>
    </w:pPr>
    <w:rPr>
      <w:rFonts w:cs="Arial"/>
    </w:rPr>
  </w:style>
  <w:style w:type="paragraph" w:customStyle="1" w:styleId="TitlePageParty">
    <w:name w:val="TitlePageParty"/>
    <w:basedOn w:val="Normal"/>
    <w:next w:val="NormalNoSpace"/>
    <w:pPr>
      <w:spacing w:before="120" w:line="280" w:lineRule="atLeast"/>
    </w:pPr>
    <w:rPr>
      <w:rFonts w:cs="Arial"/>
      <w:b/>
      <w:sz w:val="24"/>
    </w:rPr>
  </w:style>
  <w:style w:type="paragraph" w:customStyle="1" w:styleId="TitlePageCopyright">
    <w:name w:val="TitlePageCopyright"/>
    <w:basedOn w:val="Normal"/>
    <w:next w:val="Normal"/>
    <w:pPr>
      <w:spacing w:before="80" w:line="180" w:lineRule="atLeast"/>
    </w:pPr>
    <w:rPr>
      <w:rFonts w:cs="Arial"/>
      <w:sz w:val="14"/>
    </w:rPr>
  </w:style>
  <w:style w:type="paragraph" w:customStyle="1" w:styleId="TitlePage">
    <w:name w:val="TitlePage"/>
    <w:basedOn w:val="NormalNoSpace"/>
    <w:rPr>
      <w:b/>
    </w:rPr>
  </w:style>
  <w:style w:type="paragraph" w:customStyle="1" w:styleId="ItemL1">
    <w:name w:val="Item L1"/>
    <w:basedOn w:val="Normal"/>
    <w:next w:val="Normal"/>
    <w:pPr>
      <w:spacing w:after="140" w:line="280" w:lineRule="atLeast"/>
      <w:ind w:left="880" w:hanging="680"/>
      <w:outlineLvl w:val="0"/>
    </w:pPr>
    <w:rPr>
      <w:rFonts w:ascii="Arial Bold" w:hAnsi="Arial Bold"/>
      <w:b/>
      <w:lang w:eastAsia="en-AU"/>
    </w:rPr>
  </w:style>
  <w:style w:type="paragraph" w:customStyle="1" w:styleId="ItemL2">
    <w:name w:val="Item L2"/>
    <w:basedOn w:val="Normal"/>
    <w:next w:val="Normal"/>
    <w:pPr>
      <w:tabs>
        <w:tab w:val="num" w:pos="680"/>
      </w:tabs>
      <w:spacing w:after="140" w:line="280" w:lineRule="atLeast"/>
      <w:ind w:left="680" w:hanging="680"/>
      <w:outlineLvl w:val="1"/>
    </w:pPr>
    <w:rPr>
      <w:lang w:eastAsia="en-AU"/>
    </w:rPr>
  </w:style>
  <w:style w:type="paragraph" w:customStyle="1" w:styleId="ItemL3">
    <w:name w:val="Item L3"/>
    <w:basedOn w:val="Normal"/>
    <w:next w:val="Normal"/>
    <w:pPr>
      <w:tabs>
        <w:tab w:val="num" w:pos="680"/>
      </w:tabs>
      <w:spacing w:after="140" w:line="280" w:lineRule="atLeast"/>
      <w:ind w:left="680" w:hanging="680"/>
      <w:outlineLvl w:val="2"/>
    </w:pPr>
    <w:rPr>
      <w:lang w:eastAsia="en-AU"/>
    </w:rPr>
  </w:style>
  <w:style w:type="paragraph" w:customStyle="1" w:styleId="ItemL4">
    <w:name w:val="Item L4"/>
    <w:basedOn w:val="Normal"/>
    <w:next w:val="Normal"/>
    <w:pPr>
      <w:tabs>
        <w:tab w:val="num" w:pos="1400"/>
      </w:tabs>
      <w:spacing w:after="140" w:line="280" w:lineRule="atLeast"/>
      <w:ind w:left="1361" w:hanging="681"/>
      <w:outlineLvl w:val="3"/>
    </w:pPr>
    <w:rPr>
      <w:lang w:eastAsia="en-AU"/>
    </w:rPr>
  </w:style>
  <w:style w:type="paragraph" w:customStyle="1" w:styleId="MELegal1">
    <w:name w:val="ME Legal 1"/>
    <w:basedOn w:val="Normal"/>
    <w:next w:val="Normal"/>
    <w:link w:val="MELegal1CharChar"/>
    <w:autoRedefine/>
    <w:pPr>
      <w:spacing w:before="120" w:line="300" w:lineRule="atLeast"/>
      <w:ind w:left="130" w:firstLine="720"/>
      <w:outlineLvl w:val="0"/>
    </w:pPr>
    <w:rPr>
      <w:rFonts w:eastAsia="Times"/>
      <w:b/>
      <w:sz w:val="24"/>
    </w:rPr>
  </w:style>
  <w:style w:type="paragraph" w:customStyle="1" w:styleId="MELegal2">
    <w:name w:val="ME Legal 2"/>
    <w:basedOn w:val="Normal"/>
    <w:next w:val="Normal"/>
    <w:link w:val="MELegal2Char"/>
    <w:autoRedefine/>
    <w:pPr>
      <w:numPr>
        <w:ilvl w:val="1"/>
        <w:numId w:val="4"/>
      </w:numPr>
      <w:spacing w:before="120" w:after="240" w:line="300" w:lineRule="atLeast"/>
      <w:outlineLvl w:val="1"/>
    </w:pPr>
    <w:rPr>
      <w:rFonts w:ascii="Times New Roman" w:eastAsia="Times" w:hAnsi="Times New Roman"/>
      <w:sz w:val="24"/>
    </w:rPr>
  </w:style>
  <w:style w:type="paragraph" w:customStyle="1" w:styleId="MELegal3">
    <w:name w:val="ME Legal 3"/>
    <w:basedOn w:val="Normal"/>
    <w:next w:val="Normal"/>
    <w:pPr>
      <w:numPr>
        <w:ilvl w:val="2"/>
        <w:numId w:val="4"/>
      </w:numPr>
      <w:spacing w:before="120" w:after="240" w:line="300" w:lineRule="atLeast"/>
      <w:outlineLvl w:val="2"/>
    </w:pPr>
    <w:rPr>
      <w:rFonts w:ascii="Times New Roman" w:eastAsia="Times" w:hAnsi="Times New Roman"/>
      <w:sz w:val="24"/>
    </w:rPr>
  </w:style>
  <w:style w:type="paragraph" w:customStyle="1" w:styleId="MELegal4">
    <w:name w:val="ME Legal 4"/>
    <w:basedOn w:val="Normal"/>
    <w:next w:val="Normal"/>
    <w:pPr>
      <w:numPr>
        <w:ilvl w:val="3"/>
        <w:numId w:val="4"/>
      </w:numPr>
      <w:spacing w:before="120" w:after="240" w:line="300" w:lineRule="atLeast"/>
      <w:outlineLvl w:val="3"/>
    </w:pPr>
    <w:rPr>
      <w:rFonts w:ascii="Times New Roman" w:eastAsia="Times" w:hAnsi="Times New Roman"/>
      <w:sz w:val="24"/>
    </w:rPr>
  </w:style>
  <w:style w:type="paragraph" w:customStyle="1" w:styleId="MELegal5">
    <w:name w:val="ME Legal 5"/>
    <w:basedOn w:val="Normal"/>
    <w:next w:val="Normal"/>
    <w:pPr>
      <w:numPr>
        <w:ilvl w:val="4"/>
        <w:numId w:val="4"/>
      </w:numPr>
      <w:spacing w:before="120" w:after="240" w:line="300" w:lineRule="atLeast"/>
      <w:outlineLvl w:val="4"/>
    </w:pPr>
    <w:rPr>
      <w:rFonts w:ascii="Times New Roman" w:eastAsia="Times" w:hAnsi="Times New Roman"/>
      <w:sz w:val="24"/>
    </w:rPr>
  </w:style>
  <w:style w:type="paragraph" w:customStyle="1" w:styleId="MELegal6">
    <w:name w:val="ME Legal 6"/>
    <w:basedOn w:val="Normal"/>
    <w:next w:val="Normal"/>
    <w:pPr>
      <w:numPr>
        <w:ilvl w:val="5"/>
        <w:numId w:val="4"/>
      </w:numPr>
      <w:spacing w:before="120" w:after="240" w:line="300" w:lineRule="atLeast"/>
      <w:outlineLvl w:val="5"/>
    </w:pPr>
    <w:rPr>
      <w:rFonts w:ascii="Times New Roman" w:eastAsia="Times" w:hAnsi="Times New Roman"/>
      <w:sz w:val="24"/>
    </w:rPr>
  </w:style>
  <w:style w:type="paragraph" w:customStyle="1" w:styleId="MELegal7">
    <w:name w:val="ME Legal 7"/>
    <w:basedOn w:val="Normal"/>
    <w:next w:val="Normal"/>
    <w:pPr>
      <w:numPr>
        <w:ilvl w:val="6"/>
        <w:numId w:val="4"/>
      </w:numPr>
      <w:spacing w:before="120" w:after="240" w:line="300" w:lineRule="atLeast"/>
      <w:outlineLvl w:val="6"/>
    </w:pPr>
    <w:rPr>
      <w:rFonts w:ascii="Times New Roman" w:eastAsia="Times" w:hAnsi="Times New Roman"/>
      <w:sz w:val="24"/>
    </w:rPr>
  </w:style>
  <w:style w:type="paragraph" w:customStyle="1" w:styleId="TxtParaLast">
    <w:name w:val="Txt  ParaLast"/>
    <w:basedOn w:val="Normal"/>
    <w:semiHidden/>
    <w:pPr>
      <w:keepNext/>
      <w:spacing w:before="120" w:after="120" w:line="300" w:lineRule="atLeast"/>
    </w:pPr>
    <w:rPr>
      <w:rFonts w:ascii="Times New Roman" w:eastAsia="Times" w:hAnsi="Times New Roman"/>
      <w:sz w:val="24"/>
      <w:lang w:eastAsia="en-AU"/>
    </w:rPr>
  </w:style>
  <w:style w:type="paragraph" w:customStyle="1" w:styleId="Default">
    <w:name w:val="Default"/>
    <w:pPr>
      <w:autoSpaceDE w:val="0"/>
      <w:autoSpaceDN w:val="0"/>
      <w:adjustRightInd w:val="0"/>
    </w:pPr>
    <w:rPr>
      <w:rFonts w:ascii="Calibri" w:eastAsia="Times New Roman" w:hAnsi="Calibri" w:cs="Calibri"/>
      <w:color w:val="000000"/>
      <w:sz w:val="24"/>
      <w:szCs w:val="24"/>
    </w:rPr>
  </w:style>
  <w:style w:type="paragraph" w:customStyle="1" w:styleId="Note">
    <w:name w:val="Note"/>
    <w:pPr>
      <w:spacing w:before="120" w:line="220" w:lineRule="exact"/>
      <w:ind w:left="964"/>
      <w:jc w:val="both"/>
    </w:pPr>
    <w:rPr>
      <w:rFonts w:eastAsia="Times New Roman"/>
      <w:szCs w:val="24"/>
    </w:rPr>
  </w:style>
  <w:style w:type="paragraph" w:customStyle="1" w:styleId="Title2">
    <w:name w:val="Title 2"/>
    <w:basedOn w:val="Normal"/>
    <w:rsid w:val="008D7348"/>
    <w:pPr>
      <w:autoSpaceDE w:val="0"/>
      <w:autoSpaceDN w:val="0"/>
      <w:adjustRightInd w:val="0"/>
      <w:spacing w:before="0" w:after="240" w:line="240" w:lineRule="auto"/>
    </w:pPr>
    <w:rPr>
      <w:rFonts w:eastAsia="Times New Roman" w:cs="Arial"/>
      <w:b/>
      <w:bCs/>
      <w:caps/>
      <w:sz w:val="24"/>
      <w:szCs w:val="24"/>
      <w:lang w:eastAsia="en-US"/>
    </w:rPr>
  </w:style>
  <w:style w:type="paragraph" w:customStyle="1" w:styleId="Title3">
    <w:name w:val="Title 3"/>
    <w:basedOn w:val="Normal"/>
    <w:rsid w:val="008D7348"/>
    <w:pPr>
      <w:autoSpaceDE w:val="0"/>
      <w:autoSpaceDN w:val="0"/>
      <w:adjustRightInd w:val="0"/>
      <w:spacing w:before="0" w:after="220" w:line="240" w:lineRule="auto"/>
    </w:pPr>
    <w:rPr>
      <w:rFonts w:eastAsia="Times New Roman" w:cs="Arial"/>
      <w:b/>
      <w:bCs/>
      <w:caps/>
      <w:sz w:val="22"/>
      <w:szCs w:val="22"/>
      <w:lang w:eastAsia="en-US"/>
    </w:rPr>
  </w:style>
  <w:style w:type="paragraph" w:customStyle="1" w:styleId="CCRLevel1">
    <w:name w:val="CCR Level 1"/>
    <w:basedOn w:val="Normal"/>
    <w:next w:val="CCRLevel2"/>
    <w:rsid w:val="003A0C23"/>
    <w:pPr>
      <w:keepNext/>
      <w:keepLines/>
      <w:numPr>
        <w:numId w:val="5"/>
      </w:numPr>
      <w:spacing w:before="0" w:after="120" w:line="240" w:lineRule="auto"/>
    </w:pPr>
    <w:rPr>
      <w:rFonts w:ascii="Arial Bold" w:eastAsia="Times New Roman" w:hAnsi="Arial Bold"/>
      <w:b/>
      <w:sz w:val="24"/>
      <w:szCs w:val="24"/>
      <w:lang w:eastAsia="en-US"/>
    </w:rPr>
  </w:style>
  <w:style w:type="paragraph" w:customStyle="1" w:styleId="CCRLevel2">
    <w:name w:val="CCR Level 2"/>
    <w:basedOn w:val="Normal"/>
    <w:rsid w:val="003A0C23"/>
    <w:pPr>
      <w:numPr>
        <w:ilvl w:val="1"/>
        <w:numId w:val="5"/>
      </w:numPr>
      <w:autoSpaceDE w:val="0"/>
      <w:autoSpaceDN w:val="0"/>
      <w:adjustRightInd w:val="0"/>
      <w:spacing w:before="0" w:after="120" w:line="240" w:lineRule="auto"/>
    </w:pPr>
    <w:rPr>
      <w:rFonts w:eastAsia="Times New Roman" w:cs="Arial"/>
      <w:sz w:val="22"/>
      <w:szCs w:val="22"/>
      <w:lang w:eastAsia="en-US"/>
    </w:rPr>
  </w:style>
  <w:style w:type="paragraph" w:customStyle="1" w:styleId="CCRLevel3">
    <w:name w:val="CCR Level 3"/>
    <w:basedOn w:val="Normal"/>
    <w:rsid w:val="003A0C23"/>
    <w:pPr>
      <w:numPr>
        <w:ilvl w:val="2"/>
        <w:numId w:val="5"/>
      </w:numPr>
      <w:autoSpaceDE w:val="0"/>
      <w:autoSpaceDN w:val="0"/>
      <w:adjustRightInd w:val="0"/>
      <w:spacing w:before="0" w:after="120" w:line="240" w:lineRule="auto"/>
    </w:pPr>
    <w:rPr>
      <w:rFonts w:eastAsia="Times New Roman" w:cs="Arial"/>
      <w:sz w:val="22"/>
      <w:szCs w:val="22"/>
      <w:lang w:eastAsia="en-US"/>
    </w:rPr>
  </w:style>
  <w:style w:type="paragraph" w:customStyle="1" w:styleId="CCRLevel4">
    <w:name w:val="CCR Level 4"/>
    <w:basedOn w:val="Normal"/>
    <w:rsid w:val="003A0C23"/>
    <w:pPr>
      <w:numPr>
        <w:ilvl w:val="3"/>
        <w:numId w:val="5"/>
      </w:numPr>
      <w:autoSpaceDE w:val="0"/>
      <w:autoSpaceDN w:val="0"/>
      <w:adjustRightInd w:val="0"/>
      <w:spacing w:before="0" w:after="120" w:line="240" w:lineRule="auto"/>
    </w:pPr>
    <w:rPr>
      <w:rFonts w:eastAsia="Times New Roman" w:cs="Arial"/>
      <w:sz w:val="22"/>
      <w:szCs w:val="22"/>
      <w:lang w:eastAsia="en-US"/>
    </w:rPr>
  </w:style>
  <w:style w:type="paragraph" w:customStyle="1" w:styleId="CCRLevel5">
    <w:name w:val="CCR Level 5"/>
    <w:basedOn w:val="CCRLevel4"/>
    <w:rsid w:val="003A0C23"/>
    <w:pPr>
      <w:numPr>
        <w:ilvl w:val="4"/>
      </w:numPr>
    </w:pPr>
  </w:style>
  <w:style w:type="paragraph" w:customStyle="1" w:styleId="CCRLevel6">
    <w:name w:val="CCR Level 6"/>
    <w:basedOn w:val="CCRLevel4"/>
    <w:rsid w:val="003A0C23"/>
    <w:pPr>
      <w:numPr>
        <w:ilvl w:val="5"/>
      </w:numPr>
    </w:pPr>
  </w:style>
  <w:style w:type="paragraph" w:customStyle="1" w:styleId="CCRLevel7">
    <w:name w:val="CCR Level 7"/>
    <w:basedOn w:val="CCRLevel4"/>
    <w:rsid w:val="003A0C23"/>
    <w:pPr>
      <w:numPr>
        <w:ilvl w:val="6"/>
      </w:numPr>
    </w:pPr>
  </w:style>
  <w:style w:type="paragraph" w:customStyle="1" w:styleId="CCRLevel8">
    <w:name w:val="CCR Level 8"/>
    <w:basedOn w:val="CCRLevel4"/>
    <w:rsid w:val="003A0C23"/>
    <w:pPr>
      <w:numPr>
        <w:ilvl w:val="7"/>
      </w:numPr>
    </w:pPr>
  </w:style>
  <w:style w:type="paragraph" w:customStyle="1" w:styleId="CCRLevel9">
    <w:name w:val="CCR Level 9"/>
    <w:basedOn w:val="CCRLevel4"/>
    <w:rsid w:val="003A0C23"/>
    <w:pPr>
      <w:numPr>
        <w:ilvl w:val="8"/>
      </w:numPr>
    </w:pPr>
  </w:style>
  <w:style w:type="paragraph" w:customStyle="1" w:styleId="BodySingle">
    <w:name w:val="Body Single"/>
    <w:basedOn w:val="Normal"/>
    <w:rsid w:val="00BA7D69"/>
    <w:pPr>
      <w:autoSpaceDE w:val="0"/>
      <w:autoSpaceDN w:val="0"/>
      <w:adjustRightInd w:val="0"/>
      <w:spacing w:before="0" w:line="240" w:lineRule="auto"/>
    </w:pPr>
    <w:rPr>
      <w:rFonts w:eastAsia="Times New Roman" w:cs="Arial"/>
      <w:bCs/>
      <w:sz w:val="22"/>
      <w:szCs w:val="22"/>
      <w:lang w:eastAsia="en-US"/>
    </w:rPr>
  </w:style>
  <w:style w:type="paragraph" w:customStyle="1" w:styleId="Heading">
    <w:name w:val="Heading"/>
    <w:basedOn w:val="Normal"/>
    <w:rsid w:val="00D36BBA"/>
    <w:pPr>
      <w:keepNext/>
      <w:numPr>
        <w:numId w:val="6"/>
      </w:numPr>
      <w:spacing w:before="0" w:after="240" w:line="240" w:lineRule="auto"/>
      <w:ind w:left="0" w:firstLine="0"/>
    </w:pPr>
    <w:rPr>
      <w:rFonts w:eastAsia="Times New Roman" w:cs="Arial"/>
      <w:b/>
      <w:sz w:val="40"/>
      <w:szCs w:val="40"/>
      <w:lang w:eastAsia="en-US"/>
    </w:rPr>
  </w:style>
  <w:style w:type="paragraph" w:customStyle="1" w:styleId="NotetoUser">
    <w:name w:val="Note to User"/>
    <w:basedOn w:val="Normal"/>
    <w:rsid w:val="00BA7D69"/>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before="0" w:after="120" w:line="240" w:lineRule="auto"/>
    </w:pPr>
    <w:rPr>
      <w:rFonts w:eastAsia="Times New Roman" w:cs="Arial"/>
      <w:bCs/>
      <w:color w:val="E36C0A"/>
      <w:sz w:val="22"/>
      <w:szCs w:val="22"/>
      <w:lang w:eastAsia="en-US"/>
    </w:rPr>
  </w:style>
  <w:style w:type="paragraph" w:customStyle="1" w:styleId="MinorHeading">
    <w:name w:val="Minor Heading"/>
    <w:basedOn w:val="Normal"/>
    <w:next w:val="CCRLevel2"/>
    <w:rsid w:val="00BA7D69"/>
    <w:pPr>
      <w:keepNext/>
      <w:autoSpaceDE w:val="0"/>
      <w:autoSpaceDN w:val="0"/>
      <w:adjustRightInd w:val="0"/>
      <w:spacing w:before="0" w:after="120" w:line="240" w:lineRule="auto"/>
    </w:pPr>
    <w:rPr>
      <w:rFonts w:eastAsia="Times New Roman" w:cs="Arial"/>
      <w:bCs/>
      <w:i/>
      <w:sz w:val="22"/>
      <w:szCs w:val="22"/>
      <w:lang w:eastAsia="en-US"/>
    </w:rPr>
  </w:style>
  <w:style w:type="paragraph" w:customStyle="1" w:styleId="PFNumLevel2">
    <w:name w:val="PF (Num) Level 2"/>
    <w:basedOn w:val="Normal"/>
    <w:link w:val="PFNumLevel2Char"/>
    <w:rsid w:val="005E0DBB"/>
    <w:pPr>
      <w:numPr>
        <w:ilvl w:val="1"/>
        <w:numId w:val="7"/>
      </w:numPr>
      <w:tabs>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olor w:val="000000"/>
      <w:sz w:val="21"/>
      <w:lang w:eastAsia="en-US"/>
    </w:rPr>
  </w:style>
  <w:style w:type="paragraph" w:customStyle="1" w:styleId="PFNumLevel3">
    <w:name w:val="PF (Num) Level 3"/>
    <w:basedOn w:val="Normal"/>
    <w:link w:val="PFNumLevel3Char"/>
    <w:rsid w:val="005E0DBB"/>
    <w:pPr>
      <w:numPr>
        <w:ilvl w:val="2"/>
        <w:numId w:val="7"/>
      </w:numPr>
      <w:tabs>
        <w:tab w:val="left" w:pos="3697"/>
        <w:tab w:val="left" w:pos="4621"/>
        <w:tab w:val="left" w:pos="5545"/>
        <w:tab w:val="left" w:pos="6469"/>
        <w:tab w:val="left" w:pos="7394"/>
        <w:tab w:val="left" w:pos="8318"/>
        <w:tab w:val="right" w:pos="8930"/>
      </w:tabs>
      <w:spacing w:before="120" w:after="120" w:line="276" w:lineRule="auto"/>
    </w:pPr>
    <w:rPr>
      <w:rFonts w:eastAsia="Times New Roman"/>
      <w:color w:val="000000"/>
      <w:sz w:val="21"/>
      <w:lang w:eastAsia="en-US"/>
    </w:rPr>
  </w:style>
  <w:style w:type="paragraph" w:customStyle="1" w:styleId="PFNumLevel4">
    <w:name w:val="PF (Num) Level 4"/>
    <w:basedOn w:val="Normal"/>
    <w:rsid w:val="005E0DBB"/>
    <w:pPr>
      <w:numPr>
        <w:ilvl w:val="3"/>
        <w:numId w:val="7"/>
      </w:numPr>
      <w:tabs>
        <w:tab w:val="left" w:pos="4621"/>
        <w:tab w:val="left" w:pos="5545"/>
        <w:tab w:val="left" w:pos="6469"/>
        <w:tab w:val="left" w:pos="7394"/>
        <w:tab w:val="left" w:pos="8318"/>
        <w:tab w:val="right" w:pos="8930"/>
      </w:tabs>
      <w:spacing w:before="120" w:after="120" w:line="276" w:lineRule="auto"/>
    </w:pPr>
    <w:rPr>
      <w:rFonts w:eastAsia="Times New Roman"/>
      <w:color w:val="000000"/>
      <w:sz w:val="21"/>
      <w:lang w:eastAsia="en-US"/>
    </w:rPr>
  </w:style>
  <w:style w:type="paragraph" w:customStyle="1" w:styleId="PFNumLevel5">
    <w:name w:val="PF (Num) Level 5"/>
    <w:basedOn w:val="Normal"/>
    <w:rsid w:val="005E0DBB"/>
    <w:pPr>
      <w:numPr>
        <w:ilvl w:val="4"/>
        <w:numId w:val="7"/>
      </w:numPr>
      <w:tabs>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olor w:val="000000"/>
      <w:sz w:val="21"/>
      <w:lang w:eastAsia="en-US"/>
    </w:rPr>
  </w:style>
  <w:style w:type="paragraph" w:customStyle="1" w:styleId="Heading1A">
    <w:name w:val="Heading 1A"/>
    <w:basedOn w:val="Heading1"/>
    <w:next w:val="Normal"/>
    <w:rsid w:val="005E0DBB"/>
    <w:pPr>
      <w:numPr>
        <w:numId w:val="7"/>
      </w:numPr>
      <w:tabs>
        <w:tab w:val="left" w:pos="924"/>
        <w:tab w:val="left" w:pos="1848"/>
        <w:tab w:val="left" w:pos="2773"/>
        <w:tab w:val="left" w:pos="3697"/>
        <w:tab w:val="left" w:pos="4621"/>
        <w:tab w:val="left" w:pos="5545"/>
        <w:tab w:val="left" w:pos="6469"/>
        <w:tab w:val="left" w:pos="7394"/>
        <w:tab w:val="left" w:pos="8318"/>
        <w:tab w:val="right" w:pos="8930"/>
      </w:tabs>
      <w:spacing w:before="400" w:after="120" w:line="276" w:lineRule="auto"/>
    </w:pPr>
    <w:rPr>
      <w:rFonts w:eastAsia="Times New Roman" w:cs="Times New Roman"/>
      <w:bCs w:val="0"/>
      <w:color w:val="000000"/>
      <w:kern w:val="28"/>
      <w:lang w:eastAsia="en-US"/>
    </w:rPr>
  </w:style>
  <w:style w:type="paragraph" w:customStyle="1" w:styleId="PFNumLevel6">
    <w:name w:val="PF (Num) Level 6"/>
    <w:basedOn w:val="PFNumLevel4"/>
    <w:rsid w:val="005E0DBB"/>
    <w:pPr>
      <w:numPr>
        <w:ilvl w:val="5"/>
      </w:numPr>
    </w:pPr>
  </w:style>
  <w:style w:type="character" w:customStyle="1" w:styleId="StyleArial11pt">
    <w:name w:val="Style Arial 11 pt"/>
    <w:rsid w:val="00635CEA"/>
    <w:rPr>
      <w:rFonts w:ascii="Arial" w:hAnsi="Arial" w:cs="Arial"/>
      <w:b/>
      <w:sz w:val="22"/>
      <w:szCs w:val="22"/>
      <w:lang w:val="en-AU" w:eastAsia="en-US" w:bidi="ar-SA"/>
    </w:rPr>
  </w:style>
  <w:style w:type="paragraph" w:customStyle="1" w:styleId="ParagraphDefinition">
    <w:name w:val="Paragraph (Definition)"/>
    <w:basedOn w:val="Normal"/>
    <w:rsid w:val="007A6F19"/>
    <w:pPr>
      <w:tabs>
        <w:tab w:val="left" w:pos="1985"/>
      </w:tabs>
      <w:autoSpaceDE w:val="0"/>
      <w:autoSpaceDN w:val="0"/>
      <w:adjustRightInd w:val="0"/>
      <w:spacing w:before="0" w:after="120" w:line="240" w:lineRule="auto"/>
      <w:ind w:left="1985" w:hanging="567"/>
    </w:pPr>
    <w:rPr>
      <w:rFonts w:eastAsia="Times New Roman" w:cs="Arial"/>
      <w:sz w:val="22"/>
      <w:szCs w:val="22"/>
      <w:lang w:eastAsia="en-US"/>
    </w:rPr>
  </w:style>
  <w:style w:type="paragraph" w:customStyle="1" w:styleId="TableText">
    <w:name w:val="Table Text"/>
    <w:basedOn w:val="Normal"/>
    <w:rsid w:val="007A6F19"/>
    <w:pPr>
      <w:autoSpaceDE w:val="0"/>
      <w:autoSpaceDN w:val="0"/>
      <w:adjustRightInd w:val="0"/>
      <w:spacing w:before="60" w:after="60" w:line="240" w:lineRule="auto"/>
    </w:pPr>
    <w:rPr>
      <w:rFonts w:eastAsia="Times New Roman" w:cs="Arial"/>
      <w:szCs w:val="22"/>
      <w:lang w:val="en-US" w:eastAsia="en-US"/>
    </w:rPr>
  </w:style>
  <w:style w:type="paragraph" w:customStyle="1" w:styleId="BodyText1">
    <w:name w:val="Body Text 1"/>
    <w:basedOn w:val="Normal"/>
    <w:rsid w:val="00EC428C"/>
    <w:pPr>
      <w:numPr>
        <w:numId w:val="8"/>
      </w:numPr>
      <w:autoSpaceDE w:val="0"/>
      <w:autoSpaceDN w:val="0"/>
      <w:adjustRightInd w:val="0"/>
      <w:spacing w:before="0" w:after="120" w:line="240" w:lineRule="auto"/>
    </w:pPr>
    <w:rPr>
      <w:rFonts w:eastAsia="Times New Roman" w:cs="Arial"/>
      <w:sz w:val="22"/>
      <w:szCs w:val="22"/>
      <w:lang w:eastAsia="en-US"/>
    </w:rPr>
  </w:style>
  <w:style w:type="paragraph" w:styleId="TOCHeading">
    <w:name w:val="TOC Heading"/>
    <w:basedOn w:val="Heading1"/>
    <w:next w:val="Normal"/>
    <w:uiPriority w:val="39"/>
    <w:semiHidden/>
    <w:unhideWhenUsed/>
    <w:qFormat/>
    <w:rsid w:val="002A0B99"/>
    <w:pPr>
      <w:keepLines/>
      <w:numPr>
        <w:numId w:val="0"/>
      </w:numPr>
      <w:spacing w:before="480" w:line="276" w:lineRule="auto"/>
      <w:outlineLvl w:val="9"/>
    </w:pPr>
    <w:rPr>
      <w:rFonts w:ascii="Cambria" w:eastAsia="MS Gothic" w:hAnsi="Cambria" w:cs="Times New Roman"/>
      <w:color w:val="365F91"/>
      <w:sz w:val="28"/>
      <w:szCs w:val="28"/>
      <w:lang w:val="en-US" w:eastAsia="ja-JP"/>
    </w:rPr>
  </w:style>
  <w:style w:type="paragraph" w:styleId="ListParagraph">
    <w:name w:val="List Paragraph"/>
    <w:basedOn w:val="Normal"/>
    <w:uiPriority w:val="34"/>
    <w:qFormat/>
    <w:rsid w:val="002A65B5"/>
    <w:pPr>
      <w:ind w:left="720"/>
      <w:contextualSpacing/>
    </w:pPr>
  </w:style>
  <w:style w:type="paragraph" w:styleId="Revision">
    <w:name w:val="Revision"/>
    <w:hidden/>
    <w:uiPriority w:val="99"/>
    <w:semiHidden/>
    <w:rsid w:val="007F2C94"/>
    <w:rPr>
      <w:rFonts w:ascii="Arial" w:hAnsi="Arial"/>
      <w:lang w:eastAsia="zh-CN"/>
    </w:rPr>
  </w:style>
  <w:style w:type="paragraph" w:customStyle="1" w:styleId="Levelalower">
    <w:name w:val="Level (a) lower"/>
    <w:basedOn w:val="Normal"/>
    <w:next w:val="Normal"/>
    <w:uiPriority w:val="7"/>
    <w:rsid w:val="00D7678F"/>
    <w:pPr>
      <w:numPr>
        <w:ilvl w:val="6"/>
        <w:numId w:val="10"/>
      </w:numPr>
      <w:spacing w:before="0" w:after="220" w:line="264" w:lineRule="auto"/>
      <w:jc w:val="both"/>
    </w:pPr>
    <w:rPr>
      <w:rFonts w:ascii="Verdana" w:eastAsiaTheme="minorHAnsi" w:hAnsi="Verdana" w:cstheme="minorBidi"/>
      <w:sz w:val="18"/>
      <w:szCs w:val="18"/>
      <w:lang w:eastAsia="en-US"/>
    </w:rPr>
  </w:style>
  <w:style w:type="character" w:customStyle="1" w:styleId="Heading3Char">
    <w:name w:val="Heading 3 Char"/>
    <w:basedOn w:val="DefaultParagraphFont"/>
    <w:link w:val="Heading3"/>
    <w:locked/>
    <w:rsid w:val="006C385B"/>
    <w:rPr>
      <w:rFonts w:ascii="Arial" w:hAnsi="Arial" w:cs="Arial"/>
      <w:bCs/>
      <w:szCs w:val="26"/>
      <w:lang w:eastAsia="zh-CN"/>
    </w:rPr>
  </w:style>
  <w:style w:type="paragraph" w:customStyle="1" w:styleId="ClauseLevel1">
    <w:name w:val="Clause Level 1"/>
    <w:next w:val="Normal"/>
    <w:rsid w:val="006C385B"/>
    <w:pPr>
      <w:keepNext/>
      <w:numPr>
        <w:numId w:val="11"/>
      </w:numPr>
      <w:pBdr>
        <w:bottom w:val="single" w:sz="2" w:space="0" w:color="auto"/>
      </w:pBdr>
      <w:spacing w:after="240" w:line="280" w:lineRule="atLeast"/>
      <w:outlineLvl w:val="0"/>
    </w:pPr>
    <w:rPr>
      <w:rFonts w:ascii="Arial Bold" w:eastAsia="Times New Roman" w:hAnsi="Arial Bold" w:cs="Arial"/>
      <w:b/>
      <w:caps/>
      <w:sz w:val="22"/>
      <w:szCs w:val="22"/>
    </w:rPr>
  </w:style>
  <w:style w:type="paragraph" w:customStyle="1" w:styleId="ClauseLevel2">
    <w:name w:val="Clause Level 2"/>
    <w:basedOn w:val="Level11"/>
    <w:next w:val="Level11"/>
    <w:link w:val="ClauseLevel2CharChar"/>
    <w:qFormat/>
    <w:rsid w:val="006C385B"/>
    <w:pPr>
      <w:numPr>
        <w:numId w:val="11"/>
      </w:numPr>
      <w:spacing w:before="0" w:line="240" w:lineRule="auto"/>
    </w:pPr>
    <w:rPr>
      <w:rFonts w:ascii="Arial" w:hAnsi="Arial"/>
      <w:szCs w:val="20"/>
    </w:rPr>
  </w:style>
  <w:style w:type="paragraph" w:customStyle="1" w:styleId="ClauseLevel4">
    <w:name w:val="Clause Level 4"/>
    <w:basedOn w:val="Levela0"/>
    <w:link w:val="ClauseLevel4Char"/>
    <w:qFormat/>
    <w:rsid w:val="006C385B"/>
    <w:pPr>
      <w:numPr>
        <w:ilvl w:val="3"/>
        <w:numId w:val="11"/>
      </w:numPr>
      <w:tabs>
        <w:tab w:val="clear" w:pos="2160"/>
        <w:tab w:val="num" w:pos="360"/>
      </w:tabs>
      <w:spacing w:before="0" w:after="240"/>
      <w:ind w:left="0" w:firstLine="0"/>
    </w:pPr>
    <w:rPr>
      <w:rFonts w:ascii="Arial" w:hAnsi="Arial"/>
      <w:szCs w:val="20"/>
    </w:rPr>
  </w:style>
  <w:style w:type="paragraph" w:customStyle="1" w:styleId="ClauseLevel5">
    <w:name w:val="Clause Level 5"/>
    <w:basedOn w:val="ClauseLevel4"/>
    <w:qFormat/>
    <w:rsid w:val="006C385B"/>
    <w:pPr>
      <w:numPr>
        <w:ilvl w:val="4"/>
      </w:numPr>
    </w:pPr>
  </w:style>
  <w:style w:type="paragraph" w:customStyle="1" w:styleId="ClauseLevel6">
    <w:name w:val="Clause Level 6"/>
    <w:basedOn w:val="ClauseLevel4"/>
    <w:rsid w:val="006C385B"/>
    <w:pPr>
      <w:numPr>
        <w:ilvl w:val="5"/>
      </w:numPr>
    </w:pPr>
  </w:style>
  <w:style w:type="paragraph" w:customStyle="1" w:styleId="ClauseLevel8">
    <w:name w:val="Clause Level 8"/>
    <w:basedOn w:val="ClauseLevel4"/>
    <w:rsid w:val="006C385B"/>
    <w:pPr>
      <w:numPr>
        <w:ilvl w:val="6"/>
      </w:numPr>
    </w:pPr>
  </w:style>
  <w:style w:type="paragraph" w:customStyle="1" w:styleId="ClauseLevel9">
    <w:name w:val="Clause Level 9"/>
    <w:basedOn w:val="ClauseLevel4"/>
    <w:rsid w:val="006C385B"/>
    <w:pPr>
      <w:numPr>
        <w:ilvl w:val="7"/>
      </w:numPr>
    </w:pPr>
  </w:style>
  <w:style w:type="paragraph" w:customStyle="1" w:styleId="ClauseLevel3">
    <w:name w:val="Clause Level 3"/>
    <w:basedOn w:val="Normal"/>
    <w:link w:val="ClauseLevel3Char"/>
    <w:qFormat/>
    <w:rsid w:val="006C385B"/>
    <w:pPr>
      <w:numPr>
        <w:ilvl w:val="2"/>
        <w:numId w:val="11"/>
      </w:numPr>
      <w:adjustRightInd w:val="0"/>
      <w:snapToGrid w:val="0"/>
      <w:spacing w:before="0" w:after="240" w:line="240" w:lineRule="auto"/>
    </w:pPr>
    <w:rPr>
      <w:rFonts w:eastAsia="Arial Unicode MS" w:cs="Arial"/>
      <w:sz w:val="22"/>
      <w:szCs w:val="22"/>
      <w:lang w:eastAsia="en-AU"/>
    </w:rPr>
  </w:style>
  <w:style w:type="character" w:customStyle="1" w:styleId="ClauseLevel2CharChar">
    <w:name w:val="Clause Level 2 Char Char"/>
    <w:basedOn w:val="DefaultParagraphFont"/>
    <w:link w:val="ClauseLevel2"/>
    <w:rsid w:val="006C385B"/>
    <w:rPr>
      <w:rFonts w:ascii="Arial" w:hAnsi="Arial"/>
      <w:sz w:val="22"/>
      <w:lang w:eastAsia="zh-CN"/>
    </w:rPr>
  </w:style>
  <w:style w:type="paragraph" w:customStyle="1" w:styleId="TableNumberedList1">
    <w:name w:val="Table: Numbered List: 1)"/>
    <w:basedOn w:val="Normal"/>
    <w:semiHidden/>
    <w:rsid w:val="004E38DA"/>
    <w:pPr>
      <w:numPr>
        <w:numId w:val="12"/>
      </w:numPr>
      <w:spacing w:before="0" w:after="60"/>
    </w:pPr>
    <w:rPr>
      <w:rFonts w:eastAsia="Times" w:cs="Arial"/>
      <w:szCs w:val="22"/>
      <w:lang w:eastAsia="en-AU"/>
    </w:rPr>
  </w:style>
  <w:style w:type="paragraph" w:customStyle="1" w:styleId="TableNumberedList11">
    <w:name w:val="Table: Numbered List: 1) 1"/>
    <w:basedOn w:val="Normal"/>
    <w:semiHidden/>
    <w:rsid w:val="004E38DA"/>
    <w:pPr>
      <w:numPr>
        <w:ilvl w:val="1"/>
        <w:numId w:val="12"/>
      </w:numPr>
      <w:spacing w:before="0" w:after="60"/>
    </w:pPr>
    <w:rPr>
      <w:rFonts w:eastAsia="Times" w:cs="Arial"/>
      <w:szCs w:val="22"/>
      <w:lang w:eastAsia="en-AU"/>
    </w:rPr>
  </w:style>
  <w:style w:type="paragraph" w:customStyle="1" w:styleId="TableNumberedList12">
    <w:name w:val="Table: Numbered List: 1) 2"/>
    <w:basedOn w:val="Normal"/>
    <w:semiHidden/>
    <w:rsid w:val="004E38DA"/>
    <w:pPr>
      <w:numPr>
        <w:ilvl w:val="2"/>
        <w:numId w:val="12"/>
      </w:numPr>
      <w:spacing w:before="0" w:after="60"/>
    </w:pPr>
    <w:rPr>
      <w:rFonts w:eastAsia="Times" w:cs="Arial"/>
      <w:szCs w:val="22"/>
      <w:lang w:eastAsia="en-AU"/>
    </w:rPr>
  </w:style>
  <w:style w:type="paragraph" w:customStyle="1" w:styleId="TableNumberedList13">
    <w:name w:val="Table: Numbered List: 1) 3"/>
    <w:basedOn w:val="Normal"/>
    <w:semiHidden/>
    <w:rsid w:val="004E38DA"/>
    <w:pPr>
      <w:numPr>
        <w:ilvl w:val="3"/>
        <w:numId w:val="12"/>
      </w:numPr>
      <w:spacing w:before="0" w:after="60"/>
    </w:pPr>
    <w:rPr>
      <w:rFonts w:eastAsia="Times" w:cs="Arial"/>
      <w:szCs w:val="22"/>
      <w:lang w:eastAsia="en-AU"/>
    </w:rPr>
  </w:style>
  <w:style w:type="paragraph" w:customStyle="1" w:styleId="TableNumberedList14">
    <w:name w:val="Table: Numbered List: 1) 4"/>
    <w:basedOn w:val="Normal"/>
    <w:semiHidden/>
    <w:rsid w:val="004E38DA"/>
    <w:pPr>
      <w:numPr>
        <w:ilvl w:val="4"/>
        <w:numId w:val="12"/>
      </w:numPr>
      <w:spacing w:before="0" w:after="60"/>
    </w:pPr>
    <w:rPr>
      <w:rFonts w:eastAsia="Times" w:cs="Arial"/>
      <w:szCs w:val="22"/>
      <w:lang w:eastAsia="en-AU"/>
    </w:rPr>
  </w:style>
  <w:style w:type="paragraph" w:customStyle="1" w:styleId="TableNumberedList15">
    <w:name w:val="Table: Numbered List: 1) 5"/>
    <w:basedOn w:val="Normal"/>
    <w:semiHidden/>
    <w:rsid w:val="004E38DA"/>
    <w:pPr>
      <w:numPr>
        <w:ilvl w:val="5"/>
        <w:numId w:val="12"/>
      </w:numPr>
      <w:spacing w:before="0" w:after="60"/>
    </w:pPr>
    <w:rPr>
      <w:rFonts w:eastAsia="Times" w:cs="Arial"/>
      <w:szCs w:val="22"/>
      <w:lang w:eastAsia="en-AU"/>
    </w:rPr>
  </w:style>
  <w:style w:type="paragraph" w:customStyle="1" w:styleId="TableNumberedList16">
    <w:name w:val="Table: Numbered List: 1) 6"/>
    <w:basedOn w:val="Normal"/>
    <w:semiHidden/>
    <w:rsid w:val="004E38DA"/>
    <w:pPr>
      <w:numPr>
        <w:ilvl w:val="6"/>
        <w:numId w:val="12"/>
      </w:numPr>
      <w:spacing w:before="0" w:after="60"/>
    </w:pPr>
    <w:rPr>
      <w:rFonts w:eastAsia="Times" w:cs="Arial"/>
      <w:szCs w:val="22"/>
      <w:lang w:eastAsia="en-AU"/>
    </w:rPr>
  </w:style>
  <w:style w:type="paragraph" w:customStyle="1" w:styleId="TableNumberedList17">
    <w:name w:val="Table: Numbered List: 1) 7"/>
    <w:basedOn w:val="Normal"/>
    <w:semiHidden/>
    <w:rsid w:val="004E38DA"/>
    <w:pPr>
      <w:numPr>
        <w:ilvl w:val="7"/>
        <w:numId w:val="12"/>
      </w:numPr>
      <w:spacing w:before="0" w:after="60"/>
    </w:pPr>
    <w:rPr>
      <w:rFonts w:eastAsia="Times" w:cs="Arial"/>
      <w:szCs w:val="22"/>
      <w:lang w:eastAsia="en-AU"/>
    </w:rPr>
  </w:style>
  <w:style w:type="paragraph" w:customStyle="1" w:styleId="TableNumberedList18">
    <w:name w:val="Table: Numbered List: 1) 8"/>
    <w:basedOn w:val="Normal"/>
    <w:semiHidden/>
    <w:rsid w:val="004E38DA"/>
    <w:pPr>
      <w:numPr>
        <w:ilvl w:val="8"/>
        <w:numId w:val="12"/>
      </w:numPr>
      <w:spacing w:before="0" w:after="60"/>
    </w:pPr>
    <w:rPr>
      <w:rFonts w:eastAsia="Times" w:cs="Arial"/>
      <w:szCs w:val="22"/>
      <w:lang w:eastAsia="en-AU"/>
    </w:rPr>
  </w:style>
  <w:style w:type="paragraph" w:customStyle="1" w:styleId="ScheduleL1">
    <w:name w:val="Schedule L1"/>
    <w:basedOn w:val="Normal"/>
    <w:qFormat/>
    <w:rsid w:val="004E38DA"/>
    <w:pPr>
      <w:pageBreakBefore/>
      <w:numPr>
        <w:numId w:val="13"/>
      </w:numPr>
      <w:spacing w:before="240" w:after="60" w:line="240" w:lineRule="auto"/>
    </w:pPr>
    <w:rPr>
      <w:rFonts w:eastAsia="Times New Roman" w:cs="Arial"/>
      <w:b/>
      <w:lang w:eastAsia="en-US"/>
    </w:rPr>
  </w:style>
  <w:style w:type="paragraph" w:customStyle="1" w:styleId="ScheduleL2">
    <w:name w:val="Schedule L2"/>
    <w:basedOn w:val="Normal"/>
    <w:qFormat/>
    <w:rsid w:val="004E38DA"/>
    <w:pPr>
      <w:keepNext/>
      <w:numPr>
        <w:ilvl w:val="1"/>
        <w:numId w:val="13"/>
      </w:numPr>
      <w:spacing w:before="240" w:after="60" w:line="240" w:lineRule="auto"/>
      <w:outlineLvl w:val="1"/>
    </w:pPr>
    <w:rPr>
      <w:rFonts w:eastAsia="Times New Roman" w:cs="Arial"/>
      <w:b/>
      <w:lang w:val="en-US" w:eastAsia="en-US"/>
    </w:rPr>
  </w:style>
  <w:style w:type="paragraph" w:customStyle="1" w:styleId="ScheduleL3">
    <w:name w:val="Schedule L3"/>
    <w:basedOn w:val="Normal"/>
    <w:qFormat/>
    <w:rsid w:val="004E38DA"/>
    <w:pPr>
      <w:numPr>
        <w:ilvl w:val="2"/>
        <w:numId w:val="13"/>
      </w:numPr>
      <w:spacing w:before="120" w:after="120" w:line="240" w:lineRule="auto"/>
      <w:outlineLvl w:val="2"/>
    </w:pPr>
    <w:rPr>
      <w:rFonts w:eastAsia="Times New Roman" w:cs="Arial"/>
      <w:lang w:eastAsia="en-US"/>
    </w:rPr>
  </w:style>
  <w:style w:type="paragraph" w:customStyle="1" w:styleId="ScheduleL4">
    <w:name w:val="Schedule L4"/>
    <w:basedOn w:val="Normal"/>
    <w:qFormat/>
    <w:rsid w:val="004E38DA"/>
    <w:pPr>
      <w:numPr>
        <w:ilvl w:val="3"/>
        <w:numId w:val="13"/>
      </w:numPr>
      <w:spacing w:before="60" w:after="120" w:line="240" w:lineRule="auto"/>
      <w:outlineLvl w:val="3"/>
    </w:pPr>
    <w:rPr>
      <w:rFonts w:eastAsia="Times New Roman" w:cs="Arial"/>
      <w:lang w:eastAsia="en-US"/>
    </w:rPr>
  </w:style>
  <w:style w:type="paragraph" w:customStyle="1" w:styleId="ScheduleL5">
    <w:name w:val="Schedule L5"/>
    <w:basedOn w:val="Normal"/>
    <w:rsid w:val="004E38DA"/>
    <w:pPr>
      <w:numPr>
        <w:ilvl w:val="4"/>
        <w:numId w:val="13"/>
      </w:numPr>
      <w:spacing w:before="60" w:after="120" w:line="240" w:lineRule="auto"/>
      <w:outlineLvl w:val="4"/>
    </w:pPr>
    <w:rPr>
      <w:rFonts w:eastAsia="Times New Roman" w:cs="Arial"/>
      <w:lang w:eastAsia="en-US"/>
    </w:rPr>
  </w:style>
  <w:style w:type="paragraph" w:customStyle="1" w:styleId="ScheduleL6">
    <w:name w:val="Schedule L6"/>
    <w:basedOn w:val="Normal"/>
    <w:rsid w:val="004E38DA"/>
    <w:pPr>
      <w:numPr>
        <w:ilvl w:val="5"/>
        <w:numId w:val="13"/>
      </w:numPr>
      <w:spacing w:before="60" w:after="120" w:line="240" w:lineRule="auto"/>
      <w:outlineLvl w:val="5"/>
    </w:pPr>
    <w:rPr>
      <w:rFonts w:eastAsia="Times New Roman" w:cs="Arial"/>
      <w:lang w:val="en-US" w:eastAsia="en-US"/>
    </w:rPr>
  </w:style>
  <w:style w:type="table" w:customStyle="1" w:styleId="AABlackTable1">
    <w:name w:val="AABlackTable1"/>
    <w:basedOn w:val="TableNormal"/>
    <w:uiPriority w:val="99"/>
    <w:rsid w:val="002D7574"/>
    <w:pPr>
      <w:spacing w:before="110" w:after="110" w:line="264" w:lineRule="auto"/>
    </w:pPr>
    <w:rPr>
      <w:rFonts w:ascii="Verdana" w:eastAsiaTheme="minorHAnsi" w:hAnsi="Verdana" w:cstheme="minorBidi"/>
      <w:sz w:val="18"/>
      <w:lang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paragraph" w:customStyle="1" w:styleId="ClauseLevel7">
    <w:name w:val="Clause Level 7"/>
    <w:basedOn w:val="ClauseLevel4"/>
    <w:rsid w:val="002822D5"/>
    <w:pPr>
      <w:numPr>
        <w:ilvl w:val="0"/>
        <w:numId w:val="0"/>
      </w:numPr>
      <w:tabs>
        <w:tab w:val="num" w:pos="1984"/>
      </w:tabs>
      <w:spacing w:after="120" w:line="280" w:lineRule="atLeast"/>
      <w:ind w:left="1984" w:hanging="425"/>
      <w:outlineLvl w:val="9"/>
    </w:pPr>
    <w:rPr>
      <w:rFonts w:eastAsia="Times New Roman" w:cs="Arial"/>
      <w:color w:val="000000"/>
      <w:sz w:val="20"/>
      <w:szCs w:val="22"/>
      <w:lang w:eastAsia="en-AU"/>
    </w:rPr>
  </w:style>
  <w:style w:type="character" w:customStyle="1" w:styleId="ClauseLevel3Char">
    <w:name w:val="Clause Level 3 Char"/>
    <w:link w:val="ClauseLevel3"/>
    <w:rsid w:val="002822D5"/>
    <w:rPr>
      <w:rFonts w:ascii="Arial" w:eastAsia="Arial Unicode MS" w:hAnsi="Arial" w:cs="Arial"/>
      <w:sz w:val="22"/>
      <w:szCs w:val="22"/>
    </w:rPr>
  </w:style>
  <w:style w:type="character" w:customStyle="1" w:styleId="ClauseLevel2Char">
    <w:name w:val="Clause Level 2 Char"/>
    <w:rsid w:val="009703D4"/>
    <w:rPr>
      <w:rFonts w:ascii="Arial" w:eastAsia="Times New Roman" w:hAnsi="Arial" w:cs="Arial"/>
      <w:b/>
      <w:szCs w:val="22"/>
    </w:rPr>
  </w:style>
  <w:style w:type="paragraph" w:customStyle="1" w:styleId="Legal1">
    <w:name w:val="Legal 1"/>
    <w:basedOn w:val="Normal"/>
    <w:next w:val="Normal"/>
    <w:rsid w:val="00F70BBC"/>
    <w:pPr>
      <w:numPr>
        <w:numId w:val="14"/>
      </w:numPr>
      <w:spacing w:before="0" w:after="240" w:line="240" w:lineRule="auto"/>
      <w:outlineLvl w:val="0"/>
    </w:pPr>
    <w:rPr>
      <w:rFonts w:ascii="Times New Roman" w:eastAsia="Times New Roman" w:hAnsi="Times New Roman"/>
      <w:sz w:val="24"/>
      <w:szCs w:val="24"/>
    </w:rPr>
  </w:style>
  <w:style w:type="paragraph" w:customStyle="1" w:styleId="Legal2">
    <w:name w:val="Legal 2"/>
    <w:basedOn w:val="Normal"/>
    <w:next w:val="Normal"/>
    <w:rsid w:val="00F70BBC"/>
    <w:pPr>
      <w:numPr>
        <w:ilvl w:val="1"/>
        <w:numId w:val="14"/>
      </w:numPr>
      <w:spacing w:before="0" w:after="240" w:line="240" w:lineRule="auto"/>
      <w:outlineLvl w:val="1"/>
    </w:pPr>
    <w:rPr>
      <w:rFonts w:ascii="Times New Roman" w:eastAsia="Times New Roman" w:hAnsi="Times New Roman"/>
      <w:sz w:val="24"/>
      <w:szCs w:val="24"/>
    </w:rPr>
  </w:style>
  <w:style w:type="paragraph" w:customStyle="1" w:styleId="Legal3">
    <w:name w:val="Legal 3"/>
    <w:basedOn w:val="Normal"/>
    <w:next w:val="Normal"/>
    <w:rsid w:val="00F70BBC"/>
    <w:pPr>
      <w:numPr>
        <w:ilvl w:val="2"/>
        <w:numId w:val="14"/>
      </w:numPr>
      <w:spacing w:before="0" w:after="240" w:line="240" w:lineRule="auto"/>
      <w:outlineLvl w:val="2"/>
    </w:pPr>
    <w:rPr>
      <w:rFonts w:ascii="Times New Roman" w:eastAsia="Times New Roman" w:hAnsi="Times New Roman"/>
      <w:sz w:val="24"/>
      <w:szCs w:val="24"/>
    </w:rPr>
  </w:style>
  <w:style w:type="paragraph" w:customStyle="1" w:styleId="Legal4">
    <w:name w:val="Legal 4"/>
    <w:basedOn w:val="Normal"/>
    <w:next w:val="Normal"/>
    <w:rsid w:val="00F70BBC"/>
    <w:pPr>
      <w:numPr>
        <w:ilvl w:val="3"/>
        <w:numId w:val="14"/>
      </w:numPr>
      <w:spacing w:before="0" w:after="240" w:line="240" w:lineRule="auto"/>
      <w:outlineLvl w:val="3"/>
    </w:pPr>
    <w:rPr>
      <w:rFonts w:ascii="Times New Roman" w:eastAsia="Times New Roman" w:hAnsi="Times New Roman"/>
      <w:sz w:val="24"/>
      <w:szCs w:val="24"/>
    </w:rPr>
  </w:style>
  <w:style w:type="paragraph" w:customStyle="1" w:styleId="Legal5">
    <w:name w:val="Legal 5"/>
    <w:basedOn w:val="Normal"/>
    <w:next w:val="Normal"/>
    <w:rsid w:val="00F70BBC"/>
    <w:pPr>
      <w:numPr>
        <w:ilvl w:val="4"/>
        <w:numId w:val="14"/>
      </w:numPr>
      <w:spacing w:before="0" w:after="240" w:line="240" w:lineRule="auto"/>
      <w:outlineLvl w:val="4"/>
    </w:pPr>
    <w:rPr>
      <w:rFonts w:ascii="Times New Roman" w:eastAsia="Times New Roman" w:hAnsi="Times New Roman"/>
      <w:sz w:val="24"/>
      <w:szCs w:val="24"/>
    </w:rPr>
  </w:style>
  <w:style w:type="paragraph" w:customStyle="1" w:styleId="Legal6">
    <w:name w:val="Legal 6"/>
    <w:basedOn w:val="Normal"/>
    <w:next w:val="Normal"/>
    <w:rsid w:val="00F70BBC"/>
    <w:pPr>
      <w:numPr>
        <w:ilvl w:val="5"/>
        <w:numId w:val="14"/>
      </w:numPr>
      <w:spacing w:before="0" w:after="240" w:line="240" w:lineRule="auto"/>
      <w:outlineLvl w:val="5"/>
    </w:pPr>
    <w:rPr>
      <w:rFonts w:ascii="Times New Roman" w:eastAsia="Times New Roman" w:hAnsi="Times New Roman"/>
      <w:sz w:val="24"/>
      <w:szCs w:val="24"/>
    </w:rPr>
  </w:style>
  <w:style w:type="paragraph" w:customStyle="1" w:styleId="Legal7">
    <w:name w:val="Legal 7"/>
    <w:basedOn w:val="Normal"/>
    <w:next w:val="Normal"/>
    <w:rsid w:val="00F70BBC"/>
    <w:pPr>
      <w:numPr>
        <w:ilvl w:val="6"/>
        <w:numId w:val="14"/>
      </w:numPr>
      <w:spacing w:before="0" w:after="240" w:line="240" w:lineRule="auto"/>
      <w:outlineLvl w:val="6"/>
    </w:pPr>
    <w:rPr>
      <w:rFonts w:ascii="Times New Roman" w:eastAsia="Times New Roman" w:hAnsi="Times New Roman"/>
      <w:sz w:val="24"/>
      <w:szCs w:val="24"/>
    </w:rPr>
  </w:style>
  <w:style w:type="paragraph" w:customStyle="1" w:styleId="Legal8">
    <w:name w:val="Legal 8"/>
    <w:basedOn w:val="Normal"/>
    <w:next w:val="Normal"/>
    <w:rsid w:val="00F70BBC"/>
    <w:pPr>
      <w:numPr>
        <w:ilvl w:val="7"/>
        <w:numId w:val="14"/>
      </w:numPr>
      <w:spacing w:before="0" w:after="240" w:line="240" w:lineRule="auto"/>
      <w:outlineLvl w:val="7"/>
    </w:pPr>
    <w:rPr>
      <w:rFonts w:ascii="Times New Roman" w:eastAsia="Times New Roman" w:hAnsi="Times New Roman"/>
      <w:sz w:val="24"/>
      <w:szCs w:val="24"/>
    </w:rPr>
  </w:style>
  <w:style w:type="character" w:customStyle="1" w:styleId="ClauseLevel4Char">
    <w:name w:val="Clause Level 4 Char"/>
    <w:basedOn w:val="ClauseLevel3Char"/>
    <w:link w:val="ClauseLevel4"/>
    <w:rsid w:val="00485EF5"/>
    <w:rPr>
      <w:rFonts w:ascii="Arial" w:eastAsia="Arial Unicode MS" w:hAnsi="Arial" w:cs="Arial"/>
      <w:sz w:val="22"/>
      <w:szCs w:val="22"/>
      <w:lang w:eastAsia="zh-CN"/>
    </w:rPr>
  </w:style>
  <w:style w:type="paragraph" w:customStyle="1" w:styleId="PlainPara">
    <w:name w:val="Plain Para"/>
    <w:basedOn w:val="Normal"/>
    <w:rsid w:val="00485EF5"/>
    <w:pPr>
      <w:widowControl w:val="0"/>
      <w:spacing w:before="120" w:after="120" w:line="300" w:lineRule="atLeast"/>
      <w:ind w:left="851"/>
    </w:pPr>
    <w:rPr>
      <w:rFonts w:ascii="Times New Roman" w:eastAsia="Times New Roman" w:hAnsi="Times New Roman"/>
      <w:color w:val="000000"/>
      <w:sz w:val="24"/>
      <w:szCs w:val="24"/>
      <w:lang w:eastAsia="en-AU"/>
    </w:rPr>
  </w:style>
  <w:style w:type="character" w:customStyle="1" w:styleId="ClauseLevel3CharChar">
    <w:name w:val="Clause Level 3 Char Char"/>
    <w:basedOn w:val="DefaultParagraphFont"/>
    <w:rsid w:val="005E6A76"/>
    <w:rPr>
      <w:rFonts w:ascii="Arial" w:eastAsia="Arial Unicode MS" w:hAnsi="Arial" w:cs="Arial"/>
      <w:sz w:val="22"/>
      <w:szCs w:val="22"/>
    </w:rPr>
  </w:style>
  <w:style w:type="character" w:customStyle="1" w:styleId="CommentTextChar">
    <w:name w:val="Comment Text Char"/>
    <w:link w:val="CommentText"/>
    <w:uiPriority w:val="99"/>
    <w:semiHidden/>
    <w:rsid w:val="0046137F"/>
    <w:rPr>
      <w:rFonts w:ascii="Arial" w:hAnsi="Arial"/>
      <w:sz w:val="16"/>
      <w:lang w:eastAsia="zh-CN"/>
    </w:rPr>
  </w:style>
  <w:style w:type="character" w:customStyle="1" w:styleId="MELegal1CharChar">
    <w:name w:val="ME Legal 1 Char Char"/>
    <w:basedOn w:val="DefaultParagraphFont"/>
    <w:link w:val="MELegal1"/>
    <w:rsid w:val="005B6F79"/>
    <w:rPr>
      <w:rFonts w:ascii="Arial" w:eastAsia="Times" w:hAnsi="Arial"/>
      <w:b/>
      <w:sz w:val="24"/>
      <w:lang w:eastAsia="zh-CN"/>
    </w:rPr>
  </w:style>
  <w:style w:type="character" w:customStyle="1" w:styleId="MELegal2Char">
    <w:name w:val="ME Legal 2 Char"/>
    <w:basedOn w:val="DefaultParagraphFont"/>
    <w:link w:val="MELegal2"/>
    <w:rsid w:val="005B6F79"/>
    <w:rPr>
      <w:rFonts w:eastAsia="Times"/>
      <w:sz w:val="24"/>
      <w:lang w:eastAsia="zh-CN"/>
    </w:rPr>
  </w:style>
  <w:style w:type="paragraph" w:customStyle="1" w:styleId="DashEn4">
    <w:name w:val="Dash: En 4"/>
    <w:basedOn w:val="Normal"/>
    <w:semiHidden/>
    <w:rsid w:val="00623242"/>
    <w:pPr>
      <w:tabs>
        <w:tab w:val="num" w:pos="2126"/>
      </w:tabs>
      <w:spacing w:before="0" w:after="140" w:line="280" w:lineRule="atLeast"/>
      <w:ind w:left="2126" w:hanging="425"/>
    </w:pPr>
    <w:rPr>
      <w:rFonts w:eastAsia="Times New Roman" w:cs="Arial"/>
      <w:sz w:val="22"/>
      <w:szCs w:val="22"/>
      <w:lang w:eastAsia="en-AU"/>
    </w:rPr>
  </w:style>
  <w:style w:type="paragraph" w:customStyle="1" w:styleId="StyleHeading3CharBefore12ptAfter3ptLinespacing">
    <w:name w:val="Style Heading 3 Char + Before:  12 pt After:  3 pt Line spacing:..."/>
    <w:basedOn w:val="Heading3"/>
    <w:link w:val="StyleHeading3CharBefore12ptAfter3ptLinespacingChar"/>
    <w:rsid w:val="00623242"/>
    <w:pPr>
      <w:keepNext/>
      <w:keepLines/>
      <w:numPr>
        <w:ilvl w:val="0"/>
        <w:numId w:val="0"/>
      </w:numPr>
      <w:tabs>
        <w:tab w:val="num" w:pos="720"/>
      </w:tabs>
      <w:spacing w:before="240" w:after="60" w:line="240" w:lineRule="auto"/>
      <w:ind w:left="720" w:hanging="720"/>
    </w:pPr>
    <w:rPr>
      <w:rFonts w:ascii="Times New Roman" w:eastAsia="Times New Roman" w:hAnsi="Times New Roman" w:cs="Times New Roman"/>
      <w:iCs/>
      <w:sz w:val="24"/>
      <w:szCs w:val="20"/>
      <w:lang w:eastAsia="en-AU"/>
    </w:rPr>
  </w:style>
  <w:style w:type="character" w:customStyle="1" w:styleId="StyleHeading3CharBefore12ptAfter3ptLinespacingChar">
    <w:name w:val="Style Heading 3 Char + Before:  12 pt After:  3 pt Line spacing:... Char"/>
    <w:link w:val="StyleHeading3CharBefore12ptAfter3ptLinespacing"/>
    <w:rsid w:val="00623242"/>
    <w:rPr>
      <w:rFonts w:eastAsia="Times New Roman"/>
      <w:bCs/>
      <w:iCs/>
      <w:sz w:val="24"/>
    </w:rPr>
  </w:style>
  <w:style w:type="paragraph" w:customStyle="1" w:styleId="CharChar3Char">
    <w:name w:val="Char Char3 Char"/>
    <w:basedOn w:val="Normal"/>
    <w:rsid w:val="005C6AD7"/>
    <w:pPr>
      <w:spacing w:before="0" w:after="160" w:line="240" w:lineRule="exact"/>
    </w:pPr>
    <w:rPr>
      <w:rFonts w:ascii="Times New Roman" w:eastAsia="Times New Roman" w:hAnsi="Times New Roman"/>
      <w:sz w:val="22"/>
      <w:lang w:val="en-US" w:eastAsia="en-US"/>
    </w:rPr>
  </w:style>
  <w:style w:type="paragraph" w:customStyle="1" w:styleId="AttachmentHeading">
    <w:name w:val="Attachment Heading"/>
    <w:basedOn w:val="Normal"/>
    <w:next w:val="Normal"/>
    <w:rsid w:val="00AF5596"/>
    <w:pPr>
      <w:pageBreakBefore/>
      <w:numPr>
        <w:numId w:val="15"/>
      </w:numPr>
      <w:spacing w:before="0" w:after="220" w:line="240" w:lineRule="auto"/>
    </w:pPr>
    <w:rPr>
      <w:rFonts w:eastAsia="Times New Roman"/>
      <w:b/>
      <w:sz w:val="24"/>
      <w:szCs w:val="22"/>
      <w:lang w:eastAsia="en-US"/>
    </w:rPr>
  </w:style>
  <w:style w:type="character" w:customStyle="1" w:styleId="Heading5Char">
    <w:name w:val="Heading 5 Char"/>
    <w:basedOn w:val="DefaultParagraphFont"/>
    <w:link w:val="Heading5"/>
    <w:locked/>
    <w:rsid w:val="00644C49"/>
    <w:rPr>
      <w:rFonts w:ascii="Arial" w:hAnsi="Arial"/>
      <w:bCs/>
      <w:iCs/>
      <w:szCs w:val="26"/>
      <w:lang w:eastAsia="zh-CN"/>
    </w:rPr>
  </w:style>
  <w:style w:type="paragraph" w:customStyle="1" w:styleId="Style1">
    <w:name w:val="Style1"/>
    <w:basedOn w:val="Normal"/>
    <w:uiPriority w:val="99"/>
    <w:rsid w:val="00D508B0"/>
    <w:pPr>
      <w:numPr>
        <w:ilvl w:val="2"/>
        <w:numId w:val="17"/>
      </w:numPr>
      <w:spacing w:before="0" w:after="60" w:line="240" w:lineRule="auto"/>
    </w:pPr>
    <w:rPr>
      <w:rFonts w:ascii="Times New Roman" w:eastAsia="Times New Roman" w:hAnsi="Times New Roman" w:cs="Arial"/>
      <w:sz w:val="24"/>
      <w:szCs w:val="22"/>
      <w:lang w:eastAsia="en-AU"/>
    </w:rPr>
  </w:style>
  <w:style w:type="numbering" w:customStyle="1" w:styleId="AHABullets">
    <w:name w:val="AHA Bullets"/>
    <w:uiPriority w:val="99"/>
    <w:rsid w:val="00F45C5F"/>
    <w:pPr>
      <w:numPr>
        <w:numId w:val="18"/>
      </w:numPr>
    </w:pPr>
  </w:style>
  <w:style w:type="paragraph" w:customStyle="1" w:styleId="PFParaNumLevel1">
    <w:name w:val="PF (ParaNum) Level 1"/>
    <w:basedOn w:val="Normal"/>
    <w:rsid w:val="0040432A"/>
    <w:pPr>
      <w:numPr>
        <w:numId w:val="19"/>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s="Arial"/>
      <w:color w:val="000000"/>
      <w:sz w:val="21"/>
      <w:szCs w:val="21"/>
      <w:lang w:eastAsia="en-US"/>
    </w:rPr>
  </w:style>
  <w:style w:type="paragraph" w:customStyle="1" w:styleId="PFParaNumLevel2">
    <w:name w:val="PF (ParaNum) Level 2"/>
    <w:basedOn w:val="Normal"/>
    <w:rsid w:val="0040432A"/>
    <w:pPr>
      <w:numPr>
        <w:ilvl w:val="1"/>
        <w:numId w:val="19"/>
      </w:numPr>
      <w:tabs>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s="Arial"/>
      <w:color w:val="000000"/>
      <w:sz w:val="21"/>
      <w:szCs w:val="21"/>
      <w:lang w:eastAsia="en-US"/>
    </w:rPr>
  </w:style>
  <w:style w:type="paragraph" w:customStyle="1" w:styleId="PFParaNumLevel3">
    <w:name w:val="PF (ParaNum) Level 3"/>
    <w:basedOn w:val="Normal"/>
    <w:rsid w:val="0040432A"/>
    <w:pPr>
      <w:numPr>
        <w:ilvl w:val="2"/>
        <w:numId w:val="19"/>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s="Arial"/>
      <w:color w:val="000000"/>
      <w:sz w:val="21"/>
      <w:szCs w:val="21"/>
      <w:lang w:eastAsia="en-US"/>
    </w:rPr>
  </w:style>
  <w:style w:type="paragraph" w:customStyle="1" w:styleId="PFParaNumLevel4">
    <w:name w:val="PF (ParaNum) Level 4"/>
    <w:basedOn w:val="Normal"/>
    <w:rsid w:val="0040432A"/>
    <w:pPr>
      <w:numPr>
        <w:ilvl w:val="3"/>
        <w:numId w:val="19"/>
      </w:numPr>
      <w:tabs>
        <w:tab w:val="left" w:pos="1848"/>
        <w:tab w:val="left" w:pos="2773"/>
        <w:tab w:val="left" w:pos="4621"/>
        <w:tab w:val="left" w:pos="5545"/>
        <w:tab w:val="left" w:pos="6469"/>
        <w:tab w:val="left" w:pos="7394"/>
        <w:tab w:val="left" w:pos="8318"/>
        <w:tab w:val="right" w:pos="8930"/>
      </w:tabs>
      <w:spacing w:before="120" w:after="120" w:line="276" w:lineRule="auto"/>
    </w:pPr>
    <w:rPr>
      <w:rFonts w:eastAsia="Times New Roman" w:cs="Arial"/>
      <w:color w:val="000000"/>
      <w:sz w:val="21"/>
      <w:szCs w:val="21"/>
      <w:lang w:eastAsia="en-US"/>
    </w:rPr>
  </w:style>
  <w:style w:type="paragraph" w:customStyle="1" w:styleId="PFParaNumLevel5">
    <w:name w:val="PF (ParaNum) Level 5"/>
    <w:basedOn w:val="Normal"/>
    <w:rsid w:val="0040432A"/>
    <w:pPr>
      <w:numPr>
        <w:ilvl w:val="4"/>
        <w:numId w:val="19"/>
      </w:numPr>
      <w:tabs>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s="Arial"/>
      <w:color w:val="000000"/>
      <w:sz w:val="21"/>
      <w:szCs w:val="21"/>
      <w:lang w:eastAsia="en-US"/>
    </w:rPr>
  </w:style>
  <w:style w:type="character" w:customStyle="1" w:styleId="apple-converted-space">
    <w:name w:val="apple-converted-space"/>
    <w:basedOn w:val="DefaultParagraphFont"/>
    <w:rsid w:val="00303677"/>
  </w:style>
  <w:style w:type="character" w:customStyle="1" w:styleId="PFNumLevel2Char">
    <w:name w:val="PF (Num) Level 2 Char"/>
    <w:link w:val="PFNumLevel2"/>
    <w:locked/>
    <w:rsid w:val="00370503"/>
    <w:rPr>
      <w:rFonts w:ascii="Arial" w:eastAsia="Times New Roman" w:hAnsi="Arial"/>
      <w:color w:val="000000"/>
      <w:sz w:val="21"/>
      <w:lang w:eastAsia="en-US"/>
    </w:rPr>
  </w:style>
  <w:style w:type="character" w:customStyle="1" w:styleId="PFNumLevel3Char">
    <w:name w:val="PF (Num) Level 3 Char"/>
    <w:link w:val="PFNumLevel3"/>
    <w:locked/>
    <w:rsid w:val="00FC10B3"/>
    <w:rPr>
      <w:rFonts w:ascii="Arial" w:eastAsia="Times New Roman" w:hAnsi="Arial"/>
      <w:color w:val="000000"/>
      <w:sz w:val="21"/>
      <w:lang w:eastAsia="en-US"/>
    </w:rPr>
  </w:style>
  <w:style w:type="paragraph" w:customStyle="1" w:styleId="Definition">
    <w:name w:val="Definition"/>
    <w:basedOn w:val="Normal"/>
    <w:rsid w:val="005A510C"/>
    <w:pPr>
      <w:numPr>
        <w:numId w:val="39"/>
      </w:numPr>
      <w:spacing w:before="0" w:after="220" w:line="240" w:lineRule="auto"/>
    </w:pPr>
    <w:rPr>
      <w:rFonts w:ascii="Times New Roman" w:eastAsia="Times New Roman" w:hAnsi="Times New Roman"/>
      <w:sz w:val="22"/>
      <w:szCs w:val="22"/>
      <w:lang w:eastAsia="en-US"/>
    </w:rPr>
  </w:style>
  <w:style w:type="paragraph" w:customStyle="1" w:styleId="DefinitionNum2">
    <w:name w:val="DefinitionNum2"/>
    <w:basedOn w:val="Normal"/>
    <w:rsid w:val="005A510C"/>
    <w:pPr>
      <w:numPr>
        <w:ilvl w:val="1"/>
        <w:numId w:val="39"/>
      </w:numPr>
      <w:spacing w:before="0" w:after="220" w:line="240" w:lineRule="auto"/>
    </w:pPr>
    <w:rPr>
      <w:rFonts w:ascii="Times New Roman" w:eastAsia="Times New Roman" w:hAnsi="Times New Roman"/>
      <w:color w:val="000000"/>
      <w:sz w:val="22"/>
      <w:szCs w:val="24"/>
      <w:lang w:eastAsia="en-US"/>
    </w:rPr>
  </w:style>
  <w:style w:type="paragraph" w:customStyle="1" w:styleId="DefinitionNum3">
    <w:name w:val="DefinitionNum3"/>
    <w:basedOn w:val="Normal"/>
    <w:rsid w:val="005A510C"/>
    <w:pPr>
      <w:numPr>
        <w:ilvl w:val="2"/>
        <w:numId w:val="39"/>
      </w:numPr>
      <w:spacing w:before="0" w:after="220" w:line="240" w:lineRule="auto"/>
      <w:outlineLvl w:val="2"/>
    </w:pPr>
    <w:rPr>
      <w:rFonts w:ascii="Times New Roman" w:eastAsia="Times New Roman" w:hAnsi="Times New Roman"/>
      <w:color w:val="000000"/>
      <w:sz w:val="22"/>
      <w:szCs w:val="22"/>
      <w:lang w:eastAsia="en-US"/>
    </w:rPr>
  </w:style>
  <w:style w:type="paragraph" w:customStyle="1" w:styleId="DefinitionNum4">
    <w:name w:val="DefinitionNum4"/>
    <w:basedOn w:val="Normal"/>
    <w:rsid w:val="005A510C"/>
    <w:pPr>
      <w:numPr>
        <w:ilvl w:val="3"/>
        <w:numId w:val="39"/>
      </w:numPr>
      <w:spacing w:before="0" w:after="220" w:line="240" w:lineRule="auto"/>
    </w:pPr>
    <w:rPr>
      <w:rFonts w:ascii="Times New Roman" w:eastAsia="Times New Roman" w:hAnsi="Times New Roman"/>
      <w:sz w:val="22"/>
      <w:szCs w:val="24"/>
      <w:lang w:eastAsia="en-US"/>
    </w:rPr>
  </w:style>
  <w:style w:type="paragraph" w:customStyle="1" w:styleId="ExhibitHeading">
    <w:name w:val="Exhibit Heading"/>
    <w:basedOn w:val="Normal"/>
    <w:next w:val="Normal"/>
    <w:rsid w:val="005A510C"/>
    <w:pPr>
      <w:pageBreakBefore/>
      <w:numPr>
        <w:numId w:val="40"/>
      </w:numPr>
      <w:spacing w:before="0" w:after="220" w:line="240" w:lineRule="auto"/>
    </w:pPr>
    <w:rPr>
      <w:rFonts w:eastAsia="Times New Roman"/>
      <w:b/>
      <w:sz w:val="24"/>
      <w:szCs w:val="24"/>
      <w:lang w:eastAsia="en-US"/>
    </w:rPr>
  </w:style>
  <w:style w:type="paragraph" w:customStyle="1" w:styleId="Recital">
    <w:name w:val="Recital"/>
    <w:basedOn w:val="Normal"/>
    <w:rsid w:val="00E60626"/>
    <w:pPr>
      <w:numPr>
        <w:ilvl w:val="1"/>
        <w:numId w:val="44"/>
      </w:numPr>
      <w:spacing w:before="0" w:after="220" w:line="240" w:lineRule="auto"/>
    </w:pPr>
    <w:rPr>
      <w:rFonts w:ascii="Times New Roman" w:eastAsia="Times New Roman" w:hAnsi="Times New Roman"/>
      <w:sz w:val="22"/>
      <w:szCs w:val="24"/>
      <w:lang w:eastAsia="en-US"/>
    </w:rPr>
  </w:style>
  <w:style w:type="paragraph" w:customStyle="1" w:styleId="IndentParaLevel1">
    <w:name w:val="IndentParaLevel1"/>
    <w:basedOn w:val="Normal"/>
    <w:rsid w:val="00C3360C"/>
    <w:pPr>
      <w:spacing w:before="0" w:after="220" w:line="240" w:lineRule="auto"/>
      <w:ind w:left="964"/>
    </w:pPr>
    <w:rPr>
      <w:rFonts w:ascii="Times New Roman" w:eastAsia="Times New Roman" w:hAnsi="Times New Roman"/>
      <w:sz w:val="22"/>
      <w:szCs w:val="24"/>
      <w:lang w:eastAsia="en-US"/>
    </w:rPr>
  </w:style>
  <w:style w:type="paragraph" w:customStyle="1" w:styleId="BodyIndent1">
    <w:name w:val="Body Indent 1"/>
    <w:basedOn w:val="Normal"/>
    <w:link w:val="BodyIndent1Char"/>
    <w:qFormat/>
    <w:rsid w:val="00AD3A3A"/>
    <w:pPr>
      <w:spacing w:before="240" w:line="240" w:lineRule="auto"/>
      <w:ind w:left="851"/>
    </w:pPr>
    <w:rPr>
      <w:rFonts w:eastAsia="Times New Roman" w:cs="Arial"/>
      <w:lang w:eastAsia="en-AU"/>
    </w:rPr>
  </w:style>
  <w:style w:type="paragraph" w:customStyle="1" w:styleId="Numpara1">
    <w:name w:val="Numpara1"/>
    <w:basedOn w:val="Normal"/>
    <w:qFormat/>
    <w:rsid w:val="00AD3A3A"/>
    <w:pPr>
      <w:numPr>
        <w:numId w:val="56"/>
      </w:numPr>
      <w:spacing w:before="240" w:line="240" w:lineRule="auto"/>
    </w:pPr>
    <w:rPr>
      <w:rFonts w:eastAsia="Times New Roman" w:cs="Arial"/>
      <w:szCs w:val="22"/>
      <w:lang w:eastAsia="en-AU"/>
    </w:rPr>
  </w:style>
  <w:style w:type="paragraph" w:customStyle="1" w:styleId="Numpara2">
    <w:name w:val="Numpara2"/>
    <w:basedOn w:val="Normal"/>
    <w:qFormat/>
    <w:rsid w:val="00AD3A3A"/>
    <w:pPr>
      <w:numPr>
        <w:ilvl w:val="1"/>
        <w:numId w:val="56"/>
      </w:numPr>
      <w:spacing w:before="240" w:line="240" w:lineRule="auto"/>
    </w:pPr>
    <w:rPr>
      <w:rFonts w:eastAsia="Times New Roman" w:cs="Arial"/>
      <w:szCs w:val="22"/>
      <w:lang w:eastAsia="en-AU"/>
    </w:rPr>
  </w:style>
  <w:style w:type="paragraph" w:customStyle="1" w:styleId="Numpara3">
    <w:name w:val="Numpara3"/>
    <w:basedOn w:val="Normal"/>
    <w:qFormat/>
    <w:rsid w:val="00AD3A3A"/>
    <w:pPr>
      <w:numPr>
        <w:ilvl w:val="2"/>
        <w:numId w:val="56"/>
      </w:numPr>
      <w:spacing w:before="240" w:line="240" w:lineRule="auto"/>
    </w:pPr>
    <w:rPr>
      <w:rFonts w:eastAsia="Times New Roman" w:cs="Arial"/>
      <w:szCs w:val="22"/>
      <w:lang w:eastAsia="en-AU"/>
    </w:rPr>
  </w:style>
  <w:style w:type="paragraph" w:customStyle="1" w:styleId="Numpara4">
    <w:name w:val="Numpara4"/>
    <w:basedOn w:val="Normal"/>
    <w:qFormat/>
    <w:rsid w:val="00AD3A3A"/>
    <w:pPr>
      <w:numPr>
        <w:ilvl w:val="3"/>
        <w:numId w:val="56"/>
      </w:numPr>
      <w:spacing w:before="240" w:line="240" w:lineRule="auto"/>
    </w:pPr>
    <w:rPr>
      <w:rFonts w:eastAsia="Times New Roman" w:cs="Arial"/>
      <w:szCs w:val="22"/>
      <w:lang w:eastAsia="en-AU"/>
    </w:rPr>
  </w:style>
  <w:style w:type="character" w:customStyle="1" w:styleId="BodyIndent1Char">
    <w:name w:val="Body Indent 1 Char"/>
    <w:link w:val="BodyIndent1"/>
    <w:rsid w:val="00AD3A3A"/>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E09"/>
    <w:pPr>
      <w:spacing w:before="200" w:line="240" w:lineRule="atLeast"/>
    </w:pPr>
    <w:rPr>
      <w:rFonts w:ascii="Arial" w:hAnsi="Arial"/>
      <w:lang w:eastAsia="zh-CN"/>
    </w:rPr>
  </w:style>
  <w:style w:type="paragraph" w:styleId="Heading1">
    <w:name w:val="heading 1"/>
    <w:basedOn w:val="Normal"/>
    <w:next w:val="Normal"/>
    <w:qFormat/>
    <w:rsid w:val="00D36BBA"/>
    <w:pPr>
      <w:keepNext/>
      <w:numPr>
        <w:numId w:val="2"/>
      </w:numPr>
      <w:outlineLvl w:val="0"/>
    </w:pPr>
    <w:rPr>
      <w:rFonts w:cs="Arial"/>
      <w:b/>
      <w:bCs/>
      <w:caps/>
      <w:sz w:val="24"/>
    </w:rPr>
  </w:style>
  <w:style w:type="paragraph" w:styleId="Heading2">
    <w:name w:val="heading 2"/>
    <w:aliases w:val="h2,Sub-heading,H2,2,h2 main heading,B Sub/Bold,B Sub/Bold1,B Sub/Bold2,B Sub/Bold11,h2 main heading1,h2 main heading2,B Sub/Bold3,B Sub/Bold12,h2 main heading3,B Sub/Bold4,B Sub/Bold13,Para2,SubPara,Reset numbering,Major,Header 2,l2,2m,h21,h22"/>
    <w:basedOn w:val="Normal"/>
    <w:next w:val="Level1fo"/>
    <w:qFormat/>
    <w:rsid w:val="008766CE"/>
    <w:pPr>
      <w:spacing w:after="120"/>
      <w:outlineLvl w:val="1"/>
    </w:pPr>
    <w:rPr>
      <w:rFonts w:cs="Arial"/>
      <w:b/>
      <w:bCs/>
      <w:iCs/>
      <w:sz w:val="24"/>
    </w:rPr>
  </w:style>
  <w:style w:type="paragraph" w:styleId="Heading3">
    <w:name w:val="heading 3"/>
    <w:basedOn w:val="Normal"/>
    <w:next w:val="Level11fo"/>
    <w:link w:val="Heading3Char"/>
    <w:qFormat/>
    <w:pPr>
      <w:numPr>
        <w:ilvl w:val="2"/>
        <w:numId w:val="2"/>
      </w:numPr>
      <w:outlineLvl w:val="2"/>
    </w:pPr>
    <w:rPr>
      <w:rFonts w:cs="Arial"/>
      <w:bCs/>
      <w:szCs w:val="26"/>
    </w:rPr>
  </w:style>
  <w:style w:type="paragraph" w:styleId="Heading4">
    <w:name w:val="heading 4"/>
    <w:basedOn w:val="Normal"/>
    <w:next w:val="Levelafo"/>
    <w:qFormat/>
    <w:pPr>
      <w:numPr>
        <w:ilvl w:val="3"/>
        <w:numId w:val="2"/>
      </w:numPr>
      <w:outlineLvl w:val="3"/>
    </w:pPr>
    <w:rPr>
      <w:bCs/>
      <w:szCs w:val="28"/>
    </w:rPr>
  </w:style>
  <w:style w:type="paragraph" w:styleId="Heading5">
    <w:name w:val="heading 5"/>
    <w:basedOn w:val="Normal"/>
    <w:next w:val="Levelifo"/>
    <w:link w:val="Heading5Char"/>
    <w:qFormat/>
    <w:pPr>
      <w:numPr>
        <w:ilvl w:val="4"/>
        <w:numId w:val="2"/>
      </w:numPr>
      <w:outlineLvl w:val="4"/>
    </w:pPr>
    <w:rPr>
      <w:bCs/>
      <w:iCs/>
      <w:szCs w:val="26"/>
    </w:rPr>
  </w:style>
  <w:style w:type="paragraph" w:styleId="Heading6">
    <w:name w:val="heading 6"/>
    <w:basedOn w:val="Normal"/>
    <w:next w:val="LevelAfo0"/>
    <w:qFormat/>
    <w:pPr>
      <w:numPr>
        <w:ilvl w:val="5"/>
        <w:numId w:val="2"/>
      </w:numPr>
      <w:outlineLvl w:val="5"/>
    </w:pPr>
    <w:rPr>
      <w:bCs/>
      <w:szCs w:val="22"/>
    </w:rPr>
  </w:style>
  <w:style w:type="paragraph" w:styleId="Heading7">
    <w:name w:val="heading 7"/>
    <w:basedOn w:val="Normal"/>
    <w:next w:val="LevelIfo0"/>
    <w:qFormat/>
    <w:pPr>
      <w:numPr>
        <w:ilvl w:val="6"/>
        <w:numId w:val="2"/>
      </w:numPr>
      <w:outlineLvl w:val="6"/>
    </w:pPr>
  </w:style>
  <w:style w:type="paragraph" w:styleId="Heading8">
    <w:name w:val="heading 8"/>
    <w:basedOn w:val="Normal"/>
    <w:next w:val="Normal"/>
    <w:qFormat/>
    <w:pPr>
      <w:numPr>
        <w:ilvl w:val="7"/>
        <w:numId w:val="2"/>
      </w:numPr>
      <w:outlineLvl w:val="7"/>
    </w:pPr>
    <w:rPr>
      <w:iCs/>
    </w:rPr>
  </w:style>
  <w:style w:type="paragraph" w:styleId="Heading9">
    <w:name w:val="heading 9"/>
    <w:basedOn w:val="Normal"/>
    <w:next w:val="Normal"/>
    <w:qFormat/>
    <w:pPr>
      <w:numPr>
        <w:ilvl w:val="8"/>
        <w:numId w:val="2"/>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link w:val="Level1foChar"/>
    <w:pPr>
      <w:ind w:left="720"/>
    </w:pPr>
  </w:style>
  <w:style w:type="character" w:customStyle="1" w:styleId="Level1foChar">
    <w:name w:val="Level 1.fo Char"/>
    <w:link w:val="Level1fo"/>
    <w:rPr>
      <w:rFonts w:ascii="Arial" w:eastAsia="SimSun" w:hAnsi="Arial"/>
      <w:lang w:val="en-AU" w:eastAsia="zh-CN" w:bidi="ar-SA"/>
    </w:rPr>
  </w:style>
  <w:style w:type="paragraph" w:customStyle="1" w:styleId="Level11fo">
    <w:name w:val="Level 1.1fo"/>
    <w:basedOn w:val="Normal"/>
    <w:link w:val="Level11foChar"/>
    <w:pPr>
      <w:ind w:left="720"/>
    </w:pPr>
  </w:style>
  <w:style w:type="character" w:customStyle="1" w:styleId="Level11foChar">
    <w:name w:val="Level 1.1fo Char"/>
    <w:link w:val="Level11fo"/>
    <w:rPr>
      <w:rFonts w:ascii="Arial" w:eastAsia="SimSun" w:hAnsi="Arial"/>
      <w:lang w:val="en-AU" w:eastAsia="zh-CN" w:bidi="ar-SA"/>
    </w:rPr>
  </w:style>
  <w:style w:type="paragraph" w:customStyle="1" w:styleId="Levelafo">
    <w:name w:val="Level (a)fo"/>
    <w:basedOn w:val="Normal"/>
    <w:link w:val="LevelafoChar"/>
    <w:pPr>
      <w:ind w:left="1440"/>
    </w:pPr>
  </w:style>
  <w:style w:type="character" w:customStyle="1" w:styleId="LevelafoChar">
    <w:name w:val="Level (a)fo Char"/>
    <w:link w:val="Levelafo"/>
    <w:rPr>
      <w:rFonts w:ascii="Arial" w:eastAsia="SimSun" w:hAnsi="Arial"/>
      <w:lang w:val="en-AU" w:eastAsia="zh-CN" w:bidi="ar-SA"/>
    </w:rPr>
  </w:style>
  <w:style w:type="paragraph" w:customStyle="1" w:styleId="Levelifo">
    <w:name w:val="Level (i)fo"/>
    <w:basedOn w:val="Normal"/>
    <w:pPr>
      <w:ind w:left="2160"/>
    </w:pPr>
  </w:style>
  <w:style w:type="paragraph" w:customStyle="1" w:styleId="LevelAfo0">
    <w:name w:val="Level(A)fo"/>
    <w:basedOn w:val="Normal"/>
    <w:pPr>
      <w:ind w:left="2880"/>
    </w:pPr>
  </w:style>
  <w:style w:type="paragraph" w:customStyle="1" w:styleId="LevelIfo0">
    <w:name w:val="Level(I)fo"/>
    <w:basedOn w:val="Normal"/>
    <w:pPr>
      <w:ind w:left="3600"/>
    </w:pPr>
  </w:style>
  <w:style w:type="paragraph" w:styleId="BalloonText">
    <w:name w:val="Balloon Text"/>
    <w:basedOn w:val="Normal"/>
    <w:semiHidden/>
    <w:pPr>
      <w:spacing w:line="240" w:lineRule="auto"/>
    </w:pPr>
    <w:rPr>
      <w:rFonts w:ascii="Tahoma" w:hAnsi="Tahoma" w:cs="Tahoma"/>
      <w:sz w:val="16"/>
      <w:szCs w:val="16"/>
    </w:rPr>
  </w:style>
  <w:style w:type="paragraph" w:styleId="Caption">
    <w:name w:val="caption"/>
    <w:basedOn w:val="Normal"/>
    <w:next w:val="Normal"/>
    <w:qFormat/>
    <w:pPr>
      <w:spacing w:before="100" w:after="100"/>
    </w:pPr>
    <w:rPr>
      <w:b/>
      <w:bCs/>
      <w:sz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pPr>
      <w:spacing w:line="240" w:lineRule="auto"/>
    </w:pPr>
    <w:rPr>
      <w:sz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semiHidden/>
    <w:rPr>
      <w:sz w:val="16"/>
      <w:vertAlign w:val="superscript"/>
    </w:rPr>
  </w:style>
  <w:style w:type="paragraph" w:styleId="EndnoteText">
    <w:name w:val="endnote text"/>
    <w:basedOn w:val="Normal"/>
    <w:semiHidden/>
    <w:pPr>
      <w:spacing w:line="240" w:lineRule="auto"/>
      <w:ind w:left="720" w:hanging="720"/>
    </w:pPr>
    <w:rPr>
      <w:sz w:val="16"/>
    </w:rPr>
  </w:style>
  <w:style w:type="character" w:styleId="FootnoteReference">
    <w:name w:val="footnote reference"/>
    <w:semiHidden/>
    <w:rPr>
      <w:sz w:val="16"/>
      <w:vertAlign w:val="superscript"/>
    </w:rPr>
  </w:style>
  <w:style w:type="paragraph" w:styleId="FootnoteText">
    <w:name w:val="footnote text"/>
    <w:basedOn w:val="Normal"/>
    <w:semiHidden/>
    <w:pPr>
      <w:spacing w:line="240" w:lineRule="auto"/>
      <w:ind w:left="720" w:hanging="720"/>
    </w:pPr>
    <w:rPr>
      <w:sz w:val="16"/>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cs="Arial"/>
      <w:b/>
      <w:bC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hAnsi="Courier New" w:cs="Courier New"/>
      <w:lang w:eastAsia="zh-CN"/>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style>
  <w:style w:type="paragraph" w:styleId="TOAHeading">
    <w:name w:val="toa heading"/>
    <w:basedOn w:val="Normal"/>
    <w:next w:val="Normal"/>
    <w:semiHidden/>
    <w:rPr>
      <w:rFonts w:cs="Arial"/>
      <w:b/>
      <w:bCs/>
      <w:szCs w:val="24"/>
    </w:rPr>
  </w:style>
  <w:style w:type="paragraph" w:styleId="TOC1">
    <w:name w:val="toc 1"/>
    <w:basedOn w:val="Normal"/>
    <w:next w:val="Normal"/>
    <w:uiPriority w:val="39"/>
    <w:qFormat/>
    <w:rsid w:val="006B38EC"/>
    <w:pPr>
      <w:tabs>
        <w:tab w:val="right" w:pos="8820"/>
      </w:tabs>
      <w:spacing w:after="200"/>
      <w:ind w:right="864"/>
    </w:pPr>
    <w:rPr>
      <w:rFonts w:ascii="Times New Roman" w:hAnsi="Times New Roman"/>
      <w:b/>
      <w:caps/>
    </w:rPr>
  </w:style>
  <w:style w:type="paragraph" w:styleId="TOC2">
    <w:name w:val="toc 2"/>
    <w:basedOn w:val="TOC1"/>
    <w:next w:val="Normal"/>
    <w:uiPriority w:val="39"/>
    <w:qFormat/>
    <w:pPr>
      <w:ind w:left="720" w:hanging="720"/>
    </w:pPr>
  </w:style>
  <w:style w:type="paragraph" w:styleId="TOC3">
    <w:name w:val="toc 3"/>
    <w:basedOn w:val="TOC1"/>
    <w:next w:val="Normal"/>
    <w:uiPriority w:val="39"/>
    <w:qFormat/>
    <w:pPr>
      <w:spacing w:before="0" w:after="0"/>
      <w:ind w:left="1440" w:hanging="720"/>
    </w:pPr>
    <w:rPr>
      <w:b w:val="0"/>
      <w:caps w:val="0"/>
    </w:rPr>
  </w:style>
  <w:style w:type="paragraph" w:styleId="TOC4">
    <w:name w:val="toc 4"/>
    <w:basedOn w:val="TOC1"/>
    <w:next w:val="Normal"/>
    <w:uiPriority w:val="39"/>
    <w:pPr>
      <w:spacing w:before="0" w:after="0"/>
      <w:ind w:left="2160" w:hanging="720"/>
    </w:pPr>
    <w:rPr>
      <w:b w:val="0"/>
      <w:caps w:val="0"/>
    </w:rPr>
  </w:style>
  <w:style w:type="paragraph" w:styleId="TOC5">
    <w:name w:val="toc 5"/>
    <w:basedOn w:val="TOC1"/>
    <w:next w:val="Normal"/>
    <w:uiPriority w:val="39"/>
    <w:pPr>
      <w:spacing w:before="0" w:after="0"/>
      <w:ind w:left="2880" w:hanging="720"/>
    </w:pPr>
    <w:rPr>
      <w:b w:val="0"/>
      <w:caps w:val="0"/>
    </w:rPr>
  </w:style>
  <w:style w:type="paragraph" w:styleId="TOC6">
    <w:name w:val="toc 6"/>
    <w:basedOn w:val="TOC1"/>
    <w:next w:val="Normal"/>
    <w:uiPriority w:val="39"/>
    <w:pPr>
      <w:spacing w:before="0" w:after="0"/>
      <w:ind w:left="3600" w:hanging="720"/>
    </w:pPr>
    <w:rPr>
      <w:b w:val="0"/>
      <w:caps w:val="0"/>
    </w:rPr>
  </w:style>
  <w:style w:type="paragraph" w:styleId="TOC7">
    <w:name w:val="toc 7"/>
    <w:basedOn w:val="TOC1"/>
    <w:next w:val="Normal"/>
    <w:uiPriority w:val="39"/>
    <w:pPr>
      <w:tabs>
        <w:tab w:val="num" w:pos="720"/>
      </w:tabs>
      <w:ind w:left="720" w:hanging="720"/>
    </w:pPr>
  </w:style>
  <w:style w:type="paragraph" w:styleId="TOC8">
    <w:name w:val="toc 8"/>
    <w:basedOn w:val="TOC1"/>
    <w:next w:val="Normal"/>
    <w:uiPriority w:val="39"/>
    <w:pPr>
      <w:tabs>
        <w:tab w:val="num" w:pos="720"/>
      </w:tabs>
      <w:ind w:left="720" w:hanging="720"/>
    </w:pPr>
  </w:style>
  <w:style w:type="paragraph" w:styleId="TOC9">
    <w:name w:val="toc 9"/>
    <w:basedOn w:val="TOC1"/>
    <w:next w:val="Normal"/>
    <w:uiPriority w:val="39"/>
    <w:pPr>
      <w:tabs>
        <w:tab w:val="num" w:pos="720"/>
      </w:tabs>
      <w:ind w:left="720" w:hanging="720"/>
    </w:pPr>
  </w:style>
  <w:style w:type="paragraph" w:styleId="BlockText">
    <w:name w:val="Block Text"/>
    <w:basedOn w:val="Normal"/>
    <w:semiHidden/>
    <w:pPr>
      <w:ind w:left="1440" w:right="1440"/>
    </w:pPr>
  </w:style>
  <w:style w:type="paragraph" w:styleId="BodyText">
    <w:name w:val="Body Text"/>
    <w:basedOn w:val="Normal"/>
    <w:semiHidden/>
    <w:pPr>
      <w:numPr>
        <w:numId w:val="3"/>
      </w:numPr>
    </w:pPr>
  </w:style>
  <w:style w:type="paragraph" w:styleId="BodyText2">
    <w:name w:val="Body Text 2"/>
    <w:basedOn w:val="Normal"/>
    <w:semiHidden/>
    <w:pPr>
      <w:spacing w:line="480" w:lineRule="auto"/>
    </w:pPr>
  </w:style>
  <w:style w:type="paragraph" w:styleId="BodyText3">
    <w:name w:val="Body Text 3"/>
    <w:basedOn w:val="Normal"/>
    <w:semiHidden/>
    <w:rPr>
      <w:sz w:val="16"/>
      <w:szCs w:val="16"/>
    </w:rPr>
  </w:style>
  <w:style w:type="paragraph" w:styleId="BodyTextFirstIndent">
    <w:name w:val="Body Text First Indent"/>
    <w:basedOn w:val="BodyText"/>
    <w:semiHidden/>
    <w:pPr>
      <w:ind w:firstLine="720"/>
    </w:pPr>
  </w:style>
  <w:style w:type="paragraph" w:styleId="BodyTextIndent">
    <w:name w:val="Body Text Indent"/>
    <w:basedOn w:val="BodyText"/>
    <w:semiHidden/>
    <w:pPr>
      <w:numPr>
        <w:ilvl w:val="4"/>
      </w:numPr>
    </w:pPr>
  </w:style>
  <w:style w:type="paragraph" w:styleId="BodyTextFirstIndent2">
    <w:name w:val="Body Text First Indent 2"/>
    <w:basedOn w:val="BodyTextIndent2"/>
    <w:semiHidden/>
    <w:pPr>
      <w:numPr>
        <w:ilvl w:val="5"/>
        <w:numId w:val="3"/>
      </w:numPr>
    </w:pPr>
  </w:style>
  <w:style w:type="paragraph" w:styleId="BodyTextIndent2">
    <w:name w:val="Body Text Indent 2"/>
    <w:basedOn w:val="BodyText2"/>
    <w:semiHidden/>
    <w:pPr>
      <w:ind w:left="720"/>
    </w:pPr>
  </w:style>
  <w:style w:type="paragraph" w:styleId="BodyTextIndent3">
    <w:name w:val="Body Text Indent 3"/>
    <w:basedOn w:val="BodyText3"/>
    <w:semiHidden/>
    <w:pPr>
      <w:ind w:left="720"/>
    </w:pPr>
  </w:style>
  <w:style w:type="paragraph" w:customStyle="1" w:styleId="sch1">
    <w:name w:val="sch1"/>
    <w:basedOn w:val="Normal"/>
    <w:next w:val="Normal"/>
    <w:pPr>
      <w:keepNext/>
    </w:pPr>
    <w:rPr>
      <w:b/>
    </w:rPr>
  </w:style>
  <w:style w:type="paragraph" w:customStyle="1" w:styleId="sch2">
    <w:name w:val="sch2"/>
    <w:basedOn w:val="Normal"/>
    <w:next w:val="Level1fo"/>
    <w:pPr>
      <w:numPr>
        <w:ilvl w:val="1"/>
        <w:numId w:val="3"/>
      </w:numPr>
    </w:pPr>
  </w:style>
  <w:style w:type="paragraph" w:customStyle="1" w:styleId="sch3">
    <w:name w:val="sch3"/>
    <w:basedOn w:val="Normal"/>
    <w:next w:val="Level11fo"/>
    <w:pPr>
      <w:numPr>
        <w:ilvl w:val="2"/>
        <w:numId w:val="3"/>
      </w:numPr>
    </w:pPr>
  </w:style>
  <w:style w:type="paragraph" w:customStyle="1" w:styleId="sch4">
    <w:name w:val="sch4"/>
    <w:basedOn w:val="Normal"/>
    <w:next w:val="Levelafo"/>
    <w:pPr>
      <w:numPr>
        <w:ilvl w:val="3"/>
        <w:numId w:val="3"/>
      </w:numPr>
    </w:pPr>
  </w:style>
  <w:style w:type="paragraph" w:customStyle="1" w:styleId="sch5">
    <w:name w:val="sch5"/>
    <w:basedOn w:val="Normal"/>
    <w:next w:val="Levelifo"/>
  </w:style>
  <w:style w:type="paragraph" w:customStyle="1" w:styleId="sch6">
    <w:name w:val="sch6"/>
    <w:basedOn w:val="Normal"/>
    <w:next w:val="LevelAfo0"/>
  </w:style>
  <w:style w:type="paragraph" w:customStyle="1" w:styleId="Level1">
    <w:name w:val="Level 1."/>
    <w:basedOn w:val="Normal"/>
    <w:next w:val="Level1fo"/>
    <w:link w:val="Level1Char"/>
    <w:rsid w:val="00222AD3"/>
    <w:pPr>
      <w:keepNext/>
      <w:numPr>
        <w:numId w:val="10"/>
      </w:numPr>
      <w:pBdr>
        <w:bottom w:val="single" w:sz="4" w:space="6" w:color="auto"/>
      </w:pBdr>
      <w:spacing w:before="400"/>
      <w:outlineLvl w:val="0"/>
    </w:pPr>
    <w:rPr>
      <w:rFonts w:ascii="Times New Roman" w:hAnsi="Times New Roman"/>
      <w:b/>
      <w:caps/>
      <w:sz w:val="24"/>
      <w:szCs w:val="24"/>
    </w:rPr>
  </w:style>
  <w:style w:type="character" w:customStyle="1" w:styleId="Level1Char">
    <w:name w:val="Level 1. Char"/>
    <w:link w:val="Level1"/>
    <w:rsid w:val="00222AD3"/>
    <w:rPr>
      <w:b/>
      <w:caps/>
      <w:sz w:val="24"/>
      <w:szCs w:val="24"/>
      <w:lang w:eastAsia="zh-CN"/>
    </w:rPr>
  </w:style>
  <w:style w:type="paragraph" w:customStyle="1" w:styleId="Level11">
    <w:name w:val="Level 1.1"/>
    <w:basedOn w:val="Normal"/>
    <w:next w:val="Level11fo"/>
    <w:link w:val="Level11Char"/>
    <w:autoRedefine/>
    <w:rsid w:val="0054300A"/>
    <w:pPr>
      <w:numPr>
        <w:ilvl w:val="1"/>
        <w:numId w:val="10"/>
      </w:numPr>
      <w:spacing w:after="120"/>
      <w:outlineLvl w:val="1"/>
    </w:pPr>
    <w:rPr>
      <w:rFonts w:ascii="Times New Roman" w:hAnsi="Times New Roman"/>
      <w:sz w:val="22"/>
      <w:szCs w:val="22"/>
    </w:rPr>
  </w:style>
  <w:style w:type="character" w:customStyle="1" w:styleId="Level11Char">
    <w:name w:val="Level 1.1 Char"/>
    <w:link w:val="Level11"/>
    <w:rsid w:val="0054300A"/>
    <w:rPr>
      <w:sz w:val="22"/>
      <w:szCs w:val="22"/>
      <w:lang w:eastAsia="zh-CN"/>
    </w:rPr>
  </w:style>
  <w:style w:type="paragraph" w:customStyle="1" w:styleId="Levela0">
    <w:name w:val="Level (a)"/>
    <w:basedOn w:val="Normal"/>
    <w:next w:val="Levelafo"/>
    <w:link w:val="LevelaChar"/>
    <w:rsid w:val="00D7678F"/>
    <w:pPr>
      <w:outlineLvl w:val="2"/>
    </w:pPr>
    <w:rPr>
      <w:rFonts w:ascii="Times New Roman" w:hAnsi="Times New Roman"/>
      <w:sz w:val="22"/>
      <w:szCs w:val="22"/>
    </w:rPr>
  </w:style>
  <w:style w:type="character" w:customStyle="1" w:styleId="LevelaChar">
    <w:name w:val="Level (a) Char"/>
    <w:link w:val="Levela0"/>
    <w:rsid w:val="00D7678F"/>
    <w:rPr>
      <w:sz w:val="22"/>
      <w:szCs w:val="22"/>
      <w:lang w:eastAsia="zh-CN"/>
    </w:rPr>
  </w:style>
  <w:style w:type="paragraph" w:customStyle="1" w:styleId="Leveli">
    <w:name w:val="Level (i)"/>
    <w:basedOn w:val="Normal"/>
    <w:next w:val="Levelifo"/>
    <w:rsid w:val="00D7678F"/>
    <w:pPr>
      <w:numPr>
        <w:ilvl w:val="3"/>
        <w:numId w:val="10"/>
      </w:numPr>
      <w:outlineLvl w:val="3"/>
    </w:pPr>
    <w:rPr>
      <w:rFonts w:ascii="Times New Roman" w:hAnsi="Times New Roman"/>
      <w:sz w:val="22"/>
      <w:szCs w:val="22"/>
    </w:rPr>
  </w:style>
  <w:style w:type="paragraph" w:customStyle="1" w:styleId="LevelA">
    <w:name w:val="Level(A)"/>
    <w:basedOn w:val="Normal"/>
    <w:next w:val="LevelAfo0"/>
    <w:pPr>
      <w:numPr>
        <w:ilvl w:val="4"/>
        <w:numId w:val="10"/>
      </w:numPr>
      <w:outlineLvl w:val="4"/>
    </w:pPr>
  </w:style>
  <w:style w:type="paragraph" w:customStyle="1" w:styleId="LevelI0">
    <w:name w:val="Level(I)"/>
    <w:basedOn w:val="Normal"/>
    <w:next w:val="LevelIfo0"/>
    <w:pPr>
      <w:tabs>
        <w:tab w:val="num" w:pos="3600"/>
      </w:tabs>
      <w:ind w:left="3600" w:hanging="720"/>
      <w:outlineLvl w:val="5"/>
    </w:pPr>
  </w:style>
  <w:style w:type="paragraph" w:styleId="Closing">
    <w:name w:val="Closing"/>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cs="Arial"/>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
    <w:name w:val="List"/>
    <w:basedOn w:val="Normal"/>
    <w:semiHidden/>
    <w:pPr>
      <w:ind w:left="720" w:hanging="720"/>
    </w:pPr>
  </w:style>
  <w:style w:type="paragraph" w:styleId="List2">
    <w:name w:val="List 2"/>
    <w:basedOn w:val="Normal"/>
    <w:next w:val="List"/>
    <w:semiHidden/>
    <w:pPr>
      <w:ind w:left="1440" w:hanging="720"/>
    </w:pPr>
  </w:style>
  <w:style w:type="paragraph" w:styleId="List3">
    <w:name w:val="List 3"/>
    <w:basedOn w:val="Normal"/>
    <w:next w:val="List"/>
    <w:semiHidden/>
    <w:pPr>
      <w:ind w:left="2160" w:hanging="720"/>
    </w:pPr>
  </w:style>
  <w:style w:type="paragraph" w:styleId="List4">
    <w:name w:val="List 4"/>
    <w:basedOn w:val="List"/>
    <w:semiHidden/>
    <w:pPr>
      <w:ind w:left="2880"/>
    </w:pPr>
  </w:style>
  <w:style w:type="paragraph" w:styleId="List5">
    <w:name w:val="List 5"/>
    <w:basedOn w:val="Normal"/>
    <w:next w:val="List"/>
    <w:semiHidden/>
    <w:pPr>
      <w:ind w:left="3600" w:hanging="720"/>
    </w:pPr>
  </w:style>
  <w:style w:type="paragraph" w:styleId="ListBullet">
    <w:name w:val="List Bullet"/>
    <w:basedOn w:val="Normal"/>
    <w:pPr>
      <w:tabs>
        <w:tab w:val="num" w:pos="720"/>
      </w:tabs>
      <w:ind w:left="720" w:hanging="720"/>
    </w:pPr>
  </w:style>
  <w:style w:type="paragraph" w:styleId="ListBullet2">
    <w:name w:val="List Bullet 2"/>
    <w:basedOn w:val="Normal"/>
    <w:pPr>
      <w:tabs>
        <w:tab w:val="num" w:pos="720"/>
      </w:tabs>
      <w:ind w:left="720" w:hanging="720"/>
    </w:pPr>
  </w:style>
  <w:style w:type="paragraph" w:styleId="ListBullet3">
    <w:name w:val="List Bullet 3"/>
    <w:basedOn w:val="Normal"/>
    <w:pPr>
      <w:tabs>
        <w:tab w:val="num" w:pos="720"/>
      </w:tabs>
      <w:ind w:left="720" w:hanging="720"/>
    </w:pPr>
  </w:style>
  <w:style w:type="paragraph" w:styleId="ListBullet4">
    <w:name w:val="List Bullet 4"/>
    <w:basedOn w:val="Normal"/>
    <w:semiHidden/>
    <w:pPr>
      <w:tabs>
        <w:tab w:val="num" w:pos="720"/>
      </w:tabs>
      <w:ind w:left="720" w:hanging="720"/>
    </w:pPr>
  </w:style>
  <w:style w:type="paragraph" w:styleId="ListBullet5">
    <w:name w:val="List Bullet 5"/>
    <w:basedOn w:val="Normal"/>
    <w:semiHidden/>
    <w:pPr>
      <w:tabs>
        <w:tab w:val="num" w:pos="720"/>
      </w:tabs>
      <w:ind w:left="720" w:hanging="720"/>
    </w:pPr>
  </w:style>
  <w:style w:type="paragraph" w:styleId="ListContinue">
    <w:name w:val="List Continue"/>
    <w:basedOn w:val="Normal"/>
    <w:semiHidden/>
    <w:pPr>
      <w:ind w:left="720"/>
    </w:pPr>
  </w:style>
  <w:style w:type="paragraph" w:styleId="ListContinue2">
    <w:name w:val="List Continue 2"/>
    <w:basedOn w:val="Normal"/>
    <w:semiHidden/>
    <w:pPr>
      <w:ind w:left="1440"/>
    </w:pPr>
  </w:style>
  <w:style w:type="paragraph" w:styleId="ListContinue3">
    <w:name w:val="List Continue 3"/>
    <w:basedOn w:val="Normal"/>
    <w:semiHidden/>
    <w:pPr>
      <w:ind w:left="2160"/>
    </w:pPr>
  </w:style>
  <w:style w:type="paragraph" w:styleId="ListContinue4">
    <w:name w:val="List Continue 4"/>
    <w:basedOn w:val="Normal"/>
    <w:semiHidden/>
    <w:pPr>
      <w:ind w:left="2880"/>
    </w:pPr>
  </w:style>
  <w:style w:type="paragraph" w:styleId="ListContinue5">
    <w:name w:val="List Continue 5"/>
    <w:basedOn w:val="Normal"/>
    <w:semiHidden/>
    <w:pPr>
      <w:ind w:left="36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uiPriority w:val="99"/>
    <w:semiHidden/>
  </w:style>
  <w:style w:type="paragraph" w:styleId="Signature">
    <w:name w:val="Signature"/>
    <w:basedOn w:val="Normal"/>
    <w:semiHidden/>
  </w:style>
  <w:style w:type="paragraph" w:styleId="Subtitle">
    <w:name w:val="Subtitle"/>
    <w:basedOn w:val="Normal"/>
    <w:next w:val="Normal"/>
    <w:qFormat/>
    <w:pPr>
      <w:keepNext/>
      <w:outlineLvl w:val="1"/>
    </w:pPr>
    <w:rPr>
      <w:b/>
      <w:szCs w:val="24"/>
    </w:rPr>
  </w:style>
  <w:style w:type="paragraph" w:styleId="ListNumber">
    <w:name w:val="List Number"/>
    <w:basedOn w:val="Normal"/>
    <w:pPr>
      <w:tabs>
        <w:tab w:val="num" w:pos="720"/>
      </w:tabs>
      <w:ind w:left="720" w:hanging="720"/>
    </w:pPr>
  </w:style>
  <w:style w:type="paragraph" w:styleId="Title">
    <w:name w:val="Title"/>
    <w:basedOn w:val="Normal"/>
    <w:next w:val="Subtitle"/>
    <w:qFormat/>
    <w:pPr>
      <w:spacing w:before="0" w:line="440" w:lineRule="atLeast"/>
      <w:outlineLvl w:val="0"/>
    </w:pPr>
    <w:rPr>
      <w:rFonts w:cs="Arial"/>
      <w:b/>
      <w:bCs/>
      <w:sz w:val="36"/>
    </w:rPr>
  </w:style>
  <w:style w:type="paragraph" w:styleId="ListNumber2">
    <w:name w:val="List Number 2"/>
    <w:basedOn w:val="Normal"/>
    <w:pPr>
      <w:numPr>
        <w:ilvl w:val="6"/>
        <w:numId w:val="3"/>
      </w:numPr>
    </w:pPr>
  </w:style>
  <w:style w:type="paragraph" w:styleId="ListNumber3">
    <w:name w:val="List Number 3"/>
    <w:basedOn w:val="Normal"/>
    <w:pPr>
      <w:tabs>
        <w:tab w:val="num" w:pos="720"/>
      </w:tabs>
      <w:ind w:left="720" w:hanging="720"/>
    </w:pPr>
  </w:style>
  <w:style w:type="paragraph" w:styleId="ListNumber4">
    <w:name w:val="List Number 4"/>
    <w:basedOn w:val="Normal"/>
    <w:semiHidden/>
    <w:pPr>
      <w:tabs>
        <w:tab w:val="num" w:pos="720"/>
      </w:tabs>
      <w:ind w:left="720" w:hanging="720"/>
    </w:pPr>
  </w:style>
  <w:style w:type="paragraph" w:styleId="ListNumber5">
    <w:name w:val="List Number 5"/>
    <w:basedOn w:val="Normal"/>
    <w:pPr>
      <w:numPr>
        <w:numId w:val="1"/>
      </w:numPr>
    </w:pPr>
  </w:style>
  <w:style w:type="paragraph" w:customStyle="1" w:styleId="NoteParagraph">
    <w:name w:val="NoteParagraph"/>
    <w:aliases w:val="np"/>
    <w:basedOn w:val="Normal"/>
    <w:pPr>
      <w:keepNext/>
      <w:shd w:val="pct10" w:color="auto" w:fill="FFFFFF"/>
    </w:pPr>
  </w:style>
  <w:style w:type="paragraph" w:customStyle="1" w:styleId="sch7">
    <w:name w:val="sch7"/>
    <w:basedOn w:val="Normal"/>
    <w:next w:val="LevelIfo0"/>
  </w:style>
  <w:style w:type="table" w:styleId="TableGrid">
    <w:name w:val="Table Grid"/>
    <w:basedOn w:val="TableNormal"/>
    <w:pPr>
      <w:spacing w:before="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uiPriority w:val="20"/>
    <w:qFormat/>
    <w:rPr>
      <w:i/>
      <w:iCs/>
    </w:rPr>
  </w:style>
  <w:style w:type="paragraph" w:styleId="EnvelopeReturn">
    <w:name w:val="envelope return"/>
    <w:basedOn w:val="Normal"/>
    <w:semiHidden/>
    <w:rPr>
      <w:rFonts w:cs="Arial"/>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uiPriority w:val="99"/>
    <w:rPr>
      <w:color w:val="0000FF"/>
      <w:u w:val="single"/>
    </w:rPr>
  </w:style>
  <w:style w:type="character" w:styleId="LineNumber">
    <w:name w:val="line number"/>
    <w:basedOn w:val="DefaultParagraphFont"/>
    <w:semiHidden/>
  </w:style>
  <w:style w:type="paragraph" w:styleId="NormalIndent">
    <w:name w:val="Normal Indent"/>
    <w:basedOn w:val="Normal"/>
    <w:uiPriority w:val="99"/>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character" w:styleId="Strong">
    <w:name w:val="Strong"/>
    <w:qFormat/>
    <w:rPr>
      <w:b/>
      <w:bCs/>
    </w:rPr>
  </w:style>
  <w:style w:type="table" w:styleId="Table3Deffects1">
    <w:name w:val="Table 3D effects 1"/>
    <w:basedOn w:val="TableNormal"/>
    <w:semiHidden/>
    <w:pPr>
      <w:spacing w:before="200"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before="200"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before="200"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before="200"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NoSpace">
    <w:name w:val="Normal NoSpace"/>
    <w:basedOn w:val="Normal"/>
    <w:pPr>
      <w:spacing w:before="0"/>
    </w:pPr>
  </w:style>
  <w:style w:type="paragraph" w:customStyle="1" w:styleId="ScheduleHeading">
    <w:name w:val="ScheduleHeading"/>
    <w:aliases w:val="s2"/>
    <w:basedOn w:val="Subtitle"/>
    <w:next w:val="Normal"/>
    <w:pPr>
      <w:spacing w:after="600"/>
    </w:pPr>
    <w:rPr>
      <w:caps/>
    </w:rPr>
  </w:style>
  <w:style w:type="paragraph" w:customStyle="1" w:styleId="Schedule">
    <w:name w:val="Schedule#"/>
    <w:aliases w:val="s1"/>
    <w:basedOn w:val="Title"/>
    <w:next w:val="ScheduleHeading"/>
  </w:style>
  <w:style w:type="paragraph" w:customStyle="1" w:styleId="TableofContents">
    <w:name w:val="Table of Contents"/>
    <w:basedOn w:val="Normal"/>
    <w:next w:val="Normal"/>
    <w:rPr>
      <w:b/>
    </w:rPr>
  </w:style>
  <w:style w:type="paragraph" w:customStyle="1" w:styleId="NormalNoSpaceIndent">
    <w:name w:val="Normal NoSpace Indent"/>
    <w:basedOn w:val="NormalIndent"/>
    <w:pPr>
      <w:spacing w:before="0"/>
    </w:pPr>
  </w:style>
  <w:style w:type="paragraph" w:customStyle="1" w:styleId="TitlePageLine">
    <w:name w:val="TitlePageLine"/>
    <w:basedOn w:val="Normal"/>
    <w:next w:val="Normal"/>
    <w:pPr>
      <w:pBdr>
        <w:top w:val="single" w:sz="8" w:space="1" w:color="auto"/>
      </w:pBdr>
      <w:spacing w:before="1320"/>
    </w:pPr>
    <w:rPr>
      <w:rFonts w:cs="Arial"/>
    </w:rPr>
  </w:style>
  <w:style w:type="paragraph" w:customStyle="1" w:styleId="TitlePageParty">
    <w:name w:val="TitlePageParty"/>
    <w:basedOn w:val="Normal"/>
    <w:next w:val="NormalNoSpace"/>
    <w:pPr>
      <w:spacing w:before="120" w:line="280" w:lineRule="atLeast"/>
    </w:pPr>
    <w:rPr>
      <w:rFonts w:cs="Arial"/>
      <w:b/>
      <w:sz w:val="24"/>
    </w:rPr>
  </w:style>
  <w:style w:type="paragraph" w:customStyle="1" w:styleId="TitlePageCopyright">
    <w:name w:val="TitlePageCopyright"/>
    <w:basedOn w:val="Normal"/>
    <w:next w:val="Normal"/>
    <w:pPr>
      <w:spacing w:before="80" w:line="180" w:lineRule="atLeast"/>
    </w:pPr>
    <w:rPr>
      <w:rFonts w:cs="Arial"/>
      <w:sz w:val="14"/>
    </w:rPr>
  </w:style>
  <w:style w:type="paragraph" w:customStyle="1" w:styleId="TitlePage">
    <w:name w:val="TitlePage"/>
    <w:basedOn w:val="NormalNoSpace"/>
    <w:rPr>
      <w:b/>
    </w:rPr>
  </w:style>
  <w:style w:type="paragraph" w:customStyle="1" w:styleId="ItemL1">
    <w:name w:val="Item L1"/>
    <w:basedOn w:val="Normal"/>
    <w:next w:val="Normal"/>
    <w:pPr>
      <w:spacing w:after="140" w:line="280" w:lineRule="atLeast"/>
      <w:ind w:left="880" w:hanging="680"/>
      <w:outlineLvl w:val="0"/>
    </w:pPr>
    <w:rPr>
      <w:rFonts w:ascii="Arial Bold" w:hAnsi="Arial Bold"/>
      <w:b/>
      <w:lang w:eastAsia="en-AU"/>
    </w:rPr>
  </w:style>
  <w:style w:type="paragraph" w:customStyle="1" w:styleId="ItemL2">
    <w:name w:val="Item L2"/>
    <w:basedOn w:val="Normal"/>
    <w:next w:val="Normal"/>
    <w:pPr>
      <w:tabs>
        <w:tab w:val="num" w:pos="680"/>
      </w:tabs>
      <w:spacing w:after="140" w:line="280" w:lineRule="atLeast"/>
      <w:ind w:left="680" w:hanging="680"/>
      <w:outlineLvl w:val="1"/>
    </w:pPr>
    <w:rPr>
      <w:lang w:eastAsia="en-AU"/>
    </w:rPr>
  </w:style>
  <w:style w:type="paragraph" w:customStyle="1" w:styleId="ItemL3">
    <w:name w:val="Item L3"/>
    <w:basedOn w:val="Normal"/>
    <w:next w:val="Normal"/>
    <w:pPr>
      <w:tabs>
        <w:tab w:val="num" w:pos="680"/>
      </w:tabs>
      <w:spacing w:after="140" w:line="280" w:lineRule="atLeast"/>
      <w:ind w:left="680" w:hanging="680"/>
      <w:outlineLvl w:val="2"/>
    </w:pPr>
    <w:rPr>
      <w:lang w:eastAsia="en-AU"/>
    </w:rPr>
  </w:style>
  <w:style w:type="paragraph" w:customStyle="1" w:styleId="ItemL4">
    <w:name w:val="Item L4"/>
    <w:basedOn w:val="Normal"/>
    <w:next w:val="Normal"/>
    <w:pPr>
      <w:tabs>
        <w:tab w:val="num" w:pos="1400"/>
      </w:tabs>
      <w:spacing w:after="140" w:line="280" w:lineRule="atLeast"/>
      <w:ind w:left="1361" w:hanging="681"/>
      <w:outlineLvl w:val="3"/>
    </w:pPr>
    <w:rPr>
      <w:lang w:eastAsia="en-AU"/>
    </w:rPr>
  </w:style>
  <w:style w:type="paragraph" w:customStyle="1" w:styleId="MELegal1">
    <w:name w:val="ME Legal 1"/>
    <w:basedOn w:val="Normal"/>
    <w:next w:val="Normal"/>
    <w:link w:val="MELegal1CharChar"/>
    <w:autoRedefine/>
    <w:pPr>
      <w:spacing w:before="120" w:line="300" w:lineRule="atLeast"/>
      <w:ind w:left="130" w:firstLine="720"/>
      <w:outlineLvl w:val="0"/>
    </w:pPr>
    <w:rPr>
      <w:rFonts w:eastAsia="Times"/>
      <w:b/>
      <w:sz w:val="24"/>
    </w:rPr>
  </w:style>
  <w:style w:type="paragraph" w:customStyle="1" w:styleId="MELegal2">
    <w:name w:val="ME Legal 2"/>
    <w:basedOn w:val="Normal"/>
    <w:next w:val="Normal"/>
    <w:link w:val="MELegal2Char"/>
    <w:autoRedefine/>
    <w:pPr>
      <w:numPr>
        <w:ilvl w:val="1"/>
        <w:numId w:val="4"/>
      </w:numPr>
      <w:spacing w:before="120" w:after="240" w:line="300" w:lineRule="atLeast"/>
      <w:outlineLvl w:val="1"/>
    </w:pPr>
    <w:rPr>
      <w:rFonts w:ascii="Times New Roman" w:eastAsia="Times" w:hAnsi="Times New Roman"/>
      <w:sz w:val="24"/>
    </w:rPr>
  </w:style>
  <w:style w:type="paragraph" w:customStyle="1" w:styleId="MELegal3">
    <w:name w:val="ME Legal 3"/>
    <w:basedOn w:val="Normal"/>
    <w:next w:val="Normal"/>
    <w:pPr>
      <w:numPr>
        <w:ilvl w:val="2"/>
        <w:numId w:val="4"/>
      </w:numPr>
      <w:spacing w:before="120" w:after="240" w:line="300" w:lineRule="atLeast"/>
      <w:outlineLvl w:val="2"/>
    </w:pPr>
    <w:rPr>
      <w:rFonts w:ascii="Times New Roman" w:eastAsia="Times" w:hAnsi="Times New Roman"/>
      <w:sz w:val="24"/>
    </w:rPr>
  </w:style>
  <w:style w:type="paragraph" w:customStyle="1" w:styleId="MELegal4">
    <w:name w:val="ME Legal 4"/>
    <w:basedOn w:val="Normal"/>
    <w:next w:val="Normal"/>
    <w:pPr>
      <w:numPr>
        <w:ilvl w:val="3"/>
        <w:numId w:val="4"/>
      </w:numPr>
      <w:spacing w:before="120" w:after="240" w:line="300" w:lineRule="atLeast"/>
      <w:outlineLvl w:val="3"/>
    </w:pPr>
    <w:rPr>
      <w:rFonts w:ascii="Times New Roman" w:eastAsia="Times" w:hAnsi="Times New Roman"/>
      <w:sz w:val="24"/>
    </w:rPr>
  </w:style>
  <w:style w:type="paragraph" w:customStyle="1" w:styleId="MELegal5">
    <w:name w:val="ME Legal 5"/>
    <w:basedOn w:val="Normal"/>
    <w:next w:val="Normal"/>
    <w:pPr>
      <w:numPr>
        <w:ilvl w:val="4"/>
        <w:numId w:val="4"/>
      </w:numPr>
      <w:spacing w:before="120" w:after="240" w:line="300" w:lineRule="atLeast"/>
      <w:outlineLvl w:val="4"/>
    </w:pPr>
    <w:rPr>
      <w:rFonts w:ascii="Times New Roman" w:eastAsia="Times" w:hAnsi="Times New Roman"/>
      <w:sz w:val="24"/>
    </w:rPr>
  </w:style>
  <w:style w:type="paragraph" w:customStyle="1" w:styleId="MELegal6">
    <w:name w:val="ME Legal 6"/>
    <w:basedOn w:val="Normal"/>
    <w:next w:val="Normal"/>
    <w:pPr>
      <w:numPr>
        <w:ilvl w:val="5"/>
        <w:numId w:val="4"/>
      </w:numPr>
      <w:spacing w:before="120" w:after="240" w:line="300" w:lineRule="atLeast"/>
      <w:outlineLvl w:val="5"/>
    </w:pPr>
    <w:rPr>
      <w:rFonts w:ascii="Times New Roman" w:eastAsia="Times" w:hAnsi="Times New Roman"/>
      <w:sz w:val="24"/>
    </w:rPr>
  </w:style>
  <w:style w:type="paragraph" w:customStyle="1" w:styleId="MELegal7">
    <w:name w:val="ME Legal 7"/>
    <w:basedOn w:val="Normal"/>
    <w:next w:val="Normal"/>
    <w:pPr>
      <w:numPr>
        <w:ilvl w:val="6"/>
        <w:numId w:val="4"/>
      </w:numPr>
      <w:spacing w:before="120" w:after="240" w:line="300" w:lineRule="atLeast"/>
      <w:outlineLvl w:val="6"/>
    </w:pPr>
    <w:rPr>
      <w:rFonts w:ascii="Times New Roman" w:eastAsia="Times" w:hAnsi="Times New Roman"/>
      <w:sz w:val="24"/>
    </w:rPr>
  </w:style>
  <w:style w:type="paragraph" w:customStyle="1" w:styleId="TxtParaLast">
    <w:name w:val="Txt  ParaLast"/>
    <w:basedOn w:val="Normal"/>
    <w:semiHidden/>
    <w:pPr>
      <w:keepNext/>
      <w:spacing w:before="120" w:after="120" w:line="300" w:lineRule="atLeast"/>
    </w:pPr>
    <w:rPr>
      <w:rFonts w:ascii="Times New Roman" w:eastAsia="Times" w:hAnsi="Times New Roman"/>
      <w:sz w:val="24"/>
      <w:lang w:eastAsia="en-AU"/>
    </w:rPr>
  </w:style>
  <w:style w:type="paragraph" w:customStyle="1" w:styleId="Default">
    <w:name w:val="Default"/>
    <w:pPr>
      <w:autoSpaceDE w:val="0"/>
      <w:autoSpaceDN w:val="0"/>
      <w:adjustRightInd w:val="0"/>
    </w:pPr>
    <w:rPr>
      <w:rFonts w:ascii="Calibri" w:eastAsia="Times New Roman" w:hAnsi="Calibri" w:cs="Calibri"/>
      <w:color w:val="000000"/>
      <w:sz w:val="24"/>
      <w:szCs w:val="24"/>
    </w:rPr>
  </w:style>
  <w:style w:type="paragraph" w:customStyle="1" w:styleId="Note">
    <w:name w:val="Note"/>
    <w:pPr>
      <w:spacing w:before="120" w:line="220" w:lineRule="exact"/>
      <w:ind w:left="964"/>
      <w:jc w:val="both"/>
    </w:pPr>
    <w:rPr>
      <w:rFonts w:eastAsia="Times New Roman"/>
      <w:szCs w:val="24"/>
    </w:rPr>
  </w:style>
  <w:style w:type="paragraph" w:customStyle="1" w:styleId="Title2">
    <w:name w:val="Title 2"/>
    <w:basedOn w:val="Normal"/>
    <w:rsid w:val="008D7348"/>
    <w:pPr>
      <w:autoSpaceDE w:val="0"/>
      <w:autoSpaceDN w:val="0"/>
      <w:adjustRightInd w:val="0"/>
      <w:spacing w:before="0" w:after="240" w:line="240" w:lineRule="auto"/>
    </w:pPr>
    <w:rPr>
      <w:rFonts w:eastAsia="Times New Roman" w:cs="Arial"/>
      <w:b/>
      <w:bCs/>
      <w:caps/>
      <w:sz w:val="24"/>
      <w:szCs w:val="24"/>
      <w:lang w:eastAsia="en-US"/>
    </w:rPr>
  </w:style>
  <w:style w:type="paragraph" w:customStyle="1" w:styleId="Title3">
    <w:name w:val="Title 3"/>
    <w:basedOn w:val="Normal"/>
    <w:rsid w:val="008D7348"/>
    <w:pPr>
      <w:autoSpaceDE w:val="0"/>
      <w:autoSpaceDN w:val="0"/>
      <w:adjustRightInd w:val="0"/>
      <w:spacing w:before="0" w:after="220" w:line="240" w:lineRule="auto"/>
    </w:pPr>
    <w:rPr>
      <w:rFonts w:eastAsia="Times New Roman" w:cs="Arial"/>
      <w:b/>
      <w:bCs/>
      <w:caps/>
      <w:sz w:val="22"/>
      <w:szCs w:val="22"/>
      <w:lang w:eastAsia="en-US"/>
    </w:rPr>
  </w:style>
  <w:style w:type="paragraph" w:customStyle="1" w:styleId="CCRLevel1">
    <w:name w:val="CCR Level 1"/>
    <w:basedOn w:val="Normal"/>
    <w:next w:val="CCRLevel2"/>
    <w:rsid w:val="003A0C23"/>
    <w:pPr>
      <w:keepNext/>
      <w:keepLines/>
      <w:numPr>
        <w:numId w:val="5"/>
      </w:numPr>
      <w:spacing w:before="0" w:after="120" w:line="240" w:lineRule="auto"/>
    </w:pPr>
    <w:rPr>
      <w:rFonts w:ascii="Arial Bold" w:eastAsia="Times New Roman" w:hAnsi="Arial Bold"/>
      <w:b/>
      <w:sz w:val="24"/>
      <w:szCs w:val="24"/>
      <w:lang w:eastAsia="en-US"/>
    </w:rPr>
  </w:style>
  <w:style w:type="paragraph" w:customStyle="1" w:styleId="CCRLevel2">
    <w:name w:val="CCR Level 2"/>
    <w:basedOn w:val="Normal"/>
    <w:rsid w:val="003A0C23"/>
    <w:pPr>
      <w:numPr>
        <w:ilvl w:val="1"/>
        <w:numId w:val="5"/>
      </w:numPr>
      <w:autoSpaceDE w:val="0"/>
      <w:autoSpaceDN w:val="0"/>
      <w:adjustRightInd w:val="0"/>
      <w:spacing w:before="0" w:after="120" w:line="240" w:lineRule="auto"/>
    </w:pPr>
    <w:rPr>
      <w:rFonts w:eastAsia="Times New Roman" w:cs="Arial"/>
      <w:sz w:val="22"/>
      <w:szCs w:val="22"/>
      <w:lang w:eastAsia="en-US"/>
    </w:rPr>
  </w:style>
  <w:style w:type="paragraph" w:customStyle="1" w:styleId="CCRLevel3">
    <w:name w:val="CCR Level 3"/>
    <w:basedOn w:val="Normal"/>
    <w:rsid w:val="003A0C23"/>
    <w:pPr>
      <w:numPr>
        <w:ilvl w:val="2"/>
        <w:numId w:val="5"/>
      </w:numPr>
      <w:autoSpaceDE w:val="0"/>
      <w:autoSpaceDN w:val="0"/>
      <w:adjustRightInd w:val="0"/>
      <w:spacing w:before="0" w:after="120" w:line="240" w:lineRule="auto"/>
    </w:pPr>
    <w:rPr>
      <w:rFonts w:eastAsia="Times New Roman" w:cs="Arial"/>
      <w:sz w:val="22"/>
      <w:szCs w:val="22"/>
      <w:lang w:eastAsia="en-US"/>
    </w:rPr>
  </w:style>
  <w:style w:type="paragraph" w:customStyle="1" w:styleId="CCRLevel4">
    <w:name w:val="CCR Level 4"/>
    <w:basedOn w:val="Normal"/>
    <w:rsid w:val="003A0C23"/>
    <w:pPr>
      <w:numPr>
        <w:ilvl w:val="3"/>
        <w:numId w:val="5"/>
      </w:numPr>
      <w:autoSpaceDE w:val="0"/>
      <w:autoSpaceDN w:val="0"/>
      <w:adjustRightInd w:val="0"/>
      <w:spacing w:before="0" w:after="120" w:line="240" w:lineRule="auto"/>
    </w:pPr>
    <w:rPr>
      <w:rFonts w:eastAsia="Times New Roman" w:cs="Arial"/>
      <w:sz w:val="22"/>
      <w:szCs w:val="22"/>
      <w:lang w:eastAsia="en-US"/>
    </w:rPr>
  </w:style>
  <w:style w:type="paragraph" w:customStyle="1" w:styleId="CCRLevel5">
    <w:name w:val="CCR Level 5"/>
    <w:basedOn w:val="CCRLevel4"/>
    <w:rsid w:val="003A0C23"/>
    <w:pPr>
      <w:numPr>
        <w:ilvl w:val="4"/>
      </w:numPr>
    </w:pPr>
  </w:style>
  <w:style w:type="paragraph" w:customStyle="1" w:styleId="CCRLevel6">
    <w:name w:val="CCR Level 6"/>
    <w:basedOn w:val="CCRLevel4"/>
    <w:rsid w:val="003A0C23"/>
    <w:pPr>
      <w:numPr>
        <w:ilvl w:val="5"/>
      </w:numPr>
    </w:pPr>
  </w:style>
  <w:style w:type="paragraph" w:customStyle="1" w:styleId="CCRLevel7">
    <w:name w:val="CCR Level 7"/>
    <w:basedOn w:val="CCRLevel4"/>
    <w:rsid w:val="003A0C23"/>
    <w:pPr>
      <w:numPr>
        <w:ilvl w:val="6"/>
      </w:numPr>
    </w:pPr>
  </w:style>
  <w:style w:type="paragraph" w:customStyle="1" w:styleId="CCRLevel8">
    <w:name w:val="CCR Level 8"/>
    <w:basedOn w:val="CCRLevel4"/>
    <w:rsid w:val="003A0C23"/>
    <w:pPr>
      <w:numPr>
        <w:ilvl w:val="7"/>
      </w:numPr>
    </w:pPr>
  </w:style>
  <w:style w:type="paragraph" w:customStyle="1" w:styleId="CCRLevel9">
    <w:name w:val="CCR Level 9"/>
    <w:basedOn w:val="CCRLevel4"/>
    <w:rsid w:val="003A0C23"/>
    <w:pPr>
      <w:numPr>
        <w:ilvl w:val="8"/>
      </w:numPr>
    </w:pPr>
  </w:style>
  <w:style w:type="paragraph" w:customStyle="1" w:styleId="BodySingle">
    <w:name w:val="Body Single"/>
    <w:basedOn w:val="Normal"/>
    <w:rsid w:val="00BA7D69"/>
    <w:pPr>
      <w:autoSpaceDE w:val="0"/>
      <w:autoSpaceDN w:val="0"/>
      <w:adjustRightInd w:val="0"/>
      <w:spacing w:before="0" w:line="240" w:lineRule="auto"/>
    </w:pPr>
    <w:rPr>
      <w:rFonts w:eastAsia="Times New Roman" w:cs="Arial"/>
      <w:bCs/>
      <w:sz w:val="22"/>
      <w:szCs w:val="22"/>
      <w:lang w:eastAsia="en-US"/>
    </w:rPr>
  </w:style>
  <w:style w:type="paragraph" w:customStyle="1" w:styleId="Heading">
    <w:name w:val="Heading"/>
    <w:basedOn w:val="Normal"/>
    <w:rsid w:val="00D36BBA"/>
    <w:pPr>
      <w:keepNext/>
      <w:numPr>
        <w:numId w:val="6"/>
      </w:numPr>
      <w:spacing w:before="0" w:after="240" w:line="240" w:lineRule="auto"/>
      <w:ind w:left="0" w:firstLine="0"/>
    </w:pPr>
    <w:rPr>
      <w:rFonts w:eastAsia="Times New Roman" w:cs="Arial"/>
      <w:b/>
      <w:sz w:val="40"/>
      <w:szCs w:val="40"/>
      <w:lang w:eastAsia="en-US"/>
    </w:rPr>
  </w:style>
  <w:style w:type="paragraph" w:customStyle="1" w:styleId="NotetoUser">
    <w:name w:val="Note to User"/>
    <w:basedOn w:val="Normal"/>
    <w:rsid w:val="00BA7D69"/>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before="0" w:after="120" w:line="240" w:lineRule="auto"/>
    </w:pPr>
    <w:rPr>
      <w:rFonts w:eastAsia="Times New Roman" w:cs="Arial"/>
      <w:bCs/>
      <w:color w:val="E36C0A"/>
      <w:sz w:val="22"/>
      <w:szCs w:val="22"/>
      <w:lang w:eastAsia="en-US"/>
    </w:rPr>
  </w:style>
  <w:style w:type="paragraph" w:customStyle="1" w:styleId="MinorHeading">
    <w:name w:val="Minor Heading"/>
    <w:basedOn w:val="Normal"/>
    <w:next w:val="CCRLevel2"/>
    <w:rsid w:val="00BA7D69"/>
    <w:pPr>
      <w:keepNext/>
      <w:autoSpaceDE w:val="0"/>
      <w:autoSpaceDN w:val="0"/>
      <w:adjustRightInd w:val="0"/>
      <w:spacing w:before="0" w:after="120" w:line="240" w:lineRule="auto"/>
    </w:pPr>
    <w:rPr>
      <w:rFonts w:eastAsia="Times New Roman" w:cs="Arial"/>
      <w:bCs/>
      <w:i/>
      <w:sz w:val="22"/>
      <w:szCs w:val="22"/>
      <w:lang w:eastAsia="en-US"/>
    </w:rPr>
  </w:style>
  <w:style w:type="paragraph" w:customStyle="1" w:styleId="PFNumLevel2">
    <w:name w:val="PF (Num) Level 2"/>
    <w:basedOn w:val="Normal"/>
    <w:link w:val="PFNumLevel2Char"/>
    <w:rsid w:val="005E0DBB"/>
    <w:pPr>
      <w:numPr>
        <w:ilvl w:val="1"/>
        <w:numId w:val="7"/>
      </w:numPr>
      <w:tabs>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olor w:val="000000"/>
      <w:sz w:val="21"/>
      <w:lang w:eastAsia="en-US"/>
    </w:rPr>
  </w:style>
  <w:style w:type="paragraph" w:customStyle="1" w:styleId="PFNumLevel3">
    <w:name w:val="PF (Num) Level 3"/>
    <w:basedOn w:val="Normal"/>
    <w:link w:val="PFNumLevel3Char"/>
    <w:rsid w:val="005E0DBB"/>
    <w:pPr>
      <w:numPr>
        <w:ilvl w:val="2"/>
        <w:numId w:val="7"/>
      </w:numPr>
      <w:tabs>
        <w:tab w:val="left" w:pos="3697"/>
        <w:tab w:val="left" w:pos="4621"/>
        <w:tab w:val="left" w:pos="5545"/>
        <w:tab w:val="left" w:pos="6469"/>
        <w:tab w:val="left" w:pos="7394"/>
        <w:tab w:val="left" w:pos="8318"/>
        <w:tab w:val="right" w:pos="8930"/>
      </w:tabs>
      <w:spacing w:before="120" w:after="120" w:line="276" w:lineRule="auto"/>
    </w:pPr>
    <w:rPr>
      <w:rFonts w:eastAsia="Times New Roman"/>
      <w:color w:val="000000"/>
      <w:sz w:val="21"/>
      <w:lang w:eastAsia="en-US"/>
    </w:rPr>
  </w:style>
  <w:style w:type="paragraph" w:customStyle="1" w:styleId="PFNumLevel4">
    <w:name w:val="PF (Num) Level 4"/>
    <w:basedOn w:val="Normal"/>
    <w:rsid w:val="005E0DBB"/>
    <w:pPr>
      <w:numPr>
        <w:ilvl w:val="3"/>
        <w:numId w:val="7"/>
      </w:numPr>
      <w:tabs>
        <w:tab w:val="left" w:pos="4621"/>
        <w:tab w:val="left" w:pos="5545"/>
        <w:tab w:val="left" w:pos="6469"/>
        <w:tab w:val="left" w:pos="7394"/>
        <w:tab w:val="left" w:pos="8318"/>
        <w:tab w:val="right" w:pos="8930"/>
      </w:tabs>
      <w:spacing w:before="120" w:after="120" w:line="276" w:lineRule="auto"/>
    </w:pPr>
    <w:rPr>
      <w:rFonts w:eastAsia="Times New Roman"/>
      <w:color w:val="000000"/>
      <w:sz w:val="21"/>
      <w:lang w:eastAsia="en-US"/>
    </w:rPr>
  </w:style>
  <w:style w:type="paragraph" w:customStyle="1" w:styleId="PFNumLevel5">
    <w:name w:val="PF (Num) Level 5"/>
    <w:basedOn w:val="Normal"/>
    <w:rsid w:val="005E0DBB"/>
    <w:pPr>
      <w:numPr>
        <w:ilvl w:val="4"/>
        <w:numId w:val="7"/>
      </w:numPr>
      <w:tabs>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olor w:val="000000"/>
      <w:sz w:val="21"/>
      <w:lang w:eastAsia="en-US"/>
    </w:rPr>
  </w:style>
  <w:style w:type="paragraph" w:customStyle="1" w:styleId="Heading1A">
    <w:name w:val="Heading 1A"/>
    <w:basedOn w:val="Heading1"/>
    <w:next w:val="Normal"/>
    <w:rsid w:val="005E0DBB"/>
    <w:pPr>
      <w:numPr>
        <w:numId w:val="7"/>
      </w:numPr>
      <w:tabs>
        <w:tab w:val="left" w:pos="924"/>
        <w:tab w:val="left" w:pos="1848"/>
        <w:tab w:val="left" w:pos="2773"/>
        <w:tab w:val="left" w:pos="3697"/>
        <w:tab w:val="left" w:pos="4621"/>
        <w:tab w:val="left" w:pos="5545"/>
        <w:tab w:val="left" w:pos="6469"/>
        <w:tab w:val="left" w:pos="7394"/>
        <w:tab w:val="left" w:pos="8318"/>
        <w:tab w:val="right" w:pos="8930"/>
      </w:tabs>
      <w:spacing w:before="400" w:after="120" w:line="276" w:lineRule="auto"/>
    </w:pPr>
    <w:rPr>
      <w:rFonts w:eastAsia="Times New Roman" w:cs="Times New Roman"/>
      <w:bCs w:val="0"/>
      <w:color w:val="000000"/>
      <w:kern w:val="28"/>
      <w:lang w:eastAsia="en-US"/>
    </w:rPr>
  </w:style>
  <w:style w:type="paragraph" w:customStyle="1" w:styleId="PFNumLevel6">
    <w:name w:val="PF (Num) Level 6"/>
    <w:basedOn w:val="PFNumLevel4"/>
    <w:rsid w:val="005E0DBB"/>
    <w:pPr>
      <w:numPr>
        <w:ilvl w:val="5"/>
      </w:numPr>
    </w:pPr>
  </w:style>
  <w:style w:type="character" w:customStyle="1" w:styleId="StyleArial11pt">
    <w:name w:val="Style Arial 11 pt"/>
    <w:rsid w:val="00635CEA"/>
    <w:rPr>
      <w:rFonts w:ascii="Arial" w:hAnsi="Arial" w:cs="Arial"/>
      <w:b/>
      <w:sz w:val="22"/>
      <w:szCs w:val="22"/>
      <w:lang w:val="en-AU" w:eastAsia="en-US" w:bidi="ar-SA"/>
    </w:rPr>
  </w:style>
  <w:style w:type="paragraph" w:customStyle="1" w:styleId="ParagraphDefinition">
    <w:name w:val="Paragraph (Definition)"/>
    <w:basedOn w:val="Normal"/>
    <w:rsid w:val="007A6F19"/>
    <w:pPr>
      <w:tabs>
        <w:tab w:val="left" w:pos="1985"/>
      </w:tabs>
      <w:autoSpaceDE w:val="0"/>
      <w:autoSpaceDN w:val="0"/>
      <w:adjustRightInd w:val="0"/>
      <w:spacing w:before="0" w:after="120" w:line="240" w:lineRule="auto"/>
      <w:ind w:left="1985" w:hanging="567"/>
    </w:pPr>
    <w:rPr>
      <w:rFonts w:eastAsia="Times New Roman" w:cs="Arial"/>
      <w:sz w:val="22"/>
      <w:szCs w:val="22"/>
      <w:lang w:eastAsia="en-US"/>
    </w:rPr>
  </w:style>
  <w:style w:type="paragraph" w:customStyle="1" w:styleId="TableText">
    <w:name w:val="Table Text"/>
    <w:basedOn w:val="Normal"/>
    <w:rsid w:val="007A6F19"/>
    <w:pPr>
      <w:autoSpaceDE w:val="0"/>
      <w:autoSpaceDN w:val="0"/>
      <w:adjustRightInd w:val="0"/>
      <w:spacing w:before="60" w:after="60" w:line="240" w:lineRule="auto"/>
    </w:pPr>
    <w:rPr>
      <w:rFonts w:eastAsia="Times New Roman" w:cs="Arial"/>
      <w:szCs w:val="22"/>
      <w:lang w:val="en-US" w:eastAsia="en-US"/>
    </w:rPr>
  </w:style>
  <w:style w:type="paragraph" w:customStyle="1" w:styleId="BodyText1">
    <w:name w:val="Body Text 1"/>
    <w:basedOn w:val="Normal"/>
    <w:rsid w:val="00EC428C"/>
    <w:pPr>
      <w:numPr>
        <w:numId w:val="8"/>
      </w:numPr>
      <w:autoSpaceDE w:val="0"/>
      <w:autoSpaceDN w:val="0"/>
      <w:adjustRightInd w:val="0"/>
      <w:spacing w:before="0" w:after="120" w:line="240" w:lineRule="auto"/>
    </w:pPr>
    <w:rPr>
      <w:rFonts w:eastAsia="Times New Roman" w:cs="Arial"/>
      <w:sz w:val="22"/>
      <w:szCs w:val="22"/>
      <w:lang w:eastAsia="en-US"/>
    </w:rPr>
  </w:style>
  <w:style w:type="paragraph" w:styleId="TOCHeading">
    <w:name w:val="TOC Heading"/>
    <w:basedOn w:val="Heading1"/>
    <w:next w:val="Normal"/>
    <w:uiPriority w:val="39"/>
    <w:semiHidden/>
    <w:unhideWhenUsed/>
    <w:qFormat/>
    <w:rsid w:val="002A0B99"/>
    <w:pPr>
      <w:keepLines/>
      <w:numPr>
        <w:numId w:val="0"/>
      </w:numPr>
      <w:spacing w:before="480" w:line="276" w:lineRule="auto"/>
      <w:outlineLvl w:val="9"/>
    </w:pPr>
    <w:rPr>
      <w:rFonts w:ascii="Cambria" w:eastAsia="MS Gothic" w:hAnsi="Cambria" w:cs="Times New Roman"/>
      <w:color w:val="365F91"/>
      <w:sz w:val="28"/>
      <w:szCs w:val="28"/>
      <w:lang w:val="en-US" w:eastAsia="ja-JP"/>
    </w:rPr>
  </w:style>
  <w:style w:type="paragraph" w:styleId="ListParagraph">
    <w:name w:val="List Paragraph"/>
    <w:basedOn w:val="Normal"/>
    <w:uiPriority w:val="34"/>
    <w:qFormat/>
    <w:rsid w:val="002A65B5"/>
    <w:pPr>
      <w:ind w:left="720"/>
      <w:contextualSpacing/>
    </w:pPr>
  </w:style>
  <w:style w:type="paragraph" w:styleId="Revision">
    <w:name w:val="Revision"/>
    <w:hidden/>
    <w:uiPriority w:val="99"/>
    <w:semiHidden/>
    <w:rsid w:val="007F2C94"/>
    <w:rPr>
      <w:rFonts w:ascii="Arial" w:hAnsi="Arial"/>
      <w:lang w:eastAsia="zh-CN"/>
    </w:rPr>
  </w:style>
  <w:style w:type="paragraph" w:customStyle="1" w:styleId="Levelalower">
    <w:name w:val="Level (a) lower"/>
    <w:basedOn w:val="Normal"/>
    <w:next w:val="Normal"/>
    <w:uiPriority w:val="7"/>
    <w:rsid w:val="00D7678F"/>
    <w:pPr>
      <w:numPr>
        <w:ilvl w:val="6"/>
        <w:numId w:val="10"/>
      </w:numPr>
      <w:spacing w:before="0" w:after="220" w:line="264" w:lineRule="auto"/>
      <w:jc w:val="both"/>
    </w:pPr>
    <w:rPr>
      <w:rFonts w:ascii="Verdana" w:eastAsiaTheme="minorHAnsi" w:hAnsi="Verdana" w:cstheme="minorBidi"/>
      <w:sz w:val="18"/>
      <w:szCs w:val="18"/>
      <w:lang w:eastAsia="en-US"/>
    </w:rPr>
  </w:style>
  <w:style w:type="character" w:customStyle="1" w:styleId="Heading3Char">
    <w:name w:val="Heading 3 Char"/>
    <w:basedOn w:val="DefaultParagraphFont"/>
    <w:link w:val="Heading3"/>
    <w:locked/>
    <w:rsid w:val="006C385B"/>
    <w:rPr>
      <w:rFonts w:ascii="Arial" w:hAnsi="Arial" w:cs="Arial"/>
      <w:bCs/>
      <w:szCs w:val="26"/>
      <w:lang w:eastAsia="zh-CN"/>
    </w:rPr>
  </w:style>
  <w:style w:type="paragraph" w:customStyle="1" w:styleId="ClauseLevel1">
    <w:name w:val="Clause Level 1"/>
    <w:next w:val="Normal"/>
    <w:rsid w:val="006C385B"/>
    <w:pPr>
      <w:keepNext/>
      <w:numPr>
        <w:numId w:val="11"/>
      </w:numPr>
      <w:pBdr>
        <w:bottom w:val="single" w:sz="2" w:space="0" w:color="auto"/>
      </w:pBdr>
      <w:spacing w:after="240" w:line="280" w:lineRule="atLeast"/>
      <w:outlineLvl w:val="0"/>
    </w:pPr>
    <w:rPr>
      <w:rFonts w:ascii="Arial Bold" w:eastAsia="Times New Roman" w:hAnsi="Arial Bold" w:cs="Arial"/>
      <w:b/>
      <w:caps/>
      <w:sz w:val="22"/>
      <w:szCs w:val="22"/>
    </w:rPr>
  </w:style>
  <w:style w:type="paragraph" w:customStyle="1" w:styleId="ClauseLevel2">
    <w:name w:val="Clause Level 2"/>
    <w:basedOn w:val="Level11"/>
    <w:next w:val="Level11"/>
    <w:link w:val="ClauseLevel2CharChar"/>
    <w:qFormat/>
    <w:rsid w:val="006C385B"/>
    <w:pPr>
      <w:numPr>
        <w:numId w:val="11"/>
      </w:numPr>
      <w:spacing w:before="0" w:line="240" w:lineRule="auto"/>
    </w:pPr>
    <w:rPr>
      <w:rFonts w:ascii="Arial" w:hAnsi="Arial"/>
      <w:szCs w:val="20"/>
    </w:rPr>
  </w:style>
  <w:style w:type="paragraph" w:customStyle="1" w:styleId="ClauseLevel4">
    <w:name w:val="Clause Level 4"/>
    <w:basedOn w:val="Levela0"/>
    <w:link w:val="ClauseLevel4Char"/>
    <w:qFormat/>
    <w:rsid w:val="006C385B"/>
    <w:pPr>
      <w:numPr>
        <w:ilvl w:val="3"/>
        <w:numId w:val="11"/>
      </w:numPr>
      <w:tabs>
        <w:tab w:val="clear" w:pos="2160"/>
        <w:tab w:val="num" w:pos="360"/>
      </w:tabs>
      <w:spacing w:before="0" w:after="240"/>
      <w:ind w:left="0" w:firstLine="0"/>
    </w:pPr>
    <w:rPr>
      <w:rFonts w:ascii="Arial" w:hAnsi="Arial"/>
      <w:szCs w:val="20"/>
    </w:rPr>
  </w:style>
  <w:style w:type="paragraph" w:customStyle="1" w:styleId="ClauseLevel5">
    <w:name w:val="Clause Level 5"/>
    <w:basedOn w:val="ClauseLevel4"/>
    <w:qFormat/>
    <w:rsid w:val="006C385B"/>
    <w:pPr>
      <w:numPr>
        <w:ilvl w:val="4"/>
      </w:numPr>
    </w:pPr>
  </w:style>
  <w:style w:type="paragraph" w:customStyle="1" w:styleId="ClauseLevel6">
    <w:name w:val="Clause Level 6"/>
    <w:basedOn w:val="ClauseLevel4"/>
    <w:rsid w:val="006C385B"/>
    <w:pPr>
      <w:numPr>
        <w:ilvl w:val="5"/>
      </w:numPr>
    </w:pPr>
  </w:style>
  <w:style w:type="paragraph" w:customStyle="1" w:styleId="ClauseLevel8">
    <w:name w:val="Clause Level 8"/>
    <w:basedOn w:val="ClauseLevel4"/>
    <w:rsid w:val="006C385B"/>
    <w:pPr>
      <w:numPr>
        <w:ilvl w:val="6"/>
      </w:numPr>
    </w:pPr>
  </w:style>
  <w:style w:type="paragraph" w:customStyle="1" w:styleId="ClauseLevel9">
    <w:name w:val="Clause Level 9"/>
    <w:basedOn w:val="ClauseLevel4"/>
    <w:rsid w:val="006C385B"/>
    <w:pPr>
      <w:numPr>
        <w:ilvl w:val="7"/>
      </w:numPr>
    </w:pPr>
  </w:style>
  <w:style w:type="paragraph" w:customStyle="1" w:styleId="ClauseLevel3">
    <w:name w:val="Clause Level 3"/>
    <w:basedOn w:val="Normal"/>
    <w:link w:val="ClauseLevel3Char"/>
    <w:qFormat/>
    <w:rsid w:val="006C385B"/>
    <w:pPr>
      <w:numPr>
        <w:ilvl w:val="2"/>
        <w:numId w:val="11"/>
      </w:numPr>
      <w:adjustRightInd w:val="0"/>
      <w:snapToGrid w:val="0"/>
      <w:spacing w:before="0" w:after="240" w:line="240" w:lineRule="auto"/>
    </w:pPr>
    <w:rPr>
      <w:rFonts w:eastAsia="Arial Unicode MS" w:cs="Arial"/>
      <w:sz w:val="22"/>
      <w:szCs w:val="22"/>
      <w:lang w:eastAsia="en-AU"/>
    </w:rPr>
  </w:style>
  <w:style w:type="character" w:customStyle="1" w:styleId="ClauseLevel2CharChar">
    <w:name w:val="Clause Level 2 Char Char"/>
    <w:basedOn w:val="DefaultParagraphFont"/>
    <w:link w:val="ClauseLevel2"/>
    <w:rsid w:val="006C385B"/>
    <w:rPr>
      <w:rFonts w:ascii="Arial" w:hAnsi="Arial"/>
      <w:sz w:val="22"/>
      <w:lang w:eastAsia="zh-CN"/>
    </w:rPr>
  </w:style>
  <w:style w:type="paragraph" w:customStyle="1" w:styleId="TableNumberedList1">
    <w:name w:val="Table: Numbered List: 1)"/>
    <w:basedOn w:val="Normal"/>
    <w:semiHidden/>
    <w:rsid w:val="004E38DA"/>
    <w:pPr>
      <w:numPr>
        <w:numId w:val="12"/>
      </w:numPr>
      <w:spacing w:before="0" w:after="60"/>
    </w:pPr>
    <w:rPr>
      <w:rFonts w:eastAsia="Times" w:cs="Arial"/>
      <w:szCs w:val="22"/>
      <w:lang w:eastAsia="en-AU"/>
    </w:rPr>
  </w:style>
  <w:style w:type="paragraph" w:customStyle="1" w:styleId="TableNumberedList11">
    <w:name w:val="Table: Numbered List: 1) 1"/>
    <w:basedOn w:val="Normal"/>
    <w:semiHidden/>
    <w:rsid w:val="004E38DA"/>
    <w:pPr>
      <w:numPr>
        <w:ilvl w:val="1"/>
        <w:numId w:val="12"/>
      </w:numPr>
      <w:spacing w:before="0" w:after="60"/>
    </w:pPr>
    <w:rPr>
      <w:rFonts w:eastAsia="Times" w:cs="Arial"/>
      <w:szCs w:val="22"/>
      <w:lang w:eastAsia="en-AU"/>
    </w:rPr>
  </w:style>
  <w:style w:type="paragraph" w:customStyle="1" w:styleId="TableNumberedList12">
    <w:name w:val="Table: Numbered List: 1) 2"/>
    <w:basedOn w:val="Normal"/>
    <w:semiHidden/>
    <w:rsid w:val="004E38DA"/>
    <w:pPr>
      <w:numPr>
        <w:ilvl w:val="2"/>
        <w:numId w:val="12"/>
      </w:numPr>
      <w:spacing w:before="0" w:after="60"/>
    </w:pPr>
    <w:rPr>
      <w:rFonts w:eastAsia="Times" w:cs="Arial"/>
      <w:szCs w:val="22"/>
      <w:lang w:eastAsia="en-AU"/>
    </w:rPr>
  </w:style>
  <w:style w:type="paragraph" w:customStyle="1" w:styleId="TableNumberedList13">
    <w:name w:val="Table: Numbered List: 1) 3"/>
    <w:basedOn w:val="Normal"/>
    <w:semiHidden/>
    <w:rsid w:val="004E38DA"/>
    <w:pPr>
      <w:numPr>
        <w:ilvl w:val="3"/>
        <w:numId w:val="12"/>
      </w:numPr>
      <w:spacing w:before="0" w:after="60"/>
    </w:pPr>
    <w:rPr>
      <w:rFonts w:eastAsia="Times" w:cs="Arial"/>
      <w:szCs w:val="22"/>
      <w:lang w:eastAsia="en-AU"/>
    </w:rPr>
  </w:style>
  <w:style w:type="paragraph" w:customStyle="1" w:styleId="TableNumberedList14">
    <w:name w:val="Table: Numbered List: 1) 4"/>
    <w:basedOn w:val="Normal"/>
    <w:semiHidden/>
    <w:rsid w:val="004E38DA"/>
    <w:pPr>
      <w:numPr>
        <w:ilvl w:val="4"/>
        <w:numId w:val="12"/>
      </w:numPr>
      <w:spacing w:before="0" w:after="60"/>
    </w:pPr>
    <w:rPr>
      <w:rFonts w:eastAsia="Times" w:cs="Arial"/>
      <w:szCs w:val="22"/>
      <w:lang w:eastAsia="en-AU"/>
    </w:rPr>
  </w:style>
  <w:style w:type="paragraph" w:customStyle="1" w:styleId="TableNumberedList15">
    <w:name w:val="Table: Numbered List: 1) 5"/>
    <w:basedOn w:val="Normal"/>
    <w:semiHidden/>
    <w:rsid w:val="004E38DA"/>
    <w:pPr>
      <w:numPr>
        <w:ilvl w:val="5"/>
        <w:numId w:val="12"/>
      </w:numPr>
      <w:spacing w:before="0" w:after="60"/>
    </w:pPr>
    <w:rPr>
      <w:rFonts w:eastAsia="Times" w:cs="Arial"/>
      <w:szCs w:val="22"/>
      <w:lang w:eastAsia="en-AU"/>
    </w:rPr>
  </w:style>
  <w:style w:type="paragraph" w:customStyle="1" w:styleId="TableNumberedList16">
    <w:name w:val="Table: Numbered List: 1) 6"/>
    <w:basedOn w:val="Normal"/>
    <w:semiHidden/>
    <w:rsid w:val="004E38DA"/>
    <w:pPr>
      <w:numPr>
        <w:ilvl w:val="6"/>
        <w:numId w:val="12"/>
      </w:numPr>
      <w:spacing w:before="0" w:after="60"/>
    </w:pPr>
    <w:rPr>
      <w:rFonts w:eastAsia="Times" w:cs="Arial"/>
      <w:szCs w:val="22"/>
      <w:lang w:eastAsia="en-AU"/>
    </w:rPr>
  </w:style>
  <w:style w:type="paragraph" w:customStyle="1" w:styleId="TableNumberedList17">
    <w:name w:val="Table: Numbered List: 1) 7"/>
    <w:basedOn w:val="Normal"/>
    <w:semiHidden/>
    <w:rsid w:val="004E38DA"/>
    <w:pPr>
      <w:numPr>
        <w:ilvl w:val="7"/>
        <w:numId w:val="12"/>
      </w:numPr>
      <w:spacing w:before="0" w:after="60"/>
    </w:pPr>
    <w:rPr>
      <w:rFonts w:eastAsia="Times" w:cs="Arial"/>
      <w:szCs w:val="22"/>
      <w:lang w:eastAsia="en-AU"/>
    </w:rPr>
  </w:style>
  <w:style w:type="paragraph" w:customStyle="1" w:styleId="TableNumberedList18">
    <w:name w:val="Table: Numbered List: 1) 8"/>
    <w:basedOn w:val="Normal"/>
    <w:semiHidden/>
    <w:rsid w:val="004E38DA"/>
    <w:pPr>
      <w:numPr>
        <w:ilvl w:val="8"/>
        <w:numId w:val="12"/>
      </w:numPr>
      <w:spacing w:before="0" w:after="60"/>
    </w:pPr>
    <w:rPr>
      <w:rFonts w:eastAsia="Times" w:cs="Arial"/>
      <w:szCs w:val="22"/>
      <w:lang w:eastAsia="en-AU"/>
    </w:rPr>
  </w:style>
  <w:style w:type="paragraph" w:customStyle="1" w:styleId="ScheduleL1">
    <w:name w:val="Schedule L1"/>
    <w:basedOn w:val="Normal"/>
    <w:qFormat/>
    <w:rsid w:val="004E38DA"/>
    <w:pPr>
      <w:pageBreakBefore/>
      <w:numPr>
        <w:numId w:val="13"/>
      </w:numPr>
      <w:spacing w:before="240" w:after="60" w:line="240" w:lineRule="auto"/>
    </w:pPr>
    <w:rPr>
      <w:rFonts w:eastAsia="Times New Roman" w:cs="Arial"/>
      <w:b/>
      <w:lang w:eastAsia="en-US"/>
    </w:rPr>
  </w:style>
  <w:style w:type="paragraph" w:customStyle="1" w:styleId="ScheduleL2">
    <w:name w:val="Schedule L2"/>
    <w:basedOn w:val="Normal"/>
    <w:qFormat/>
    <w:rsid w:val="004E38DA"/>
    <w:pPr>
      <w:keepNext/>
      <w:numPr>
        <w:ilvl w:val="1"/>
        <w:numId w:val="13"/>
      </w:numPr>
      <w:spacing w:before="240" w:after="60" w:line="240" w:lineRule="auto"/>
      <w:outlineLvl w:val="1"/>
    </w:pPr>
    <w:rPr>
      <w:rFonts w:eastAsia="Times New Roman" w:cs="Arial"/>
      <w:b/>
      <w:lang w:val="en-US" w:eastAsia="en-US"/>
    </w:rPr>
  </w:style>
  <w:style w:type="paragraph" w:customStyle="1" w:styleId="ScheduleL3">
    <w:name w:val="Schedule L3"/>
    <w:basedOn w:val="Normal"/>
    <w:qFormat/>
    <w:rsid w:val="004E38DA"/>
    <w:pPr>
      <w:numPr>
        <w:ilvl w:val="2"/>
        <w:numId w:val="13"/>
      </w:numPr>
      <w:spacing w:before="120" w:after="120" w:line="240" w:lineRule="auto"/>
      <w:outlineLvl w:val="2"/>
    </w:pPr>
    <w:rPr>
      <w:rFonts w:eastAsia="Times New Roman" w:cs="Arial"/>
      <w:lang w:eastAsia="en-US"/>
    </w:rPr>
  </w:style>
  <w:style w:type="paragraph" w:customStyle="1" w:styleId="ScheduleL4">
    <w:name w:val="Schedule L4"/>
    <w:basedOn w:val="Normal"/>
    <w:qFormat/>
    <w:rsid w:val="004E38DA"/>
    <w:pPr>
      <w:numPr>
        <w:ilvl w:val="3"/>
        <w:numId w:val="13"/>
      </w:numPr>
      <w:spacing w:before="60" w:after="120" w:line="240" w:lineRule="auto"/>
      <w:outlineLvl w:val="3"/>
    </w:pPr>
    <w:rPr>
      <w:rFonts w:eastAsia="Times New Roman" w:cs="Arial"/>
      <w:lang w:eastAsia="en-US"/>
    </w:rPr>
  </w:style>
  <w:style w:type="paragraph" w:customStyle="1" w:styleId="ScheduleL5">
    <w:name w:val="Schedule L5"/>
    <w:basedOn w:val="Normal"/>
    <w:rsid w:val="004E38DA"/>
    <w:pPr>
      <w:numPr>
        <w:ilvl w:val="4"/>
        <w:numId w:val="13"/>
      </w:numPr>
      <w:spacing w:before="60" w:after="120" w:line="240" w:lineRule="auto"/>
      <w:outlineLvl w:val="4"/>
    </w:pPr>
    <w:rPr>
      <w:rFonts w:eastAsia="Times New Roman" w:cs="Arial"/>
      <w:lang w:eastAsia="en-US"/>
    </w:rPr>
  </w:style>
  <w:style w:type="paragraph" w:customStyle="1" w:styleId="ScheduleL6">
    <w:name w:val="Schedule L6"/>
    <w:basedOn w:val="Normal"/>
    <w:rsid w:val="004E38DA"/>
    <w:pPr>
      <w:numPr>
        <w:ilvl w:val="5"/>
        <w:numId w:val="13"/>
      </w:numPr>
      <w:spacing w:before="60" w:after="120" w:line="240" w:lineRule="auto"/>
      <w:outlineLvl w:val="5"/>
    </w:pPr>
    <w:rPr>
      <w:rFonts w:eastAsia="Times New Roman" w:cs="Arial"/>
      <w:lang w:val="en-US" w:eastAsia="en-US"/>
    </w:rPr>
  </w:style>
  <w:style w:type="table" w:customStyle="1" w:styleId="AABlackTable1">
    <w:name w:val="AABlackTable1"/>
    <w:basedOn w:val="TableNormal"/>
    <w:uiPriority w:val="99"/>
    <w:rsid w:val="002D7574"/>
    <w:pPr>
      <w:spacing w:before="110" w:after="110" w:line="264" w:lineRule="auto"/>
    </w:pPr>
    <w:rPr>
      <w:rFonts w:ascii="Verdana" w:eastAsiaTheme="minorHAnsi" w:hAnsi="Verdana" w:cstheme="minorBidi"/>
      <w:sz w:val="18"/>
      <w:lang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paragraph" w:customStyle="1" w:styleId="ClauseLevel7">
    <w:name w:val="Clause Level 7"/>
    <w:basedOn w:val="ClauseLevel4"/>
    <w:rsid w:val="002822D5"/>
    <w:pPr>
      <w:numPr>
        <w:ilvl w:val="0"/>
        <w:numId w:val="0"/>
      </w:numPr>
      <w:tabs>
        <w:tab w:val="num" w:pos="1984"/>
      </w:tabs>
      <w:spacing w:after="120" w:line="280" w:lineRule="atLeast"/>
      <w:ind w:left="1984" w:hanging="425"/>
      <w:outlineLvl w:val="9"/>
    </w:pPr>
    <w:rPr>
      <w:rFonts w:eastAsia="Times New Roman" w:cs="Arial"/>
      <w:color w:val="000000"/>
      <w:sz w:val="20"/>
      <w:szCs w:val="22"/>
      <w:lang w:eastAsia="en-AU"/>
    </w:rPr>
  </w:style>
  <w:style w:type="character" w:customStyle="1" w:styleId="ClauseLevel3Char">
    <w:name w:val="Clause Level 3 Char"/>
    <w:link w:val="ClauseLevel3"/>
    <w:rsid w:val="002822D5"/>
    <w:rPr>
      <w:rFonts w:ascii="Arial" w:eastAsia="Arial Unicode MS" w:hAnsi="Arial" w:cs="Arial"/>
      <w:sz w:val="22"/>
      <w:szCs w:val="22"/>
    </w:rPr>
  </w:style>
  <w:style w:type="character" w:customStyle="1" w:styleId="ClauseLevel2Char">
    <w:name w:val="Clause Level 2 Char"/>
    <w:rsid w:val="009703D4"/>
    <w:rPr>
      <w:rFonts w:ascii="Arial" w:eastAsia="Times New Roman" w:hAnsi="Arial" w:cs="Arial"/>
      <w:b/>
      <w:szCs w:val="22"/>
    </w:rPr>
  </w:style>
  <w:style w:type="paragraph" w:customStyle="1" w:styleId="Legal1">
    <w:name w:val="Legal 1"/>
    <w:basedOn w:val="Normal"/>
    <w:next w:val="Normal"/>
    <w:rsid w:val="00F70BBC"/>
    <w:pPr>
      <w:numPr>
        <w:numId w:val="14"/>
      </w:numPr>
      <w:spacing w:before="0" w:after="240" w:line="240" w:lineRule="auto"/>
      <w:outlineLvl w:val="0"/>
    </w:pPr>
    <w:rPr>
      <w:rFonts w:ascii="Times New Roman" w:eastAsia="Times New Roman" w:hAnsi="Times New Roman"/>
      <w:sz w:val="24"/>
      <w:szCs w:val="24"/>
    </w:rPr>
  </w:style>
  <w:style w:type="paragraph" w:customStyle="1" w:styleId="Legal2">
    <w:name w:val="Legal 2"/>
    <w:basedOn w:val="Normal"/>
    <w:next w:val="Normal"/>
    <w:rsid w:val="00F70BBC"/>
    <w:pPr>
      <w:numPr>
        <w:ilvl w:val="1"/>
        <w:numId w:val="14"/>
      </w:numPr>
      <w:spacing w:before="0" w:after="240" w:line="240" w:lineRule="auto"/>
      <w:outlineLvl w:val="1"/>
    </w:pPr>
    <w:rPr>
      <w:rFonts w:ascii="Times New Roman" w:eastAsia="Times New Roman" w:hAnsi="Times New Roman"/>
      <w:sz w:val="24"/>
      <w:szCs w:val="24"/>
    </w:rPr>
  </w:style>
  <w:style w:type="paragraph" w:customStyle="1" w:styleId="Legal3">
    <w:name w:val="Legal 3"/>
    <w:basedOn w:val="Normal"/>
    <w:next w:val="Normal"/>
    <w:rsid w:val="00F70BBC"/>
    <w:pPr>
      <w:numPr>
        <w:ilvl w:val="2"/>
        <w:numId w:val="14"/>
      </w:numPr>
      <w:spacing w:before="0" w:after="240" w:line="240" w:lineRule="auto"/>
      <w:outlineLvl w:val="2"/>
    </w:pPr>
    <w:rPr>
      <w:rFonts w:ascii="Times New Roman" w:eastAsia="Times New Roman" w:hAnsi="Times New Roman"/>
      <w:sz w:val="24"/>
      <w:szCs w:val="24"/>
    </w:rPr>
  </w:style>
  <w:style w:type="paragraph" w:customStyle="1" w:styleId="Legal4">
    <w:name w:val="Legal 4"/>
    <w:basedOn w:val="Normal"/>
    <w:next w:val="Normal"/>
    <w:rsid w:val="00F70BBC"/>
    <w:pPr>
      <w:numPr>
        <w:ilvl w:val="3"/>
        <w:numId w:val="14"/>
      </w:numPr>
      <w:spacing w:before="0" w:after="240" w:line="240" w:lineRule="auto"/>
      <w:outlineLvl w:val="3"/>
    </w:pPr>
    <w:rPr>
      <w:rFonts w:ascii="Times New Roman" w:eastAsia="Times New Roman" w:hAnsi="Times New Roman"/>
      <w:sz w:val="24"/>
      <w:szCs w:val="24"/>
    </w:rPr>
  </w:style>
  <w:style w:type="paragraph" w:customStyle="1" w:styleId="Legal5">
    <w:name w:val="Legal 5"/>
    <w:basedOn w:val="Normal"/>
    <w:next w:val="Normal"/>
    <w:rsid w:val="00F70BBC"/>
    <w:pPr>
      <w:numPr>
        <w:ilvl w:val="4"/>
        <w:numId w:val="14"/>
      </w:numPr>
      <w:spacing w:before="0" w:after="240" w:line="240" w:lineRule="auto"/>
      <w:outlineLvl w:val="4"/>
    </w:pPr>
    <w:rPr>
      <w:rFonts w:ascii="Times New Roman" w:eastAsia="Times New Roman" w:hAnsi="Times New Roman"/>
      <w:sz w:val="24"/>
      <w:szCs w:val="24"/>
    </w:rPr>
  </w:style>
  <w:style w:type="paragraph" w:customStyle="1" w:styleId="Legal6">
    <w:name w:val="Legal 6"/>
    <w:basedOn w:val="Normal"/>
    <w:next w:val="Normal"/>
    <w:rsid w:val="00F70BBC"/>
    <w:pPr>
      <w:numPr>
        <w:ilvl w:val="5"/>
        <w:numId w:val="14"/>
      </w:numPr>
      <w:spacing w:before="0" w:after="240" w:line="240" w:lineRule="auto"/>
      <w:outlineLvl w:val="5"/>
    </w:pPr>
    <w:rPr>
      <w:rFonts w:ascii="Times New Roman" w:eastAsia="Times New Roman" w:hAnsi="Times New Roman"/>
      <w:sz w:val="24"/>
      <w:szCs w:val="24"/>
    </w:rPr>
  </w:style>
  <w:style w:type="paragraph" w:customStyle="1" w:styleId="Legal7">
    <w:name w:val="Legal 7"/>
    <w:basedOn w:val="Normal"/>
    <w:next w:val="Normal"/>
    <w:rsid w:val="00F70BBC"/>
    <w:pPr>
      <w:numPr>
        <w:ilvl w:val="6"/>
        <w:numId w:val="14"/>
      </w:numPr>
      <w:spacing w:before="0" w:after="240" w:line="240" w:lineRule="auto"/>
      <w:outlineLvl w:val="6"/>
    </w:pPr>
    <w:rPr>
      <w:rFonts w:ascii="Times New Roman" w:eastAsia="Times New Roman" w:hAnsi="Times New Roman"/>
      <w:sz w:val="24"/>
      <w:szCs w:val="24"/>
    </w:rPr>
  </w:style>
  <w:style w:type="paragraph" w:customStyle="1" w:styleId="Legal8">
    <w:name w:val="Legal 8"/>
    <w:basedOn w:val="Normal"/>
    <w:next w:val="Normal"/>
    <w:rsid w:val="00F70BBC"/>
    <w:pPr>
      <w:numPr>
        <w:ilvl w:val="7"/>
        <w:numId w:val="14"/>
      </w:numPr>
      <w:spacing w:before="0" w:after="240" w:line="240" w:lineRule="auto"/>
      <w:outlineLvl w:val="7"/>
    </w:pPr>
    <w:rPr>
      <w:rFonts w:ascii="Times New Roman" w:eastAsia="Times New Roman" w:hAnsi="Times New Roman"/>
      <w:sz w:val="24"/>
      <w:szCs w:val="24"/>
    </w:rPr>
  </w:style>
  <w:style w:type="character" w:customStyle="1" w:styleId="ClauseLevel4Char">
    <w:name w:val="Clause Level 4 Char"/>
    <w:basedOn w:val="ClauseLevel3Char"/>
    <w:link w:val="ClauseLevel4"/>
    <w:rsid w:val="00485EF5"/>
    <w:rPr>
      <w:rFonts w:ascii="Arial" w:eastAsia="Arial Unicode MS" w:hAnsi="Arial" w:cs="Arial"/>
      <w:sz w:val="22"/>
      <w:szCs w:val="22"/>
      <w:lang w:eastAsia="zh-CN"/>
    </w:rPr>
  </w:style>
  <w:style w:type="paragraph" w:customStyle="1" w:styleId="PlainPara">
    <w:name w:val="Plain Para"/>
    <w:basedOn w:val="Normal"/>
    <w:rsid w:val="00485EF5"/>
    <w:pPr>
      <w:widowControl w:val="0"/>
      <w:spacing w:before="120" w:after="120" w:line="300" w:lineRule="atLeast"/>
      <w:ind w:left="851"/>
    </w:pPr>
    <w:rPr>
      <w:rFonts w:ascii="Times New Roman" w:eastAsia="Times New Roman" w:hAnsi="Times New Roman"/>
      <w:color w:val="000000"/>
      <w:sz w:val="24"/>
      <w:szCs w:val="24"/>
      <w:lang w:eastAsia="en-AU"/>
    </w:rPr>
  </w:style>
  <w:style w:type="character" w:customStyle="1" w:styleId="ClauseLevel3CharChar">
    <w:name w:val="Clause Level 3 Char Char"/>
    <w:basedOn w:val="DefaultParagraphFont"/>
    <w:rsid w:val="005E6A76"/>
    <w:rPr>
      <w:rFonts w:ascii="Arial" w:eastAsia="Arial Unicode MS" w:hAnsi="Arial" w:cs="Arial"/>
      <w:sz w:val="22"/>
      <w:szCs w:val="22"/>
    </w:rPr>
  </w:style>
  <w:style w:type="character" w:customStyle="1" w:styleId="CommentTextChar">
    <w:name w:val="Comment Text Char"/>
    <w:link w:val="CommentText"/>
    <w:uiPriority w:val="99"/>
    <w:semiHidden/>
    <w:rsid w:val="0046137F"/>
    <w:rPr>
      <w:rFonts w:ascii="Arial" w:hAnsi="Arial"/>
      <w:sz w:val="16"/>
      <w:lang w:eastAsia="zh-CN"/>
    </w:rPr>
  </w:style>
  <w:style w:type="character" w:customStyle="1" w:styleId="MELegal1CharChar">
    <w:name w:val="ME Legal 1 Char Char"/>
    <w:basedOn w:val="DefaultParagraphFont"/>
    <w:link w:val="MELegal1"/>
    <w:rsid w:val="005B6F79"/>
    <w:rPr>
      <w:rFonts w:ascii="Arial" w:eastAsia="Times" w:hAnsi="Arial"/>
      <w:b/>
      <w:sz w:val="24"/>
      <w:lang w:eastAsia="zh-CN"/>
    </w:rPr>
  </w:style>
  <w:style w:type="character" w:customStyle="1" w:styleId="MELegal2Char">
    <w:name w:val="ME Legal 2 Char"/>
    <w:basedOn w:val="DefaultParagraphFont"/>
    <w:link w:val="MELegal2"/>
    <w:rsid w:val="005B6F79"/>
    <w:rPr>
      <w:rFonts w:eastAsia="Times"/>
      <w:sz w:val="24"/>
      <w:lang w:eastAsia="zh-CN"/>
    </w:rPr>
  </w:style>
  <w:style w:type="paragraph" w:customStyle="1" w:styleId="DashEn4">
    <w:name w:val="Dash: En 4"/>
    <w:basedOn w:val="Normal"/>
    <w:semiHidden/>
    <w:rsid w:val="00623242"/>
    <w:pPr>
      <w:tabs>
        <w:tab w:val="num" w:pos="2126"/>
      </w:tabs>
      <w:spacing w:before="0" w:after="140" w:line="280" w:lineRule="atLeast"/>
      <w:ind w:left="2126" w:hanging="425"/>
    </w:pPr>
    <w:rPr>
      <w:rFonts w:eastAsia="Times New Roman" w:cs="Arial"/>
      <w:sz w:val="22"/>
      <w:szCs w:val="22"/>
      <w:lang w:eastAsia="en-AU"/>
    </w:rPr>
  </w:style>
  <w:style w:type="paragraph" w:customStyle="1" w:styleId="StyleHeading3CharBefore12ptAfter3ptLinespacing">
    <w:name w:val="Style Heading 3 Char + Before:  12 pt After:  3 pt Line spacing:..."/>
    <w:basedOn w:val="Heading3"/>
    <w:link w:val="StyleHeading3CharBefore12ptAfter3ptLinespacingChar"/>
    <w:rsid w:val="00623242"/>
    <w:pPr>
      <w:keepNext/>
      <w:keepLines/>
      <w:numPr>
        <w:ilvl w:val="0"/>
        <w:numId w:val="0"/>
      </w:numPr>
      <w:tabs>
        <w:tab w:val="num" w:pos="720"/>
      </w:tabs>
      <w:spacing w:before="240" w:after="60" w:line="240" w:lineRule="auto"/>
      <w:ind w:left="720" w:hanging="720"/>
    </w:pPr>
    <w:rPr>
      <w:rFonts w:ascii="Times New Roman" w:eastAsia="Times New Roman" w:hAnsi="Times New Roman" w:cs="Times New Roman"/>
      <w:iCs/>
      <w:sz w:val="24"/>
      <w:szCs w:val="20"/>
      <w:lang w:eastAsia="en-AU"/>
    </w:rPr>
  </w:style>
  <w:style w:type="character" w:customStyle="1" w:styleId="StyleHeading3CharBefore12ptAfter3ptLinespacingChar">
    <w:name w:val="Style Heading 3 Char + Before:  12 pt After:  3 pt Line spacing:... Char"/>
    <w:link w:val="StyleHeading3CharBefore12ptAfter3ptLinespacing"/>
    <w:rsid w:val="00623242"/>
    <w:rPr>
      <w:rFonts w:eastAsia="Times New Roman"/>
      <w:bCs/>
      <w:iCs/>
      <w:sz w:val="24"/>
    </w:rPr>
  </w:style>
  <w:style w:type="paragraph" w:customStyle="1" w:styleId="CharChar3Char">
    <w:name w:val="Char Char3 Char"/>
    <w:basedOn w:val="Normal"/>
    <w:rsid w:val="005C6AD7"/>
    <w:pPr>
      <w:spacing w:before="0" w:after="160" w:line="240" w:lineRule="exact"/>
    </w:pPr>
    <w:rPr>
      <w:rFonts w:ascii="Times New Roman" w:eastAsia="Times New Roman" w:hAnsi="Times New Roman"/>
      <w:sz w:val="22"/>
      <w:lang w:val="en-US" w:eastAsia="en-US"/>
    </w:rPr>
  </w:style>
  <w:style w:type="paragraph" w:customStyle="1" w:styleId="AttachmentHeading">
    <w:name w:val="Attachment Heading"/>
    <w:basedOn w:val="Normal"/>
    <w:next w:val="Normal"/>
    <w:rsid w:val="00AF5596"/>
    <w:pPr>
      <w:pageBreakBefore/>
      <w:numPr>
        <w:numId w:val="15"/>
      </w:numPr>
      <w:spacing w:before="0" w:after="220" w:line="240" w:lineRule="auto"/>
    </w:pPr>
    <w:rPr>
      <w:rFonts w:eastAsia="Times New Roman"/>
      <w:b/>
      <w:sz w:val="24"/>
      <w:szCs w:val="22"/>
      <w:lang w:eastAsia="en-US"/>
    </w:rPr>
  </w:style>
  <w:style w:type="character" w:customStyle="1" w:styleId="Heading5Char">
    <w:name w:val="Heading 5 Char"/>
    <w:basedOn w:val="DefaultParagraphFont"/>
    <w:link w:val="Heading5"/>
    <w:locked/>
    <w:rsid w:val="00644C49"/>
    <w:rPr>
      <w:rFonts w:ascii="Arial" w:hAnsi="Arial"/>
      <w:bCs/>
      <w:iCs/>
      <w:szCs w:val="26"/>
      <w:lang w:eastAsia="zh-CN"/>
    </w:rPr>
  </w:style>
  <w:style w:type="paragraph" w:customStyle="1" w:styleId="Style1">
    <w:name w:val="Style1"/>
    <w:basedOn w:val="Normal"/>
    <w:uiPriority w:val="99"/>
    <w:rsid w:val="00D508B0"/>
    <w:pPr>
      <w:numPr>
        <w:ilvl w:val="2"/>
        <w:numId w:val="17"/>
      </w:numPr>
      <w:spacing w:before="0" w:after="60" w:line="240" w:lineRule="auto"/>
    </w:pPr>
    <w:rPr>
      <w:rFonts w:ascii="Times New Roman" w:eastAsia="Times New Roman" w:hAnsi="Times New Roman" w:cs="Arial"/>
      <w:sz w:val="24"/>
      <w:szCs w:val="22"/>
      <w:lang w:eastAsia="en-AU"/>
    </w:rPr>
  </w:style>
  <w:style w:type="numbering" w:customStyle="1" w:styleId="AHABullets">
    <w:name w:val="AHA Bullets"/>
    <w:uiPriority w:val="99"/>
    <w:rsid w:val="00F45C5F"/>
    <w:pPr>
      <w:numPr>
        <w:numId w:val="18"/>
      </w:numPr>
    </w:pPr>
  </w:style>
  <w:style w:type="paragraph" w:customStyle="1" w:styleId="PFParaNumLevel1">
    <w:name w:val="PF (ParaNum) Level 1"/>
    <w:basedOn w:val="Normal"/>
    <w:rsid w:val="0040432A"/>
    <w:pPr>
      <w:numPr>
        <w:numId w:val="19"/>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s="Arial"/>
      <w:color w:val="000000"/>
      <w:sz w:val="21"/>
      <w:szCs w:val="21"/>
      <w:lang w:eastAsia="en-US"/>
    </w:rPr>
  </w:style>
  <w:style w:type="paragraph" w:customStyle="1" w:styleId="PFParaNumLevel2">
    <w:name w:val="PF (ParaNum) Level 2"/>
    <w:basedOn w:val="Normal"/>
    <w:rsid w:val="0040432A"/>
    <w:pPr>
      <w:numPr>
        <w:ilvl w:val="1"/>
        <w:numId w:val="19"/>
      </w:numPr>
      <w:tabs>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s="Arial"/>
      <w:color w:val="000000"/>
      <w:sz w:val="21"/>
      <w:szCs w:val="21"/>
      <w:lang w:eastAsia="en-US"/>
    </w:rPr>
  </w:style>
  <w:style w:type="paragraph" w:customStyle="1" w:styleId="PFParaNumLevel3">
    <w:name w:val="PF (ParaNum) Level 3"/>
    <w:basedOn w:val="Normal"/>
    <w:rsid w:val="0040432A"/>
    <w:pPr>
      <w:numPr>
        <w:ilvl w:val="2"/>
        <w:numId w:val="19"/>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s="Arial"/>
      <w:color w:val="000000"/>
      <w:sz w:val="21"/>
      <w:szCs w:val="21"/>
      <w:lang w:eastAsia="en-US"/>
    </w:rPr>
  </w:style>
  <w:style w:type="paragraph" w:customStyle="1" w:styleId="PFParaNumLevel4">
    <w:name w:val="PF (ParaNum) Level 4"/>
    <w:basedOn w:val="Normal"/>
    <w:rsid w:val="0040432A"/>
    <w:pPr>
      <w:numPr>
        <w:ilvl w:val="3"/>
        <w:numId w:val="19"/>
      </w:numPr>
      <w:tabs>
        <w:tab w:val="left" w:pos="1848"/>
        <w:tab w:val="left" w:pos="2773"/>
        <w:tab w:val="left" w:pos="4621"/>
        <w:tab w:val="left" w:pos="5545"/>
        <w:tab w:val="left" w:pos="6469"/>
        <w:tab w:val="left" w:pos="7394"/>
        <w:tab w:val="left" w:pos="8318"/>
        <w:tab w:val="right" w:pos="8930"/>
      </w:tabs>
      <w:spacing w:before="120" w:after="120" w:line="276" w:lineRule="auto"/>
    </w:pPr>
    <w:rPr>
      <w:rFonts w:eastAsia="Times New Roman" w:cs="Arial"/>
      <w:color w:val="000000"/>
      <w:sz w:val="21"/>
      <w:szCs w:val="21"/>
      <w:lang w:eastAsia="en-US"/>
    </w:rPr>
  </w:style>
  <w:style w:type="paragraph" w:customStyle="1" w:styleId="PFParaNumLevel5">
    <w:name w:val="PF (ParaNum) Level 5"/>
    <w:basedOn w:val="Normal"/>
    <w:rsid w:val="0040432A"/>
    <w:pPr>
      <w:numPr>
        <w:ilvl w:val="4"/>
        <w:numId w:val="19"/>
      </w:numPr>
      <w:tabs>
        <w:tab w:val="left" w:pos="2773"/>
        <w:tab w:val="left" w:pos="3697"/>
        <w:tab w:val="left" w:pos="4621"/>
        <w:tab w:val="left" w:pos="5545"/>
        <w:tab w:val="left" w:pos="6469"/>
        <w:tab w:val="left" w:pos="7394"/>
        <w:tab w:val="left" w:pos="8318"/>
        <w:tab w:val="right" w:pos="8930"/>
      </w:tabs>
      <w:spacing w:before="120" w:after="120" w:line="276" w:lineRule="auto"/>
    </w:pPr>
    <w:rPr>
      <w:rFonts w:eastAsia="Times New Roman" w:cs="Arial"/>
      <w:color w:val="000000"/>
      <w:sz w:val="21"/>
      <w:szCs w:val="21"/>
      <w:lang w:eastAsia="en-US"/>
    </w:rPr>
  </w:style>
  <w:style w:type="character" w:customStyle="1" w:styleId="apple-converted-space">
    <w:name w:val="apple-converted-space"/>
    <w:basedOn w:val="DefaultParagraphFont"/>
    <w:rsid w:val="00303677"/>
  </w:style>
  <w:style w:type="character" w:customStyle="1" w:styleId="PFNumLevel2Char">
    <w:name w:val="PF (Num) Level 2 Char"/>
    <w:link w:val="PFNumLevel2"/>
    <w:locked/>
    <w:rsid w:val="00370503"/>
    <w:rPr>
      <w:rFonts w:ascii="Arial" w:eastAsia="Times New Roman" w:hAnsi="Arial"/>
      <w:color w:val="000000"/>
      <w:sz w:val="21"/>
      <w:lang w:eastAsia="en-US"/>
    </w:rPr>
  </w:style>
  <w:style w:type="character" w:customStyle="1" w:styleId="PFNumLevel3Char">
    <w:name w:val="PF (Num) Level 3 Char"/>
    <w:link w:val="PFNumLevel3"/>
    <w:locked/>
    <w:rsid w:val="00FC10B3"/>
    <w:rPr>
      <w:rFonts w:ascii="Arial" w:eastAsia="Times New Roman" w:hAnsi="Arial"/>
      <w:color w:val="000000"/>
      <w:sz w:val="21"/>
      <w:lang w:eastAsia="en-US"/>
    </w:rPr>
  </w:style>
  <w:style w:type="paragraph" w:customStyle="1" w:styleId="Definition">
    <w:name w:val="Definition"/>
    <w:basedOn w:val="Normal"/>
    <w:rsid w:val="005A510C"/>
    <w:pPr>
      <w:numPr>
        <w:numId w:val="39"/>
      </w:numPr>
      <w:spacing w:before="0" w:after="220" w:line="240" w:lineRule="auto"/>
    </w:pPr>
    <w:rPr>
      <w:rFonts w:ascii="Times New Roman" w:eastAsia="Times New Roman" w:hAnsi="Times New Roman"/>
      <w:sz w:val="22"/>
      <w:szCs w:val="22"/>
      <w:lang w:eastAsia="en-US"/>
    </w:rPr>
  </w:style>
  <w:style w:type="paragraph" w:customStyle="1" w:styleId="DefinitionNum2">
    <w:name w:val="DefinitionNum2"/>
    <w:basedOn w:val="Normal"/>
    <w:rsid w:val="005A510C"/>
    <w:pPr>
      <w:numPr>
        <w:ilvl w:val="1"/>
        <w:numId w:val="39"/>
      </w:numPr>
      <w:spacing w:before="0" w:after="220" w:line="240" w:lineRule="auto"/>
    </w:pPr>
    <w:rPr>
      <w:rFonts w:ascii="Times New Roman" w:eastAsia="Times New Roman" w:hAnsi="Times New Roman"/>
      <w:color w:val="000000"/>
      <w:sz w:val="22"/>
      <w:szCs w:val="24"/>
      <w:lang w:eastAsia="en-US"/>
    </w:rPr>
  </w:style>
  <w:style w:type="paragraph" w:customStyle="1" w:styleId="DefinitionNum3">
    <w:name w:val="DefinitionNum3"/>
    <w:basedOn w:val="Normal"/>
    <w:rsid w:val="005A510C"/>
    <w:pPr>
      <w:numPr>
        <w:ilvl w:val="2"/>
        <w:numId w:val="39"/>
      </w:numPr>
      <w:spacing w:before="0" w:after="220" w:line="240" w:lineRule="auto"/>
      <w:outlineLvl w:val="2"/>
    </w:pPr>
    <w:rPr>
      <w:rFonts w:ascii="Times New Roman" w:eastAsia="Times New Roman" w:hAnsi="Times New Roman"/>
      <w:color w:val="000000"/>
      <w:sz w:val="22"/>
      <w:szCs w:val="22"/>
      <w:lang w:eastAsia="en-US"/>
    </w:rPr>
  </w:style>
  <w:style w:type="paragraph" w:customStyle="1" w:styleId="DefinitionNum4">
    <w:name w:val="DefinitionNum4"/>
    <w:basedOn w:val="Normal"/>
    <w:rsid w:val="005A510C"/>
    <w:pPr>
      <w:numPr>
        <w:ilvl w:val="3"/>
        <w:numId w:val="39"/>
      </w:numPr>
      <w:spacing w:before="0" w:after="220" w:line="240" w:lineRule="auto"/>
    </w:pPr>
    <w:rPr>
      <w:rFonts w:ascii="Times New Roman" w:eastAsia="Times New Roman" w:hAnsi="Times New Roman"/>
      <w:sz w:val="22"/>
      <w:szCs w:val="24"/>
      <w:lang w:eastAsia="en-US"/>
    </w:rPr>
  </w:style>
  <w:style w:type="paragraph" w:customStyle="1" w:styleId="ExhibitHeading">
    <w:name w:val="Exhibit Heading"/>
    <w:basedOn w:val="Normal"/>
    <w:next w:val="Normal"/>
    <w:rsid w:val="005A510C"/>
    <w:pPr>
      <w:pageBreakBefore/>
      <w:numPr>
        <w:numId w:val="40"/>
      </w:numPr>
      <w:spacing w:before="0" w:after="220" w:line="240" w:lineRule="auto"/>
    </w:pPr>
    <w:rPr>
      <w:rFonts w:eastAsia="Times New Roman"/>
      <w:b/>
      <w:sz w:val="24"/>
      <w:szCs w:val="24"/>
      <w:lang w:eastAsia="en-US"/>
    </w:rPr>
  </w:style>
  <w:style w:type="paragraph" w:customStyle="1" w:styleId="Recital">
    <w:name w:val="Recital"/>
    <w:basedOn w:val="Normal"/>
    <w:rsid w:val="00E60626"/>
    <w:pPr>
      <w:numPr>
        <w:ilvl w:val="1"/>
        <w:numId w:val="44"/>
      </w:numPr>
      <w:spacing w:before="0" w:after="220" w:line="240" w:lineRule="auto"/>
    </w:pPr>
    <w:rPr>
      <w:rFonts w:ascii="Times New Roman" w:eastAsia="Times New Roman" w:hAnsi="Times New Roman"/>
      <w:sz w:val="22"/>
      <w:szCs w:val="24"/>
      <w:lang w:eastAsia="en-US"/>
    </w:rPr>
  </w:style>
  <w:style w:type="paragraph" w:customStyle="1" w:styleId="IndentParaLevel1">
    <w:name w:val="IndentParaLevel1"/>
    <w:basedOn w:val="Normal"/>
    <w:rsid w:val="00C3360C"/>
    <w:pPr>
      <w:spacing w:before="0" w:after="220" w:line="240" w:lineRule="auto"/>
      <w:ind w:left="964"/>
    </w:pPr>
    <w:rPr>
      <w:rFonts w:ascii="Times New Roman" w:eastAsia="Times New Roman" w:hAnsi="Times New Roman"/>
      <w:sz w:val="22"/>
      <w:szCs w:val="24"/>
      <w:lang w:eastAsia="en-US"/>
    </w:rPr>
  </w:style>
  <w:style w:type="paragraph" w:customStyle="1" w:styleId="BodyIndent1">
    <w:name w:val="Body Indent 1"/>
    <w:basedOn w:val="Normal"/>
    <w:link w:val="BodyIndent1Char"/>
    <w:qFormat/>
    <w:rsid w:val="00AD3A3A"/>
    <w:pPr>
      <w:spacing w:before="240" w:line="240" w:lineRule="auto"/>
      <w:ind w:left="851"/>
    </w:pPr>
    <w:rPr>
      <w:rFonts w:eastAsia="Times New Roman" w:cs="Arial"/>
      <w:lang w:eastAsia="en-AU"/>
    </w:rPr>
  </w:style>
  <w:style w:type="paragraph" w:customStyle="1" w:styleId="Numpara1">
    <w:name w:val="Numpara1"/>
    <w:basedOn w:val="Normal"/>
    <w:qFormat/>
    <w:rsid w:val="00AD3A3A"/>
    <w:pPr>
      <w:numPr>
        <w:numId w:val="56"/>
      </w:numPr>
      <w:spacing w:before="240" w:line="240" w:lineRule="auto"/>
    </w:pPr>
    <w:rPr>
      <w:rFonts w:eastAsia="Times New Roman" w:cs="Arial"/>
      <w:szCs w:val="22"/>
      <w:lang w:eastAsia="en-AU"/>
    </w:rPr>
  </w:style>
  <w:style w:type="paragraph" w:customStyle="1" w:styleId="Numpara2">
    <w:name w:val="Numpara2"/>
    <w:basedOn w:val="Normal"/>
    <w:qFormat/>
    <w:rsid w:val="00AD3A3A"/>
    <w:pPr>
      <w:numPr>
        <w:ilvl w:val="1"/>
        <w:numId w:val="56"/>
      </w:numPr>
      <w:spacing w:before="240" w:line="240" w:lineRule="auto"/>
    </w:pPr>
    <w:rPr>
      <w:rFonts w:eastAsia="Times New Roman" w:cs="Arial"/>
      <w:szCs w:val="22"/>
      <w:lang w:eastAsia="en-AU"/>
    </w:rPr>
  </w:style>
  <w:style w:type="paragraph" w:customStyle="1" w:styleId="Numpara3">
    <w:name w:val="Numpara3"/>
    <w:basedOn w:val="Normal"/>
    <w:qFormat/>
    <w:rsid w:val="00AD3A3A"/>
    <w:pPr>
      <w:numPr>
        <w:ilvl w:val="2"/>
        <w:numId w:val="56"/>
      </w:numPr>
      <w:spacing w:before="240" w:line="240" w:lineRule="auto"/>
    </w:pPr>
    <w:rPr>
      <w:rFonts w:eastAsia="Times New Roman" w:cs="Arial"/>
      <w:szCs w:val="22"/>
      <w:lang w:eastAsia="en-AU"/>
    </w:rPr>
  </w:style>
  <w:style w:type="paragraph" w:customStyle="1" w:styleId="Numpara4">
    <w:name w:val="Numpara4"/>
    <w:basedOn w:val="Normal"/>
    <w:qFormat/>
    <w:rsid w:val="00AD3A3A"/>
    <w:pPr>
      <w:numPr>
        <w:ilvl w:val="3"/>
        <w:numId w:val="56"/>
      </w:numPr>
      <w:spacing w:before="240" w:line="240" w:lineRule="auto"/>
    </w:pPr>
    <w:rPr>
      <w:rFonts w:eastAsia="Times New Roman" w:cs="Arial"/>
      <w:szCs w:val="22"/>
      <w:lang w:eastAsia="en-AU"/>
    </w:rPr>
  </w:style>
  <w:style w:type="character" w:customStyle="1" w:styleId="BodyIndent1Char">
    <w:name w:val="Body Indent 1 Char"/>
    <w:link w:val="BodyIndent1"/>
    <w:rsid w:val="00AD3A3A"/>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8613">
      <w:bodyDiv w:val="1"/>
      <w:marLeft w:val="0"/>
      <w:marRight w:val="0"/>
      <w:marTop w:val="0"/>
      <w:marBottom w:val="0"/>
      <w:divBdr>
        <w:top w:val="none" w:sz="0" w:space="0" w:color="auto"/>
        <w:left w:val="none" w:sz="0" w:space="0" w:color="auto"/>
        <w:bottom w:val="none" w:sz="0" w:space="0" w:color="auto"/>
        <w:right w:val="none" w:sz="0" w:space="0" w:color="auto"/>
      </w:divBdr>
    </w:div>
    <w:div w:id="520164529">
      <w:bodyDiv w:val="1"/>
      <w:marLeft w:val="0"/>
      <w:marRight w:val="0"/>
      <w:marTop w:val="0"/>
      <w:marBottom w:val="0"/>
      <w:divBdr>
        <w:top w:val="none" w:sz="0" w:space="0" w:color="auto"/>
        <w:left w:val="none" w:sz="0" w:space="0" w:color="auto"/>
        <w:bottom w:val="none" w:sz="0" w:space="0" w:color="auto"/>
        <w:right w:val="none" w:sz="0" w:space="0" w:color="auto"/>
      </w:divBdr>
    </w:div>
    <w:div w:id="546912536">
      <w:bodyDiv w:val="1"/>
      <w:marLeft w:val="0"/>
      <w:marRight w:val="0"/>
      <w:marTop w:val="0"/>
      <w:marBottom w:val="0"/>
      <w:divBdr>
        <w:top w:val="none" w:sz="0" w:space="0" w:color="auto"/>
        <w:left w:val="none" w:sz="0" w:space="0" w:color="auto"/>
        <w:bottom w:val="none" w:sz="0" w:space="0" w:color="auto"/>
        <w:right w:val="none" w:sz="0" w:space="0" w:color="auto"/>
      </w:divBdr>
    </w:div>
    <w:div w:id="1073698487">
      <w:bodyDiv w:val="1"/>
      <w:marLeft w:val="0"/>
      <w:marRight w:val="0"/>
      <w:marTop w:val="0"/>
      <w:marBottom w:val="0"/>
      <w:divBdr>
        <w:top w:val="none" w:sz="0" w:space="0" w:color="auto"/>
        <w:left w:val="none" w:sz="0" w:space="0" w:color="auto"/>
        <w:bottom w:val="none" w:sz="0" w:space="0" w:color="auto"/>
        <w:right w:val="none" w:sz="0" w:space="0" w:color="auto"/>
      </w:divBdr>
      <w:divsChild>
        <w:div w:id="372389790">
          <w:marLeft w:val="0"/>
          <w:marRight w:val="0"/>
          <w:marTop w:val="0"/>
          <w:marBottom w:val="0"/>
          <w:divBdr>
            <w:top w:val="none" w:sz="0" w:space="0" w:color="auto"/>
            <w:left w:val="none" w:sz="0" w:space="0" w:color="auto"/>
            <w:bottom w:val="none" w:sz="0" w:space="0" w:color="auto"/>
            <w:right w:val="none" w:sz="0" w:space="0" w:color="auto"/>
          </w:divBdr>
          <w:divsChild>
            <w:div w:id="11558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42712">
      <w:bodyDiv w:val="1"/>
      <w:marLeft w:val="0"/>
      <w:marRight w:val="0"/>
      <w:marTop w:val="0"/>
      <w:marBottom w:val="0"/>
      <w:divBdr>
        <w:top w:val="none" w:sz="0" w:space="0" w:color="auto"/>
        <w:left w:val="none" w:sz="0" w:space="0" w:color="auto"/>
        <w:bottom w:val="none" w:sz="0" w:space="0" w:color="auto"/>
        <w:right w:val="none" w:sz="0" w:space="0" w:color="auto"/>
      </w:divBdr>
    </w:div>
    <w:div w:id="1995136845">
      <w:bodyDiv w:val="1"/>
      <w:marLeft w:val="0"/>
      <w:marRight w:val="0"/>
      <w:marTop w:val="0"/>
      <w:marBottom w:val="0"/>
      <w:divBdr>
        <w:top w:val="none" w:sz="0" w:space="0" w:color="auto"/>
        <w:left w:val="none" w:sz="0" w:space="0" w:color="auto"/>
        <w:bottom w:val="none" w:sz="0" w:space="0" w:color="auto"/>
        <w:right w:val="none" w:sz="0" w:space="0" w:color="auto"/>
      </w:divBdr>
    </w:div>
    <w:div w:id="209204436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29031">
          <w:marLeft w:val="0"/>
          <w:marRight w:val="0"/>
          <w:marTop w:val="0"/>
          <w:marBottom w:val="0"/>
          <w:divBdr>
            <w:top w:val="single" w:sz="2" w:space="0" w:color="848484"/>
            <w:left w:val="single" w:sz="6" w:space="0" w:color="848484"/>
            <w:bottom w:val="single" w:sz="2" w:space="0" w:color="848484"/>
            <w:right w:val="single" w:sz="6" w:space="0" w:color="848484"/>
          </w:divBdr>
          <w:divsChild>
            <w:div w:id="1237672303">
              <w:marLeft w:val="0"/>
              <w:marRight w:val="0"/>
              <w:marTop w:val="270"/>
              <w:marBottom w:val="0"/>
              <w:divBdr>
                <w:top w:val="none" w:sz="0" w:space="0" w:color="auto"/>
                <w:left w:val="none" w:sz="0" w:space="0" w:color="auto"/>
                <w:bottom w:val="none" w:sz="0" w:space="0" w:color="auto"/>
                <w:right w:val="none" w:sz="0" w:space="0" w:color="auto"/>
              </w:divBdr>
              <w:divsChild>
                <w:div w:id="753356577">
                  <w:marLeft w:val="0"/>
                  <w:marRight w:val="0"/>
                  <w:marTop w:val="0"/>
                  <w:marBottom w:val="0"/>
                  <w:divBdr>
                    <w:top w:val="none" w:sz="0" w:space="0" w:color="auto"/>
                    <w:left w:val="none" w:sz="0" w:space="0" w:color="auto"/>
                    <w:bottom w:val="none" w:sz="0" w:space="0" w:color="auto"/>
                    <w:right w:val="none" w:sz="0" w:space="0" w:color="auto"/>
                  </w:divBdr>
                  <w:divsChild>
                    <w:div w:id="824928364">
                      <w:marLeft w:val="0"/>
                      <w:marRight w:val="0"/>
                      <w:marTop w:val="0"/>
                      <w:marBottom w:val="0"/>
                      <w:divBdr>
                        <w:top w:val="none" w:sz="0" w:space="0" w:color="auto"/>
                        <w:left w:val="none" w:sz="0" w:space="0" w:color="auto"/>
                        <w:bottom w:val="none" w:sz="0" w:space="0" w:color="auto"/>
                        <w:right w:val="none" w:sz="0" w:space="0" w:color="auto"/>
                      </w:divBdr>
                      <w:divsChild>
                        <w:div w:id="94526091">
                          <w:marLeft w:val="0"/>
                          <w:marRight w:val="0"/>
                          <w:marTop w:val="0"/>
                          <w:marBottom w:val="0"/>
                          <w:divBdr>
                            <w:top w:val="none" w:sz="0" w:space="0" w:color="auto"/>
                            <w:left w:val="none" w:sz="0" w:space="0" w:color="auto"/>
                            <w:bottom w:val="none" w:sz="0" w:space="0" w:color="auto"/>
                            <w:right w:val="none" w:sz="0" w:space="0" w:color="auto"/>
                          </w:divBdr>
                          <w:divsChild>
                            <w:div w:id="471142234">
                              <w:marLeft w:val="27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so.application@health.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so.application@health.gov.au" TargetMode="External"/><Relationship Id="rId17" Type="http://schemas.openxmlformats.org/officeDocument/2006/relationships/hyperlink" Target="http://www.comlaw.gov.au/Details/C2005C004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pmc.gov.au/ip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so.application@health.gov.a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fat.gov.au/icat/UNSC_financial_sanctions.html" TargetMode="External"/><Relationship Id="rId23" Type="http://schemas.openxmlformats.org/officeDocument/2006/relationships/footer" Target="footer3.xml"/><Relationship Id="rId10" Type="http://schemas.openxmlformats.org/officeDocument/2006/relationships/hyperlink" Target="mailto:cso.application@health.gov.a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inance.gov.au/procurement/procurement-policy-and-guidance/buying/contract-issues/confidentiality-procurement-cycle/principles.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C33F-4ADF-445A-A051-B526C37A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8574</Words>
  <Characters>48878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57338</CharactersWithSpaces>
  <SharedDoc>false</SharedDoc>
  <HLinks>
    <vt:vector size="30" baseType="variant">
      <vt:variant>
        <vt:i4>7602289</vt:i4>
      </vt:variant>
      <vt:variant>
        <vt:i4>411</vt:i4>
      </vt:variant>
      <vt:variant>
        <vt:i4>0</vt:i4>
      </vt:variant>
      <vt:variant>
        <vt:i4>5</vt:i4>
      </vt:variant>
      <vt:variant>
        <vt:lpwstr>http://www.finance.gov.au/publications/wcag-2-implementation/docs/wcag-transition-strategy.pdf</vt:lpwstr>
      </vt:variant>
      <vt:variant>
        <vt:lpwstr/>
      </vt:variant>
      <vt:variant>
        <vt:i4>917580</vt:i4>
      </vt:variant>
      <vt:variant>
        <vt:i4>408</vt:i4>
      </vt:variant>
      <vt:variant>
        <vt:i4>0</vt:i4>
      </vt:variant>
      <vt:variant>
        <vt:i4>5</vt:i4>
      </vt:variant>
      <vt:variant>
        <vt:lpwstr>http://www.ags.gov.au/publications/agspubs/factsheets/Fact_sheet_No_19_November2011.pdf</vt:lpwstr>
      </vt:variant>
      <vt:variant>
        <vt:lpwstr/>
      </vt:variant>
      <vt:variant>
        <vt:i4>76</vt:i4>
      </vt:variant>
      <vt:variant>
        <vt:i4>405</vt:i4>
      </vt:variant>
      <vt:variant>
        <vt:i4>0</vt:i4>
      </vt:variant>
      <vt:variant>
        <vt:i4>5</vt:i4>
      </vt:variant>
      <vt:variant>
        <vt:lpwstr>http://www.ags.gov.au/publications/agspubs/factsheets/Fact_sheet_No_17_November2011.pdf</vt:lpwstr>
      </vt:variant>
      <vt:variant>
        <vt:lpwstr/>
      </vt:variant>
      <vt:variant>
        <vt:i4>983116</vt:i4>
      </vt:variant>
      <vt:variant>
        <vt:i4>402</vt:i4>
      </vt:variant>
      <vt:variant>
        <vt:i4>0</vt:i4>
      </vt:variant>
      <vt:variant>
        <vt:i4>5</vt:i4>
      </vt:variant>
      <vt:variant>
        <vt:lpwstr>http://www.ags.gov.au/publications/agspubs/factsheets/Fact_sheet_No_18_November2011.pdf</vt:lpwstr>
      </vt:variant>
      <vt:variant>
        <vt:lpwstr/>
      </vt:variant>
      <vt:variant>
        <vt:i4>5832830</vt:i4>
      </vt:variant>
      <vt:variant>
        <vt:i4>0</vt:i4>
      </vt:variant>
      <vt:variant>
        <vt:i4>0</vt:i4>
      </vt:variant>
      <vt:variant>
        <vt:i4>5</vt:i4>
      </vt:variant>
      <vt:variant>
        <vt:lpwstr>mailto:procurement.advice@health.gov.au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2016-09-27T22:15:00Z</dcterms:created>
  <dcterms:modified xsi:type="dcterms:W3CDTF">2016-09-27T22:15:00Z</dcterms:modified>
</cp:coreProperties>
</file>