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E1" w:rsidRPr="00B45BE1" w:rsidRDefault="00B45BE1" w:rsidP="00861C9F">
      <w:pPr>
        <w:pStyle w:val="Heading1"/>
        <w:jc w:val="center"/>
      </w:pPr>
      <w:r w:rsidRPr="00B45BE1">
        <w:t>Stakeholder meeting statement</w:t>
      </w:r>
    </w:p>
    <w:p w:rsidR="00B45BE1" w:rsidRPr="00B45BE1" w:rsidRDefault="00B45BE1" w:rsidP="00B45BE1">
      <w:pPr>
        <w:autoSpaceDE w:val="0"/>
        <w:autoSpaceDN w:val="0"/>
        <w:adjustRightInd w:val="0"/>
        <w:spacing w:after="0" w:line="240" w:lineRule="auto"/>
        <w:rPr>
          <w:rFonts w:cs="Times New Roman"/>
          <w:b/>
          <w:bCs/>
          <w:color w:val="000000"/>
          <w:szCs w:val="24"/>
        </w:rPr>
      </w:pPr>
    </w:p>
    <w:p w:rsidR="00B45BE1" w:rsidRPr="00B45BE1" w:rsidRDefault="00B45BE1" w:rsidP="00B45BE1">
      <w:pPr>
        <w:autoSpaceDE w:val="0"/>
        <w:autoSpaceDN w:val="0"/>
        <w:adjustRightInd w:val="0"/>
        <w:spacing w:after="0" w:line="240" w:lineRule="auto"/>
        <w:rPr>
          <w:rFonts w:cs="Times New Roman"/>
          <w:b/>
          <w:bCs/>
          <w:color w:val="000000"/>
          <w:szCs w:val="24"/>
        </w:rPr>
      </w:pPr>
      <w:r w:rsidRPr="00B45BE1">
        <w:rPr>
          <w:rFonts w:cs="Times New Roman"/>
          <w:b/>
          <w:bCs/>
          <w:color w:val="000000"/>
          <w:szCs w:val="24"/>
        </w:rPr>
        <w:t xml:space="preserve">Pharmaceutical Benefits Scheme listing of </w:t>
      </w:r>
      <w:proofErr w:type="spellStart"/>
      <w:r w:rsidRPr="00B45BE1">
        <w:rPr>
          <w:rFonts w:cs="Times New Roman"/>
          <w:b/>
          <w:bCs/>
          <w:color w:val="000000"/>
          <w:szCs w:val="24"/>
        </w:rPr>
        <w:t>eculizumab</w:t>
      </w:r>
      <w:proofErr w:type="spellEnd"/>
      <w:r w:rsidRPr="00B45BE1">
        <w:rPr>
          <w:rFonts w:cs="Times New Roman"/>
          <w:b/>
          <w:bCs/>
          <w:color w:val="000000"/>
          <w:szCs w:val="24"/>
        </w:rPr>
        <w:t xml:space="preserve"> (</w:t>
      </w:r>
      <w:proofErr w:type="spellStart"/>
      <w:r w:rsidRPr="00B45BE1">
        <w:rPr>
          <w:rFonts w:cs="Times New Roman"/>
          <w:b/>
          <w:bCs/>
          <w:color w:val="000000"/>
          <w:szCs w:val="24"/>
        </w:rPr>
        <w:t>Soliris</w:t>
      </w:r>
      <w:proofErr w:type="spellEnd"/>
      <w:r w:rsidR="00735D11" w:rsidRPr="00735D11">
        <w:rPr>
          <w:rFonts w:cs="Times New Roman"/>
          <w:b/>
          <w:bCs/>
          <w:color w:val="000000"/>
          <w:szCs w:val="24"/>
          <w:vertAlign w:val="superscript"/>
        </w:rPr>
        <w:t>®</w:t>
      </w:r>
      <w:r w:rsidRPr="00B45BE1">
        <w:rPr>
          <w:rFonts w:cs="Times New Roman"/>
          <w:b/>
          <w:bCs/>
          <w:color w:val="000000"/>
          <w:szCs w:val="24"/>
        </w:rPr>
        <w:t xml:space="preserve">) for atypical haemolytic uraemic syndrome </w:t>
      </w:r>
    </w:p>
    <w:p w:rsidR="00B45BE1" w:rsidRPr="00B45BE1" w:rsidRDefault="00B45BE1" w:rsidP="00B45BE1">
      <w:pPr>
        <w:autoSpaceDE w:val="0"/>
        <w:autoSpaceDN w:val="0"/>
        <w:adjustRightInd w:val="0"/>
        <w:spacing w:after="0" w:line="240" w:lineRule="auto"/>
        <w:rPr>
          <w:rFonts w:cs="Times New Roman"/>
          <w:b/>
          <w:bCs/>
          <w:color w:val="000000"/>
          <w:szCs w:val="24"/>
        </w:rPr>
      </w:pPr>
    </w:p>
    <w:p w:rsidR="00B45BE1" w:rsidRPr="00B45BE1" w:rsidRDefault="00B45BE1" w:rsidP="00B45BE1">
      <w:pPr>
        <w:autoSpaceDE w:val="0"/>
        <w:autoSpaceDN w:val="0"/>
        <w:adjustRightInd w:val="0"/>
        <w:spacing w:after="0" w:line="240" w:lineRule="auto"/>
        <w:rPr>
          <w:rFonts w:cs="Times New Roman"/>
          <w:color w:val="000000"/>
          <w:szCs w:val="24"/>
        </w:rPr>
      </w:pPr>
      <w:r w:rsidRPr="00B45BE1">
        <w:rPr>
          <w:rFonts w:cs="Times New Roman"/>
          <w:color w:val="000000"/>
          <w:szCs w:val="24"/>
        </w:rPr>
        <w:t xml:space="preserve">A stakeholder meeting was held on 24 June 2014 to discuss the Pharmaceutical Benefits Scheme (PBS) listing of </w:t>
      </w:r>
      <w:proofErr w:type="spellStart"/>
      <w:r w:rsidRPr="00B45BE1">
        <w:rPr>
          <w:rFonts w:cs="Times New Roman"/>
          <w:color w:val="000000"/>
          <w:szCs w:val="24"/>
        </w:rPr>
        <w:t>eculizumab</w:t>
      </w:r>
      <w:proofErr w:type="spellEnd"/>
      <w:r w:rsidRPr="00B45BE1">
        <w:rPr>
          <w:rFonts w:cs="Times New Roman"/>
          <w:color w:val="000000"/>
          <w:szCs w:val="24"/>
        </w:rPr>
        <w:t xml:space="preserve"> (</w:t>
      </w:r>
      <w:proofErr w:type="spellStart"/>
      <w:r w:rsidRPr="00B45BE1">
        <w:rPr>
          <w:rFonts w:cs="Times New Roman"/>
          <w:color w:val="000000"/>
          <w:szCs w:val="24"/>
        </w:rPr>
        <w:t>Sol</w:t>
      </w:r>
      <w:bookmarkStart w:id="0" w:name="_GoBack"/>
      <w:bookmarkEnd w:id="0"/>
      <w:r w:rsidRPr="00B45BE1">
        <w:rPr>
          <w:rFonts w:cs="Times New Roman"/>
          <w:color w:val="000000"/>
          <w:szCs w:val="24"/>
        </w:rPr>
        <w:t>iris</w:t>
      </w:r>
      <w:proofErr w:type="spellEnd"/>
      <w:r w:rsidRPr="00B45BE1">
        <w:rPr>
          <w:rFonts w:cs="Times New Roman"/>
          <w:color w:val="000000"/>
          <w:szCs w:val="24"/>
        </w:rPr>
        <w:t>) for the treatment of atypical haemolytic uraemic syndrome (</w:t>
      </w:r>
      <w:proofErr w:type="spellStart"/>
      <w:r w:rsidRPr="00B45BE1">
        <w:rPr>
          <w:rFonts w:cs="Times New Roman"/>
          <w:color w:val="000000"/>
          <w:szCs w:val="24"/>
        </w:rPr>
        <w:t>aHUS</w:t>
      </w:r>
      <w:proofErr w:type="spellEnd"/>
      <w:r w:rsidRPr="00B45BE1">
        <w:rPr>
          <w:rFonts w:cs="Times New Roman"/>
          <w:color w:val="000000"/>
          <w:szCs w:val="24"/>
        </w:rPr>
        <w:t xml:space="preserve">). </w:t>
      </w:r>
    </w:p>
    <w:p w:rsidR="00B45BE1" w:rsidRPr="00B45BE1" w:rsidRDefault="00B45BE1" w:rsidP="00B45BE1">
      <w:pPr>
        <w:autoSpaceDE w:val="0"/>
        <w:autoSpaceDN w:val="0"/>
        <w:adjustRightInd w:val="0"/>
        <w:spacing w:after="0" w:line="240" w:lineRule="auto"/>
        <w:rPr>
          <w:rFonts w:cs="Times New Roman"/>
          <w:color w:val="000000"/>
          <w:szCs w:val="24"/>
        </w:rPr>
      </w:pPr>
    </w:p>
    <w:p w:rsidR="00B45BE1" w:rsidRPr="00B45BE1" w:rsidRDefault="00B45BE1" w:rsidP="00B45BE1">
      <w:pPr>
        <w:autoSpaceDE w:val="0"/>
        <w:autoSpaceDN w:val="0"/>
        <w:adjustRightInd w:val="0"/>
        <w:spacing w:after="0" w:line="240" w:lineRule="auto"/>
        <w:rPr>
          <w:rFonts w:cs="Times New Roman"/>
          <w:color w:val="000000"/>
          <w:szCs w:val="24"/>
        </w:rPr>
      </w:pPr>
      <w:r w:rsidRPr="00B45BE1">
        <w:rPr>
          <w:rFonts w:cs="Times New Roman"/>
          <w:color w:val="000000"/>
          <w:szCs w:val="24"/>
        </w:rPr>
        <w:t xml:space="preserve">All invited stakeholders participated, including members of the Pharmaceutical Benefits Advisory Committee (PBAC), nephrologists, haematologists, patients and the pharmaceutical company. The organisations that were represented included the Australian and New Zealand Paediatric Nephrology Association, the Haematology Society of Australia and New Zealand, Kidney Health Australia, the </w:t>
      </w:r>
      <w:proofErr w:type="spellStart"/>
      <w:r w:rsidRPr="00B45BE1">
        <w:rPr>
          <w:rFonts w:cs="Times New Roman"/>
          <w:color w:val="000000"/>
          <w:szCs w:val="24"/>
        </w:rPr>
        <w:t>aHUS</w:t>
      </w:r>
      <w:proofErr w:type="spellEnd"/>
      <w:r w:rsidRPr="00B45BE1">
        <w:rPr>
          <w:rFonts w:cs="Times New Roman"/>
          <w:color w:val="000000"/>
          <w:szCs w:val="24"/>
        </w:rPr>
        <w:t xml:space="preserve"> Patient Support Group Australia, Rare Voices Australia, </w:t>
      </w:r>
      <w:proofErr w:type="spellStart"/>
      <w:r w:rsidRPr="00B45BE1">
        <w:rPr>
          <w:rFonts w:cs="Times New Roman"/>
          <w:color w:val="000000"/>
          <w:szCs w:val="24"/>
        </w:rPr>
        <w:t>Alexion</w:t>
      </w:r>
      <w:proofErr w:type="spellEnd"/>
      <w:r w:rsidRPr="00B45BE1">
        <w:rPr>
          <w:rFonts w:cs="Times New Roman"/>
          <w:color w:val="000000"/>
          <w:szCs w:val="24"/>
        </w:rPr>
        <w:t xml:space="preserve">, the Department of Health and the Department of Human Services. </w:t>
      </w:r>
    </w:p>
    <w:p w:rsidR="00B45BE1" w:rsidRPr="00B45BE1" w:rsidRDefault="00B45BE1" w:rsidP="00B45BE1">
      <w:pPr>
        <w:autoSpaceDE w:val="0"/>
        <w:autoSpaceDN w:val="0"/>
        <w:adjustRightInd w:val="0"/>
        <w:spacing w:after="0" w:line="240" w:lineRule="auto"/>
        <w:rPr>
          <w:rFonts w:cs="Times New Roman"/>
          <w:color w:val="000000"/>
          <w:szCs w:val="24"/>
        </w:rPr>
      </w:pPr>
    </w:p>
    <w:p w:rsidR="00D7145E" w:rsidRDefault="00B45BE1" w:rsidP="006E06B8">
      <w:pPr>
        <w:autoSpaceDE w:val="0"/>
        <w:autoSpaceDN w:val="0"/>
        <w:adjustRightInd w:val="0"/>
        <w:spacing w:after="0" w:line="240" w:lineRule="auto"/>
        <w:rPr>
          <w:rFonts w:eastAsia="Times New Roman" w:cs="Times New Roman"/>
          <w:szCs w:val="24"/>
          <w:lang w:eastAsia="en-AU"/>
        </w:rPr>
      </w:pPr>
      <w:r w:rsidRPr="00B45BE1">
        <w:rPr>
          <w:rFonts w:cs="Times New Roman"/>
          <w:color w:val="000000"/>
          <w:szCs w:val="24"/>
        </w:rPr>
        <w:t>There was constructive discussion that worked towards finalising the prescribing criteria for</w:t>
      </w:r>
      <w:r w:rsidR="00D7145E">
        <w:rPr>
          <w:rFonts w:cs="Times New Roman"/>
          <w:color w:val="000000"/>
          <w:szCs w:val="24"/>
        </w:rPr>
        <w:t xml:space="preserve"> listing the product on the PBS</w:t>
      </w:r>
      <w:r w:rsidR="006E06B8">
        <w:rPr>
          <w:rFonts w:cs="Times New Roman"/>
          <w:color w:val="000000"/>
          <w:szCs w:val="24"/>
        </w:rPr>
        <w:t xml:space="preserve"> </w:t>
      </w:r>
      <w:r w:rsidR="00D7145E">
        <w:rPr>
          <w:rFonts w:cs="Times New Roman"/>
          <w:color w:val="000000"/>
          <w:szCs w:val="24"/>
        </w:rPr>
        <w:t>consistent with the March 2014 recommendation by the PBAC</w:t>
      </w:r>
      <w:r w:rsidR="006E06B8">
        <w:rPr>
          <w:rFonts w:cs="Times New Roman"/>
          <w:color w:val="000000"/>
          <w:szCs w:val="24"/>
        </w:rPr>
        <w:t xml:space="preserve">.  </w:t>
      </w:r>
    </w:p>
    <w:p w:rsidR="00B45BE1" w:rsidRDefault="00B45BE1" w:rsidP="006E06B8">
      <w:pPr>
        <w:spacing w:before="100" w:beforeAutospacing="1" w:after="100" w:afterAutospacing="1" w:line="240" w:lineRule="auto"/>
        <w:rPr>
          <w:rFonts w:ascii="Arial" w:eastAsia="Times New Roman" w:hAnsi="Arial" w:cs="Arial"/>
          <w:b/>
          <w:snapToGrid w:val="0"/>
          <w:sz w:val="22"/>
          <w:lang w:val="en-GB"/>
        </w:rPr>
      </w:pPr>
      <w:r w:rsidRPr="00B45BE1">
        <w:rPr>
          <w:rFonts w:ascii="Arial" w:eastAsia="Times New Roman" w:hAnsi="Arial" w:cs="Arial"/>
          <w:b/>
          <w:snapToGrid w:val="0"/>
          <w:sz w:val="22"/>
          <w:lang w:val="en-GB"/>
        </w:rPr>
        <w:t xml:space="preserve">Section 100 (Highly Specialised Drugs Program) </w:t>
      </w:r>
    </w:p>
    <w:p w:rsidR="0074588C" w:rsidRDefault="00477F86" w:rsidP="00DF191E">
      <w:pPr>
        <w:autoSpaceDE w:val="0"/>
        <w:autoSpaceDN w:val="0"/>
        <w:adjustRightInd w:val="0"/>
        <w:spacing w:after="0" w:line="240" w:lineRule="auto"/>
        <w:rPr>
          <w:rFonts w:ascii="Arial" w:eastAsia="Times New Roman" w:hAnsi="Arial" w:cs="Arial"/>
          <w:b/>
          <w:snapToGrid w:val="0"/>
          <w:sz w:val="22"/>
          <w:lang w:val="en-GB"/>
        </w:rPr>
      </w:pPr>
      <w:r w:rsidRPr="00C74476">
        <w:rPr>
          <w:rFonts w:ascii="Arial" w:eastAsia="Times New Roman" w:hAnsi="Arial" w:cs="Arial"/>
          <w:b/>
          <w:snapToGrid w:val="0"/>
          <w:sz w:val="22"/>
          <w:lang w:val="en-GB"/>
        </w:rPr>
        <w:t>Proposed restriction</w:t>
      </w:r>
      <w:r w:rsidR="00DF191E">
        <w:rPr>
          <w:rFonts w:ascii="Arial" w:eastAsia="Times New Roman" w:hAnsi="Arial" w:cs="Arial"/>
          <w:b/>
          <w:snapToGrid w:val="0"/>
          <w:sz w:val="22"/>
          <w:lang w:val="en-GB"/>
        </w:rPr>
        <w:t>s</w:t>
      </w:r>
      <w:r w:rsidRPr="00C74476">
        <w:rPr>
          <w:rFonts w:ascii="Arial" w:eastAsia="Times New Roman" w:hAnsi="Arial" w:cs="Arial"/>
          <w:b/>
          <w:snapToGrid w:val="0"/>
          <w:sz w:val="22"/>
          <w:lang w:val="en-GB"/>
        </w:rPr>
        <w:t xml:space="preserve"> </w:t>
      </w:r>
      <w:r w:rsidR="00850158" w:rsidRPr="00C74476">
        <w:rPr>
          <w:rFonts w:ascii="Arial" w:eastAsia="Times New Roman" w:hAnsi="Arial" w:cs="Arial"/>
          <w:b/>
          <w:snapToGrid w:val="0"/>
          <w:sz w:val="22"/>
          <w:lang w:val="en-GB"/>
        </w:rPr>
        <w:t>–</w:t>
      </w:r>
      <w:r w:rsidRPr="00C74476">
        <w:rPr>
          <w:rFonts w:ascii="Arial" w:eastAsia="Times New Roman" w:hAnsi="Arial" w:cs="Arial"/>
          <w:b/>
          <w:snapToGrid w:val="0"/>
          <w:sz w:val="22"/>
          <w:lang w:val="en-GB"/>
        </w:rPr>
        <w:t xml:space="preserve"> initiation</w:t>
      </w:r>
      <w:r w:rsidR="0086498B" w:rsidRPr="00C74476">
        <w:rPr>
          <w:rFonts w:ascii="Arial" w:eastAsia="Times New Roman" w:hAnsi="Arial" w:cs="Arial"/>
          <w:b/>
          <w:snapToGrid w:val="0"/>
          <w:sz w:val="22"/>
          <w:lang w:val="en-GB"/>
        </w:rPr>
        <w:t xml:space="preserve"> (first prescription for </w:t>
      </w:r>
      <w:proofErr w:type="spellStart"/>
      <w:r w:rsidR="0086498B" w:rsidRPr="00C74476">
        <w:rPr>
          <w:rFonts w:ascii="Arial" w:eastAsia="Times New Roman" w:hAnsi="Arial" w:cs="Arial"/>
          <w:b/>
          <w:snapToGrid w:val="0"/>
          <w:sz w:val="22"/>
          <w:lang w:val="en-GB"/>
        </w:rPr>
        <w:t>eculizumab</w:t>
      </w:r>
      <w:proofErr w:type="spellEnd"/>
      <w:r w:rsidR="0086498B" w:rsidRPr="00C74476">
        <w:rPr>
          <w:rFonts w:ascii="Arial" w:eastAsia="Times New Roman" w:hAnsi="Arial" w:cs="Arial"/>
          <w:b/>
          <w:snapToGrid w:val="0"/>
          <w:sz w:val="22"/>
          <w:lang w:val="en-GB"/>
        </w:rPr>
        <w:t>)</w:t>
      </w:r>
    </w:p>
    <w:p w:rsidR="00B45BE1" w:rsidRDefault="00B45BE1" w:rsidP="00DF191E">
      <w:pPr>
        <w:autoSpaceDE w:val="0"/>
        <w:autoSpaceDN w:val="0"/>
        <w:adjustRightInd w:val="0"/>
        <w:spacing w:after="0" w:line="240" w:lineRule="auto"/>
        <w:rPr>
          <w:rFonts w:ascii="Arial" w:eastAsia="Times New Roman" w:hAnsi="Arial" w:cs="Arial"/>
          <w:b/>
          <w:snapToGrid w:val="0"/>
          <w:sz w:val="22"/>
          <w:lang w:val="en-GB"/>
        </w:rPr>
      </w:pPr>
    </w:p>
    <w:p w:rsidR="00D2261C" w:rsidRDefault="003521DD" w:rsidP="00DF191E">
      <w:pPr>
        <w:autoSpaceDE w:val="0"/>
        <w:autoSpaceDN w:val="0"/>
        <w:adjustRightInd w:val="0"/>
        <w:spacing w:after="0" w:line="240" w:lineRule="auto"/>
        <w:rPr>
          <w:rFonts w:ascii="Arial" w:eastAsia="Times New Roman" w:hAnsi="Arial" w:cs="Arial"/>
          <w:i/>
          <w:snapToGrid w:val="0"/>
          <w:sz w:val="20"/>
          <w:szCs w:val="20"/>
          <w:lang w:val="en-GB"/>
        </w:rPr>
      </w:pPr>
      <w:r w:rsidRPr="00BC28EB">
        <w:rPr>
          <w:rFonts w:ascii="Arial" w:eastAsia="Times New Roman" w:hAnsi="Arial" w:cs="Arial"/>
          <w:i/>
          <w:snapToGrid w:val="0"/>
          <w:sz w:val="20"/>
          <w:szCs w:val="20"/>
          <w:lang w:val="en-GB"/>
        </w:rPr>
        <w:t>T</w:t>
      </w:r>
      <w:r w:rsidR="000C3F9D" w:rsidRPr="00BC28EB">
        <w:rPr>
          <w:rFonts w:ascii="Arial" w:eastAsia="Times New Roman" w:hAnsi="Arial" w:cs="Arial"/>
          <w:i/>
          <w:snapToGrid w:val="0"/>
          <w:sz w:val="20"/>
          <w:szCs w:val="20"/>
          <w:lang w:val="en-GB"/>
        </w:rPr>
        <w:t xml:space="preserve">he </w:t>
      </w:r>
      <w:proofErr w:type="gramStart"/>
      <w:r w:rsidR="000C3F9D" w:rsidRPr="00BC28EB">
        <w:rPr>
          <w:rFonts w:ascii="Arial" w:eastAsia="Times New Roman" w:hAnsi="Arial" w:cs="Arial"/>
          <w:i/>
          <w:snapToGrid w:val="0"/>
          <w:sz w:val="20"/>
          <w:szCs w:val="20"/>
          <w:lang w:val="en-GB"/>
        </w:rPr>
        <w:t>initiation</w:t>
      </w:r>
      <w:proofErr w:type="gramEnd"/>
      <w:r w:rsidR="000C3F9D" w:rsidRPr="00BC28EB">
        <w:rPr>
          <w:rFonts w:ascii="Arial" w:eastAsia="Times New Roman" w:hAnsi="Arial" w:cs="Arial"/>
          <w:i/>
          <w:snapToGrid w:val="0"/>
          <w:sz w:val="20"/>
          <w:szCs w:val="20"/>
          <w:lang w:val="en-GB"/>
        </w:rPr>
        <w:t xml:space="preserve"> criteria </w:t>
      </w:r>
      <w:r w:rsidR="00B00818" w:rsidRPr="00BC28EB">
        <w:rPr>
          <w:rFonts w:ascii="Arial" w:eastAsia="Times New Roman" w:hAnsi="Arial" w:cs="Arial"/>
          <w:i/>
          <w:snapToGrid w:val="0"/>
          <w:sz w:val="20"/>
          <w:szCs w:val="20"/>
          <w:lang w:val="en-GB"/>
        </w:rPr>
        <w:t xml:space="preserve">below are revised criteria </w:t>
      </w:r>
      <w:r w:rsidRPr="00BC28EB">
        <w:rPr>
          <w:rFonts w:ascii="Arial" w:eastAsia="Times New Roman" w:hAnsi="Arial" w:cs="Arial"/>
          <w:i/>
          <w:snapToGrid w:val="0"/>
          <w:sz w:val="20"/>
          <w:szCs w:val="20"/>
          <w:lang w:val="en-GB"/>
        </w:rPr>
        <w:t>developed</w:t>
      </w:r>
      <w:r w:rsidR="000C3F9D" w:rsidRPr="00BC28EB">
        <w:rPr>
          <w:rFonts w:ascii="Arial" w:eastAsia="Times New Roman" w:hAnsi="Arial" w:cs="Arial"/>
          <w:i/>
          <w:snapToGrid w:val="0"/>
          <w:sz w:val="20"/>
          <w:szCs w:val="20"/>
          <w:lang w:val="en-GB"/>
        </w:rPr>
        <w:t xml:space="preserve"> </w:t>
      </w:r>
      <w:r w:rsidR="00D97B2C" w:rsidRPr="00BC28EB">
        <w:rPr>
          <w:rFonts w:ascii="Arial" w:eastAsia="Times New Roman" w:hAnsi="Arial" w:cs="Arial"/>
          <w:i/>
          <w:snapToGrid w:val="0"/>
          <w:sz w:val="20"/>
          <w:szCs w:val="20"/>
          <w:lang w:val="en-GB"/>
        </w:rPr>
        <w:t xml:space="preserve">by the Department of Health </w:t>
      </w:r>
      <w:r w:rsidRPr="00BC28EB">
        <w:rPr>
          <w:rFonts w:ascii="Arial" w:eastAsia="Times New Roman" w:hAnsi="Arial" w:cs="Arial"/>
          <w:i/>
          <w:snapToGrid w:val="0"/>
          <w:sz w:val="20"/>
          <w:szCs w:val="20"/>
          <w:lang w:val="en-GB"/>
        </w:rPr>
        <w:t xml:space="preserve">following </w:t>
      </w:r>
      <w:r w:rsidR="00B00818" w:rsidRPr="00BC28EB">
        <w:rPr>
          <w:rFonts w:ascii="Arial" w:eastAsia="Times New Roman" w:hAnsi="Arial" w:cs="Arial"/>
          <w:i/>
          <w:snapToGrid w:val="0"/>
          <w:sz w:val="20"/>
          <w:szCs w:val="20"/>
          <w:lang w:val="en-GB"/>
        </w:rPr>
        <w:t>the</w:t>
      </w:r>
      <w:r w:rsidR="00B00818">
        <w:rPr>
          <w:rFonts w:ascii="Arial" w:eastAsia="Times New Roman" w:hAnsi="Arial" w:cs="Arial"/>
          <w:i/>
          <w:snapToGrid w:val="0"/>
          <w:sz w:val="20"/>
          <w:szCs w:val="20"/>
          <w:lang w:val="en-GB"/>
        </w:rPr>
        <w:t xml:space="preserve"> stakeholder meeting on 24 June 2014,</w:t>
      </w:r>
      <w:r w:rsidR="00D2261C">
        <w:rPr>
          <w:rFonts w:ascii="Arial" w:eastAsia="Times New Roman" w:hAnsi="Arial" w:cs="Arial"/>
          <w:i/>
          <w:snapToGrid w:val="0"/>
          <w:sz w:val="20"/>
          <w:szCs w:val="20"/>
          <w:lang w:val="en-GB"/>
        </w:rPr>
        <w:t xml:space="preserve"> </w:t>
      </w:r>
      <w:r w:rsidR="00B00818">
        <w:rPr>
          <w:rFonts w:ascii="Arial" w:eastAsia="Times New Roman" w:hAnsi="Arial" w:cs="Arial"/>
          <w:i/>
          <w:snapToGrid w:val="0"/>
          <w:sz w:val="20"/>
          <w:szCs w:val="20"/>
          <w:lang w:val="en-GB"/>
        </w:rPr>
        <w:t xml:space="preserve">and are intended to capture the revisions discussed </w:t>
      </w:r>
      <w:r w:rsidR="00BC28EB">
        <w:rPr>
          <w:rFonts w:ascii="Arial" w:eastAsia="Times New Roman" w:hAnsi="Arial" w:cs="Arial"/>
          <w:i/>
          <w:snapToGrid w:val="0"/>
          <w:sz w:val="20"/>
          <w:szCs w:val="20"/>
          <w:lang w:val="en-GB"/>
        </w:rPr>
        <w:t xml:space="preserve">and agreed by the clinical experts </w:t>
      </w:r>
      <w:r w:rsidR="00B00818">
        <w:rPr>
          <w:rFonts w:ascii="Arial" w:eastAsia="Times New Roman" w:hAnsi="Arial" w:cs="Arial"/>
          <w:i/>
          <w:snapToGrid w:val="0"/>
          <w:sz w:val="20"/>
          <w:szCs w:val="20"/>
          <w:lang w:val="en-GB"/>
        </w:rPr>
        <w:t>at the stakeholder meeting</w:t>
      </w:r>
      <w:r w:rsidR="00D2261C">
        <w:rPr>
          <w:rFonts w:ascii="Arial" w:eastAsia="Times New Roman" w:hAnsi="Arial" w:cs="Arial"/>
          <w:i/>
          <w:snapToGrid w:val="0"/>
          <w:sz w:val="20"/>
          <w:szCs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C74476" w:rsidRPr="004D2300" w:rsidTr="00CB705A">
        <w:trPr>
          <w:trHeight w:val="274"/>
        </w:trPr>
        <w:tc>
          <w:tcPr>
            <w:tcW w:w="9242" w:type="dxa"/>
            <w:shd w:val="clear" w:color="auto" w:fill="F2F2F2"/>
          </w:tcPr>
          <w:p w:rsidR="000A05D7" w:rsidRPr="00B45BE1" w:rsidRDefault="00B00818" w:rsidP="00CB705A">
            <w:pPr>
              <w:autoSpaceDE w:val="0"/>
              <w:autoSpaceDN w:val="0"/>
              <w:adjustRightInd w:val="0"/>
              <w:spacing w:after="0" w:line="240" w:lineRule="auto"/>
              <w:rPr>
                <w:rFonts w:ascii="Arial" w:hAnsi="Arial" w:cs="Arial"/>
                <w:b/>
                <w:bCs/>
                <w:sz w:val="20"/>
                <w:szCs w:val="20"/>
              </w:rPr>
            </w:pPr>
            <w:r>
              <w:rPr>
                <w:rFonts w:ascii="Arial" w:eastAsia="Times New Roman" w:hAnsi="Arial" w:cs="Arial"/>
                <w:i/>
                <w:snapToGrid w:val="0"/>
                <w:sz w:val="20"/>
                <w:szCs w:val="20"/>
                <w:lang w:val="en-GB"/>
              </w:rPr>
              <w:t xml:space="preserve"> </w:t>
            </w:r>
            <w:r w:rsidR="000A05D7" w:rsidRPr="00B45BE1">
              <w:rPr>
                <w:rFonts w:ascii="Arial" w:hAnsi="Arial" w:cs="Arial"/>
                <w:b/>
                <w:bCs/>
                <w:sz w:val="20"/>
                <w:szCs w:val="20"/>
              </w:rPr>
              <w:t>Complex Authority Required</w:t>
            </w:r>
            <w:r w:rsidR="00557DD3" w:rsidRPr="00B45BE1">
              <w:rPr>
                <w:rFonts w:ascii="Arial" w:hAnsi="Arial" w:cs="Arial"/>
                <w:b/>
                <w:bCs/>
                <w:sz w:val="20"/>
                <w:szCs w:val="20"/>
              </w:rPr>
              <w:t xml:space="preserve"> </w:t>
            </w:r>
          </w:p>
          <w:p w:rsidR="00850158" w:rsidRPr="00B45BE1" w:rsidRDefault="00850158" w:rsidP="00CB705A">
            <w:pPr>
              <w:autoSpaceDE w:val="0"/>
              <w:autoSpaceDN w:val="0"/>
              <w:adjustRightInd w:val="0"/>
              <w:spacing w:after="0" w:line="240" w:lineRule="auto"/>
              <w:rPr>
                <w:rFonts w:ascii="Arial" w:hAnsi="Arial" w:cs="Arial"/>
                <w:sz w:val="20"/>
                <w:szCs w:val="20"/>
              </w:rPr>
            </w:pPr>
          </w:p>
          <w:p w:rsidR="002C366C" w:rsidRPr="00B45BE1" w:rsidRDefault="000A05D7" w:rsidP="00CB705A">
            <w:pPr>
              <w:autoSpaceDE w:val="0"/>
              <w:autoSpaceDN w:val="0"/>
              <w:adjustRightInd w:val="0"/>
              <w:spacing w:after="0" w:line="240" w:lineRule="auto"/>
              <w:rPr>
                <w:rFonts w:ascii="Arial" w:hAnsi="Arial" w:cs="Arial"/>
                <w:b/>
                <w:bCs/>
                <w:sz w:val="20"/>
                <w:szCs w:val="20"/>
              </w:rPr>
            </w:pPr>
            <w:r w:rsidRPr="00B45BE1">
              <w:rPr>
                <w:rFonts w:ascii="Arial" w:hAnsi="Arial" w:cs="Arial"/>
                <w:b/>
                <w:bCs/>
                <w:sz w:val="20"/>
                <w:szCs w:val="20"/>
                <w:u w:val="single"/>
              </w:rPr>
              <w:t>Initiation Criteria</w:t>
            </w:r>
            <w:r w:rsidRPr="00B45BE1">
              <w:rPr>
                <w:rFonts w:ascii="Arial" w:hAnsi="Arial" w:cs="Arial"/>
                <w:b/>
                <w:bCs/>
                <w:sz w:val="20"/>
                <w:szCs w:val="20"/>
              </w:rPr>
              <w:t xml:space="preserve"> </w:t>
            </w:r>
            <w:r w:rsidR="00EF4B18" w:rsidRPr="00B45BE1">
              <w:rPr>
                <w:rFonts w:ascii="Arial" w:hAnsi="Arial" w:cs="Arial"/>
                <w:b/>
                <w:bCs/>
                <w:sz w:val="20"/>
                <w:szCs w:val="20"/>
              </w:rPr>
              <w:t xml:space="preserve"> (written application</w:t>
            </w:r>
            <w:r w:rsidR="00CC2610" w:rsidRPr="00B45BE1">
              <w:rPr>
                <w:rFonts w:ascii="Arial" w:hAnsi="Arial" w:cs="Arial"/>
                <w:b/>
                <w:bCs/>
                <w:sz w:val="20"/>
                <w:szCs w:val="20"/>
              </w:rPr>
              <w:t xml:space="preserve"> FAX TO MEDICARE</w:t>
            </w:r>
            <w:r w:rsidR="00EF4B18" w:rsidRPr="00B45BE1">
              <w:rPr>
                <w:rFonts w:ascii="Arial" w:hAnsi="Arial" w:cs="Arial"/>
                <w:b/>
                <w:bCs/>
                <w:sz w:val="20"/>
                <w:szCs w:val="20"/>
              </w:rPr>
              <w:t>)</w:t>
            </w:r>
            <w:r w:rsidR="00DF191E" w:rsidRPr="00B45BE1">
              <w:rPr>
                <w:rFonts w:ascii="Arial" w:hAnsi="Arial" w:cs="Arial"/>
                <w:b/>
                <w:bCs/>
                <w:sz w:val="20"/>
                <w:szCs w:val="20"/>
              </w:rPr>
              <w:t xml:space="preserve"> </w:t>
            </w:r>
          </w:p>
          <w:p w:rsidR="00557DD3" w:rsidRPr="00B45BE1" w:rsidRDefault="00557DD3" w:rsidP="00CB705A">
            <w:pPr>
              <w:autoSpaceDE w:val="0"/>
              <w:autoSpaceDN w:val="0"/>
              <w:adjustRightInd w:val="0"/>
              <w:spacing w:after="0" w:line="240" w:lineRule="auto"/>
              <w:rPr>
                <w:rFonts w:ascii="Arial" w:hAnsi="Arial" w:cs="Arial"/>
                <w:sz w:val="20"/>
                <w:szCs w:val="20"/>
              </w:rPr>
            </w:pPr>
          </w:p>
          <w:p w:rsidR="000A05D7" w:rsidRPr="00B45BE1" w:rsidRDefault="000A05D7" w:rsidP="00CB705A">
            <w:pPr>
              <w:autoSpaceDE w:val="0"/>
              <w:autoSpaceDN w:val="0"/>
              <w:adjustRightInd w:val="0"/>
              <w:spacing w:after="0" w:line="240" w:lineRule="auto"/>
              <w:rPr>
                <w:rFonts w:ascii="Arial" w:hAnsi="Arial" w:cs="Arial"/>
                <w:sz w:val="20"/>
                <w:szCs w:val="20"/>
              </w:rPr>
            </w:pPr>
            <w:r w:rsidRPr="00B45BE1">
              <w:rPr>
                <w:rFonts w:ascii="Arial" w:hAnsi="Arial" w:cs="Arial"/>
                <w:sz w:val="20"/>
                <w:szCs w:val="20"/>
              </w:rPr>
              <w:t>A patient</w:t>
            </w:r>
            <w:r w:rsidR="00945BF1" w:rsidRPr="00B45BE1">
              <w:rPr>
                <w:rFonts w:ascii="Arial" w:hAnsi="Arial" w:cs="Arial"/>
                <w:sz w:val="20"/>
                <w:szCs w:val="20"/>
              </w:rPr>
              <w:t xml:space="preserve"> </w:t>
            </w:r>
            <w:r w:rsidRPr="00B45BE1">
              <w:rPr>
                <w:rFonts w:ascii="Arial" w:hAnsi="Arial" w:cs="Arial"/>
                <w:sz w:val="20"/>
                <w:szCs w:val="20"/>
              </w:rPr>
              <w:t xml:space="preserve">must meet </w:t>
            </w:r>
            <w:r w:rsidR="000868ED" w:rsidRPr="00B45BE1">
              <w:rPr>
                <w:rFonts w:ascii="Arial" w:hAnsi="Arial" w:cs="Arial"/>
                <w:b/>
                <w:sz w:val="20"/>
                <w:szCs w:val="20"/>
              </w:rPr>
              <w:t>all three</w:t>
            </w:r>
            <w:r w:rsidR="000868ED" w:rsidRPr="00B45BE1">
              <w:rPr>
                <w:rFonts w:ascii="Arial" w:hAnsi="Arial" w:cs="Arial"/>
                <w:sz w:val="20"/>
                <w:szCs w:val="20"/>
              </w:rPr>
              <w:t xml:space="preserve"> of </w:t>
            </w:r>
            <w:r w:rsidRPr="00B45BE1">
              <w:rPr>
                <w:rFonts w:ascii="Arial" w:hAnsi="Arial" w:cs="Arial"/>
                <w:sz w:val="20"/>
                <w:szCs w:val="20"/>
              </w:rPr>
              <w:t xml:space="preserve">the following restriction criteria to obtain PBS subsidy for </w:t>
            </w:r>
            <w:r w:rsidR="005915EE" w:rsidRPr="00B45BE1">
              <w:rPr>
                <w:rFonts w:ascii="Arial" w:hAnsi="Arial" w:cs="Arial"/>
                <w:sz w:val="20"/>
                <w:szCs w:val="20"/>
              </w:rPr>
              <w:t xml:space="preserve">initial treatment of PBS-subsidised </w:t>
            </w:r>
            <w:proofErr w:type="spellStart"/>
            <w:r w:rsidRPr="00B45BE1">
              <w:rPr>
                <w:rFonts w:ascii="Arial" w:hAnsi="Arial" w:cs="Arial"/>
                <w:sz w:val="20"/>
                <w:szCs w:val="20"/>
              </w:rPr>
              <w:t>eculizumab</w:t>
            </w:r>
            <w:proofErr w:type="spellEnd"/>
            <w:r w:rsidRPr="00B45BE1">
              <w:rPr>
                <w:rFonts w:ascii="Arial" w:hAnsi="Arial" w:cs="Arial"/>
                <w:sz w:val="20"/>
                <w:szCs w:val="20"/>
              </w:rPr>
              <w:t xml:space="preserve">. </w:t>
            </w:r>
          </w:p>
          <w:p w:rsidR="000A05D7" w:rsidRPr="00B45BE1" w:rsidRDefault="000A05D7" w:rsidP="00CB705A">
            <w:pPr>
              <w:autoSpaceDE w:val="0"/>
              <w:autoSpaceDN w:val="0"/>
              <w:adjustRightInd w:val="0"/>
              <w:spacing w:after="0" w:line="240" w:lineRule="auto"/>
              <w:rPr>
                <w:rFonts w:ascii="Arial" w:hAnsi="Arial" w:cs="Arial"/>
                <w:sz w:val="20"/>
                <w:szCs w:val="20"/>
              </w:rPr>
            </w:pPr>
          </w:p>
          <w:p w:rsidR="00FA6720" w:rsidRPr="00B45BE1" w:rsidRDefault="000A05D7" w:rsidP="00CB705A">
            <w:pPr>
              <w:autoSpaceDE w:val="0"/>
              <w:autoSpaceDN w:val="0"/>
              <w:adjustRightInd w:val="0"/>
              <w:spacing w:after="0" w:line="240" w:lineRule="auto"/>
              <w:rPr>
                <w:rFonts w:ascii="Arial" w:hAnsi="Arial" w:cs="Arial"/>
                <w:b/>
                <w:bCs/>
                <w:sz w:val="20"/>
                <w:szCs w:val="20"/>
              </w:rPr>
            </w:pPr>
            <w:r w:rsidRPr="00B45BE1">
              <w:rPr>
                <w:rFonts w:ascii="Arial" w:hAnsi="Arial" w:cs="Arial"/>
                <w:b/>
                <w:bCs/>
                <w:sz w:val="20"/>
                <w:szCs w:val="20"/>
              </w:rPr>
              <w:t xml:space="preserve">1. Confirmed diagnosis of </w:t>
            </w:r>
            <w:r w:rsidR="00FA6720" w:rsidRPr="00B45BE1">
              <w:rPr>
                <w:rFonts w:ascii="Arial" w:hAnsi="Arial" w:cs="Arial"/>
                <w:b/>
                <w:bCs/>
                <w:sz w:val="20"/>
                <w:szCs w:val="20"/>
              </w:rPr>
              <w:t>atypical haemolytic uraemic syndrome (</w:t>
            </w:r>
            <w:proofErr w:type="spellStart"/>
            <w:r w:rsidR="00FA6720" w:rsidRPr="00B45BE1">
              <w:rPr>
                <w:rFonts w:ascii="Arial" w:hAnsi="Arial" w:cs="Arial"/>
                <w:b/>
                <w:bCs/>
                <w:sz w:val="20"/>
                <w:szCs w:val="20"/>
              </w:rPr>
              <w:t>aHUS</w:t>
            </w:r>
            <w:proofErr w:type="spellEnd"/>
            <w:r w:rsidR="00FA6720" w:rsidRPr="00B45BE1">
              <w:rPr>
                <w:rFonts w:ascii="Arial" w:hAnsi="Arial" w:cs="Arial"/>
                <w:b/>
                <w:bCs/>
                <w:sz w:val="20"/>
                <w:szCs w:val="20"/>
              </w:rPr>
              <w:t xml:space="preserve">) </w:t>
            </w:r>
            <w:r w:rsidRPr="00B45BE1">
              <w:rPr>
                <w:rFonts w:ascii="Arial" w:hAnsi="Arial" w:cs="Arial"/>
                <w:b/>
                <w:bCs/>
                <w:sz w:val="20"/>
                <w:szCs w:val="20"/>
              </w:rPr>
              <w:t>at initial presentation</w:t>
            </w:r>
            <w:r w:rsidR="00FA6720" w:rsidRPr="00B45BE1">
              <w:rPr>
                <w:rFonts w:ascii="Arial" w:hAnsi="Arial" w:cs="Arial"/>
                <w:b/>
                <w:bCs/>
                <w:sz w:val="20"/>
                <w:szCs w:val="20"/>
              </w:rPr>
              <w:t xml:space="preserve">, defined by presence of thrombotic </w:t>
            </w:r>
            <w:proofErr w:type="spellStart"/>
            <w:r w:rsidR="00FA6720" w:rsidRPr="00B45BE1">
              <w:rPr>
                <w:rFonts w:ascii="Arial" w:hAnsi="Arial" w:cs="Arial"/>
                <w:b/>
                <w:bCs/>
                <w:sz w:val="20"/>
                <w:szCs w:val="20"/>
              </w:rPr>
              <w:t>microangiopathy</w:t>
            </w:r>
            <w:proofErr w:type="spellEnd"/>
            <w:r w:rsidR="00FA6720" w:rsidRPr="00B45BE1">
              <w:rPr>
                <w:rFonts w:ascii="Arial" w:hAnsi="Arial" w:cs="Arial"/>
                <w:b/>
                <w:bCs/>
                <w:sz w:val="20"/>
                <w:szCs w:val="20"/>
              </w:rPr>
              <w:t xml:space="preserve"> (TMA)</w:t>
            </w:r>
          </w:p>
          <w:p w:rsidR="00FA6720" w:rsidRPr="00B45BE1" w:rsidRDefault="00FA6720" w:rsidP="00CB705A">
            <w:pPr>
              <w:autoSpaceDE w:val="0"/>
              <w:autoSpaceDN w:val="0"/>
              <w:adjustRightInd w:val="0"/>
              <w:spacing w:after="0" w:line="240" w:lineRule="auto"/>
              <w:rPr>
                <w:rFonts w:ascii="Arial" w:hAnsi="Arial" w:cs="Arial"/>
                <w:b/>
                <w:bCs/>
                <w:sz w:val="20"/>
                <w:szCs w:val="20"/>
              </w:rPr>
            </w:pPr>
          </w:p>
          <w:p w:rsidR="000A05D7" w:rsidRPr="00B45BE1" w:rsidRDefault="000A05D7" w:rsidP="00CB705A">
            <w:pPr>
              <w:autoSpaceDE w:val="0"/>
              <w:autoSpaceDN w:val="0"/>
              <w:adjustRightInd w:val="0"/>
              <w:spacing w:after="0" w:line="240" w:lineRule="auto"/>
              <w:rPr>
                <w:rFonts w:ascii="Arial" w:hAnsi="Arial" w:cs="Arial"/>
                <w:sz w:val="20"/>
                <w:szCs w:val="20"/>
              </w:rPr>
            </w:pPr>
            <w:r w:rsidRPr="00B45BE1">
              <w:rPr>
                <w:rFonts w:ascii="Arial" w:hAnsi="Arial" w:cs="Arial"/>
                <w:b/>
                <w:bCs/>
                <w:sz w:val="20"/>
                <w:szCs w:val="20"/>
              </w:rPr>
              <w:t xml:space="preserve"> </w:t>
            </w:r>
          </w:p>
          <w:p w:rsidR="000A05D7" w:rsidRPr="00B45BE1" w:rsidRDefault="000A05D7" w:rsidP="00CB705A">
            <w:pPr>
              <w:pStyle w:val="ListParagraph"/>
              <w:numPr>
                <w:ilvl w:val="0"/>
                <w:numId w:val="13"/>
              </w:numPr>
              <w:autoSpaceDE w:val="0"/>
              <w:autoSpaceDN w:val="0"/>
              <w:adjustRightInd w:val="0"/>
              <w:spacing w:after="0" w:line="240" w:lineRule="auto"/>
              <w:ind w:left="851" w:hanging="284"/>
              <w:rPr>
                <w:rFonts w:ascii="Arial" w:hAnsi="Arial" w:cs="Arial"/>
                <w:sz w:val="20"/>
                <w:szCs w:val="20"/>
              </w:rPr>
            </w:pPr>
            <w:r w:rsidRPr="00B45BE1">
              <w:rPr>
                <w:rFonts w:ascii="Arial" w:hAnsi="Arial" w:cs="Arial"/>
                <w:sz w:val="20"/>
                <w:szCs w:val="20"/>
              </w:rPr>
              <w:t>ADAMTS-13 activity ≥ 10% on blood samples taken prior to plasma exchange or infusion (PE/PI).</w:t>
            </w:r>
          </w:p>
          <w:p w:rsidR="000A05D7" w:rsidRPr="00B45BE1" w:rsidRDefault="000A05D7" w:rsidP="00CB705A">
            <w:pPr>
              <w:autoSpaceDE w:val="0"/>
              <w:autoSpaceDN w:val="0"/>
              <w:adjustRightInd w:val="0"/>
              <w:spacing w:after="0" w:line="240" w:lineRule="auto"/>
              <w:ind w:left="851"/>
              <w:rPr>
                <w:rFonts w:ascii="Arial" w:hAnsi="Arial" w:cs="Arial"/>
                <w:sz w:val="20"/>
                <w:szCs w:val="20"/>
              </w:rPr>
            </w:pPr>
            <w:r w:rsidRPr="00B45BE1">
              <w:rPr>
                <w:rFonts w:ascii="Arial" w:hAnsi="Arial" w:cs="Arial"/>
                <w:iCs/>
                <w:sz w:val="20"/>
                <w:szCs w:val="20"/>
              </w:rPr>
              <w:t xml:space="preserve">If </w:t>
            </w:r>
            <w:r w:rsidR="006B62B6" w:rsidRPr="00B45BE1">
              <w:rPr>
                <w:rFonts w:ascii="Arial" w:hAnsi="Arial" w:cs="Arial"/>
                <w:iCs/>
                <w:sz w:val="20"/>
                <w:szCs w:val="20"/>
              </w:rPr>
              <w:t xml:space="preserve">the </w:t>
            </w:r>
            <w:r w:rsidRPr="00B45BE1">
              <w:rPr>
                <w:rFonts w:ascii="Arial" w:hAnsi="Arial" w:cs="Arial"/>
                <w:iCs/>
                <w:sz w:val="20"/>
                <w:szCs w:val="20"/>
              </w:rPr>
              <w:t xml:space="preserve">sample for ADAMTS-13 </w:t>
            </w:r>
            <w:r w:rsidR="0078581C" w:rsidRPr="00B45BE1">
              <w:rPr>
                <w:rFonts w:ascii="Arial" w:hAnsi="Arial" w:cs="Arial"/>
                <w:iCs/>
                <w:sz w:val="20"/>
                <w:szCs w:val="20"/>
              </w:rPr>
              <w:t>wa</w:t>
            </w:r>
            <w:r w:rsidRPr="00B45BE1">
              <w:rPr>
                <w:rFonts w:ascii="Arial" w:hAnsi="Arial" w:cs="Arial"/>
                <w:iCs/>
                <w:sz w:val="20"/>
                <w:szCs w:val="20"/>
              </w:rPr>
              <w:t>s not collected prior to PE/PI, platelet counts &gt;30,000/mm</w:t>
            </w:r>
            <w:r w:rsidRPr="00B45BE1">
              <w:rPr>
                <w:rFonts w:ascii="Arial" w:hAnsi="Arial" w:cs="Arial"/>
                <w:iCs/>
                <w:sz w:val="20"/>
                <w:szCs w:val="20"/>
                <w:vertAlign w:val="superscript"/>
              </w:rPr>
              <w:t>3</w:t>
            </w:r>
            <w:r w:rsidRPr="00B45BE1">
              <w:rPr>
                <w:rFonts w:ascii="Arial" w:hAnsi="Arial" w:cs="Arial"/>
                <w:iCs/>
                <w:sz w:val="20"/>
                <w:szCs w:val="20"/>
              </w:rPr>
              <w:t xml:space="preserve"> </w:t>
            </w:r>
            <w:r w:rsidR="0078581C" w:rsidRPr="00B45BE1">
              <w:rPr>
                <w:rFonts w:ascii="Arial" w:hAnsi="Arial" w:cs="Arial"/>
                <w:iCs/>
                <w:sz w:val="20"/>
                <w:szCs w:val="20"/>
              </w:rPr>
              <w:t xml:space="preserve">and </w:t>
            </w:r>
            <w:proofErr w:type="spellStart"/>
            <w:r w:rsidRPr="00B45BE1">
              <w:rPr>
                <w:rFonts w:ascii="Arial" w:hAnsi="Arial" w:cs="Arial"/>
                <w:iCs/>
                <w:sz w:val="20"/>
                <w:szCs w:val="20"/>
              </w:rPr>
              <w:t>SCr</w:t>
            </w:r>
            <w:proofErr w:type="spellEnd"/>
            <w:r w:rsidRPr="00B45BE1">
              <w:rPr>
                <w:rFonts w:ascii="Arial" w:hAnsi="Arial" w:cs="Arial"/>
                <w:iCs/>
                <w:sz w:val="20"/>
                <w:szCs w:val="20"/>
              </w:rPr>
              <w:t xml:space="preserve"> &gt; 150 µ</w:t>
            </w:r>
            <w:proofErr w:type="spellStart"/>
            <w:r w:rsidRPr="00B45BE1">
              <w:rPr>
                <w:rFonts w:ascii="Arial" w:hAnsi="Arial" w:cs="Arial"/>
                <w:iCs/>
                <w:sz w:val="20"/>
                <w:szCs w:val="20"/>
              </w:rPr>
              <w:t>mol</w:t>
            </w:r>
            <w:proofErr w:type="spellEnd"/>
            <w:r w:rsidRPr="00B45BE1">
              <w:rPr>
                <w:rFonts w:ascii="Arial" w:hAnsi="Arial" w:cs="Arial"/>
                <w:iCs/>
                <w:sz w:val="20"/>
                <w:szCs w:val="20"/>
              </w:rPr>
              <w:t xml:space="preserve">/L at TMA presentation </w:t>
            </w:r>
            <w:r w:rsidR="0078581C" w:rsidRPr="00B45BE1">
              <w:rPr>
                <w:rFonts w:ascii="Arial" w:hAnsi="Arial" w:cs="Arial"/>
                <w:iCs/>
                <w:sz w:val="20"/>
                <w:szCs w:val="20"/>
              </w:rPr>
              <w:t xml:space="preserve">will be accepted as </w:t>
            </w:r>
            <w:r w:rsidRPr="00B45BE1">
              <w:rPr>
                <w:rFonts w:ascii="Arial" w:hAnsi="Arial" w:cs="Arial"/>
                <w:iCs/>
                <w:sz w:val="20"/>
                <w:szCs w:val="20"/>
              </w:rPr>
              <w:t>predict</w:t>
            </w:r>
            <w:r w:rsidR="0078581C" w:rsidRPr="00B45BE1">
              <w:rPr>
                <w:rFonts w:ascii="Arial" w:hAnsi="Arial" w:cs="Arial"/>
                <w:iCs/>
                <w:sz w:val="20"/>
                <w:szCs w:val="20"/>
              </w:rPr>
              <w:t>ive of</w:t>
            </w:r>
            <w:r w:rsidRPr="00B45BE1">
              <w:rPr>
                <w:rFonts w:ascii="Arial" w:hAnsi="Arial" w:cs="Arial"/>
                <w:iCs/>
                <w:sz w:val="20"/>
                <w:szCs w:val="20"/>
              </w:rPr>
              <w:t xml:space="preserve"> ADAMTS-13 </w:t>
            </w:r>
            <w:r w:rsidR="006B62B6" w:rsidRPr="00B45BE1">
              <w:rPr>
                <w:rFonts w:ascii="Arial" w:hAnsi="Arial" w:cs="Arial"/>
                <w:sz w:val="20"/>
                <w:szCs w:val="20"/>
              </w:rPr>
              <w:t>≥</w:t>
            </w:r>
            <w:r w:rsidRPr="00B45BE1">
              <w:rPr>
                <w:rFonts w:ascii="Arial" w:hAnsi="Arial" w:cs="Arial"/>
                <w:iCs/>
                <w:sz w:val="20"/>
                <w:szCs w:val="20"/>
              </w:rPr>
              <w:t xml:space="preserve">10% in TMA patients.  </w:t>
            </w:r>
            <w:r w:rsidR="006B62B6" w:rsidRPr="00B45BE1">
              <w:rPr>
                <w:rFonts w:ascii="Arial" w:hAnsi="Arial" w:cs="Arial"/>
                <w:iCs/>
                <w:sz w:val="20"/>
                <w:szCs w:val="20"/>
              </w:rPr>
              <w:t>In this case, m</w:t>
            </w:r>
            <w:r w:rsidRPr="00B45BE1">
              <w:rPr>
                <w:rFonts w:ascii="Arial" w:hAnsi="Arial" w:cs="Arial"/>
                <w:iCs/>
                <w:sz w:val="20"/>
                <w:szCs w:val="20"/>
              </w:rPr>
              <w:t>easurement of ADAMTS-13 can be taken 1-2 weeks following last PE/PI infusion.</w:t>
            </w:r>
            <w:r w:rsidRPr="00B45BE1">
              <w:rPr>
                <w:rFonts w:ascii="Arial" w:hAnsi="Arial" w:cs="Arial"/>
                <w:sz w:val="20"/>
                <w:szCs w:val="20"/>
              </w:rPr>
              <w:t xml:space="preserve"> </w:t>
            </w:r>
            <w:r w:rsidR="006B62B6" w:rsidRPr="00B45BE1">
              <w:rPr>
                <w:rFonts w:ascii="Arial" w:hAnsi="Arial" w:cs="Arial"/>
                <w:sz w:val="20"/>
                <w:szCs w:val="20"/>
              </w:rPr>
              <w:t>T</w:t>
            </w:r>
            <w:r w:rsidRPr="00B45BE1">
              <w:rPr>
                <w:rFonts w:ascii="Arial" w:hAnsi="Arial" w:cs="Arial"/>
                <w:sz w:val="20"/>
                <w:szCs w:val="20"/>
              </w:rPr>
              <w:t xml:space="preserve">he ADAMTS-13 result </w:t>
            </w:r>
            <w:r w:rsidRPr="00B45BE1">
              <w:rPr>
                <w:rFonts w:ascii="Arial" w:hAnsi="Arial" w:cs="Arial"/>
                <w:b/>
                <w:sz w:val="20"/>
                <w:szCs w:val="20"/>
                <w:u w:val="single"/>
              </w:rPr>
              <w:t xml:space="preserve">must </w:t>
            </w:r>
            <w:r w:rsidRPr="00B45BE1">
              <w:rPr>
                <w:rFonts w:ascii="Arial" w:hAnsi="Arial" w:cs="Arial"/>
                <w:sz w:val="20"/>
                <w:szCs w:val="20"/>
              </w:rPr>
              <w:t>be provided to the Department of Human Services within 2</w:t>
            </w:r>
            <w:r w:rsidR="00DE7F96" w:rsidRPr="00B45BE1">
              <w:rPr>
                <w:rFonts w:ascii="Arial" w:hAnsi="Arial" w:cs="Arial"/>
                <w:sz w:val="20"/>
                <w:szCs w:val="20"/>
              </w:rPr>
              <w:t>7</w:t>
            </w:r>
            <w:r w:rsidRPr="00B45BE1">
              <w:rPr>
                <w:rFonts w:ascii="Arial" w:hAnsi="Arial" w:cs="Arial"/>
                <w:sz w:val="20"/>
                <w:szCs w:val="20"/>
              </w:rPr>
              <w:t xml:space="preserve"> days</w:t>
            </w:r>
            <w:r w:rsidR="006B62B6" w:rsidRPr="00B45BE1">
              <w:rPr>
                <w:rFonts w:ascii="Arial" w:hAnsi="Arial" w:cs="Arial"/>
                <w:sz w:val="20"/>
                <w:szCs w:val="20"/>
              </w:rPr>
              <w:t xml:space="preserve"> of commencement of </w:t>
            </w:r>
            <w:proofErr w:type="spellStart"/>
            <w:r w:rsidR="006B62B6" w:rsidRPr="00B45BE1">
              <w:rPr>
                <w:rFonts w:ascii="Arial" w:hAnsi="Arial" w:cs="Arial"/>
                <w:sz w:val="20"/>
                <w:szCs w:val="20"/>
              </w:rPr>
              <w:t>eculizumab</w:t>
            </w:r>
            <w:proofErr w:type="spellEnd"/>
            <w:r w:rsidR="006B62B6" w:rsidRPr="00B45BE1">
              <w:rPr>
                <w:rFonts w:ascii="Arial" w:hAnsi="Arial" w:cs="Arial"/>
                <w:sz w:val="20"/>
                <w:szCs w:val="20"/>
              </w:rPr>
              <w:t xml:space="preserve">; </w:t>
            </w:r>
            <w:r w:rsidR="00261C03" w:rsidRPr="00B45BE1">
              <w:rPr>
                <w:rFonts w:ascii="Arial" w:hAnsi="Arial" w:cs="Arial"/>
                <w:sz w:val="20"/>
                <w:szCs w:val="20"/>
              </w:rPr>
              <w:t>Subsequent</w:t>
            </w:r>
            <w:r w:rsidR="006B62B6" w:rsidRPr="00B45BE1">
              <w:rPr>
                <w:rFonts w:ascii="Arial" w:hAnsi="Arial" w:cs="Arial"/>
                <w:sz w:val="20"/>
                <w:szCs w:val="20"/>
              </w:rPr>
              <w:t xml:space="preserve"> dose</w:t>
            </w:r>
            <w:r w:rsidR="00261C03" w:rsidRPr="00B45BE1">
              <w:rPr>
                <w:rFonts w:ascii="Arial" w:hAnsi="Arial" w:cs="Arial"/>
                <w:sz w:val="20"/>
                <w:szCs w:val="20"/>
              </w:rPr>
              <w:t>s</w:t>
            </w:r>
            <w:r w:rsidR="006B62B6" w:rsidRPr="00B45BE1">
              <w:rPr>
                <w:rFonts w:ascii="Arial" w:hAnsi="Arial" w:cs="Arial"/>
                <w:sz w:val="20"/>
                <w:szCs w:val="20"/>
              </w:rPr>
              <w:t xml:space="preserve"> of </w:t>
            </w:r>
            <w:proofErr w:type="spellStart"/>
            <w:r w:rsidR="006B62B6" w:rsidRPr="00B45BE1">
              <w:rPr>
                <w:rFonts w:ascii="Arial" w:hAnsi="Arial" w:cs="Arial"/>
                <w:sz w:val="20"/>
                <w:szCs w:val="20"/>
              </w:rPr>
              <w:t>eculizumab</w:t>
            </w:r>
            <w:proofErr w:type="spellEnd"/>
            <w:r w:rsidR="006B62B6" w:rsidRPr="00B45BE1">
              <w:rPr>
                <w:rFonts w:ascii="Arial" w:hAnsi="Arial" w:cs="Arial"/>
                <w:sz w:val="20"/>
                <w:szCs w:val="20"/>
              </w:rPr>
              <w:t xml:space="preserve"> cannot be administered to a patient unless the </w:t>
            </w:r>
            <w:r w:rsidR="007E0808" w:rsidRPr="00B45BE1">
              <w:rPr>
                <w:rFonts w:ascii="Arial" w:hAnsi="Arial" w:cs="Arial"/>
                <w:sz w:val="20"/>
                <w:szCs w:val="20"/>
              </w:rPr>
              <w:t xml:space="preserve">compliant </w:t>
            </w:r>
            <w:r w:rsidR="006B62B6" w:rsidRPr="00B45BE1">
              <w:rPr>
                <w:rFonts w:ascii="Arial" w:hAnsi="Arial" w:cs="Arial"/>
                <w:sz w:val="20"/>
                <w:szCs w:val="20"/>
              </w:rPr>
              <w:t xml:space="preserve">result has been provided. </w:t>
            </w:r>
            <w:r w:rsidRPr="00B45BE1">
              <w:rPr>
                <w:rFonts w:ascii="Arial" w:hAnsi="Arial" w:cs="Arial"/>
                <w:sz w:val="20"/>
                <w:szCs w:val="20"/>
              </w:rPr>
              <w:t xml:space="preserve"> </w:t>
            </w:r>
          </w:p>
          <w:p w:rsidR="006B62B6" w:rsidRPr="00B45BE1" w:rsidRDefault="006B62B6" w:rsidP="00CB705A">
            <w:pPr>
              <w:autoSpaceDE w:val="0"/>
              <w:autoSpaceDN w:val="0"/>
              <w:adjustRightInd w:val="0"/>
              <w:spacing w:after="0" w:line="240" w:lineRule="auto"/>
              <w:rPr>
                <w:rFonts w:ascii="Arial" w:hAnsi="Arial" w:cs="Arial"/>
                <w:sz w:val="20"/>
                <w:szCs w:val="20"/>
              </w:rPr>
            </w:pPr>
          </w:p>
          <w:p w:rsidR="000A05D7" w:rsidRPr="00B45BE1" w:rsidRDefault="000A05D7" w:rsidP="00CB705A">
            <w:pPr>
              <w:autoSpaceDE w:val="0"/>
              <w:autoSpaceDN w:val="0"/>
              <w:adjustRightInd w:val="0"/>
              <w:spacing w:after="0" w:line="240" w:lineRule="auto"/>
              <w:ind w:left="567"/>
              <w:rPr>
                <w:rFonts w:ascii="Arial" w:hAnsi="Arial" w:cs="Arial"/>
                <w:sz w:val="20"/>
                <w:szCs w:val="20"/>
              </w:rPr>
            </w:pPr>
            <w:r w:rsidRPr="00B45BE1">
              <w:rPr>
                <w:rFonts w:ascii="Arial" w:hAnsi="Arial" w:cs="Arial"/>
                <w:sz w:val="20"/>
                <w:szCs w:val="20"/>
              </w:rPr>
              <w:t xml:space="preserve">AND </w:t>
            </w:r>
          </w:p>
          <w:p w:rsidR="006B62B6" w:rsidRPr="00B45BE1" w:rsidRDefault="006B62B6" w:rsidP="00CB705A">
            <w:pPr>
              <w:autoSpaceDE w:val="0"/>
              <w:autoSpaceDN w:val="0"/>
              <w:adjustRightInd w:val="0"/>
              <w:spacing w:after="0" w:line="240" w:lineRule="auto"/>
              <w:rPr>
                <w:rFonts w:ascii="Arial" w:hAnsi="Arial" w:cs="Arial"/>
                <w:sz w:val="20"/>
                <w:szCs w:val="20"/>
              </w:rPr>
            </w:pPr>
          </w:p>
          <w:p w:rsidR="000A05D7" w:rsidRPr="00B45BE1" w:rsidRDefault="000A05D7" w:rsidP="00CB705A">
            <w:pPr>
              <w:pStyle w:val="ListParagraph"/>
              <w:numPr>
                <w:ilvl w:val="0"/>
                <w:numId w:val="13"/>
              </w:numPr>
              <w:autoSpaceDE w:val="0"/>
              <w:autoSpaceDN w:val="0"/>
              <w:adjustRightInd w:val="0"/>
              <w:spacing w:after="0" w:line="240" w:lineRule="auto"/>
              <w:ind w:left="851" w:hanging="284"/>
              <w:rPr>
                <w:rFonts w:ascii="Arial" w:hAnsi="Arial" w:cs="Arial"/>
                <w:sz w:val="20"/>
                <w:szCs w:val="20"/>
              </w:rPr>
            </w:pPr>
            <w:r w:rsidRPr="00B45BE1">
              <w:rPr>
                <w:rFonts w:ascii="Arial" w:hAnsi="Arial" w:cs="Arial"/>
                <w:sz w:val="20"/>
                <w:szCs w:val="20"/>
              </w:rPr>
              <w:t xml:space="preserve">Confirmed STEC–negative if diarrhoea has been present in the preceding 14 days. </w:t>
            </w:r>
          </w:p>
          <w:p w:rsidR="000A05D7" w:rsidRDefault="000A05D7" w:rsidP="00CB705A">
            <w:pPr>
              <w:autoSpaceDE w:val="0"/>
              <w:autoSpaceDN w:val="0"/>
              <w:adjustRightInd w:val="0"/>
              <w:spacing w:after="0" w:line="240" w:lineRule="auto"/>
              <w:rPr>
                <w:rFonts w:ascii="Arial" w:hAnsi="Arial" w:cs="Arial"/>
                <w:b/>
                <w:bCs/>
                <w:sz w:val="20"/>
                <w:szCs w:val="20"/>
              </w:rPr>
            </w:pPr>
          </w:p>
          <w:p w:rsidR="00353478" w:rsidRDefault="00353478" w:rsidP="008945F4">
            <w:pPr>
              <w:pStyle w:val="ListParagraph"/>
              <w:autoSpaceDE w:val="0"/>
              <w:autoSpaceDN w:val="0"/>
              <w:adjustRightInd w:val="0"/>
              <w:ind w:left="804"/>
              <w:rPr>
                <w:rFonts w:ascii="Arial Narrow" w:hAnsi="Arial Narrow"/>
              </w:rPr>
            </w:pPr>
          </w:p>
          <w:p w:rsidR="00302524" w:rsidRPr="00CB705A" w:rsidRDefault="00302524" w:rsidP="008945F4">
            <w:pPr>
              <w:pStyle w:val="ListParagraph"/>
              <w:autoSpaceDE w:val="0"/>
              <w:autoSpaceDN w:val="0"/>
              <w:adjustRightInd w:val="0"/>
              <w:ind w:left="804"/>
              <w:rPr>
                <w:rFonts w:ascii="Arial Narrow" w:hAnsi="Arial Narrow"/>
              </w:rPr>
            </w:pPr>
          </w:p>
        </w:tc>
      </w:tr>
      <w:tr w:rsidR="008945F4" w:rsidRPr="004D2300" w:rsidTr="00CB705A">
        <w:trPr>
          <w:trHeight w:val="274"/>
        </w:trPr>
        <w:tc>
          <w:tcPr>
            <w:tcW w:w="9242" w:type="dxa"/>
            <w:shd w:val="clear" w:color="auto" w:fill="F2F2F2"/>
          </w:tcPr>
          <w:p w:rsidR="008945F4" w:rsidRDefault="008945F4" w:rsidP="00CB705A">
            <w:pPr>
              <w:autoSpaceDE w:val="0"/>
              <w:autoSpaceDN w:val="0"/>
              <w:adjustRightInd w:val="0"/>
              <w:spacing w:after="0" w:line="240" w:lineRule="auto"/>
              <w:rPr>
                <w:rFonts w:ascii="Arial" w:eastAsia="Times New Roman" w:hAnsi="Arial" w:cs="Arial"/>
                <w:i/>
                <w:snapToGrid w:val="0"/>
                <w:sz w:val="20"/>
                <w:szCs w:val="20"/>
                <w:lang w:val="en-GB"/>
              </w:rPr>
            </w:pPr>
          </w:p>
          <w:p w:rsidR="008945F4" w:rsidRPr="00B45BE1" w:rsidRDefault="008945F4" w:rsidP="008945F4">
            <w:pPr>
              <w:keepNext/>
              <w:keepLines/>
              <w:autoSpaceDE w:val="0"/>
              <w:autoSpaceDN w:val="0"/>
              <w:adjustRightInd w:val="0"/>
              <w:spacing w:after="0" w:line="240" w:lineRule="auto"/>
              <w:rPr>
                <w:rFonts w:ascii="Arial" w:hAnsi="Arial" w:cs="Arial"/>
                <w:b/>
                <w:bCs/>
                <w:sz w:val="20"/>
                <w:szCs w:val="20"/>
              </w:rPr>
            </w:pPr>
            <w:r w:rsidRPr="00B45BE1">
              <w:rPr>
                <w:rFonts w:ascii="Arial" w:hAnsi="Arial" w:cs="Arial"/>
                <w:b/>
                <w:bCs/>
                <w:sz w:val="20"/>
                <w:szCs w:val="20"/>
              </w:rPr>
              <w:t xml:space="preserve">2. Evidence of active and progressing TMA, defined by pathology test abnormalities. Patients must demonstrate EITHER </w:t>
            </w:r>
          </w:p>
          <w:p w:rsidR="008945F4" w:rsidRPr="00B45BE1" w:rsidRDefault="008945F4" w:rsidP="008945F4">
            <w:pPr>
              <w:keepNext/>
              <w:keepLines/>
              <w:autoSpaceDE w:val="0"/>
              <w:autoSpaceDN w:val="0"/>
              <w:adjustRightInd w:val="0"/>
              <w:spacing w:after="0" w:line="240" w:lineRule="auto"/>
              <w:rPr>
                <w:rFonts w:ascii="Arial" w:hAnsi="Arial" w:cs="Arial"/>
                <w:sz w:val="20"/>
                <w:szCs w:val="20"/>
              </w:rPr>
            </w:pPr>
          </w:p>
          <w:p w:rsidR="008945F4" w:rsidRPr="00B45BE1" w:rsidRDefault="008945F4" w:rsidP="008945F4">
            <w:pPr>
              <w:pStyle w:val="ListParagraph"/>
              <w:keepNext/>
              <w:keepLines/>
              <w:numPr>
                <w:ilvl w:val="0"/>
                <w:numId w:val="14"/>
              </w:numPr>
              <w:autoSpaceDE w:val="0"/>
              <w:autoSpaceDN w:val="0"/>
              <w:adjustRightInd w:val="0"/>
              <w:spacing w:after="0" w:line="240" w:lineRule="auto"/>
              <w:ind w:left="851" w:hanging="284"/>
              <w:rPr>
                <w:rFonts w:ascii="Arial" w:hAnsi="Arial" w:cs="Arial"/>
                <w:sz w:val="20"/>
                <w:szCs w:val="20"/>
              </w:rPr>
            </w:pPr>
            <w:r w:rsidRPr="00B45BE1">
              <w:rPr>
                <w:rFonts w:ascii="Arial" w:hAnsi="Arial" w:cs="Arial"/>
                <w:sz w:val="20"/>
                <w:szCs w:val="20"/>
              </w:rPr>
              <w:t>Platelet consumption as defined by thrombocytopenia (platelet count &lt;150,000 x 10</w:t>
            </w:r>
            <w:r w:rsidRPr="00B45BE1">
              <w:rPr>
                <w:rFonts w:ascii="Arial" w:hAnsi="Arial" w:cs="Arial"/>
                <w:sz w:val="20"/>
                <w:szCs w:val="20"/>
                <w:vertAlign w:val="superscript"/>
              </w:rPr>
              <w:t>9</w:t>
            </w:r>
            <w:r w:rsidRPr="00B45BE1">
              <w:rPr>
                <w:rFonts w:ascii="Arial" w:hAnsi="Arial" w:cs="Arial"/>
                <w:sz w:val="20"/>
                <w:szCs w:val="20"/>
              </w:rPr>
              <w:t>/L);</w:t>
            </w:r>
            <w:r w:rsidRPr="00B45BE1">
              <w:rPr>
                <w:rFonts w:ascii="Arial" w:hAnsi="Arial" w:cs="Arial"/>
                <w:b/>
                <w:sz w:val="20"/>
                <w:szCs w:val="20"/>
              </w:rPr>
              <w:t xml:space="preserve"> AND</w:t>
            </w:r>
            <w:r w:rsidRPr="00B45BE1">
              <w:rPr>
                <w:rFonts w:ascii="Arial" w:hAnsi="Arial" w:cs="Arial"/>
                <w:sz w:val="20"/>
                <w:szCs w:val="20"/>
              </w:rPr>
              <w:t xml:space="preserve"> Haemolysis as indicated by the documentation of two of the following: </w:t>
            </w:r>
            <w:proofErr w:type="spellStart"/>
            <w:r w:rsidRPr="00B45BE1">
              <w:rPr>
                <w:rFonts w:ascii="Arial" w:hAnsi="Arial" w:cs="Arial"/>
                <w:sz w:val="20"/>
                <w:szCs w:val="20"/>
              </w:rPr>
              <w:t>schistocytes</w:t>
            </w:r>
            <w:proofErr w:type="spellEnd"/>
            <w:r w:rsidRPr="00B45BE1">
              <w:rPr>
                <w:rFonts w:ascii="Arial" w:hAnsi="Arial" w:cs="Arial"/>
                <w:sz w:val="20"/>
                <w:szCs w:val="20"/>
              </w:rPr>
              <w:t xml:space="preserve"> on the blood film; low or absent </w:t>
            </w:r>
            <w:proofErr w:type="spellStart"/>
            <w:r w:rsidRPr="00B45BE1">
              <w:rPr>
                <w:rFonts w:ascii="Arial" w:hAnsi="Arial" w:cs="Arial"/>
                <w:sz w:val="20"/>
                <w:szCs w:val="20"/>
              </w:rPr>
              <w:t>haptoglobin</w:t>
            </w:r>
            <w:proofErr w:type="spellEnd"/>
            <w:r w:rsidRPr="00B45BE1">
              <w:rPr>
                <w:rFonts w:ascii="Arial" w:hAnsi="Arial" w:cs="Arial"/>
                <w:sz w:val="20"/>
                <w:szCs w:val="20"/>
              </w:rPr>
              <w:t xml:space="preserve">; or lactate dehydrogenase (LDH) above normal. </w:t>
            </w:r>
          </w:p>
          <w:p w:rsidR="008945F4" w:rsidRPr="00B45BE1" w:rsidRDefault="008945F4" w:rsidP="008945F4">
            <w:pPr>
              <w:keepNext/>
              <w:keepLines/>
              <w:autoSpaceDE w:val="0"/>
              <w:autoSpaceDN w:val="0"/>
              <w:adjustRightInd w:val="0"/>
              <w:spacing w:after="0" w:line="240" w:lineRule="auto"/>
              <w:rPr>
                <w:rFonts w:ascii="Arial" w:hAnsi="Arial" w:cs="Arial"/>
                <w:sz w:val="20"/>
                <w:szCs w:val="20"/>
              </w:rPr>
            </w:pPr>
          </w:p>
          <w:p w:rsidR="008945F4" w:rsidRPr="00B45BE1" w:rsidRDefault="008945F4" w:rsidP="008945F4">
            <w:pPr>
              <w:keepNext/>
              <w:keepLines/>
              <w:autoSpaceDE w:val="0"/>
              <w:autoSpaceDN w:val="0"/>
              <w:adjustRightInd w:val="0"/>
              <w:spacing w:after="0" w:line="240" w:lineRule="auto"/>
              <w:ind w:left="567"/>
              <w:rPr>
                <w:rFonts w:ascii="Arial" w:hAnsi="Arial" w:cs="Arial"/>
                <w:sz w:val="20"/>
                <w:szCs w:val="20"/>
              </w:rPr>
            </w:pPr>
            <w:r w:rsidRPr="00B45BE1">
              <w:rPr>
                <w:rFonts w:ascii="Arial" w:hAnsi="Arial" w:cs="Arial"/>
                <w:sz w:val="20"/>
                <w:szCs w:val="20"/>
              </w:rPr>
              <w:t>OR</w:t>
            </w:r>
          </w:p>
          <w:p w:rsidR="008945F4" w:rsidRPr="00B45BE1" w:rsidRDefault="008945F4" w:rsidP="008945F4">
            <w:pPr>
              <w:keepNext/>
              <w:keepLines/>
              <w:autoSpaceDE w:val="0"/>
              <w:autoSpaceDN w:val="0"/>
              <w:adjustRightInd w:val="0"/>
              <w:spacing w:after="0" w:line="240" w:lineRule="auto"/>
              <w:rPr>
                <w:rFonts w:ascii="Arial" w:hAnsi="Arial" w:cs="Arial"/>
                <w:sz w:val="20"/>
                <w:szCs w:val="20"/>
              </w:rPr>
            </w:pPr>
          </w:p>
          <w:p w:rsidR="008945F4" w:rsidRPr="00B45BE1" w:rsidRDefault="008945F4" w:rsidP="008945F4">
            <w:pPr>
              <w:pStyle w:val="ListParagraph"/>
              <w:keepNext/>
              <w:keepLines/>
              <w:numPr>
                <w:ilvl w:val="0"/>
                <w:numId w:val="14"/>
              </w:numPr>
              <w:autoSpaceDE w:val="0"/>
              <w:autoSpaceDN w:val="0"/>
              <w:adjustRightInd w:val="0"/>
              <w:spacing w:after="0" w:line="240" w:lineRule="auto"/>
              <w:ind w:left="851" w:hanging="284"/>
              <w:rPr>
                <w:rFonts w:ascii="Arial" w:hAnsi="Arial" w:cs="Arial"/>
                <w:sz w:val="20"/>
                <w:szCs w:val="20"/>
              </w:rPr>
            </w:pPr>
            <w:r w:rsidRPr="00B45BE1">
              <w:rPr>
                <w:rFonts w:ascii="Arial" w:hAnsi="Arial" w:cs="Arial"/>
                <w:sz w:val="20"/>
                <w:szCs w:val="20"/>
              </w:rPr>
              <w:t>Tissue biopsy confirming TMA in those patients without evidence of platelet consumption and haemolysis</w:t>
            </w:r>
          </w:p>
          <w:p w:rsidR="008945F4" w:rsidRPr="00B45BE1" w:rsidRDefault="008945F4" w:rsidP="008945F4">
            <w:pPr>
              <w:keepNext/>
              <w:keepLines/>
              <w:autoSpaceDE w:val="0"/>
              <w:autoSpaceDN w:val="0"/>
              <w:adjustRightInd w:val="0"/>
              <w:spacing w:after="0" w:line="240" w:lineRule="auto"/>
              <w:ind w:left="567"/>
              <w:rPr>
                <w:rFonts w:ascii="Arial" w:hAnsi="Arial" w:cs="Arial"/>
                <w:sz w:val="20"/>
                <w:szCs w:val="20"/>
              </w:rPr>
            </w:pPr>
            <w:r w:rsidRPr="00B45BE1" w:rsidDel="00402B9B">
              <w:rPr>
                <w:rFonts w:ascii="Arial" w:hAnsi="Arial" w:cs="Arial"/>
                <w:sz w:val="20"/>
                <w:szCs w:val="20"/>
              </w:rPr>
              <w:t xml:space="preserve"> </w:t>
            </w:r>
          </w:p>
          <w:p w:rsidR="008945F4" w:rsidRPr="00B45BE1" w:rsidRDefault="008945F4" w:rsidP="008945F4">
            <w:pPr>
              <w:autoSpaceDE w:val="0"/>
              <w:autoSpaceDN w:val="0"/>
              <w:adjustRightInd w:val="0"/>
              <w:spacing w:after="0" w:line="240" w:lineRule="auto"/>
              <w:rPr>
                <w:rFonts w:ascii="Arial" w:hAnsi="Arial" w:cs="Arial"/>
                <w:b/>
                <w:sz w:val="20"/>
                <w:szCs w:val="20"/>
              </w:rPr>
            </w:pPr>
            <w:proofErr w:type="gramStart"/>
            <w:r w:rsidRPr="00B45BE1">
              <w:rPr>
                <w:rFonts w:ascii="Arial" w:hAnsi="Arial" w:cs="Arial"/>
                <w:b/>
                <w:sz w:val="20"/>
                <w:szCs w:val="20"/>
              </w:rPr>
              <w:t>to</w:t>
            </w:r>
            <w:proofErr w:type="gramEnd"/>
            <w:r w:rsidRPr="00B45BE1">
              <w:rPr>
                <w:rFonts w:ascii="Arial" w:hAnsi="Arial" w:cs="Arial"/>
                <w:b/>
                <w:sz w:val="20"/>
                <w:szCs w:val="20"/>
              </w:rPr>
              <w:t xml:space="preserve"> meet pathology requirements.</w:t>
            </w:r>
          </w:p>
          <w:p w:rsidR="008945F4" w:rsidRPr="00B45BE1" w:rsidRDefault="008945F4" w:rsidP="008945F4">
            <w:pPr>
              <w:autoSpaceDE w:val="0"/>
              <w:autoSpaceDN w:val="0"/>
              <w:adjustRightInd w:val="0"/>
              <w:spacing w:after="0" w:line="240" w:lineRule="auto"/>
              <w:rPr>
                <w:rFonts w:ascii="Arial" w:hAnsi="Arial" w:cs="Arial"/>
                <w:sz w:val="20"/>
                <w:szCs w:val="20"/>
              </w:rPr>
            </w:pPr>
          </w:p>
          <w:p w:rsidR="008945F4" w:rsidRPr="00B45BE1" w:rsidRDefault="008945F4" w:rsidP="008945F4">
            <w:pPr>
              <w:autoSpaceDE w:val="0"/>
              <w:autoSpaceDN w:val="0"/>
              <w:adjustRightInd w:val="0"/>
              <w:spacing w:after="0" w:line="240" w:lineRule="auto"/>
              <w:rPr>
                <w:rFonts w:ascii="Arial" w:hAnsi="Arial" w:cs="Arial"/>
                <w:sz w:val="20"/>
                <w:szCs w:val="20"/>
              </w:rPr>
            </w:pPr>
            <w:r w:rsidRPr="00B45BE1">
              <w:rPr>
                <w:rFonts w:ascii="Arial" w:hAnsi="Arial" w:cs="Arial"/>
                <w:b/>
                <w:sz w:val="20"/>
                <w:szCs w:val="20"/>
              </w:rPr>
              <w:t>3.</w:t>
            </w:r>
            <w:r w:rsidRPr="00B45BE1">
              <w:rPr>
                <w:rFonts w:ascii="Arial" w:hAnsi="Arial" w:cs="Arial"/>
                <w:sz w:val="20"/>
                <w:szCs w:val="20"/>
              </w:rPr>
              <w:t xml:space="preserve"> </w:t>
            </w:r>
            <w:r w:rsidRPr="00B45BE1">
              <w:rPr>
                <w:rFonts w:ascii="Arial" w:hAnsi="Arial" w:cs="Arial"/>
                <w:b/>
                <w:sz w:val="20"/>
                <w:szCs w:val="20"/>
              </w:rPr>
              <w:t>Evidence of at least ONE of the following documented clinical features of active organ damage or impairment</w:t>
            </w:r>
            <w:r w:rsidRPr="00B45BE1">
              <w:rPr>
                <w:rFonts w:ascii="Arial" w:hAnsi="Arial" w:cs="Arial"/>
                <w:sz w:val="20"/>
                <w:szCs w:val="20"/>
              </w:rPr>
              <w:t xml:space="preserve">  </w:t>
            </w:r>
          </w:p>
          <w:p w:rsidR="008945F4" w:rsidRPr="00B45BE1" w:rsidRDefault="008945F4" w:rsidP="008945F4">
            <w:pPr>
              <w:pStyle w:val="ListParagraph"/>
              <w:autoSpaceDE w:val="0"/>
              <w:autoSpaceDN w:val="0"/>
              <w:adjustRightInd w:val="0"/>
              <w:spacing w:after="0" w:line="240" w:lineRule="auto"/>
              <w:ind w:left="851"/>
              <w:rPr>
                <w:rFonts w:ascii="Arial" w:hAnsi="Arial" w:cs="Arial"/>
                <w:sz w:val="20"/>
                <w:szCs w:val="20"/>
              </w:rPr>
            </w:pPr>
          </w:p>
          <w:p w:rsidR="008945F4" w:rsidRPr="00B45BE1" w:rsidRDefault="008945F4" w:rsidP="008945F4">
            <w:pPr>
              <w:pStyle w:val="ListParagraph"/>
              <w:numPr>
                <w:ilvl w:val="0"/>
                <w:numId w:val="16"/>
              </w:numPr>
              <w:autoSpaceDE w:val="0"/>
              <w:autoSpaceDN w:val="0"/>
              <w:adjustRightInd w:val="0"/>
              <w:spacing w:after="0" w:line="240" w:lineRule="auto"/>
              <w:ind w:left="851" w:hanging="284"/>
              <w:rPr>
                <w:rFonts w:ascii="Arial" w:hAnsi="Arial" w:cs="Arial"/>
                <w:sz w:val="20"/>
                <w:szCs w:val="20"/>
              </w:rPr>
            </w:pPr>
            <w:r w:rsidRPr="00B45BE1">
              <w:rPr>
                <w:rFonts w:ascii="Arial" w:hAnsi="Arial" w:cs="Arial"/>
                <w:sz w:val="20"/>
                <w:szCs w:val="20"/>
              </w:rPr>
              <w:t xml:space="preserve">Kidney impairment as demonstrated by one of the following: </w:t>
            </w:r>
          </w:p>
          <w:p w:rsidR="008945F4" w:rsidRPr="00B45BE1" w:rsidRDefault="008945F4" w:rsidP="008945F4">
            <w:pPr>
              <w:pStyle w:val="ListParagraph"/>
              <w:numPr>
                <w:ilvl w:val="1"/>
                <w:numId w:val="5"/>
              </w:numPr>
              <w:autoSpaceDE w:val="0"/>
              <w:autoSpaceDN w:val="0"/>
              <w:adjustRightInd w:val="0"/>
              <w:spacing w:after="0" w:line="240" w:lineRule="auto"/>
              <w:rPr>
                <w:rFonts w:ascii="Arial" w:hAnsi="Arial" w:cs="Arial"/>
                <w:sz w:val="20"/>
                <w:szCs w:val="20"/>
              </w:rPr>
            </w:pPr>
            <w:r w:rsidRPr="00B45BE1">
              <w:rPr>
                <w:rFonts w:ascii="Arial" w:hAnsi="Arial" w:cs="Arial"/>
                <w:sz w:val="20"/>
                <w:szCs w:val="20"/>
              </w:rPr>
              <w:t>decline in estimated Glomerular Filtration Rate (</w:t>
            </w:r>
            <w:proofErr w:type="spellStart"/>
            <w:r w:rsidRPr="00B45BE1">
              <w:rPr>
                <w:rFonts w:ascii="Arial" w:hAnsi="Arial" w:cs="Arial"/>
                <w:sz w:val="20"/>
                <w:szCs w:val="20"/>
              </w:rPr>
              <w:t>eGFR</w:t>
            </w:r>
            <w:proofErr w:type="spellEnd"/>
            <w:r w:rsidRPr="00B45BE1">
              <w:rPr>
                <w:rFonts w:ascii="Arial" w:hAnsi="Arial" w:cs="Arial"/>
                <w:sz w:val="20"/>
                <w:szCs w:val="20"/>
              </w:rPr>
              <w:t xml:space="preserve">) of &gt;20% in a patient with pre-existing renal impairment; and/or </w:t>
            </w:r>
          </w:p>
          <w:p w:rsidR="008945F4" w:rsidRPr="00B45BE1" w:rsidRDefault="008945F4" w:rsidP="008945F4">
            <w:pPr>
              <w:pStyle w:val="ListParagraph"/>
              <w:numPr>
                <w:ilvl w:val="1"/>
                <w:numId w:val="5"/>
              </w:numPr>
              <w:autoSpaceDE w:val="0"/>
              <w:autoSpaceDN w:val="0"/>
              <w:adjustRightInd w:val="0"/>
              <w:rPr>
                <w:rFonts w:ascii="Arial" w:hAnsi="Arial" w:cs="Arial"/>
                <w:sz w:val="20"/>
                <w:szCs w:val="20"/>
              </w:rPr>
            </w:pPr>
            <w:r w:rsidRPr="00B45BE1">
              <w:rPr>
                <w:rFonts w:ascii="Arial" w:hAnsi="Arial" w:cs="Arial"/>
                <w:sz w:val="20"/>
                <w:szCs w:val="20"/>
              </w:rPr>
              <w:t>serum Creatinine (</w:t>
            </w:r>
            <w:proofErr w:type="spellStart"/>
            <w:r w:rsidRPr="00B45BE1">
              <w:rPr>
                <w:rFonts w:ascii="Arial" w:hAnsi="Arial" w:cs="Arial"/>
                <w:sz w:val="20"/>
                <w:szCs w:val="20"/>
              </w:rPr>
              <w:t>sCr</w:t>
            </w:r>
            <w:proofErr w:type="spellEnd"/>
            <w:r w:rsidRPr="00B45BE1">
              <w:rPr>
                <w:rFonts w:ascii="Arial" w:hAnsi="Arial" w:cs="Arial"/>
                <w:sz w:val="20"/>
                <w:szCs w:val="20"/>
              </w:rPr>
              <w:t>) &gt; upper limit of normal (ULN) in patients who have no history of pre</w:t>
            </w:r>
            <w:r w:rsidRPr="00B45BE1">
              <w:rPr>
                <w:rFonts w:ascii="Arial" w:hAnsi="Arial" w:cs="Arial"/>
                <w:sz w:val="20"/>
                <w:szCs w:val="20"/>
              </w:rPr>
              <w:noBreakHyphen/>
              <w:t xml:space="preserve">existing renal impairment (i.e. who have no baseline </w:t>
            </w:r>
            <w:proofErr w:type="spellStart"/>
            <w:r w:rsidRPr="00B45BE1">
              <w:rPr>
                <w:rFonts w:ascii="Arial" w:hAnsi="Arial" w:cs="Arial"/>
                <w:sz w:val="20"/>
                <w:szCs w:val="20"/>
              </w:rPr>
              <w:t>eGFR</w:t>
            </w:r>
            <w:proofErr w:type="spellEnd"/>
            <w:r w:rsidRPr="00B45BE1">
              <w:rPr>
                <w:rFonts w:ascii="Arial" w:hAnsi="Arial" w:cs="Arial"/>
                <w:sz w:val="20"/>
                <w:szCs w:val="20"/>
              </w:rPr>
              <w:t xml:space="preserve"> measurement); or </w:t>
            </w:r>
          </w:p>
          <w:p w:rsidR="008945F4" w:rsidRPr="00B45BE1" w:rsidRDefault="008945F4" w:rsidP="008945F4">
            <w:pPr>
              <w:pStyle w:val="ListParagraph"/>
              <w:numPr>
                <w:ilvl w:val="1"/>
                <w:numId w:val="5"/>
              </w:numPr>
              <w:autoSpaceDE w:val="0"/>
              <w:autoSpaceDN w:val="0"/>
              <w:adjustRightInd w:val="0"/>
              <w:spacing w:after="0" w:line="240" w:lineRule="auto"/>
              <w:rPr>
                <w:rFonts w:ascii="Arial" w:hAnsi="Arial" w:cs="Arial"/>
                <w:sz w:val="20"/>
                <w:szCs w:val="20"/>
              </w:rPr>
            </w:pPr>
            <w:proofErr w:type="spellStart"/>
            <w:r w:rsidRPr="00B45BE1">
              <w:rPr>
                <w:rFonts w:ascii="Arial" w:hAnsi="Arial" w:cs="Arial"/>
                <w:sz w:val="20"/>
                <w:szCs w:val="20"/>
              </w:rPr>
              <w:t>sCr</w:t>
            </w:r>
            <w:proofErr w:type="spellEnd"/>
            <w:r w:rsidRPr="00B45BE1">
              <w:rPr>
                <w:rFonts w:ascii="Arial" w:hAnsi="Arial" w:cs="Arial"/>
                <w:sz w:val="20"/>
                <w:szCs w:val="20"/>
              </w:rPr>
              <w:t xml:space="preserve"> &gt; the age-appropriate ULN in paediatric patients (subject to advice from a paediatric nephrologist); and/or</w:t>
            </w:r>
          </w:p>
          <w:p w:rsidR="008945F4" w:rsidRPr="00B45BE1" w:rsidRDefault="008945F4" w:rsidP="008945F4">
            <w:pPr>
              <w:pStyle w:val="ListParagraph"/>
              <w:numPr>
                <w:ilvl w:val="1"/>
                <w:numId w:val="5"/>
              </w:numPr>
              <w:autoSpaceDE w:val="0"/>
              <w:autoSpaceDN w:val="0"/>
              <w:adjustRightInd w:val="0"/>
              <w:spacing w:after="0" w:line="240" w:lineRule="auto"/>
              <w:rPr>
                <w:rFonts w:ascii="Arial" w:hAnsi="Arial" w:cs="Arial"/>
                <w:sz w:val="20"/>
                <w:szCs w:val="20"/>
              </w:rPr>
            </w:pPr>
            <w:proofErr w:type="gramStart"/>
            <w:r w:rsidRPr="00B45BE1">
              <w:rPr>
                <w:rFonts w:ascii="Arial" w:hAnsi="Arial" w:cs="Arial"/>
                <w:sz w:val="20"/>
                <w:szCs w:val="20"/>
              </w:rPr>
              <w:t>renal</w:t>
            </w:r>
            <w:proofErr w:type="gramEnd"/>
            <w:r w:rsidRPr="00B45BE1">
              <w:rPr>
                <w:rFonts w:ascii="Arial" w:hAnsi="Arial" w:cs="Arial"/>
                <w:sz w:val="20"/>
                <w:szCs w:val="20"/>
              </w:rPr>
              <w:t xml:space="preserve"> biopsy.  </w:t>
            </w:r>
          </w:p>
          <w:p w:rsidR="008945F4" w:rsidRPr="00B45BE1" w:rsidRDefault="008945F4" w:rsidP="008945F4">
            <w:pPr>
              <w:pStyle w:val="ListParagraph"/>
              <w:numPr>
                <w:ilvl w:val="0"/>
                <w:numId w:val="16"/>
              </w:numPr>
              <w:autoSpaceDE w:val="0"/>
              <w:autoSpaceDN w:val="0"/>
              <w:adjustRightInd w:val="0"/>
              <w:spacing w:after="0" w:line="240" w:lineRule="auto"/>
              <w:ind w:left="851" w:hanging="284"/>
              <w:rPr>
                <w:rFonts w:ascii="Arial" w:hAnsi="Arial" w:cs="Arial"/>
                <w:sz w:val="20"/>
                <w:szCs w:val="20"/>
              </w:rPr>
            </w:pPr>
            <w:r w:rsidRPr="00B45BE1">
              <w:rPr>
                <w:rFonts w:ascii="Arial" w:hAnsi="Arial" w:cs="Arial"/>
                <w:sz w:val="20"/>
                <w:szCs w:val="20"/>
              </w:rPr>
              <w:t xml:space="preserve">Onset of neurological impairment related to TMA; </w:t>
            </w:r>
          </w:p>
          <w:p w:rsidR="008945F4" w:rsidRPr="00B45BE1" w:rsidRDefault="008945F4" w:rsidP="008945F4">
            <w:pPr>
              <w:pStyle w:val="ListParagraph"/>
              <w:numPr>
                <w:ilvl w:val="0"/>
                <w:numId w:val="16"/>
              </w:numPr>
              <w:autoSpaceDE w:val="0"/>
              <w:autoSpaceDN w:val="0"/>
              <w:adjustRightInd w:val="0"/>
              <w:spacing w:after="0" w:line="240" w:lineRule="auto"/>
              <w:ind w:left="851" w:hanging="284"/>
              <w:rPr>
                <w:rFonts w:ascii="Arial" w:hAnsi="Arial" w:cs="Arial"/>
                <w:sz w:val="20"/>
                <w:szCs w:val="20"/>
              </w:rPr>
            </w:pPr>
            <w:r w:rsidRPr="00B45BE1">
              <w:rPr>
                <w:rFonts w:ascii="Arial" w:hAnsi="Arial" w:cs="Arial"/>
                <w:sz w:val="20"/>
                <w:szCs w:val="20"/>
              </w:rPr>
              <w:t xml:space="preserve">Onset of cardiac impairment related to TMA, </w:t>
            </w:r>
          </w:p>
          <w:p w:rsidR="008945F4" w:rsidRPr="00B45BE1" w:rsidRDefault="008945F4" w:rsidP="008945F4">
            <w:pPr>
              <w:pStyle w:val="ListParagraph"/>
              <w:numPr>
                <w:ilvl w:val="0"/>
                <w:numId w:val="16"/>
              </w:numPr>
              <w:autoSpaceDE w:val="0"/>
              <w:autoSpaceDN w:val="0"/>
              <w:adjustRightInd w:val="0"/>
              <w:spacing w:after="0" w:line="240" w:lineRule="auto"/>
              <w:ind w:left="851" w:hanging="284"/>
              <w:rPr>
                <w:rFonts w:ascii="Arial" w:hAnsi="Arial" w:cs="Arial"/>
                <w:sz w:val="20"/>
                <w:szCs w:val="20"/>
              </w:rPr>
            </w:pPr>
            <w:r w:rsidRPr="00B45BE1">
              <w:rPr>
                <w:rFonts w:ascii="Arial" w:hAnsi="Arial" w:cs="Arial"/>
                <w:sz w:val="20"/>
                <w:szCs w:val="20"/>
              </w:rPr>
              <w:t xml:space="preserve">Onset of gastrointestinal impairment related to TMA; </w:t>
            </w:r>
          </w:p>
          <w:p w:rsidR="008945F4" w:rsidRPr="00B45BE1" w:rsidRDefault="008945F4" w:rsidP="008945F4">
            <w:pPr>
              <w:pStyle w:val="ListParagraph"/>
              <w:numPr>
                <w:ilvl w:val="0"/>
                <w:numId w:val="16"/>
              </w:numPr>
              <w:autoSpaceDE w:val="0"/>
              <w:autoSpaceDN w:val="0"/>
              <w:adjustRightInd w:val="0"/>
              <w:spacing w:after="0" w:line="240" w:lineRule="auto"/>
              <w:ind w:left="851" w:hanging="284"/>
              <w:rPr>
                <w:rFonts w:ascii="Arial" w:hAnsi="Arial" w:cs="Arial"/>
                <w:sz w:val="20"/>
                <w:szCs w:val="20"/>
              </w:rPr>
            </w:pPr>
            <w:r w:rsidRPr="00B45BE1">
              <w:rPr>
                <w:rFonts w:ascii="Arial" w:hAnsi="Arial" w:cs="Arial"/>
                <w:sz w:val="20"/>
                <w:szCs w:val="20"/>
              </w:rPr>
              <w:t xml:space="preserve">Onset of pulmonary impairment related to TMA. </w:t>
            </w:r>
          </w:p>
          <w:p w:rsidR="008945F4" w:rsidRPr="00B45BE1" w:rsidRDefault="008945F4" w:rsidP="008945F4">
            <w:pPr>
              <w:spacing w:after="0" w:line="240" w:lineRule="auto"/>
              <w:rPr>
                <w:rFonts w:ascii="Arial" w:hAnsi="Arial" w:cs="Arial"/>
                <w:b/>
                <w:sz w:val="20"/>
                <w:szCs w:val="20"/>
              </w:rPr>
            </w:pPr>
          </w:p>
          <w:p w:rsidR="008945F4" w:rsidRPr="00B45BE1" w:rsidRDefault="008945F4" w:rsidP="008945F4">
            <w:pPr>
              <w:spacing w:after="0" w:line="240" w:lineRule="auto"/>
              <w:rPr>
                <w:rFonts w:ascii="Arial" w:hAnsi="Arial" w:cs="Arial"/>
                <w:b/>
                <w:sz w:val="20"/>
                <w:szCs w:val="20"/>
              </w:rPr>
            </w:pPr>
            <w:r w:rsidRPr="00B45BE1">
              <w:rPr>
                <w:rFonts w:ascii="Arial" w:hAnsi="Arial" w:cs="Arial"/>
                <w:b/>
                <w:sz w:val="20"/>
                <w:szCs w:val="20"/>
              </w:rPr>
              <w:t>Notes</w:t>
            </w:r>
          </w:p>
          <w:p w:rsidR="008945F4" w:rsidRPr="00B45BE1" w:rsidRDefault="008945F4" w:rsidP="008945F4">
            <w:pPr>
              <w:pStyle w:val="ListParagraph"/>
              <w:numPr>
                <w:ilvl w:val="0"/>
                <w:numId w:val="5"/>
              </w:numPr>
              <w:autoSpaceDE w:val="0"/>
              <w:autoSpaceDN w:val="0"/>
              <w:adjustRightInd w:val="0"/>
              <w:spacing w:after="0" w:line="240" w:lineRule="auto"/>
              <w:rPr>
                <w:rFonts w:ascii="Arial" w:hAnsi="Arial" w:cs="Arial"/>
                <w:sz w:val="20"/>
                <w:szCs w:val="20"/>
              </w:rPr>
            </w:pPr>
            <w:proofErr w:type="spellStart"/>
            <w:r w:rsidRPr="00B45BE1">
              <w:rPr>
                <w:rFonts w:ascii="Arial" w:hAnsi="Arial" w:cs="Arial"/>
                <w:sz w:val="20"/>
                <w:szCs w:val="20"/>
              </w:rPr>
              <w:t>Eculizumab</w:t>
            </w:r>
            <w:proofErr w:type="spellEnd"/>
            <w:r w:rsidRPr="00B45BE1">
              <w:rPr>
                <w:rFonts w:ascii="Arial" w:hAnsi="Arial" w:cs="Arial"/>
                <w:sz w:val="20"/>
                <w:szCs w:val="20"/>
              </w:rPr>
              <w:t xml:space="preserve"> increases a patient's susceptibility to serious meningococcal infections (septicaemia and/or meningitis).  </w:t>
            </w:r>
          </w:p>
          <w:p w:rsidR="008945F4" w:rsidRPr="00B45BE1" w:rsidRDefault="008945F4" w:rsidP="008945F4">
            <w:pPr>
              <w:pStyle w:val="ListParagraph"/>
              <w:numPr>
                <w:ilvl w:val="0"/>
                <w:numId w:val="5"/>
              </w:numPr>
              <w:autoSpaceDE w:val="0"/>
              <w:autoSpaceDN w:val="0"/>
              <w:adjustRightInd w:val="0"/>
              <w:rPr>
                <w:rFonts w:ascii="Arial" w:hAnsi="Arial" w:cs="Arial"/>
                <w:sz w:val="20"/>
                <w:szCs w:val="20"/>
                <w:lang w:val="en-US"/>
              </w:rPr>
            </w:pPr>
            <w:r w:rsidRPr="00B45BE1">
              <w:rPr>
                <w:rFonts w:ascii="Arial" w:hAnsi="Arial" w:cs="Arial"/>
                <w:sz w:val="20"/>
                <w:szCs w:val="20"/>
                <w:lang w:val="en-US"/>
              </w:rPr>
              <w:t>Vaccinate patients with a meningococcal vaccine at least 2 weeks prior to receiving the first dose of SOLIRIS</w:t>
            </w:r>
            <w:r w:rsidRPr="00B45BE1">
              <w:rPr>
                <w:rFonts w:ascii="Arial" w:hAnsi="Arial" w:cs="Arial"/>
                <w:b/>
                <w:bCs/>
                <w:sz w:val="20"/>
                <w:szCs w:val="20"/>
                <w:lang w:val="en-US"/>
              </w:rPr>
              <w:t>®</w:t>
            </w:r>
            <w:r w:rsidRPr="00B45BE1">
              <w:rPr>
                <w:rFonts w:ascii="Arial" w:hAnsi="Arial" w:cs="Arial"/>
                <w:sz w:val="20"/>
                <w:szCs w:val="20"/>
                <w:lang w:val="en-US"/>
              </w:rPr>
              <w:t>; revaccinate according to current medical guidelines for vaccine use</w:t>
            </w:r>
          </w:p>
          <w:p w:rsidR="008945F4" w:rsidRDefault="008945F4" w:rsidP="008945F4">
            <w:pPr>
              <w:autoSpaceDE w:val="0"/>
              <w:autoSpaceDN w:val="0"/>
              <w:adjustRightInd w:val="0"/>
              <w:spacing w:after="0" w:line="240" w:lineRule="auto"/>
              <w:rPr>
                <w:rFonts w:ascii="Arial" w:eastAsia="Times New Roman" w:hAnsi="Arial" w:cs="Arial"/>
                <w:i/>
                <w:snapToGrid w:val="0"/>
                <w:sz w:val="20"/>
                <w:szCs w:val="20"/>
                <w:lang w:val="en-GB"/>
              </w:rPr>
            </w:pPr>
            <w:r w:rsidRPr="00B45BE1">
              <w:rPr>
                <w:rFonts w:ascii="Arial" w:hAnsi="Arial" w:cs="Arial"/>
                <w:sz w:val="20"/>
                <w:szCs w:val="20"/>
                <w:lang w:val="en-US"/>
              </w:rPr>
              <w:t>Patients less than 2 years of age and those who are treated with SOLIRIS® less than 2 weeks after receiving a meningococcal vaccine must receive treatment with appropriate prophylactic antibiotics until 2 weeks after vaccination. Monitor patients for early signs of meningococcal infections, evaluate immediately if infection is suspected, and treat with antibiotics if necessary.</w:t>
            </w:r>
          </w:p>
          <w:p w:rsidR="008945F4" w:rsidRDefault="008945F4" w:rsidP="00CB705A">
            <w:pPr>
              <w:autoSpaceDE w:val="0"/>
              <w:autoSpaceDN w:val="0"/>
              <w:adjustRightInd w:val="0"/>
              <w:spacing w:after="0" w:line="240" w:lineRule="auto"/>
              <w:rPr>
                <w:rFonts w:ascii="Arial" w:eastAsia="Times New Roman" w:hAnsi="Arial" w:cs="Arial"/>
                <w:i/>
                <w:snapToGrid w:val="0"/>
                <w:sz w:val="20"/>
                <w:szCs w:val="20"/>
                <w:lang w:val="en-GB"/>
              </w:rPr>
            </w:pPr>
          </w:p>
          <w:p w:rsidR="008945F4" w:rsidRDefault="008945F4" w:rsidP="008945F4">
            <w:pPr>
              <w:autoSpaceDE w:val="0"/>
              <w:autoSpaceDN w:val="0"/>
              <w:adjustRightInd w:val="0"/>
              <w:spacing w:after="0" w:line="240" w:lineRule="auto"/>
              <w:rPr>
                <w:rFonts w:ascii="Arial" w:eastAsia="Times New Roman" w:hAnsi="Arial" w:cs="Arial"/>
                <w:i/>
                <w:snapToGrid w:val="0"/>
                <w:sz w:val="20"/>
                <w:szCs w:val="20"/>
                <w:lang w:val="en-GB"/>
              </w:rPr>
            </w:pPr>
          </w:p>
        </w:tc>
      </w:tr>
    </w:tbl>
    <w:p w:rsidR="00825959" w:rsidRPr="00BC28EB" w:rsidRDefault="00825959" w:rsidP="00825959">
      <w:pPr>
        <w:spacing w:before="100" w:beforeAutospacing="1" w:after="100" w:afterAutospacing="1" w:line="240" w:lineRule="auto"/>
      </w:pPr>
      <w:r w:rsidRPr="00BC28EB">
        <w:rPr>
          <w:rFonts w:eastAsia="Times New Roman" w:cs="Times New Roman"/>
          <w:szCs w:val="24"/>
          <w:lang w:eastAsia="en-AU"/>
        </w:rPr>
        <w:t xml:space="preserve">The </w:t>
      </w:r>
      <w:r w:rsidR="00143EDB">
        <w:rPr>
          <w:rFonts w:eastAsia="Times New Roman" w:cs="Times New Roman"/>
          <w:szCs w:val="24"/>
          <w:lang w:eastAsia="en-AU"/>
        </w:rPr>
        <w:t xml:space="preserve">clinical uses </w:t>
      </w:r>
      <w:r w:rsidRPr="00BC28EB">
        <w:rPr>
          <w:rFonts w:eastAsia="Times New Roman" w:cs="Times New Roman"/>
          <w:szCs w:val="24"/>
          <w:lang w:eastAsia="en-AU"/>
        </w:rPr>
        <w:t xml:space="preserve">for which the PBAC </w:t>
      </w:r>
      <w:r w:rsidR="00E806F4" w:rsidRPr="00BC28EB">
        <w:rPr>
          <w:rFonts w:eastAsia="Times New Roman" w:cs="Times New Roman"/>
          <w:szCs w:val="24"/>
          <w:lang w:eastAsia="en-AU"/>
        </w:rPr>
        <w:t xml:space="preserve">considered </w:t>
      </w:r>
      <w:r w:rsidRPr="00BC28EB">
        <w:rPr>
          <w:rFonts w:eastAsia="Times New Roman" w:cs="Times New Roman"/>
          <w:szCs w:val="24"/>
          <w:lang w:eastAsia="en-AU"/>
        </w:rPr>
        <w:t xml:space="preserve">that sufficient evidence was </w:t>
      </w:r>
      <w:r w:rsidR="00E806F4" w:rsidRPr="00BC28EB">
        <w:rPr>
          <w:rFonts w:eastAsia="Times New Roman" w:cs="Times New Roman"/>
          <w:szCs w:val="24"/>
          <w:lang w:eastAsia="en-AU"/>
        </w:rPr>
        <w:t xml:space="preserve">provided by the sponsor </w:t>
      </w:r>
      <w:r w:rsidRPr="00BC28EB">
        <w:rPr>
          <w:rFonts w:eastAsia="Times New Roman" w:cs="Times New Roman"/>
          <w:szCs w:val="24"/>
          <w:lang w:eastAsia="en-AU"/>
        </w:rPr>
        <w:t xml:space="preserve">to support </w:t>
      </w:r>
      <w:r w:rsidR="00E806F4" w:rsidRPr="00BC28EB">
        <w:rPr>
          <w:rFonts w:eastAsia="Times New Roman" w:cs="Times New Roman"/>
          <w:szCs w:val="24"/>
          <w:lang w:eastAsia="en-AU"/>
        </w:rPr>
        <w:t xml:space="preserve">a claim of </w:t>
      </w:r>
      <w:r w:rsidRPr="00BC28EB">
        <w:rPr>
          <w:rFonts w:eastAsia="Times New Roman" w:cs="Times New Roman"/>
          <w:szCs w:val="24"/>
          <w:lang w:eastAsia="en-AU"/>
        </w:rPr>
        <w:t xml:space="preserve">efficacy </w:t>
      </w:r>
      <w:r w:rsidR="00E806F4" w:rsidRPr="00BC28EB">
        <w:rPr>
          <w:rFonts w:eastAsia="Times New Roman" w:cs="Times New Roman"/>
          <w:szCs w:val="24"/>
          <w:lang w:eastAsia="en-AU"/>
        </w:rPr>
        <w:t xml:space="preserve">as well as </w:t>
      </w:r>
      <w:r w:rsidRPr="00BC28EB">
        <w:rPr>
          <w:rFonts w:eastAsia="Times New Roman" w:cs="Times New Roman"/>
          <w:szCs w:val="24"/>
          <w:lang w:eastAsia="en-AU"/>
        </w:rPr>
        <w:t>cost</w:t>
      </w:r>
      <w:r w:rsidR="00EF7E46">
        <w:rPr>
          <w:rFonts w:eastAsia="Times New Roman" w:cs="Times New Roman"/>
          <w:szCs w:val="24"/>
          <w:lang w:eastAsia="en-AU"/>
        </w:rPr>
        <w:noBreakHyphen/>
      </w:r>
      <w:r w:rsidRPr="00BC28EB">
        <w:rPr>
          <w:rFonts w:eastAsia="Times New Roman" w:cs="Times New Roman"/>
          <w:szCs w:val="24"/>
          <w:lang w:eastAsia="en-AU"/>
        </w:rPr>
        <w:t>effectiveness</w:t>
      </w:r>
      <w:r w:rsidR="00143EDB">
        <w:rPr>
          <w:rFonts w:eastAsia="Times New Roman" w:cs="Times New Roman"/>
          <w:szCs w:val="24"/>
          <w:lang w:eastAsia="en-AU"/>
        </w:rPr>
        <w:t xml:space="preserve"> </w:t>
      </w:r>
      <w:r w:rsidR="00E806F4" w:rsidRPr="00BC28EB">
        <w:rPr>
          <w:rFonts w:eastAsia="Times New Roman" w:cs="Times New Roman"/>
          <w:szCs w:val="24"/>
          <w:lang w:eastAsia="en-AU"/>
        </w:rPr>
        <w:t>f</w:t>
      </w:r>
      <w:r w:rsidRPr="00BC28EB">
        <w:rPr>
          <w:rFonts w:eastAsia="Times New Roman" w:cs="Times New Roman"/>
          <w:szCs w:val="24"/>
          <w:lang w:eastAsia="en-AU"/>
        </w:rPr>
        <w:t xml:space="preserve">ocus on two </w:t>
      </w:r>
      <w:r w:rsidR="00E806F4" w:rsidRPr="00BC28EB">
        <w:rPr>
          <w:rFonts w:eastAsia="Times New Roman" w:cs="Times New Roman"/>
          <w:szCs w:val="24"/>
          <w:lang w:eastAsia="en-AU"/>
        </w:rPr>
        <w:t>groups</w:t>
      </w:r>
      <w:r w:rsidRPr="00BC28EB">
        <w:rPr>
          <w:rFonts w:eastAsia="Times New Roman" w:cs="Times New Roman"/>
          <w:szCs w:val="24"/>
          <w:lang w:eastAsia="en-AU"/>
        </w:rPr>
        <w:t xml:space="preserve">: </w:t>
      </w:r>
      <w:r w:rsidRPr="00BC28EB">
        <w:t xml:space="preserve">patients experiencing their first episode of </w:t>
      </w:r>
      <w:proofErr w:type="spellStart"/>
      <w:r w:rsidRPr="00BC28EB">
        <w:t>aHUS</w:t>
      </w:r>
      <w:proofErr w:type="spellEnd"/>
      <w:r w:rsidRPr="00BC28EB">
        <w:t xml:space="preserve"> who achieve a complete </w:t>
      </w:r>
      <w:r w:rsidR="00EF7E46">
        <w:t xml:space="preserve">thrombotic </w:t>
      </w:r>
      <w:proofErr w:type="spellStart"/>
      <w:r w:rsidR="00EF7E46">
        <w:t>microangiopathy</w:t>
      </w:r>
      <w:proofErr w:type="spellEnd"/>
      <w:r w:rsidR="00EF7E46">
        <w:t xml:space="preserve"> (</w:t>
      </w:r>
      <w:r w:rsidRPr="00BC28EB">
        <w:t>TMA</w:t>
      </w:r>
      <w:r w:rsidR="00EF7E46">
        <w:t>)</w:t>
      </w:r>
      <w:r w:rsidRPr="00BC28EB">
        <w:t xml:space="preserve"> response and normal renal function, and</w:t>
      </w:r>
      <w:r w:rsidR="00E806F4" w:rsidRPr="00BC28EB">
        <w:t xml:space="preserve"> patients with </w:t>
      </w:r>
      <w:r w:rsidRPr="00BC28EB">
        <w:t>recurrent disease</w:t>
      </w:r>
      <w:r w:rsidR="00E806F4" w:rsidRPr="00BC28EB">
        <w:t xml:space="preserve"> who are not dialysis-dependent </w:t>
      </w:r>
      <w:r w:rsidRPr="00BC28EB">
        <w:t xml:space="preserve">who achieve a complete TMA response and whose </w:t>
      </w:r>
      <w:proofErr w:type="gramStart"/>
      <w:r w:rsidRPr="00BC28EB">
        <w:t>renal</w:t>
      </w:r>
      <w:proofErr w:type="gramEnd"/>
      <w:r w:rsidRPr="00BC28EB">
        <w:t xml:space="preserve"> function reverts to their baseline. </w:t>
      </w:r>
    </w:p>
    <w:p w:rsidR="00825959" w:rsidRPr="00BC28EB" w:rsidRDefault="00143EDB" w:rsidP="00825959">
      <w:pPr>
        <w:spacing w:before="100" w:beforeAutospacing="1" w:after="100" w:afterAutospacing="1" w:line="240" w:lineRule="auto"/>
      </w:pPr>
      <w:r>
        <w:t xml:space="preserve">The initiation criteria </w:t>
      </w:r>
      <w:r w:rsidR="009E6376">
        <w:t xml:space="preserve">reflect </w:t>
      </w:r>
      <w:r>
        <w:t>therefore on those two patient groups.</w:t>
      </w:r>
      <w:r w:rsidR="001950E4">
        <w:t xml:space="preserve">  </w:t>
      </w:r>
      <w:r w:rsidR="00825959" w:rsidRPr="00BC28EB">
        <w:t xml:space="preserve">For clarity, transplantation alone does not render a patient ineligible for </w:t>
      </w:r>
      <w:proofErr w:type="spellStart"/>
      <w:r w:rsidR="00825959" w:rsidRPr="00BC28EB">
        <w:t>eculizumab</w:t>
      </w:r>
      <w:proofErr w:type="spellEnd"/>
      <w:r w:rsidR="00825959" w:rsidRPr="00BC28EB">
        <w:t xml:space="preserve">, so patients who have active </w:t>
      </w:r>
      <w:proofErr w:type="spellStart"/>
      <w:r w:rsidR="00825959" w:rsidRPr="00BC28EB">
        <w:t>aHUS</w:t>
      </w:r>
      <w:proofErr w:type="spellEnd"/>
      <w:r w:rsidR="00825959" w:rsidRPr="00BC28EB">
        <w:t xml:space="preserve"> following renal transplantation are eligible provided they meet all </w:t>
      </w:r>
      <w:r w:rsidR="00BC28EB">
        <w:t xml:space="preserve">other </w:t>
      </w:r>
      <w:r w:rsidR="00825959" w:rsidRPr="00BC28EB">
        <w:t xml:space="preserve">criteria. </w:t>
      </w:r>
    </w:p>
    <w:p w:rsidR="00D67309" w:rsidRDefault="00825959" w:rsidP="00D67309">
      <w:pPr>
        <w:spacing w:before="100" w:beforeAutospacing="1" w:after="100" w:afterAutospacing="1" w:line="240" w:lineRule="auto"/>
        <w:rPr>
          <w:color w:val="000000"/>
        </w:rPr>
      </w:pPr>
      <w:r w:rsidRPr="00BC28EB">
        <w:rPr>
          <w:color w:val="000000"/>
        </w:rPr>
        <w:lastRenderedPageBreak/>
        <w:t xml:space="preserve">However, it was noted that patients must not have previously experienced a “treatment failure” with prior </w:t>
      </w:r>
      <w:proofErr w:type="spellStart"/>
      <w:r w:rsidRPr="00BC28EB">
        <w:rPr>
          <w:color w:val="000000"/>
        </w:rPr>
        <w:t>eculizumab</w:t>
      </w:r>
      <w:proofErr w:type="spellEnd"/>
      <w:r w:rsidRPr="00BC28EB">
        <w:rPr>
          <w:color w:val="000000"/>
        </w:rPr>
        <w:t xml:space="preserve">, as this will preclude eligibility for PBS-subsidised therapy.    </w:t>
      </w:r>
    </w:p>
    <w:p w:rsidR="00D67309" w:rsidRPr="00D67309" w:rsidRDefault="00D67309" w:rsidP="00D67309">
      <w:pPr>
        <w:spacing w:before="100" w:beforeAutospacing="1" w:after="100" w:afterAutospacing="1" w:line="240" w:lineRule="auto"/>
        <w:rPr>
          <w:rFonts w:eastAsia="Times New Roman" w:cs="Times New Roman"/>
          <w:szCs w:val="24"/>
          <w:lang w:eastAsia="en-AU"/>
        </w:rPr>
      </w:pPr>
      <w:r w:rsidRPr="00D67309">
        <w:rPr>
          <w:rFonts w:eastAsia="Times New Roman" w:cs="Times New Roman"/>
          <w:szCs w:val="24"/>
          <w:lang w:eastAsia="en-AU"/>
        </w:rPr>
        <w:t xml:space="preserve">The sponsor requested listing in two distinct groups of patients with </w:t>
      </w:r>
      <w:proofErr w:type="spellStart"/>
      <w:r w:rsidRPr="00D67309">
        <w:rPr>
          <w:rFonts w:eastAsia="Times New Roman" w:cs="Times New Roman"/>
          <w:szCs w:val="24"/>
          <w:lang w:eastAsia="en-AU"/>
        </w:rPr>
        <w:t>aHUS</w:t>
      </w:r>
      <w:proofErr w:type="spellEnd"/>
      <w:r w:rsidRPr="00D67309">
        <w:rPr>
          <w:rFonts w:eastAsia="Times New Roman" w:cs="Times New Roman"/>
          <w:szCs w:val="24"/>
          <w:lang w:eastAsia="en-AU"/>
        </w:rPr>
        <w:t>:</w:t>
      </w:r>
    </w:p>
    <w:p w:rsidR="00D67309" w:rsidRPr="00D67309" w:rsidRDefault="00D67309" w:rsidP="00D67309">
      <w:pPr>
        <w:pStyle w:val="ListParagraph"/>
        <w:numPr>
          <w:ilvl w:val="0"/>
          <w:numId w:val="38"/>
        </w:numPr>
        <w:spacing w:before="100" w:beforeAutospacing="1" w:after="100" w:afterAutospacing="1" w:line="240" w:lineRule="auto"/>
        <w:rPr>
          <w:rFonts w:eastAsia="Times New Roman" w:cs="Times New Roman"/>
          <w:szCs w:val="24"/>
          <w:lang w:eastAsia="en-AU"/>
        </w:rPr>
      </w:pPr>
      <w:r w:rsidRPr="00D67309">
        <w:rPr>
          <w:rFonts w:eastAsia="Times New Roman" w:cs="Times New Roman"/>
          <w:szCs w:val="24"/>
          <w:lang w:eastAsia="en-AU"/>
        </w:rPr>
        <w:t xml:space="preserve">Patients with active, progressive TMA during acute episodes of </w:t>
      </w:r>
      <w:proofErr w:type="spellStart"/>
      <w:r w:rsidRPr="00D67309">
        <w:rPr>
          <w:rFonts w:eastAsia="Times New Roman" w:cs="Times New Roman"/>
          <w:szCs w:val="24"/>
          <w:lang w:eastAsia="en-AU"/>
        </w:rPr>
        <w:t>aHUS</w:t>
      </w:r>
      <w:proofErr w:type="spellEnd"/>
      <w:r w:rsidRPr="00D67309">
        <w:rPr>
          <w:rFonts w:eastAsia="Times New Roman" w:cs="Times New Roman"/>
          <w:szCs w:val="24"/>
          <w:lang w:eastAsia="en-AU"/>
        </w:rPr>
        <w:t>, who have not progressed to end stage renal disease;</w:t>
      </w:r>
    </w:p>
    <w:p w:rsidR="00D67309" w:rsidRPr="00D67309" w:rsidRDefault="00D67309" w:rsidP="00D67309">
      <w:pPr>
        <w:pStyle w:val="ListParagraph"/>
        <w:numPr>
          <w:ilvl w:val="0"/>
          <w:numId w:val="38"/>
        </w:numPr>
        <w:spacing w:before="100" w:beforeAutospacing="1" w:after="100" w:afterAutospacing="1" w:line="240" w:lineRule="auto"/>
        <w:rPr>
          <w:rFonts w:eastAsia="Times New Roman" w:cs="Times New Roman"/>
          <w:szCs w:val="24"/>
          <w:lang w:eastAsia="en-AU"/>
        </w:rPr>
      </w:pPr>
      <w:r w:rsidRPr="00D67309">
        <w:rPr>
          <w:rFonts w:eastAsia="Times New Roman" w:cs="Times New Roman"/>
          <w:szCs w:val="24"/>
          <w:lang w:eastAsia="en-AU"/>
        </w:rPr>
        <w:t>Patients with end stage renal disease on chronic dialysis who are demonstrating extra-renal TMA or who are suitable for a kidney transplant.</w:t>
      </w:r>
    </w:p>
    <w:p w:rsidR="00825959" w:rsidRPr="00BB6043" w:rsidRDefault="00D67309" w:rsidP="00825959">
      <w:pPr>
        <w:spacing w:before="100" w:beforeAutospacing="1" w:after="100" w:afterAutospacing="1" w:line="240" w:lineRule="auto"/>
        <w:rPr>
          <w:rFonts w:eastAsia="Times New Roman" w:cs="Times New Roman"/>
          <w:szCs w:val="24"/>
          <w:lang w:eastAsia="en-AU"/>
        </w:rPr>
      </w:pPr>
      <w:r>
        <w:t>A</w:t>
      </w:r>
      <w:r w:rsidR="00825959" w:rsidRPr="00BC28EB">
        <w:t xml:space="preserve">lthough </w:t>
      </w:r>
      <w:r w:rsidR="00825959" w:rsidRPr="00D67309">
        <w:t>the significant morbidity and mortality associated with long-term dialysis for</w:t>
      </w:r>
      <w:r w:rsidR="00825959" w:rsidRPr="00BC28EB">
        <w:rPr>
          <w:rFonts w:eastAsia="Times New Roman" w:cs="Times New Roman"/>
          <w:szCs w:val="24"/>
          <w:lang w:eastAsia="en-AU"/>
        </w:rPr>
        <w:t xml:space="preserve"> patients who had progressed to end stage renal failure was noted by the PBAC in March 2014, the committee was unable to determine the efficacy and cost-effectiveness of </w:t>
      </w:r>
      <w:proofErr w:type="spellStart"/>
      <w:r w:rsidR="00825959" w:rsidRPr="00BC28EB">
        <w:rPr>
          <w:rFonts w:eastAsia="Times New Roman" w:cs="Times New Roman"/>
          <w:szCs w:val="24"/>
          <w:lang w:eastAsia="en-AU"/>
        </w:rPr>
        <w:t>eculizumab</w:t>
      </w:r>
      <w:proofErr w:type="spellEnd"/>
      <w:r w:rsidR="00825959" w:rsidRPr="00BC28EB">
        <w:rPr>
          <w:rFonts w:eastAsia="Times New Roman" w:cs="Times New Roman"/>
          <w:szCs w:val="24"/>
          <w:lang w:eastAsia="en-AU"/>
        </w:rPr>
        <w:t xml:space="preserve"> for prevention of recurrence of TMA fo</w:t>
      </w:r>
      <w:r w:rsidR="00EC492B">
        <w:rPr>
          <w:rFonts w:eastAsia="Times New Roman" w:cs="Times New Roman"/>
          <w:szCs w:val="24"/>
          <w:lang w:eastAsia="en-AU"/>
        </w:rPr>
        <w:t xml:space="preserve">llowing kidney transplantation.  </w:t>
      </w:r>
      <w:r w:rsidR="00EC492B">
        <w:rPr>
          <w:color w:val="000000"/>
        </w:rPr>
        <w:t>D</w:t>
      </w:r>
      <w:r w:rsidR="00825959" w:rsidRPr="00BC28EB">
        <w:rPr>
          <w:color w:val="000000"/>
        </w:rPr>
        <w:t>ata about use in these patients should become available over time and therefore, this additional indication could be reconsidered for subsidy in the future.</w:t>
      </w:r>
      <w:r w:rsidR="00825959">
        <w:rPr>
          <w:color w:val="000000"/>
        </w:rPr>
        <w:t xml:space="preserve">  </w:t>
      </w:r>
    </w:p>
    <w:p w:rsidR="006E06B8" w:rsidRPr="00852B16" w:rsidRDefault="006E06B8" w:rsidP="00097767">
      <w:pPr>
        <w:autoSpaceDE w:val="0"/>
        <w:autoSpaceDN w:val="0"/>
        <w:adjustRightInd w:val="0"/>
        <w:spacing w:after="0" w:line="240" w:lineRule="auto"/>
        <w:rPr>
          <w:rFonts w:cs="Times New Roman"/>
          <w:sz w:val="20"/>
          <w:szCs w:val="20"/>
        </w:rPr>
      </w:pPr>
    </w:p>
    <w:p w:rsidR="00477F86" w:rsidRPr="00C74476" w:rsidRDefault="00477F86" w:rsidP="00477F86">
      <w:pPr>
        <w:autoSpaceDE w:val="0"/>
        <w:autoSpaceDN w:val="0"/>
        <w:adjustRightInd w:val="0"/>
        <w:spacing w:after="0" w:line="240" w:lineRule="auto"/>
        <w:rPr>
          <w:rFonts w:ascii="Arial" w:eastAsia="Times New Roman" w:hAnsi="Arial" w:cs="Arial"/>
          <w:b/>
          <w:snapToGrid w:val="0"/>
          <w:sz w:val="22"/>
          <w:lang w:val="en-GB"/>
        </w:rPr>
      </w:pPr>
      <w:r w:rsidRPr="00C74476">
        <w:rPr>
          <w:rFonts w:ascii="Arial" w:eastAsia="Times New Roman" w:hAnsi="Arial" w:cs="Arial"/>
          <w:b/>
          <w:snapToGrid w:val="0"/>
          <w:sz w:val="22"/>
          <w:lang w:val="en-GB"/>
        </w:rPr>
        <w:t xml:space="preserve">Proposed restriction </w:t>
      </w:r>
      <w:r w:rsidR="002A7EEA" w:rsidRPr="00C74476">
        <w:rPr>
          <w:rFonts w:ascii="Arial" w:eastAsia="Times New Roman" w:hAnsi="Arial" w:cs="Arial"/>
          <w:b/>
          <w:snapToGrid w:val="0"/>
          <w:sz w:val="22"/>
          <w:lang w:val="en-GB"/>
        </w:rPr>
        <w:t>–</w:t>
      </w:r>
      <w:r w:rsidRPr="00C74476">
        <w:rPr>
          <w:rFonts w:ascii="Arial" w:eastAsia="Times New Roman" w:hAnsi="Arial" w:cs="Arial"/>
          <w:b/>
          <w:snapToGrid w:val="0"/>
          <w:sz w:val="22"/>
          <w:lang w:val="en-GB"/>
        </w:rPr>
        <w:t xml:space="preserve"> continuation</w:t>
      </w:r>
    </w:p>
    <w:p w:rsidR="00B45BE1" w:rsidRDefault="00B45BE1" w:rsidP="00477F86">
      <w:pPr>
        <w:autoSpaceDE w:val="0"/>
        <w:autoSpaceDN w:val="0"/>
        <w:adjustRightInd w:val="0"/>
        <w:spacing w:after="0" w:line="240" w:lineRule="auto"/>
        <w:rPr>
          <w:rFonts w:ascii="Arial" w:eastAsia="Times New Roman" w:hAnsi="Arial" w:cs="Arial"/>
          <w:b/>
          <w:snapToGrid w:val="0"/>
          <w:sz w:val="22"/>
          <w:lang w:val="en-GB"/>
        </w:rPr>
      </w:pPr>
    </w:p>
    <w:p w:rsidR="006E06B8" w:rsidRDefault="006E06B8" w:rsidP="006E06B8">
      <w:pPr>
        <w:autoSpaceDE w:val="0"/>
        <w:autoSpaceDN w:val="0"/>
        <w:adjustRightInd w:val="0"/>
        <w:spacing w:after="0" w:line="240" w:lineRule="auto"/>
        <w:rPr>
          <w:rFonts w:eastAsia="Times New Roman" w:cs="Times New Roman"/>
          <w:szCs w:val="24"/>
          <w:lang w:eastAsia="en-AU"/>
        </w:rPr>
      </w:pPr>
      <w:r>
        <w:rPr>
          <w:rFonts w:cs="Times New Roman"/>
          <w:color w:val="000000"/>
          <w:szCs w:val="24"/>
        </w:rPr>
        <w:t xml:space="preserve">The continuing treatment criteria </w:t>
      </w:r>
      <w:r w:rsidR="0050116B">
        <w:rPr>
          <w:rFonts w:cs="Times New Roman"/>
          <w:color w:val="000000"/>
          <w:szCs w:val="24"/>
        </w:rPr>
        <w:t xml:space="preserve">have been developed within the </w:t>
      </w:r>
      <w:r>
        <w:rPr>
          <w:rFonts w:cs="Times New Roman"/>
          <w:color w:val="000000"/>
          <w:szCs w:val="24"/>
        </w:rPr>
        <w:t xml:space="preserve">PBAC recommendation that </w:t>
      </w:r>
      <w:r w:rsidRPr="00D7145E">
        <w:rPr>
          <w:rFonts w:eastAsia="Times New Roman" w:cs="Times New Roman"/>
          <w:szCs w:val="24"/>
          <w:lang w:eastAsia="en-AU"/>
        </w:rPr>
        <w:t xml:space="preserve">a Managed Entry Scheme for </w:t>
      </w:r>
      <w:proofErr w:type="spellStart"/>
      <w:r w:rsidRPr="00D7145E">
        <w:rPr>
          <w:rFonts w:eastAsia="Times New Roman" w:cs="Times New Roman"/>
          <w:szCs w:val="24"/>
          <w:lang w:eastAsia="en-AU"/>
        </w:rPr>
        <w:t>eculizumab</w:t>
      </w:r>
      <w:proofErr w:type="spellEnd"/>
      <w:r w:rsidRPr="00D7145E">
        <w:rPr>
          <w:rFonts w:eastAsia="Times New Roman" w:cs="Times New Roman"/>
          <w:szCs w:val="24"/>
          <w:lang w:eastAsia="en-AU"/>
        </w:rPr>
        <w:t xml:space="preserve"> in </w:t>
      </w:r>
      <w:proofErr w:type="spellStart"/>
      <w:r w:rsidRPr="00D7145E">
        <w:rPr>
          <w:rFonts w:eastAsia="Times New Roman" w:cs="Times New Roman"/>
          <w:szCs w:val="24"/>
          <w:lang w:eastAsia="en-AU"/>
        </w:rPr>
        <w:t>aHUS</w:t>
      </w:r>
      <w:proofErr w:type="spellEnd"/>
      <w:r w:rsidRPr="00D7145E">
        <w:rPr>
          <w:rFonts w:eastAsia="Times New Roman" w:cs="Times New Roman"/>
          <w:szCs w:val="24"/>
          <w:lang w:eastAsia="en-AU"/>
        </w:rPr>
        <w:t xml:space="preserve"> would address the uncertainties around both the incremental effectiveness and cost-effectiveness of </w:t>
      </w:r>
      <w:proofErr w:type="spellStart"/>
      <w:r w:rsidRPr="00D7145E">
        <w:rPr>
          <w:rFonts w:eastAsia="Times New Roman" w:cs="Times New Roman"/>
          <w:szCs w:val="24"/>
          <w:lang w:eastAsia="en-AU"/>
        </w:rPr>
        <w:t>eculizumab</w:t>
      </w:r>
      <w:proofErr w:type="spellEnd"/>
      <w:r w:rsidRPr="00D7145E">
        <w:rPr>
          <w:rFonts w:eastAsia="Times New Roman" w:cs="Times New Roman"/>
          <w:szCs w:val="24"/>
          <w:lang w:eastAsia="en-AU"/>
        </w:rPr>
        <w:t xml:space="preserve"> compared to supportive care. </w:t>
      </w:r>
    </w:p>
    <w:p w:rsidR="00EF7E46" w:rsidRPr="00D7145E" w:rsidRDefault="00EF7E46" w:rsidP="006E06B8">
      <w:pPr>
        <w:autoSpaceDE w:val="0"/>
        <w:autoSpaceDN w:val="0"/>
        <w:adjustRightInd w:val="0"/>
        <w:spacing w:after="0" w:line="240" w:lineRule="auto"/>
        <w:rPr>
          <w:rFonts w:eastAsia="Times New Roman" w:cs="Times New Roman"/>
          <w:szCs w:val="24"/>
          <w:lang w:eastAsia="en-AU"/>
        </w:rPr>
      </w:pPr>
    </w:p>
    <w:p w:rsidR="006E06B8" w:rsidRDefault="006E06B8" w:rsidP="00EF7E46">
      <w:pPr>
        <w:spacing w:after="0" w:line="240" w:lineRule="auto"/>
        <w:rPr>
          <w:rFonts w:eastAsia="Times New Roman" w:cs="Times New Roman"/>
          <w:szCs w:val="24"/>
          <w:lang w:eastAsia="en-AU"/>
        </w:rPr>
      </w:pPr>
      <w:r>
        <w:rPr>
          <w:rFonts w:eastAsia="Times New Roman" w:cs="Times New Roman"/>
          <w:szCs w:val="24"/>
          <w:lang w:eastAsia="en-AU"/>
        </w:rPr>
        <w:t>The PBAC considered that a</w:t>
      </w:r>
      <w:r w:rsidRPr="00D7145E">
        <w:rPr>
          <w:rFonts w:eastAsia="Times New Roman" w:cs="Times New Roman"/>
          <w:szCs w:val="24"/>
          <w:lang w:eastAsia="en-AU"/>
        </w:rPr>
        <w:t xml:space="preserve"> Managed Entry Scheme would enable the listing of </w:t>
      </w:r>
      <w:proofErr w:type="spellStart"/>
      <w:r w:rsidRPr="00D7145E">
        <w:rPr>
          <w:rFonts w:eastAsia="Times New Roman" w:cs="Times New Roman"/>
          <w:szCs w:val="24"/>
          <w:lang w:eastAsia="en-AU"/>
        </w:rPr>
        <w:t>eculizumab</w:t>
      </w:r>
      <w:proofErr w:type="spellEnd"/>
      <w:r w:rsidRPr="00D7145E">
        <w:rPr>
          <w:rFonts w:eastAsia="Times New Roman" w:cs="Times New Roman"/>
          <w:szCs w:val="24"/>
          <w:lang w:eastAsia="en-AU"/>
        </w:rPr>
        <w:t xml:space="preserve"> at a price justified by the existing evidence, as follows:</w:t>
      </w:r>
    </w:p>
    <w:p w:rsidR="00EF7E46" w:rsidRPr="00D7145E" w:rsidRDefault="00EF7E46" w:rsidP="00EF7E46">
      <w:pPr>
        <w:spacing w:after="0" w:line="240" w:lineRule="auto"/>
        <w:rPr>
          <w:rFonts w:eastAsia="Times New Roman" w:cs="Times New Roman"/>
          <w:szCs w:val="24"/>
          <w:lang w:eastAsia="en-AU"/>
        </w:rPr>
      </w:pPr>
    </w:p>
    <w:p w:rsidR="006E06B8" w:rsidRPr="00D7145E" w:rsidRDefault="006E06B8" w:rsidP="00EF7E46">
      <w:pPr>
        <w:numPr>
          <w:ilvl w:val="0"/>
          <w:numId w:val="31"/>
        </w:numPr>
        <w:spacing w:after="0" w:line="240" w:lineRule="auto"/>
        <w:rPr>
          <w:rFonts w:eastAsia="Times New Roman" w:cs="Times New Roman"/>
          <w:szCs w:val="24"/>
          <w:lang w:eastAsia="en-AU"/>
        </w:rPr>
      </w:pPr>
      <w:r w:rsidRPr="00D7145E">
        <w:rPr>
          <w:rFonts w:eastAsia="Times New Roman" w:cs="Times New Roman"/>
          <w:szCs w:val="24"/>
          <w:lang w:eastAsia="en-AU"/>
        </w:rPr>
        <w:t xml:space="preserve">the price requested in the submission for those patients with first presentation of </w:t>
      </w:r>
      <w:proofErr w:type="spellStart"/>
      <w:r w:rsidRPr="00D7145E">
        <w:rPr>
          <w:rFonts w:eastAsia="Times New Roman" w:cs="Times New Roman"/>
          <w:szCs w:val="24"/>
          <w:lang w:eastAsia="en-AU"/>
        </w:rPr>
        <w:t>aHUS</w:t>
      </w:r>
      <w:proofErr w:type="spellEnd"/>
      <w:r w:rsidRPr="00D7145E">
        <w:rPr>
          <w:rFonts w:eastAsia="Times New Roman" w:cs="Times New Roman"/>
          <w:szCs w:val="24"/>
          <w:lang w:eastAsia="en-AU"/>
        </w:rPr>
        <w:t xml:space="preserve"> who achieve complete remission and non-dialysis dependent patients with recurrent </w:t>
      </w:r>
      <w:proofErr w:type="spellStart"/>
      <w:r w:rsidRPr="00D7145E">
        <w:rPr>
          <w:rFonts w:eastAsia="Times New Roman" w:cs="Times New Roman"/>
          <w:szCs w:val="24"/>
          <w:lang w:eastAsia="en-AU"/>
        </w:rPr>
        <w:t>aHUS</w:t>
      </w:r>
      <w:proofErr w:type="spellEnd"/>
      <w:r w:rsidRPr="00D7145E">
        <w:rPr>
          <w:rFonts w:eastAsia="Times New Roman" w:cs="Times New Roman"/>
          <w:szCs w:val="24"/>
          <w:lang w:eastAsia="en-AU"/>
        </w:rPr>
        <w:t xml:space="preserve"> who achieve complete remission. The PBAC considered that complete remission would require a patient to have no TMA and to have normal renal function at six months from the initiation of therapy. In patients with recurrent </w:t>
      </w:r>
      <w:proofErr w:type="spellStart"/>
      <w:r w:rsidRPr="00D7145E">
        <w:rPr>
          <w:rFonts w:eastAsia="Times New Roman" w:cs="Times New Roman"/>
          <w:szCs w:val="24"/>
          <w:lang w:eastAsia="en-AU"/>
        </w:rPr>
        <w:t>aHUS</w:t>
      </w:r>
      <w:proofErr w:type="spellEnd"/>
      <w:r w:rsidRPr="00D7145E">
        <w:rPr>
          <w:rFonts w:eastAsia="Times New Roman" w:cs="Times New Roman"/>
          <w:szCs w:val="24"/>
          <w:lang w:eastAsia="en-AU"/>
        </w:rPr>
        <w:t xml:space="preserve">, complete remission would require no TMA and renal function equivalent to their baseline at six months. </w:t>
      </w:r>
    </w:p>
    <w:p w:rsidR="00EF7E46" w:rsidRDefault="00EF7E46" w:rsidP="00EF7E46">
      <w:pPr>
        <w:spacing w:after="0" w:line="240" w:lineRule="auto"/>
        <w:rPr>
          <w:rFonts w:eastAsia="Times New Roman" w:cs="Times New Roman"/>
          <w:szCs w:val="24"/>
          <w:lang w:eastAsia="en-AU"/>
        </w:rPr>
      </w:pPr>
    </w:p>
    <w:p w:rsidR="006E06B8" w:rsidRPr="00D7145E" w:rsidRDefault="006E06B8" w:rsidP="00EF7E46">
      <w:pPr>
        <w:spacing w:after="0" w:line="240" w:lineRule="auto"/>
        <w:rPr>
          <w:rFonts w:eastAsia="Times New Roman" w:cs="Times New Roman"/>
          <w:szCs w:val="24"/>
          <w:lang w:eastAsia="en-AU"/>
        </w:rPr>
      </w:pPr>
      <w:r w:rsidRPr="00D7145E">
        <w:rPr>
          <w:rFonts w:eastAsia="Times New Roman" w:cs="Times New Roman"/>
          <w:szCs w:val="24"/>
          <w:lang w:eastAsia="en-AU"/>
        </w:rPr>
        <w:t xml:space="preserve">Scaled rebates would be applied for those patients who do not achieve complete remission at 6 months.  The sponsor would be required to rebate the Commonwealth: </w:t>
      </w:r>
    </w:p>
    <w:p w:rsidR="00EF7E46" w:rsidRDefault="00EF7E46" w:rsidP="00EF7E46">
      <w:pPr>
        <w:spacing w:after="0" w:line="240" w:lineRule="auto"/>
        <w:ind w:left="360"/>
        <w:rPr>
          <w:rFonts w:eastAsia="Times New Roman" w:cs="Times New Roman"/>
          <w:szCs w:val="24"/>
          <w:lang w:eastAsia="en-AU"/>
        </w:rPr>
      </w:pPr>
    </w:p>
    <w:p w:rsidR="006E06B8" w:rsidRPr="00D7145E" w:rsidRDefault="006E06B8" w:rsidP="00EF7E46">
      <w:pPr>
        <w:numPr>
          <w:ilvl w:val="0"/>
          <w:numId w:val="32"/>
        </w:numPr>
        <w:spacing w:after="0" w:line="240" w:lineRule="auto"/>
        <w:rPr>
          <w:rFonts w:eastAsia="Times New Roman" w:cs="Times New Roman"/>
          <w:szCs w:val="24"/>
          <w:lang w:eastAsia="en-AU"/>
        </w:rPr>
      </w:pPr>
      <w:proofErr w:type="gramStart"/>
      <w:r w:rsidRPr="00D7145E">
        <w:rPr>
          <w:rFonts w:eastAsia="Times New Roman" w:cs="Times New Roman"/>
          <w:szCs w:val="24"/>
          <w:lang w:eastAsia="en-AU"/>
        </w:rPr>
        <w:t>a</w:t>
      </w:r>
      <w:proofErr w:type="gramEnd"/>
      <w:r w:rsidRPr="00D7145E">
        <w:rPr>
          <w:rFonts w:eastAsia="Times New Roman" w:cs="Times New Roman"/>
          <w:szCs w:val="24"/>
          <w:lang w:eastAsia="en-AU"/>
        </w:rPr>
        <w:t xml:space="preserve"> specified percentage of the price of </w:t>
      </w:r>
      <w:proofErr w:type="spellStart"/>
      <w:r w:rsidRPr="00D7145E">
        <w:rPr>
          <w:rFonts w:eastAsia="Times New Roman" w:cs="Times New Roman"/>
          <w:szCs w:val="24"/>
          <w:lang w:eastAsia="en-AU"/>
        </w:rPr>
        <w:t>eculizumab</w:t>
      </w:r>
      <w:proofErr w:type="spellEnd"/>
      <w:r w:rsidRPr="00D7145E">
        <w:rPr>
          <w:rFonts w:eastAsia="Times New Roman" w:cs="Times New Roman"/>
          <w:szCs w:val="24"/>
          <w:lang w:eastAsia="en-AU"/>
        </w:rPr>
        <w:t xml:space="preserve"> for patients initially requiring dialysis who achieve dialysis independence after 6 months of </w:t>
      </w:r>
      <w:proofErr w:type="spellStart"/>
      <w:r w:rsidRPr="00D7145E">
        <w:rPr>
          <w:rFonts w:eastAsia="Times New Roman" w:cs="Times New Roman"/>
          <w:szCs w:val="24"/>
          <w:lang w:eastAsia="en-AU"/>
        </w:rPr>
        <w:t>eculizumab</w:t>
      </w:r>
      <w:proofErr w:type="spellEnd"/>
      <w:r w:rsidRPr="00D7145E">
        <w:rPr>
          <w:rFonts w:eastAsia="Times New Roman" w:cs="Times New Roman"/>
          <w:szCs w:val="24"/>
          <w:lang w:eastAsia="en-AU"/>
        </w:rPr>
        <w:t xml:space="preserve"> therapy. </w:t>
      </w:r>
    </w:p>
    <w:p w:rsidR="006E06B8" w:rsidRPr="00D7145E" w:rsidRDefault="006E06B8" w:rsidP="00EF7E46">
      <w:pPr>
        <w:numPr>
          <w:ilvl w:val="0"/>
          <w:numId w:val="32"/>
        </w:numPr>
        <w:spacing w:after="0" w:line="240" w:lineRule="auto"/>
        <w:rPr>
          <w:rFonts w:eastAsia="Times New Roman" w:cs="Times New Roman"/>
          <w:szCs w:val="24"/>
          <w:lang w:eastAsia="en-AU"/>
        </w:rPr>
      </w:pPr>
      <w:proofErr w:type="gramStart"/>
      <w:r w:rsidRPr="00D7145E">
        <w:rPr>
          <w:rFonts w:eastAsia="Times New Roman" w:cs="Times New Roman"/>
          <w:szCs w:val="24"/>
          <w:lang w:eastAsia="en-AU"/>
        </w:rPr>
        <w:t>a</w:t>
      </w:r>
      <w:proofErr w:type="gramEnd"/>
      <w:r w:rsidRPr="00D7145E">
        <w:rPr>
          <w:rFonts w:eastAsia="Times New Roman" w:cs="Times New Roman"/>
          <w:szCs w:val="24"/>
          <w:lang w:eastAsia="en-AU"/>
        </w:rPr>
        <w:t xml:space="preserve"> specified percentage of the price of </w:t>
      </w:r>
      <w:proofErr w:type="spellStart"/>
      <w:r w:rsidRPr="00D7145E">
        <w:rPr>
          <w:rFonts w:eastAsia="Times New Roman" w:cs="Times New Roman"/>
          <w:szCs w:val="24"/>
          <w:lang w:eastAsia="en-AU"/>
        </w:rPr>
        <w:t>eculizumab</w:t>
      </w:r>
      <w:proofErr w:type="spellEnd"/>
      <w:r w:rsidRPr="00D7145E">
        <w:rPr>
          <w:rFonts w:eastAsia="Times New Roman" w:cs="Times New Roman"/>
          <w:szCs w:val="24"/>
          <w:lang w:eastAsia="en-AU"/>
        </w:rPr>
        <w:t xml:space="preserve"> for patients who did not require dialysis and who achieve a &gt;25% improvement in renal function where the renal function remains abnormal but is not classified as end stage renal disease. </w:t>
      </w:r>
    </w:p>
    <w:p w:rsidR="006E06B8" w:rsidRPr="00D7145E" w:rsidRDefault="006E06B8" w:rsidP="00EF7E46">
      <w:pPr>
        <w:numPr>
          <w:ilvl w:val="0"/>
          <w:numId w:val="32"/>
        </w:numPr>
        <w:spacing w:after="0" w:line="240" w:lineRule="auto"/>
        <w:rPr>
          <w:rFonts w:eastAsia="Times New Roman" w:cs="Times New Roman"/>
          <w:szCs w:val="24"/>
          <w:lang w:eastAsia="en-AU"/>
        </w:rPr>
      </w:pPr>
      <w:r w:rsidRPr="00D7145E">
        <w:rPr>
          <w:rFonts w:eastAsia="Times New Roman" w:cs="Times New Roman"/>
          <w:szCs w:val="24"/>
          <w:lang w:eastAsia="en-AU"/>
        </w:rPr>
        <w:t xml:space="preserve">the full price of </w:t>
      </w:r>
      <w:proofErr w:type="spellStart"/>
      <w:r w:rsidRPr="00D7145E">
        <w:rPr>
          <w:rFonts w:eastAsia="Times New Roman" w:cs="Times New Roman"/>
          <w:szCs w:val="24"/>
          <w:lang w:eastAsia="en-AU"/>
        </w:rPr>
        <w:t>eculizumab</w:t>
      </w:r>
      <w:proofErr w:type="spellEnd"/>
      <w:r w:rsidRPr="00D7145E">
        <w:rPr>
          <w:rFonts w:eastAsia="Times New Roman" w:cs="Times New Roman"/>
          <w:szCs w:val="24"/>
          <w:lang w:eastAsia="en-AU"/>
        </w:rPr>
        <w:t xml:space="preserve"> in those patients who: </w:t>
      </w:r>
    </w:p>
    <w:p w:rsidR="006E06B8" w:rsidRPr="00D7145E" w:rsidRDefault="006E06B8" w:rsidP="00EF7E46">
      <w:pPr>
        <w:spacing w:after="0" w:line="240" w:lineRule="auto"/>
        <w:ind w:firstLine="720"/>
        <w:rPr>
          <w:rFonts w:eastAsia="Times New Roman" w:cs="Times New Roman"/>
          <w:szCs w:val="24"/>
          <w:lang w:eastAsia="en-AU"/>
        </w:rPr>
      </w:pPr>
      <w:r w:rsidRPr="00D7145E">
        <w:rPr>
          <w:rFonts w:eastAsia="Times New Roman" w:cs="Times New Roman"/>
          <w:szCs w:val="24"/>
          <w:lang w:eastAsia="en-AU"/>
        </w:rPr>
        <w:t>(</w:t>
      </w:r>
      <w:proofErr w:type="spellStart"/>
      <w:r w:rsidRPr="00D7145E">
        <w:rPr>
          <w:rFonts w:eastAsia="Times New Roman" w:cs="Times New Roman"/>
          <w:szCs w:val="24"/>
          <w:lang w:eastAsia="en-AU"/>
        </w:rPr>
        <w:t>i</w:t>
      </w:r>
      <w:proofErr w:type="spellEnd"/>
      <w:r w:rsidRPr="00D7145E">
        <w:rPr>
          <w:rFonts w:eastAsia="Times New Roman" w:cs="Times New Roman"/>
          <w:szCs w:val="24"/>
          <w:lang w:eastAsia="en-AU"/>
        </w:rPr>
        <w:t xml:space="preserve">) </w:t>
      </w:r>
      <w:proofErr w:type="gramStart"/>
      <w:r w:rsidRPr="00D7145E">
        <w:rPr>
          <w:rFonts w:eastAsia="Times New Roman" w:cs="Times New Roman"/>
          <w:szCs w:val="24"/>
          <w:lang w:eastAsia="en-AU"/>
        </w:rPr>
        <w:t>fail</w:t>
      </w:r>
      <w:proofErr w:type="gramEnd"/>
      <w:r w:rsidRPr="00D7145E">
        <w:rPr>
          <w:rFonts w:eastAsia="Times New Roman" w:cs="Times New Roman"/>
          <w:szCs w:val="24"/>
          <w:lang w:eastAsia="en-AU"/>
        </w:rPr>
        <w:t xml:space="preserve"> to achieve a &gt;25% improvement in renal function;</w:t>
      </w:r>
    </w:p>
    <w:p w:rsidR="006E06B8" w:rsidRPr="00D7145E" w:rsidRDefault="006E06B8" w:rsidP="00EF7E46">
      <w:pPr>
        <w:spacing w:after="0" w:line="240" w:lineRule="auto"/>
        <w:ind w:firstLine="720"/>
        <w:rPr>
          <w:rFonts w:eastAsia="Times New Roman" w:cs="Times New Roman"/>
          <w:szCs w:val="24"/>
          <w:lang w:eastAsia="en-AU"/>
        </w:rPr>
      </w:pPr>
      <w:r w:rsidRPr="00D7145E">
        <w:rPr>
          <w:rFonts w:eastAsia="Times New Roman" w:cs="Times New Roman"/>
          <w:szCs w:val="24"/>
          <w:lang w:eastAsia="en-AU"/>
        </w:rPr>
        <w:t xml:space="preserve">(ii) </w:t>
      </w:r>
      <w:proofErr w:type="gramStart"/>
      <w:r w:rsidRPr="00D7145E">
        <w:rPr>
          <w:rFonts w:eastAsia="Times New Roman" w:cs="Times New Roman"/>
          <w:szCs w:val="24"/>
          <w:lang w:eastAsia="en-AU"/>
        </w:rPr>
        <w:t>die</w:t>
      </w:r>
      <w:proofErr w:type="gramEnd"/>
      <w:r w:rsidRPr="00D7145E">
        <w:rPr>
          <w:rFonts w:eastAsia="Times New Roman" w:cs="Times New Roman"/>
          <w:szCs w:val="24"/>
          <w:lang w:eastAsia="en-AU"/>
        </w:rPr>
        <w:t xml:space="preserve"> within 6 months; or</w:t>
      </w:r>
    </w:p>
    <w:p w:rsidR="006E06B8" w:rsidRDefault="006E06B8" w:rsidP="00EF7E46">
      <w:pPr>
        <w:spacing w:after="0" w:line="240" w:lineRule="auto"/>
        <w:ind w:firstLine="720"/>
        <w:rPr>
          <w:rFonts w:eastAsia="Times New Roman" w:cs="Times New Roman"/>
          <w:szCs w:val="24"/>
          <w:lang w:eastAsia="en-AU"/>
        </w:rPr>
      </w:pPr>
      <w:r w:rsidRPr="00D7145E">
        <w:rPr>
          <w:rFonts w:eastAsia="Times New Roman" w:cs="Times New Roman"/>
          <w:szCs w:val="24"/>
          <w:lang w:eastAsia="en-AU"/>
        </w:rPr>
        <w:t>(iii)</w:t>
      </w:r>
      <w:r w:rsidR="00EF7E46">
        <w:rPr>
          <w:rFonts w:eastAsia="Times New Roman" w:cs="Times New Roman"/>
          <w:szCs w:val="24"/>
          <w:lang w:eastAsia="en-AU"/>
        </w:rPr>
        <w:t xml:space="preserve"> </w:t>
      </w:r>
      <w:proofErr w:type="gramStart"/>
      <w:r w:rsidRPr="00D7145E">
        <w:rPr>
          <w:rFonts w:eastAsia="Times New Roman" w:cs="Times New Roman"/>
          <w:szCs w:val="24"/>
          <w:lang w:eastAsia="en-AU"/>
        </w:rPr>
        <w:t>have</w:t>
      </w:r>
      <w:proofErr w:type="gramEnd"/>
      <w:r w:rsidRPr="00D7145E">
        <w:rPr>
          <w:rFonts w:eastAsia="Times New Roman" w:cs="Times New Roman"/>
          <w:szCs w:val="24"/>
          <w:lang w:eastAsia="en-AU"/>
        </w:rPr>
        <w:t xml:space="preserve"> established end stage renal disease. </w:t>
      </w:r>
    </w:p>
    <w:p w:rsidR="00EF7E46" w:rsidRDefault="00EF7E46" w:rsidP="00EF7E46">
      <w:pPr>
        <w:spacing w:after="0" w:line="240" w:lineRule="auto"/>
        <w:ind w:firstLine="720"/>
        <w:rPr>
          <w:rFonts w:eastAsia="Times New Roman" w:cs="Times New Roman"/>
          <w:szCs w:val="24"/>
          <w:lang w:eastAsia="en-AU"/>
        </w:rPr>
      </w:pPr>
    </w:p>
    <w:p w:rsidR="000C3F9D" w:rsidRDefault="003521DD" w:rsidP="00302524">
      <w:pPr>
        <w:keepNext/>
        <w:keepLines/>
        <w:autoSpaceDE w:val="0"/>
        <w:autoSpaceDN w:val="0"/>
        <w:adjustRightInd w:val="0"/>
        <w:spacing w:after="0" w:line="240" w:lineRule="auto"/>
        <w:rPr>
          <w:rFonts w:ascii="Arial" w:eastAsia="Times New Roman" w:hAnsi="Arial" w:cs="Arial"/>
          <w:i/>
          <w:snapToGrid w:val="0"/>
          <w:sz w:val="20"/>
          <w:szCs w:val="20"/>
          <w:lang w:val="en-GB"/>
        </w:rPr>
      </w:pPr>
      <w:r w:rsidRPr="00BC28EB">
        <w:rPr>
          <w:rFonts w:ascii="Arial" w:eastAsia="Times New Roman" w:hAnsi="Arial" w:cs="Arial"/>
          <w:i/>
          <w:snapToGrid w:val="0"/>
          <w:sz w:val="20"/>
          <w:szCs w:val="20"/>
          <w:lang w:val="en-GB"/>
        </w:rPr>
        <w:lastRenderedPageBreak/>
        <w:t xml:space="preserve">The 6-month </w:t>
      </w:r>
      <w:proofErr w:type="gramStart"/>
      <w:r w:rsidRPr="00BC28EB">
        <w:rPr>
          <w:rFonts w:ascii="Arial" w:eastAsia="Times New Roman" w:hAnsi="Arial" w:cs="Arial"/>
          <w:i/>
          <w:snapToGrid w:val="0"/>
          <w:sz w:val="20"/>
          <w:szCs w:val="20"/>
          <w:lang w:val="en-GB"/>
        </w:rPr>
        <w:t>continuation</w:t>
      </w:r>
      <w:proofErr w:type="gramEnd"/>
      <w:r w:rsidRPr="00BC28EB">
        <w:rPr>
          <w:rFonts w:ascii="Arial" w:eastAsia="Times New Roman" w:hAnsi="Arial" w:cs="Arial"/>
          <w:i/>
          <w:snapToGrid w:val="0"/>
          <w:sz w:val="20"/>
          <w:szCs w:val="20"/>
          <w:lang w:val="en-GB"/>
        </w:rPr>
        <w:t xml:space="preserve"> criteria below </w:t>
      </w:r>
      <w:r w:rsidR="00B00818" w:rsidRPr="00BC28EB">
        <w:rPr>
          <w:rFonts w:ascii="Arial" w:eastAsia="Times New Roman" w:hAnsi="Arial" w:cs="Arial"/>
          <w:i/>
          <w:snapToGrid w:val="0"/>
          <w:sz w:val="20"/>
          <w:szCs w:val="20"/>
          <w:lang w:val="en-GB"/>
        </w:rPr>
        <w:t xml:space="preserve">are revised criteria </w:t>
      </w:r>
      <w:r w:rsidRPr="00BC28EB">
        <w:rPr>
          <w:rFonts w:ascii="Arial" w:eastAsia="Times New Roman" w:hAnsi="Arial" w:cs="Arial"/>
          <w:i/>
          <w:snapToGrid w:val="0"/>
          <w:sz w:val="20"/>
          <w:szCs w:val="20"/>
          <w:lang w:val="en-GB"/>
        </w:rPr>
        <w:t xml:space="preserve">developed </w:t>
      </w:r>
      <w:r w:rsidR="00D97B2C" w:rsidRPr="00BC28EB">
        <w:rPr>
          <w:rFonts w:ascii="Arial" w:eastAsia="Times New Roman" w:hAnsi="Arial" w:cs="Arial"/>
          <w:i/>
          <w:snapToGrid w:val="0"/>
          <w:sz w:val="20"/>
          <w:szCs w:val="20"/>
          <w:lang w:val="en-GB"/>
        </w:rPr>
        <w:t xml:space="preserve">by the Department of Health </w:t>
      </w:r>
      <w:r w:rsidR="00B00818" w:rsidRPr="00BC28EB">
        <w:rPr>
          <w:rFonts w:ascii="Arial" w:eastAsia="Times New Roman" w:hAnsi="Arial" w:cs="Arial"/>
          <w:i/>
          <w:snapToGrid w:val="0"/>
          <w:sz w:val="20"/>
          <w:szCs w:val="20"/>
          <w:lang w:val="en-GB"/>
        </w:rPr>
        <w:t>following the stakeholder meeting on 24 June 2014,</w:t>
      </w:r>
      <w:r w:rsidR="00BC28EB">
        <w:rPr>
          <w:rFonts w:ascii="Arial" w:eastAsia="Times New Roman" w:hAnsi="Arial" w:cs="Arial"/>
          <w:i/>
          <w:snapToGrid w:val="0"/>
          <w:sz w:val="20"/>
          <w:szCs w:val="20"/>
          <w:lang w:val="en-GB"/>
        </w:rPr>
        <w:t xml:space="preserve"> </w:t>
      </w:r>
      <w:r w:rsidR="00B00818" w:rsidRPr="00BC28EB">
        <w:rPr>
          <w:rFonts w:ascii="Arial" w:eastAsia="Times New Roman" w:hAnsi="Arial" w:cs="Arial"/>
          <w:i/>
          <w:snapToGrid w:val="0"/>
          <w:sz w:val="20"/>
          <w:szCs w:val="20"/>
          <w:lang w:val="en-GB"/>
        </w:rPr>
        <w:t>and are intended to capture the</w:t>
      </w:r>
      <w:r w:rsidR="00B00818">
        <w:rPr>
          <w:rFonts w:ascii="Arial" w:eastAsia="Times New Roman" w:hAnsi="Arial" w:cs="Arial"/>
          <w:i/>
          <w:snapToGrid w:val="0"/>
          <w:sz w:val="20"/>
          <w:szCs w:val="20"/>
          <w:lang w:val="en-GB"/>
        </w:rPr>
        <w:t xml:space="preserve"> revisions discussed and agreed </w:t>
      </w:r>
      <w:r w:rsidR="00BC28EB">
        <w:rPr>
          <w:rFonts w:ascii="Arial" w:eastAsia="Times New Roman" w:hAnsi="Arial" w:cs="Arial"/>
          <w:i/>
          <w:snapToGrid w:val="0"/>
          <w:sz w:val="20"/>
          <w:szCs w:val="20"/>
          <w:lang w:val="en-GB"/>
        </w:rPr>
        <w:t xml:space="preserve">by the clinical experts </w:t>
      </w:r>
      <w:r w:rsidR="00B00818">
        <w:rPr>
          <w:rFonts w:ascii="Arial" w:eastAsia="Times New Roman" w:hAnsi="Arial" w:cs="Arial"/>
          <w:i/>
          <w:snapToGrid w:val="0"/>
          <w:sz w:val="20"/>
          <w:szCs w:val="20"/>
          <w:lang w:val="en-GB"/>
        </w:rPr>
        <w:t>at the stakeholder meeting</w:t>
      </w:r>
      <w:r w:rsidR="00EF7E46">
        <w:rPr>
          <w:rFonts w:ascii="Arial" w:eastAsia="Times New Roman" w:hAnsi="Arial" w:cs="Arial"/>
          <w:i/>
          <w:snapToGrid w:val="0"/>
          <w:sz w:val="20"/>
          <w:szCs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C74476" w:rsidRPr="00A25416" w:rsidTr="00CB705A">
        <w:tc>
          <w:tcPr>
            <w:tcW w:w="9242" w:type="dxa"/>
            <w:shd w:val="clear" w:color="auto" w:fill="F2F2F2"/>
          </w:tcPr>
          <w:p w:rsidR="000A05D7" w:rsidRPr="00A25416" w:rsidRDefault="00F20F26" w:rsidP="00302524">
            <w:pPr>
              <w:keepNext/>
              <w:keepLines/>
              <w:autoSpaceDE w:val="0"/>
              <w:autoSpaceDN w:val="0"/>
              <w:adjustRightInd w:val="0"/>
              <w:spacing w:after="0" w:line="240" w:lineRule="auto"/>
              <w:rPr>
                <w:rFonts w:ascii="Arial" w:hAnsi="Arial" w:cs="Arial"/>
                <w:b/>
                <w:bCs/>
                <w:sz w:val="20"/>
                <w:szCs w:val="20"/>
                <w:u w:val="single"/>
              </w:rPr>
            </w:pPr>
            <w:r w:rsidRPr="00A25416">
              <w:rPr>
                <w:rFonts w:ascii="Arial" w:hAnsi="Arial" w:cs="Arial"/>
                <w:b/>
                <w:bCs/>
                <w:sz w:val="20"/>
                <w:szCs w:val="20"/>
                <w:u w:val="single"/>
              </w:rPr>
              <w:t>Continuation criteria</w:t>
            </w:r>
            <w:r w:rsidR="005E5F1B" w:rsidRPr="00A25416">
              <w:rPr>
                <w:rFonts w:ascii="Arial" w:hAnsi="Arial" w:cs="Arial"/>
                <w:b/>
                <w:bCs/>
                <w:sz w:val="20"/>
                <w:szCs w:val="20"/>
                <w:u w:val="single"/>
              </w:rPr>
              <w:t xml:space="preserve"> at 6 months </w:t>
            </w:r>
            <w:r w:rsidR="005E5F1B" w:rsidRPr="00A25416">
              <w:rPr>
                <w:rFonts w:ascii="Arial" w:eastAsia="Times New Roman" w:hAnsi="Arial" w:cs="Arial"/>
                <w:b/>
                <w:snapToGrid w:val="0"/>
                <w:sz w:val="20"/>
                <w:szCs w:val="20"/>
                <w:u w:val="single"/>
                <w:lang w:val="en-GB"/>
              </w:rPr>
              <w:t>(written application)</w:t>
            </w:r>
          </w:p>
          <w:p w:rsidR="00945BF1" w:rsidRPr="00A25416" w:rsidRDefault="00945BF1" w:rsidP="00302524">
            <w:pPr>
              <w:keepNext/>
              <w:keepLines/>
              <w:widowControl w:val="0"/>
              <w:spacing w:after="0" w:line="240" w:lineRule="auto"/>
              <w:jc w:val="both"/>
              <w:rPr>
                <w:rFonts w:ascii="Arial" w:eastAsia="Times New Roman" w:hAnsi="Arial" w:cs="Arial"/>
                <w:b/>
                <w:snapToGrid w:val="0"/>
                <w:sz w:val="20"/>
                <w:szCs w:val="20"/>
                <w:u w:val="single"/>
                <w:lang w:val="en-GB"/>
              </w:rPr>
            </w:pPr>
          </w:p>
          <w:p w:rsidR="00F20F26" w:rsidRPr="00A25416" w:rsidRDefault="005915EE" w:rsidP="00302524">
            <w:pPr>
              <w:keepNext/>
              <w:keepLines/>
              <w:widowControl w:val="0"/>
              <w:spacing w:after="0" w:line="240" w:lineRule="auto"/>
              <w:jc w:val="both"/>
              <w:rPr>
                <w:rFonts w:ascii="Arial" w:eastAsia="Times New Roman" w:hAnsi="Arial" w:cs="Arial"/>
                <w:b/>
                <w:snapToGrid w:val="0"/>
                <w:sz w:val="20"/>
                <w:szCs w:val="20"/>
                <w:lang w:val="en-GB"/>
              </w:rPr>
            </w:pPr>
            <w:r w:rsidRPr="00A25416">
              <w:rPr>
                <w:rFonts w:ascii="Arial" w:eastAsia="Times New Roman" w:hAnsi="Arial" w:cs="Arial"/>
                <w:b/>
                <w:snapToGrid w:val="0"/>
                <w:sz w:val="20"/>
                <w:szCs w:val="20"/>
                <w:lang w:val="en-GB"/>
              </w:rPr>
              <w:t xml:space="preserve">After </w:t>
            </w:r>
            <w:r w:rsidR="00C12445" w:rsidRPr="00A25416">
              <w:rPr>
                <w:rFonts w:ascii="Arial" w:eastAsia="Times New Roman" w:hAnsi="Arial" w:cs="Arial"/>
                <w:b/>
                <w:snapToGrid w:val="0"/>
                <w:sz w:val="20"/>
                <w:szCs w:val="20"/>
                <w:lang w:val="en-GB"/>
              </w:rPr>
              <w:t>6 months</w:t>
            </w:r>
            <w:r w:rsidRPr="00A25416">
              <w:rPr>
                <w:rFonts w:ascii="Arial" w:eastAsia="Times New Roman" w:hAnsi="Arial" w:cs="Arial"/>
                <w:b/>
                <w:snapToGrid w:val="0"/>
                <w:sz w:val="20"/>
                <w:szCs w:val="20"/>
                <w:lang w:val="en-GB"/>
              </w:rPr>
              <w:t xml:space="preserve"> of initial PBS-subsidised</w:t>
            </w:r>
            <w:r w:rsidR="007D362A" w:rsidRPr="00A25416">
              <w:rPr>
                <w:rFonts w:ascii="Arial" w:eastAsia="Times New Roman" w:hAnsi="Arial" w:cs="Arial"/>
                <w:b/>
                <w:snapToGrid w:val="0"/>
                <w:sz w:val="20"/>
                <w:szCs w:val="20"/>
                <w:lang w:val="en-GB"/>
              </w:rPr>
              <w:t xml:space="preserve"> </w:t>
            </w:r>
            <w:proofErr w:type="spellStart"/>
            <w:r w:rsidR="007D362A" w:rsidRPr="00A25416">
              <w:rPr>
                <w:rFonts w:ascii="Arial" w:eastAsia="Times New Roman" w:hAnsi="Arial" w:cs="Arial"/>
                <w:b/>
                <w:snapToGrid w:val="0"/>
                <w:sz w:val="20"/>
                <w:szCs w:val="20"/>
                <w:lang w:val="en-GB"/>
              </w:rPr>
              <w:t>eculizumab</w:t>
            </w:r>
            <w:proofErr w:type="spellEnd"/>
            <w:r w:rsidR="00C12445" w:rsidRPr="00A25416">
              <w:rPr>
                <w:rFonts w:ascii="Arial" w:eastAsia="Times New Roman" w:hAnsi="Arial" w:cs="Arial"/>
                <w:b/>
                <w:snapToGrid w:val="0"/>
                <w:sz w:val="20"/>
                <w:szCs w:val="20"/>
                <w:lang w:val="en-GB"/>
              </w:rPr>
              <w:t>, t</w:t>
            </w:r>
            <w:r w:rsidR="001825DA" w:rsidRPr="00A25416">
              <w:rPr>
                <w:rFonts w:ascii="Arial" w:eastAsia="Times New Roman" w:hAnsi="Arial" w:cs="Arial"/>
                <w:b/>
                <w:snapToGrid w:val="0"/>
                <w:sz w:val="20"/>
                <w:szCs w:val="20"/>
                <w:lang w:val="en-GB"/>
              </w:rPr>
              <w:t>reatment response</w:t>
            </w:r>
            <w:r w:rsidR="006C7880" w:rsidRPr="00A25416">
              <w:rPr>
                <w:rFonts w:ascii="Arial" w:eastAsia="Times New Roman" w:hAnsi="Arial" w:cs="Arial"/>
                <w:b/>
                <w:snapToGrid w:val="0"/>
                <w:sz w:val="20"/>
                <w:szCs w:val="20"/>
                <w:lang w:val="en-GB"/>
              </w:rPr>
              <w:t xml:space="preserve"> </w:t>
            </w:r>
            <w:r w:rsidR="00285C4B" w:rsidRPr="00A25416">
              <w:rPr>
                <w:rFonts w:ascii="Arial" w:eastAsia="Times New Roman" w:hAnsi="Arial" w:cs="Arial"/>
                <w:b/>
                <w:snapToGrid w:val="0"/>
                <w:sz w:val="20"/>
                <w:szCs w:val="20"/>
                <w:lang w:val="en-GB"/>
              </w:rPr>
              <w:t>is</w:t>
            </w:r>
            <w:r w:rsidR="001825DA" w:rsidRPr="00A25416">
              <w:rPr>
                <w:rFonts w:ascii="Arial" w:eastAsia="Times New Roman" w:hAnsi="Arial" w:cs="Arial"/>
                <w:b/>
                <w:snapToGrid w:val="0"/>
                <w:sz w:val="20"/>
                <w:szCs w:val="20"/>
                <w:lang w:val="en-GB"/>
              </w:rPr>
              <w:t xml:space="preserve"> required for </w:t>
            </w:r>
            <w:r w:rsidR="006C7880" w:rsidRPr="00A25416">
              <w:rPr>
                <w:rFonts w:ascii="Arial" w:eastAsia="Times New Roman" w:hAnsi="Arial" w:cs="Arial"/>
                <w:b/>
                <w:snapToGrid w:val="0"/>
                <w:sz w:val="20"/>
                <w:szCs w:val="20"/>
                <w:lang w:val="en-GB"/>
              </w:rPr>
              <w:t>further</w:t>
            </w:r>
            <w:r w:rsidR="001825DA" w:rsidRPr="00A25416">
              <w:rPr>
                <w:rFonts w:ascii="Arial" w:eastAsia="Times New Roman" w:hAnsi="Arial" w:cs="Arial"/>
                <w:b/>
                <w:snapToGrid w:val="0"/>
                <w:sz w:val="20"/>
                <w:szCs w:val="20"/>
                <w:lang w:val="en-GB"/>
              </w:rPr>
              <w:t xml:space="preserve"> </w:t>
            </w:r>
            <w:r w:rsidR="00563622" w:rsidRPr="00A25416">
              <w:rPr>
                <w:rFonts w:ascii="Arial" w:eastAsia="Times New Roman" w:hAnsi="Arial" w:cs="Arial"/>
                <w:b/>
                <w:snapToGrid w:val="0"/>
                <w:sz w:val="20"/>
                <w:szCs w:val="20"/>
                <w:lang w:val="en-GB"/>
              </w:rPr>
              <w:t xml:space="preserve">subsidised </w:t>
            </w:r>
            <w:r w:rsidR="001825DA" w:rsidRPr="00A25416">
              <w:rPr>
                <w:rFonts w:ascii="Arial" w:eastAsia="Times New Roman" w:hAnsi="Arial" w:cs="Arial"/>
                <w:b/>
                <w:snapToGrid w:val="0"/>
                <w:sz w:val="20"/>
                <w:szCs w:val="20"/>
                <w:lang w:val="en-GB"/>
              </w:rPr>
              <w:t xml:space="preserve">treatment with </w:t>
            </w:r>
            <w:proofErr w:type="spellStart"/>
            <w:r w:rsidR="001825DA" w:rsidRPr="00A25416">
              <w:rPr>
                <w:rFonts w:ascii="Arial" w:eastAsia="Times New Roman" w:hAnsi="Arial" w:cs="Arial"/>
                <w:b/>
                <w:snapToGrid w:val="0"/>
                <w:sz w:val="20"/>
                <w:szCs w:val="20"/>
                <w:lang w:val="en-GB"/>
              </w:rPr>
              <w:t>eculizumab</w:t>
            </w:r>
            <w:proofErr w:type="spellEnd"/>
            <w:r w:rsidR="00C12445" w:rsidRPr="00A25416">
              <w:rPr>
                <w:rFonts w:ascii="Arial" w:eastAsia="Times New Roman" w:hAnsi="Arial" w:cs="Arial"/>
                <w:b/>
                <w:snapToGrid w:val="0"/>
                <w:sz w:val="20"/>
                <w:szCs w:val="20"/>
                <w:lang w:val="en-GB"/>
              </w:rPr>
              <w:t xml:space="preserve"> </w:t>
            </w:r>
          </w:p>
          <w:p w:rsidR="00F20F26" w:rsidRPr="00A25416" w:rsidRDefault="00F20F26" w:rsidP="00302524">
            <w:pPr>
              <w:keepNext/>
              <w:keepLines/>
              <w:widowControl w:val="0"/>
              <w:spacing w:after="0" w:line="240" w:lineRule="auto"/>
              <w:jc w:val="both"/>
              <w:rPr>
                <w:rFonts w:ascii="Arial" w:eastAsia="Times New Roman" w:hAnsi="Arial" w:cs="Arial"/>
                <w:snapToGrid w:val="0"/>
                <w:sz w:val="20"/>
                <w:szCs w:val="20"/>
                <w:lang w:val="en-GB"/>
              </w:rPr>
            </w:pPr>
          </w:p>
          <w:p w:rsidR="00DF38F9" w:rsidRPr="00A25416" w:rsidRDefault="00F20F26" w:rsidP="00302524">
            <w:pPr>
              <w:keepNext/>
              <w:keepLines/>
              <w:widowControl w:val="0"/>
              <w:spacing w:after="0" w:line="240" w:lineRule="auto"/>
              <w:jc w:val="both"/>
              <w:rPr>
                <w:rFonts w:ascii="Arial" w:eastAsia="Times New Roman" w:hAnsi="Arial" w:cs="Arial"/>
                <w:snapToGrid w:val="0"/>
                <w:sz w:val="20"/>
                <w:szCs w:val="20"/>
                <w:lang w:val="en-GB"/>
              </w:rPr>
            </w:pPr>
            <w:r w:rsidRPr="00A25416">
              <w:rPr>
                <w:rFonts w:ascii="Arial" w:eastAsia="Times New Roman" w:hAnsi="Arial" w:cs="Arial"/>
                <w:snapToGrid w:val="0"/>
                <w:sz w:val="20"/>
                <w:szCs w:val="20"/>
                <w:lang w:val="en-GB"/>
              </w:rPr>
              <w:t xml:space="preserve">A patient must demonstrate </w:t>
            </w:r>
            <w:r w:rsidR="002A7EEA" w:rsidRPr="00A25416">
              <w:rPr>
                <w:rFonts w:ascii="Arial" w:eastAsia="Times New Roman" w:hAnsi="Arial" w:cs="Arial"/>
                <w:snapToGrid w:val="0"/>
                <w:sz w:val="20"/>
                <w:szCs w:val="20"/>
                <w:lang w:val="en-GB"/>
              </w:rPr>
              <w:t>‘</w:t>
            </w:r>
            <w:r w:rsidR="00C12445" w:rsidRPr="00A25416">
              <w:rPr>
                <w:rFonts w:ascii="Arial" w:eastAsia="Times New Roman" w:hAnsi="Arial" w:cs="Arial"/>
                <w:snapToGrid w:val="0"/>
                <w:sz w:val="20"/>
                <w:szCs w:val="20"/>
                <w:lang w:val="en-GB"/>
              </w:rPr>
              <w:t>t</w:t>
            </w:r>
            <w:r w:rsidR="002A7EEA" w:rsidRPr="00A25416">
              <w:rPr>
                <w:rFonts w:ascii="Arial" w:eastAsia="Times New Roman" w:hAnsi="Arial" w:cs="Arial"/>
                <w:snapToGrid w:val="0"/>
                <w:sz w:val="20"/>
                <w:szCs w:val="20"/>
                <w:lang w:val="en-GB"/>
              </w:rPr>
              <w:t xml:space="preserve">reatment </w:t>
            </w:r>
            <w:r w:rsidRPr="00A25416">
              <w:rPr>
                <w:rFonts w:ascii="Arial" w:eastAsia="Times New Roman" w:hAnsi="Arial" w:cs="Arial"/>
                <w:snapToGrid w:val="0"/>
                <w:sz w:val="20"/>
                <w:szCs w:val="20"/>
                <w:lang w:val="en-GB"/>
              </w:rPr>
              <w:t>response</w:t>
            </w:r>
            <w:r w:rsidR="002A7EEA" w:rsidRPr="00A25416">
              <w:rPr>
                <w:rFonts w:ascii="Arial" w:eastAsia="Times New Roman" w:hAnsi="Arial" w:cs="Arial"/>
                <w:snapToGrid w:val="0"/>
                <w:sz w:val="20"/>
                <w:szCs w:val="20"/>
                <w:lang w:val="en-GB"/>
              </w:rPr>
              <w:t>’</w:t>
            </w:r>
            <w:r w:rsidRPr="00A25416">
              <w:rPr>
                <w:rFonts w:ascii="Arial" w:eastAsia="Times New Roman" w:hAnsi="Arial" w:cs="Arial"/>
                <w:snapToGrid w:val="0"/>
                <w:sz w:val="20"/>
                <w:szCs w:val="20"/>
                <w:lang w:val="en-GB"/>
              </w:rPr>
              <w:t xml:space="preserve"> at 6 months to be eligible for a further </w:t>
            </w:r>
            <w:r w:rsidR="008301B6" w:rsidRPr="00A25416">
              <w:rPr>
                <w:rFonts w:ascii="Arial" w:eastAsia="Times New Roman" w:hAnsi="Arial" w:cs="Arial"/>
                <w:snapToGrid w:val="0"/>
                <w:sz w:val="20"/>
                <w:szCs w:val="20"/>
                <w:lang w:val="en-GB"/>
              </w:rPr>
              <w:t xml:space="preserve">6 month </w:t>
            </w:r>
            <w:r w:rsidR="002A7EEA" w:rsidRPr="00A25416">
              <w:rPr>
                <w:rFonts w:ascii="Arial" w:eastAsia="Times New Roman" w:hAnsi="Arial" w:cs="Arial"/>
                <w:snapToGrid w:val="0"/>
                <w:sz w:val="20"/>
                <w:szCs w:val="20"/>
                <w:lang w:val="en-GB"/>
              </w:rPr>
              <w:t>supply</w:t>
            </w:r>
            <w:r w:rsidRPr="00A25416">
              <w:rPr>
                <w:rFonts w:ascii="Arial" w:eastAsia="Times New Roman" w:hAnsi="Arial" w:cs="Arial"/>
                <w:snapToGrid w:val="0"/>
                <w:sz w:val="20"/>
                <w:szCs w:val="20"/>
                <w:lang w:val="en-GB"/>
              </w:rPr>
              <w:t xml:space="preserve"> of </w:t>
            </w:r>
            <w:r w:rsidR="00563622" w:rsidRPr="00A25416">
              <w:rPr>
                <w:rFonts w:ascii="Arial" w:eastAsia="Times New Roman" w:hAnsi="Arial" w:cs="Arial"/>
                <w:snapToGrid w:val="0"/>
                <w:sz w:val="20"/>
                <w:szCs w:val="20"/>
                <w:lang w:val="en-GB"/>
              </w:rPr>
              <w:t xml:space="preserve">subsidised </w:t>
            </w:r>
            <w:proofErr w:type="spellStart"/>
            <w:r w:rsidRPr="00A25416">
              <w:rPr>
                <w:rFonts w:ascii="Arial" w:eastAsia="Times New Roman" w:hAnsi="Arial" w:cs="Arial"/>
                <w:snapToGrid w:val="0"/>
                <w:sz w:val="20"/>
                <w:szCs w:val="20"/>
                <w:lang w:val="en-GB"/>
              </w:rPr>
              <w:t>eculizumab</w:t>
            </w:r>
            <w:proofErr w:type="spellEnd"/>
            <w:r w:rsidR="002A7EEA" w:rsidRPr="00A25416">
              <w:rPr>
                <w:rFonts w:ascii="Arial" w:eastAsia="Times New Roman" w:hAnsi="Arial" w:cs="Arial"/>
                <w:snapToGrid w:val="0"/>
                <w:sz w:val="20"/>
                <w:szCs w:val="20"/>
                <w:lang w:val="en-GB"/>
              </w:rPr>
              <w:t xml:space="preserve"> therapy</w:t>
            </w:r>
            <w:r w:rsidRPr="00A25416">
              <w:rPr>
                <w:rFonts w:ascii="Arial" w:eastAsia="Times New Roman" w:hAnsi="Arial" w:cs="Arial"/>
                <w:snapToGrid w:val="0"/>
                <w:sz w:val="20"/>
                <w:szCs w:val="20"/>
                <w:lang w:val="en-GB"/>
              </w:rPr>
              <w:t>.</w:t>
            </w:r>
            <w:r w:rsidR="002A7EEA" w:rsidRPr="00A25416">
              <w:rPr>
                <w:rFonts w:ascii="Arial" w:eastAsia="Times New Roman" w:hAnsi="Arial" w:cs="Arial"/>
                <w:snapToGrid w:val="0"/>
                <w:sz w:val="20"/>
                <w:szCs w:val="20"/>
                <w:lang w:val="en-GB"/>
              </w:rPr>
              <w:t xml:space="preserve"> </w:t>
            </w:r>
          </w:p>
          <w:p w:rsidR="00F20F26" w:rsidRPr="00A25416" w:rsidRDefault="00F20F26" w:rsidP="00302524">
            <w:pPr>
              <w:keepNext/>
              <w:keepLines/>
              <w:widowControl w:val="0"/>
              <w:spacing w:after="0" w:line="240" w:lineRule="auto"/>
              <w:jc w:val="both"/>
              <w:rPr>
                <w:rFonts w:ascii="Arial" w:eastAsia="Times New Roman" w:hAnsi="Arial" w:cs="Arial"/>
                <w:snapToGrid w:val="0"/>
                <w:sz w:val="20"/>
                <w:szCs w:val="20"/>
                <w:lang w:val="en-GB"/>
              </w:rPr>
            </w:pPr>
          </w:p>
          <w:p w:rsidR="00F20F26" w:rsidRPr="00A25416" w:rsidRDefault="00410616" w:rsidP="00302524">
            <w:pPr>
              <w:keepNext/>
              <w:keepLines/>
              <w:widowControl w:val="0"/>
              <w:spacing w:after="0" w:line="240" w:lineRule="auto"/>
              <w:jc w:val="both"/>
              <w:rPr>
                <w:rFonts w:ascii="Arial" w:eastAsia="Times New Roman" w:hAnsi="Arial" w:cs="Arial"/>
                <w:snapToGrid w:val="0"/>
                <w:sz w:val="20"/>
                <w:szCs w:val="20"/>
                <w:lang w:val="en-GB"/>
              </w:rPr>
            </w:pPr>
            <w:r w:rsidRPr="00A25416">
              <w:rPr>
                <w:rFonts w:ascii="Arial" w:eastAsia="Times New Roman" w:hAnsi="Arial" w:cs="Arial"/>
                <w:snapToGrid w:val="0"/>
                <w:sz w:val="20"/>
                <w:szCs w:val="20"/>
                <w:lang w:val="en-GB"/>
              </w:rPr>
              <w:t>‘</w:t>
            </w:r>
            <w:r w:rsidR="001825DA" w:rsidRPr="00A25416">
              <w:rPr>
                <w:rFonts w:ascii="Arial" w:eastAsia="Times New Roman" w:hAnsi="Arial" w:cs="Arial"/>
                <w:snapToGrid w:val="0"/>
                <w:sz w:val="20"/>
                <w:szCs w:val="20"/>
                <w:lang w:val="en-GB"/>
              </w:rPr>
              <w:t>Treatment r</w:t>
            </w:r>
            <w:r w:rsidR="00F20F26" w:rsidRPr="00A25416">
              <w:rPr>
                <w:rFonts w:ascii="Arial" w:eastAsia="Times New Roman" w:hAnsi="Arial" w:cs="Arial"/>
                <w:snapToGrid w:val="0"/>
                <w:sz w:val="20"/>
                <w:szCs w:val="20"/>
                <w:lang w:val="en-GB"/>
              </w:rPr>
              <w:t>esponse</w:t>
            </w:r>
            <w:r w:rsidRPr="00A25416">
              <w:rPr>
                <w:rFonts w:ascii="Arial" w:eastAsia="Times New Roman" w:hAnsi="Arial" w:cs="Arial"/>
                <w:snapToGrid w:val="0"/>
                <w:sz w:val="20"/>
                <w:szCs w:val="20"/>
                <w:lang w:val="en-GB"/>
              </w:rPr>
              <w:t>’</w:t>
            </w:r>
            <w:r w:rsidR="00F20F26" w:rsidRPr="00A25416">
              <w:rPr>
                <w:rFonts w:ascii="Arial" w:eastAsia="Times New Roman" w:hAnsi="Arial" w:cs="Arial"/>
                <w:snapToGrid w:val="0"/>
                <w:sz w:val="20"/>
                <w:szCs w:val="20"/>
                <w:lang w:val="en-GB"/>
              </w:rPr>
              <w:t xml:space="preserve"> </w:t>
            </w:r>
            <w:r w:rsidR="00E518CE" w:rsidRPr="00A25416">
              <w:rPr>
                <w:rFonts w:ascii="Arial" w:eastAsia="Times New Roman" w:hAnsi="Arial" w:cs="Arial"/>
                <w:snapToGrid w:val="0"/>
                <w:sz w:val="20"/>
                <w:szCs w:val="20"/>
                <w:lang w:val="en-GB"/>
              </w:rPr>
              <w:t>a</w:t>
            </w:r>
            <w:r w:rsidR="00F20F26" w:rsidRPr="00A25416">
              <w:rPr>
                <w:rFonts w:ascii="Arial" w:eastAsia="Times New Roman" w:hAnsi="Arial" w:cs="Arial"/>
                <w:snapToGrid w:val="0"/>
                <w:sz w:val="20"/>
                <w:szCs w:val="20"/>
                <w:lang w:val="en-GB"/>
              </w:rPr>
              <w:t>t 6 months</w:t>
            </w:r>
            <w:r w:rsidR="00661CFE" w:rsidRPr="00A25416">
              <w:rPr>
                <w:rFonts w:ascii="Arial" w:eastAsia="Times New Roman" w:hAnsi="Arial" w:cs="Arial"/>
                <w:snapToGrid w:val="0"/>
                <w:sz w:val="20"/>
                <w:szCs w:val="20"/>
                <w:lang w:val="en-GB"/>
              </w:rPr>
              <w:t xml:space="preserve"> is defined as</w:t>
            </w:r>
            <w:r w:rsidR="00F20F26" w:rsidRPr="00A25416">
              <w:rPr>
                <w:rFonts w:ascii="Arial" w:eastAsia="Times New Roman" w:hAnsi="Arial" w:cs="Arial"/>
                <w:snapToGrid w:val="0"/>
                <w:sz w:val="20"/>
                <w:szCs w:val="20"/>
                <w:lang w:val="en-GB"/>
              </w:rPr>
              <w:t>:</w:t>
            </w:r>
          </w:p>
          <w:p w:rsidR="00185019" w:rsidRPr="00A25416" w:rsidRDefault="00185019" w:rsidP="00302524">
            <w:pPr>
              <w:pStyle w:val="ListParagraph"/>
              <w:keepNext/>
              <w:keepLines/>
              <w:widowControl w:val="0"/>
              <w:numPr>
                <w:ilvl w:val="0"/>
                <w:numId w:val="1"/>
              </w:numPr>
              <w:spacing w:after="0" w:line="240" w:lineRule="auto"/>
              <w:ind w:left="1440"/>
              <w:jc w:val="both"/>
              <w:rPr>
                <w:rFonts w:ascii="Arial" w:eastAsia="Times New Roman" w:hAnsi="Arial" w:cs="Arial"/>
                <w:snapToGrid w:val="0"/>
                <w:sz w:val="20"/>
                <w:szCs w:val="20"/>
                <w:lang w:val="en-GB"/>
              </w:rPr>
            </w:pPr>
            <w:r w:rsidRPr="00A25416">
              <w:rPr>
                <w:rFonts w:ascii="Arial" w:eastAsia="Times New Roman" w:hAnsi="Arial" w:cs="Arial"/>
                <w:snapToGrid w:val="0"/>
                <w:sz w:val="20"/>
                <w:szCs w:val="20"/>
                <w:lang w:val="en-GB"/>
              </w:rPr>
              <w:t>Haematological normalisation</w:t>
            </w:r>
            <w:r w:rsidR="00FD1218" w:rsidRPr="00A25416">
              <w:rPr>
                <w:rFonts w:ascii="Arial" w:eastAsia="Times New Roman" w:hAnsi="Arial" w:cs="Arial"/>
                <w:snapToGrid w:val="0"/>
                <w:sz w:val="20"/>
                <w:szCs w:val="20"/>
                <w:lang w:val="en-GB"/>
              </w:rPr>
              <w:t xml:space="preserve"> </w:t>
            </w:r>
            <w:r w:rsidR="00A965F2" w:rsidRPr="00A25416">
              <w:rPr>
                <w:rFonts w:ascii="Arial" w:eastAsia="Times New Roman" w:hAnsi="Arial" w:cs="Arial"/>
                <w:snapToGrid w:val="0"/>
                <w:sz w:val="20"/>
                <w:szCs w:val="20"/>
                <w:lang w:val="en-GB"/>
              </w:rPr>
              <w:t>(</w:t>
            </w:r>
            <w:r w:rsidR="006A7AE8" w:rsidRPr="00A25416">
              <w:rPr>
                <w:rFonts w:ascii="Arial" w:eastAsia="Times New Roman" w:hAnsi="Arial" w:cs="Arial"/>
                <w:snapToGrid w:val="0"/>
                <w:sz w:val="20"/>
                <w:szCs w:val="20"/>
                <w:lang w:val="en-GB"/>
              </w:rPr>
              <w:t>as demonstrated by at least 2 of the following</w:t>
            </w:r>
            <w:r w:rsidR="00A01C34" w:rsidRPr="00A25416">
              <w:rPr>
                <w:rFonts w:ascii="Arial" w:eastAsia="Times New Roman" w:hAnsi="Arial" w:cs="Arial"/>
                <w:snapToGrid w:val="0"/>
                <w:sz w:val="20"/>
                <w:szCs w:val="20"/>
                <w:lang w:val="en-GB"/>
              </w:rPr>
              <w:t xml:space="preserve">, </w:t>
            </w:r>
            <w:proofErr w:type="spellStart"/>
            <w:r w:rsidR="00A01C34" w:rsidRPr="00A25416">
              <w:rPr>
                <w:rFonts w:ascii="Arial" w:eastAsia="Times New Roman" w:hAnsi="Arial" w:cs="Arial"/>
                <w:snapToGrid w:val="0"/>
                <w:sz w:val="20"/>
                <w:szCs w:val="20"/>
                <w:lang w:val="en-GB"/>
              </w:rPr>
              <w:t>haptoglobin</w:t>
            </w:r>
            <w:proofErr w:type="spellEnd"/>
            <w:r w:rsidR="006A7AE8" w:rsidRPr="00A25416">
              <w:rPr>
                <w:rFonts w:ascii="Arial" w:eastAsia="Times New Roman" w:hAnsi="Arial" w:cs="Arial"/>
                <w:snapToGrid w:val="0"/>
                <w:sz w:val="20"/>
                <w:szCs w:val="20"/>
                <w:lang w:val="en-GB"/>
              </w:rPr>
              <w:t>,</w:t>
            </w:r>
            <w:r w:rsidR="006649A8" w:rsidRPr="00A25416">
              <w:rPr>
                <w:rFonts w:ascii="Arial" w:hAnsi="Arial" w:cs="Arial"/>
                <w:snapToGrid w:val="0"/>
                <w:sz w:val="20"/>
                <w:szCs w:val="20"/>
                <w:lang w:val="en-GB"/>
              </w:rPr>
              <w:t xml:space="preserve"> </w:t>
            </w:r>
            <w:r w:rsidR="00F15D8E" w:rsidRPr="00A25416">
              <w:rPr>
                <w:rFonts w:ascii="Arial" w:eastAsia="Times New Roman" w:hAnsi="Arial" w:cs="Arial"/>
                <w:snapToGrid w:val="0"/>
                <w:sz w:val="20"/>
                <w:szCs w:val="20"/>
                <w:lang w:val="en-GB"/>
              </w:rPr>
              <w:t>LDH or platelet</w:t>
            </w:r>
            <w:r w:rsidR="00CC2610" w:rsidRPr="00A25416">
              <w:rPr>
                <w:rFonts w:ascii="Arial" w:eastAsia="Times New Roman" w:hAnsi="Arial" w:cs="Arial"/>
                <w:snapToGrid w:val="0"/>
                <w:sz w:val="20"/>
                <w:szCs w:val="20"/>
                <w:lang w:val="en-GB"/>
              </w:rPr>
              <w:t xml:space="preserve"> count</w:t>
            </w:r>
          </w:p>
          <w:p w:rsidR="00CC2610" w:rsidRPr="00A25416" w:rsidRDefault="00CC2610" w:rsidP="00302524">
            <w:pPr>
              <w:pStyle w:val="ListParagraph"/>
              <w:keepNext/>
              <w:keepLines/>
              <w:widowControl w:val="0"/>
              <w:spacing w:after="0" w:line="240" w:lineRule="auto"/>
              <w:ind w:left="1440"/>
              <w:jc w:val="both"/>
              <w:rPr>
                <w:rFonts w:ascii="Arial" w:eastAsia="Times New Roman" w:hAnsi="Arial" w:cs="Arial"/>
                <w:snapToGrid w:val="0"/>
                <w:sz w:val="20"/>
                <w:szCs w:val="20"/>
                <w:lang w:val="en-GB"/>
              </w:rPr>
            </w:pPr>
          </w:p>
          <w:p w:rsidR="00E518CE" w:rsidRPr="00A25416" w:rsidRDefault="00E518CE" w:rsidP="00302524">
            <w:pPr>
              <w:pStyle w:val="ListParagraph"/>
              <w:keepNext/>
              <w:keepLines/>
              <w:widowControl w:val="0"/>
              <w:spacing w:after="0" w:line="240" w:lineRule="auto"/>
              <w:ind w:left="1440"/>
              <w:jc w:val="both"/>
              <w:rPr>
                <w:rFonts w:ascii="Arial" w:eastAsia="Times New Roman" w:hAnsi="Arial" w:cs="Arial"/>
                <w:b/>
                <w:snapToGrid w:val="0"/>
                <w:sz w:val="20"/>
                <w:szCs w:val="20"/>
                <w:lang w:val="en-GB"/>
              </w:rPr>
            </w:pPr>
            <w:r w:rsidRPr="00A25416">
              <w:rPr>
                <w:rFonts w:ascii="Arial" w:eastAsia="Times New Roman" w:hAnsi="Arial" w:cs="Arial"/>
                <w:b/>
                <w:snapToGrid w:val="0"/>
                <w:sz w:val="20"/>
                <w:szCs w:val="20"/>
                <w:lang w:val="en-GB"/>
              </w:rPr>
              <w:t>AND</w:t>
            </w:r>
            <w:r w:rsidR="00A01C34" w:rsidRPr="00A25416">
              <w:rPr>
                <w:rFonts w:ascii="Arial" w:eastAsia="Times New Roman" w:hAnsi="Arial" w:cs="Arial"/>
                <w:b/>
                <w:snapToGrid w:val="0"/>
                <w:sz w:val="20"/>
                <w:szCs w:val="20"/>
                <w:lang w:val="en-GB"/>
              </w:rPr>
              <w:t xml:space="preserve"> EITHER</w:t>
            </w:r>
            <w:r w:rsidR="00E40E2F" w:rsidRPr="00A25416">
              <w:rPr>
                <w:rFonts w:ascii="Arial" w:eastAsia="Times New Roman" w:hAnsi="Arial" w:cs="Arial"/>
                <w:b/>
                <w:snapToGrid w:val="0"/>
                <w:sz w:val="20"/>
                <w:szCs w:val="20"/>
                <w:lang w:val="en-GB"/>
              </w:rPr>
              <w:t xml:space="preserve"> </w:t>
            </w:r>
          </w:p>
          <w:p w:rsidR="00E518CE" w:rsidRPr="00A25416" w:rsidRDefault="00E518CE" w:rsidP="00302524">
            <w:pPr>
              <w:pStyle w:val="ListParagraph"/>
              <w:keepNext/>
              <w:keepLines/>
              <w:widowControl w:val="0"/>
              <w:spacing w:after="0" w:line="240" w:lineRule="auto"/>
              <w:ind w:left="1440"/>
              <w:jc w:val="both"/>
              <w:rPr>
                <w:rFonts w:ascii="Arial" w:eastAsia="Times New Roman" w:hAnsi="Arial" w:cs="Arial"/>
                <w:snapToGrid w:val="0"/>
                <w:sz w:val="20"/>
                <w:szCs w:val="20"/>
                <w:lang w:val="en-GB"/>
              </w:rPr>
            </w:pPr>
          </w:p>
          <w:p w:rsidR="0055782D" w:rsidRPr="00A25416" w:rsidRDefault="0055782D" w:rsidP="00302524">
            <w:pPr>
              <w:pStyle w:val="ListParagraph"/>
              <w:keepNext/>
              <w:keepLines/>
              <w:widowControl w:val="0"/>
              <w:numPr>
                <w:ilvl w:val="0"/>
                <w:numId w:val="1"/>
              </w:numPr>
              <w:spacing w:after="0" w:line="240" w:lineRule="auto"/>
              <w:jc w:val="both"/>
              <w:rPr>
                <w:rFonts w:ascii="Arial" w:eastAsia="Times New Roman" w:hAnsi="Arial" w:cs="Arial"/>
                <w:snapToGrid w:val="0"/>
                <w:sz w:val="20"/>
                <w:szCs w:val="20"/>
                <w:lang w:val="en-GB"/>
              </w:rPr>
            </w:pPr>
            <w:r w:rsidRPr="00A25416">
              <w:rPr>
                <w:rFonts w:ascii="Arial" w:eastAsia="Times New Roman" w:hAnsi="Arial" w:cs="Arial"/>
                <w:snapToGrid w:val="0"/>
                <w:sz w:val="20"/>
                <w:szCs w:val="20"/>
                <w:lang w:val="en-GB"/>
              </w:rPr>
              <w:t xml:space="preserve">An “improvement” which requires an increase in </w:t>
            </w:r>
            <w:proofErr w:type="spellStart"/>
            <w:r w:rsidRPr="00A25416">
              <w:rPr>
                <w:rFonts w:ascii="Arial" w:eastAsia="Times New Roman" w:hAnsi="Arial" w:cs="Arial"/>
                <w:snapToGrid w:val="0"/>
                <w:sz w:val="20"/>
                <w:szCs w:val="20"/>
                <w:lang w:val="en-GB"/>
              </w:rPr>
              <w:t>eGFR</w:t>
            </w:r>
            <w:proofErr w:type="spellEnd"/>
            <w:r w:rsidRPr="00A25416">
              <w:rPr>
                <w:rFonts w:ascii="Arial" w:eastAsia="Times New Roman" w:hAnsi="Arial" w:cs="Arial"/>
                <w:snapToGrid w:val="0"/>
                <w:sz w:val="20"/>
                <w:szCs w:val="20"/>
                <w:lang w:val="en-GB"/>
              </w:rPr>
              <w:t xml:space="preserve"> of &gt;25% from baseline (where the baseline is the date of commencement of </w:t>
            </w:r>
            <w:proofErr w:type="spellStart"/>
            <w:r w:rsidRPr="00A25416">
              <w:rPr>
                <w:rFonts w:ascii="Arial" w:eastAsia="Times New Roman" w:hAnsi="Arial" w:cs="Arial"/>
                <w:snapToGrid w:val="0"/>
                <w:sz w:val="20"/>
                <w:szCs w:val="20"/>
                <w:lang w:val="en-GB"/>
              </w:rPr>
              <w:t>eculizumab</w:t>
            </w:r>
            <w:proofErr w:type="spellEnd"/>
            <w:r w:rsidRPr="00A25416">
              <w:rPr>
                <w:rFonts w:ascii="Arial" w:eastAsia="Times New Roman" w:hAnsi="Arial" w:cs="Arial"/>
                <w:snapToGrid w:val="0"/>
                <w:sz w:val="20"/>
                <w:szCs w:val="20"/>
                <w:lang w:val="en-GB"/>
              </w:rPr>
              <w:t>).</w:t>
            </w:r>
          </w:p>
          <w:p w:rsidR="0055782D" w:rsidRPr="00A25416" w:rsidRDefault="0055782D" w:rsidP="00302524">
            <w:pPr>
              <w:pStyle w:val="ListParagraph"/>
              <w:keepNext/>
              <w:keepLines/>
              <w:widowControl w:val="0"/>
              <w:numPr>
                <w:ilvl w:val="0"/>
                <w:numId w:val="1"/>
              </w:numPr>
              <w:spacing w:after="0" w:line="240" w:lineRule="auto"/>
              <w:jc w:val="both"/>
              <w:rPr>
                <w:rFonts w:ascii="Arial" w:eastAsia="Times New Roman" w:hAnsi="Arial" w:cs="Arial"/>
                <w:snapToGrid w:val="0"/>
                <w:sz w:val="20"/>
                <w:szCs w:val="20"/>
                <w:lang w:val="en-GB"/>
              </w:rPr>
            </w:pPr>
            <w:r w:rsidRPr="00A25416">
              <w:rPr>
                <w:rFonts w:ascii="Arial" w:eastAsia="Times New Roman" w:hAnsi="Arial" w:cs="Arial"/>
                <w:snapToGrid w:val="0"/>
                <w:sz w:val="20"/>
                <w:szCs w:val="20"/>
                <w:lang w:val="en-GB"/>
              </w:rPr>
              <w:t xml:space="preserve">“Stabilisation”, defined as an </w:t>
            </w:r>
            <w:proofErr w:type="spellStart"/>
            <w:r w:rsidRPr="00A25416">
              <w:rPr>
                <w:rFonts w:ascii="Arial" w:eastAsia="Times New Roman" w:hAnsi="Arial" w:cs="Arial"/>
                <w:snapToGrid w:val="0"/>
                <w:sz w:val="20"/>
                <w:szCs w:val="20"/>
                <w:lang w:val="en-GB"/>
              </w:rPr>
              <w:t>eGFR</w:t>
            </w:r>
            <w:proofErr w:type="spellEnd"/>
            <w:r w:rsidRPr="00A25416">
              <w:rPr>
                <w:rFonts w:ascii="Arial" w:eastAsia="Times New Roman" w:hAnsi="Arial" w:cs="Arial"/>
                <w:snapToGrid w:val="0"/>
                <w:sz w:val="20"/>
                <w:szCs w:val="20"/>
                <w:lang w:val="en-GB"/>
              </w:rPr>
              <w:t xml:space="preserve"> within ± 25% from baseline.</w:t>
            </w:r>
          </w:p>
          <w:p w:rsidR="0055782D" w:rsidRPr="00A25416" w:rsidRDefault="0055782D" w:rsidP="00302524">
            <w:pPr>
              <w:pStyle w:val="ListParagraph"/>
              <w:keepNext/>
              <w:keepLines/>
              <w:widowControl w:val="0"/>
              <w:numPr>
                <w:ilvl w:val="0"/>
                <w:numId w:val="1"/>
              </w:numPr>
              <w:spacing w:after="0" w:line="240" w:lineRule="auto"/>
              <w:jc w:val="both"/>
              <w:rPr>
                <w:rFonts w:ascii="Arial" w:eastAsia="Times New Roman" w:hAnsi="Arial" w:cs="Arial"/>
                <w:snapToGrid w:val="0"/>
                <w:sz w:val="20"/>
                <w:szCs w:val="20"/>
                <w:lang w:val="en-GB"/>
              </w:rPr>
            </w:pPr>
            <w:r w:rsidRPr="00A25416">
              <w:rPr>
                <w:rFonts w:ascii="Arial" w:eastAsia="Times New Roman" w:hAnsi="Arial" w:cs="Arial"/>
                <w:snapToGrid w:val="0"/>
                <w:sz w:val="20"/>
                <w:szCs w:val="20"/>
                <w:lang w:val="en-GB"/>
              </w:rPr>
              <w:t xml:space="preserve">An “inadequate response’, defined as avoidance of dialysis-dependence but worsening of kidney function with a reduction in </w:t>
            </w:r>
            <w:proofErr w:type="spellStart"/>
            <w:r w:rsidRPr="00A25416">
              <w:rPr>
                <w:rFonts w:ascii="Arial" w:eastAsia="Times New Roman" w:hAnsi="Arial" w:cs="Arial"/>
                <w:snapToGrid w:val="0"/>
                <w:sz w:val="20"/>
                <w:szCs w:val="20"/>
                <w:lang w:val="en-GB"/>
              </w:rPr>
              <w:t>eGFR</w:t>
            </w:r>
            <w:proofErr w:type="spellEnd"/>
            <w:r w:rsidRPr="00A25416">
              <w:rPr>
                <w:rFonts w:ascii="Arial" w:eastAsia="Times New Roman" w:hAnsi="Arial" w:cs="Arial"/>
                <w:snapToGrid w:val="0"/>
                <w:sz w:val="20"/>
                <w:szCs w:val="20"/>
                <w:lang w:val="en-GB"/>
              </w:rPr>
              <w:t xml:space="preserve"> ≥ 25% from baseline.</w:t>
            </w:r>
          </w:p>
          <w:p w:rsidR="006649A8" w:rsidRPr="00A25416" w:rsidRDefault="006649A8" w:rsidP="00302524">
            <w:pPr>
              <w:keepNext/>
              <w:keepLines/>
              <w:widowControl w:val="0"/>
              <w:spacing w:after="0" w:line="240" w:lineRule="auto"/>
              <w:jc w:val="both"/>
              <w:rPr>
                <w:rFonts w:ascii="Arial" w:hAnsi="Arial" w:cs="Arial"/>
                <w:snapToGrid w:val="0"/>
                <w:sz w:val="20"/>
                <w:szCs w:val="20"/>
              </w:rPr>
            </w:pPr>
          </w:p>
          <w:p w:rsidR="00DF38F9" w:rsidRPr="00A25416" w:rsidRDefault="00DF38F9" w:rsidP="00302524">
            <w:pPr>
              <w:keepNext/>
              <w:keepLines/>
              <w:widowControl w:val="0"/>
              <w:spacing w:after="0" w:line="240" w:lineRule="auto"/>
              <w:jc w:val="both"/>
              <w:rPr>
                <w:rFonts w:ascii="Arial" w:eastAsia="Times New Roman" w:hAnsi="Arial" w:cs="Arial"/>
                <w:snapToGrid w:val="0"/>
                <w:sz w:val="20"/>
                <w:szCs w:val="20"/>
                <w:lang w:val="en-GB"/>
              </w:rPr>
            </w:pPr>
          </w:p>
          <w:p w:rsidR="00DF38F9" w:rsidRPr="00A25416" w:rsidRDefault="00503FDB" w:rsidP="00302524">
            <w:pPr>
              <w:keepNext/>
              <w:keepLines/>
              <w:widowControl w:val="0"/>
              <w:spacing w:after="0" w:line="240" w:lineRule="auto"/>
              <w:jc w:val="both"/>
              <w:rPr>
                <w:rFonts w:ascii="Arial" w:eastAsia="Times New Roman" w:hAnsi="Arial" w:cs="Arial"/>
                <w:b/>
                <w:snapToGrid w:val="0"/>
                <w:sz w:val="20"/>
                <w:szCs w:val="20"/>
                <w:lang w:val="en-GB"/>
              </w:rPr>
            </w:pPr>
            <w:r w:rsidRPr="00A25416">
              <w:rPr>
                <w:rFonts w:ascii="Arial" w:eastAsia="Times New Roman" w:hAnsi="Arial" w:cs="Arial"/>
                <w:b/>
                <w:snapToGrid w:val="0"/>
                <w:sz w:val="20"/>
                <w:szCs w:val="20"/>
                <w:lang w:val="en-GB"/>
              </w:rPr>
              <w:t xml:space="preserve">PBS </w:t>
            </w:r>
            <w:r w:rsidR="00393772" w:rsidRPr="00A25416">
              <w:rPr>
                <w:rFonts w:ascii="Arial" w:eastAsia="Times New Roman" w:hAnsi="Arial" w:cs="Arial"/>
                <w:b/>
                <w:snapToGrid w:val="0"/>
                <w:sz w:val="20"/>
                <w:szCs w:val="20"/>
                <w:lang w:val="en-GB"/>
              </w:rPr>
              <w:t>s</w:t>
            </w:r>
            <w:r w:rsidRPr="00A25416">
              <w:rPr>
                <w:rFonts w:ascii="Arial" w:eastAsia="Times New Roman" w:hAnsi="Arial" w:cs="Arial"/>
                <w:b/>
                <w:snapToGrid w:val="0"/>
                <w:sz w:val="20"/>
                <w:szCs w:val="20"/>
                <w:lang w:val="en-GB"/>
              </w:rPr>
              <w:t xml:space="preserve">ubsidised </w:t>
            </w:r>
            <w:r w:rsidR="00393772" w:rsidRPr="00A25416">
              <w:rPr>
                <w:rFonts w:ascii="Arial" w:eastAsia="Times New Roman" w:hAnsi="Arial" w:cs="Arial"/>
                <w:b/>
                <w:snapToGrid w:val="0"/>
                <w:sz w:val="20"/>
                <w:szCs w:val="20"/>
                <w:lang w:val="en-GB"/>
              </w:rPr>
              <w:t xml:space="preserve">treatment </w:t>
            </w:r>
            <w:r w:rsidRPr="00A25416">
              <w:rPr>
                <w:rFonts w:ascii="Arial" w:eastAsia="Times New Roman" w:hAnsi="Arial" w:cs="Arial"/>
                <w:b/>
                <w:snapToGrid w:val="0"/>
                <w:sz w:val="20"/>
                <w:szCs w:val="20"/>
                <w:lang w:val="en-GB"/>
              </w:rPr>
              <w:t xml:space="preserve">with </w:t>
            </w:r>
            <w:proofErr w:type="spellStart"/>
            <w:r w:rsidRPr="00A25416">
              <w:rPr>
                <w:rFonts w:ascii="Arial" w:eastAsia="Times New Roman" w:hAnsi="Arial" w:cs="Arial"/>
                <w:b/>
                <w:snapToGrid w:val="0"/>
                <w:sz w:val="20"/>
                <w:szCs w:val="20"/>
                <w:lang w:val="en-GB"/>
              </w:rPr>
              <w:t>eculizumab</w:t>
            </w:r>
            <w:proofErr w:type="spellEnd"/>
            <w:r w:rsidRPr="00A25416">
              <w:rPr>
                <w:rFonts w:ascii="Arial" w:eastAsia="Times New Roman" w:hAnsi="Arial" w:cs="Arial"/>
                <w:b/>
                <w:snapToGrid w:val="0"/>
                <w:sz w:val="20"/>
                <w:szCs w:val="20"/>
                <w:lang w:val="en-GB"/>
              </w:rPr>
              <w:t xml:space="preserve"> will not be permitted beyond six months if a patient has experienced </w:t>
            </w:r>
            <w:r w:rsidR="00DF38F9" w:rsidRPr="00A25416">
              <w:rPr>
                <w:rFonts w:ascii="Arial" w:eastAsia="Times New Roman" w:hAnsi="Arial" w:cs="Arial"/>
                <w:b/>
                <w:snapToGrid w:val="0"/>
                <w:sz w:val="20"/>
                <w:szCs w:val="20"/>
                <w:lang w:val="en-GB"/>
              </w:rPr>
              <w:t>‘</w:t>
            </w:r>
            <w:r w:rsidR="00C12445" w:rsidRPr="00A25416">
              <w:rPr>
                <w:rFonts w:ascii="Arial" w:eastAsia="Times New Roman" w:hAnsi="Arial" w:cs="Arial"/>
                <w:b/>
                <w:snapToGrid w:val="0"/>
                <w:sz w:val="20"/>
                <w:szCs w:val="20"/>
                <w:lang w:val="en-GB"/>
              </w:rPr>
              <w:t>t</w:t>
            </w:r>
            <w:r w:rsidR="00DF38F9" w:rsidRPr="00A25416">
              <w:rPr>
                <w:rFonts w:ascii="Arial" w:eastAsia="Times New Roman" w:hAnsi="Arial" w:cs="Arial"/>
                <w:b/>
                <w:snapToGrid w:val="0"/>
                <w:sz w:val="20"/>
                <w:szCs w:val="20"/>
                <w:lang w:val="en-GB"/>
              </w:rPr>
              <w:t>re</w:t>
            </w:r>
            <w:r w:rsidRPr="00A25416">
              <w:rPr>
                <w:rFonts w:ascii="Arial" w:eastAsia="Times New Roman" w:hAnsi="Arial" w:cs="Arial"/>
                <w:b/>
                <w:snapToGrid w:val="0"/>
                <w:sz w:val="20"/>
                <w:szCs w:val="20"/>
                <w:lang w:val="en-GB"/>
              </w:rPr>
              <w:t>atment failure’.</w:t>
            </w:r>
          </w:p>
          <w:p w:rsidR="00DF38F9" w:rsidRPr="00A25416" w:rsidRDefault="00DF38F9" w:rsidP="00302524">
            <w:pPr>
              <w:keepNext/>
              <w:keepLines/>
              <w:widowControl w:val="0"/>
              <w:spacing w:after="0" w:line="240" w:lineRule="auto"/>
              <w:jc w:val="both"/>
              <w:rPr>
                <w:rFonts w:ascii="Arial" w:eastAsia="Times New Roman" w:hAnsi="Arial" w:cs="Arial"/>
                <w:snapToGrid w:val="0"/>
                <w:sz w:val="20"/>
                <w:szCs w:val="20"/>
                <w:lang w:val="en-GB"/>
              </w:rPr>
            </w:pPr>
          </w:p>
          <w:p w:rsidR="00F20F26" w:rsidRPr="00A25416" w:rsidRDefault="00410616" w:rsidP="00302524">
            <w:pPr>
              <w:keepNext/>
              <w:keepLines/>
              <w:widowControl w:val="0"/>
              <w:spacing w:after="0" w:line="240" w:lineRule="auto"/>
              <w:jc w:val="both"/>
              <w:rPr>
                <w:rFonts w:ascii="Arial" w:eastAsia="Times New Roman" w:hAnsi="Arial" w:cs="Arial"/>
                <w:snapToGrid w:val="0"/>
                <w:sz w:val="20"/>
                <w:szCs w:val="20"/>
                <w:lang w:val="en-GB"/>
              </w:rPr>
            </w:pPr>
            <w:r w:rsidRPr="00A25416">
              <w:rPr>
                <w:rFonts w:ascii="Arial" w:eastAsia="Times New Roman" w:hAnsi="Arial" w:cs="Arial"/>
                <w:snapToGrid w:val="0"/>
                <w:sz w:val="20"/>
                <w:szCs w:val="20"/>
                <w:lang w:val="en-GB"/>
              </w:rPr>
              <w:t>‘</w:t>
            </w:r>
            <w:r w:rsidR="007668E9" w:rsidRPr="00A25416">
              <w:rPr>
                <w:rFonts w:ascii="Arial" w:eastAsia="Times New Roman" w:hAnsi="Arial" w:cs="Arial"/>
                <w:snapToGrid w:val="0"/>
                <w:sz w:val="20"/>
                <w:szCs w:val="20"/>
                <w:lang w:val="en-GB"/>
              </w:rPr>
              <w:t>Treatment f</w:t>
            </w:r>
            <w:r w:rsidR="00F20F26" w:rsidRPr="00A25416">
              <w:rPr>
                <w:rFonts w:ascii="Arial" w:eastAsia="Times New Roman" w:hAnsi="Arial" w:cs="Arial"/>
                <w:snapToGrid w:val="0"/>
                <w:sz w:val="20"/>
                <w:szCs w:val="20"/>
                <w:lang w:val="en-GB"/>
              </w:rPr>
              <w:t>ailure</w:t>
            </w:r>
            <w:r w:rsidRPr="00A25416">
              <w:rPr>
                <w:rFonts w:ascii="Arial" w:eastAsia="Times New Roman" w:hAnsi="Arial" w:cs="Arial"/>
                <w:snapToGrid w:val="0"/>
                <w:sz w:val="20"/>
                <w:szCs w:val="20"/>
                <w:lang w:val="en-GB"/>
              </w:rPr>
              <w:t>’</w:t>
            </w:r>
            <w:r w:rsidR="00F20F26" w:rsidRPr="00A25416">
              <w:rPr>
                <w:rFonts w:ascii="Arial" w:eastAsia="Times New Roman" w:hAnsi="Arial" w:cs="Arial"/>
                <w:snapToGrid w:val="0"/>
                <w:sz w:val="20"/>
                <w:szCs w:val="20"/>
                <w:lang w:val="en-GB"/>
              </w:rPr>
              <w:t xml:space="preserve"> </w:t>
            </w:r>
            <w:r w:rsidR="007668E9" w:rsidRPr="00A25416">
              <w:rPr>
                <w:rFonts w:ascii="Arial" w:eastAsia="Times New Roman" w:hAnsi="Arial" w:cs="Arial"/>
                <w:snapToGrid w:val="0"/>
                <w:sz w:val="20"/>
                <w:szCs w:val="20"/>
                <w:lang w:val="en-GB"/>
              </w:rPr>
              <w:t xml:space="preserve">at six months is </w:t>
            </w:r>
            <w:r w:rsidR="00F20F26" w:rsidRPr="00A25416">
              <w:rPr>
                <w:rFonts w:ascii="Arial" w:eastAsia="Times New Roman" w:hAnsi="Arial" w:cs="Arial"/>
                <w:snapToGrid w:val="0"/>
                <w:sz w:val="20"/>
                <w:szCs w:val="20"/>
                <w:lang w:val="en-GB"/>
              </w:rPr>
              <w:t xml:space="preserve">defined </w:t>
            </w:r>
            <w:r w:rsidR="00D115EE" w:rsidRPr="00A25416">
              <w:rPr>
                <w:rFonts w:ascii="Arial" w:eastAsia="Times New Roman" w:hAnsi="Arial" w:cs="Arial"/>
                <w:snapToGrid w:val="0"/>
                <w:sz w:val="20"/>
                <w:szCs w:val="20"/>
                <w:lang w:val="en-GB"/>
              </w:rPr>
              <w:t>as a patient who:</w:t>
            </w:r>
          </w:p>
          <w:p w:rsidR="00557181" w:rsidRPr="00A25416" w:rsidRDefault="00D115EE" w:rsidP="00302524">
            <w:pPr>
              <w:pStyle w:val="ListParagraph"/>
              <w:keepNext/>
              <w:keepLines/>
              <w:widowControl w:val="0"/>
              <w:numPr>
                <w:ilvl w:val="0"/>
                <w:numId w:val="1"/>
              </w:numPr>
              <w:spacing w:after="0" w:line="240" w:lineRule="auto"/>
              <w:jc w:val="both"/>
              <w:rPr>
                <w:rFonts w:ascii="Arial" w:hAnsi="Arial" w:cs="Arial"/>
                <w:sz w:val="20"/>
                <w:szCs w:val="20"/>
                <w:lang w:val="en-GB"/>
              </w:rPr>
            </w:pPr>
            <w:r w:rsidRPr="00A25416">
              <w:rPr>
                <w:rFonts w:ascii="Arial" w:eastAsia="Times New Roman" w:hAnsi="Arial" w:cs="Arial"/>
                <w:snapToGrid w:val="0"/>
                <w:sz w:val="20"/>
                <w:szCs w:val="20"/>
                <w:lang w:val="en-GB"/>
              </w:rPr>
              <w:t>is</w:t>
            </w:r>
            <w:r w:rsidR="007668E9" w:rsidRPr="00A25416">
              <w:rPr>
                <w:rFonts w:ascii="Arial" w:eastAsia="Times New Roman" w:hAnsi="Arial" w:cs="Arial"/>
                <w:snapToGrid w:val="0"/>
                <w:sz w:val="20"/>
                <w:szCs w:val="20"/>
                <w:lang w:val="en-GB"/>
              </w:rPr>
              <w:t xml:space="preserve"> d</w:t>
            </w:r>
            <w:r w:rsidR="00F20F26" w:rsidRPr="00A25416">
              <w:rPr>
                <w:rFonts w:ascii="Arial" w:eastAsia="Times New Roman" w:hAnsi="Arial" w:cs="Arial"/>
                <w:snapToGrid w:val="0"/>
                <w:sz w:val="20"/>
                <w:szCs w:val="20"/>
                <w:lang w:val="en-GB"/>
              </w:rPr>
              <w:t xml:space="preserve">ialysis-dependent </w:t>
            </w:r>
            <w:r w:rsidR="001C1468" w:rsidRPr="00A25416">
              <w:rPr>
                <w:rFonts w:ascii="Arial" w:eastAsia="Times New Roman" w:hAnsi="Arial" w:cs="Arial"/>
                <w:snapToGrid w:val="0"/>
                <w:sz w:val="20"/>
                <w:szCs w:val="20"/>
                <w:lang w:val="en-GB"/>
              </w:rPr>
              <w:t>at 6 months</w:t>
            </w:r>
            <w:r w:rsidR="00E606B1" w:rsidRPr="00A25416">
              <w:rPr>
                <w:rFonts w:ascii="Arial" w:eastAsia="Times New Roman" w:hAnsi="Arial" w:cs="Arial"/>
                <w:snapToGrid w:val="0"/>
                <w:sz w:val="20"/>
                <w:szCs w:val="20"/>
                <w:lang w:val="en-GB"/>
              </w:rPr>
              <w:t xml:space="preserve"> </w:t>
            </w:r>
            <w:r w:rsidR="00E606B1" w:rsidRPr="00A25416">
              <w:rPr>
                <w:rFonts w:ascii="Arial" w:hAnsi="Arial" w:cs="Arial"/>
                <w:sz w:val="20"/>
                <w:szCs w:val="20"/>
              </w:rPr>
              <w:t xml:space="preserve">AND has failed to demonstrate </w:t>
            </w:r>
            <w:r w:rsidR="00CA27D5" w:rsidRPr="00A25416">
              <w:rPr>
                <w:rFonts w:ascii="Arial" w:hAnsi="Arial" w:cs="Arial"/>
                <w:sz w:val="20"/>
                <w:szCs w:val="20"/>
              </w:rPr>
              <w:t xml:space="preserve">significant </w:t>
            </w:r>
            <w:r w:rsidR="00E606B1" w:rsidRPr="00A25416">
              <w:rPr>
                <w:rFonts w:ascii="Arial" w:hAnsi="Arial" w:cs="Arial"/>
                <w:sz w:val="20"/>
                <w:szCs w:val="20"/>
              </w:rPr>
              <w:t>resolution of extra-renal complications if originally present</w:t>
            </w:r>
            <w:r w:rsidR="001C1468" w:rsidRPr="00A25416">
              <w:rPr>
                <w:rFonts w:ascii="Arial" w:hAnsi="Arial" w:cs="Arial"/>
                <w:sz w:val="20"/>
                <w:szCs w:val="20"/>
                <w:lang w:val="en-GB"/>
              </w:rPr>
              <w:t>;</w:t>
            </w:r>
          </w:p>
          <w:p w:rsidR="00D115EE" w:rsidRPr="00A25416" w:rsidRDefault="000A6B28" w:rsidP="00302524">
            <w:pPr>
              <w:pStyle w:val="ListParagraph"/>
              <w:keepNext/>
              <w:keepLines/>
              <w:widowControl w:val="0"/>
              <w:spacing w:after="0" w:line="240" w:lineRule="auto"/>
              <w:jc w:val="both"/>
              <w:rPr>
                <w:rFonts w:ascii="Arial" w:eastAsia="Times New Roman" w:hAnsi="Arial" w:cs="Arial"/>
                <w:b/>
                <w:snapToGrid w:val="0"/>
                <w:sz w:val="20"/>
                <w:szCs w:val="20"/>
                <w:lang w:val="en-GB"/>
              </w:rPr>
            </w:pPr>
            <w:r w:rsidRPr="00A25416">
              <w:rPr>
                <w:rFonts w:ascii="Arial" w:eastAsia="Times New Roman" w:hAnsi="Arial" w:cs="Arial"/>
                <w:b/>
                <w:snapToGrid w:val="0"/>
                <w:sz w:val="20"/>
                <w:szCs w:val="20"/>
                <w:lang w:val="en-GB"/>
              </w:rPr>
              <w:t>OR</w:t>
            </w:r>
          </w:p>
          <w:p w:rsidR="00B56113" w:rsidRPr="00A25416" w:rsidRDefault="00826873" w:rsidP="00302524">
            <w:pPr>
              <w:pStyle w:val="ListParagraph"/>
              <w:keepNext/>
              <w:keepLines/>
              <w:widowControl w:val="0"/>
              <w:numPr>
                <w:ilvl w:val="0"/>
                <w:numId w:val="1"/>
              </w:numPr>
              <w:shd w:val="clear" w:color="auto" w:fill="F2F2F2"/>
              <w:spacing w:after="0" w:line="240" w:lineRule="auto"/>
              <w:jc w:val="both"/>
              <w:rPr>
                <w:rFonts w:ascii="Arial" w:hAnsi="Arial" w:cs="Arial"/>
                <w:sz w:val="20"/>
                <w:szCs w:val="20"/>
                <w:lang w:val="en-GB"/>
              </w:rPr>
            </w:pPr>
            <w:r w:rsidRPr="00A25416">
              <w:rPr>
                <w:rFonts w:ascii="Arial" w:eastAsia="Times New Roman" w:hAnsi="Arial" w:cs="Arial"/>
                <w:snapToGrid w:val="0"/>
                <w:sz w:val="20"/>
                <w:szCs w:val="20"/>
                <w:lang w:val="en-GB"/>
              </w:rPr>
              <w:t xml:space="preserve">on dialysis and </w:t>
            </w:r>
            <w:r w:rsidR="007668E9" w:rsidRPr="00A25416">
              <w:rPr>
                <w:rFonts w:ascii="Arial" w:eastAsia="Times New Roman" w:hAnsi="Arial" w:cs="Arial"/>
                <w:snapToGrid w:val="0"/>
                <w:sz w:val="20"/>
                <w:szCs w:val="20"/>
                <w:lang w:val="en-GB"/>
              </w:rPr>
              <w:t>h</w:t>
            </w:r>
            <w:r w:rsidR="00D115EE" w:rsidRPr="00A25416">
              <w:rPr>
                <w:rFonts w:ascii="Arial" w:eastAsia="Times New Roman" w:hAnsi="Arial" w:cs="Arial"/>
                <w:snapToGrid w:val="0"/>
                <w:sz w:val="20"/>
                <w:szCs w:val="20"/>
                <w:lang w:val="en-GB"/>
              </w:rPr>
              <w:t>as</w:t>
            </w:r>
            <w:r w:rsidR="007668E9" w:rsidRPr="00A25416">
              <w:rPr>
                <w:rFonts w:ascii="Arial" w:eastAsia="Times New Roman" w:hAnsi="Arial" w:cs="Arial"/>
                <w:snapToGrid w:val="0"/>
                <w:sz w:val="20"/>
                <w:szCs w:val="20"/>
                <w:lang w:val="en-GB"/>
              </w:rPr>
              <w:t xml:space="preserve"> been on dialysis for </w:t>
            </w:r>
            <w:r w:rsidR="00D115EE" w:rsidRPr="00A25416">
              <w:rPr>
                <w:rFonts w:ascii="Arial" w:hAnsi="Arial" w:cs="Arial"/>
                <w:sz w:val="20"/>
                <w:szCs w:val="20"/>
              </w:rPr>
              <w:t>≥</w:t>
            </w:r>
            <w:r w:rsidR="007B59FC" w:rsidRPr="00A25416">
              <w:rPr>
                <w:rFonts w:ascii="Arial" w:hAnsi="Arial" w:cs="Arial"/>
                <w:sz w:val="20"/>
                <w:szCs w:val="20"/>
              </w:rPr>
              <w:t xml:space="preserve"> 4</w:t>
            </w:r>
            <w:r w:rsidR="00D115EE" w:rsidRPr="00A25416">
              <w:rPr>
                <w:rFonts w:ascii="Arial" w:hAnsi="Arial" w:cs="Arial"/>
                <w:sz w:val="20"/>
                <w:szCs w:val="20"/>
              </w:rPr>
              <w:t xml:space="preserve"> of the previous 6 months</w:t>
            </w:r>
            <w:r w:rsidR="00503FDB" w:rsidRPr="00A25416">
              <w:rPr>
                <w:rFonts w:ascii="Arial" w:hAnsi="Arial" w:cs="Arial"/>
                <w:sz w:val="20"/>
                <w:szCs w:val="20"/>
              </w:rPr>
              <w:t xml:space="preserve"> while receiving </w:t>
            </w:r>
            <w:proofErr w:type="spellStart"/>
            <w:r w:rsidR="00503FDB" w:rsidRPr="00A25416">
              <w:rPr>
                <w:rFonts w:ascii="Arial" w:hAnsi="Arial" w:cs="Arial"/>
                <w:sz w:val="20"/>
                <w:szCs w:val="20"/>
              </w:rPr>
              <w:t>eculizumab</w:t>
            </w:r>
            <w:proofErr w:type="spellEnd"/>
            <w:r w:rsidR="00B56113" w:rsidRPr="00A25416">
              <w:rPr>
                <w:rFonts w:ascii="Arial" w:hAnsi="Arial" w:cs="Arial"/>
                <w:sz w:val="20"/>
                <w:szCs w:val="20"/>
              </w:rPr>
              <w:t xml:space="preserve"> AND has failed to demonstrate </w:t>
            </w:r>
            <w:r w:rsidR="00CA27D5" w:rsidRPr="00A25416">
              <w:rPr>
                <w:rFonts w:ascii="Arial" w:hAnsi="Arial" w:cs="Arial"/>
                <w:sz w:val="20"/>
                <w:szCs w:val="20"/>
              </w:rPr>
              <w:t xml:space="preserve">significant </w:t>
            </w:r>
            <w:r w:rsidR="00B56113" w:rsidRPr="00A25416">
              <w:rPr>
                <w:rFonts w:ascii="Arial" w:hAnsi="Arial" w:cs="Arial"/>
                <w:sz w:val="20"/>
                <w:szCs w:val="20"/>
              </w:rPr>
              <w:t>resolution of extra-renal complications</w:t>
            </w:r>
            <w:r w:rsidR="00E606B1" w:rsidRPr="00A25416">
              <w:rPr>
                <w:rFonts w:ascii="Arial" w:hAnsi="Arial" w:cs="Arial"/>
                <w:sz w:val="20"/>
                <w:szCs w:val="20"/>
              </w:rPr>
              <w:t xml:space="preserve"> if originally present</w:t>
            </w:r>
            <w:r w:rsidR="00B56113" w:rsidRPr="00A25416">
              <w:rPr>
                <w:rFonts w:ascii="Arial" w:hAnsi="Arial" w:cs="Arial"/>
                <w:sz w:val="20"/>
                <w:szCs w:val="20"/>
              </w:rPr>
              <w:t xml:space="preserve"> </w:t>
            </w:r>
          </w:p>
          <w:p w:rsidR="00945BF1" w:rsidRPr="00A25416" w:rsidRDefault="00945BF1" w:rsidP="00302524">
            <w:pPr>
              <w:pStyle w:val="ListParagraph"/>
              <w:keepNext/>
              <w:keepLines/>
              <w:widowControl w:val="0"/>
              <w:shd w:val="clear" w:color="auto" w:fill="F2F2F2"/>
              <w:spacing w:after="0" w:line="240" w:lineRule="auto"/>
              <w:jc w:val="both"/>
              <w:rPr>
                <w:rFonts w:ascii="Arial" w:eastAsia="Times New Roman" w:hAnsi="Arial" w:cs="Arial"/>
                <w:snapToGrid w:val="0"/>
                <w:sz w:val="20"/>
                <w:szCs w:val="20"/>
                <w:lang w:val="en-GB"/>
              </w:rPr>
            </w:pPr>
          </w:p>
          <w:p w:rsidR="000A05D7" w:rsidRPr="00A25416" w:rsidRDefault="000A05D7" w:rsidP="00302524">
            <w:pPr>
              <w:pStyle w:val="ListParagraph"/>
              <w:keepNext/>
              <w:keepLines/>
              <w:widowControl w:val="0"/>
              <w:shd w:val="clear" w:color="auto" w:fill="F2F2F2"/>
              <w:spacing w:after="0" w:line="240" w:lineRule="auto"/>
              <w:jc w:val="both"/>
              <w:rPr>
                <w:rFonts w:ascii="Arial" w:hAnsi="Arial" w:cs="Arial"/>
                <w:b/>
                <w:bCs/>
                <w:sz w:val="20"/>
                <w:szCs w:val="20"/>
              </w:rPr>
            </w:pPr>
          </w:p>
        </w:tc>
      </w:tr>
    </w:tbl>
    <w:p w:rsidR="004A4627" w:rsidRPr="00754B13" w:rsidRDefault="004A4627" w:rsidP="00302524">
      <w:pPr>
        <w:keepNext/>
        <w:keepLines/>
        <w:rPr>
          <w:rFonts w:ascii="Arial" w:hAnsi="Arial" w:cs="Arial"/>
          <w:sz w:val="20"/>
          <w:szCs w:val="20"/>
        </w:rPr>
      </w:pPr>
    </w:p>
    <w:p w:rsidR="004D2300" w:rsidRPr="00BC28EB" w:rsidRDefault="00825959" w:rsidP="00825959">
      <w:pPr>
        <w:autoSpaceDE w:val="0"/>
        <w:autoSpaceDN w:val="0"/>
        <w:adjustRightInd w:val="0"/>
        <w:spacing w:after="0" w:line="240" w:lineRule="auto"/>
      </w:pPr>
      <w:r w:rsidRPr="00BC28EB">
        <w:t xml:space="preserve">In </w:t>
      </w:r>
      <w:r w:rsidR="00BC28EB">
        <w:t xml:space="preserve">the absence of </w:t>
      </w:r>
      <w:r w:rsidRPr="00BC28EB">
        <w:t xml:space="preserve">data proving the need for lifelong treatment in the majority of patients and </w:t>
      </w:r>
      <w:r w:rsidR="00BC28EB">
        <w:t xml:space="preserve">considering </w:t>
      </w:r>
      <w:r w:rsidRPr="00BC28EB">
        <w:t xml:space="preserve">the potential for harms with long term use, some which are already known, the PBAC considered that for patients who </w:t>
      </w:r>
      <w:r w:rsidRPr="00BC28EB">
        <w:rPr>
          <w:i/>
        </w:rPr>
        <w:t>are</w:t>
      </w:r>
      <w:r w:rsidRPr="00BC28EB">
        <w:t xml:space="preserve"> able to demonstrate a response to the point that they achieve remission, it would be reasonable for PBS-subsidised treatment to discontinue after six months given that </w:t>
      </w:r>
      <w:proofErr w:type="spellStart"/>
      <w:r w:rsidRPr="00BC28EB">
        <w:t>eculizumab</w:t>
      </w:r>
      <w:proofErr w:type="spellEnd"/>
      <w:r w:rsidRPr="00BC28EB">
        <w:t xml:space="preserve"> is not without side effects</w:t>
      </w:r>
      <w:r w:rsidR="00BC28EB">
        <w:t>.  C</w:t>
      </w:r>
      <w:r w:rsidRPr="00BC28EB">
        <w:t>linical progress</w:t>
      </w:r>
      <w:r w:rsidR="00BC28EB">
        <w:t xml:space="preserve"> would be </w:t>
      </w:r>
      <w:r w:rsidRPr="00BC28EB">
        <w:t xml:space="preserve">monitored and the need for further treatment assessed.  </w:t>
      </w:r>
    </w:p>
    <w:p w:rsidR="004D2300" w:rsidRPr="00BC28EB" w:rsidRDefault="004D2300" w:rsidP="00754B13">
      <w:pPr>
        <w:autoSpaceDE w:val="0"/>
        <w:autoSpaceDN w:val="0"/>
        <w:adjustRightInd w:val="0"/>
        <w:spacing w:after="0" w:line="240" w:lineRule="auto"/>
        <w:ind w:firstLine="720"/>
      </w:pPr>
    </w:p>
    <w:p w:rsidR="00892FE9" w:rsidRDefault="004D2300" w:rsidP="00825959">
      <w:pPr>
        <w:autoSpaceDE w:val="0"/>
        <w:autoSpaceDN w:val="0"/>
        <w:adjustRightInd w:val="0"/>
        <w:spacing w:after="0" w:line="240" w:lineRule="auto"/>
      </w:pPr>
      <w:r w:rsidRPr="00BC28EB">
        <w:t xml:space="preserve">The sponsor, </w:t>
      </w:r>
      <w:proofErr w:type="spellStart"/>
      <w:r w:rsidRPr="00BC28EB">
        <w:t>Alexion</w:t>
      </w:r>
      <w:proofErr w:type="spellEnd"/>
      <w:r w:rsidRPr="00BC28EB">
        <w:t xml:space="preserve">, </w:t>
      </w:r>
      <w:r w:rsidR="00825959" w:rsidRPr="00BC28EB">
        <w:t xml:space="preserve">disagreed and stated that all patients </w:t>
      </w:r>
      <w:r w:rsidRPr="00BC28EB">
        <w:t xml:space="preserve">should routinely have </w:t>
      </w:r>
      <w:r w:rsidR="00825959" w:rsidRPr="00BC28EB">
        <w:t xml:space="preserve">uninterrupted, life-long therapy.  In support, the sponsor referred participants to the Product Information, approved by the Therapeutic Goods Administration (TGA), which states that “treatment is recommended to continue for the patient’s lifetime, unless the discontinuation of </w:t>
      </w:r>
      <w:proofErr w:type="spellStart"/>
      <w:r w:rsidR="00825959" w:rsidRPr="00BC28EB">
        <w:t>Soliris</w:t>
      </w:r>
      <w:proofErr w:type="spellEnd"/>
      <w:r w:rsidR="00825959" w:rsidRPr="00BC28EB">
        <w:t xml:space="preserve"> is clinically indicated”.   </w:t>
      </w:r>
    </w:p>
    <w:p w:rsidR="00892FE9" w:rsidRDefault="00892FE9" w:rsidP="00825959">
      <w:pPr>
        <w:autoSpaceDE w:val="0"/>
        <w:autoSpaceDN w:val="0"/>
        <w:adjustRightInd w:val="0"/>
        <w:spacing w:after="0" w:line="240" w:lineRule="auto"/>
      </w:pPr>
    </w:p>
    <w:p w:rsidR="00825959" w:rsidRPr="00BC28EB" w:rsidRDefault="00892FE9" w:rsidP="00825959">
      <w:pPr>
        <w:autoSpaceDE w:val="0"/>
        <w:autoSpaceDN w:val="0"/>
        <w:adjustRightInd w:val="0"/>
        <w:spacing w:after="0" w:line="240" w:lineRule="auto"/>
      </w:pPr>
      <w:r>
        <w:t xml:space="preserve">The sponsor also stated that the safety profile of </w:t>
      </w:r>
      <w:proofErr w:type="spellStart"/>
      <w:r>
        <w:t>eculizumab</w:t>
      </w:r>
      <w:proofErr w:type="spellEnd"/>
      <w:r>
        <w:t xml:space="preserve"> has been monitored for 10 years with paroxysmal nocturnal </w:t>
      </w:r>
      <w:proofErr w:type="spellStart"/>
      <w:r>
        <w:t>haemoglobinuria</w:t>
      </w:r>
      <w:proofErr w:type="spellEnd"/>
      <w:r>
        <w:t xml:space="preserve"> (PNH) and</w:t>
      </w:r>
      <w:r w:rsidR="00E851B6">
        <w:t xml:space="preserve"> </w:t>
      </w:r>
      <w:proofErr w:type="spellStart"/>
      <w:r w:rsidR="00E851B6">
        <w:t>aHUS</w:t>
      </w:r>
      <w:proofErr w:type="spellEnd"/>
      <w:r w:rsidR="00E851B6">
        <w:t xml:space="preserve"> with thousands of patient-years</w:t>
      </w:r>
      <w:r>
        <w:t xml:space="preserve"> exposed.  During this time there have been 39 cases of meningococcal infections reported, 30 patients recovered, 3 patients recovered with </w:t>
      </w:r>
      <w:proofErr w:type="spellStart"/>
      <w:r>
        <w:t>sequelae</w:t>
      </w:r>
      <w:proofErr w:type="spellEnd"/>
      <w:r>
        <w:t xml:space="preserve"> and 6 patients died.   </w:t>
      </w:r>
    </w:p>
    <w:p w:rsidR="00825959" w:rsidRPr="00BC28EB" w:rsidRDefault="00825959" w:rsidP="00825959">
      <w:pPr>
        <w:autoSpaceDE w:val="0"/>
        <w:autoSpaceDN w:val="0"/>
        <w:adjustRightInd w:val="0"/>
        <w:spacing w:after="0" w:line="240" w:lineRule="auto"/>
      </w:pPr>
    </w:p>
    <w:p w:rsidR="00825959" w:rsidRDefault="00825959" w:rsidP="00825959">
      <w:pPr>
        <w:autoSpaceDE w:val="0"/>
        <w:autoSpaceDN w:val="0"/>
        <w:adjustRightInd w:val="0"/>
        <w:spacing w:after="0" w:line="240" w:lineRule="auto"/>
      </w:pPr>
      <w:r w:rsidRPr="00BC28EB">
        <w:lastRenderedPageBreak/>
        <w:t xml:space="preserve">The clinicians </w:t>
      </w:r>
      <w:r w:rsidR="00754B13" w:rsidRPr="00BC28EB">
        <w:t xml:space="preserve">present </w:t>
      </w:r>
      <w:r w:rsidRPr="00BC28EB">
        <w:t>considered that a longer period than the six-months stated by the PBAC might be needed to maximise t</w:t>
      </w:r>
      <w:r w:rsidR="00754B13" w:rsidRPr="00BC28EB">
        <w:t>he chances of treatment success.  A</w:t>
      </w:r>
      <w:r w:rsidRPr="00BC28EB">
        <w:t xml:space="preserve">ll agreed that long-term data on the optimal dose and duration of treatment with </w:t>
      </w:r>
      <w:proofErr w:type="spellStart"/>
      <w:r w:rsidRPr="00BC28EB">
        <w:t>eculizumab</w:t>
      </w:r>
      <w:proofErr w:type="spellEnd"/>
      <w:r w:rsidRPr="00BC28EB">
        <w:t xml:space="preserve"> for patients with </w:t>
      </w:r>
      <w:proofErr w:type="spellStart"/>
      <w:r w:rsidRPr="00BC28EB">
        <w:t>aHUS</w:t>
      </w:r>
      <w:proofErr w:type="spellEnd"/>
      <w:r w:rsidRPr="00BC28EB">
        <w:t xml:space="preserve"> are lacking.</w:t>
      </w:r>
      <w:r>
        <w:t xml:space="preserve">    </w:t>
      </w:r>
    </w:p>
    <w:p w:rsidR="00892FE9" w:rsidRDefault="00892FE9" w:rsidP="00825959">
      <w:pPr>
        <w:autoSpaceDE w:val="0"/>
        <w:autoSpaceDN w:val="0"/>
        <w:adjustRightInd w:val="0"/>
        <w:spacing w:after="0" w:line="240" w:lineRule="auto"/>
      </w:pPr>
    </w:p>
    <w:p w:rsidR="00BC28EB" w:rsidRPr="003521DD" w:rsidRDefault="003521DD" w:rsidP="00302524">
      <w:pPr>
        <w:keepNext/>
        <w:keepLines/>
        <w:autoSpaceDE w:val="0"/>
        <w:autoSpaceDN w:val="0"/>
        <w:adjustRightInd w:val="0"/>
        <w:spacing w:after="0" w:line="240" w:lineRule="auto"/>
        <w:rPr>
          <w:b/>
        </w:rPr>
      </w:pPr>
      <w:r w:rsidRPr="00BC28EB">
        <w:rPr>
          <w:rFonts w:ascii="Arial" w:eastAsia="Times New Roman" w:hAnsi="Arial" w:cs="Arial"/>
          <w:i/>
          <w:snapToGrid w:val="0"/>
          <w:sz w:val="20"/>
          <w:szCs w:val="20"/>
          <w:lang w:val="en-GB"/>
        </w:rPr>
        <w:t xml:space="preserve">The 12-month </w:t>
      </w:r>
      <w:proofErr w:type="gramStart"/>
      <w:r w:rsidR="001125E0" w:rsidRPr="00BC28EB">
        <w:rPr>
          <w:rFonts w:ascii="Arial" w:eastAsia="Times New Roman" w:hAnsi="Arial" w:cs="Arial"/>
          <w:i/>
          <w:snapToGrid w:val="0"/>
          <w:sz w:val="20"/>
          <w:szCs w:val="20"/>
          <w:lang w:val="en-GB"/>
        </w:rPr>
        <w:t>continuation</w:t>
      </w:r>
      <w:proofErr w:type="gramEnd"/>
      <w:r w:rsidR="001125E0" w:rsidRPr="00BC28EB">
        <w:rPr>
          <w:rFonts w:ascii="Arial" w:eastAsia="Times New Roman" w:hAnsi="Arial" w:cs="Arial"/>
          <w:i/>
          <w:snapToGrid w:val="0"/>
          <w:sz w:val="20"/>
          <w:szCs w:val="20"/>
          <w:lang w:val="en-GB"/>
        </w:rPr>
        <w:t xml:space="preserve"> criteria</w:t>
      </w:r>
      <w:r w:rsidRPr="00BC28EB">
        <w:rPr>
          <w:rFonts w:ascii="Arial" w:eastAsia="Times New Roman" w:hAnsi="Arial" w:cs="Arial"/>
          <w:i/>
          <w:snapToGrid w:val="0"/>
          <w:sz w:val="20"/>
          <w:szCs w:val="20"/>
          <w:lang w:val="en-GB"/>
        </w:rPr>
        <w:t xml:space="preserve"> below </w:t>
      </w:r>
      <w:r w:rsidR="00B00818" w:rsidRPr="00BC28EB">
        <w:rPr>
          <w:rFonts w:ascii="Arial" w:eastAsia="Times New Roman" w:hAnsi="Arial" w:cs="Arial"/>
          <w:i/>
          <w:snapToGrid w:val="0"/>
          <w:sz w:val="20"/>
          <w:szCs w:val="20"/>
          <w:lang w:val="en-GB"/>
        </w:rPr>
        <w:t xml:space="preserve">are revised criteria </w:t>
      </w:r>
      <w:r w:rsidRPr="00BC28EB">
        <w:rPr>
          <w:rFonts w:ascii="Arial" w:eastAsia="Times New Roman" w:hAnsi="Arial" w:cs="Arial"/>
          <w:i/>
          <w:snapToGrid w:val="0"/>
          <w:sz w:val="20"/>
          <w:szCs w:val="20"/>
          <w:lang w:val="en-GB"/>
        </w:rPr>
        <w:t xml:space="preserve">developed </w:t>
      </w:r>
      <w:r w:rsidR="00D97B2C" w:rsidRPr="00BC28EB">
        <w:rPr>
          <w:rFonts w:ascii="Arial" w:eastAsia="Times New Roman" w:hAnsi="Arial" w:cs="Arial"/>
          <w:i/>
          <w:snapToGrid w:val="0"/>
          <w:sz w:val="20"/>
          <w:szCs w:val="20"/>
          <w:lang w:val="en-GB"/>
        </w:rPr>
        <w:t xml:space="preserve">by the Department of Health </w:t>
      </w:r>
      <w:r w:rsidR="00B00818" w:rsidRPr="00BC28EB">
        <w:rPr>
          <w:rFonts w:ascii="Arial" w:eastAsia="Times New Roman" w:hAnsi="Arial" w:cs="Arial"/>
          <w:i/>
          <w:snapToGrid w:val="0"/>
          <w:sz w:val="20"/>
          <w:szCs w:val="20"/>
          <w:lang w:val="en-GB"/>
        </w:rPr>
        <w:t>following the stakeholder meeting on 24 June 2014,</w:t>
      </w:r>
      <w:r w:rsidR="00BC28EB">
        <w:rPr>
          <w:rFonts w:ascii="Arial" w:eastAsia="Times New Roman" w:hAnsi="Arial" w:cs="Arial"/>
          <w:i/>
          <w:snapToGrid w:val="0"/>
          <w:sz w:val="20"/>
          <w:szCs w:val="20"/>
          <w:lang w:val="en-GB"/>
        </w:rPr>
        <w:t xml:space="preserve"> </w:t>
      </w:r>
      <w:r w:rsidR="00B00818" w:rsidRPr="00BC28EB">
        <w:rPr>
          <w:rFonts w:ascii="Arial" w:eastAsia="Times New Roman" w:hAnsi="Arial" w:cs="Arial"/>
          <w:i/>
          <w:snapToGrid w:val="0"/>
          <w:sz w:val="20"/>
          <w:szCs w:val="20"/>
          <w:lang w:val="en-GB"/>
        </w:rPr>
        <w:t>and are intended to capture the revisions discussed and a</w:t>
      </w:r>
      <w:r w:rsidR="00BC28EB">
        <w:rPr>
          <w:rFonts w:ascii="Arial" w:eastAsia="Times New Roman" w:hAnsi="Arial" w:cs="Arial"/>
          <w:i/>
          <w:snapToGrid w:val="0"/>
          <w:sz w:val="20"/>
          <w:szCs w:val="20"/>
          <w:lang w:val="en-GB"/>
        </w:rPr>
        <w:t xml:space="preserve">greed by the clinical experts at the stakeholder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4A4627" w:rsidRPr="00A25416" w:rsidTr="00CB705A">
        <w:tc>
          <w:tcPr>
            <w:tcW w:w="9242" w:type="dxa"/>
            <w:shd w:val="clear" w:color="auto" w:fill="F2F2F2"/>
          </w:tcPr>
          <w:p w:rsidR="004A4627" w:rsidRPr="00A25416" w:rsidRDefault="004A4627" w:rsidP="00302524">
            <w:pPr>
              <w:keepNext/>
              <w:keepLines/>
              <w:widowControl w:val="0"/>
              <w:spacing w:after="0" w:line="240" w:lineRule="auto"/>
              <w:jc w:val="both"/>
              <w:rPr>
                <w:rFonts w:ascii="Arial" w:hAnsi="Arial" w:cs="Arial"/>
                <w:b/>
                <w:bCs/>
                <w:sz w:val="20"/>
                <w:szCs w:val="20"/>
                <w:u w:val="single"/>
              </w:rPr>
            </w:pPr>
            <w:r w:rsidRPr="00A25416">
              <w:rPr>
                <w:rFonts w:ascii="Arial" w:eastAsia="Times New Roman" w:hAnsi="Arial" w:cs="Arial"/>
                <w:b/>
                <w:snapToGrid w:val="0"/>
                <w:sz w:val="20"/>
                <w:szCs w:val="20"/>
                <w:u w:val="single"/>
                <w:lang w:val="en-GB"/>
              </w:rPr>
              <w:t xml:space="preserve">Continuation criteria at </w:t>
            </w:r>
            <w:r w:rsidR="0063614F" w:rsidRPr="00A25416">
              <w:rPr>
                <w:rFonts w:ascii="Arial" w:eastAsia="Times New Roman" w:hAnsi="Arial" w:cs="Arial"/>
                <w:b/>
                <w:snapToGrid w:val="0"/>
                <w:sz w:val="20"/>
                <w:szCs w:val="20"/>
                <w:u w:val="single"/>
                <w:lang w:val="en-GB"/>
              </w:rPr>
              <w:t>12</w:t>
            </w:r>
            <w:r w:rsidR="00466EEF" w:rsidRPr="00A25416">
              <w:rPr>
                <w:rFonts w:ascii="Arial" w:eastAsia="Times New Roman" w:hAnsi="Arial" w:cs="Arial"/>
                <w:b/>
                <w:snapToGrid w:val="0"/>
                <w:sz w:val="20"/>
                <w:szCs w:val="20"/>
                <w:u w:val="single"/>
                <w:lang w:val="en-GB"/>
              </w:rPr>
              <w:t xml:space="preserve"> months </w:t>
            </w:r>
            <w:r w:rsidRPr="00A25416">
              <w:rPr>
                <w:rFonts w:ascii="Arial" w:eastAsia="Times New Roman" w:hAnsi="Arial" w:cs="Arial"/>
                <w:b/>
                <w:snapToGrid w:val="0"/>
                <w:sz w:val="20"/>
                <w:szCs w:val="20"/>
                <w:u w:val="single"/>
                <w:lang w:val="en-GB"/>
              </w:rPr>
              <w:t>(written application</w:t>
            </w:r>
            <w:r w:rsidR="007B4E71" w:rsidRPr="00A25416">
              <w:rPr>
                <w:rFonts w:ascii="Arial" w:eastAsia="Times New Roman" w:hAnsi="Arial" w:cs="Arial"/>
                <w:b/>
                <w:snapToGrid w:val="0"/>
                <w:sz w:val="20"/>
                <w:szCs w:val="20"/>
                <w:u w:val="single"/>
                <w:lang w:val="en-GB"/>
              </w:rPr>
              <w:t xml:space="preserve"> FAX TO MEDICARE</w:t>
            </w:r>
            <w:r w:rsidRPr="00A25416">
              <w:rPr>
                <w:rFonts w:ascii="Arial" w:eastAsia="Times New Roman" w:hAnsi="Arial" w:cs="Arial"/>
                <w:b/>
                <w:snapToGrid w:val="0"/>
                <w:sz w:val="20"/>
                <w:szCs w:val="20"/>
                <w:u w:val="single"/>
                <w:lang w:val="en-GB"/>
              </w:rPr>
              <w:t>)</w:t>
            </w:r>
          </w:p>
          <w:p w:rsidR="004A4627" w:rsidRPr="00A25416" w:rsidRDefault="004A4627" w:rsidP="00302524">
            <w:pPr>
              <w:keepNext/>
              <w:keepLines/>
              <w:autoSpaceDE w:val="0"/>
              <w:autoSpaceDN w:val="0"/>
              <w:adjustRightInd w:val="0"/>
              <w:spacing w:after="0" w:line="240" w:lineRule="auto"/>
              <w:rPr>
                <w:rFonts w:ascii="Arial" w:hAnsi="Arial" w:cs="Arial"/>
                <w:bCs/>
                <w:sz w:val="20"/>
                <w:szCs w:val="20"/>
                <w:highlight w:val="yellow"/>
              </w:rPr>
            </w:pPr>
          </w:p>
          <w:p w:rsidR="004A4627" w:rsidRPr="00A25416" w:rsidRDefault="004A4627" w:rsidP="00302524">
            <w:pPr>
              <w:keepNext/>
              <w:keepLines/>
              <w:autoSpaceDE w:val="0"/>
              <w:autoSpaceDN w:val="0"/>
              <w:adjustRightInd w:val="0"/>
              <w:spacing w:after="0" w:line="240" w:lineRule="auto"/>
              <w:rPr>
                <w:rFonts w:ascii="Arial" w:hAnsi="Arial" w:cs="Arial"/>
                <w:b/>
                <w:bCs/>
                <w:sz w:val="20"/>
                <w:szCs w:val="20"/>
              </w:rPr>
            </w:pPr>
            <w:r w:rsidRPr="00A25416">
              <w:rPr>
                <w:rFonts w:ascii="Arial" w:hAnsi="Arial" w:cs="Arial"/>
                <w:b/>
                <w:bCs/>
                <w:sz w:val="20"/>
                <w:szCs w:val="20"/>
              </w:rPr>
              <w:t>Continuing treatment</w:t>
            </w:r>
          </w:p>
          <w:p w:rsidR="004A4627" w:rsidRPr="00A25416" w:rsidRDefault="004A4627" w:rsidP="00302524">
            <w:pPr>
              <w:keepNext/>
              <w:keepLines/>
              <w:autoSpaceDE w:val="0"/>
              <w:autoSpaceDN w:val="0"/>
              <w:adjustRightInd w:val="0"/>
              <w:spacing w:after="0" w:line="240" w:lineRule="auto"/>
              <w:rPr>
                <w:rFonts w:ascii="Arial" w:hAnsi="Arial" w:cs="Arial"/>
                <w:b/>
                <w:bCs/>
                <w:sz w:val="20"/>
                <w:szCs w:val="20"/>
              </w:rPr>
            </w:pPr>
          </w:p>
          <w:p w:rsidR="004A4627" w:rsidRPr="00A25416" w:rsidRDefault="004A4627" w:rsidP="00302524">
            <w:pPr>
              <w:keepNext/>
              <w:keepLines/>
              <w:autoSpaceDE w:val="0"/>
              <w:autoSpaceDN w:val="0"/>
              <w:adjustRightInd w:val="0"/>
              <w:spacing w:after="0" w:line="240" w:lineRule="auto"/>
              <w:outlineLvl w:val="2"/>
              <w:rPr>
                <w:rFonts w:ascii="Arial" w:hAnsi="Arial" w:cs="Arial"/>
                <w:bCs/>
                <w:sz w:val="20"/>
                <w:szCs w:val="20"/>
              </w:rPr>
            </w:pPr>
            <w:r w:rsidRPr="00A25416">
              <w:rPr>
                <w:rFonts w:ascii="Arial" w:hAnsi="Arial" w:cs="Arial"/>
                <w:bCs/>
                <w:sz w:val="20"/>
                <w:szCs w:val="20"/>
              </w:rPr>
              <w:t xml:space="preserve">After </w:t>
            </w:r>
            <w:r w:rsidR="0063614F" w:rsidRPr="00A25416">
              <w:rPr>
                <w:rFonts w:ascii="Arial" w:hAnsi="Arial" w:cs="Arial"/>
                <w:bCs/>
                <w:sz w:val="20"/>
                <w:szCs w:val="20"/>
              </w:rPr>
              <w:t>12</w:t>
            </w:r>
            <w:r w:rsidRPr="00A25416">
              <w:rPr>
                <w:rFonts w:ascii="Arial" w:hAnsi="Arial" w:cs="Arial"/>
                <w:bCs/>
                <w:sz w:val="20"/>
                <w:szCs w:val="20"/>
              </w:rPr>
              <w:t xml:space="preserve"> months initial treatment with </w:t>
            </w:r>
            <w:proofErr w:type="spellStart"/>
            <w:r w:rsidRPr="00A25416">
              <w:rPr>
                <w:rFonts w:ascii="Arial" w:hAnsi="Arial" w:cs="Arial"/>
                <w:bCs/>
                <w:sz w:val="20"/>
                <w:szCs w:val="20"/>
              </w:rPr>
              <w:t>eculizumab</w:t>
            </w:r>
            <w:proofErr w:type="spellEnd"/>
            <w:r w:rsidRPr="00A25416">
              <w:rPr>
                <w:rFonts w:ascii="Arial" w:hAnsi="Arial" w:cs="Arial"/>
                <w:bCs/>
                <w:sz w:val="20"/>
                <w:szCs w:val="20"/>
              </w:rPr>
              <w:t>, patients are only eligible for continuing treatment if the patient demonstrates both of the following:</w:t>
            </w:r>
          </w:p>
          <w:p w:rsidR="004A4627" w:rsidRPr="00A25416" w:rsidRDefault="004A4627" w:rsidP="00302524">
            <w:pPr>
              <w:keepNext/>
              <w:keepLines/>
              <w:autoSpaceDE w:val="0"/>
              <w:autoSpaceDN w:val="0"/>
              <w:adjustRightInd w:val="0"/>
              <w:spacing w:after="0" w:line="240" w:lineRule="auto"/>
              <w:outlineLvl w:val="2"/>
              <w:rPr>
                <w:rFonts w:ascii="Arial" w:hAnsi="Arial" w:cs="Arial"/>
                <w:bCs/>
                <w:sz w:val="20"/>
                <w:szCs w:val="20"/>
              </w:rPr>
            </w:pPr>
          </w:p>
          <w:p w:rsidR="004A4627" w:rsidRPr="00A25416" w:rsidRDefault="004A4627" w:rsidP="00302524">
            <w:pPr>
              <w:pStyle w:val="ListParagraph"/>
              <w:keepNext/>
              <w:keepLines/>
              <w:numPr>
                <w:ilvl w:val="0"/>
                <w:numId w:val="23"/>
              </w:numPr>
              <w:autoSpaceDE w:val="0"/>
              <w:autoSpaceDN w:val="0"/>
              <w:adjustRightInd w:val="0"/>
              <w:spacing w:after="0" w:line="240" w:lineRule="auto"/>
              <w:ind w:left="426" w:hanging="426"/>
              <w:outlineLvl w:val="2"/>
              <w:rPr>
                <w:rFonts w:ascii="Arial" w:hAnsi="Arial" w:cs="Arial"/>
                <w:bCs/>
                <w:sz w:val="20"/>
                <w:szCs w:val="20"/>
              </w:rPr>
            </w:pPr>
            <w:r w:rsidRPr="00A25416">
              <w:rPr>
                <w:rFonts w:ascii="Arial" w:hAnsi="Arial" w:cs="Arial"/>
                <w:bCs/>
                <w:sz w:val="20"/>
                <w:szCs w:val="20"/>
              </w:rPr>
              <w:t xml:space="preserve">An ongoing ‘treatment response’ (defined as in 6 month continuation criteria); </w:t>
            </w:r>
          </w:p>
          <w:p w:rsidR="004A4627" w:rsidRPr="00A25416" w:rsidRDefault="004A4627" w:rsidP="00302524">
            <w:pPr>
              <w:keepNext/>
              <w:keepLines/>
              <w:autoSpaceDE w:val="0"/>
              <w:autoSpaceDN w:val="0"/>
              <w:adjustRightInd w:val="0"/>
              <w:spacing w:after="0" w:line="240" w:lineRule="auto"/>
              <w:rPr>
                <w:rFonts w:ascii="Arial" w:hAnsi="Arial" w:cs="Arial"/>
                <w:b/>
                <w:bCs/>
                <w:sz w:val="20"/>
                <w:szCs w:val="20"/>
              </w:rPr>
            </w:pPr>
          </w:p>
          <w:p w:rsidR="004A4627" w:rsidRPr="00A25416" w:rsidRDefault="004A4627" w:rsidP="00302524">
            <w:pPr>
              <w:keepNext/>
              <w:keepLines/>
              <w:autoSpaceDE w:val="0"/>
              <w:autoSpaceDN w:val="0"/>
              <w:adjustRightInd w:val="0"/>
              <w:spacing w:after="0" w:line="240" w:lineRule="auto"/>
              <w:rPr>
                <w:rFonts w:ascii="Arial" w:hAnsi="Arial" w:cs="Arial"/>
                <w:b/>
                <w:bCs/>
                <w:sz w:val="20"/>
                <w:szCs w:val="20"/>
              </w:rPr>
            </w:pPr>
            <w:r w:rsidRPr="00A25416">
              <w:rPr>
                <w:rFonts w:ascii="Arial" w:hAnsi="Arial" w:cs="Arial"/>
                <w:b/>
                <w:bCs/>
                <w:sz w:val="20"/>
                <w:szCs w:val="20"/>
              </w:rPr>
              <w:t>AND</w:t>
            </w:r>
          </w:p>
          <w:p w:rsidR="004A4627" w:rsidRPr="00A25416" w:rsidRDefault="004A4627" w:rsidP="00302524">
            <w:pPr>
              <w:keepNext/>
              <w:keepLines/>
              <w:autoSpaceDE w:val="0"/>
              <w:autoSpaceDN w:val="0"/>
              <w:adjustRightInd w:val="0"/>
              <w:spacing w:after="0" w:line="240" w:lineRule="auto"/>
              <w:rPr>
                <w:rFonts w:ascii="Arial" w:hAnsi="Arial" w:cs="Arial"/>
                <w:b/>
                <w:bCs/>
                <w:sz w:val="20"/>
                <w:szCs w:val="20"/>
              </w:rPr>
            </w:pPr>
          </w:p>
          <w:p w:rsidR="004A4627" w:rsidRPr="00A25416" w:rsidRDefault="004A4627" w:rsidP="00302524">
            <w:pPr>
              <w:pStyle w:val="ListParagraph"/>
              <w:keepNext/>
              <w:keepLines/>
              <w:numPr>
                <w:ilvl w:val="0"/>
                <w:numId w:val="23"/>
              </w:numPr>
              <w:autoSpaceDE w:val="0"/>
              <w:autoSpaceDN w:val="0"/>
              <w:adjustRightInd w:val="0"/>
              <w:spacing w:after="0" w:line="240" w:lineRule="auto"/>
              <w:ind w:left="426" w:hanging="426"/>
              <w:outlineLvl w:val="2"/>
              <w:rPr>
                <w:rFonts w:ascii="Arial" w:hAnsi="Arial" w:cs="Arial"/>
                <w:bCs/>
                <w:sz w:val="20"/>
                <w:szCs w:val="20"/>
              </w:rPr>
            </w:pPr>
            <w:r w:rsidRPr="00A25416">
              <w:rPr>
                <w:rFonts w:ascii="Arial" w:hAnsi="Arial" w:cs="Arial"/>
                <w:bCs/>
                <w:sz w:val="20"/>
                <w:szCs w:val="20"/>
              </w:rPr>
              <w:t>The patient has limited organ reserve, defined as either:</w:t>
            </w:r>
          </w:p>
          <w:p w:rsidR="004A4627" w:rsidRPr="00A25416" w:rsidRDefault="004A4627" w:rsidP="00302524">
            <w:pPr>
              <w:pStyle w:val="ListParagraph"/>
              <w:keepNext/>
              <w:keepLines/>
              <w:widowControl w:val="0"/>
              <w:numPr>
                <w:ilvl w:val="0"/>
                <w:numId w:val="1"/>
              </w:numPr>
              <w:autoSpaceDE w:val="0"/>
              <w:autoSpaceDN w:val="0"/>
              <w:adjustRightInd w:val="0"/>
              <w:spacing w:after="0" w:line="240" w:lineRule="auto"/>
              <w:jc w:val="both"/>
              <w:rPr>
                <w:rFonts w:ascii="Arial" w:eastAsia="Times New Roman" w:hAnsi="Arial" w:cs="Arial"/>
                <w:snapToGrid w:val="0"/>
                <w:sz w:val="20"/>
                <w:szCs w:val="20"/>
                <w:lang w:val="en-GB"/>
              </w:rPr>
            </w:pPr>
            <w:r w:rsidRPr="00A25416">
              <w:rPr>
                <w:rFonts w:ascii="Arial" w:eastAsia="Times New Roman" w:hAnsi="Arial" w:cs="Arial"/>
                <w:snapToGrid w:val="0"/>
                <w:sz w:val="20"/>
                <w:szCs w:val="20"/>
                <w:lang w:val="en-GB"/>
              </w:rPr>
              <w:t xml:space="preserve">Severe cardiomyopathy, severe </w:t>
            </w:r>
            <w:r w:rsidRPr="00A25416">
              <w:rPr>
                <w:rFonts w:ascii="Arial" w:hAnsi="Arial" w:cs="Arial"/>
                <w:sz w:val="20"/>
                <w:szCs w:val="20"/>
              </w:rPr>
              <w:t>neurological impairment; severe gastrointestinal impairment, severe pulmonary impairment, related to TMA</w:t>
            </w:r>
            <w:r w:rsidRPr="00A25416">
              <w:rPr>
                <w:rFonts w:ascii="Arial" w:eastAsia="Times New Roman" w:hAnsi="Arial" w:cs="Arial"/>
                <w:snapToGrid w:val="0"/>
                <w:sz w:val="20"/>
                <w:szCs w:val="20"/>
                <w:lang w:val="en-GB"/>
              </w:rPr>
              <w:t xml:space="preserve">; </w:t>
            </w:r>
            <w:r w:rsidRPr="00A25416">
              <w:rPr>
                <w:rFonts w:ascii="Arial" w:eastAsia="Times New Roman" w:hAnsi="Arial" w:cs="Arial"/>
                <w:b/>
                <w:snapToGrid w:val="0"/>
                <w:sz w:val="20"/>
                <w:szCs w:val="20"/>
                <w:lang w:val="en-GB"/>
              </w:rPr>
              <w:t>OR</w:t>
            </w:r>
          </w:p>
          <w:p w:rsidR="004A4627" w:rsidRPr="00A25416" w:rsidRDefault="004A4627" w:rsidP="00302524">
            <w:pPr>
              <w:pStyle w:val="ListParagraph"/>
              <w:keepNext/>
              <w:keepLines/>
              <w:widowControl w:val="0"/>
              <w:numPr>
                <w:ilvl w:val="0"/>
                <w:numId w:val="1"/>
              </w:numPr>
              <w:spacing w:after="0" w:line="240" w:lineRule="auto"/>
              <w:jc w:val="both"/>
              <w:rPr>
                <w:rFonts w:ascii="Arial" w:eastAsia="Times New Roman" w:hAnsi="Arial" w:cs="Arial"/>
                <w:snapToGrid w:val="0"/>
                <w:sz w:val="20"/>
                <w:szCs w:val="20"/>
                <w:lang w:val="en-GB"/>
              </w:rPr>
            </w:pPr>
            <w:r w:rsidRPr="00A25416">
              <w:rPr>
                <w:rFonts w:ascii="Arial" w:eastAsia="Times New Roman" w:hAnsi="Arial" w:cs="Arial"/>
                <w:snapToGrid w:val="0"/>
                <w:sz w:val="20"/>
                <w:szCs w:val="20"/>
                <w:lang w:val="en-GB"/>
              </w:rPr>
              <w:t>Grade 4 or 5 chronic kidney disease (</w:t>
            </w:r>
            <w:proofErr w:type="spellStart"/>
            <w:r w:rsidRPr="00A25416">
              <w:rPr>
                <w:rFonts w:ascii="Arial" w:eastAsia="Times New Roman" w:hAnsi="Arial" w:cs="Arial"/>
                <w:snapToGrid w:val="0"/>
                <w:sz w:val="20"/>
                <w:szCs w:val="20"/>
                <w:lang w:val="en-GB"/>
              </w:rPr>
              <w:t>eGFR</w:t>
            </w:r>
            <w:proofErr w:type="spellEnd"/>
            <w:r w:rsidRPr="00A25416">
              <w:rPr>
                <w:rFonts w:ascii="Arial" w:eastAsia="Times New Roman" w:hAnsi="Arial" w:cs="Arial"/>
                <w:snapToGrid w:val="0"/>
                <w:sz w:val="20"/>
                <w:szCs w:val="20"/>
                <w:lang w:val="en-GB"/>
              </w:rPr>
              <w:t xml:space="preserve"> </w:t>
            </w:r>
            <w:r w:rsidRPr="00A25416">
              <w:rPr>
                <w:rFonts w:ascii="Arial" w:hAnsi="Arial" w:cs="Arial"/>
                <w:b/>
                <w:sz w:val="20"/>
                <w:szCs w:val="20"/>
                <w:lang w:val="en-GB"/>
              </w:rPr>
              <w:t>&lt;30ml</w:t>
            </w:r>
            <w:r w:rsidRPr="00A25416">
              <w:rPr>
                <w:rFonts w:ascii="Arial" w:eastAsia="Times New Roman" w:hAnsi="Arial" w:cs="Arial"/>
                <w:snapToGrid w:val="0"/>
                <w:sz w:val="20"/>
                <w:szCs w:val="20"/>
                <w:lang w:val="en-GB"/>
              </w:rPr>
              <w:t>/min).</w:t>
            </w:r>
          </w:p>
          <w:p w:rsidR="00466EEF" w:rsidRPr="00A25416" w:rsidRDefault="00466EEF" w:rsidP="00302524">
            <w:pPr>
              <w:keepNext/>
              <w:keepLines/>
              <w:widowControl w:val="0"/>
              <w:spacing w:after="0" w:line="240" w:lineRule="auto"/>
              <w:jc w:val="both"/>
              <w:rPr>
                <w:rFonts w:ascii="Arial" w:eastAsia="Times New Roman" w:hAnsi="Arial" w:cs="Arial"/>
                <w:snapToGrid w:val="0"/>
                <w:sz w:val="20"/>
                <w:szCs w:val="20"/>
                <w:lang w:val="en-GB"/>
              </w:rPr>
            </w:pPr>
          </w:p>
          <w:p w:rsidR="004A4627" w:rsidRPr="00A25416" w:rsidRDefault="004A4627" w:rsidP="00302524">
            <w:pPr>
              <w:keepNext/>
              <w:keepLines/>
              <w:widowControl w:val="0"/>
              <w:spacing w:after="0" w:line="240" w:lineRule="auto"/>
              <w:jc w:val="both"/>
              <w:rPr>
                <w:rFonts w:ascii="Arial" w:eastAsia="Times New Roman" w:hAnsi="Arial" w:cs="Arial"/>
                <w:snapToGrid w:val="0"/>
                <w:sz w:val="20"/>
                <w:szCs w:val="20"/>
                <w:lang w:val="en-GB"/>
              </w:rPr>
            </w:pPr>
            <w:r w:rsidRPr="00A25416">
              <w:rPr>
                <w:rFonts w:ascii="Arial" w:eastAsia="Times New Roman" w:hAnsi="Arial" w:cs="Arial"/>
                <w:snapToGrid w:val="0"/>
                <w:sz w:val="20"/>
                <w:szCs w:val="20"/>
                <w:lang w:val="en-GB"/>
              </w:rPr>
              <w:t xml:space="preserve">Patients who </w:t>
            </w:r>
            <w:r w:rsidR="005E6AF9" w:rsidRPr="00A25416">
              <w:rPr>
                <w:rFonts w:ascii="Arial" w:eastAsia="Times New Roman" w:hAnsi="Arial" w:cs="Arial"/>
                <w:snapToGrid w:val="0"/>
                <w:sz w:val="20"/>
                <w:szCs w:val="20"/>
                <w:lang w:val="en-GB"/>
              </w:rPr>
              <w:t xml:space="preserve">discontinue </w:t>
            </w:r>
            <w:proofErr w:type="spellStart"/>
            <w:r w:rsidRPr="00A25416">
              <w:rPr>
                <w:rFonts w:ascii="Arial" w:eastAsia="Times New Roman" w:hAnsi="Arial" w:cs="Arial"/>
                <w:snapToGrid w:val="0"/>
                <w:sz w:val="20"/>
                <w:szCs w:val="20"/>
                <w:lang w:val="en-GB"/>
              </w:rPr>
              <w:t>eculizumab</w:t>
            </w:r>
            <w:proofErr w:type="spellEnd"/>
            <w:r w:rsidRPr="00A25416">
              <w:rPr>
                <w:rFonts w:ascii="Arial" w:eastAsia="Times New Roman" w:hAnsi="Arial" w:cs="Arial"/>
                <w:snapToGrid w:val="0"/>
                <w:sz w:val="20"/>
                <w:szCs w:val="20"/>
                <w:lang w:val="en-GB"/>
              </w:rPr>
              <w:t xml:space="preserve"> must be monitored in accordance with the specified monitoring program. </w:t>
            </w:r>
          </w:p>
          <w:p w:rsidR="004A4627" w:rsidRPr="00A25416" w:rsidRDefault="004A4627" w:rsidP="00302524">
            <w:pPr>
              <w:keepNext/>
              <w:keepLines/>
              <w:widowControl w:val="0"/>
              <w:spacing w:after="0" w:line="240" w:lineRule="auto"/>
              <w:jc w:val="both"/>
              <w:rPr>
                <w:rFonts w:ascii="Arial" w:eastAsia="Times New Roman" w:hAnsi="Arial" w:cs="Arial"/>
                <w:snapToGrid w:val="0"/>
                <w:sz w:val="20"/>
                <w:szCs w:val="20"/>
                <w:lang w:val="en-GB"/>
              </w:rPr>
            </w:pPr>
          </w:p>
          <w:p w:rsidR="0074588C" w:rsidRPr="00A25416" w:rsidRDefault="0074588C" w:rsidP="00302524">
            <w:pPr>
              <w:keepNext/>
              <w:keepLines/>
              <w:widowControl w:val="0"/>
              <w:spacing w:after="0" w:line="240" w:lineRule="auto"/>
              <w:jc w:val="both"/>
              <w:rPr>
                <w:rFonts w:ascii="Arial" w:eastAsia="Times New Roman" w:hAnsi="Arial" w:cs="Arial"/>
                <w:snapToGrid w:val="0"/>
                <w:sz w:val="20"/>
                <w:szCs w:val="20"/>
                <w:lang w:val="en-GB"/>
              </w:rPr>
            </w:pPr>
          </w:p>
          <w:p w:rsidR="004A4627" w:rsidRPr="00A25416" w:rsidRDefault="004A4627" w:rsidP="00302524">
            <w:pPr>
              <w:keepNext/>
              <w:keepLines/>
              <w:widowControl w:val="0"/>
              <w:spacing w:after="0" w:line="240" w:lineRule="auto"/>
              <w:jc w:val="both"/>
              <w:rPr>
                <w:rFonts w:ascii="Arial" w:eastAsia="Times New Roman" w:hAnsi="Arial" w:cs="Arial"/>
                <w:snapToGrid w:val="0"/>
                <w:sz w:val="20"/>
                <w:szCs w:val="20"/>
                <w:lang w:val="en-GB"/>
              </w:rPr>
            </w:pPr>
            <w:r w:rsidRPr="00A25416">
              <w:rPr>
                <w:rFonts w:ascii="Arial" w:eastAsia="Times New Roman" w:hAnsi="Arial" w:cs="Arial"/>
                <w:b/>
                <w:snapToGrid w:val="0"/>
                <w:sz w:val="20"/>
                <w:szCs w:val="20"/>
                <w:u w:val="single"/>
                <w:lang w:val="en-GB"/>
              </w:rPr>
              <w:t xml:space="preserve">Criteria for recommencement of </w:t>
            </w:r>
            <w:proofErr w:type="spellStart"/>
            <w:r w:rsidRPr="00A25416">
              <w:rPr>
                <w:rFonts w:ascii="Arial" w:eastAsia="Times New Roman" w:hAnsi="Arial" w:cs="Arial"/>
                <w:b/>
                <w:snapToGrid w:val="0"/>
                <w:sz w:val="20"/>
                <w:szCs w:val="20"/>
                <w:u w:val="single"/>
                <w:lang w:val="en-GB"/>
              </w:rPr>
              <w:t>eculizumab</w:t>
            </w:r>
            <w:proofErr w:type="spellEnd"/>
            <w:r w:rsidRPr="00A25416">
              <w:rPr>
                <w:rFonts w:ascii="Arial" w:eastAsia="Times New Roman" w:hAnsi="Arial" w:cs="Arial"/>
                <w:b/>
                <w:snapToGrid w:val="0"/>
                <w:sz w:val="20"/>
                <w:szCs w:val="20"/>
                <w:u w:val="single"/>
                <w:lang w:val="en-GB"/>
              </w:rPr>
              <w:t xml:space="preserve"> after recurrence of </w:t>
            </w:r>
            <w:proofErr w:type="spellStart"/>
            <w:r w:rsidRPr="00A25416">
              <w:rPr>
                <w:rFonts w:ascii="Arial" w:eastAsia="Times New Roman" w:hAnsi="Arial" w:cs="Arial"/>
                <w:b/>
                <w:snapToGrid w:val="0"/>
                <w:sz w:val="20"/>
                <w:szCs w:val="20"/>
                <w:u w:val="single"/>
                <w:lang w:val="en-GB"/>
              </w:rPr>
              <w:t>aHUS</w:t>
            </w:r>
            <w:proofErr w:type="spellEnd"/>
            <w:r w:rsidRPr="00A25416">
              <w:rPr>
                <w:rFonts w:ascii="Arial" w:eastAsia="Times New Roman" w:hAnsi="Arial" w:cs="Arial"/>
                <w:b/>
                <w:snapToGrid w:val="0"/>
                <w:sz w:val="20"/>
                <w:szCs w:val="20"/>
                <w:lang w:val="en-GB"/>
              </w:rPr>
              <w:t xml:space="preserve"> (written  application</w:t>
            </w:r>
            <w:r w:rsidR="00CD3488" w:rsidRPr="00A25416">
              <w:rPr>
                <w:rFonts w:ascii="Arial" w:eastAsia="Times New Roman" w:hAnsi="Arial" w:cs="Arial"/>
                <w:snapToGrid w:val="0"/>
                <w:sz w:val="20"/>
                <w:szCs w:val="20"/>
                <w:lang w:val="en-GB"/>
              </w:rPr>
              <w:t xml:space="preserve"> </w:t>
            </w:r>
            <w:r w:rsidR="00CD3488" w:rsidRPr="00A25416">
              <w:rPr>
                <w:rFonts w:ascii="Arial" w:eastAsia="Times New Roman" w:hAnsi="Arial" w:cs="Arial"/>
                <w:b/>
                <w:snapToGrid w:val="0"/>
                <w:sz w:val="20"/>
                <w:szCs w:val="20"/>
                <w:lang w:val="en-GB"/>
              </w:rPr>
              <w:t>FAX TO MEDICARE</w:t>
            </w:r>
            <w:r w:rsidR="00CD3488" w:rsidRPr="00A25416">
              <w:rPr>
                <w:rFonts w:ascii="Arial" w:eastAsia="Times New Roman" w:hAnsi="Arial" w:cs="Arial"/>
                <w:snapToGrid w:val="0"/>
                <w:sz w:val="20"/>
                <w:szCs w:val="20"/>
                <w:lang w:val="en-GB"/>
              </w:rPr>
              <w:t>)</w:t>
            </w:r>
          </w:p>
          <w:p w:rsidR="004A4627" w:rsidRPr="00A25416" w:rsidRDefault="004A4627" w:rsidP="00302524">
            <w:pPr>
              <w:keepNext/>
              <w:keepLines/>
              <w:widowControl w:val="0"/>
              <w:spacing w:after="0" w:line="240" w:lineRule="auto"/>
              <w:jc w:val="both"/>
              <w:rPr>
                <w:rFonts w:ascii="Arial" w:eastAsia="Times New Roman" w:hAnsi="Arial" w:cs="Arial"/>
                <w:snapToGrid w:val="0"/>
                <w:sz w:val="20"/>
                <w:szCs w:val="20"/>
                <w:lang w:val="en-GB"/>
              </w:rPr>
            </w:pPr>
          </w:p>
          <w:p w:rsidR="004A4627" w:rsidRPr="00A25416" w:rsidRDefault="004A4627" w:rsidP="00302524">
            <w:pPr>
              <w:keepNext/>
              <w:keepLines/>
              <w:widowControl w:val="0"/>
              <w:spacing w:after="0" w:line="240" w:lineRule="auto"/>
              <w:jc w:val="both"/>
              <w:rPr>
                <w:rFonts w:ascii="Arial" w:eastAsia="Times New Roman" w:hAnsi="Arial" w:cs="Arial"/>
                <w:snapToGrid w:val="0"/>
                <w:sz w:val="20"/>
                <w:szCs w:val="20"/>
                <w:lang w:val="en-GB"/>
              </w:rPr>
            </w:pPr>
            <w:r w:rsidRPr="00A25416">
              <w:rPr>
                <w:rFonts w:ascii="Arial" w:eastAsia="Times New Roman" w:hAnsi="Arial" w:cs="Arial"/>
                <w:snapToGrid w:val="0"/>
                <w:sz w:val="20"/>
                <w:szCs w:val="20"/>
                <w:lang w:val="en-GB"/>
              </w:rPr>
              <w:t xml:space="preserve">A patient previously diagnosed with </w:t>
            </w:r>
            <w:proofErr w:type="spellStart"/>
            <w:r w:rsidRPr="00A25416">
              <w:rPr>
                <w:rFonts w:ascii="Arial" w:eastAsia="Times New Roman" w:hAnsi="Arial" w:cs="Arial"/>
                <w:snapToGrid w:val="0"/>
                <w:sz w:val="20"/>
                <w:szCs w:val="20"/>
                <w:lang w:val="en-GB"/>
              </w:rPr>
              <w:t>aHUS</w:t>
            </w:r>
            <w:proofErr w:type="spellEnd"/>
            <w:r w:rsidRPr="00A25416">
              <w:rPr>
                <w:rFonts w:ascii="Arial" w:eastAsia="Times New Roman" w:hAnsi="Arial" w:cs="Arial"/>
                <w:snapToGrid w:val="0"/>
                <w:sz w:val="20"/>
                <w:szCs w:val="20"/>
                <w:lang w:val="en-GB"/>
              </w:rPr>
              <w:t xml:space="preserve"> and who responded to treatment with </w:t>
            </w:r>
            <w:proofErr w:type="spellStart"/>
            <w:r w:rsidRPr="00A25416">
              <w:rPr>
                <w:rFonts w:ascii="Arial" w:eastAsia="Times New Roman" w:hAnsi="Arial" w:cs="Arial"/>
                <w:snapToGrid w:val="0"/>
                <w:sz w:val="20"/>
                <w:szCs w:val="20"/>
                <w:lang w:val="en-GB"/>
              </w:rPr>
              <w:t>eculizumab</w:t>
            </w:r>
            <w:proofErr w:type="spellEnd"/>
            <w:r w:rsidRPr="00A25416">
              <w:rPr>
                <w:rFonts w:ascii="Arial" w:eastAsia="Times New Roman" w:hAnsi="Arial" w:cs="Arial"/>
                <w:snapToGrid w:val="0"/>
                <w:sz w:val="20"/>
                <w:szCs w:val="20"/>
                <w:lang w:val="en-GB"/>
              </w:rPr>
              <w:t xml:space="preserve"> and has not failed </w:t>
            </w:r>
            <w:proofErr w:type="spellStart"/>
            <w:r w:rsidRPr="00A25416">
              <w:rPr>
                <w:rFonts w:ascii="Arial" w:eastAsia="Times New Roman" w:hAnsi="Arial" w:cs="Arial"/>
                <w:snapToGrid w:val="0"/>
                <w:sz w:val="20"/>
                <w:szCs w:val="20"/>
                <w:lang w:val="en-GB"/>
              </w:rPr>
              <w:t>eculizumab</w:t>
            </w:r>
            <w:proofErr w:type="spellEnd"/>
            <w:r w:rsidRPr="00A25416">
              <w:rPr>
                <w:rFonts w:ascii="Arial" w:eastAsia="Times New Roman" w:hAnsi="Arial" w:cs="Arial"/>
                <w:snapToGrid w:val="0"/>
                <w:sz w:val="20"/>
                <w:szCs w:val="20"/>
                <w:lang w:val="en-GB"/>
              </w:rPr>
              <w:t xml:space="preserve"> is eligible to restart </w:t>
            </w:r>
            <w:proofErr w:type="spellStart"/>
            <w:r w:rsidRPr="00A25416">
              <w:rPr>
                <w:rFonts w:ascii="Arial" w:eastAsia="Times New Roman" w:hAnsi="Arial" w:cs="Arial"/>
                <w:snapToGrid w:val="0"/>
                <w:sz w:val="20"/>
                <w:szCs w:val="20"/>
                <w:lang w:val="en-GB"/>
              </w:rPr>
              <w:t>eculizumab</w:t>
            </w:r>
            <w:proofErr w:type="spellEnd"/>
            <w:r w:rsidRPr="00A25416">
              <w:rPr>
                <w:rFonts w:ascii="Arial" w:eastAsia="Times New Roman" w:hAnsi="Arial" w:cs="Arial"/>
                <w:snapToGrid w:val="0"/>
                <w:sz w:val="20"/>
                <w:szCs w:val="20"/>
                <w:lang w:val="en-GB"/>
              </w:rPr>
              <w:t xml:space="preserve"> if the following clinical conditions are met:</w:t>
            </w:r>
          </w:p>
          <w:p w:rsidR="004A4627" w:rsidRPr="00A25416" w:rsidRDefault="004A4627" w:rsidP="00302524">
            <w:pPr>
              <w:pStyle w:val="ListParagraph"/>
              <w:keepNext/>
              <w:keepLines/>
              <w:numPr>
                <w:ilvl w:val="0"/>
                <w:numId w:val="1"/>
              </w:numPr>
              <w:autoSpaceDE w:val="0"/>
              <w:autoSpaceDN w:val="0"/>
              <w:adjustRightInd w:val="0"/>
              <w:spacing w:after="0" w:line="240" w:lineRule="auto"/>
              <w:rPr>
                <w:rFonts w:ascii="Arial" w:hAnsi="Arial" w:cs="Arial"/>
                <w:sz w:val="20"/>
                <w:szCs w:val="20"/>
              </w:rPr>
            </w:pPr>
            <w:r w:rsidRPr="00A25416">
              <w:rPr>
                <w:rFonts w:ascii="Arial" w:hAnsi="Arial" w:cs="Arial"/>
                <w:sz w:val="20"/>
                <w:szCs w:val="20"/>
              </w:rPr>
              <w:t xml:space="preserve">significant haemolysis as </w:t>
            </w:r>
            <w:r w:rsidR="005E6AF9" w:rsidRPr="00A25416">
              <w:rPr>
                <w:rFonts w:ascii="Arial" w:hAnsi="Arial" w:cs="Arial"/>
                <w:sz w:val="20"/>
                <w:szCs w:val="20"/>
              </w:rPr>
              <w:t xml:space="preserve">evidenced </w:t>
            </w:r>
            <w:r w:rsidRPr="00A25416">
              <w:rPr>
                <w:rFonts w:ascii="Arial" w:hAnsi="Arial" w:cs="Arial"/>
                <w:sz w:val="20"/>
                <w:szCs w:val="20"/>
              </w:rPr>
              <w:t xml:space="preserve">by </w:t>
            </w:r>
            <w:r w:rsidR="005E6AF9" w:rsidRPr="00A25416">
              <w:rPr>
                <w:rFonts w:ascii="Arial" w:hAnsi="Arial" w:cs="Arial"/>
                <w:sz w:val="20"/>
                <w:szCs w:val="20"/>
              </w:rPr>
              <w:t xml:space="preserve">presence of </w:t>
            </w:r>
            <w:proofErr w:type="spellStart"/>
            <w:r w:rsidR="005E6AF9" w:rsidRPr="00A25416">
              <w:rPr>
                <w:rFonts w:ascii="Arial" w:hAnsi="Arial" w:cs="Arial"/>
                <w:sz w:val="20"/>
                <w:szCs w:val="20"/>
              </w:rPr>
              <w:t>schistocytes</w:t>
            </w:r>
            <w:proofErr w:type="spellEnd"/>
            <w:r w:rsidR="005E6AF9" w:rsidRPr="00A25416">
              <w:rPr>
                <w:rFonts w:ascii="Arial" w:hAnsi="Arial" w:cs="Arial"/>
                <w:sz w:val="20"/>
                <w:szCs w:val="20"/>
              </w:rPr>
              <w:t xml:space="preserve"> on the blood film, </w:t>
            </w:r>
            <w:r w:rsidR="005E6AF9" w:rsidRPr="00A25416">
              <w:rPr>
                <w:rFonts w:ascii="Arial" w:hAnsi="Arial" w:cs="Arial"/>
                <w:b/>
                <w:sz w:val="20"/>
                <w:szCs w:val="20"/>
              </w:rPr>
              <w:t>or</w:t>
            </w:r>
            <w:r w:rsidR="005E6AF9" w:rsidRPr="00A25416">
              <w:rPr>
                <w:rFonts w:ascii="Arial" w:hAnsi="Arial" w:cs="Arial"/>
                <w:sz w:val="20"/>
                <w:szCs w:val="20"/>
              </w:rPr>
              <w:t xml:space="preserve"> low or absent </w:t>
            </w:r>
            <w:proofErr w:type="spellStart"/>
            <w:r w:rsidR="005E6AF9" w:rsidRPr="00A25416">
              <w:rPr>
                <w:rFonts w:ascii="Arial" w:hAnsi="Arial" w:cs="Arial"/>
                <w:sz w:val="20"/>
                <w:szCs w:val="20"/>
              </w:rPr>
              <w:t>haptoglobin</w:t>
            </w:r>
            <w:proofErr w:type="spellEnd"/>
            <w:r w:rsidR="005E6AF9" w:rsidRPr="00A25416">
              <w:rPr>
                <w:rFonts w:ascii="Arial" w:hAnsi="Arial" w:cs="Arial"/>
                <w:sz w:val="20"/>
                <w:szCs w:val="20"/>
              </w:rPr>
              <w:t xml:space="preserve">, </w:t>
            </w:r>
            <w:r w:rsidR="005E6AF9" w:rsidRPr="00A25416">
              <w:rPr>
                <w:rFonts w:ascii="Arial" w:hAnsi="Arial" w:cs="Arial"/>
                <w:b/>
                <w:sz w:val="20"/>
                <w:szCs w:val="20"/>
              </w:rPr>
              <w:t>or</w:t>
            </w:r>
            <w:r w:rsidR="005E6AF9" w:rsidRPr="00A25416">
              <w:rPr>
                <w:rFonts w:ascii="Arial" w:hAnsi="Arial" w:cs="Arial"/>
                <w:sz w:val="20"/>
                <w:szCs w:val="20"/>
              </w:rPr>
              <w:t xml:space="preserve"> </w:t>
            </w:r>
            <w:r w:rsidR="00466EEF" w:rsidRPr="00A25416">
              <w:rPr>
                <w:rFonts w:ascii="Arial" w:hAnsi="Arial" w:cs="Arial"/>
                <w:sz w:val="20"/>
                <w:szCs w:val="20"/>
              </w:rPr>
              <w:t>LDH above normal</w:t>
            </w:r>
            <w:r w:rsidRPr="00A25416">
              <w:rPr>
                <w:rFonts w:ascii="Arial" w:hAnsi="Arial" w:cs="Arial"/>
                <w:sz w:val="20"/>
                <w:szCs w:val="20"/>
              </w:rPr>
              <w:t xml:space="preserve">; </w:t>
            </w:r>
          </w:p>
          <w:p w:rsidR="004A4627" w:rsidRPr="00A25416" w:rsidRDefault="004A4627" w:rsidP="00302524">
            <w:pPr>
              <w:pStyle w:val="ListParagraph"/>
              <w:keepNext/>
              <w:keepLines/>
              <w:autoSpaceDE w:val="0"/>
              <w:autoSpaceDN w:val="0"/>
              <w:adjustRightInd w:val="0"/>
              <w:spacing w:after="0" w:line="240" w:lineRule="auto"/>
              <w:rPr>
                <w:rFonts w:ascii="Arial" w:hAnsi="Arial" w:cs="Arial"/>
                <w:sz w:val="20"/>
                <w:szCs w:val="20"/>
              </w:rPr>
            </w:pPr>
            <w:r w:rsidRPr="00A25416">
              <w:rPr>
                <w:rFonts w:ascii="Arial" w:hAnsi="Arial" w:cs="Arial"/>
                <w:b/>
                <w:sz w:val="20"/>
                <w:szCs w:val="20"/>
              </w:rPr>
              <w:t>AND EITHER</w:t>
            </w:r>
          </w:p>
          <w:p w:rsidR="004A4627" w:rsidRPr="00A25416" w:rsidRDefault="004A4627" w:rsidP="00302524">
            <w:pPr>
              <w:pStyle w:val="ListParagraph"/>
              <w:keepNext/>
              <w:keepLines/>
              <w:numPr>
                <w:ilvl w:val="0"/>
                <w:numId w:val="1"/>
              </w:numPr>
              <w:autoSpaceDE w:val="0"/>
              <w:autoSpaceDN w:val="0"/>
              <w:adjustRightInd w:val="0"/>
              <w:spacing w:after="0" w:line="240" w:lineRule="auto"/>
              <w:rPr>
                <w:rFonts w:ascii="Arial" w:hAnsi="Arial" w:cs="Arial"/>
                <w:sz w:val="20"/>
                <w:szCs w:val="20"/>
              </w:rPr>
            </w:pPr>
            <w:r w:rsidRPr="00A25416">
              <w:rPr>
                <w:rFonts w:ascii="Arial" w:hAnsi="Arial" w:cs="Arial"/>
                <w:sz w:val="20"/>
                <w:szCs w:val="20"/>
              </w:rPr>
              <w:t>Platelet consumption as measured by either ≥ 25% decline from patient baseline or thrombocytopeni</w:t>
            </w:r>
            <w:r w:rsidR="005E6AF9" w:rsidRPr="00A25416">
              <w:rPr>
                <w:rFonts w:ascii="Arial" w:hAnsi="Arial" w:cs="Arial"/>
                <w:sz w:val="20"/>
                <w:szCs w:val="20"/>
              </w:rPr>
              <w:t>a</w:t>
            </w:r>
            <w:r w:rsidRPr="00A25416">
              <w:rPr>
                <w:rFonts w:ascii="Arial" w:hAnsi="Arial" w:cs="Arial"/>
                <w:sz w:val="20"/>
                <w:szCs w:val="20"/>
              </w:rPr>
              <w:t xml:space="preserve"> (platelet count &lt;150,000 x 10</w:t>
            </w:r>
            <w:r w:rsidRPr="00A25416">
              <w:rPr>
                <w:rFonts w:ascii="Arial" w:hAnsi="Arial" w:cs="Arial"/>
                <w:sz w:val="20"/>
                <w:szCs w:val="20"/>
                <w:vertAlign w:val="superscript"/>
              </w:rPr>
              <w:t>9</w:t>
            </w:r>
            <w:r w:rsidRPr="00A25416">
              <w:rPr>
                <w:rFonts w:ascii="Arial" w:hAnsi="Arial" w:cs="Arial"/>
                <w:sz w:val="20"/>
                <w:szCs w:val="20"/>
              </w:rPr>
              <w:t xml:space="preserve">/L); </w:t>
            </w:r>
          </w:p>
          <w:p w:rsidR="004A4627" w:rsidRPr="00A25416" w:rsidRDefault="004A4627" w:rsidP="00302524">
            <w:pPr>
              <w:pStyle w:val="ListParagraph"/>
              <w:keepNext/>
              <w:keepLines/>
              <w:autoSpaceDE w:val="0"/>
              <w:autoSpaceDN w:val="0"/>
              <w:adjustRightInd w:val="0"/>
              <w:spacing w:after="0" w:line="240" w:lineRule="auto"/>
              <w:rPr>
                <w:rFonts w:ascii="Arial" w:hAnsi="Arial" w:cs="Arial"/>
                <w:b/>
                <w:sz w:val="20"/>
                <w:szCs w:val="20"/>
              </w:rPr>
            </w:pPr>
            <w:r w:rsidRPr="00A25416">
              <w:rPr>
                <w:rFonts w:ascii="Arial" w:hAnsi="Arial" w:cs="Arial"/>
                <w:b/>
                <w:sz w:val="20"/>
                <w:szCs w:val="20"/>
              </w:rPr>
              <w:t>OR</w:t>
            </w:r>
          </w:p>
          <w:p w:rsidR="004A4627" w:rsidRPr="00A25416" w:rsidRDefault="004A4627" w:rsidP="00302524">
            <w:pPr>
              <w:pStyle w:val="ListParagraph"/>
              <w:keepNext/>
              <w:keepLines/>
              <w:numPr>
                <w:ilvl w:val="0"/>
                <w:numId w:val="1"/>
              </w:numPr>
              <w:autoSpaceDE w:val="0"/>
              <w:autoSpaceDN w:val="0"/>
              <w:adjustRightInd w:val="0"/>
              <w:spacing w:after="0" w:line="240" w:lineRule="auto"/>
              <w:rPr>
                <w:rFonts w:ascii="Arial" w:hAnsi="Arial" w:cs="Arial"/>
                <w:sz w:val="20"/>
                <w:szCs w:val="20"/>
              </w:rPr>
            </w:pPr>
            <w:r w:rsidRPr="00A25416">
              <w:rPr>
                <w:rFonts w:ascii="Arial" w:hAnsi="Arial" w:cs="Arial"/>
                <w:sz w:val="20"/>
                <w:szCs w:val="20"/>
              </w:rPr>
              <w:t>TMA related organ impairment including on recent biopsy.</w:t>
            </w:r>
          </w:p>
          <w:p w:rsidR="004A4627" w:rsidRPr="00A25416" w:rsidRDefault="004A4627" w:rsidP="00302524">
            <w:pPr>
              <w:pStyle w:val="ListParagraph"/>
              <w:keepNext/>
              <w:keepLines/>
              <w:widowControl w:val="0"/>
              <w:spacing w:after="0" w:line="240" w:lineRule="auto"/>
              <w:jc w:val="both"/>
              <w:rPr>
                <w:rFonts w:ascii="Arial" w:eastAsia="Times New Roman" w:hAnsi="Arial" w:cs="Arial"/>
                <w:snapToGrid w:val="0"/>
                <w:sz w:val="20"/>
                <w:szCs w:val="20"/>
                <w:lang w:val="en-GB"/>
              </w:rPr>
            </w:pPr>
          </w:p>
          <w:p w:rsidR="004A4627" w:rsidRPr="00A25416" w:rsidRDefault="004A4627" w:rsidP="00302524">
            <w:pPr>
              <w:pStyle w:val="ListParagraph"/>
              <w:keepNext/>
              <w:keepLines/>
              <w:widowControl w:val="0"/>
              <w:spacing w:after="0" w:line="240" w:lineRule="auto"/>
              <w:jc w:val="both"/>
              <w:rPr>
                <w:rFonts w:ascii="Arial" w:eastAsia="Times New Roman" w:hAnsi="Arial" w:cs="Arial"/>
                <w:snapToGrid w:val="0"/>
                <w:sz w:val="20"/>
                <w:szCs w:val="20"/>
                <w:lang w:val="en-GB"/>
              </w:rPr>
            </w:pPr>
            <w:r w:rsidRPr="00A25416">
              <w:rPr>
                <w:rFonts w:ascii="Arial" w:eastAsia="Times New Roman" w:hAnsi="Arial" w:cs="Arial"/>
                <w:b/>
                <w:snapToGrid w:val="0"/>
                <w:sz w:val="20"/>
                <w:szCs w:val="20"/>
                <w:lang w:val="en-GB"/>
              </w:rPr>
              <w:t>Note:</w:t>
            </w:r>
            <w:r w:rsidRPr="00A25416">
              <w:rPr>
                <w:rFonts w:ascii="Arial" w:eastAsia="Times New Roman" w:hAnsi="Arial" w:cs="Arial"/>
                <w:snapToGrid w:val="0"/>
                <w:sz w:val="20"/>
                <w:szCs w:val="20"/>
                <w:lang w:val="en-GB"/>
              </w:rPr>
              <w:t xml:space="preserve"> </w:t>
            </w:r>
          </w:p>
          <w:p w:rsidR="004A4627" w:rsidRPr="00A25416" w:rsidRDefault="004A4627" w:rsidP="00302524">
            <w:pPr>
              <w:pStyle w:val="ListParagraph"/>
              <w:keepNext/>
              <w:keepLines/>
              <w:widowControl w:val="0"/>
              <w:numPr>
                <w:ilvl w:val="2"/>
                <w:numId w:val="1"/>
              </w:numPr>
              <w:spacing w:after="0" w:line="240" w:lineRule="auto"/>
              <w:jc w:val="both"/>
              <w:rPr>
                <w:rFonts w:ascii="Arial" w:hAnsi="Arial" w:cs="Arial"/>
                <w:i/>
                <w:color w:val="404040"/>
                <w:sz w:val="20"/>
                <w:szCs w:val="20"/>
                <w:lang w:val="en-GB"/>
              </w:rPr>
            </w:pPr>
            <w:proofErr w:type="gramStart"/>
            <w:r w:rsidRPr="00A25416">
              <w:rPr>
                <w:rFonts w:ascii="Arial" w:eastAsia="Times New Roman" w:hAnsi="Arial" w:cs="Arial"/>
                <w:snapToGrid w:val="0"/>
                <w:sz w:val="20"/>
                <w:szCs w:val="20"/>
                <w:lang w:val="en-GB"/>
              </w:rPr>
              <w:t>raised</w:t>
            </w:r>
            <w:proofErr w:type="gramEnd"/>
            <w:r w:rsidRPr="00A25416">
              <w:rPr>
                <w:rFonts w:ascii="Arial" w:eastAsia="Times New Roman" w:hAnsi="Arial" w:cs="Arial"/>
                <w:snapToGrid w:val="0"/>
                <w:sz w:val="20"/>
                <w:szCs w:val="20"/>
                <w:lang w:val="en-GB"/>
              </w:rPr>
              <w:t xml:space="preserve"> LDH alone is not a sufficient reason to re-commence </w:t>
            </w:r>
            <w:proofErr w:type="spellStart"/>
            <w:r w:rsidRPr="00A25416">
              <w:rPr>
                <w:rFonts w:ascii="Arial" w:eastAsia="Times New Roman" w:hAnsi="Arial" w:cs="Arial"/>
                <w:snapToGrid w:val="0"/>
                <w:sz w:val="20"/>
                <w:szCs w:val="20"/>
                <w:lang w:val="en-GB"/>
              </w:rPr>
              <w:t>eculizumab</w:t>
            </w:r>
            <w:proofErr w:type="spellEnd"/>
            <w:r w:rsidRPr="00A25416">
              <w:rPr>
                <w:rFonts w:ascii="Arial" w:eastAsia="Times New Roman" w:hAnsi="Arial" w:cs="Arial"/>
                <w:snapToGrid w:val="0"/>
                <w:sz w:val="20"/>
                <w:szCs w:val="20"/>
                <w:lang w:val="en-GB"/>
              </w:rPr>
              <w:t xml:space="preserve">, but thrombocytopenia with one marker of haemolysis (such as raised LDH, </w:t>
            </w:r>
            <w:r w:rsidRPr="00A25416">
              <w:rPr>
                <w:rFonts w:ascii="Arial" w:hAnsi="Arial" w:cs="Arial"/>
                <w:sz w:val="20"/>
                <w:szCs w:val="20"/>
              </w:rPr>
              <w:t xml:space="preserve">presence of </w:t>
            </w:r>
            <w:proofErr w:type="spellStart"/>
            <w:r w:rsidRPr="00A25416">
              <w:rPr>
                <w:rFonts w:ascii="Arial" w:hAnsi="Arial" w:cs="Arial"/>
                <w:sz w:val="20"/>
                <w:szCs w:val="20"/>
              </w:rPr>
              <w:t>schistocytes</w:t>
            </w:r>
            <w:proofErr w:type="spellEnd"/>
            <w:r w:rsidRPr="00A25416">
              <w:rPr>
                <w:rFonts w:ascii="Arial" w:hAnsi="Arial" w:cs="Arial"/>
                <w:sz w:val="20"/>
                <w:szCs w:val="20"/>
              </w:rPr>
              <w:t xml:space="preserve">, or low/absence of </w:t>
            </w:r>
            <w:proofErr w:type="spellStart"/>
            <w:r w:rsidRPr="00A25416">
              <w:rPr>
                <w:rFonts w:ascii="Arial" w:hAnsi="Arial" w:cs="Arial"/>
                <w:sz w:val="20"/>
                <w:szCs w:val="20"/>
              </w:rPr>
              <w:t>haptoglobin</w:t>
            </w:r>
            <w:proofErr w:type="spellEnd"/>
            <w:r w:rsidRPr="00A25416">
              <w:rPr>
                <w:rFonts w:ascii="Arial" w:eastAsia="Times New Roman" w:hAnsi="Arial" w:cs="Arial"/>
                <w:snapToGrid w:val="0"/>
                <w:sz w:val="20"/>
                <w:szCs w:val="20"/>
                <w:lang w:val="en-GB"/>
              </w:rPr>
              <w:t>) is an accepted reason to re-commence.</w:t>
            </w:r>
          </w:p>
          <w:p w:rsidR="004A4627" w:rsidRPr="00A25416" w:rsidRDefault="004A4627" w:rsidP="00302524">
            <w:pPr>
              <w:pStyle w:val="ListParagraph"/>
              <w:keepNext/>
              <w:keepLines/>
              <w:widowControl w:val="0"/>
              <w:numPr>
                <w:ilvl w:val="2"/>
                <w:numId w:val="1"/>
              </w:numPr>
              <w:spacing w:after="0" w:line="240" w:lineRule="auto"/>
              <w:jc w:val="both"/>
              <w:rPr>
                <w:rFonts w:ascii="Arial" w:eastAsia="Times New Roman" w:hAnsi="Arial" w:cs="Arial"/>
                <w:snapToGrid w:val="0"/>
                <w:sz w:val="20"/>
                <w:szCs w:val="20"/>
                <w:lang w:val="en-GB"/>
              </w:rPr>
            </w:pPr>
            <w:r w:rsidRPr="00A25416">
              <w:rPr>
                <w:rFonts w:ascii="Arial" w:eastAsia="Times New Roman" w:hAnsi="Arial" w:cs="Arial"/>
                <w:snapToGrid w:val="0"/>
                <w:sz w:val="20"/>
                <w:szCs w:val="20"/>
                <w:lang w:val="en-GB"/>
              </w:rPr>
              <w:t>Kidney transplantation/dialysis is not a contraindication to recommencement</w:t>
            </w:r>
          </w:p>
          <w:p w:rsidR="004A4627" w:rsidRPr="00A25416" w:rsidRDefault="004A4627" w:rsidP="00302524">
            <w:pPr>
              <w:pStyle w:val="ListParagraph"/>
              <w:keepNext/>
              <w:keepLines/>
              <w:widowControl w:val="0"/>
              <w:spacing w:after="0" w:line="240" w:lineRule="auto"/>
              <w:ind w:left="2160"/>
              <w:jc w:val="both"/>
              <w:rPr>
                <w:rFonts w:ascii="Arial" w:eastAsia="Times New Roman" w:hAnsi="Arial" w:cs="Arial"/>
                <w:snapToGrid w:val="0"/>
                <w:sz w:val="20"/>
                <w:szCs w:val="20"/>
                <w:lang w:val="en-GB"/>
              </w:rPr>
            </w:pPr>
          </w:p>
          <w:p w:rsidR="004A4627" w:rsidRPr="00A25416" w:rsidRDefault="004A4627" w:rsidP="00302524">
            <w:pPr>
              <w:keepNext/>
              <w:keepLines/>
              <w:widowControl w:val="0"/>
              <w:spacing w:after="0" w:line="240" w:lineRule="auto"/>
              <w:jc w:val="both"/>
              <w:rPr>
                <w:rFonts w:ascii="Arial" w:eastAsia="Times New Roman" w:hAnsi="Arial" w:cs="Arial"/>
                <w:snapToGrid w:val="0"/>
                <w:sz w:val="20"/>
                <w:szCs w:val="20"/>
                <w:lang w:val="en-GB"/>
              </w:rPr>
            </w:pPr>
          </w:p>
          <w:p w:rsidR="004A4627" w:rsidRPr="00A25416" w:rsidRDefault="004A4627" w:rsidP="00302524">
            <w:pPr>
              <w:keepNext/>
              <w:keepLines/>
              <w:autoSpaceDE w:val="0"/>
              <w:autoSpaceDN w:val="0"/>
              <w:adjustRightInd w:val="0"/>
              <w:spacing w:after="0" w:line="240" w:lineRule="auto"/>
              <w:rPr>
                <w:rFonts w:ascii="Arial" w:hAnsi="Arial" w:cs="Arial"/>
                <w:b/>
                <w:bCs/>
                <w:sz w:val="20"/>
                <w:szCs w:val="20"/>
              </w:rPr>
            </w:pPr>
            <w:r w:rsidRPr="00A25416">
              <w:rPr>
                <w:rFonts w:ascii="Arial" w:eastAsia="Times New Roman" w:hAnsi="Arial" w:cs="Arial"/>
                <w:snapToGrid w:val="0"/>
                <w:sz w:val="20"/>
                <w:szCs w:val="20"/>
                <w:lang w:val="en-GB"/>
              </w:rPr>
              <w:t xml:space="preserve">A patient who becomes eligible to restart </w:t>
            </w:r>
            <w:proofErr w:type="spellStart"/>
            <w:r w:rsidRPr="00A25416">
              <w:rPr>
                <w:rFonts w:ascii="Arial" w:eastAsia="Times New Roman" w:hAnsi="Arial" w:cs="Arial"/>
                <w:snapToGrid w:val="0"/>
                <w:sz w:val="20"/>
                <w:szCs w:val="20"/>
                <w:lang w:val="en-GB"/>
              </w:rPr>
              <w:t>eculizumab</w:t>
            </w:r>
            <w:proofErr w:type="spellEnd"/>
            <w:r w:rsidRPr="00A25416">
              <w:rPr>
                <w:rFonts w:ascii="Arial" w:eastAsia="Times New Roman" w:hAnsi="Arial" w:cs="Arial"/>
                <w:snapToGrid w:val="0"/>
                <w:sz w:val="20"/>
                <w:szCs w:val="20"/>
                <w:lang w:val="en-GB"/>
              </w:rPr>
              <w:t xml:space="preserve">, in accordance with the above criteria, must be assessed every 6 months for treatment response or failure. </w:t>
            </w:r>
          </w:p>
        </w:tc>
      </w:tr>
    </w:tbl>
    <w:p w:rsidR="00B90DCC" w:rsidRPr="00B90DCC" w:rsidRDefault="00D03B20" w:rsidP="00B90DCC">
      <w:pPr>
        <w:spacing w:before="100" w:beforeAutospacing="1" w:after="100" w:afterAutospacing="1" w:line="240" w:lineRule="auto"/>
        <w:rPr>
          <w:rFonts w:eastAsia="Times New Roman" w:cs="Times New Roman"/>
          <w:szCs w:val="24"/>
          <w:lang w:eastAsia="en-AU"/>
        </w:rPr>
      </w:pPr>
      <w:r>
        <w:rPr>
          <w:rFonts w:eastAsia="Times New Roman" w:cs="Times New Roman"/>
          <w:szCs w:val="24"/>
          <w:lang w:eastAsia="en-AU"/>
        </w:rPr>
        <w:t>F</w:t>
      </w:r>
      <w:r w:rsidR="00B90DCC">
        <w:rPr>
          <w:rFonts w:eastAsia="Times New Roman" w:cs="Times New Roman"/>
          <w:szCs w:val="24"/>
          <w:lang w:eastAsia="en-AU"/>
        </w:rPr>
        <w:t xml:space="preserve">inally, all stakeholders considered that a structured program for further data collection would be valuable, and that the evidence </w:t>
      </w:r>
      <w:r w:rsidR="00B90DCC" w:rsidRPr="00B90DCC">
        <w:rPr>
          <w:rFonts w:eastAsia="Times New Roman" w:cs="Times New Roman"/>
          <w:szCs w:val="24"/>
          <w:lang w:eastAsia="en-AU"/>
        </w:rPr>
        <w:t xml:space="preserve">should be placed into the public domain for use by researchers, government and industry alike. </w:t>
      </w:r>
    </w:p>
    <w:p w:rsidR="00B90DCC" w:rsidRPr="00B90DCC" w:rsidRDefault="00B90DCC" w:rsidP="00302524">
      <w:pPr>
        <w:keepNext/>
        <w:keepLines/>
        <w:spacing w:before="100" w:beforeAutospacing="1" w:after="100" w:afterAutospacing="1" w:line="240" w:lineRule="auto"/>
        <w:rPr>
          <w:rFonts w:eastAsia="Times New Roman" w:cs="Times New Roman"/>
          <w:szCs w:val="24"/>
          <w:lang w:eastAsia="en-AU"/>
        </w:rPr>
      </w:pPr>
      <w:r>
        <w:rPr>
          <w:rFonts w:eastAsia="Times New Roman" w:cs="Times New Roman"/>
          <w:szCs w:val="24"/>
          <w:lang w:eastAsia="en-AU"/>
        </w:rPr>
        <w:lastRenderedPageBreak/>
        <w:t>T</w:t>
      </w:r>
      <w:r w:rsidRPr="00B90DCC">
        <w:rPr>
          <w:rFonts w:eastAsia="Times New Roman" w:cs="Times New Roman"/>
          <w:szCs w:val="24"/>
          <w:lang w:eastAsia="en-AU"/>
        </w:rPr>
        <w:t>he following data</w:t>
      </w:r>
      <w:r>
        <w:rPr>
          <w:rFonts w:eastAsia="Times New Roman" w:cs="Times New Roman"/>
          <w:szCs w:val="24"/>
          <w:lang w:eastAsia="en-AU"/>
        </w:rPr>
        <w:t xml:space="preserve"> were identified by the PBAC as being of interest</w:t>
      </w:r>
      <w:r w:rsidR="00892FE9">
        <w:rPr>
          <w:rFonts w:eastAsia="Times New Roman" w:cs="Times New Roman"/>
          <w:szCs w:val="24"/>
          <w:lang w:eastAsia="en-AU"/>
        </w:rPr>
        <w:t xml:space="preserve"> as reflected in the minutes from the March 2014 meeting</w:t>
      </w:r>
      <w:r w:rsidRPr="00B90DCC">
        <w:rPr>
          <w:rFonts w:eastAsia="Times New Roman" w:cs="Times New Roman"/>
          <w:szCs w:val="24"/>
          <w:lang w:eastAsia="en-AU"/>
        </w:rPr>
        <w:t xml:space="preserve">: </w:t>
      </w:r>
    </w:p>
    <w:p w:rsidR="00B90DCC" w:rsidRPr="00B90DCC" w:rsidRDefault="00B90DCC" w:rsidP="00302524">
      <w:pPr>
        <w:keepNext/>
        <w:keepLines/>
        <w:numPr>
          <w:ilvl w:val="0"/>
          <w:numId w:val="37"/>
        </w:numPr>
        <w:spacing w:before="100" w:beforeAutospacing="1" w:after="100" w:afterAutospacing="1" w:line="240" w:lineRule="auto"/>
        <w:rPr>
          <w:rFonts w:eastAsia="Times New Roman" w:cs="Times New Roman"/>
          <w:szCs w:val="24"/>
          <w:lang w:eastAsia="en-AU"/>
        </w:rPr>
      </w:pPr>
      <w:proofErr w:type="gramStart"/>
      <w:r w:rsidRPr="00B90DCC">
        <w:rPr>
          <w:rFonts w:eastAsia="Times New Roman" w:cs="Times New Roman"/>
          <w:szCs w:val="24"/>
          <w:lang w:eastAsia="en-AU"/>
        </w:rPr>
        <w:t>patient</w:t>
      </w:r>
      <w:proofErr w:type="gramEnd"/>
      <w:r w:rsidRPr="00B90DCC">
        <w:rPr>
          <w:rFonts w:eastAsia="Times New Roman" w:cs="Times New Roman"/>
          <w:szCs w:val="24"/>
          <w:lang w:eastAsia="en-AU"/>
        </w:rPr>
        <w:t xml:space="preserve"> outcomes, including rates of dialysis required in short and long term, rates of avoidance of end stage renal disease, rates and degrees of improvements in renal function, TMA response, complete remission, death. </w:t>
      </w:r>
    </w:p>
    <w:p w:rsidR="00B90DCC" w:rsidRPr="00B90DCC" w:rsidRDefault="00B90DCC" w:rsidP="00302524">
      <w:pPr>
        <w:keepNext/>
        <w:keepLines/>
        <w:numPr>
          <w:ilvl w:val="0"/>
          <w:numId w:val="37"/>
        </w:numPr>
        <w:spacing w:before="100" w:beforeAutospacing="1" w:after="100" w:afterAutospacing="1" w:line="240" w:lineRule="auto"/>
        <w:rPr>
          <w:rFonts w:eastAsia="Times New Roman" w:cs="Times New Roman"/>
          <w:szCs w:val="24"/>
          <w:lang w:eastAsia="en-AU"/>
        </w:rPr>
      </w:pPr>
      <w:proofErr w:type="gramStart"/>
      <w:r w:rsidRPr="00B90DCC">
        <w:rPr>
          <w:rFonts w:eastAsia="Times New Roman" w:cs="Times New Roman"/>
          <w:szCs w:val="24"/>
          <w:lang w:eastAsia="en-AU"/>
        </w:rPr>
        <w:t>factors</w:t>
      </w:r>
      <w:proofErr w:type="gramEnd"/>
      <w:r w:rsidRPr="00B90DCC">
        <w:rPr>
          <w:rFonts w:eastAsia="Times New Roman" w:cs="Times New Roman"/>
          <w:szCs w:val="24"/>
          <w:lang w:eastAsia="en-AU"/>
        </w:rPr>
        <w:t xml:space="preserve"> that may modify patient response to </w:t>
      </w:r>
      <w:proofErr w:type="spellStart"/>
      <w:r w:rsidRPr="00B90DCC">
        <w:rPr>
          <w:rFonts w:eastAsia="Times New Roman" w:cs="Times New Roman"/>
          <w:szCs w:val="24"/>
          <w:lang w:eastAsia="en-AU"/>
        </w:rPr>
        <w:t>eculizumab</w:t>
      </w:r>
      <w:proofErr w:type="spellEnd"/>
      <w:r w:rsidRPr="00B90DCC">
        <w:rPr>
          <w:rFonts w:eastAsia="Times New Roman" w:cs="Times New Roman"/>
          <w:szCs w:val="24"/>
          <w:lang w:eastAsia="en-AU"/>
        </w:rPr>
        <w:t xml:space="preserve">, particularly a patient’s genetic sub-type and stage of disease. </w:t>
      </w:r>
    </w:p>
    <w:p w:rsidR="00B90DCC" w:rsidRPr="00B90DCC" w:rsidRDefault="00B90DCC" w:rsidP="00302524">
      <w:pPr>
        <w:keepNext/>
        <w:keepLines/>
        <w:numPr>
          <w:ilvl w:val="0"/>
          <w:numId w:val="37"/>
        </w:numPr>
        <w:spacing w:before="100" w:beforeAutospacing="1" w:after="100" w:afterAutospacing="1" w:line="240" w:lineRule="auto"/>
        <w:rPr>
          <w:rFonts w:eastAsia="Times New Roman" w:cs="Times New Roman"/>
          <w:szCs w:val="24"/>
          <w:lang w:eastAsia="en-AU"/>
        </w:rPr>
      </w:pPr>
      <w:proofErr w:type="gramStart"/>
      <w:r w:rsidRPr="00B90DCC">
        <w:rPr>
          <w:rFonts w:eastAsia="Times New Roman" w:cs="Times New Roman"/>
          <w:szCs w:val="24"/>
          <w:lang w:eastAsia="en-AU"/>
        </w:rPr>
        <w:t>the</w:t>
      </w:r>
      <w:proofErr w:type="gramEnd"/>
      <w:r w:rsidRPr="00B90DCC">
        <w:rPr>
          <w:rFonts w:eastAsia="Times New Roman" w:cs="Times New Roman"/>
          <w:szCs w:val="24"/>
          <w:lang w:eastAsia="en-AU"/>
        </w:rPr>
        <w:t xml:space="preserve"> standard initial management of </w:t>
      </w:r>
      <w:proofErr w:type="spellStart"/>
      <w:r w:rsidRPr="00B90DCC">
        <w:rPr>
          <w:rFonts w:eastAsia="Times New Roman" w:cs="Times New Roman"/>
          <w:szCs w:val="24"/>
          <w:lang w:eastAsia="en-AU"/>
        </w:rPr>
        <w:t>aHUS</w:t>
      </w:r>
      <w:proofErr w:type="spellEnd"/>
      <w:r w:rsidRPr="00B90DCC">
        <w:rPr>
          <w:rFonts w:eastAsia="Times New Roman" w:cs="Times New Roman"/>
          <w:szCs w:val="24"/>
          <w:lang w:eastAsia="en-AU"/>
        </w:rPr>
        <w:t xml:space="preserve">. </w:t>
      </w:r>
    </w:p>
    <w:p w:rsidR="00B90DCC" w:rsidRPr="00B90DCC" w:rsidRDefault="00B90DCC" w:rsidP="00302524">
      <w:pPr>
        <w:keepNext/>
        <w:keepLines/>
        <w:numPr>
          <w:ilvl w:val="0"/>
          <w:numId w:val="37"/>
        </w:numPr>
        <w:spacing w:before="100" w:beforeAutospacing="1" w:after="100" w:afterAutospacing="1" w:line="240" w:lineRule="auto"/>
        <w:rPr>
          <w:rFonts w:eastAsia="Times New Roman" w:cs="Times New Roman"/>
          <w:szCs w:val="24"/>
          <w:lang w:eastAsia="en-AU"/>
        </w:rPr>
      </w:pPr>
      <w:proofErr w:type="gramStart"/>
      <w:r w:rsidRPr="00B90DCC">
        <w:rPr>
          <w:rFonts w:eastAsia="Times New Roman" w:cs="Times New Roman"/>
          <w:szCs w:val="24"/>
          <w:lang w:eastAsia="en-AU"/>
        </w:rPr>
        <w:t>the</w:t>
      </w:r>
      <w:proofErr w:type="gramEnd"/>
      <w:r w:rsidRPr="00B90DCC">
        <w:rPr>
          <w:rFonts w:eastAsia="Times New Roman" w:cs="Times New Roman"/>
          <w:szCs w:val="24"/>
          <w:lang w:eastAsia="en-AU"/>
        </w:rPr>
        <w:t xml:space="preserve"> safety of </w:t>
      </w:r>
      <w:proofErr w:type="spellStart"/>
      <w:r w:rsidRPr="00B90DCC">
        <w:rPr>
          <w:rFonts w:eastAsia="Times New Roman" w:cs="Times New Roman"/>
          <w:szCs w:val="24"/>
          <w:lang w:eastAsia="en-AU"/>
        </w:rPr>
        <w:t>eculizumab</w:t>
      </w:r>
      <w:proofErr w:type="spellEnd"/>
      <w:r w:rsidRPr="00B90DCC">
        <w:rPr>
          <w:rFonts w:eastAsia="Times New Roman" w:cs="Times New Roman"/>
          <w:szCs w:val="24"/>
          <w:lang w:eastAsia="en-AU"/>
        </w:rPr>
        <w:t xml:space="preserve">. </w:t>
      </w:r>
    </w:p>
    <w:p w:rsidR="00B90DCC" w:rsidRPr="00B90DCC" w:rsidRDefault="00B90DCC" w:rsidP="00302524">
      <w:pPr>
        <w:keepNext/>
        <w:keepLines/>
        <w:numPr>
          <w:ilvl w:val="0"/>
          <w:numId w:val="37"/>
        </w:numPr>
        <w:spacing w:before="100" w:beforeAutospacing="1" w:after="100" w:afterAutospacing="1" w:line="240" w:lineRule="auto"/>
        <w:rPr>
          <w:rFonts w:eastAsia="Times New Roman" w:cs="Times New Roman"/>
          <w:szCs w:val="24"/>
          <w:lang w:eastAsia="en-AU"/>
        </w:rPr>
      </w:pPr>
      <w:proofErr w:type="gramStart"/>
      <w:r w:rsidRPr="00B90DCC">
        <w:rPr>
          <w:rFonts w:eastAsia="Times New Roman" w:cs="Times New Roman"/>
          <w:szCs w:val="24"/>
          <w:lang w:eastAsia="en-AU"/>
        </w:rPr>
        <w:t>the</w:t>
      </w:r>
      <w:proofErr w:type="gramEnd"/>
      <w:r w:rsidRPr="00B90DCC">
        <w:rPr>
          <w:rFonts w:eastAsia="Times New Roman" w:cs="Times New Roman"/>
          <w:szCs w:val="24"/>
          <w:lang w:eastAsia="en-AU"/>
        </w:rPr>
        <w:t xml:space="preserve"> duration of treatment required to achieve maximal response, the durability of response with </w:t>
      </w:r>
      <w:proofErr w:type="spellStart"/>
      <w:r w:rsidRPr="00B90DCC">
        <w:rPr>
          <w:rFonts w:eastAsia="Times New Roman" w:cs="Times New Roman"/>
          <w:szCs w:val="24"/>
          <w:lang w:eastAsia="en-AU"/>
        </w:rPr>
        <w:t>eculizumab</w:t>
      </w:r>
      <w:proofErr w:type="spellEnd"/>
      <w:r w:rsidRPr="00B90DCC">
        <w:rPr>
          <w:rFonts w:eastAsia="Times New Roman" w:cs="Times New Roman"/>
          <w:szCs w:val="24"/>
          <w:lang w:eastAsia="en-AU"/>
        </w:rPr>
        <w:t xml:space="preserve">, including assessment as to consequences of discontinuation of </w:t>
      </w:r>
      <w:proofErr w:type="spellStart"/>
      <w:r w:rsidRPr="00B90DCC">
        <w:rPr>
          <w:rFonts w:eastAsia="Times New Roman" w:cs="Times New Roman"/>
          <w:szCs w:val="24"/>
          <w:lang w:eastAsia="en-AU"/>
        </w:rPr>
        <w:t>eculizumab</w:t>
      </w:r>
      <w:proofErr w:type="spellEnd"/>
      <w:r w:rsidRPr="00B90DCC">
        <w:rPr>
          <w:rFonts w:eastAsia="Times New Roman" w:cs="Times New Roman"/>
          <w:szCs w:val="24"/>
          <w:lang w:eastAsia="en-AU"/>
        </w:rPr>
        <w:t xml:space="preserve"> therapy in complete responders. </w:t>
      </w:r>
    </w:p>
    <w:p w:rsidR="00B90DCC" w:rsidRPr="00B90DCC" w:rsidRDefault="00B90DCC" w:rsidP="00302524">
      <w:pPr>
        <w:keepNext/>
        <w:keepLines/>
        <w:numPr>
          <w:ilvl w:val="0"/>
          <w:numId w:val="37"/>
        </w:numPr>
        <w:spacing w:before="100" w:beforeAutospacing="1" w:after="100" w:afterAutospacing="1" w:line="240" w:lineRule="auto"/>
        <w:rPr>
          <w:rFonts w:eastAsia="Times New Roman" w:cs="Times New Roman"/>
          <w:szCs w:val="24"/>
          <w:lang w:eastAsia="en-AU"/>
        </w:rPr>
      </w:pPr>
      <w:proofErr w:type="gramStart"/>
      <w:r w:rsidRPr="00B90DCC">
        <w:rPr>
          <w:rFonts w:eastAsia="Times New Roman" w:cs="Times New Roman"/>
          <w:szCs w:val="24"/>
          <w:lang w:eastAsia="en-AU"/>
        </w:rPr>
        <w:t>the</w:t>
      </w:r>
      <w:proofErr w:type="gramEnd"/>
      <w:r w:rsidRPr="00B90DCC">
        <w:rPr>
          <w:rFonts w:eastAsia="Times New Roman" w:cs="Times New Roman"/>
          <w:szCs w:val="24"/>
          <w:lang w:eastAsia="en-AU"/>
        </w:rPr>
        <w:t xml:space="preserve"> capacity for salvage with </w:t>
      </w:r>
      <w:proofErr w:type="spellStart"/>
      <w:r w:rsidRPr="00B90DCC">
        <w:rPr>
          <w:rFonts w:eastAsia="Times New Roman" w:cs="Times New Roman"/>
          <w:szCs w:val="24"/>
          <w:lang w:eastAsia="en-AU"/>
        </w:rPr>
        <w:t>eculizumab</w:t>
      </w:r>
      <w:proofErr w:type="spellEnd"/>
      <w:r w:rsidRPr="00B90DCC">
        <w:rPr>
          <w:rFonts w:eastAsia="Times New Roman" w:cs="Times New Roman"/>
          <w:szCs w:val="24"/>
          <w:lang w:eastAsia="en-AU"/>
        </w:rPr>
        <w:t xml:space="preserve"> if </w:t>
      </w:r>
      <w:proofErr w:type="spellStart"/>
      <w:r w:rsidRPr="00B90DCC">
        <w:rPr>
          <w:rFonts w:eastAsia="Times New Roman" w:cs="Times New Roman"/>
          <w:szCs w:val="24"/>
          <w:lang w:eastAsia="en-AU"/>
        </w:rPr>
        <w:t>eculizumab</w:t>
      </w:r>
      <w:proofErr w:type="spellEnd"/>
      <w:r w:rsidRPr="00B90DCC">
        <w:rPr>
          <w:rFonts w:eastAsia="Times New Roman" w:cs="Times New Roman"/>
          <w:szCs w:val="24"/>
          <w:lang w:eastAsia="en-AU"/>
        </w:rPr>
        <w:t xml:space="preserve"> is ceased after 4 to 6 months in those patients who achieve remission. </w:t>
      </w:r>
    </w:p>
    <w:p w:rsidR="00B90DCC" w:rsidRPr="00B90DCC" w:rsidRDefault="00B90DCC" w:rsidP="00302524">
      <w:pPr>
        <w:keepNext/>
        <w:keepLines/>
        <w:numPr>
          <w:ilvl w:val="0"/>
          <w:numId w:val="37"/>
        </w:numPr>
        <w:spacing w:before="100" w:beforeAutospacing="1" w:after="100" w:afterAutospacing="1" w:line="240" w:lineRule="auto"/>
        <w:rPr>
          <w:rFonts w:eastAsia="Times New Roman" w:cs="Times New Roman"/>
          <w:szCs w:val="24"/>
          <w:lang w:eastAsia="en-AU"/>
        </w:rPr>
      </w:pPr>
      <w:proofErr w:type="gramStart"/>
      <w:r w:rsidRPr="00B90DCC">
        <w:rPr>
          <w:rFonts w:eastAsia="Times New Roman" w:cs="Times New Roman"/>
          <w:szCs w:val="24"/>
          <w:lang w:eastAsia="en-AU"/>
        </w:rPr>
        <w:t>costs</w:t>
      </w:r>
      <w:proofErr w:type="gramEnd"/>
      <w:r w:rsidRPr="00B90DCC">
        <w:rPr>
          <w:rFonts w:eastAsia="Times New Roman" w:cs="Times New Roman"/>
          <w:szCs w:val="24"/>
          <w:lang w:eastAsia="en-AU"/>
        </w:rPr>
        <w:t xml:space="preserve"> of treatment and estimation of cost-offsets. </w:t>
      </w:r>
    </w:p>
    <w:p w:rsidR="00CF7E39" w:rsidRDefault="00B45BE1" w:rsidP="00477F86">
      <w:pPr>
        <w:autoSpaceDE w:val="0"/>
        <w:autoSpaceDN w:val="0"/>
        <w:adjustRightInd w:val="0"/>
        <w:spacing w:after="0" w:line="240" w:lineRule="auto"/>
        <w:rPr>
          <w:rFonts w:ascii="Arial" w:eastAsia="Times New Roman" w:hAnsi="Arial" w:cs="Arial"/>
          <w:b/>
          <w:snapToGrid w:val="0"/>
          <w:szCs w:val="16"/>
          <w:lang w:val="en-GB"/>
        </w:rPr>
      </w:pPr>
      <w:r w:rsidRPr="00B45BE1">
        <w:rPr>
          <w:rFonts w:cs="Times New Roman"/>
          <w:color w:val="000000"/>
          <w:szCs w:val="24"/>
        </w:rPr>
        <w:t xml:space="preserve">The Department of Health will continue to work with the sponsor to finalise risk sharing arrangements consistent with the PBAC recommendation from March 2014 and the clinical criteria worked through today, recognising the high and unmet clinical need for an effective treatment for patients with </w:t>
      </w:r>
      <w:proofErr w:type="spellStart"/>
      <w:r w:rsidRPr="00B45BE1">
        <w:rPr>
          <w:rFonts w:cs="Times New Roman"/>
          <w:color w:val="000000"/>
          <w:szCs w:val="24"/>
        </w:rPr>
        <w:t>aHUS</w:t>
      </w:r>
      <w:proofErr w:type="spellEnd"/>
      <w:r w:rsidRPr="00B45BE1">
        <w:rPr>
          <w:rFonts w:cs="Times New Roman"/>
          <w:color w:val="000000"/>
          <w:szCs w:val="24"/>
        </w:rPr>
        <w:t xml:space="preserve">. </w:t>
      </w:r>
    </w:p>
    <w:p w:rsidR="00071DF4" w:rsidRDefault="00071DF4" w:rsidP="00477F86">
      <w:pPr>
        <w:autoSpaceDE w:val="0"/>
        <w:autoSpaceDN w:val="0"/>
        <w:adjustRightInd w:val="0"/>
        <w:spacing w:after="0" w:line="240" w:lineRule="auto"/>
        <w:rPr>
          <w:rFonts w:ascii="Arial" w:eastAsia="Times New Roman" w:hAnsi="Arial" w:cs="Arial"/>
          <w:b/>
          <w:snapToGrid w:val="0"/>
          <w:szCs w:val="16"/>
          <w:lang w:val="en-GB"/>
        </w:rPr>
      </w:pPr>
    </w:p>
    <w:p w:rsidR="00CF7E39" w:rsidRPr="00071DF4" w:rsidRDefault="00CF7E39" w:rsidP="00071DF4">
      <w:pPr>
        <w:jc w:val="center"/>
        <w:rPr>
          <w:rFonts w:ascii="Arial" w:eastAsia="Times New Roman" w:hAnsi="Arial" w:cs="Arial"/>
          <w:szCs w:val="16"/>
          <w:lang w:val="en-GB"/>
        </w:rPr>
      </w:pPr>
    </w:p>
    <w:sectPr w:rsidR="00CF7E39" w:rsidRPr="00071DF4" w:rsidSect="00BF609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B20" w:rsidRDefault="00D03B20" w:rsidP="007358E4">
      <w:pPr>
        <w:spacing w:after="0" w:line="240" w:lineRule="auto"/>
      </w:pPr>
      <w:r>
        <w:separator/>
      </w:r>
    </w:p>
  </w:endnote>
  <w:endnote w:type="continuationSeparator" w:id="0">
    <w:p w:rsidR="00D03B20" w:rsidRDefault="00D03B20" w:rsidP="007358E4">
      <w:pPr>
        <w:spacing w:after="0" w:line="240" w:lineRule="auto"/>
      </w:pPr>
      <w:r>
        <w:continuationSeparator/>
      </w:r>
    </w:p>
  </w:endnote>
  <w:endnote w:type="continuationNotice" w:id="1">
    <w:p w:rsidR="00D03B20" w:rsidRDefault="00D03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921772"/>
      <w:docPartObj>
        <w:docPartGallery w:val="Page Numbers (Bottom of Page)"/>
        <w:docPartUnique/>
      </w:docPartObj>
    </w:sdtPr>
    <w:sdtEndPr>
      <w:rPr>
        <w:noProof/>
      </w:rPr>
    </w:sdtEndPr>
    <w:sdtContent>
      <w:p w:rsidR="00D03B20" w:rsidRDefault="00D03B20">
        <w:pPr>
          <w:pStyle w:val="Footer"/>
          <w:jc w:val="right"/>
        </w:pPr>
        <w:r>
          <w:fldChar w:fldCharType="begin"/>
        </w:r>
        <w:r>
          <w:instrText xml:space="preserve"> PAGE   \* MERGEFORMAT </w:instrText>
        </w:r>
        <w:r>
          <w:fldChar w:fldCharType="separate"/>
        </w:r>
        <w:r w:rsidR="00861C9F">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B20" w:rsidRDefault="00D03B20" w:rsidP="007358E4">
      <w:pPr>
        <w:spacing w:after="0" w:line="240" w:lineRule="auto"/>
      </w:pPr>
      <w:r>
        <w:separator/>
      </w:r>
    </w:p>
  </w:footnote>
  <w:footnote w:type="continuationSeparator" w:id="0">
    <w:p w:rsidR="00D03B20" w:rsidRDefault="00D03B20" w:rsidP="007358E4">
      <w:pPr>
        <w:spacing w:after="0" w:line="240" w:lineRule="auto"/>
      </w:pPr>
      <w:r>
        <w:continuationSeparator/>
      </w:r>
    </w:p>
  </w:footnote>
  <w:footnote w:type="continuationNotice" w:id="1">
    <w:p w:rsidR="00D03B20" w:rsidRDefault="00D03B2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1404"/>
    <w:multiLevelType w:val="hybridMultilevel"/>
    <w:tmpl w:val="216C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6057A"/>
    <w:multiLevelType w:val="hybridMultilevel"/>
    <w:tmpl w:val="0A84BE6A"/>
    <w:lvl w:ilvl="0" w:tplc="CBF2A27C">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F444726"/>
    <w:multiLevelType w:val="hybridMultilevel"/>
    <w:tmpl w:val="97C84B90"/>
    <w:lvl w:ilvl="0" w:tplc="8A9C2678">
      <w:start w:val="1"/>
      <w:numFmt w:val="lowerLetter"/>
      <w:lvlText w:val="%1)"/>
      <w:lvlJc w:val="left"/>
      <w:pPr>
        <w:ind w:left="1146"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4C65BC"/>
    <w:multiLevelType w:val="multilevel"/>
    <w:tmpl w:val="40F2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25F1B"/>
    <w:multiLevelType w:val="hybridMultilevel"/>
    <w:tmpl w:val="B6B270E4"/>
    <w:lvl w:ilvl="0" w:tplc="FDC8A984">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B90893"/>
    <w:multiLevelType w:val="hybridMultilevel"/>
    <w:tmpl w:val="978C7566"/>
    <w:lvl w:ilvl="0" w:tplc="23D60D38">
      <w:start w:val="1"/>
      <w:numFmt w:val="bullet"/>
      <w:lvlText w:val="-"/>
      <w:lvlJc w:val="left"/>
      <w:pPr>
        <w:ind w:left="720" w:hanging="360"/>
      </w:pPr>
      <w:rPr>
        <w:rFonts w:ascii="Arial Narrow" w:eastAsia="Calibr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7475BB"/>
    <w:multiLevelType w:val="multilevel"/>
    <w:tmpl w:val="D2FA63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E957390"/>
    <w:multiLevelType w:val="hybridMultilevel"/>
    <w:tmpl w:val="85B4AC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B95845"/>
    <w:multiLevelType w:val="hybridMultilevel"/>
    <w:tmpl w:val="0F520CB8"/>
    <w:lvl w:ilvl="0" w:tplc="F1862EDC">
      <w:start w:val="1"/>
      <w:numFmt w:val="lowerLetter"/>
      <w:lvlText w:val="%1)"/>
      <w:lvlJc w:val="left"/>
      <w:pPr>
        <w:ind w:left="1146"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A230D6"/>
    <w:multiLevelType w:val="hybridMultilevel"/>
    <w:tmpl w:val="47A02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840193"/>
    <w:multiLevelType w:val="multilevel"/>
    <w:tmpl w:val="3E4A061E"/>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ascii="Arial" w:hAnsi="Arial" w:cs="Arial" w:hint="default"/>
        <w:i w:val="0"/>
        <w:color w:val="auto"/>
        <w:sz w:val="22"/>
        <w:szCs w:val="22"/>
      </w:rPr>
    </w:lvl>
    <w:lvl w:ilvl="2">
      <w:numFmt w:val="bullet"/>
      <w:lvlText w:val="-"/>
      <w:lvlJc w:val="left"/>
      <w:pPr>
        <w:ind w:left="720" w:hanging="720"/>
      </w:pPr>
      <w:rPr>
        <w:rFonts w:ascii="Arial" w:eastAsia="Times New Roman" w:hAnsi="Arial" w:cs="Arial" w:hint="default"/>
        <w:color w:val="auto"/>
      </w:rPr>
    </w:lvl>
    <w:lvl w:ilvl="3">
      <w:numFmt w:val="bullet"/>
      <w:lvlText w:val="-"/>
      <w:lvlJc w:val="left"/>
      <w:pPr>
        <w:ind w:left="1080" w:hanging="1080"/>
      </w:pPr>
      <w:rPr>
        <w:rFonts w:ascii="Calibri" w:eastAsiaTheme="minorHAnsi" w:hAnsi="Calibri"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44E6E4E"/>
    <w:multiLevelType w:val="hybridMultilevel"/>
    <w:tmpl w:val="E54E65F4"/>
    <w:lvl w:ilvl="0" w:tplc="DFC8BF7E">
      <w:start w:val="2000"/>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CCC8A698">
      <w:start w:val="1"/>
      <w:numFmt w:val="decimal"/>
      <w:lvlText w:val="%3."/>
      <w:lvlJc w:val="left"/>
      <w:pPr>
        <w:tabs>
          <w:tab w:val="num" w:pos="2160"/>
        </w:tabs>
        <w:ind w:left="2160" w:hanging="360"/>
      </w:pPr>
      <w:rPr>
        <w:i w:val="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26A65699"/>
    <w:multiLevelType w:val="hybridMultilevel"/>
    <w:tmpl w:val="D4E4DE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B95325A"/>
    <w:multiLevelType w:val="hybridMultilevel"/>
    <w:tmpl w:val="B2AABC96"/>
    <w:lvl w:ilvl="0" w:tplc="4836938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F034150"/>
    <w:multiLevelType w:val="multilevel"/>
    <w:tmpl w:val="9996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08022D"/>
    <w:multiLevelType w:val="hybridMultilevel"/>
    <w:tmpl w:val="5F688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A45F0B"/>
    <w:multiLevelType w:val="hybridMultilevel"/>
    <w:tmpl w:val="8B14F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D017D9"/>
    <w:multiLevelType w:val="multilevel"/>
    <w:tmpl w:val="1A0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4A6EED"/>
    <w:multiLevelType w:val="hybridMultilevel"/>
    <w:tmpl w:val="7932F6B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CB1114A"/>
    <w:multiLevelType w:val="hybridMultilevel"/>
    <w:tmpl w:val="6036615A"/>
    <w:lvl w:ilvl="0" w:tplc="34B0BA1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D7F00C5"/>
    <w:multiLevelType w:val="multilevel"/>
    <w:tmpl w:val="5E9629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3DD85497"/>
    <w:multiLevelType w:val="hybridMultilevel"/>
    <w:tmpl w:val="FE105BE0"/>
    <w:lvl w:ilvl="0" w:tplc="36548442">
      <w:start w:val="1"/>
      <w:numFmt w:val="lowerLetter"/>
      <w:lvlText w:val="%1)"/>
      <w:lvlJc w:val="left"/>
      <w:pPr>
        <w:ind w:left="1146"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E3A0755"/>
    <w:multiLevelType w:val="multilevel"/>
    <w:tmpl w:val="FB1C0C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FD22B62"/>
    <w:multiLevelType w:val="hybridMultilevel"/>
    <w:tmpl w:val="F2347B02"/>
    <w:lvl w:ilvl="0" w:tplc="36548442">
      <w:start w:val="1"/>
      <w:numFmt w:val="lowerLetter"/>
      <w:lvlText w:val="%1)"/>
      <w:lvlJc w:val="left"/>
      <w:pPr>
        <w:ind w:left="1440" w:hanging="360"/>
      </w:pPr>
      <w:rPr>
        <w:rFonts w:hint="default"/>
        <w:b/>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40B77D9C"/>
    <w:multiLevelType w:val="hybridMultilevel"/>
    <w:tmpl w:val="D6FAC60C"/>
    <w:lvl w:ilvl="0" w:tplc="9B9ADAE6">
      <w:start w:val="1"/>
      <w:numFmt w:val="lowerLetter"/>
      <w:lvlText w:val="%1)"/>
      <w:lvlJc w:val="left"/>
      <w:pPr>
        <w:ind w:left="1146" w:hanging="360"/>
      </w:pPr>
      <w:rPr>
        <w:b/>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5">
    <w:nsid w:val="443D0819"/>
    <w:multiLevelType w:val="hybridMultilevel"/>
    <w:tmpl w:val="AD74E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78F0A89"/>
    <w:multiLevelType w:val="hybridMultilevel"/>
    <w:tmpl w:val="FF0E6B50"/>
    <w:lvl w:ilvl="0" w:tplc="033ECE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7F709AB"/>
    <w:multiLevelType w:val="hybridMultilevel"/>
    <w:tmpl w:val="D37E30BC"/>
    <w:lvl w:ilvl="0" w:tplc="5A54AE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E0738A9"/>
    <w:multiLevelType w:val="hybridMultilevel"/>
    <w:tmpl w:val="B8F06304"/>
    <w:lvl w:ilvl="0" w:tplc="879623B8">
      <w:start w:val="1"/>
      <w:numFmt w:val="lowerLetter"/>
      <w:lvlText w:val="%1)"/>
      <w:lvlJc w:val="left"/>
      <w:pPr>
        <w:ind w:left="1146"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F6B0EC2"/>
    <w:multiLevelType w:val="hybridMultilevel"/>
    <w:tmpl w:val="42D4434E"/>
    <w:lvl w:ilvl="0" w:tplc="9B9ADAE6">
      <w:start w:val="1"/>
      <w:numFmt w:val="lowerLetter"/>
      <w:lvlText w:val="%1)"/>
      <w:lvlJc w:val="left"/>
      <w:pPr>
        <w:ind w:left="1146" w:hanging="360"/>
      </w:pPr>
      <w:rPr>
        <w:b/>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0">
    <w:nsid w:val="57692CC0"/>
    <w:multiLevelType w:val="multilevel"/>
    <w:tmpl w:val="ED18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1E49E1"/>
    <w:multiLevelType w:val="hybridMultilevel"/>
    <w:tmpl w:val="41DCFC1A"/>
    <w:lvl w:ilvl="0" w:tplc="3E06E3BC">
      <w:numFmt w:val="bullet"/>
      <w:lvlText w:val="-"/>
      <w:lvlJc w:val="left"/>
      <w:pPr>
        <w:ind w:left="405" w:hanging="360"/>
      </w:pPr>
      <w:rPr>
        <w:rFonts w:ascii="Times New Roman" w:eastAsiaTheme="minorHAnsi" w:hAnsi="Times New Roman"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2">
    <w:nsid w:val="682E049E"/>
    <w:multiLevelType w:val="hybridMultilevel"/>
    <w:tmpl w:val="B420D8C0"/>
    <w:lvl w:ilvl="0" w:tplc="8EE8EB5C">
      <w:start w:val="1"/>
      <w:numFmt w:val="lowerLetter"/>
      <w:lvlText w:val="%1)"/>
      <w:lvlJc w:val="left"/>
      <w:pPr>
        <w:ind w:left="1146"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9385964"/>
    <w:multiLevelType w:val="hybridMultilevel"/>
    <w:tmpl w:val="17600D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C541F7D"/>
    <w:multiLevelType w:val="hybridMultilevel"/>
    <w:tmpl w:val="62D86D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E981DC0"/>
    <w:multiLevelType w:val="hybridMultilevel"/>
    <w:tmpl w:val="61382F68"/>
    <w:lvl w:ilvl="0" w:tplc="9A82D8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F0E19E7"/>
    <w:multiLevelType w:val="hybridMultilevel"/>
    <w:tmpl w:val="E59299FA"/>
    <w:lvl w:ilvl="0" w:tplc="5D4EED54">
      <w:numFmt w:val="bullet"/>
      <w:lvlText w:val="-"/>
      <w:lvlJc w:val="left"/>
      <w:pPr>
        <w:ind w:left="804" w:hanging="360"/>
      </w:pPr>
      <w:rPr>
        <w:rFonts w:ascii="Arial" w:eastAsia="Times New Roman" w:hAnsi="Arial" w:cs="Arial" w:hint="default"/>
      </w:rPr>
    </w:lvl>
    <w:lvl w:ilvl="1" w:tplc="4836938A">
      <w:start w:val="1"/>
      <w:numFmt w:val="bullet"/>
      <w:lvlText w:val="-"/>
      <w:lvlJc w:val="left"/>
      <w:pPr>
        <w:ind w:left="1524" w:hanging="360"/>
      </w:pPr>
      <w:rPr>
        <w:rFonts w:ascii="Calibri" w:eastAsiaTheme="minorHAnsi" w:hAnsi="Calibri" w:cs="Calibri" w:hint="default"/>
      </w:rPr>
    </w:lvl>
    <w:lvl w:ilvl="2" w:tplc="0C090005">
      <w:start w:val="1"/>
      <w:numFmt w:val="bullet"/>
      <w:lvlText w:val=""/>
      <w:lvlJc w:val="left"/>
      <w:pPr>
        <w:ind w:left="2244" w:hanging="360"/>
      </w:pPr>
      <w:rPr>
        <w:rFonts w:ascii="Wingdings" w:hAnsi="Wingdings" w:hint="default"/>
      </w:rPr>
    </w:lvl>
    <w:lvl w:ilvl="3" w:tplc="0C090001" w:tentative="1">
      <w:start w:val="1"/>
      <w:numFmt w:val="bullet"/>
      <w:lvlText w:val=""/>
      <w:lvlJc w:val="left"/>
      <w:pPr>
        <w:ind w:left="2964" w:hanging="360"/>
      </w:pPr>
      <w:rPr>
        <w:rFonts w:ascii="Symbol" w:hAnsi="Symbol" w:hint="default"/>
      </w:rPr>
    </w:lvl>
    <w:lvl w:ilvl="4" w:tplc="0C090003" w:tentative="1">
      <w:start w:val="1"/>
      <w:numFmt w:val="bullet"/>
      <w:lvlText w:val="o"/>
      <w:lvlJc w:val="left"/>
      <w:pPr>
        <w:ind w:left="3684" w:hanging="360"/>
      </w:pPr>
      <w:rPr>
        <w:rFonts w:ascii="Courier New" w:hAnsi="Courier New" w:cs="Courier New" w:hint="default"/>
      </w:rPr>
    </w:lvl>
    <w:lvl w:ilvl="5" w:tplc="0C090005" w:tentative="1">
      <w:start w:val="1"/>
      <w:numFmt w:val="bullet"/>
      <w:lvlText w:val=""/>
      <w:lvlJc w:val="left"/>
      <w:pPr>
        <w:ind w:left="4404" w:hanging="360"/>
      </w:pPr>
      <w:rPr>
        <w:rFonts w:ascii="Wingdings" w:hAnsi="Wingdings" w:hint="default"/>
      </w:rPr>
    </w:lvl>
    <w:lvl w:ilvl="6" w:tplc="0C090001" w:tentative="1">
      <w:start w:val="1"/>
      <w:numFmt w:val="bullet"/>
      <w:lvlText w:val=""/>
      <w:lvlJc w:val="left"/>
      <w:pPr>
        <w:ind w:left="5124" w:hanging="360"/>
      </w:pPr>
      <w:rPr>
        <w:rFonts w:ascii="Symbol" w:hAnsi="Symbol" w:hint="default"/>
      </w:rPr>
    </w:lvl>
    <w:lvl w:ilvl="7" w:tplc="0C090003" w:tentative="1">
      <w:start w:val="1"/>
      <w:numFmt w:val="bullet"/>
      <w:lvlText w:val="o"/>
      <w:lvlJc w:val="left"/>
      <w:pPr>
        <w:ind w:left="5844" w:hanging="360"/>
      </w:pPr>
      <w:rPr>
        <w:rFonts w:ascii="Courier New" w:hAnsi="Courier New" w:cs="Courier New" w:hint="default"/>
      </w:rPr>
    </w:lvl>
    <w:lvl w:ilvl="8" w:tplc="0C090005" w:tentative="1">
      <w:start w:val="1"/>
      <w:numFmt w:val="bullet"/>
      <w:lvlText w:val=""/>
      <w:lvlJc w:val="left"/>
      <w:pPr>
        <w:ind w:left="6564" w:hanging="360"/>
      </w:pPr>
      <w:rPr>
        <w:rFonts w:ascii="Wingdings" w:hAnsi="Wingdings" w:hint="default"/>
      </w:rPr>
    </w:lvl>
  </w:abstractNum>
  <w:num w:numId="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5"/>
  </w:num>
  <w:num w:numId="5">
    <w:abstractNumId w:val="36"/>
  </w:num>
  <w:num w:numId="6">
    <w:abstractNumId w:val="11"/>
  </w:num>
  <w:num w:numId="7">
    <w:abstractNumId w:val="1"/>
  </w:num>
  <w:num w:numId="8">
    <w:abstractNumId w:val="27"/>
  </w:num>
  <w:num w:numId="9">
    <w:abstractNumId w:val="18"/>
  </w:num>
  <w:num w:numId="10">
    <w:abstractNumId w:val="12"/>
  </w:num>
  <w:num w:numId="11">
    <w:abstractNumId w:val="26"/>
  </w:num>
  <w:num w:numId="12">
    <w:abstractNumId w:val="7"/>
  </w:num>
  <w:num w:numId="13">
    <w:abstractNumId w:val="24"/>
  </w:num>
  <w:num w:numId="14">
    <w:abstractNumId w:val="21"/>
  </w:num>
  <w:num w:numId="15">
    <w:abstractNumId w:val="32"/>
  </w:num>
  <w:num w:numId="16">
    <w:abstractNumId w:val="28"/>
  </w:num>
  <w:num w:numId="17">
    <w:abstractNumId w:val="4"/>
  </w:num>
  <w:num w:numId="18">
    <w:abstractNumId w:val="29"/>
  </w:num>
  <w:num w:numId="19">
    <w:abstractNumId w:val="8"/>
  </w:num>
  <w:num w:numId="20">
    <w:abstractNumId w:val="2"/>
  </w:num>
  <w:num w:numId="21">
    <w:abstractNumId w:val="19"/>
  </w:num>
  <w:num w:numId="22">
    <w:abstractNumId w:val="23"/>
  </w:num>
  <w:num w:numId="23">
    <w:abstractNumId w:val="35"/>
  </w:num>
  <w:num w:numId="24">
    <w:abstractNumId w:val="16"/>
  </w:num>
  <w:num w:numId="25">
    <w:abstractNumId w:val="15"/>
  </w:num>
  <w:num w:numId="26">
    <w:abstractNumId w:val="25"/>
  </w:num>
  <w:num w:numId="27">
    <w:abstractNumId w:val="0"/>
  </w:num>
  <w:num w:numId="28">
    <w:abstractNumId w:val="9"/>
  </w:num>
  <w:num w:numId="29">
    <w:abstractNumId w:val="34"/>
  </w:num>
  <w:num w:numId="30">
    <w:abstractNumId w:val="31"/>
  </w:num>
  <w:num w:numId="31">
    <w:abstractNumId w:val="6"/>
  </w:num>
  <w:num w:numId="32">
    <w:abstractNumId w:val="20"/>
  </w:num>
  <w:num w:numId="33">
    <w:abstractNumId w:val="3"/>
  </w:num>
  <w:num w:numId="34">
    <w:abstractNumId w:val="30"/>
  </w:num>
  <w:num w:numId="35">
    <w:abstractNumId w:val="14"/>
  </w:num>
  <w:num w:numId="36">
    <w:abstractNumId w:val="17"/>
  </w:num>
  <w:num w:numId="37">
    <w:abstractNumId w:val="2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A63"/>
    <w:rsid w:val="0000629C"/>
    <w:rsid w:val="00006600"/>
    <w:rsid w:val="00007278"/>
    <w:rsid w:val="000127E5"/>
    <w:rsid w:val="00017646"/>
    <w:rsid w:val="00024550"/>
    <w:rsid w:val="000246D5"/>
    <w:rsid w:val="0003375E"/>
    <w:rsid w:val="000359BB"/>
    <w:rsid w:val="000565B4"/>
    <w:rsid w:val="0006504A"/>
    <w:rsid w:val="000704D2"/>
    <w:rsid w:val="00071DF4"/>
    <w:rsid w:val="000759DB"/>
    <w:rsid w:val="00077C7B"/>
    <w:rsid w:val="000868ED"/>
    <w:rsid w:val="000961B5"/>
    <w:rsid w:val="00097578"/>
    <w:rsid w:val="00097767"/>
    <w:rsid w:val="000A05D7"/>
    <w:rsid w:val="000A0F82"/>
    <w:rsid w:val="000A6B28"/>
    <w:rsid w:val="000B2BB3"/>
    <w:rsid w:val="000B46EA"/>
    <w:rsid w:val="000C2357"/>
    <w:rsid w:val="000C2F05"/>
    <w:rsid w:val="000C3F9D"/>
    <w:rsid w:val="000C6189"/>
    <w:rsid w:val="000D53F8"/>
    <w:rsid w:val="000E4A70"/>
    <w:rsid w:val="000F4CF4"/>
    <w:rsid w:val="00102B67"/>
    <w:rsid w:val="00110AF5"/>
    <w:rsid w:val="001125E0"/>
    <w:rsid w:val="00112A3A"/>
    <w:rsid w:val="001158D9"/>
    <w:rsid w:val="00116AA9"/>
    <w:rsid w:val="0011706A"/>
    <w:rsid w:val="0012307F"/>
    <w:rsid w:val="00124B76"/>
    <w:rsid w:val="00126DCB"/>
    <w:rsid w:val="00143EDB"/>
    <w:rsid w:val="00146AB6"/>
    <w:rsid w:val="00154ABC"/>
    <w:rsid w:val="00157CCB"/>
    <w:rsid w:val="00162ED6"/>
    <w:rsid w:val="00176C64"/>
    <w:rsid w:val="001825DA"/>
    <w:rsid w:val="00184C3F"/>
    <w:rsid w:val="00185019"/>
    <w:rsid w:val="00193FF6"/>
    <w:rsid w:val="001950E4"/>
    <w:rsid w:val="001955EA"/>
    <w:rsid w:val="001B4ADA"/>
    <w:rsid w:val="001B66CB"/>
    <w:rsid w:val="001C1468"/>
    <w:rsid w:val="001C2236"/>
    <w:rsid w:val="001C2498"/>
    <w:rsid w:val="001D190A"/>
    <w:rsid w:val="001E040B"/>
    <w:rsid w:val="001E73C3"/>
    <w:rsid w:val="001F4492"/>
    <w:rsid w:val="0020294E"/>
    <w:rsid w:val="00204816"/>
    <w:rsid w:val="002056F4"/>
    <w:rsid w:val="002125D7"/>
    <w:rsid w:val="00220F42"/>
    <w:rsid w:val="00223CE4"/>
    <w:rsid w:val="0022420C"/>
    <w:rsid w:val="00233D50"/>
    <w:rsid w:val="00247A88"/>
    <w:rsid w:val="0025063B"/>
    <w:rsid w:val="00256790"/>
    <w:rsid w:val="00261C03"/>
    <w:rsid w:val="00264660"/>
    <w:rsid w:val="00266A7A"/>
    <w:rsid w:val="00266F12"/>
    <w:rsid w:val="00267562"/>
    <w:rsid w:val="00276C08"/>
    <w:rsid w:val="00282853"/>
    <w:rsid w:val="00285C4B"/>
    <w:rsid w:val="002920E7"/>
    <w:rsid w:val="00297959"/>
    <w:rsid w:val="002A3A97"/>
    <w:rsid w:val="002A7EEA"/>
    <w:rsid w:val="002B1C98"/>
    <w:rsid w:val="002B3578"/>
    <w:rsid w:val="002C1CD9"/>
    <w:rsid w:val="002C366C"/>
    <w:rsid w:val="002C79DE"/>
    <w:rsid w:val="002D429F"/>
    <w:rsid w:val="002E15BD"/>
    <w:rsid w:val="002F392D"/>
    <w:rsid w:val="00302524"/>
    <w:rsid w:val="00304A50"/>
    <w:rsid w:val="00313B7F"/>
    <w:rsid w:val="00334971"/>
    <w:rsid w:val="00335C1F"/>
    <w:rsid w:val="00337296"/>
    <w:rsid w:val="00343A3B"/>
    <w:rsid w:val="00344500"/>
    <w:rsid w:val="0034558A"/>
    <w:rsid w:val="003521DD"/>
    <w:rsid w:val="00352667"/>
    <w:rsid w:val="00353478"/>
    <w:rsid w:val="003579C1"/>
    <w:rsid w:val="0036173F"/>
    <w:rsid w:val="00365DAB"/>
    <w:rsid w:val="00367030"/>
    <w:rsid w:val="00376D46"/>
    <w:rsid w:val="00380A38"/>
    <w:rsid w:val="00381951"/>
    <w:rsid w:val="003874A3"/>
    <w:rsid w:val="00387672"/>
    <w:rsid w:val="003917D5"/>
    <w:rsid w:val="00392E16"/>
    <w:rsid w:val="00393772"/>
    <w:rsid w:val="003C0B0A"/>
    <w:rsid w:val="003C74EF"/>
    <w:rsid w:val="003D54D6"/>
    <w:rsid w:val="003F0D5E"/>
    <w:rsid w:val="00400CEA"/>
    <w:rsid w:val="00402B9B"/>
    <w:rsid w:val="00403C17"/>
    <w:rsid w:val="00406222"/>
    <w:rsid w:val="00410616"/>
    <w:rsid w:val="0041123D"/>
    <w:rsid w:val="004306ED"/>
    <w:rsid w:val="00433D4A"/>
    <w:rsid w:val="0044567A"/>
    <w:rsid w:val="00466EEF"/>
    <w:rsid w:val="0047567D"/>
    <w:rsid w:val="00477F86"/>
    <w:rsid w:val="00482247"/>
    <w:rsid w:val="00491369"/>
    <w:rsid w:val="00492949"/>
    <w:rsid w:val="004A27A5"/>
    <w:rsid w:val="004A4627"/>
    <w:rsid w:val="004A46EA"/>
    <w:rsid w:val="004A493A"/>
    <w:rsid w:val="004A75A8"/>
    <w:rsid w:val="004B389B"/>
    <w:rsid w:val="004C78E4"/>
    <w:rsid w:val="004D2300"/>
    <w:rsid w:val="004D2825"/>
    <w:rsid w:val="004E11AF"/>
    <w:rsid w:val="004F4797"/>
    <w:rsid w:val="004F5081"/>
    <w:rsid w:val="0050116B"/>
    <w:rsid w:val="00503FDB"/>
    <w:rsid w:val="0051052C"/>
    <w:rsid w:val="0052150B"/>
    <w:rsid w:val="005221B9"/>
    <w:rsid w:val="00530987"/>
    <w:rsid w:val="0053761E"/>
    <w:rsid w:val="0054286B"/>
    <w:rsid w:val="00554931"/>
    <w:rsid w:val="00557181"/>
    <w:rsid w:val="0055782D"/>
    <w:rsid w:val="00557DD3"/>
    <w:rsid w:val="00560072"/>
    <w:rsid w:val="005633B7"/>
    <w:rsid w:val="00563622"/>
    <w:rsid w:val="00574CDB"/>
    <w:rsid w:val="00575522"/>
    <w:rsid w:val="005915EE"/>
    <w:rsid w:val="005A160A"/>
    <w:rsid w:val="005A2B7B"/>
    <w:rsid w:val="005A2BF8"/>
    <w:rsid w:val="005B1099"/>
    <w:rsid w:val="005C182D"/>
    <w:rsid w:val="005D7AD3"/>
    <w:rsid w:val="005E0396"/>
    <w:rsid w:val="005E156C"/>
    <w:rsid w:val="005E5A73"/>
    <w:rsid w:val="005E5F1B"/>
    <w:rsid w:val="005E6AF9"/>
    <w:rsid w:val="0060654C"/>
    <w:rsid w:val="00631C62"/>
    <w:rsid w:val="0063452F"/>
    <w:rsid w:val="0063614F"/>
    <w:rsid w:val="0063667F"/>
    <w:rsid w:val="00637EE7"/>
    <w:rsid w:val="00642652"/>
    <w:rsid w:val="00644A5E"/>
    <w:rsid w:val="00646E5B"/>
    <w:rsid w:val="00650A63"/>
    <w:rsid w:val="00661CFE"/>
    <w:rsid w:val="00662F07"/>
    <w:rsid w:val="006649A8"/>
    <w:rsid w:val="006651F0"/>
    <w:rsid w:val="006705DB"/>
    <w:rsid w:val="006813B8"/>
    <w:rsid w:val="006842FA"/>
    <w:rsid w:val="00687D50"/>
    <w:rsid w:val="006A33C8"/>
    <w:rsid w:val="006A6C32"/>
    <w:rsid w:val="006A7AE8"/>
    <w:rsid w:val="006B62B6"/>
    <w:rsid w:val="006B6B01"/>
    <w:rsid w:val="006B6D52"/>
    <w:rsid w:val="006C5E03"/>
    <w:rsid w:val="006C73FE"/>
    <w:rsid w:val="006C7880"/>
    <w:rsid w:val="006C7DE0"/>
    <w:rsid w:val="006E06B8"/>
    <w:rsid w:val="006E211A"/>
    <w:rsid w:val="006E4AA3"/>
    <w:rsid w:val="006E6097"/>
    <w:rsid w:val="006E60B5"/>
    <w:rsid w:val="006F102D"/>
    <w:rsid w:val="006F46A5"/>
    <w:rsid w:val="006F58FC"/>
    <w:rsid w:val="00711B6C"/>
    <w:rsid w:val="007200E8"/>
    <w:rsid w:val="00721288"/>
    <w:rsid w:val="007229B0"/>
    <w:rsid w:val="00724570"/>
    <w:rsid w:val="00726752"/>
    <w:rsid w:val="007358E4"/>
    <w:rsid w:val="00735D11"/>
    <w:rsid w:val="0074588C"/>
    <w:rsid w:val="00745E5B"/>
    <w:rsid w:val="00754B13"/>
    <w:rsid w:val="00762BBC"/>
    <w:rsid w:val="00762E34"/>
    <w:rsid w:val="007657ED"/>
    <w:rsid w:val="007668E9"/>
    <w:rsid w:val="0076730D"/>
    <w:rsid w:val="00771F7A"/>
    <w:rsid w:val="0078148A"/>
    <w:rsid w:val="0078581C"/>
    <w:rsid w:val="00791BE9"/>
    <w:rsid w:val="00797FAE"/>
    <w:rsid w:val="007A51D4"/>
    <w:rsid w:val="007A68D2"/>
    <w:rsid w:val="007A6F2E"/>
    <w:rsid w:val="007B2105"/>
    <w:rsid w:val="007B4E71"/>
    <w:rsid w:val="007B59FC"/>
    <w:rsid w:val="007D024E"/>
    <w:rsid w:val="007D362A"/>
    <w:rsid w:val="007E0808"/>
    <w:rsid w:val="007E32FA"/>
    <w:rsid w:val="007F3FC3"/>
    <w:rsid w:val="007F4D95"/>
    <w:rsid w:val="008016FB"/>
    <w:rsid w:val="008033BA"/>
    <w:rsid w:val="00803F67"/>
    <w:rsid w:val="00806A58"/>
    <w:rsid w:val="00807CB0"/>
    <w:rsid w:val="0081153D"/>
    <w:rsid w:val="00815498"/>
    <w:rsid w:val="00820081"/>
    <w:rsid w:val="008210B1"/>
    <w:rsid w:val="00825959"/>
    <w:rsid w:val="00826873"/>
    <w:rsid w:val="008301B6"/>
    <w:rsid w:val="00835104"/>
    <w:rsid w:val="00845C41"/>
    <w:rsid w:val="00850158"/>
    <w:rsid w:val="00852B16"/>
    <w:rsid w:val="008562B7"/>
    <w:rsid w:val="00861C9F"/>
    <w:rsid w:val="00863BC0"/>
    <w:rsid w:val="0086498B"/>
    <w:rsid w:val="00867B12"/>
    <w:rsid w:val="0088223C"/>
    <w:rsid w:val="00886D44"/>
    <w:rsid w:val="00892FE9"/>
    <w:rsid w:val="008945F4"/>
    <w:rsid w:val="008970E9"/>
    <w:rsid w:val="008A6AD2"/>
    <w:rsid w:val="008B5376"/>
    <w:rsid w:val="008C0D2D"/>
    <w:rsid w:val="008D137F"/>
    <w:rsid w:val="008D66CA"/>
    <w:rsid w:val="008E0607"/>
    <w:rsid w:val="008E0968"/>
    <w:rsid w:val="008E1702"/>
    <w:rsid w:val="008E5DDC"/>
    <w:rsid w:val="008E6779"/>
    <w:rsid w:val="008F2668"/>
    <w:rsid w:val="008F5EF0"/>
    <w:rsid w:val="00904EC4"/>
    <w:rsid w:val="0090631D"/>
    <w:rsid w:val="00907CC2"/>
    <w:rsid w:val="00926F45"/>
    <w:rsid w:val="00931B39"/>
    <w:rsid w:val="00944A49"/>
    <w:rsid w:val="00945BF1"/>
    <w:rsid w:val="00950CAF"/>
    <w:rsid w:val="00951E41"/>
    <w:rsid w:val="0095495B"/>
    <w:rsid w:val="0095766A"/>
    <w:rsid w:val="00964C79"/>
    <w:rsid w:val="009748C3"/>
    <w:rsid w:val="00980B64"/>
    <w:rsid w:val="009825EE"/>
    <w:rsid w:val="009826CC"/>
    <w:rsid w:val="00997A51"/>
    <w:rsid w:val="009A6D52"/>
    <w:rsid w:val="009A6DE6"/>
    <w:rsid w:val="009B62D0"/>
    <w:rsid w:val="009C1DA0"/>
    <w:rsid w:val="009D6979"/>
    <w:rsid w:val="009E53B7"/>
    <w:rsid w:val="009E5C91"/>
    <w:rsid w:val="009E6376"/>
    <w:rsid w:val="009F0DF9"/>
    <w:rsid w:val="009F49B8"/>
    <w:rsid w:val="00A01C34"/>
    <w:rsid w:val="00A070A2"/>
    <w:rsid w:val="00A20F66"/>
    <w:rsid w:val="00A21911"/>
    <w:rsid w:val="00A25416"/>
    <w:rsid w:val="00A2651F"/>
    <w:rsid w:val="00A27054"/>
    <w:rsid w:val="00A33124"/>
    <w:rsid w:val="00A34244"/>
    <w:rsid w:val="00A40A5C"/>
    <w:rsid w:val="00A45358"/>
    <w:rsid w:val="00A464CC"/>
    <w:rsid w:val="00A53C89"/>
    <w:rsid w:val="00A54F13"/>
    <w:rsid w:val="00A62970"/>
    <w:rsid w:val="00A70BCF"/>
    <w:rsid w:val="00A77562"/>
    <w:rsid w:val="00A952D9"/>
    <w:rsid w:val="00A95363"/>
    <w:rsid w:val="00A965F2"/>
    <w:rsid w:val="00AA088A"/>
    <w:rsid w:val="00AA1891"/>
    <w:rsid w:val="00AA3EBC"/>
    <w:rsid w:val="00AC2D0C"/>
    <w:rsid w:val="00AC3736"/>
    <w:rsid w:val="00AC7773"/>
    <w:rsid w:val="00AD531B"/>
    <w:rsid w:val="00AE5196"/>
    <w:rsid w:val="00AE7C6A"/>
    <w:rsid w:val="00AF0961"/>
    <w:rsid w:val="00B007E7"/>
    <w:rsid w:val="00B00818"/>
    <w:rsid w:val="00B03533"/>
    <w:rsid w:val="00B113AB"/>
    <w:rsid w:val="00B14CCA"/>
    <w:rsid w:val="00B30101"/>
    <w:rsid w:val="00B45BE1"/>
    <w:rsid w:val="00B56113"/>
    <w:rsid w:val="00B602D3"/>
    <w:rsid w:val="00B62586"/>
    <w:rsid w:val="00B64EB7"/>
    <w:rsid w:val="00B66ED5"/>
    <w:rsid w:val="00B775A4"/>
    <w:rsid w:val="00B80E70"/>
    <w:rsid w:val="00B823D0"/>
    <w:rsid w:val="00B84A6A"/>
    <w:rsid w:val="00B86437"/>
    <w:rsid w:val="00B90DCC"/>
    <w:rsid w:val="00B96EB6"/>
    <w:rsid w:val="00BA1A68"/>
    <w:rsid w:val="00BA32CA"/>
    <w:rsid w:val="00BB1C28"/>
    <w:rsid w:val="00BB6043"/>
    <w:rsid w:val="00BB6C41"/>
    <w:rsid w:val="00BC261F"/>
    <w:rsid w:val="00BC28EB"/>
    <w:rsid w:val="00BC3D38"/>
    <w:rsid w:val="00BC73CB"/>
    <w:rsid w:val="00BD0499"/>
    <w:rsid w:val="00BD0C22"/>
    <w:rsid w:val="00BD16F1"/>
    <w:rsid w:val="00BD2D5F"/>
    <w:rsid w:val="00BD4ABE"/>
    <w:rsid w:val="00BD7782"/>
    <w:rsid w:val="00BE69FE"/>
    <w:rsid w:val="00BF6098"/>
    <w:rsid w:val="00C046B6"/>
    <w:rsid w:val="00C11E94"/>
    <w:rsid w:val="00C12445"/>
    <w:rsid w:val="00C13A83"/>
    <w:rsid w:val="00C31FC7"/>
    <w:rsid w:val="00C40B2F"/>
    <w:rsid w:val="00C4109F"/>
    <w:rsid w:val="00C53572"/>
    <w:rsid w:val="00C547AC"/>
    <w:rsid w:val="00C54818"/>
    <w:rsid w:val="00C55CFF"/>
    <w:rsid w:val="00C6496D"/>
    <w:rsid w:val="00C71B20"/>
    <w:rsid w:val="00C74476"/>
    <w:rsid w:val="00C934E3"/>
    <w:rsid w:val="00C93802"/>
    <w:rsid w:val="00C940FA"/>
    <w:rsid w:val="00C953E7"/>
    <w:rsid w:val="00C96EF5"/>
    <w:rsid w:val="00CA069E"/>
    <w:rsid w:val="00CA27D5"/>
    <w:rsid w:val="00CA3F58"/>
    <w:rsid w:val="00CB357B"/>
    <w:rsid w:val="00CB705A"/>
    <w:rsid w:val="00CC2610"/>
    <w:rsid w:val="00CC6ADF"/>
    <w:rsid w:val="00CD3488"/>
    <w:rsid w:val="00CD39EC"/>
    <w:rsid w:val="00CD6883"/>
    <w:rsid w:val="00CF7E39"/>
    <w:rsid w:val="00D0176F"/>
    <w:rsid w:val="00D03B20"/>
    <w:rsid w:val="00D10786"/>
    <w:rsid w:val="00D115EE"/>
    <w:rsid w:val="00D17B99"/>
    <w:rsid w:val="00D2261C"/>
    <w:rsid w:val="00D33786"/>
    <w:rsid w:val="00D60F60"/>
    <w:rsid w:val="00D64600"/>
    <w:rsid w:val="00D669D3"/>
    <w:rsid w:val="00D67309"/>
    <w:rsid w:val="00D7145E"/>
    <w:rsid w:val="00D73579"/>
    <w:rsid w:val="00D779FB"/>
    <w:rsid w:val="00D92916"/>
    <w:rsid w:val="00D92E45"/>
    <w:rsid w:val="00D941DD"/>
    <w:rsid w:val="00D96EEB"/>
    <w:rsid w:val="00D97B2C"/>
    <w:rsid w:val="00DA648F"/>
    <w:rsid w:val="00DB6CD2"/>
    <w:rsid w:val="00DC3FB8"/>
    <w:rsid w:val="00DC4278"/>
    <w:rsid w:val="00DD64D9"/>
    <w:rsid w:val="00DE7F96"/>
    <w:rsid w:val="00DF191E"/>
    <w:rsid w:val="00DF38F9"/>
    <w:rsid w:val="00E01C9D"/>
    <w:rsid w:val="00E0512E"/>
    <w:rsid w:val="00E11BBB"/>
    <w:rsid w:val="00E149B9"/>
    <w:rsid w:val="00E21270"/>
    <w:rsid w:val="00E25903"/>
    <w:rsid w:val="00E26F1A"/>
    <w:rsid w:val="00E326F3"/>
    <w:rsid w:val="00E32FD4"/>
    <w:rsid w:val="00E36F2A"/>
    <w:rsid w:val="00E37225"/>
    <w:rsid w:val="00E40E2F"/>
    <w:rsid w:val="00E518CE"/>
    <w:rsid w:val="00E5406A"/>
    <w:rsid w:val="00E54F35"/>
    <w:rsid w:val="00E606B1"/>
    <w:rsid w:val="00E6141A"/>
    <w:rsid w:val="00E61BDA"/>
    <w:rsid w:val="00E71004"/>
    <w:rsid w:val="00E728BA"/>
    <w:rsid w:val="00E806F4"/>
    <w:rsid w:val="00E851B6"/>
    <w:rsid w:val="00E9394C"/>
    <w:rsid w:val="00EA1212"/>
    <w:rsid w:val="00EC18B5"/>
    <w:rsid w:val="00EC492B"/>
    <w:rsid w:val="00EC5217"/>
    <w:rsid w:val="00EC6417"/>
    <w:rsid w:val="00ED6B9F"/>
    <w:rsid w:val="00EE1709"/>
    <w:rsid w:val="00EE1E49"/>
    <w:rsid w:val="00EF3225"/>
    <w:rsid w:val="00EF4B18"/>
    <w:rsid w:val="00EF736C"/>
    <w:rsid w:val="00EF7E46"/>
    <w:rsid w:val="00F036B9"/>
    <w:rsid w:val="00F11955"/>
    <w:rsid w:val="00F15D8E"/>
    <w:rsid w:val="00F20F26"/>
    <w:rsid w:val="00F24D68"/>
    <w:rsid w:val="00F250E5"/>
    <w:rsid w:val="00F33A34"/>
    <w:rsid w:val="00F3752E"/>
    <w:rsid w:val="00F54419"/>
    <w:rsid w:val="00F55D9A"/>
    <w:rsid w:val="00F56308"/>
    <w:rsid w:val="00F60479"/>
    <w:rsid w:val="00F626DB"/>
    <w:rsid w:val="00F65534"/>
    <w:rsid w:val="00F87118"/>
    <w:rsid w:val="00F91844"/>
    <w:rsid w:val="00FA20AE"/>
    <w:rsid w:val="00FA53C4"/>
    <w:rsid w:val="00FA6720"/>
    <w:rsid w:val="00FA72E4"/>
    <w:rsid w:val="00FB2070"/>
    <w:rsid w:val="00FB23B6"/>
    <w:rsid w:val="00FB2823"/>
    <w:rsid w:val="00FB59B0"/>
    <w:rsid w:val="00FB7D11"/>
    <w:rsid w:val="00FC0A4D"/>
    <w:rsid w:val="00FC0FFF"/>
    <w:rsid w:val="00FC5482"/>
    <w:rsid w:val="00FD06C4"/>
    <w:rsid w:val="00FD1218"/>
    <w:rsid w:val="00FE2597"/>
    <w:rsid w:val="00FE4CC6"/>
    <w:rsid w:val="00FE4F2C"/>
    <w:rsid w:val="00FE4FEC"/>
    <w:rsid w:val="00FF2975"/>
    <w:rsid w:val="00FF2A4D"/>
    <w:rsid w:val="00FF59E7"/>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A63"/>
    <w:rPr>
      <w:rFonts w:ascii="Times New Roman" w:hAnsi="Times New Roman"/>
      <w:sz w:val="24"/>
    </w:rPr>
  </w:style>
  <w:style w:type="paragraph" w:styleId="Heading1">
    <w:name w:val="heading 1"/>
    <w:basedOn w:val="Normal"/>
    <w:next w:val="Normal"/>
    <w:link w:val="Heading1Char"/>
    <w:uiPriority w:val="9"/>
    <w:qFormat/>
    <w:rsid w:val="00861C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87D50"/>
    <w:pPr>
      <w:spacing w:line="240" w:lineRule="auto"/>
    </w:pPr>
    <w:rPr>
      <w:sz w:val="20"/>
      <w:szCs w:val="20"/>
    </w:rPr>
  </w:style>
  <w:style w:type="character" w:customStyle="1" w:styleId="CommentTextChar">
    <w:name w:val="Comment Text Char"/>
    <w:basedOn w:val="DefaultParagraphFont"/>
    <w:link w:val="CommentText"/>
    <w:uiPriority w:val="99"/>
    <w:rsid w:val="00650A63"/>
    <w:rPr>
      <w:rFonts w:ascii="Times New Roman" w:hAnsi="Times New Roman"/>
      <w:sz w:val="20"/>
      <w:szCs w:val="20"/>
    </w:rPr>
  </w:style>
  <w:style w:type="paragraph" w:styleId="ListParagraph">
    <w:name w:val="List Paragraph"/>
    <w:basedOn w:val="Normal"/>
    <w:link w:val="ListParagraphChar"/>
    <w:uiPriority w:val="72"/>
    <w:qFormat/>
    <w:rsid w:val="00650A63"/>
    <w:pPr>
      <w:ind w:left="720"/>
      <w:contextualSpacing/>
    </w:pPr>
  </w:style>
  <w:style w:type="character" w:styleId="CommentReference">
    <w:name w:val="annotation reference"/>
    <w:basedOn w:val="DefaultParagraphFont"/>
    <w:uiPriority w:val="99"/>
    <w:semiHidden/>
    <w:unhideWhenUsed/>
    <w:rsid w:val="00687D50"/>
    <w:rPr>
      <w:sz w:val="16"/>
      <w:szCs w:val="16"/>
    </w:rPr>
  </w:style>
  <w:style w:type="paragraph" w:styleId="BalloonText">
    <w:name w:val="Balloon Text"/>
    <w:basedOn w:val="Normal"/>
    <w:link w:val="BalloonTextChar"/>
    <w:uiPriority w:val="99"/>
    <w:semiHidden/>
    <w:unhideWhenUsed/>
    <w:rsid w:val="00687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63"/>
    <w:rPr>
      <w:rFonts w:ascii="Tahoma" w:hAnsi="Tahoma" w:cs="Tahoma"/>
      <w:sz w:val="16"/>
      <w:szCs w:val="16"/>
    </w:rPr>
  </w:style>
  <w:style w:type="paragraph" w:styleId="NormalWeb">
    <w:name w:val="Normal (Web)"/>
    <w:basedOn w:val="Normal"/>
    <w:uiPriority w:val="99"/>
    <w:unhideWhenUsed/>
    <w:rsid w:val="00687D50"/>
    <w:pPr>
      <w:spacing w:before="100" w:beforeAutospacing="1" w:after="100" w:afterAutospacing="1" w:line="240" w:lineRule="auto"/>
    </w:pPr>
    <w:rPr>
      <w:rFonts w:eastAsia="Times New Roman" w:cs="Times New Roman"/>
      <w:szCs w:val="24"/>
      <w:lang w:eastAsia="en-AU"/>
    </w:rPr>
  </w:style>
  <w:style w:type="character" w:styleId="Emphasis">
    <w:name w:val="Emphasis"/>
    <w:basedOn w:val="DefaultParagraphFont"/>
    <w:uiPriority w:val="99"/>
    <w:qFormat/>
    <w:rsid w:val="00097767"/>
    <w:rPr>
      <w:i/>
      <w:iCs/>
    </w:rPr>
  </w:style>
  <w:style w:type="character" w:customStyle="1" w:styleId="ListParagraphChar">
    <w:name w:val="List Paragraph Char"/>
    <w:basedOn w:val="DefaultParagraphFont"/>
    <w:link w:val="ListParagraph"/>
    <w:uiPriority w:val="72"/>
    <w:rsid w:val="00E37225"/>
    <w:rPr>
      <w:rFonts w:ascii="Times New Roman" w:hAnsi="Times New Roman"/>
      <w:sz w:val="24"/>
    </w:rPr>
  </w:style>
  <w:style w:type="character" w:customStyle="1" w:styleId="st">
    <w:name w:val="st"/>
    <w:basedOn w:val="DefaultParagraphFont"/>
    <w:uiPriority w:val="99"/>
    <w:rsid w:val="00CD6883"/>
  </w:style>
  <w:style w:type="paragraph" w:styleId="CommentSubject">
    <w:name w:val="annotation subject"/>
    <w:basedOn w:val="CommentText"/>
    <w:next w:val="CommentText"/>
    <w:link w:val="CommentSubjectChar"/>
    <w:uiPriority w:val="99"/>
    <w:semiHidden/>
    <w:unhideWhenUsed/>
    <w:rsid w:val="00687D50"/>
    <w:rPr>
      <w:b/>
      <w:bCs/>
    </w:rPr>
  </w:style>
  <w:style w:type="character" w:customStyle="1" w:styleId="CommentSubjectChar">
    <w:name w:val="Comment Subject Char"/>
    <w:basedOn w:val="CommentTextChar"/>
    <w:link w:val="CommentSubject"/>
    <w:uiPriority w:val="99"/>
    <w:semiHidden/>
    <w:rsid w:val="00724570"/>
    <w:rPr>
      <w:rFonts w:ascii="Times New Roman" w:hAnsi="Times New Roman"/>
      <w:b/>
      <w:bCs/>
      <w:sz w:val="20"/>
      <w:szCs w:val="20"/>
    </w:rPr>
  </w:style>
  <w:style w:type="table" w:styleId="TableGrid">
    <w:name w:val="Table Grid"/>
    <w:basedOn w:val="TableNormal"/>
    <w:uiPriority w:val="99"/>
    <w:rsid w:val="000A0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F49B8"/>
    <w:pPr>
      <w:spacing w:after="0" w:line="240" w:lineRule="auto"/>
    </w:pPr>
    <w:rPr>
      <w:rFonts w:ascii="Times New Roman" w:hAnsi="Times New Roman"/>
      <w:sz w:val="24"/>
    </w:rPr>
  </w:style>
  <w:style w:type="paragraph" w:styleId="FootnoteText">
    <w:name w:val="footnote text"/>
    <w:basedOn w:val="Normal"/>
    <w:link w:val="FootnoteTextChar"/>
    <w:uiPriority w:val="99"/>
    <w:unhideWhenUsed/>
    <w:rsid w:val="00687D50"/>
    <w:pPr>
      <w:spacing w:after="0" w:line="240" w:lineRule="auto"/>
    </w:pPr>
    <w:rPr>
      <w:sz w:val="20"/>
      <w:szCs w:val="20"/>
    </w:rPr>
  </w:style>
  <w:style w:type="character" w:customStyle="1" w:styleId="FootnoteTextChar">
    <w:name w:val="Footnote Text Char"/>
    <w:basedOn w:val="DefaultParagraphFont"/>
    <w:link w:val="FootnoteText"/>
    <w:uiPriority w:val="99"/>
    <w:rsid w:val="007358E4"/>
    <w:rPr>
      <w:rFonts w:ascii="Times New Roman" w:hAnsi="Times New Roman"/>
      <w:sz w:val="20"/>
      <w:szCs w:val="20"/>
    </w:rPr>
  </w:style>
  <w:style w:type="character" w:styleId="FootnoteReference">
    <w:name w:val="footnote reference"/>
    <w:basedOn w:val="DefaultParagraphFont"/>
    <w:uiPriority w:val="99"/>
    <w:semiHidden/>
    <w:unhideWhenUsed/>
    <w:rsid w:val="00687D50"/>
    <w:rPr>
      <w:vertAlign w:val="superscript"/>
    </w:rPr>
  </w:style>
  <w:style w:type="paragraph" w:styleId="Header">
    <w:name w:val="header"/>
    <w:basedOn w:val="Normal"/>
    <w:link w:val="HeaderChar"/>
    <w:uiPriority w:val="99"/>
    <w:unhideWhenUsed/>
    <w:rsid w:val="00687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DE6"/>
    <w:rPr>
      <w:rFonts w:ascii="Times New Roman" w:hAnsi="Times New Roman"/>
      <w:sz w:val="24"/>
    </w:rPr>
  </w:style>
  <w:style w:type="paragraph" w:styleId="Footer">
    <w:name w:val="footer"/>
    <w:basedOn w:val="Normal"/>
    <w:link w:val="FooterChar"/>
    <w:uiPriority w:val="99"/>
    <w:unhideWhenUsed/>
    <w:rsid w:val="00687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DE6"/>
    <w:rPr>
      <w:rFonts w:ascii="Times New Roman" w:hAnsi="Times New Roman"/>
      <w:sz w:val="24"/>
    </w:rPr>
  </w:style>
  <w:style w:type="paragraph" w:styleId="NoSpacing">
    <w:name w:val="No Spacing"/>
    <w:uiPriority w:val="1"/>
    <w:qFormat/>
    <w:rsid w:val="00B45BE1"/>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861C9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A63"/>
    <w:rPr>
      <w:rFonts w:ascii="Times New Roman" w:hAnsi="Times New Roman"/>
      <w:sz w:val="24"/>
    </w:rPr>
  </w:style>
  <w:style w:type="paragraph" w:styleId="Heading1">
    <w:name w:val="heading 1"/>
    <w:basedOn w:val="Normal"/>
    <w:next w:val="Normal"/>
    <w:link w:val="Heading1Char"/>
    <w:uiPriority w:val="9"/>
    <w:qFormat/>
    <w:rsid w:val="00861C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87D50"/>
    <w:pPr>
      <w:spacing w:line="240" w:lineRule="auto"/>
    </w:pPr>
    <w:rPr>
      <w:sz w:val="20"/>
      <w:szCs w:val="20"/>
    </w:rPr>
  </w:style>
  <w:style w:type="character" w:customStyle="1" w:styleId="CommentTextChar">
    <w:name w:val="Comment Text Char"/>
    <w:basedOn w:val="DefaultParagraphFont"/>
    <w:link w:val="CommentText"/>
    <w:uiPriority w:val="99"/>
    <w:rsid w:val="00650A63"/>
    <w:rPr>
      <w:rFonts w:ascii="Times New Roman" w:hAnsi="Times New Roman"/>
      <w:sz w:val="20"/>
      <w:szCs w:val="20"/>
    </w:rPr>
  </w:style>
  <w:style w:type="paragraph" w:styleId="ListParagraph">
    <w:name w:val="List Paragraph"/>
    <w:basedOn w:val="Normal"/>
    <w:link w:val="ListParagraphChar"/>
    <w:uiPriority w:val="72"/>
    <w:qFormat/>
    <w:rsid w:val="00650A63"/>
    <w:pPr>
      <w:ind w:left="720"/>
      <w:contextualSpacing/>
    </w:pPr>
  </w:style>
  <w:style w:type="character" w:styleId="CommentReference">
    <w:name w:val="annotation reference"/>
    <w:basedOn w:val="DefaultParagraphFont"/>
    <w:uiPriority w:val="99"/>
    <w:semiHidden/>
    <w:unhideWhenUsed/>
    <w:rsid w:val="00687D50"/>
    <w:rPr>
      <w:sz w:val="16"/>
      <w:szCs w:val="16"/>
    </w:rPr>
  </w:style>
  <w:style w:type="paragraph" w:styleId="BalloonText">
    <w:name w:val="Balloon Text"/>
    <w:basedOn w:val="Normal"/>
    <w:link w:val="BalloonTextChar"/>
    <w:uiPriority w:val="99"/>
    <w:semiHidden/>
    <w:unhideWhenUsed/>
    <w:rsid w:val="00687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63"/>
    <w:rPr>
      <w:rFonts w:ascii="Tahoma" w:hAnsi="Tahoma" w:cs="Tahoma"/>
      <w:sz w:val="16"/>
      <w:szCs w:val="16"/>
    </w:rPr>
  </w:style>
  <w:style w:type="paragraph" w:styleId="NormalWeb">
    <w:name w:val="Normal (Web)"/>
    <w:basedOn w:val="Normal"/>
    <w:uiPriority w:val="99"/>
    <w:unhideWhenUsed/>
    <w:rsid w:val="00687D50"/>
    <w:pPr>
      <w:spacing w:before="100" w:beforeAutospacing="1" w:after="100" w:afterAutospacing="1" w:line="240" w:lineRule="auto"/>
    </w:pPr>
    <w:rPr>
      <w:rFonts w:eastAsia="Times New Roman" w:cs="Times New Roman"/>
      <w:szCs w:val="24"/>
      <w:lang w:eastAsia="en-AU"/>
    </w:rPr>
  </w:style>
  <w:style w:type="character" w:styleId="Emphasis">
    <w:name w:val="Emphasis"/>
    <w:basedOn w:val="DefaultParagraphFont"/>
    <w:uiPriority w:val="99"/>
    <w:qFormat/>
    <w:rsid w:val="00097767"/>
    <w:rPr>
      <w:i/>
      <w:iCs/>
    </w:rPr>
  </w:style>
  <w:style w:type="character" w:customStyle="1" w:styleId="ListParagraphChar">
    <w:name w:val="List Paragraph Char"/>
    <w:basedOn w:val="DefaultParagraphFont"/>
    <w:link w:val="ListParagraph"/>
    <w:uiPriority w:val="72"/>
    <w:rsid w:val="00E37225"/>
    <w:rPr>
      <w:rFonts w:ascii="Times New Roman" w:hAnsi="Times New Roman"/>
      <w:sz w:val="24"/>
    </w:rPr>
  </w:style>
  <w:style w:type="character" w:customStyle="1" w:styleId="st">
    <w:name w:val="st"/>
    <w:basedOn w:val="DefaultParagraphFont"/>
    <w:uiPriority w:val="99"/>
    <w:rsid w:val="00CD6883"/>
  </w:style>
  <w:style w:type="paragraph" w:styleId="CommentSubject">
    <w:name w:val="annotation subject"/>
    <w:basedOn w:val="CommentText"/>
    <w:next w:val="CommentText"/>
    <w:link w:val="CommentSubjectChar"/>
    <w:uiPriority w:val="99"/>
    <w:semiHidden/>
    <w:unhideWhenUsed/>
    <w:rsid w:val="00687D50"/>
    <w:rPr>
      <w:b/>
      <w:bCs/>
    </w:rPr>
  </w:style>
  <w:style w:type="character" w:customStyle="1" w:styleId="CommentSubjectChar">
    <w:name w:val="Comment Subject Char"/>
    <w:basedOn w:val="CommentTextChar"/>
    <w:link w:val="CommentSubject"/>
    <w:uiPriority w:val="99"/>
    <w:semiHidden/>
    <w:rsid w:val="00724570"/>
    <w:rPr>
      <w:rFonts w:ascii="Times New Roman" w:hAnsi="Times New Roman"/>
      <w:b/>
      <w:bCs/>
      <w:sz w:val="20"/>
      <w:szCs w:val="20"/>
    </w:rPr>
  </w:style>
  <w:style w:type="table" w:styleId="TableGrid">
    <w:name w:val="Table Grid"/>
    <w:basedOn w:val="TableNormal"/>
    <w:uiPriority w:val="99"/>
    <w:rsid w:val="000A0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F49B8"/>
    <w:pPr>
      <w:spacing w:after="0" w:line="240" w:lineRule="auto"/>
    </w:pPr>
    <w:rPr>
      <w:rFonts w:ascii="Times New Roman" w:hAnsi="Times New Roman"/>
      <w:sz w:val="24"/>
    </w:rPr>
  </w:style>
  <w:style w:type="paragraph" w:styleId="FootnoteText">
    <w:name w:val="footnote text"/>
    <w:basedOn w:val="Normal"/>
    <w:link w:val="FootnoteTextChar"/>
    <w:uiPriority w:val="99"/>
    <w:unhideWhenUsed/>
    <w:rsid w:val="00687D50"/>
    <w:pPr>
      <w:spacing w:after="0" w:line="240" w:lineRule="auto"/>
    </w:pPr>
    <w:rPr>
      <w:sz w:val="20"/>
      <w:szCs w:val="20"/>
    </w:rPr>
  </w:style>
  <w:style w:type="character" w:customStyle="1" w:styleId="FootnoteTextChar">
    <w:name w:val="Footnote Text Char"/>
    <w:basedOn w:val="DefaultParagraphFont"/>
    <w:link w:val="FootnoteText"/>
    <w:uiPriority w:val="99"/>
    <w:rsid w:val="007358E4"/>
    <w:rPr>
      <w:rFonts w:ascii="Times New Roman" w:hAnsi="Times New Roman"/>
      <w:sz w:val="20"/>
      <w:szCs w:val="20"/>
    </w:rPr>
  </w:style>
  <w:style w:type="character" w:styleId="FootnoteReference">
    <w:name w:val="footnote reference"/>
    <w:basedOn w:val="DefaultParagraphFont"/>
    <w:uiPriority w:val="99"/>
    <w:semiHidden/>
    <w:unhideWhenUsed/>
    <w:rsid w:val="00687D50"/>
    <w:rPr>
      <w:vertAlign w:val="superscript"/>
    </w:rPr>
  </w:style>
  <w:style w:type="paragraph" w:styleId="Header">
    <w:name w:val="header"/>
    <w:basedOn w:val="Normal"/>
    <w:link w:val="HeaderChar"/>
    <w:uiPriority w:val="99"/>
    <w:unhideWhenUsed/>
    <w:rsid w:val="00687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DE6"/>
    <w:rPr>
      <w:rFonts w:ascii="Times New Roman" w:hAnsi="Times New Roman"/>
      <w:sz w:val="24"/>
    </w:rPr>
  </w:style>
  <w:style w:type="paragraph" w:styleId="Footer">
    <w:name w:val="footer"/>
    <w:basedOn w:val="Normal"/>
    <w:link w:val="FooterChar"/>
    <w:uiPriority w:val="99"/>
    <w:unhideWhenUsed/>
    <w:rsid w:val="00687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DE6"/>
    <w:rPr>
      <w:rFonts w:ascii="Times New Roman" w:hAnsi="Times New Roman"/>
      <w:sz w:val="24"/>
    </w:rPr>
  </w:style>
  <w:style w:type="paragraph" w:styleId="NoSpacing">
    <w:name w:val="No Spacing"/>
    <w:uiPriority w:val="1"/>
    <w:qFormat/>
    <w:rsid w:val="00B45BE1"/>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861C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6047">
      <w:marLeft w:val="0"/>
      <w:marRight w:val="0"/>
      <w:marTop w:val="0"/>
      <w:marBottom w:val="0"/>
      <w:divBdr>
        <w:top w:val="none" w:sz="0" w:space="0" w:color="auto"/>
        <w:left w:val="none" w:sz="0" w:space="0" w:color="auto"/>
        <w:bottom w:val="none" w:sz="0" w:space="0" w:color="auto"/>
        <w:right w:val="none" w:sz="0" w:space="0" w:color="auto"/>
      </w:divBdr>
    </w:div>
    <w:div w:id="27876052">
      <w:marLeft w:val="0"/>
      <w:marRight w:val="0"/>
      <w:marTop w:val="0"/>
      <w:marBottom w:val="0"/>
      <w:divBdr>
        <w:top w:val="none" w:sz="0" w:space="0" w:color="auto"/>
        <w:left w:val="none" w:sz="0" w:space="0" w:color="auto"/>
        <w:bottom w:val="none" w:sz="0" w:space="0" w:color="auto"/>
        <w:right w:val="none" w:sz="0" w:space="0" w:color="auto"/>
      </w:divBdr>
      <w:divsChild>
        <w:div w:id="27876048">
          <w:marLeft w:val="0"/>
          <w:marRight w:val="0"/>
          <w:marTop w:val="0"/>
          <w:marBottom w:val="0"/>
          <w:divBdr>
            <w:top w:val="none" w:sz="0" w:space="0" w:color="auto"/>
            <w:left w:val="none" w:sz="0" w:space="0" w:color="auto"/>
            <w:bottom w:val="none" w:sz="0" w:space="0" w:color="auto"/>
            <w:right w:val="none" w:sz="0" w:space="0" w:color="auto"/>
          </w:divBdr>
          <w:divsChild>
            <w:div w:id="27876050">
              <w:marLeft w:val="0"/>
              <w:marRight w:val="0"/>
              <w:marTop w:val="0"/>
              <w:marBottom w:val="0"/>
              <w:divBdr>
                <w:top w:val="none" w:sz="0" w:space="0" w:color="auto"/>
                <w:left w:val="none" w:sz="0" w:space="0" w:color="auto"/>
                <w:bottom w:val="none" w:sz="0" w:space="0" w:color="auto"/>
                <w:right w:val="none" w:sz="0" w:space="0" w:color="auto"/>
              </w:divBdr>
              <w:divsChild>
                <w:div w:id="27876049">
                  <w:marLeft w:val="0"/>
                  <w:marRight w:val="0"/>
                  <w:marTop w:val="0"/>
                  <w:marBottom w:val="0"/>
                  <w:divBdr>
                    <w:top w:val="none" w:sz="0" w:space="0" w:color="auto"/>
                    <w:left w:val="none" w:sz="0" w:space="0" w:color="auto"/>
                    <w:bottom w:val="none" w:sz="0" w:space="0" w:color="auto"/>
                    <w:right w:val="none" w:sz="0" w:space="0" w:color="auto"/>
                  </w:divBdr>
                  <w:divsChild>
                    <w:div w:id="278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77501">
      <w:bodyDiv w:val="1"/>
      <w:marLeft w:val="0"/>
      <w:marRight w:val="0"/>
      <w:marTop w:val="0"/>
      <w:marBottom w:val="0"/>
      <w:divBdr>
        <w:top w:val="none" w:sz="0" w:space="0" w:color="auto"/>
        <w:left w:val="none" w:sz="0" w:space="0" w:color="auto"/>
        <w:bottom w:val="none" w:sz="0" w:space="0" w:color="auto"/>
        <w:right w:val="none" w:sz="0" w:space="0" w:color="auto"/>
      </w:divBdr>
    </w:div>
    <w:div w:id="139083132">
      <w:bodyDiv w:val="1"/>
      <w:marLeft w:val="0"/>
      <w:marRight w:val="0"/>
      <w:marTop w:val="0"/>
      <w:marBottom w:val="0"/>
      <w:divBdr>
        <w:top w:val="none" w:sz="0" w:space="0" w:color="auto"/>
        <w:left w:val="none" w:sz="0" w:space="0" w:color="auto"/>
        <w:bottom w:val="none" w:sz="0" w:space="0" w:color="auto"/>
        <w:right w:val="none" w:sz="0" w:space="0" w:color="auto"/>
      </w:divBdr>
      <w:divsChild>
        <w:div w:id="1190488909">
          <w:marLeft w:val="0"/>
          <w:marRight w:val="0"/>
          <w:marTop w:val="0"/>
          <w:marBottom w:val="0"/>
          <w:divBdr>
            <w:top w:val="none" w:sz="0" w:space="0" w:color="auto"/>
            <w:left w:val="none" w:sz="0" w:space="0" w:color="auto"/>
            <w:bottom w:val="none" w:sz="0" w:space="0" w:color="auto"/>
            <w:right w:val="none" w:sz="0" w:space="0" w:color="auto"/>
          </w:divBdr>
          <w:divsChild>
            <w:div w:id="1010572255">
              <w:marLeft w:val="0"/>
              <w:marRight w:val="0"/>
              <w:marTop w:val="0"/>
              <w:marBottom w:val="0"/>
              <w:divBdr>
                <w:top w:val="none" w:sz="0" w:space="0" w:color="auto"/>
                <w:left w:val="none" w:sz="0" w:space="0" w:color="auto"/>
                <w:bottom w:val="none" w:sz="0" w:space="0" w:color="auto"/>
                <w:right w:val="none" w:sz="0" w:space="0" w:color="auto"/>
              </w:divBdr>
              <w:divsChild>
                <w:div w:id="116947361">
                  <w:marLeft w:val="0"/>
                  <w:marRight w:val="0"/>
                  <w:marTop w:val="0"/>
                  <w:marBottom w:val="0"/>
                  <w:divBdr>
                    <w:top w:val="none" w:sz="0" w:space="0" w:color="auto"/>
                    <w:left w:val="none" w:sz="0" w:space="0" w:color="auto"/>
                    <w:bottom w:val="none" w:sz="0" w:space="0" w:color="auto"/>
                    <w:right w:val="none" w:sz="0" w:space="0" w:color="auto"/>
                  </w:divBdr>
                  <w:divsChild>
                    <w:div w:id="15477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96646">
      <w:bodyDiv w:val="1"/>
      <w:marLeft w:val="0"/>
      <w:marRight w:val="0"/>
      <w:marTop w:val="0"/>
      <w:marBottom w:val="0"/>
      <w:divBdr>
        <w:top w:val="none" w:sz="0" w:space="0" w:color="auto"/>
        <w:left w:val="none" w:sz="0" w:space="0" w:color="auto"/>
        <w:bottom w:val="none" w:sz="0" w:space="0" w:color="auto"/>
        <w:right w:val="none" w:sz="0" w:space="0" w:color="auto"/>
      </w:divBdr>
      <w:divsChild>
        <w:div w:id="1756777966">
          <w:marLeft w:val="0"/>
          <w:marRight w:val="0"/>
          <w:marTop w:val="0"/>
          <w:marBottom w:val="0"/>
          <w:divBdr>
            <w:top w:val="none" w:sz="0" w:space="0" w:color="auto"/>
            <w:left w:val="none" w:sz="0" w:space="0" w:color="auto"/>
            <w:bottom w:val="none" w:sz="0" w:space="0" w:color="auto"/>
            <w:right w:val="none" w:sz="0" w:space="0" w:color="auto"/>
          </w:divBdr>
          <w:divsChild>
            <w:div w:id="1509639422">
              <w:marLeft w:val="0"/>
              <w:marRight w:val="0"/>
              <w:marTop w:val="0"/>
              <w:marBottom w:val="0"/>
              <w:divBdr>
                <w:top w:val="none" w:sz="0" w:space="0" w:color="auto"/>
                <w:left w:val="none" w:sz="0" w:space="0" w:color="auto"/>
                <w:bottom w:val="none" w:sz="0" w:space="0" w:color="auto"/>
                <w:right w:val="none" w:sz="0" w:space="0" w:color="auto"/>
              </w:divBdr>
              <w:divsChild>
                <w:div w:id="1204949833">
                  <w:marLeft w:val="0"/>
                  <w:marRight w:val="0"/>
                  <w:marTop w:val="0"/>
                  <w:marBottom w:val="0"/>
                  <w:divBdr>
                    <w:top w:val="none" w:sz="0" w:space="0" w:color="auto"/>
                    <w:left w:val="none" w:sz="0" w:space="0" w:color="auto"/>
                    <w:bottom w:val="none" w:sz="0" w:space="0" w:color="auto"/>
                    <w:right w:val="none" w:sz="0" w:space="0" w:color="auto"/>
                  </w:divBdr>
                  <w:divsChild>
                    <w:div w:id="13798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23621">
      <w:bodyDiv w:val="1"/>
      <w:marLeft w:val="0"/>
      <w:marRight w:val="0"/>
      <w:marTop w:val="0"/>
      <w:marBottom w:val="0"/>
      <w:divBdr>
        <w:top w:val="none" w:sz="0" w:space="0" w:color="auto"/>
        <w:left w:val="none" w:sz="0" w:space="0" w:color="auto"/>
        <w:bottom w:val="none" w:sz="0" w:space="0" w:color="auto"/>
        <w:right w:val="none" w:sz="0" w:space="0" w:color="auto"/>
      </w:divBdr>
      <w:divsChild>
        <w:div w:id="161048042">
          <w:marLeft w:val="0"/>
          <w:marRight w:val="0"/>
          <w:marTop w:val="0"/>
          <w:marBottom w:val="0"/>
          <w:divBdr>
            <w:top w:val="none" w:sz="0" w:space="0" w:color="auto"/>
            <w:left w:val="none" w:sz="0" w:space="0" w:color="auto"/>
            <w:bottom w:val="none" w:sz="0" w:space="0" w:color="auto"/>
            <w:right w:val="none" w:sz="0" w:space="0" w:color="auto"/>
          </w:divBdr>
          <w:divsChild>
            <w:div w:id="1130436169">
              <w:marLeft w:val="0"/>
              <w:marRight w:val="0"/>
              <w:marTop w:val="0"/>
              <w:marBottom w:val="0"/>
              <w:divBdr>
                <w:top w:val="none" w:sz="0" w:space="0" w:color="auto"/>
                <w:left w:val="none" w:sz="0" w:space="0" w:color="auto"/>
                <w:bottom w:val="none" w:sz="0" w:space="0" w:color="auto"/>
                <w:right w:val="none" w:sz="0" w:space="0" w:color="auto"/>
              </w:divBdr>
              <w:divsChild>
                <w:div w:id="557787691">
                  <w:marLeft w:val="0"/>
                  <w:marRight w:val="0"/>
                  <w:marTop w:val="0"/>
                  <w:marBottom w:val="0"/>
                  <w:divBdr>
                    <w:top w:val="none" w:sz="0" w:space="0" w:color="auto"/>
                    <w:left w:val="none" w:sz="0" w:space="0" w:color="auto"/>
                    <w:bottom w:val="none" w:sz="0" w:space="0" w:color="auto"/>
                    <w:right w:val="none" w:sz="0" w:space="0" w:color="auto"/>
                  </w:divBdr>
                  <w:divsChild>
                    <w:div w:id="12474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570102">
      <w:bodyDiv w:val="1"/>
      <w:marLeft w:val="0"/>
      <w:marRight w:val="0"/>
      <w:marTop w:val="0"/>
      <w:marBottom w:val="0"/>
      <w:divBdr>
        <w:top w:val="none" w:sz="0" w:space="0" w:color="auto"/>
        <w:left w:val="none" w:sz="0" w:space="0" w:color="auto"/>
        <w:bottom w:val="none" w:sz="0" w:space="0" w:color="auto"/>
        <w:right w:val="none" w:sz="0" w:space="0" w:color="auto"/>
      </w:divBdr>
      <w:divsChild>
        <w:div w:id="610555849">
          <w:marLeft w:val="0"/>
          <w:marRight w:val="0"/>
          <w:marTop w:val="0"/>
          <w:marBottom w:val="0"/>
          <w:divBdr>
            <w:top w:val="none" w:sz="0" w:space="0" w:color="auto"/>
            <w:left w:val="none" w:sz="0" w:space="0" w:color="auto"/>
            <w:bottom w:val="none" w:sz="0" w:space="0" w:color="auto"/>
            <w:right w:val="none" w:sz="0" w:space="0" w:color="auto"/>
          </w:divBdr>
          <w:divsChild>
            <w:div w:id="1009793689">
              <w:marLeft w:val="0"/>
              <w:marRight w:val="0"/>
              <w:marTop w:val="0"/>
              <w:marBottom w:val="0"/>
              <w:divBdr>
                <w:top w:val="none" w:sz="0" w:space="0" w:color="auto"/>
                <w:left w:val="none" w:sz="0" w:space="0" w:color="auto"/>
                <w:bottom w:val="none" w:sz="0" w:space="0" w:color="auto"/>
                <w:right w:val="none" w:sz="0" w:space="0" w:color="auto"/>
              </w:divBdr>
              <w:divsChild>
                <w:div w:id="1517425407">
                  <w:marLeft w:val="0"/>
                  <w:marRight w:val="0"/>
                  <w:marTop w:val="0"/>
                  <w:marBottom w:val="0"/>
                  <w:divBdr>
                    <w:top w:val="none" w:sz="0" w:space="0" w:color="auto"/>
                    <w:left w:val="none" w:sz="0" w:space="0" w:color="auto"/>
                    <w:bottom w:val="none" w:sz="0" w:space="0" w:color="auto"/>
                    <w:right w:val="none" w:sz="0" w:space="0" w:color="auto"/>
                  </w:divBdr>
                  <w:divsChild>
                    <w:div w:id="7922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274364">
      <w:bodyDiv w:val="1"/>
      <w:marLeft w:val="0"/>
      <w:marRight w:val="0"/>
      <w:marTop w:val="0"/>
      <w:marBottom w:val="0"/>
      <w:divBdr>
        <w:top w:val="none" w:sz="0" w:space="0" w:color="auto"/>
        <w:left w:val="none" w:sz="0" w:space="0" w:color="auto"/>
        <w:bottom w:val="none" w:sz="0" w:space="0" w:color="auto"/>
        <w:right w:val="none" w:sz="0" w:space="0" w:color="auto"/>
      </w:divBdr>
      <w:divsChild>
        <w:div w:id="655647203">
          <w:marLeft w:val="0"/>
          <w:marRight w:val="0"/>
          <w:marTop w:val="0"/>
          <w:marBottom w:val="0"/>
          <w:divBdr>
            <w:top w:val="none" w:sz="0" w:space="0" w:color="auto"/>
            <w:left w:val="none" w:sz="0" w:space="0" w:color="auto"/>
            <w:bottom w:val="none" w:sz="0" w:space="0" w:color="auto"/>
            <w:right w:val="none" w:sz="0" w:space="0" w:color="auto"/>
          </w:divBdr>
          <w:divsChild>
            <w:div w:id="1725449198">
              <w:marLeft w:val="0"/>
              <w:marRight w:val="0"/>
              <w:marTop w:val="0"/>
              <w:marBottom w:val="0"/>
              <w:divBdr>
                <w:top w:val="none" w:sz="0" w:space="0" w:color="auto"/>
                <w:left w:val="none" w:sz="0" w:space="0" w:color="auto"/>
                <w:bottom w:val="none" w:sz="0" w:space="0" w:color="auto"/>
                <w:right w:val="none" w:sz="0" w:space="0" w:color="auto"/>
              </w:divBdr>
              <w:divsChild>
                <w:div w:id="692729822">
                  <w:marLeft w:val="0"/>
                  <w:marRight w:val="0"/>
                  <w:marTop w:val="0"/>
                  <w:marBottom w:val="0"/>
                  <w:divBdr>
                    <w:top w:val="none" w:sz="0" w:space="0" w:color="auto"/>
                    <w:left w:val="none" w:sz="0" w:space="0" w:color="auto"/>
                    <w:bottom w:val="none" w:sz="0" w:space="0" w:color="auto"/>
                    <w:right w:val="none" w:sz="0" w:space="0" w:color="auto"/>
                  </w:divBdr>
                  <w:divsChild>
                    <w:div w:id="11800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63AC4-2CB9-4AEE-8631-D60B4B2B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118</TotalTime>
  <Pages>6</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Donohue Maria</dc:creator>
  <cp:lastModifiedBy>Thomas Gareth</cp:lastModifiedBy>
  <cp:revision>9</cp:revision>
  <cp:lastPrinted>2014-08-14T00:10:00Z</cp:lastPrinted>
  <dcterms:created xsi:type="dcterms:W3CDTF">2014-08-21T07:12:00Z</dcterms:created>
  <dcterms:modified xsi:type="dcterms:W3CDTF">2014-09-09T02:10:00Z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AdHocReviewCycleID">
    <vt:i4>-790367671</vt:i4>
  </property>
  <property fmtid="{D5CDD505-2E9C-101B-9397-08002B2CF9AE}" pid="9" name="_NewReviewCycle">
    <vt:lpwstr/>
  </property>
  <property fmtid="{D5CDD505-2E9C-101B-9397-08002B2CF9AE}" pid="10" name="_EmailSubject">
    <vt:lpwstr>Soliris stakeholder meeting outcome statement 24 June 2014.docx [SEC=UNCLASSIFIED]</vt:lpwstr>
  </property>
  <property fmtid="{D5CDD505-2E9C-101B-9397-08002B2CF9AE}" pid="11" name="_AuthorEmail">
    <vt:lpwstr>Andrew.Korbel@corrs.com.au</vt:lpwstr>
  </property>
  <property fmtid="{D5CDD505-2E9C-101B-9397-08002B2CF9AE}" pid="12" name="_AuthorEmailDisplayName">
    <vt:lpwstr>Andrew Korbel</vt:lpwstr>
  </property>
  <property fmtid="{D5CDD505-2E9C-101B-9397-08002B2CF9AE}" pid="13" name="_ReviewingToolsShownOnce">
    <vt:lpwstr/>
  </property>
</Properties>
</file>