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D03E" w14:textId="77777777" w:rsidR="00C36079" w:rsidRPr="00C36079" w:rsidRDefault="00C36079" w:rsidP="00947D29">
      <w:pPr>
        <w:rPr>
          <w:rFonts w:cs="Calibri"/>
        </w:rPr>
      </w:pPr>
    </w:p>
    <w:p w14:paraId="181DB627" w14:textId="0C8C3A12" w:rsidR="00872E8F" w:rsidRPr="00A6439B" w:rsidRDefault="00DA5A3B" w:rsidP="00947D29">
      <w:pPr>
        <w:pStyle w:val="1MainTitle"/>
        <w:jc w:val="left"/>
      </w:pPr>
      <w:r>
        <w:t>5.20</w:t>
      </w:r>
      <w:r w:rsidR="00872E8F" w:rsidRPr="00A6439B">
        <w:tab/>
      </w:r>
      <w:r>
        <w:t>BREXPIPRAZOLE</w:t>
      </w:r>
      <w:r w:rsidR="70971A32" w:rsidRPr="00A6439B">
        <w:t>,</w:t>
      </w:r>
      <w:r w:rsidR="00872E8F" w:rsidRPr="00A6439B">
        <w:br/>
      </w:r>
      <w:r w:rsidR="00791E7E">
        <w:t xml:space="preserve">Tablet </w:t>
      </w:r>
      <w:r w:rsidR="006A40D5">
        <w:t>500 micrograms</w:t>
      </w:r>
      <w:r w:rsidR="70971A32" w:rsidRPr="00A6439B">
        <w:t>,</w:t>
      </w:r>
      <w:r w:rsidR="00872E8F" w:rsidRPr="00A6439B">
        <w:br/>
      </w:r>
      <w:proofErr w:type="spellStart"/>
      <w:r w:rsidR="00715516">
        <w:t>R</w:t>
      </w:r>
      <w:r w:rsidR="00FE3D35">
        <w:t>exulti</w:t>
      </w:r>
      <w:proofErr w:type="spellEnd"/>
      <w:r w:rsidR="70971A32" w:rsidRPr="00A6439B">
        <w:t>®,</w:t>
      </w:r>
      <w:r w:rsidR="00872E8F" w:rsidRPr="00A6439B">
        <w:br/>
      </w:r>
      <w:r w:rsidR="00AB5CA1">
        <w:t>Lundbeck Australia Pty Ltd</w:t>
      </w:r>
    </w:p>
    <w:p w14:paraId="5F4D54C1" w14:textId="1634B925" w:rsidR="00E11F44" w:rsidRPr="0013341E" w:rsidRDefault="007E490F" w:rsidP="00947D29">
      <w:pPr>
        <w:pStyle w:val="2-SectionHeading"/>
        <w:rPr>
          <w:rFonts w:cstheme="minorHAnsi"/>
        </w:rPr>
      </w:pPr>
      <w:r w:rsidRPr="007E1673">
        <w:t xml:space="preserve">Purpose of </w:t>
      </w:r>
      <w:r w:rsidR="00FA0B04" w:rsidRPr="0013341E">
        <w:t>Submission</w:t>
      </w:r>
      <w:r w:rsidRPr="0013341E">
        <w:t xml:space="preserve"> </w:t>
      </w:r>
    </w:p>
    <w:p w14:paraId="5778C6CD" w14:textId="70CF60F6" w:rsidR="0073736F" w:rsidRPr="00A30F88" w:rsidRDefault="005D553C" w:rsidP="00947D29">
      <w:pPr>
        <w:pStyle w:val="3-BodyText"/>
        <w:rPr>
          <w:rFonts w:cstheme="minorHAnsi"/>
        </w:rPr>
      </w:pPr>
      <w:bookmarkStart w:id="0" w:name="_Hlk199418609"/>
      <w:r w:rsidRPr="00A30F88">
        <w:t>To request a</w:t>
      </w:r>
      <w:r w:rsidR="00FB076F" w:rsidRPr="00A30F88">
        <w:t xml:space="preserve"> General Schedule Authority Required (STREAMLINED) listing of a</w:t>
      </w:r>
      <w:r w:rsidR="002104A0" w:rsidRPr="00A30F88">
        <w:t xml:space="preserve"> </w:t>
      </w:r>
      <w:r w:rsidR="00EC7B6F" w:rsidRPr="00A30F88">
        <w:rPr>
          <w:rFonts w:cstheme="minorHAnsi"/>
        </w:rPr>
        <w:t>new</w:t>
      </w:r>
      <w:r w:rsidR="0073736F" w:rsidRPr="00A30F88">
        <w:rPr>
          <w:rFonts w:cstheme="minorHAnsi"/>
        </w:rPr>
        <w:t xml:space="preserve"> </w:t>
      </w:r>
      <w:r w:rsidR="00B61811" w:rsidRPr="00124272">
        <w:rPr>
          <w:rFonts w:cstheme="minorHAnsi"/>
        </w:rPr>
        <w:t>0.</w:t>
      </w:r>
      <w:r w:rsidR="00B61811" w:rsidRPr="00124272" w:rsidDel="00E35FA3">
        <w:rPr>
          <w:rFonts w:cstheme="minorHAnsi"/>
        </w:rPr>
        <w:t>5</w:t>
      </w:r>
      <w:r w:rsidR="00E35FA3">
        <w:rPr>
          <w:rFonts w:cstheme="minorHAnsi"/>
        </w:rPr>
        <w:t> </w:t>
      </w:r>
      <w:r w:rsidR="00B61811" w:rsidRPr="00124272">
        <w:rPr>
          <w:rFonts w:cstheme="minorHAnsi"/>
        </w:rPr>
        <w:t>mg</w:t>
      </w:r>
      <w:r w:rsidR="00B61811" w:rsidRPr="00A30F88">
        <w:rPr>
          <w:rFonts w:cstheme="minorHAnsi"/>
        </w:rPr>
        <w:t xml:space="preserve"> </w:t>
      </w:r>
      <w:r w:rsidRPr="00A30F88">
        <w:rPr>
          <w:rFonts w:cstheme="minorHAnsi"/>
        </w:rPr>
        <w:t>strength</w:t>
      </w:r>
      <w:r w:rsidR="004704B7">
        <w:rPr>
          <w:rFonts w:cstheme="minorHAnsi"/>
        </w:rPr>
        <w:t xml:space="preserve"> of</w:t>
      </w:r>
      <w:r w:rsidR="00D61243" w:rsidRPr="004574AF">
        <w:rPr>
          <w:rFonts w:cstheme="minorHAnsi"/>
        </w:rPr>
        <w:t xml:space="preserve"> </w:t>
      </w:r>
      <w:proofErr w:type="spellStart"/>
      <w:r w:rsidR="00A85980" w:rsidRPr="004574AF">
        <w:rPr>
          <w:rFonts w:cstheme="minorHAnsi"/>
        </w:rPr>
        <w:t>brexpiprazole</w:t>
      </w:r>
      <w:proofErr w:type="spellEnd"/>
      <w:r w:rsidR="0073736F" w:rsidRPr="004574AF">
        <w:rPr>
          <w:rFonts w:cstheme="minorHAnsi"/>
        </w:rPr>
        <w:t xml:space="preserve"> </w:t>
      </w:r>
      <w:r w:rsidR="0007595F">
        <w:rPr>
          <w:rFonts w:cstheme="minorHAnsi"/>
        </w:rPr>
        <w:t xml:space="preserve">tablet </w:t>
      </w:r>
      <w:r w:rsidR="0073736F" w:rsidRPr="00A30F88">
        <w:rPr>
          <w:rFonts w:cstheme="minorHAnsi"/>
        </w:rPr>
        <w:t xml:space="preserve">under the same circumstances as the </w:t>
      </w:r>
      <w:r w:rsidR="00A73E33">
        <w:rPr>
          <w:rFonts w:cstheme="minorHAnsi"/>
        </w:rPr>
        <w:t xml:space="preserve">existing </w:t>
      </w:r>
      <w:r w:rsidR="0073736F" w:rsidRPr="00A30F88">
        <w:rPr>
          <w:rFonts w:cstheme="minorHAnsi"/>
        </w:rPr>
        <w:t xml:space="preserve">PBS-listed </w:t>
      </w:r>
      <w:r w:rsidR="00B61811">
        <w:rPr>
          <w:rFonts w:cstheme="minorHAnsi"/>
        </w:rPr>
        <w:t>strength</w:t>
      </w:r>
      <w:r w:rsidR="00A45015">
        <w:rPr>
          <w:rFonts w:cstheme="minorHAnsi"/>
        </w:rPr>
        <w:t>s</w:t>
      </w:r>
      <w:r w:rsidR="00B61811">
        <w:rPr>
          <w:rFonts w:cstheme="minorHAnsi"/>
        </w:rPr>
        <w:t xml:space="preserve"> of </w:t>
      </w:r>
      <w:proofErr w:type="spellStart"/>
      <w:r w:rsidR="00AB5469" w:rsidRPr="004574AF">
        <w:rPr>
          <w:rFonts w:cstheme="minorHAnsi"/>
        </w:rPr>
        <w:t>brexpiprazole</w:t>
      </w:r>
      <w:proofErr w:type="spellEnd"/>
      <w:r w:rsidR="0073736F" w:rsidRPr="004574AF">
        <w:rPr>
          <w:rFonts w:cstheme="minorHAnsi"/>
        </w:rPr>
        <w:t xml:space="preserve"> </w:t>
      </w:r>
      <w:r w:rsidR="002104A0" w:rsidRPr="004574AF">
        <w:rPr>
          <w:rFonts w:cstheme="minorHAnsi"/>
        </w:rPr>
        <w:t>tablet</w:t>
      </w:r>
      <w:r w:rsidRPr="00A30F88">
        <w:rPr>
          <w:rFonts w:cstheme="minorHAnsi"/>
        </w:rPr>
        <w:t>.</w:t>
      </w:r>
    </w:p>
    <w:bookmarkEnd w:id="0"/>
    <w:p w14:paraId="3D1D4320" w14:textId="77777777" w:rsidR="007E490F" w:rsidRPr="00A6439B" w:rsidRDefault="007E490F" w:rsidP="00947D29">
      <w:pPr>
        <w:pStyle w:val="2-SectionHeading"/>
        <w:numPr>
          <w:ilvl w:val="0"/>
          <w:numId w:val="1"/>
        </w:numPr>
      </w:pPr>
      <w:r w:rsidRPr="00A6439B">
        <w:t xml:space="preserve">Background </w:t>
      </w:r>
    </w:p>
    <w:p w14:paraId="05457CA0" w14:textId="0B5689FE" w:rsidR="00EF6F6A" w:rsidRPr="00887D6A" w:rsidRDefault="00C15B1E" w:rsidP="00947D29">
      <w:pPr>
        <w:pStyle w:val="3-BodyText"/>
      </w:pPr>
      <w:proofErr w:type="spellStart"/>
      <w:r w:rsidRPr="00887D6A">
        <w:t>Brexpiprazole</w:t>
      </w:r>
      <w:proofErr w:type="spellEnd"/>
      <w:r w:rsidR="001F2311" w:rsidRPr="00887D6A">
        <w:t xml:space="preserve"> </w:t>
      </w:r>
      <w:r w:rsidR="00390DCD">
        <w:t>(</w:t>
      </w:r>
      <w:r w:rsidR="004606F0">
        <w:t xml:space="preserve">as tablet </w:t>
      </w:r>
      <w:r w:rsidR="00390DCD">
        <w:t xml:space="preserve">1 mg, 2 mg, 3 mg and 4 mg) </w:t>
      </w:r>
      <w:r w:rsidR="001F2311" w:rsidRPr="00887D6A">
        <w:t>is currently listed on the PBS as an</w:t>
      </w:r>
      <w:r w:rsidR="005B25FC">
        <w:t xml:space="preserve"> </w:t>
      </w:r>
      <w:r w:rsidR="001F2311" w:rsidRPr="00887D6A">
        <w:t xml:space="preserve">Authority Required </w:t>
      </w:r>
      <w:r w:rsidRPr="00887D6A">
        <w:t>(STREAMLINED)</w:t>
      </w:r>
      <w:r w:rsidR="001F2311" w:rsidRPr="00887D6A">
        <w:t xml:space="preserve"> listing for</w:t>
      </w:r>
      <w:r w:rsidR="003549C3">
        <w:t xml:space="preserve"> the treatment of</w:t>
      </w:r>
      <w:r w:rsidR="001F2311" w:rsidRPr="00887D6A">
        <w:t xml:space="preserve"> </w:t>
      </w:r>
      <w:r w:rsidR="00EE6F3A" w:rsidRPr="00887D6A">
        <w:t>schizophrenia</w:t>
      </w:r>
      <w:r w:rsidR="00EF6F6A" w:rsidRPr="00887D6A">
        <w:t>.</w:t>
      </w:r>
    </w:p>
    <w:p w14:paraId="33C2C319" w14:textId="66DF215F" w:rsidR="007E490F" w:rsidRPr="003F568C" w:rsidRDefault="007E490F" w:rsidP="00947D29">
      <w:pPr>
        <w:pStyle w:val="4-SubsectionHeading"/>
      </w:pPr>
      <w:r w:rsidRPr="003F568C">
        <w:t>Registration status</w:t>
      </w:r>
    </w:p>
    <w:p w14:paraId="29BC4067" w14:textId="7202618E" w:rsidR="00B846E6" w:rsidRPr="004574AF" w:rsidRDefault="00191C26" w:rsidP="00947D29">
      <w:pPr>
        <w:pStyle w:val="3-BodyText"/>
      </w:pPr>
      <w:proofErr w:type="spellStart"/>
      <w:r w:rsidRPr="00D04031">
        <w:t>Brexpiprazole</w:t>
      </w:r>
      <w:proofErr w:type="spellEnd"/>
      <w:r w:rsidR="007E490F" w:rsidRPr="00A30F88">
        <w:t xml:space="preserve"> was TGA registered on </w:t>
      </w:r>
      <w:r w:rsidR="00E26FA1" w:rsidRPr="004574AF">
        <w:t>19 May 20</w:t>
      </w:r>
      <w:r w:rsidR="00C5243C" w:rsidRPr="004574AF">
        <w:t>1</w:t>
      </w:r>
      <w:r w:rsidR="00E26FA1" w:rsidRPr="004574AF">
        <w:t>7</w:t>
      </w:r>
      <w:r w:rsidR="007E490F" w:rsidRPr="00A30F88">
        <w:t xml:space="preserve"> for</w:t>
      </w:r>
      <w:r w:rsidR="005B25FC">
        <w:t xml:space="preserve"> the treatment</w:t>
      </w:r>
      <w:r w:rsidR="0022190E" w:rsidRPr="004574AF">
        <w:t xml:space="preserve"> schizophrenia</w:t>
      </w:r>
      <w:r w:rsidR="0039278E">
        <w:t xml:space="preserve"> in adults</w:t>
      </w:r>
      <w:r w:rsidR="00B92B15" w:rsidRPr="004574AF">
        <w:t>.</w:t>
      </w:r>
    </w:p>
    <w:p w14:paraId="0094486E" w14:textId="77777777" w:rsidR="007E490F" w:rsidRPr="003F568C" w:rsidRDefault="007E490F" w:rsidP="00947D29">
      <w:pPr>
        <w:pStyle w:val="4-SubsectionHeading"/>
      </w:pPr>
      <w:r w:rsidRPr="003F568C">
        <w:t xml:space="preserve">Previous PBAC consideration </w:t>
      </w:r>
    </w:p>
    <w:p w14:paraId="356733E0" w14:textId="776B3E4B" w:rsidR="00387C28" w:rsidRPr="00E80179" w:rsidRDefault="00595014" w:rsidP="00947D29">
      <w:pPr>
        <w:pStyle w:val="3-BodyText"/>
      </w:pPr>
      <w:r>
        <w:t>A</w:t>
      </w:r>
      <w:r w:rsidRPr="00A30F88">
        <w:t xml:space="preserve">t its </w:t>
      </w:r>
      <w:r w:rsidRPr="004574AF">
        <w:t>March 2017</w:t>
      </w:r>
      <w:r w:rsidRPr="00A30F88">
        <w:t xml:space="preserve"> meeting</w:t>
      </w:r>
      <w:r>
        <w:t>,</w:t>
      </w:r>
      <w:r w:rsidRPr="0032306F">
        <w:t xml:space="preserve"> </w:t>
      </w:r>
      <w:r>
        <w:t xml:space="preserve">the PBAC recommended </w:t>
      </w:r>
      <w:proofErr w:type="spellStart"/>
      <w:r>
        <w:t>b</w:t>
      </w:r>
      <w:r w:rsidR="006812AE" w:rsidRPr="0032306F">
        <w:t>rexpipra</w:t>
      </w:r>
      <w:r w:rsidR="007B725B" w:rsidRPr="0032306F">
        <w:t>zole</w:t>
      </w:r>
      <w:proofErr w:type="spellEnd"/>
      <w:r w:rsidR="007E490F" w:rsidRPr="00A30F88">
        <w:t xml:space="preserve"> </w:t>
      </w:r>
      <w:r w:rsidR="00B851A0" w:rsidRPr="00A30F88">
        <w:t>tablet (1, 2, 3 and 4</w:t>
      </w:r>
      <w:r w:rsidR="00C20BA0">
        <w:t xml:space="preserve"> </w:t>
      </w:r>
      <w:r w:rsidR="00B851A0" w:rsidRPr="00A30F88">
        <w:t xml:space="preserve">mg) </w:t>
      </w:r>
      <w:r>
        <w:t xml:space="preserve">for the treatment of schizophrenia and it was PBS </w:t>
      </w:r>
      <w:r w:rsidR="00387C28" w:rsidRPr="00E80179">
        <w:t xml:space="preserve">listed </w:t>
      </w:r>
      <w:r w:rsidR="00387C28">
        <w:t>o</w:t>
      </w:r>
      <w:r w:rsidR="00387C28" w:rsidRPr="00E80179">
        <w:t xml:space="preserve">n </w:t>
      </w:r>
      <w:r>
        <w:t>1</w:t>
      </w:r>
      <w:r w:rsidR="00387C28" w:rsidRPr="00E80179">
        <w:t xml:space="preserve"> </w:t>
      </w:r>
      <w:r w:rsidR="00387C28" w:rsidRPr="00147418">
        <w:t>October 2017</w:t>
      </w:r>
      <w:r w:rsidR="00387C28" w:rsidRPr="00E80179">
        <w:t>.</w:t>
      </w:r>
    </w:p>
    <w:p w14:paraId="52C796D2" w14:textId="36E04449" w:rsidR="00D22C02" w:rsidRPr="00D13580" w:rsidRDefault="00AF1DC7" w:rsidP="00947D29">
      <w:pPr>
        <w:pStyle w:val="3-BodyText"/>
      </w:pPr>
      <w:proofErr w:type="spellStart"/>
      <w:r w:rsidRPr="00A30F88">
        <w:rPr>
          <w:iCs/>
        </w:rPr>
        <w:t>Brexpiprazole</w:t>
      </w:r>
      <w:proofErr w:type="spellEnd"/>
      <w:r w:rsidR="00D13580">
        <w:rPr>
          <w:iCs/>
        </w:rPr>
        <w:t xml:space="preserve"> 0.5</w:t>
      </w:r>
      <w:r w:rsidRPr="00A30F88">
        <w:rPr>
          <w:iCs/>
        </w:rPr>
        <w:t xml:space="preserve"> </w:t>
      </w:r>
      <w:r w:rsidR="00D13580">
        <w:rPr>
          <w:iCs/>
        </w:rPr>
        <w:t xml:space="preserve">mg </w:t>
      </w:r>
      <w:r w:rsidRPr="00A30F88">
        <w:rPr>
          <w:iCs/>
        </w:rPr>
        <w:t>tablet has not been considered by the PBAC previously.</w:t>
      </w:r>
    </w:p>
    <w:p w14:paraId="1B8790B6" w14:textId="77777777" w:rsidR="00964A9F" w:rsidRPr="00A6439B" w:rsidRDefault="00964A9F" w:rsidP="00947D29">
      <w:pPr>
        <w:pStyle w:val="2-SectionHeading"/>
      </w:pPr>
      <w:r w:rsidRPr="00A6439B">
        <w:t xml:space="preserve">Requested listing </w:t>
      </w:r>
    </w:p>
    <w:p w14:paraId="1BEDB444" w14:textId="493BC64A" w:rsidR="005E0050" w:rsidRPr="00A32796" w:rsidRDefault="00A955FB" w:rsidP="00947D29">
      <w:pPr>
        <w:pStyle w:val="3-BodyText"/>
        <w:rPr>
          <w:rFonts w:ascii="Arial Narrow" w:hAnsi="Arial Narrow" w:cstheme="minorHAnsi"/>
          <w:b/>
          <w:bCs/>
          <w:sz w:val="18"/>
          <w:szCs w:val="18"/>
        </w:rPr>
      </w:pPr>
      <w:r>
        <w:t>The submission requested the</w:t>
      </w:r>
      <w:r w:rsidR="00A4038F">
        <w:t xml:space="preserve"> </w:t>
      </w:r>
      <w:r w:rsidR="00A32796">
        <w:t xml:space="preserve">addition of </w:t>
      </w:r>
      <w:r w:rsidR="00D268A9">
        <w:t xml:space="preserve">the new strength </w:t>
      </w:r>
      <w:r w:rsidR="00A32796">
        <w:t xml:space="preserve">with the </w:t>
      </w:r>
      <w:r w:rsidR="00A4038F">
        <w:t xml:space="preserve">same restriction wording as the </w:t>
      </w:r>
      <w:r w:rsidR="00E01831">
        <w:t xml:space="preserve">existing </w:t>
      </w:r>
      <w:r w:rsidR="00A4038F" w:rsidDel="00E01831">
        <w:t>PBS</w:t>
      </w:r>
      <w:r w:rsidR="00E01831">
        <w:t>-</w:t>
      </w:r>
      <w:r w:rsidR="00A4038F">
        <w:t xml:space="preserve">listed strengths </w:t>
      </w:r>
      <w:r>
        <w:t xml:space="preserve">of </w:t>
      </w:r>
      <w:proofErr w:type="spellStart"/>
      <w:r>
        <w:t>brexpiprazole</w:t>
      </w:r>
      <w:proofErr w:type="spellEnd"/>
      <w:r w:rsidR="00A3279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1"/>
        <w:gridCol w:w="2668"/>
        <w:gridCol w:w="811"/>
        <w:gridCol w:w="812"/>
        <w:gridCol w:w="811"/>
        <w:gridCol w:w="812"/>
        <w:gridCol w:w="1831"/>
      </w:tblGrid>
      <w:tr w:rsidR="00AA24E9" w:rsidRPr="001428E9" w14:paraId="090EC971" w14:textId="77777777" w:rsidTr="005F36F9">
        <w:trPr>
          <w:trHeight w:val="20"/>
        </w:trPr>
        <w:tc>
          <w:tcPr>
            <w:tcW w:w="3939" w:type="dxa"/>
            <w:gridSpan w:val="2"/>
            <w:vAlign w:val="center"/>
          </w:tcPr>
          <w:p w14:paraId="6811159C" w14:textId="77777777" w:rsidR="00AA24E9" w:rsidRPr="001428E9" w:rsidRDefault="00AA24E9" w:rsidP="00947D29">
            <w:pPr>
              <w:keepLines/>
              <w:jc w:val="left"/>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rsidP="00947D29">
            <w:pPr>
              <w:keepLines/>
              <w:jc w:val="left"/>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ABDBDFA" w14:textId="77777777" w:rsidR="00AA24E9" w:rsidRPr="001428E9" w:rsidRDefault="00AA24E9" w:rsidP="00947D2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rsidP="00947D2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rsidP="00947D2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rsidP="00947D29">
            <w:pPr>
              <w:keepLines/>
              <w:jc w:val="center"/>
              <w:rPr>
                <w:rFonts w:ascii="Arial Narrow" w:hAnsi="Arial Narrow" w:cs="Arial"/>
                <w:b/>
                <w:sz w:val="20"/>
                <w:szCs w:val="20"/>
              </w:rPr>
            </w:pPr>
            <w:r w:rsidRPr="001428E9">
              <w:rPr>
                <w:rFonts w:ascii="Arial Narrow" w:hAnsi="Arial Narrow" w:cs="Arial"/>
                <w:b/>
                <w:sz w:val="20"/>
                <w:szCs w:val="20"/>
              </w:rPr>
              <w:t>№.of</w:t>
            </w:r>
          </w:p>
          <w:p w14:paraId="6E260049" w14:textId="77777777" w:rsidR="00AA24E9" w:rsidRPr="001428E9" w:rsidRDefault="00AA24E9" w:rsidP="00947D29">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2E5E854" w14:textId="77777777" w:rsidR="00AA24E9" w:rsidRPr="001428E9" w:rsidRDefault="00AA24E9" w:rsidP="00947D29">
            <w:pPr>
              <w:keepLines/>
              <w:jc w:val="center"/>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5F36F9">
        <w:trPr>
          <w:trHeight w:val="20"/>
        </w:trPr>
        <w:tc>
          <w:tcPr>
            <w:tcW w:w="9016" w:type="dxa"/>
            <w:gridSpan w:val="7"/>
            <w:vAlign w:val="center"/>
          </w:tcPr>
          <w:p w14:paraId="1752AF3F" w14:textId="371FF31C" w:rsidR="00AA24E9" w:rsidRPr="001428E9" w:rsidRDefault="00E17E4E" w:rsidP="00947D29">
            <w:pPr>
              <w:keepLines/>
              <w:rPr>
                <w:rFonts w:ascii="Arial Narrow" w:hAnsi="Arial Narrow" w:cs="Arial"/>
                <w:sz w:val="20"/>
                <w:szCs w:val="20"/>
              </w:rPr>
            </w:pPr>
            <w:r>
              <w:rPr>
                <w:rFonts w:ascii="Arial Narrow" w:hAnsi="Arial Narrow" w:cs="Arial"/>
                <w:sz w:val="20"/>
                <w:szCs w:val="20"/>
              </w:rPr>
              <w:t>BREXPIPRAZOLE</w:t>
            </w:r>
          </w:p>
        </w:tc>
      </w:tr>
      <w:tr w:rsidR="00AA24E9" w:rsidRPr="001428E9" w14:paraId="28F8C744" w14:textId="77777777" w:rsidTr="005F36F9">
        <w:trPr>
          <w:trHeight w:val="20"/>
        </w:trPr>
        <w:tc>
          <w:tcPr>
            <w:tcW w:w="3939" w:type="dxa"/>
            <w:gridSpan w:val="2"/>
            <w:vAlign w:val="center"/>
          </w:tcPr>
          <w:p w14:paraId="2A765B9C" w14:textId="6DC6B936" w:rsidR="00AA24E9" w:rsidRPr="001428E9" w:rsidRDefault="004738CC" w:rsidP="00947D29">
            <w:pPr>
              <w:keepLines/>
              <w:rPr>
                <w:rFonts w:ascii="Arial Narrow" w:hAnsi="Arial Narrow" w:cs="Arial"/>
                <w:sz w:val="20"/>
                <w:szCs w:val="20"/>
              </w:rPr>
            </w:pPr>
            <w:r>
              <w:rPr>
                <w:rFonts w:ascii="Arial Narrow" w:hAnsi="Arial Narrow" w:cs="Arial"/>
                <w:sz w:val="20"/>
                <w:szCs w:val="20"/>
              </w:rPr>
              <w:t xml:space="preserve"> </w:t>
            </w:r>
            <w:proofErr w:type="spellStart"/>
            <w:r w:rsidR="00056631">
              <w:rPr>
                <w:rFonts w:ascii="Arial Narrow" w:hAnsi="Arial Narrow" w:cs="Arial"/>
                <w:sz w:val="20"/>
                <w:szCs w:val="20"/>
              </w:rPr>
              <w:t>brexpiprazole</w:t>
            </w:r>
            <w:proofErr w:type="spellEnd"/>
            <w:r w:rsidR="00056631">
              <w:rPr>
                <w:rFonts w:ascii="Arial Narrow" w:hAnsi="Arial Narrow" w:cs="Arial"/>
                <w:sz w:val="20"/>
                <w:szCs w:val="20"/>
              </w:rPr>
              <w:t xml:space="preserve"> 0.5</w:t>
            </w:r>
            <w:r w:rsidR="00D268A9">
              <w:rPr>
                <w:rFonts w:ascii="Arial Narrow" w:hAnsi="Arial Narrow" w:cs="Arial"/>
                <w:sz w:val="20"/>
                <w:szCs w:val="20"/>
              </w:rPr>
              <w:t xml:space="preserve"> </w:t>
            </w:r>
            <w:r w:rsidR="00056631">
              <w:rPr>
                <w:rFonts w:ascii="Arial Narrow" w:hAnsi="Arial Narrow" w:cs="Arial"/>
                <w:sz w:val="20"/>
                <w:szCs w:val="20"/>
              </w:rPr>
              <w:t>mg tablet</w:t>
            </w:r>
            <w:r w:rsidR="00AA24E9" w:rsidRPr="001428E9">
              <w:rPr>
                <w:rFonts w:ascii="Arial Narrow" w:hAnsi="Arial Narrow" w:cs="Arial"/>
                <w:sz w:val="20"/>
                <w:szCs w:val="20"/>
              </w:rPr>
              <w:t>, 30</w:t>
            </w:r>
          </w:p>
        </w:tc>
        <w:tc>
          <w:tcPr>
            <w:tcW w:w="811" w:type="dxa"/>
            <w:vAlign w:val="center"/>
          </w:tcPr>
          <w:p w14:paraId="19A53E20" w14:textId="4A659B62" w:rsidR="00AA24E9" w:rsidRPr="001428E9" w:rsidRDefault="00AA24E9" w:rsidP="00947D29">
            <w:pPr>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734D0BEB" w14:textId="77777777" w:rsidR="00AA24E9" w:rsidRPr="001428E9" w:rsidRDefault="00AA24E9" w:rsidP="00947D29">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DCF1C59" w14:textId="77777777" w:rsidR="00AA24E9" w:rsidRPr="001428E9" w:rsidRDefault="00AA24E9" w:rsidP="00947D29">
            <w:pPr>
              <w:keepLines/>
              <w:jc w:val="center"/>
              <w:rPr>
                <w:rFonts w:ascii="Arial Narrow" w:hAnsi="Arial Narrow" w:cs="Arial"/>
                <w:sz w:val="20"/>
                <w:szCs w:val="20"/>
              </w:rPr>
            </w:pPr>
            <w:r w:rsidRPr="001428E9">
              <w:rPr>
                <w:rFonts w:ascii="Arial Narrow" w:hAnsi="Arial Narrow" w:cs="Arial"/>
                <w:sz w:val="20"/>
                <w:szCs w:val="20"/>
              </w:rPr>
              <w:t>30</w:t>
            </w:r>
          </w:p>
        </w:tc>
        <w:tc>
          <w:tcPr>
            <w:tcW w:w="812" w:type="dxa"/>
            <w:vAlign w:val="center"/>
          </w:tcPr>
          <w:p w14:paraId="3D7F646A" w14:textId="0E458A4C" w:rsidR="00AA24E9" w:rsidRPr="001428E9" w:rsidRDefault="009347D5" w:rsidP="00947D29">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5B3C0781" w14:textId="0572DFC1" w:rsidR="00AA24E9" w:rsidRPr="001428E9" w:rsidRDefault="00E01831" w:rsidP="00947D29">
            <w:pPr>
              <w:keepLines/>
              <w:jc w:val="center"/>
              <w:rPr>
                <w:rFonts w:ascii="Arial Narrow" w:hAnsi="Arial Narrow" w:cs="Arial"/>
                <w:sz w:val="20"/>
                <w:szCs w:val="20"/>
              </w:rPr>
            </w:pPr>
            <w:proofErr w:type="spellStart"/>
            <w:r>
              <w:rPr>
                <w:rFonts w:ascii="Arial Narrow" w:hAnsi="Arial Narrow" w:cs="Arial"/>
                <w:sz w:val="20"/>
                <w:szCs w:val="20"/>
              </w:rPr>
              <w:t>Rexulti</w:t>
            </w:r>
            <w:proofErr w:type="spellEnd"/>
          </w:p>
        </w:tc>
      </w:tr>
      <w:tr w:rsidR="00AA24E9" w:rsidRPr="001428E9" w14:paraId="1CA3A3BB" w14:textId="77777777" w:rsidTr="005F36F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5F431EB9" w:rsidR="00AA24E9" w:rsidRPr="001428E9" w:rsidRDefault="00AA24E9" w:rsidP="00947D29">
            <w:pPr>
              <w:rPr>
                <w:rFonts w:ascii="Arial Narrow" w:hAnsi="Arial Narrow" w:cs="Arial"/>
                <w:sz w:val="20"/>
                <w:szCs w:val="20"/>
              </w:rPr>
            </w:pPr>
          </w:p>
        </w:tc>
      </w:tr>
      <w:tr w:rsidR="00AA24E9" w:rsidRPr="001428E9" w14:paraId="70D0340B" w14:textId="77777777" w:rsidTr="005F36F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4E135CF4" w:rsidR="00AA24E9" w:rsidRPr="001428E9" w:rsidRDefault="00AA24E9" w:rsidP="00947D29">
            <w:pPr>
              <w:keepLines/>
              <w:rPr>
                <w:rFonts w:ascii="Arial Narrow" w:hAnsi="Arial Narrow" w:cs="Arial"/>
                <w:b/>
                <w:sz w:val="20"/>
                <w:szCs w:val="20"/>
              </w:rPr>
            </w:pPr>
            <w:r w:rsidRPr="001428E9">
              <w:rPr>
                <w:rFonts w:ascii="Arial Narrow" w:hAnsi="Arial Narrow"/>
                <w:b/>
                <w:sz w:val="20"/>
                <w:szCs w:val="20"/>
              </w:rPr>
              <w:t>Restriction Summary</w:t>
            </w:r>
            <w:r w:rsidR="00B92188">
              <w:rPr>
                <w:rFonts w:ascii="Arial Narrow" w:hAnsi="Arial Narrow"/>
                <w:b/>
                <w:sz w:val="20"/>
                <w:szCs w:val="20"/>
              </w:rPr>
              <w:t>: 16004</w:t>
            </w:r>
            <w:r w:rsidR="00A010B3">
              <w:rPr>
                <w:rFonts w:ascii="Arial Narrow" w:hAnsi="Arial Narrow"/>
                <w:b/>
                <w:sz w:val="20"/>
                <w:szCs w:val="20"/>
              </w:rPr>
              <w:t xml:space="preserve"> </w:t>
            </w:r>
            <w:r w:rsidRPr="001428E9">
              <w:rPr>
                <w:rFonts w:ascii="Arial Narrow" w:hAnsi="Arial Narrow"/>
                <w:b/>
                <w:sz w:val="20"/>
                <w:szCs w:val="20"/>
              </w:rPr>
              <w:t>/ Treatment of Concept:</w:t>
            </w:r>
            <w:r w:rsidR="00B92188">
              <w:rPr>
                <w:rFonts w:ascii="Arial Narrow" w:hAnsi="Arial Narrow"/>
                <w:b/>
                <w:sz w:val="20"/>
                <w:szCs w:val="20"/>
              </w:rPr>
              <w:t xml:space="preserve"> </w:t>
            </w:r>
            <w:r w:rsidR="00A010B3">
              <w:rPr>
                <w:rFonts w:ascii="Arial Narrow" w:hAnsi="Arial Narrow"/>
                <w:b/>
                <w:sz w:val="20"/>
                <w:szCs w:val="20"/>
              </w:rPr>
              <w:t>4246</w:t>
            </w:r>
          </w:p>
        </w:tc>
      </w:tr>
      <w:tr w:rsidR="00AA24E9" w:rsidRPr="001428E9" w14:paraId="351E5687" w14:textId="77777777" w:rsidTr="005F36F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E696EFF" w14:textId="77777777" w:rsidR="00AA24E9" w:rsidRPr="001428E9" w:rsidRDefault="00AA24E9" w:rsidP="00947D29">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D42725" w14:textId="22B2AA3D" w:rsidR="00AA24E9" w:rsidRPr="001428E9" w:rsidRDefault="00AA24E9" w:rsidP="00947D29">
            <w:pPr>
              <w:keepLines/>
              <w:rPr>
                <w:rFonts w:ascii="Arial Narrow" w:hAnsi="Arial Narrow" w:cs="Arial"/>
                <w:sz w:val="20"/>
                <w:szCs w:val="20"/>
              </w:rPr>
            </w:pPr>
            <w:r w:rsidRPr="001428E9">
              <w:rPr>
                <w:rFonts w:ascii="Arial Narrow" w:hAnsi="Arial Narrow" w:cs="Arial"/>
                <w:b/>
                <w:sz w:val="20"/>
                <w:szCs w:val="20"/>
              </w:rPr>
              <w:t>Category / Program:</w:t>
            </w:r>
          </w:p>
          <w:p w14:paraId="2283CB63" w14:textId="2410B32A" w:rsidR="00AA24E9" w:rsidRPr="001428E9" w:rsidRDefault="003B7A8F" w:rsidP="00947D29">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w:instrText>
            </w:r>
            <w:bookmarkStart w:id="1" w:name="Check1"/>
            <w:r>
              <w:rPr>
                <w:rFonts w:ascii="Arial Narrow" w:eastAsia="Calibri" w:hAnsi="Arial Narrow" w:cs="Arial"/>
                <w:sz w:val="20"/>
                <w:szCs w:val="20"/>
              </w:rPr>
              <w:instrText xml:space="preserve">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1"/>
            <w:r w:rsidR="00AA24E9">
              <w:rPr>
                <w:rFonts w:ascii="Arial Narrow" w:eastAsia="Calibri" w:hAnsi="Arial Narrow" w:cs="Arial"/>
                <w:sz w:val="20"/>
                <w:szCs w:val="20"/>
              </w:rPr>
              <w:t xml:space="preserve"> GENERAL - General Schedule (Code GE) </w:t>
            </w:r>
          </w:p>
        </w:tc>
      </w:tr>
      <w:tr w:rsidR="00AA24E9" w:rsidRPr="001428E9" w14:paraId="69F11352" w14:textId="77777777" w:rsidTr="005F36F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7EA5068" w14:textId="77777777" w:rsidR="00AA24E9" w:rsidRPr="001428E9" w:rsidRDefault="00AA24E9" w:rsidP="00947D2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1B9E0B" w14:textId="036362B8" w:rsidR="00AA24E9" w:rsidRDefault="00AA24E9" w:rsidP="00947D29">
            <w:pPr>
              <w:keepLines/>
              <w:rPr>
                <w:rFonts w:ascii="Arial Narrow" w:hAnsi="Arial Narrow" w:cs="Arial"/>
                <w:b/>
                <w:sz w:val="20"/>
                <w:szCs w:val="20"/>
              </w:rPr>
            </w:pPr>
            <w:r w:rsidRPr="001428E9">
              <w:rPr>
                <w:rFonts w:ascii="Arial Narrow" w:hAnsi="Arial Narrow" w:cs="Arial"/>
                <w:b/>
                <w:sz w:val="20"/>
                <w:szCs w:val="20"/>
              </w:rPr>
              <w:t>Prescriber type:</w:t>
            </w:r>
          </w:p>
          <w:p w14:paraId="758AD3ED" w14:textId="18C6535B" w:rsidR="00AA24E9" w:rsidRPr="001428E9" w:rsidRDefault="00AA24E9" w:rsidP="00947D29">
            <w:pPr>
              <w:keepLines/>
              <w:rPr>
                <w:rFonts w:ascii="Arial Narrow" w:hAnsi="Arial Narrow" w:cs="Arial"/>
                <w:b/>
                <w:sz w:val="20"/>
                <w:szCs w:val="20"/>
              </w:rPr>
            </w:pPr>
            <w:r w:rsidRPr="001428E9">
              <w:rPr>
                <w:rFonts w:ascii="Arial Narrow" w:hAnsi="Arial Narrow" w:cs="Arial"/>
                <w:b/>
                <w:sz w:val="20"/>
                <w:szCs w:val="20"/>
              </w:rPr>
              <w:t xml:space="preserve"> </w:t>
            </w:r>
            <w:r w:rsidR="003B7A8F">
              <w:rPr>
                <w:rFonts w:ascii="Arial Narrow" w:hAnsi="Arial Narrow" w:cs="Arial"/>
                <w:sz w:val="20"/>
                <w:szCs w:val="20"/>
              </w:rPr>
              <w:fldChar w:fldCharType="begin">
                <w:ffData>
                  <w:name w:val=""/>
                  <w:enabled/>
                  <w:calcOnExit w:val="0"/>
                  <w:checkBox>
                    <w:sizeAuto/>
                    <w:default w:val="1"/>
                  </w:checkBox>
                </w:ffData>
              </w:fldChar>
            </w:r>
            <w:r w:rsidR="003B7A8F">
              <w:rPr>
                <w:rFonts w:ascii="Arial Narrow" w:hAnsi="Arial Narrow" w:cs="Arial"/>
                <w:sz w:val="20"/>
                <w:szCs w:val="20"/>
              </w:rPr>
              <w:instrText xml:space="preserve"> FORMCHECKBOX </w:instrText>
            </w:r>
            <w:r w:rsidR="003B7A8F">
              <w:rPr>
                <w:rFonts w:ascii="Arial Narrow" w:hAnsi="Arial Narrow" w:cs="Arial"/>
                <w:sz w:val="20"/>
                <w:szCs w:val="20"/>
              </w:rPr>
            </w:r>
            <w:r w:rsidR="003B7A8F">
              <w:rPr>
                <w:rFonts w:ascii="Arial Narrow" w:hAnsi="Arial Narrow" w:cs="Arial"/>
                <w:sz w:val="20"/>
                <w:szCs w:val="20"/>
              </w:rPr>
              <w:fldChar w:fldCharType="separate"/>
            </w:r>
            <w:r w:rsidR="003B7A8F">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3B7A8F">
              <w:rPr>
                <w:rFonts w:ascii="Arial Narrow" w:hAnsi="Arial Narrow" w:cs="Arial"/>
                <w:sz w:val="20"/>
                <w:szCs w:val="20"/>
              </w:rPr>
              <w:fldChar w:fldCharType="begin">
                <w:ffData>
                  <w:name w:val="Check3"/>
                  <w:enabled/>
                  <w:calcOnExit w:val="0"/>
                  <w:checkBox>
                    <w:sizeAuto/>
                    <w:default w:val="1"/>
                  </w:checkBox>
                </w:ffData>
              </w:fldChar>
            </w:r>
            <w:r w:rsidR="003B7A8F">
              <w:rPr>
                <w:rFonts w:ascii="Arial Narrow" w:hAnsi="Arial Narrow" w:cs="Arial"/>
                <w:sz w:val="20"/>
                <w:szCs w:val="20"/>
              </w:rPr>
              <w:instrText xml:space="preserve"> </w:instrText>
            </w:r>
            <w:bookmarkStart w:id="2" w:name="Check3"/>
            <w:r w:rsidR="003B7A8F">
              <w:rPr>
                <w:rFonts w:ascii="Arial Narrow" w:hAnsi="Arial Narrow" w:cs="Arial"/>
                <w:sz w:val="20"/>
                <w:szCs w:val="20"/>
              </w:rPr>
              <w:instrText xml:space="preserve">FORMCHECKBOX </w:instrText>
            </w:r>
            <w:r w:rsidR="003B7A8F">
              <w:rPr>
                <w:rFonts w:ascii="Arial Narrow" w:hAnsi="Arial Narrow" w:cs="Arial"/>
                <w:sz w:val="20"/>
                <w:szCs w:val="20"/>
              </w:rPr>
            </w:r>
            <w:r w:rsidR="003B7A8F">
              <w:rPr>
                <w:rFonts w:ascii="Arial Narrow" w:hAnsi="Arial Narrow" w:cs="Arial"/>
                <w:sz w:val="20"/>
                <w:szCs w:val="20"/>
              </w:rPr>
              <w:fldChar w:fldCharType="separate"/>
            </w:r>
            <w:r w:rsidR="003B7A8F">
              <w:rPr>
                <w:rFonts w:ascii="Arial Narrow" w:hAnsi="Arial Narrow" w:cs="Arial"/>
                <w:sz w:val="20"/>
                <w:szCs w:val="20"/>
              </w:rPr>
              <w:fldChar w:fldCharType="end"/>
            </w:r>
            <w:bookmarkEnd w:id="2"/>
            <w:r w:rsidRPr="001428E9">
              <w:rPr>
                <w:rFonts w:ascii="Arial Narrow" w:hAnsi="Arial Narrow" w:cs="Arial"/>
                <w:sz w:val="20"/>
                <w:szCs w:val="20"/>
              </w:rPr>
              <w:t>Nurse practitioners</w:t>
            </w:r>
            <w:r w:rsidRPr="001428E9">
              <w:rPr>
                <w:rFonts w:ascii="Arial Narrow" w:hAnsi="Arial Narrow" w:cs="Arial"/>
                <w:color w:val="FF0000"/>
                <w:sz w:val="20"/>
                <w:szCs w:val="20"/>
              </w:rPr>
              <w:t xml:space="preserve"> </w:t>
            </w:r>
          </w:p>
        </w:tc>
      </w:tr>
      <w:tr w:rsidR="00AA24E9" w:rsidRPr="00D56F94" w14:paraId="2903BDB0" w14:textId="77777777" w:rsidTr="005F36F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07F241A" w14:textId="77777777" w:rsidR="00AA24E9" w:rsidRPr="001428E9" w:rsidRDefault="00AA24E9" w:rsidP="00947D2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2B5BB519" w:rsidR="00AA24E9" w:rsidRPr="005668B0" w:rsidRDefault="00AA24E9" w:rsidP="00947D29">
            <w:pPr>
              <w:keepLines/>
              <w:rPr>
                <w:rFonts w:ascii="Arial Narrow" w:eastAsia="Calibri" w:hAnsi="Arial Narrow" w:cs="Arial"/>
                <w:sz w:val="20"/>
                <w:szCs w:val="20"/>
              </w:rPr>
            </w:pPr>
            <w:r w:rsidRPr="005668B0">
              <w:rPr>
                <w:rFonts w:ascii="Arial Narrow" w:hAnsi="Arial Narrow" w:cs="Arial"/>
                <w:b/>
                <w:sz w:val="20"/>
                <w:szCs w:val="20"/>
              </w:rPr>
              <w:t xml:space="preserve">Restriction type: </w:t>
            </w:r>
            <w:r w:rsidR="009724EE" w:rsidRPr="005668B0">
              <w:rPr>
                <w:rFonts w:ascii="Arial Narrow" w:eastAsia="Calibri" w:hAnsi="Arial Narrow" w:cs="Arial"/>
                <w:sz w:val="20"/>
                <w:szCs w:val="20"/>
              </w:rPr>
              <w:fldChar w:fldCharType="begin">
                <w:ffData>
                  <w:name w:val=""/>
                  <w:enabled/>
                  <w:calcOnExit w:val="0"/>
                  <w:checkBox>
                    <w:sizeAuto/>
                    <w:default w:val="1"/>
                  </w:checkBox>
                </w:ffData>
              </w:fldChar>
            </w:r>
            <w:r w:rsidR="009724EE" w:rsidRPr="005668B0">
              <w:rPr>
                <w:rFonts w:ascii="Arial Narrow" w:eastAsia="Calibri" w:hAnsi="Arial Narrow" w:cs="Arial"/>
                <w:sz w:val="20"/>
                <w:szCs w:val="20"/>
              </w:rPr>
              <w:instrText xml:space="preserve"> FORMCHECKBOX </w:instrText>
            </w:r>
            <w:r w:rsidR="009724EE" w:rsidRPr="005668B0">
              <w:rPr>
                <w:rFonts w:ascii="Arial Narrow" w:eastAsia="Calibri" w:hAnsi="Arial Narrow" w:cs="Arial"/>
                <w:sz w:val="20"/>
                <w:szCs w:val="20"/>
              </w:rPr>
            </w:r>
            <w:r w:rsidR="009724EE" w:rsidRPr="005668B0">
              <w:rPr>
                <w:rFonts w:ascii="Arial Narrow" w:eastAsia="Calibri" w:hAnsi="Arial Narrow" w:cs="Arial"/>
                <w:sz w:val="20"/>
                <w:szCs w:val="20"/>
              </w:rPr>
              <w:fldChar w:fldCharType="separate"/>
            </w:r>
            <w:r w:rsidR="009724EE" w:rsidRPr="005668B0">
              <w:rPr>
                <w:rFonts w:ascii="Arial Narrow" w:eastAsia="Calibri" w:hAnsi="Arial Narrow" w:cs="Arial"/>
                <w:sz w:val="20"/>
                <w:szCs w:val="20"/>
              </w:rPr>
              <w:fldChar w:fldCharType="end"/>
            </w:r>
            <w:r w:rsidRPr="005668B0">
              <w:rPr>
                <w:rFonts w:ascii="Arial Narrow" w:eastAsia="Calibri" w:hAnsi="Arial Narrow" w:cs="Arial"/>
                <w:sz w:val="20"/>
                <w:szCs w:val="20"/>
              </w:rPr>
              <w:t xml:space="preserve">Authority Required (Streamlined) </w:t>
            </w:r>
          </w:p>
        </w:tc>
      </w:tr>
      <w:tr w:rsidR="00AA24E9" w:rsidRPr="00E92803" w14:paraId="5838240A" w14:textId="77777777" w:rsidTr="005F36F9">
        <w:tblPrEx>
          <w:tblCellMar>
            <w:top w:w="15" w:type="dxa"/>
            <w:bottom w:w="15" w:type="dxa"/>
          </w:tblCellMar>
          <w:tblLook w:val="04A0" w:firstRow="1" w:lastRow="0" w:firstColumn="1" w:lastColumn="0" w:noHBand="0" w:noVBand="1"/>
        </w:tblPrEx>
        <w:trPr>
          <w:trHeight w:val="20"/>
        </w:trPr>
        <w:tc>
          <w:tcPr>
            <w:tcW w:w="1271" w:type="dxa"/>
            <w:vAlign w:val="center"/>
            <w:hideMark/>
          </w:tcPr>
          <w:p w14:paraId="4D5B5EE7" w14:textId="6F538C01" w:rsidR="00AA24E9" w:rsidRPr="00E74838" w:rsidRDefault="00AA24E9" w:rsidP="00947D29">
            <w:pPr>
              <w:keepLines/>
              <w:jc w:val="center"/>
              <w:rPr>
                <w:rFonts w:ascii="Arial Narrow" w:hAnsi="Arial Narrow"/>
                <w:sz w:val="20"/>
                <w:szCs w:val="20"/>
              </w:rPr>
            </w:pPr>
          </w:p>
        </w:tc>
        <w:tc>
          <w:tcPr>
            <w:tcW w:w="7745" w:type="dxa"/>
            <w:gridSpan w:val="6"/>
            <w:vAlign w:val="center"/>
            <w:hideMark/>
          </w:tcPr>
          <w:p w14:paraId="4554907F" w14:textId="709E2CF4" w:rsidR="00AA24E9" w:rsidRPr="005668B0" w:rsidRDefault="00AA24E9" w:rsidP="00947D29">
            <w:pPr>
              <w:keepLines/>
              <w:rPr>
                <w:rFonts w:ascii="Arial Narrow" w:hAnsi="Arial Narrow"/>
                <w:sz w:val="20"/>
                <w:szCs w:val="20"/>
              </w:rPr>
            </w:pPr>
            <w:r w:rsidRPr="005668B0">
              <w:rPr>
                <w:rFonts w:ascii="Arial Narrow" w:hAnsi="Arial Narrow"/>
                <w:b/>
                <w:bCs/>
                <w:sz w:val="20"/>
                <w:szCs w:val="20"/>
              </w:rPr>
              <w:t>Indication:</w:t>
            </w:r>
            <w:r w:rsidRPr="005668B0">
              <w:rPr>
                <w:rFonts w:ascii="Arial Narrow" w:hAnsi="Arial Narrow"/>
                <w:sz w:val="20"/>
                <w:szCs w:val="20"/>
              </w:rPr>
              <w:t xml:space="preserve"> </w:t>
            </w:r>
            <w:r w:rsidR="00BE2F5E" w:rsidRPr="005668B0">
              <w:rPr>
                <w:rFonts w:ascii="Arial Narrow" w:hAnsi="Arial Narrow"/>
                <w:sz w:val="20"/>
                <w:szCs w:val="20"/>
              </w:rPr>
              <w:t>Schizophrenia</w:t>
            </w:r>
          </w:p>
        </w:tc>
      </w:tr>
    </w:tbl>
    <w:p w14:paraId="29A96004" w14:textId="7440BE0A" w:rsidR="00C27C1C" w:rsidRPr="007524DC" w:rsidRDefault="00C27C1C" w:rsidP="00947D29">
      <w:pPr>
        <w:pStyle w:val="2-SectionHeading"/>
      </w:pPr>
      <w:r w:rsidRPr="007524DC">
        <w:lastRenderedPageBreak/>
        <w:t>Comparator</w:t>
      </w:r>
    </w:p>
    <w:p w14:paraId="5A35AD53" w14:textId="5DC7F6BA" w:rsidR="00C27C1C" w:rsidRPr="00E74838" w:rsidRDefault="00C27C1C" w:rsidP="00947D29">
      <w:pPr>
        <w:pStyle w:val="3-BodyText"/>
      </w:pPr>
      <w:r w:rsidRPr="00A30F88">
        <w:t xml:space="preserve">The submission </w:t>
      </w:r>
      <w:r w:rsidR="00D61660" w:rsidRPr="00A30F88">
        <w:t>propose</w:t>
      </w:r>
      <w:r w:rsidR="00D61660">
        <w:t>d</w:t>
      </w:r>
      <w:r w:rsidR="00D61660" w:rsidRPr="00A30F88">
        <w:t xml:space="preserve"> </w:t>
      </w:r>
      <w:r w:rsidRPr="00A30F88">
        <w:t xml:space="preserve">the currently listed </w:t>
      </w:r>
      <w:r w:rsidR="004D0F99">
        <w:t xml:space="preserve">strengths of </w:t>
      </w:r>
      <w:proofErr w:type="spellStart"/>
      <w:r w:rsidR="004D0F99">
        <w:t>brexpiprazole</w:t>
      </w:r>
      <w:proofErr w:type="spellEnd"/>
      <w:r w:rsidR="004D0F99">
        <w:t xml:space="preserve"> as the comparator</w:t>
      </w:r>
      <w:r w:rsidRPr="00A30F88">
        <w:t>.</w:t>
      </w:r>
      <w:r w:rsidR="004D0F99">
        <w:t xml:space="preserve"> </w:t>
      </w:r>
      <w:r w:rsidR="00D268A9">
        <w:t>The PBAC considered this appropriate.</w:t>
      </w:r>
    </w:p>
    <w:p w14:paraId="0436B7D8" w14:textId="77777777" w:rsidR="00C27C1C" w:rsidRPr="00A6439B" w:rsidRDefault="00C27C1C" w:rsidP="00947D29">
      <w:pPr>
        <w:pStyle w:val="Heading1"/>
        <w:keepLines/>
        <w:numPr>
          <w:ilvl w:val="0"/>
          <w:numId w:val="1"/>
        </w:numPr>
        <w:spacing w:before="240"/>
        <w:ind w:left="709" w:hanging="709"/>
        <w:rPr>
          <w:sz w:val="32"/>
          <w:szCs w:val="32"/>
        </w:rPr>
      </w:pPr>
      <w:r w:rsidRPr="00A6439B">
        <w:rPr>
          <w:sz w:val="32"/>
          <w:szCs w:val="32"/>
        </w:rPr>
        <w:t>Consideration of the evidence</w:t>
      </w:r>
    </w:p>
    <w:p w14:paraId="4729A194" w14:textId="77777777" w:rsidR="005242EB" w:rsidRPr="003F568C" w:rsidRDefault="005242EB" w:rsidP="00947D29">
      <w:pPr>
        <w:pStyle w:val="4-SubsectionHeading"/>
      </w:pPr>
      <w:bookmarkStart w:id="3" w:name="_Hlk76375935"/>
      <w:r w:rsidRPr="003F568C">
        <w:t>Sponsor hearing</w:t>
      </w:r>
    </w:p>
    <w:p w14:paraId="7E63F452" w14:textId="65A89D6A" w:rsidR="005242EB" w:rsidRPr="005242EB" w:rsidRDefault="005242EB" w:rsidP="00947D29">
      <w:pPr>
        <w:pStyle w:val="3-BodyText"/>
        <w:rPr>
          <w:b/>
          <w:i/>
          <w:lang w:eastAsia="en-US"/>
        </w:rPr>
      </w:pPr>
      <w:r w:rsidRPr="005242EB">
        <w:rPr>
          <w:lang w:eastAsia="en-US"/>
        </w:rPr>
        <w:t>There was no hearing for this item.</w:t>
      </w:r>
    </w:p>
    <w:p w14:paraId="5BA0F45C" w14:textId="77777777" w:rsidR="005242EB" w:rsidRPr="003F568C" w:rsidRDefault="005242EB" w:rsidP="00947D29">
      <w:pPr>
        <w:pStyle w:val="4-SubsectionHeading"/>
      </w:pPr>
      <w:r w:rsidRPr="003F568C">
        <w:t>Consumer comments</w:t>
      </w:r>
    </w:p>
    <w:bookmarkEnd w:id="3"/>
    <w:p w14:paraId="5F1B984C" w14:textId="39E237B4" w:rsidR="00231E53" w:rsidRPr="00231E53" w:rsidRDefault="002F2B13" w:rsidP="00947D29">
      <w:pPr>
        <w:pStyle w:val="3-BodyText"/>
        <w:rPr>
          <w:lang w:eastAsia="en-US"/>
        </w:rPr>
      </w:pPr>
      <w:r w:rsidRPr="00A452CC">
        <w:rPr>
          <w:lang w:eastAsia="en-US"/>
        </w:rPr>
        <w:t xml:space="preserve">The PBAC </w:t>
      </w:r>
      <w:r w:rsidR="004F5CF0" w:rsidRPr="00A452CC">
        <w:rPr>
          <w:lang w:eastAsia="en-US"/>
        </w:rPr>
        <w:t xml:space="preserve">noted input from individuals (2) via the </w:t>
      </w:r>
      <w:r w:rsidR="00CE74CC">
        <w:rPr>
          <w:lang w:eastAsia="en-US"/>
        </w:rPr>
        <w:t xml:space="preserve"> </w:t>
      </w:r>
      <w:r w:rsidR="00CE74CC" w:rsidRPr="00CE74CC">
        <w:rPr>
          <w:lang w:eastAsia="en-US"/>
        </w:rPr>
        <w:t xml:space="preserve">Office of Health Technology Assessment </w:t>
      </w:r>
      <w:r w:rsidR="00CE74CC">
        <w:rPr>
          <w:lang w:eastAsia="en-US"/>
        </w:rPr>
        <w:t>C</w:t>
      </w:r>
      <w:r w:rsidR="00CE74CC" w:rsidRPr="00CE74CC">
        <w:rPr>
          <w:lang w:eastAsia="en-US"/>
        </w:rPr>
        <w:t xml:space="preserve">onsultation </w:t>
      </w:r>
      <w:r w:rsidR="00CE74CC">
        <w:rPr>
          <w:lang w:eastAsia="en-US"/>
        </w:rPr>
        <w:t>H</w:t>
      </w:r>
      <w:r w:rsidR="00CE74CC" w:rsidRPr="00CE74CC">
        <w:rPr>
          <w:lang w:eastAsia="en-US"/>
        </w:rPr>
        <w:t>ub</w:t>
      </w:r>
      <w:r w:rsidR="004F5CF0" w:rsidRPr="00A452CC">
        <w:rPr>
          <w:lang w:eastAsia="en-US"/>
        </w:rPr>
        <w:t>.</w:t>
      </w:r>
      <w:r w:rsidR="00231E53">
        <w:rPr>
          <w:lang w:eastAsia="en-US"/>
        </w:rPr>
        <w:t xml:space="preserve"> </w:t>
      </w:r>
      <w:r w:rsidR="00231E53" w:rsidRPr="00231E53">
        <w:rPr>
          <w:lang w:eastAsia="en-US"/>
        </w:rPr>
        <w:t xml:space="preserve">The PBAC noted that while the consumer inputs received were not directly related to the requested indication, they reflected lived experiences with </w:t>
      </w:r>
      <w:proofErr w:type="spellStart"/>
      <w:r w:rsidR="00231E53" w:rsidRPr="00231E53">
        <w:rPr>
          <w:lang w:eastAsia="en-US"/>
        </w:rPr>
        <w:t>brexpiprazole</w:t>
      </w:r>
      <w:proofErr w:type="spellEnd"/>
      <w:r w:rsidR="00231E53" w:rsidRPr="00231E53">
        <w:rPr>
          <w:lang w:eastAsia="en-US"/>
        </w:rPr>
        <w:t xml:space="preserve"> that some individuals considered relevant to the broader context of its use.</w:t>
      </w:r>
    </w:p>
    <w:p w14:paraId="3E69B666" w14:textId="06C6C019" w:rsidR="00D61660" w:rsidRPr="003F568C" w:rsidRDefault="00D61660" w:rsidP="00947D29">
      <w:pPr>
        <w:pStyle w:val="4-SubsectionHeading"/>
      </w:pPr>
      <w:r w:rsidRPr="003F568C">
        <w:t>Justification of the requested listing</w:t>
      </w:r>
    </w:p>
    <w:p w14:paraId="3BC70C6E" w14:textId="44A42E19" w:rsidR="00C04642" w:rsidRPr="00E74838" w:rsidRDefault="00315654" w:rsidP="00947D29">
      <w:pPr>
        <w:pStyle w:val="3-BodyText"/>
      </w:pPr>
      <w:bookmarkStart w:id="4" w:name="_Hlk203470048"/>
      <w:r>
        <w:t>The submission</w:t>
      </w:r>
      <w:r w:rsidR="002D2CE2">
        <w:t xml:space="preserve"> </w:t>
      </w:r>
      <w:r>
        <w:t xml:space="preserve">noted that </w:t>
      </w:r>
      <w:r w:rsidR="00703418">
        <w:t xml:space="preserve">the TGA has only approved the use of </w:t>
      </w:r>
      <w:proofErr w:type="spellStart"/>
      <w:r w:rsidR="00703418">
        <w:t>brexpiprazole</w:t>
      </w:r>
      <w:proofErr w:type="spellEnd"/>
      <w:r w:rsidR="00703418">
        <w:t xml:space="preserve"> in adults</w:t>
      </w:r>
      <w:r w:rsidR="005D52A2">
        <w:t xml:space="preserve"> and </w:t>
      </w:r>
      <w:r w:rsidR="005D5C2D">
        <w:t>that safety and effectiveness in patients under the age of 18 years has not yet been evaluated</w:t>
      </w:r>
      <w:r w:rsidR="002047C0">
        <w:t xml:space="preserve"> (Appendix C)</w:t>
      </w:r>
      <w:r w:rsidR="0050372B">
        <w:t>.</w:t>
      </w:r>
      <w:r w:rsidR="00351B5C">
        <w:t xml:space="preserve"> </w:t>
      </w:r>
      <w:r w:rsidR="00EF7A07" w:rsidRPr="00E74838">
        <w:t xml:space="preserve">The TGA recommended starting dose for </w:t>
      </w:r>
      <w:r w:rsidR="006E03EE" w:rsidRPr="00E74838">
        <w:t xml:space="preserve">the treatment of </w:t>
      </w:r>
      <w:r w:rsidR="0077169D" w:rsidRPr="00E74838">
        <w:t>schizophrenia in adults</w:t>
      </w:r>
      <w:r w:rsidR="00EF7A07" w:rsidRPr="00E74838">
        <w:t xml:space="preserve"> is 1 mg.</w:t>
      </w:r>
    </w:p>
    <w:bookmarkEnd w:id="4"/>
    <w:p w14:paraId="2A6D4BFC" w14:textId="4C756886" w:rsidR="00C04642" w:rsidRPr="007524DC" w:rsidRDefault="0050372B" w:rsidP="00947D29">
      <w:pPr>
        <w:pStyle w:val="3-BodyText"/>
        <w:rPr>
          <w:bCs/>
          <w:iCs/>
          <w:lang w:eastAsia="en-US"/>
        </w:rPr>
      </w:pPr>
      <w:r>
        <w:t xml:space="preserve">The submission </w:t>
      </w:r>
      <w:r w:rsidR="00AC6C78">
        <w:t>stated</w:t>
      </w:r>
      <w:r>
        <w:t xml:space="preserve"> that use of a 0.5 mg </w:t>
      </w:r>
      <w:r w:rsidR="00C04642">
        <w:t>strength</w:t>
      </w:r>
      <w:r>
        <w:t xml:space="preserve"> for</w:t>
      </w:r>
      <w:r w:rsidR="00C04642">
        <w:t xml:space="preserve"> dose</w:t>
      </w:r>
      <w:r>
        <w:t xml:space="preserve"> titration </w:t>
      </w:r>
      <w:r w:rsidR="0065140D">
        <w:t xml:space="preserve">is necessary </w:t>
      </w:r>
      <w:r w:rsidR="00F95598">
        <w:t xml:space="preserve">for patients who require a less than 1 mg dose, </w:t>
      </w:r>
      <w:r w:rsidR="0065140D">
        <w:t>because</w:t>
      </w:r>
      <w:r w:rsidR="00C04642">
        <w:t xml:space="preserve"> the tablet size of the listed strengths of </w:t>
      </w:r>
      <w:proofErr w:type="spellStart"/>
      <w:r w:rsidR="00C04642">
        <w:t>brexpiprazole</w:t>
      </w:r>
      <w:proofErr w:type="spellEnd"/>
      <w:r w:rsidR="00C04642">
        <w:t xml:space="preserve"> is too small to be scored and therefore cannot be split accurately. The submission considered that </w:t>
      </w:r>
      <w:r w:rsidR="00CB7C77">
        <w:t>attempting to split</w:t>
      </w:r>
      <w:r w:rsidR="00C04642">
        <w:t xml:space="preserve"> a </w:t>
      </w:r>
      <w:r w:rsidR="00B30EC5">
        <w:t>1 mg tablet for dose titration presents</w:t>
      </w:r>
      <w:r w:rsidR="00C04642">
        <w:t xml:space="preserve"> a quality use of medicines issue </w:t>
      </w:r>
      <w:r w:rsidR="00CB7C77">
        <w:t xml:space="preserve">by </w:t>
      </w:r>
      <w:r w:rsidR="00CB7C77" w:rsidRPr="007524DC">
        <w:t xml:space="preserve">risking receiving </w:t>
      </w:r>
      <w:r w:rsidR="000510F1" w:rsidRPr="007524DC">
        <w:t xml:space="preserve">an </w:t>
      </w:r>
      <w:r w:rsidR="00CB7C77" w:rsidRPr="007524DC">
        <w:t>inaccurate dose.</w:t>
      </w:r>
    </w:p>
    <w:p w14:paraId="45D181E4" w14:textId="45CC01B1" w:rsidR="00C27C1C" w:rsidRPr="003F568C" w:rsidRDefault="00B11488" w:rsidP="00947D29">
      <w:pPr>
        <w:pStyle w:val="4-SubsectionHeading"/>
      </w:pPr>
      <w:r w:rsidRPr="003F568C">
        <w:t>Pricing considerations</w:t>
      </w:r>
    </w:p>
    <w:p w14:paraId="40B9BB73" w14:textId="04801FC2" w:rsidR="00E80179" w:rsidRPr="00E74838" w:rsidRDefault="008C36B7" w:rsidP="00947D29">
      <w:pPr>
        <w:pStyle w:val="3-BodyText"/>
        <w:rPr>
          <w:rFonts w:cstheme="minorHAnsi"/>
          <w:iCs/>
          <w:szCs w:val="24"/>
        </w:rPr>
      </w:pPr>
      <w:r>
        <w:rPr>
          <w:rFonts w:cstheme="minorHAnsi"/>
          <w:iCs/>
          <w:szCs w:val="24"/>
        </w:rPr>
        <w:t>The submission propose</w:t>
      </w:r>
      <w:r w:rsidR="00641A01">
        <w:rPr>
          <w:rFonts w:cstheme="minorHAnsi"/>
          <w:iCs/>
          <w:szCs w:val="24"/>
        </w:rPr>
        <w:t>d</w:t>
      </w:r>
      <w:r>
        <w:rPr>
          <w:rFonts w:cstheme="minorHAnsi"/>
          <w:iCs/>
          <w:szCs w:val="24"/>
        </w:rPr>
        <w:t xml:space="preserve"> flat pricing</w:t>
      </w:r>
      <w:r w:rsidR="00406143">
        <w:rPr>
          <w:rFonts w:cstheme="minorHAnsi"/>
          <w:iCs/>
          <w:szCs w:val="24"/>
        </w:rPr>
        <w:t xml:space="preserve"> (i.e. same price per tablet)</w:t>
      </w:r>
      <w:r w:rsidR="000D79DD">
        <w:rPr>
          <w:rFonts w:cstheme="minorHAnsi"/>
          <w:iCs/>
          <w:szCs w:val="24"/>
        </w:rPr>
        <w:t xml:space="preserve"> for the 0.5</w:t>
      </w:r>
      <w:r w:rsidR="0002528B">
        <w:rPr>
          <w:rFonts w:cstheme="minorHAnsi"/>
          <w:iCs/>
          <w:szCs w:val="24"/>
        </w:rPr>
        <w:t xml:space="preserve"> </w:t>
      </w:r>
      <w:r w:rsidR="000D79DD">
        <w:rPr>
          <w:rFonts w:cstheme="minorHAnsi"/>
          <w:iCs/>
          <w:szCs w:val="24"/>
        </w:rPr>
        <w:t>mg strength</w:t>
      </w:r>
      <w:r w:rsidR="004F6739">
        <w:rPr>
          <w:rFonts w:cstheme="minorHAnsi"/>
          <w:iCs/>
          <w:szCs w:val="24"/>
        </w:rPr>
        <w:t>, consistent with the pricing structure for the other existing PBS-listed strengths</w:t>
      </w:r>
      <w:r w:rsidR="000D79DD">
        <w:rPr>
          <w:rFonts w:cstheme="minorHAnsi"/>
          <w:iCs/>
          <w:szCs w:val="24"/>
        </w:rPr>
        <w:t>.</w:t>
      </w:r>
      <w:r w:rsidR="00702E79">
        <w:rPr>
          <w:rFonts w:cstheme="minorHAnsi"/>
          <w:iCs/>
          <w:szCs w:val="24"/>
        </w:rPr>
        <w:t xml:space="preserve"> </w:t>
      </w:r>
    </w:p>
    <w:p w14:paraId="5EB16602" w14:textId="26A67E45" w:rsidR="00D70349" w:rsidRPr="003F568C" w:rsidRDefault="00D70349" w:rsidP="00947D29">
      <w:pPr>
        <w:pStyle w:val="4-SubsectionHeading"/>
      </w:pPr>
      <w:r w:rsidRPr="003F568C">
        <w:t xml:space="preserve">Estimated PBS </w:t>
      </w:r>
      <w:r w:rsidR="00276BE3" w:rsidRPr="003F568C">
        <w:t>usage</w:t>
      </w:r>
      <w:r w:rsidRPr="003F568C">
        <w:t xml:space="preserve"> and financial implications</w:t>
      </w:r>
    </w:p>
    <w:p w14:paraId="1E90CC5A" w14:textId="19252A0E" w:rsidR="00647D8B" w:rsidRDefault="00647D8B" w:rsidP="00947D29">
      <w:pPr>
        <w:pStyle w:val="3-BodyText"/>
        <w:numPr>
          <w:ilvl w:val="1"/>
          <w:numId w:val="1"/>
        </w:numPr>
      </w:pPr>
      <w:r>
        <w:t xml:space="preserve">An epidemiological approach </w:t>
      </w:r>
      <w:r w:rsidR="00106032">
        <w:t>wa</w:t>
      </w:r>
      <w:r>
        <w:t>s taken to estimate the financial implications of listing the 0.5</w:t>
      </w:r>
      <w:r w:rsidR="00106032">
        <w:t xml:space="preserve"> </w:t>
      </w:r>
      <w:r>
        <w:t>mg</w:t>
      </w:r>
      <w:r w:rsidR="00106032">
        <w:t xml:space="preserve"> strength of</w:t>
      </w:r>
      <w:r>
        <w:t xml:space="preserve"> </w:t>
      </w:r>
      <w:proofErr w:type="spellStart"/>
      <w:r>
        <w:t>brexpipra</w:t>
      </w:r>
      <w:r w:rsidR="00CE0656">
        <w:t>zole</w:t>
      </w:r>
      <w:proofErr w:type="spellEnd"/>
      <w:r w:rsidR="00E80179">
        <w:t>.</w:t>
      </w:r>
    </w:p>
    <w:p w14:paraId="3C71CC3F" w14:textId="58BAB668" w:rsidR="00F26D80" w:rsidRDefault="00C33BAA" w:rsidP="00947D29">
      <w:pPr>
        <w:pStyle w:val="3-BodyText"/>
        <w:numPr>
          <w:ilvl w:val="1"/>
          <w:numId w:val="1"/>
        </w:numPr>
      </w:pPr>
      <w:r>
        <w:fldChar w:fldCharType="begin"/>
      </w:r>
      <w:r>
        <w:instrText xml:space="preserve"> REF _Ref200623085 \h </w:instrText>
      </w:r>
      <w:r>
        <w:fldChar w:fldCharType="separate"/>
      </w:r>
      <w:r w:rsidR="00B54255">
        <w:t xml:space="preserve">Table </w:t>
      </w:r>
      <w:r w:rsidR="00B54255">
        <w:rPr>
          <w:noProof/>
        </w:rPr>
        <w:t>1</w:t>
      </w:r>
      <w:r>
        <w:fldChar w:fldCharType="end"/>
      </w:r>
      <w:r w:rsidR="00D70349" w:rsidRPr="00A6439B">
        <w:t xml:space="preserve"> presents the estimated extent of use</w:t>
      </w:r>
      <w:r w:rsidR="00793EB6">
        <w:t xml:space="preserve"> and</w:t>
      </w:r>
      <w:r w:rsidR="00D70349" w:rsidRPr="00A6439B">
        <w:t xml:space="preserve"> cost of </w:t>
      </w:r>
      <w:proofErr w:type="spellStart"/>
      <w:r w:rsidR="00793EB6" w:rsidRPr="007B77D3">
        <w:t>brexpiprazole</w:t>
      </w:r>
      <w:proofErr w:type="spellEnd"/>
      <w:r w:rsidR="00D70349" w:rsidRPr="002E0966">
        <w:t xml:space="preserve"> </w:t>
      </w:r>
      <w:r w:rsidR="00D70349" w:rsidRPr="00A6439B">
        <w:t>to the PBS/RPBS and the net financial implications to the PBS/RPBS. The financial impact to Services Australia will be determined by that agency as part of the post PBAC process.</w:t>
      </w:r>
    </w:p>
    <w:p w14:paraId="4E1AF685" w14:textId="482F7E32" w:rsidR="00D44D5E" w:rsidRPr="00F26D80" w:rsidRDefault="00D70349" w:rsidP="00947D29">
      <w:pPr>
        <w:pStyle w:val="3-BodyText"/>
        <w:numPr>
          <w:ilvl w:val="1"/>
          <w:numId w:val="1"/>
        </w:numPr>
      </w:pPr>
      <w:r w:rsidRPr="00A6439B">
        <w:t xml:space="preserve">The submission estimated that </w:t>
      </w:r>
      <w:r w:rsidR="006658D6" w:rsidRPr="006658D6">
        <w:t>500 to &lt; 5,000</w:t>
      </w:r>
      <w:r w:rsidR="00C90238" w:rsidRPr="00A6439B">
        <w:t xml:space="preserve"> </w:t>
      </w:r>
      <w:r w:rsidR="00EB0EB5" w:rsidRPr="00096544">
        <w:t>scripts</w:t>
      </w:r>
      <w:r w:rsidRPr="00096544">
        <w:t xml:space="preserve"> </w:t>
      </w:r>
      <w:r w:rsidRPr="00A6439B">
        <w:t>would be supplied over the first six years of listing (</w:t>
      </w:r>
      <w:r w:rsidR="00817A94" w:rsidRPr="00817A94">
        <w:t>&lt; 500</w:t>
      </w:r>
      <w:r w:rsidR="00C90238" w:rsidRPr="00A6439B">
        <w:t xml:space="preserve"> </w:t>
      </w:r>
      <w:r w:rsidR="00EE6203" w:rsidRPr="00A6439B">
        <w:t>in Year 1</w:t>
      </w:r>
      <w:r w:rsidRPr="00A6439B">
        <w:t xml:space="preserve"> to </w:t>
      </w:r>
      <w:r w:rsidR="00817A94" w:rsidRPr="00817A94">
        <w:t>&lt; 500</w:t>
      </w:r>
      <w:r w:rsidR="00EE6203" w:rsidRPr="00A6439B">
        <w:t xml:space="preserve"> in Year 6</w:t>
      </w:r>
      <w:r w:rsidRPr="00A6439B">
        <w:t>).</w:t>
      </w:r>
    </w:p>
    <w:p w14:paraId="74F1EFA3" w14:textId="2F64C9C7" w:rsidR="00E21164" w:rsidRPr="00A6439B" w:rsidRDefault="000A02F8" w:rsidP="00947D29">
      <w:pPr>
        <w:pStyle w:val="3-BodyText"/>
        <w:numPr>
          <w:ilvl w:val="1"/>
          <w:numId w:val="1"/>
        </w:numPr>
      </w:pPr>
      <w:r w:rsidRPr="00A6439B">
        <w:lastRenderedPageBreak/>
        <w:t xml:space="preserve">The </w:t>
      </w:r>
      <w:r w:rsidRPr="0046737B">
        <w:t>submission</w:t>
      </w:r>
      <w:r w:rsidRPr="00A6439B">
        <w:t xml:space="preserve"> stated that t</w:t>
      </w:r>
      <w:r w:rsidR="00D70349" w:rsidRPr="00A6439B">
        <w:t xml:space="preserve">he estimated net financial impact to the PBS/RPBS for </w:t>
      </w:r>
      <w:r w:rsidR="00D70349" w:rsidRPr="0046737B">
        <w:t>the</w:t>
      </w:r>
      <w:r w:rsidR="00D70349" w:rsidRPr="00A6439B">
        <w:t xml:space="preserve"> listing of </w:t>
      </w:r>
      <w:proofErr w:type="spellStart"/>
      <w:r w:rsidR="00D44D5E">
        <w:t>brexpiprazole</w:t>
      </w:r>
      <w:proofErr w:type="spellEnd"/>
      <w:r w:rsidR="00D70349" w:rsidRPr="00A6439B">
        <w:t xml:space="preserve"> is </w:t>
      </w:r>
      <w:r w:rsidR="0020426F" w:rsidRPr="0020426F">
        <w:t>$0 to &lt; $10 million</w:t>
      </w:r>
      <w:r w:rsidR="004A4DCF" w:rsidRPr="00A6439B">
        <w:t xml:space="preserve"> </w:t>
      </w:r>
      <w:r w:rsidR="00D70349" w:rsidRPr="00A6439B">
        <w:t xml:space="preserve">over six years (Year 1 </w:t>
      </w:r>
      <w:r w:rsidR="0020426F" w:rsidRPr="0020426F">
        <w:t>$0 to &lt; $10 million</w:t>
      </w:r>
      <w:r w:rsidR="00C504BA" w:rsidRPr="00A6439B">
        <w:t xml:space="preserve"> </w:t>
      </w:r>
      <w:r w:rsidR="00D70349" w:rsidRPr="00A6439B">
        <w:t xml:space="preserve">to Year 6 </w:t>
      </w:r>
      <w:r w:rsidR="0020426F" w:rsidRPr="0020426F">
        <w:t>$0 to &lt; $10 million</w:t>
      </w:r>
      <w:r w:rsidR="00D70349" w:rsidRPr="00A6439B">
        <w:t>).</w:t>
      </w:r>
    </w:p>
    <w:p w14:paraId="0F59ED3B" w14:textId="1F10314D" w:rsidR="00863771" w:rsidRDefault="00863771" w:rsidP="00947D29">
      <w:pPr>
        <w:pStyle w:val="Caption"/>
        <w:keepNext/>
      </w:pPr>
      <w:bookmarkStart w:id="5" w:name="_Ref200623085"/>
      <w:bookmarkStart w:id="6" w:name="_Ref199948062"/>
      <w:r>
        <w:t xml:space="preserve">Table </w:t>
      </w:r>
      <w:r>
        <w:fldChar w:fldCharType="begin"/>
      </w:r>
      <w:r>
        <w:instrText xml:space="preserve"> SEQ Table \* ARABIC </w:instrText>
      </w:r>
      <w:r>
        <w:fldChar w:fldCharType="separate"/>
      </w:r>
      <w:r w:rsidR="00B54255">
        <w:rPr>
          <w:noProof/>
        </w:rPr>
        <w:t>1</w:t>
      </w:r>
      <w:r>
        <w:fldChar w:fldCharType="end"/>
      </w:r>
      <w:bookmarkEnd w:id="5"/>
      <w:r>
        <w:t>: Estimated use and financial implications</w:t>
      </w:r>
      <w:bookmarkEnd w:id="6"/>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1998"/>
        <w:gridCol w:w="1156"/>
        <w:gridCol w:w="1156"/>
        <w:gridCol w:w="1157"/>
        <w:gridCol w:w="1157"/>
        <w:gridCol w:w="1157"/>
        <w:gridCol w:w="1157"/>
      </w:tblGrid>
      <w:tr w:rsidR="00D70349" w:rsidRPr="00A6439B" w14:paraId="50517F09" w14:textId="77777777" w:rsidTr="00096544">
        <w:trPr>
          <w:cantSplit/>
          <w:tblHeader/>
          <w:jc w:val="center"/>
        </w:trPr>
        <w:tc>
          <w:tcPr>
            <w:tcW w:w="1118" w:type="pct"/>
            <w:vAlign w:val="center"/>
          </w:tcPr>
          <w:p w14:paraId="146FDDC6" w14:textId="77777777" w:rsidR="00D70349" w:rsidRPr="00A6439B" w:rsidRDefault="00D70349" w:rsidP="00947D29">
            <w:pPr>
              <w:pStyle w:val="TableText0"/>
              <w:keepLines/>
            </w:pPr>
          </w:p>
        </w:tc>
        <w:tc>
          <w:tcPr>
            <w:tcW w:w="647" w:type="pct"/>
            <w:vAlign w:val="center"/>
          </w:tcPr>
          <w:p w14:paraId="229BAAA8" w14:textId="77777777" w:rsidR="00D70349" w:rsidRPr="00A6439B" w:rsidRDefault="00D70349" w:rsidP="00947D29">
            <w:pPr>
              <w:pStyle w:val="TableText0"/>
              <w:keepLines/>
              <w:jc w:val="center"/>
              <w:rPr>
                <w:b/>
              </w:rPr>
            </w:pPr>
            <w:r w:rsidRPr="00A6439B">
              <w:rPr>
                <w:b/>
              </w:rPr>
              <w:t>Year 1</w:t>
            </w:r>
          </w:p>
        </w:tc>
        <w:tc>
          <w:tcPr>
            <w:tcW w:w="647" w:type="pct"/>
            <w:vAlign w:val="center"/>
          </w:tcPr>
          <w:p w14:paraId="48EEAB93" w14:textId="77777777" w:rsidR="00D70349" w:rsidRPr="00A6439B" w:rsidRDefault="00D70349" w:rsidP="00947D29">
            <w:pPr>
              <w:pStyle w:val="TableText0"/>
              <w:keepLines/>
              <w:jc w:val="center"/>
              <w:rPr>
                <w:b/>
              </w:rPr>
            </w:pPr>
            <w:r w:rsidRPr="00A6439B">
              <w:rPr>
                <w:b/>
              </w:rPr>
              <w:t>Year 2</w:t>
            </w:r>
          </w:p>
        </w:tc>
        <w:tc>
          <w:tcPr>
            <w:tcW w:w="647" w:type="pct"/>
            <w:vAlign w:val="center"/>
          </w:tcPr>
          <w:p w14:paraId="0738F741" w14:textId="77777777" w:rsidR="00D70349" w:rsidRPr="00A6439B" w:rsidRDefault="00D70349" w:rsidP="00947D29">
            <w:pPr>
              <w:pStyle w:val="TableText0"/>
              <w:keepLines/>
              <w:jc w:val="center"/>
              <w:rPr>
                <w:b/>
              </w:rPr>
            </w:pPr>
            <w:r w:rsidRPr="00A6439B">
              <w:rPr>
                <w:b/>
              </w:rPr>
              <w:t>Year 3</w:t>
            </w:r>
          </w:p>
        </w:tc>
        <w:tc>
          <w:tcPr>
            <w:tcW w:w="647" w:type="pct"/>
            <w:vAlign w:val="center"/>
          </w:tcPr>
          <w:p w14:paraId="2F722BB7" w14:textId="77777777" w:rsidR="00D70349" w:rsidRPr="00A6439B" w:rsidRDefault="00D70349" w:rsidP="00947D29">
            <w:pPr>
              <w:pStyle w:val="TableText0"/>
              <w:keepLines/>
              <w:jc w:val="center"/>
              <w:rPr>
                <w:b/>
              </w:rPr>
            </w:pPr>
            <w:r w:rsidRPr="00A6439B">
              <w:rPr>
                <w:b/>
              </w:rPr>
              <w:t>Year 4</w:t>
            </w:r>
          </w:p>
        </w:tc>
        <w:tc>
          <w:tcPr>
            <w:tcW w:w="647" w:type="pct"/>
            <w:vAlign w:val="center"/>
          </w:tcPr>
          <w:p w14:paraId="4A03E0AC" w14:textId="77777777" w:rsidR="00D70349" w:rsidRPr="00A6439B" w:rsidRDefault="00D70349" w:rsidP="00947D29">
            <w:pPr>
              <w:pStyle w:val="TableText0"/>
              <w:keepLines/>
              <w:jc w:val="center"/>
              <w:rPr>
                <w:b/>
              </w:rPr>
            </w:pPr>
            <w:r w:rsidRPr="00A6439B">
              <w:rPr>
                <w:b/>
              </w:rPr>
              <w:t>Year 5</w:t>
            </w:r>
          </w:p>
        </w:tc>
        <w:tc>
          <w:tcPr>
            <w:tcW w:w="647" w:type="pct"/>
            <w:vAlign w:val="center"/>
          </w:tcPr>
          <w:p w14:paraId="11CF147B" w14:textId="77777777" w:rsidR="00D70349" w:rsidRPr="00A6439B" w:rsidRDefault="00D70349" w:rsidP="00947D29">
            <w:pPr>
              <w:pStyle w:val="TableText0"/>
              <w:keepLines/>
              <w:jc w:val="center"/>
              <w:rPr>
                <w:b/>
              </w:rPr>
            </w:pPr>
            <w:r w:rsidRPr="00A6439B">
              <w:rPr>
                <w:b/>
              </w:rPr>
              <w:t>Year 6</w:t>
            </w:r>
          </w:p>
        </w:tc>
      </w:tr>
      <w:tr w:rsidR="00D70349" w:rsidRPr="00A6439B" w14:paraId="07125BC5" w14:textId="77777777" w:rsidTr="00096544">
        <w:trPr>
          <w:cantSplit/>
          <w:jc w:val="center"/>
        </w:trPr>
        <w:tc>
          <w:tcPr>
            <w:tcW w:w="5000" w:type="pct"/>
            <w:gridSpan w:val="7"/>
            <w:vAlign w:val="center"/>
          </w:tcPr>
          <w:p w14:paraId="618359A1" w14:textId="77777777" w:rsidR="00D70349" w:rsidRPr="00A6439B" w:rsidRDefault="00D70349" w:rsidP="00947D29">
            <w:pPr>
              <w:pStyle w:val="TableText0"/>
              <w:keepLines/>
              <w:rPr>
                <w:b/>
                <w:color w:val="000000"/>
              </w:rPr>
            </w:pPr>
            <w:r w:rsidRPr="00A6439B">
              <w:rPr>
                <w:b/>
                <w:color w:val="000000"/>
              </w:rPr>
              <w:t>Estimated extent of use</w:t>
            </w:r>
          </w:p>
        </w:tc>
      </w:tr>
      <w:tr w:rsidR="00D70349" w:rsidRPr="00A6439B" w14:paraId="5D4B879C" w14:textId="77777777" w:rsidTr="00096544">
        <w:trPr>
          <w:cantSplit/>
          <w:jc w:val="center"/>
        </w:trPr>
        <w:tc>
          <w:tcPr>
            <w:tcW w:w="1118" w:type="pct"/>
            <w:vAlign w:val="center"/>
          </w:tcPr>
          <w:p w14:paraId="665745B8" w14:textId="77777777" w:rsidR="00D70349" w:rsidRPr="00A6439B" w:rsidRDefault="00D70349" w:rsidP="00947D29">
            <w:pPr>
              <w:pStyle w:val="TableText0"/>
              <w:keepLines/>
            </w:pPr>
            <w:r w:rsidRPr="00A6439B">
              <w:t>Number of patients treated</w:t>
            </w:r>
          </w:p>
          <w:p w14:paraId="3D1A83AD" w14:textId="2E0A72BB" w:rsidR="00D70349" w:rsidRPr="00A6439B" w:rsidRDefault="00D70349" w:rsidP="00947D29">
            <w:pPr>
              <w:pStyle w:val="TableText0"/>
              <w:keepLines/>
            </w:pPr>
          </w:p>
        </w:tc>
        <w:tc>
          <w:tcPr>
            <w:tcW w:w="647" w:type="pct"/>
            <w:vAlign w:val="center"/>
          </w:tcPr>
          <w:p w14:paraId="3D3A69E7" w14:textId="767EA8CD" w:rsidR="00D70349" w:rsidRPr="00026937" w:rsidRDefault="00DF51CF" w:rsidP="00947D29">
            <w:pPr>
              <w:pStyle w:val="TableText0"/>
              <w:keepLines/>
              <w:jc w:val="center"/>
              <w:rPr>
                <w:color w:val="000000"/>
                <w:highlight w:val="darkGray"/>
                <w:vertAlign w:val="superscript"/>
              </w:rPr>
            </w:pPr>
            <w:r w:rsidRPr="00DF51CF">
              <w:rPr>
                <w:color w:val="000000"/>
                <w:spacing w:val="55"/>
                <w:shd w:val="solid" w:color="000000" w:fill="000000"/>
                <w:fitText w:val="336" w:id="-629442048"/>
                <w14:textFill>
                  <w14:solidFill>
                    <w14:srgbClr w14:val="000000">
                      <w14:alpha w14:val="100000"/>
                    </w14:srgbClr>
                  </w14:solidFill>
                </w14:textFill>
              </w:rPr>
              <w:t>|||</w:t>
            </w:r>
            <w:r w:rsidRPr="00DF51CF">
              <w:rPr>
                <w:color w:val="000000"/>
                <w:spacing w:val="1"/>
                <w:shd w:val="solid" w:color="000000" w:fill="000000"/>
                <w:fitText w:val="336" w:id="-629442048"/>
                <w14:textFill>
                  <w14:solidFill>
                    <w14:srgbClr w14:val="000000">
                      <w14:alpha w14:val="100000"/>
                    </w14:srgbClr>
                  </w14:solidFill>
                </w14:textFill>
              </w:rPr>
              <w:t>|</w:t>
            </w:r>
            <w:r w:rsidR="00A54BE1" w:rsidRPr="00026937">
              <w:rPr>
                <w:color w:val="000000"/>
                <w:vertAlign w:val="superscript"/>
              </w:rPr>
              <w:t>1</w:t>
            </w:r>
          </w:p>
        </w:tc>
        <w:tc>
          <w:tcPr>
            <w:tcW w:w="647" w:type="pct"/>
            <w:vAlign w:val="center"/>
          </w:tcPr>
          <w:p w14:paraId="04FD8588" w14:textId="13E03D4A"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47"/>
                <w14:textFill>
                  <w14:solidFill>
                    <w14:srgbClr w14:val="000000">
                      <w14:alpha w14:val="100000"/>
                    </w14:srgbClr>
                  </w14:solidFill>
                </w14:textFill>
              </w:rPr>
              <w:t>|||</w:t>
            </w:r>
            <w:r w:rsidRPr="00DF51CF">
              <w:rPr>
                <w:color w:val="000000"/>
                <w:spacing w:val="1"/>
                <w:shd w:val="solid" w:color="000000" w:fill="000000"/>
                <w:fitText w:val="336" w:id="-629442047"/>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0CF8783E" w14:textId="70F7DC5E"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46"/>
                <w14:textFill>
                  <w14:solidFill>
                    <w14:srgbClr w14:val="000000">
                      <w14:alpha w14:val="100000"/>
                    </w14:srgbClr>
                  </w14:solidFill>
                </w14:textFill>
              </w:rPr>
              <w:t>|||</w:t>
            </w:r>
            <w:r w:rsidRPr="00DF51CF">
              <w:rPr>
                <w:color w:val="000000"/>
                <w:spacing w:val="1"/>
                <w:shd w:val="solid" w:color="000000" w:fill="000000"/>
                <w:fitText w:val="336" w:id="-629442046"/>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3329A117" w14:textId="58795147" w:rsidR="00D70349" w:rsidRPr="00026937" w:rsidRDefault="00DF51CF" w:rsidP="00947D29">
            <w:pPr>
              <w:pStyle w:val="TableText0"/>
              <w:keepLines/>
              <w:jc w:val="center"/>
              <w:rPr>
                <w:color w:val="000000"/>
                <w:highlight w:val="darkGray"/>
              </w:rPr>
            </w:pPr>
            <w:r w:rsidRPr="00080DDA">
              <w:rPr>
                <w:color w:val="000000"/>
                <w:spacing w:val="55"/>
                <w:shd w:val="solid" w:color="000000" w:fill="000000"/>
                <w:fitText w:val="336" w:id="-629442045"/>
                <w14:textFill>
                  <w14:solidFill>
                    <w14:srgbClr w14:val="000000">
                      <w14:alpha w14:val="100000"/>
                    </w14:srgbClr>
                  </w14:solidFill>
                </w14:textFill>
              </w:rPr>
              <w:t>|||</w:t>
            </w:r>
            <w:r w:rsidRPr="00080DDA">
              <w:rPr>
                <w:color w:val="000000"/>
                <w:spacing w:val="1"/>
                <w:shd w:val="solid" w:color="000000" w:fill="000000"/>
                <w:fitText w:val="336" w:id="-629442045"/>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5F15BC88" w14:textId="6104CFEE"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44"/>
                <w14:textFill>
                  <w14:solidFill>
                    <w14:srgbClr w14:val="000000">
                      <w14:alpha w14:val="100000"/>
                    </w14:srgbClr>
                  </w14:solidFill>
                </w14:textFill>
              </w:rPr>
              <w:t>|||</w:t>
            </w:r>
            <w:r w:rsidRPr="00DF51CF">
              <w:rPr>
                <w:color w:val="000000"/>
                <w:spacing w:val="1"/>
                <w:shd w:val="solid" w:color="000000" w:fill="000000"/>
                <w:fitText w:val="336" w:id="-629442044"/>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5FEE8AB1" w14:textId="23E18120"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43"/>
                <w14:textFill>
                  <w14:solidFill>
                    <w14:srgbClr w14:val="000000">
                      <w14:alpha w14:val="100000"/>
                    </w14:srgbClr>
                  </w14:solidFill>
                </w14:textFill>
              </w:rPr>
              <w:t>|||</w:t>
            </w:r>
            <w:r w:rsidRPr="00DF51CF">
              <w:rPr>
                <w:color w:val="000000"/>
                <w:spacing w:val="1"/>
                <w:shd w:val="solid" w:color="000000" w:fill="000000"/>
                <w:fitText w:val="336" w:id="-629442043"/>
                <w14:textFill>
                  <w14:solidFill>
                    <w14:srgbClr w14:val="000000">
                      <w14:alpha w14:val="100000"/>
                    </w14:srgbClr>
                  </w14:solidFill>
                </w14:textFill>
              </w:rPr>
              <w:t>|</w:t>
            </w:r>
            <w:r w:rsidR="00A54BE1" w:rsidRPr="00F04121">
              <w:rPr>
                <w:color w:val="000000"/>
                <w:vertAlign w:val="superscript"/>
              </w:rPr>
              <w:t>1</w:t>
            </w:r>
          </w:p>
        </w:tc>
      </w:tr>
      <w:tr w:rsidR="00D70349" w:rsidRPr="00A6439B" w14:paraId="5D5D440C" w14:textId="77777777" w:rsidTr="00096544">
        <w:trPr>
          <w:cantSplit/>
          <w:jc w:val="center"/>
        </w:trPr>
        <w:tc>
          <w:tcPr>
            <w:tcW w:w="1118" w:type="pct"/>
            <w:vAlign w:val="center"/>
          </w:tcPr>
          <w:p w14:paraId="359E474F" w14:textId="77777777" w:rsidR="00D70349" w:rsidRPr="00A6439B" w:rsidRDefault="00D70349" w:rsidP="00947D29">
            <w:pPr>
              <w:pStyle w:val="TableText0"/>
              <w:keepLines/>
              <w:rPr>
                <w:vertAlign w:val="superscript"/>
              </w:rPr>
            </w:pPr>
            <w:r w:rsidRPr="00A6439B">
              <w:t xml:space="preserve">Number of scripts </w:t>
            </w:r>
            <w:proofErr w:type="spellStart"/>
            <w:r w:rsidRPr="00A6439B">
              <w:t>dispensed</w:t>
            </w:r>
            <w:r w:rsidRPr="00A6439B">
              <w:rPr>
                <w:vertAlign w:val="superscript"/>
              </w:rPr>
              <w:t>a</w:t>
            </w:r>
            <w:proofErr w:type="spellEnd"/>
          </w:p>
        </w:tc>
        <w:tc>
          <w:tcPr>
            <w:tcW w:w="647" w:type="pct"/>
            <w:vAlign w:val="center"/>
          </w:tcPr>
          <w:p w14:paraId="14228129" w14:textId="1B83EAD4"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42"/>
                <w14:textFill>
                  <w14:solidFill>
                    <w14:srgbClr w14:val="000000">
                      <w14:alpha w14:val="100000"/>
                    </w14:srgbClr>
                  </w14:solidFill>
                </w14:textFill>
              </w:rPr>
              <w:t>|||</w:t>
            </w:r>
            <w:r w:rsidRPr="00DF51CF">
              <w:rPr>
                <w:color w:val="000000"/>
                <w:spacing w:val="1"/>
                <w:shd w:val="solid" w:color="000000" w:fill="000000"/>
                <w:fitText w:val="336" w:id="-629442042"/>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0AC1C51C" w14:textId="26D2F7D3"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41"/>
                <w14:textFill>
                  <w14:solidFill>
                    <w14:srgbClr w14:val="000000">
                      <w14:alpha w14:val="100000"/>
                    </w14:srgbClr>
                  </w14:solidFill>
                </w14:textFill>
              </w:rPr>
              <w:t>|||</w:t>
            </w:r>
            <w:r w:rsidRPr="00DF51CF">
              <w:rPr>
                <w:color w:val="000000"/>
                <w:spacing w:val="1"/>
                <w:shd w:val="solid" w:color="000000" w:fill="000000"/>
                <w:fitText w:val="336" w:id="-629442041"/>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46B37406" w14:textId="1C6D5198"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40"/>
                <w14:textFill>
                  <w14:solidFill>
                    <w14:srgbClr w14:val="000000">
                      <w14:alpha w14:val="100000"/>
                    </w14:srgbClr>
                  </w14:solidFill>
                </w14:textFill>
              </w:rPr>
              <w:t>|||</w:t>
            </w:r>
            <w:r w:rsidRPr="00DF51CF">
              <w:rPr>
                <w:color w:val="000000"/>
                <w:spacing w:val="1"/>
                <w:shd w:val="solid" w:color="000000" w:fill="000000"/>
                <w:fitText w:val="336" w:id="-629442040"/>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6D76F480" w14:textId="5EC431A1"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39"/>
                <w14:textFill>
                  <w14:solidFill>
                    <w14:srgbClr w14:val="000000">
                      <w14:alpha w14:val="100000"/>
                    </w14:srgbClr>
                  </w14:solidFill>
                </w14:textFill>
              </w:rPr>
              <w:t>|||</w:t>
            </w:r>
            <w:r w:rsidRPr="00DF51CF">
              <w:rPr>
                <w:color w:val="000000"/>
                <w:spacing w:val="1"/>
                <w:shd w:val="solid" w:color="000000" w:fill="000000"/>
                <w:fitText w:val="336" w:id="-629442039"/>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078EC90A" w14:textId="68DF1281"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38"/>
                <w14:textFill>
                  <w14:solidFill>
                    <w14:srgbClr w14:val="000000">
                      <w14:alpha w14:val="100000"/>
                    </w14:srgbClr>
                  </w14:solidFill>
                </w14:textFill>
              </w:rPr>
              <w:t>|||</w:t>
            </w:r>
            <w:r w:rsidRPr="00DF51CF">
              <w:rPr>
                <w:color w:val="000000"/>
                <w:spacing w:val="1"/>
                <w:shd w:val="solid" w:color="000000" w:fill="000000"/>
                <w:fitText w:val="336" w:id="-629442038"/>
                <w14:textFill>
                  <w14:solidFill>
                    <w14:srgbClr w14:val="000000">
                      <w14:alpha w14:val="100000"/>
                    </w14:srgbClr>
                  </w14:solidFill>
                </w14:textFill>
              </w:rPr>
              <w:t>|</w:t>
            </w:r>
            <w:r w:rsidR="00A54BE1" w:rsidRPr="00F04121">
              <w:rPr>
                <w:color w:val="000000"/>
                <w:vertAlign w:val="superscript"/>
              </w:rPr>
              <w:t>1</w:t>
            </w:r>
          </w:p>
        </w:tc>
        <w:tc>
          <w:tcPr>
            <w:tcW w:w="647" w:type="pct"/>
            <w:vAlign w:val="center"/>
          </w:tcPr>
          <w:p w14:paraId="0BC345E6" w14:textId="3CC5A920" w:rsidR="00D70349" w:rsidRPr="00026937" w:rsidRDefault="00DF51CF" w:rsidP="00947D29">
            <w:pPr>
              <w:pStyle w:val="TableText0"/>
              <w:keepLines/>
              <w:jc w:val="center"/>
              <w:rPr>
                <w:color w:val="000000"/>
                <w:highlight w:val="darkGray"/>
              </w:rPr>
            </w:pPr>
            <w:r w:rsidRPr="00DF51CF">
              <w:rPr>
                <w:color w:val="000000"/>
                <w:spacing w:val="55"/>
                <w:shd w:val="solid" w:color="000000" w:fill="000000"/>
                <w:fitText w:val="336" w:id="-629442037"/>
                <w14:textFill>
                  <w14:solidFill>
                    <w14:srgbClr w14:val="000000">
                      <w14:alpha w14:val="100000"/>
                    </w14:srgbClr>
                  </w14:solidFill>
                </w14:textFill>
              </w:rPr>
              <w:t>|||</w:t>
            </w:r>
            <w:r w:rsidRPr="00DF51CF">
              <w:rPr>
                <w:color w:val="000000"/>
                <w:spacing w:val="1"/>
                <w:shd w:val="solid" w:color="000000" w:fill="000000"/>
                <w:fitText w:val="336" w:id="-629442037"/>
                <w14:textFill>
                  <w14:solidFill>
                    <w14:srgbClr w14:val="000000">
                      <w14:alpha w14:val="100000"/>
                    </w14:srgbClr>
                  </w14:solidFill>
                </w14:textFill>
              </w:rPr>
              <w:t>|</w:t>
            </w:r>
            <w:r w:rsidR="00A54BE1" w:rsidRPr="00F04121">
              <w:rPr>
                <w:color w:val="000000"/>
                <w:vertAlign w:val="superscript"/>
              </w:rPr>
              <w:t>1</w:t>
            </w:r>
          </w:p>
        </w:tc>
      </w:tr>
      <w:tr w:rsidR="000C1AFF" w:rsidRPr="00A6439B" w14:paraId="046AEB1E" w14:textId="77777777" w:rsidTr="00096544">
        <w:trPr>
          <w:cantSplit/>
          <w:jc w:val="center"/>
        </w:trPr>
        <w:tc>
          <w:tcPr>
            <w:tcW w:w="5000" w:type="pct"/>
            <w:gridSpan w:val="7"/>
            <w:vAlign w:val="center"/>
          </w:tcPr>
          <w:p w14:paraId="750CBAE5" w14:textId="08B51DDA" w:rsidR="000C1AFF" w:rsidRPr="00A6439B" w:rsidRDefault="000C1AFF" w:rsidP="00947D29">
            <w:pPr>
              <w:pStyle w:val="TableText0"/>
              <w:keepLines/>
              <w:rPr>
                <w:b/>
                <w:color w:val="000000"/>
              </w:rPr>
            </w:pPr>
            <w:r w:rsidRPr="00A6439B">
              <w:rPr>
                <w:b/>
                <w:color w:val="000000"/>
              </w:rPr>
              <w:t xml:space="preserve">Estimated financial implications of </w:t>
            </w:r>
            <w:r w:rsidR="000A2738">
              <w:rPr>
                <w:b/>
                <w:color w:val="000000"/>
              </w:rPr>
              <w:t>0.5 mg tablet</w:t>
            </w:r>
          </w:p>
        </w:tc>
      </w:tr>
      <w:tr w:rsidR="000C1AFF" w:rsidRPr="00A6439B" w14:paraId="3993658E" w14:textId="77777777" w:rsidTr="00096544">
        <w:trPr>
          <w:cantSplit/>
          <w:jc w:val="center"/>
        </w:trPr>
        <w:tc>
          <w:tcPr>
            <w:tcW w:w="1118" w:type="pct"/>
            <w:vAlign w:val="center"/>
          </w:tcPr>
          <w:p w14:paraId="375802A8" w14:textId="6319626B" w:rsidR="000C1AFF" w:rsidRPr="00A6439B" w:rsidRDefault="000C1AFF" w:rsidP="00947D29">
            <w:pPr>
              <w:pStyle w:val="TableText0"/>
              <w:keepLines/>
            </w:pPr>
            <w:r w:rsidRPr="00A6439B">
              <w:t>Cost to PBS/RPBS less co-payment</w:t>
            </w:r>
          </w:p>
        </w:tc>
        <w:tc>
          <w:tcPr>
            <w:tcW w:w="647" w:type="pct"/>
            <w:vAlign w:val="center"/>
          </w:tcPr>
          <w:p w14:paraId="466AAD3D" w14:textId="58ECC32B" w:rsidR="000C1AFF" w:rsidRPr="00026937" w:rsidRDefault="00962F4A"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6"/>
                <w14:textFill>
                  <w14:solidFill>
                    <w14:srgbClr w14:val="000000">
                      <w14:alpha w14:val="100000"/>
                    </w14:srgbClr>
                  </w14:solidFill>
                </w14:textFill>
              </w:rPr>
              <w:t>|||</w:t>
            </w:r>
            <w:r w:rsidR="00DF51CF" w:rsidRPr="00DF51CF">
              <w:rPr>
                <w:color w:val="000000"/>
                <w:spacing w:val="1"/>
                <w:shd w:val="solid" w:color="000000" w:fill="000000"/>
                <w:fitText w:val="324" w:id="-629442036"/>
                <w14:textFill>
                  <w14:solidFill>
                    <w14:srgbClr w14:val="000000">
                      <w14:alpha w14:val="100000"/>
                    </w14:srgbClr>
                  </w14:solidFill>
                </w14:textFill>
              </w:rPr>
              <w:t>|</w:t>
            </w:r>
            <w:r w:rsidR="008E34B3">
              <w:rPr>
                <w:color w:val="000000"/>
                <w:vertAlign w:val="superscript"/>
              </w:rPr>
              <w:t>2</w:t>
            </w:r>
          </w:p>
        </w:tc>
        <w:tc>
          <w:tcPr>
            <w:tcW w:w="647" w:type="pct"/>
            <w:vAlign w:val="center"/>
          </w:tcPr>
          <w:p w14:paraId="0584DE92" w14:textId="49A4D4BF" w:rsidR="000C1AFF" w:rsidRPr="00026937" w:rsidRDefault="00962F4A"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5"/>
                <w14:textFill>
                  <w14:solidFill>
                    <w14:srgbClr w14:val="000000">
                      <w14:alpha w14:val="100000"/>
                    </w14:srgbClr>
                  </w14:solidFill>
                </w14:textFill>
              </w:rPr>
              <w:t>|||</w:t>
            </w:r>
            <w:r w:rsidR="00DF51CF" w:rsidRPr="00DF51CF">
              <w:rPr>
                <w:color w:val="000000"/>
                <w:spacing w:val="1"/>
                <w:shd w:val="solid" w:color="000000" w:fill="000000"/>
                <w:fitText w:val="324" w:id="-629442035"/>
                <w14:textFill>
                  <w14:solidFill>
                    <w14:srgbClr w14:val="000000">
                      <w14:alpha w14:val="100000"/>
                    </w14:srgbClr>
                  </w14:solidFill>
                </w14:textFill>
              </w:rPr>
              <w:t>|</w:t>
            </w:r>
            <w:r w:rsidR="008E34B3">
              <w:rPr>
                <w:color w:val="000000"/>
                <w:vertAlign w:val="superscript"/>
              </w:rPr>
              <w:t>2</w:t>
            </w:r>
          </w:p>
        </w:tc>
        <w:tc>
          <w:tcPr>
            <w:tcW w:w="647" w:type="pct"/>
            <w:vAlign w:val="center"/>
          </w:tcPr>
          <w:p w14:paraId="555B3F9C" w14:textId="367F4FD0" w:rsidR="000C1AFF" w:rsidRPr="00026937" w:rsidRDefault="007F4B6C"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4"/>
                <w14:textFill>
                  <w14:solidFill>
                    <w14:srgbClr w14:val="000000">
                      <w14:alpha w14:val="100000"/>
                    </w14:srgbClr>
                  </w14:solidFill>
                </w14:textFill>
              </w:rPr>
              <w:t>|||</w:t>
            </w:r>
            <w:r w:rsidR="00DF51CF" w:rsidRPr="00DF51CF">
              <w:rPr>
                <w:color w:val="000000"/>
                <w:spacing w:val="1"/>
                <w:shd w:val="solid" w:color="000000" w:fill="000000"/>
                <w:fitText w:val="324" w:id="-629442034"/>
                <w14:textFill>
                  <w14:solidFill>
                    <w14:srgbClr w14:val="000000">
                      <w14:alpha w14:val="100000"/>
                    </w14:srgbClr>
                  </w14:solidFill>
                </w14:textFill>
              </w:rPr>
              <w:t>|</w:t>
            </w:r>
            <w:r w:rsidR="008E34B3">
              <w:rPr>
                <w:color w:val="000000"/>
                <w:vertAlign w:val="superscript"/>
              </w:rPr>
              <w:t>2</w:t>
            </w:r>
          </w:p>
        </w:tc>
        <w:tc>
          <w:tcPr>
            <w:tcW w:w="647" w:type="pct"/>
            <w:vAlign w:val="center"/>
          </w:tcPr>
          <w:p w14:paraId="28A422D5" w14:textId="05C1CADC" w:rsidR="000C1AFF" w:rsidRPr="00026937" w:rsidRDefault="007F4B6C"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3"/>
                <w14:textFill>
                  <w14:solidFill>
                    <w14:srgbClr w14:val="000000">
                      <w14:alpha w14:val="100000"/>
                    </w14:srgbClr>
                  </w14:solidFill>
                </w14:textFill>
              </w:rPr>
              <w:t>|||</w:t>
            </w:r>
            <w:r w:rsidR="00DF51CF" w:rsidRPr="00DF51CF">
              <w:rPr>
                <w:color w:val="000000"/>
                <w:spacing w:val="1"/>
                <w:shd w:val="solid" w:color="000000" w:fill="000000"/>
                <w:fitText w:val="324" w:id="-629442033"/>
                <w14:textFill>
                  <w14:solidFill>
                    <w14:srgbClr w14:val="000000">
                      <w14:alpha w14:val="100000"/>
                    </w14:srgbClr>
                  </w14:solidFill>
                </w14:textFill>
              </w:rPr>
              <w:t>|</w:t>
            </w:r>
            <w:r w:rsidR="008E34B3">
              <w:rPr>
                <w:color w:val="000000"/>
                <w:vertAlign w:val="superscript"/>
              </w:rPr>
              <w:t>2</w:t>
            </w:r>
          </w:p>
        </w:tc>
        <w:tc>
          <w:tcPr>
            <w:tcW w:w="647" w:type="pct"/>
            <w:vAlign w:val="center"/>
          </w:tcPr>
          <w:p w14:paraId="3BD91315" w14:textId="3131A90B" w:rsidR="000C1AFF" w:rsidRPr="00026937" w:rsidRDefault="007F4B6C"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2"/>
                <w14:textFill>
                  <w14:solidFill>
                    <w14:srgbClr w14:val="000000">
                      <w14:alpha w14:val="100000"/>
                    </w14:srgbClr>
                  </w14:solidFill>
                </w14:textFill>
              </w:rPr>
              <w:t>|||</w:t>
            </w:r>
            <w:r w:rsidR="00DF51CF" w:rsidRPr="00DF51CF">
              <w:rPr>
                <w:color w:val="000000"/>
                <w:spacing w:val="1"/>
                <w:shd w:val="solid" w:color="000000" w:fill="000000"/>
                <w:fitText w:val="324" w:id="-629442032"/>
                <w14:textFill>
                  <w14:solidFill>
                    <w14:srgbClr w14:val="000000">
                      <w14:alpha w14:val="100000"/>
                    </w14:srgbClr>
                  </w14:solidFill>
                </w14:textFill>
              </w:rPr>
              <w:t>|</w:t>
            </w:r>
            <w:r w:rsidR="008E34B3">
              <w:rPr>
                <w:color w:val="000000"/>
                <w:vertAlign w:val="superscript"/>
              </w:rPr>
              <w:t>2</w:t>
            </w:r>
          </w:p>
        </w:tc>
        <w:tc>
          <w:tcPr>
            <w:tcW w:w="647" w:type="pct"/>
            <w:vAlign w:val="center"/>
          </w:tcPr>
          <w:p w14:paraId="11BDCDF8" w14:textId="6887A7B3" w:rsidR="000C1AFF" w:rsidRPr="00026937" w:rsidRDefault="007F4B6C"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48"/>
                <w14:textFill>
                  <w14:solidFill>
                    <w14:srgbClr w14:val="000000">
                      <w14:alpha w14:val="100000"/>
                    </w14:srgbClr>
                  </w14:solidFill>
                </w14:textFill>
              </w:rPr>
              <w:t>|||</w:t>
            </w:r>
            <w:r w:rsidR="00DF51CF" w:rsidRPr="00DF51CF">
              <w:rPr>
                <w:color w:val="000000"/>
                <w:spacing w:val="1"/>
                <w:shd w:val="solid" w:color="000000" w:fill="000000"/>
                <w:fitText w:val="324" w:id="-629442048"/>
                <w14:textFill>
                  <w14:solidFill>
                    <w14:srgbClr w14:val="000000">
                      <w14:alpha w14:val="100000"/>
                    </w14:srgbClr>
                  </w14:solidFill>
                </w14:textFill>
              </w:rPr>
              <w:t>|</w:t>
            </w:r>
            <w:r w:rsidR="008E34B3">
              <w:rPr>
                <w:color w:val="000000"/>
                <w:vertAlign w:val="superscript"/>
              </w:rPr>
              <w:t>2</w:t>
            </w:r>
          </w:p>
        </w:tc>
      </w:tr>
      <w:tr w:rsidR="00D70349" w:rsidRPr="00A6439B" w14:paraId="39B4F20E" w14:textId="77777777" w:rsidTr="00096544">
        <w:trPr>
          <w:cantSplit/>
          <w:jc w:val="center"/>
        </w:trPr>
        <w:tc>
          <w:tcPr>
            <w:tcW w:w="5000" w:type="pct"/>
            <w:gridSpan w:val="7"/>
            <w:vAlign w:val="center"/>
          </w:tcPr>
          <w:p w14:paraId="726221BB" w14:textId="2746D7F0" w:rsidR="00D70349" w:rsidRPr="00A6439B" w:rsidRDefault="000C1AFF" w:rsidP="00947D29">
            <w:pPr>
              <w:pStyle w:val="TableText0"/>
              <w:keepLines/>
              <w:rPr>
                <w:b/>
                <w:color w:val="000000"/>
              </w:rPr>
            </w:pPr>
            <w:bookmarkStart w:id="7" w:name="_Hlk88815214"/>
            <w:r w:rsidRPr="00A6439B">
              <w:rPr>
                <w:b/>
                <w:color w:val="000000"/>
              </w:rPr>
              <w:t xml:space="preserve">Estimated financial implications of </w:t>
            </w:r>
            <w:r w:rsidR="000A2738">
              <w:rPr>
                <w:b/>
                <w:color w:val="000000"/>
              </w:rPr>
              <w:t>1 mg, 2 mg, 3 mg and 4 mg tablet</w:t>
            </w:r>
            <w:r w:rsidRPr="00A6439B">
              <w:rPr>
                <w:b/>
                <w:color w:val="000000"/>
              </w:rPr>
              <w:t xml:space="preserve"> </w:t>
            </w:r>
          </w:p>
        </w:tc>
      </w:tr>
      <w:tr w:rsidR="00D70349" w:rsidRPr="00A6439B" w14:paraId="5F183828" w14:textId="77777777" w:rsidTr="00096544">
        <w:trPr>
          <w:cantSplit/>
          <w:jc w:val="center"/>
        </w:trPr>
        <w:tc>
          <w:tcPr>
            <w:tcW w:w="1118" w:type="pct"/>
            <w:vAlign w:val="center"/>
          </w:tcPr>
          <w:p w14:paraId="6DB6C4F2" w14:textId="5FE18972" w:rsidR="00D70349" w:rsidRPr="00A6439B" w:rsidRDefault="000C1AFF" w:rsidP="00947D29">
            <w:pPr>
              <w:pStyle w:val="TableText0"/>
              <w:keepLines/>
            </w:pPr>
            <w:r w:rsidRPr="00A6439B">
              <w:t>Cost to PBS/RPBS less co-payment</w:t>
            </w:r>
          </w:p>
        </w:tc>
        <w:tc>
          <w:tcPr>
            <w:tcW w:w="647" w:type="pct"/>
            <w:vAlign w:val="center"/>
          </w:tcPr>
          <w:p w14:paraId="17AE6B28" w14:textId="6D371E03" w:rsidR="00D70349" w:rsidRPr="00026937" w:rsidRDefault="00E33225" w:rsidP="00947D29">
            <w:pPr>
              <w:pStyle w:val="TableText0"/>
              <w:keepLines/>
              <w:jc w:val="center"/>
              <w:rPr>
                <w:color w:val="000000"/>
                <w:vertAlign w:val="superscript"/>
              </w:rPr>
            </w:pPr>
            <w:r>
              <w:rPr>
                <w:color w:val="000000"/>
              </w:rPr>
              <w:t>-$</w:t>
            </w:r>
            <w:r w:rsidR="00DF51CF" w:rsidRPr="00DF51CF">
              <w:rPr>
                <w:color w:val="000000"/>
                <w:spacing w:val="55"/>
                <w:shd w:val="solid" w:color="000000" w:fill="000000"/>
                <w:fitText w:val="336" w:id="-629442047"/>
                <w14:textFill>
                  <w14:solidFill>
                    <w14:srgbClr w14:val="000000">
                      <w14:alpha w14:val="100000"/>
                    </w14:srgbClr>
                  </w14:solidFill>
                </w14:textFill>
              </w:rPr>
              <w:t>|||</w:t>
            </w:r>
            <w:r w:rsidR="00DF51CF" w:rsidRPr="00DF51CF">
              <w:rPr>
                <w:color w:val="000000"/>
                <w:spacing w:val="1"/>
                <w:shd w:val="solid" w:color="000000" w:fill="000000"/>
                <w:fitText w:val="336" w:id="-629442047"/>
                <w14:textFill>
                  <w14:solidFill>
                    <w14:srgbClr w14:val="000000">
                      <w14:alpha w14:val="100000"/>
                    </w14:srgbClr>
                  </w14:solidFill>
                </w14:textFill>
              </w:rPr>
              <w:t>|</w:t>
            </w:r>
            <w:r w:rsidR="008E34B3">
              <w:rPr>
                <w:color w:val="000000"/>
                <w:vertAlign w:val="superscript"/>
              </w:rPr>
              <w:t>2</w:t>
            </w:r>
          </w:p>
        </w:tc>
        <w:tc>
          <w:tcPr>
            <w:tcW w:w="647" w:type="pct"/>
            <w:vAlign w:val="center"/>
          </w:tcPr>
          <w:p w14:paraId="19519F19" w14:textId="39371883" w:rsidR="00D70349" w:rsidRPr="00026937" w:rsidRDefault="0001224D" w:rsidP="00947D29">
            <w:pPr>
              <w:pStyle w:val="TableText0"/>
              <w:keepLines/>
              <w:jc w:val="center"/>
              <w:rPr>
                <w:color w:val="000000"/>
                <w:vertAlign w:val="superscript"/>
              </w:rPr>
            </w:pPr>
            <w:r>
              <w:rPr>
                <w:color w:val="000000"/>
              </w:rPr>
              <w:t>-$</w:t>
            </w:r>
            <w:r w:rsidR="00DF51CF" w:rsidRPr="00DF51CF">
              <w:rPr>
                <w:color w:val="000000"/>
                <w:spacing w:val="55"/>
                <w:shd w:val="solid" w:color="000000" w:fill="000000"/>
                <w:fitText w:val="336" w:id="-629442046"/>
                <w14:textFill>
                  <w14:solidFill>
                    <w14:srgbClr w14:val="000000">
                      <w14:alpha w14:val="100000"/>
                    </w14:srgbClr>
                  </w14:solidFill>
                </w14:textFill>
              </w:rPr>
              <w:t>|||</w:t>
            </w:r>
            <w:r w:rsidR="00DF51CF" w:rsidRPr="00DF51CF">
              <w:rPr>
                <w:color w:val="000000"/>
                <w:spacing w:val="1"/>
                <w:shd w:val="solid" w:color="000000" w:fill="000000"/>
                <w:fitText w:val="336" w:id="-629442046"/>
                <w14:textFill>
                  <w14:solidFill>
                    <w14:srgbClr w14:val="000000">
                      <w14:alpha w14:val="100000"/>
                    </w14:srgbClr>
                  </w14:solidFill>
                </w14:textFill>
              </w:rPr>
              <w:t>|</w:t>
            </w:r>
            <w:r w:rsidR="008E34B3">
              <w:rPr>
                <w:color w:val="000000"/>
                <w:vertAlign w:val="superscript"/>
              </w:rPr>
              <w:t>2</w:t>
            </w:r>
          </w:p>
        </w:tc>
        <w:tc>
          <w:tcPr>
            <w:tcW w:w="647" w:type="pct"/>
            <w:vAlign w:val="center"/>
          </w:tcPr>
          <w:p w14:paraId="6B513315" w14:textId="09C8FD25" w:rsidR="00D70349" w:rsidRPr="00026937" w:rsidRDefault="0001224D" w:rsidP="00947D29">
            <w:pPr>
              <w:pStyle w:val="TableText0"/>
              <w:keepLines/>
              <w:jc w:val="center"/>
              <w:rPr>
                <w:color w:val="000000"/>
                <w:vertAlign w:val="superscript"/>
              </w:rPr>
            </w:pPr>
            <w:r>
              <w:rPr>
                <w:color w:val="000000"/>
              </w:rPr>
              <w:t>-$</w:t>
            </w:r>
            <w:r w:rsidR="00DF51CF" w:rsidRPr="00DF51CF">
              <w:rPr>
                <w:color w:val="000000"/>
                <w:spacing w:val="55"/>
                <w:shd w:val="solid" w:color="000000" w:fill="000000"/>
                <w:fitText w:val="336" w:id="-629442045"/>
                <w14:textFill>
                  <w14:solidFill>
                    <w14:srgbClr w14:val="000000">
                      <w14:alpha w14:val="100000"/>
                    </w14:srgbClr>
                  </w14:solidFill>
                </w14:textFill>
              </w:rPr>
              <w:t>|||</w:t>
            </w:r>
            <w:r w:rsidR="00DF51CF" w:rsidRPr="00DF51CF">
              <w:rPr>
                <w:color w:val="000000"/>
                <w:spacing w:val="1"/>
                <w:shd w:val="solid" w:color="000000" w:fill="000000"/>
                <w:fitText w:val="336" w:id="-629442045"/>
                <w14:textFill>
                  <w14:solidFill>
                    <w14:srgbClr w14:val="000000">
                      <w14:alpha w14:val="100000"/>
                    </w14:srgbClr>
                  </w14:solidFill>
                </w14:textFill>
              </w:rPr>
              <w:t>|</w:t>
            </w:r>
            <w:r w:rsidR="008E34B3">
              <w:rPr>
                <w:color w:val="000000"/>
                <w:vertAlign w:val="superscript"/>
              </w:rPr>
              <w:t>2</w:t>
            </w:r>
          </w:p>
        </w:tc>
        <w:tc>
          <w:tcPr>
            <w:tcW w:w="647" w:type="pct"/>
            <w:vAlign w:val="center"/>
          </w:tcPr>
          <w:p w14:paraId="2521A4E4" w14:textId="721A7B88" w:rsidR="00D70349" w:rsidRPr="00026937" w:rsidRDefault="0001224D" w:rsidP="00947D29">
            <w:pPr>
              <w:pStyle w:val="TableText0"/>
              <w:keepLines/>
              <w:jc w:val="center"/>
              <w:rPr>
                <w:color w:val="000000"/>
                <w:vertAlign w:val="superscript"/>
              </w:rPr>
            </w:pPr>
            <w:r>
              <w:rPr>
                <w:color w:val="000000"/>
              </w:rPr>
              <w:t>-$</w:t>
            </w:r>
            <w:r w:rsidR="00DF51CF" w:rsidRPr="00DF51CF">
              <w:rPr>
                <w:color w:val="000000"/>
                <w:spacing w:val="55"/>
                <w:shd w:val="solid" w:color="000000" w:fill="000000"/>
                <w:fitText w:val="336" w:id="-629442044"/>
                <w14:textFill>
                  <w14:solidFill>
                    <w14:srgbClr w14:val="000000">
                      <w14:alpha w14:val="100000"/>
                    </w14:srgbClr>
                  </w14:solidFill>
                </w14:textFill>
              </w:rPr>
              <w:t>|||</w:t>
            </w:r>
            <w:r w:rsidR="00DF51CF" w:rsidRPr="00DF51CF">
              <w:rPr>
                <w:color w:val="000000"/>
                <w:spacing w:val="1"/>
                <w:shd w:val="solid" w:color="000000" w:fill="000000"/>
                <w:fitText w:val="336" w:id="-629442044"/>
                <w14:textFill>
                  <w14:solidFill>
                    <w14:srgbClr w14:val="000000">
                      <w14:alpha w14:val="100000"/>
                    </w14:srgbClr>
                  </w14:solidFill>
                </w14:textFill>
              </w:rPr>
              <w:t>|</w:t>
            </w:r>
            <w:r w:rsidR="008E34B3">
              <w:rPr>
                <w:color w:val="000000"/>
                <w:vertAlign w:val="superscript"/>
              </w:rPr>
              <w:t>2</w:t>
            </w:r>
          </w:p>
        </w:tc>
        <w:tc>
          <w:tcPr>
            <w:tcW w:w="647" w:type="pct"/>
            <w:vAlign w:val="center"/>
          </w:tcPr>
          <w:p w14:paraId="16BF86D6" w14:textId="517ABED5" w:rsidR="00D70349" w:rsidRPr="00026937" w:rsidRDefault="0001224D" w:rsidP="00947D29">
            <w:pPr>
              <w:pStyle w:val="TableText0"/>
              <w:keepLines/>
              <w:jc w:val="center"/>
              <w:rPr>
                <w:color w:val="000000"/>
                <w:vertAlign w:val="superscript"/>
              </w:rPr>
            </w:pPr>
            <w:r>
              <w:rPr>
                <w:color w:val="000000"/>
              </w:rPr>
              <w:t>-</w:t>
            </w:r>
            <w:r w:rsidR="000D001F">
              <w:rPr>
                <w:color w:val="000000"/>
              </w:rPr>
              <w:t>$</w:t>
            </w:r>
            <w:r w:rsidR="00DF51CF" w:rsidRPr="00DF51CF">
              <w:rPr>
                <w:color w:val="000000"/>
                <w:spacing w:val="55"/>
                <w:shd w:val="solid" w:color="000000" w:fill="000000"/>
                <w:fitText w:val="336" w:id="-629442043"/>
                <w14:textFill>
                  <w14:solidFill>
                    <w14:srgbClr w14:val="000000">
                      <w14:alpha w14:val="100000"/>
                    </w14:srgbClr>
                  </w14:solidFill>
                </w14:textFill>
              </w:rPr>
              <w:t>|||</w:t>
            </w:r>
            <w:r w:rsidR="00DF51CF" w:rsidRPr="00DF51CF">
              <w:rPr>
                <w:color w:val="000000"/>
                <w:spacing w:val="1"/>
                <w:shd w:val="solid" w:color="000000" w:fill="000000"/>
                <w:fitText w:val="336" w:id="-629442043"/>
                <w14:textFill>
                  <w14:solidFill>
                    <w14:srgbClr w14:val="000000">
                      <w14:alpha w14:val="100000"/>
                    </w14:srgbClr>
                  </w14:solidFill>
                </w14:textFill>
              </w:rPr>
              <w:t>|</w:t>
            </w:r>
            <w:r w:rsidR="008E34B3">
              <w:rPr>
                <w:color w:val="000000"/>
                <w:vertAlign w:val="superscript"/>
              </w:rPr>
              <w:t>2</w:t>
            </w:r>
          </w:p>
        </w:tc>
        <w:tc>
          <w:tcPr>
            <w:tcW w:w="647" w:type="pct"/>
            <w:vAlign w:val="center"/>
          </w:tcPr>
          <w:p w14:paraId="4CA48892" w14:textId="15439DB7" w:rsidR="00D70349" w:rsidRPr="00026937" w:rsidRDefault="000D001F" w:rsidP="00947D29">
            <w:pPr>
              <w:pStyle w:val="TableText0"/>
              <w:keepLines/>
              <w:jc w:val="center"/>
              <w:rPr>
                <w:color w:val="000000"/>
                <w:vertAlign w:val="superscript"/>
              </w:rPr>
            </w:pPr>
            <w:r>
              <w:rPr>
                <w:color w:val="000000"/>
              </w:rPr>
              <w:t>-$</w:t>
            </w:r>
            <w:r w:rsidR="00DF51CF" w:rsidRPr="00DF51CF">
              <w:rPr>
                <w:color w:val="000000"/>
                <w:spacing w:val="55"/>
                <w:shd w:val="solid" w:color="000000" w:fill="000000"/>
                <w:fitText w:val="336" w:id="-629442042"/>
                <w14:textFill>
                  <w14:solidFill>
                    <w14:srgbClr w14:val="000000">
                      <w14:alpha w14:val="100000"/>
                    </w14:srgbClr>
                  </w14:solidFill>
                </w14:textFill>
              </w:rPr>
              <w:t>|||</w:t>
            </w:r>
            <w:r w:rsidR="00DF51CF" w:rsidRPr="00DF51CF">
              <w:rPr>
                <w:color w:val="000000"/>
                <w:spacing w:val="1"/>
                <w:shd w:val="solid" w:color="000000" w:fill="000000"/>
                <w:fitText w:val="336" w:id="-629442042"/>
                <w14:textFill>
                  <w14:solidFill>
                    <w14:srgbClr w14:val="000000">
                      <w14:alpha w14:val="100000"/>
                    </w14:srgbClr>
                  </w14:solidFill>
                </w14:textFill>
              </w:rPr>
              <w:t>|</w:t>
            </w:r>
            <w:r w:rsidR="008E34B3">
              <w:rPr>
                <w:color w:val="000000"/>
                <w:vertAlign w:val="superscript"/>
              </w:rPr>
              <w:t>2</w:t>
            </w:r>
          </w:p>
        </w:tc>
      </w:tr>
      <w:bookmarkEnd w:id="7"/>
      <w:tr w:rsidR="000C1AFF" w:rsidRPr="00A6439B" w14:paraId="3CD835A0" w14:textId="77777777" w:rsidTr="00096544">
        <w:trPr>
          <w:cantSplit/>
          <w:jc w:val="center"/>
        </w:trPr>
        <w:tc>
          <w:tcPr>
            <w:tcW w:w="5000" w:type="pct"/>
            <w:gridSpan w:val="7"/>
            <w:vAlign w:val="center"/>
          </w:tcPr>
          <w:p w14:paraId="0717F32A" w14:textId="599CB1D7" w:rsidR="000C1AFF" w:rsidRPr="00A6439B" w:rsidRDefault="000C1AFF" w:rsidP="00947D29">
            <w:pPr>
              <w:pStyle w:val="TableText0"/>
              <w:keepLines/>
              <w:rPr>
                <w:b/>
                <w:bCs w:val="0"/>
                <w:color w:val="000000"/>
              </w:rPr>
            </w:pPr>
            <w:r w:rsidRPr="00A6439B">
              <w:rPr>
                <w:b/>
                <w:bCs w:val="0"/>
                <w:color w:val="000000"/>
              </w:rPr>
              <w:t>Net financial implications</w:t>
            </w:r>
          </w:p>
        </w:tc>
      </w:tr>
      <w:tr w:rsidR="00062E88" w:rsidRPr="00A6439B" w14:paraId="6DC7AAF7" w14:textId="77777777" w:rsidTr="00096544">
        <w:trPr>
          <w:cantSplit/>
          <w:jc w:val="center"/>
        </w:trPr>
        <w:tc>
          <w:tcPr>
            <w:tcW w:w="1118" w:type="pct"/>
            <w:vAlign w:val="center"/>
          </w:tcPr>
          <w:p w14:paraId="41FA959D" w14:textId="6A62CDCD" w:rsidR="009534C7" w:rsidRPr="00A6439B" w:rsidRDefault="000C1AFF" w:rsidP="00947D29">
            <w:pPr>
              <w:pStyle w:val="TableText0"/>
              <w:keepLines/>
            </w:pPr>
            <w:r w:rsidRPr="00A6439B">
              <w:t>Net cost to PBS/RPBS</w:t>
            </w:r>
          </w:p>
        </w:tc>
        <w:tc>
          <w:tcPr>
            <w:tcW w:w="647" w:type="pct"/>
            <w:vAlign w:val="center"/>
          </w:tcPr>
          <w:p w14:paraId="454A7C1B" w14:textId="35EBAC88" w:rsidR="00062E88" w:rsidRPr="00026937" w:rsidRDefault="00CD422F"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41"/>
                <w14:textFill>
                  <w14:solidFill>
                    <w14:srgbClr w14:val="000000">
                      <w14:alpha w14:val="100000"/>
                    </w14:srgbClr>
                  </w14:solidFill>
                </w14:textFill>
              </w:rPr>
              <w:t>|||</w:t>
            </w:r>
            <w:r w:rsidR="00DF51CF" w:rsidRPr="00DF51CF">
              <w:rPr>
                <w:color w:val="000000"/>
                <w:spacing w:val="1"/>
                <w:shd w:val="solid" w:color="000000" w:fill="000000"/>
                <w:fitText w:val="324" w:id="-629442041"/>
                <w14:textFill>
                  <w14:solidFill>
                    <w14:srgbClr w14:val="000000">
                      <w14:alpha w14:val="100000"/>
                    </w14:srgbClr>
                  </w14:solidFill>
                </w14:textFill>
              </w:rPr>
              <w:t>|</w:t>
            </w:r>
            <w:r w:rsidR="008E34B3">
              <w:rPr>
                <w:color w:val="000000"/>
                <w:vertAlign w:val="superscript"/>
              </w:rPr>
              <w:t>2</w:t>
            </w:r>
          </w:p>
        </w:tc>
        <w:tc>
          <w:tcPr>
            <w:tcW w:w="647" w:type="pct"/>
            <w:vAlign w:val="center"/>
          </w:tcPr>
          <w:p w14:paraId="5587EA01" w14:textId="6040E169" w:rsidR="00062E88" w:rsidRPr="00026937" w:rsidRDefault="00CD422F"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40"/>
                <w14:textFill>
                  <w14:solidFill>
                    <w14:srgbClr w14:val="000000">
                      <w14:alpha w14:val="100000"/>
                    </w14:srgbClr>
                  </w14:solidFill>
                </w14:textFill>
              </w:rPr>
              <w:t>|||</w:t>
            </w:r>
            <w:r w:rsidR="00DF51CF" w:rsidRPr="00DF51CF">
              <w:rPr>
                <w:color w:val="000000"/>
                <w:spacing w:val="1"/>
                <w:shd w:val="solid" w:color="000000" w:fill="000000"/>
                <w:fitText w:val="324" w:id="-629442040"/>
                <w14:textFill>
                  <w14:solidFill>
                    <w14:srgbClr w14:val="000000">
                      <w14:alpha w14:val="100000"/>
                    </w14:srgbClr>
                  </w14:solidFill>
                </w14:textFill>
              </w:rPr>
              <w:t>|</w:t>
            </w:r>
            <w:r w:rsidR="008E34B3">
              <w:rPr>
                <w:color w:val="000000"/>
                <w:vertAlign w:val="superscript"/>
              </w:rPr>
              <w:t>2</w:t>
            </w:r>
          </w:p>
        </w:tc>
        <w:tc>
          <w:tcPr>
            <w:tcW w:w="647" w:type="pct"/>
            <w:vAlign w:val="center"/>
          </w:tcPr>
          <w:p w14:paraId="5A290C2B" w14:textId="4E6526D6" w:rsidR="00062E88" w:rsidRPr="00026937" w:rsidRDefault="00CD422F"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9"/>
                <w14:textFill>
                  <w14:solidFill>
                    <w14:srgbClr w14:val="000000">
                      <w14:alpha w14:val="100000"/>
                    </w14:srgbClr>
                  </w14:solidFill>
                </w14:textFill>
              </w:rPr>
              <w:t>|||</w:t>
            </w:r>
            <w:r w:rsidR="00DF51CF" w:rsidRPr="00DF51CF">
              <w:rPr>
                <w:color w:val="000000"/>
                <w:spacing w:val="1"/>
                <w:shd w:val="solid" w:color="000000" w:fill="000000"/>
                <w:fitText w:val="324" w:id="-629442039"/>
                <w14:textFill>
                  <w14:solidFill>
                    <w14:srgbClr w14:val="000000">
                      <w14:alpha w14:val="100000"/>
                    </w14:srgbClr>
                  </w14:solidFill>
                </w14:textFill>
              </w:rPr>
              <w:t>|</w:t>
            </w:r>
            <w:r w:rsidR="008E34B3">
              <w:rPr>
                <w:color w:val="000000"/>
                <w:vertAlign w:val="superscript"/>
              </w:rPr>
              <w:t>2</w:t>
            </w:r>
          </w:p>
        </w:tc>
        <w:tc>
          <w:tcPr>
            <w:tcW w:w="647" w:type="pct"/>
            <w:vAlign w:val="center"/>
          </w:tcPr>
          <w:p w14:paraId="73C4A55C" w14:textId="04DFDE9A" w:rsidR="00062E88" w:rsidRPr="00026937" w:rsidRDefault="005C73DE"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8"/>
                <w14:textFill>
                  <w14:solidFill>
                    <w14:srgbClr w14:val="000000">
                      <w14:alpha w14:val="100000"/>
                    </w14:srgbClr>
                  </w14:solidFill>
                </w14:textFill>
              </w:rPr>
              <w:t>|||</w:t>
            </w:r>
            <w:r w:rsidR="00DF51CF" w:rsidRPr="00DF51CF">
              <w:rPr>
                <w:color w:val="000000"/>
                <w:spacing w:val="1"/>
                <w:shd w:val="solid" w:color="000000" w:fill="000000"/>
                <w:fitText w:val="324" w:id="-629442038"/>
                <w14:textFill>
                  <w14:solidFill>
                    <w14:srgbClr w14:val="000000">
                      <w14:alpha w14:val="100000"/>
                    </w14:srgbClr>
                  </w14:solidFill>
                </w14:textFill>
              </w:rPr>
              <w:t>|</w:t>
            </w:r>
            <w:r w:rsidR="008E34B3">
              <w:rPr>
                <w:color w:val="000000"/>
                <w:vertAlign w:val="superscript"/>
              </w:rPr>
              <w:t>2</w:t>
            </w:r>
          </w:p>
        </w:tc>
        <w:tc>
          <w:tcPr>
            <w:tcW w:w="647" w:type="pct"/>
            <w:vAlign w:val="center"/>
          </w:tcPr>
          <w:p w14:paraId="5A08AF29" w14:textId="4EB668F3" w:rsidR="00062E88" w:rsidRPr="00026937" w:rsidRDefault="005C73DE"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7"/>
                <w14:textFill>
                  <w14:solidFill>
                    <w14:srgbClr w14:val="000000">
                      <w14:alpha w14:val="100000"/>
                    </w14:srgbClr>
                  </w14:solidFill>
                </w14:textFill>
              </w:rPr>
              <w:t>|||</w:t>
            </w:r>
            <w:r w:rsidR="00DF51CF" w:rsidRPr="00DF51CF">
              <w:rPr>
                <w:color w:val="000000"/>
                <w:spacing w:val="1"/>
                <w:shd w:val="solid" w:color="000000" w:fill="000000"/>
                <w:fitText w:val="324" w:id="-629442037"/>
                <w14:textFill>
                  <w14:solidFill>
                    <w14:srgbClr w14:val="000000">
                      <w14:alpha w14:val="100000"/>
                    </w14:srgbClr>
                  </w14:solidFill>
                </w14:textFill>
              </w:rPr>
              <w:t>|</w:t>
            </w:r>
            <w:r w:rsidR="008E34B3">
              <w:rPr>
                <w:color w:val="000000"/>
                <w:vertAlign w:val="superscript"/>
              </w:rPr>
              <w:t>2</w:t>
            </w:r>
          </w:p>
        </w:tc>
        <w:tc>
          <w:tcPr>
            <w:tcW w:w="647" w:type="pct"/>
            <w:vAlign w:val="center"/>
          </w:tcPr>
          <w:p w14:paraId="1A3491BC" w14:textId="2382E366" w:rsidR="00062E88" w:rsidRPr="00026937" w:rsidRDefault="005C73DE" w:rsidP="00947D29">
            <w:pPr>
              <w:pStyle w:val="TableText0"/>
              <w:keepLines/>
              <w:jc w:val="center"/>
              <w:rPr>
                <w:color w:val="000000"/>
                <w:vertAlign w:val="superscript"/>
              </w:rPr>
            </w:pPr>
            <w:r>
              <w:rPr>
                <w:color w:val="000000"/>
              </w:rPr>
              <w:t>$</w:t>
            </w:r>
            <w:r w:rsidR="00DF51CF" w:rsidRPr="00DF51CF">
              <w:rPr>
                <w:color w:val="000000"/>
                <w:spacing w:val="51"/>
                <w:shd w:val="solid" w:color="000000" w:fill="000000"/>
                <w:fitText w:val="324" w:id="-629442036"/>
                <w14:textFill>
                  <w14:solidFill>
                    <w14:srgbClr w14:val="000000">
                      <w14:alpha w14:val="100000"/>
                    </w14:srgbClr>
                  </w14:solidFill>
                </w14:textFill>
              </w:rPr>
              <w:t>|||</w:t>
            </w:r>
            <w:r w:rsidR="00DF51CF" w:rsidRPr="00DF51CF">
              <w:rPr>
                <w:color w:val="000000"/>
                <w:spacing w:val="1"/>
                <w:shd w:val="solid" w:color="000000" w:fill="000000"/>
                <w:fitText w:val="324" w:id="-629442036"/>
                <w14:textFill>
                  <w14:solidFill>
                    <w14:srgbClr w14:val="000000">
                      <w14:alpha w14:val="100000"/>
                    </w14:srgbClr>
                  </w14:solidFill>
                </w14:textFill>
              </w:rPr>
              <w:t>|</w:t>
            </w:r>
            <w:r w:rsidR="008E34B3">
              <w:rPr>
                <w:color w:val="000000"/>
                <w:vertAlign w:val="superscript"/>
              </w:rPr>
              <w:t>2</w:t>
            </w:r>
          </w:p>
        </w:tc>
      </w:tr>
    </w:tbl>
    <w:p w14:paraId="0C566A53" w14:textId="5524FB17" w:rsidR="000F7C27" w:rsidRPr="00C6227C" w:rsidRDefault="00D70349" w:rsidP="00947D29">
      <w:pPr>
        <w:pStyle w:val="TableFigureFooter"/>
        <w:keepNext/>
        <w:jc w:val="left"/>
      </w:pPr>
      <w:proofErr w:type="gramStart"/>
      <w:r w:rsidRPr="00A6439B">
        <w:rPr>
          <w:vertAlign w:val="superscript"/>
        </w:rPr>
        <w:t>a</w:t>
      </w:r>
      <w:proofErr w:type="gramEnd"/>
      <w:r w:rsidRPr="00A6439B">
        <w:t xml:space="preserve"> Assuming </w:t>
      </w:r>
      <w:r w:rsidR="00A34A30" w:rsidRPr="00096544">
        <w:t>1</w:t>
      </w:r>
      <w:r w:rsidRPr="00C6227C">
        <w:t xml:space="preserve"> per patient per year as estimated by the submission.</w:t>
      </w:r>
      <w:r w:rsidR="00AB4684" w:rsidRPr="00C6227C">
        <w:t xml:space="preserve"> </w:t>
      </w:r>
    </w:p>
    <w:p w14:paraId="42320224" w14:textId="5EC69525" w:rsidR="00D70349" w:rsidRPr="00C6227C" w:rsidRDefault="00AB4684" w:rsidP="00947D29">
      <w:pPr>
        <w:pStyle w:val="TableFigureFooter"/>
        <w:keepNext/>
        <w:jc w:val="left"/>
      </w:pPr>
      <w:r w:rsidRPr="00C6227C">
        <w:t>Abbreviations: PBS = Pharmaceutical Benefits Scheme; RPBS = Repatriation Pharmaceutical Benefits Scheme.</w:t>
      </w:r>
    </w:p>
    <w:p w14:paraId="1B029F5F" w14:textId="161673D6" w:rsidR="00A54BE1" w:rsidRPr="00A54BE1" w:rsidRDefault="00D70349" w:rsidP="00A54BE1">
      <w:pPr>
        <w:pStyle w:val="TableFigureFooter"/>
        <w:keepLines/>
        <w:rPr>
          <w:i/>
        </w:rPr>
      </w:pPr>
      <w:r w:rsidRPr="00C6227C">
        <w:t>Source:</w:t>
      </w:r>
      <w:r w:rsidR="00551987" w:rsidRPr="00C6227C">
        <w:t xml:space="preserve"> </w:t>
      </w:r>
      <w:r w:rsidR="00B05A8F" w:rsidRPr="00096544">
        <w:t>Worksheet</w:t>
      </w:r>
      <w:r w:rsidR="000629E2" w:rsidRPr="00096544">
        <w:t>s</w:t>
      </w:r>
      <w:r w:rsidRPr="00096544">
        <w:t xml:space="preserve"> </w:t>
      </w:r>
      <w:r w:rsidR="000629E2" w:rsidRPr="00096544">
        <w:t>2</w:t>
      </w:r>
      <w:r w:rsidR="00AB45E8" w:rsidRPr="00096544">
        <w:t xml:space="preserve">a, </w:t>
      </w:r>
      <w:r w:rsidR="00151C20" w:rsidRPr="00096544">
        <w:t xml:space="preserve">3a, </w:t>
      </w:r>
      <w:r w:rsidR="00556AA5" w:rsidRPr="00096544">
        <w:t xml:space="preserve">3b, 4b, </w:t>
      </w:r>
      <w:r w:rsidR="001F5251" w:rsidRPr="00096544">
        <w:t xml:space="preserve">5 </w:t>
      </w:r>
      <w:r w:rsidRPr="00096544">
        <w:t xml:space="preserve"> of the </w:t>
      </w:r>
      <w:r w:rsidR="00CF4149" w:rsidRPr="00096544">
        <w:t>updated UCM Workbook (</w:t>
      </w:r>
      <w:r w:rsidR="004F4C27" w:rsidRPr="00096544">
        <w:t>250605_PBAC_Section 4_REXULTI UCM Workbook_Updated.xlsx</w:t>
      </w:r>
      <w:r w:rsidRPr="00096544">
        <w:t>.</w:t>
      </w:r>
      <w:r w:rsidR="00551987" w:rsidRPr="00096544">
        <w:t>)</w:t>
      </w:r>
      <w:r w:rsidR="00A54BE1" w:rsidRPr="00A54BE1">
        <w:rPr>
          <w:i/>
          <w:szCs w:val="18"/>
        </w:rPr>
        <w:t xml:space="preserve"> </w:t>
      </w:r>
      <w:r w:rsidR="00A54BE1" w:rsidRPr="00A54BE1">
        <w:rPr>
          <w:i/>
        </w:rPr>
        <w:t xml:space="preserve">The redacted values correspond to the following ranges: </w:t>
      </w:r>
    </w:p>
    <w:p w14:paraId="4EA8CD5D" w14:textId="2E5A9608" w:rsidR="00A54BE1" w:rsidRPr="00A54BE1" w:rsidRDefault="00A54BE1" w:rsidP="00A54BE1">
      <w:pPr>
        <w:pStyle w:val="TableFigureFooter"/>
        <w:keepLines/>
        <w:rPr>
          <w:i/>
        </w:rPr>
      </w:pPr>
      <w:r w:rsidRPr="00A54BE1">
        <w:rPr>
          <w:i/>
          <w:vertAlign w:val="superscript"/>
        </w:rPr>
        <w:t>1</w:t>
      </w:r>
      <w:r w:rsidRPr="00A54BE1">
        <w:rPr>
          <w:i/>
        </w:rPr>
        <w:t xml:space="preserve"> </w:t>
      </w:r>
      <w:r w:rsidR="00C57754" w:rsidRPr="00C57754">
        <w:rPr>
          <w:i/>
        </w:rPr>
        <w:t>&lt; 500</w:t>
      </w:r>
    </w:p>
    <w:p w14:paraId="32C1901D" w14:textId="572D8489" w:rsidR="00A54BE1" w:rsidRPr="00A54BE1" w:rsidRDefault="00A54BE1" w:rsidP="00A54BE1">
      <w:pPr>
        <w:pStyle w:val="TableFigureFooter"/>
        <w:keepLines/>
      </w:pPr>
      <w:r w:rsidRPr="00A54BE1">
        <w:rPr>
          <w:i/>
          <w:vertAlign w:val="superscript"/>
        </w:rPr>
        <w:t>2</w:t>
      </w:r>
      <w:r w:rsidRPr="00A54BE1">
        <w:rPr>
          <w:i/>
        </w:rPr>
        <w:t xml:space="preserve"> </w:t>
      </w:r>
      <w:r w:rsidR="008E34B3" w:rsidRPr="008E34B3">
        <w:rPr>
          <w:i/>
        </w:rPr>
        <w:t>$0 to &lt; $10 million</w:t>
      </w:r>
    </w:p>
    <w:p w14:paraId="2E444991" w14:textId="37622F8F" w:rsidR="00A11339" w:rsidRDefault="00A11339" w:rsidP="00947D29">
      <w:pPr>
        <w:pStyle w:val="3-BodyText"/>
        <w:numPr>
          <w:ilvl w:val="1"/>
          <w:numId w:val="1"/>
        </w:numPr>
      </w:pPr>
      <w:r>
        <w:t xml:space="preserve">At year 6, the estimated number of patients was </w:t>
      </w:r>
      <w:r w:rsidR="00193177">
        <w:t>&lt;</w:t>
      </w:r>
      <w:r w:rsidR="00583350">
        <w:t>500</w:t>
      </w:r>
      <w:r>
        <w:t xml:space="preserve">and the net cost to the PBS would be </w:t>
      </w:r>
      <w:r w:rsidR="00091F5B" w:rsidRPr="00091F5B">
        <w:t>$0 to &lt; $10 million</w:t>
      </w:r>
      <w:r w:rsidR="00B00698">
        <w:t>.</w:t>
      </w:r>
    </w:p>
    <w:p w14:paraId="601815DE" w14:textId="35D24E57" w:rsidR="00B00698" w:rsidRPr="00A6439B" w:rsidRDefault="00B00698" w:rsidP="00947D29">
      <w:pPr>
        <w:pStyle w:val="3-BodyText"/>
        <w:numPr>
          <w:ilvl w:val="1"/>
          <w:numId w:val="1"/>
        </w:numPr>
      </w:pPr>
      <w:r>
        <w:t xml:space="preserve">At year 1, the estimated number of patients was </w:t>
      </w:r>
      <w:r w:rsidR="00320293">
        <w:t xml:space="preserve">&lt;500 </w:t>
      </w:r>
      <w:r>
        <w:t xml:space="preserve">and the net cost to the PBS would be </w:t>
      </w:r>
      <w:r w:rsidR="00091F5B" w:rsidRPr="00091F5B">
        <w:t>$0 to &lt; $10 million</w:t>
      </w:r>
      <w:r w:rsidR="007B478F">
        <w:t>.</w:t>
      </w:r>
    </w:p>
    <w:p w14:paraId="78756CB1" w14:textId="77777777" w:rsidR="00B80D25" w:rsidRDefault="00B80D25" w:rsidP="00947D29">
      <w:pPr>
        <w:jc w:val="left"/>
        <w:rPr>
          <w:iCs/>
          <w:sz w:val="28"/>
          <w:szCs w:val="28"/>
        </w:rPr>
      </w:pPr>
    </w:p>
    <w:p w14:paraId="3173AE78" w14:textId="7F84BDAC" w:rsidR="009F778C" w:rsidRDefault="00BE2C81" w:rsidP="00947D29">
      <w:pPr>
        <w:jc w:val="left"/>
        <w:rPr>
          <w:iCs/>
          <w:sz w:val="28"/>
          <w:szCs w:val="28"/>
        </w:rPr>
      </w:pPr>
      <w:r w:rsidRPr="00E74838">
        <w:rPr>
          <w:iCs/>
          <w:sz w:val="28"/>
          <w:szCs w:val="28"/>
        </w:rPr>
        <w:br w:type="page"/>
      </w:r>
    </w:p>
    <w:p w14:paraId="74DC888D" w14:textId="77777777" w:rsidR="00883D6B" w:rsidRPr="0090150D" w:rsidRDefault="00883D6B" w:rsidP="00947D29">
      <w:pPr>
        <w:pStyle w:val="2-SectionHeading"/>
        <w:numPr>
          <w:ilvl w:val="0"/>
          <w:numId w:val="1"/>
        </w:numPr>
      </w:pPr>
      <w:bookmarkStart w:id="8" w:name="_Hlk76381249"/>
      <w:bookmarkStart w:id="9" w:name="_Hlk76377955"/>
      <w:r w:rsidRPr="0090150D">
        <w:lastRenderedPageBreak/>
        <w:t>PBAC Outcome</w:t>
      </w:r>
    </w:p>
    <w:p w14:paraId="21BA294A" w14:textId="5437E88C" w:rsidR="00883D6B" w:rsidRPr="00CE42B4" w:rsidRDefault="00883D6B" w:rsidP="00947D29">
      <w:pPr>
        <w:numPr>
          <w:ilvl w:val="1"/>
          <w:numId w:val="1"/>
        </w:numPr>
        <w:spacing w:after="120"/>
        <w:rPr>
          <w:rFonts w:asciiTheme="minorHAnsi" w:hAnsiTheme="minorHAnsi" w:cs="Arial"/>
          <w:snapToGrid w:val="0"/>
          <w:lang w:val="en-GB"/>
        </w:rPr>
      </w:pPr>
      <w:r w:rsidRPr="00CE42B4">
        <w:rPr>
          <w:rFonts w:asciiTheme="minorHAnsi" w:hAnsiTheme="minorHAnsi" w:cs="Arial"/>
          <w:snapToGrid w:val="0"/>
          <w:lang w:val="en-GB"/>
        </w:rPr>
        <w:t xml:space="preserve">PBAC recommended the listing of </w:t>
      </w:r>
      <w:r w:rsidR="00356A1F" w:rsidRPr="7BBF44B8">
        <w:t xml:space="preserve">new </w:t>
      </w:r>
      <w:r w:rsidR="009F4D01">
        <w:t xml:space="preserve">form </w:t>
      </w:r>
      <w:r w:rsidR="00356A1F" w:rsidRPr="7BBF44B8">
        <w:t xml:space="preserve">of </w:t>
      </w:r>
      <w:proofErr w:type="spellStart"/>
      <w:r w:rsidR="00356A1F" w:rsidRPr="7BBF44B8">
        <w:t>brexpiprazole</w:t>
      </w:r>
      <w:proofErr w:type="spellEnd"/>
      <w:r w:rsidR="009F4D01">
        <w:t>,</w:t>
      </w:r>
      <w:r w:rsidR="00356A1F" w:rsidRPr="7BBF44B8">
        <w:t xml:space="preserve"> tablet </w:t>
      </w:r>
      <w:r w:rsidR="009F4D01">
        <w:t xml:space="preserve">500 micrograms, </w:t>
      </w:r>
      <w:r w:rsidR="00356A1F" w:rsidRPr="7BBF44B8">
        <w:t xml:space="preserve">under the same circumstances as the current PBS-listed strengths of </w:t>
      </w:r>
      <w:proofErr w:type="spellStart"/>
      <w:r w:rsidR="00356A1F" w:rsidRPr="7BBF44B8">
        <w:t>brexpiprazole</w:t>
      </w:r>
      <w:proofErr w:type="spellEnd"/>
      <w:r w:rsidR="00356A1F" w:rsidRPr="7BBF44B8">
        <w:t xml:space="preserve"> tablet</w:t>
      </w:r>
      <w:r w:rsidR="00D07717">
        <w:rPr>
          <w:rFonts w:asciiTheme="minorHAnsi" w:hAnsiTheme="minorHAnsi" w:cs="Arial"/>
          <w:snapToGrid w:val="0"/>
          <w:lang w:val="en-GB"/>
        </w:rPr>
        <w:t xml:space="preserve">. </w:t>
      </w:r>
    </w:p>
    <w:p w14:paraId="6AF64D85" w14:textId="0C37522D" w:rsidR="00C10489" w:rsidRDefault="00615326" w:rsidP="00947D29">
      <w:pPr>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the potency of </w:t>
      </w:r>
      <w:proofErr w:type="spellStart"/>
      <w:r>
        <w:rPr>
          <w:rFonts w:asciiTheme="minorHAnsi" w:hAnsiTheme="minorHAnsi" w:cs="Arial"/>
          <w:snapToGrid w:val="0"/>
          <w:lang w:val="en-GB"/>
        </w:rPr>
        <w:t>brexpiprazole</w:t>
      </w:r>
      <w:proofErr w:type="spellEnd"/>
      <w:r>
        <w:rPr>
          <w:rFonts w:asciiTheme="minorHAnsi" w:hAnsiTheme="minorHAnsi" w:cs="Arial"/>
          <w:snapToGrid w:val="0"/>
          <w:lang w:val="en-GB"/>
        </w:rPr>
        <w:t xml:space="preserve">, the highest dose being only 4 mg, and </w:t>
      </w:r>
      <w:r w:rsidR="005B4A16">
        <w:rPr>
          <w:rFonts w:asciiTheme="minorHAnsi" w:hAnsiTheme="minorHAnsi" w:cs="Arial"/>
          <w:snapToGrid w:val="0"/>
          <w:lang w:val="en-GB"/>
        </w:rPr>
        <w:t xml:space="preserve">acknowledged that the </w:t>
      </w:r>
      <w:r w:rsidR="002630E6">
        <w:rPr>
          <w:rFonts w:asciiTheme="minorHAnsi" w:hAnsiTheme="minorHAnsi" w:cs="Arial"/>
          <w:snapToGrid w:val="0"/>
          <w:lang w:val="en-GB"/>
        </w:rPr>
        <w:t>0.5</w:t>
      </w:r>
      <w:r w:rsidR="00183D72">
        <w:rPr>
          <w:rFonts w:asciiTheme="minorHAnsi" w:hAnsiTheme="minorHAnsi" w:cs="Arial"/>
          <w:snapToGrid w:val="0"/>
          <w:lang w:val="en-GB"/>
        </w:rPr>
        <w:t xml:space="preserve"> </w:t>
      </w:r>
      <w:r w:rsidR="002630E6">
        <w:rPr>
          <w:rFonts w:asciiTheme="minorHAnsi" w:hAnsiTheme="minorHAnsi" w:cs="Arial"/>
          <w:snapToGrid w:val="0"/>
          <w:lang w:val="en-GB"/>
        </w:rPr>
        <w:t>mg strength would better facilitate dose titration in patients</w:t>
      </w:r>
      <w:r w:rsidR="00183D72">
        <w:rPr>
          <w:rFonts w:asciiTheme="minorHAnsi" w:hAnsiTheme="minorHAnsi" w:cs="Arial"/>
          <w:snapToGrid w:val="0"/>
          <w:lang w:val="en-GB"/>
        </w:rPr>
        <w:t xml:space="preserve"> who require</w:t>
      </w:r>
      <w:r w:rsidR="00CD503D">
        <w:rPr>
          <w:rFonts w:asciiTheme="minorHAnsi" w:hAnsiTheme="minorHAnsi" w:cs="Arial"/>
          <w:snapToGrid w:val="0"/>
          <w:lang w:val="en-GB"/>
        </w:rPr>
        <w:t xml:space="preserve"> a less than 1 mg dose or who require a more gradual dose escalation</w:t>
      </w:r>
      <w:r w:rsidR="002630E6">
        <w:rPr>
          <w:rFonts w:asciiTheme="minorHAnsi" w:hAnsiTheme="minorHAnsi" w:cs="Arial"/>
          <w:snapToGrid w:val="0"/>
          <w:lang w:val="en-GB"/>
        </w:rPr>
        <w:t>.</w:t>
      </w:r>
    </w:p>
    <w:p w14:paraId="56B26845" w14:textId="455A7F74" w:rsidR="00FF6EA5" w:rsidRDefault="00FF6EA5" w:rsidP="00947D29">
      <w:pPr>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w:t>
      </w:r>
      <w:r w:rsidR="00E93CF5">
        <w:rPr>
          <w:rFonts w:asciiTheme="minorHAnsi" w:hAnsiTheme="minorHAnsi" w:cs="Arial"/>
          <w:snapToGrid w:val="0"/>
          <w:lang w:val="en-GB"/>
        </w:rPr>
        <w:t xml:space="preserve">the </w:t>
      </w:r>
      <w:r w:rsidR="00DE528B">
        <w:rPr>
          <w:rFonts w:asciiTheme="minorHAnsi" w:hAnsiTheme="minorHAnsi" w:cs="Arial"/>
          <w:snapToGrid w:val="0"/>
          <w:lang w:val="en-GB"/>
        </w:rPr>
        <w:t>proposed flat pricing approach</w:t>
      </w:r>
      <w:r w:rsidR="00EB62D3">
        <w:rPr>
          <w:rFonts w:asciiTheme="minorHAnsi" w:hAnsiTheme="minorHAnsi" w:cs="Arial"/>
          <w:snapToGrid w:val="0"/>
          <w:lang w:val="en-GB"/>
        </w:rPr>
        <w:t xml:space="preserve">, consistent with existing </w:t>
      </w:r>
      <w:r w:rsidR="00D011FA">
        <w:rPr>
          <w:rFonts w:asciiTheme="minorHAnsi" w:hAnsiTheme="minorHAnsi" w:cs="Arial"/>
          <w:snapToGrid w:val="0"/>
          <w:lang w:val="en-GB"/>
        </w:rPr>
        <w:t xml:space="preserve">strengths, was reasonable. </w:t>
      </w:r>
      <w:r w:rsidR="00E93CF5">
        <w:rPr>
          <w:rFonts w:asciiTheme="minorHAnsi" w:hAnsiTheme="minorHAnsi" w:cs="Arial"/>
          <w:snapToGrid w:val="0"/>
          <w:lang w:val="en-GB"/>
        </w:rPr>
        <w:t xml:space="preserve"> </w:t>
      </w:r>
    </w:p>
    <w:p w14:paraId="1CEA62A5" w14:textId="23BCB03D" w:rsidR="00883D6B" w:rsidRPr="004736FF" w:rsidRDefault="006062E4" w:rsidP="00947D29">
      <w:pPr>
        <w:numPr>
          <w:ilvl w:val="1"/>
          <w:numId w:val="1"/>
        </w:numPr>
        <w:spacing w:after="120"/>
      </w:pPr>
      <w:r>
        <w:rPr>
          <w:rFonts w:asciiTheme="minorHAnsi" w:hAnsiTheme="minorHAnsi" w:cs="Arial"/>
          <w:snapToGrid w:val="0"/>
          <w:lang w:val="en-GB"/>
        </w:rPr>
        <w:t xml:space="preserve">During evaluation of the submission, revised utilisation estimates were sought, and </w:t>
      </w:r>
      <w:r w:rsidR="004736FF">
        <w:rPr>
          <w:rFonts w:asciiTheme="minorHAnsi" w:hAnsiTheme="minorHAnsi" w:cs="Arial"/>
          <w:snapToGrid w:val="0"/>
          <w:lang w:val="en-GB"/>
        </w:rPr>
        <w:t>t</w:t>
      </w:r>
      <w:r w:rsidR="00764666" w:rsidRPr="004736FF">
        <w:rPr>
          <w:rFonts w:asciiTheme="minorHAnsi" w:hAnsiTheme="minorHAnsi" w:cs="Arial"/>
          <w:snapToGrid w:val="0"/>
          <w:lang w:val="en-GB"/>
        </w:rPr>
        <w:t xml:space="preserve">he PBAC </w:t>
      </w:r>
      <w:r w:rsidR="00D75F94" w:rsidRPr="004736FF">
        <w:rPr>
          <w:rFonts w:asciiTheme="minorHAnsi" w:hAnsiTheme="minorHAnsi" w:cs="Arial"/>
          <w:snapToGrid w:val="0"/>
          <w:lang w:val="en-GB"/>
        </w:rPr>
        <w:t xml:space="preserve">considered </w:t>
      </w:r>
      <w:r w:rsidR="0004722E">
        <w:rPr>
          <w:rFonts w:asciiTheme="minorHAnsi" w:hAnsiTheme="minorHAnsi" w:cs="Arial"/>
          <w:snapToGrid w:val="0"/>
          <w:lang w:val="en-GB"/>
        </w:rPr>
        <w:t>the revised estimates to be</w:t>
      </w:r>
      <w:r w:rsidR="00D75F94" w:rsidRPr="004736FF">
        <w:rPr>
          <w:rFonts w:asciiTheme="minorHAnsi" w:hAnsiTheme="minorHAnsi" w:cs="Arial"/>
          <w:snapToGrid w:val="0"/>
          <w:lang w:val="en-GB"/>
        </w:rPr>
        <w:t xml:space="preserve"> reasonable</w:t>
      </w:r>
      <w:r w:rsidR="00883D6B" w:rsidRPr="004736FF">
        <w:rPr>
          <w:rFonts w:asciiTheme="minorHAnsi" w:hAnsiTheme="minorHAnsi" w:cs="Arial"/>
          <w:snapToGrid w:val="0"/>
          <w:lang w:val="en-GB"/>
        </w:rPr>
        <w:t xml:space="preserve">. </w:t>
      </w:r>
    </w:p>
    <w:p w14:paraId="47743119" w14:textId="30D59961" w:rsidR="00883D6B" w:rsidRPr="008A1D0E" w:rsidRDefault="00883D6B" w:rsidP="00947D29">
      <w:pPr>
        <w:numPr>
          <w:ilvl w:val="1"/>
          <w:numId w:val="1"/>
        </w:numPr>
        <w:contextualSpacing/>
        <w:rPr>
          <w:rFonts w:asciiTheme="minorHAnsi" w:hAnsiTheme="minorHAnsi" w:cstheme="minorHAnsi"/>
          <w:u w:val="single"/>
          <w:lang w:val="en-GB"/>
        </w:rPr>
      </w:pPr>
      <w:r w:rsidRPr="008A1D0E">
        <w:rPr>
          <w:rFonts w:asciiTheme="minorHAnsi" w:hAnsiTheme="minorHAnsi" w:cstheme="minorHAnsi"/>
          <w:lang w:val="en-GB"/>
        </w:rPr>
        <w:t xml:space="preserve">The PBAC noted that its recommendation was on a cost-minimisation basis and advised that, because </w:t>
      </w:r>
      <w:proofErr w:type="spellStart"/>
      <w:r w:rsidR="00D82BD6" w:rsidRPr="004736FF">
        <w:rPr>
          <w:rFonts w:asciiTheme="minorHAnsi" w:hAnsiTheme="minorHAnsi" w:cstheme="minorHAnsi"/>
          <w:lang w:val="en-GB"/>
        </w:rPr>
        <w:t>brexpiprazole</w:t>
      </w:r>
      <w:proofErr w:type="spellEnd"/>
      <w:r w:rsidR="004E263F" w:rsidRPr="004736FF">
        <w:rPr>
          <w:rFonts w:asciiTheme="minorHAnsi" w:hAnsiTheme="minorHAnsi" w:cstheme="minorHAnsi"/>
          <w:lang w:val="en-GB"/>
        </w:rPr>
        <w:t xml:space="preserve"> 0.5</w:t>
      </w:r>
      <w:r w:rsidR="0004722E">
        <w:rPr>
          <w:rFonts w:asciiTheme="minorHAnsi" w:hAnsiTheme="minorHAnsi" w:cstheme="minorHAnsi"/>
          <w:lang w:val="en-GB"/>
        </w:rPr>
        <w:t xml:space="preserve"> </w:t>
      </w:r>
      <w:r w:rsidR="004E263F" w:rsidRPr="004736FF">
        <w:rPr>
          <w:rFonts w:asciiTheme="minorHAnsi" w:hAnsiTheme="minorHAnsi" w:cstheme="minorHAnsi"/>
          <w:lang w:val="en-GB"/>
        </w:rPr>
        <w:t xml:space="preserve">mg tablet </w:t>
      </w:r>
      <w:r w:rsidRPr="008A1D0E">
        <w:rPr>
          <w:rFonts w:asciiTheme="minorHAnsi" w:hAnsiTheme="minorHAnsi" w:cstheme="minorHAnsi"/>
          <w:lang w:val="en-GB"/>
        </w:rPr>
        <w:t>is not expected to provide a substantial</w:t>
      </w:r>
      <w:r w:rsidRPr="008A1D0E">
        <w:rPr>
          <w:rFonts w:asciiTheme="minorHAnsi" w:hAnsiTheme="minorHAnsi"/>
          <w:bCs/>
          <w:lang w:val="en-GB"/>
        </w:rPr>
        <w:t xml:space="preserve"> and clinically relevant improvement in efficacy, or reduction of toxicity, over</w:t>
      </w:r>
      <w:r w:rsidR="0004722E">
        <w:rPr>
          <w:rFonts w:asciiTheme="minorHAnsi" w:hAnsiTheme="minorHAnsi"/>
          <w:bCs/>
          <w:lang w:val="en-GB"/>
        </w:rPr>
        <w:t xml:space="preserve"> the</w:t>
      </w:r>
      <w:r w:rsidRPr="008A1D0E">
        <w:rPr>
          <w:rFonts w:asciiTheme="minorHAnsi" w:hAnsiTheme="minorHAnsi"/>
          <w:bCs/>
          <w:lang w:val="en-GB"/>
        </w:rPr>
        <w:t xml:space="preserve"> </w:t>
      </w:r>
      <w:r w:rsidR="007802FB" w:rsidRPr="004736FF">
        <w:rPr>
          <w:rFonts w:asciiTheme="minorHAnsi" w:hAnsiTheme="minorHAnsi"/>
          <w:bCs/>
          <w:lang w:val="en-GB"/>
        </w:rPr>
        <w:t xml:space="preserve">other listed strengths of </w:t>
      </w:r>
      <w:proofErr w:type="spellStart"/>
      <w:r w:rsidR="007802FB" w:rsidRPr="004736FF">
        <w:rPr>
          <w:rFonts w:asciiTheme="minorHAnsi" w:hAnsiTheme="minorHAnsi"/>
          <w:bCs/>
          <w:lang w:val="en-GB"/>
        </w:rPr>
        <w:t>brexpiprazole</w:t>
      </w:r>
      <w:proofErr w:type="spellEnd"/>
      <w:r w:rsidRPr="008A1D0E">
        <w:rPr>
          <w:rFonts w:asciiTheme="minorHAnsi" w:hAnsiTheme="minorHAnsi"/>
          <w:bCs/>
          <w:lang w:val="en-GB"/>
        </w:rPr>
        <w:t xml:space="preserve">, or not expected to address a high and urgent unmet clinical need given the presence of an alternative therapy, the criteria prescribed by the </w:t>
      </w:r>
      <w:r w:rsidRPr="008A1D0E">
        <w:rPr>
          <w:rFonts w:asciiTheme="minorHAnsi" w:hAnsiTheme="minorHAnsi"/>
          <w:bCs/>
          <w:i/>
          <w:lang w:val="en-GB"/>
        </w:rPr>
        <w:t>National Health (Pharmaceuticals and Vaccines – Cost Recovery) Regulations 2022</w:t>
      </w:r>
      <w:r w:rsidRPr="008A1D0E">
        <w:rPr>
          <w:rFonts w:asciiTheme="minorHAnsi" w:hAnsiTheme="minorHAnsi"/>
          <w:bCs/>
          <w:lang w:val="en-GB"/>
        </w:rPr>
        <w:t xml:space="preserve"> for Pricing Pathway A were not met.</w:t>
      </w:r>
    </w:p>
    <w:p w14:paraId="02123F68" w14:textId="3DA8C718" w:rsidR="00883D6B" w:rsidRPr="00C42F77" w:rsidRDefault="00883D6B" w:rsidP="00947D29">
      <w:pPr>
        <w:pStyle w:val="3-BodyText"/>
        <w:rPr>
          <w:snapToGrid w:val="0"/>
          <w:lang w:val="en-GB"/>
        </w:rPr>
      </w:pPr>
      <w:r w:rsidRPr="00C42F77">
        <w:rPr>
          <w:snapToGrid w:val="0"/>
          <w:lang w:val="en-GB"/>
        </w:rPr>
        <w:t>The PBAC noted that this submission is not eligible for an Independent Review</w:t>
      </w:r>
      <w:r w:rsidR="00C42F77" w:rsidRPr="00C42F77">
        <w:rPr>
          <w:snapToGrid w:val="0"/>
          <w:lang w:val="en-GB"/>
        </w:rPr>
        <w:t xml:space="preserve"> because it received a positive recommendation.</w:t>
      </w:r>
    </w:p>
    <w:p w14:paraId="111726B8" w14:textId="77777777" w:rsidR="00883D6B" w:rsidRPr="00525B39" w:rsidRDefault="00883D6B" w:rsidP="00947D2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0351238" w14:textId="6DC01CFE" w:rsidR="00883D6B" w:rsidRPr="00525B39" w:rsidRDefault="00883D6B" w:rsidP="00947D29">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4F08B518" w14:textId="77777777" w:rsidR="00883D6B" w:rsidRPr="00525B39" w:rsidRDefault="00883D6B" w:rsidP="00947D29">
      <w:pPr>
        <w:rPr>
          <w:rFonts w:asciiTheme="minorHAnsi" w:hAnsiTheme="minorHAnsi" w:cs="Arial"/>
          <w:b/>
          <w:bCs/>
          <w:snapToGrid w:val="0"/>
        </w:rPr>
      </w:pPr>
    </w:p>
    <w:bookmarkEnd w:id="8"/>
    <w:p w14:paraId="15E8AE30" w14:textId="77777777" w:rsidR="00883D6B" w:rsidRPr="00907671" w:rsidRDefault="00883D6B" w:rsidP="001814F2">
      <w:pPr>
        <w:pStyle w:val="2-SectionHeading"/>
        <w:numPr>
          <w:ilvl w:val="0"/>
          <w:numId w:val="1"/>
        </w:numPr>
      </w:pPr>
      <w:r w:rsidRPr="00907671">
        <w:lastRenderedPageBreak/>
        <w:t>Recommended listing</w:t>
      </w:r>
    </w:p>
    <w:p w14:paraId="29E70AA9" w14:textId="434506FA" w:rsidR="00C77B2A" w:rsidRPr="0004722E" w:rsidRDefault="00883D6B" w:rsidP="001814F2">
      <w:pPr>
        <w:pStyle w:val="3-BodyText"/>
        <w:keepNext/>
        <w:rPr>
          <w:b/>
          <w:snapToGrid w:val="0"/>
        </w:rPr>
      </w:pPr>
      <w:r w:rsidRPr="006A5ECB">
        <w:rPr>
          <w:snapToGrid w:val="0"/>
        </w:rPr>
        <w:t>A</w:t>
      </w:r>
      <w:r w:rsidRPr="006A7C03">
        <w:rPr>
          <w:snapToGrid w:val="0"/>
        </w:rPr>
        <w:t>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2668"/>
        <w:gridCol w:w="811"/>
        <w:gridCol w:w="812"/>
        <w:gridCol w:w="811"/>
        <w:gridCol w:w="812"/>
        <w:gridCol w:w="1831"/>
      </w:tblGrid>
      <w:tr w:rsidR="006A7C03" w:rsidRPr="001428E9" w14:paraId="66474412" w14:textId="77777777" w:rsidTr="005F36F9">
        <w:trPr>
          <w:trHeight w:val="20"/>
        </w:trPr>
        <w:tc>
          <w:tcPr>
            <w:tcW w:w="3939" w:type="dxa"/>
            <w:gridSpan w:val="2"/>
            <w:vAlign w:val="center"/>
          </w:tcPr>
          <w:p w14:paraId="1A0440C4" w14:textId="77777777" w:rsidR="006A7C03" w:rsidRPr="001428E9" w:rsidRDefault="006A7C03" w:rsidP="00947D29">
            <w:pPr>
              <w:keepNext/>
              <w:keepLines/>
              <w:jc w:val="left"/>
              <w:rPr>
                <w:rFonts w:ascii="Arial Narrow" w:hAnsi="Arial Narrow" w:cs="Arial"/>
                <w:b/>
                <w:bCs/>
                <w:sz w:val="20"/>
                <w:szCs w:val="20"/>
              </w:rPr>
            </w:pPr>
            <w:r w:rsidRPr="001428E9">
              <w:rPr>
                <w:rFonts w:ascii="Arial Narrow" w:hAnsi="Arial Narrow" w:cs="Arial"/>
                <w:b/>
                <w:bCs/>
                <w:sz w:val="20"/>
                <w:szCs w:val="20"/>
              </w:rPr>
              <w:t>MEDICINAL PRODUCT</w:t>
            </w:r>
          </w:p>
          <w:p w14:paraId="30356BB5" w14:textId="77777777" w:rsidR="006A7C03" w:rsidRPr="001428E9" w:rsidRDefault="006A7C03" w:rsidP="00947D29">
            <w:pPr>
              <w:keepNext/>
              <w:keepLines/>
              <w:jc w:val="left"/>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C71C3B1" w14:textId="77777777" w:rsidR="006A7C03" w:rsidRPr="001428E9" w:rsidRDefault="006A7C03" w:rsidP="00947D29">
            <w:pPr>
              <w:keepNext/>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036D14FA" w14:textId="77777777" w:rsidR="006A7C03" w:rsidRPr="001428E9" w:rsidRDefault="006A7C03" w:rsidP="00947D29">
            <w:pPr>
              <w:keepNext/>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0ACA6CBA" w14:textId="77777777" w:rsidR="006A7C03" w:rsidRPr="001428E9" w:rsidRDefault="006A7C03" w:rsidP="00947D29">
            <w:pPr>
              <w:keepNext/>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12B9CE00" w14:textId="77777777" w:rsidR="006A7C03" w:rsidRPr="001428E9" w:rsidRDefault="006A7C03" w:rsidP="00947D29">
            <w:pPr>
              <w:keepNext/>
              <w:keepLines/>
              <w:jc w:val="center"/>
              <w:rPr>
                <w:rFonts w:ascii="Arial Narrow" w:hAnsi="Arial Narrow" w:cs="Arial"/>
                <w:b/>
                <w:sz w:val="20"/>
                <w:szCs w:val="20"/>
              </w:rPr>
            </w:pPr>
            <w:r w:rsidRPr="001428E9">
              <w:rPr>
                <w:rFonts w:ascii="Arial Narrow" w:hAnsi="Arial Narrow" w:cs="Arial"/>
                <w:b/>
                <w:sz w:val="20"/>
                <w:szCs w:val="20"/>
              </w:rPr>
              <w:t>№.of</w:t>
            </w:r>
          </w:p>
          <w:p w14:paraId="7D2092D7" w14:textId="77777777" w:rsidR="006A7C03" w:rsidRPr="001428E9" w:rsidRDefault="006A7C03" w:rsidP="00947D29">
            <w:pPr>
              <w:keepNext/>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5AE2ED3" w14:textId="77777777" w:rsidR="006A7C03" w:rsidRPr="001428E9" w:rsidRDefault="006A7C03" w:rsidP="00947D29">
            <w:pPr>
              <w:keepNext/>
              <w:keepLines/>
              <w:jc w:val="center"/>
              <w:rPr>
                <w:rFonts w:ascii="Arial Narrow" w:hAnsi="Arial Narrow" w:cs="Arial"/>
                <w:b/>
                <w:sz w:val="20"/>
                <w:szCs w:val="20"/>
                <w:lang w:val="fr-FR"/>
              </w:rPr>
            </w:pPr>
            <w:r w:rsidRPr="001428E9">
              <w:rPr>
                <w:rFonts w:ascii="Arial Narrow" w:hAnsi="Arial Narrow" w:cs="Arial"/>
                <w:b/>
                <w:sz w:val="20"/>
                <w:szCs w:val="20"/>
              </w:rPr>
              <w:t>Available brands</w:t>
            </w:r>
          </w:p>
        </w:tc>
      </w:tr>
      <w:tr w:rsidR="006A7C03" w:rsidRPr="001428E9" w14:paraId="66443450" w14:textId="77777777" w:rsidTr="005F36F9">
        <w:trPr>
          <w:trHeight w:val="20"/>
        </w:trPr>
        <w:tc>
          <w:tcPr>
            <w:tcW w:w="9016" w:type="dxa"/>
            <w:gridSpan w:val="7"/>
            <w:vAlign w:val="center"/>
          </w:tcPr>
          <w:p w14:paraId="570B4433" w14:textId="77777777" w:rsidR="006A7C03" w:rsidRPr="001428E9" w:rsidRDefault="006A7C03" w:rsidP="00947D29">
            <w:pPr>
              <w:keepNext/>
              <w:keepLines/>
              <w:rPr>
                <w:rFonts w:ascii="Arial Narrow" w:hAnsi="Arial Narrow" w:cs="Arial"/>
                <w:sz w:val="20"/>
                <w:szCs w:val="20"/>
              </w:rPr>
            </w:pPr>
            <w:r>
              <w:rPr>
                <w:rFonts w:ascii="Arial Narrow" w:hAnsi="Arial Narrow" w:cs="Arial"/>
                <w:sz w:val="20"/>
                <w:szCs w:val="20"/>
              </w:rPr>
              <w:t>BREXPIPRAZOLE</w:t>
            </w:r>
          </w:p>
        </w:tc>
      </w:tr>
      <w:tr w:rsidR="006A7C03" w:rsidRPr="001428E9" w14:paraId="25AAE11F" w14:textId="77777777" w:rsidTr="005F36F9">
        <w:trPr>
          <w:trHeight w:val="20"/>
        </w:trPr>
        <w:tc>
          <w:tcPr>
            <w:tcW w:w="3939" w:type="dxa"/>
            <w:gridSpan w:val="2"/>
            <w:vAlign w:val="center"/>
          </w:tcPr>
          <w:p w14:paraId="6197CE75" w14:textId="77777777" w:rsidR="006A7C03" w:rsidRPr="001428E9" w:rsidRDefault="006A7C03" w:rsidP="00947D29">
            <w:pPr>
              <w:keepNext/>
              <w:keepLines/>
              <w:rPr>
                <w:rFonts w:ascii="Arial Narrow" w:hAnsi="Arial Narrow" w:cs="Arial"/>
                <w:sz w:val="20"/>
                <w:szCs w:val="20"/>
              </w:rPr>
            </w:pPr>
            <w:r>
              <w:rPr>
                <w:rFonts w:ascii="Arial Narrow" w:hAnsi="Arial Narrow" w:cs="Arial"/>
                <w:sz w:val="20"/>
                <w:szCs w:val="20"/>
              </w:rPr>
              <w:t xml:space="preserve"> </w:t>
            </w:r>
            <w:proofErr w:type="spellStart"/>
            <w:r>
              <w:rPr>
                <w:rFonts w:ascii="Arial Narrow" w:hAnsi="Arial Narrow" w:cs="Arial"/>
                <w:sz w:val="20"/>
                <w:szCs w:val="20"/>
              </w:rPr>
              <w:t>brexpiprazole</w:t>
            </w:r>
            <w:proofErr w:type="spellEnd"/>
            <w:r>
              <w:rPr>
                <w:rFonts w:ascii="Arial Narrow" w:hAnsi="Arial Narrow" w:cs="Arial"/>
                <w:sz w:val="20"/>
                <w:szCs w:val="20"/>
              </w:rPr>
              <w:t xml:space="preserve"> 0.5mg tablet</w:t>
            </w:r>
            <w:r w:rsidRPr="001428E9">
              <w:rPr>
                <w:rFonts w:ascii="Arial Narrow" w:hAnsi="Arial Narrow" w:cs="Arial"/>
                <w:sz w:val="20"/>
                <w:szCs w:val="20"/>
              </w:rPr>
              <w:t>, 30</w:t>
            </w:r>
          </w:p>
        </w:tc>
        <w:tc>
          <w:tcPr>
            <w:tcW w:w="811" w:type="dxa"/>
            <w:vAlign w:val="center"/>
          </w:tcPr>
          <w:p w14:paraId="17D83FD7" w14:textId="77777777" w:rsidR="006A7C03" w:rsidRPr="001428E9" w:rsidRDefault="006A7C03" w:rsidP="00947D29">
            <w:pPr>
              <w:keepNext/>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5E15CCB5" w14:textId="77777777" w:rsidR="006A7C03" w:rsidRPr="001428E9" w:rsidRDefault="006A7C03" w:rsidP="00947D29">
            <w:pPr>
              <w:keepNext/>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055B1F0A" w14:textId="77777777" w:rsidR="006A7C03" w:rsidRPr="001428E9" w:rsidRDefault="006A7C03" w:rsidP="00947D29">
            <w:pPr>
              <w:keepNext/>
              <w:keepLines/>
              <w:jc w:val="center"/>
              <w:rPr>
                <w:rFonts w:ascii="Arial Narrow" w:hAnsi="Arial Narrow" w:cs="Arial"/>
                <w:sz w:val="20"/>
                <w:szCs w:val="20"/>
              </w:rPr>
            </w:pPr>
            <w:r w:rsidRPr="001428E9">
              <w:rPr>
                <w:rFonts w:ascii="Arial Narrow" w:hAnsi="Arial Narrow" w:cs="Arial"/>
                <w:sz w:val="20"/>
                <w:szCs w:val="20"/>
              </w:rPr>
              <w:t>30</w:t>
            </w:r>
          </w:p>
        </w:tc>
        <w:tc>
          <w:tcPr>
            <w:tcW w:w="812" w:type="dxa"/>
            <w:vAlign w:val="center"/>
          </w:tcPr>
          <w:p w14:paraId="13C26999" w14:textId="77777777" w:rsidR="006A7C03" w:rsidRPr="001428E9" w:rsidRDefault="006A7C03" w:rsidP="00947D29">
            <w:pPr>
              <w:keepNext/>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2459D771" w14:textId="2AA75C11" w:rsidR="006A7C03" w:rsidRPr="001428E9" w:rsidRDefault="00D011FA" w:rsidP="00947D29">
            <w:pPr>
              <w:keepNext/>
              <w:keepLines/>
              <w:jc w:val="center"/>
              <w:rPr>
                <w:rFonts w:ascii="Arial Narrow" w:hAnsi="Arial Narrow" w:cs="Arial"/>
                <w:sz w:val="20"/>
                <w:szCs w:val="20"/>
              </w:rPr>
            </w:pPr>
            <w:proofErr w:type="spellStart"/>
            <w:r>
              <w:rPr>
                <w:rFonts w:ascii="Arial Narrow" w:hAnsi="Arial Narrow" w:cs="Arial"/>
                <w:sz w:val="20"/>
                <w:szCs w:val="20"/>
              </w:rPr>
              <w:t>Rexulti</w:t>
            </w:r>
            <w:proofErr w:type="spellEnd"/>
          </w:p>
        </w:tc>
      </w:tr>
      <w:tr w:rsidR="006A7C03" w:rsidRPr="001428E9" w14:paraId="1E2F80F0" w14:textId="77777777" w:rsidTr="005F36F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78B1849" w14:textId="77777777" w:rsidR="006A7C03" w:rsidRPr="001428E9" w:rsidRDefault="006A7C03" w:rsidP="00947D29">
            <w:pPr>
              <w:keepNext/>
              <w:keepLines/>
              <w:rPr>
                <w:rFonts w:ascii="Arial Narrow" w:hAnsi="Arial Narrow" w:cs="Arial"/>
                <w:sz w:val="20"/>
                <w:szCs w:val="20"/>
              </w:rPr>
            </w:pPr>
          </w:p>
        </w:tc>
      </w:tr>
      <w:tr w:rsidR="006A7C03" w:rsidRPr="001428E9" w14:paraId="7BC9F72F" w14:textId="77777777" w:rsidTr="005F36F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F72378E" w14:textId="77777777" w:rsidR="006A7C03" w:rsidRPr="001428E9" w:rsidRDefault="006A7C03" w:rsidP="00947D29">
            <w:pPr>
              <w:keepNext/>
              <w:keepLines/>
              <w:rPr>
                <w:rFonts w:ascii="Arial Narrow" w:hAnsi="Arial Narrow" w:cs="Arial"/>
                <w:b/>
                <w:sz w:val="20"/>
                <w:szCs w:val="20"/>
              </w:rPr>
            </w:pPr>
            <w:r w:rsidRPr="001428E9">
              <w:rPr>
                <w:rFonts w:ascii="Arial Narrow" w:hAnsi="Arial Narrow"/>
                <w:b/>
                <w:sz w:val="20"/>
                <w:szCs w:val="20"/>
              </w:rPr>
              <w:t>Restriction Summary</w:t>
            </w:r>
            <w:r>
              <w:rPr>
                <w:rFonts w:ascii="Arial Narrow" w:hAnsi="Arial Narrow"/>
                <w:b/>
                <w:sz w:val="20"/>
                <w:szCs w:val="20"/>
              </w:rPr>
              <w:t xml:space="preserve">: 16004 </w:t>
            </w:r>
            <w:r w:rsidRPr="001428E9">
              <w:rPr>
                <w:rFonts w:ascii="Arial Narrow" w:hAnsi="Arial Narrow"/>
                <w:b/>
                <w:sz w:val="20"/>
                <w:szCs w:val="20"/>
              </w:rPr>
              <w:t>/ Treatment of Concept:</w:t>
            </w:r>
            <w:r>
              <w:rPr>
                <w:rFonts w:ascii="Arial Narrow" w:hAnsi="Arial Narrow"/>
                <w:b/>
                <w:sz w:val="20"/>
                <w:szCs w:val="20"/>
              </w:rPr>
              <w:t xml:space="preserve"> 4246</w:t>
            </w:r>
          </w:p>
        </w:tc>
      </w:tr>
      <w:tr w:rsidR="006A7C03" w:rsidRPr="001428E9" w14:paraId="0DE9AA30" w14:textId="77777777" w:rsidTr="005F36F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E1CB38C" w14:textId="77777777" w:rsidR="006A7C03" w:rsidRPr="001428E9" w:rsidRDefault="006A7C03" w:rsidP="00947D29">
            <w:pPr>
              <w:keepNext/>
              <w:keepLines/>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E20C3DE" w14:textId="77777777" w:rsidR="006A7C03" w:rsidRPr="001428E9" w:rsidRDefault="006A7C03" w:rsidP="00947D29">
            <w:pPr>
              <w:keepNext/>
              <w:keepLines/>
              <w:rPr>
                <w:rFonts w:ascii="Arial Narrow" w:hAnsi="Arial Narrow" w:cs="Arial"/>
                <w:sz w:val="20"/>
                <w:szCs w:val="20"/>
              </w:rPr>
            </w:pPr>
            <w:r w:rsidRPr="001428E9">
              <w:rPr>
                <w:rFonts w:ascii="Arial Narrow" w:hAnsi="Arial Narrow" w:cs="Arial"/>
                <w:b/>
                <w:sz w:val="20"/>
                <w:szCs w:val="20"/>
              </w:rPr>
              <w:t>Category / Program:</w:t>
            </w:r>
          </w:p>
          <w:p w14:paraId="4A071CD3" w14:textId="77777777" w:rsidR="006A7C03" w:rsidRPr="001428E9" w:rsidRDefault="006A7C03" w:rsidP="00947D29">
            <w:pPr>
              <w:keepNext/>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6A7C03" w:rsidRPr="001428E9" w14:paraId="13C23B9D" w14:textId="77777777" w:rsidTr="005F36F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832BD9E" w14:textId="77777777" w:rsidR="006A7C03" w:rsidRPr="001428E9" w:rsidRDefault="006A7C03" w:rsidP="00947D29">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A1297F" w14:textId="77777777" w:rsidR="006A7C03" w:rsidRDefault="006A7C03" w:rsidP="00947D29">
            <w:pPr>
              <w:keepNext/>
              <w:keepLines/>
              <w:rPr>
                <w:rFonts w:ascii="Arial Narrow" w:hAnsi="Arial Narrow" w:cs="Arial"/>
                <w:b/>
                <w:sz w:val="20"/>
                <w:szCs w:val="20"/>
              </w:rPr>
            </w:pPr>
            <w:r w:rsidRPr="001428E9">
              <w:rPr>
                <w:rFonts w:ascii="Arial Narrow" w:hAnsi="Arial Narrow" w:cs="Arial"/>
                <w:b/>
                <w:sz w:val="20"/>
                <w:szCs w:val="20"/>
              </w:rPr>
              <w:t>Prescriber type:</w:t>
            </w:r>
          </w:p>
          <w:p w14:paraId="1AC1B179" w14:textId="77777777" w:rsidR="006A7C03" w:rsidRPr="001428E9" w:rsidRDefault="006A7C03" w:rsidP="00947D29">
            <w:pPr>
              <w:keepNext/>
              <w:keepLines/>
              <w:rPr>
                <w:rFonts w:ascii="Arial Narrow" w:hAnsi="Arial Narrow" w:cs="Arial"/>
                <w:b/>
                <w:sz w:val="20"/>
                <w:szCs w:val="20"/>
              </w:rPr>
            </w:pPr>
            <w:r w:rsidRPr="001428E9">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Nurse practitioners</w:t>
            </w:r>
            <w:r w:rsidRPr="001428E9">
              <w:rPr>
                <w:rFonts w:ascii="Arial Narrow" w:hAnsi="Arial Narrow" w:cs="Arial"/>
                <w:color w:val="FF0000"/>
                <w:sz w:val="20"/>
                <w:szCs w:val="20"/>
              </w:rPr>
              <w:t xml:space="preserve"> </w:t>
            </w:r>
          </w:p>
        </w:tc>
      </w:tr>
      <w:tr w:rsidR="006A7C03" w:rsidRPr="00D56F94" w14:paraId="4D84E3E6" w14:textId="77777777" w:rsidTr="005F36F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D75A28C" w14:textId="77777777" w:rsidR="006A7C03" w:rsidRPr="001428E9" w:rsidRDefault="006A7C03" w:rsidP="00947D29">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4E9844A" w14:textId="77777777" w:rsidR="006A7C03" w:rsidRPr="005668B0" w:rsidRDefault="006A7C03" w:rsidP="00947D29">
            <w:pPr>
              <w:keepNext/>
              <w:keepLines/>
              <w:rPr>
                <w:rFonts w:ascii="Arial Narrow" w:eastAsia="Calibri" w:hAnsi="Arial Narrow" w:cs="Arial"/>
                <w:sz w:val="20"/>
                <w:szCs w:val="20"/>
              </w:rPr>
            </w:pPr>
            <w:r w:rsidRPr="005668B0">
              <w:rPr>
                <w:rFonts w:ascii="Arial Narrow" w:hAnsi="Arial Narrow" w:cs="Arial"/>
                <w:b/>
                <w:sz w:val="20"/>
                <w:szCs w:val="20"/>
              </w:rPr>
              <w:t xml:space="preserve">Restriction type: </w:t>
            </w:r>
            <w:r w:rsidRPr="005668B0">
              <w:rPr>
                <w:rFonts w:ascii="Arial Narrow" w:eastAsia="Calibri" w:hAnsi="Arial Narrow" w:cs="Arial"/>
                <w:sz w:val="20"/>
                <w:szCs w:val="20"/>
              </w:rPr>
              <w:fldChar w:fldCharType="begin">
                <w:ffData>
                  <w:name w:val=""/>
                  <w:enabled/>
                  <w:calcOnExit w:val="0"/>
                  <w:checkBox>
                    <w:sizeAuto/>
                    <w:default w:val="1"/>
                  </w:checkBox>
                </w:ffData>
              </w:fldChar>
            </w:r>
            <w:r w:rsidRPr="005668B0">
              <w:rPr>
                <w:rFonts w:ascii="Arial Narrow" w:eastAsia="Calibri" w:hAnsi="Arial Narrow" w:cs="Arial"/>
                <w:sz w:val="20"/>
                <w:szCs w:val="20"/>
              </w:rPr>
              <w:instrText xml:space="preserve"> FORMCHECKBOX </w:instrText>
            </w:r>
            <w:r w:rsidRPr="005668B0">
              <w:rPr>
                <w:rFonts w:ascii="Arial Narrow" w:eastAsia="Calibri" w:hAnsi="Arial Narrow" w:cs="Arial"/>
                <w:sz w:val="20"/>
                <w:szCs w:val="20"/>
              </w:rPr>
            </w:r>
            <w:r w:rsidRPr="005668B0">
              <w:rPr>
                <w:rFonts w:ascii="Arial Narrow" w:eastAsia="Calibri" w:hAnsi="Arial Narrow" w:cs="Arial"/>
                <w:sz w:val="20"/>
                <w:szCs w:val="20"/>
              </w:rPr>
              <w:fldChar w:fldCharType="separate"/>
            </w:r>
            <w:r w:rsidRPr="005668B0">
              <w:rPr>
                <w:rFonts w:ascii="Arial Narrow" w:eastAsia="Calibri" w:hAnsi="Arial Narrow" w:cs="Arial"/>
                <w:sz w:val="20"/>
                <w:szCs w:val="20"/>
              </w:rPr>
              <w:fldChar w:fldCharType="end"/>
            </w:r>
            <w:r w:rsidRPr="005668B0">
              <w:rPr>
                <w:rFonts w:ascii="Arial Narrow" w:eastAsia="Calibri" w:hAnsi="Arial Narrow" w:cs="Arial"/>
                <w:sz w:val="20"/>
                <w:szCs w:val="20"/>
              </w:rPr>
              <w:t xml:space="preserve">Authority Required (Streamlined) </w:t>
            </w:r>
          </w:p>
        </w:tc>
      </w:tr>
      <w:tr w:rsidR="006A7C03" w:rsidRPr="00E92803" w14:paraId="38A9C922" w14:textId="77777777" w:rsidTr="005F36F9">
        <w:tblPrEx>
          <w:tblCellMar>
            <w:top w:w="15" w:type="dxa"/>
            <w:bottom w:w="15" w:type="dxa"/>
          </w:tblCellMar>
          <w:tblLook w:val="04A0" w:firstRow="1" w:lastRow="0" w:firstColumn="1" w:lastColumn="0" w:noHBand="0" w:noVBand="1"/>
        </w:tblPrEx>
        <w:trPr>
          <w:trHeight w:val="20"/>
        </w:trPr>
        <w:tc>
          <w:tcPr>
            <w:tcW w:w="1271" w:type="dxa"/>
            <w:vAlign w:val="center"/>
            <w:hideMark/>
          </w:tcPr>
          <w:p w14:paraId="7E27C04C" w14:textId="60142A02" w:rsidR="006A7C03" w:rsidRPr="00E74838" w:rsidRDefault="006A7C03" w:rsidP="00947D29">
            <w:pPr>
              <w:keepNext/>
              <w:keepLines/>
              <w:jc w:val="center"/>
              <w:rPr>
                <w:rFonts w:ascii="Arial Narrow" w:hAnsi="Arial Narrow"/>
                <w:sz w:val="20"/>
                <w:szCs w:val="20"/>
              </w:rPr>
            </w:pPr>
          </w:p>
        </w:tc>
        <w:tc>
          <w:tcPr>
            <w:tcW w:w="7745" w:type="dxa"/>
            <w:gridSpan w:val="6"/>
            <w:vAlign w:val="center"/>
            <w:hideMark/>
          </w:tcPr>
          <w:p w14:paraId="56092A54" w14:textId="77777777" w:rsidR="006A7C03" w:rsidRPr="005668B0" w:rsidRDefault="006A7C03" w:rsidP="00947D29">
            <w:pPr>
              <w:keepNext/>
              <w:keepLines/>
              <w:rPr>
                <w:rFonts w:ascii="Arial Narrow" w:hAnsi="Arial Narrow"/>
                <w:sz w:val="20"/>
                <w:szCs w:val="20"/>
              </w:rPr>
            </w:pPr>
            <w:r w:rsidRPr="005668B0">
              <w:rPr>
                <w:rFonts w:ascii="Arial Narrow" w:hAnsi="Arial Narrow"/>
                <w:b/>
                <w:bCs/>
                <w:sz w:val="20"/>
                <w:szCs w:val="20"/>
              </w:rPr>
              <w:t>Indication:</w:t>
            </w:r>
            <w:r w:rsidRPr="005668B0">
              <w:rPr>
                <w:rFonts w:ascii="Arial Narrow" w:hAnsi="Arial Narrow"/>
                <w:sz w:val="20"/>
                <w:szCs w:val="20"/>
              </w:rPr>
              <w:t xml:space="preserve"> Schizophrenia</w:t>
            </w:r>
          </w:p>
        </w:tc>
      </w:tr>
    </w:tbl>
    <w:p w14:paraId="2DA6724E" w14:textId="77777777" w:rsidR="006A7C03" w:rsidRPr="006A7C03" w:rsidRDefault="006A7C03" w:rsidP="00947D29">
      <w:pPr>
        <w:keepNext/>
        <w:keepLines/>
        <w:spacing w:after="120"/>
        <w:ind w:left="720"/>
        <w:contextualSpacing/>
        <w:rPr>
          <w:rFonts w:asciiTheme="minorHAnsi" w:hAnsiTheme="minorHAnsi" w:cs="Arial"/>
          <w:b/>
          <w:bCs/>
          <w:snapToGrid w:val="0"/>
        </w:rPr>
      </w:pPr>
    </w:p>
    <w:p w14:paraId="5BB0C3D9" w14:textId="28DAAA20" w:rsidR="0004722E" w:rsidRDefault="00883D6B" w:rsidP="00947D29">
      <w:pPr>
        <w:tabs>
          <w:tab w:val="left" w:pos="1080"/>
        </w:tabs>
        <w:autoSpaceDE w:val="0"/>
        <w:autoSpaceDN w:val="0"/>
        <w:adjustRightInd w:val="0"/>
        <w:rPr>
          <w:rFonts w:asciiTheme="minorHAnsi" w:hAnsiTheme="minorHAnsi" w:cstheme="minorHAnsi"/>
        </w:rPr>
      </w:pPr>
      <w:r w:rsidRPr="0004722E">
        <w:rPr>
          <w:rFonts w:asciiTheme="minorHAnsi" w:hAnsiTheme="minorHAnsi" w:cstheme="minorHAnsi"/>
          <w:b/>
          <w:i/>
          <w:iCs/>
          <w:snapToGrid w:val="0"/>
          <w:lang w:val="en-GB"/>
        </w:rPr>
        <w:t>These restrictions may be subject to further review. Should there be any changes made to the restriction the sponsor will be informed.</w:t>
      </w:r>
      <w:bookmarkEnd w:id="9"/>
    </w:p>
    <w:p w14:paraId="05309590" w14:textId="77777777" w:rsidR="00E6265F" w:rsidRPr="00E6265F" w:rsidRDefault="00E6265F" w:rsidP="00E6265F">
      <w:pPr>
        <w:keepNext/>
        <w:spacing w:before="240" w:after="120"/>
        <w:ind w:left="720" w:hanging="720"/>
        <w:jc w:val="left"/>
        <w:outlineLvl w:val="0"/>
        <w:rPr>
          <w:rFonts w:asciiTheme="minorHAnsi" w:hAnsiTheme="minorHAnsi" w:cs="Arial"/>
          <w:b/>
          <w:bCs/>
          <w:snapToGrid w:val="0"/>
          <w:sz w:val="32"/>
          <w:szCs w:val="32"/>
          <w:lang w:val="en-GB"/>
        </w:rPr>
      </w:pPr>
      <w:r w:rsidRPr="00E6265F">
        <w:rPr>
          <w:rFonts w:asciiTheme="minorHAnsi" w:hAnsiTheme="minorHAnsi" w:cs="Arial"/>
          <w:b/>
          <w:snapToGrid w:val="0"/>
          <w:sz w:val="32"/>
          <w:szCs w:val="32"/>
        </w:rPr>
        <w:t>9</w:t>
      </w:r>
      <w:r w:rsidRPr="00E6265F">
        <w:rPr>
          <w:rFonts w:asciiTheme="minorHAnsi" w:hAnsiTheme="minorHAnsi" w:cs="Arial"/>
          <w:b/>
          <w:snapToGrid w:val="0"/>
          <w:sz w:val="32"/>
          <w:szCs w:val="32"/>
        </w:rPr>
        <w:tab/>
        <w:t>Context for Decision</w:t>
      </w:r>
    </w:p>
    <w:p w14:paraId="33E65A54" w14:textId="77777777" w:rsidR="00E6265F" w:rsidRDefault="00E6265F" w:rsidP="00E6265F">
      <w:pPr>
        <w:spacing w:after="120"/>
        <w:ind w:left="720"/>
        <w:rPr>
          <w:rFonts w:asciiTheme="minorHAnsi" w:hAnsiTheme="minorHAnsi" w:cs="Arial"/>
          <w:bCs/>
          <w:lang w:val="en-GB"/>
        </w:rPr>
      </w:pPr>
      <w:r w:rsidRPr="00E6265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370016C" w14:textId="77777777" w:rsidR="007E3616" w:rsidRPr="007E3616" w:rsidRDefault="007E3616" w:rsidP="007E3616">
      <w:pPr>
        <w:keepNext/>
        <w:spacing w:before="240" w:after="120"/>
        <w:ind w:left="720" w:hanging="720"/>
        <w:jc w:val="left"/>
        <w:outlineLvl w:val="0"/>
        <w:rPr>
          <w:rFonts w:asciiTheme="minorHAnsi" w:hAnsiTheme="minorHAnsi" w:cs="Arial"/>
          <w:b/>
          <w:snapToGrid w:val="0"/>
          <w:sz w:val="32"/>
          <w:szCs w:val="32"/>
        </w:rPr>
      </w:pPr>
      <w:r w:rsidRPr="007E3616">
        <w:rPr>
          <w:rFonts w:asciiTheme="minorHAnsi" w:hAnsiTheme="minorHAnsi" w:cs="Arial"/>
          <w:b/>
          <w:snapToGrid w:val="0"/>
          <w:sz w:val="32"/>
          <w:szCs w:val="32"/>
        </w:rPr>
        <w:t>10</w:t>
      </w:r>
      <w:r w:rsidRPr="007E3616">
        <w:rPr>
          <w:rFonts w:asciiTheme="minorHAnsi" w:hAnsiTheme="minorHAnsi" w:cs="Arial"/>
          <w:b/>
          <w:snapToGrid w:val="0"/>
          <w:sz w:val="32"/>
          <w:szCs w:val="32"/>
        </w:rPr>
        <w:tab/>
        <w:t>Sponsor’s Comment</w:t>
      </w:r>
    </w:p>
    <w:p w14:paraId="0D1ADB69" w14:textId="77777777" w:rsidR="003279AE" w:rsidRPr="00026937" w:rsidRDefault="003279AE" w:rsidP="00026937">
      <w:pPr>
        <w:spacing w:after="120"/>
        <w:ind w:left="720"/>
        <w:rPr>
          <w:rFonts w:asciiTheme="minorHAnsi" w:hAnsiTheme="minorHAnsi" w:cs="Arial"/>
          <w:bCs/>
          <w:lang w:val="en-GB"/>
        </w:rPr>
      </w:pPr>
      <w:r w:rsidRPr="00026937">
        <w:rPr>
          <w:rFonts w:asciiTheme="minorHAnsi" w:hAnsiTheme="minorHAnsi" w:cs="Arial"/>
          <w:bCs/>
          <w:lang w:val="en-GB"/>
        </w:rPr>
        <w:t>Lundbeck Australia welcomes the decision of the PBAC which recognises the need for reimbursed access to treatments for Australians living with serious mental illness.</w:t>
      </w:r>
    </w:p>
    <w:p w14:paraId="16E8583E" w14:textId="77777777" w:rsidR="007E3616" w:rsidRDefault="007E3616" w:rsidP="00E6265F">
      <w:pPr>
        <w:spacing w:after="120"/>
        <w:ind w:left="720"/>
        <w:rPr>
          <w:rFonts w:asciiTheme="minorHAnsi" w:hAnsiTheme="minorHAnsi" w:cs="Arial"/>
          <w:bCs/>
          <w:lang w:val="en-GB"/>
        </w:rPr>
      </w:pPr>
    </w:p>
    <w:p w14:paraId="20D1A02B" w14:textId="77777777" w:rsidR="007E3616" w:rsidRPr="00E6265F" w:rsidRDefault="007E3616" w:rsidP="00E6265F">
      <w:pPr>
        <w:spacing w:after="120"/>
        <w:ind w:left="720"/>
        <w:rPr>
          <w:rFonts w:asciiTheme="minorHAnsi" w:hAnsiTheme="minorHAnsi" w:cs="Arial"/>
          <w:bCs/>
          <w:lang w:val="en-GB"/>
        </w:rPr>
      </w:pPr>
    </w:p>
    <w:p w14:paraId="220D2D82" w14:textId="76B64F83" w:rsidR="00DA5F2A" w:rsidRPr="00A76E0E" w:rsidRDefault="00DA5F2A" w:rsidP="00947D29">
      <w:pPr>
        <w:jc w:val="left"/>
        <w:rPr>
          <w:rFonts w:asciiTheme="minorHAnsi" w:hAnsiTheme="minorHAnsi" w:cs="Arial"/>
          <w:b/>
          <w:iCs/>
          <w:snapToGrid w:val="0"/>
          <w:sz w:val="28"/>
          <w:szCs w:val="28"/>
        </w:rPr>
      </w:pPr>
    </w:p>
    <w:sectPr w:rsidR="00DA5F2A" w:rsidRPr="00A76E0E"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3C07" w14:textId="77777777" w:rsidR="0039543C" w:rsidRDefault="0039543C">
      <w:r>
        <w:separator/>
      </w:r>
    </w:p>
    <w:p w14:paraId="39C2A113" w14:textId="77777777" w:rsidR="0039543C" w:rsidRDefault="0039543C"/>
  </w:endnote>
  <w:endnote w:type="continuationSeparator" w:id="0">
    <w:p w14:paraId="6CF96913" w14:textId="77777777" w:rsidR="0039543C" w:rsidRDefault="0039543C">
      <w:r>
        <w:continuationSeparator/>
      </w:r>
    </w:p>
    <w:p w14:paraId="3740E8D3" w14:textId="77777777" w:rsidR="0039543C" w:rsidRDefault="0039543C"/>
  </w:endnote>
  <w:endnote w:type="continuationNotice" w:id="1">
    <w:p w14:paraId="7A8065FE" w14:textId="77777777" w:rsidR="0039543C" w:rsidRDefault="00395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648B4B2" w:rsidR="009C26AA" w:rsidRPr="005A3173" w:rsidRDefault="00F46C55"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2336" behindDoc="0" locked="0" layoutInCell="1" allowOverlap="1" wp14:anchorId="4E48D752" wp14:editId="6F62EB52">
                    <wp:simplePos x="635" y="635"/>
                    <wp:positionH relativeFrom="page">
                      <wp:align>center</wp:align>
                    </wp:positionH>
                    <wp:positionV relativeFrom="page">
                      <wp:align>bottom</wp:align>
                    </wp:positionV>
                    <wp:extent cx="551815" cy="376555"/>
                    <wp:effectExtent l="0" t="0" r="635" b="0"/>
                    <wp:wrapNone/>
                    <wp:docPr id="10411379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D16436" w14:textId="67FE4A8D" w:rsidR="00F46C55" w:rsidRPr="00F46C55" w:rsidRDefault="00F46C55" w:rsidP="00F46C55">
                                <w:pPr>
                                  <w:rPr>
                                    <w:rFonts w:eastAsia="Calibri" w:cs="Calibri"/>
                                    <w:noProof/>
                                    <w:color w:val="FF0000"/>
                                  </w:rPr>
                                </w:pPr>
                                <w:r w:rsidRPr="00F46C5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8D752"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CD16436" w14:textId="67FE4A8D" w:rsidR="00F46C55" w:rsidRPr="00F46C55" w:rsidRDefault="00F46C55" w:rsidP="00F46C55">
                          <w:pPr>
                            <w:rPr>
                              <w:rFonts w:eastAsia="Calibri" w:cs="Calibri"/>
                              <w:noProof/>
                              <w:color w:val="FF0000"/>
                            </w:rPr>
                          </w:pPr>
                          <w:r w:rsidRPr="00F46C55">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3E7763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EE2F" w14:textId="311FFB93" w:rsidR="00F46C55" w:rsidRDefault="00F46C55">
    <w:pPr>
      <w:pStyle w:val="Footer"/>
    </w:pPr>
    <w:r>
      <w:rPr>
        <w:noProof/>
      </w:rPr>
      <mc:AlternateContent>
        <mc:Choice Requires="wps">
          <w:drawing>
            <wp:anchor distT="0" distB="0" distL="0" distR="0" simplePos="0" relativeHeight="251661312" behindDoc="0" locked="0" layoutInCell="1" allowOverlap="1" wp14:anchorId="3303083A" wp14:editId="45A99A9C">
              <wp:simplePos x="635" y="635"/>
              <wp:positionH relativeFrom="page">
                <wp:align>center</wp:align>
              </wp:positionH>
              <wp:positionV relativeFrom="page">
                <wp:align>bottom</wp:align>
              </wp:positionV>
              <wp:extent cx="551815" cy="376555"/>
              <wp:effectExtent l="0" t="0" r="635" b="0"/>
              <wp:wrapNone/>
              <wp:docPr id="6090251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21771E" w14:textId="32E37ED5" w:rsidR="00F46C55" w:rsidRPr="00F46C55" w:rsidRDefault="00F46C55" w:rsidP="00F46C55">
                          <w:pPr>
                            <w:rPr>
                              <w:rFonts w:eastAsia="Calibri" w:cs="Calibri"/>
                              <w:noProof/>
                              <w:color w:val="FF0000"/>
                            </w:rPr>
                          </w:pPr>
                          <w:r w:rsidRPr="00F46C5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3083A"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421771E" w14:textId="32E37ED5" w:rsidR="00F46C55" w:rsidRPr="00F46C55" w:rsidRDefault="00F46C55" w:rsidP="00F46C55">
                    <w:pPr>
                      <w:rPr>
                        <w:rFonts w:eastAsia="Calibri" w:cs="Calibri"/>
                        <w:noProof/>
                        <w:color w:val="FF0000"/>
                      </w:rPr>
                    </w:pPr>
                    <w:r w:rsidRPr="00F46C55">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5397" w14:textId="77777777" w:rsidR="0039543C" w:rsidRDefault="0039543C">
      <w:r>
        <w:separator/>
      </w:r>
    </w:p>
    <w:p w14:paraId="45D6B301" w14:textId="77777777" w:rsidR="0039543C" w:rsidRDefault="0039543C"/>
  </w:footnote>
  <w:footnote w:type="continuationSeparator" w:id="0">
    <w:p w14:paraId="40117860" w14:textId="77777777" w:rsidR="0039543C" w:rsidRDefault="0039543C">
      <w:r>
        <w:continuationSeparator/>
      </w:r>
    </w:p>
    <w:p w14:paraId="7943D2EA" w14:textId="77777777" w:rsidR="0039543C" w:rsidRDefault="0039543C"/>
  </w:footnote>
  <w:footnote w:type="continuationNotice" w:id="1">
    <w:p w14:paraId="1110BE56" w14:textId="77777777" w:rsidR="0039543C" w:rsidRDefault="00395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6D24B252" w:rsidR="009C26AA" w:rsidRPr="00A06225" w:rsidRDefault="00F46C55">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9264" behindDoc="0" locked="0" layoutInCell="1" allowOverlap="1" wp14:anchorId="33D9E05C" wp14:editId="79C12CE1">
                    <wp:simplePos x="635" y="635"/>
                    <wp:positionH relativeFrom="page">
                      <wp:align>center</wp:align>
                    </wp:positionH>
                    <wp:positionV relativeFrom="page">
                      <wp:align>top</wp:align>
                    </wp:positionV>
                    <wp:extent cx="551815" cy="376555"/>
                    <wp:effectExtent l="0" t="0" r="635" b="4445"/>
                    <wp:wrapNone/>
                    <wp:docPr id="246631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93C454" w14:textId="2FDF9898" w:rsidR="00F46C55" w:rsidRPr="00F46C55" w:rsidRDefault="00F46C55" w:rsidP="00F46C55">
                                <w:pPr>
                                  <w:rPr>
                                    <w:rFonts w:eastAsia="Calibri" w:cs="Calibri"/>
                                    <w:noProof/>
                                    <w:color w:val="FF0000"/>
                                  </w:rPr>
                                </w:pPr>
                                <w:r w:rsidRPr="00F46C5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9E05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093C454" w14:textId="2FDF9898" w:rsidR="00F46C55" w:rsidRPr="00F46C55" w:rsidRDefault="00F46C55" w:rsidP="00F46C55">
                          <w:pPr>
                            <w:rPr>
                              <w:rFonts w:eastAsia="Calibri" w:cs="Calibri"/>
                              <w:noProof/>
                              <w:color w:val="FF0000"/>
                            </w:rPr>
                          </w:pPr>
                          <w:r w:rsidRPr="00F46C55">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25672C6" w:rsidR="00C56D78" w:rsidRPr="00C56D78" w:rsidRDefault="00140A54"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960B42">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6F5AFD">
      <w:rPr>
        <w:rFonts w:asciiTheme="minorHAnsi" w:eastAsiaTheme="minorEastAsia" w:hAnsiTheme="minorHAnsi" w:cstheme="minorHAnsi"/>
        <w:i/>
        <w:color w:val="808080"/>
      </w:rPr>
      <w:t>July 2025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C59B" w14:textId="549615EC" w:rsidR="00F46C55" w:rsidRDefault="00F46C55">
    <w:pPr>
      <w:pStyle w:val="Header"/>
    </w:pPr>
    <w:r>
      <w:rPr>
        <w:noProof/>
      </w:rPr>
      <mc:AlternateContent>
        <mc:Choice Requires="wps">
          <w:drawing>
            <wp:anchor distT="0" distB="0" distL="0" distR="0" simplePos="0" relativeHeight="251658240" behindDoc="0" locked="0" layoutInCell="1" allowOverlap="1" wp14:anchorId="1CD3F400" wp14:editId="687996EF">
              <wp:simplePos x="635" y="635"/>
              <wp:positionH relativeFrom="page">
                <wp:align>center</wp:align>
              </wp:positionH>
              <wp:positionV relativeFrom="page">
                <wp:align>top</wp:align>
              </wp:positionV>
              <wp:extent cx="551815" cy="376555"/>
              <wp:effectExtent l="0" t="0" r="635" b="4445"/>
              <wp:wrapNone/>
              <wp:docPr id="16118258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C6F8B0" w14:textId="033F2CEA" w:rsidR="00F46C55" w:rsidRPr="00F46C55" w:rsidRDefault="00F46C55" w:rsidP="00F46C55">
                          <w:pPr>
                            <w:rPr>
                              <w:rFonts w:eastAsia="Calibri" w:cs="Calibri"/>
                              <w:noProof/>
                              <w:color w:val="FF0000"/>
                            </w:rPr>
                          </w:pPr>
                          <w:r w:rsidRPr="00F46C5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D3F400"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3C6F8B0" w14:textId="033F2CEA" w:rsidR="00F46C55" w:rsidRPr="00F46C55" w:rsidRDefault="00F46C55" w:rsidP="00F46C55">
                    <w:pPr>
                      <w:rPr>
                        <w:rFonts w:eastAsia="Calibri" w:cs="Calibri"/>
                        <w:noProof/>
                        <w:color w:val="FF0000"/>
                      </w:rPr>
                    </w:pPr>
                    <w:r w:rsidRPr="00F46C55">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BB5BF4"/>
    <w:multiLevelType w:val="hybridMultilevel"/>
    <w:tmpl w:val="A184F244"/>
    <w:lvl w:ilvl="0" w:tplc="D0421FB2">
      <w:start w:val="1"/>
      <w:numFmt w:val="upp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C1B1FD0"/>
    <w:multiLevelType w:val="multilevel"/>
    <w:tmpl w:val="37E4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784D033C"/>
    <w:multiLevelType w:val="multilevel"/>
    <w:tmpl w:val="BE8452E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10"/>
  </w:num>
  <w:num w:numId="2" w16cid:durableId="1159004663">
    <w:abstractNumId w:val="8"/>
  </w:num>
  <w:num w:numId="3" w16cid:durableId="495537779">
    <w:abstractNumId w:val="4"/>
  </w:num>
  <w:num w:numId="4" w16cid:durableId="1468400811">
    <w:abstractNumId w:val="0"/>
  </w:num>
  <w:num w:numId="5" w16cid:durableId="1662348298">
    <w:abstractNumId w:val="5"/>
  </w:num>
  <w:num w:numId="6" w16cid:durableId="1103570019">
    <w:abstractNumId w:val="2"/>
  </w:num>
  <w:num w:numId="7" w16cid:durableId="2041346921">
    <w:abstractNumId w:val="10"/>
  </w:num>
  <w:num w:numId="8" w16cid:durableId="1594825049">
    <w:abstractNumId w:val="1"/>
  </w:num>
  <w:num w:numId="9" w16cid:durableId="1564415543">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005167">
    <w:abstractNumId w:val="6"/>
  </w:num>
  <w:num w:numId="11" w16cid:durableId="408699874">
    <w:abstractNumId w:val="7"/>
  </w:num>
  <w:num w:numId="12" w16cid:durableId="129744317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83227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51C"/>
    <w:rsid w:val="0000080A"/>
    <w:rsid w:val="0000096D"/>
    <w:rsid w:val="00001663"/>
    <w:rsid w:val="000025AD"/>
    <w:rsid w:val="00002AB0"/>
    <w:rsid w:val="0000335D"/>
    <w:rsid w:val="00003EC5"/>
    <w:rsid w:val="00006782"/>
    <w:rsid w:val="00006D36"/>
    <w:rsid w:val="00006F81"/>
    <w:rsid w:val="0000747C"/>
    <w:rsid w:val="00010F14"/>
    <w:rsid w:val="0001179A"/>
    <w:rsid w:val="00011A59"/>
    <w:rsid w:val="0001224D"/>
    <w:rsid w:val="00013F07"/>
    <w:rsid w:val="00014D69"/>
    <w:rsid w:val="00016A41"/>
    <w:rsid w:val="00016C59"/>
    <w:rsid w:val="000214D1"/>
    <w:rsid w:val="00021F20"/>
    <w:rsid w:val="000220E3"/>
    <w:rsid w:val="000240A7"/>
    <w:rsid w:val="0002464A"/>
    <w:rsid w:val="0002528B"/>
    <w:rsid w:val="00025A04"/>
    <w:rsid w:val="00026937"/>
    <w:rsid w:val="0002693D"/>
    <w:rsid w:val="00027A58"/>
    <w:rsid w:val="0003050E"/>
    <w:rsid w:val="0003106B"/>
    <w:rsid w:val="000329A2"/>
    <w:rsid w:val="000335B9"/>
    <w:rsid w:val="00034905"/>
    <w:rsid w:val="000372C4"/>
    <w:rsid w:val="000377B5"/>
    <w:rsid w:val="00037906"/>
    <w:rsid w:val="0004036E"/>
    <w:rsid w:val="000405B9"/>
    <w:rsid w:val="00040A30"/>
    <w:rsid w:val="000414C9"/>
    <w:rsid w:val="000421A1"/>
    <w:rsid w:val="0004240E"/>
    <w:rsid w:val="000425A2"/>
    <w:rsid w:val="00044761"/>
    <w:rsid w:val="00044E52"/>
    <w:rsid w:val="00044EC4"/>
    <w:rsid w:val="0004514B"/>
    <w:rsid w:val="00045E26"/>
    <w:rsid w:val="00046903"/>
    <w:rsid w:val="0004722E"/>
    <w:rsid w:val="00047247"/>
    <w:rsid w:val="00047D65"/>
    <w:rsid w:val="000510F1"/>
    <w:rsid w:val="000514B5"/>
    <w:rsid w:val="00051D3D"/>
    <w:rsid w:val="000521ED"/>
    <w:rsid w:val="0005322E"/>
    <w:rsid w:val="000546CF"/>
    <w:rsid w:val="00054E2B"/>
    <w:rsid w:val="00055A8E"/>
    <w:rsid w:val="00056631"/>
    <w:rsid w:val="00060E64"/>
    <w:rsid w:val="000621AB"/>
    <w:rsid w:val="000629E2"/>
    <w:rsid w:val="00062C03"/>
    <w:rsid w:val="00062E88"/>
    <w:rsid w:val="00064A16"/>
    <w:rsid w:val="0006571A"/>
    <w:rsid w:val="00066193"/>
    <w:rsid w:val="00066755"/>
    <w:rsid w:val="00067440"/>
    <w:rsid w:val="00071A5B"/>
    <w:rsid w:val="00072035"/>
    <w:rsid w:val="00072730"/>
    <w:rsid w:val="00072BDE"/>
    <w:rsid w:val="0007337F"/>
    <w:rsid w:val="00074320"/>
    <w:rsid w:val="0007592B"/>
    <w:rsid w:val="0007595F"/>
    <w:rsid w:val="000763D5"/>
    <w:rsid w:val="0007684E"/>
    <w:rsid w:val="00076C38"/>
    <w:rsid w:val="00077143"/>
    <w:rsid w:val="00077DF7"/>
    <w:rsid w:val="0008050C"/>
    <w:rsid w:val="00080DDA"/>
    <w:rsid w:val="00082169"/>
    <w:rsid w:val="00082390"/>
    <w:rsid w:val="000834BE"/>
    <w:rsid w:val="00083F01"/>
    <w:rsid w:val="00084F6C"/>
    <w:rsid w:val="0008529A"/>
    <w:rsid w:val="000865EF"/>
    <w:rsid w:val="000875C1"/>
    <w:rsid w:val="00087C4C"/>
    <w:rsid w:val="00087E15"/>
    <w:rsid w:val="000906CF"/>
    <w:rsid w:val="000918CB"/>
    <w:rsid w:val="00091B06"/>
    <w:rsid w:val="00091F5B"/>
    <w:rsid w:val="00092367"/>
    <w:rsid w:val="000951C4"/>
    <w:rsid w:val="00095ADA"/>
    <w:rsid w:val="00095CCA"/>
    <w:rsid w:val="00095F3A"/>
    <w:rsid w:val="00096527"/>
    <w:rsid w:val="00096544"/>
    <w:rsid w:val="000969AD"/>
    <w:rsid w:val="000975FB"/>
    <w:rsid w:val="000A02F8"/>
    <w:rsid w:val="000A11BA"/>
    <w:rsid w:val="000A2738"/>
    <w:rsid w:val="000A3AA2"/>
    <w:rsid w:val="000A42EF"/>
    <w:rsid w:val="000A44B2"/>
    <w:rsid w:val="000A52F6"/>
    <w:rsid w:val="000A58B8"/>
    <w:rsid w:val="000A78B8"/>
    <w:rsid w:val="000A7FF5"/>
    <w:rsid w:val="000B044F"/>
    <w:rsid w:val="000B0C68"/>
    <w:rsid w:val="000B44C3"/>
    <w:rsid w:val="000B4C35"/>
    <w:rsid w:val="000B558D"/>
    <w:rsid w:val="000B5A89"/>
    <w:rsid w:val="000B5D31"/>
    <w:rsid w:val="000B65F6"/>
    <w:rsid w:val="000B6858"/>
    <w:rsid w:val="000B7767"/>
    <w:rsid w:val="000C0523"/>
    <w:rsid w:val="000C1AFF"/>
    <w:rsid w:val="000C2C32"/>
    <w:rsid w:val="000C4E9F"/>
    <w:rsid w:val="000C5740"/>
    <w:rsid w:val="000C5F95"/>
    <w:rsid w:val="000C6909"/>
    <w:rsid w:val="000C6996"/>
    <w:rsid w:val="000C7C46"/>
    <w:rsid w:val="000D001F"/>
    <w:rsid w:val="000D01F4"/>
    <w:rsid w:val="000D09E9"/>
    <w:rsid w:val="000D113F"/>
    <w:rsid w:val="000D1D25"/>
    <w:rsid w:val="000D23BA"/>
    <w:rsid w:val="000D420F"/>
    <w:rsid w:val="000D4F18"/>
    <w:rsid w:val="000D5DCC"/>
    <w:rsid w:val="000D79DD"/>
    <w:rsid w:val="000E19B7"/>
    <w:rsid w:val="000E20FC"/>
    <w:rsid w:val="000E3168"/>
    <w:rsid w:val="000E339B"/>
    <w:rsid w:val="000E3C1D"/>
    <w:rsid w:val="000E3DFB"/>
    <w:rsid w:val="000E5613"/>
    <w:rsid w:val="000E5EA1"/>
    <w:rsid w:val="000E681E"/>
    <w:rsid w:val="000E696B"/>
    <w:rsid w:val="000E7A38"/>
    <w:rsid w:val="000E7C31"/>
    <w:rsid w:val="000E7E52"/>
    <w:rsid w:val="000E7E90"/>
    <w:rsid w:val="000EE1C7"/>
    <w:rsid w:val="000F0003"/>
    <w:rsid w:val="000F0484"/>
    <w:rsid w:val="000F3384"/>
    <w:rsid w:val="000F3438"/>
    <w:rsid w:val="000F3923"/>
    <w:rsid w:val="000F4E6A"/>
    <w:rsid w:val="000F5258"/>
    <w:rsid w:val="000F6ABB"/>
    <w:rsid w:val="000F7354"/>
    <w:rsid w:val="000F7689"/>
    <w:rsid w:val="000F7C27"/>
    <w:rsid w:val="000F7EDE"/>
    <w:rsid w:val="00101ABE"/>
    <w:rsid w:val="00102202"/>
    <w:rsid w:val="00102700"/>
    <w:rsid w:val="00102A78"/>
    <w:rsid w:val="00103118"/>
    <w:rsid w:val="00103F1B"/>
    <w:rsid w:val="00104227"/>
    <w:rsid w:val="001053D5"/>
    <w:rsid w:val="001056E4"/>
    <w:rsid w:val="00106032"/>
    <w:rsid w:val="00106F2B"/>
    <w:rsid w:val="00107409"/>
    <w:rsid w:val="001107BF"/>
    <w:rsid w:val="00110FD7"/>
    <w:rsid w:val="001113A4"/>
    <w:rsid w:val="00111F92"/>
    <w:rsid w:val="00113649"/>
    <w:rsid w:val="00113D5C"/>
    <w:rsid w:val="00114B53"/>
    <w:rsid w:val="00116B03"/>
    <w:rsid w:val="00116B57"/>
    <w:rsid w:val="00120AA6"/>
    <w:rsid w:val="001218FC"/>
    <w:rsid w:val="001224F5"/>
    <w:rsid w:val="001239DB"/>
    <w:rsid w:val="0012417C"/>
    <w:rsid w:val="0012455F"/>
    <w:rsid w:val="00124AF2"/>
    <w:rsid w:val="00124BF2"/>
    <w:rsid w:val="00125837"/>
    <w:rsid w:val="0012597F"/>
    <w:rsid w:val="00126B19"/>
    <w:rsid w:val="00126D3A"/>
    <w:rsid w:val="001272FE"/>
    <w:rsid w:val="0012749D"/>
    <w:rsid w:val="00127A23"/>
    <w:rsid w:val="001306A5"/>
    <w:rsid w:val="00130918"/>
    <w:rsid w:val="001311AE"/>
    <w:rsid w:val="0013341E"/>
    <w:rsid w:val="00134994"/>
    <w:rsid w:val="001360BD"/>
    <w:rsid w:val="001366C2"/>
    <w:rsid w:val="00136C17"/>
    <w:rsid w:val="00140A54"/>
    <w:rsid w:val="00140B74"/>
    <w:rsid w:val="00140CFC"/>
    <w:rsid w:val="00140D94"/>
    <w:rsid w:val="00142395"/>
    <w:rsid w:val="0014250D"/>
    <w:rsid w:val="00142714"/>
    <w:rsid w:val="00142A71"/>
    <w:rsid w:val="00142D72"/>
    <w:rsid w:val="0014481C"/>
    <w:rsid w:val="00144D09"/>
    <w:rsid w:val="00144E06"/>
    <w:rsid w:val="001452ED"/>
    <w:rsid w:val="00147D84"/>
    <w:rsid w:val="00151C20"/>
    <w:rsid w:val="00151CBD"/>
    <w:rsid w:val="00153009"/>
    <w:rsid w:val="001533C3"/>
    <w:rsid w:val="001549C1"/>
    <w:rsid w:val="00155384"/>
    <w:rsid w:val="00156C8D"/>
    <w:rsid w:val="00157E98"/>
    <w:rsid w:val="00160F4D"/>
    <w:rsid w:val="001611A6"/>
    <w:rsid w:val="00162BDD"/>
    <w:rsid w:val="00162D08"/>
    <w:rsid w:val="00162D4E"/>
    <w:rsid w:val="00163329"/>
    <w:rsid w:val="00164501"/>
    <w:rsid w:val="00164623"/>
    <w:rsid w:val="001646A4"/>
    <w:rsid w:val="0016470F"/>
    <w:rsid w:val="001652DE"/>
    <w:rsid w:val="001653EC"/>
    <w:rsid w:val="00165B64"/>
    <w:rsid w:val="001661F3"/>
    <w:rsid w:val="001665DE"/>
    <w:rsid w:val="00167C39"/>
    <w:rsid w:val="00170C45"/>
    <w:rsid w:val="00170C4D"/>
    <w:rsid w:val="00172A37"/>
    <w:rsid w:val="00174EB8"/>
    <w:rsid w:val="001756CB"/>
    <w:rsid w:val="00175787"/>
    <w:rsid w:val="001763FB"/>
    <w:rsid w:val="00176B9D"/>
    <w:rsid w:val="00180713"/>
    <w:rsid w:val="00180720"/>
    <w:rsid w:val="00180FA1"/>
    <w:rsid w:val="001814F2"/>
    <w:rsid w:val="001830CE"/>
    <w:rsid w:val="001836E3"/>
    <w:rsid w:val="00183D72"/>
    <w:rsid w:val="00184659"/>
    <w:rsid w:val="00185024"/>
    <w:rsid w:val="001860E5"/>
    <w:rsid w:val="0018643B"/>
    <w:rsid w:val="00190FCC"/>
    <w:rsid w:val="00191C26"/>
    <w:rsid w:val="00193177"/>
    <w:rsid w:val="00193E3B"/>
    <w:rsid w:val="00196307"/>
    <w:rsid w:val="001976F6"/>
    <w:rsid w:val="00197C70"/>
    <w:rsid w:val="00197F03"/>
    <w:rsid w:val="001A0D10"/>
    <w:rsid w:val="001A33EA"/>
    <w:rsid w:val="001A3615"/>
    <w:rsid w:val="001A4413"/>
    <w:rsid w:val="001A4C4F"/>
    <w:rsid w:val="001A5A2B"/>
    <w:rsid w:val="001A5C15"/>
    <w:rsid w:val="001A6F74"/>
    <w:rsid w:val="001A76FB"/>
    <w:rsid w:val="001B017F"/>
    <w:rsid w:val="001B0B79"/>
    <w:rsid w:val="001B1197"/>
    <w:rsid w:val="001B11A2"/>
    <w:rsid w:val="001B19EA"/>
    <w:rsid w:val="001B2284"/>
    <w:rsid w:val="001B252E"/>
    <w:rsid w:val="001B2BBC"/>
    <w:rsid w:val="001B2BCD"/>
    <w:rsid w:val="001B3A40"/>
    <w:rsid w:val="001B3FFE"/>
    <w:rsid w:val="001B4AAC"/>
    <w:rsid w:val="001B5129"/>
    <w:rsid w:val="001C0B4C"/>
    <w:rsid w:val="001C0EC4"/>
    <w:rsid w:val="001C1195"/>
    <w:rsid w:val="001C12AE"/>
    <w:rsid w:val="001C1E84"/>
    <w:rsid w:val="001C20E1"/>
    <w:rsid w:val="001C2A0F"/>
    <w:rsid w:val="001C2E42"/>
    <w:rsid w:val="001C47F1"/>
    <w:rsid w:val="001C4F7B"/>
    <w:rsid w:val="001D1ED6"/>
    <w:rsid w:val="001D1F5F"/>
    <w:rsid w:val="001D3F75"/>
    <w:rsid w:val="001D595B"/>
    <w:rsid w:val="001D691A"/>
    <w:rsid w:val="001D6DCB"/>
    <w:rsid w:val="001E06D2"/>
    <w:rsid w:val="001E17C4"/>
    <w:rsid w:val="001E2A47"/>
    <w:rsid w:val="001E2D65"/>
    <w:rsid w:val="001E37E0"/>
    <w:rsid w:val="001E6F7E"/>
    <w:rsid w:val="001F005B"/>
    <w:rsid w:val="001F0266"/>
    <w:rsid w:val="001F1850"/>
    <w:rsid w:val="001F1F29"/>
    <w:rsid w:val="001F1FBF"/>
    <w:rsid w:val="001F2311"/>
    <w:rsid w:val="001F2927"/>
    <w:rsid w:val="001F2B80"/>
    <w:rsid w:val="001F2F1C"/>
    <w:rsid w:val="001F3189"/>
    <w:rsid w:val="001F5251"/>
    <w:rsid w:val="001F628B"/>
    <w:rsid w:val="00200BEA"/>
    <w:rsid w:val="0020127A"/>
    <w:rsid w:val="00201FB8"/>
    <w:rsid w:val="00203FAC"/>
    <w:rsid w:val="0020426F"/>
    <w:rsid w:val="002047C0"/>
    <w:rsid w:val="002104A0"/>
    <w:rsid w:val="00211883"/>
    <w:rsid w:val="00211AEA"/>
    <w:rsid w:val="002133FB"/>
    <w:rsid w:val="00213CFB"/>
    <w:rsid w:val="0021553C"/>
    <w:rsid w:val="0021557B"/>
    <w:rsid w:val="00216B87"/>
    <w:rsid w:val="00216CEA"/>
    <w:rsid w:val="002174FD"/>
    <w:rsid w:val="00217BE1"/>
    <w:rsid w:val="002206D5"/>
    <w:rsid w:val="00221361"/>
    <w:rsid w:val="002214B9"/>
    <w:rsid w:val="0022190E"/>
    <w:rsid w:val="00221EBE"/>
    <w:rsid w:val="00222680"/>
    <w:rsid w:val="002226D6"/>
    <w:rsid w:val="00223370"/>
    <w:rsid w:val="0022462D"/>
    <w:rsid w:val="00224D1E"/>
    <w:rsid w:val="002261A9"/>
    <w:rsid w:val="00226611"/>
    <w:rsid w:val="00227BC5"/>
    <w:rsid w:val="00230F63"/>
    <w:rsid w:val="00231E53"/>
    <w:rsid w:val="00233325"/>
    <w:rsid w:val="00234252"/>
    <w:rsid w:val="0023466E"/>
    <w:rsid w:val="00234959"/>
    <w:rsid w:val="00237515"/>
    <w:rsid w:val="00237AC6"/>
    <w:rsid w:val="0024019F"/>
    <w:rsid w:val="002406AE"/>
    <w:rsid w:val="002418D5"/>
    <w:rsid w:val="00242B64"/>
    <w:rsid w:val="00242BFD"/>
    <w:rsid w:val="00244139"/>
    <w:rsid w:val="002441E6"/>
    <w:rsid w:val="00244490"/>
    <w:rsid w:val="00244BEC"/>
    <w:rsid w:val="00245444"/>
    <w:rsid w:val="00245AA5"/>
    <w:rsid w:val="00245B9C"/>
    <w:rsid w:val="002468C4"/>
    <w:rsid w:val="00246C70"/>
    <w:rsid w:val="00250874"/>
    <w:rsid w:val="00251B85"/>
    <w:rsid w:val="00252587"/>
    <w:rsid w:val="00252FEC"/>
    <w:rsid w:val="002530C3"/>
    <w:rsid w:val="00253499"/>
    <w:rsid w:val="002549C6"/>
    <w:rsid w:val="002551A4"/>
    <w:rsid w:val="002563ED"/>
    <w:rsid w:val="00257664"/>
    <w:rsid w:val="00257D6F"/>
    <w:rsid w:val="00260165"/>
    <w:rsid w:val="00261298"/>
    <w:rsid w:val="002620DC"/>
    <w:rsid w:val="002630E6"/>
    <w:rsid w:val="00265151"/>
    <w:rsid w:val="00265C2C"/>
    <w:rsid w:val="00266509"/>
    <w:rsid w:val="00267098"/>
    <w:rsid w:val="00270CBF"/>
    <w:rsid w:val="00271BA1"/>
    <w:rsid w:val="00272708"/>
    <w:rsid w:val="00272BEA"/>
    <w:rsid w:val="00272DE5"/>
    <w:rsid w:val="00273AC5"/>
    <w:rsid w:val="002762FA"/>
    <w:rsid w:val="00276BE3"/>
    <w:rsid w:val="0027723B"/>
    <w:rsid w:val="00277505"/>
    <w:rsid w:val="00277873"/>
    <w:rsid w:val="00277C96"/>
    <w:rsid w:val="0028158C"/>
    <w:rsid w:val="002823B6"/>
    <w:rsid w:val="00290C03"/>
    <w:rsid w:val="00290D15"/>
    <w:rsid w:val="00292392"/>
    <w:rsid w:val="00292613"/>
    <w:rsid w:val="00292E3B"/>
    <w:rsid w:val="00293346"/>
    <w:rsid w:val="002933A8"/>
    <w:rsid w:val="00294274"/>
    <w:rsid w:val="0029458F"/>
    <w:rsid w:val="00295D04"/>
    <w:rsid w:val="002960F3"/>
    <w:rsid w:val="002962B3"/>
    <w:rsid w:val="00296A82"/>
    <w:rsid w:val="00297A63"/>
    <w:rsid w:val="00297D0C"/>
    <w:rsid w:val="002A018F"/>
    <w:rsid w:val="002A0E04"/>
    <w:rsid w:val="002A104C"/>
    <w:rsid w:val="002A1EF7"/>
    <w:rsid w:val="002A2B7B"/>
    <w:rsid w:val="002A33B4"/>
    <w:rsid w:val="002A39C5"/>
    <w:rsid w:val="002A3EE5"/>
    <w:rsid w:val="002A494D"/>
    <w:rsid w:val="002A4960"/>
    <w:rsid w:val="002A5667"/>
    <w:rsid w:val="002A636A"/>
    <w:rsid w:val="002A68E6"/>
    <w:rsid w:val="002A755F"/>
    <w:rsid w:val="002B02D0"/>
    <w:rsid w:val="002B08CB"/>
    <w:rsid w:val="002B0AE0"/>
    <w:rsid w:val="002B0B2B"/>
    <w:rsid w:val="002B0FD6"/>
    <w:rsid w:val="002B1AE6"/>
    <w:rsid w:val="002B1D51"/>
    <w:rsid w:val="002B2DE8"/>
    <w:rsid w:val="002B30F8"/>
    <w:rsid w:val="002B388A"/>
    <w:rsid w:val="002B3BFE"/>
    <w:rsid w:val="002B3C1A"/>
    <w:rsid w:val="002B4B1C"/>
    <w:rsid w:val="002B4C2A"/>
    <w:rsid w:val="002B5596"/>
    <w:rsid w:val="002B77D7"/>
    <w:rsid w:val="002B7C9F"/>
    <w:rsid w:val="002C0763"/>
    <w:rsid w:val="002C212F"/>
    <w:rsid w:val="002C2F35"/>
    <w:rsid w:val="002C5850"/>
    <w:rsid w:val="002C6AA9"/>
    <w:rsid w:val="002C7485"/>
    <w:rsid w:val="002D2558"/>
    <w:rsid w:val="002D2641"/>
    <w:rsid w:val="002D283A"/>
    <w:rsid w:val="002D2CE2"/>
    <w:rsid w:val="002D32B4"/>
    <w:rsid w:val="002D4184"/>
    <w:rsid w:val="002D4543"/>
    <w:rsid w:val="002D4F95"/>
    <w:rsid w:val="002D5AE7"/>
    <w:rsid w:val="002D5EF4"/>
    <w:rsid w:val="002D6E84"/>
    <w:rsid w:val="002D715F"/>
    <w:rsid w:val="002D7276"/>
    <w:rsid w:val="002E022A"/>
    <w:rsid w:val="002E0966"/>
    <w:rsid w:val="002E0FE4"/>
    <w:rsid w:val="002E1304"/>
    <w:rsid w:val="002E1504"/>
    <w:rsid w:val="002E1B7D"/>
    <w:rsid w:val="002E3153"/>
    <w:rsid w:val="002E3F70"/>
    <w:rsid w:val="002E3FD4"/>
    <w:rsid w:val="002E4A02"/>
    <w:rsid w:val="002E5292"/>
    <w:rsid w:val="002E72CA"/>
    <w:rsid w:val="002E75DD"/>
    <w:rsid w:val="002F1D07"/>
    <w:rsid w:val="002F2A34"/>
    <w:rsid w:val="002F2B13"/>
    <w:rsid w:val="002F3319"/>
    <w:rsid w:val="002F4AEE"/>
    <w:rsid w:val="002F5C5B"/>
    <w:rsid w:val="002F600D"/>
    <w:rsid w:val="002F6F0F"/>
    <w:rsid w:val="002F7E47"/>
    <w:rsid w:val="00300AD6"/>
    <w:rsid w:val="00300B1B"/>
    <w:rsid w:val="003019D0"/>
    <w:rsid w:val="003019DE"/>
    <w:rsid w:val="00301B02"/>
    <w:rsid w:val="00302382"/>
    <w:rsid w:val="003023CA"/>
    <w:rsid w:val="0030311E"/>
    <w:rsid w:val="00303CFE"/>
    <w:rsid w:val="0030501F"/>
    <w:rsid w:val="00305EF3"/>
    <w:rsid w:val="003064AF"/>
    <w:rsid w:val="00307305"/>
    <w:rsid w:val="00307DC6"/>
    <w:rsid w:val="003102B5"/>
    <w:rsid w:val="00310A8B"/>
    <w:rsid w:val="00310B68"/>
    <w:rsid w:val="00311481"/>
    <w:rsid w:val="0031249C"/>
    <w:rsid w:val="0031293C"/>
    <w:rsid w:val="00313FF9"/>
    <w:rsid w:val="00315654"/>
    <w:rsid w:val="003160D2"/>
    <w:rsid w:val="003162C9"/>
    <w:rsid w:val="003173FC"/>
    <w:rsid w:val="00317C6C"/>
    <w:rsid w:val="00320293"/>
    <w:rsid w:val="00320B80"/>
    <w:rsid w:val="00320C04"/>
    <w:rsid w:val="00320CD3"/>
    <w:rsid w:val="003215FF"/>
    <w:rsid w:val="00321AD3"/>
    <w:rsid w:val="00322667"/>
    <w:rsid w:val="0032306F"/>
    <w:rsid w:val="0032607C"/>
    <w:rsid w:val="00326E79"/>
    <w:rsid w:val="0032748A"/>
    <w:rsid w:val="003279AE"/>
    <w:rsid w:val="003301B1"/>
    <w:rsid w:val="00330FFD"/>
    <w:rsid w:val="00331189"/>
    <w:rsid w:val="0033263D"/>
    <w:rsid w:val="00332BE6"/>
    <w:rsid w:val="00334E69"/>
    <w:rsid w:val="0033518A"/>
    <w:rsid w:val="00335535"/>
    <w:rsid w:val="00335AF5"/>
    <w:rsid w:val="003367EF"/>
    <w:rsid w:val="00341998"/>
    <w:rsid w:val="00341AE4"/>
    <w:rsid w:val="00341D3F"/>
    <w:rsid w:val="003425CA"/>
    <w:rsid w:val="00343FB7"/>
    <w:rsid w:val="0034561D"/>
    <w:rsid w:val="003476EE"/>
    <w:rsid w:val="003502F5"/>
    <w:rsid w:val="00351B5C"/>
    <w:rsid w:val="003541DD"/>
    <w:rsid w:val="003549C3"/>
    <w:rsid w:val="0035561E"/>
    <w:rsid w:val="00356A1F"/>
    <w:rsid w:val="00356E5B"/>
    <w:rsid w:val="00360887"/>
    <w:rsid w:val="00360C9B"/>
    <w:rsid w:val="0036249F"/>
    <w:rsid w:val="0036355B"/>
    <w:rsid w:val="00364509"/>
    <w:rsid w:val="0036718C"/>
    <w:rsid w:val="00371246"/>
    <w:rsid w:val="003736C9"/>
    <w:rsid w:val="003738A3"/>
    <w:rsid w:val="0037488E"/>
    <w:rsid w:val="00380995"/>
    <w:rsid w:val="00383182"/>
    <w:rsid w:val="00383B77"/>
    <w:rsid w:val="00384988"/>
    <w:rsid w:val="003859A5"/>
    <w:rsid w:val="003872CF"/>
    <w:rsid w:val="003874CB"/>
    <w:rsid w:val="00387C28"/>
    <w:rsid w:val="00390DCD"/>
    <w:rsid w:val="0039278E"/>
    <w:rsid w:val="00393C6A"/>
    <w:rsid w:val="0039543C"/>
    <w:rsid w:val="003958D8"/>
    <w:rsid w:val="003967ED"/>
    <w:rsid w:val="00396E08"/>
    <w:rsid w:val="003970DD"/>
    <w:rsid w:val="003970E8"/>
    <w:rsid w:val="0039782C"/>
    <w:rsid w:val="00397B93"/>
    <w:rsid w:val="00397F98"/>
    <w:rsid w:val="003A13A6"/>
    <w:rsid w:val="003A2165"/>
    <w:rsid w:val="003A2C1A"/>
    <w:rsid w:val="003A33D0"/>
    <w:rsid w:val="003A3AF3"/>
    <w:rsid w:val="003A3FD4"/>
    <w:rsid w:val="003A586A"/>
    <w:rsid w:val="003A5B4A"/>
    <w:rsid w:val="003A5D95"/>
    <w:rsid w:val="003A6510"/>
    <w:rsid w:val="003A66B0"/>
    <w:rsid w:val="003A74E2"/>
    <w:rsid w:val="003B0D3A"/>
    <w:rsid w:val="003B2302"/>
    <w:rsid w:val="003B23C5"/>
    <w:rsid w:val="003B275D"/>
    <w:rsid w:val="003B2A75"/>
    <w:rsid w:val="003B49B2"/>
    <w:rsid w:val="003B6124"/>
    <w:rsid w:val="003B6E2D"/>
    <w:rsid w:val="003B778F"/>
    <w:rsid w:val="003B7960"/>
    <w:rsid w:val="003B7A8F"/>
    <w:rsid w:val="003C0908"/>
    <w:rsid w:val="003C093A"/>
    <w:rsid w:val="003C1ECF"/>
    <w:rsid w:val="003C2FB5"/>
    <w:rsid w:val="003D0745"/>
    <w:rsid w:val="003D24C5"/>
    <w:rsid w:val="003D4594"/>
    <w:rsid w:val="003D4AC4"/>
    <w:rsid w:val="003D5433"/>
    <w:rsid w:val="003D63B7"/>
    <w:rsid w:val="003D74C5"/>
    <w:rsid w:val="003E008D"/>
    <w:rsid w:val="003E095C"/>
    <w:rsid w:val="003E4374"/>
    <w:rsid w:val="003E468B"/>
    <w:rsid w:val="003E62BD"/>
    <w:rsid w:val="003E658D"/>
    <w:rsid w:val="003F044F"/>
    <w:rsid w:val="003F0C3A"/>
    <w:rsid w:val="003F15F0"/>
    <w:rsid w:val="003F2AD9"/>
    <w:rsid w:val="003F3228"/>
    <w:rsid w:val="003F3E22"/>
    <w:rsid w:val="003F568C"/>
    <w:rsid w:val="003F5C8C"/>
    <w:rsid w:val="003F63CE"/>
    <w:rsid w:val="003F6550"/>
    <w:rsid w:val="003F775A"/>
    <w:rsid w:val="00400042"/>
    <w:rsid w:val="00400E55"/>
    <w:rsid w:val="00400EF2"/>
    <w:rsid w:val="0040128E"/>
    <w:rsid w:val="00401640"/>
    <w:rsid w:val="0040191E"/>
    <w:rsid w:val="0040216B"/>
    <w:rsid w:val="00404852"/>
    <w:rsid w:val="00405299"/>
    <w:rsid w:val="0040590E"/>
    <w:rsid w:val="00406143"/>
    <w:rsid w:val="004077E6"/>
    <w:rsid w:val="00407CC8"/>
    <w:rsid w:val="00407FD7"/>
    <w:rsid w:val="00410349"/>
    <w:rsid w:val="00411D3A"/>
    <w:rsid w:val="004133F3"/>
    <w:rsid w:val="00414F0C"/>
    <w:rsid w:val="00415F87"/>
    <w:rsid w:val="00417703"/>
    <w:rsid w:val="00420400"/>
    <w:rsid w:val="00423E78"/>
    <w:rsid w:val="004252EC"/>
    <w:rsid w:val="00430D39"/>
    <w:rsid w:val="00432EBF"/>
    <w:rsid w:val="0043348A"/>
    <w:rsid w:val="00442C91"/>
    <w:rsid w:val="00444E9D"/>
    <w:rsid w:val="004465BD"/>
    <w:rsid w:val="00446938"/>
    <w:rsid w:val="00447870"/>
    <w:rsid w:val="00447B4E"/>
    <w:rsid w:val="00452728"/>
    <w:rsid w:val="0045275E"/>
    <w:rsid w:val="004528FA"/>
    <w:rsid w:val="00452A6C"/>
    <w:rsid w:val="00454188"/>
    <w:rsid w:val="00454436"/>
    <w:rsid w:val="004574AF"/>
    <w:rsid w:val="00460590"/>
    <w:rsid w:val="004606F0"/>
    <w:rsid w:val="00461A44"/>
    <w:rsid w:val="00461E28"/>
    <w:rsid w:val="004627ED"/>
    <w:rsid w:val="00462D26"/>
    <w:rsid w:val="0046368B"/>
    <w:rsid w:val="0046385A"/>
    <w:rsid w:val="00464039"/>
    <w:rsid w:val="00466ADA"/>
    <w:rsid w:val="0046737B"/>
    <w:rsid w:val="004702BB"/>
    <w:rsid w:val="0047043C"/>
    <w:rsid w:val="004704B7"/>
    <w:rsid w:val="00470A32"/>
    <w:rsid w:val="00470BA4"/>
    <w:rsid w:val="0047211D"/>
    <w:rsid w:val="004736FF"/>
    <w:rsid w:val="004738CC"/>
    <w:rsid w:val="00473CD1"/>
    <w:rsid w:val="00473F9F"/>
    <w:rsid w:val="0047494B"/>
    <w:rsid w:val="00476245"/>
    <w:rsid w:val="004773C4"/>
    <w:rsid w:val="00477A9B"/>
    <w:rsid w:val="00480CFA"/>
    <w:rsid w:val="00482AE4"/>
    <w:rsid w:val="00483035"/>
    <w:rsid w:val="0048310E"/>
    <w:rsid w:val="004832B3"/>
    <w:rsid w:val="00483ECE"/>
    <w:rsid w:val="00485624"/>
    <w:rsid w:val="00485940"/>
    <w:rsid w:val="00486C95"/>
    <w:rsid w:val="00486E03"/>
    <w:rsid w:val="004877C2"/>
    <w:rsid w:val="004877E7"/>
    <w:rsid w:val="004904B9"/>
    <w:rsid w:val="004912B8"/>
    <w:rsid w:val="00491E36"/>
    <w:rsid w:val="00491EDC"/>
    <w:rsid w:val="0049281C"/>
    <w:rsid w:val="004928E1"/>
    <w:rsid w:val="00492D8D"/>
    <w:rsid w:val="00494C97"/>
    <w:rsid w:val="004953C3"/>
    <w:rsid w:val="00496662"/>
    <w:rsid w:val="004A1431"/>
    <w:rsid w:val="004A2484"/>
    <w:rsid w:val="004A2D3E"/>
    <w:rsid w:val="004A378E"/>
    <w:rsid w:val="004A4DCF"/>
    <w:rsid w:val="004A5A85"/>
    <w:rsid w:val="004A71D1"/>
    <w:rsid w:val="004A7C5B"/>
    <w:rsid w:val="004B0FAA"/>
    <w:rsid w:val="004B1845"/>
    <w:rsid w:val="004B2348"/>
    <w:rsid w:val="004B2E01"/>
    <w:rsid w:val="004B2E98"/>
    <w:rsid w:val="004B5640"/>
    <w:rsid w:val="004B6084"/>
    <w:rsid w:val="004BCF29"/>
    <w:rsid w:val="004C0206"/>
    <w:rsid w:val="004C03D0"/>
    <w:rsid w:val="004C1287"/>
    <w:rsid w:val="004C1BD7"/>
    <w:rsid w:val="004C1BF2"/>
    <w:rsid w:val="004C239C"/>
    <w:rsid w:val="004C31FE"/>
    <w:rsid w:val="004C524C"/>
    <w:rsid w:val="004C5EDD"/>
    <w:rsid w:val="004C5FFA"/>
    <w:rsid w:val="004C691D"/>
    <w:rsid w:val="004C6C07"/>
    <w:rsid w:val="004C7E15"/>
    <w:rsid w:val="004C7EC6"/>
    <w:rsid w:val="004D0F99"/>
    <w:rsid w:val="004D135B"/>
    <w:rsid w:val="004D2CD1"/>
    <w:rsid w:val="004D365C"/>
    <w:rsid w:val="004D4FF6"/>
    <w:rsid w:val="004D5ADD"/>
    <w:rsid w:val="004E0CC3"/>
    <w:rsid w:val="004E179A"/>
    <w:rsid w:val="004E20A2"/>
    <w:rsid w:val="004E263F"/>
    <w:rsid w:val="004E5DD5"/>
    <w:rsid w:val="004E692D"/>
    <w:rsid w:val="004E7230"/>
    <w:rsid w:val="004E7D87"/>
    <w:rsid w:val="004F2553"/>
    <w:rsid w:val="004F306A"/>
    <w:rsid w:val="004F38F6"/>
    <w:rsid w:val="004F4C27"/>
    <w:rsid w:val="004F5CF0"/>
    <w:rsid w:val="004F6532"/>
    <w:rsid w:val="004F6739"/>
    <w:rsid w:val="004F6ABB"/>
    <w:rsid w:val="00501541"/>
    <w:rsid w:val="00501554"/>
    <w:rsid w:val="00501627"/>
    <w:rsid w:val="00502AFE"/>
    <w:rsid w:val="00502E64"/>
    <w:rsid w:val="0050372B"/>
    <w:rsid w:val="00503AD7"/>
    <w:rsid w:val="00503E89"/>
    <w:rsid w:val="0050402B"/>
    <w:rsid w:val="00504E0C"/>
    <w:rsid w:val="00504E13"/>
    <w:rsid w:val="00505ACA"/>
    <w:rsid w:val="00507B13"/>
    <w:rsid w:val="005109D4"/>
    <w:rsid w:val="00510A43"/>
    <w:rsid w:val="0051142C"/>
    <w:rsid w:val="0051230A"/>
    <w:rsid w:val="00512FAE"/>
    <w:rsid w:val="00513D1D"/>
    <w:rsid w:val="00513EA5"/>
    <w:rsid w:val="00514CD7"/>
    <w:rsid w:val="005167EC"/>
    <w:rsid w:val="005170DA"/>
    <w:rsid w:val="0051791B"/>
    <w:rsid w:val="00520D6A"/>
    <w:rsid w:val="00520E5D"/>
    <w:rsid w:val="00522DB6"/>
    <w:rsid w:val="0052325C"/>
    <w:rsid w:val="005242EB"/>
    <w:rsid w:val="00525F3B"/>
    <w:rsid w:val="0052604B"/>
    <w:rsid w:val="005260B4"/>
    <w:rsid w:val="005264A7"/>
    <w:rsid w:val="00527181"/>
    <w:rsid w:val="0052792D"/>
    <w:rsid w:val="00530C14"/>
    <w:rsid w:val="005319B2"/>
    <w:rsid w:val="00532402"/>
    <w:rsid w:val="00532C74"/>
    <w:rsid w:val="0053319E"/>
    <w:rsid w:val="00533239"/>
    <w:rsid w:val="005336FF"/>
    <w:rsid w:val="00533EC6"/>
    <w:rsid w:val="00534AAD"/>
    <w:rsid w:val="00534E2E"/>
    <w:rsid w:val="00535133"/>
    <w:rsid w:val="005370AD"/>
    <w:rsid w:val="0054064C"/>
    <w:rsid w:val="00541498"/>
    <w:rsid w:val="00542BBA"/>
    <w:rsid w:val="00544552"/>
    <w:rsid w:val="00544E3C"/>
    <w:rsid w:val="00545130"/>
    <w:rsid w:val="00546B36"/>
    <w:rsid w:val="00551987"/>
    <w:rsid w:val="0055286A"/>
    <w:rsid w:val="00555745"/>
    <w:rsid w:val="00556AA5"/>
    <w:rsid w:val="00557D4F"/>
    <w:rsid w:val="0056122E"/>
    <w:rsid w:val="00562156"/>
    <w:rsid w:val="00563352"/>
    <w:rsid w:val="00563D0B"/>
    <w:rsid w:val="0056484E"/>
    <w:rsid w:val="00564DFE"/>
    <w:rsid w:val="00565999"/>
    <w:rsid w:val="0056638F"/>
    <w:rsid w:val="005668B0"/>
    <w:rsid w:val="00567D8A"/>
    <w:rsid w:val="00570231"/>
    <w:rsid w:val="005714B7"/>
    <w:rsid w:val="005750E9"/>
    <w:rsid w:val="005764CD"/>
    <w:rsid w:val="0057703E"/>
    <w:rsid w:val="00577C4D"/>
    <w:rsid w:val="00577D85"/>
    <w:rsid w:val="00580532"/>
    <w:rsid w:val="00580D6A"/>
    <w:rsid w:val="00581932"/>
    <w:rsid w:val="00583002"/>
    <w:rsid w:val="00583350"/>
    <w:rsid w:val="005835F9"/>
    <w:rsid w:val="005856E2"/>
    <w:rsid w:val="00586EEB"/>
    <w:rsid w:val="0058771B"/>
    <w:rsid w:val="00587F6B"/>
    <w:rsid w:val="005903BB"/>
    <w:rsid w:val="005911EE"/>
    <w:rsid w:val="00593893"/>
    <w:rsid w:val="00595014"/>
    <w:rsid w:val="00595114"/>
    <w:rsid w:val="005963BB"/>
    <w:rsid w:val="0059645C"/>
    <w:rsid w:val="00596D37"/>
    <w:rsid w:val="005971BE"/>
    <w:rsid w:val="005A15D2"/>
    <w:rsid w:val="005A3173"/>
    <w:rsid w:val="005A3223"/>
    <w:rsid w:val="005A3DA3"/>
    <w:rsid w:val="005A4514"/>
    <w:rsid w:val="005A52C4"/>
    <w:rsid w:val="005A5B7D"/>
    <w:rsid w:val="005A63A1"/>
    <w:rsid w:val="005B0486"/>
    <w:rsid w:val="005B1032"/>
    <w:rsid w:val="005B1473"/>
    <w:rsid w:val="005B25FC"/>
    <w:rsid w:val="005B36FA"/>
    <w:rsid w:val="005B4A16"/>
    <w:rsid w:val="005B4FA9"/>
    <w:rsid w:val="005C4F54"/>
    <w:rsid w:val="005C4F73"/>
    <w:rsid w:val="005C52A1"/>
    <w:rsid w:val="005C54D1"/>
    <w:rsid w:val="005C7174"/>
    <w:rsid w:val="005C73DE"/>
    <w:rsid w:val="005C7DE9"/>
    <w:rsid w:val="005D03AB"/>
    <w:rsid w:val="005D0BB1"/>
    <w:rsid w:val="005D1BDC"/>
    <w:rsid w:val="005D2282"/>
    <w:rsid w:val="005D2F57"/>
    <w:rsid w:val="005D401D"/>
    <w:rsid w:val="005D5017"/>
    <w:rsid w:val="005D52A2"/>
    <w:rsid w:val="005D553C"/>
    <w:rsid w:val="005D5708"/>
    <w:rsid w:val="005D5C2D"/>
    <w:rsid w:val="005D63FA"/>
    <w:rsid w:val="005D643D"/>
    <w:rsid w:val="005D73C7"/>
    <w:rsid w:val="005E0050"/>
    <w:rsid w:val="005E082A"/>
    <w:rsid w:val="005E0C2D"/>
    <w:rsid w:val="005E0D82"/>
    <w:rsid w:val="005E0F59"/>
    <w:rsid w:val="005E1333"/>
    <w:rsid w:val="005E3136"/>
    <w:rsid w:val="005E3CDA"/>
    <w:rsid w:val="005E507D"/>
    <w:rsid w:val="005E7AB2"/>
    <w:rsid w:val="005F0AD0"/>
    <w:rsid w:val="005F0C3F"/>
    <w:rsid w:val="005F25A4"/>
    <w:rsid w:val="005F36F9"/>
    <w:rsid w:val="005F3BC8"/>
    <w:rsid w:val="005F3D09"/>
    <w:rsid w:val="005F433B"/>
    <w:rsid w:val="00600A18"/>
    <w:rsid w:val="00601A91"/>
    <w:rsid w:val="00602063"/>
    <w:rsid w:val="00602BA3"/>
    <w:rsid w:val="00604D13"/>
    <w:rsid w:val="00605B63"/>
    <w:rsid w:val="00605F9A"/>
    <w:rsid w:val="006062E4"/>
    <w:rsid w:val="00606442"/>
    <w:rsid w:val="00606443"/>
    <w:rsid w:val="00606A7B"/>
    <w:rsid w:val="00606EED"/>
    <w:rsid w:val="00607DDB"/>
    <w:rsid w:val="0061279F"/>
    <w:rsid w:val="00612A95"/>
    <w:rsid w:val="00612CC3"/>
    <w:rsid w:val="00612E34"/>
    <w:rsid w:val="00614159"/>
    <w:rsid w:val="006150D9"/>
    <w:rsid w:val="00615326"/>
    <w:rsid w:val="0061569B"/>
    <w:rsid w:val="006158A3"/>
    <w:rsid w:val="00616C5F"/>
    <w:rsid w:val="00616DAC"/>
    <w:rsid w:val="00617725"/>
    <w:rsid w:val="00617C00"/>
    <w:rsid w:val="00622E43"/>
    <w:rsid w:val="0062316F"/>
    <w:rsid w:val="00624574"/>
    <w:rsid w:val="00624D59"/>
    <w:rsid w:val="006256B9"/>
    <w:rsid w:val="0062612C"/>
    <w:rsid w:val="006263BF"/>
    <w:rsid w:val="0062748A"/>
    <w:rsid w:val="00627AA0"/>
    <w:rsid w:val="00630546"/>
    <w:rsid w:val="00630A2C"/>
    <w:rsid w:val="00630EA6"/>
    <w:rsid w:val="00631772"/>
    <w:rsid w:val="00632180"/>
    <w:rsid w:val="0063391A"/>
    <w:rsid w:val="00634A75"/>
    <w:rsid w:val="00634DA1"/>
    <w:rsid w:val="00635CED"/>
    <w:rsid w:val="0063682E"/>
    <w:rsid w:val="00636D93"/>
    <w:rsid w:val="00636F55"/>
    <w:rsid w:val="00640088"/>
    <w:rsid w:val="00640D16"/>
    <w:rsid w:val="00641A01"/>
    <w:rsid w:val="00642672"/>
    <w:rsid w:val="00642DA8"/>
    <w:rsid w:val="006436CD"/>
    <w:rsid w:val="00645C66"/>
    <w:rsid w:val="00646FAE"/>
    <w:rsid w:val="00647D8B"/>
    <w:rsid w:val="00650976"/>
    <w:rsid w:val="00651169"/>
    <w:rsid w:val="0065140D"/>
    <w:rsid w:val="006522AB"/>
    <w:rsid w:val="0065345F"/>
    <w:rsid w:val="00653D69"/>
    <w:rsid w:val="006552E6"/>
    <w:rsid w:val="006554E5"/>
    <w:rsid w:val="00655794"/>
    <w:rsid w:val="00656F2F"/>
    <w:rsid w:val="00657C63"/>
    <w:rsid w:val="00661CBC"/>
    <w:rsid w:val="00662B85"/>
    <w:rsid w:val="00663EE9"/>
    <w:rsid w:val="006643BE"/>
    <w:rsid w:val="00664987"/>
    <w:rsid w:val="00665525"/>
    <w:rsid w:val="006658D6"/>
    <w:rsid w:val="006670B3"/>
    <w:rsid w:val="006670BE"/>
    <w:rsid w:val="00670A76"/>
    <w:rsid w:val="006711A9"/>
    <w:rsid w:val="006711AA"/>
    <w:rsid w:val="00672B57"/>
    <w:rsid w:val="00673F1F"/>
    <w:rsid w:val="00675622"/>
    <w:rsid w:val="00675DEB"/>
    <w:rsid w:val="0067747D"/>
    <w:rsid w:val="00677CF0"/>
    <w:rsid w:val="006812AE"/>
    <w:rsid w:val="006818D5"/>
    <w:rsid w:val="00681CA4"/>
    <w:rsid w:val="00685871"/>
    <w:rsid w:val="00686559"/>
    <w:rsid w:val="00686EE2"/>
    <w:rsid w:val="0069039D"/>
    <w:rsid w:val="006906DB"/>
    <w:rsid w:val="00691900"/>
    <w:rsid w:val="00691A2C"/>
    <w:rsid w:val="00691E6C"/>
    <w:rsid w:val="00691EC2"/>
    <w:rsid w:val="00692894"/>
    <w:rsid w:val="00693425"/>
    <w:rsid w:val="0069342D"/>
    <w:rsid w:val="00693DFB"/>
    <w:rsid w:val="00694B67"/>
    <w:rsid w:val="00694FD5"/>
    <w:rsid w:val="0069501D"/>
    <w:rsid w:val="00695081"/>
    <w:rsid w:val="00696129"/>
    <w:rsid w:val="00697756"/>
    <w:rsid w:val="00697CF2"/>
    <w:rsid w:val="006A12A5"/>
    <w:rsid w:val="006A2515"/>
    <w:rsid w:val="006A40B5"/>
    <w:rsid w:val="006A40D5"/>
    <w:rsid w:val="006A4FA5"/>
    <w:rsid w:val="006A572D"/>
    <w:rsid w:val="006A5E20"/>
    <w:rsid w:val="006A5ECB"/>
    <w:rsid w:val="006A7C03"/>
    <w:rsid w:val="006B00EA"/>
    <w:rsid w:val="006B0D94"/>
    <w:rsid w:val="006B16B6"/>
    <w:rsid w:val="006B1FA3"/>
    <w:rsid w:val="006B485D"/>
    <w:rsid w:val="006B6486"/>
    <w:rsid w:val="006B7C22"/>
    <w:rsid w:val="006B7DDA"/>
    <w:rsid w:val="006C0C45"/>
    <w:rsid w:val="006C2806"/>
    <w:rsid w:val="006C30CF"/>
    <w:rsid w:val="006C334C"/>
    <w:rsid w:val="006C5F92"/>
    <w:rsid w:val="006C6C10"/>
    <w:rsid w:val="006C708E"/>
    <w:rsid w:val="006D14E7"/>
    <w:rsid w:val="006D401B"/>
    <w:rsid w:val="006D4444"/>
    <w:rsid w:val="006D4B7B"/>
    <w:rsid w:val="006D6493"/>
    <w:rsid w:val="006D6A94"/>
    <w:rsid w:val="006D6EC7"/>
    <w:rsid w:val="006D7B05"/>
    <w:rsid w:val="006D7E45"/>
    <w:rsid w:val="006E03EE"/>
    <w:rsid w:val="006E1143"/>
    <w:rsid w:val="006E1BCD"/>
    <w:rsid w:val="006E2732"/>
    <w:rsid w:val="006E59A9"/>
    <w:rsid w:val="006E59CD"/>
    <w:rsid w:val="006F00ED"/>
    <w:rsid w:val="006F026F"/>
    <w:rsid w:val="006F07EB"/>
    <w:rsid w:val="006F0A71"/>
    <w:rsid w:val="006F1C6B"/>
    <w:rsid w:val="006F2ECE"/>
    <w:rsid w:val="006F3B6D"/>
    <w:rsid w:val="006F40C2"/>
    <w:rsid w:val="006F5125"/>
    <w:rsid w:val="006F531B"/>
    <w:rsid w:val="006F5AFD"/>
    <w:rsid w:val="006F6D41"/>
    <w:rsid w:val="006F733D"/>
    <w:rsid w:val="00700765"/>
    <w:rsid w:val="00702959"/>
    <w:rsid w:val="00702B6F"/>
    <w:rsid w:val="00702E79"/>
    <w:rsid w:val="007030B4"/>
    <w:rsid w:val="00703418"/>
    <w:rsid w:val="00703B86"/>
    <w:rsid w:val="00704069"/>
    <w:rsid w:val="00706A2F"/>
    <w:rsid w:val="0070718E"/>
    <w:rsid w:val="007073D5"/>
    <w:rsid w:val="00707E52"/>
    <w:rsid w:val="00710259"/>
    <w:rsid w:val="0071031F"/>
    <w:rsid w:val="00710737"/>
    <w:rsid w:val="0071340B"/>
    <w:rsid w:val="00713C50"/>
    <w:rsid w:val="0071436D"/>
    <w:rsid w:val="0071508D"/>
    <w:rsid w:val="00715516"/>
    <w:rsid w:val="00715BBB"/>
    <w:rsid w:val="00716A25"/>
    <w:rsid w:val="007174BB"/>
    <w:rsid w:val="0072025D"/>
    <w:rsid w:val="00720DCA"/>
    <w:rsid w:val="00723328"/>
    <w:rsid w:val="007237DE"/>
    <w:rsid w:val="0072502E"/>
    <w:rsid w:val="00725405"/>
    <w:rsid w:val="00726A2A"/>
    <w:rsid w:val="00727A0B"/>
    <w:rsid w:val="00730B2B"/>
    <w:rsid w:val="0073137C"/>
    <w:rsid w:val="007338F3"/>
    <w:rsid w:val="00733FDC"/>
    <w:rsid w:val="007340B9"/>
    <w:rsid w:val="007353D3"/>
    <w:rsid w:val="0073582F"/>
    <w:rsid w:val="0073736F"/>
    <w:rsid w:val="00740FFB"/>
    <w:rsid w:val="0074156B"/>
    <w:rsid w:val="00741619"/>
    <w:rsid w:val="00742885"/>
    <w:rsid w:val="0074628C"/>
    <w:rsid w:val="00747092"/>
    <w:rsid w:val="007477FF"/>
    <w:rsid w:val="007524DC"/>
    <w:rsid w:val="007526E6"/>
    <w:rsid w:val="00754C18"/>
    <w:rsid w:val="00754DF9"/>
    <w:rsid w:val="007555E8"/>
    <w:rsid w:val="00755CC5"/>
    <w:rsid w:val="00756F8F"/>
    <w:rsid w:val="00762862"/>
    <w:rsid w:val="0076420C"/>
    <w:rsid w:val="00764428"/>
    <w:rsid w:val="00764666"/>
    <w:rsid w:val="0076770D"/>
    <w:rsid w:val="0077169D"/>
    <w:rsid w:val="00771998"/>
    <w:rsid w:val="00771D07"/>
    <w:rsid w:val="00772649"/>
    <w:rsid w:val="00772F5D"/>
    <w:rsid w:val="00773BE3"/>
    <w:rsid w:val="007743DD"/>
    <w:rsid w:val="00774E2C"/>
    <w:rsid w:val="0077503C"/>
    <w:rsid w:val="0077518D"/>
    <w:rsid w:val="007753C2"/>
    <w:rsid w:val="00776068"/>
    <w:rsid w:val="00776A00"/>
    <w:rsid w:val="007771E5"/>
    <w:rsid w:val="007802FB"/>
    <w:rsid w:val="007821C4"/>
    <w:rsid w:val="007838B8"/>
    <w:rsid w:val="007838E4"/>
    <w:rsid w:val="00785779"/>
    <w:rsid w:val="00785E93"/>
    <w:rsid w:val="00787FD8"/>
    <w:rsid w:val="007908C1"/>
    <w:rsid w:val="007915BA"/>
    <w:rsid w:val="00791844"/>
    <w:rsid w:val="00791E7E"/>
    <w:rsid w:val="0079250E"/>
    <w:rsid w:val="00792729"/>
    <w:rsid w:val="00793CE9"/>
    <w:rsid w:val="00793EB6"/>
    <w:rsid w:val="00796667"/>
    <w:rsid w:val="00797068"/>
    <w:rsid w:val="007979BD"/>
    <w:rsid w:val="007A306A"/>
    <w:rsid w:val="007A3D8E"/>
    <w:rsid w:val="007A58DA"/>
    <w:rsid w:val="007A5C88"/>
    <w:rsid w:val="007A690C"/>
    <w:rsid w:val="007A6A2F"/>
    <w:rsid w:val="007B024E"/>
    <w:rsid w:val="007B1E51"/>
    <w:rsid w:val="007B309A"/>
    <w:rsid w:val="007B3BAF"/>
    <w:rsid w:val="007B3DDC"/>
    <w:rsid w:val="007B478F"/>
    <w:rsid w:val="007B5CF5"/>
    <w:rsid w:val="007B5F19"/>
    <w:rsid w:val="007B64BF"/>
    <w:rsid w:val="007B725B"/>
    <w:rsid w:val="007B72A6"/>
    <w:rsid w:val="007B77B7"/>
    <w:rsid w:val="007B77D3"/>
    <w:rsid w:val="007C06D2"/>
    <w:rsid w:val="007C08E0"/>
    <w:rsid w:val="007C0A05"/>
    <w:rsid w:val="007C0F57"/>
    <w:rsid w:val="007C1AE1"/>
    <w:rsid w:val="007C1CA9"/>
    <w:rsid w:val="007C2F4B"/>
    <w:rsid w:val="007C40B6"/>
    <w:rsid w:val="007C44F1"/>
    <w:rsid w:val="007C5975"/>
    <w:rsid w:val="007C729F"/>
    <w:rsid w:val="007C72AD"/>
    <w:rsid w:val="007D1A6F"/>
    <w:rsid w:val="007D503D"/>
    <w:rsid w:val="007D59E7"/>
    <w:rsid w:val="007D5A94"/>
    <w:rsid w:val="007D5F2A"/>
    <w:rsid w:val="007D68A9"/>
    <w:rsid w:val="007E07AC"/>
    <w:rsid w:val="007E1014"/>
    <w:rsid w:val="007E12F8"/>
    <w:rsid w:val="007E14EB"/>
    <w:rsid w:val="007E1673"/>
    <w:rsid w:val="007E1D28"/>
    <w:rsid w:val="007E3616"/>
    <w:rsid w:val="007E3727"/>
    <w:rsid w:val="007E4564"/>
    <w:rsid w:val="007E490F"/>
    <w:rsid w:val="007E4B9C"/>
    <w:rsid w:val="007E6533"/>
    <w:rsid w:val="007F0021"/>
    <w:rsid w:val="007F1007"/>
    <w:rsid w:val="007F16E1"/>
    <w:rsid w:val="007F2641"/>
    <w:rsid w:val="007F4B6C"/>
    <w:rsid w:val="007F5D62"/>
    <w:rsid w:val="007F6380"/>
    <w:rsid w:val="007F7493"/>
    <w:rsid w:val="007F7C36"/>
    <w:rsid w:val="007F7F45"/>
    <w:rsid w:val="0080001F"/>
    <w:rsid w:val="00800B53"/>
    <w:rsid w:val="008018CC"/>
    <w:rsid w:val="00801958"/>
    <w:rsid w:val="00804343"/>
    <w:rsid w:val="008045A6"/>
    <w:rsid w:val="008055AF"/>
    <w:rsid w:val="008057CD"/>
    <w:rsid w:val="00805F78"/>
    <w:rsid w:val="00806561"/>
    <w:rsid w:val="008066B8"/>
    <w:rsid w:val="00806796"/>
    <w:rsid w:val="00810167"/>
    <w:rsid w:val="008104D0"/>
    <w:rsid w:val="00810752"/>
    <w:rsid w:val="00811CC0"/>
    <w:rsid w:val="0081218E"/>
    <w:rsid w:val="00812DC0"/>
    <w:rsid w:val="00814276"/>
    <w:rsid w:val="008151D6"/>
    <w:rsid w:val="00816322"/>
    <w:rsid w:val="00817A94"/>
    <w:rsid w:val="00817FFD"/>
    <w:rsid w:val="00820803"/>
    <w:rsid w:val="00821527"/>
    <w:rsid w:val="0082158A"/>
    <w:rsid w:val="00821CA3"/>
    <w:rsid w:val="00822162"/>
    <w:rsid w:val="008225CE"/>
    <w:rsid w:val="00822696"/>
    <w:rsid w:val="00823549"/>
    <w:rsid w:val="00823B78"/>
    <w:rsid w:val="00825A6C"/>
    <w:rsid w:val="0082617E"/>
    <w:rsid w:val="0082639E"/>
    <w:rsid w:val="008268BB"/>
    <w:rsid w:val="00826F6D"/>
    <w:rsid w:val="00827097"/>
    <w:rsid w:val="00830653"/>
    <w:rsid w:val="008306F3"/>
    <w:rsid w:val="00830E40"/>
    <w:rsid w:val="008310F0"/>
    <w:rsid w:val="00831B88"/>
    <w:rsid w:val="00832D9A"/>
    <w:rsid w:val="00835C62"/>
    <w:rsid w:val="008368A1"/>
    <w:rsid w:val="00836A31"/>
    <w:rsid w:val="00837B7F"/>
    <w:rsid w:val="00840EF7"/>
    <w:rsid w:val="00841894"/>
    <w:rsid w:val="0084303D"/>
    <w:rsid w:val="00843E93"/>
    <w:rsid w:val="00844C0A"/>
    <w:rsid w:val="00844FD0"/>
    <w:rsid w:val="00846056"/>
    <w:rsid w:val="00846701"/>
    <w:rsid w:val="0084681F"/>
    <w:rsid w:val="00847D08"/>
    <w:rsid w:val="00847EC0"/>
    <w:rsid w:val="0085037E"/>
    <w:rsid w:val="008521C5"/>
    <w:rsid w:val="00854409"/>
    <w:rsid w:val="00854506"/>
    <w:rsid w:val="0085553F"/>
    <w:rsid w:val="00855FD6"/>
    <w:rsid w:val="00856DDD"/>
    <w:rsid w:val="00860233"/>
    <w:rsid w:val="008602FA"/>
    <w:rsid w:val="008605A2"/>
    <w:rsid w:val="00862C07"/>
    <w:rsid w:val="00863771"/>
    <w:rsid w:val="00863E68"/>
    <w:rsid w:val="008644D1"/>
    <w:rsid w:val="008647B5"/>
    <w:rsid w:val="00864A11"/>
    <w:rsid w:val="00865E63"/>
    <w:rsid w:val="00867D64"/>
    <w:rsid w:val="00867D85"/>
    <w:rsid w:val="008701E6"/>
    <w:rsid w:val="00872DD7"/>
    <w:rsid w:val="00872E8F"/>
    <w:rsid w:val="0087372C"/>
    <w:rsid w:val="0087391B"/>
    <w:rsid w:val="008749B1"/>
    <w:rsid w:val="00875C78"/>
    <w:rsid w:val="00875DCB"/>
    <w:rsid w:val="00876FBF"/>
    <w:rsid w:val="0087755A"/>
    <w:rsid w:val="008800E4"/>
    <w:rsid w:val="00882085"/>
    <w:rsid w:val="00883188"/>
    <w:rsid w:val="00883D6B"/>
    <w:rsid w:val="00884A0C"/>
    <w:rsid w:val="00886ACA"/>
    <w:rsid w:val="00886B01"/>
    <w:rsid w:val="00887D6A"/>
    <w:rsid w:val="0089031E"/>
    <w:rsid w:val="00890987"/>
    <w:rsid w:val="0089109A"/>
    <w:rsid w:val="00893547"/>
    <w:rsid w:val="00893D5C"/>
    <w:rsid w:val="0089460B"/>
    <w:rsid w:val="008950C6"/>
    <w:rsid w:val="00896ACD"/>
    <w:rsid w:val="00897D58"/>
    <w:rsid w:val="00897F22"/>
    <w:rsid w:val="008A0B39"/>
    <w:rsid w:val="008A17A3"/>
    <w:rsid w:val="008A1956"/>
    <w:rsid w:val="008A1C13"/>
    <w:rsid w:val="008A1D0E"/>
    <w:rsid w:val="008A1E85"/>
    <w:rsid w:val="008A202B"/>
    <w:rsid w:val="008A20C3"/>
    <w:rsid w:val="008A2419"/>
    <w:rsid w:val="008A3A94"/>
    <w:rsid w:val="008A4937"/>
    <w:rsid w:val="008A4A7D"/>
    <w:rsid w:val="008A50F1"/>
    <w:rsid w:val="008A59D9"/>
    <w:rsid w:val="008A5B4C"/>
    <w:rsid w:val="008A643E"/>
    <w:rsid w:val="008A6819"/>
    <w:rsid w:val="008B007A"/>
    <w:rsid w:val="008B0C61"/>
    <w:rsid w:val="008B188A"/>
    <w:rsid w:val="008B217F"/>
    <w:rsid w:val="008B274D"/>
    <w:rsid w:val="008B2EC0"/>
    <w:rsid w:val="008B3836"/>
    <w:rsid w:val="008B52D0"/>
    <w:rsid w:val="008B6DCF"/>
    <w:rsid w:val="008C0933"/>
    <w:rsid w:val="008C283C"/>
    <w:rsid w:val="008C36B7"/>
    <w:rsid w:val="008C4D49"/>
    <w:rsid w:val="008D0531"/>
    <w:rsid w:val="008D0945"/>
    <w:rsid w:val="008D1409"/>
    <w:rsid w:val="008D15CC"/>
    <w:rsid w:val="008D1729"/>
    <w:rsid w:val="008D1B5C"/>
    <w:rsid w:val="008D3C82"/>
    <w:rsid w:val="008D447E"/>
    <w:rsid w:val="008D642E"/>
    <w:rsid w:val="008D6ACF"/>
    <w:rsid w:val="008D7A41"/>
    <w:rsid w:val="008E039B"/>
    <w:rsid w:val="008E216F"/>
    <w:rsid w:val="008E2C72"/>
    <w:rsid w:val="008E34B3"/>
    <w:rsid w:val="008E3680"/>
    <w:rsid w:val="008E3909"/>
    <w:rsid w:val="008E4F87"/>
    <w:rsid w:val="008E5870"/>
    <w:rsid w:val="008E77E4"/>
    <w:rsid w:val="008E7A39"/>
    <w:rsid w:val="008F00F9"/>
    <w:rsid w:val="008F0213"/>
    <w:rsid w:val="008F07ED"/>
    <w:rsid w:val="008F11F8"/>
    <w:rsid w:val="008F1434"/>
    <w:rsid w:val="008F2BB9"/>
    <w:rsid w:val="008F3796"/>
    <w:rsid w:val="008F3D6A"/>
    <w:rsid w:val="008F3E2B"/>
    <w:rsid w:val="008F54C3"/>
    <w:rsid w:val="008F7355"/>
    <w:rsid w:val="008F7CFC"/>
    <w:rsid w:val="00900A0E"/>
    <w:rsid w:val="00900CEC"/>
    <w:rsid w:val="009023DC"/>
    <w:rsid w:val="009027C5"/>
    <w:rsid w:val="0090377A"/>
    <w:rsid w:val="00904413"/>
    <w:rsid w:val="009067B7"/>
    <w:rsid w:val="00906E7A"/>
    <w:rsid w:val="00906E7F"/>
    <w:rsid w:val="0090756A"/>
    <w:rsid w:val="0090775A"/>
    <w:rsid w:val="00907DFD"/>
    <w:rsid w:val="00912D8B"/>
    <w:rsid w:val="00913C99"/>
    <w:rsid w:val="00913D83"/>
    <w:rsid w:val="009154BA"/>
    <w:rsid w:val="00917D69"/>
    <w:rsid w:val="00920B6D"/>
    <w:rsid w:val="00920ECA"/>
    <w:rsid w:val="009248EB"/>
    <w:rsid w:val="00926560"/>
    <w:rsid w:val="00926B15"/>
    <w:rsid w:val="00926D10"/>
    <w:rsid w:val="00930291"/>
    <w:rsid w:val="00930937"/>
    <w:rsid w:val="00931129"/>
    <w:rsid w:val="009324A6"/>
    <w:rsid w:val="00933B7D"/>
    <w:rsid w:val="00933E6C"/>
    <w:rsid w:val="009347D5"/>
    <w:rsid w:val="00934CFC"/>
    <w:rsid w:val="00935A6E"/>
    <w:rsid w:val="009363D7"/>
    <w:rsid w:val="009376C7"/>
    <w:rsid w:val="00937958"/>
    <w:rsid w:val="00940529"/>
    <w:rsid w:val="00940582"/>
    <w:rsid w:val="009406E5"/>
    <w:rsid w:val="00940E27"/>
    <w:rsid w:val="00941602"/>
    <w:rsid w:val="00942160"/>
    <w:rsid w:val="009448AE"/>
    <w:rsid w:val="0094577F"/>
    <w:rsid w:val="0094684D"/>
    <w:rsid w:val="00946921"/>
    <w:rsid w:val="00947343"/>
    <w:rsid w:val="00947D29"/>
    <w:rsid w:val="0095146F"/>
    <w:rsid w:val="00951780"/>
    <w:rsid w:val="00951F2D"/>
    <w:rsid w:val="00952839"/>
    <w:rsid w:val="0095344C"/>
    <w:rsid w:val="009534C7"/>
    <w:rsid w:val="009549AA"/>
    <w:rsid w:val="00955026"/>
    <w:rsid w:val="00957944"/>
    <w:rsid w:val="009602C5"/>
    <w:rsid w:val="0096040E"/>
    <w:rsid w:val="009608BB"/>
    <w:rsid w:val="00960B42"/>
    <w:rsid w:val="0096103A"/>
    <w:rsid w:val="00961123"/>
    <w:rsid w:val="009618F2"/>
    <w:rsid w:val="00962223"/>
    <w:rsid w:val="0096252B"/>
    <w:rsid w:val="00962F4A"/>
    <w:rsid w:val="00963AE8"/>
    <w:rsid w:val="009644D9"/>
    <w:rsid w:val="009649A8"/>
    <w:rsid w:val="00964A9F"/>
    <w:rsid w:val="00965AF8"/>
    <w:rsid w:val="00966D0D"/>
    <w:rsid w:val="00967732"/>
    <w:rsid w:val="0096783C"/>
    <w:rsid w:val="00970023"/>
    <w:rsid w:val="009722B3"/>
    <w:rsid w:val="009724EE"/>
    <w:rsid w:val="00972667"/>
    <w:rsid w:val="00973E24"/>
    <w:rsid w:val="00974C21"/>
    <w:rsid w:val="00974D5F"/>
    <w:rsid w:val="00975948"/>
    <w:rsid w:val="00976855"/>
    <w:rsid w:val="009772FD"/>
    <w:rsid w:val="00977BF3"/>
    <w:rsid w:val="00977FB0"/>
    <w:rsid w:val="009803E4"/>
    <w:rsid w:val="00980B0E"/>
    <w:rsid w:val="00982B39"/>
    <w:rsid w:val="009836A3"/>
    <w:rsid w:val="00984C58"/>
    <w:rsid w:val="009855A8"/>
    <w:rsid w:val="00985CBE"/>
    <w:rsid w:val="00985D1A"/>
    <w:rsid w:val="009904B6"/>
    <w:rsid w:val="00990CF8"/>
    <w:rsid w:val="009913F4"/>
    <w:rsid w:val="00991782"/>
    <w:rsid w:val="0099202F"/>
    <w:rsid w:val="0099233F"/>
    <w:rsid w:val="00992E14"/>
    <w:rsid w:val="009937F7"/>
    <w:rsid w:val="0099465B"/>
    <w:rsid w:val="009948AD"/>
    <w:rsid w:val="00994C36"/>
    <w:rsid w:val="009951A1"/>
    <w:rsid w:val="00996D05"/>
    <w:rsid w:val="00997A44"/>
    <w:rsid w:val="009A0B5E"/>
    <w:rsid w:val="009A0B8A"/>
    <w:rsid w:val="009A0CDD"/>
    <w:rsid w:val="009A2514"/>
    <w:rsid w:val="009A3168"/>
    <w:rsid w:val="009A3DDB"/>
    <w:rsid w:val="009A4621"/>
    <w:rsid w:val="009A4BDF"/>
    <w:rsid w:val="009A5D04"/>
    <w:rsid w:val="009A61CA"/>
    <w:rsid w:val="009B0062"/>
    <w:rsid w:val="009B0C64"/>
    <w:rsid w:val="009B0F67"/>
    <w:rsid w:val="009B208A"/>
    <w:rsid w:val="009B2756"/>
    <w:rsid w:val="009B35C0"/>
    <w:rsid w:val="009B36EA"/>
    <w:rsid w:val="009B3D56"/>
    <w:rsid w:val="009B3F8C"/>
    <w:rsid w:val="009B533B"/>
    <w:rsid w:val="009B546B"/>
    <w:rsid w:val="009C26AA"/>
    <w:rsid w:val="009C2786"/>
    <w:rsid w:val="009C3EE6"/>
    <w:rsid w:val="009C703C"/>
    <w:rsid w:val="009D0C29"/>
    <w:rsid w:val="009D0E39"/>
    <w:rsid w:val="009D206E"/>
    <w:rsid w:val="009D26EF"/>
    <w:rsid w:val="009D3CAA"/>
    <w:rsid w:val="009D507A"/>
    <w:rsid w:val="009D58C2"/>
    <w:rsid w:val="009D6532"/>
    <w:rsid w:val="009D71FD"/>
    <w:rsid w:val="009E06F0"/>
    <w:rsid w:val="009E0755"/>
    <w:rsid w:val="009E10AD"/>
    <w:rsid w:val="009E18F3"/>
    <w:rsid w:val="009E2588"/>
    <w:rsid w:val="009E2630"/>
    <w:rsid w:val="009E2E8E"/>
    <w:rsid w:val="009E40E1"/>
    <w:rsid w:val="009F0EFA"/>
    <w:rsid w:val="009F43B3"/>
    <w:rsid w:val="009F4643"/>
    <w:rsid w:val="009F4D01"/>
    <w:rsid w:val="009F4E46"/>
    <w:rsid w:val="009F52BA"/>
    <w:rsid w:val="009F5B65"/>
    <w:rsid w:val="009F5F2E"/>
    <w:rsid w:val="009F7109"/>
    <w:rsid w:val="009F778C"/>
    <w:rsid w:val="00A010B3"/>
    <w:rsid w:val="00A01432"/>
    <w:rsid w:val="00A0167A"/>
    <w:rsid w:val="00A0175E"/>
    <w:rsid w:val="00A01980"/>
    <w:rsid w:val="00A0301A"/>
    <w:rsid w:val="00A0334A"/>
    <w:rsid w:val="00A03D56"/>
    <w:rsid w:val="00A059D0"/>
    <w:rsid w:val="00A06225"/>
    <w:rsid w:val="00A066E6"/>
    <w:rsid w:val="00A105B5"/>
    <w:rsid w:val="00A110D1"/>
    <w:rsid w:val="00A11339"/>
    <w:rsid w:val="00A11CB7"/>
    <w:rsid w:val="00A12587"/>
    <w:rsid w:val="00A128E6"/>
    <w:rsid w:val="00A13B71"/>
    <w:rsid w:val="00A144D3"/>
    <w:rsid w:val="00A17EA7"/>
    <w:rsid w:val="00A212C2"/>
    <w:rsid w:val="00A21D7D"/>
    <w:rsid w:val="00A22AC3"/>
    <w:rsid w:val="00A2351E"/>
    <w:rsid w:val="00A23F3F"/>
    <w:rsid w:val="00A24067"/>
    <w:rsid w:val="00A24A4B"/>
    <w:rsid w:val="00A25535"/>
    <w:rsid w:val="00A2744D"/>
    <w:rsid w:val="00A306F6"/>
    <w:rsid w:val="00A30D16"/>
    <w:rsid w:val="00A30F88"/>
    <w:rsid w:val="00A31EDC"/>
    <w:rsid w:val="00A32796"/>
    <w:rsid w:val="00A33460"/>
    <w:rsid w:val="00A33EB7"/>
    <w:rsid w:val="00A34A30"/>
    <w:rsid w:val="00A34E6C"/>
    <w:rsid w:val="00A34FD0"/>
    <w:rsid w:val="00A361EA"/>
    <w:rsid w:val="00A36398"/>
    <w:rsid w:val="00A36CC1"/>
    <w:rsid w:val="00A37C8D"/>
    <w:rsid w:val="00A4020E"/>
    <w:rsid w:val="00A4038F"/>
    <w:rsid w:val="00A40493"/>
    <w:rsid w:val="00A407E8"/>
    <w:rsid w:val="00A408E8"/>
    <w:rsid w:val="00A40FB5"/>
    <w:rsid w:val="00A42052"/>
    <w:rsid w:val="00A42519"/>
    <w:rsid w:val="00A42826"/>
    <w:rsid w:val="00A429B3"/>
    <w:rsid w:val="00A437AA"/>
    <w:rsid w:val="00A44EC1"/>
    <w:rsid w:val="00A45015"/>
    <w:rsid w:val="00A45184"/>
    <w:rsid w:val="00A451D5"/>
    <w:rsid w:val="00A452CC"/>
    <w:rsid w:val="00A510E4"/>
    <w:rsid w:val="00A51314"/>
    <w:rsid w:val="00A51F8C"/>
    <w:rsid w:val="00A526F7"/>
    <w:rsid w:val="00A5273B"/>
    <w:rsid w:val="00A53A9D"/>
    <w:rsid w:val="00A54BE1"/>
    <w:rsid w:val="00A55FEE"/>
    <w:rsid w:val="00A56304"/>
    <w:rsid w:val="00A572F1"/>
    <w:rsid w:val="00A57422"/>
    <w:rsid w:val="00A610F4"/>
    <w:rsid w:val="00A62C1A"/>
    <w:rsid w:val="00A63983"/>
    <w:rsid w:val="00A63CA2"/>
    <w:rsid w:val="00A6426D"/>
    <w:rsid w:val="00A6439B"/>
    <w:rsid w:val="00A665C1"/>
    <w:rsid w:val="00A673A4"/>
    <w:rsid w:val="00A7001A"/>
    <w:rsid w:val="00A70622"/>
    <w:rsid w:val="00A70977"/>
    <w:rsid w:val="00A70D58"/>
    <w:rsid w:val="00A71F91"/>
    <w:rsid w:val="00A73D1F"/>
    <w:rsid w:val="00A73E33"/>
    <w:rsid w:val="00A744F9"/>
    <w:rsid w:val="00A753A1"/>
    <w:rsid w:val="00A76D2C"/>
    <w:rsid w:val="00A76E0E"/>
    <w:rsid w:val="00A77613"/>
    <w:rsid w:val="00A77B87"/>
    <w:rsid w:val="00A77D1E"/>
    <w:rsid w:val="00A77E01"/>
    <w:rsid w:val="00A801AD"/>
    <w:rsid w:val="00A81851"/>
    <w:rsid w:val="00A82152"/>
    <w:rsid w:val="00A8390C"/>
    <w:rsid w:val="00A83BAE"/>
    <w:rsid w:val="00A84CAD"/>
    <w:rsid w:val="00A85980"/>
    <w:rsid w:val="00A86AE0"/>
    <w:rsid w:val="00A87F64"/>
    <w:rsid w:val="00A90881"/>
    <w:rsid w:val="00A912B0"/>
    <w:rsid w:val="00A91362"/>
    <w:rsid w:val="00A9151C"/>
    <w:rsid w:val="00A91582"/>
    <w:rsid w:val="00A919C6"/>
    <w:rsid w:val="00A928BD"/>
    <w:rsid w:val="00A92AA6"/>
    <w:rsid w:val="00A92D61"/>
    <w:rsid w:val="00A931F4"/>
    <w:rsid w:val="00A936B6"/>
    <w:rsid w:val="00A955FB"/>
    <w:rsid w:val="00A97DE9"/>
    <w:rsid w:val="00AA12CD"/>
    <w:rsid w:val="00AA24E9"/>
    <w:rsid w:val="00AA4D1C"/>
    <w:rsid w:val="00AA52FD"/>
    <w:rsid w:val="00AA5D40"/>
    <w:rsid w:val="00AA7006"/>
    <w:rsid w:val="00AA7615"/>
    <w:rsid w:val="00AB3138"/>
    <w:rsid w:val="00AB45E8"/>
    <w:rsid w:val="00AB4684"/>
    <w:rsid w:val="00AB474A"/>
    <w:rsid w:val="00AB524F"/>
    <w:rsid w:val="00AB5469"/>
    <w:rsid w:val="00AB5856"/>
    <w:rsid w:val="00AB5CA1"/>
    <w:rsid w:val="00AB616A"/>
    <w:rsid w:val="00AB6A80"/>
    <w:rsid w:val="00AB7B2B"/>
    <w:rsid w:val="00AC081D"/>
    <w:rsid w:val="00AC0C6F"/>
    <w:rsid w:val="00AC0EF2"/>
    <w:rsid w:val="00AC1266"/>
    <w:rsid w:val="00AC1903"/>
    <w:rsid w:val="00AC193C"/>
    <w:rsid w:val="00AC30C1"/>
    <w:rsid w:val="00AC39C8"/>
    <w:rsid w:val="00AC4DE5"/>
    <w:rsid w:val="00AC5206"/>
    <w:rsid w:val="00AC6B25"/>
    <w:rsid w:val="00AC6C78"/>
    <w:rsid w:val="00AD095B"/>
    <w:rsid w:val="00AD30C5"/>
    <w:rsid w:val="00AD3106"/>
    <w:rsid w:val="00AD3DE5"/>
    <w:rsid w:val="00AD4322"/>
    <w:rsid w:val="00AD6719"/>
    <w:rsid w:val="00AE11A5"/>
    <w:rsid w:val="00AE13E2"/>
    <w:rsid w:val="00AE201C"/>
    <w:rsid w:val="00AE22D3"/>
    <w:rsid w:val="00AE5987"/>
    <w:rsid w:val="00AE5A49"/>
    <w:rsid w:val="00AF03E6"/>
    <w:rsid w:val="00AF11D8"/>
    <w:rsid w:val="00AF1DC7"/>
    <w:rsid w:val="00AF5867"/>
    <w:rsid w:val="00AF62DF"/>
    <w:rsid w:val="00AF68CC"/>
    <w:rsid w:val="00AF70D7"/>
    <w:rsid w:val="00AF7EBF"/>
    <w:rsid w:val="00B00086"/>
    <w:rsid w:val="00B00698"/>
    <w:rsid w:val="00B00CD0"/>
    <w:rsid w:val="00B00E7F"/>
    <w:rsid w:val="00B01FF4"/>
    <w:rsid w:val="00B0326D"/>
    <w:rsid w:val="00B04F6D"/>
    <w:rsid w:val="00B05A8F"/>
    <w:rsid w:val="00B05D91"/>
    <w:rsid w:val="00B06037"/>
    <w:rsid w:val="00B06478"/>
    <w:rsid w:val="00B07533"/>
    <w:rsid w:val="00B07CFB"/>
    <w:rsid w:val="00B07F62"/>
    <w:rsid w:val="00B1010C"/>
    <w:rsid w:val="00B1059E"/>
    <w:rsid w:val="00B11488"/>
    <w:rsid w:val="00B13025"/>
    <w:rsid w:val="00B13439"/>
    <w:rsid w:val="00B13AD1"/>
    <w:rsid w:val="00B149BA"/>
    <w:rsid w:val="00B14A36"/>
    <w:rsid w:val="00B16273"/>
    <w:rsid w:val="00B164B4"/>
    <w:rsid w:val="00B170A5"/>
    <w:rsid w:val="00B1725F"/>
    <w:rsid w:val="00B176C8"/>
    <w:rsid w:val="00B17EE5"/>
    <w:rsid w:val="00B205AA"/>
    <w:rsid w:val="00B2100A"/>
    <w:rsid w:val="00B21A91"/>
    <w:rsid w:val="00B22E84"/>
    <w:rsid w:val="00B233AD"/>
    <w:rsid w:val="00B23E25"/>
    <w:rsid w:val="00B2456E"/>
    <w:rsid w:val="00B24D25"/>
    <w:rsid w:val="00B25F75"/>
    <w:rsid w:val="00B26B3F"/>
    <w:rsid w:val="00B26C4D"/>
    <w:rsid w:val="00B2778F"/>
    <w:rsid w:val="00B30158"/>
    <w:rsid w:val="00B30200"/>
    <w:rsid w:val="00B30450"/>
    <w:rsid w:val="00B30EC5"/>
    <w:rsid w:val="00B327E2"/>
    <w:rsid w:val="00B33635"/>
    <w:rsid w:val="00B37A23"/>
    <w:rsid w:val="00B37CF8"/>
    <w:rsid w:val="00B429BB"/>
    <w:rsid w:val="00B42AF4"/>
    <w:rsid w:val="00B43E90"/>
    <w:rsid w:val="00B44308"/>
    <w:rsid w:val="00B45722"/>
    <w:rsid w:val="00B460F4"/>
    <w:rsid w:val="00B467DC"/>
    <w:rsid w:val="00B47A88"/>
    <w:rsid w:val="00B5177F"/>
    <w:rsid w:val="00B51E09"/>
    <w:rsid w:val="00B52303"/>
    <w:rsid w:val="00B5316D"/>
    <w:rsid w:val="00B5390F"/>
    <w:rsid w:val="00B5392A"/>
    <w:rsid w:val="00B539EF"/>
    <w:rsid w:val="00B53B42"/>
    <w:rsid w:val="00B54255"/>
    <w:rsid w:val="00B56118"/>
    <w:rsid w:val="00B566E1"/>
    <w:rsid w:val="00B56AFB"/>
    <w:rsid w:val="00B56C78"/>
    <w:rsid w:val="00B56C7A"/>
    <w:rsid w:val="00B572BE"/>
    <w:rsid w:val="00B602F6"/>
    <w:rsid w:val="00B6035F"/>
    <w:rsid w:val="00B60ED3"/>
    <w:rsid w:val="00B61811"/>
    <w:rsid w:val="00B6219C"/>
    <w:rsid w:val="00B62EC1"/>
    <w:rsid w:val="00B63251"/>
    <w:rsid w:val="00B647C4"/>
    <w:rsid w:val="00B64A96"/>
    <w:rsid w:val="00B6533B"/>
    <w:rsid w:val="00B654FD"/>
    <w:rsid w:val="00B65BC3"/>
    <w:rsid w:val="00B663B4"/>
    <w:rsid w:val="00B6773F"/>
    <w:rsid w:val="00B709E7"/>
    <w:rsid w:val="00B70EB3"/>
    <w:rsid w:val="00B72906"/>
    <w:rsid w:val="00B74F48"/>
    <w:rsid w:val="00B7525E"/>
    <w:rsid w:val="00B75433"/>
    <w:rsid w:val="00B75F70"/>
    <w:rsid w:val="00B760FB"/>
    <w:rsid w:val="00B76765"/>
    <w:rsid w:val="00B767AB"/>
    <w:rsid w:val="00B801BA"/>
    <w:rsid w:val="00B80D25"/>
    <w:rsid w:val="00B80D50"/>
    <w:rsid w:val="00B812D6"/>
    <w:rsid w:val="00B83A61"/>
    <w:rsid w:val="00B846E6"/>
    <w:rsid w:val="00B84D5C"/>
    <w:rsid w:val="00B851A0"/>
    <w:rsid w:val="00B85AF6"/>
    <w:rsid w:val="00B8704B"/>
    <w:rsid w:val="00B8756F"/>
    <w:rsid w:val="00B908C9"/>
    <w:rsid w:val="00B92188"/>
    <w:rsid w:val="00B929F5"/>
    <w:rsid w:val="00B92B15"/>
    <w:rsid w:val="00B92E46"/>
    <w:rsid w:val="00B941ED"/>
    <w:rsid w:val="00B956ED"/>
    <w:rsid w:val="00BA15A4"/>
    <w:rsid w:val="00BA26AF"/>
    <w:rsid w:val="00BA2DA8"/>
    <w:rsid w:val="00BA347C"/>
    <w:rsid w:val="00BA4C79"/>
    <w:rsid w:val="00BA4D84"/>
    <w:rsid w:val="00BA72E0"/>
    <w:rsid w:val="00BB0D9C"/>
    <w:rsid w:val="00BB120A"/>
    <w:rsid w:val="00BB298A"/>
    <w:rsid w:val="00BB3469"/>
    <w:rsid w:val="00BB45AD"/>
    <w:rsid w:val="00BB5C49"/>
    <w:rsid w:val="00BB6240"/>
    <w:rsid w:val="00BB6285"/>
    <w:rsid w:val="00BB69F5"/>
    <w:rsid w:val="00BB6E48"/>
    <w:rsid w:val="00BB7D2D"/>
    <w:rsid w:val="00BB7EC3"/>
    <w:rsid w:val="00BC04B1"/>
    <w:rsid w:val="00BC176D"/>
    <w:rsid w:val="00BC1E84"/>
    <w:rsid w:val="00BC247E"/>
    <w:rsid w:val="00BC3F6F"/>
    <w:rsid w:val="00BC470E"/>
    <w:rsid w:val="00BC4B9A"/>
    <w:rsid w:val="00BC4BF5"/>
    <w:rsid w:val="00BD02C3"/>
    <w:rsid w:val="00BD11E0"/>
    <w:rsid w:val="00BD2D67"/>
    <w:rsid w:val="00BD3119"/>
    <w:rsid w:val="00BD7483"/>
    <w:rsid w:val="00BD784C"/>
    <w:rsid w:val="00BE0054"/>
    <w:rsid w:val="00BE020A"/>
    <w:rsid w:val="00BE13DF"/>
    <w:rsid w:val="00BE1EF0"/>
    <w:rsid w:val="00BE25D7"/>
    <w:rsid w:val="00BE2C81"/>
    <w:rsid w:val="00BE2F5E"/>
    <w:rsid w:val="00BE4316"/>
    <w:rsid w:val="00BE7C23"/>
    <w:rsid w:val="00BF092C"/>
    <w:rsid w:val="00BF21D1"/>
    <w:rsid w:val="00BF27A0"/>
    <w:rsid w:val="00BF2EC3"/>
    <w:rsid w:val="00BF40E6"/>
    <w:rsid w:val="00BF4CB6"/>
    <w:rsid w:val="00BF51E1"/>
    <w:rsid w:val="00BF5D23"/>
    <w:rsid w:val="00BF6B80"/>
    <w:rsid w:val="00BF6CBD"/>
    <w:rsid w:val="00C00DA7"/>
    <w:rsid w:val="00C034FB"/>
    <w:rsid w:val="00C03613"/>
    <w:rsid w:val="00C04642"/>
    <w:rsid w:val="00C049D1"/>
    <w:rsid w:val="00C04CDE"/>
    <w:rsid w:val="00C05483"/>
    <w:rsid w:val="00C059D5"/>
    <w:rsid w:val="00C05C5B"/>
    <w:rsid w:val="00C064E2"/>
    <w:rsid w:val="00C068A6"/>
    <w:rsid w:val="00C07EDD"/>
    <w:rsid w:val="00C10489"/>
    <w:rsid w:val="00C11DEA"/>
    <w:rsid w:val="00C12768"/>
    <w:rsid w:val="00C12D70"/>
    <w:rsid w:val="00C15B1E"/>
    <w:rsid w:val="00C15C49"/>
    <w:rsid w:val="00C16724"/>
    <w:rsid w:val="00C20BA0"/>
    <w:rsid w:val="00C21B09"/>
    <w:rsid w:val="00C22B01"/>
    <w:rsid w:val="00C25EFF"/>
    <w:rsid w:val="00C2673A"/>
    <w:rsid w:val="00C27871"/>
    <w:rsid w:val="00C278CD"/>
    <w:rsid w:val="00C27B58"/>
    <w:rsid w:val="00C27C1C"/>
    <w:rsid w:val="00C3166C"/>
    <w:rsid w:val="00C33186"/>
    <w:rsid w:val="00C33BAA"/>
    <w:rsid w:val="00C35996"/>
    <w:rsid w:val="00C36079"/>
    <w:rsid w:val="00C36E7C"/>
    <w:rsid w:val="00C406DF"/>
    <w:rsid w:val="00C42BCD"/>
    <w:rsid w:val="00C42F77"/>
    <w:rsid w:val="00C4485F"/>
    <w:rsid w:val="00C44DED"/>
    <w:rsid w:val="00C4696B"/>
    <w:rsid w:val="00C46C13"/>
    <w:rsid w:val="00C4747E"/>
    <w:rsid w:val="00C504BA"/>
    <w:rsid w:val="00C5151E"/>
    <w:rsid w:val="00C51836"/>
    <w:rsid w:val="00C51AB0"/>
    <w:rsid w:val="00C52256"/>
    <w:rsid w:val="00C5243C"/>
    <w:rsid w:val="00C5342C"/>
    <w:rsid w:val="00C53B2B"/>
    <w:rsid w:val="00C5445F"/>
    <w:rsid w:val="00C547F5"/>
    <w:rsid w:val="00C54CE4"/>
    <w:rsid w:val="00C54D1B"/>
    <w:rsid w:val="00C54F3F"/>
    <w:rsid w:val="00C56D78"/>
    <w:rsid w:val="00C57465"/>
    <w:rsid w:val="00C57754"/>
    <w:rsid w:val="00C60272"/>
    <w:rsid w:val="00C603D4"/>
    <w:rsid w:val="00C60A23"/>
    <w:rsid w:val="00C6227C"/>
    <w:rsid w:val="00C6256A"/>
    <w:rsid w:val="00C62AE6"/>
    <w:rsid w:val="00C63451"/>
    <w:rsid w:val="00C63FDA"/>
    <w:rsid w:val="00C64EBC"/>
    <w:rsid w:val="00C664D2"/>
    <w:rsid w:val="00C677E1"/>
    <w:rsid w:val="00C70E6E"/>
    <w:rsid w:val="00C710E2"/>
    <w:rsid w:val="00C71C3F"/>
    <w:rsid w:val="00C7409E"/>
    <w:rsid w:val="00C74D6D"/>
    <w:rsid w:val="00C75E5C"/>
    <w:rsid w:val="00C76E76"/>
    <w:rsid w:val="00C77891"/>
    <w:rsid w:val="00C77B2A"/>
    <w:rsid w:val="00C77B74"/>
    <w:rsid w:val="00C81361"/>
    <w:rsid w:val="00C82062"/>
    <w:rsid w:val="00C829A9"/>
    <w:rsid w:val="00C875A8"/>
    <w:rsid w:val="00C87B80"/>
    <w:rsid w:val="00C90238"/>
    <w:rsid w:val="00C90330"/>
    <w:rsid w:val="00C91449"/>
    <w:rsid w:val="00C92D10"/>
    <w:rsid w:val="00C92F79"/>
    <w:rsid w:val="00C95200"/>
    <w:rsid w:val="00C95B3A"/>
    <w:rsid w:val="00C96EC0"/>
    <w:rsid w:val="00C97097"/>
    <w:rsid w:val="00CA06F9"/>
    <w:rsid w:val="00CA0F13"/>
    <w:rsid w:val="00CA14BB"/>
    <w:rsid w:val="00CA1A75"/>
    <w:rsid w:val="00CA230C"/>
    <w:rsid w:val="00CA3EC4"/>
    <w:rsid w:val="00CA48D9"/>
    <w:rsid w:val="00CA4FE4"/>
    <w:rsid w:val="00CA5653"/>
    <w:rsid w:val="00CA76F7"/>
    <w:rsid w:val="00CA7E85"/>
    <w:rsid w:val="00CB1193"/>
    <w:rsid w:val="00CB171A"/>
    <w:rsid w:val="00CB358A"/>
    <w:rsid w:val="00CB4767"/>
    <w:rsid w:val="00CB493D"/>
    <w:rsid w:val="00CB5735"/>
    <w:rsid w:val="00CB7C77"/>
    <w:rsid w:val="00CC0103"/>
    <w:rsid w:val="00CC2224"/>
    <w:rsid w:val="00CC3B97"/>
    <w:rsid w:val="00CC450E"/>
    <w:rsid w:val="00CC5176"/>
    <w:rsid w:val="00CD0AF7"/>
    <w:rsid w:val="00CD19BF"/>
    <w:rsid w:val="00CD1B34"/>
    <w:rsid w:val="00CD32C7"/>
    <w:rsid w:val="00CD32E6"/>
    <w:rsid w:val="00CD422F"/>
    <w:rsid w:val="00CD4A8C"/>
    <w:rsid w:val="00CD503D"/>
    <w:rsid w:val="00CD50E1"/>
    <w:rsid w:val="00CD5809"/>
    <w:rsid w:val="00CD6257"/>
    <w:rsid w:val="00CD7C0B"/>
    <w:rsid w:val="00CE0656"/>
    <w:rsid w:val="00CE10C4"/>
    <w:rsid w:val="00CE2343"/>
    <w:rsid w:val="00CE27B5"/>
    <w:rsid w:val="00CE2BDF"/>
    <w:rsid w:val="00CE4A13"/>
    <w:rsid w:val="00CE5745"/>
    <w:rsid w:val="00CE6D24"/>
    <w:rsid w:val="00CE6DAF"/>
    <w:rsid w:val="00CE74CC"/>
    <w:rsid w:val="00CE7CED"/>
    <w:rsid w:val="00CF254D"/>
    <w:rsid w:val="00CF410A"/>
    <w:rsid w:val="00CF4149"/>
    <w:rsid w:val="00CF47B8"/>
    <w:rsid w:val="00CF6E74"/>
    <w:rsid w:val="00CF7528"/>
    <w:rsid w:val="00CF7FDE"/>
    <w:rsid w:val="00D011FA"/>
    <w:rsid w:val="00D012AF"/>
    <w:rsid w:val="00D020A4"/>
    <w:rsid w:val="00D0321E"/>
    <w:rsid w:val="00D04031"/>
    <w:rsid w:val="00D05457"/>
    <w:rsid w:val="00D069EB"/>
    <w:rsid w:val="00D07717"/>
    <w:rsid w:val="00D07A8A"/>
    <w:rsid w:val="00D10E31"/>
    <w:rsid w:val="00D11199"/>
    <w:rsid w:val="00D13580"/>
    <w:rsid w:val="00D13935"/>
    <w:rsid w:val="00D1455A"/>
    <w:rsid w:val="00D14573"/>
    <w:rsid w:val="00D14A70"/>
    <w:rsid w:val="00D158C0"/>
    <w:rsid w:val="00D17BA8"/>
    <w:rsid w:val="00D207EA"/>
    <w:rsid w:val="00D211FB"/>
    <w:rsid w:val="00D22093"/>
    <w:rsid w:val="00D22808"/>
    <w:rsid w:val="00D22C02"/>
    <w:rsid w:val="00D268A9"/>
    <w:rsid w:val="00D30106"/>
    <w:rsid w:val="00D31150"/>
    <w:rsid w:val="00D3138B"/>
    <w:rsid w:val="00D31FCE"/>
    <w:rsid w:val="00D3280C"/>
    <w:rsid w:val="00D33F51"/>
    <w:rsid w:val="00D3406A"/>
    <w:rsid w:val="00D34A8A"/>
    <w:rsid w:val="00D34D24"/>
    <w:rsid w:val="00D40B11"/>
    <w:rsid w:val="00D4167D"/>
    <w:rsid w:val="00D42462"/>
    <w:rsid w:val="00D42864"/>
    <w:rsid w:val="00D429EC"/>
    <w:rsid w:val="00D441F1"/>
    <w:rsid w:val="00D449BA"/>
    <w:rsid w:val="00D44D5E"/>
    <w:rsid w:val="00D4572C"/>
    <w:rsid w:val="00D469B2"/>
    <w:rsid w:val="00D51939"/>
    <w:rsid w:val="00D51A22"/>
    <w:rsid w:val="00D525A8"/>
    <w:rsid w:val="00D52B24"/>
    <w:rsid w:val="00D52EAA"/>
    <w:rsid w:val="00D52ECF"/>
    <w:rsid w:val="00D53F0C"/>
    <w:rsid w:val="00D5411A"/>
    <w:rsid w:val="00D54432"/>
    <w:rsid w:val="00D5485B"/>
    <w:rsid w:val="00D54B09"/>
    <w:rsid w:val="00D55D5F"/>
    <w:rsid w:val="00D56BEC"/>
    <w:rsid w:val="00D57871"/>
    <w:rsid w:val="00D61243"/>
    <w:rsid w:val="00D61660"/>
    <w:rsid w:val="00D62251"/>
    <w:rsid w:val="00D6243E"/>
    <w:rsid w:val="00D65658"/>
    <w:rsid w:val="00D67EB2"/>
    <w:rsid w:val="00D70349"/>
    <w:rsid w:val="00D70977"/>
    <w:rsid w:val="00D72B6F"/>
    <w:rsid w:val="00D73061"/>
    <w:rsid w:val="00D741EB"/>
    <w:rsid w:val="00D74A91"/>
    <w:rsid w:val="00D74B80"/>
    <w:rsid w:val="00D74CEA"/>
    <w:rsid w:val="00D75F94"/>
    <w:rsid w:val="00D7679C"/>
    <w:rsid w:val="00D77CCC"/>
    <w:rsid w:val="00D8080E"/>
    <w:rsid w:val="00D817A9"/>
    <w:rsid w:val="00D820F3"/>
    <w:rsid w:val="00D82BD6"/>
    <w:rsid w:val="00D83605"/>
    <w:rsid w:val="00D8437F"/>
    <w:rsid w:val="00D84934"/>
    <w:rsid w:val="00D85083"/>
    <w:rsid w:val="00D85707"/>
    <w:rsid w:val="00D866EB"/>
    <w:rsid w:val="00D8678F"/>
    <w:rsid w:val="00D86C52"/>
    <w:rsid w:val="00D87D1A"/>
    <w:rsid w:val="00D906DA"/>
    <w:rsid w:val="00D91271"/>
    <w:rsid w:val="00D919F5"/>
    <w:rsid w:val="00D92D5C"/>
    <w:rsid w:val="00D93408"/>
    <w:rsid w:val="00D938C5"/>
    <w:rsid w:val="00D945F6"/>
    <w:rsid w:val="00D9489E"/>
    <w:rsid w:val="00D948BA"/>
    <w:rsid w:val="00D94F03"/>
    <w:rsid w:val="00D95161"/>
    <w:rsid w:val="00D959FE"/>
    <w:rsid w:val="00D95C23"/>
    <w:rsid w:val="00DA0A82"/>
    <w:rsid w:val="00DA0D14"/>
    <w:rsid w:val="00DA1FC9"/>
    <w:rsid w:val="00DA2CB5"/>
    <w:rsid w:val="00DA32AE"/>
    <w:rsid w:val="00DA358F"/>
    <w:rsid w:val="00DA383E"/>
    <w:rsid w:val="00DA3C98"/>
    <w:rsid w:val="00DA4BAC"/>
    <w:rsid w:val="00DA5A3B"/>
    <w:rsid w:val="00DA5F2A"/>
    <w:rsid w:val="00DA6318"/>
    <w:rsid w:val="00DA722E"/>
    <w:rsid w:val="00DA792A"/>
    <w:rsid w:val="00DA7FB2"/>
    <w:rsid w:val="00DB0151"/>
    <w:rsid w:val="00DB0160"/>
    <w:rsid w:val="00DB04D7"/>
    <w:rsid w:val="00DB50E1"/>
    <w:rsid w:val="00DB7BE5"/>
    <w:rsid w:val="00DC0566"/>
    <w:rsid w:val="00DC05E1"/>
    <w:rsid w:val="00DC1499"/>
    <w:rsid w:val="00DC16CF"/>
    <w:rsid w:val="00DC2C3E"/>
    <w:rsid w:val="00DC3137"/>
    <w:rsid w:val="00DC3A71"/>
    <w:rsid w:val="00DC3B9D"/>
    <w:rsid w:val="00DC4880"/>
    <w:rsid w:val="00DC4C01"/>
    <w:rsid w:val="00DC581F"/>
    <w:rsid w:val="00DC5E90"/>
    <w:rsid w:val="00DC6EC3"/>
    <w:rsid w:val="00DC732A"/>
    <w:rsid w:val="00DC7334"/>
    <w:rsid w:val="00DD04D7"/>
    <w:rsid w:val="00DD0BE9"/>
    <w:rsid w:val="00DD26F9"/>
    <w:rsid w:val="00DD2EE6"/>
    <w:rsid w:val="00DD350E"/>
    <w:rsid w:val="00DD42AB"/>
    <w:rsid w:val="00DD6E27"/>
    <w:rsid w:val="00DD74AD"/>
    <w:rsid w:val="00DE06AF"/>
    <w:rsid w:val="00DE2381"/>
    <w:rsid w:val="00DE4D44"/>
    <w:rsid w:val="00DE528B"/>
    <w:rsid w:val="00DE6D27"/>
    <w:rsid w:val="00DE7683"/>
    <w:rsid w:val="00DE76EA"/>
    <w:rsid w:val="00DE78CA"/>
    <w:rsid w:val="00DF01F8"/>
    <w:rsid w:val="00DF021D"/>
    <w:rsid w:val="00DF14EE"/>
    <w:rsid w:val="00DF217D"/>
    <w:rsid w:val="00DF26A7"/>
    <w:rsid w:val="00DF3277"/>
    <w:rsid w:val="00DF346A"/>
    <w:rsid w:val="00DF430D"/>
    <w:rsid w:val="00DF51CF"/>
    <w:rsid w:val="00DF56CF"/>
    <w:rsid w:val="00DF5CCD"/>
    <w:rsid w:val="00DF6A31"/>
    <w:rsid w:val="00DF7407"/>
    <w:rsid w:val="00DF77A1"/>
    <w:rsid w:val="00DF7919"/>
    <w:rsid w:val="00E01831"/>
    <w:rsid w:val="00E0207E"/>
    <w:rsid w:val="00E02AE6"/>
    <w:rsid w:val="00E03912"/>
    <w:rsid w:val="00E04748"/>
    <w:rsid w:val="00E04CB8"/>
    <w:rsid w:val="00E056BC"/>
    <w:rsid w:val="00E060AF"/>
    <w:rsid w:val="00E07502"/>
    <w:rsid w:val="00E078D9"/>
    <w:rsid w:val="00E10293"/>
    <w:rsid w:val="00E103A0"/>
    <w:rsid w:val="00E1043F"/>
    <w:rsid w:val="00E10458"/>
    <w:rsid w:val="00E1157E"/>
    <w:rsid w:val="00E11F44"/>
    <w:rsid w:val="00E12FB1"/>
    <w:rsid w:val="00E1309A"/>
    <w:rsid w:val="00E13E60"/>
    <w:rsid w:val="00E143D7"/>
    <w:rsid w:val="00E15627"/>
    <w:rsid w:val="00E1617A"/>
    <w:rsid w:val="00E164B3"/>
    <w:rsid w:val="00E16910"/>
    <w:rsid w:val="00E17E4E"/>
    <w:rsid w:val="00E21164"/>
    <w:rsid w:val="00E239E2"/>
    <w:rsid w:val="00E24E09"/>
    <w:rsid w:val="00E26FA1"/>
    <w:rsid w:val="00E27234"/>
    <w:rsid w:val="00E277F8"/>
    <w:rsid w:val="00E27BFC"/>
    <w:rsid w:val="00E326FA"/>
    <w:rsid w:val="00E33225"/>
    <w:rsid w:val="00E33B21"/>
    <w:rsid w:val="00E3495C"/>
    <w:rsid w:val="00E35FA3"/>
    <w:rsid w:val="00E37659"/>
    <w:rsid w:val="00E42BDB"/>
    <w:rsid w:val="00E43FFF"/>
    <w:rsid w:val="00E44F62"/>
    <w:rsid w:val="00E504E1"/>
    <w:rsid w:val="00E50F18"/>
    <w:rsid w:val="00E524A9"/>
    <w:rsid w:val="00E52A59"/>
    <w:rsid w:val="00E53F1A"/>
    <w:rsid w:val="00E56B49"/>
    <w:rsid w:val="00E5726D"/>
    <w:rsid w:val="00E57EEB"/>
    <w:rsid w:val="00E60765"/>
    <w:rsid w:val="00E60F50"/>
    <w:rsid w:val="00E6202A"/>
    <w:rsid w:val="00E6265F"/>
    <w:rsid w:val="00E62D94"/>
    <w:rsid w:val="00E62ECC"/>
    <w:rsid w:val="00E64327"/>
    <w:rsid w:val="00E64F37"/>
    <w:rsid w:val="00E65091"/>
    <w:rsid w:val="00E65393"/>
    <w:rsid w:val="00E65E54"/>
    <w:rsid w:val="00E661C7"/>
    <w:rsid w:val="00E66679"/>
    <w:rsid w:val="00E732C4"/>
    <w:rsid w:val="00E74838"/>
    <w:rsid w:val="00E74E41"/>
    <w:rsid w:val="00E75151"/>
    <w:rsid w:val="00E80155"/>
    <w:rsid w:val="00E80179"/>
    <w:rsid w:val="00E8134B"/>
    <w:rsid w:val="00E81E0D"/>
    <w:rsid w:val="00E81F28"/>
    <w:rsid w:val="00E82089"/>
    <w:rsid w:val="00E848C0"/>
    <w:rsid w:val="00E84BB8"/>
    <w:rsid w:val="00E84E17"/>
    <w:rsid w:val="00E84F3E"/>
    <w:rsid w:val="00E86E56"/>
    <w:rsid w:val="00E86F92"/>
    <w:rsid w:val="00E87893"/>
    <w:rsid w:val="00E91B96"/>
    <w:rsid w:val="00E923B3"/>
    <w:rsid w:val="00E92803"/>
    <w:rsid w:val="00E92F2E"/>
    <w:rsid w:val="00E935DA"/>
    <w:rsid w:val="00E93CF5"/>
    <w:rsid w:val="00E93D1E"/>
    <w:rsid w:val="00E941A1"/>
    <w:rsid w:val="00E95CE3"/>
    <w:rsid w:val="00E95F9A"/>
    <w:rsid w:val="00E96E99"/>
    <w:rsid w:val="00E97AC6"/>
    <w:rsid w:val="00EA0856"/>
    <w:rsid w:val="00EA1DC4"/>
    <w:rsid w:val="00EA252F"/>
    <w:rsid w:val="00EA2825"/>
    <w:rsid w:val="00EA336D"/>
    <w:rsid w:val="00EA5027"/>
    <w:rsid w:val="00EA64C2"/>
    <w:rsid w:val="00EA6518"/>
    <w:rsid w:val="00EA6D83"/>
    <w:rsid w:val="00EA71A2"/>
    <w:rsid w:val="00EA7466"/>
    <w:rsid w:val="00EA7EDE"/>
    <w:rsid w:val="00EB0B63"/>
    <w:rsid w:val="00EB0EB5"/>
    <w:rsid w:val="00EB1936"/>
    <w:rsid w:val="00EB2558"/>
    <w:rsid w:val="00EB3545"/>
    <w:rsid w:val="00EB37BE"/>
    <w:rsid w:val="00EB395F"/>
    <w:rsid w:val="00EB4BAE"/>
    <w:rsid w:val="00EB5088"/>
    <w:rsid w:val="00EB62D3"/>
    <w:rsid w:val="00EB7210"/>
    <w:rsid w:val="00EC2726"/>
    <w:rsid w:val="00EC2DFC"/>
    <w:rsid w:val="00EC575E"/>
    <w:rsid w:val="00EC681C"/>
    <w:rsid w:val="00EC7B6F"/>
    <w:rsid w:val="00EC7B87"/>
    <w:rsid w:val="00ED1644"/>
    <w:rsid w:val="00ED2119"/>
    <w:rsid w:val="00ED2593"/>
    <w:rsid w:val="00ED324C"/>
    <w:rsid w:val="00ED3709"/>
    <w:rsid w:val="00ED432F"/>
    <w:rsid w:val="00ED5033"/>
    <w:rsid w:val="00ED6E34"/>
    <w:rsid w:val="00ED7D55"/>
    <w:rsid w:val="00ED7D9C"/>
    <w:rsid w:val="00EE00A7"/>
    <w:rsid w:val="00EE172F"/>
    <w:rsid w:val="00EE2BA1"/>
    <w:rsid w:val="00EE2F77"/>
    <w:rsid w:val="00EE3158"/>
    <w:rsid w:val="00EE31A2"/>
    <w:rsid w:val="00EE4329"/>
    <w:rsid w:val="00EE6203"/>
    <w:rsid w:val="00EE6F3A"/>
    <w:rsid w:val="00EF0069"/>
    <w:rsid w:val="00EF0B5A"/>
    <w:rsid w:val="00EF229C"/>
    <w:rsid w:val="00EF35C9"/>
    <w:rsid w:val="00EF3C52"/>
    <w:rsid w:val="00EF44A0"/>
    <w:rsid w:val="00EF4580"/>
    <w:rsid w:val="00EF4FED"/>
    <w:rsid w:val="00EF5118"/>
    <w:rsid w:val="00EF5198"/>
    <w:rsid w:val="00EF5F45"/>
    <w:rsid w:val="00EF6843"/>
    <w:rsid w:val="00EF6941"/>
    <w:rsid w:val="00EF6F6A"/>
    <w:rsid w:val="00EF6FB3"/>
    <w:rsid w:val="00EF7A07"/>
    <w:rsid w:val="00F0068B"/>
    <w:rsid w:val="00F007C6"/>
    <w:rsid w:val="00F011A9"/>
    <w:rsid w:val="00F0172E"/>
    <w:rsid w:val="00F043C5"/>
    <w:rsid w:val="00F050BD"/>
    <w:rsid w:val="00F05657"/>
    <w:rsid w:val="00F05AB0"/>
    <w:rsid w:val="00F11B91"/>
    <w:rsid w:val="00F12C74"/>
    <w:rsid w:val="00F13214"/>
    <w:rsid w:val="00F1559A"/>
    <w:rsid w:val="00F17ED6"/>
    <w:rsid w:val="00F17FED"/>
    <w:rsid w:val="00F20676"/>
    <w:rsid w:val="00F209E2"/>
    <w:rsid w:val="00F2398F"/>
    <w:rsid w:val="00F25578"/>
    <w:rsid w:val="00F25707"/>
    <w:rsid w:val="00F258E5"/>
    <w:rsid w:val="00F25B9C"/>
    <w:rsid w:val="00F26361"/>
    <w:rsid w:val="00F2675A"/>
    <w:rsid w:val="00F26CC6"/>
    <w:rsid w:val="00F26D80"/>
    <w:rsid w:val="00F2709C"/>
    <w:rsid w:val="00F300BC"/>
    <w:rsid w:val="00F305FA"/>
    <w:rsid w:val="00F3263C"/>
    <w:rsid w:val="00F3334E"/>
    <w:rsid w:val="00F3573A"/>
    <w:rsid w:val="00F36CCB"/>
    <w:rsid w:val="00F374E5"/>
    <w:rsid w:val="00F37B93"/>
    <w:rsid w:val="00F37BAD"/>
    <w:rsid w:val="00F37ECA"/>
    <w:rsid w:val="00F37FF9"/>
    <w:rsid w:val="00F40A1C"/>
    <w:rsid w:val="00F41023"/>
    <w:rsid w:val="00F41373"/>
    <w:rsid w:val="00F41DB0"/>
    <w:rsid w:val="00F427E5"/>
    <w:rsid w:val="00F43647"/>
    <w:rsid w:val="00F43AF2"/>
    <w:rsid w:val="00F45216"/>
    <w:rsid w:val="00F46C55"/>
    <w:rsid w:val="00F5007E"/>
    <w:rsid w:val="00F50158"/>
    <w:rsid w:val="00F5047C"/>
    <w:rsid w:val="00F508F6"/>
    <w:rsid w:val="00F50EC4"/>
    <w:rsid w:val="00F52232"/>
    <w:rsid w:val="00F522C6"/>
    <w:rsid w:val="00F527B1"/>
    <w:rsid w:val="00F52DC2"/>
    <w:rsid w:val="00F54AF9"/>
    <w:rsid w:val="00F550CF"/>
    <w:rsid w:val="00F553D2"/>
    <w:rsid w:val="00F55447"/>
    <w:rsid w:val="00F55859"/>
    <w:rsid w:val="00F56A2D"/>
    <w:rsid w:val="00F57A6D"/>
    <w:rsid w:val="00F6044B"/>
    <w:rsid w:val="00F61A3E"/>
    <w:rsid w:val="00F62F19"/>
    <w:rsid w:val="00F638CC"/>
    <w:rsid w:val="00F64C9E"/>
    <w:rsid w:val="00F64CC1"/>
    <w:rsid w:val="00F64FC8"/>
    <w:rsid w:val="00F66A57"/>
    <w:rsid w:val="00F67742"/>
    <w:rsid w:val="00F708B1"/>
    <w:rsid w:val="00F72317"/>
    <w:rsid w:val="00F73DC1"/>
    <w:rsid w:val="00F75BB8"/>
    <w:rsid w:val="00F77714"/>
    <w:rsid w:val="00F80475"/>
    <w:rsid w:val="00F80E6E"/>
    <w:rsid w:val="00F81390"/>
    <w:rsid w:val="00F8168B"/>
    <w:rsid w:val="00F81F7A"/>
    <w:rsid w:val="00F8247A"/>
    <w:rsid w:val="00F82E5C"/>
    <w:rsid w:val="00F83E86"/>
    <w:rsid w:val="00F83F58"/>
    <w:rsid w:val="00F85206"/>
    <w:rsid w:val="00F87C7A"/>
    <w:rsid w:val="00F87CEA"/>
    <w:rsid w:val="00F90024"/>
    <w:rsid w:val="00F9265D"/>
    <w:rsid w:val="00F93421"/>
    <w:rsid w:val="00F944E2"/>
    <w:rsid w:val="00F94F2C"/>
    <w:rsid w:val="00F95598"/>
    <w:rsid w:val="00F956BD"/>
    <w:rsid w:val="00F9629A"/>
    <w:rsid w:val="00F97EFC"/>
    <w:rsid w:val="00FA0B04"/>
    <w:rsid w:val="00FA0C7C"/>
    <w:rsid w:val="00FA0D89"/>
    <w:rsid w:val="00FA1BDD"/>
    <w:rsid w:val="00FA305C"/>
    <w:rsid w:val="00FA462E"/>
    <w:rsid w:val="00FA4D4C"/>
    <w:rsid w:val="00FA4DD5"/>
    <w:rsid w:val="00FA53E6"/>
    <w:rsid w:val="00FA5883"/>
    <w:rsid w:val="00FA6055"/>
    <w:rsid w:val="00FA6446"/>
    <w:rsid w:val="00FA6ED7"/>
    <w:rsid w:val="00FA79C2"/>
    <w:rsid w:val="00FB0670"/>
    <w:rsid w:val="00FB076F"/>
    <w:rsid w:val="00FB0B39"/>
    <w:rsid w:val="00FB10C0"/>
    <w:rsid w:val="00FB2AF5"/>
    <w:rsid w:val="00FB322F"/>
    <w:rsid w:val="00FB442F"/>
    <w:rsid w:val="00FB4C06"/>
    <w:rsid w:val="00FB7125"/>
    <w:rsid w:val="00FB7508"/>
    <w:rsid w:val="00FC0661"/>
    <w:rsid w:val="00FC118C"/>
    <w:rsid w:val="00FC134E"/>
    <w:rsid w:val="00FC1929"/>
    <w:rsid w:val="00FC4186"/>
    <w:rsid w:val="00FC4570"/>
    <w:rsid w:val="00FC5B46"/>
    <w:rsid w:val="00FD19C9"/>
    <w:rsid w:val="00FD1D4F"/>
    <w:rsid w:val="00FD24BF"/>
    <w:rsid w:val="00FD3015"/>
    <w:rsid w:val="00FD3046"/>
    <w:rsid w:val="00FD3773"/>
    <w:rsid w:val="00FD3B6E"/>
    <w:rsid w:val="00FD4140"/>
    <w:rsid w:val="00FD46BD"/>
    <w:rsid w:val="00FD57EB"/>
    <w:rsid w:val="00FD5E91"/>
    <w:rsid w:val="00FD6D8E"/>
    <w:rsid w:val="00FE0663"/>
    <w:rsid w:val="00FE0B75"/>
    <w:rsid w:val="00FE0E94"/>
    <w:rsid w:val="00FE31FA"/>
    <w:rsid w:val="00FE369C"/>
    <w:rsid w:val="00FE3CD9"/>
    <w:rsid w:val="00FE3D35"/>
    <w:rsid w:val="00FF00BD"/>
    <w:rsid w:val="00FF067C"/>
    <w:rsid w:val="00FF0B13"/>
    <w:rsid w:val="00FF1672"/>
    <w:rsid w:val="00FF1ED4"/>
    <w:rsid w:val="00FF2801"/>
    <w:rsid w:val="00FF2B65"/>
    <w:rsid w:val="00FF6EA5"/>
    <w:rsid w:val="00FF73F0"/>
    <w:rsid w:val="00FF799B"/>
    <w:rsid w:val="00FF7D11"/>
    <w:rsid w:val="012A7082"/>
    <w:rsid w:val="0143FC8B"/>
    <w:rsid w:val="01472274"/>
    <w:rsid w:val="01BAC867"/>
    <w:rsid w:val="0254441C"/>
    <w:rsid w:val="02E816C3"/>
    <w:rsid w:val="032394EB"/>
    <w:rsid w:val="033B2F40"/>
    <w:rsid w:val="0437B5A4"/>
    <w:rsid w:val="045028B1"/>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EFB099"/>
    <w:rsid w:val="19F2311B"/>
    <w:rsid w:val="19F7AA11"/>
    <w:rsid w:val="1A0D3C6A"/>
    <w:rsid w:val="1A2D1BE7"/>
    <w:rsid w:val="1A8A0C43"/>
    <w:rsid w:val="1B0BFFE7"/>
    <w:rsid w:val="1B4DABE9"/>
    <w:rsid w:val="1C247207"/>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5425C9D"/>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BB3DA6C"/>
    <w:rsid w:val="3EDC23CB"/>
    <w:rsid w:val="40771079"/>
    <w:rsid w:val="40930EF5"/>
    <w:rsid w:val="4110CDB4"/>
    <w:rsid w:val="41301CEA"/>
    <w:rsid w:val="42691D0F"/>
    <w:rsid w:val="4372D6C2"/>
    <w:rsid w:val="443448FB"/>
    <w:rsid w:val="44505BFC"/>
    <w:rsid w:val="450F5A46"/>
    <w:rsid w:val="456C4AA2"/>
    <w:rsid w:val="4641A0D0"/>
    <w:rsid w:val="483DA525"/>
    <w:rsid w:val="4873567A"/>
    <w:rsid w:val="48F582C0"/>
    <w:rsid w:val="495D9BBE"/>
    <w:rsid w:val="49B7B512"/>
    <w:rsid w:val="4AE86C22"/>
    <w:rsid w:val="4C4C822D"/>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B1005C"/>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7F65D8"/>
    <w:rsid w:val="65AD35BA"/>
    <w:rsid w:val="65C2D45A"/>
    <w:rsid w:val="6657D135"/>
    <w:rsid w:val="667A8B2A"/>
    <w:rsid w:val="66D9E62A"/>
    <w:rsid w:val="66E8E023"/>
    <w:rsid w:val="6728F4B3"/>
    <w:rsid w:val="673BE400"/>
    <w:rsid w:val="67B6BAF7"/>
    <w:rsid w:val="68E0347C"/>
    <w:rsid w:val="6956685D"/>
    <w:rsid w:val="6959B2A7"/>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9D9697"/>
    <w:rsid w:val="7AD6838E"/>
    <w:rsid w:val="7B180F93"/>
    <w:rsid w:val="7B1B6DA9"/>
    <w:rsid w:val="7B349606"/>
    <w:rsid w:val="7BBF44B8"/>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6"/>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865E63"/>
    <w:rPr>
      <w:sz w:val="20"/>
      <w:szCs w:val="20"/>
    </w:rPr>
  </w:style>
  <w:style w:type="character" w:customStyle="1" w:styleId="FootnoteTextChar">
    <w:name w:val="Footnote Text Char"/>
    <w:basedOn w:val="DefaultParagraphFont"/>
    <w:link w:val="FootnoteText"/>
    <w:semiHidden/>
    <w:rsid w:val="00865E63"/>
    <w:rPr>
      <w:rFonts w:ascii="Calibri" w:hAnsi="Calibri"/>
    </w:rPr>
  </w:style>
  <w:style w:type="character" w:styleId="FootnoteReference">
    <w:name w:val="footnote reference"/>
    <w:basedOn w:val="DefaultParagraphFont"/>
    <w:semiHidden/>
    <w:unhideWhenUsed/>
    <w:rsid w:val="00865E63"/>
    <w:rPr>
      <w:vertAlign w:val="superscript"/>
    </w:rPr>
  </w:style>
  <w:style w:type="character" w:styleId="Mention">
    <w:name w:val="Mention"/>
    <w:basedOn w:val="DefaultParagraphFont"/>
    <w:uiPriority w:val="99"/>
    <w:unhideWhenUsed/>
    <w:rsid w:val="00BF2EC3"/>
    <w:rPr>
      <w:color w:val="2B579A"/>
      <w:shd w:val="clear" w:color="auto" w:fill="E1DFDD"/>
    </w:rPr>
  </w:style>
  <w:style w:type="table" w:styleId="GridTable1Light">
    <w:name w:val="Grid Table 1 Light"/>
    <w:basedOn w:val="TableNormal"/>
    <w:uiPriority w:val="46"/>
    <w:rsid w:val="003B6E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3B6E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semiHidden/>
    <w:unhideWhenUsed/>
    <w:rsid w:val="00231E5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69580032">
      <w:bodyDiv w:val="1"/>
      <w:marLeft w:val="0"/>
      <w:marRight w:val="0"/>
      <w:marTop w:val="0"/>
      <w:marBottom w:val="0"/>
      <w:divBdr>
        <w:top w:val="none" w:sz="0" w:space="0" w:color="auto"/>
        <w:left w:val="none" w:sz="0" w:space="0" w:color="auto"/>
        <w:bottom w:val="none" w:sz="0" w:space="0" w:color="auto"/>
        <w:right w:val="none" w:sz="0" w:space="0" w:color="auto"/>
      </w:divBdr>
      <w:divsChild>
        <w:div w:id="942490466">
          <w:marLeft w:val="0"/>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8011943">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87001209">
      <w:bodyDiv w:val="1"/>
      <w:marLeft w:val="0"/>
      <w:marRight w:val="0"/>
      <w:marTop w:val="0"/>
      <w:marBottom w:val="0"/>
      <w:divBdr>
        <w:top w:val="none" w:sz="0" w:space="0" w:color="auto"/>
        <w:left w:val="none" w:sz="0" w:space="0" w:color="auto"/>
        <w:bottom w:val="none" w:sz="0" w:space="0" w:color="auto"/>
        <w:right w:val="none" w:sz="0" w:space="0" w:color="auto"/>
      </w:divBdr>
      <w:divsChild>
        <w:div w:id="1310742449">
          <w:marLeft w:val="0"/>
          <w:marRight w:val="0"/>
          <w:marTop w:val="0"/>
          <w:marBottom w:val="0"/>
          <w:divBdr>
            <w:top w:val="none" w:sz="0" w:space="0" w:color="auto"/>
            <w:left w:val="none" w:sz="0" w:space="0" w:color="auto"/>
            <w:bottom w:val="none" w:sz="0" w:space="0" w:color="auto"/>
            <w:right w:val="none" w:sz="0" w:space="0" w:color="auto"/>
          </w:divBdr>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081896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56AC8-C16B-4F9B-BA51-0D26D03E3D4D}">
  <ds:schemaRefs>
    <ds:schemaRef ds:uri="http://schemas.microsoft.com/sharepoint/v3/contenttype/forms"/>
  </ds:schemaRefs>
</ds:datastoreItem>
</file>

<file path=customXml/itemProps2.xml><?xml version="1.0" encoding="utf-8"?>
<ds:datastoreItem xmlns:ds="http://schemas.openxmlformats.org/officeDocument/2006/customXml" ds:itemID="{5A702FE3-40B5-4E87-A12B-6636D3E78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3FEDA-EBF4-4172-A09B-5B3A282ED41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6815</Characters>
  <Application>Microsoft Office Word</Application>
  <DocSecurity>0</DocSecurity>
  <Lines>243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Links>
    <vt:vector size="30" baseType="variant">
      <vt:variant>
        <vt:i4>5177470</vt:i4>
      </vt:variant>
      <vt:variant>
        <vt:i4>12</vt:i4>
      </vt:variant>
      <vt:variant>
        <vt:i4>0</vt:i4>
      </vt:variant>
      <vt:variant>
        <vt:i4>5</vt:i4>
      </vt:variant>
      <vt:variant>
        <vt:lpwstr>mailto:Anthony.TADROS@health.gov.au</vt:lpwstr>
      </vt:variant>
      <vt:variant>
        <vt:lpwstr/>
      </vt:variant>
      <vt:variant>
        <vt:i4>5177470</vt:i4>
      </vt:variant>
      <vt:variant>
        <vt:i4>9</vt:i4>
      </vt:variant>
      <vt:variant>
        <vt:i4>0</vt:i4>
      </vt:variant>
      <vt:variant>
        <vt:i4>5</vt:i4>
      </vt:variant>
      <vt:variant>
        <vt:lpwstr>mailto:Anthony.TADROS@health.gov.au</vt:lpwstr>
      </vt:variant>
      <vt:variant>
        <vt:lpwstr/>
      </vt:variant>
      <vt:variant>
        <vt:i4>5177470</vt:i4>
      </vt:variant>
      <vt:variant>
        <vt:i4>6</vt:i4>
      </vt:variant>
      <vt:variant>
        <vt:i4>0</vt:i4>
      </vt:variant>
      <vt:variant>
        <vt:i4>5</vt:i4>
      </vt:variant>
      <vt:variant>
        <vt:lpwstr>mailto:Anthony.TADROS@health.gov.au</vt:lpwstr>
      </vt:variant>
      <vt:variant>
        <vt:lpwstr/>
      </vt:variant>
      <vt:variant>
        <vt:i4>196668</vt:i4>
      </vt:variant>
      <vt:variant>
        <vt:i4>3</vt:i4>
      </vt:variant>
      <vt:variant>
        <vt:i4>0</vt:i4>
      </vt:variant>
      <vt:variant>
        <vt:i4>5</vt:i4>
      </vt:variant>
      <vt:variant>
        <vt:lpwstr>mailto:AylaMay.LORENZO@Health.gov.au</vt:lpwstr>
      </vt:variant>
      <vt:variant>
        <vt:lpwstr/>
      </vt:variant>
      <vt:variant>
        <vt:i4>5177470</vt:i4>
      </vt:variant>
      <vt:variant>
        <vt:i4>0</vt:i4>
      </vt:variant>
      <vt:variant>
        <vt:i4>0</vt:i4>
      </vt:variant>
      <vt:variant>
        <vt:i4>5</vt:i4>
      </vt:variant>
      <vt:variant>
        <vt:lpwstr>mailto:Anthony.TADROS@health.gov.au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2025-10-24T03:10:00Z</dcterms:created>
  <dcterms:modified xsi:type="dcterms:W3CDTF">2025-10-24T03:13:00Z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60128289,1785449,6f3bc63</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244cfc8b,3e0e80fe,7c26921b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2025-09-08T00:47:08Z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9e0a119d-8e6a-464b-b7cd-f5c5b7e5b7c6</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