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7CB4" w14:textId="16A3A12D" w:rsidR="00837B7F" w:rsidRPr="007136DF" w:rsidRDefault="00270D69" w:rsidP="006B013B">
      <w:pPr>
        <w:pStyle w:val="1MainTitle"/>
        <w:jc w:val="left"/>
        <w:rPr>
          <w:rFonts w:eastAsiaTheme="minorEastAsia"/>
        </w:rPr>
      </w:pPr>
      <w:r>
        <w:t>5.18</w:t>
      </w:r>
      <w:r w:rsidR="00872E8F" w:rsidRPr="00A6439B">
        <w:tab/>
      </w:r>
      <w:r>
        <w:t>APOMORPHINE</w:t>
      </w:r>
      <w:r w:rsidR="70971A32" w:rsidRPr="00A6439B">
        <w:t>,</w:t>
      </w:r>
      <w:r w:rsidR="00872E8F" w:rsidRPr="00A6439B">
        <w:br/>
      </w:r>
      <w:r w:rsidR="005506AA">
        <w:t>Injection containing apomorphine hydroch</w:t>
      </w:r>
      <w:r w:rsidR="00BF3160">
        <w:t>loride hemihydrate 100 mg in 20 mL</w:t>
      </w:r>
      <w:r w:rsidR="70971A32" w:rsidRPr="00A6439B">
        <w:t>,</w:t>
      </w:r>
      <w:r w:rsidR="00872E8F" w:rsidRPr="00A6439B">
        <w:br/>
      </w:r>
      <w:r>
        <w:t>Movapo</w:t>
      </w:r>
      <w:r w:rsidR="70971A32" w:rsidRPr="00A6439B">
        <w:t>®</w:t>
      </w:r>
      <w:r w:rsidR="00435EE0">
        <w:t xml:space="preserve"> POD</w:t>
      </w:r>
      <w:r w:rsidR="70971A32" w:rsidRPr="00A6439B">
        <w:t>,</w:t>
      </w:r>
      <w:r w:rsidR="00872E8F" w:rsidRPr="00A6439B">
        <w:br/>
      </w:r>
      <w:r>
        <w:t>STADA Pharmaceuticals Australia Pty L</w:t>
      </w:r>
      <w:r w:rsidR="00227003">
        <w:t>imited</w:t>
      </w:r>
    </w:p>
    <w:p w14:paraId="5F4D54C1" w14:textId="36FA7195" w:rsidR="00E11F44" w:rsidRPr="00A6439B" w:rsidRDefault="007E490F" w:rsidP="00CD6257">
      <w:pPr>
        <w:pStyle w:val="2-SectionHeading"/>
        <w:rPr>
          <w:rFonts w:cstheme="minorHAnsi"/>
          <w:color w:val="FF0000"/>
        </w:rPr>
      </w:pPr>
      <w:r w:rsidRPr="007E1673">
        <w:t xml:space="preserve">Purpose of </w:t>
      </w:r>
      <w:r w:rsidR="00FA0B04" w:rsidRPr="007E1673">
        <w:t>Submission</w:t>
      </w:r>
    </w:p>
    <w:p w14:paraId="1B64C81B" w14:textId="1EF13A6F" w:rsidR="0073736F" w:rsidRPr="00A6439B" w:rsidRDefault="006C6C10" w:rsidP="007E1673">
      <w:pPr>
        <w:pStyle w:val="3-BodyText"/>
      </w:pPr>
      <w:r w:rsidRPr="00A6439B">
        <w:t xml:space="preserve">The </w:t>
      </w:r>
      <w:r w:rsidR="00C96EC0" w:rsidRPr="00A6439B">
        <w:t xml:space="preserve">Committee Secretariat </w:t>
      </w:r>
      <w:r w:rsidRPr="00A6439B">
        <w:t xml:space="preserve">submission </w:t>
      </w:r>
      <w:r w:rsidR="00244BEC" w:rsidRPr="00A6439B">
        <w:t>requested</w:t>
      </w:r>
      <w:r w:rsidRPr="00A6439B">
        <w:t xml:space="preserve"> </w:t>
      </w:r>
      <w:r w:rsidR="00435EE0" w:rsidRPr="00435EE0">
        <w:t xml:space="preserve">General Schedule Authority Required (STREAMLINED) and Section 100 (Highly Specialised Drugs Program) </w:t>
      </w:r>
      <w:r w:rsidR="008E4947">
        <w:t>(S100</w:t>
      </w:r>
      <w:r w:rsidR="004B7CC8">
        <w:t> </w:t>
      </w:r>
      <w:r w:rsidR="008E4947">
        <w:t xml:space="preserve">HSD) </w:t>
      </w:r>
      <w:r w:rsidR="00435EE0" w:rsidRPr="00435EE0">
        <w:t xml:space="preserve">Authority Required (STREAMLINED) listings of </w:t>
      </w:r>
      <w:r w:rsidR="00F72D1F">
        <w:t xml:space="preserve">a new form of apomorphine </w:t>
      </w:r>
      <w:r w:rsidR="00F72D1F" w:rsidRPr="00A6439B">
        <w:br/>
      </w:r>
      <w:r w:rsidR="00F72D1F">
        <w:t>(</w:t>
      </w:r>
      <w:r w:rsidR="006406E0">
        <w:t>injection containing apomorphine hydrochloride hemihydrate</w:t>
      </w:r>
      <w:r w:rsidR="00F72D1F">
        <w:t xml:space="preserve"> 100</w:t>
      </w:r>
      <w:r w:rsidR="006406E0">
        <w:t> </w:t>
      </w:r>
      <w:r w:rsidR="00F72D1F">
        <w:t xml:space="preserve">mg in 20 mL; </w:t>
      </w:r>
      <w:r w:rsidR="00355DB5">
        <w:t xml:space="preserve">herein </w:t>
      </w:r>
      <w:r w:rsidR="00F72D1F">
        <w:t xml:space="preserve">referred to as </w:t>
      </w:r>
      <w:r w:rsidR="00F72D1F" w:rsidRPr="00A6439B">
        <w:t xml:space="preserve"> </w:t>
      </w:r>
      <w:r w:rsidR="00435EE0" w:rsidRPr="00435EE0">
        <w:t>Movapo</w:t>
      </w:r>
      <w:r w:rsidR="006406E0">
        <w:rPr>
          <w:rFonts w:cstheme="minorHAnsi"/>
        </w:rPr>
        <w:t>®</w:t>
      </w:r>
      <w:r w:rsidR="00435EE0" w:rsidRPr="00435EE0">
        <w:t xml:space="preserve"> POD</w:t>
      </w:r>
      <w:r w:rsidR="00F72D1F">
        <w:t xml:space="preserve">) </w:t>
      </w:r>
      <w:r w:rsidR="00435EE0" w:rsidRPr="00435EE0">
        <w:t xml:space="preserve">under the </w:t>
      </w:r>
      <w:r w:rsidR="00F72D1F">
        <w:t xml:space="preserve">same circumstances </w:t>
      </w:r>
      <w:r w:rsidR="008E0418">
        <w:t xml:space="preserve">as </w:t>
      </w:r>
      <w:r w:rsidR="006B19CF">
        <w:t>apomorphine hydrochloride hemihydrate 100 mg/20 mL injection</w:t>
      </w:r>
      <w:r w:rsidR="008E0418">
        <w:t>, 5 x 20 mL vials (here</w:t>
      </w:r>
      <w:r w:rsidR="00355DB5">
        <w:t>in</w:t>
      </w:r>
      <w:r w:rsidR="008E0418">
        <w:t xml:space="preserve"> referred to as </w:t>
      </w:r>
      <w:r w:rsidR="00275669">
        <w:t>Apomine</w:t>
      </w:r>
      <w:r w:rsidR="00AE709A">
        <w:rPr>
          <w:rFonts w:cstheme="minorHAnsi"/>
        </w:rPr>
        <w:t>®</w:t>
      </w:r>
      <w:r w:rsidR="00275669">
        <w:t xml:space="preserve"> Solution for Infusion) currently listed on the Pharmaceutical Benefits Scheme (PBS),</w:t>
      </w:r>
      <w:r w:rsidR="00F72D1F">
        <w:t xml:space="preserve"> </w:t>
      </w:r>
      <w:r w:rsidR="00435EE0" w:rsidRPr="00435EE0">
        <w:t>for the treatment of Parkinson disease</w:t>
      </w:r>
      <w:r w:rsidR="00435EE0">
        <w:t xml:space="preserve">. </w:t>
      </w:r>
    </w:p>
    <w:p w14:paraId="6D96FEB6" w14:textId="1D65B13E" w:rsidR="00DC732A" w:rsidRPr="00435EE0" w:rsidRDefault="00640D16" w:rsidP="0079250E">
      <w:pPr>
        <w:pStyle w:val="3-BodyText"/>
        <w:rPr>
          <w:rFonts w:cstheme="minorHAnsi"/>
          <w:szCs w:val="24"/>
        </w:rPr>
      </w:pPr>
      <w:r w:rsidRPr="00DC732A">
        <w:t>Listing</w:t>
      </w:r>
      <w:r w:rsidRPr="00A6439B">
        <w:rPr>
          <w:rFonts w:cstheme="minorHAnsi"/>
          <w:szCs w:val="24"/>
        </w:rPr>
        <w:t xml:space="preserve"> </w:t>
      </w:r>
      <w:r w:rsidR="00DC732A" w:rsidRPr="00A6439B">
        <w:rPr>
          <w:rFonts w:cstheme="minorHAnsi"/>
          <w:szCs w:val="24"/>
        </w:rPr>
        <w:t xml:space="preserve">was requested </w:t>
      </w:r>
      <w:r w:rsidR="00DC732A" w:rsidRPr="00435EE0">
        <w:rPr>
          <w:rFonts w:cstheme="minorHAnsi"/>
          <w:szCs w:val="24"/>
        </w:rPr>
        <w:t xml:space="preserve">on a </w:t>
      </w:r>
      <w:r w:rsidR="00DC732A" w:rsidRPr="00FB6199">
        <w:rPr>
          <w:rFonts w:cstheme="minorHAnsi"/>
          <w:szCs w:val="24"/>
        </w:rPr>
        <w:t xml:space="preserve">cost-minimisation </w:t>
      </w:r>
      <w:r w:rsidR="000414C9" w:rsidRPr="00FB6199">
        <w:rPr>
          <w:rFonts w:cstheme="minorHAnsi"/>
          <w:szCs w:val="24"/>
        </w:rPr>
        <w:t>basis</w:t>
      </w:r>
      <w:r w:rsidR="00DC732A" w:rsidRPr="00435EE0">
        <w:rPr>
          <w:rFonts w:cstheme="minorHAnsi"/>
          <w:szCs w:val="24"/>
        </w:rPr>
        <w:t xml:space="preserve"> versus </w:t>
      </w:r>
      <w:r w:rsidR="00435EE0" w:rsidRPr="00435EE0">
        <w:rPr>
          <w:rFonts w:cstheme="minorHAnsi"/>
          <w:szCs w:val="24"/>
        </w:rPr>
        <w:t>Apomine</w:t>
      </w:r>
      <w:r w:rsidR="00585EA5">
        <w:rPr>
          <w:rFonts w:cstheme="minorHAnsi"/>
          <w:szCs w:val="24"/>
        </w:rPr>
        <w:t>®</w:t>
      </w:r>
      <w:r w:rsidR="00435EE0" w:rsidRPr="00435EE0">
        <w:rPr>
          <w:rFonts w:cstheme="minorHAnsi"/>
          <w:szCs w:val="24"/>
        </w:rPr>
        <w:t xml:space="preserve"> Solution for Infusion</w:t>
      </w:r>
      <w:r w:rsidR="00BC56ED">
        <w:rPr>
          <w:rFonts w:cstheme="minorHAnsi"/>
          <w:szCs w:val="24"/>
        </w:rPr>
        <w:t xml:space="preserve"> currently listed on the PBS</w:t>
      </w:r>
      <w:r w:rsidR="00DC732A" w:rsidRPr="00435EE0">
        <w:rPr>
          <w:rFonts w:cstheme="minorHAnsi"/>
          <w:szCs w:val="24"/>
        </w:rPr>
        <w:t>.</w:t>
      </w:r>
    </w:p>
    <w:p w14:paraId="3D1D4320" w14:textId="77777777" w:rsidR="007E490F" w:rsidRPr="00A6439B" w:rsidRDefault="007E490F" w:rsidP="001F2311">
      <w:pPr>
        <w:pStyle w:val="2-SectionHeading"/>
        <w:numPr>
          <w:ilvl w:val="0"/>
          <w:numId w:val="2"/>
        </w:numPr>
      </w:pPr>
      <w:r w:rsidRPr="00A6439B">
        <w:t xml:space="preserve">Background </w:t>
      </w:r>
    </w:p>
    <w:p w14:paraId="644C4C19" w14:textId="2E60B686" w:rsidR="004753FC" w:rsidRPr="00FB6199" w:rsidRDefault="004753FC" w:rsidP="008A0CB7">
      <w:pPr>
        <w:pStyle w:val="3-BodyText"/>
      </w:pPr>
      <w:r w:rsidRPr="00FB6199">
        <w:t>Apomorphine</w:t>
      </w:r>
      <w:r w:rsidR="000A5F2A">
        <w:t xml:space="preserve"> hydrochloride hemihdyrate</w:t>
      </w:r>
      <w:r w:rsidR="001F2311" w:rsidRPr="00FB6199">
        <w:t xml:space="preserve"> is currently listed on the PBS </w:t>
      </w:r>
      <w:r w:rsidRPr="00FB6199">
        <w:t>for Parkinson disease as Authority Required (STREAMLINED)</w:t>
      </w:r>
      <w:r w:rsidR="00D85E83">
        <w:t xml:space="preserve"> listings on the General Schedule </w:t>
      </w:r>
      <w:r w:rsidR="0019004A">
        <w:t xml:space="preserve">and </w:t>
      </w:r>
      <w:r w:rsidR="00E165B9">
        <w:t>S100 HSD</w:t>
      </w:r>
      <w:r w:rsidR="0019004A">
        <w:t xml:space="preserve"> (Public and Private)</w:t>
      </w:r>
      <w:r w:rsidRPr="00FB6199">
        <w:t xml:space="preserve"> </w:t>
      </w:r>
      <w:r w:rsidR="0019004A">
        <w:t>in the following forms</w:t>
      </w:r>
      <w:r w:rsidRPr="00FB6199">
        <w:t xml:space="preserve">:  </w:t>
      </w:r>
    </w:p>
    <w:p w14:paraId="7F16633E" w14:textId="09884BAB" w:rsidR="00DF0613" w:rsidRPr="00FB6199" w:rsidRDefault="00DF0613" w:rsidP="00DF0613">
      <w:pPr>
        <w:pStyle w:val="3-BodyText"/>
        <w:numPr>
          <w:ilvl w:val="0"/>
          <w:numId w:val="40"/>
        </w:numPr>
      </w:pPr>
      <w:r w:rsidRPr="00FB6199">
        <w:t>30 mg</w:t>
      </w:r>
      <w:r>
        <w:t>/</w:t>
      </w:r>
      <w:r w:rsidRPr="00FB6199">
        <w:t>3 mL injection</w:t>
      </w:r>
      <w:r>
        <w:t>,</w:t>
      </w:r>
      <w:r w:rsidRPr="00FB6199">
        <w:t xml:space="preserve"> </w:t>
      </w:r>
      <w:r>
        <w:t>3 mL</w:t>
      </w:r>
      <w:r w:rsidRPr="00FB6199">
        <w:t xml:space="preserve"> cartridges</w:t>
      </w:r>
      <w:r w:rsidR="00882B51">
        <w:t xml:space="preserve"> (</w:t>
      </w:r>
      <w:r w:rsidRPr="00FB6199">
        <w:t>Apomine Intermittent)</w:t>
      </w:r>
    </w:p>
    <w:p w14:paraId="18EA43AE" w14:textId="29121310" w:rsidR="00DF0613" w:rsidRDefault="00DF0613" w:rsidP="00DF0613">
      <w:pPr>
        <w:pStyle w:val="3-BodyText"/>
        <w:numPr>
          <w:ilvl w:val="0"/>
          <w:numId w:val="40"/>
        </w:numPr>
      </w:pPr>
      <w:r w:rsidRPr="00FB6199">
        <w:t>30 mg</w:t>
      </w:r>
      <w:r w:rsidR="00A66E26">
        <w:t>/</w:t>
      </w:r>
      <w:r w:rsidRPr="00FB6199">
        <w:t>3 mL injection</w:t>
      </w:r>
      <w:r w:rsidR="00A66E26">
        <w:t>,</w:t>
      </w:r>
      <w:r w:rsidRPr="00FB6199">
        <w:t xml:space="preserve"> </w:t>
      </w:r>
      <w:r w:rsidR="00A66E26">
        <w:t>3 mL</w:t>
      </w:r>
      <w:r w:rsidRPr="00FB6199">
        <w:t xml:space="preserve"> pen devices (Movapo Pen)</w:t>
      </w:r>
    </w:p>
    <w:p w14:paraId="520AA9A5" w14:textId="39D5CD72" w:rsidR="00BB5001" w:rsidRPr="00FB6199" w:rsidRDefault="004753FC" w:rsidP="004753FC">
      <w:pPr>
        <w:pStyle w:val="3-BodyText"/>
        <w:numPr>
          <w:ilvl w:val="0"/>
          <w:numId w:val="40"/>
        </w:numPr>
      </w:pPr>
      <w:r w:rsidRPr="00FB6199">
        <w:t>50 mg</w:t>
      </w:r>
      <w:r w:rsidR="00D654BB">
        <w:t>/</w:t>
      </w:r>
      <w:r w:rsidRPr="00FB6199">
        <w:t>5 mL injection</w:t>
      </w:r>
      <w:r w:rsidR="00D654BB">
        <w:t>,</w:t>
      </w:r>
      <w:r w:rsidRPr="00FB6199">
        <w:t xml:space="preserve"> </w:t>
      </w:r>
      <w:r w:rsidR="00D654BB">
        <w:t>5 mL</w:t>
      </w:r>
      <w:r w:rsidR="00BB5001" w:rsidRPr="00FB6199">
        <w:t xml:space="preserve"> ampoules (Movapo)</w:t>
      </w:r>
    </w:p>
    <w:p w14:paraId="157A25CE" w14:textId="3864BEF7" w:rsidR="004753FC" w:rsidRPr="00FB6199" w:rsidRDefault="004753FC" w:rsidP="004753FC">
      <w:pPr>
        <w:pStyle w:val="3-BodyText"/>
        <w:numPr>
          <w:ilvl w:val="0"/>
          <w:numId w:val="40"/>
        </w:numPr>
      </w:pPr>
      <w:r w:rsidRPr="00FB6199">
        <w:t>50 mg</w:t>
      </w:r>
      <w:r w:rsidR="00207DAD">
        <w:t>/</w:t>
      </w:r>
      <w:r w:rsidRPr="00FB6199">
        <w:t>10 mL injection</w:t>
      </w:r>
      <w:r w:rsidR="00DF0613">
        <w:t>,</w:t>
      </w:r>
      <w:r w:rsidRPr="00FB6199">
        <w:t xml:space="preserve"> </w:t>
      </w:r>
      <w:r w:rsidR="00DF0613">
        <w:t>10 mL</w:t>
      </w:r>
      <w:r w:rsidR="00BB5001" w:rsidRPr="00FB6199">
        <w:t xml:space="preserve"> syringes (Movapo PFS)</w:t>
      </w:r>
    </w:p>
    <w:p w14:paraId="5766F798" w14:textId="591AA3CE" w:rsidR="00464C17" w:rsidRDefault="00BB5001" w:rsidP="00464C17">
      <w:pPr>
        <w:pStyle w:val="3-BodyText"/>
        <w:numPr>
          <w:ilvl w:val="0"/>
          <w:numId w:val="40"/>
        </w:numPr>
      </w:pPr>
      <w:r w:rsidRPr="00FB6199">
        <w:t>100 mg</w:t>
      </w:r>
      <w:r w:rsidR="00041B2E">
        <w:t>/</w:t>
      </w:r>
      <w:r w:rsidRPr="00FB6199">
        <w:t>20 mL injection</w:t>
      </w:r>
      <w:r w:rsidR="00882B51">
        <w:t>,</w:t>
      </w:r>
      <w:r w:rsidRPr="00FB6199">
        <w:t xml:space="preserve"> </w:t>
      </w:r>
      <w:r w:rsidR="00882B51">
        <w:t>20 mL</w:t>
      </w:r>
      <w:r w:rsidRPr="00FB6199">
        <w:t xml:space="preserve"> vials (Apomine</w:t>
      </w:r>
      <w:r w:rsidR="00882B51">
        <w:t xml:space="preserve"> Solution for Infusion</w:t>
      </w:r>
      <w:r w:rsidRPr="00FB6199">
        <w:t>)</w:t>
      </w:r>
      <w:r w:rsidR="00464C17">
        <w:t>.</w:t>
      </w:r>
    </w:p>
    <w:p w14:paraId="412C74AC" w14:textId="44BF838E" w:rsidR="008F541E" w:rsidRPr="00370DAD" w:rsidRDefault="008F541E" w:rsidP="00464C17">
      <w:pPr>
        <w:pStyle w:val="3-BodyText"/>
      </w:pPr>
      <w:bookmarkStart w:id="0" w:name="_Ref200025533"/>
      <w:r w:rsidRPr="00A431F8">
        <w:t xml:space="preserve">The submission stated that </w:t>
      </w:r>
      <w:r w:rsidR="00AF34D2" w:rsidRPr="00A431F8">
        <w:t>the sponsor intends to discontinue Movapo 50</w:t>
      </w:r>
      <w:r w:rsidR="002A5305" w:rsidRPr="00A431F8">
        <w:t> mg/10 mL (Movapo PFS</w:t>
      </w:r>
      <w:r w:rsidR="002A5305">
        <w:t xml:space="preserve">) due to a change in manufacturing, and </w:t>
      </w:r>
      <w:r w:rsidR="00E47CFD">
        <w:t>it anticipates patients currently using Movapo</w:t>
      </w:r>
      <w:r w:rsidR="00052F5A">
        <w:t xml:space="preserve"> PFS</w:t>
      </w:r>
      <w:r w:rsidR="00E47CFD">
        <w:t xml:space="preserve"> will switch to using Movapo POD</w:t>
      </w:r>
      <w:r w:rsidR="00E47CFD" w:rsidRPr="00397F36">
        <w:t>, if listed on the PBS.</w:t>
      </w:r>
      <w:r w:rsidR="002050BB" w:rsidRPr="00397F36">
        <w:t xml:space="preserve"> </w:t>
      </w:r>
    </w:p>
    <w:p w14:paraId="191017D9" w14:textId="57EF8A88" w:rsidR="001F2311" w:rsidRPr="00FB6199" w:rsidRDefault="00464C17" w:rsidP="006B013B">
      <w:pPr>
        <w:pStyle w:val="3-BodyText"/>
      </w:pPr>
      <w:bookmarkStart w:id="1" w:name="_Ref200554879"/>
      <w:r w:rsidRPr="00E83733">
        <w:t>Movapo POD is</w:t>
      </w:r>
      <w:r w:rsidR="00E83733">
        <w:t xml:space="preserve"> bioequivalent to Apomine Solution for Infusion (see paragraph </w:t>
      </w:r>
      <w:r w:rsidR="00EA471B">
        <w:fldChar w:fldCharType="begin"/>
      </w:r>
      <w:r w:rsidR="00EA471B">
        <w:instrText xml:space="preserve"> REF _Ref200031947 \r \h </w:instrText>
      </w:r>
      <w:r w:rsidR="00370DAD">
        <w:instrText xml:space="preserve"> \* MERGEFORMAT </w:instrText>
      </w:r>
      <w:r w:rsidR="00EA471B">
        <w:fldChar w:fldCharType="separate"/>
      </w:r>
      <w:r w:rsidR="00B05605">
        <w:t>2.5</w:t>
      </w:r>
      <w:r w:rsidR="00EA471B">
        <w:fldChar w:fldCharType="end"/>
      </w:r>
      <w:r w:rsidR="00EA471B">
        <w:t>)</w:t>
      </w:r>
      <w:r w:rsidR="003E34A8">
        <w:t xml:space="preserve">, however has a different </w:t>
      </w:r>
      <w:r w:rsidR="00B207F4">
        <w:t>pump attachment mechanism</w:t>
      </w:r>
      <w:bookmarkEnd w:id="0"/>
      <w:r w:rsidR="00545CE6">
        <w:t xml:space="preserve">. </w:t>
      </w:r>
      <w:r w:rsidR="00662447">
        <w:t xml:space="preserve">The submission stated the sponsor </w:t>
      </w:r>
      <w:r w:rsidR="00913C3F">
        <w:t>previously sought to list Movapo POD via the generic listing PBS pathway</w:t>
      </w:r>
      <w:r w:rsidR="00CC146A">
        <w:t xml:space="preserve"> </w:t>
      </w:r>
      <w:r w:rsidR="00CC146A" w:rsidRPr="00397F36">
        <w:t>(new brand</w:t>
      </w:r>
      <w:r w:rsidR="00EF2273" w:rsidRPr="00397F36">
        <w:t xml:space="preserve"> submission</w:t>
      </w:r>
      <w:r w:rsidR="00CC146A" w:rsidRPr="00397F36">
        <w:t>)</w:t>
      </w:r>
      <w:r w:rsidR="00545CE6">
        <w:t>, however</w:t>
      </w:r>
      <w:r w:rsidR="00897BC2">
        <w:t xml:space="preserve"> were advised it</w:t>
      </w:r>
      <w:r w:rsidR="00545CE6">
        <w:t xml:space="preserve"> </w:t>
      </w:r>
      <w:r w:rsidR="00B22C34">
        <w:t xml:space="preserve">required </w:t>
      </w:r>
      <w:r w:rsidR="00545CE6">
        <w:t xml:space="preserve">consideration by the </w:t>
      </w:r>
      <w:r w:rsidR="00B22C34">
        <w:t>Pharmaceutical Benefits Advisory Committee (</w:t>
      </w:r>
      <w:r w:rsidR="00545CE6">
        <w:t>PBAC</w:t>
      </w:r>
      <w:r w:rsidR="00B22C34">
        <w:t>)</w:t>
      </w:r>
      <w:r w:rsidR="00545CE6">
        <w:t xml:space="preserve"> due to the different pump attachment mechanism.</w:t>
      </w:r>
      <w:bookmarkEnd w:id="1"/>
    </w:p>
    <w:p w14:paraId="33C2C319" w14:textId="66DF215F" w:rsidR="007E490F" w:rsidRPr="004C0AD2" w:rsidRDefault="007E490F" w:rsidP="00691A2C">
      <w:pPr>
        <w:pStyle w:val="4-SubsectionHeading"/>
      </w:pPr>
      <w:r w:rsidRPr="004C0AD2">
        <w:lastRenderedPageBreak/>
        <w:t>Registration status</w:t>
      </w:r>
    </w:p>
    <w:p w14:paraId="1B26CEAD" w14:textId="3807561E" w:rsidR="00E62F03" w:rsidRDefault="00BB5001" w:rsidP="008A0CB7">
      <w:pPr>
        <w:pStyle w:val="3-BodyText"/>
      </w:pPr>
      <w:r w:rsidRPr="00FB6199">
        <w:t xml:space="preserve">Movapo POD </w:t>
      </w:r>
      <w:r w:rsidR="007E490F" w:rsidRPr="00E62F03">
        <w:t>was</w:t>
      </w:r>
      <w:r w:rsidR="009F562A">
        <w:t xml:space="preserve"> Therapeutic Goods Administration</w:t>
      </w:r>
      <w:r w:rsidR="007E490F" w:rsidRPr="00E62F03">
        <w:t xml:space="preserve"> </w:t>
      </w:r>
      <w:r w:rsidR="009F562A">
        <w:t>(</w:t>
      </w:r>
      <w:r w:rsidR="007E490F" w:rsidRPr="00E62F03">
        <w:t>TGA</w:t>
      </w:r>
      <w:r w:rsidR="009F562A">
        <w:t>)</w:t>
      </w:r>
      <w:r w:rsidR="007E490F" w:rsidRPr="00E62F03">
        <w:t xml:space="preserve"> registered on</w:t>
      </w:r>
      <w:r w:rsidRPr="00E62F03">
        <w:t xml:space="preserve"> 29</w:t>
      </w:r>
      <w:r w:rsidR="0001071D">
        <w:t> </w:t>
      </w:r>
      <w:r w:rsidRPr="00E62F03">
        <w:t>August</w:t>
      </w:r>
      <w:r w:rsidR="0001071D">
        <w:t> </w:t>
      </w:r>
      <w:r w:rsidRPr="00E62F03">
        <w:t>2024</w:t>
      </w:r>
      <w:r w:rsidR="007E490F" w:rsidRPr="00E62F03">
        <w:t xml:space="preserve"> for</w:t>
      </w:r>
      <w:r w:rsidRPr="00E62F03">
        <w:t xml:space="preserve"> the following indication: ‘to reduce the number and severity of ‘off’ phases in patients with Parkinson’s disease severely disabled by motor fluctuations refractory to conventional therapy. Initiation of therapy with apomorphine should be undertaken in a specialist unit in a hospital setting. Conventional therapy should be continued during ‘on’ phases’</w:t>
      </w:r>
      <w:r w:rsidR="008C5025">
        <w:t xml:space="preserve"> (p1, Movapo POD Product Information)</w:t>
      </w:r>
      <w:r w:rsidRPr="00E62F03">
        <w:t>.</w:t>
      </w:r>
      <w:r w:rsidR="00AB3C97">
        <w:t xml:space="preserve"> </w:t>
      </w:r>
      <w:r w:rsidR="00AB3C97" w:rsidRPr="00397F36">
        <w:t xml:space="preserve">This indication aligns with the TGA-registered indication for </w:t>
      </w:r>
      <w:r w:rsidR="00C35A55" w:rsidRPr="00397F36">
        <w:t>other apomorphine products listed on the PBS.</w:t>
      </w:r>
      <w:r w:rsidR="00AB3C97" w:rsidRPr="00397F36">
        <w:t xml:space="preserve"> </w:t>
      </w:r>
    </w:p>
    <w:p w14:paraId="06F4CE3B" w14:textId="4097D7C6" w:rsidR="009F562A" w:rsidRPr="00E62F03" w:rsidRDefault="009F562A" w:rsidP="008A0CB7">
      <w:pPr>
        <w:pStyle w:val="3-BodyText"/>
      </w:pPr>
      <w:bookmarkStart w:id="2" w:name="_Ref200031947"/>
      <w:r w:rsidRPr="00FB6199">
        <w:t>The TGA Approval Letter</w:t>
      </w:r>
      <w:r>
        <w:t xml:space="preserve"> for Movapo POD</w:t>
      </w:r>
      <w:r w:rsidRPr="00FB6199">
        <w:t xml:space="preserve"> state</w:t>
      </w:r>
      <w:r>
        <w:t>d that the a</w:t>
      </w:r>
      <w:r w:rsidR="007535EA">
        <w:t>pplication for registration included data that established to the TGA’s satisfaction that it can be considered bioe</w:t>
      </w:r>
      <w:r w:rsidR="00B239C6">
        <w:t>quivalent to Apomine 100 mg/20 mL.</w:t>
      </w:r>
      <w:r w:rsidRPr="00FB6199">
        <w:t xml:space="preserve"> </w:t>
      </w:r>
      <w:r>
        <w:t xml:space="preserve">The </w:t>
      </w:r>
      <w:r w:rsidR="00923A11">
        <w:t>s</w:t>
      </w:r>
      <w:r>
        <w:t>ponsor noted that Movapo POD and Apomine</w:t>
      </w:r>
      <w:r w:rsidR="007A0C86">
        <w:t xml:space="preserve"> Solution for Infusion</w:t>
      </w:r>
      <w:r>
        <w:t xml:space="preserve"> are not interchangeable as both products have different presentations</w:t>
      </w:r>
      <w:r w:rsidR="00B239C6">
        <w:t xml:space="preserve"> (see paragraph</w:t>
      </w:r>
      <w:r w:rsidR="00C63382">
        <w:t xml:space="preserve"> </w:t>
      </w:r>
      <w:r w:rsidR="006417CE">
        <w:fldChar w:fldCharType="begin"/>
      </w:r>
      <w:r w:rsidR="006417CE">
        <w:instrText xml:space="preserve"> REF _Ref200554879 \r \h </w:instrText>
      </w:r>
      <w:r w:rsidR="006417CE">
        <w:fldChar w:fldCharType="separate"/>
      </w:r>
      <w:r w:rsidR="00B05605">
        <w:t>2.3</w:t>
      </w:r>
      <w:r w:rsidR="006417CE">
        <w:fldChar w:fldCharType="end"/>
      </w:r>
      <w:r w:rsidR="00B239C6">
        <w:t>)</w:t>
      </w:r>
      <w:r>
        <w:t>.</w:t>
      </w:r>
      <w:bookmarkEnd w:id="2"/>
    </w:p>
    <w:p w14:paraId="0094486E" w14:textId="77777777" w:rsidR="007E490F" w:rsidRPr="004C0AD2" w:rsidRDefault="007E490F" w:rsidP="00691A2C">
      <w:pPr>
        <w:pStyle w:val="4-SubsectionHeading"/>
      </w:pPr>
      <w:r w:rsidRPr="004C0AD2">
        <w:t xml:space="preserve">Previous PBAC consideration </w:t>
      </w:r>
    </w:p>
    <w:p w14:paraId="69D86298" w14:textId="334665B3" w:rsidR="00735CCA" w:rsidRPr="00BF7D74" w:rsidRDefault="00735CCA" w:rsidP="008A0CB7">
      <w:pPr>
        <w:pStyle w:val="3-BodyText"/>
        <w:rPr>
          <w:i/>
        </w:rPr>
      </w:pPr>
      <w:r>
        <w:rPr>
          <w:iCs/>
        </w:rPr>
        <w:t>Mov</w:t>
      </w:r>
      <w:r w:rsidR="00EB6767">
        <w:rPr>
          <w:iCs/>
        </w:rPr>
        <w:t>apo POD has not been considered by the PBAC previously.</w:t>
      </w:r>
    </w:p>
    <w:p w14:paraId="589E1C5D" w14:textId="10010D96" w:rsidR="00DE6AE6" w:rsidRPr="00BF7D74" w:rsidRDefault="00047F94" w:rsidP="008A0CB7">
      <w:pPr>
        <w:pStyle w:val="3-BodyText"/>
        <w:rPr>
          <w:i/>
        </w:rPr>
      </w:pPr>
      <w:r>
        <w:t>At its</w:t>
      </w:r>
      <w:r w:rsidRPr="00FB6199">
        <w:t xml:space="preserve"> </w:t>
      </w:r>
      <w:r w:rsidR="00DE6AE6" w:rsidRPr="00FB6199">
        <w:t>July 2016</w:t>
      </w:r>
      <w:r>
        <w:t xml:space="preserve"> meeting</w:t>
      </w:r>
      <w:r w:rsidR="00DE6AE6" w:rsidRPr="00FB6199">
        <w:t>, the</w:t>
      </w:r>
      <w:r>
        <w:t xml:space="preserve"> </w:t>
      </w:r>
      <w:r w:rsidR="00DE6AE6" w:rsidRPr="00FB6199">
        <w:t>PBAC recommended listing</w:t>
      </w:r>
      <w:r w:rsidR="00DE6AE6" w:rsidRPr="00FB6199" w:rsidDel="00D61010">
        <w:t xml:space="preserve"> </w:t>
      </w:r>
      <w:r w:rsidR="00DE6AE6" w:rsidRPr="00FB6199">
        <w:t>Movapo PFS</w:t>
      </w:r>
      <w:r w:rsidR="00D61010">
        <w:t xml:space="preserve"> (50 mg/10 mL injection)</w:t>
      </w:r>
      <w:r w:rsidR="00DE6AE6" w:rsidRPr="00FB6199">
        <w:t xml:space="preserve"> </w:t>
      </w:r>
      <w:r w:rsidR="005E4D11">
        <w:t xml:space="preserve">on the </w:t>
      </w:r>
      <w:r w:rsidR="00747308">
        <w:t xml:space="preserve">PBS under the S100 HSD </w:t>
      </w:r>
      <w:r w:rsidR="00DE6AE6" w:rsidRPr="00FB6199">
        <w:t>for P</w:t>
      </w:r>
      <w:r w:rsidR="009E0E40">
        <w:t xml:space="preserve">arkinson </w:t>
      </w:r>
      <w:r w:rsidR="00DE6AE6" w:rsidRPr="00FB6199">
        <w:t>D</w:t>
      </w:r>
      <w:r w:rsidR="009E0E40">
        <w:t>isease</w:t>
      </w:r>
      <w:r w:rsidR="00DE6AE6" w:rsidRPr="00FB6199">
        <w:t xml:space="preserve"> (paragraph 5.1, </w:t>
      </w:r>
      <w:r w:rsidR="009E0E40">
        <w:t>a</w:t>
      </w:r>
      <w:r w:rsidR="009E0E40" w:rsidRPr="00FB6199">
        <w:t>pomorphine</w:t>
      </w:r>
      <w:r w:rsidR="009E0E40">
        <w:t>,</w:t>
      </w:r>
      <w:r w:rsidR="009E0E40" w:rsidRPr="00FB6199">
        <w:t xml:space="preserve"> </w:t>
      </w:r>
      <w:r w:rsidR="00DE6AE6" w:rsidRPr="00FB6199">
        <w:t xml:space="preserve">Public Summary Document (PSD), July 2016 PBAC </w:t>
      </w:r>
      <w:r w:rsidR="00EF45FE">
        <w:t>m</w:t>
      </w:r>
      <w:r w:rsidR="00EF45FE" w:rsidRPr="00FB6199">
        <w:t>eeting</w:t>
      </w:r>
      <w:r w:rsidR="00DE6AE6" w:rsidRPr="00FB6199">
        <w:t>).</w:t>
      </w:r>
    </w:p>
    <w:p w14:paraId="51FE2D30" w14:textId="32878F95" w:rsidR="005D0335" w:rsidRDefault="00DA0955" w:rsidP="008A0CB7">
      <w:pPr>
        <w:pStyle w:val="3-BodyText"/>
        <w:rPr>
          <w:iCs/>
        </w:rPr>
      </w:pPr>
      <w:r>
        <w:rPr>
          <w:iCs/>
        </w:rPr>
        <w:t xml:space="preserve">At its </w:t>
      </w:r>
      <w:r w:rsidR="005D0335">
        <w:rPr>
          <w:iCs/>
        </w:rPr>
        <w:t>November 2016</w:t>
      </w:r>
      <w:r>
        <w:rPr>
          <w:iCs/>
        </w:rPr>
        <w:t xml:space="preserve"> meeting</w:t>
      </w:r>
      <w:r w:rsidR="005D0335">
        <w:rPr>
          <w:iCs/>
        </w:rPr>
        <w:t xml:space="preserve">, the PBAC recommended listing </w:t>
      </w:r>
      <w:r w:rsidR="00E15D2E">
        <w:rPr>
          <w:iCs/>
        </w:rPr>
        <w:t>Apomine</w:t>
      </w:r>
      <w:r w:rsidR="005D0335" w:rsidRPr="005D0335">
        <w:rPr>
          <w:iCs/>
        </w:rPr>
        <w:t xml:space="preserve"> </w:t>
      </w:r>
      <w:r w:rsidR="00374467">
        <w:rPr>
          <w:iCs/>
        </w:rPr>
        <w:t>(100 mg/20 mL</w:t>
      </w:r>
      <w:r w:rsidR="001643AB">
        <w:rPr>
          <w:iCs/>
        </w:rPr>
        <w:t>)</w:t>
      </w:r>
      <w:r w:rsidR="00374467">
        <w:rPr>
          <w:iCs/>
        </w:rPr>
        <w:t xml:space="preserve"> </w:t>
      </w:r>
      <w:r w:rsidR="005D0335" w:rsidRPr="005D0335">
        <w:rPr>
          <w:iCs/>
        </w:rPr>
        <w:t>on the PBS</w:t>
      </w:r>
      <w:r w:rsidR="00714BE5">
        <w:rPr>
          <w:iCs/>
        </w:rPr>
        <w:t>.</w:t>
      </w:r>
      <w:r w:rsidR="005D0335" w:rsidRPr="005D0335">
        <w:rPr>
          <w:iCs/>
        </w:rPr>
        <w:t xml:space="preserve"> </w:t>
      </w:r>
      <w:r w:rsidR="00EF45FE">
        <w:rPr>
          <w:iCs/>
        </w:rPr>
        <w:t>The PBAC acknowledged that this presentation offered some benefits to patients using a continuous infusion pump as it means that multiple ampoules will not be needed to obtain the required dose (paragraph</w:t>
      </w:r>
      <w:r w:rsidR="0072481F">
        <w:rPr>
          <w:iCs/>
        </w:rPr>
        <w:t>s</w:t>
      </w:r>
      <w:r w:rsidR="00EF45FE">
        <w:rPr>
          <w:iCs/>
        </w:rPr>
        <w:t xml:space="preserve"> 5.1 and 5.2, apomorphine, PSD, November 2016 PBAC meeting).</w:t>
      </w:r>
    </w:p>
    <w:p w14:paraId="36D4C69C" w14:textId="466CFB9C" w:rsidR="00F51B5E" w:rsidRDefault="00F51B5E" w:rsidP="008A0CB7">
      <w:pPr>
        <w:pStyle w:val="3-BodyText"/>
        <w:rPr>
          <w:iCs/>
        </w:rPr>
      </w:pPr>
      <w:r>
        <w:rPr>
          <w:iCs/>
        </w:rPr>
        <w:t>Movapo P</w:t>
      </w:r>
      <w:r w:rsidR="007E64D0">
        <w:rPr>
          <w:iCs/>
        </w:rPr>
        <w:t>en (30 mg/3 mL) was recommended for listing by the PBAC at its March</w:t>
      </w:r>
      <w:r w:rsidR="0072481F">
        <w:rPr>
          <w:iCs/>
        </w:rPr>
        <w:t> </w:t>
      </w:r>
      <w:r w:rsidR="007E64D0">
        <w:rPr>
          <w:iCs/>
        </w:rPr>
        <w:t xml:space="preserve">2018 meeting, </w:t>
      </w:r>
      <w:r w:rsidR="001F289C">
        <w:rPr>
          <w:iCs/>
        </w:rPr>
        <w:t>and Apomine Intermittent (30 mg/3 mL) was recommended at the July 2018 PBAC meeting.</w:t>
      </w:r>
    </w:p>
    <w:p w14:paraId="35D8B767" w14:textId="2AE933BF" w:rsidR="00DE6AE6" w:rsidRDefault="00502788" w:rsidP="008A0CB7">
      <w:pPr>
        <w:pStyle w:val="3-BodyText"/>
        <w:rPr>
          <w:iCs/>
        </w:rPr>
      </w:pPr>
      <w:r>
        <w:rPr>
          <w:iCs/>
        </w:rPr>
        <w:t>At its</w:t>
      </w:r>
      <w:r w:rsidRPr="00FB6199">
        <w:rPr>
          <w:iCs/>
        </w:rPr>
        <w:t xml:space="preserve"> </w:t>
      </w:r>
      <w:r w:rsidR="00DE6AE6" w:rsidRPr="00FB6199">
        <w:rPr>
          <w:iCs/>
        </w:rPr>
        <w:t>March 2020</w:t>
      </w:r>
      <w:r>
        <w:rPr>
          <w:iCs/>
        </w:rPr>
        <w:t xml:space="preserve"> meeting</w:t>
      </w:r>
      <w:r w:rsidR="00DE6AE6" w:rsidRPr="00FB6199">
        <w:rPr>
          <w:iCs/>
        </w:rPr>
        <w:t xml:space="preserve">, the PBAC recommended extending the listing of </w:t>
      </w:r>
      <w:r w:rsidR="00F720FA">
        <w:rPr>
          <w:iCs/>
        </w:rPr>
        <w:t>Apomine</w:t>
      </w:r>
      <w:r>
        <w:rPr>
          <w:iCs/>
        </w:rPr>
        <w:t xml:space="preserve"> Solution for Infusion</w:t>
      </w:r>
      <w:r w:rsidR="00DE6AE6" w:rsidRPr="00FB6199">
        <w:rPr>
          <w:iCs/>
        </w:rPr>
        <w:t xml:space="preserve"> </w:t>
      </w:r>
      <w:r w:rsidR="000D3DF9">
        <w:rPr>
          <w:iCs/>
        </w:rPr>
        <w:t>(10</w:t>
      </w:r>
      <w:r w:rsidR="00DE6AE6" w:rsidRPr="00FB6199">
        <w:rPr>
          <w:iCs/>
        </w:rPr>
        <w:t>0 mg</w:t>
      </w:r>
      <w:r w:rsidR="000D3DF9">
        <w:rPr>
          <w:iCs/>
        </w:rPr>
        <w:t>/20</w:t>
      </w:r>
      <w:r w:rsidR="00DE6AE6" w:rsidRPr="00FB6199">
        <w:rPr>
          <w:iCs/>
        </w:rPr>
        <w:t xml:space="preserve"> mL</w:t>
      </w:r>
      <w:r w:rsidR="000D3DF9">
        <w:rPr>
          <w:iCs/>
        </w:rPr>
        <w:t>)</w:t>
      </w:r>
      <w:r w:rsidR="00DE6AE6" w:rsidRPr="00FB6199">
        <w:rPr>
          <w:iCs/>
        </w:rPr>
        <w:t xml:space="preserve"> </w:t>
      </w:r>
      <w:r w:rsidR="00DD07D0">
        <w:rPr>
          <w:iCs/>
        </w:rPr>
        <w:t xml:space="preserve">and </w:t>
      </w:r>
      <w:r w:rsidR="00DE6AE6" w:rsidRPr="00FB6199">
        <w:rPr>
          <w:iCs/>
        </w:rPr>
        <w:t>Apomine Intermittent</w:t>
      </w:r>
      <w:r w:rsidR="00DE6AE6" w:rsidRPr="00FB6199" w:rsidDel="00DD07D0">
        <w:rPr>
          <w:iCs/>
        </w:rPr>
        <w:t xml:space="preserve"> </w:t>
      </w:r>
      <w:r w:rsidR="00DD07D0">
        <w:rPr>
          <w:iCs/>
        </w:rPr>
        <w:t>(</w:t>
      </w:r>
      <w:r w:rsidR="00DE6AE6" w:rsidRPr="00FB6199">
        <w:rPr>
          <w:iCs/>
        </w:rPr>
        <w:t>30 mg</w:t>
      </w:r>
      <w:r w:rsidR="00DD07D0">
        <w:rPr>
          <w:iCs/>
        </w:rPr>
        <w:t>/</w:t>
      </w:r>
      <w:r w:rsidR="00DE6AE6" w:rsidRPr="00FB6199">
        <w:rPr>
          <w:iCs/>
        </w:rPr>
        <w:t>3 mL</w:t>
      </w:r>
      <w:r w:rsidR="00DE6AE6" w:rsidRPr="00FB6199" w:rsidDel="00DD07D0">
        <w:rPr>
          <w:iCs/>
        </w:rPr>
        <w:t xml:space="preserve">) </w:t>
      </w:r>
      <w:r w:rsidR="00DE6AE6" w:rsidRPr="00FB6199">
        <w:rPr>
          <w:iCs/>
        </w:rPr>
        <w:t xml:space="preserve">to include a General Schedule, Authority Required (STREAMLINED) listing for patients requiring maintenance treatment </w:t>
      </w:r>
      <w:r w:rsidR="005330F0">
        <w:rPr>
          <w:iCs/>
        </w:rPr>
        <w:t>of Parkinson Disease</w:t>
      </w:r>
      <w:r w:rsidR="00DE6AE6" w:rsidRPr="00FB6199">
        <w:rPr>
          <w:iCs/>
        </w:rPr>
        <w:t xml:space="preserve"> at a price which would be cost-neutral to the S100 HSD listings (paragraph 5.1, </w:t>
      </w:r>
      <w:r w:rsidR="005330F0">
        <w:rPr>
          <w:iCs/>
        </w:rPr>
        <w:t>a</w:t>
      </w:r>
      <w:r w:rsidR="005330F0" w:rsidRPr="00FB6199">
        <w:rPr>
          <w:iCs/>
        </w:rPr>
        <w:t>pomorphine</w:t>
      </w:r>
      <w:r w:rsidR="005330F0">
        <w:rPr>
          <w:iCs/>
        </w:rPr>
        <w:t>,</w:t>
      </w:r>
      <w:r w:rsidR="005330F0" w:rsidRPr="00FB6199">
        <w:rPr>
          <w:iCs/>
        </w:rPr>
        <w:t xml:space="preserve"> </w:t>
      </w:r>
      <w:r w:rsidR="00DE6AE6" w:rsidRPr="00FB6199">
        <w:rPr>
          <w:iCs/>
        </w:rPr>
        <w:t xml:space="preserve">PSD, March 2020 PBAC </w:t>
      </w:r>
      <w:r w:rsidR="005330F0">
        <w:rPr>
          <w:iCs/>
        </w:rPr>
        <w:t>m</w:t>
      </w:r>
      <w:r w:rsidR="005330F0" w:rsidRPr="00FB6199">
        <w:rPr>
          <w:iCs/>
        </w:rPr>
        <w:t>eeting</w:t>
      </w:r>
      <w:r w:rsidR="00DE6AE6" w:rsidRPr="00FB6199">
        <w:rPr>
          <w:iCs/>
        </w:rPr>
        <w:t xml:space="preserve">). </w:t>
      </w:r>
      <w:r w:rsidR="008E708A">
        <w:rPr>
          <w:iCs/>
        </w:rPr>
        <w:t xml:space="preserve">The PBAC </w:t>
      </w:r>
      <w:r w:rsidR="008243FE">
        <w:rPr>
          <w:iCs/>
        </w:rPr>
        <w:t>advised it was reasonable for the changes</w:t>
      </w:r>
      <w:r w:rsidR="006C7EE9">
        <w:rPr>
          <w:iCs/>
        </w:rPr>
        <w:t xml:space="preserve"> to also apply to Movapo Pen</w:t>
      </w:r>
      <w:r w:rsidR="00DE6AE6" w:rsidRPr="00FB6199">
        <w:rPr>
          <w:iCs/>
        </w:rPr>
        <w:t xml:space="preserve"> (paragraph 5.</w:t>
      </w:r>
      <w:r w:rsidR="006C7EE9">
        <w:rPr>
          <w:iCs/>
        </w:rPr>
        <w:t>3</w:t>
      </w:r>
      <w:r w:rsidR="00DE6AE6" w:rsidRPr="00FB6199">
        <w:rPr>
          <w:iCs/>
        </w:rPr>
        <w:t xml:space="preserve">, </w:t>
      </w:r>
      <w:r w:rsidR="006C7EE9">
        <w:rPr>
          <w:iCs/>
        </w:rPr>
        <w:t>a</w:t>
      </w:r>
      <w:r w:rsidR="006C7EE9" w:rsidRPr="00FB6199">
        <w:rPr>
          <w:iCs/>
        </w:rPr>
        <w:t>pomorphine</w:t>
      </w:r>
      <w:r w:rsidR="006C7EE9">
        <w:rPr>
          <w:iCs/>
        </w:rPr>
        <w:t>,</w:t>
      </w:r>
      <w:r w:rsidR="006C7EE9" w:rsidRPr="00FB6199">
        <w:rPr>
          <w:iCs/>
        </w:rPr>
        <w:t xml:space="preserve"> </w:t>
      </w:r>
      <w:r w:rsidR="00DE6AE6" w:rsidRPr="00FB6199">
        <w:rPr>
          <w:iCs/>
        </w:rPr>
        <w:t>PSD, March 2020 PBAC Meeting).</w:t>
      </w:r>
    </w:p>
    <w:p w14:paraId="5091E46D" w14:textId="4D3441EE" w:rsidR="00DE6AE6" w:rsidRPr="00FB6199" w:rsidRDefault="00B004DE" w:rsidP="008A0CB7">
      <w:pPr>
        <w:pStyle w:val="3-BodyText"/>
        <w:rPr>
          <w:iCs/>
        </w:rPr>
      </w:pPr>
      <w:r>
        <w:rPr>
          <w:iCs/>
        </w:rPr>
        <w:t xml:space="preserve">At its </w:t>
      </w:r>
      <w:r w:rsidR="00DE6AE6">
        <w:rPr>
          <w:iCs/>
        </w:rPr>
        <w:t>November 2020</w:t>
      </w:r>
      <w:r>
        <w:rPr>
          <w:iCs/>
        </w:rPr>
        <w:t xml:space="preserve"> meeting</w:t>
      </w:r>
      <w:r w:rsidR="00DE6AE6">
        <w:rPr>
          <w:iCs/>
        </w:rPr>
        <w:t>,</w:t>
      </w:r>
      <w:r>
        <w:rPr>
          <w:iCs/>
        </w:rPr>
        <w:t xml:space="preserve"> the</w:t>
      </w:r>
      <w:r w:rsidR="00DE6AE6">
        <w:rPr>
          <w:iCs/>
        </w:rPr>
        <w:t xml:space="preserve"> </w:t>
      </w:r>
      <w:r w:rsidR="00DE6AE6" w:rsidRPr="00DE6AE6">
        <w:rPr>
          <w:iCs/>
        </w:rPr>
        <w:t xml:space="preserve">PBAC recommended </w:t>
      </w:r>
      <w:r>
        <w:rPr>
          <w:iCs/>
        </w:rPr>
        <w:t>extending</w:t>
      </w:r>
      <w:r w:rsidR="00DE6AE6" w:rsidRPr="00DE6AE6">
        <w:rPr>
          <w:iCs/>
        </w:rPr>
        <w:t xml:space="preserve"> the listing of Movapo PFS</w:t>
      </w:r>
      <w:r>
        <w:rPr>
          <w:iCs/>
        </w:rPr>
        <w:t xml:space="preserve"> (50 mg/10 mL)</w:t>
      </w:r>
      <w:r w:rsidR="00DE6AE6" w:rsidRPr="00DE6AE6">
        <w:rPr>
          <w:iCs/>
        </w:rPr>
        <w:t xml:space="preserve"> for the treatment of Parkinson disease</w:t>
      </w:r>
      <w:r w:rsidR="00B741EB">
        <w:rPr>
          <w:iCs/>
        </w:rPr>
        <w:t xml:space="preserve"> </w:t>
      </w:r>
      <w:r w:rsidR="00DE6AE6" w:rsidRPr="00DE6AE6">
        <w:rPr>
          <w:iCs/>
        </w:rPr>
        <w:t xml:space="preserve">to include General Schedule Authority Required (STREAMLINED) listings for maintenance therapy </w:t>
      </w:r>
      <w:r w:rsidR="00DE6AE6" w:rsidRPr="00185CD7">
        <w:rPr>
          <w:iCs/>
        </w:rPr>
        <w:t>(paragraph 5.</w:t>
      </w:r>
      <w:r w:rsidR="00B741EB">
        <w:rPr>
          <w:iCs/>
        </w:rPr>
        <w:t>1</w:t>
      </w:r>
      <w:r w:rsidR="00DE6AE6" w:rsidRPr="00185CD7">
        <w:rPr>
          <w:iCs/>
        </w:rPr>
        <w:t xml:space="preserve">, </w:t>
      </w:r>
      <w:r w:rsidR="00B741EB">
        <w:rPr>
          <w:iCs/>
        </w:rPr>
        <w:t>a</w:t>
      </w:r>
      <w:r w:rsidR="00DE6AE6" w:rsidRPr="00185CD7">
        <w:rPr>
          <w:iCs/>
        </w:rPr>
        <w:t>pomorphine</w:t>
      </w:r>
      <w:r w:rsidR="00B741EB">
        <w:rPr>
          <w:iCs/>
        </w:rPr>
        <w:t>,</w:t>
      </w:r>
      <w:r w:rsidR="00DE6AE6" w:rsidRPr="00185CD7">
        <w:rPr>
          <w:iCs/>
        </w:rPr>
        <w:t xml:space="preserve"> PSD, </w:t>
      </w:r>
      <w:r w:rsidR="00DE6AE6">
        <w:rPr>
          <w:iCs/>
        </w:rPr>
        <w:t>November</w:t>
      </w:r>
      <w:r w:rsidR="00DE6AE6" w:rsidRPr="00185CD7">
        <w:rPr>
          <w:iCs/>
        </w:rPr>
        <w:t xml:space="preserve"> 2020 PBAC </w:t>
      </w:r>
      <w:r w:rsidR="00B741EB">
        <w:rPr>
          <w:iCs/>
        </w:rPr>
        <w:t>m</w:t>
      </w:r>
      <w:r w:rsidR="00B741EB" w:rsidRPr="00185CD7">
        <w:rPr>
          <w:iCs/>
        </w:rPr>
        <w:t>eeting</w:t>
      </w:r>
      <w:r w:rsidR="00DE6AE6" w:rsidRPr="00185CD7">
        <w:rPr>
          <w:iCs/>
        </w:rPr>
        <w:t>)</w:t>
      </w:r>
      <w:r w:rsidR="00DE6AE6">
        <w:rPr>
          <w:iCs/>
        </w:rPr>
        <w:t xml:space="preserve">. </w:t>
      </w:r>
      <w:r w:rsidR="00A83677" w:rsidRPr="00DE6AE6">
        <w:rPr>
          <w:iCs/>
        </w:rPr>
        <w:t xml:space="preserve">The PBAC </w:t>
      </w:r>
      <w:r w:rsidR="00A83677">
        <w:rPr>
          <w:iCs/>
        </w:rPr>
        <w:t xml:space="preserve">recommended </w:t>
      </w:r>
      <w:r w:rsidR="00A83677" w:rsidRPr="00DE6AE6">
        <w:rPr>
          <w:iCs/>
        </w:rPr>
        <w:t xml:space="preserve">that, to ensure consistency, it would be reasonable for the current </w:t>
      </w:r>
      <w:r w:rsidR="00A83677" w:rsidRPr="00DE6AE6">
        <w:rPr>
          <w:iCs/>
        </w:rPr>
        <w:lastRenderedPageBreak/>
        <w:t xml:space="preserve">listings of </w:t>
      </w:r>
      <w:r w:rsidR="00AA4034">
        <w:rPr>
          <w:iCs/>
        </w:rPr>
        <w:t>Movapo (</w:t>
      </w:r>
      <w:r w:rsidR="00A83677" w:rsidRPr="00DE6AE6">
        <w:rPr>
          <w:iCs/>
        </w:rPr>
        <w:t>50 mg/5 mL</w:t>
      </w:r>
      <w:r w:rsidR="00AA4034">
        <w:rPr>
          <w:iCs/>
        </w:rPr>
        <w:t>)</w:t>
      </w:r>
      <w:r w:rsidR="00A83677" w:rsidRPr="00DE6AE6">
        <w:rPr>
          <w:iCs/>
        </w:rPr>
        <w:t xml:space="preserve"> to also be extended </w:t>
      </w:r>
      <w:r w:rsidR="005A73DA">
        <w:rPr>
          <w:iCs/>
        </w:rPr>
        <w:t xml:space="preserve">to include General Schedule, Authority Required (STREAMLINED) listings for maintenance therapy </w:t>
      </w:r>
      <w:r w:rsidR="00DE6AE6" w:rsidRPr="00185CD7">
        <w:rPr>
          <w:iCs/>
        </w:rPr>
        <w:t>(paragraph 5.</w:t>
      </w:r>
      <w:r w:rsidR="005A73DA">
        <w:rPr>
          <w:iCs/>
        </w:rPr>
        <w:t>5</w:t>
      </w:r>
      <w:r w:rsidR="00DE6AE6" w:rsidRPr="00185CD7">
        <w:rPr>
          <w:iCs/>
        </w:rPr>
        <w:t xml:space="preserve">, </w:t>
      </w:r>
      <w:r w:rsidR="005A73DA">
        <w:rPr>
          <w:iCs/>
        </w:rPr>
        <w:t>a</w:t>
      </w:r>
      <w:r w:rsidR="00DE6AE6" w:rsidRPr="00185CD7">
        <w:rPr>
          <w:iCs/>
        </w:rPr>
        <w:t>pomorphine</w:t>
      </w:r>
      <w:r w:rsidR="005A73DA">
        <w:rPr>
          <w:iCs/>
        </w:rPr>
        <w:t>,</w:t>
      </w:r>
      <w:r w:rsidR="00DE6AE6" w:rsidRPr="00185CD7">
        <w:rPr>
          <w:iCs/>
        </w:rPr>
        <w:t xml:space="preserve"> PSD, </w:t>
      </w:r>
      <w:r w:rsidR="00DE6AE6">
        <w:rPr>
          <w:iCs/>
        </w:rPr>
        <w:t>November</w:t>
      </w:r>
      <w:r w:rsidR="00DE6AE6" w:rsidRPr="00185CD7">
        <w:rPr>
          <w:iCs/>
        </w:rPr>
        <w:t xml:space="preserve"> 2020 PBAC </w:t>
      </w:r>
      <w:r w:rsidR="005A73DA">
        <w:rPr>
          <w:iCs/>
        </w:rPr>
        <w:t>m</w:t>
      </w:r>
      <w:r w:rsidR="005A73DA" w:rsidRPr="00185CD7">
        <w:rPr>
          <w:iCs/>
        </w:rPr>
        <w:t>eeting</w:t>
      </w:r>
      <w:r w:rsidR="00DE6AE6" w:rsidRPr="00185CD7">
        <w:rPr>
          <w:iCs/>
        </w:rPr>
        <w:t>)</w:t>
      </w:r>
      <w:r w:rsidR="00DE6AE6">
        <w:rPr>
          <w:iCs/>
        </w:rPr>
        <w:t>.</w:t>
      </w:r>
    </w:p>
    <w:p w14:paraId="1B8790B6" w14:textId="77777777" w:rsidR="00964A9F" w:rsidRPr="00A6439B" w:rsidRDefault="00964A9F" w:rsidP="00964A9F">
      <w:pPr>
        <w:pStyle w:val="2-SectionHeading"/>
      </w:pPr>
      <w:r w:rsidRPr="00A6439B">
        <w:t xml:space="preserve">Requested listing </w:t>
      </w:r>
    </w:p>
    <w:p w14:paraId="41410F33" w14:textId="595745C3" w:rsidR="007E1CB8" w:rsidRDefault="00964A9F" w:rsidP="008A0CB7">
      <w:pPr>
        <w:pStyle w:val="3-BodyText"/>
      </w:pPr>
      <w:r w:rsidRPr="00A6439B">
        <w:t xml:space="preserve">The submission requested the </w:t>
      </w:r>
      <w:r w:rsidR="00D50397">
        <w:t xml:space="preserve">following </w:t>
      </w:r>
      <w:r w:rsidRPr="00FB6199">
        <w:t>new listing</w:t>
      </w:r>
      <w:r w:rsidR="002A2725">
        <w:t>s</w:t>
      </w:r>
      <w:r w:rsidR="00D50397">
        <w:t>:</w:t>
      </w:r>
    </w:p>
    <w:p w14:paraId="16C41C55" w14:textId="77777777" w:rsidR="00964A9F" w:rsidRPr="00397F36" w:rsidRDefault="00964A9F" w:rsidP="00964A9F">
      <w:pPr>
        <w:spacing w:after="120"/>
        <w:rPr>
          <w:rFonts w:asciiTheme="minorHAnsi" w:hAnsiTheme="minorHAnsi" w:cstheme="minorHAnsi"/>
          <w:iCs/>
        </w:rPr>
      </w:pPr>
      <w:r w:rsidRPr="00397F36">
        <w:rPr>
          <w:rFonts w:asciiTheme="minorHAnsi" w:hAnsiTheme="minorHAnsi" w:cstheme="minorHAnsi"/>
          <w:iCs/>
        </w:rPr>
        <w:t>Add new medicinal product pack as follows:</w:t>
      </w:r>
    </w:p>
    <w:p w14:paraId="743A665C" w14:textId="1D4E16E9" w:rsidR="006556D0" w:rsidRDefault="00414606" w:rsidP="006556D0">
      <w:pPr>
        <w:pStyle w:val="3-BodyText"/>
        <w:rPr>
          <w:rFonts w:ascii="Arial Narrow" w:hAnsi="Arial Narrow" w:cstheme="minorHAnsi"/>
          <w:b/>
          <w:bCs/>
          <w:color w:val="FF0000"/>
          <w:sz w:val="18"/>
          <w:szCs w:val="18"/>
        </w:rPr>
      </w:pPr>
      <w:r>
        <w:t xml:space="preserve">Suggestions and </w:t>
      </w:r>
      <w:r w:rsidR="00E720BC">
        <w:t xml:space="preserve">additions </w:t>
      </w:r>
      <w:r w:rsidR="003F0A0B">
        <w:t xml:space="preserve">proposed by the Secretariat </w:t>
      </w:r>
      <w:r w:rsidR="00E720BC">
        <w:t xml:space="preserve">are </w:t>
      </w:r>
      <w:r>
        <w:t xml:space="preserve">added </w:t>
      </w:r>
      <w:r w:rsidR="00E720BC">
        <w:t>in italics.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271"/>
        <w:gridCol w:w="2668"/>
        <w:gridCol w:w="876"/>
        <w:gridCol w:w="747"/>
        <w:gridCol w:w="811"/>
        <w:gridCol w:w="812"/>
        <w:gridCol w:w="1831"/>
      </w:tblGrid>
      <w:tr w:rsidR="006556D0" w:rsidRPr="001428E9" w14:paraId="53737CC3" w14:textId="77777777" w:rsidTr="00C309B7">
        <w:trPr>
          <w:trHeight w:val="20"/>
        </w:trPr>
        <w:tc>
          <w:tcPr>
            <w:tcW w:w="3939" w:type="dxa"/>
            <w:gridSpan w:val="2"/>
            <w:vAlign w:val="center"/>
          </w:tcPr>
          <w:p w14:paraId="28257CE6" w14:textId="77777777" w:rsidR="006556D0" w:rsidRPr="001428E9" w:rsidRDefault="006556D0" w:rsidP="007C3C42">
            <w:pPr>
              <w:keepLines/>
              <w:rPr>
                <w:rFonts w:ascii="Arial Narrow" w:hAnsi="Arial Narrow" w:cs="Arial"/>
                <w:b/>
                <w:bCs/>
                <w:sz w:val="20"/>
                <w:szCs w:val="20"/>
              </w:rPr>
            </w:pPr>
            <w:r w:rsidRPr="001428E9">
              <w:rPr>
                <w:rFonts w:ascii="Arial Narrow" w:hAnsi="Arial Narrow" w:cs="Arial"/>
                <w:b/>
                <w:bCs/>
                <w:sz w:val="20"/>
                <w:szCs w:val="20"/>
              </w:rPr>
              <w:t>MEDICINAL PRODUCT</w:t>
            </w:r>
          </w:p>
          <w:p w14:paraId="41354AD0" w14:textId="77777777" w:rsidR="006556D0" w:rsidRPr="001428E9" w:rsidRDefault="006556D0" w:rsidP="007C3C4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76" w:type="dxa"/>
            <w:vAlign w:val="center"/>
          </w:tcPr>
          <w:p w14:paraId="3483DD70" w14:textId="77777777" w:rsidR="006556D0" w:rsidRPr="001428E9" w:rsidRDefault="006556D0" w:rsidP="007C3C4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747" w:type="dxa"/>
            <w:vAlign w:val="center"/>
          </w:tcPr>
          <w:p w14:paraId="41D2DD4A" w14:textId="77777777" w:rsidR="006556D0" w:rsidRPr="001428E9" w:rsidRDefault="006556D0" w:rsidP="007C3C4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1804449" w14:textId="77777777" w:rsidR="006556D0" w:rsidRPr="001428E9" w:rsidRDefault="006556D0" w:rsidP="007C3C4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40C88DA5" w14:textId="77777777" w:rsidR="006556D0" w:rsidRPr="001428E9" w:rsidRDefault="006556D0" w:rsidP="007C3C42">
            <w:pPr>
              <w:keepLines/>
              <w:jc w:val="center"/>
              <w:rPr>
                <w:rFonts w:ascii="Arial Narrow" w:hAnsi="Arial Narrow" w:cs="Arial"/>
                <w:b/>
                <w:sz w:val="20"/>
                <w:szCs w:val="20"/>
              </w:rPr>
            </w:pPr>
            <w:r w:rsidRPr="001428E9">
              <w:rPr>
                <w:rFonts w:ascii="Arial Narrow" w:hAnsi="Arial Narrow" w:cs="Arial"/>
                <w:b/>
                <w:sz w:val="20"/>
                <w:szCs w:val="20"/>
              </w:rPr>
              <w:t>№.of</w:t>
            </w:r>
          </w:p>
          <w:p w14:paraId="68EEC6B6" w14:textId="77777777" w:rsidR="006556D0" w:rsidRPr="001428E9" w:rsidRDefault="006556D0" w:rsidP="007C3C42">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2B4A10CE" w14:textId="77777777" w:rsidR="006556D0" w:rsidRPr="001428E9" w:rsidRDefault="006556D0" w:rsidP="007C3C4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6556D0" w:rsidRPr="001428E9" w14:paraId="03C9D118" w14:textId="77777777" w:rsidTr="00C309B7">
        <w:trPr>
          <w:trHeight w:val="20"/>
        </w:trPr>
        <w:tc>
          <w:tcPr>
            <w:tcW w:w="9016" w:type="dxa"/>
            <w:gridSpan w:val="7"/>
            <w:vAlign w:val="center"/>
          </w:tcPr>
          <w:p w14:paraId="10861B16" w14:textId="77777777" w:rsidR="006556D0" w:rsidRPr="001428E9" w:rsidRDefault="006556D0" w:rsidP="007C3C42">
            <w:pPr>
              <w:keepLines/>
              <w:rPr>
                <w:rFonts w:ascii="Arial Narrow" w:hAnsi="Arial Narrow" w:cs="Arial"/>
                <w:sz w:val="20"/>
                <w:szCs w:val="20"/>
              </w:rPr>
            </w:pPr>
            <w:r>
              <w:rPr>
                <w:rFonts w:ascii="Arial Narrow" w:hAnsi="Arial Narrow" w:cs="Arial"/>
                <w:sz w:val="20"/>
                <w:szCs w:val="20"/>
              </w:rPr>
              <w:t>APOMORPHINE</w:t>
            </w:r>
            <w:r w:rsidRPr="001428E9">
              <w:rPr>
                <w:rFonts w:ascii="Arial Narrow" w:hAnsi="Arial Narrow" w:cs="Arial"/>
                <w:sz w:val="20"/>
                <w:szCs w:val="20"/>
              </w:rPr>
              <w:t xml:space="preserve"> </w:t>
            </w:r>
          </w:p>
        </w:tc>
      </w:tr>
      <w:tr w:rsidR="006556D0" w:rsidRPr="001428E9" w14:paraId="327459E9" w14:textId="77777777" w:rsidTr="00C309B7">
        <w:trPr>
          <w:trHeight w:val="20"/>
        </w:trPr>
        <w:tc>
          <w:tcPr>
            <w:tcW w:w="3939" w:type="dxa"/>
            <w:gridSpan w:val="2"/>
            <w:vAlign w:val="center"/>
          </w:tcPr>
          <w:p w14:paraId="70673EBD" w14:textId="77777777" w:rsidR="006556D0" w:rsidRDefault="006556D0" w:rsidP="007C3C42">
            <w:pPr>
              <w:keepNext/>
              <w:tabs>
                <w:tab w:val="left" w:pos="1077"/>
              </w:tabs>
              <w:rPr>
                <w:rFonts w:ascii="Arial Narrow" w:hAnsi="Arial Narrow" w:cs="Arial"/>
                <w:sz w:val="20"/>
                <w:szCs w:val="20"/>
              </w:rPr>
            </w:pPr>
          </w:p>
          <w:p w14:paraId="43DEBB44" w14:textId="77777777" w:rsidR="006556D0" w:rsidRPr="001428E9" w:rsidRDefault="006556D0" w:rsidP="007C3C42">
            <w:pPr>
              <w:keepNext/>
              <w:tabs>
                <w:tab w:val="left" w:pos="1077"/>
              </w:tabs>
              <w:rPr>
                <w:rFonts w:ascii="Arial Narrow" w:hAnsi="Arial Narrow" w:cs="Arial"/>
                <w:color w:val="FF0000"/>
                <w:sz w:val="20"/>
                <w:szCs w:val="20"/>
              </w:rPr>
            </w:pPr>
            <w:r w:rsidRPr="005E297F">
              <w:rPr>
                <w:rFonts w:ascii="Arial Narrow" w:hAnsi="Arial Narrow" w:cs="Arial"/>
                <w:sz w:val="20"/>
                <w:szCs w:val="20"/>
              </w:rPr>
              <w:t xml:space="preserve">apomorphine hydrochloride hemihydrate </w:t>
            </w:r>
            <w:r>
              <w:rPr>
                <w:rFonts w:ascii="Arial Narrow" w:hAnsi="Arial Narrow" w:cs="Arial"/>
                <w:sz w:val="20"/>
                <w:szCs w:val="20"/>
              </w:rPr>
              <w:t>100 </w:t>
            </w:r>
            <w:r w:rsidRPr="00147097">
              <w:rPr>
                <w:rFonts w:ascii="Arial Narrow" w:hAnsi="Arial Narrow" w:cs="Arial"/>
                <w:sz w:val="20"/>
                <w:szCs w:val="20"/>
              </w:rPr>
              <w:t>mg</w:t>
            </w:r>
            <w:r>
              <w:rPr>
                <w:rFonts w:ascii="Arial Narrow" w:hAnsi="Arial Narrow" w:cs="Arial"/>
                <w:sz w:val="20"/>
                <w:szCs w:val="20"/>
              </w:rPr>
              <w:t>/2</w:t>
            </w:r>
            <w:r w:rsidRPr="00147097">
              <w:rPr>
                <w:rFonts w:ascii="Arial Narrow" w:hAnsi="Arial Narrow" w:cs="Arial"/>
                <w:sz w:val="20"/>
                <w:szCs w:val="20"/>
              </w:rPr>
              <w:t>0</w:t>
            </w:r>
            <w:r>
              <w:rPr>
                <w:rFonts w:ascii="Arial Narrow" w:hAnsi="Arial Narrow" w:cs="Arial"/>
                <w:sz w:val="20"/>
                <w:szCs w:val="20"/>
              </w:rPr>
              <w:t> </w:t>
            </w:r>
            <w:r w:rsidRPr="00147097">
              <w:rPr>
                <w:rFonts w:ascii="Arial Narrow" w:hAnsi="Arial Narrow" w:cs="Arial"/>
                <w:sz w:val="20"/>
                <w:szCs w:val="20"/>
              </w:rPr>
              <w:t>mL</w:t>
            </w:r>
            <w:r>
              <w:rPr>
                <w:rFonts w:ascii="Arial Narrow" w:hAnsi="Arial Narrow" w:cs="Arial"/>
                <w:sz w:val="20"/>
                <w:szCs w:val="20"/>
              </w:rPr>
              <w:t xml:space="preserve"> injection, 5 x 20 mL cartridges</w:t>
            </w:r>
          </w:p>
          <w:p w14:paraId="52C2FB0A" w14:textId="77777777" w:rsidR="006556D0" w:rsidRPr="001428E9" w:rsidRDefault="006556D0" w:rsidP="007C3C42">
            <w:pPr>
              <w:keepNext/>
              <w:tabs>
                <w:tab w:val="left" w:pos="1077"/>
              </w:tabs>
              <w:rPr>
                <w:rFonts w:ascii="Arial Narrow" w:hAnsi="Arial Narrow" w:cs="Arial"/>
                <w:color w:val="FF0000"/>
                <w:sz w:val="20"/>
                <w:szCs w:val="20"/>
              </w:rPr>
            </w:pPr>
          </w:p>
        </w:tc>
        <w:tc>
          <w:tcPr>
            <w:tcW w:w="876" w:type="dxa"/>
            <w:vAlign w:val="center"/>
          </w:tcPr>
          <w:p w14:paraId="1D259895" w14:textId="77777777" w:rsidR="006556D0" w:rsidRPr="001428E9" w:rsidRDefault="006556D0" w:rsidP="007C3C42">
            <w:pPr>
              <w:keepNext/>
              <w:jc w:val="center"/>
              <w:rPr>
                <w:rFonts w:ascii="Arial Narrow" w:hAnsi="Arial Narrow" w:cs="Arial"/>
                <w:sz w:val="20"/>
                <w:szCs w:val="20"/>
              </w:rPr>
            </w:pPr>
            <w:r w:rsidRPr="001428E9">
              <w:rPr>
                <w:rFonts w:ascii="Arial Narrow" w:hAnsi="Arial Narrow" w:cs="Arial"/>
                <w:sz w:val="20"/>
                <w:szCs w:val="20"/>
              </w:rPr>
              <w:t>NEW</w:t>
            </w:r>
          </w:p>
        </w:tc>
        <w:tc>
          <w:tcPr>
            <w:tcW w:w="747" w:type="dxa"/>
            <w:vAlign w:val="center"/>
          </w:tcPr>
          <w:p w14:paraId="465B5FD3" w14:textId="77777777" w:rsidR="006556D0" w:rsidRPr="001428E9" w:rsidRDefault="006556D0" w:rsidP="007C3C42">
            <w:pPr>
              <w:keepNext/>
              <w:jc w:val="center"/>
              <w:rPr>
                <w:rFonts w:ascii="Arial Narrow" w:hAnsi="Arial Narrow" w:cs="Arial"/>
                <w:sz w:val="20"/>
                <w:szCs w:val="20"/>
              </w:rPr>
            </w:pPr>
            <w:r w:rsidRPr="001428E9">
              <w:rPr>
                <w:rFonts w:ascii="Arial Narrow" w:hAnsi="Arial Narrow" w:cs="Arial"/>
                <w:sz w:val="20"/>
                <w:szCs w:val="20"/>
              </w:rPr>
              <w:t>1</w:t>
            </w:r>
            <w:r>
              <w:rPr>
                <w:rFonts w:ascii="Arial Narrow" w:hAnsi="Arial Narrow" w:cs="Arial"/>
                <w:sz w:val="20"/>
                <w:szCs w:val="20"/>
              </w:rPr>
              <w:t>8</w:t>
            </w:r>
          </w:p>
        </w:tc>
        <w:tc>
          <w:tcPr>
            <w:tcW w:w="811" w:type="dxa"/>
            <w:vAlign w:val="center"/>
          </w:tcPr>
          <w:p w14:paraId="3A77F75F" w14:textId="77777777" w:rsidR="006556D0" w:rsidRPr="001428E9" w:rsidRDefault="006556D0" w:rsidP="007C3C42">
            <w:pPr>
              <w:keepNext/>
              <w:jc w:val="center"/>
              <w:rPr>
                <w:rFonts w:ascii="Arial Narrow" w:hAnsi="Arial Narrow" w:cs="Arial"/>
                <w:sz w:val="20"/>
                <w:szCs w:val="20"/>
              </w:rPr>
            </w:pPr>
            <w:r>
              <w:rPr>
                <w:rFonts w:ascii="Arial Narrow" w:hAnsi="Arial Narrow" w:cs="Arial"/>
                <w:sz w:val="20"/>
                <w:szCs w:val="20"/>
              </w:rPr>
              <w:t>9</w:t>
            </w:r>
            <w:r w:rsidRPr="001428E9">
              <w:rPr>
                <w:rFonts w:ascii="Arial Narrow" w:hAnsi="Arial Narrow" w:cs="Arial"/>
                <w:sz w:val="20"/>
                <w:szCs w:val="20"/>
              </w:rPr>
              <w:t>0</w:t>
            </w:r>
          </w:p>
        </w:tc>
        <w:tc>
          <w:tcPr>
            <w:tcW w:w="812" w:type="dxa"/>
            <w:vAlign w:val="center"/>
          </w:tcPr>
          <w:p w14:paraId="2759C98F" w14:textId="77777777" w:rsidR="006556D0" w:rsidRPr="001428E9" w:rsidRDefault="006556D0" w:rsidP="007C3C42">
            <w:pPr>
              <w:keepNext/>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3A9648D1" w14:textId="77777777" w:rsidR="006556D0" w:rsidRPr="001428E9" w:rsidRDefault="006556D0" w:rsidP="007C3C42">
            <w:pPr>
              <w:keepNext/>
              <w:rPr>
                <w:rFonts w:ascii="Arial Narrow" w:hAnsi="Arial Narrow" w:cs="Arial"/>
                <w:sz w:val="20"/>
                <w:szCs w:val="20"/>
              </w:rPr>
            </w:pPr>
            <w:r>
              <w:rPr>
                <w:rFonts w:ascii="Arial Narrow" w:hAnsi="Arial Narrow" w:cs="Arial"/>
                <w:sz w:val="20"/>
                <w:szCs w:val="20"/>
              </w:rPr>
              <w:t>Movapo POD</w:t>
            </w:r>
          </w:p>
        </w:tc>
      </w:tr>
      <w:tr w:rsidR="006556D0" w:rsidRPr="001428E9" w14:paraId="7ACBF0CC"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4AA0D45" w14:textId="77777777" w:rsidR="006556D0" w:rsidRPr="001428E9" w:rsidRDefault="006556D0" w:rsidP="007C3C42">
            <w:pPr>
              <w:rPr>
                <w:rFonts w:ascii="Arial Narrow" w:hAnsi="Arial Narrow" w:cs="Arial"/>
                <w:sz w:val="20"/>
                <w:szCs w:val="20"/>
              </w:rPr>
            </w:pPr>
          </w:p>
        </w:tc>
      </w:tr>
      <w:tr w:rsidR="006556D0" w:rsidRPr="001428E9" w14:paraId="79058A1E"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CE1AF0D" w14:textId="77777777" w:rsidR="006556D0" w:rsidRPr="001428E9" w:rsidRDefault="006556D0" w:rsidP="007C3C42">
            <w:pPr>
              <w:keepLines/>
              <w:rPr>
                <w:rFonts w:ascii="Arial Narrow" w:hAnsi="Arial Narrow" w:cs="Arial"/>
                <w:b/>
                <w:sz w:val="20"/>
                <w:szCs w:val="20"/>
              </w:rPr>
            </w:pPr>
            <w:r w:rsidRPr="001428E9">
              <w:rPr>
                <w:rFonts w:ascii="Arial Narrow" w:hAnsi="Arial Narrow"/>
                <w:b/>
                <w:sz w:val="20"/>
                <w:szCs w:val="20"/>
              </w:rPr>
              <w:t xml:space="preserve">Restriction Summary </w:t>
            </w:r>
            <w:r>
              <w:rPr>
                <w:rFonts w:ascii="Arial Narrow" w:hAnsi="Arial Narrow"/>
                <w:b/>
                <w:sz w:val="20"/>
                <w:szCs w:val="20"/>
              </w:rPr>
              <w:t>10720</w:t>
            </w:r>
            <w:r w:rsidRPr="001428E9">
              <w:rPr>
                <w:rFonts w:ascii="Arial Narrow" w:hAnsi="Arial Narrow"/>
                <w:b/>
                <w:sz w:val="20"/>
                <w:szCs w:val="20"/>
              </w:rPr>
              <w:t>/ Treatment of Concept:</w:t>
            </w:r>
            <w:r>
              <w:rPr>
                <w:rFonts w:ascii="Arial Narrow" w:hAnsi="Arial Narrow"/>
                <w:b/>
                <w:sz w:val="20"/>
                <w:szCs w:val="20"/>
              </w:rPr>
              <w:t xml:space="preserve"> </w:t>
            </w:r>
            <w:r w:rsidRPr="00FB6199">
              <w:rPr>
                <w:rFonts w:ascii="Arial Narrow" w:hAnsi="Arial Narrow"/>
                <w:b/>
                <w:sz w:val="20"/>
                <w:szCs w:val="20"/>
              </w:rPr>
              <w:t>10844</w:t>
            </w:r>
          </w:p>
        </w:tc>
      </w:tr>
      <w:tr w:rsidR="006556D0" w:rsidRPr="001428E9" w14:paraId="293BD659" w14:textId="77777777" w:rsidTr="00C309B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4909F9A" w14:textId="77777777" w:rsidR="006556D0" w:rsidRPr="001428E9" w:rsidRDefault="006556D0" w:rsidP="007C3C42">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B47B6C8" w14:textId="77777777" w:rsidR="006556D0" w:rsidRPr="001428E9" w:rsidRDefault="006556D0" w:rsidP="007C3C42">
            <w:pPr>
              <w:keepLines/>
              <w:jc w:val="left"/>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6556D0" w:rsidRPr="001428E9" w14:paraId="25DFCF51"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79AD6F1" w14:textId="77777777" w:rsidR="006556D0" w:rsidRPr="001428E9" w:rsidRDefault="006556D0"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A34C7C0" w14:textId="77777777" w:rsidR="006556D0" w:rsidRPr="001428E9" w:rsidRDefault="006556D0" w:rsidP="007C3C42">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316DBE">
              <w:rPr>
                <w:rFonts w:ascii="Arial Narrow" w:hAnsi="Arial Narrow" w:cs="Arial"/>
                <w:i/>
                <w:sz w:val="20"/>
                <w:szCs w:val="20"/>
              </w:rPr>
              <w:t>Nurse practitioners</w:t>
            </w:r>
          </w:p>
        </w:tc>
      </w:tr>
      <w:tr w:rsidR="006556D0" w:rsidRPr="00D56F94" w14:paraId="40C5BEBE"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1621239B" w14:textId="77777777" w:rsidR="006556D0" w:rsidRPr="001428E9" w:rsidRDefault="006556D0"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05FA83C" w14:textId="77777777" w:rsidR="006556D0" w:rsidRPr="00D56F94" w:rsidRDefault="006556D0" w:rsidP="007C3C42">
            <w:pPr>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w:t>
            </w:r>
            <w:r>
              <w:rPr>
                <w:rFonts w:ascii="Arial Narrow" w:eastAsia="Calibri" w:hAnsi="Arial Narrow" w:cs="Arial"/>
                <w:sz w:val="20"/>
                <w:szCs w:val="20"/>
              </w:rPr>
              <w:t>10844</w:t>
            </w:r>
            <w:r w:rsidRPr="001428E9">
              <w:rPr>
                <w:rFonts w:ascii="Arial Narrow" w:eastAsia="Calibri" w:hAnsi="Arial Narrow" w:cs="Arial"/>
                <w:sz w:val="20"/>
                <w:szCs w:val="20"/>
              </w:rPr>
              <w:t xml:space="preserve">] </w:t>
            </w:r>
          </w:p>
        </w:tc>
      </w:tr>
      <w:tr w:rsidR="006556D0" w:rsidRPr="001428E9" w14:paraId="003D68EC"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7D335AA8" w14:textId="32F45D26" w:rsidR="006556D0" w:rsidRPr="00F2253B" w:rsidRDefault="006556D0" w:rsidP="007C3C42">
            <w:pPr>
              <w:keepLines/>
              <w:jc w:val="center"/>
              <w:rPr>
                <w:rFonts w:ascii="Arial Narrow" w:hAnsi="Arial Narrow"/>
                <w:sz w:val="20"/>
                <w:szCs w:val="20"/>
              </w:rPr>
            </w:pPr>
          </w:p>
        </w:tc>
        <w:tc>
          <w:tcPr>
            <w:tcW w:w="7745" w:type="dxa"/>
            <w:gridSpan w:val="6"/>
            <w:vAlign w:val="center"/>
            <w:hideMark/>
          </w:tcPr>
          <w:p w14:paraId="3629E4DB" w14:textId="77777777" w:rsidR="006556D0" w:rsidRPr="001428E9" w:rsidRDefault="006556D0" w:rsidP="007C3C42">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Pr>
                <w:rFonts w:ascii="Arial Narrow" w:hAnsi="Arial Narrow"/>
                <w:sz w:val="20"/>
                <w:szCs w:val="20"/>
              </w:rPr>
              <w:t>Parkinson Disease</w:t>
            </w:r>
          </w:p>
        </w:tc>
      </w:tr>
      <w:tr w:rsidR="006556D0" w:rsidRPr="001428E9" w14:paraId="4E8C7A26"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4EEEE486" w14:textId="77777777" w:rsidR="006556D0" w:rsidRPr="00432EBF" w:rsidRDefault="006556D0" w:rsidP="007C3C42">
            <w:pPr>
              <w:jc w:val="center"/>
              <w:rPr>
                <w:rFonts w:ascii="Arial Narrow" w:hAnsi="Arial Narrow"/>
                <w:sz w:val="20"/>
                <w:szCs w:val="20"/>
              </w:rPr>
            </w:pPr>
          </w:p>
        </w:tc>
        <w:tc>
          <w:tcPr>
            <w:tcW w:w="7745" w:type="dxa"/>
            <w:gridSpan w:val="6"/>
            <w:vAlign w:val="center"/>
            <w:hideMark/>
          </w:tcPr>
          <w:p w14:paraId="3DC1CAC3" w14:textId="77777777" w:rsidR="006556D0" w:rsidRPr="00062EB0" w:rsidRDefault="006556D0" w:rsidP="007C3C42">
            <w:pPr>
              <w:rPr>
                <w:rFonts w:ascii="Arial Narrow" w:hAnsi="Arial Narrow"/>
                <w:sz w:val="20"/>
                <w:szCs w:val="20"/>
              </w:rPr>
            </w:pPr>
            <w:r w:rsidRPr="00062EB0">
              <w:rPr>
                <w:rFonts w:ascii="Arial Narrow" w:hAnsi="Arial Narrow"/>
                <w:b/>
                <w:bCs/>
                <w:sz w:val="20"/>
                <w:szCs w:val="20"/>
              </w:rPr>
              <w:t>Treatment Phase:</w:t>
            </w:r>
            <w:r w:rsidRPr="00062EB0">
              <w:rPr>
                <w:rFonts w:ascii="Arial Narrow" w:hAnsi="Arial Narrow"/>
                <w:sz w:val="20"/>
                <w:szCs w:val="20"/>
              </w:rPr>
              <w:t xml:space="preserve"> </w:t>
            </w:r>
            <w:r w:rsidRPr="00FB6199">
              <w:rPr>
                <w:rFonts w:ascii="Arial Narrow" w:hAnsi="Arial Narrow"/>
                <w:sz w:val="20"/>
                <w:szCs w:val="20"/>
              </w:rPr>
              <w:t>Maintenance therapy</w:t>
            </w:r>
          </w:p>
        </w:tc>
      </w:tr>
      <w:tr w:rsidR="006556D0" w:rsidRPr="001428E9" w14:paraId="5E4051F3"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7E36DF70" w14:textId="63A63C24" w:rsidR="006556D0" w:rsidRPr="00432EBF" w:rsidRDefault="006556D0" w:rsidP="007C3C42">
            <w:pPr>
              <w:jc w:val="center"/>
              <w:rPr>
                <w:rFonts w:ascii="Arial Narrow" w:hAnsi="Arial Narrow"/>
                <w:sz w:val="20"/>
                <w:szCs w:val="20"/>
              </w:rPr>
            </w:pPr>
          </w:p>
        </w:tc>
        <w:tc>
          <w:tcPr>
            <w:tcW w:w="7745" w:type="dxa"/>
            <w:gridSpan w:val="6"/>
            <w:vAlign w:val="center"/>
            <w:hideMark/>
          </w:tcPr>
          <w:p w14:paraId="1A26D183" w14:textId="77777777" w:rsidR="006556D0" w:rsidRPr="00432EBF" w:rsidRDefault="006556D0" w:rsidP="007C3C42">
            <w:pPr>
              <w:jc w:val="left"/>
              <w:rPr>
                <w:rFonts w:ascii="Arial Narrow" w:hAnsi="Arial Narrow"/>
                <w:sz w:val="20"/>
                <w:szCs w:val="20"/>
              </w:rPr>
            </w:pPr>
            <w:r w:rsidRPr="00432EBF">
              <w:rPr>
                <w:rFonts w:ascii="Arial Narrow" w:hAnsi="Arial Narrow"/>
                <w:b/>
                <w:bCs/>
                <w:sz w:val="20"/>
                <w:szCs w:val="20"/>
              </w:rPr>
              <w:t>Clinical criteria:</w:t>
            </w:r>
          </w:p>
        </w:tc>
      </w:tr>
      <w:tr w:rsidR="006556D0" w:rsidRPr="001428E9" w14:paraId="5C4138EB"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6494BC6E" w14:textId="7B5E19E6" w:rsidR="006556D0" w:rsidRPr="00432EBF" w:rsidRDefault="006556D0" w:rsidP="007C3C42">
            <w:pPr>
              <w:jc w:val="center"/>
              <w:rPr>
                <w:rFonts w:ascii="Arial Narrow" w:hAnsi="Arial Narrow"/>
                <w:sz w:val="20"/>
                <w:szCs w:val="20"/>
              </w:rPr>
            </w:pPr>
          </w:p>
        </w:tc>
        <w:tc>
          <w:tcPr>
            <w:tcW w:w="7745" w:type="dxa"/>
            <w:gridSpan w:val="6"/>
            <w:vAlign w:val="center"/>
            <w:hideMark/>
          </w:tcPr>
          <w:p w14:paraId="390DAA0B" w14:textId="77777777" w:rsidR="006556D0" w:rsidRPr="00FB6199" w:rsidRDefault="006556D0" w:rsidP="007C3C42">
            <w:pPr>
              <w:rPr>
                <w:rFonts w:ascii="Arial Narrow" w:hAnsi="Arial Narrow" w:cs="Arial Narrow"/>
                <w:iCs/>
                <w:sz w:val="20"/>
                <w:szCs w:val="20"/>
              </w:rPr>
            </w:pPr>
            <w:r w:rsidRPr="00FB6199">
              <w:rPr>
                <w:rFonts w:ascii="Arial Narrow" w:hAnsi="Arial Narrow" w:cs="Arial Narrow"/>
                <w:iCs/>
                <w:sz w:val="20"/>
                <w:szCs w:val="20"/>
              </w:rPr>
              <w:t>Patient must have experienced severely disabling motor fluctuations which have not responded to other therapy</w:t>
            </w:r>
            <w:r>
              <w:rPr>
                <w:rFonts w:ascii="Arial Narrow" w:hAnsi="Arial Narrow" w:cs="Arial Narrow"/>
                <w:iCs/>
                <w:sz w:val="20"/>
                <w:szCs w:val="20"/>
              </w:rPr>
              <w:t>,</w:t>
            </w:r>
          </w:p>
        </w:tc>
      </w:tr>
      <w:tr w:rsidR="006556D0" w:rsidRPr="001428E9" w14:paraId="61CB6CA6"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4D316FCE" w14:textId="77777777" w:rsidR="006556D0" w:rsidRPr="00432EBF" w:rsidRDefault="006556D0" w:rsidP="007C3C42">
            <w:pPr>
              <w:jc w:val="center"/>
              <w:rPr>
                <w:rFonts w:ascii="Arial Narrow" w:hAnsi="Arial Narrow"/>
                <w:sz w:val="20"/>
                <w:szCs w:val="20"/>
              </w:rPr>
            </w:pPr>
          </w:p>
        </w:tc>
        <w:tc>
          <w:tcPr>
            <w:tcW w:w="7745" w:type="dxa"/>
            <w:gridSpan w:val="6"/>
            <w:vAlign w:val="center"/>
            <w:hideMark/>
          </w:tcPr>
          <w:p w14:paraId="7C9B02E8" w14:textId="77777777" w:rsidR="006556D0" w:rsidRPr="00432EBF" w:rsidRDefault="006556D0" w:rsidP="007C3C42">
            <w:pPr>
              <w:rPr>
                <w:rFonts w:ascii="Arial Narrow" w:hAnsi="Arial Narrow"/>
                <w:sz w:val="20"/>
                <w:szCs w:val="20"/>
              </w:rPr>
            </w:pPr>
            <w:r w:rsidRPr="00432EBF">
              <w:rPr>
                <w:rFonts w:ascii="Arial Narrow" w:hAnsi="Arial Narrow"/>
                <w:b/>
                <w:bCs/>
                <w:sz w:val="20"/>
                <w:szCs w:val="20"/>
              </w:rPr>
              <w:t>AND</w:t>
            </w:r>
          </w:p>
        </w:tc>
      </w:tr>
      <w:tr w:rsidR="006556D0" w:rsidRPr="001428E9" w14:paraId="277F6DA8"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54140B93" w14:textId="6414912D" w:rsidR="006556D0" w:rsidRPr="00826CFF" w:rsidRDefault="006556D0" w:rsidP="007C3C42">
            <w:pPr>
              <w:jc w:val="center"/>
              <w:rPr>
                <w:rFonts w:ascii="Arial Narrow" w:hAnsi="Arial Narrow"/>
                <w:sz w:val="20"/>
                <w:szCs w:val="20"/>
              </w:rPr>
            </w:pPr>
          </w:p>
        </w:tc>
        <w:tc>
          <w:tcPr>
            <w:tcW w:w="7745" w:type="dxa"/>
            <w:gridSpan w:val="6"/>
            <w:vAlign w:val="center"/>
            <w:hideMark/>
          </w:tcPr>
          <w:p w14:paraId="200CD621" w14:textId="77777777" w:rsidR="006556D0" w:rsidRPr="00432EBF" w:rsidRDefault="006556D0" w:rsidP="007C3C42">
            <w:pPr>
              <w:rPr>
                <w:rFonts w:ascii="Arial Narrow" w:hAnsi="Arial Narrow"/>
                <w:sz w:val="20"/>
                <w:szCs w:val="20"/>
              </w:rPr>
            </w:pPr>
            <w:r w:rsidRPr="00432EBF">
              <w:rPr>
                <w:rFonts w:ascii="Arial Narrow" w:hAnsi="Arial Narrow"/>
                <w:b/>
                <w:bCs/>
                <w:sz w:val="20"/>
                <w:szCs w:val="20"/>
              </w:rPr>
              <w:t>Clinical criteria:</w:t>
            </w:r>
          </w:p>
        </w:tc>
      </w:tr>
      <w:tr w:rsidR="006556D0" w:rsidRPr="001428E9" w14:paraId="70FEC07F"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5E9E8C50" w14:textId="041258AC" w:rsidR="006556D0" w:rsidRPr="00826CFF" w:rsidRDefault="006556D0" w:rsidP="007C3C42">
            <w:pPr>
              <w:jc w:val="center"/>
              <w:rPr>
                <w:rFonts w:ascii="Arial Narrow" w:hAnsi="Arial Narrow"/>
                <w:sz w:val="20"/>
                <w:szCs w:val="20"/>
              </w:rPr>
            </w:pPr>
          </w:p>
        </w:tc>
        <w:tc>
          <w:tcPr>
            <w:tcW w:w="7745" w:type="dxa"/>
            <w:gridSpan w:val="6"/>
            <w:vAlign w:val="center"/>
            <w:hideMark/>
          </w:tcPr>
          <w:p w14:paraId="0379C171" w14:textId="77777777" w:rsidR="006556D0" w:rsidRPr="00432EBF" w:rsidRDefault="006556D0" w:rsidP="007C3C42">
            <w:pPr>
              <w:rPr>
                <w:rFonts w:ascii="Arial Narrow" w:hAnsi="Arial Narrow"/>
                <w:sz w:val="20"/>
                <w:szCs w:val="20"/>
              </w:rPr>
            </w:pPr>
            <w:r w:rsidRPr="00D800CB">
              <w:rPr>
                <w:rFonts w:ascii="Arial Narrow" w:hAnsi="Arial Narrow"/>
                <w:sz w:val="20"/>
                <w:szCs w:val="20"/>
              </w:rPr>
              <w:t>Patient must have been commenced on treatment in a specialist unit in a hospital setting.</w:t>
            </w:r>
          </w:p>
        </w:tc>
      </w:tr>
    </w:tbl>
    <w:p w14:paraId="782BCE08" w14:textId="77777777" w:rsidR="006556D0" w:rsidRDefault="006556D0" w:rsidP="00A763EE">
      <w:pPr>
        <w:pStyle w:val="3-BodyText"/>
        <w:keepNext/>
        <w:numPr>
          <w:ilvl w:val="0"/>
          <w:numId w:val="0"/>
        </w:numPr>
      </w:pPr>
      <w:r>
        <w:lastRenderedPageBreak/>
        <w:t>60 days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271"/>
        <w:gridCol w:w="2668"/>
        <w:gridCol w:w="876"/>
        <w:gridCol w:w="747"/>
        <w:gridCol w:w="811"/>
        <w:gridCol w:w="812"/>
        <w:gridCol w:w="1831"/>
      </w:tblGrid>
      <w:tr w:rsidR="006556D0" w:rsidRPr="001428E9" w14:paraId="2925C2C1" w14:textId="77777777" w:rsidTr="00C309B7">
        <w:trPr>
          <w:trHeight w:val="20"/>
        </w:trPr>
        <w:tc>
          <w:tcPr>
            <w:tcW w:w="3939" w:type="dxa"/>
            <w:gridSpan w:val="2"/>
            <w:vAlign w:val="center"/>
          </w:tcPr>
          <w:p w14:paraId="438BF986" w14:textId="77777777" w:rsidR="006556D0" w:rsidRPr="001428E9" w:rsidRDefault="006556D0" w:rsidP="00A763EE">
            <w:pPr>
              <w:keepNext/>
              <w:keepLines/>
              <w:rPr>
                <w:rFonts w:ascii="Arial Narrow" w:hAnsi="Arial Narrow" w:cs="Arial"/>
                <w:b/>
                <w:bCs/>
                <w:sz w:val="20"/>
                <w:szCs w:val="20"/>
              </w:rPr>
            </w:pPr>
            <w:r w:rsidRPr="001428E9">
              <w:rPr>
                <w:rFonts w:ascii="Arial Narrow" w:hAnsi="Arial Narrow" w:cs="Arial"/>
                <w:b/>
                <w:bCs/>
                <w:sz w:val="20"/>
                <w:szCs w:val="20"/>
              </w:rPr>
              <w:t>MEDICINAL PRODUCT</w:t>
            </w:r>
          </w:p>
          <w:p w14:paraId="6BF063D1" w14:textId="77777777" w:rsidR="006556D0" w:rsidRPr="001428E9" w:rsidRDefault="006556D0" w:rsidP="00A763EE">
            <w:pPr>
              <w:keepNext/>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76" w:type="dxa"/>
            <w:vAlign w:val="center"/>
          </w:tcPr>
          <w:p w14:paraId="0032367A" w14:textId="77777777" w:rsidR="006556D0" w:rsidRPr="001428E9" w:rsidRDefault="006556D0" w:rsidP="00A763EE">
            <w:pPr>
              <w:keepNext/>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747" w:type="dxa"/>
            <w:vAlign w:val="center"/>
          </w:tcPr>
          <w:p w14:paraId="21608904" w14:textId="77777777" w:rsidR="006556D0" w:rsidRPr="001428E9" w:rsidRDefault="006556D0" w:rsidP="00A763EE">
            <w:pPr>
              <w:keepNext/>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0F7515C1" w14:textId="77777777" w:rsidR="006556D0" w:rsidRPr="001428E9" w:rsidRDefault="006556D0" w:rsidP="00A763EE">
            <w:pPr>
              <w:keepNext/>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19D050ED" w14:textId="77777777" w:rsidR="006556D0" w:rsidRPr="001428E9" w:rsidRDefault="006556D0" w:rsidP="00A763EE">
            <w:pPr>
              <w:keepNext/>
              <w:keepLines/>
              <w:jc w:val="center"/>
              <w:rPr>
                <w:rFonts w:ascii="Arial Narrow" w:hAnsi="Arial Narrow" w:cs="Arial"/>
                <w:b/>
                <w:sz w:val="20"/>
                <w:szCs w:val="20"/>
              </w:rPr>
            </w:pPr>
            <w:r w:rsidRPr="001428E9">
              <w:rPr>
                <w:rFonts w:ascii="Arial Narrow" w:hAnsi="Arial Narrow" w:cs="Arial"/>
                <w:b/>
                <w:sz w:val="20"/>
                <w:szCs w:val="20"/>
              </w:rPr>
              <w:t>№.of</w:t>
            </w:r>
          </w:p>
          <w:p w14:paraId="67BD5655" w14:textId="77777777" w:rsidR="006556D0" w:rsidRPr="001428E9" w:rsidRDefault="006556D0" w:rsidP="00A763EE">
            <w:pPr>
              <w:keepNext/>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65A5EA98" w14:textId="77777777" w:rsidR="006556D0" w:rsidRPr="001428E9" w:rsidRDefault="006556D0" w:rsidP="00A763EE">
            <w:pPr>
              <w:keepNext/>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6556D0" w:rsidRPr="001428E9" w14:paraId="174D9E68" w14:textId="77777777" w:rsidTr="00C309B7">
        <w:trPr>
          <w:trHeight w:val="20"/>
        </w:trPr>
        <w:tc>
          <w:tcPr>
            <w:tcW w:w="9016" w:type="dxa"/>
            <w:gridSpan w:val="7"/>
            <w:vAlign w:val="center"/>
          </w:tcPr>
          <w:p w14:paraId="28AD316B" w14:textId="77777777" w:rsidR="006556D0" w:rsidRPr="001428E9" w:rsidRDefault="006556D0" w:rsidP="00A763EE">
            <w:pPr>
              <w:keepNext/>
              <w:keepLines/>
              <w:rPr>
                <w:rFonts w:ascii="Arial Narrow" w:hAnsi="Arial Narrow" w:cs="Arial"/>
                <w:sz w:val="20"/>
                <w:szCs w:val="20"/>
              </w:rPr>
            </w:pPr>
            <w:r>
              <w:rPr>
                <w:rFonts w:ascii="Arial Narrow" w:hAnsi="Arial Narrow" w:cs="Arial"/>
                <w:sz w:val="20"/>
                <w:szCs w:val="20"/>
              </w:rPr>
              <w:t>APOMORPHINE</w:t>
            </w:r>
            <w:r w:rsidRPr="001428E9">
              <w:rPr>
                <w:rFonts w:ascii="Arial Narrow" w:hAnsi="Arial Narrow" w:cs="Arial"/>
                <w:sz w:val="20"/>
                <w:szCs w:val="20"/>
              </w:rPr>
              <w:t xml:space="preserve"> </w:t>
            </w:r>
          </w:p>
        </w:tc>
      </w:tr>
      <w:tr w:rsidR="006556D0" w14:paraId="0263B81A" w14:textId="77777777" w:rsidTr="00C309B7">
        <w:trPr>
          <w:trHeight w:val="20"/>
        </w:trPr>
        <w:tc>
          <w:tcPr>
            <w:tcW w:w="3939" w:type="dxa"/>
            <w:gridSpan w:val="2"/>
            <w:vAlign w:val="center"/>
          </w:tcPr>
          <w:p w14:paraId="17C2A8AB" w14:textId="77777777" w:rsidR="006556D0" w:rsidRPr="00316DBE" w:rsidRDefault="006556D0" w:rsidP="00A763EE">
            <w:pPr>
              <w:keepNext/>
              <w:tabs>
                <w:tab w:val="left" w:pos="1077"/>
              </w:tabs>
              <w:rPr>
                <w:rFonts w:ascii="Arial Narrow" w:hAnsi="Arial Narrow" w:cs="Arial"/>
                <w:color w:val="FF0000"/>
                <w:sz w:val="20"/>
                <w:szCs w:val="20"/>
              </w:rPr>
            </w:pPr>
            <w:r w:rsidRPr="005E297F">
              <w:rPr>
                <w:rFonts w:ascii="Arial Narrow" w:hAnsi="Arial Narrow" w:cs="Arial"/>
                <w:sz w:val="20"/>
                <w:szCs w:val="20"/>
              </w:rPr>
              <w:t xml:space="preserve">apomorphine hydrochloride hemihydrate </w:t>
            </w:r>
            <w:r>
              <w:rPr>
                <w:rFonts w:ascii="Arial Narrow" w:hAnsi="Arial Narrow" w:cs="Arial"/>
                <w:sz w:val="20"/>
                <w:szCs w:val="20"/>
              </w:rPr>
              <w:t>100 </w:t>
            </w:r>
            <w:r w:rsidRPr="00147097">
              <w:rPr>
                <w:rFonts w:ascii="Arial Narrow" w:hAnsi="Arial Narrow" w:cs="Arial"/>
                <w:sz w:val="20"/>
                <w:szCs w:val="20"/>
              </w:rPr>
              <w:t>mg</w:t>
            </w:r>
            <w:r>
              <w:rPr>
                <w:rFonts w:ascii="Arial Narrow" w:hAnsi="Arial Narrow" w:cs="Arial"/>
                <w:sz w:val="20"/>
                <w:szCs w:val="20"/>
              </w:rPr>
              <w:t>/2</w:t>
            </w:r>
            <w:r w:rsidRPr="00147097">
              <w:rPr>
                <w:rFonts w:ascii="Arial Narrow" w:hAnsi="Arial Narrow" w:cs="Arial"/>
                <w:sz w:val="20"/>
                <w:szCs w:val="20"/>
              </w:rPr>
              <w:t>0</w:t>
            </w:r>
            <w:r>
              <w:rPr>
                <w:rFonts w:ascii="Arial Narrow" w:hAnsi="Arial Narrow" w:cs="Arial"/>
                <w:sz w:val="20"/>
                <w:szCs w:val="20"/>
              </w:rPr>
              <w:t> </w:t>
            </w:r>
            <w:r w:rsidRPr="00147097">
              <w:rPr>
                <w:rFonts w:ascii="Arial Narrow" w:hAnsi="Arial Narrow" w:cs="Arial"/>
                <w:sz w:val="20"/>
                <w:szCs w:val="20"/>
              </w:rPr>
              <w:t>mL</w:t>
            </w:r>
            <w:r>
              <w:rPr>
                <w:rFonts w:ascii="Arial Narrow" w:hAnsi="Arial Narrow" w:cs="Arial"/>
                <w:sz w:val="20"/>
                <w:szCs w:val="20"/>
              </w:rPr>
              <w:t xml:space="preserve"> injection, 5 x 20 mL cartridges</w:t>
            </w:r>
          </w:p>
        </w:tc>
        <w:tc>
          <w:tcPr>
            <w:tcW w:w="876" w:type="dxa"/>
            <w:vAlign w:val="center"/>
          </w:tcPr>
          <w:p w14:paraId="21CD5408" w14:textId="77777777" w:rsidR="006556D0" w:rsidRDefault="006556D0" w:rsidP="00A763EE">
            <w:pPr>
              <w:keepNext/>
              <w:jc w:val="center"/>
              <w:rPr>
                <w:rFonts w:ascii="Arial Narrow" w:hAnsi="Arial Narrow" w:cs="Arial"/>
                <w:sz w:val="20"/>
                <w:szCs w:val="20"/>
              </w:rPr>
            </w:pPr>
            <w:r w:rsidRPr="001428E9">
              <w:rPr>
                <w:rFonts w:ascii="Arial Narrow" w:hAnsi="Arial Narrow" w:cs="Arial"/>
                <w:sz w:val="20"/>
                <w:szCs w:val="20"/>
              </w:rPr>
              <w:t>NEW</w:t>
            </w:r>
          </w:p>
        </w:tc>
        <w:tc>
          <w:tcPr>
            <w:tcW w:w="747" w:type="dxa"/>
            <w:vAlign w:val="center"/>
          </w:tcPr>
          <w:p w14:paraId="5D1D7B50" w14:textId="77777777" w:rsidR="006556D0" w:rsidRPr="001428E9" w:rsidRDefault="006556D0" w:rsidP="00A763EE">
            <w:pPr>
              <w:keepNext/>
              <w:jc w:val="center"/>
              <w:rPr>
                <w:rFonts w:ascii="Arial Narrow" w:hAnsi="Arial Narrow" w:cs="Arial"/>
                <w:sz w:val="20"/>
                <w:szCs w:val="20"/>
              </w:rPr>
            </w:pPr>
            <w:r>
              <w:rPr>
                <w:rFonts w:ascii="Arial Narrow" w:hAnsi="Arial Narrow" w:cs="Arial"/>
                <w:sz w:val="20"/>
                <w:szCs w:val="20"/>
              </w:rPr>
              <w:t>36</w:t>
            </w:r>
          </w:p>
        </w:tc>
        <w:tc>
          <w:tcPr>
            <w:tcW w:w="811" w:type="dxa"/>
            <w:vAlign w:val="center"/>
          </w:tcPr>
          <w:p w14:paraId="4F10A60C" w14:textId="77777777" w:rsidR="006556D0" w:rsidRDefault="006556D0" w:rsidP="00A763EE">
            <w:pPr>
              <w:keepNext/>
              <w:jc w:val="center"/>
              <w:rPr>
                <w:rFonts w:ascii="Arial Narrow" w:hAnsi="Arial Narrow" w:cs="Arial"/>
                <w:sz w:val="20"/>
                <w:szCs w:val="20"/>
              </w:rPr>
            </w:pPr>
            <w:r>
              <w:rPr>
                <w:rFonts w:ascii="Arial Narrow" w:hAnsi="Arial Narrow" w:cs="Arial"/>
                <w:sz w:val="20"/>
                <w:szCs w:val="20"/>
              </w:rPr>
              <w:t>180</w:t>
            </w:r>
          </w:p>
        </w:tc>
        <w:tc>
          <w:tcPr>
            <w:tcW w:w="812" w:type="dxa"/>
            <w:vAlign w:val="center"/>
          </w:tcPr>
          <w:p w14:paraId="4CBEE91C" w14:textId="77777777" w:rsidR="006556D0" w:rsidRPr="001428E9" w:rsidRDefault="006556D0" w:rsidP="00A763EE">
            <w:pPr>
              <w:keepNext/>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5301AD57" w14:textId="77777777" w:rsidR="006556D0" w:rsidRDefault="006556D0" w:rsidP="00A763EE">
            <w:pPr>
              <w:keepNext/>
              <w:rPr>
                <w:rFonts w:ascii="Arial Narrow" w:hAnsi="Arial Narrow" w:cs="Arial"/>
                <w:sz w:val="20"/>
                <w:szCs w:val="20"/>
              </w:rPr>
            </w:pPr>
            <w:r>
              <w:rPr>
                <w:rFonts w:ascii="Arial Narrow" w:hAnsi="Arial Narrow" w:cs="Arial"/>
                <w:sz w:val="20"/>
                <w:szCs w:val="20"/>
              </w:rPr>
              <w:t>Movapo POD</w:t>
            </w:r>
          </w:p>
        </w:tc>
      </w:tr>
      <w:tr w:rsidR="006556D0" w:rsidRPr="001428E9" w14:paraId="2F5DAEBA"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69A7A96" w14:textId="77777777" w:rsidR="006556D0" w:rsidRPr="001428E9" w:rsidRDefault="006556D0" w:rsidP="00A763EE">
            <w:pPr>
              <w:keepNext/>
              <w:rPr>
                <w:rFonts w:ascii="Arial Narrow" w:hAnsi="Arial Narrow" w:cs="Arial"/>
                <w:sz w:val="20"/>
                <w:szCs w:val="20"/>
              </w:rPr>
            </w:pPr>
          </w:p>
        </w:tc>
      </w:tr>
      <w:tr w:rsidR="006556D0" w:rsidRPr="001428E9" w14:paraId="2ED4B2AA"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804E512" w14:textId="77777777" w:rsidR="006556D0" w:rsidRPr="001428E9" w:rsidRDefault="006556D0" w:rsidP="00A763EE">
            <w:pPr>
              <w:keepNext/>
              <w:keepLines/>
              <w:rPr>
                <w:rFonts w:ascii="Arial Narrow" w:hAnsi="Arial Narrow" w:cs="Arial"/>
                <w:b/>
                <w:sz w:val="20"/>
                <w:szCs w:val="20"/>
              </w:rPr>
            </w:pPr>
            <w:r w:rsidRPr="001428E9">
              <w:rPr>
                <w:rFonts w:ascii="Arial Narrow" w:hAnsi="Arial Narrow"/>
                <w:b/>
                <w:sz w:val="20"/>
                <w:szCs w:val="20"/>
              </w:rPr>
              <w:t xml:space="preserve">Restriction Summary </w:t>
            </w:r>
            <w:r>
              <w:rPr>
                <w:rFonts w:ascii="Arial Narrow" w:hAnsi="Arial Narrow"/>
                <w:b/>
                <w:sz w:val="20"/>
                <w:szCs w:val="20"/>
              </w:rPr>
              <w:t>15541</w:t>
            </w:r>
            <w:r w:rsidRPr="001428E9">
              <w:rPr>
                <w:rFonts w:ascii="Arial Narrow" w:hAnsi="Arial Narrow"/>
                <w:b/>
                <w:color w:val="FF0000"/>
                <w:sz w:val="20"/>
                <w:szCs w:val="20"/>
              </w:rPr>
              <w:t xml:space="preserve"> </w:t>
            </w:r>
            <w:r w:rsidRPr="001428E9">
              <w:rPr>
                <w:rFonts w:ascii="Arial Narrow" w:hAnsi="Arial Narrow"/>
                <w:b/>
                <w:sz w:val="20"/>
                <w:szCs w:val="20"/>
              </w:rPr>
              <w:t>/ Treatment of Concept:</w:t>
            </w:r>
            <w:r>
              <w:rPr>
                <w:rFonts w:ascii="Arial Narrow" w:hAnsi="Arial Narrow"/>
                <w:b/>
                <w:sz w:val="20"/>
                <w:szCs w:val="20"/>
              </w:rPr>
              <w:t xml:space="preserve"> </w:t>
            </w:r>
            <w:r w:rsidRPr="00FB6199">
              <w:rPr>
                <w:rFonts w:ascii="Arial Narrow" w:hAnsi="Arial Narrow"/>
                <w:b/>
                <w:sz w:val="20"/>
                <w:szCs w:val="20"/>
              </w:rPr>
              <w:t>15542</w:t>
            </w:r>
          </w:p>
        </w:tc>
      </w:tr>
      <w:tr w:rsidR="006556D0" w:rsidRPr="001428E9" w14:paraId="3F9AE980" w14:textId="77777777" w:rsidTr="00C309B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0D6F668" w14:textId="77777777" w:rsidR="006556D0" w:rsidRPr="001428E9" w:rsidRDefault="006556D0" w:rsidP="00A763EE">
            <w:pPr>
              <w:keepNext/>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1B7B4AB" w14:textId="77777777" w:rsidR="006556D0" w:rsidRPr="001428E9" w:rsidRDefault="006556D0" w:rsidP="00A763EE">
            <w:pPr>
              <w:keepNext/>
              <w:keepLines/>
              <w:jc w:val="left"/>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6556D0" w:rsidRPr="001428E9" w14:paraId="074600A2"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34FCA420" w14:textId="77777777" w:rsidR="006556D0" w:rsidRPr="001428E9" w:rsidRDefault="006556D0" w:rsidP="00A763EE">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31242F" w14:textId="77777777" w:rsidR="006556D0" w:rsidRPr="001428E9" w:rsidRDefault="006556D0" w:rsidP="00A763EE">
            <w:pPr>
              <w:keepNext/>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316DBE">
              <w:rPr>
                <w:rFonts w:ascii="Arial Narrow" w:hAnsi="Arial Narrow" w:cs="Arial"/>
                <w:i/>
                <w:sz w:val="20"/>
                <w:szCs w:val="20"/>
              </w:rPr>
              <w:t>Nurse practitioners</w:t>
            </w:r>
          </w:p>
        </w:tc>
      </w:tr>
      <w:tr w:rsidR="006556D0" w:rsidRPr="00D56F94" w14:paraId="19942D0F"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23930D5C" w14:textId="77777777" w:rsidR="006556D0" w:rsidRPr="001428E9" w:rsidRDefault="006556D0" w:rsidP="00A763EE">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745956" w14:textId="77777777" w:rsidR="006556D0" w:rsidRPr="00D56F94" w:rsidRDefault="006556D0" w:rsidP="00A763EE">
            <w:pPr>
              <w:keepNext/>
              <w:keepLines/>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w:t>
            </w:r>
            <w:r>
              <w:rPr>
                <w:rFonts w:ascii="Arial Narrow" w:eastAsia="Calibri" w:hAnsi="Arial Narrow" w:cs="Arial"/>
                <w:sz w:val="20"/>
                <w:szCs w:val="20"/>
              </w:rPr>
              <w:t>15542</w:t>
            </w:r>
            <w:r w:rsidRPr="001428E9">
              <w:rPr>
                <w:rFonts w:ascii="Arial Narrow" w:eastAsia="Calibri" w:hAnsi="Arial Narrow" w:cs="Arial"/>
                <w:sz w:val="20"/>
                <w:szCs w:val="20"/>
              </w:rPr>
              <w:t xml:space="preserve">] </w:t>
            </w:r>
          </w:p>
        </w:tc>
      </w:tr>
      <w:tr w:rsidR="006556D0" w:rsidRPr="001428E9" w14:paraId="0AD1C703"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649152BE" w14:textId="4EE0727C" w:rsidR="006556D0" w:rsidRPr="00B41349" w:rsidRDefault="006556D0" w:rsidP="00A763EE">
            <w:pPr>
              <w:keepNext/>
              <w:keepLines/>
              <w:jc w:val="center"/>
              <w:rPr>
                <w:rFonts w:ascii="Arial Narrow" w:hAnsi="Arial Narrow"/>
                <w:sz w:val="20"/>
                <w:szCs w:val="20"/>
              </w:rPr>
            </w:pPr>
          </w:p>
        </w:tc>
        <w:tc>
          <w:tcPr>
            <w:tcW w:w="7745" w:type="dxa"/>
            <w:gridSpan w:val="6"/>
            <w:vAlign w:val="center"/>
            <w:hideMark/>
          </w:tcPr>
          <w:p w14:paraId="36202900" w14:textId="77777777" w:rsidR="006556D0" w:rsidRPr="001428E9" w:rsidRDefault="006556D0" w:rsidP="00A763EE">
            <w:pPr>
              <w:keepNext/>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Pr>
                <w:rFonts w:ascii="Arial Narrow" w:hAnsi="Arial Narrow"/>
                <w:sz w:val="20"/>
                <w:szCs w:val="20"/>
              </w:rPr>
              <w:t>Parkinson Disease</w:t>
            </w:r>
          </w:p>
        </w:tc>
      </w:tr>
      <w:tr w:rsidR="006556D0" w:rsidRPr="00062EB0" w14:paraId="301113E7"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2CCC61AF" w14:textId="77777777" w:rsidR="006556D0" w:rsidRPr="00432EBF" w:rsidRDefault="006556D0" w:rsidP="00A763EE">
            <w:pPr>
              <w:keepNext/>
              <w:jc w:val="center"/>
              <w:rPr>
                <w:rFonts w:ascii="Arial Narrow" w:hAnsi="Arial Narrow"/>
                <w:sz w:val="20"/>
                <w:szCs w:val="20"/>
              </w:rPr>
            </w:pPr>
          </w:p>
        </w:tc>
        <w:tc>
          <w:tcPr>
            <w:tcW w:w="7745" w:type="dxa"/>
            <w:gridSpan w:val="6"/>
            <w:vAlign w:val="center"/>
            <w:hideMark/>
          </w:tcPr>
          <w:p w14:paraId="37CC34C4" w14:textId="77777777" w:rsidR="006556D0" w:rsidRPr="00062EB0" w:rsidRDefault="006556D0" w:rsidP="00A763EE">
            <w:pPr>
              <w:keepNext/>
              <w:rPr>
                <w:rFonts w:ascii="Arial Narrow" w:hAnsi="Arial Narrow"/>
                <w:sz w:val="20"/>
                <w:szCs w:val="20"/>
              </w:rPr>
            </w:pPr>
            <w:r w:rsidRPr="00062EB0">
              <w:rPr>
                <w:rFonts w:ascii="Arial Narrow" w:hAnsi="Arial Narrow"/>
                <w:b/>
                <w:bCs/>
                <w:sz w:val="20"/>
                <w:szCs w:val="20"/>
              </w:rPr>
              <w:t>Treatment Phase:</w:t>
            </w:r>
            <w:r w:rsidRPr="00062EB0">
              <w:rPr>
                <w:rFonts w:ascii="Arial Narrow" w:hAnsi="Arial Narrow"/>
                <w:sz w:val="20"/>
                <w:szCs w:val="20"/>
              </w:rPr>
              <w:t xml:space="preserve"> </w:t>
            </w:r>
            <w:r w:rsidRPr="00FB6199">
              <w:rPr>
                <w:rFonts w:ascii="Arial Narrow" w:hAnsi="Arial Narrow"/>
                <w:sz w:val="20"/>
                <w:szCs w:val="20"/>
              </w:rPr>
              <w:t>Maintenance therapy</w:t>
            </w:r>
          </w:p>
        </w:tc>
      </w:tr>
      <w:tr w:rsidR="006556D0" w:rsidRPr="00062EB0" w14:paraId="06E62C15"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1A355073" w14:textId="1394DB23" w:rsidR="006556D0" w:rsidRPr="00316DBE" w:rsidRDefault="006556D0" w:rsidP="00A763EE">
            <w:pPr>
              <w:keepNext/>
              <w:jc w:val="center"/>
              <w:rPr>
                <w:rFonts w:ascii="Arial Narrow" w:hAnsi="Arial Narrow"/>
                <w:i/>
                <w:sz w:val="20"/>
                <w:szCs w:val="20"/>
              </w:rPr>
            </w:pPr>
          </w:p>
        </w:tc>
        <w:tc>
          <w:tcPr>
            <w:tcW w:w="7745" w:type="dxa"/>
            <w:gridSpan w:val="6"/>
            <w:vAlign w:val="center"/>
          </w:tcPr>
          <w:p w14:paraId="0A5C02DA" w14:textId="77777777" w:rsidR="006556D0" w:rsidRPr="00316DBE" w:rsidRDefault="006556D0" w:rsidP="00A763EE">
            <w:pPr>
              <w:keepNext/>
              <w:rPr>
                <w:rFonts w:ascii="Arial Narrow" w:hAnsi="Arial Narrow"/>
                <w:b/>
                <w:i/>
                <w:sz w:val="20"/>
                <w:szCs w:val="20"/>
              </w:rPr>
            </w:pPr>
            <w:r w:rsidRPr="00316DBE">
              <w:rPr>
                <w:rFonts w:ascii="Arial Narrow" w:hAnsi="Arial Narrow"/>
                <w:b/>
                <w:i/>
                <w:sz w:val="20"/>
                <w:szCs w:val="20"/>
              </w:rPr>
              <w:t xml:space="preserve">Clinical criteria: </w:t>
            </w:r>
          </w:p>
        </w:tc>
      </w:tr>
      <w:tr w:rsidR="006556D0" w:rsidRPr="00062EB0" w14:paraId="16558BC4"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4735CEA9" w14:textId="77777777" w:rsidR="006556D0" w:rsidRDefault="006556D0" w:rsidP="00A763EE">
            <w:pPr>
              <w:keepNext/>
              <w:jc w:val="center"/>
              <w:rPr>
                <w:rFonts w:ascii="Arial Narrow" w:hAnsi="Arial Narrow"/>
                <w:i/>
                <w:iCs/>
                <w:sz w:val="20"/>
                <w:szCs w:val="20"/>
              </w:rPr>
            </w:pPr>
          </w:p>
          <w:p w14:paraId="76460999" w14:textId="50A78A42" w:rsidR="006556D0" w:rsidRPr="00432EBF" w:rsidRDefault="006556D0" w:rsidP="00A763EE">
            <w:pPr>
              <w:keepNext/>
              <w:jc w:val="center"/>
              <w:rPr>
                <w:rFonts w:ascii="Arial Narrow" w:hAnsi="Arial Narrow"/>
                <w:sz w:val="20"/>
                <w:szCs w:val="20"/>
              </w:rPr>
            </w:pPr>
          </w:p>
        </w:tc>
        <w:tc>
          <w:tcPr>
            <w:tcW w:w="7745" w:type="dxa"/>
            <w:gridSpan w:val="6"/>
            <w:vAlign w:val="center"/>
            <w:hideMark/>
          </w:tcPr>
          <w:p w14:paraId="77EB3B79" w14:textId="77777777" w:rsidR="006556D0" w:rsidRPr="00316DBE" w:rsidRDefault="006556D0" w:rsidP="00A763EE">
            <w:pPr>
              <w:keepNext/>
              <w:rPr>
                <w:rFonts w:ascii="Arial Narrow" w:hAnsi="Arial Narrow"/>
                <w:i/>
                <w:sz w:val="20"/>
                <w:szCs w:val="20"/>
              </w:rPr>
            </w:pPr>
            <w:r w:rsidRPr="00FB6199">
              <w:rPr>
                <w:rFonts w:ascii="Arial Narrow" w:hAnsi="Arial Narrow"/>
                <w:bCs/>
                <w:i/>
                <w:iCs/>
                <w:sz w:val="20"/>
                <w:szCs w:val="20"/>
              </w:rPr>
              <w:t>The condition must be stable for the prescriber to consider the listed maximum quantity of this medicine suitable for this patient</w:t>
            </w:r>
            <w:r>
              <w:rPr>
                <w:rFonts w:ascii="Arial Narrow" w:hAnsi="Arial Narrow"/>
                <w:bCs/>
                <w:i/>
                <w:iCs/>
                <w:sz w:val="20"/>
                <w:szCs w:val="20"/>
              </w:rPr>
              <w:t>,</w:t>
            </w:r>
          </w:p>
        </w:tc>
      </w:tr>
      <w:tr w:rsidR="006556D0" w:rsidRPr="00432EBF" w14:paraId="30DBF4D8"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6ADFACF3" w14:textId="77777777" w:rsidR="006556D0" w:rsidRPr="00432EBF" w:rsidRDefault="006556D0" w:rsidP="00A763EE">
            <w:pPr>
              <w:keepNext/>
              <w:jc w:val="center"/>
              <w:rPr>
                <w:rFonts w:ascii="Arial Narrow" w:hAnsi="Arial Narrow"/>
                <w:sz w:val="20"/>
                <w:szCs w:val="20"/>
              </w:rPr>
            </w:pPr>
          </w:p>
        </w:tc>
        <w:tc>
          <w:tcPr>
            <w:tcW w:w="7745" w:type="dxa"/>
            <w:gridSpan w:val="6"/>
            <w:vAlign w:val="center"/>
            <w:hideMark/>
          </w:tcPr>
          <w:p w14:paraId="21FAE2CF" w14:textId="77777777" w:rsidR="006556D0" w:rsidRPr="00432EBF" w:rsidRDefault="006556D0" w:rsidP="00A763EE">
            <w:pPr>
              <w:keepNext/>
              <w:jc w:val="left"/>
              <w:rPr>
                <w:rFonts w:ascii="Arial Narrow" w:hAnsi="Arial Narrow"/>
                <w:sz w:val="20"/>
                <w:szCs w:val="20"/>
              </w:rPr>
            </w:pPr>
            <w:r w:rsidRPr="00432EBF">
              <w:rPr>
                <w:rFonts w:ascii="Arial Narrow" w:hAnsi="Arial Narrow"/>
                <w:b/>
                <w:bCs/>
                <w:sz w:val="20"/>
                <w:szCs w:val="20"/>
              </w:rPr>
              <w:t>AND</w:t>
            </w:r>
          </w:p>
        </w:tc>
      </w:tr>
      <w:tr w:rsidR="006556D0" w:rsidRPr="00432EBF" w14:paraId="27955D72"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014CCD8D" w14:textId="466FD6D3" w:rsidR="006556D0" w:rsidRPr="00432EBF" w:rsidRDefault="006556D0" w:rsidP="00A763EE">
            <w:pPr>
              <w:keepNext/>
              <w:jc w:val="center"/>
              <w:rPr>
                <w:rFonts w:ascii="Arial Narrow" w:hAnsi="Arial Narrow"/>
                <w:sz w:val="20"/>
                <w:szCs w:val="20"/>
              </w:rPr>
            </w:pPr>
          </w:p>
        </w:tc>
        <w:tc>
          <w:tcPr>
            <w:tcW w:w="7745" w:type="dxa"/>
            <w:gridSpan w:val="6"/>
            <w:vAlign w:val="center"/>
            <w:hideMark/>
          </w:tcPr>
          <w:p w14:paraId="7A764DD8" w14:textId="77777777" w:rsidR="006556D0" w:rsidRPr="00432EBF" w:rsidRDefault="006556D0" w:rsidP="00A763EE">
            <w:pPr>
              <w:keepNext/>
              <w:jc w:val="left"/>
              <w:rPr>
                <w:rFonts w:ascii="Arial Narrow" w:hAnsi="Arial Narrow"/>
                <w:sz w:val="20"/>
                <w:szCs w:val="20"/>
              </w:rPr>
            </w:pPr>
            <w:r w:rsidRPr="00432EBF">
              <w:rPr>
                <w:rFonts w:ascii="Arial Narrow" w:hAnsi="Arial Narrow"/>
                <w:b/>
                <w:bCs/>
                <w:sz w:val="20"/>
                <w:szCs w:val="20"/>
              </w:rPr>
              <w:t>Clinical criteria:</w:t>
            </w:r>
          </w:p>
        </w:tc>
      </w:tr>
      <w:tr w:rsidR="006556D0" w:rsidRPr="00FB6199" w14:paraId="6FAA24BB"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282E94BD" w14:textId="4B91361E" w:rsidR="006556D0" w:rsidRPr="00432EBF" w:rsidRDefault="006556D0" w:rsidP="00A763EE">
            <w:pPr>
              <w:keepNext/>
              <w:jc w:val="center"/>
              <w:rPr>
                <w:rFonts w:ascii="Arial Narrow" w:hAnsi="Arial Narrow"/>
                <w:sz w:val="20"/>
                <w:szCs w:val="20"/>
              </w:rPr>
            </w:pPr>
          </w:p>
        </w:tc>
        <w:tc>
          <w:tcPr>
            <w:tcW w:w="7745" w:type="dxa"/>
            <w:gridSpan w:val="6"/>
            <w:vAlign w:val="center"/>
            <w:hideMark/>
          </w:tcPr>
          <w:p w14:paraId="1E0CE497" w14:textId="77777777" w:rsidR="006556D0" w:rsidRPr="00FB6199" w:rsidRDefault="006556D0" w:rsidP="00A763EE">
            <w:pPr>
              <w:keepNext/>
              <w:rPr>
                <w:rFonts w:ascii="Arial Narrow" w:hAnsi="Arial Narrow" w:cs="Arial Narrow"/>
                <w:iCs/>
                <w:sz w:val="20"/>
                <w:szCs w:val="20"/>
              </w:rPr>
            </w:pPr>
            <w:r w:rsidRPr="00FB6199">
              <w:rPr>
                <w:rFonts w:ascii="Arial Narrow" w:hAnsi="Arial Narrow" w:cs="Arial Narrow"/>
                <w:iCs/>
                <w:sz w:val="20"/>
                <w:szCs w:val="20"/>
              </w:rPr>
              <w:t>Patient must have experienced severely disabling motor fluctuations which have not responded to other therapy</w:t>
            </w:r>
            <w:r>
              <w:rPr>
                <w:rFonts w:ascii="Arial Narrow" w:hAnsi="Arial Narrow" w:cs="Arial Narrow"/>
                <w:iCs/>
                <w:sz w:val="20"/>
                <w:szCs w:val="20"/>
              </w:rPr>
              <w:t>,</w:t>
            </w:r>
          </w:p>
        </w:tc>
      </w:tr>
      <w:tr w:rsidR="006556D0" w:rsidRPr="00432EBF" w14:paraId="0FC82359"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6D501CC2" w14:textId="77777777" w:rsidR="006556D0" w:rsidRPr="00432EBF" w:rsidRDefault="006556D0" w:rsidP="00A763EE">
            <w:pPr>
              <w:keepNext/>
              <w:jc w:val="center"/>
              <w:rPr>
                <w:rFonts w:ascii="Arial Narrow" w:hAnsi="Arial Narrow"/>
                <w:sz w:val="20"/>
                <w:szCs w:val="20"/>
              </w:rPr>
            </w:pPr>
          </w:p>
        </w:tc>
        <w:tc>
          <w:tcPr>
            <w:tcW w:w="7745" w:type="dxa"/>
            <w:gridSpan w:val="6"/>
            <w:vAlign w:val="center"/>
            <w:hideMark/>
          </w:tcPr>
          <w:p w14:paraId="356C1E03" w14:textId="77777777" w:rsidR="006556D0" w:rsidRPr="00432EBF" w:rsidRDefault="006556D0" w:rsidP="00A763EE">
            <w:pPr>
              <w:keepNext/>
              <w:rPr>
                <w:rFonts w:ascii="Arial Narrow" w:hAnsi="Arial Narrow"/>
                <w:sz w:val="20"/>
                <w:szCs w:val="20"/>
              </w:rPr>
            </w:pPr>
            <w:r w:rsidRPr="00432EBF">
              <w:rPr>
                <w:rFonts w:ascii="Arial Narrow" w:hAnsi="Arial Narrow"/>
                <w:b/>
                <w:bCs/>
                <w:sz w:val="20"/>
                <w:szCs w:val="20"/>
              </w:rPr>
              <w:t>AND</w:t>
            </w:r>
          </w:p>
        </w:tc>
      </w:tr>
      <w:tr w:rsidR="006556D0" w:rsidRPr="00432EBF" w14:paraId="01090014"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0C00C109" w14:textId="1CD5F218" w:rsidR="006556D0" w:rsidRPr="00826CFF" w:rsidRDefault="006556D0" w:rsidP="00A763EE">
            <w:pPr>
              <w:keepNext/>
              <w:jc w:val="center"/>
              <w:rPr>
                <w:rFonts w:ascii="Arial Narrow" w:hAnsi="Arial Narrow"/>
                <w:sz w:val="20"/>
                <w:szCs w:val="20"/>
              </w:rPr>
            </w:pPr>
          </w:p>
        </w:tc>
        <w:tc>
          <w:tcPr>
            <w:tcW w:w="7745" w:type="dxa"/>
            <w:gridSpan w:val="6"/>
            <w:vAlign w:val="center"/>
            <w:hideMark/>
          </w:tcPr>
          <w:p w14:paraId="13FA367C" w14:textId="77777777" w:rsidR="006556D0" w:rsidRPr="00432EBF" w:rsidRDefault="006556D0" w:rsidP="00A763EE">
            <w:pPr>
              <w:keepNext/>
              <w:rPr>
                <w:rFonts w:ascii="Arial Narrow" w:hAnsi="Arial Narrow"/>
                <w:sz w:val="20"/>
                <w:szCs w:val="20"/>
              </w:rPr>
            </w:pPr>
            <w:r w:rsidRPr="00432EBF">
              <w:rPr>
                <w:rFonts w:ascii="Arial Narrow" w:hAnsi="Arial Narrow"/>
                <w:b/>
                <w:bCs/>
                <w:sz w:val="20"/>
                <w:szCs w:val="20"/>
              </w:rPr>
              <w:t>Clinical criteria:</w:t>
            </w:r>
          </w:p>
        </w:tc>
      </w:tr>
      <w:tr w:rsidR="006556D0" w:rsidRPr="00432EBF" w14:paraId="7C8B4CD2"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5154A840" w14:textId="56B54A59" w:rsidR="006556D0" w:rsidRPr="00826CFF" w:rsidRDefault="006556D0" w:rsidP="007C3C42">
            <w:pPr>
              <w:jc w:val="center"/>
              <w:rPr>
                <w:rFonts w:ascii="Arial Narrow" w:hAnsi="Arial Narrow"/>
                <w:sz w:val="20"/>
                <w:szCs w:val="20"/>
              </w:rPr>
            </w:pPr>
          </w:p>
        </w:tc>
        <w:tc>
          <w:tcPr>
            <w:tcW w:w="7745" w:type="dxa"/>
            <w:gridSpan w:val="6"/>
            <w:vAlign w:val="center"/>
            <w:hideMark/>
          </w:tcPr>
          <w:p w14:paraId="37C786CE" w14:textId="77777777" w:rsidR="006556D0" w:rsidRPr="00432EBF" w:rsidRDefault="006556D0" w:rsidP="007C3C42">
            <w:pPr>
              <w:rPr>
                <w:rFonts w:ascii="Arial Narrow" w:hAnsi="Arial Narrow"/>
                <w:sz w:val="20"/>
                <w:szCs w:val="20"/>
              </w:rPr>
            </w:pPr>
            <w:r w:rsidRPr="00D800CB">
              <w:rPr>
                <w:rFonts w:ascii="Arial Narrow" w:hAnsi="Arial Narrow"/>
                <w:sz w:val="20"/>
                <w:szCs w:val="20"/>
              </w:rPr>
              <w:t>Patient must have been commenced on treatment in a specialist unit in a hospital setting.</w:t>
            </w:r>
          </w:p>
        </w:tc>
      </w:tr>
    </w:tbl>
    <w:p w14:paraId="070F1924" w14:textId="77777777" w:rsidR="006556D0" w:rsidRPr="00316DBE" w:rsidRDefault="006556D0" w:rsidP="006556D0">
      <w:pPr>
        <w:pStyle w:val="3-BodyText"/>
        <w:numPr>
          <w:ilvl w:val="0"/>
          <w:numId w:val="0"/>
        </w:numPr>
        <w:ind w:left="720" w:hanging="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271"/>
        <w:gridCol w:w="1985"/>
        <w:gridCol w:w="1417"/>
        <w:gridCol w:w="889"/>
        <w:gridCol w:w="811"/>
        <w:gridCol w:w="812"/>
        <w:gridCol w:w="1831"/>
      </w:tblGrid>
      <w:tr w:rsidR="006556D0" w:rsidRPr="001428E9" w14:paraId="60D53E45" w14:textId="77777777" w:rsidTr="00C309B7">
        <w:trPr>
          <w:trHeight w:val="20"/>
        </w:trPr>
        <w:tc>
          <w:tcPr>
            <w:tcW w:w="3256" w:type="dxa"/>
            <w:gridSpan w:val="2"/>
            <w:vAlign w:val="center"/>
          </w:tcPr>
          <w:p w14:paraId="69442F80" w14:textId="77777777" w:rsidR="006556D0" w:rsidRPr="001428E9" w:rsidRDefault="006556D0" w:rsidP="007C3C42">
            <w:pPr>
              <w:keepLines/>
              <w:rPr>
                <w:rFonts w:ascii="Arial Narrow" w:hAnsi="Arial Narrow" w:cs="Arial"/>
                <w:b/>
                <w:bCs/>
                <w:sz w:val="20"/>
                <w:szCs w:val="20"/>
              </w:rPr>
            </w:pPr>
            <w:r w:rsidRPr="001428E9">
              <w:rPr>
                <w:rFonts w:ascii="Arial Narrow" w:hAnsi="Arial Narrow" w:cs="Arial"/>
                <w:b/>
                <w:bCs/>
                <w:sz w:val="20"/>
                <w:szCs w:val="20"/>
              </w:rPr>
              <w:t>MEDICINAL PRODUCT</w:t>
            </w:r>
          </w:p>
          <w:p w14:paraId="77DF2EE4" w14:textId="77777777" w:rsidR="006556D0" w:rsidRPr="001428E9" w:rsidRDefault="006556D0" w:rsidP="007C3C4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1417" w:type="dxa"/>
            <w:vAlign w:val="center"/>
          </w:tcPr>
          <w:p w14:paraId="4816E886" w14:textId="77777777" w:rsidR="006556D0" w:rsidRPr="001428E9" w:rsidRDefault="006556D0" w:rsidP="007C3C4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89" w:type="dxa"/>
            <w:vAlign w:val="center"/>
          </w:tcPr>
          <w:p w14:paraId="31E334B9" w14:textId="77777777" w:rsidR="006556D0" w:rsidRPr="001428E9" w:rsidRDefault="006556D0" w:rsidP="007C3C4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746A6117" w14:textId="77777777" w:rsidR="006556D0" w:rsidRPr="001428E9" w:rsidRDefault="006556D0" w:rsidP="007C3C4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301B9EED" w14:textId="77777777" w:rsidR="006556D0" w:rsidRPr="001428E9" w:rsidRDefault="006556D0" w:rsidP="007C3C42">
            <w:pPr>
              <w:keepLines/>
              <w:jc w:val="center"/>
              <w:rPr>
                <w:rFonts w:ascii="Arial Narrow" w:hAnsi="Arial Narrow" w:cs="Arial"/>
                <w:b/>
                <w:sz w:val="20"/>
                <w:szCs w:val="20"/>
              </w:rPr>
            </w:pPr>
            <w:r w:rsidRPr="001428E9">
              <w:rPr>
                <w:rFonts w:ascii="Arial Narrow" w:hAnsi="Arial Narrow" w:cs="Arial"/>
                <w:b/>
                <w:sz w:val="20"/>
                <w:szCs w:val="20"/>
              </w:rPr>
              <w:t>№.of</w:t>
            </w:r>
          </w:p>
          <w:p w14:paraId="2EACAF68" w14:textId="77777777" w:rsidR="006556D0" w:rsidRPr="001428E9" w:rsidRDefault="006556D0" w:rsidP="007C3C42">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31D2034C" w14:textId="77777777" w:rsidR="006556D0" w:rsidRPr="001428E9" w:rsidRDefault="006556D0" w:rsidP="007C3C4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6556D0" w:rsidRPr="001428E9" w14:paraId="1C0F5288" w14:textId="77777777" w:rsidTr="00C309B7">
        <w:trPr>
          <w:trHeight w:val="20"/>
        </w:trPr>
        <w:tc>
          <w:tcPr>
            <w:tcW w:w="9016" w:type="dxa"/>
            <w:gridSpan w:val="7"/>
            <w:vAlign w:val="center"/>
          </w:tcPr>
          <w:p w14:paraId="6FC2B7BA" w14:textId="77777777" w:rsidR="006556D0" w:rsidRPr="001428E9" w:rsidRDefault="006556D0" w:rsidP="007C3C42">
            <w:pPr>
              <w:keepLines/>
              <w:rPr>
                <w:rFonts w:ascii="Arial Narrow" w:hAnsi="Arial Narrow" w:cs="Arial"/>
                <w:sz w:val="20"/>
                <w:szCs w:val="20"/>
              </w:rPr>
            </w:pPr>
            <w:r>
              <w:rPr>
                <w:rFonts w:ascii="Arial Narrow" w:hAnsi="Arial Narrow" w:cs="Arial"/>
                <w:sz w:val="20"/>
                <w:szCs w:val="20"/>
              </w:rPr>
              <w:t>APOMORPHINE</w:t>
            </w:r>
            <w:r w:rsidRPr="001428E9">
              <w:rPr>
                <w:rFonts w:ascii="Arial Narrow" w:hAnsi="Arial Narrow" w:cs="Arial"/>
                <w:sz w:val="20"/>
                <w:szCs w:val="20"/>
              </w:rPr>
              <w:t xml:space="preserve"> </w:t>
            </w:r>
          </w:p>
        </w:tc>
      </w:tr>
      <w:tr w:rsidR="006556D0" w:rsidRPr="001428E9" w14:paraId="6ADD85FA" w14:textId="77777777" w:rsidTr="00C309B7">
        <w:trPr>
          <w:trHeight w:val="20"/>
        </w:trPr>
        <w:tc>
          <w:tcPr>
            <w:tcW w:w="3256" w:type="dxa"/>
            <w:gridSpan w:val="2"/>
            <w:vAlign w:val="center"/>
          </w:tcPr>
          <w:p w14:paraId="12DDFDE8" w14:textId="77777777" w:rsidR="006556D0" w:rsidRPr="001428E9" w:rsidRDefault="006556D0" w:rsidP="007C3C42">
            <w:pPr>
              <w:keepLines/>
              <w:rPr>
                <w:rFonts w:ascii="Arial Narrow" w:hAnsi="Arial Narrow" w:cs="Arial"/>
                <w:sz w:val="20"/>
                <w:szCs w:val="20"/>
              </w:rPr>
            </w:pPr>
            <w:r w:rsidRPr="005E297F">
              <w:rPr>
                <w:rFonts w:ascii="Arial Narrow" w:hAnsi="Arial Narrow" w:cs="Arial"/>
                <w:sz w:val="20"/>
                <w:szCs w:val="20"/>
              </w:rPr>
              <w:t xml:space="preserve">apomorphine hydrochloride hemihydrate </w:t>
            </w:r>
            <w:r>
              <w:rPr>
                <w:rFonts w:ascii="Arial Narrow" w:hAnsi="Arial Narrow" w:cs="Arial"/>
                <w:sz w:val="20"/>
                <w:szCs w:val="20"/>
              </w:rPr>
              <w:t>100 </w:t>
            </w:r>
            <w:r w:rsidRPr="00147097">
              <w:rPr>
                <w:rFonts w:ascii="Arial Narrow" w:hAnsi="Arial Narrow" w:cs="Arial"/>
                <w:sz w:val="20"/>
                <w:szCs w:val="20"/>
              </w:rPr>
              <w:t>mg</w:t>
            </w:r>
            <w:r>
              <w:rPr>
                <w:rFonts w:ascii="Arial Narrow" w:hAnsi="Arial Narrow" w:cs="Arial"/>
                <w:sz w:val="20"/>
                <w:szCs w:val="20"/>
              </w:rPr>
              <w:t>/2</w:t>
            </w:r>
            <w:r w:rsidRPr="00147097">
              <w:rPr>
                <w:rFonts w:ascii="Arial Narrow" w:hAnsi="Arial Narrow" w:cs="Arial"/>
                <w:sz w:val="20"/>
                <w:szCs w:val="20"/>
              </w:rPr>
              <w:t>0</w:t>
            </w:r>
            <w:r>
              <w:rPr>
                <w:rFonts w:ascii="Arial Narrow" w:hAnsi="Arial Narrow" w:cs="Arial"/>
                <w:sz w:val="20"/>
                <w:szCs w:val="20"/>
              </w:rPr>
              <w:t> </w:t>
            </w:r>
            <w:r w:rsidRPr="00147097">
              <w:rPr>
                <w:rFonts w:ascii="Arial Narrow" w:hAnsi="Arial Narrow" w:cs="Arial"/>
                <w:sz w:val="20"/>
                <w:szCs w:val="20"/>
              </w:rPr>
              <w:t>mL</w:t>
            </w:r>
            <w:r>
              <w:rPr>
                <w:rFonts w:ascii="Arial Narrow" w:hAnsi="Arial Narrow" w:cs="Arial"/>
                <w:sz w:val="20"/>
                <w:szCs w:val="20"/>
              </w:rPr>
              <w:t xml:space="preserve"> injection, 5 x 20 mL cartridges</w:t>
            </w:r>
          </w:p>
        </w:tc>
        <w:tc>
          <w:tcPr>
            <w:tcW w:w="1417" w:type="dxa"/>
            <w:vAlign w:val="center"/>
          </w:tcPr>
          <w:p w14:paraId="6962603B" w14:textId="77777777" w:rsidR="006556D0" w:rsidRDefault="006556D0" w:rsidP="007C3C42">
            <w:pPr>
              <w:keepLines/>
              <w:jc w:val="center"/>
              <w:rPr>
                <w:rFonts w:ascii="Arial Narrow" w:hAnsi="Arial Narrow" w:cs="Arial"/>
                <w:sz w:val="20"/>
                <w:szCs w:val="20"/>
              </w:rPr>
            </w:pPr>
            <w:r w:rsidRPr="001428E9">
              <w:rPr>
                <w:rFonts w:ascii="Arial Narrow" w:hAnsi="Arial Narrow" w:cs="Arial"/>
                <w:sz w:val="20"/>
                <w:szCs w:val="20"/>
              </w:rPr>
              <w:t>NEW</w:t>
            </w:r>
            <w:r>
              <w:rPr>
                <w:rFonts w:ascii="Arial Narrow" w:hAnsi="Arial Narrow" w:cs="Arial"/>
                <w:sz w:val="20"/>
                <w:szCs w:val="20"/>
              </w:rPr>
              <w:t xml:space="preserve"> (HSD Public)</w:t>
            </w:r>
          </w:p>
          <w:p w14:paraId="7E12A50D" w14:textId="77777777" w:rsidR="006556D0" w:rsidRPr="001428E9" w:rsidRDefault="006556D0" w:rsidP="007C3C42">
            <w:pPr>
              <w:keepLines/>
              <w:jc w:val="center"/>
              <w:rPr>
                <w:rFonts w:ascii="Arial Narrow" w:hAnsi="Arial Narrow" w:cs="Arial"/>
                <w:sz w:val="20"/>
                <w:szCs w:val="20"/>
              </w:rPr>
            </w:pPr>
            <w:r>
              <w:rPr>
                <w:rFonts w:ascii="Arial Narrow" w:hAnsi="Arial Narrow" w:cs="Arial"/>
                <w:sz w:val="20"/>
                <w:szCs w:val="20"/>
              </w:rPr>
              <w:t>NEW (HSD Private)</w:t>
            </w:r>
          </w:p>
        </w:tc>
        <w:tc>
          <w:tcPr>
            <w:tcW w:w="889" w:type="dxa"/>
            <w:vAlign w:val="center"/>
          </w:tcPr>
          <w:p w14:paraId="2C52D9F6" w14:textId="77777777" w:rsidR="006556D0" w:rsidRPr="001428E9" w:rsidRDefault="006556D0" w:rsidP="007C3C42">
            <w:pPr>
              <w:keepLines/>
              <w:jc w:val="center"/>
              <w:rPr>
                <w:rFonts w:ascii="Arial Narrow" w:hAnsi="Arial Narrow" w:cs="Arial"/>
                <w:sz w:val="20"/>
                <w:szCs w:val="20"/>
              </w:rPr>
            </w:pPr>
            <w:r w:rsidRPr="001428E9">
              <w:rPr>
                <w:rFonts w:ascii="Arial Narrow" w:hAnsi="Arial Narrow" w:cs="Arial"/>
                <w:sz w:val="20"/>
                <w:szCs w:val="20"/>
              </w:rPr>
              <w:t>1</w:t>
            </w:r>
            <w:r>
              <w:rPr>
                <w:rFonts w:ascii="Arial Narrow" w:hAnsi="Arial Narrow" w:cs="Arial"/>
                <w:sz w:val="20"/>
                <w:szCs w:val="20"/>
              </w:rPr>
              <w:t>8</w:t>
            </w:r>
          </w:p>
        </w:tc>
        <w:tc>
          <w:tcPr>
            <w:tcW w:w="811" w:type="dxa"/>
            <w:vAlign w:val="center"/>
          </w:tcPr>
          <w:p w14:paraId="01807E20" w14:textId="77777777" w:rsidR="006556D0" w:rsidRPr="001428E9" w:rsidRDefault="006556D0" w:rsidP="007C3C42">
            <w:pPr>
              <w:keepLines/>
              <w:jc w:val="center"/>
              <w:rPr>
                <w:rFonts w:ascii="Arial Narrow" w:hAnsi="Arial Narrow" w:cs="Arial"/>
                <w:sz w:val="20"/>
                <w:szCs w:val="20"/>
              </w:rPr>
            </w:pPr>
            <w:r>
              <w:rPr>
                <w:rFonts w:ascii="Arial Narrow" w:hAnsi="Arial Narrow" w:cs="Arial"/>
                <w:sz w:val="20"/>
                <w:szCs w:val="20"/>
              </w:rPr>
              <w:t>9</w:t>
            </w:r>
            <w:r w:rsidRPr="001428E9">
              <w:rPr>
                <w:rFonts w:ascii="Arial Narrow" w:hAnsi="Arial Narrow" w:cs="Arial"/>
                <w:sz w:val="20"/>
                <w:szCs w:val="20"/>
              </w:rPr>
              <w:t>0</w:t>
            </w:r>
          </w:p>
        </w:tc>
        <w:tc>
          <w:tcPr>
            <w:tcW w:w="812" w:type="dxa"/>
            <w:vAlign w:val="center"/>
          </w:tcPr>
          <w:p w14:paraId="3973373D" w14:textId="77777777" w:rsidR="006556D0" w:rsidRPr="001428E9" w:rsidRDefault="006556D0" w:rsidP="007C3C42">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141B000C" w14:textId="77777777" w:rsidR="006556D0" w:rsidRPr="001428E9" w:rsidRDefault="006556D0" w:rsidP="007C3C42">
            <w:pPr>
              <w:keepLines/>
              <w:rPr>
                <w:rFonts w:ascii="Arial Narrow" w:hAnsi="Arial Narrow" w:cs="Arial"/>
                <w:sz w:val="20"/>
                <w:szCs w:val="20"/>
              </w:rPr>
            </w:pPr>
            <w:r>
              <w:rPr>
                <w:rFonts w:ascii="Arial Narrow" w:hAnsi="Arial Narrow" w:cs="Arial"/>
                <w:sz w:val="20"/>
                <w:szCs w:val="20"/>
              </w:rPr>
              <w:t>Movapo POD</w:t>
            </w:r>
          </w:p>
        </w:tc>
      </w:tr>
      <w:tr w:rsidR="006556D0" w:rsidRPr="001428E9" w14:paraId="2656D4EF"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F69BBCF" w14:textId="77777777" w:rsidR="006556D0" w:rsidRPr="001428E9" w:rsidRDefault="006556D0" w:rsidP="007C3C42">
            <w:pPr>
              <w:rPr>
                <w:rFonts w:ascii="Arial Narrow" w:hAnsi="Arial Narrow" w:cs="Arial"/>
                <w:sz w:val="20"/>
                <w:szCs w:val="20"/>
              </w:rPr>
            </w:pPr>
          </w:p>
        </w:tc>
      </w:tr>
      <w:tr w:rsidR="006556D0" w:rsidRPr="001428E9" w14:paraId="12DDC2AB"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vAlign w:val="center"/>
          </w:tcPr>
          <w:p w14:paraId="6C339B68" w14:textId="77777777" w:rsidR="006556D0" w:rsidRPr="001428E9" w:rsidRDefault="006556D0" w:rsidP="007C3C42">
            <w:pPr>
              <w:keepNext/>
              <w:keepLines/>
              <w:rPr>
                <w:rFonts w:ascii="Arial Narrow" w:hAnsi="Arial Narrow"/>
                <w:b/>
                <w:bCs/>
                <w:color w:val="333333"/>
                <w:sz w:val="20"/>
                <w:szCs w:val="20"/>
              </w:rPr>
            </w:pPr>
            <w:r w:rsidRPr="00432EBF">
              <w:rPr>
                <w:rFonts w:ascii="Arial Narrow" w:hAnsi="Arial Narrow"/>
                <w:b/>
                <w:bCs/>
                <w:sz w:val="20"/>
                <w:szCs w:val="20"/>
              </w:rPr>
              <w:t xml:space="preserve">Restriction Summary </w:t>
            </w:r>
            <w:r>
              <w:rPr>
                <w:rFonts w:ascii="Arial Narrow" w:hAnsi="Arial Narrow"/>
                <w:b/>
                <w:bCs/>
                <w:sz w:val="20"/>
                <w:szCs w:val="20"/>
              </w:rPr>
              <w:t>10793/10864</w:t>
            </w:r>
            <w:r w:rsidDel="00A65873">
              <w:rPr>
                <w:rFonts w:ascii="Arial Narrow" w:hAnsi="Arial Narrow"/>
                <w:b/>
                <w:bCs/>
                <w:sz w:val="20"/>
                <w:szCs w:val="20"/>
              </w:rPr>
              <w:t xml:space="preserve"> </w:t>
            </w:r>
            <w:r w:rsidRPr="00826CFF">
              <w:rPr>
                <w:rFonts w:ascii="Arial Narrow" w:hAnsi="Arial Narrow"/>
                <w:b/>
                <w:bCs/>
                <w:sz w:val="20"/>
                <w:szCs w:val="20"/>
              </w:rPr>
              <w:t xml:space="preserve">/ Treatment </w:t>
            </w:r>
            <w:r w:rsidRPr="00432EBF">
              <w:rPr>
                <w:rFonts w:ascii="Arial Narrow" w:hAnsi="Arial Narrow"/>
                <w:b/>
                <w:bCs/>
                <w:sz w:val="20"/>
                <w:szCs w:val="20"/>
              </w:rPr>
              <w:t xml:space="preserve">of Concept: </w:t>
            </w:r>
            <w:r>
              <w:rPr>
                <w:rFonts w:ascii="Arial Narrow" w:hAnsi="Arial Narrow"/>
                <w:b/>
                <w:bCs/>
                <w:sz w:val="20"/>
                <w:szCs w:val="20"/>
              </w:rPr>
              <w:t>10830/10863</w:t>
            </w:r>
          </w:p>
        </w:tc>
      </w:tr>
      <w:tr w:rsidR="006556D0" w:rsidRPr="001428E9" w14:paraId="22DA818C" w14:textId="77777777" w:rsidTr="00C309B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081E486" w14:textId="77777777" w:rsidR="006556D0" w:rsidRPr="00432EBF" w:rsidRDefault="006556D0" w:rsidP="007C3C42">
            <w:pPr>
              <w:jc w:val="center"/>
              <w:rPr>
                <w:rFonts w:ascii="Arial Narrow" w:hAnsi="Arial Narrow" w:cs="Arial"/>
                <w:b/>
                <w:sz w:val="20"/>
                <w:szCs w:val="20"/>
              </w:rPr>
            </w:pPr>
            <w:r w:rsidRPr="00432EBF">
              <w:rPr>
                <w:rFonts w:ascii="Arial Narrow" w:hAnsi="Arial Narrow" w:cs="Arial"/>
                <w:b/>
                <w:sz w:val="20"/>
                <w:szCs w:val="20"/>
              </w:rPr>
              <w:t>Concept ID</w:t>
            </w:r>
            <w:r w:rsidRPr="00432EBF">
              <w:rPr>
                <w:rFonts w:ascii="Arial Narrow" w:hAnsi="Arial Narrow" w:cs="Arial"/>
                <w:b/>
                <w:sz w:val="20"/>
                <w:szCs w:val="20"/>
              </w:rPr>
              <w:br/>
            </w:r>
            <w:r w:rsidRPr="00432EBF">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28D0AD" w14:textId="77777777" w:rsidR="006556D0" w:rsidRPr="001428E9" w:rsidRDefault="006556D0" w:rsidP="007C3C42">
            <w:pPr>
              <w:keepLines/>
              <w:jc w:val="left"/>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Section 100 – Highly Specialised Drugs Program – Private (10830) / Public (10863)</w:t>
            </w:r>
          </w:p>
        </w:tc>
      </w:tr>
      <w:tr w:rsidR="006556D0" w:rsidRPr="001428E9" w14:paraId="18040AEA"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33A8A5B6" w14:textId="77777777" w:rsidR="006556D0" w:rsidRPr="00432EBF" w:rsidRDefault="006556D0"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7EA0664" w14:textId="77777777" w:rsidR="006556D0" w:rsidRPr="001428E9" w:rsidRDefault="006556D0" w:rsidP="007C3C42">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6556D0" w:rsidRPr="00C02D56" w14:paraId="0DC81AC4"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E236BA7" w14:textId="77777777" w:rsidR="006556D0" w:rsidRPr="00432EBF" w:rsidRDefault="006556D0"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E5CBCB" w14:textId="77777777" w:rsidR="006556D0" w:rsidRPr="00C02D56" w:rsidRDefault="006556D0" w:rsidP="007C3C42">
            <w:pPr>
              <w:keepLines/>
              <w:rPr>
                <w:rFonts w:ascii="Arial Narrow" w:eastAsia="Calibri"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w:t>
            </w:r>
            <w:r>
              <w:rPr>
                <w:rFonts w:ascii="Arial Narrow" w:eastAsia="Calibri" w:hAnsi="Arial Narrow" w:cs="Arial"/>
                <w:sz w:val="20"/>
                <w:szCs w:val="20"/>
              </w:rPr>
              <w:t>10830/10863</w:t>
            </w:r>
            <w:r w:rsidRPr="001428E9">
              <w:rPr>
                <w:rFonts w:ascii="Arial Narrow" w:eastAsia="Calibri" w:hAnsi="Arial Narrow" w:cs="Arial"/>
                <w:sz w:val="20"/>
                <w:szCs w:val="20"/>
              </w:rPr>
              <w:t xml:space="preserve">] </w:t>
            </w:r>
          </w:p>
        </w:tc>
      </w:tr>
      <w:tr w:rsidR="006556D0" w:rsidRPr="00C02D56" w14:paraId="7E893E8C"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50B799E2" w14:textId="77777777" w:rsidR="006556D0" w:rsidRPr="00432EBF" w:rsidRDefault="006556D0"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E975449" w14:textId="77777777" w:rsidR="006556D0" w:rsidRPr="00316DBE" w:rsidRDefault="006556D0" w:rsidP="007C3C42">
            <w:pPr>
              <w:keepLines/>
              <w:jc w:val="left"/>
              <w:rPr>
                <w:rFonts w:ascii="Arial Narrow" w:hAnsi="Arial Narrow" w:cs="Arial"/>
                <w:b/>
                <w:color w:val="FF0000"/>
                <w:sz w:val="20"/>
                <w:szCs w:val="20"/>
              </w:rPr>
            </w:pPr>
            <w:r>
              <w:rPr>
                <w:rFonts w:ascii="Arial Narrow" w:hAnsi="Arial Narrow" w:cs="Arial"/>
                <w:b/>
                <w:sz w:val="20"/>
                <w:szCs w:val="20"/>
              </w:rPr>
              <w:t xml:space="preserve">Authority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Non-complex Authority Required (non-CAR)</w:t>
            </w:r>
          </w:p>
        </w:tc>
      </w:tr>
      <w:tr w:rsidR="006556D0" w:rsidRPr="001428E9" w14:paraId="4204688F"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72316C61" w14:textId="03F22B0D" w:rsidR="006556D0" w:rsidRPr="007F5391" w:rsidRDefault="006556D0" w:rsidP="007C3C42">
            <w:pPr>
              <w:jc w:val="center"/>
              <w:rPr>
                <w:rFonts w:ascii="Arial Narrow" w:hAnsi="Arial Narrow"/>
                <w:sz w:val="20"/>
                <w:szCs w:val="20"/>
              </w:rPr>
            </w:pPr>
          </w:p>
        </w:tc>
        <w:tc>
          <w:tcPr>
            <w:tcW w:w="7745" w:type="dxa"/>
            <w:gridSpan w:val="6"/>
            <w:vAlign w:val="center"/>
            <w:hideMark/>
          </w:tcPr>
          <w:p w14:paraId="6D17B840" w14:textId="77777777" w:rsidR="006556D0" w:rsidRPr="001428E9" w:rsidRDefault="006556D0" w:rsidP="007C3C42">
            <w:pPr>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Pr>
                <w:rFonts w:ascii="Arial Narrow" w:hAnsi="Arial Narrow"/>
                <w:sz w:val="20"/>
                <w:szCs w:val="20"/>
              </w:rPr>
              <w:t>Parkinson Disease</w:t>
            </w:r>
          </w:p>
        </w:tc>
      </w:tr>
      <w:tr w:rsidR="006556D0" w:rsidRPr="00C02D56" w14:paraId="22CBA01B"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3E2C12C9" w14:textId="7C6A48B7" w:rsidR="006556D0" w:rsidRPr="00432EBF" w:rsidRDefault="006556D0" w:rsidP="007C3C42">
            <w:pPr>
              <w:jc w:val="center"/>
              <w:rPr>
                <w:rFonts w:ascii="Arial Narrow" w:hAnsi="Arial Narrow"/>
                <w:sz w:val="20"/>
                <w:szCs w:val="20"/>
              </w:rPr>
            </w:pPr>
          </w:p>
        </w:tc>
        <w:tc>
          <w:tcPr>
            <w:tcW w:w="7745" w:type="dxa"/>
            <w:gridSpan w:val="6"/>
            <w:vAlign w:val="center"/>
            <w:hideMark/>
          </w:tcPr>
          <w:p w14:paraId="3BD984E2" w14:textId="77777777" w:rsidR="006556D0" w:rsidRPr="00185CD7" w:rsidRDefault="006556D0" w:rsidP="007C3C42">
            <w:pPr>
              <w:rPr>
                <w:rFonts w:ascii="Arial Narrow" w:hAnsi="Arial Narrow"/>
                <w:b/>
                <w:bCs/>
                <w:sz w:val="20"/>
                <w:szCs w:val="20"/>
              </w:rPr>
            </w:pPr>
            <w:r w:rsidRPr="00062EB0">
              <w:rPr>
                <w:rFonts w:ascii="Arial Narrow" w:hAnsi="Arial Narrow"/>
                <w:b/>
                <w:bCs/>
                <w:sz w:val="20"/>
                <w:szCs w:val="20"/>
              </w:rPr>
              <w:t xml:space="preserve">Clinical criteria: </w:t>
            </w:r>
          </w:p>
        </w:tc>
      </w:tr>
      <w:tr w:rsidR="006556D0" w:rsidRPr="00C02D56" w14:paraId="1D055F59"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78C9E2A7" w14:textId="1474A120" w:rsidR="006556D0" w:rsidRPr="00432EBF" w:rsidRDefault="006556D0" w:rsidP="007C3C42">
            <w:pPr>
              <w:jc w:val="center"/>
              <w:rPr>
                <w:rFonts w:ascii="Arial Narrow" w:hAnsi="Arial Narrow"/>
                <w:sz w:val="20"/>
                <w:szCs w:val="20"/>
              </w:rPr>
            </w:pPr>
          </w:p>
        </w:tc>
        <w:tc>
          <w:tcPr>
            <w:tcW w:w="7745" w:type="dxa"/>
            <w:gridSpan w:val="6"/>
            <w:vAlign w:val="center"/>
          </w:tcPr>
          <w:p w14:paraId="74091F5E" w14:textId="77777777" w:rsidR="006556D0" w:rsidRPr="00062EB0" w:rsidRDefault="006556D0" w:rsidP="007C3C42">
            <w:pPr>
              <w:rPr>
                <w:rFonts w:ascii="Arial Narrow" w:hAnsi="Arial Narrow"/>
                <w:b/>
                <w:bCs/>
                <w:sz w:val="20"/>
                <w:szCs w:val="20"/>
              </w:rPr>
            </w:pPr>
            <w:r w:rsidRPr="00185CD7">
              <w:rPr>
                <w:rFonts w:ascii="Arial Narrow" w:hAnsi="Arial Narrow"/>
                <w:bCs/>
                <w:sz w:val="20"/>
                <w:szCs w:val="20"/>
              </w:rPr>
              <w:t>Patient must have experienced severely disabling motor fluctuations which have not responded to other therapy</w:t>
            </w:r>
            <w:r>
              <w:rPr>
                <w:rFonts w:ascii="Arial Narrow" w:hAnsi="Arial Narrow"/>
                <w:bCs/>
                <w:sz w:val="20"/>
                <w:szCs w:val="20"/>
              </w:rPr>
              <w:t>,</w:t>
            </w:r>
          </w:p>
        </w:tc>
      </w:tr>
      <w:tr w:rsidR="006556D0" w:rsidRPr="00C02D56" w14:paraId="6863C49E"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72279918" w14:textId="77777777" w:rsidR="006556D0" w:rsidRPr="00432EBF" w:rsidRDefault="006556D0" w:rsidP="007C3C42">
            <w:pPr>
              <w:jc w:val="center"/>
              <w:rPr>
                <w:rFonts w:ascii="Arial Narrow" w:hAnsi="Arial Narrow"/>
                <w:sz w:val="20"/>
                <w:szCs w:val="20"/>
              </w:rPr>
            </w:pPr>
          </w:p>
        </w:tc>
        <w:tc>
          <w:tcPr>
            <w:tcW w:w="7745" w:type="dxa"/>
            <w:gridSpan w:val="6"/>
            <w:vAlign w:val="center"/>
          </w:tcPr>
          <w:p w14:paraId="74291DA9" w14:textId="77777777" w:rsidR="006556D0" w:rsidRPr="00432EBF" w:rsidRDefault="006556D0" w:rsidP="007C3C42">
            <w:pPr>
              <w:rPr>
                <w:rFonts w:ascii="Arial Narrow" w:hAnsi="Arial Narrow"/>
                <w:b/>
                <w:bCs/>
                <w:sz w:val="20"/>
                <w:szCs w:val="20"/>
              </w:rPr>
            </w:pPr>
            <w:r w:rsidRPr="00432EBF">
              <w:rPr>
                <w:rFonts w:ascii="Arial Narrow" w:hAnsi="Arial Narrow"/>
                <w:b/>
                <w:bCs/>
                <w:sz w:val="20"/>
                <w:szCs w:val="20"/>
              </w:rPr>
              <w:t>AND</w:t>
            </w:r>
          </w:p>
        </w:tc>
      </w:tr>
      <w:tr w:rsidR="006556D0" w:rsidRPr="00C02D56" w14:paraId="31753B98"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567AD4B6" w14:textId="5955F9DA" w:rsidR="006556D0" w:rsidRPr="00432EBF" w:rsidRDefault="006556D0" w:rsidP="007C3C42">
            <w:pPr>
              <w:jc w:val="center"/>
              <w:rPr>
                <w:rFonts w:ascii="Arial Narrow" w:hAnsi="Arial Narrow"/>
                <w:sz w:val="20"/>
                <w:szCs w:val="20"/>
              </w:rPr>
            </w:pPr>
          </w:p>
        </w:tc>
        <w:tc>
          <w:tcPr>
            <w:tcW w:w="7745" w:type="dxa"/>
            <w:gridSpan w:val="6"/>
            <w:vAlign w:val="center"/>
          </w:tcPr>
          <w:p w14:paraId="413F38DD" w14:textId="77777777" w:rsidR="006556D0" w:rsidRPr="00432EBF" w:rsidRDefault="006556D0" w:rsidP="007C3C42">
            <w:pPr>
              <w:rPr>
                <w:rFonts w:ascii="Arial Narrow" w:hAnsi="Arial Narrow"/>
                <w:b/>
                <w:bCs/>
                <w:sz w:val="20"/>
                <w:szCs w:val="20"/>
              </w:rPr>
            </w:pPr>
            <w:r w:rsidRPr="00062EB0">
              <w:rPr>
                <w:rFonts w:ascii="Arial Narrow" w:hAnsi="Arial Narrow"/>
                <w:b/>
                <w:bCs/>
                <w:sz w:val="20"/>
                <w:szCs w:val="20"/>
              </w:rPr>
              <w:t xml:space="preserve">Clinical criteria: </w:t>
            </w:r>
          </w:p>
        </w:tc>
      </w:tr>
      <w:tr w:rsidR="006556D0" w:rsidRPr="00C02D56" w14:paraId="76C2F4BD"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797C10BB" w14:textId="525F06FF" w:rsidR="006556D0" w:rsidRPr="00432EBF" w:rsidRDefault="006556D0" w:rsidP="007C3C42">
            <w:pPr>
              <w:jc w:val="center"/>
              <w:rPr>
                <w:rFonts w:ascii="Arial Narrow" w:hAnsi="Arial Narrow"/>
                <w:sz w:val="20"/>
                <w:szCs w:val="20"/>
              </w:rPr>
            </w:pPr>
          </w:p>
        </w:tc>
        <w:tc>
          <w:tcPr>
            <w:tcW w:w="7745" w:type="dxa"/>
            <w:gridSpan w:val="6"/>
            <w:vAlign w:val="center"/>
          </w:tcPr>
          <w:p w14:paraId="279ABFF5" w14:textId="77777777" w:rsidR="006556D0" w:rsidRPr="00185CD7" w:rsidRDefault="006556D0" w:rsidP="007C3C42">
            <w:pPr>
              <w:rPr>
                <w:rFonts w:ascii="Arial Narrow" w:hAnsi="Arial Narrow"/>
                <w:bCs/>
                <w:sz w:val="20"/>
                <w:szCs w:val="20"/>
              </w:rPr>
            </w:pPr>
            <w:r w:rsidRPr="00062EB0">
              <w:rPr>
                <w:rFonts w:ascii="Arial Narrow" w:hAnsi="Arial Narrow"/>
                <w:bCs/>
                <w:sz w:val="20"/>
                <w:szCs w:val="20"/>
              </w:rPr>
              <w:t>The treatment must be commenced in a specialist unit in a hospital setting.</w:t>
            </w:r>
          </w:p>
        </w:tc>
      </w:tr>
    </w:tbl>
    <w:p w14:paraId="3EE28ED2" w14:textId="77777777" w:rsidR="006556D0" w:rsidRPr="006556D0" w:rsidRDefault="006556D0">
      <w:pPr>
        <w:pStyle w:val="3-BodyText"/>
        <w:numPr>
          <w:ilvl w:val="0"/>
          <w:numId w:val="0"/>
        </w:numPr>
        <w:rPr>
          <w:rFonts w:ascii="Arial Narrow" w:hAnsi="Arial Narrow" w:cstheme="minorHAnsi"/>
          <w:b/>
          <w:bCs/>
          <w:color w:val="FF0000"/>
          <w:sz w:val="18"/>
          <w:szCs w:val="18"/>
        </w:rPr>
      </w:pPr>
    </w:p>
    <w:p w14:paraId="7EEEDBD9" w14:textId="77777777" w:rsidR="006B013B" w:rsidRDefault="00436547" w:rsidP="00316DBE">
      <w:pPr>
        <w:pStyle w:val="3-BodyText"/>
      </w:pPr>
      <w:r>
        <w:lastRenderedPageBreak/>
        <w:t>The</w:t>
      </w:r>
      <w:r w:rsidR="0029617E">
        <w:t xml:space="preserve"> requested</w:t>
      </w:r>
      <w:r>
        <w:t xml:space="preserve"> listings </w:t>
      </w:r>
      <w:r w:rsidR="0033022C">
        <w:t>for</w:t>
      </w:r>
      <w:r w:rsidR="0029617E">
        <w:t xml:space="preserve"> Movapo POD a</w:t>
      </w:r>
      <w:r w:rsidR="00AE789A">
        <w:t>lign to the current listings for Apomine Solution for Infusion.</w:t>
      </w:r>
      <w:r w:rsidR="0033022C">
        <w:t xml:space="preserve"> Apomine Solution for Infusion include nurse practitioners as authorised prescribers for General Schedule maintenance therapy listings. </w:t>
      </w:r>
    </w:p>
    <w:p w14:paraId="273DE240" w14:textId="4ACB93B8" w:rsidR="005560FC" w:rsidRPr="00062EB0" w:rsidRDefault="005560FC" w:rsidP="00316DBE">
      <w:pPr>
        <w:pStyle w:val="3-BodyText"/>
      </w:pPr>
      <w:r>
        <w:t xml:space="preserve">The submission stated that although Movapo POD and Apomine Solution for Infusion are bioequivalent, </w:t>
      </w:r>
      <w:r w:rsidR="00DC7C56">
        <w:t>they are not interchangeable due to the different pump attachment mechanisms.</w:t>
      </w:r>
    </w:p>
    <w:p w14:paraId="29A96004" w14:textId="2782023E" w:rsidR="00C27C1C" w:rsidRPr="00A6439B" w:rsidRDefault="00C27C1C" w:rsidP="00303CFE">
      <w:pPr>
        <w:pStyle w:val="2-SectionHeading"/>
        <w:rPr>
          <w:color w:val="FF0000"/>
        </w:rPr>
      </w:pPr>
      <w:r w:rsidRPr="002E3FD4">
        <w:t>Comparator</w:t>
      </w:r>
      <w:r w:rsidRPr="00A6439B">
        <w:t xml:space="preserve"> </w:t>
      </w:r>
    </w:p>
    <w:p w14:paraId="1184BA9A" w14:textId="2681C881" w:rsidR="00C27C1C" w:rsidRPr="00397F36" w:rsidRDefault="00C27C1C" w:rsidP="00FD46BD">
      <w:pPr>
        <w:pStyle w:val="3-BodyText"/>
        <w:rPr>
          <w:iCs/>
        </w:rPr>
      </w:pPr>
      <w:r w:rsidRPr="00A6439B">
        <w:t>The submission nominated</w:t>
      </w:r>
      <w:r w:rsidR="00BC17C6">
        <w:t xml:space="preserve"> Apomine</w:t>
      </w:r>
      <w:r w:rsidR="001878FA">
        <w:t xml:space="preserve"> Solution for Infusion</w:t>
      </w:r>
      <w:r w:rsidR="00EB7210" w:rsidRPr="00A6439B">
        <w:rPr>
          <w:i/>
        </w:rPr>
        <w:t xml:space="preserve"> </w:t>
      </w:r>
      <w:r w:rsidRPr="00A6439B">
        <w:t>as the main comparator.</w:t>
      </w:r>
      <w:r w:rsidR="00EB7210" w:rsidRPr="00A6439B">
        <w:t xml:space="preserve"> </w:t>
      </w:r>
      <w:r w:rsidR="00EB7210" w:rsidRPr="00397F36">
        <w:rPr>
          <w:iCs/>
        </w:rPr>
        <w:t>This was</w:t>
      </w:r>
      <w:r w:rsidR="00BC17C6" w:rsidRPr="00397F36" w:rsidDel="00BC17C6">
        <w:rPr>
          <w:iCs/>
        </w:rPr>
        <w:t xml:space="preserve"> </w:t>
      </w:r>
      <w:r w:rsidR="00EB7210" w:rsidRPr="00397F36">
        <w:rPr>
          <w:iCs/>
        </w:rPr>
        <w:t xml:space="preserve">appropriate. </w:t>
      </w:r>
    </w:p>
    <w:p w14:paraId="0436B7D8" w14:textId="77777777" w:rsidR="00C27C1C" w:rsidRPr="00A6439B" w:rsidRDefault="00C27C1C" w:rsidP="0079250E">
      <w:pPr>
        <w:pStyle w:val="Heading1"/>
        <w:keepLines/>
        <w:numPr>
          <w:ilvl w:val="0"/>
          <w:numId w:val="2"/>
        </w:numPr>
        <w:spacing w:before="240"/>
        <w:ind w:left="709" w:hanging="709"/>
        <w:rPr>
          <w:sz w:val="32"/>
          <w:szCs w:val="32"/>
        </w:rPr>
      </w:pPr>
      <w:r w:rsidRPr="00A6439B">
        <w:rPr>
          <w:sz w:val="32"/>
          <w:szCs w:val="32"/>
        </w:rPr>
        <w:t>Consideration of the evidence</w:t>
      </w:r>
    </w:p>
    <w:p w14:paraId="4C1AE534" w14:textId="77777777" w:rsidR="005D78C5" w:rsidRPr="00397F36" w:rsidRDefault="005D78C5" w:rsidP="00397F36">
      <w:pPr>
        <w:pStyle w:val="4-SubsectionHeading"/>
        <w:keepNext w:val="0"/>
        <w:rPr>
          <w:lang w:eastAsia="en-US"/>
        </w:rPr>
      </w:pPr>
      <w:bookmarkStart w:id="3" w:name="_Hlk76375935"/>
      <w:r w:rsidRPr="00397F36">
        <w:rPr>
          <w:lang w:eastAsia="en-US"/>
        </w:rPr>
        <w:t>Sponsor hearing</w:t>
      </w:r>
    </w:p>
    <w:p w14:paraId="4EAA282C" w14:textId="2F2B0113" w:rsidR="005D78C5" w:rsidRPr="00F91542" w:rsidRDefault="005D78C5" w:rsidP="005D78C5">
      <w:pPr>
        <w:widowControl w:val="0"/>
        <w:numPr>
          <w:ilvl w:val="1"/>
          <w:numId w:val="2"/>
        </w:numPr>
        <w:spacing w:after="120"/>
        <w:rPr>
          <w:rFonts w:cs="Calibri"/>
          <w:bCs/>
          <w:snapToGrid w:val="0"/>
        </w:rPr>
      </w:pPr>
      <w:r w:rsidRPr="00F91542">
        <w:rPr>
          <w:rFonts w:cs="Calibri"/>
          <w:bCs/>
          <w:snapToGrid w:val="0"/>
        </w:rPr>
        <w:t>There was no hearing for this item.</w:t>
      </w:r>
    </w:p>
    <w:p w14:paraId="70D3FD1E" w14:textId="77777777" w:rsidR="005D78C5" w:rsidRPr="00397F36" w:rsidRDefault="005D78C5" w:rsidP="00397F36">
      <w:pPr>
        <w:pStyle w:val="4-SubsectionHeading"/>
        <w:keepNext w:val="0"/>
        <w:rPr>
          <w:lang w:eastAsia="en-US"/>
        </w:rPr>
      </w:pPr>
      <w:r w:rsidRPr="00397F36">
        <w:rPr>
          <w:lang w:eastAsia="en-US"/>
        </w:rPr>
        <w:t>Consumer comments</w:t>
      </w:r>
    </w:p>
    <w:p w14:paraId="038A7D63" w14:textId="4B22EB47" w:rsidR="005D78C5" w:rsidRPr="00836F75" w:rsidRDefault="005D78C5" w:rsidP="006B013B">
      <w:pPr>
        <w:pStyle w:val="3-BodyText"/>
        <w:rPr>
          <w:snapToGrid w:val="0"/>
        </w:rPr>
      </w:pPr>
      <w:bookmarkStart w:id="4" w:name="_Hlk76382618"/>
      <w:r w:rsidRPr="00D919D6">
        <w:rPr>
          <w:snapToGrid w:val="0"/>
        </w:rPr>
        <w:t>The PBAC noted and welcomed the input from organisations (1)</w:t>
      </w:r>
      <w:r w:rsidR="00CA78FE">
        <w:rPr>
          <w:snapToGrid w:val="0"/>
        </w:rPr>
        <w:t xml:space="preserve"> (Parkinson’s Australia Limited)</w:t>
      </w:r>
      <w:r w:rsidRPr="00D919D6">
        <w:rPr>
          <w:snapToGrid w:val="0"/>
        </w:rPr>
        <w:t xml:space="preserve"> via the Consumer Comments facility on the PBS website. The comment described </w:t>
      </w:r>
      <w:r w:rsidR="00604EA1">
        <w:rPr>
          <w:snapToGrid w:val="0"/>
        </w:rPr>
        <w:t xml:space="preserve">the </w:t>
      </w:r>
      <w:r w:rsidR="006724CC">
        <w:rPr>
          <w:snapToGrid w:val="0"/>
        </w:rPr>
        <w:t xml:space="preserve">challenges </w:t>
      </w:r>
      <w:r w:rsidR="003A214A">
        <w:rPr>
          <w:snapToGrid w:val="0"/>
        </w:rPr>
        <w:t>of</w:t>
      </w:r>
      <w:r w:rsidR="006724CC">
        <w:rPr>
          <w:snapToGrid w:val="0"/>
        </w:rPr>
        <w:t xml:space="preserve"> living with Parkinson’s disease, </w:t>
      </w:r>
      <w:r w:rsidR="00B440BA">
        <w:rPr>
          <w:snapToGrid w:val="0"/>
        </w:rPr>
        <w:t xml:space="preserve">and </w:t>
      </w:r>
      <w:r w:rsidR="00DC781B">
        <w:rPr>
          <w:snapToGrid w:val="0"/>
        </w:rPr>
        <w:t xml:space="preserve">that it is important to have a range of therapy options available. </w:t>
      </w:r>
      <w:r w:rsidR="004874FF">
        <w:rPr>
          <w:snapToGrid w:val="0"/>
        </w:rPr>
        <w:t xml:space="preserve">The comment stated that apomorphine </w:t>
      </w:r>
      <w:r w:rsidR="000C243E">
        <w:rPr>
          <w:snapToGrid w:val="0"/>
        </w:rPr>
        <w:t xml:space="preserve">is effective in reducing symptoms of Parkinson’s disease, </w:t>
      </w:r>
      <w:r w:rsidR="00D36DC2">
        <w:rPr>
          <w:snapToGrid w:val="0"/>
        </w:rPr>
        <w:t xml:space="preserve"> </w:t>
      </w:r>
      <w:r w:rsidR="00E62EA5" w:rsidRPr="00D919D6">
        <w:rPr>
          <w:snapToGrid w:val="0"/>
        </w:rPr>
        <w:t>improve</w:t>
      </w:r>
      <w:r w:rsidR="001372B3">
        <w:rPr>
          <w:snapToGrid w:val="0"/>
        </w:rPr>
        <w:t>s</w:t>
      </w:r>
      <w:r w:rsidR="00B74685" w:rsidRPr="00D919D6">
        <w:rPr>
          <w:snapToGrid w:val="0"/>
        </w:rPr>
        <w:t xml:space="preserve"> </w:t>
      </w:r>
      <w:r w:rsidR="00E62EA5" w:rsidRPr="00D919D6">
        <w:rPr>
          <w:snapToGrid w:val="0"/>
        </w:rPr>
        <w:t>the quality of</w:t>
      </w:r>
      <w:r w:rsidR="00B74685" w:rsidRPr="00D919D6">
        <w:rPr>
          <w:snapToGrid w:val="0"/>
        </w:rPr>
        <w:t xml:space="preserve"> life for patients</w:t>
      </w:r>
      <w:r w:rsidR="00332966">
        <w:rPr>
          <w:snapToGrid w:val="0"/>
        </w:rPr>
        <w:t xml:space="preserve"> and enables them to engage more fully in daily activities.</w:t>
      </w:r>
      <w:r w:rsidR="00710585" w:rsidRPr="00D919D6">
        <w:rPr>
          <w:snapToGrid w:val="0"/>
        </w:rPr>
        <w:t xml:space="preserve"> </w:t>
      </w:r>
      <w:r w:rsidR="00E62EA5" w:rsidRPr="00D919D6">
        <w:rPr>
          <w:snapToGrid w:val="0"/>
        </w:rPr>
        <w:t xml:space="preserve"> </w:t>
      </w:r>
    </w:p>
    <w:bookmarkEnd w:id="3"/>
    <w:bookmarkEnd w:id="4"/>
    <w:p w14:paraId="4D381C9C" w14:textId="55368A35" w:rsidR="00A14C9F" w:rsidRPr="004C0AD2" w:rsidRDefault="00A14C9F" w:rsidP="00A14C9F">
      <w:pPr>
        <w:pStyle w:val="4-SubsectionHeading"/>
        <w:keepNext w:val="0"/>
        <w:rPr>
          <w:lang w:eastAsia="en-US"/>
        </w:rPr>
      </w:pPr>
      <w:r w:rsidRPr="004C0AD2">
        <w:rPr>
          <w:lang w:eastAsia="en-US"/>
        </w:rPr>
        <w:t xml:space="preserve">Clinical evidence </w:t>
      </w:r>
    </w:p>
    <w:p w14:paraId="4D7B3649" w14:textId="1B2AA8E6" w:rsidR="00A14C9F" w:rsidRDefault="00A14C9F" w:rsidP="00316DBE">
      <w:pPr>
        <w:pStyle w:val="3-BodyText"/>
      </w:pPr>
      <w:r w:rsidRPr="00A6439B">
        <w:t xml:space="preserve">The submission </w:t>
      </w:r>
      <w:r>
        <w:t>stated that it did not</w:t>
      </w:r>
      <w:r w:rsidR="00EB4277">
        <w:t xml:space="preserve"> present any clinical evidence due to the TGA considering Movapo POD to be bioequivalent to Apomine Solution for Infusion 100 mg/20 mL.</w:t>
      </w:r>
    </w:p>
    <w:p w14:paraId="28DC764A" w14:textId="43C73CFB" w:rsidR="00A1634B" w:rsidRPr="004C0AD2" w:rsidRDefault="00A1634B" w:rsidP="00A1634B">
      <w:pPr>
        <w:pStyle w:val="4-SubsectionHeading"/>
        <w:rPr>
          <w:lang w:eastAsia="en-US"/>
        </w:rPr>
      </w:pPr>
      <w:r w:rsidRPr="004C0AD2">
        <w:rPr>
          <w:lang w:eastAsia="en-US"/>
        </w:rPr>
        <w:t>Clinical claim</w:t>
      </w:r>
    </w:p>
    <w:p w14:paraId="2451C199" w14:textId="77777777" w:rsidR="00A1634B" w:rsidRDefault="00A1634B" w:rsidP="00C27C1C">
      <w:pPr>
        <w:pStyle w:val="3-BodyText"/>
      </w:pPr>
      <w:r w:rsidRPr="00A6439B">
        <w:t xml:space="preserve">The submission claimed </w:t>
      </w:r>
      <w:r w:rsidRPr="00B45436">
        <w:t>non-inferior</w:t>
      </w:r>
      <w:r w:rsidRPr="008D0F56">
        <w:t xml:space="preserve"> comparative effectiveness and </w:t>
      </w:r>
      <w:r w:rsidRPr="00B45436">
        <w:t>non-inferior</w:t>
      </w:r>
      <w:r w:rsidRPr="008D0F56">
        <w:t xml:space="preserve"> comparative safety of </w:t>
      </w:r>
      <w:r w:rsidRPr="00B45436">
        <w:t>Movapo POD</w:t>
      </w:r>
      <w:r w:rsidRPr="008D0F56">
        <w:t xml:space="preserve"> compared with </w:t>
      </w:r>
      <w:r w:rsidRPr="00B45436">
        <w:t>Apomine Solution for Infusion.</w:t>
      </w:r>
    </w:p>
    <w:p w14:paraId="74452CFB" w14:textId="6EE8A63F" w:rsidR="00DC4603" w:rsidRPr="008D0F56" w:rsidRDefault="00DC4603" w:rsidP="008A0CB7">
      <w:pPr>
        <w:pStyle w:val="3-BodyText"/>
      </w:pPr>
      <w:bookmarkStart w:id="5" w:name="_Hlk76376200"/>
      <w:r w:rsidRPr="00977ACD">
        <w:rPr>
          <w:iCs/>
          <w:snapToGrid w:val="0"/>
        </w:rPr>
        <w:t>The</w:t>
      </w:r>
      <w:r w:rsidRPr="00977ACD">
        <w:rPr>
          <w:snapToGrid w:val="0"/>
        </w:rPr>
        <w:t xml:space="preserve"> PBAC considered that the claim of non-inferior comparative effectiveness </w:t>
      </w:r>
      <w:r w:rsidR="00977ACD" w:rsidRPr="00977ACD">
        <w:rPr>
          <w:snapToGrid w:val="0"/>
        </w:rPr>
        <w:t xml:space="preserve">and safety </w:t>
      </w:r>
      <w:r w:rsidRPr="00977ACD">
        <w:rPr>
          <w:snapToGrid w:val="0"/>
        </w:rPr>
        <w:t>was reasonable.</w:t>
      </w:r>
      <w:bookmarkEnd w:id="5"/>
    </w:p>
    <w:p w14:paraId="45D181E4" w14:textId="0E6EF36A" w:rsidR="00C27C1C" w:rsidRPr="004C0AD2" w:rsidRDefault="00C27C1C" w:rsidP="00C27C1C">
      <w:pPr>
        <w:pStyle w:val="4-SubsectionHeading"/>
        <w:rPr>
          <w:lang w:eastAsia="en-US"/>
        </w:rPr>
      </w:pPr>
      <w:r w:rsidRPr="004C0AD2">
        <w:rPr>
          <w:lang w:eastAsia="en-US"/>
        </w:rPr>
        <w:t xml:space="preserve">Economic analysis </w:t>
      </w:r>
    </w:p>
    <w:p w14:paraId="594FCBFC" w14:textId="12AD4502" w:rsidR="00C27C1C" w:rsidRPr="00397F36" w:rsidRDefault="00C27C1C" w:rsidP="008A0CB7">
      <w:pPr>
        <w:pStyle w:val="3-BodyText"/>
        <w:rPr>
          <w:rFonts w:cstheme="minorHAnsi"/>
          <w:iCs/>
          <w:szCs w:val="24"/>
        </w:rPr>
      </w:pPr>
      <w:r w:rsidRPr="00397F36">
        <w:rPr>
          <w:iCs/>
        </w:rPr>
        <w:t xml:space="preserve">As a </w:t>
      </w:r>
      <w:r w:rsidR="004C0206" w:rsidRPr="00397F36">
        <w:rPr>
          <w:iCs/>
        </w:rPr>
        <w:t>Committee Secretariat</w:t>
      </w:r>
      <w:r w:rsidRPr="00397F36">
        <w:rPr>
          <w:iCs/>
        </w:rPr>
        <w:t xml:space="preserve"> submission, the economic analysis has not been independently evaluated.</w:t>
      </w:r>
    </w:p>
    <w:p w14:paraId="4A401951" w14:textId="0F5588E5" w:rsidR="001146D4" w:rsidRPr="009E18B6" w:rsidRDefault="00C27C1C" w:rsidP="00153009">
      <w:pPr>
        <w:pStyle w:val="3-BodyText"/>
        <w:rPr>
          <w:rFonts w:cstheme="minorHAnsi"/>
          <w:szCs w:val="24"/>
        </w:rPr>
      </w:pPr>
      <w:r w:rsidRPr="00A6439B">
        <w:t>The submission presented a cost-minimisation a</w:t>
      </w:r>
      <w:r w:rsidR="00600A18">
        <w:t>pproach</w:t>
      </w:r>
      <w:r w:rsidRPr="00A6439B">
        <w:t xml:space="preserve"> of </w:t>
      </w:r>
      <w:r w:rsidR="00E62F03">
        <w:t xml:space="preserve">Movapo POD </w:t>
      </w:r>
      <w:r w:rsidRPr="00A6439B">
        <w:t>compared with</w:t>
      </w:r>
      <w:r w:rsidR="00E62F03">
        <w:t xml:space="preserve"> Apomine</w:t>
      </w:r>
      <w:r w:rsidR="00847042">
        <w:t xml:space="preserve"> Solution for Infusion</w:t>
      </w:r>
      <w:r w:rsidRPr="00A6439B">
        <w:t xml:space="preserve">. The equi-effective doses were estimated as </w:t>
      </w:r>
      <w:r w:rsidR="001146D4">
        <w:t>1</w:t>
      </w:r>
      <w:r w:rsidR="000262F4">
        <w:t> mg</w:t>
      </w:r>
      <w:r w:rsidR="001146D4">
        <w:t xml:space="preserve"> Movapo POD = 1</w:t>
      </w:r>
      <w:r w:rsidR="000262F4">
        <w:t> mg</w:t>
      </w:r>
      <w:r w:rsidR="001146D4">
        <w:t xml:space="preserve"> Apomine</w:t>
      </w:r>
      <w:r w:rsidR="000262F4">
        <w:t xml:space="preserve"> Solution for Infusion</w:t>
      </w:r>
      <w:r w:rsidR="001146D4">
        <w:t>.</w:t>
      </w:r>
    </w:p>
    <w:p w14:paraId="057932DC" w14:textId="7E21553B" w:rsidR="009E18B6" w:rsidRPr="00EA1256" w:rsidRDefault="009E18B6" w:rsidP="00153009">
      <w:pPr>
        <w:pStyle w:val="3-BodyText"/>
        <w:rPr>
          <w:rFonts w:cstheme="minorHAnsi"/>
          <w:szCs w:val="24"/>
        </w:rPr>
      </w:pPr>
      <w:r>
        <w:lastRenderedPageBreak/>
        <w:t xml:space="preserve">The submission stated that, in clinical practice, it was anticipated </w:t>
      </w:r>
      <w:r w:rsidR="008E364E">
        <w:t xml:space="preserve">that </w:t>
      </w:r>
      <w:r w:rsidR="00F17988">
        <w:t>Movapo</w:t>
      </w:r>
      <w:r w:rsidR="008E364E">
        <w:t xml:space="preserve"> </w:t>
      </w:r>
      <w:r w:rsidR="00286922">
        <w:t>PFS</w:t>
      </w:r>
      <w:r w:rsidR="008E364E">
        <w:t xml:space="preserve"> would be </w:t>
      </w:r>
      <w:r w:rsidR="00A57776">
        <w:t>replaced by Movapo POD a</w:t>
      </w:r>
      <w:r w:rsidR="009A1E76">
        <w:t>s</w:t>
      </w:r>
      <w:r w:rsidR="00A57776">
        <w:t xml:space="preserve"> it is being discontinued, and has the same collar attachment to attach the syringe to the pump.</w:t>
      </w:r>
    </w:p>
    <w:p w14:paraId="13A61444" w14:textId="1C22A977" w:rsidR="00EA1256" w:rsidRPr="001146D4" w:rsidRDefault="00EA1256" w:rsidP="00153009">
      <w:pPr>
        <w:pStyle w:val="3-BodyText"/>
        <w:rPr>
          <w:rFonts w:cstheme="minorHAnsi"/>
          <w:szCs w:val="24"/>
        </w:rPr>
      </w:pPr>
      <w:bookmarkStart w:id="6" w:name="_Ref204186180"/>
      <w:r>
        <w:t>The submission stated there would be a cost saving to the PBS</w:t>
      </w:r>
      <w:r w:rsidR="00FF1C66">
        <w:t xml:space="preserve">/RPBS if patients switch from using Movapo PFS to Movapo POD, </w:t>
      </w:r>
      <w:r w:rsidR="000E441C">
        <w:t xml:space="preserve">because the cost for the maximum quantity of Movapo PFS is higher than the </w:t>
      </w:r>
      <w:r w:rsidR="009A3D1F">
        <w:t>requested price for Movapo POD (</w:t>
      </w:r>
      <w:r w:rsidR="00F91007">
        <w:t>the</w:t>
      </w:r>
      <w:r w:rsidR="00030E86">
        <w:t xml:space="preserve"> dispensed price for maximum quantity</w:t>
      </w:r>
      <w:r w:rsidR="00F91007">
        <w:t xml:space="preserve"> </w:t>
      </w:r>
      <w:r w:rsidR="00030E86">
        <w:t>(</w:t>
      </w:r>
      <w:r w:rsidR="00F91007">
        <w:t>DPMQ</w:t>
      </w:r>
      <w:r w:rsidR="00030E86">
        <w:t>)</w:t>
      </w:r>
      <w:r w:rsidR="00F91007">
        <w:t xml:space="preserve"> for 9,000 mg of Movapo PFS under the General Schedule listing is </w:t>
      </w:r>
      <w:r w:rsidR="00A81903">
        <w:t xml:space="preserve">$8,152.59, compared to the requested </w:t>
      </w:r>
      <w:r w:rsidR="00AE1F3C">
        <w:t>DPMQ of $</w:t>
      </w:r>
      <w:r w:rsidR="00931AFC" w:rsidRPr="00B05605">
        <w:rPr>
          <w:color w:val="000000"/>
          <w:w w:val="15"/>
          <w:shd w:val="solid" w:color="000000" w:fill="000000"/>
          <w:fitText w:val="-20" w:id="-629472768"/>
          <w14:textFill>
            <w14:solidFill>
              <w14:srgbClr w14:val="000000">
                <w14:alpha w14:val="100000"/>
              </w14:srgbClr>
            </w14:solidFill>
          </w14:textFill>
        </w:rPr>
        <w:t xml:space="preserve">|  </w:t>
      </w:r>
      <w:r w:rsidR="00931AFC" w:rsidRPr="00B05605">
        <w:rPr>
          <w:color w:val="000000"/>
          <w:spacing w:val="-69"/>
          <w:w w:val="15"/>
          <w:shd w:val="solid" w:color="000000" w:fill="000000"/>
          <w:fitText w:val="-20" w:id="-629472768"/>
          <w14:textFill>
            <w14:solidFill>
              <w14:srgbClr w14:val="000000">
                <w14:alpha w14:val="100000"/>
              </w14:srgbClr>
            </w14:solidFill>
          </w14:textFill>
        </w:rPr>
        <w:t>|</w:t>
      </w:r>
      <w:r w:rsidR="00AE1F3C">
        <w:t>for Movapo POD 9,000 mg, under the General Schedule listing).</w:t>
      </w:r>
      <w:bookmarkEnd w:id="6"/>
    </w:p>
    <w:p w14:paraId="3CACE96B" w14:textId="4531B5DA" w:rsidR="008F6DE2" w:rsidRPr="004C0AD2" w:rsidRDefault="008F6DE2" w:rsidP="008F6DE2">
      <w:pPr>
        <w:pStyle w:val="4-SubsectionHeading"/>
        <w:rPr>
          <w:lang w:eastAsia="en-US"/>
        </w:rPr>
      </w:pPr>
      <w:r w:rsidRPr="004C0AD2">
        <w:rPr>
          <w:lang w:eastAsia="en-US"/>
        </w:rPr>
        <w:t>Drug cost/patient/</w:t>
      </w:r>
      <w:r w:rsidR="004217ED" w:rsidRPr="004C0AD2">
        <w:rPr>
          <w:lang w:eastAsia="en-US"/>
        </w:rPr>
        <w:t>year</w:t>
      </w:r>
      <w:r w:rsidRPr="004C0AD2">
        <w:rPr>
          <w:lang w:eastAsia="en-US"/>
        </w:rPr>
        <w:t xml:space="preserve">: </w:t>
      </w:r>
      <w:r w:rsidR="004A4E86" w:rsidRPr="004C0AD2">
        <w:rPr>
          <w:lang w:eastAsia="en-US"/>
        </w:rPr>
        <w:t>$</w:t>
      </w:r>
      <w:r w:rsidR="00931AFC" w:rsidRPr="00C309B7">
        <w:rPr>
          <w:color w:val="000000"/>
          <w:spacing w:val="0"/>
          <w:w w:val="48"/>
          <w:kern w:val="0"/>
          <w:shd w:val="solid" w:color="000000" w:fill="000000"/>
          <w:fitText w:val="580" w:id="-629472767"/>
          <w:lang w:eastAsia="en-US"/>
          <w14:textFill>
            <w14:solidFill>
              <w14:srgbClr w14:val="000000">
                <w14:alpha w14:val="100000"/>
              </w14:srgbClr>
            </w14:solidFill>
          </w14:textFill>
        </w:rPr>
        <w:t>||||  ||||</w:t>
      </w:r>
      <w:r w:rsidR="00814ADB" w:rsidRPr="000021D9">
        <w:rPr>
          <w:lang w:eastAsia="en-US"/>
        </w:rPr>
        <w:t xml:space="preserve"> </w:t>
      </w:r>
      <w:r w:rsidR="00814ADB" w:rsidRPr="004C0AD2">
        <w:rPr>
          <w:lang w:eastAsia="en-US"/>
        </w:rPr>
        <w:t>(S100 HSD Public), $</w:t>
      </w:r>
      <w:r w:rsidR="00931AFC" w:rsidRPr="00C309B7">
        <w:rPr>
          <w:color w:val="000000"/>
          <w:spacing w:val="0"/>
          <w:w w:val="49"/>
          <w:kern w:val="0"/>
          <w:shd w:val="solid" w:color="000000" w:fill="000000"/>
          <w:fitText w:val="592" w:id="-629472766"/>
          <w:lang w:eastAsia="en-US"/>
          <w14:textFill>
            <w14:solidFill>
              <w14:srgbClr w14:val="000000">
                <w14:alpha w14:val="100000"/>
              </w14:srgbClr>
            </w14:solidFill>
          </w14:textFill>
        </w:rPr>
        <w:t>||||  ||||</w:t>
      </w:r>
      <w:r w:rsidR="00814ADB" w:rsidRPr="004C0AD2">
        <w:rPr>
          <w:lang w:eastAsia="en-US"/>
        </w:rPr>
        <w:t xml:space="preserve">(S100 HSD Private), </w:t>
      </w:r>
      <w:r w:rsidR="009D6826" w:rsidRPr="004C0AD2">
        <w:rPr>
          <w:lang w:eastAsia="en-US"/>
        </w:rPr>
        <w:t>$</w:t>
      </w:r>
      <w:r w:rsidR="00931AFC" w:rsidRPr="00C309B7">
        <w:rPr>
          <w:color w:val="000000"/>
          <w:spacing w:val="0"/>
          <w:w w:val="49"/>
          <w:kern w:val="0"/>
          <w:shd w:val="solid" w:color="000000" w:fill="000000"/>
          <w:fitText w:val="592" w:id="-629472765"/>
          <w:lang w:eastAsia="en-US"/>
          <w14:textFill>
            <w14:solidFill>
              <w14:srgbClr w14:val="000000">
                <w14:alpha w14:val="100000"/>
              </w14:srgbClr>
            </w14:solidFill>
          </w14:textFill>
        </w:rPr>
        <w:t>||||  ||||</w:t>
      </w:r>
      <w:r w:rsidR="009D6826" w:rsidRPr="004C0AD2">
        <w:rPr>
          <w:lang w:eastAsia="en-US"/>
        </w:rPr>
        <w:t>(General Schedule)</w:t>
      </w:r>
    </w:p>
    <w:p w14:paraId="12779940" w14:textId="02A90903" w:rsidR="006A24C6" w:rsidRPr="006A24C6" w:rsidRDefault="008F6DE2" w:rsidP="00316DBE">
      <w:pPr>
        <w:pStyle w:val="3-BodyText"/>
        <w:rPr>
          <w:rFonts w:cs="Calibri"/>
        </w:rPr>
      </w:pPr>
      <w:r w:rsidRPr="00A6439B">
        <w:t>The estimated drug cost/patient per year</w:t>
      </w:r>
      <w:r w:rsidR="00030E86">
        <w:t>,</w:t>
      </w:r>
      <w:r w:rsidR="00023CB2">
        <w:t xml:space="preserve"> based on 12 prescriptions per year </w:t>
      </w:r>
      <w:r w:rsidR="006A24C6">
        <w:t>for the maximum quantity requested would be</w:t>
      </w:r>
      <w:r w:rsidR="00030E86">
        <w:t>:</w:t>
      </w:r>
      <w:r w:rsidR="006A24C6">
        <w:t xml:space="preserve"> </w:t>
      </w:r>
    </w:p>
    <w:p w14:paraId="24A8A2BE" w14:textId="65D89728" w:rsidR="00146927" w:rsidRPr="00146927" w:rsidRDefault="006A24C6" w:rsidP="006A24C6">
      <w:pPr>
        <w:pStyle w:val="3-BodyText"/>
        <w:numPr>
          <w:ilvl w:val="0"/>
          <w:numId w:val="47"/>
        </w:numPr>
        <w:rPr>
          <w:rFonts w:cs="Calibri"/>
        </w:rPr>
      </w:pPr>
      <w:r>
        <w:t>$</w:t>
      </w:r>
      <w:r w:rsidR="00931AFC" w:rsidRPr="00B05605">
        <w:rPr>
          <w:color w:val="000000"/>
          <w:w w:val="15"/>
          <w:shd w:val="solid" w:color="000000" w:fill="000000"/>
          <w:fitText w:val="-20" w:id="-629472764"/>
          <w14:textFill>
            <w14:solidFill>
              <w14:srgbClr w14:val="000000">
                <w14:alpha w14:val="100000"/>
              </w14:srgbClr>
            </w14:solidFill>
          </w14:textFill>
        </w:rPr>
        <w:t xml:space="preserve">|  </w:t>
      </w:r>
      <w:r w:rsidR="00931AFC" w:rsidRPr="00B05605">
        <w:rPr>
          <w:color w:val="000000"/>
          <w:spacing w:val="-69"/>
          <w:w w:val="15"/>
          <w:shd w:val="solid" w:color="000000" w:fill="000000"/>
          <w:fitText w:val="-20" w:id="-629472764"/>
          <w14:textFill>
            <w14:solidFill>
              <w14:srgbClr w14:val="000000">
                <w14:alpha w14:val="100000"/>
              </w14:srgbClr>
            </w14:solidFill>
          </w14:textFill>
        </w:rPr>
        <w:t>|</w:t>
      </w:r>
      <w:r w:rsidR="003C3310">
        <w:t xml:space="preserve">for the S100 HSD Public listing, </w:t>
      </w:r>
      <w:r w:rsidR="006F7C86">
        <w:t>at a DPMQ of</w:t>
      </w:r>
      <w:r w:rsidR="00146927">
        <w:t xml:space="preserve"> $</w:t>
      </w:r>
      <w:r w:rsidR="00931AFC" w:rsidRPr="00B05605">
        <w:rPr>
          <w:color w:val="000000"/>
          <w:w w:val="15"/>
          <w:shd w:val="solid" w:color="000000" w:fill="000000"/>
          <w:fitText w:val="-20" w:id="-629472763"/>
          <w14:textFill>
            <w14:solidFill>
              <w14:srgbClr w14:val="000000">
                <w14:alpha w14:val="100000"/>
              </w14:srgbClr>
            </w14:solidFill>
          </w14:textFill>
        </w:rPr>
        <w:t xml:space="preserve">|  </w:t>
      </w:r>
      <w:r w:rsidR="00931AFC" w:rsidRPr="00B05605">
        <w:rPr>
          <w:color w:val="000000"/>
          <w:spacing w:val="-69"/>
          <w:w w:val="15"/>
          <w:shd w:val="solid" w:color="000000" w:fill="000000"/>
          <w:fitText w:val="-20" w:id="-629472763"/>
          <w14:textFill>
            <w14:solidFill>
              <w14:srgbClr w14:val="000000">
                <w14:alpha w14:val="100000"/>
              </w14:srgbClr>
            </w14:solidFill>
          </w14:textFill>
        </w:rPr>
        <w:t>|</w:t>
      </w:r>
    </w:p>
    <w:p w14:paraId="54116F22" w14:textId="7EBCA832" w:rsidR="005E3570" w:rsidRPr="005E3570" w:rsidRDefault="00146927" w:rsidP="006A24C6">
      <w:pPr>
        <w:pStyle w:val="3-BodyText"/>
        <w:numPr>
          <w:ilvl w:val="0"/>
          <w:numId w:val="47"/>
        </w:numPr>
        <w:rPr>
          <w:rFonts w:cs="Calibri"/>
        </w:rPr>
      </w:pPr>
      <w:r>
        <w:t>$</w:t>
      </w:r>
      <w:r w:rsidR="00931AFC" w:rsidRPr="00B05605">
        <w:rPr>
          <w:color w:val="000000"/>
          <w:w w:val="15"/>
          <w:shd w:val="solid" w:color="000000" w:fill="000000"/>
          <w:fitText w:val="-20" w:id="-629472762"/>
          <w14:textFill>
            <w14:solidFill>
              <w14:srgbClr w14:val="000000">
                <w14:alpha w14:val="100000"/>
              </w14:srgbClr>
            </w14:solidFill>
          </w14:textFill>
        </w:rPr>
        <w:t xml:space="preserve">|  </w:t>
      </w:r>
      <w:r w:rsidR="00931AFC" w:rsidRPr="00B05605">
        <w:rPr>
          <w:color w:val="000000"/>
          <w:spacing w:val="-69"/>
          <w:w w:val="15"/>
          <w:shd w:val="solid" w:color="000000" w:fill="000000"/>
          <w:fitText w:val="-20" w:id="-629472762"/>
          <w14:textFill>
            <w14:solidFill>
              <w14:srgbClr w14:val="000000">
                <w14:alpha w14:val="100000"/>
              </w14:srgbClr>
            </w14:solidFill>
          </w14:textFill>
        </w:rPr>
        <w:t>|</w:t>
      </w:r>
      <w:r w:rsidR="00787E83">
        <w:t>for the S100 HSD Private listing,</w:t>
      </w:r>
      <w:r>
        <w:t xml:space="preserve"> at a DPMQ of $</w:t>
      </w:r>
      <w:r w:rsidR="00931AFC" w:rsidRPr="00B05605">
        <w:rPr>
          <w:color w:val="000000"/>
          <w:w w:val="15"/>
          <w:shd w:val="solid" w:color="000000" w:fill="000000"/>
          <w:fitText w:val="-20" w:id="-629472761"/>
          <w14:textFill>
            <w14:solidFill>
              <w14:srgbClr w14:val="000000">
                <w14:alpha w14:val="100000"/>
              </w14:srgbClr>
            </w14:solidFill>
          </w14:textFill>
        </w:rPr>
        <w:t xml:space="preserve">|  </w:t>
      </w:r>
      <w:r w:rsidR="00931AFC" w:rsidRPr="00B05605">
        <w:rPr>
          <w:color w:val="000000"/>
          <w:spacing w:val="-69"/>
          <w:w w:val="15"/>
          <w:shd w:val="solid" w:color="000000" w:fill="000000"/>
          <w:fitText w:val="-20" w:id="-629472761"/>
          <w14:textFill>
            <w14:solidFill>
              <w14:srgbClr w14:val="000000">
                <w14:alpha w14:val="100000"/>
              </w14:srgbClr>
            </w14:solidFill>
          </w14:textFill>
        </w:rPr>
        <w:t>|</w:t>
      </w:r>
    </w:p>
    <w:p w14:paraId="0A6F3A41" w14:textId="663B3499" w:rsidR="008F6DE2" w:rsidRPr="00316DBE" w:rsidRDefault="005E3570" w:rsidP="00B45436">
      <w:pPr>
        <w:pStyle w:val="3-BodyText"/>
        <w:numPr>
          <w:ilvl w:val="0"/>
          <w:numId w:val="47"/>
        </w:numPr>
        <w:rPr>
          <w:rFonts w:cs="Calibri"/>
        </w:rPr>
      </w:pPr>
      <w:r>
        <w:t>$</w:t>
      </w:r>
      <w:r w:rsidR="00931AFC" w:rsidRPr="00B05605">
        <w:rPr>
          <w:color w:val="000000"/>
          <w:w w:val="15"/>
          <w:shd w:val="solid" w:color="000000" w:fill="000000"/>
          <w:fitText w:val="-20" w:id="-629472760"/>
          <w14:textFill>
            <w14:solidFill>
              <w14:srgbClr w14:val="000000">
                <w14:alpha w14:val="100000"/>
              </w14:srgbClr>
            </w14:solidFill>
          </w14:textFill>
        </w:rPr>
        <w:t xml:space="preserve">|  </w:t>
      </w:r>
      <w:r w:rsidR="00931AFC" w:rsidRPr="00B05605">
        <w:rPr>
          <w:color w:val="000000"/>
          <w:spacing w:val="-69"/>
          <w:w w:val="15"/>
          <w:shd w:val="solid" w:color="000000" w:fill="000000"/>
          <w:fitText w:val="-20" w:id="-629472760"/>
          <w14:textFill>
            <w14:solidFill>
              <w14:srgbClr w14:val="000000">
                <w14:alpha w14:val="100000"/>
              </w14:srgbClr>
            </w14:solidFill>
          </w14:textFill>
        </w:rPr>
        <w:t>|</w:t>
      </w:r>
      <w:r w:rsidR="00787E83">
        <w:t>for the General Schedule listing,</w:t>
      </w:r>
      <w:r>
        <w:t xml:space="preserve"> at a DPMQ of $</w:t>
      </w:r>
      <w:r w:rsidR="00931AFC" w:rsidRPr="00B05605">
        <w:rPr>
          <w:color w:val="000000"/>
          <w:w w:val="15"/>
          <w:shd w:val="solid" w:color="000000" w:fill="000000"/>
          <w:fitText w:val="-20" w:id="-629472759"/>
          <w14:textFill>
            <w14:solidFill>
              <w14:srgbClr w14:val="000000">
                <w14:alpha w14:val="100000"/>
              </w14:srgbClr>
            </w14:solidFill>
          </w14:textFill>
        </w:rPr>
        <w:t xml:space="preserve">|  </w:t>
      </w:r>
      <w:r w:rsidR="00931AFC" w:rsidRPr="00B05605">
        <w:rPr>
          <w:color w:val="000000"/>
          <w:spacing w:val="-69"/>
          <w:w w:val="15"/>
          <w:shd w:val="solid" w:color="000000" w:fill="000000"/>
          <w:fitText w:val="-20" w:id="-629472759"/>
          <w14:textFill>
            <w14:solidFill>
              <w14:srgbClr w14:val="000000">
                <w14:alpha w14:val="100000"/>
              </w14:srgbClr>
            </w14:solidFill>
          </w14:textFill>
        </w:rPr>
        <w:t>|</w:t>
      </w:r>
      <w:r w:rsidR="003F2151">
        <w:t>.</w:t>
      </w:r>
    </w:p>
    <w:p w14:paraId="5EB16602" w14:textId="1685147A" w:rsidR="00D70349" w:rsidRPr="004C0AD2" w:rsidRDefault="00D70349" w:rsidP="00D70349">
      <w:pPr>
        <w:pStyle w:val="4-SubsectionHeading"/>
        <w:rPr>
          <w:lang w:eastAsia="en-US"/>
        </w:rPr>
      </w:pPr>
      <w:r w:rsidRPr="004C0AD2">
        <w:rPr>
          <w:lang w:eastAsia="en-US"/>
        </w:rPr>
        <w:t xml:space="preserve">Estimated PBS </w:t>
      </w:r>
      <w:r w:rsidR="00276BE3" w:rsidRPr="004C0AD2">
        <w:rPr>
          <w:lang w:eastAsia="en-US"/>
        </w:rPr>
        <w:t>usage</w:t>
      </w:r>
      <w:r w:rsidRPr="004C0AD2">
        <w:rPr>
          <w:lang w:eastAsia="en-US"/>
        </w:rPr>
        <w:t xml:space="preserve"> and financial implications</w:t>
      </w:r>
    </w:p>
    <w:p w14:paraId="25B5CEF5" w14:textId="39F860B6" w:rsidR="00F26D80" w:rsidRDefault="000C1AFF" w:rsidP="0079250E">
      <w:pPr>
        <w:pStyle w:val="3-BodyText"/>
        <w:numPr>
          <w:ilvl w:val="1"/>
          <w:numId w:val="2"/>
        </w:numPr>
      </w:pPr>
      <w:r w:rsidRPr="00A6439B">
        <w:t>The requested price was based on the</w:t>
      </w:r>
      <w:r w:rsidR="0052009F">
        <w:t xml:space="preserve"> approved ex-manufacturer price</w:t>
      </w:r>
      <w:r w:rsidRPr="00A6439B">
        <w:t xml:space="preserve"> </w:t>
      </w:r>
      <w:r w:rsidR="0052009F">
        <w:t>(</w:t>
      </w:r>
      <w:r w:rsidRPr="00A6439B">
        <w:t>AEMP</w:t>
      </w:r>
      <w:r w:rsidR="0052009F">
        <w:t>)</w:t>
      </w:r>
      <w:r w:rsidRPr="00A6439B">
        <w:t xml:space="preserve"> of </w:t>
      </w:r>
      <w:r w:rsidR="004D5A99">
        <w:t>Apomine</w:t>
      </w:r>
      <w:r w:rsidR="00EF0D33">
        <w:t xml:space="preserve"> Solution for Infusion</w:t>
      </w:r>
      <w:r w:rsidRPr="00A6439B">
        <w:t xml:space="preserve"> listed in the PBS</w:t>
      </w:r>
      <w:r w:rsidR="008A4DEB">
        <w:t>.</w:t>
      </w:r>
      <w:r w:rsidRPr="00A6439B">
        <w:t xml:space="preserve"> </w:t>
      </w:r>
    </w:p>
    <w:p w14:paraId="7AE069FA" w14:textId="0FD3A78E" w:rsidR="00322345" w:rsidRDefault="00322345" w:rsidP="0079250E">
      <w:pPr>
        <w:pStyle w:val="3-BodyText"/>
        <w:numPr>
          <w:ilvl w:val="1"/>
          <w:numId w:val="2"/>
        </w:numPr>
      </w:pPr>
      <w:r>
        <w:t xml:space="preserve">The submission stated </w:t>
      </w:r>
      <w:r w:rsidR="00085BB8">
        <w:t xml:space="preserve">it did not expect </w:t>
      </w:r>
      <w:r w:rsidR="00764630">
        <w:t>the proposed listing of Movapo POD to increase the market for apomorphine</w:t>
      </w:r>
      <w:r w:rsidR="00C46F7F">
        <w:t>.</w:t>
      </w:r>
    </w:p>
    <w:p w14:paraId="12EE464D" w14:textId="1975CECC" w:rsidR="0046640E" w:rsidRDefault="00C1443C" w:rsidP="0079250E">
      <w:pPr>
        <w:pStyle w:val="3-BodyText"/>
        <w:numPr>
          <w:ilvl w:val="1"/>
          <w:numId w:val="2"/>
        </w:numPr>
      </w:pPr>
      <w:r>
        <w:t>The submission</w:t>
      </w:r>
      <w:r w:rsidDel="00960B5F">
        <w:t xml:space="preserve"> </w:t>
      </w:r>
      <w:r w:rsidR="00960B5F">
        <w:t xml:space="preserve">used </w:t>
      </w:r>
      <w:r>
        <w:t>a market share approach</w:t>
      </w:r>
      <w:r w:rsidR="001B3023">
        <w:t xml:space="preserve"> to estimate uptake and use of Movapo POD</w:t>
      </w:r>
      <w:r w:rsidR="005E4464">
        <w:t xml:space="preserve">. The current market </w:t>
      </w:r>
      <w:r w:rsidR="007C7F73">
        <w:t xml:space="preserve">for apomorphine was obtained from the PBS Item Report </w:t>
      </w:r>
      <w:r w:rsidR="004F2F9E">
        <w:t>from January 2019 – December 2024, which was used to extrapolate market growth for apomorphine.</w:t>
      </w:r>
      <w:r w:rsidR="00266819">
        <w:t xml:space="preserve"> Given the planned </w:t>
      </w:r>
      <w:r w:rsidR="00926F26">
        <w:t>discontinuation of Movapo PFS (</w:t>
      </w:r>
      <w:r w:rsidR="007B2F86">
        <w:t xml:space="preserve">50 mg/10 mL), it was assumed there would be a </w:t>
      </w:r>
      <w:r w:rsidR="00931AFC" w:rsidRPr="00B05605">
        <w:rPr>
          <w:color w:val="000000"/>
          <w:w w:val="15"/>
          <w:shd w:val="solid" w:color="000000" w:fill="000000"/>
          <w:fitText w:val="-20" w:id="-629472758"/>
          <w14:textFill>
            <w14:solidFill>
              <w14:srgbClr w14:val="000000">
                <w14:alpha w14:val="100000"/>
              </w14:srgbClr>
            </w14:solidFill>
          </w14:textFill>
        </w:rPr>
        <w:t xml:space="preserve">|  </w:t>
      </w:r>
      <w:r w:rsidR="00931AFC" w:rsidRPr="00B05605">
        <w:rPr>
          <w:color w:val="000000"/>
          <w:spacing w:val="-69"/>
          <w:w w:val="15"/>
          <w:shd w:val="solid" w:color="000000" w:fill="000000"/>
          <w:fitText w:val="-20" w:id="-629472758"/>
          <w14:textFill>
            <w14:solidFill>
              <w14:srgbClr w14:val="000000">
                <w14:alpha w14:val="100000"/>
              </w14:srgbClr>
            </w14:solidFill>
          </w14:textFill>
        </w:rPr>
        <w:t>|</w:t>
      </w:r>
      <w:r w:rsidR="00412B95">
        <w:t>% growth of the apomorphine 100 mg/20 mL presentation</w:t>
      </w:r>
      <w:r w:rsidR="008F6491" w:rsidRPr="008F6491">
        <w:t xml:space="preserve"> </w:t>
      </w:r>
      <w:r w:rsidR="008F6491">
        <w:t>in the first year</w:t>
      </w:r>
      <w:r w:rsidR="00717F85">
        <w:t>, and no further growth after this</w:t>
      </w:r>
      <w:r w:rsidR="00794813">
        <w:t>.</w:t>
      </w:r>
      <w:r w:rsidR="00137D82">
        <w:t xml:space="preserve"> The submission estimated Movapo POD would take up </w:t>
      </w:r>
      <w:r w:rsidR="00931AFC" w:rsidRPr="00B05605">
        <w:rPr>
          <w:color w:val="000000"/>
          <w:w w:val="15"/>
          <w:shd w:val="solid" w:color="000000" w:fill="000000"/>
          <w:fitText w:val="-20" w:id="-629472757"/>
          <w14:textFill>
            <w14:solidFill>
              <w14:srgbClr w14:val="000000">
                <w14:alpha w14:val="100000"/>
              </w14:srgbClr>
            </w14:solidFill>
          </w14:textFill>
        </w:rPr>
        <w:t xml:space="preserve">|  </w:t>
      </w:r>
      <w:r w:rsidR="00931AFC" w:rsidRPr="00B05605">
        <w:rPr>
          <w:color w:val="000000"/>
          <w:spacing w:val="-69"/>
          <w:w w:val="15"/>
          <w:shd w:val="solid" w:color="000000" w:fill="000000"/>
          <w:fitText w:val="-20" w:id="-629472757"/>
          <w14:textFill>
            <w14:solidFill>
              <w14:srgbClr w14:val="000000">
                <w14:alpha w14:val="100000"/>
              </w14:srgbClr>
            </w14:solidFill>
          </w14:textFill>
        </w:rPr>
        <w:t>|</w:t>
      </w:r>
      <w:r w:rsidR="00137D82">
        <w:t>% of the apomorphine 100 mg/20 mL market</w:t>
      </w:r>
      <w:r w:rsidR="00122A8C">
        <w:t>, which was based on the sponsor’s inte</w:t>
      </w:r>
      <w:r w:rsidR="00836B85">
        <w:t>rnal uptake estimates and market share of the Movapo brand currently</w:t>
      </w:r>
      <w:r w:rsidR="00137D82">
        <w:t>.</w:t>
      </w:r>
      <w:r>
        <w:t xml:space="preserve"> </w:t>
      </w:r>
    </w:p>
    <w:p w14:paraId="3C71CC3F" w14:textId="2ABC3D44" w:rsidR="00F26D80" w:rsidRDefault="00D70349" w:rsidP="0079250E">
      <w:pPr>
        <w:pStyle w:val="3-BodyText"/>
        <w:numPr>
          <w:ilvl w:val="1"/>
          <w:numId w:val="2"/>
        </w:numPr>
      </w:pPr>
      <w:r w:rsidRPr="00A6439B">
        <w:t xml:space="preserve">Refer to Table </w:t>
      </w:r>
      <w:r w:rsidR="00675C35">
        <w:t>1</w:t>
      </w:r>
      <w:r w:rsidRPr="00A6439B">
        <w:t xml:space="preserve"> which presents the estimated extent of use, cost of </w:t>
      </w:r>
      <w:r w:rsidR="005814A0" w:rsidRPr="00B45436">
        <w:t>Movapo POD</w:t>
      </w:r>
      <w:r w:rsidRPr="00033377">
        <w:t xml:space="preserve"> to </w:t>
      </w:r>
      <w:r w:rsidRPr="00A6439B">
        <w:t>the PBS/RPBS and the net financial implications to the PBS/RPBS</w:t>
      </w:r>
      <w:r w:rsidR="005814A0">
        <w:t xml:space="preserve">. </w:t>
      </w:r>
      <w:r w:rsidRPr="00A6439B">
        <w:t>The financial impact to Services Australia will be determined by that agency as part of the post PBAC process.</w:t>
      </w:r>
    </w:p>
    <w:p w14:paraId="69F0C81D" w14:textId="3D6F3D1B" w:rsidR="00F26D80" w:rsidRPr="00F26D80" w:rsidRDefault="00D70349" w:rsidP="0079250E">
      <w:pPr>
        <w:pStyle w:val="3-BodyText"/>
        <w:numPr>
          <w:ilvl w:val="1"/>
          <w:numId w:val="2"/>
        </w:numPr>
      </w:pPr>
      <w:r w:rsidRPr="00A6439B">
        <w:t xml:space="preserve">The submission estimated that </w:t>
      </w:r>
      <w:r w:rsidR="009D55B0">
        <w:t xml:space="preserve">500 to &lt;5,000 </w:t>
      </w:r>
      <w:r w:rsidR="00EB0EB5" w:rsidRPr="00FB6199">
        <w:t>scripts</w:t>
      </w:r>
      <w:r w:rsidRPr="00FB6199">
        <w:t xml:space="preserve"> </w:t>
      </w:r>
      <w:r w:rsidR="002F744D">
        <w:t xml:space="preserve">of Movapo POD </w:t>
      </w:r>
      <w:r w:rsidRPr="00A6439B">
        <w:t>would be supplied over the first six years of listing (</w:t>
      </w:r>
      <w:r w:rsidR="009D55B0">
        <w:t>&lt; 500</w:t>
      </w:r>
      <w:r w:rsidR="002F744D" w:rsidRPr="00A6439B">
        <w:t xml:space="preserve"> </w:t>
      </w:r>
      <w:r w:rsidR="00EE6203" w:rsidRPr="00A6439B">
        <w:t>in Year 1</w:t>
      </w:r>
      <w:r w:rsidRPr="00A6439B">
        <w:t xml:space="preserve"> to </w:t>
      </w:r>
      <w:r w:rsidR="009D55B0">
        <w:t xml:space="preserve">&lt; 500 </w:t>
      </w:r>
      <w:r w:rsidR="00EE6203" w:rsidRPr="00A6439B">
        <w:t>in Year 6</w:t>
      </w:r>
      <w:r w:rsidRPr="00A6439B">
        <w:t xml:space="preserve">). </w:t>
      </w:r>
    </w:p>
    <w:p w14:paraId="69916E65" w14:textId="760EC23A" w:rsidR="009C68AC" w:rsidRPr="00316DBE" w:rsidRDefault="00F7159B" w:rsidP="00B75DE7">
      <w:pPr>
        <w:pStyle w:val="3-BodyText"/>
        <w:rPr>
          <w:rFonts w:cstheme="minorHAnsi"/>
          <w:szCs w:val="24"/>
        </w:rPr>
      </w:pPr>
      <w:r w:rsidRPr="00A6439B">
        <w:lastRenderedPageBreak/>
        <w:t xml:space="preserve">The </w:t>
      </w:r>
      <w:r w:rsidRPr="0046737B">
        <w:t>submission</w:t>
      </w:r>
      <w:r w:rsidRPr="00A6439B">
        <w:t xml:space="preserve"> stated that the estimated net financial impact to the PBS/RPBS for </w:t>
      </w:r>
      <w:r w:rsidRPr="0046737B">
        <w:t>the</w:t>
      </w:r>
      <w:r w:rsidRPr="00A6439B">
        <w:t xml:space="preserve"> listing of </w:t>
      </w:r>
      <w:r>
        <w:t>Movapo POD</w:t>
      </w:r>
      <w:r w:rsidRPr="00A6439B">
        <w:t xml:space="preserve"> is $</w:t>
      </w:r>
      <w:r w:rsidR="009D55B0">
        <w:t>0 to &lt;$</w:t>
      </w:r>
      <w:r w:rsidR="00D5381D">
        <w:t xml:space="preserve">10 million </w:t>
      </w:r>
      <w:r w:rsidRPr="00A6439B">
        <w:t>over six years (Year 1 $</w:t>
      </w:r>
      <w:r w:rsidR="00D5381D">
        <w:t xml:space="preserve">0 to &lt;$10 million </w:t>
      </w:r>
      <w:r w:rsidRPr="00A6439B">
        <w:t>to Year 6 $</w:t>
      </w:r>
      <w:r w:rsidR="00D5381D">
        <w:t>0 to &lt;$10 million</w:t>
      </w:r>
      <w:r w:rsidRPr="00A6439B">
        <w:t>)</w:t>
      </w:r>
      <w:r w:rsidR="00727735">
        <w:t>, as the</w:t>
      </w:r>
      <w:r w:rsidR="00A86C3C">
        <w:t xml:space="preserve"> requested price for Movapo POD is cost-minimised to Apomine Solution for Infusion and </w:t>
      </w:r>
      <w:r w:rsidR="00B46706">
        <w:t xml:space="preserve">listing Movapo POD is not expected to grow the market. </w:t>
      </w:r>
      <w:r w:rsidR="00B46706" w:rsidRPr="00397F36">
        <w:t xml:space="preserve">The submission also claimed </w:t>
      </w:r>
      <w:r w:rsidR="000A14A0" w:rsidRPr="00397F36">
        <w:t>that if Movapo PFS is d</w:t>
      </w:r>
      <w:r w:rsidR="00B938BD" w:rsidRPr="00397F36">
        <w:t>iscontinued</w:t>
      </w:r>
      <w:r w:rsidR="000A14A0" w:rsidRPr="00397F36">
        <w:t xml:space="preserve"> and patients currently using this form switch to </w:t>
      </w:r>
      <w:r w:rsidR="00DF7BF3" w:rsidRPr="00397F36">
        <w:t>Movapo POD, there would be a cost-saving to the PBS/RPBS</w:t>
      </w:r>
      <w:r w:rsidR="007868AB">
        <w:t xml:space="preserve">, </w:t>
      </w:r>
      <w:r w:rsidR="00A62099">
        <w:rPr>
          <w:rFonts w:cstheme="minorHAnsi"/>
          <w:szCs w:val="24"/>
        </w:rPr>
        <w:t xml:space="preserve">as the total cost for the maximum quantity is lower </w:t>
      </w:r>
      <w:r w:rsidR="008F0EB1">
        <w:rPr>
          <w:rFonts w:cstheme="minorHAnsi"/>
          <w:szCs w:val="24"/>
        </w:rPr>
        <w:t xml:space="preserve">for </w:t>
      </w:r>
      <w:r w:rsidR="00722B16">
        <w:rPr>
          <w:rFonts w:cstheme="minorHAnsi"/>
          <w:szCs w:val="24"/>
        </w:rPr>
        <w:t xml:space="preserve">Movapo POD than </w:t>
      </w:r>
      <w:r w:rsidR="008F0EB1">
        <w:rPr>
          <w:rFonts w:cstheme="minorHAnsi"/>
          <w:szCs w:val="24"/>
        </w:rPr>
        <w:t>for</w:t>
      </w:r>
      <w:r w:rsidR="00722B16">
        <w:rPr>
          <w:rFonts w:cstheme="minorHAnsi"/>
          <w:szCs w:val="24"/>
        </w:rPr>
        <w:t xml:space="preserve"> Movapo PFS 50 mg/10 mL</w:t>
      </w:r>
      <w:r w:rsidR="007E3E4A">
        <w:rPr>
          <w:rFonts w:cstheme="minorHAnsi"/>
          <w:szCs w:val="24"/>
        </w:rPr>
        <w:t xml:space="preserve"> </w:t>
      </w:r>
      <w:r w:rsidR="0001371D">
        <w:rPr>
          <w:rFonts w:cstheme="minorHAnsi"/>
          <w:szCs w:val="24"/>
        </w:rPr>
        <w:t>(i.e.</w:t>
      </w:r>
      <w:r w:rsidR="0020731E">
        <w:rPr>
          <w:rFonts w:cstheme="minorHAnsi"/>
          <w:szCs w:val="24"/>
        </w:rPr>
        <w:t> </w:t>
      </w:r>
      <w:r w:rsidR="0001371D">
        <w:rPr>
          <w:rFonts w:cstheme="minorHAnsi"/>
          <w:szCs w:val="24"/>
        </w:rPr>
        <w:t xml:space="preserve">the AEMP for Movapo PFS 50 mg/10 mL is </w:t>
      </w:r>
      <w:r w:rsidR="00A940AE">
        <w:rPr>
          <w:rFonts w:cstheme="minorHAnsi"/>
          <w:szCs w:val="24"/>
        </w:rPr>
        <w:t>$</w:t>
      </w:r>
      <w:r w:rsidR="00135B84">
        <w:rPr>
          <w:rFonts w:cstheme="minorHAnsi"/>
          <w:szCs w:val="24"/>
        </w:rPr>
        <w:t>0</w:t>
      </w:r>
      <w:r w:rsidR="00D5381D">
        <w:rPr>
          <w:rFonts w:cstheme="minorHAnsi"/>
          <w:szCs w:val="24"/>
        </w:rPr>
        <w:t>to &lt; $5,000</w:t>
      </w:r>
      <w:r w:rsidR="00A940AE">
        <w:rPr>
          <w:rFonts w:cstheme="minorHAnsi"/>
          <w:szCs w:val="24"/>
        </w:rPr>
        <w:t xml:space="preserve"> versus </w:t>
      </w:r>
      <w:r w:rsidR="00401E21">
        <w:rPr>
          <w:rFonts w:cstheme="minorHAnsi"/>
          <w:szCs w:val="24"/>
        </w:rPr>
        <w:t>$412.63</w:t>
      </w:r>
      <w:r w:rsidR="00A940AE">
        <w:rPr>
          <w:rFonts w:cstheme="minorHAnsi"/>
          <w:szCs w:val="24"/>
        </w:rPr>
        <w:t xml:space="preserve"> </w:t>
      </w:r>
      <w:r w:rsidR="00401E21">
        <w:rPr>
          <w:rFonts w:cstheme="minorHAnsi"/>
          <w:szCs w:val="24"/>
        </w:rPr>
        <w:t>for</w:t>
      </w:r>
      <w:r w:rsidR="00A940AE">
        <w:rPr>
          <w:rFonts w:cstheme="minorHAnsi"/>
          <w:szCs w:val="24"/>
        </w:rPr>
        <w:t xml:space="preserve"> apomorphine 100 mg/20 mL as of June 2025).</w:t>
      </w:r>
    </w:p>
    <w:p w14:paraId="4995313B" w14:textId="17EDBB9B" w:rsidR="00393E02" w:rsidRPr="001661F3" w:rsidRDefault="00393E02" w:rsidP="00393E02">
      <w:pPr>
        <w:pStyle w:val="Tabletitles"/>
        <w:keepNext/>
        <w:keepLines/>
        <w:spacing w:after="0"/>
        <w:rPr>
          <w:rFonts w:asciiTheme="minorHAnsi" w:hAnsiTheme="minorHAnsi" w:cstheme="minorHAnsi"/>
          <w:sz w:val="24"/>
          <w:szCs w:val="24"/>
        </w:rPr>
      </w:pPr>
      <w:r w:rsidRPr="00A6439B">
        <w:rPr>
          <w:rStyle w:val="CommentReference"/>
          <w:sz w:val="20"/>
          <w:szCs w:val="22"/>
        </w:rPr>
        <w:t>Table</w:t>
      </w:r>
      <w:r w:rsidRPr="00A6439B">
        <w:rPr>
          <w:rFonts w:eastAsiaTheme="majorEastAsia"/>
        </w:rPr>
        <w:t xml:space="preserve"> </w:t>
      </w:r>
      <w:r w:rsidR="00ED7474">
        <w:rPr>
          <w:rFonts w:eastAsiaTheme="majorEastAsia"/>
        </w:rPr>
        <w:t>1</w:t>
      </w:r>
      <w:r w:rsidRPr="00A6439B">
        <w:rPr>
          <w:rFonts w:eastAsiaTheme="majorEastAsia"/>
        </w:rPr>
        <w:t xml:space="preserve">: </w:t>
      </w:r>
      <w:r w:rsidRPr="00A6439B">
        <w:rPr>
          <w:rStyle w:val="CommentReference"/>
          <w:sz w:val="20"/>
          <w:szCs w:val="22"/>
        </w:rPr>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1998"/>
        <w:gridCol w:w="1156"/>
        <w:gridCol w:w="1156"/>
        <w:gridCol w:w="1157"/>
        <w:gridCol w:w="1157"/>
        <w:gridCol w:w="1157"/>
        <w:gridCol w:w="1157"/>
      </w:tblGrid>
      <w:tr w:rsidR="00393E02" w:rsidRPr="00A6439B" w14:paraId="74646961" w14:textId="77777777" w:rsidTr="00B354DF">
        <w:trPr>
          <w:cantSplit/>
          <w:tblHeader/>
          <w:jc w:val="center"/>
        </w:trPr>
        <w:tc>
          <w:tcPr>
            <w:tcW w:w="1118" w:type="pct"/>
            <w:vAlign w:val="center"/>
          </w:tcPr>
          <w:p w14:paraId="7B8E919A" w14:textId="77777777" w:rsidR="00393E02" w:rsidRPr="00A6439B" w:rsidRDefault="00393E02" w:rsidP="008A0CB7">
            <w:pPr>
              <w:pStyle w:val="TableText0"/>
              <w:keepLines/>
            </w:pPr>
          </w:p>
        </w:tc>
        <w:tc>
          <w:tcPr>
            <w:tcW w:w="647" w:type="pct"/>
            <w:vAlign w:val="center"/>
          </w:tcPr>
          <w:p w14:paraId="2774B3BD" w14:textId="77777777" w:rsidR="00393E02" w:rsidRPr="00A6439B" w:rsidRDefault="00393E02" w:rsidP="008A0CB7">
            <w:pPr>
              <w:pStyle w:val="TableText0"/>
              <w:keepLines/>
              <w:rPr>
                <w:b/>
              </w:rPr>
            </w:pPr>
            <w:r w:rsidRPr="00A6439B">
              <w:rPr>
                <w:b/>
              </w:rPr>
              <w:t>Year 1</w:t>
            </w:r>
          </w:p>
        </w:tc>
        <w:tc>
          <w:tcPr>
            <w:tcW w:w="647" w:type="pct"/>
            <w:vAlign w:val="center"/>
          </w:tcPr>
          <w:p w14:paraId="432017A0" w14:textId="77777777" w:rsidR="00393E02" w:rsidRPr="00A6439B" w:rsidRDefault="00393E02" w:rsidP="008A0CB7">
            <w:pPr>
              <w:pStyle w:val="TableText0"/>
              <w:keepLines/>
              <w:rPr>
                <w:b/>
              </w:rPr>
            </w:pPr>
            <w:r w:rsidRPr="00A6439B">
              <w:rPr>
                <w:b/>
              </w:rPr>
              <w:t>Year 2</w:t>
            </w:r>
          </w:p>
        </w:tc>
        <w:tc>
          <w:tcPr>
            <w:tcW w:w="647" w:type="pct"/>
            <w:vAlign w:val="center"/>
          </w:tcPr>
          <w:p w14:paraId="41373748" w14:textId="77777777" w:rsidR="00393E02" w:rsidRPr="00A6439B" w:rsidRDefault="00393E02" w:rsidP="008A0CB7">
            <w:pPr>
              <w:pStyle w:val="TableText0"/>
              <w:keepLines/>
              <w:rPr>
                <w:b/>
              </w:rPr>
            </w:pPr>
            <w:r w:rsidRPr="00A6439B">
              <w:rPr>
                <w:b/>
              </w:rPr>
              <w:t>Year 3</w:t>
            </w:r>
          </w:p>
        </w:tc>
        <w:tc>
          <w:tcPr>
            <w:tcW w:w="647" w:type="pct"/>
            <w:vAlign w:val="center"/>
          </w:tcPr>
          <w:p w14:paraId="7E509D0B" w14:textId="77777777" w:rsidR="00393E02" w:rsidRPr="00A6439B" w:rsidRDefault="00393E02" w:rsidP="008A0CB7">
            <w:pPr>
              <w:pStyle w:val="TableText0"/>
              <w:keepLines/>
              <w:rPr>
                <w:b/>
              </w:rPr>
            </w:pPr>
            <w:r w:rsidRPr="00A6439B">
              <w:rPr>
                <w:b/>
              </w:rPr>
              <w:t>Year 4</w:t>
            </w:r>
          </w:p>
        </w:tc>
        <w:tc>
          <w:tcPr>
            <w:tcW w:w="647" w:type="pct"/>
            <w:vAlign w:val="center"/>
          </w:tcPr>
          <w:p w14:paraId="75A5B1AB" w14:textId="77777777" w:rsidR="00393E02" w:rsidRPr="00A6439B" w:rsidRDefault="00393E02" w:rsidP="008A0CB7">
            <w:pPr>
              <w:pStyle w:val="TableText0"/>
              <w:keepLines/>
              <w:rPr>
                <w:b/>
              </w:rPr>
            </w:pPr>
            <w:r w:rsidRPr="00A6439B">
              <w:rPr>
                <w:b/>
              </w:rPr>
              <w:t>Year 5</w:t>
            </w:r>
          </w:p>
        </w:tc>
        <w:tc>
          <w:tcPr>
            <w:tcW w:w="647" w:type="pct"/>
          </w:tcPr>
          <w:p w14:paraId="709DE4EE" w14:textId="77777777" w:rsidR="00393E02" w:rsidRPr="00A6439B" w:rsidRDefault="00393E02" w:rsidP="008A0CB7">
            <w:pPr>
              <w:pStyle w:val="TableText0"/>
              <w:keepLines/>
              <w:rPr>
                <w:b/>
              </w:rPr>
            </w:pPr>
            <w:r w:rsidRPr="00A6439B">
              <w:rPr>
                <w:b/>
              </w:rPr>
              <w:t>Year 6</w:t>
            </w:r>
          </w:p>
        </w:tc>
      </w:tr>
      <w:tr w:rsidR="00393E02" w:rsidRPr="00A6439B" w14:paraId="66FAE958" w14:textId="77777777" w:rsidTr="00B354DF">
        <w:trPr>
          <w:cantSplit/>
          <w:jc w:val="center"/>
        </w:trPr>
        <w:tc>
          <w:tcPr>
            <w:tcW w:w="5000" w:type="pct"/>
            <w:gridSpan w:val="7"/>
            <w:vAlign w:val="center"/>
          </w:tcPr>
          <w:p w14:paraId="4B2BB63C" w14:textId="77777777" w:rsidR="00393E02" w:rsidRPr="00A6439B" w:rsidRDefault="00393E02" w:rsidP="008A0CB7">
            <w:pPr>
              <w:pStyle w:val="TableText0"/>
              <w:keepLines/>
              <w:rPr>
                <w:b/>
                <w:color w:val="000000"/>
              </w:rPr>
            </w:pPr>
            <w:r w:rsidRPr="00A6439B">
              <w:rPr>
                <w:b/>
                <w:color w:val="000000"/>
              </w:rPr>
              <w:t>Estimated extent of use</w:t>
            </w:r>
          </w:p>
        </w:tc>
      </w:tr>
      <w:tr w:rsidR="00393E02" w:rsidRPr="00A6439B" w14:paraId="38787732" w14:textId="77777777" w:rsidTr="00B45436">
        <w:trPr>
          <w:cantSplit/>
          <w:jc w:val="center"/>
        </w:trPr>
        <w:tc>
          <w:tcPr>
            <w:tcW w:w="1118" w:type="pct"/>
            <w:vAlign w:val="center"/>
          </w:tcPr>
          <w:p w14:paraId="14EB0EF7" w14:textId="76E7D120" w:rsidR="00393E02" w:rsidRPr="00A6439B" w:rsidRDefault="00393E02" w:rsidP="008A0CB7">
            <w:pPr>
              <w:pStyle w:val="TableText0"/>
              <w:keepLines/>
              <w:rPr>
                <w:vertAlign w:val="superscript"/>
              </w:rPr>
            </w:pPr>
            <w:r w:rsidRPr="00A6439B">
              <w:t>Number of scripts dispensed</w:t>
            </w:r>
          </w:p>
        </w:tc>
        <w:tc>
          <w:tcPr>
            <w:tcW w:w="647" w:type="pct"/>
            <w:vAlign w:val="center"/>
          </w:tcPr>
          <w:p w14:paraId="18A9DC1F" w14:textId="7BFEF78D" w:rsidR="00393E02" w:rsidRPr="00AB7ADC" w:rsidRDefault="00931AFC" w:rsidP="008A0CB7">
            <w:pPr>
              <w:pStyle w:val="TableText0"/>
              <w:keepLines/>
              <w:jc w:val="right"/>
              <w:rPr>
                <w:color w:val="000000"/>
                <w:vertAlign w:val="superscript"/>
              </w:rPr>
            </w:pPr>
            <w:r w:rsidRPr="00931AFC">
              <w:rPr>
                <w:color w:val="000000"/>
                <w:shd w:val="solid" w:color="000000" w:fill="000000"/>
                <w14:textFill>
                  <w14:solidFill>
                    <w14:srgbClr w14:val="000000">
                      <w14:alpha w14:val="100000"/>
                    </w14:srgbClr>
                  </w14:solidFill>
                </w14:textFill>
              </w:rPr>
              <w:t>|</w:t>
            </w:r>
            <w:r w:rsidR="00A32885">
              <w:rPr>
                <w:color w:val="000000"/>
                <w:vertAlign w:val="superscript"/>
              </w:rPr>
              <w:t>1</w:t>
            </w:r>
          </w:p>
        </w:tc>
        <w:tc>
          <w:tcPr>
            <w:tcW w:w="647" w:type="pct"/>
            <w:vAlign w:val="center"/>
          </w:tcPr>
          <w:p w14:paraId="476E4DB1" w14:textId="41A8000F" w:rsidR="00393E02" w:rsidRPr="00A6439B" w:rsidRDefault="00931AFC" w:rsidP="008A0CB7">
            <w:pPr>
              <w:pStyle w:val="TableText0"/>
              <w:keepLines/>
              <w:jc w:val="right"/>
              <w:rPr>
                <w:color w:val="000000"/>
              </w:rPr>
            </w:pPr>
            <w:r w:rsidRPr="00931AFC">
              <w:rPr>
                <w:color w:val="000000"/>
                <w:shd w:val="solid" w:color="000000" w:fill="000000"/>
                <w14:textFill>
                  <w14:solidFill>
                    <w14:srgbClr w14:val="000000">
                      <w14:alpha w14:val="100000"/>
                    </w14:srgbClr>
                  </w14:solidFill>
                </w14:textFill>
              </w:rPr>
              <w:t>|</w:t>
            </w:r>
            <w:r w:rsidR="00B315FA">
              <w:rPr>
                <w:color w:val="000000"/>
                <w:vertAlign w:val="superscript"/>
              </w:rPr>
              <w:t>1</w:t>
            </w:r>
          </w:p>
        </w:tc>
        <w:tc>
          <w:tcPr>
            <w:tcW w:w="647" w:type="pct"/>
            <w:vAlign w:val="center"/>
          </w:tcPr>
          <w:p w14:paraId="6DA758E0" w14:textId="24B2E57C" w:rsidR="00393E02" w:rsidRPr="00A6439B" w:rsidRDefault="00931AFC" w:rsidP="008A0CB7">
            <w:pPr>
              <w:pStyle w:val="TableText0"/>
              <w:keepLines/>
              <w:jc w:val="right"/>
              <w:rPr>
                <w:color w:val="000000"/>
              </w:rPr>
            </w:pPr>
            <w:r w:rsidRPr="00931AFC">
              <w:rPr>
                <w:color w:val="000000"/>
                <w:shd w:val="solid" w:color="000000" w:fill="000000"/>
                <w14:textFill>
                  <w14:solidFill>
                    <w14:srgbClr w14:val="000000">
                      <w14:alpha w14:val="100000"/>
                    </w14:srgbClr>
                  </w14:solidFill>
                </w14:textFill>
              </w:rPr>
              <w:t>|</w:t>
            </w:r>
            <w:r w:rsidR="00B315FA">
              <w:rPr>
                <w:color w:val="000000"/>
                <w:vertAlign w:val="superscript"/>
              </w:rPr>
              <w:t>1</w:t>
            </w:r>
          </w:p>
        </w:tc>
        <w:tc>
          <w:tcPr>
            <w:tcW w:w="647" w:type="pct"/>
            <w:vAlign w:val="center"/>
          </w:tcPr>
          <w:p w14:paraId="48097C2A" w14:textId="68168648" w:rsidR="00393E02" w:rsidRPr="00A6439B" w:rsidRDefault="00931AFC" w:rsidP="008A0CB7">
            <w:pPr>
              <w:pStyle w:val="TableText0"/>
              <w:keepLines/>
              <w:jc w:val="right"/>
              <w:rPr>
                <w:color w:val="000000"/>
              </w:rPr>
            </w:pPr>
            <w:r w:rsidRPr="00931AFC">
              <w:rPr>
                <w:color w:val="000000"/>
                <w:shd w:val="solid" w:color="000000" w:fill="000000"/>
                <w14:textFill>
                  <w14:solidFill>
                    <w14:srgbClr w14:val="000000">
                      <w14:alpha w14:val="100000"/>
                    </w14:srgbClr>
                  </w14:solidFill>
                </w14:textFill>
              </w:rPr>
              <w:t>|</w:t>
            </w:r>
            <w:r w:rsidR="00B315FA">
              <w:rPr>
                <w:color w:val="000000"/>
                <w:vertAlign w:val="superscript"/>
              </w:rPr>
              <w:t>1</w:t>
            </w:r>
          </w:p>
        </w:tc>
        <w:tc>
          <w:tcPr>
            <w:tcW w:w="647" w:type="pct"/>
            <w:vAlign w:val="center"/>
          </w:tcPr>
          <w:p w14:paraId="2EED3B97" w14:textId="5858CFFF" w:rsidR="00393E02" w:rsidRPr="00A6439B" w:rsidRDefault="00931AFC" w:rsidP="008A0CB7">
            <w:pPr>
              <w:pStyle w:val="TableText0"/>
              <w:keepLines/>
              <w:jc w:val="right"/>
              <w:rPr>
                <w:color w:val="000000"/>
              </w:rPr>
            </w:pPr>
            <w:r w:rsidRPr="00931AFC">
              <w:rPr>
                <w:color w:val="000000"/>
                <w:shd w:val="solid" w:color="000000" w:fill="000000"/>
                <w14:textFill>
                  <w14:solidFill>
                    <w14:srgbClr w14:val="000000">
                      <w14:alpha w14:val="100000"/>
                    </w14:srgbClr>
                  </w14:solidFill>
                </w14:textFill>
              </w:rPr>
              <w:t>|</w:t>
            </w:r>
            <w:r w:rsidR="00B315FA">
              <w:rPr>
                <w:color w:val="000000"/>
                <w:vertAlign w:val="superscript"/>
              </w:rPr>
              <w:t>1</w:t>
            </w:r>
          </w:p>
        </w:tc>
        <w:tc>
          <w:tcPr>
            <w:tcW w:w="647" w:type="pct"/>
            <w:vAlign w:val="center"/>
          </w:tcPr>
          <w:p w14:paraId="5E13CBA6" w14:textId="5B650B1F" w:rsidR="00393E02" w:rsidRPr="00A6439B" w:rsidRDefault="00931AFC" w:rsidP="008A0CB7">
            <w:pPr>
              <w:pStyle w:val="TableText0"/>
              <w:keepLines/>
              <w:jc w:val="right"/>
              <w:rPr>
                <w:color w:val="000000"/>
              </w:rPr>
            </w:pPr>
            <w:r w:rsidRPr="00931AFC">
              <w:rPr>
                <w:color w:val="000000"/>
                <w:shd w:val="solid" w:color="000000" w:fill="000000"/>
                <w14:textFill>
                  <w14:solidFill>
                    <w14:srgbClr w14:val="000000">
                      <w14:alpha w14:val="100000"/>
                    </w14:srgbClr>
                  </w14:solidFill>
                </w14:textFill>
              </w:rPr>
              <w:t>|</w:t>
            </w:r>
            <w:r w:rsidR="00B315FA">
              <w:rPr>
                <w:color w:val="000000"/>
                <w:vertAlign w:val="superscript"/>
              </w:rPr>
              <w:t>1</w:t>
            </w:r>
          </w:p>
        </w:tc>
      </w:tr>
      <w:tr w:rsidR="00393E02" w:rsidRPr="00A6439B" w14:paraId="06503AC5" w14:textId="77777777" w:rsidTr="00B354DF">
        <w:trPr>
          <w:cantSplit/>
          <w:jc w:val="center"/>
        </w:trPr>
        <w:tc>
          <w:tcPr>
            <w:tcW w:w="5000" w:type="pct"/>
            <w:gridSpan w:val="7"/>
            <w:vAlign w:val="center"/>
          </w:tcPr>
          <w:p w14:paraId="0081957B" w14:textId="62F859DF" w:rsidR="00393E02" w:rsidRPr="00A6439B" w:rsidRDefault="00393E02" w:rsidP="008A0CB7">
            <w:pPr>
              <w:pStyle w:val="TableText0"/>
              <w:keepLines/>
              <w:rPr>
                <w:b/>
                <w:color w:val="000000"/>
              </w:rPr>
            </w:pPr>
            <w:r w:rsidRPr="00A6439B">
              <w:rPr>
                <w:b/>
                <w:color w:val="000000"/>
              </w:rPr>
              <w:t xml:space="preserve">Estimated financial implications of </w:t>
            </w:r>
            <w:r w:rsidR="00B2581F">
              <w:rPr>
                <w:b/>
                <w:color w:val="000000"/>
              </w:rPr>
              <w:t>Movapo POD</w:t>
            </w:r>
          </w:p>
        </w:tc>
      </w:tr>
      <w:tr w:rsidR="00393E02" w:rsidRPr="00A6439B" w14:paraId="31E8BE7C" w14:textId="77777777" w:rsidTr="00B45436">
        <w:trPr>
          <w:cantSplit/>
          <w:jc w:val="center"/>
        </w:trPr>
        <w:tc>
          <w:tcPr>
            <w:tcW w:w="1118" w:type="pct"/>
            <w:vAlign w:val="center"/>
          </w:tcPr>
          <w:p w14:paraId="4EEB5C0D" w14:textId="77777777" w:rsidR="00393E02" w:rsidRPr="00A6439B" w:rsidRDefault="00393E02" w:rsidP="008A0CB7">
            <w:pPr>
              <w:pStyle w:val="TableText0"/>
              <w:keepLines/>
            </w:pPr>
            <w:r w:rsidRPr="00A6439B">
              <w:t>Cost to PBS/RPBS less co-payment</w:t>
            </w:r>
          </w:p>
        </w:tc>
        <w:tc>
          <w:tcPr>
            <w:tcW w:w="647" w:type="pct"/>
            <w:vAlign w:val="center"/>
          </w:tcPr>
          <w:p w14:paraId="363744CF" w14:textId="27E8E4F1" w:rsidR="00393E02" w:rsidRPr="00A6439B" w:rsidRDefault="00E403EC"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B315FA" w:rsidRPr="00AB7ADC">
              <w:rPr>
                <w:color w:val="000000"/>
                <w:vertAlign w:val="superscript"/>
              </w:rPr>
              <w:t>2</w:t>
            </w:r>
          </w:p>
        </w:tc>
        <w:tc>
          <w:tcPr>
            <w:tcW w:w="647" w:type="pct"/>
            <w:vAlign w:val="center"/>
          </w:tcPr>
          <w:p w14:paraId="01578AE0" w14:textId="4321E7DD" w:rsidR="00393E02" w:rsidRPr="00A6439B" w:rsidRDefault="00E403EC"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A90A86" w:rsidRPr="00BD5D70">
              <w:rPr>
                <w:color w:val="000000"/>
                <w:vertAlign w:val="superscript"/>
              </w:rPr>
              <w:t>2</w:t>
            </w:r>
          </w:p>
        </w:tc>
        <w:tc>
          <w:tcPr>
            <w:tcW w:w="647" w:type="pct"/>
            <w:vAlign w:val="center"/>
          </w:tcPr>
          <w:p w14:paraId="16776667" w14:textId="0B78B0DB" w:rsidR="00393E02" w:rsidRPr="00A6439B" w:rsidRDefault="00E403EC"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A90A86" w:rsidRPr="00BD5D70">
              <w:rPr>
                <w:color w:val="000000"/>
                <w:vertAlign w:val="superscript"/>
              </w:rPr>
              <w:t>2</w:t>
            </w:r>
          </w:p>
        </w:tc>
        <w:tc>
          <w:tcPr>
            <w:tcW w:w="647" w:type="pct"/>
            <w:vAlign w:val="center"/>
          </w:tcPr>
          <w:p w14:paraId="7DA04BA4" w14:textId="2E4512E9" w:rsidR="00393E02" w:rsidRPr="00A6439B" w:rsidRDefault="008C2602"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0982D033" w14:textId="65B8C50D" w:rsidR="00393E02" w:rsidRPr="00A6439B" w:rsidRDefault="008C2602"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7A79E8E6" w14:textId="071A5008" w:rsidR="00393E02" w:rsidRPr="00A6439B" w:rsidRDefault="008C2602"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r>
      <w:tr w:rsidR="00393E02" w:rsidRPr="00A6439B" w14:paraId="643C0DCB" w14:textId="77777777" w:rsidTr="00B354DF">
        <w:trPr>
          <w:cantSplit/>
          <w:jc w:val="center"/>
        </w:trPr>
        <w:tc>
          <w:tcPr>
            <w:tcW w:w="5000" w:type="pct"/>
            <w:gridSpan w:val="7"/>
            <w:vAlign w:val="center"/>
          </w:tcPr>
          <w:p w14:paraId="48E0697F" w14:textId="5EC96781" w:rsidR="00393E02" w:rsidRPr="00A6439B" w:rsidRDefault="00393E02" w:rsidP="008A0CB7">
            <w:pPr>
              <w:pStyle w:val="TableText0"/>
              <w:keepLines/>
              <w:rPr>
                <w:b/>
                <w:color w:val="000000"/>
              </w:rPr>
            </w:pPr>
            <w:r w:rsidRPr="00A6439B">
              <w:rPr>
                <w:b/>
                <w:color w:val="000000"/>
              </w:rPr>
              <w:t xml:space="preserve">Estimated financial implications of </w:t>
            </w:r>
            <w:r w:rsidR="008C2602">
              <w:rPr>
                <w:b/>
                <w:color w:val="000000"/>
              </w:rPr>
              <w:t>Apomine Solution for Infusion</w:t>
            </w:r>
          </w:p>
        </w:tc>
      </w:tr>
      <w:tr w:rsidR="00CE5248" w:rsidRPr="00A6439B" w14:paraId="799DC740" w14:textId="77777777" w:rsidTr="00B45436">
        <w:trPr>
          <w:cantSplit/>
          <w:jc w:val="center"/>
        </w:trPr>
        <w:tc>
          <w:tcPr>
            <w:tcW w:w="1118" w:type="pct"/>
            <w:vAlign w:val="center"/>
          </w:tcPr>
          <w:p w14:paraId="6EEA0AB9" w14:textId="77777777" w:rsidR="00CE5248" w:rsidRPr="00A6439B" w:rsidRDefault="00CE5248" w:rsidP="00CE5248">
            <w:pPr>
              <w:pStyle w:val="TableText0"/>
              <w:keepLines/>
            </w:pPr>
            <w:r w:rsidRPr="00A6439B">
              <w:t>Cost to PBS/RPBS less co-payment</w:t>
            </w:r>
          </w:p>
        </w:tc>
        <w:tc>
          <w:tcPr>
            <w:tcW w:w="647" w:type="pct"/>
            <w:vAlign w:val="center"/>
          </w:tcPr>
          <w:p w14:paraId="23AA3D37" w14:textId="5644A806" w:rsidR="00CE5248" w:rsidRPr="00A6439B" w:rsidRDefault="00CE5248" w:rsidP="00CE5248">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54FB30EF" w14:textId="605D471F" w:rsidR="00CE5248" w:rsidRPr="00A6439B" w:rsidRDefault="00CE5248" w:rsidP="00CE5248">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43912561" w14:textId="7B30E46B" w:rsidR="00CE5248" w:rsidRPr="00A6439B" w:rsidRDefault="00CE5248" w:rsidP="00CE5248">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3253CAF0" w14:textId="637868FD" w:rsidR="00CE5248" w:rsidRPr="00A6439B" w:rsidRDefault="00CE5248" w:rsidP="00CE5248">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539D24B7" w14:textId="0BE4C08A" w:rsidR="00CE5248" w:rsidRPr="00A6439B" w:rsidRDefault="00CE5248" w:rsidP="00CE5248">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4E965DEA" w14:textId="37237F73" w:rsidR="00CE5248" w:rsidRPr="00A6439B" w:rsidRDefault="00CE5248" w:rsidP="00CE5248">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r>
      <w:tr w:rsidR="00393E02" w:rsidRPr="00A6439B" w14:paraId="3D921903" w14:textId="77777777" w:rsidTr="00B354DF">
        <w:trPr>
          <w:cantSplit/>
          <w:jc w:val="center"/>
        </w:trPr>
        <w:tc>
          <w:tcPr>
            <w:tcW w:w="5000" w:type="pct"/>
            <w:gridSpan w:val="7"/>
            <w:vAlign w:val="center"/>
          </w:tcPr>
          <w:p w14:paraId="34F1DC02" w14:textId="77777777" w:rsidR="00393E02" w:rsidRPr="00A6439B" w:rsidRDefault="00393E02" w:rsidP="008A0CB7">
            <w:pPr>
              <w:pStyle w:val="TableText0"/>
              <w:keepLines/>
              <w:rPr>
                <w:b/>
                <w:bCs w:val="0"/>
                <w:color w:val="000000"/>
              </w:rPr>
            </w:pPr>
            <w:r w:rsidRPr="00A6439B">
              <w:rPr>
                <w:b/>
                <w:bCs w:val="0"/>
                <w:color w:val="000000"/>
              </w:rPr>
              <w:t>Net financial implications</w:t>
            </w:r>
          </w:p>
        </w:tc>
      </w:tr>
      <w:tr w:rsidR="00393E02" w:rsidRPr="00A6439B" w14:paraId="1930FC3B" w14:textId="77777777" w:rsidTr="00B354DF">
        <w:trPr>
          <w:cantSplit/>
          <w:jc w:val="center"/>
        </w:trPr>
        <w:tc>
          <w:tcPr>
            <w:tcW w:w="1118" w:type="pct"/>
            <w:vAlign w:val="center"/>
          </w:tcPr>
          <w:p w14:paraId="28D64B3A" w14:textId="77777777" w:rsidR="00393E02" w:rsidRPr="00A6439B" w:rsidRDefault="00393E02" w:rsidP="008A0CB7">
            <w:pPr>
              <w:pStyle w:val="TableText0"/>
              <w:keepLines/>
            </w:pPr>
            <w:r w:rsidRPr="00A6439B">
              <w:t>Net cost to PBS/RPBS</w:t>
            </w:r>
          </w:p>
        </w:tc>
        <w:tc>
          <w:tcPr>
            <w:tcW w:w="647" w:type="pct"/>
            <w:vAlign w:val="center"/>
          </w:tcPr>
          <w:p w14:paraId="4010C052" w14:textId="4A8B2199" w:rsidR="00393E02" w:rsidRPr="00A6439B" w:rsidRDefault="00CE5248"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5DAED1DE" w14:textId="2869B42F" w:rsidR="00393E02" w:rsidRPr="00A6439B" w:rsidRDefault="00CE5248"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16B627D0" w14:textId="22064934" w:rsidR="00393E02" w:rsidRPr="00A6439B" w:rsidRDefault="00CE5248"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65221B32" w14:textId="42C9C032" w:rsidR="00393E02" w:rsidRPr="00A6439B" w:rsidRDefault="00CE5248"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vAlign w:val="center"/>
          </w:tcPr>
          <w:p w14:paraId="687A35B0" w14:textId="74D2814C" w:rsidR="00393E02" w:rsidRPr="00A6439B" w:rsidRDefault="00CE5248"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c>
          <w:tcPr>
            <w:tcW w:w="647" w:type="pct"/>
          </w:tcPr>
          <w:p w14:paraId="336A89B0" w14:textId="5B2BB671" w:rsidR="00393E02" w:rsidRPr="00A6439B" w:rsidRDefault="00CE5248" w:rsidP="008A0CB7">
            <w:pPr>
              <w:pStyle w:val="TableText0"/>
              <w:keepLines/>
              <w:jc w:val="right"/>
              <w:rPr>
                <w:color w:val="000000"/>
              </w:rPr>
            </w:pPr>
            <w:r>
              <w:rPr>
                <w:color w:val="000000"/>
              </w:rPr>
              <w:t>$</w:t>
            </w:r>
            <w:r w:rsidR="00931AFC" w:rsidRPr="00931AFC">
              <w:rPr>
                <w:color w:val="000000"/>
                <w:shd w:val="solid" w:color="000000" w:fill="000000"/>
                <w14:textFill>
                  <w14:solidFill>
                    <w14:srgbClr w14:val="000000">
                      <w14:alpha w14:val="100000"/>
                    </w14:srgbClr>
                  </w14:solidFill>
                </w14:textFill>
              </w:rPr>
              <w:t>|</w:t>
            </w:r>
            <w:r w:rsidR="009D55B0" w:rsidRPr="00BD5D70">
              <w:rPr>
                <w:color w:val="000000"/>
                <w:vertAlign w:val="superscript"/>
              </w:rPr>
              <w:t>2</w:t>
            </w:r>
          </w:p>
        </w:tc>
      </w:tr>
    </w:tbl>
    <w:p w14:paraId="1D8471D7" w14:textId="0ABA6E34" w:rsidR="00393E02" w:rsidRPr="00A6439B" w:rsidRDefault="00393E02" w:rsidP="00393E02">
      <w:pPr>
        <w:pStyle w:val="TableFigureFooter"/>
        <w:keepNext/>
        <w:jc w:val="left"/>
      </w:pPr>
      <w:r w:rsidRPr="00A6439B">
        <w:t>PBS = Pharmaceutical Benefits Scheme; RPBS = Repatriation Pharmaceutical Benefits Scheme.</w:t>
      </w:r>
    </w:p>
    <w:p w14:paraId="0BD45C65" w14:textId="77777777" w:rsidR="00A90A86" w:rsidRDefault="00393E02" w:rsidP="00A32885">
      <w:pPr>
        <w:pStyle w:val="TableFigureFooter"/>
        <w:keepNext/>
        <w:jc w:val="left"/>
      </w:pPr>
      <w:r w:rsidRPr="003136D1">
        <w:t xml:space="preserve">Source: </w:t>
      </w:r>
      <w:r w:rsidR="00FE41CE" w:rsidRPr="00B45436">
        <w:t>Utilisation and Cost Model Workbook</w:t>
      </w:r>
    </w:p>
    <w:p w14:paraId="195E5B5B" w14:textId="3FB27D0D" w:rsidR="00B315FA" w:rsidRPr="00AB7ADC" w:rsidRDefault="00A90A86" w:rsidP="00A32885">
      <w:pPr>
        <w:pStyle w:val="TableFigureFooter"/>
        <w:keepNext/>
        <w:jc w:val="left"/>
        <w:rPr>
          <w:i/>
          <w:iCs/>
        </w:rPr>
      </w:pPr>
      <w:r w:rsidRPr="00AB7ADC">
        <w:rPr>
          <w:i/>
          <w:iCs/>
        </w:rPr>
        <w:t>The redacted values correspond to the following ranges:</w:t>
      </w:r>
      <w:r w:rsidR="00A32885" w:rsidRPr="00AB7ADC">
        <w:rPr>
          <w:i/>
          <w:iCs/>
        </w:rPr>
        <w:br/>
      </w:r>
      <w:r w:rsidR="00A32885" w:rsidRPr="00AB7ADC">
        <w:rPr>
          <w:i/>
          <w:iCs/>
          <w:vertAlign w:val="superscript"/>
        </w:rPr>
        <w:t>1</w:t>
      </w:r>
      <w:r>
        <w:rPr>
          <w:i/>
          <w:iCs/>
          <w:vertAlign w:val="superscript"/>
        </w:rPr>
        <w:t xml:space="preserve"> </w:t>
      </w:r>
      <w:r w:rsidR="00A32885" w:rsidRPr="00AB7ADC">
        <w:rPr>
          <w:i/>
          <w:iCs/>
        </w:rPr>
        <w:t>&lt; 500</w:t>
      </w:r>
    </w:p>
    <w:p w14:paraId="7D100697" w14:textId="4B59119B" w:rsidR="00393E02" w:rsidRPr="00A32885" w:rsidRDefault="00A90A86" w:rsidP="00AB7ADC">
      <w:pPr>
        <w:pStyle w:val="TableFigureFooter"/>
        <w:keepNext/>
        <w:jc w:val="left"/>
      </w:pPr>
      <w:r>
        <w:rPr>
          <w:vertAlign w:val="superscript"/>
        </w:rPr>
        <w:t>2</w:t>
      </w:r>
      <w:r>
        <w:t xml:space="preserve"> </w:t>
      </w:r>
      <w:r>
        <w:rPr>
          <w:i/>
          <w:iCs/>
        </w:rPr>
        <w:t>$0 to &lt; $10 million</w:t>
      </w:r>
      <w:r w:rsidR="00A32885">
        <w:br/>
      </w:r>
    </w:p>
    <w:p w14:paraId="073E6D12" w14:textId="77777777" w:rsidR="00131042" w:rsidRPr="0090150D" w:rsidRDefault="00131042" w:rsidP="00131042">
      <w:pPr>
        <w:pStyle w:val="2-SectionHeading"/>
        <w:numPr>
          <w:ilvl w:val="0"/>
          <w:numId w:val="2"/>
        </w:numPr>
      </w:pPr>
      <w:bookmarkStart w:id="7" w:name="_Hlk76381249"/>
      <w:r w:rsidRPr="0090150D">
        <w:t>PBAC Outcome</w:t>
      </w:r>
    </w:p>
    <w:p w14:paraId="68C3DA76" w14:textId="33C462D6" w:rsidR="00131042" w:rsidRPr="00A53990" w:rsidRDefault="00131042" w:rsidP="00977ACD">
      <w:pPr>
        <w:widowControl w:val="0"/>
        <w:numPr>
          <w:ilvl w:val="1"/>
          <w:numId w:val="2"/>
        </w:numPr>
        <w:spacing w:after="120"/>
        <w:rPr>
          <w:rFonts w:asciiTheme="minorHAnsi" w:hAnsiTheme="minorHAnsi" w:cs="Arial"/>
          <w:snapToGrid w:val="0"/>
          <w:lang w:val="en-GB"/>
        </w:rPr>
      </w:pPr>
      <w:r w:rsidRPr="00977ACD">
        <w:rPr>
          <w:rFonts w:asciiTheme="minorHAnsi" w:hAnsiTheme="minorHAnsi" w:cs="Arial"/>
          <w:snapToGrid w:val="0"/>
          <w:lang w:val="en-GB"/>
        </w:rPr>
        <w:t xml:space="preserve">The PBAC recommended the </w:t>
      </w:r>
      <w:r w:rsidR="004C53A9">
        <w:rPr>
          <w:rFonts w:asciiTheme="minorHAnsi" w:hAnsiTheme="minorHAnsi" w:cs="Arial"/>
          <w:snapToGrid w:val="0"/>
          <w:lang w:val="en-GB"/>
        </w:rPr>
        <w:t xml:space="preserve">listing of </w:t>
      </w:r>
      <w:r w:rsidR="0085059C">
        <w:rPr>
          <w:rFonts w:asciiTheme="minorHAnsi" w:hAnsiTheme="minorHAnsi" w:cs="Arial"/>
          <w:snapToGrid w:val="0"/>
          <w:lang w:val="en-GB"/>
        </w:rPr>
        <w:t>apomorphine (injection containing apomorphine hydrochloride hemihydrate 100 mg in 20 mL; Movapo POD)</w:t>
      </w:r>
      <w:r w:rsidR="004B1BF3">
        <w:rPr>
          <w:rFonts w:asciiTheme="minorHAnsi" w:hAnsiTheme="minorHAnsi" w:cs="Arial"/>
          <w:snapToGrid w:val="0"/>
          <w:lang w:val="en-GB"/>
        </w:rPr>
        <w:t xml:space="preserve"> as</w:t>
      </w:r>
      <w:r w:rsidR="0085059C">
        <w:rPr>
          <w:rFonts w:asciiTheme="minorHAnsi" w:hAnsiTheme="minorHAnsi" w:cs="Arial"/>
          <w:snapToGrid w:val="0"/>
          <w:lang w:val="en-GB"/>
        </w:rPr>
        <w:t xml:space="preserve"> </w:t>
      </w:r>
      <w:r w:rsidR="008E436F" w:rsidRPr="003A030A">
        <w:rPr>
          <w:rFonts w:cstheme="minorHAnsi"/>
        </w:rPr>
        <w:t>General Schedule Authority Required (STREAMLINED) and Section 100 (Highly Specialised Drugs Program) Authority Required (STREAMLINED) listings</w:t>
      </w:r>
      <w:r w:rsidR="009A6D5D">
        <w:rPr>
          <w:rFonts w:cstheme="minorHAnsi"/>
        </w:rPr>
        <w:t>,</w:t>
      </w:r>
      <w:r w:rsidR="00AB2A01">
        <w:rPr>
          <w:rFonts w:cstheme="minorHAnsi"/>
        </w:rPr>
        <w:t xml:space="preserve"> </w:t>
      </w:r>
      <w:r w:rsidR="00995539" w:rsidRPr="003A030A">
        <w:rPr>
          <w:rFonts w:cstheme="minorHAnsi"/>
        </w:rPr>
        <w:t xml:space="preserve">under the same circumstances as </w:t>
      </w:r>
      <w:r w:rsidR="00995539">
        <w:t>apomorphine hydrochloride hemihydrate 100 mg/20 mL injection</w:t>
      </w:r>
      <w:r w:rsidR="00C216DB">
        <w:t xml:space="preserve"> </w:t>
      </w:r>
      <w:r w:rsidR="00995539">
        <w:t>currently listed on the</w:t>
      </w:r>
      <w:r w:rsidR="00E63569">
        <w:t xml:space="preserve"> PBS</w:t>
      </w:r>
      <w:r w:rsidR="005771B1">
        <w:t xml:space="preserve"> (Apomine Solution for Infusion)</w:t>
      </w:r>
      <w:r w:rsidR="00995539">
        <w:t xml:space="preserve">, </w:t>
      </w:r>
      <w:r w:rsidR="00995539" w:rsidRPr="003A030A">
        <w:rPr>
          <w:rFonts w:cstheme="minorHAnsi"/>
        </w:rPr>
        <w:t>for the treatment of Parkinson disease</w:t>
      </w:r>
      <w:r w:rsidR="00E4404B">
        <w:rPr>
          <w:rFonts w:cstheme="minorHAnsi"/>
        </w:rPr>
        <w:t>.</w:t>
      </w:r>
    </w:p>
    <w:p w14:paraId="48958C7B" w14:textId="5B8CDBA6" w:rsidR="00F054DB" w:rsidRPr="00A53990" w:rsidRDefault="00EF0E15" w:rsidP="003476B8">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w:t>
      </w:r>
      <w:r w:rsidRPr="00CE42B4">
        <w:rPr>
          <w:rFonts w:asciiTheme="minorHAnsi" w:hAnsiTheme="minorHAnsi" w:cs="Arial"/>
          <w:snapToGrid w:val="0"/>
          <w:lang w:val="en-GB"/>
        </w:rPr>
        <w:t xml:space="preserve">he PBAC </w:t>
      </w:r>
      <w:r>
        <w:rPr>
          <w:rFonts w:asciiTheme="minorHAnsi" w:hAnsiTheme="minorHAnsi" w:cs="Arial"/>
          <w:snapToGrid w:val="0"/>
          <w:lang w:val="en-GB"/>
        </w:rPr>
        <w:t xml:space="preserve">considered </w:t>
      </w:r>
      <w:r>
        <w:t>Apomine Solution for Infusion</w:t>
      </w:r>
      <w:r w:rsidRPr="00A6439B">
        <w:rPr>
          <w:i/>
        </w:rPr>
        <w:t xml:space="preserve"> </w:t>
      </w:r>
      <w:r w:rsidR="004533CB">
        <w:t>to be</w:t>
      </w:r>
      <w:r w:rsidRPr="00A6439B">
        <w:t xml:space="preserve"> </w:t>
      </w:r>
      <w:r w:rsidR="004533CB">
        <w:t>an</w:t>
      </w:r>
      <w:r>
        <w:t xml:space="preserve"> appropriate</w:t>
      </w:r>
      <w:r w:rsidRPr="00A6439B">
        <w:t xml:space="preserve"> comparator</w:t>
      </w:r>
      <w:r w:rsidR="003476B8">
        <w:t xml:space="preserve">, and </w:t>
      </w:r>
      <w:r w:rsidR="00F054DB">
        <w:t xml:space="preserve">noted that the TGA established </w:t>
      </w:r>
      <w:r w:rsidR="00F054DB" w:rsidRPr="003476B8">
        <w:rPr>
          <w:rFonts w:cstheme="minorHAnsi"/>
        </w:rPr>
        <w:t>Movapo POD is bioequivalent to Apomine Solution for Infusion. The PBAC recommended listin</w:t>
      </w:r>
      <w:r w:rsidR="003E1206" w:rsidRPr="003476B8">
        <w:rPr>
          <w:rFonts w:cstheme="minorHAnsi"/>
        </w:rPr>
        <w:t>g Movapo POD on a cost-minimisation basis to Apomine Solution for Infusion.</w:t>
      </w:r>
    </w:p>
    <w:p w14:paraId="4C35DA0E" w14:textId="74D48546" w:rsidR="00E4404B" w:rsidRPr="0090299E" w:rsidRDefault="00E4404B" w:rsidP="00977ACD">
      <w:pPr>
        <w:widowControl w:val="0"/>
        <w:numPr>
          <w:ilvl w:val="1"/>
          <w:numId w:val="2"/>
        </w:numPr>
        <w:spacing w:after="120"/>
        <w:rPr>
          <w:rFonts w:asciiTheme="minorHAnsi" w:hAnsiTheme="minorHAnsi" w:cs="Arial"/>
          <w:snapToGrid w:val="0"/>
          <w:lang w:val="en-GB"/>
        </w:rPr>
      </w:pPr>
      <w:r>
        <w:rPr>
          <w:rFonts w:cstheme="minorHAnsi"/>
        </w:rPr>
        <w:t xml:space="preserve">The PBAC </w:t>
      </w:r>
      <w:r w:rsidR="007378D5">
        <w:rPr>
          <w:rFonts w:cstheme="minorHAnsi"/>
        </w:rPr>
        <w:t xml:space="preserve">advised </w:t>
      </w:r>
      <w:r>
        <w:rPr>
          <w:rFonts w:cstheme="minorHAnsi"/>
        </w:rPr>
        <w:t xml:space="preserve">the </w:t>
      </w:r>
      <w:r w:rsidRPr="00A6439B">
        <w:t xml:space="preserve">equi-effective doses </w:t>
      </w:r>
      <w:r w:rsidR="007378D5">
        <w:t>to be</w:t>
      </w:r>
      <w:r w:rsidRPr="00A6439B">
        <w:t xml:space="preserve"> </w:t>
      </w:r>
      <w:r>
        <w:t xml:space="preserve">1 mg Movapo POD = 1 mg Apomine Solution for Infusion. </w:t>
      </w:r>
    </w:p>
    <w:p w14:paraId="08FDC241" w14:textId="7B07FBF5" w:rsidR="007C5C13" w:rsidRPr="00A53990" w:rsidRDefault="00537F61" w:rsidP="00537F61">
      <w:pPr>
        <w:pStyle w:val="3-BodyText"/>
        <w:rPr>
          <w:snapToGrid w:val="0"/>
          <w:lang w:val="en-GB"/>
        </w:rPr>
      </w:pPr>
      <w:r w:rsidRPr="00537F61">
        <w:rPr>
          <w:snapToGrid w:val="0"/>
          <w:lang w:val="en-GB"/>
        </w:rPr>
        <w:lastRenderedPageBreak/>
        <w:t>The PBAC recommended a General Schedule</w:t>
      </w:r>
      <w:r w:rsidRPr="00537F61">
        <w:rPr>
          <w:snapToGrid w:val="0"/>
        </w:rPr>
        <w:t xml:space="preserve"> 60-Day Maximum dispensed quantity listing for Movapo POD</w:t>
      </w:r>
      <w:r w:rsidR="007C5C13">
        <w:rPr>
          <w:snapToGrid w:val="0"/>
        </w:rPr>
        <w:t>,</w:t>
      </w:r>
      <w:r w:rsidRPr="00537F61">
        <w:rPr>
          <w:snapToGrid w:val="0"/>
        </w:rPr>
        <w:t xml:space="preserve"> to align with the current listings for Apomine Solution for Infusion.</w:t>
      </w:r>
    </w:p>
    <w:p w14:paraId="356A450E" w14:textId="43341FAD" w:rsidR="00131042" w:rsidRPr="00CE42B4" w:rsidRDefault="007C5C13" w:rsidP="00A53990">
      <w:pPr>
        <w:pStyle w:val="3-BodyText"/>
        <w:rPr>
          <w:snapToGrid w:val="0"/>
          <w:lang w:val="en-GB"/>
        </w:rPr>
      </w:pPr>
      <w:r w:rsidRPr="00525B39">
        <w:rPr>
          <w:snapToGrid w:val="0"/>
          <w:lang w:val="en-GB"/>
        </w:rPr>
        <w:t xml:space="preserve">The PBAC </w:t>
      </w:r>
      <w:r>
        <w:rPr>
          <w:snapToGrid w:val="0"/>
          <w:lang w:val="en-GB"/>
        </w:rPr>
        <w:t xml:space="preserve">advised that Movapo POD </w:t>
      </w:r>
      <w:r w:rsidRPr="00525B39">
        <w:rPr>
          <w:snapToGrid w:val="0"/>
          <w:lang w:val="en-GB"/>
        </w:rPr>
        <w:t>is suitable for presc</w:t>
      </w:r>
      <w:r>
        <w:rPr>
          <w:snapToGrid w:val="0"/>
          <w:lang w:val="en-GB"/>
        </w:rPr>
        <w:t>ribing by nurse practitioners for the General Schedule listings.</w:t>
      </w:r>
    </w:p>
    <w:p w14:paraId="48E80772" w14:textId="1EDEE4E1" w:rsidR="00131042" w:rsidRPr="00CE42B4" w:rsidRDefault="006137E7" w:rsidP="00131042">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w:t>
      </w:r>
      <w:r>
        <w:t>the</w:t>
      </w:r>
      <w:r w:rsidR="00E1456A">
        <w:t xml:space="preserve">re would be </w:t>
      </w:r>
      <w:r w:rsidR="00983FF9">
        <w:t>nil financial implications as Movapo POD</w:t>
      </w:r>
      <w:r w:rsidR="00E1456A">
        <w:t xml:space="preserve"> </w:t>
      </w:r>
      <w:r w:rsidR="00191C72">
        <w:t xml:space="preserve">is recommended on a </w:t>
      </w:r>
      <w:r w:rsidR="00E1456A">
        <w:t>cost-minimis</w:t>
      </w:r>
      <w:r w:rsidR="00EC25FD">
        <w:t>ation basis</w:t>
      </w:r>
      <w:r w:rsidR="00E1456A">
        <w:t xml:space="preserve"> to Apomine Solution for </w:t>
      </w:r>
      <w:r w:rsidR="00191C72">
        <w:t>I</w:t>
      </w:r>
      <w:r w:rsidR="00E1456A">
        <w:t>nfusion</w:t>
      </w:r>
      <w:r w:rsidR="00EC25FD">
        <w:t>,</w:t>
      </w:r>
      <w:r w:rsidR="00E1456A">
        <w:t xml:space="preserve"> and </w:t>
      </w:r>
      <w:r w:rsidR="00983FF9">
        <w:t xml:space="preserve">the </w:t>
      </w:r>
      <w:r w:rsidR="00E1456A">
        <w:t>listing</w:t>
      </w:r>
      <w:r w:rsidR="00191C72">
        <w:t xml:space="preserve"> of</w:t>
      </w:r>
      <w:r w:rsidR="00E1456A">
        <w:t xml:space="preserve"> Movapo POD is not expected to grow the market</w:t>
      </w:r>
      <w:r w:rsidR="00A63EFD">
        <w:t>.</w:t>
      </w:r>
    </w:p>
    <w:p w14:paraId="30F4FA57" w14:textId="253083E7" w:rsidR="00D5258E" w:rsidRPr="00973186" w:rsidRDefault="00D5258E" w:rsidP="00D5258E">
      <w:pPr>
        <w:widowControl w:val="0"/>
        <w:numPr>
          <w:ilvl w:val="1"/>
          <w:numId w:val="2"/>
        </w:numPr>
        <w:spacing w:after="120"/>
      </w:pPr>
      <w:r w:rsidRPr="0064257A">
        <w:t xml:space="preserve">The PBAC noted that its recommendation was on a cost-minimisation basis and advised that, because </w:t>
      </w:r>
      <w:r w:rsidR="002E6258">
        <w:t>Movapo POD</w:t>
      </w:r>
      <w:r w:rsidRPr="0064257A">
        <w:t xml:space="preserve"> is not expected to provide a substantial and clinically relevant improvement in efficacy, or reduction of toxicity, over </w:t>
      </w:r>
      <w:r w:rsidR="002E6258">
        <w:t>Apomine Solution for Infusion</w:t>
      </w:r>
      <w:r w:rsidRPr="0064257A">
        <w:t xml:space="preserve">, or not expected to address a high and urgent unmet clinical need given the presence of an alternative therapy, the criteria prescribed by the </w:t>
      </w:r>
      <w:r w:rsidRPr="00973186">
        <w:rPr>
          <w:i/>
          <w:iCs/>
        </w:rPr>
        <w:t>National Health (Pharmaceuticals and Vaccines – Cost Recovery) Regulations 2022</w:t>
      </w:r>
      <w:r w:rsidRPr="0064257A">
        <w:t xml:space="preserve"> for Pricing Pathway A were not met</w:t>
      </w:r>
      <w:r>
        <w:t>.</w:t>
      </w:r>
    </w:p>
    <w:p w14:paraId="4134AF4D" w14:textId="77777777" w:rsidR="00D5258E" w:rsidRPr="000A3975" w:rsidRDefault="00D5258E" w:rsidP="00D5258E">
      <w:pPr>
        <w:widowControl w:val="0"/>
        <w:numPr>
          <w:ilvl w:val="1"/>
          <w:numId w:val="2"/>
        </w:numPr>
        <w:spacing w:after="120"/>
      </w:pPr>
      <w:r w:rsidRPr="000A3975">
        <w:t xml:space="preserve">The PBAC noted that this submission is not eligible for an Independent Review because it received a positive recommendation.  </w:t>
      </w:r>
    </w:p>
    <w:p w14:paraId="168EFBD0" w14:textId="77777777" w:rsidR="00131042" w:rsidRPr="00525B39" w:rsidRDefault="00131042" w:rsidP="00131042">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065F105D" w14:textId="71A71526" w:rsidR="00131042" w:rsidRPr="00525B39" w:rsidRDefault="00131042" w:rsidP="00131042">
      <w:pPr>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7"/>
    <w:p w14:paraId="03963399" w14:textId="77777777" w:rsidR="00131042" w:rsidRPr="00907671" w:rsidRDefault="00131042" w:rsidP="00DC6542">
      <w:pPr>
        <w:pStyle w:val="2-SectionHeading"/>
        <w:numPr>
          <w:ilvl w:val="0"/>
          <w:numId w:val="2"/>
        </w:numPr>
      </w:pPr>
      <w:r w:rsidRPr="00907671">
        <w:lastRenderedPageBreak/>
        <w:t>Recommended listing</w:t>
      </w:r>
    </w:p>
    <w:p w14:paraId="0210D264" w14:textId="3F7B0EEB" w:rsidR="00FE5F0A" w:rsidRPr="00FE5F0A" w:rsidRDefault="00975E65" w:rsidP="00DC6542">
      <w:pPr>
        <w:keepNext/>
        <w:widowControl w:val="0"/>
        <w:numPr>
          <w:ilvl w:val="1"/>
          <w:numId w:val="2"/>
        </w:numPr>
        <w:spacing w:after="120"/>
        <w:contextualSpacing/>
        <w:rPr>
          <w:rFonts w:asciiTheme="minorHAnsi" w:hAnsiTheme="minorHAnsi" w:cs="Arial"/>
          <w:b/>
          <w:bCs/>
          <w:snapToGrid w:val="0"/>
        </w:rPr>
      </w:pPr>
      <w:r>
        <w:rPr>
          <w:rFonts w:asciiTheme="minorHAnsi" w:hAnsiTheme="minorHAnsi" w:cs="Arial"/>
          <w:bCs/>
          <w:snapToGrid w:val="0"/>
        </w:rPr>
        <w:t xml:space="preserve">Add new item: </w:t>
      </w:r>
    </w:p>
    <w:p w14:paraId="42FAD168" w14:textId="77777777" w:rsidR="00FE5F0A" w:rsidRPr="00FE5F0A" w:rsidRDefault="00FE5F0A" w:rsidP="00DC6542">
      <w:pPr>
        <w:keepNext/>
        <w:widowControl w:val="0"/>
        <w:spacing w:after="120"/>
        <w:ind w:left="720"/>
        <w:contextualSpacing/>
        <w:rPr>
          <w:rFonts w:asciiTheme="minorHAnsi" w:hAnsiTheme="minorHAnsi" w:cs="Arial"/>
          <w:b/>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271"/>
        <w:gridCol w:w="1985"/>
        <w:gridCol w:w="1417"/>
        <w:gridCol w:w="889"/>
        <w:gridCol w:w="811"/>
        <w:gridCol w:w="812"/>
        <w:gridCol w:w="1831"/>
      </w:tblGrid>
      <w:tr w:rsidR="00FE5F0A" w:rsidRPr="00975E65" w14:paraId="534A2451" w14:textId="77777777" w:rsidTr="00C309B7">
        <w:trPr>
          <w:trHeight w:val="20"/>
        </w:trPr>
        <w:tc>
          <w:tcPr>
            <w:tcW w:w="3256" w:type="dxa"/>
            <w:gridSpan w:val="2"/>
            <w:vAlign w:val="center"/>
          </w:tcPr>
          <w:p w14:paraId="6232C5D0" w14:textId="77777777" w:rsidR="00FE5F0A" w:rsidRPr="00975E65" w:rsidRDefault="00FE5F0A" w:rsidP="00DC6542">
            <w:pPr>
              <w:keepNext/>
              <w:keepLines/>
              <w:rPr>
                <w:rFonts w:ascii="Arial Narrow" w:hAnsi="Arial Narrow" w:cs="Arial"/>
                <w:b/>
                <w:bCs/>
                <w:sz w:val="20"/>
                <w:szCs w:val="20"/>
              </w:rPr>
            </w:pPr>
            <w:r w:rsidRPr="00975E65">
              <w:rPr>
                <w:rFonts w:ascii="Arial Narrow" w:hAnsi="Arial Narrow" w:cs="Arial"/>
                <w:b/>
                <w:bCs/>
                <w:sz w:val="20"/>
                <w:szCs w:val="20"/>
              </w:rPr>
              <w:t>MEDICINAL PRODUCT</w:t>
            </w:r>
          </w:p>
          <w:p w14:paraId="50DB992D" w14:textId="77777777" w:rsidR="00FE5F0A" w:rsidRPr="00975E65" w:rsidRDefault="00FE5F0A" w:rsidP="00DC6542">
            <w:pPr>
              <w:keepNext/>
              <w:keepLines/>
              <w:rPr>
                <w:rFonts w:ascii="Arial Narrow" w:hAnsi="Arial Narrow" w:cs="Arial"/>
                <w:b/>
                <w:sz w:val="20"/>
                <w:szCs w:val="20"/>
              </w:rPr>
            </w:pPr>
            <w:r w:rsidRPr="00975E65">
              <w:rPr>
                <w:rFonts w:ascii="Arial Narrow" w:hAnsi="Arial Narrow" w:cs="Arial"/>
                <w:b/>
                <w:bCs/>
                <w:sz w:val="20"/>
                <w:szCs w:val="20"/>
              </w:rPr>
              <w:t>medicinal product pack</w:t>
            </w:r>
          </w:p>
        </w:tc>
        <w:tc>
          <w:tcPr>
            <w:tcW w:w="1417" w:type="dxa"/>
            <w:vAlign w:val="center"/>
          </w:tcPr>
          <w:p w14:paraId="13903150" w14:textId="77777777" w:rsidR="00FE5F0A" w:rsidRPr="00975E65" w:rsidRDefault="00FE5F0A" w:rsidP="00DC6542">
            <w:pPr>
              <w:keepNext/>
              <w:keepLines/>
              <w:jc w:val="center"/>
              <w:rPr>
                <w:rFonts w:ascii="Arial Narrow" w:hAnsi="Arial Narrow" w:cs="Arial"/>
                <w:b/>
                <w:sz w:val="20"/>
                <w:szCs w:val="20"/>
              </w:rPr>
            </w:pPr>
            <w:r w:rsidRPr="00975E65">
              <w:rPr>
                <w:rFonts w:ascii="Arial Narrow" w:hAnsi="Arial Narrow" w:cs="Arial"/>
                <w:b/>
                <w:sz w:val="20"/>
                <w:szCs w:val="20"/>
              </w:rPr>
              <w:t>PBS item code</w:t>
            </w:r>
          </w:p>
        </w:tc>
        <w:tc>
          <w:tcPr>
            <w:tcW w:w="889" w:type="dxa"/>
            <w:vAlign w:val="center"/>
          </w:tcPr>
          <w:p w14:paraId="1DC07500" w14:textId="77777777" w:rsidR="00FE5F0A" w:rsidRPr="00975E65" w:rsidRDefault="00FE5F0A" w:rsidP="00DC6542">
            <w:pPr>
              <w:keepNext/>
              <w:keepLines/>
              <w:jc w:val="center"/>
              <w:rPr>
                <w:rFonts w:ascii="Arial Narrow" w:hAnsi="Arial Narrow" w:cs="Arial"/>
                <w:b/>
                <w:sz w:val="20"/>
                <w:szCs w:val="20"/>
              </w:rPr>
            </w:pPr>
            <w:r w:rsidRPr="00975E65">
              <w:rPr>
                <w:rFonts w:ascii="Arial Narrow" w:hAnsi="Arial Narrow" w:cs="Arial"/>
                <w:b/>
                <w:sz w:val="20"/>
                <w:szCs w:val="20"/>
              </w:rPr>
              <w:t>Max. qty packs</w:t>
            </w:r>
          </w:p>
        </w:tc>
        <w:tc>
          <w:tcPr>
            <w:tcW w:w="811" w:type="dxa"/>
            <w:vAlign w:val="center"/>
          </w:tcPr>
          <w:p w14:paraId="7B55378B" w14:textId="77777777" w:rsidR="00FE5F0A" w:rsidRPr="00975E65" w:rsidRDefault="00FE5F0A" w:rsidP="00DC6542">
            <w:pPr>
              <w:keepNext/>
              <w:keepLines/>
              <w:jc w:val="center"/>
              <w:rPr>
                <w:rFonts w:ascii="Arial Narrow" w:hAnsi="Arial Narrow" w:cs="Arial"/>
                <w:b/>
                <w:sz w:val="20"/>
                <w:szCs w:val="20"/>
              </w:rPr>
            </w:pPr>
            <w:r w:rsidRPr="00975E65">
              <w:rPr>
                <w:rFonts w:ascii="Arial Narrow" w:hAnsi="Arial Narrow" w:cs="Arial"/>
                <w:b/>
                <w:sz w:val="20"/>
                <w:szCs w:val="20"/>
              </w:rPr>
              <w:t>Max. qty units</w:t>
            </w:r>
          </w:p>
        </w:tc>
        <w:tc>
          <w:tcPr>
            <w:tcW w:w="812" w:type="dxa"/>
            <w:vAlign w:val="center"/>
          </w:tcPr>
          <w:p w14:paraId="0F40D8B1" w14:textId="77777777" w:rsidR="00FE5F0A" w:rsidRPr="00975E65" w:rsidRDefault="00FE5F0A" w:rsidP="00DC6542">
            <w:pPr>
              <w:keepNext/>
              <w:keepLines/>
              <w:jc w:val="center"/>
              <w:rPr>
                <w:rFonts w:ascii="Arial Narrow" w:hAnsi="Arial Narrow" w:cs="Arial"/>
                <w:b/>
                <w:sz w:val="20"/>
                <w:szCs w:val="20"/>
              </w:rPr>
            </w:pPr>
            <w:r w:rsidRPr="00975E65">
              <w:rPr>
                <w:rFonts w:ascii="Arial Narrow" w:hAnsi="Arial Narrow" w:cs="Arial"/>
                <w:b/>
                <w:sz w:val="20"/>
                <w:szCs w:val="20"/>
              </w:rPr>
              <w:t>№.of</w:t>
            </w:r>
          </w:p>
          <w:p w14:paraId="45C5C841" w14:textId="77777777" w:rsidR="00FE5F0A" w:rsidRPr="00975E65" w:rsidRDefault="00FE5F0A" w:rsidP="00DC6542">
            <w:pPr>
              <w:keepNext/>
              <w:keepLines/>
              <w:jc w:val="center"/>
              <w:rPr>
                <w:rFonts w:ascii="Arial Narrow" w:hAnsi="Arial Narrow" w:cs="Arial"/>
                <w:b/>
                <w:sz w:val="20"/>
                <w:szCs w:val="20"/>
              </w:rPr>
            </w:pPr>
            <w:r w:rsidRPr="00975E65">
              <w:rPr>
                <w:rFonts w:ascii="Arial Narrow" w:hAnsi="Arial Narrow" w:cs="Arial"/>
                <w:b/>
                <w:sz w:val="20"/>
                <w:szCs w:val="20"/>
              </w:rPr>
              <w:t>Rpts</w:t>
            </w:r>
          </w:p>
        </w:tc>
        <w:tc>
          <w:tcPr>
            <w:tcW w:w="1831" w:type="dxa"/>
            <w:vAlign w:val="center"/>
          </w:tcPr>
          <w:p w14:paraId="4FA04A2B" w14:textId="77777777" w:rsidR="00FE5F0A" w:rsidRPr="00975E65" w:rsidRDefault="00FE5F0A" w:rsidP="00DC6542">
            <w:pPr>
              <w:keepNext/>
              <w:keepLines/>
              <w:rPr>
                <w:rFonts w:ascii="Arial Narrow" w:hAnsi="Arial Narrow" w:cs="Arial"/>
                <w:b/>
                <w:sz w:val="20"/>
                <w:szCs w:val="20"/>
                <w:lang w:val="fr-FR"/>
              </w:rPr>
            </w:pPr>
            <w:r w:rsidRPr="00975E65">
              <w:rPr>
                <w:rFonts w:ascii="Arial Narrow" w:hAnsi="Arial Narrow" w:cs="Arial"/>
                <w:b/>
                <w:sz w:val="20"/>
                <w:szCs w:val="20"/>
              </w:rPr>
              <w:t>Available brands</w:t>
            </w:r>
          </w:p>
        </w:tc>
      </w:tr>
      <w:tr w:rsidR="00FE5F0A" w:rsidRPr="00975E65" w14:paraId="2A1DE5DD" w14:textId="77777777" w:rsidTr="00C309B7">
        <w:trPr>
          <w:trHeight w:val="20"/>
        </w:trPr>
        <w:tc>
          <w:tcPr>
            <w:tcW w:w="9016" w:type="dxa"/>
            <w:gridSpan w:val="7"/>
            <w:vAlign w:val="center"/>
          </w:tcPr>
          <w:p w14:paraId="5E602951" w14:textId="77777777" w:rsidR="00FE5F0A" w:rsidRPr="00975E65" w:rsidRDefault="00FE5F0A" w:rsidP="00DC6542">
            <w:pPr>
              <w:keepNext/>
              <w:keepLines/>
              <w:rPr>
                <w:rFonts w:ascii="Arial Narrow" w:hAnsi="Arial Narrow" w:cs="Arial"/>
                <w:sz w:val="20"/>
                <w:szCs w:val="20"/>
              </w:rPr>
            </w:pPr>
            <w:r w:rsidRPr="00975E65">
              <w:rPr>
                <w:rFonts w:ascii="Arial Narrow" w:hAnsi="Arial Narrow" w:cs="Arial"/>
                <w:sz w:val="20"/>
                <w:szCs w:val="20"/>
              </w:rPr>
              <w:t xml:space="preserve">APOMORPHINE </w:t>
            </w:r>
          </w:p>
        </w:tc>
      </w:tr>
      <w:tr w:rsidR="00FE5F0A" w:rsidRPr="00975E65" w14:paraId="18D1675C" w14:textId="77777777" w:rsidTr="00C309B7">
        <w:trPr>
          <w:trHeight w:val="20"/>
        </w:trPr>
        <w:tc>
          <w:tcPr>
            <w:tcW w:w="3256" w:type="dxa"/>
            <w:gridSpan w:val="2"/>
            <w:vAlign w:val="center"/>
          </w:tcPr>
          <w:p w14:paraId="5808162B" w14:textId="77777777" w:rsidR="00FE5F0A" w:rsidRPr="00975E65" w:rsidRDefault="00FE5F0A" w:rsidP="00DC6542">
            <w:pPr>
              <w:keepNext/>
              <w:keepLines/>
              <w:rPr>
                <w:rFonts w:ascii="Arial Narrow" w:hAnsi="Arial Narrow" w:cs="Arial"/>
                <w:sz w:val="20"/>
                <w:szCs w:val="20"/>
              </w:rPr>
            </w:pPr>
            <w:r w:rsidRPr="00975E65">
              <w:rPr>
                <w:rFonts w:ascii="Arial Narrow" w:hAnsi="Arial Narrow" w:cs="Arial"/>
                <w:sz w:val="20"/>
                <w:szCs w:val="20"/>
              </w:rPr>
              <w:t>apomorphine hydrochloride hemihydrate 100 mg/20 mL injection, 5 x 20 mL cartridges</w:t>
            </w:r>
          </w:p>
        </w:tc>
        <w:tc>
          <w:tcPr>
            <w:tcW w:w="1417" w:type="dxa"/>
            <w:vAlign w:val="center"/>
          </w:tcPr>
          <w:p w14:paraId="49474304" w14:textId="77777777" w:rsidR="00FE5F0A" w:rsidRPr="00975E65" w:rsidRDefault="00FE5F0A" w:rsidP="00DC6542">
            <w:pPr>
              <w:keepNext/>
              <w:keepLines/>
              <w:jc w:val="center"/>
              <w:rPr>
                <w:rFonts w:ascii="Arial Narrow" w:hAnsi="Arial Narrow" w:cs="Arial"/>
                <w:sz w:val="20"/>
                <w:szCs w:val="20"/>
              </w:rPr>
            </w:pPr>
            <w:r w:rsidRPr="00975E65">
              <w:rPr>
                <w:rFonts w:ascii="Arial Narrow" w:hAnsi="Arial Narrow" w:cs="Arial"/>
                <w:sz w:val="20"/>
                <w:szCs w:val="20"/>
              </w:rPr>
              <w:t>NEW (HSD Public)</w:t>
            </w:r>
          </w:p>
          <w:p w14:paraId="4DE2D0A9" w14:textId="77777777" w:rsidR="00FE5F0A" w:rsidRPr="00975E65" w:rsidRDefault="00FE5F0A" w:rsidP="00DC6542">
            <w:pPr>
              <w:keepNext/>
              <w:keepLines/>
              <w:jc w:val="center"/>
              <w:rPr>
                <w:rFonts w:ascii="Arial Narrow" w:hAnsi="Arial Narrow" w:cs="Arial"/>
                <w:sz w:val="20"/>
                <w:szCs w:val="20"/>
              </w:rPr>
            </w:pPr>
            <w:r w:rsidRPr="00975E65">
              <w:rPr>
                <w:rFonts w:ascii="Arial Narrow" w:hAnsi="Arial Narrow" w:cs="Arial"/>
                <w:sz w:val="20"/>
                <w:szCs w:val="20"/>
              </w:rPr>
              <w:t>NEW (HSD Private)</w:t>
            </w:r>
          </w:p>
        </w:tc>
        <w:tc>
          <w:tcPr>
            <w:tcW w:w="889" w:type="dxa"/>
            <w:vAlign w:val="center"/>
          </w:tcPr>
          <w:p w14:paraId="116BC5EE" w14:textId="77777777" w:rsidR="00FE5F0A" w:rsidRPr="00975E65" w:rsidRDefault="00FE5F0A" w:rsidP="00DC6542">
            <w:pPr>
              <w:keepNext/>
              <w:keepLines/>
              <w:jc w:val="center"/>
              <w:rPr>
                <w:rFonts w:ascii="Arial Narrow" w:hAnsi="Arial Narrow" w:cs="Arial"/>
                <w:sz w:val="20"/>
                <w:szCs w:val="20"/>
              </w:rPr>
            </w:pPr>
            <w:r w:rsidRPr="00975E65">
              <w:rPr>
                <w:rFonts w:ascii="Arial Narrow" w:hAnsi="Arial Narrow" w:cs="Arial"/>
                <w:sz w:val="20"/>
                <w:szCs w:val="20"/>
              </w:rPr>
              <w:t>18</w:t>
            </w:r>
          </w:p>
        </w:tc>
        <w:tc>
          <w:tcPr>
            <w:tcW w:w="811" w:type="dxa"/>
            <w:vAlign w:val="center"/>
          </w:tcPr>
          <w:p w14:paraId="6E94E977" w14:textId="77777777" w:rsidR="00FE5F0A" w:rsidRPr="00975E65" w:rsidRDefault="00FE5F0A" w:rsidP="00DC6542">
            <w:pPr>
              <w:keepNext/>
              <w:keepLines/>
              <w:jc w:val="center"/>
              <w:rPr>
                <w:rFonts w:ascii="Arial Narrow" w:hAnsi="Arial Narrow" w:cs="Arial"/>
                <w:sz w:val="20"/>
                <w:szCs w:val="20"/>
              </w:rPr>
            </w:pPr>
            <w:r w:rsidRPr="00975E65">
              <w:rPr>
                <w:rFonts w:ascii="Arial Narrow" w:hAnsi="Arial Narrow" w:cs="Arial"/>
                <w:sz w:val="20"/>
                <w:szCs w:val="20"/>
              </w:rPr>
              <w:t>90</w:t>
            </w:r>
          </w:p>
        </w:tc>
        <w:tc>
          <w:tcPr>
            <w:tcW w:w="812" w:type="dxa"/>
            <w:vAlign w:val="center"/>
          </w:tcPr>
          <w:p w14:paraId="61CD684C" w14:textId="77777777" w:rsidR="00FE5F0A" w:rsidRPr="00975E65" w:rsidRDefault="00FE5F0A" w:rsidP="00DC6542">
            <w:pPr>
              <w:keepNext/>
              <w:keepLines/>
              <w:jc w:val="center"/>
              <w:rPr>
                <w:rFonts w:ascii="Arial Narrow" w:hAnsi="Arial Narrow" w:cs="Arial"/>
                <w:sz w:val="20"/>
                <w:szCs w:val="20"/>
              </w:rPr>
            </w:pPr>
            <w:r w:rsidRPr="00975E65">
              <w:rPr>
                <w:rFonts w:ascii="Arial Narrow" w:hAnsi="Arial Narrow" w:cs="Arial"/>
                <w:sz w:val="20"/>
                <w:szCs w:val="20"/>
              </w:rPr>
              <w:t>5</w:t>
            </w:r>
          </w:p>
        </w:tc>
        <w:tc>
          <w:tcPr>
            <w:tcW w:w="1831" w:type="dxa"/>
            <w:vAlign w:val="center"/>
          </w:tcPr>
          <w:p w14:paraId="2027255F" w14:textId="77777777" w:rsidR="00FE5F0A" w:rsidRPr="00975E65" w:rsidRDefault="00FE5F0A" w:rsidP="00DC6542">
            <w:pPr>
              <w:keepNext/>
              <w:keepLines/>
              <w:rPr>
                <w:rFonts w:ascii="Arial Narrow" w:hAnsi="Arial Narrow" w:cs="Arial"/>
                <w:sz w:val="20"/>
                <w:szCs w:val="20"/>
              </w:rPr>
            </w:pPr>
            <w:r w:rsidRPr="00975E65">
              <w:rPr>
                <w:rFonts w:ascii="Arial Narrow" w:hAnsi="Arial Narrow" w:cs="Arial"/>
                <w:sz w:val="20"/>
                <w:szCs w:val="20"/>
              </w:rPr>
              <w:t>Movapo POD</w:t>
            </w:r>
          </w:p>
        </w:tc>
      </w:tr>
      <w:tr w:rsidR="00FE5F0A" w:rsidRPr="00975E65" w14:paraId="51F8A539"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476F097" w14:textId="77777777" w:rsidR="00FE5F0A" w:rsidRPr="00975E65" w:rsidRDefault="00FE5F0A" w:rsidP="00DC6542">
            <w:pPr>
              <w:keepNext/>
              <w:rPr>
                <w:rFonts w:ascii="Arial Narrow" w:hAnsi="Arial Narrow" w:cs="Arial"/>
                <w:sz w:val="20"/>
                <w:szCs w:val="20"/>
              </w:rPr>
            </w:pPr>
          </w:p>
        </w:tc>
      </w:tr>
      <w:tr w:rsidR="00FE5F0A" w:rsidRPr="00975E65" w14:paraId="2AD1CA9D"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vAlign w:val="center"/>
          </w:tcPr>
          <w:p w14:paraId="4AE769C7" w14:textId="77777777" w:rsidR="00FE5F0A" w:rsidRPr="00975E65" w:rsidRDefault="00FE5F0A" w:rsidP="00DC6542">
            <w:pPr>
              <w:keepNext/>
              <w:keepLines/>
              <w:rPr>
                <w:rFonts w:ascii="Arial Narrow" w:hAnsi="Arial Narrow"/>
                <w:b/>
                <w:bCs/>
                <w:color w:val="333333"/>
                <w:sz w:val="20"/>
                <w:szCs w:val="20"/>
              </w:rPr>
            </w:pPr>
            <w:r w:rsidRPr="00975E65">
              <w:rPr>
                <w:rFonts w:ascii="Arial Narrow" w:hAnsi="Arial Narrow"/>
                <w:b/>
                <w:bCs/>
                <w:sz w:val="20"/>
                <w:szCs w:val="20"/>
              </w:rPr>
              <w:t>Restriction Summary 10793/10864</w:t>
            </w:r>
            <w:r w:rsidRPr="00975E65" w:rsidDel="00A65873">
              <w:rPr>
                <w:rFonts w:ascii="Arial Narrow" w:hAnsi="Arial Narrow"/>
                <w:b/>
                <w:bCs/>
                <w:sz w:val="20"/>
                <w:szCs w:val="20"/>
              </w:rPr>
              <w:t xml:space="preserve"> </w:t>
            </w:r>
            <w:r w:rsidRPr="00975E65">
              <w:rPr>
                <w:rFonts w:ascii="Arial Narrow" w:hAnsi="Arial Narrow"/>
                <w:b/>
                <w:bCs/>
                <w:sz w:val="20"/>
                <w:szCs w:val="20"/>
              </w:rPr>
              <w:t>/ Treatment of Concept: 10830/10863</w:t>
            </w:r>
          </w:p>
        </w:tc>
      </w:tr>
      <w:tr w:rsidR="00FE5F0A" w:rsidRPr="00975E65" w14:paraId="6FBF9F9F" w14:textId="77777777" w:rsidTr="00C309B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D56C246" w14:textId="77777777" w:rsidR="00FE5F0A" w:rsidRPr="00975E65" w:rsidRDefault="00FE5F0A" w:rsidP="00DC6542">
            <w:pPr>
              <w:keepNext/>
              <w:jc w:val="center"/>
              <w:rPr>
                <w:rFonts w:ascii="Arial Narrow" w:hAnsi="Arial Narrow" w:cs="Arial"/>
                <w:b/>
                <w:sz w:val="20"/>
                <w:szCs w:val="20"/>
              </w:rPr>
            </w:pPr>
            <w:r w:rsidRPr="00975E65">
              <w:rPr>
                <w:rFonts w:ascii="Arial Narrow" w:hAnsi="Arial Narrow" w:cs="Arial"/>
                <w:b/>
                <w:sz w:val="20"/>
                <w:szCs w:val="20"/>
              </w:rPr>
              <w:t>Concept ID</w:t>
            </w:r>
            <w:r w:rsidRPr="00975E65">
              <w:rPr>
                <w:rFonts w:ascii="Arial Narrow" w:hAnsi="Arial Narrow" w:cs="Arial"/>
                <w:b/>
                <w:sz w:val="20"/>
                <w:szCs w:val="20"/>
              </w:rPr>
              <w:br/>
            </w:r>
            <w:r w:rsidRPr="00975E65">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467DE16" w14:textId="77777777" w:rsidR="00FE5F0A" w:rsidRPr="00975E65" w:rsidRDefault="00FE5F0A" w:rsidP="00DC6542">
            <w:pPr>
              <w:keepNext/>
              <w:keepLines/>
              <w:jc w:val="left"/>
              <w:rPr>
                <w:rFonts w:ascii="Arial Narrow" w:hAnsi="Arial Narrow" w:cs="Arial"/>
                <w:sz w:val="20"/>
                <w:szCs w:val="20"/>
              </w:rPr>
            </w:pPr>
            <w:r w:rsidRPr="00975E65">
              <w:rPr>
                <w:rFonts w:ascii="Arial Narrow" w:hAnsi="Arial Narrow" w:cs="Arial"/>
                <w:b/>
                <w:sz w:val="20"/>
                <w:szCs w:val="20"/>
              </w:rPr>
              <w:t>Category / Program:</w:t>
            </w:r>
            <w:r w:rsidRPr="00975E65">
              <w:rPr>
                <w:rFonts w:ascii="Arial Narrow" w:hAnsi="Arial Narrow" w:cs="Arial"/>
                <w:color w:val="FF0000"/>
                <w:sz w:val="20"/>
                <w:szCs w:val="20"/>
              </w:rPr>
              <w:t xml:space="preserve"> </w:t>
            </w:r>
            <w:r w:rsidRPr="00975E65">
              <w:rPr>
                <w:rFonts w:ascii="Arial Narrow" w:eastAsia="Calibri" w:hAnsi="Arial Narrow" w:cs="Arial"/>
                <w:sz w:val="20"/>
                <w:szCs w:val="20"/>
              </w:rPr>
              <w:fldChar w:fldCharType="begin">
                <w:ffData>
                  <w:name w:val=""/>
                  <w:enabled/>
                  <w:calcOnExit w:val="0"/>
                  <w:checkBox>
                    <w:sizeAuto/>
                    <w:default w:val="1"/>
                  </w:checkBox>
                </w:ffData>
              </w:fldChar>
            </w:r>
            <w:r w:rsidRPr="00975E65">
              <w:rPr>
                <w:rFonts w:ascii="Arial Narrow" w:eastAsia="Calibri" w:hAnsi="Arial Narrow" w:cs="Arial"/>
                <w:sz w:val="20"/>
                <w:szCs w:val="20"/>
              </w:rPr>
              <w:instrText xml:space="preserve"> FORMCHECKBOX </w:instrText>
            </w:r>
            <w:r w:rsidRPr="00975E65">
              <w:rPr>
                <w:rFonts w:ascii="Arial Narrow" w:eastAsia="Calibri" w:hAnsi="Arial Narrow" w:cs="Arial"/>
                <w:sz w:val="20"/>
                <w:szCs w:val="20"/>
              </w:rPr>
            </w:r>
            <w:r w:rsidRPr="00975E65">
              <w:rPr>
                <w:rFonts w:ascii="Arial Narrow" w:eastAsia="Calibri" w:hAnsi="Arial Narrow" w:cs="Arial"/>
                <w:sz w:val="20"/>
                <w:szCs w:val="20"/>
              </w:rPr>
              <w:fldChar w:fldCharType="separate"/>
            </w:r>
            <w:r w:rsidRPr="00975E65">
              <w:rPr>
                <w:rFonts w:ascii="Arial Narrow" w:eastAsia="Calibri" w:hAnsi="Arial Narrow" w:cs="Arial"/>
                <w:sz w:val="20"/>
                <w:szCs w:val="20"/>
              </w:rPr>
              <w:fldChar w:fldCharType="end"/>
            </w:r>
            <w:r w:rsidRPr="00975E65">
              <w:rPr>
                <w:rFonts w:ascii="Arial Narrow" w:eastAsia="Calibri" w:hAnsi="Arial Narrow" w:cs="Arial"/>
                <w:sz w:val="20"/>
                <w:szCs w:val="20"/>
              </w:rPr>
              <w:t xml:space="preserve"> Section 100 – Highly Specialised Drugs Program –</w:t>
            </w:r>
            <w:r>
              <w:rPr>
                <w:rFonts w:ascii="Arial Narrow" w:eastAsia="Calibri" w:hAnsi="Arial Narrow" w:cs="Arial"/>
                <w:sz w:val="20"/>
                <w:szCs w:val="20"/>
              </w:rPr>
              <w:t xml:space="preserve"> (</w:t>
            </w:r>
            <w:r w:rsidRPr="00975E65">
              <w:rPr>
                <w:rFonts w:ascii="Arial Narrow" w:eastAsia="Calibri" w:hAnsi="Arial Narrow" w:cs="Arial"/>
                <w:sz w:val="20"/>
                <w:szCs w:val="20"/>
              </w:rPr>
              <w:t xml:space="preserve">Private </w:t>
            </w:r>
            <w:r>
              <w:rPr>
                <w:rFonts w:ascii="Arial Narrow" w:eastAsia="Calibri" w:hAnsi="Arial Narrow" w:cs="Arial"/>
                <w:sz w:val="20"/>
                <w:szCs w:val="20"/>
              </w:rPr>
              <w:t xml:space="preserve">/ Public) </w:t>
            </w:r>
          </w:p>
        </w:tc>
      </w:tr>
      <w:tr w:rsidR="00FE5F0A" w:rsidRPr="00975E65" w14:paraId="3ED8C721"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255B885B" w14:textId="77777777" w:rsidR="00FE5F0A" w:rsidRPr="00975E65" w:rsidRDefault="00FE5F0A" w:rsidP="00DC6542">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8ACC9F" w14:textId="77777777" w:rsidR="00FE5F0A" w:rsidRPr="00975E65" w:rsidRDefault="00FE5F0A" w:rsidP="00DC6542">
            <w:pPr>
              <w:keepNext/>
              <w:keepLines/>
              <w:rPr>
                <w:rFonts w:ascii="Arial Narrow" w:hAnsi="Arial Narrow" w:cs="Arial"/>
                <w:b/>
                <w:sz w:val="20"/>
                <w:szCs w:val="20"/>
              </w:rPr>
            </w:pPr>
            <w:r w:rsidRPr="00975E65">
              <w:rPr>
                <w:rFonts w:ascii="Arial Narrow" w:hAnsi="Arial Narrow" w:cs="Arial"/>
                <w:b/>
                <w:sz w:val="20"/>
                <w:szCs w:val="20"/>
              </w:rPr>
              <w:t xml:space="preserve">Prescriber type: </w:t>
            </w:r>
            <w:r w:rsidRPr="00975E65">
              <w:rPr>
                <w:rFonts w:ascii="Arial Narrow" w:hAnsi="Arial Narrow" w:cs="Arial"/>
                <w:sz w:val="20"/>
                <w:szCs w:val="20"/>
              </w:rPr>
              <w:fldChar w:fldCharType="begin">
                <w:ffData>
                  <w:name w:val=""/>
                  <w:enabled/>
                  <w:calcOnExit w:val="0"/>
                  <w:checkBox>
                    <w:sizeAuto/>
                    <w:default w:val="1"/>
                  </w:checkBox>
                </w:ffData>
              </w:fldChar>
            </w:r>
            <w:r w:rsidRPr="00975E65">
              <w:rPr>
                <w:rFonts w:ascii="Arial Narrow" w:hAnsi="Arial Narrow" w:cs="Arial"/>
                <w:sz w:val="20"/>
                <w:szCs w:val="20"/>
              </w:rPr>
              <w:instrText xml:space="preserve"> FORMCHECKBOX </w:instrText>
            </w:r>
            <w:r w:rsidRPr="00975E65">
              <w:rPr>
                <w:rFonts w:ascii="Arial Narrow" w:hAnsi="Arial Narrow" w:cs="Arial"/>
                <w:sz w:val="20"/>
                <w:szCs w:val="20"/>
              </w:rPr>
            </w:r>
            <w:r w:rsidRPr="00975E65">
              <w:rPr>
                <w:rFonts w:ascii="Arial Narrow" w:hAnsi="Arial Narrow" w:cs="Arial"/>
                <w:sz w:val="20"/>
                <w:szCs w:val="20"/>
              </w:rPr>
              <w:fldChar w:fldCharType="separate"/>
            </w:r>
            <w:r w:rsidRPr="00975E65">
              <w:rPr>
                <w:rFonts w:ascii="Arial Narrow" w:hAnsi="Arial Narrow" w:cs="Arial"/>
                <w:sz w:val="20"/>
                <w:szCs w:val="20"/>
              </w:rPr>
              <w:fldChar w:fldCharType="end"/>
            </w:r>
            <w:r w:rsidRPr="00975E65">
              <w:rPr>
                <w:rFonts w:ascii="Arial Narrow" w:hAnsi="Arial Narrow" w:cs="Arial"/>
                <w:sz w:val="20"/>
                <w:szCs w:val="20"/>
              </w:rPr>
              <w:t xml:space="preserve">Medical Practitioners </w:t>
            </w:r>
          </w:p>
        </w:tc>
      </w:tr>
      <w:tr w:rsidR="00FE5F0A" w:rsidRPr="00975E65" w14:paraId="630124EA"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1D5C0EE3" w14:textId="77777777" w:rsidR="00FE5F0A" w:rsidRPr="00975E65" w:rsidRDefault="00FE5F0A" w:rsidP="00DC6542">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FB3E265" w14:textId="77777777" w:rsidR="00FE5F0A" w:rsidRPr="00975E65" w:rsidRDefault="00FE5F0A" w:rsidP="00DC6542">
            <w:pPr>
              <w:keepNext/>
              <w:keepLines/>
              <w:rPr>
                <w:rFonts w:ascii="Arial Narrow" w:eastAsia="Calibri" w:hAnsi="Arial Narrow" w:cs="Arial"/>
                <w:sz w:val="20"/>
                <w:szCs w:val="20"/>
              </w:rPr>
            </w:pPr>
            <w:r w:rsidRPr="00975E65">
              <w:rPr>
                <w:rFonts w:ascii="Arial Narrow" w:hAnsi="Arial Narrow" w:cs="Arial"/>
                <w:b/>
                <w:sz w:val="20"/>
                <w:szCs w:val="20"/>
              </w:rPr>
              <w:t xml:space="preserve">Restriction type: </w:t>
            </w:r>
            <w:r w:rsidRPr="00975E65">
              <w:rPr>
                <w:rFonts w:ascii="Arial Narrow" w:eastAsia="Calibri" w:hAnsi="Arial Narrow" w:cs="Arial"/>
                <w:sz w:val="20"/>
                <w:szCs w:val="20"/>
              </w:rPr>
              <w:fldChar w:fldCharType="begin">
                <w:ffData>
                  <w:name w:val=""/>
                  <w:enabled/>
                  <w:calcOnExit w:val="0"/>
                  <w:checkBox>
                    <w:sizeAuto/>
                    <w:default w:val="1"/>
                  </w:checkBox>
                </w:ffData>
              </w:fldChar>
            </w:r>
            <w:r w:rsidRPr="00975E65">
              <w:rPr>
                <w:rFonts w:ascii="Arial Narrow" w:eastAsia="Calibri" w:hAnsi="Arial Narrow" w:cs="Arial"/>
                <w:sz w:val="20"/>
                <w:szCs w:val="20"/>
              </w:rPr>
              <w:instrText xml:space="preserve"> FORMCHECKBOX </w:instrText>
            </w:r>
            <w:r w:rsidRPr="00975E65">
              <w:rPr>
                <w:rFonts w:ascii="Arial Narrow" w:eastAsia="Calibri" w:hAnsi="Arial Narrow" w:cs="Arial"/>
                <w:sz w:val="20"/>
                <w:szCs w:val="20"/>
              </w:rPr>
            </w:r>
            <w:r w:rsidRPr="00975E65">
              <w:rPr>
                <w:rFonts w:ascii="Arial Narrow" w:eastAsia="Calibri" w:hAnsi="Arial Narrow" w:cs="Arial"/>
                <w:sz w:val="20"/>
                <w:szCs w:val="20"/>
              </w:rPr>
              <w:fldChar w:fldCharType="separate"/>
            </w:r>
            <w:r w:rsidRPr="00975E65">
              <w:rPr>
                <w:rFonts w:ascii="Arial Narrow" w:eastAsia="Calibri" w:hAnsi="Arial Narrow" w:cs="Arial"/>
                <w:sz w:val="20"/>
                <w:szCs w:val="20"/>
              </w:rPr>
              <w:fldChar w:fldCharType="end"/>
            </w:r>
            <w:r w:rsidRPr="00975E65">
              <w:rPr>
                <w:rFonts w:ascii="Arial Narrow" w:eastAsia="Calibri" w:hAnsi="Arial Narrow" w:cs="Arial"/>
                <w:sz w:val="20"/>
                <w:szCs w:val="20"/>
              </w:rPr>
              <w:t>Authority Required (Streamlined) [</w:t>
            </w:r>
            <w:r>
              <w:rPr>
                <w:rFonts w:ascii="Arial Narrow" w:eastAsia="Calibri" w:hAnsi="Arial Narrow" w:cs="Arial"/>
                <w:sz w:val="20"/>
                <w:szCs w:val="20"/>
              </w:rPr>
              <w:t xml:space="preserve">codes: </w:t>
            </w:r>
            <w:r w:rsidRPr="00975E65">
              <w:rPr>
                <w:rFonts w:ascii="Arial Narrow" w:eastAsia="Calibri" w:hAnsi="Arial Narrow" w:cs="Arial"/>
                <w:sz w:val="20"/>
                <w:szCs w:val="20"/>
              </w:rPr>
              <w:t xml:space="preserve">10830/10863] </w:t>
            </w:r>
          </w:p>
        </w:tc>
      </w:tr>
      <w:tr w:rsidR="00FE5F0A" w:rsidRPr="00975E65" w14:paraId="78677D13"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3DF21853" w14:textId="77777777" w:rsidR="00FE5F0A" w:rsidRPr="00975E65" w:rsidRDefault="00FE5F0A" w:rsidP="00DC6542">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B9BF089" w14:textId="77777777" w:rsidR="00FE5F0A" w:rsidRPr="00975E65" w:rsidRDefault="00FE5F0A" w:rsidP="00DC6542">
            <w:pPr>
              <w:keepNext/>
              <w:keepLines/>
              <w:jc w:val="left"/>
              <w:rPr>
                <w:rFonts w:ascii="Arial Narrow" w:hAnsi="Arial Narrow" w:cs="Arial"/>
                <w:b/>
                <w:color w:val="FF0000"/>
                <w:sz w:val="20"/>
                <w:szCs w:val="20"/>
              </w:rPr>
            </w:pPr>
            <w:r w:rsidRPr="00975E65">
              <w:rPr>
                <w:rFonts w:ascii="Arial Narrow" w:hAnsi="Arial Narrow" w:cs="Arial"/>
                <w:b/>
                <w:sz w:val="20"/>
                <w:szCs w:val="20"/>
              </w:rPr>
              <w:t xml:space="preserve">Authority type: </w:t>
            </w:r>
            <w:r w:rsidRPr="00975E65">
              <w:rPr>
                <w:rFonts w:ascii="Arial Narrow" w:eastAsia="Calibri" w:hAnsi="Arial Narrow" w:cs="Arial"/>
                <w:sz w:val="20"/>
                <w:szCs w:val="20"/>
              </w:rPr>
              <w:fldChar w:fldCharType="begin">
                <w:ffData>
                  <w:name w:val=""/>
                  <w:enabled/>
                  <w:calcOnExit w:val="0"/>
                  <w:checkBox>
                    <w:sizeAuto/>
                    <w:default w:val="1"/>
                  </w:checkBox>
                </w:ffData>
              </w:fldChar>
            </w:r>
            <w:r w:rsidRPr="00975E65">
              <w:rPr>
                <w:rFonts w:ascii="Arial Narrow" w:eastAsia="Calibri" w:hAnsi="Arial Narrow" w:cs="Arial"/>
                <w:sz w:val="20"/>
                <w:szCs w:val="20"/>
              </w:rPr>
              <w:instrText xml:space="preserve"> FORMCHECKBOX </w:instrText>
            </w:r>
            <w:r w:rsidRPr="00975E65">
              <w:rPr>
                <w:rFonts w:ascii="Arial Narrow" w:eastAsia="Calibri" w:hAnsi="Arial Narrow" w:cs="Arial"/>
                <w:sz w:val="20"/>
                <w:szCs w:val="20"/>
              </w:rPr>
            </w:r>
            <w:r w:rsidRPr="00975E65">
              <w:rPr>
                <w:rFonts w:ascii="Arial Narrow" w:eastAsia="Calibri" w:hAnsi="Arial Narrow" w:cs="Arial"/>
                <w:sz w:val="20"/>
                <w:szCs w:val="20"/>
              </w:rPr>
              <w:fldChar w:fldCharType="separate"/>
            </w:r>
            <w:r w:rsidRPr="00975E65">
              <w:rPr>
                <w:rFonts w:ascii="Arial Narrow" w:eastAsia="Calibri" w:hAnsi="Arial Narrow" w:cs="Arial"/>
                <w:sz w:val="20"/>
                <w:szCs w:val="20"/>
              </w:rPr>
              <w:fldChar w:fldCharType="end"/>
            </w:r>
            <w:r w:rsidRPr="00975E65">
              <w:rPr>
                <w:rFonts w:ascii="Arial Narrow" w:eastAsia="Calibri" w:hAnsi="Arial Narrow" w:cs="Arial"/>
                <w:sz w:val="20"/>
                <w:szCs w:val="20"/>
              </w:rPr>
              <w:t xml:space="preserve"> Non-complex Authority Required (non-CAR)</w:t>
            </w:r>
          </w:p>
        </w:tc>
      </w:tr>
      <w:tr w:rsidR="00FE5F0A" w:rsidRPr="00975E65" w14:paraId="65DB1C16"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353642C8" w14:textId="7B9BF86A" w:rsidR="00FE5F0A" w:rsidRPr="00975E65" w:rsidRDefault="00FE5F0A" w:rsidP="00DC6542">
            <w:pPr>
              <w:keepNext/>
              <w:jc w:val="center"/>
              <w:rPr>
                <w:rFonts w:ascii="Arial Narrow" w:hAnsi="Arial Narrow"/>
                <w:sz w:val="20"/>
                <w:szCs w:val="20"/>
              </w:rPr>
            </w:pPr>
          </w:p>
        </w:tc>
        <w:tc>
          <w:tcPr>
            <w:tcW w:w="7745" w:type="dxa"/>
            <w:gridSpan w:val="6"/>
            <w:vAlign w:val="center"/>
            <w:hideMark/>
          </w:tcPr>
          <w:p w14:paraId="7DACB650" w14:textId="77777777" w:rsidR="00FE5F0A" w:rsidRPr="00975E65" w:rsidRDefault="00FE5F0A" w:rsidP="00DC6542">
            <w:pPr>
              <w:keepNext/>
              <w:rPr>
                <w:rFonts w:ascii="Arial Narrow" w:hAnsi="Arial Narrow"/>
                <w:color w:val="333333"/>
                <w:sz w:val="20"/>
                <w:szCs w:val="20"/>
              </w:rPr>
            </w:pPr>
            <w:r w:rsidRPr="00975E65">
              <w:rPr>
                <w:rFonts w:ascii="Arial Narrow" w:hAnsi="Arial Narrow"/>
                <w:b/>
                <w:bCs/>
                <w:sz w:val="20"/>
                <w:szCs w:val="20"/>
              </w:rPr>
              <w:t>Indication:</w:t>
            </w:r>
            <w:r w:rsidRPr="00975E65">
              <w:rPr>
                <w:rFonts w:ascii="Arial Narrow" w:hAnsi="Arial Narrow"/>
                <w:sz w:val="20"/>
                <w:szCs w:val="20"/>
              </w:rPr>
              <w:t xml:space="preserve"> Parkinson Disease</w:t>
            </w:r>
          </w:p>
        </w:tc>
      </w:tr>
      <w:tr w:rsidR="00FE5F0A" w:rsidRPr="00975E65" w14:paraId="2AA229F1"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21D1701B" w14:textId="29960580" w:rsidR="00FE5F0A" w:rsidRPr="00975E65" w:rsidRDefault="00FE5F0A" w:rsidP="00DC6542">
            <w:pPr>
              <w:keepNext/>
              <w:jc w:val="center"/>
              <w:rPr>
                <w:rFonts w:ascii="Arial Narrow" w:hAnsi="Arial Narrow"/>
                <w:sz w:val="20"/>
                <w:szCs w:val="20"/>
              </w:rPr>
            </w:pPr>
          </w:p>
        </w:tc>
        <w:tc>
          <w:tcPr>
            <w:tcW w:w="7745" w:type="dxa"/>
            <w:gridSpan w:val="6"/>
            <w:vAlign w:val="center"/>
            <w:hideMark/>
          </w:tcPr>
          <w:p w14:paraId="7AC675CD" w14:textId="77777777" w:rsidR="00FE5F0A" w:rsidRPr="00975E65" w:rsidRDefault="00FE5F0A" w:rsidP="00DC6542">
            <w:pPr>
              <w:keepNext/>
              <w:rPr>
                <w:rFonts w:ascii="Arial Narrow" w:hAnsi="Arial Narrow"/>
                <w:b/>
                <w:bCs/>
                <w:sz w:val="20"/>
                <w:szCs w:val="20"/>
              </w:rPr>
            </w:pPr>
            <w:r w:rsidRPr="00975E65">
              <w:rPr>
                <w:rFonts w:ascii="Arial Narrow" w:hAnsi="Arial Narrow"/>
                <w:b/>
                <w:bCs/>
                <w:sz w:val="20"/>
                <w:szCs w:val="20"/>
              </w:rPr>
              <w:t xml:space="preserve">Clinical criteria: </w:t>
            </w:r>
          </w:p>
        </w:tc>
      </w:tr>
      <w:tr w:rsidR="00FE5F0A" w:rsidRPr="00975E65" w14:paraId="47AB234A"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2A2FCEC1" w14:textId="7B5DD73D" w:rsidR="00FE5F0A" w:rsidRPr="00975E65" w:rsidRDefault="00FE5F0A" w:rsidP="00DC6542">
            <w:pPr>
              <w:keepNext/>
              <w:jc w:val="center"/>
              <w:rPr>
                <w:rFonts w:ascii="Arial Narrow" w:hAnsi="Arial Narrow"/>
                <w:sz w:val="20"/>
                <w:szCs w:val="20"/>
              </w:rPr>
            </w:pPr>
          </w:p>
        </w:tc>
        <w:tc>
          <w:tcPr>
            <w:tcW w:w="7745" w:type="dxa"/>
            <w:gridSpan w:val="6"/>
            <w:vAlign w:val="center"/>
          </w:tcPr>
          <w:p w14:paraId="071B918B" w14:textId="77777777" w:rsidR="00FE5F0A" w:rsidRPr="00975E65" w:rsidRDefault="00FE5F0A" w:rsidP="00DC6542">
            <w:pPr>
              <w:keepNext/>
              <w:rPr>
                <w:rFonts w:ascii="Arial Narrow" w:hAnsi="Arial Narrow"/>
                <w:b/>
                <w:bCs/>
                <w:sz w:val="20"/>
                <w:szCs w:val="20"/>
              </w:rPr>
            </w:pPr>
            <w:r w:rsidRPr="00975E65">
              <w:rPr>
                <w:rFonts w:ascii="Arial Narrow" w:hAnsi="Arial Narrow"/>
                <w:bCs/>
                <w:sz w:val="20"/>
                <w:szCs w:val="20"/>
              </w:rPr>
              <w:t>Patient must have experienced severely disabling motor fluctuations which have not responded to other therapy</w:t>
            </w:r>
            <w:r>
              <w:rPr>
                <w:rFonts w:ascii="Arial Narrow" w:hAnsi="Arial Narrow"/>
                <w:bCs/>
                <w:sz w:val="20"/>
                <w:szCs w:val="20"/>
              </w:rPr>
              <w:t>,</w:t>
            </w:r>
          </w:p>
        </w:tc>
      </w:tr>
      <w:tr w:rsidR="00FE5F0A" w:rsidRPr="00975E65" w14:paraId="48C8DC9C"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0B75A4A7" w14:textId="77777777" w:rsidR="00FE5F0A" w:rsidRPr="00975E65" w:rsidRDefault="00FE5F0A" w:rsidP="00DC6542">
            <w:pPr>
              <w:keepNext/>
              <w:jc w:val="center"/>
              <w:rPr>
                <w:rFonts w:ascii="Arial Narrow" w:hAnsi="Arial Narrow"/>
                <w:sz w:val="20"/>
                <w:szCs w:val="20"/>
              </w:rPr>
            </w:pPr>
          </w:p>
        </w:tc>
        <w:tc>
          <w:tcPr>
            <w:tcW w:w="7745" w:type="dxa"/>
            <w:gridSpan w:val="6"/>
            <w:vAlign w:val="center"/>
          </w:tcPr>
          <w:p w14:paraId="3B3A5B2F" w14:textId="77777777" w:rsidR="00FE5F0A" w:rsidRPr="00975E65" w:rsidRDefault="00FE5F0A" w:rsidP="00DC6542">
            <w:pPr>
              <w:keepNext/>
              <w:rPr>
                <w:rFonts w:ascii="Arial Narrow" w:hAnsi="Arial Narrow"/>
                <w:b/>
                <w:bCs/>
                <w:sz w:val="20"/>
                <w:szCs w:val="20"/>
              </w:rPr>
            </w:pPr>
            <w:r w:rsidRPr="00975E65">
              <w:rPr>
                <w:rFonts w:ascii="Arial Narrow" w:hAnsi="Arial Narrow"/>
                <w:b/>
                <w:bCs/>
                <w:sz w:val="20"/>
                <w:szCs w:val="20"/>
              </w:rPr>
              <w:t>AND</w:t>
            </w:r>
          </w:p>
        </w:tc>
      </w:tr>
      <w:tr w:rsidR="00FE5F0A" w:rsidRPr="00975E65" w14:paraId="40D1601C"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5CC431E6" w14:textId="5A1733E6" w:rsidR="00FE5F0A" w:rsidRPr="00975E65" w:rsidRDefault="00FE5F0A" w:rsidP="00DC6542">
            <w:pPr>
              <w:keepNext/>
              <w:jc w:val="center"/>
              <w:rPr>
                <w:rFonts w:ascii="Arial Narrow" w:hAnsi="Arial Narrow"/>
                <w:sz w:val="20"/>
                <w:szCs w:val="20"/>
              </w:rPr>
            </w:pPr>
          </w:p>
        </w:tc>
        <w:tc>
          <w:tcPr>
            <w:tcW w:w="7745" w:type="dxa"/>
            <w:gridSpan w:val="6"/>
            <w:vAlign w:val="center"/>
          </w:tcPr>
          <w:p w14:paraId="6DBB2D9A" w14:textId="77777777" w:rsidR="00FE5F0A" w:rsidRPr="00975E65" w:rsidRDefault="00FE5F0A" w:rsidP="00DC6542">
            <w:pPr>
              <w:keepNext/>
              <w:rPr>
                <w:rFonts w:ascii="Arial Narrow" w:hAnsi="Arial Narrow"/>
                <w:b/>
                <w:bCs/>
                <w:sz w:val="20"/>
                <w:szCs w:val="20"/>
              </w:rPr>
            </w:pPr>
            <w:r w:rsidRPr="00975E65">
              <w:rPr>
                <w:rFonts w:ascii="Arial Narrow" w:hAnsi="Arial Narrow"/>
                <w:b/>
                <w:bCs/>
                <w:sz w:val="20"/>
                <w:szCs w:val="20"/>
              </w:rPr>
              <w:t xml:space="preserve">Clinical criteria: </w:t>
            </w:r>
          </w:p>
        </w:tc>
      </w:tr>
      <w:tr w:rsidR="00FE5F0A" w:rsidRPr="00975E65" w14:paraId="2643F3F4"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3B60F30E" w14:textId="472ED865" w:rsidR="00FE5F0A" w:rsidRPr="00975E65" w:rsidRDefault="00FE5F0A" w:rsidP="007C3C42">
            <w:pPr>
              <w:jc w:val="center"/>
              <w:rPr>
                <w:rFonts w:ascii="Arial Narrow" w:hAnsi="Arial Narrow"/>
                <w:sz w:val="20"/>
                <w:szCs w:val="20"/>
              </w:rPr>
            </w:pPr>
          </w:p>
        </w:tc>
        <w:tc>
          <w:tcPr>
            <w:tcW w:w="7745" w:type="dxa"/>
            <w:gridSpan w:val="6"/>
            <w:vAlign w:val="center"/>
          </w:tcPr>
          <w:p w14:paraId="1159349C" w14:textId="77777777" w:rsidR="00FE5F0A" w:rsidRPr="00975E65" w:rsidRDefault="00FE5F0A" w:rsidP="007C3C42">
            <w:pPr>
              <w:rPr>
                <w:rFonts w:ascii="Arial Narrow" w:hAnsi="Arial Narrow"/>
                <w:bCs/>
                <w:sz w:val="20"/>
                <w:szCs w:val="20"/>
              </w:rPr>
            </w:pPr>
            <w:r w:rsidRPr="00975E65">
              <w:rPr>
                <w:rFonts w:ascii="Arial Narrow" w:hAnsi="Arial Narrow"/>
                <w:bCs/>
                <w:sz w:val="20"/>
                <w:szCs w:val="20"/>
              </w:rPr>
              <w:t>The treatment must be commenced in a specialist unit in a hospital setting.</w:t>
            </w:r>
          </w:p>
        </w:tc>
      </w:tr>
    </w:tbl>
    <w:p w14:paraId="17F2A2B9" w14:textId="77777777" w:rsidR="00FE5F0A" w:rsidRPr="003753B5" w:rsidRDefault="00FE5F0A" w:rsidP="00FE5F0A">
      <w:pPr>
        <w:widowControl w:val="0"/>
        <w:spacing w:after="120"/>
        <w:contextualSpacing/>
        <w:rPr>
          <w:rFonts w:asciiTheme="minorHAnsi" w:hAnsiTheme="minorHAnsi" w:cs="Arial"/>
          <w:b/>
          <w:bCs/>
          <w:snapToGrid w:val="0"/>
        </w:rPr>
      </w:pPr>
    </w:p>
    <w:p w14:paraId="525946D5" w14:textId="77777777" w:rsidR="00FE5F0A" w:rsidRDefault="00FE5F0A" w:rsidP="00FE5F0A">
      <w:pPr>
        <w:widowControl w:val="0"/>
        <w:spacing w:after="120"/>
        <w:contextualSpacing/>
        <w:rPr>
          <w:rFonts w:asciiTheme="minorHAnsi" w:hAnsiTheme="minorHAnsi" w:cs="Arial"/>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271"/>
        <w:gridCol w:w="2668"/>
        <w:gridCol w:w="876"/>
        <w:gridCol w:w="747"/>
        <w:gridCol w:w="811"/>
        <w:gridCol w:w="812"/>
        <w:gridCol w:w="1831"/>
      </w:tblGrid>
      <w:tr w:rsidR="00FE5F0A" w:rsidRPr="00975E65" w14:paraId="41F6DEE4" w14:textId="77777777" w:rsidTr="00C309B7">
        <w:trPr>
          <w:trHeight w:val="20"/>
        </w:trPr>
        <w:tc>
          <w:tcPr>
            <w:tcW w:w="3939" w:type="dxa"/>
            <w:gridSpan w:val="2"/>
            <w:vAlign w:val="center"/>
          </w:tcPr>
          <w:p w14:paraId="45FF38FD" w14:textId="77777777" w:rsidR="00FE5F0A" w:rsidRPr="00975E65" w:rsidRDefault="00FE5F0A" w:rsidP="007C3C42">
            <w:pPr>
              <w:keepLines/>
              <w:rPr>
                <w:rFonts w:ascii="Arial Narrow" w:hAnsi="Arial Narrow" w:cs="Arial"/>
                <w:b/>
                <w:bCs/>
                <w:sz w:val="20"/>
                <w:szCs w:val="20"/>
              </w:rPr>
            </w:pPr>
            <w:r w:rsidRPr="00975E65">
              <w:rPr>
                <w:rFonts w:ascii="Arial Narrow" w:hAnsi="Arial Narrow" w:cs="Arial"/>
                <w:b/>
                <w:bCs/>
                <w:sz w:val="20"/>
                <w:szCs w:val="20"/>
              </w:rPr>
              <w:t>MEDICINAL PRODUCT</w:t>
            </w:r>
          </w:p>
          <w:p w14:paraId="6B3A130E" w14:textId="77777777" w:rsidR="00FE5F0A" w:rsidRPr="00975E65" w:rsidRDefault="00FE5F0A" w:rsidP="007C3C42">
            <w:pPr>
              <w:keepLines/>
              <w:rPr>
                <w:rFonts w:ascii="Arial Narrow" w:hAnsi="Arial Narrow" w:cs="Arial"/>
                <w:b/>
                <w:sz w:val="20"/>
                <w:szCs w:val="20"/>
              </w:rPr>
            </w:pPr>
            <w:r w:rsidRPr="00975E65">
              <w:rPr>
                <w:rFonts w:ascii="Arial Narrow" w:hAnsi="Arial Narrow" w:cs="Arial"/>
                <w:b/>
                <w:bCs/>
                <w:sz w:val="20"/>
                <w:szCs w:val="20"/>
              </w:rPr>
              <w:t>medicinal product pack</w:t>
            </w:r>
          </w:p>
        </w:tc>
        <w:tc>
          <w:tcPr>
            <w:tcW w:w="876" w:type="dxa"/>
            <w:vAlign w:val="center"/>
          </w:tcPr>
          <w:p w14:paraId="2DF9F56D" w14:textId="77777777" w:rsidR="00FE5F0A" w:rsidRPr="00975E65" w:rsidRDefault="00FE5F0A" w:rsidP="007C3C42">
            <w:pPr>
              <w:keepLines/>
              <w:jc w:val="center"/>
              <w:rPr>
                <w:rFonts w:ascii="Arial Narrow" w:hAnsi="Arial Narrow" w:cs="Arial"/>
                <w:b/>
                <w:sz w:val="20"/>
                <w:szCs w:val="20"/>
              </w:rPr>
            </w:pPr>
            <w:r w:rsidRPr="00975E65">
              <w:rPr>
                <w:rFonts w:ascii="Arial Narrow" w:hAnsi="Arial Narrow" w:cs="Arial"/>
                <w:b/>
                <w:sz w:val="20"/>
                <w:szCs w:val="20"/>
              </w:rPr>
              <w:t>PBS item code</w:t>
            </w:r>
          </w:p>
        </w:tc>
        <w:tc>
          <w:tcPr>
            <w:tcW w:w="747" w:type="dxa"/>
            <w:vAlign w:val="center"/>
          </w:tcPr>
          <w:p w14:paraId="69491B74" w14:textId="77777777" w:rsidR="00FE5F0A" w:rsidRPr="00975E65" w:rsidRDefault="00FE5F0A" w:rsidP="007C3C42">
            <w:pPr>
              <w:keepLines/>
              <w:jc w:val="center"/>
              <w:rPr>
                <w:rFonts w:ascii="Arial Narrow" w:hAnsi="Arial Narrow" w:cs="Arial"/>
                <w:b/>
                <w:sz w:val="20"/>
                <w:szCs w:val="20"/>
              </w:rPr>
            </w:pPr>
            <w:r w:rsidRPr="00975E65">
              <w:rPr>
                <w:rFonts w:ascii="Arial Narrow" w:hAnsi="Arial Narrow" w:cs="Arial"/>
                <w:b/>
                <w:sz w:val="20"/>
                <w:szCs w:val="20"/>
              </w:rPr>
              <w:t>Max. qty packs</w:t>
            </w:r>
          </w:p>
        </w:tc>
        <w:tc>
          <w:tcPr>
            <w:tcW w:w="811" w:type="dxa"/>
            <w:vAlign w:val="center"/>
          </w:tcPr>
          <w:p w14:paraId="34AF2E92" w14:textId="77777777" w:rsidR="00FE5F0A" w:rsidRPr="00975E65" w:rsidRDefault="00FE5F0A" w:rsidP="007C3C42">
            <w:pPr>
              <w:keepLines/>
              <w:jc w:val="center"/>
              <w:rPr>
                <w:rFonts w:ascii="Arial Narrow" w:hAnsi="Arial Narrow" w:cs="Arial"/>
                <w:b/>
                <w:sz w:val="20"/>
                <w:szCs w:val="20"/>
              </w:rPr>
            </w:pPr>
            <w:r w:rsidRPr="00975E65">
              <w:rPr>
                <w:rFonts w:ascii="Arial Narrow" w:hAnsi="Arial Narrow" w:cs="Arial"/>
                <w:b/>
                <w:sz w:val="20"/>
                <w:szCs w:val="20"/>
              </w:rPr>
              <w:t>Max. qty units</w:t>
            </w:r>
          </w:p>
        </w:tc>
        <w:tc>
          <w:tcPr>
            <w:tcW w:w="812" w:type="dxa"/>
            <w:vAlign w:val="center"/>
          </w:tcPr>
          <w:p w14:paraId="3F9A736D" w14:textId="77777777" w:rsidR="00FE5F0A" w:rsidRPr="00975E65" w:rsidRDefault="00FE5F0A" w:rsidP="007C3C42">
            <w:pPr>
              <w:keepLines/>
              <w:jc w:val="center"/>
              <w:rPr>
                <w:rFonts w:ascii="Arial Narrow" w:hAnsi="Arial Narrow" w:cs="Arial"/>
                <w:b/>
                <w:sz w:val="20"/>
                <w:szCs w:val="20"/>
              </w:rPr>
            </w:pPr>
            <w:r w:rsidRPr="00975E65">
              <w:rPr>
                <w:rFonts w:ascii="Arial Narrow" w:hAnsi="Arial Narrow" w:cs="Arial"/>
                <w:b/>
                <w:sz w:val="20"/>
                <w:szCs w:val="20"/>
              </w:rPr>
              <w:t>№.of</w:t>
            </w:r>
          </w:p>
          <w:p w14:paraId="234AF504" w14:textId="77777777" w:rsidR="00FE5F0A" w:rsidRPr="00975E65" w:rsidRDefault="00FE5F0A" w:rsidP="007C3C42">
            <w:pPr>
              <w:keepLines/>
              <w:jc w:val="center"/>
              <w:rPr>
                <w:rFonts w:ascii="Arial Narrow" w:hAnsi="Arial Narrow" w:cs="Arial"/>
                <w:b/>
                <w:sz w:val="20"/>
                <w:szCs w:val="20"/>
              </w:rPr>
            </w:pPr>
            <w:r w:rsidRPr="00975E65">
              <w:rPr>
                <w:rFonts w:ascii="Arial Narrow" w:hAnsi="Arial Narrow" w:cs="Arial"/>
                <w:b/>
                <w:sz w:val="20"/>
                <w:szCs w:val="20"/>
              </w:rPr>
              <w:t>Rpts</w:t>
            </w:r>
          </w:p>
        </w:tc>
        <w:tc>
          <w:tcPr>
            <w:tcW w:w="1831" w:type="dxa"/>
            <w:vAlign w:val="center"/>
          </w:tcPr>
          <w:p w14:paraId="0DA65AD2" w14:textId="77777777" w:rsidR="00FE5F0A" w:rsidRPr="00975E65" w:rsidRDefault="00FE5F0A" w:rsidP="007C3C42">
            <w:pPr>
              <w:keepLines/>
              <w:rPr>
                <w:rFonts w:ascii="Arial Narrow" w:hAnsi="Arial Narrow" w:cs="Arial"/>
                <w:b/>
                <w:sz w:val="20"/>
                <w:szCs w:val="20"/>
                <w:lang w:val="fr-FR"/>
              </w:rPr>
            </w:pPr>
            <w:r w:rsidRPr="00975E65">
              <w:rPr>
                <w:rFonts w:ascii="Arial Narrow" w:hAnsi="Arial Narrow" w:cs="Arial"/>
                <w:b/>
                <w:sz w:val="20"/>
                <w:szCs w:val="20"/>
              </w:rPr>
              <w:t>Available brands</w:t>
            </w:r>
          </w:p>
        </w:tc>
      </w:tr>
      <w:tr w:rsidR="00FE5F0A" w:rsidRPr="00975E65" w14:paraId="21BE9420" w14:textId="77777777" w:rsidTr="00C309B7">
        <w:trPr>
          <w:trHeight w:val="20"/>
        </w:trPr>
        <w:tc>
          <w:tcPr>
            <w:tcW w:w="9016" w:type="dxa"/>
            <w:gridSpan w:val="7"/>
            <w:vAlign w:val="center"/>
          </w:tcPr>
          <w:p w14:paraId="36D197F0" w14:textId="77777777" w:rsidR="00FE5F0A" w:rsidRPr="00975E65" w:rsidRDefault="00FE5F0A" w:rsidP="007C3C42">
            <w:pPr>
              <w:keepLines/>
              <w:rPr>
                <w:rFonts w:ascii="Arial Narrow" w:hAnsi="Arial Narrow" w:cs="Arial"/>
                <w:sz w:val="20"/>
                <w:szCs w:val="20"/>
              </w:rPr>
            </w:pPr>
            <w:r w:rsidRPr="00975E65">
              <w:rPr>
                <w:rFonts w:ascii="Arial Narrow" w:hAnsi="Arial Narrow" w:cs="Arial"/>
                <w:sz w:val="20"/>
                <w:szCs w:val="20"/>
              </w:rPr>
              <w:t xml:space="preserve">APOMORPHINE </w:t>
            </w:r>
          </w:p>
        </w:tc>
      </w:tr>
      <w:tr w:rsidR="00FE5F0A" w:rsidRPr="00975E65" w14:paraId="2808904F" w14:textId="77777777" w:rsidTr="00C309B7">
        <w:trPr>
          <w:trHeight w:val="20"/>
        </w:trPr>
        <w:tc>
          <w:tcPr>
            <w:tcW w:w="3939" w:type="dxa"/>
            <w:gridSpan w:val="2"/>
            <w:vAlign w:val="center"/>
          </w:tcPr>
          <w:p w14:paraId="27456379" w14:textId="77777777" w:rsidR="00FE5F0A" w:rsidRPr="00975E65" w:rsidRDefault="00FE5F0A" w:rsidP="007C3C42">
            <w:pPr>
              <w:keepNext/>
              <w:tabs>
                <w:tab w:val="left" w:pos="1077"/>
              </w:tabs>
              <w:rPr>
                <w:rFonts w:ascii="Arial Narrow" w:hAnsi="Arial Narrow" w:cs="Arial"/>
                <w:sz w:val="20"/>
                <w:szCs w:val="20"/>
              </w:rPr>
            </w:pPr>
          </w:p>
          <w:p w14:paraId="2C05D640" w14:textId="77777777" w:rsidR="00FE5F0A" w:rsidRPr="00975E65" w:rsidRDefault="00FE5F0A" w:rsidP="007C3C42">
            <w:pPr>
              <w:keepNext/>
              <w:tabs>
                <w:tab w:val="left" w:pos="1077"/>
              </w:tabs>
              <w:rPr>
                <w:rFonts w:ascii="Arial Narrow" w:hAnsi="Arial Narrow" w:cs="Arial"/>
                <w:color w:val="FF0000"/>
                <w:sz w:val="20"/>
                <w:szCs w:val="20"/>
              </w:rPr>
            </w:pPr>
            <w:r w:rsidRPr="00975E65">
              <w:rPr>
                <w:rFonts w:ascii="Arial Narrow" w:hAnsi="Arial Narrow" w:cs="Arial"/>
                <w:sz w:val="20"/>
                <w:szCs w:val="20"/>
              </w:rPr>
              <w:t>apomorphine hydrochloride hemihydrate 100 mg/20 mL injection, 5 x 20 mL cartridges</w:t>
            </w:r>
          </w:p>
          <w:p w14:paraId="76F91F0D" w14:textId="77777777" w:rsidR="00FE5F0A" w:rsidRPr="00975E65" w:rsidRDefault="00FE5F0A" w:rsidP="007C3C42">
            <w:pPr>
              <w:keepNext/>
              <w:tabs>
                <w:tab w:val="left" w:pos="1077"/>
              </w:tabs>
              <w:rPr>
                <w:rFonts w:ascii="Arial Narrow" w:hAnsi="Arial Narrow" w:cs="Arial"/>
                <w:color w:val="FF0000"/>
                <w:sz w:val="20"/>
                <w:szCs w:val="20"/>
              </w:rPr>
            </w:pPr>
          </w:p>
        </w:tc>
        <w:tc>
          <w:tcPr>
            <w:tcW w:w="876" w:type="dxa"/>
            <w:vAlign w:val="center"/>
          </w:tcPr>
          <w:p w14:paraId="4E2932B4" w14:textId="77777777" w:rsidR="00FE5F0A" w:rsidRPr="00975E65" w:rsidRDefault="00FE5F0A" w:rsidP="007C3C42">
            <w:pPr>
              <w:keepNext/>
              <w:jc w:val="center"/>
              <w:rPr>
                <w:rFonts w:ascii="Arial Narrow" w:hAnsi="Arial Narrow" w:cs="Arial"/>
                <w:sz w:val="20"/>
                <w:szCs w:val="20"/>
              </w:rPr>
            </w:pPr>
            <w:r w:rsidRPr="00975E65">
              <w:rPr>
                <w:rFonts w:ascii="Arial Narrow" w:hAnsi="Arial Narrow" w:cs="Arial"/>
                <w:sz w:val="20"/>
                <w:szCs w:val="20"/>
              </w:rPr>
              <w:t>NEW</w:t>
            </w:r>
          </w:p>
        </w:tc>
        <w:tc>
          <w:tcPr>
            <w:tcW w:w="747" w:type="dxa"/>
            <w:vAlign w:val="center"/>
          </w:tcPr>
          <w:p w14:paraId="1D8AFC55" w14:textId="77777777" w:rsidR="00FE5F0A" w:rsidRPr="00975E65" w:rsidRDefault="00FE5F0A" w:rsidP="007C3C42">
            <w:pPr>
              <w:keepNext/>
              <w:jc w:val="center"/>
              <w:rPr>
                <w:rFonts w:ascii="Arial Narrow" w:hAnsi="Arial Narrow" w:cs="Arial"/>
                <w:sz w:val="20"/>
                <w:szCs w:val="20"/>
              </w:rPr>
            </w:pPr>
            <w:r w:rsidRPr="00975E65">
              <w:rPr>
                <w:rFonts w:ascii="Arial Narrow" w:hAnsi="Arial Narrow" w:cs="Arial"/>
                <w:sz w:val="20"/>
                <w:szCs w:val="20"/>
              </w:rPr>
              <w:t>18</w:t>
            </w:r>
          </w:p>
        </w:tc>
        <w:tc>
          <w:tcPr>
            <w:tcW w:w="811" w:type="dxa"/>
            <w:vAlign w:val="center"/>
          </w:tcPr>
          <w:p w14:paraId="77FF13A7" w14:textId="77777777" w:rsidR="00FE5F0A" w:rsidRPr="00975E65" w:rsidRDefault="00FE5F0A" w:rsidP="007C3C42">
            <w:pPr>
              <w:keepNext/>
              <w:jc w:val="center"/>
              <w:rPr>
                <w:rFonts w:ascii="Arial Narrow" w:hAnsi="Arial Narrow" w:cs="Arial"/>
                <w:sz w:val="20"/>
                <w:szCs w:val="20"/>
              </w:rPr>
            </w:pPr>
            <w:r w:rsidRPr="00975E65">
              <w:rPr>
                <w:rFonts w:ascii="Arial Narrow" w:hAnsi="Arial Narrow" w:cs="Arial"/>
                <w:sz w:val="20"/>
                <w:szCs w:val="20"/>
              </w:rPr>
              <w:t>90</w:t>
            </w:r>
          </w:p>
        </w:tc>
        <w:tc>
          <w:tcPr>
            <w:tcW w:w="812" w:type="dxa"/>
            <w:vAlign w:val="center"/>
          </w:tcPr>
          <w:p w14:paraId="0FA1F883" w14:textId="77777777" w:rsidR="00FE5F0A" w:rsidRPr="00975E65" w:rsidRDefault="00FE5F0A" w:rsidP="007C3C42">
            <w:pPr>
              <w:keepNext/>
              <w:jc w:val="center"/>
              <w:rPr>
                <w:rFonts w:ascii="Arial Narrow" w:hAnsi="Arial Narrow" w:cs="Arial"/>
                <w:sz w:val="20"/>
                <w:szCs w:val="20"/>
              </w:rPr>
            </w:pPr>
            <w:r w:rsidRPr="00975E65">
              <w:rPr>
                <w:rFonts w:ascii="Arial Narrow" w:hAnsi="Arial Narrow" w:cs="Arial"/>
                <w:sz w:val="20"/>
                <w:szCs w:val="20"/>
              </w:rPr>
              <w:t>5</w:t>
            </w:r>
          </w:p>
        </w:tc>
        <w:tc>
          <w:tcPr>
            <w:tcW w:w="1831" w:type="dxa"/>
            <w:vAlign w:val="center"/>
          </w:tcPr>
          <w:p w14:paraId="53C78365" w14:textId="77777777" w:rsidR="00FE5F0A" w:rsidRPr="00975E65" w:rsidRDefault="00FE5F0A" w:rsidP="007C3C42">
            <w:pPr>
              <w:keepNext/>
              <w:rPr>
                <w:rFonts w:ascii="Arial Narrow" w:hAnsi="Arial Narrow" w:cs="Arial"/>
                <w:sz w:val="20"/>
                <w:szCs w:val="20"/>
              </w:rPr>
            </w:pPr>
            <w:r w:rsidRPr="00975E65">
              <w:rPr>
                <w:rFonts w:ascii="Arial Narrow" w:hAnsi="Arial Narrow" w:cs="Arial"/>
                <w:sz w:val="20"/>
                <w:szCs w:val="20"/>
              </w:rPr>
              <w:t>Movapo POD</w:t>
            </w:r>
          </w:p>
        </w:tc>
      </w:tr>
      <w:tr w:rsidR="00FE5F0A" w:rsidRPr="00975E65" w14:paraId="4E20015B"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B94FFA3" w14:textId="77777777" w:rsidR="00FE5F0A" w:rsidRPr="00975E65" w:rsidRDefault="00FE5F0A" w:rsidP="007C3C42">
            <w:pPr>
              <w:rPr>
                <w:rFonts w:ascii="Arial Narrow" w:hAnsi="Arial Narrow" w:cs="Arial"/>
                <w:sz w:val="20"/>
                <w:szCs w:val="20"/>
              </w:rPr>
            </w:pPr>
          </w:p>
        </w:tc>
      </w:tr>
      <w:tr w:rsidR="00FE5F0A" w:rsidRPr="00975E65" w14:paraId="1AB20B9B"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CE0E4B0" w14:textId="77777777" w:rsidR="00FE5F0A" w:rsidRPr="00975E65" w:rsidRDefault="00FE5F0A" w:rsidP="007C3C42">
            <w:pPr>
              <w:keepLines/>
              <w:rPr>
                <w:rFonts w:ascii="Arial Narrow" w:hAnsi="Arial Narrow" w:cs="Arial"/>
                <w:b/>
                <w:sz w:val="20"/>
                <w:szCs w:val="20"/>
              </w:rPr>
            </w:pPr>
            <w:r w:rsidRPr="00975E65">
              <w:rPr>
                <w:rFonts w:ascii="Arial Narrow" w:hAnsi="Arial Narrow"/>
                <w:b/>
                <w:sz w:val="20"/>
                <w:szCs w:val="20"/>
              </w:rPr>
              <w:t>Restriction Summary 10720/ Treatment of Concept: 10844</w:t>
            </w:r>
          </w:p>
        </w:tc>
      </w:tr>
      <w:tr w:rsidR="00FE5F0A" w:rsidRPr="00975E65" w14:paraId="45CAE29B" w14:textId="77777777" w:rsidTr="00C309B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B7400B7" w14:textId="77777777" w:rsidR="00FE5F0A" w:rsidRPr="00975E65" w:rsidRDefault="00FE5F0A" w:rsidP="007C3C42">
            <w:pPr>
              <w:jc w:val="center"/>
              <w:rPr>
                <w:rFonts w:ascii="Arial Narrow" w:hAnsi="Arial Narrow" w:cs="Arial"/>
                <w:b/>
                <w:sz w:val="20"/>
                <w:szCs w:val="20"/>
              </w:rPr>
            </w:pPr>
            <w:r w:rsidRPr="00975E65">
              <w:rPr>
                <w:rFonts w:ascii="Arial Narrow" w:hAnsi="Arial Narrow" w:cs="Arial"/>
                <w:b/>
                <w:sz w:val="20"/>
                <w:szCs w:val="20"/>
              </w:rPr>
              <w:t xml:space="preserve">Concept ID </w:t>
            </w:r>
            <w:r w:rsidRPr="00975E65">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4C4A4A" w14:textId="77777777" w:rsidR="00FE5F0A" w:rsidRPr="00975E65" w:rsidRDefault="00FE5F0A" w:rsidP="007C3C42">
            <w:pPr>
              <w:keepLines/>
              <w:jc w:val="left"/>
              <w:rPr>
                <w:rFonts w:ascii="Arial Narrow" w:hAnsi="Arial Narrow" w:cs="Arial"/>
                <w:sz w:val="20"/>
                <w:szCs w:val="20"/>
              </w:rPr>
            </w:pPr>
            <w:r w:rsidRPr="00975E65">
              <w:rPr>
                <w:rFonts w:ascii="Arial Narrow" w:hAnsi="Arial Narrow" w:cs="Arial"/>
                <w:b/>
                <w:sz w:val="20"/>
                <w:szCs w:val="20"/>
              </w:rPr>
              <w:t>Category / Program:</w:t>
            </w:r>
            <w:r w:rsidRPr="00975E65">
              <w:rPr>
                <w:rFonts w:ascii="Arial Narrow" w:hAnsi="Arial Narrow" w:cs="Arial"/>
                <w:color w:val="FF0000"/>
                <w:sz w:val="20"/>
                <w:szCs w:val="20"/>
              </w:rPr>
              <w:t xml:space="preserve"> </w:t>
            </w:r>
            <w:r w:rsidRPr="00975E65">
              <w:rPr>
                <w:rFonts w:ascii="Arial Narrow" w:eastAsia="Calibri" w:hAnsi="Arial Narrow" w:cs="Arial"/>
                <w:sz w:val="20"/>
                <w:szCs w:val="20"/>
              </w:rPr>
              <w:fldChar w:fldCharType="begin">
                <w:ffData>
                  <w:name w:val="Check1"/>
                  <w:enabled/>
                  <w:calcOnExit w:val="0"/>
                  <w:checkBox>
                    <w:sizeAuto/>
                    <w:default w:val="1"/>
                  </w:checkBox>
                </w:ffData>
              </w:fldChar>
            </w:r>
            <w:r w:rsidRPr="00975E65">
              <w:rPr>
                <w:rFonts w:ascii="Arial Narrow" w:eastAsia="Calibri" w:hAnsi="Arial Narrow" w:cs="Arial"/>
                <w:sz w:val="20"/>
                <w:szCs w:val="20"/>
              </w:rPr>
              <w:instrText xml:space="preserve"> FORMCHECKBOX </w:instrText>
            </w:r>
            <w:r w:rsidRPr="00975E65">
              <w:rPr>
                <w:rFonts w:ascii="Arial Narrow" w:eastAsia="Calibri" w:hAnsi="Arial Narrow" w:cs="Arial"/>
                <w:sz w:val="20"/>
                <w:szCs w:val="20"/>
              </w:rPr>
            </w:r>
            <w:r w:rsidRPr="00975E65">
              <w:rPr>
                <w:rFonts w:ascii="Arial Narrow" w:eastAsia="Calibri" w:hAnsi="Arial Narrow" w:cs="Arial"/>
                <w:sz w:val="20"/>
                <w:szCs w:val="20"/>
              </w:rPr>
              <w:fldChar w:fldCharType="separate"/>
            </w:r>
            <w:r w:rsidRPr="00975E65">
              <w:rPr>
                <w:rFonts w:ascii="Arial Narrow" w:eastAsia="Calibri" w:hAnsi="Arial Narrow" w:cs="Arial"/>
                <w:sz w:val="20"/>
                <w:szCs w:val="20"/>
              </w:rPr>
              <w:fldChar w:fldCharType="end"/>
            </w:r>
            <w:r w:rsidRPr="00975E65">
              <w:rPr>
                <w:rFonts w:ascii="Arial Narrow" w:eastAsia="Calibri" w:hAnsi="Arial Narrow" w:cs="Arial"/>
                <w:sz w:val="20"/>
                <w:szCs w:val="20"/>
              </w:rPr>
              <w:t xml:space="preserve"> GENERAL - General Schedule (Code GE) </w:t>
            </w:r>
          </w:p>
        </w:tc>
      </w:tr>
      <w:tr w:rsidR="00FE5F0A" w:rsidRPr="00975E65" w14:paraId="2BB7B618"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1364398A" w14:textId="77777777" w:rsidR="00FE5F0A" w:rsidRPr="00975E65" w:rsidRDefault="00FE5F0A"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0025D3" w14:textId="77777777" w:rsidR="00FE5F0A" w:rsidRPr="00975E65" w:rsidRDefault="00FE5F0A" w:rsidP="007C3C42">
            <w:pPr>
              <w:keepLines/>
              <w:rPr>
                <w:rFonts w:ascii="Arial Narrow" w:hAnsi="Arial Narrow" w:cs="Arial"/>
                <w:b/>
                <w:sz w:val="20"/>
                <w:szCs w:val="20"/>
              </w:rPr>
            </w:pPr>
            <w:r w:rsidRPr="00975E65">
              <w:rPr>
                <w:rFonts w:ascii="Arial Narrow" w:hAnsi="Arial Narrow" w:cs="Arial"/>
                <w:b/>
                <w:sz w:val="20"/>
                <w:szCs w:val="20"/>
              </w:rPr>
              <w:t xml:space="preserve">Prescriber type: </w:t>
            </w:r>
            <w:r w:rsidRPr="00975E65">
              <w:rPr>
                <w:rFonts w:ascii="Arial Narrow" w:hAnsi="Arial Narrow" w:cs="Arial"/>
                <w:sz w:val="20"/>
                <w:szCs w:val="20"/>
              </w:rPr>
              <w:fldChar w:fldCharType="begin">
                <w:ffData>
                  <w:name w:val=""/>
                  <w:enabled/>
                  <w:calcOnExit w:val="0"/>
                  <w:checkBox>
                    <w:sizeAuto/>
                    <w:default w:val="1"/>
                  </w:checkBox>
                </w:ffData>
              </w:fldChar>
            </w:r>
            <w:r w:rsidRPr="00975E65">
              <w:rPr>
                <w:rFonts w:ascii="Arial Narrow" w:hAnsi="Arial Narrow" w:cs="Arial"/>
                <w:sz w:val="20"/>
                <w:szCs w:val="20"/>
              </w:rPr>
              <w:instrText xml:space="preserve"> FORMCHECKBOX </w:instrText>
            </w:r>
            <w:r w:rsidRPr="00975E65">
              <w:rPr>
                <w:rFonts w:ascii="Arial Narrow" w:hAnsi="Arial Narrow" w:cs="Arial"/>
                <w:sz w:val="20"/>
                <w:szCs w:val="20"/>
              </w:rPr>
            </w:r>
            <w:r w:rsidRPr="00975E65">
              <w:rPr>
                <w:rFonts w:ascii="Arial Narrow" w:hAnsi="Arial Narrow" w:cs="Arial"/>
                <w:sz w:val="20"/>
                <w:szCs w:val="20"/>
              </w:rPr>
              <w:fldChar w:fldCharType="separate"/>
            </w:r>
            <w:r w:rsidRPr="00975E65">
              <w:rPr>
                <w:rFonts w:ascii="Arial Narrow" w:hAnsi="Arial Narrow" w:cs="Arial"/>
                <w:sz w:val="20"/>
                <w:szCs w:val="20"/>
              </w:rPr>
              <w:fldChar w:fldCharType="end"/>
            </w:r>
            <w:r w:rsidRPr="00975E65">
              <w:rPr>
                <w:rFonts w:ascii="Arial Narrow" w:hAnsi="Arial Narrow" w:cs="Arial"/>
                <w:sz w:val="20"/>
                <w:szCs w:val="20"/>
              </w:rPr>
              <w:t xml:space="preserve">Medical Practitioners </w:t>
            </w:r>
            <w:r w:rsidRPr="00975E65">
              <w:rPr>
                <w:rFonts w:ascii="Arial Narrow" w:hAnsi="Arial Narrow" w:cs="Arial"/>
                <w:sz w:val="20"/>
                <w:szCs w:val="20"/>
              </w:rPr>
              <w:fldChar w:fldCharType="begin">
                <w:ffData>
                  <w:name w:val="Check3"/>
                  <w:enabled/>
                  <w:calcOnExit w:val="0"/>
                  <w:checkBox>
                    <w:sizeAuto/>
                    <w:default w:val="1"/>
                  </w:checkBox>
                </w:ffData>
              </w:fldChar>
            </w:r>
            <w:r w:rsidRPr="00975E65">
              <w:rPr>
                <w:rFonts w:ascii="Arial Narrow" w:hAnsi="Arial Narrow" w:cs="Arial"/>
                <w:sz w:val="20"/>
                <w:szCs w:val="20"/>
              </w:rPr>
              <w:instrText xml:space="preserve"> FORMCHECKBOX </w:instrText>
            </w:r>
            <w:r w:rsidRPr="00975E65">
              <w:rPr>
                <w:rFonts w:ascii="Arial Narrow" w:hAnsi="Arial Narrow" w:cs="Arial"/>
                <w:sz w:val="20"/>
                <w:szCs w:val="20"/>
              </w:rPr>
            </w:r>
            <w:r w:rsidRPr="00975E65">
              <w:rPr>
                <w:rFonts w:ascii="Arial Narrow" w:hAnsi="Arial Narrow" w:cs="Arial"/>
                <w:sz w:val="20"/>
                <w:szCs w:val="20"/>
              </w:rPr>
              <w:fldChar w:fldCharType="separate"/>
            </w:r>
            <w:r w:rsidRPr="00975E65">
              <w:rPr>
                <w:rFonts w:ascii="Arial Narrow" w:hAnsi="Arial Narrow" w:cs="Arial"/>
                <w:sz w:val="20"/>
                <w:szCs w:val="20"/>
              </w:rPr>
              <w:fldChar w:fldCharType="end"/>
            </w:r>
            <w:r w:rsidRPr="003753B5">
              <w:rPr>
                <w:rFonts w:ascii="Arial Narrow" w:hAnsi="Arial Narrow" w:cs="Arial"/>
                <w:sz w:val="20"/>
                <w:szCs w:val="20"/>
              </w:rPr>
              <w:t>Nurse practitioners</w:t>
            </w:r>
          </w:p>
        </w:tc>
      </w:tr>
      <w:tr w:rsidR="00FE5F0A" w:rsidRPr="00975E65" w14:paraId="638A4FF6"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41D1712A" w14:textId="77777777" w:rsidR="00FE5F0A" w:rsidRPr="00975E65" w:rsidRDefault="00FE5F0A"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AEF25D0" w14:textId="77777777" w:rsidR="00FE5F0A" w:rsidRPr="00975E65" w:rsidRDefault="00FE5F0A" w:rsidP="007C3C42">
            <w:pPr>
              <w:keepLines/>
              <w:rPr>
                <w:rFonts w:ascii="Arial Narrow" w:eastAsia="Calibri" w:hAnsi="Arial Narrow" w:cs="Arial"/>
                <w:color w:val="FF0000"/>
                <w:sz w:val="20"/>
                <w:szCs w:val="20"/>
              </w:rPr>
            </w:pPr>
            <w:r w:rsidRPr="00975E65">
              <w:rPr>
                <w:rFonts w:ascii="Arial Narrow" w:hAnsi="Arial Narrow" w:cs="Arial"/>
                <w:b/>
                <w:sz w:val="20"/>
                <w:szCs w:val="20"/>
              </w:rPr>
              <w:t xml:space="preserve">Restriction type: </w:t>
            </w:r>
            <w:r w:rsidRPr="00975E65">
              <w:rPr>
                <w:rFonts w:ascii="Arial Narrow" w:eastAsia="Calibri" w:hAnsi="Arial Narrow" w:cs="Arial"/>
                <w:sz w:val="20"/>
                <w:szCs w:val="20"/>
              </w:rPr>
              <w:fldChar w:fldCharType="begin">
                <w:ffData>
                  <w:name w:val=""/>
                  <w:enabled/>
                  <w:calcOnExit w:val="0"/>
                  <w:checkBox>
                    <w:sizeAuto/>
                    <w:default w:val="1"/>
                  </w:checkBox>
                </w:ffData>
              </w:fldChar>
            </w:r>
            <w:r w:rsidRPr="00975E65">
              <w:rPr>
                <w:rFonts w:ascii="Arial Narrow" w:eastAsia="Calibri" w:hAnsi="Arial Narrow" w:cs="Arial"/>
                <w:sz w:val="20"/>
                <w:szCs w:val="20"/>
              </w:rPr>
              <w:instrText xml:space="preserve"> FORMCHECKBOX </w:instrText>
            </w:r>
            <w:r w:rsidRPr="00975E65">
              <w:rPr>
                <w:rFonts w:ascii="Arial Narrow" w:eastAsia="Calibri" w:hAnsi="Arial Narrow" w:cs="Arial"/>
                <w:sz w:val="20"/>
                <w:szCs w:val="20"/>
              </w:rPr>
            </w:r>
            <w:r w:rsidRPr="00975E65">
              <w:rPr>
                <w:rFonts w:ascii="Arial Narrow" w:eastAsia="Calibri" w:hAnsi="Arial Narrow" w:cs="Arial"/>
                <w:sz w:val="20"/>
                <w:szCs w:val="20"/>
              </w:rPr>
              <w:fldChar w:fldCharType="separate"/>
            </w:r>
            <w:r w:rsidRPr="00975E65">
              <w:rPr>
                <w:rFonts w:ascii="Arial Narrow" w:eastAsia="Calibri" w:hAnsi="Arial Narrow" w:cs="Arial"/>
                <w:sz w:val="20"/>
                <w:szCs w:val="20"/>
              </w:rPr>
              <w:fldChar w:fldCharType="end"/>
            </w:r>
            <w:r w:rsidRPr="00975E65">
              <w:rPr>
                <w:rFonts w:ascii="Arial Narrow" w:eastAsia="Calibri" w:hAnsi="Arial Narrow" w:cs="Arial"/>
                <w:sz w:val="20"/>
                <w:szCs w:val="20"/>
              </w:rPr>
              <w:t xml:space="preserve">Authority Required (Streamlined) [10844] </w:t>
            </w:r>
          </w:p>
        </w:tc>
      </w:tr>
      <w:tr w:rsidR="00FE5F0A" w:rsidRPr="00975E65" w14:paraId="435A4B98"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4C2A816F" w14:textId="6B306C5C" w:rsidR="00FE5F0A" w:rsidRPr="00975E65" w:rsidRDefault="00FE5F0A" w:rsidP="007C3C42">
            <w:pPr>
              <w:keepLines/>
              <w:jc w:val="center"/>
              <w:rPr>
                <w:rFonts w:ascii="Arial Narrow" w:hAnsi="Arial Narrow"/>
                <w:sz w:val="20"/>
                <w:szCs w:val="20"/>
              </w:rPr>
            </w:pPr>
          </w:p>
        </w:tc>
        <w:tc>
          <w:tcPr>
            <w:tcW w:w="7745" w:type="dxa"/>
            <w:gridSpan w:val="6"/>
            <w:vAlign w:val="center"/>
            <w:hideMark/>
          </w:tcPr>
          <w:p w14:paraId="15B45CD6" w14:textId="77777777" w:rsidR="00FE5F0A" w:rsidRPr="00975E65" w:rsidRDefault="00FE5F0A" w:rsidP="007C3C42">
            <w:pPr>
              <w:keepLines/>
              <w:rPr>
                <w:rFonts w:ascii="Arial Narrow" w:hAnsi="Arial Narrow"/>
                <w:color w:val="333333"/>
                <w:sz w:val="20"/>
                <w:szCs w:val="20"/>
              </w:rPr>
            </w:pPr>
            <w:r w:rsidRPr="00975E65">
              <w:rPr>
                <w:rFonts w:ascii="Arial Narrow" w:hAnsi="Arial Narrow"/>
                <w:b/>
                <w:bCs/>
                <w:sz w:val="20"/>
                <w:szCs w:val="20"/>
              </w:rPr>
              <w:t>Indication:</w:t>
            </w:r>
            <w:r w:rsidRPr="00975E65">
              <w:rPr>
                <w:rFonts w:ascii="Arial Narrow" w:hAnsi="Arial Narrow"/>
                <w:sz w:val="20"/>
                <w:szCs w:val="20"/>
              </w:rPr>
              <w:t xml:space="preserve"> Parkinson Disease</w:t>
            </w:r>
          </w:p>
        </w:tc>
      </w:tr>
      <w:tr w:rsidR="00FE5F0A" w:rsidRPr="00975E65" w14:paraId="577A3924"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7A12D57D" w14:textId="77777777" w:rsidR="00FE5F0A" w:rsidRPr="00975E65" w:rsidRDefault="00FE5F0A" w:rsidP="007C3C42">
            <w:pPr>
              <w:jc w:val="center"/>
              <w:rPr>
                <w:rFonts w:ascii="Arial Narrow" w:hAnsi="Arial Narrow"/>
                <w:sz w:val="20"/>
                <w:szCs w:val="20"/>
              </w:rPr>
            </w:pPr>
          </w:p>
        </w:tc>
        <w:tc>
          <w:tcPr>
            <w:tcW w:w="7745" w:type="dxa"/>
            <w:gridSpan w:val="6"/>
            <w:vAlign w:val="center"/>
            <w:hideMark/>
          </w:tcPr>
          <w:p w14:paraId="3F95235B" w14:textId="77777777" w:rsidR="00FE5F0A" w:rsidRPr="00975E65" w:rsidRDefault="00FE5F0A" w:rsidP="007C3C42">
            <w:pPr>
              <w:rPr>
                <w:rFonts w:ascii="Arial Narrow" w:hAnsi="Arial Narrow"/>
                <w:sz w:val="20"/>
                <w:szCs w:val="20"/>
              </w:rPr>
            </w:pPr>
            <w:r w:rsidRPr="00975E65">
              <w:rPr>
                <w:rFonts w:ascii="Arial Narrow" w:hAnsi="Arial Narrow"/>
                <w:b/>
                <w:bCs/>
                <w:sz w:val="20"/>
                <w:szCs w:val="20"/>
              </w:rPr>
              <w:t>Treatment Phase:</w:t>
            </w:r>
            <w:r w:rsidRPr="00975E65">
              <w:rPr>
                <w:rFonts w:ascii="Arial Narrow" w:hAnsi="Arial Narrow"/>
                <w:sz w:val="20"/>
                <w:szCs w:val="20"/>
              </w:rPr>
              <w:t xml:space="preserve"> Maintenance therapy</w:t>
            </w:r>
          </w:p>
        </w:tc>
      </w:tr>
      <w:tr w:rsidR="00FE5F0A" w:rsidRPr="00975E65" w14:paraId="798BDD48"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06EF072D" w14:textId="3BBA052D" w:rsidR="00FE5F0A" w:rsidRPr="00975E65" w:rsidRDefault="00FE5F0A" w:rsidP="007C3C42">
            <w:pPr>
              <w:jc w:val="center"/>
              <w:rPr>
                <w:rFonts w:ascii="Arial Narrow" w:hAnsi="Arial Narrow"/>
                <w:sz w:val="20"/>
                <w:szCs w:val="20"/>
              </w:rPr>
            </w:pPr>
          </w:p>
        </w:tc>
        <w:tc>
          <w:tcPr>
            <w:tcW w:w="7745" w:type="dxa"/>
            <w:gridSpan w:val="6"/>
            <w:vAlign w:val="center"/>
            <w:hideMark/>
          </w:tcPr>
          <w:p w14:paraId="1AF30ECF" w14:textId="77777777" w:rsidR="00FE5F0A" w:rsidRPr="00975E65" w:rsidRDefault="00FE5F0A" w:rsidP="007C3C42">
            <w:pPr>
              <w:jc w:val="left"/>
              <w:rPr>
                <w:rFonts w:ascii="Arial Narrow" w:hAnsi="Arial Narrow"/>
                <w:sz w:val="20"/>
                <w:szCs w:val="20"/>
              </w:rPr>
            </w:pPr>
            <w:r w:rsidRPr="00975E65">
              <w:rPr>
                <w:rFonts w:ascii="Arial Narrow" w:hAnsi="Arial Narrow"/>
                <w:b/>
                <w:bCs/>
                <w:sz w:val="20"/>
                <w:szCs w:val="20"/>
              </w:rPr>
              <w:t>Clinical criteria:</w:t>
            </w:r>
          </w:p>
        </w:tc>
      </w:tr>
      <w:tr w:rsidR="00FE5F0A" w:rsidRPr="00975E65" w14:paraId="671A6463"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05B51B4E" w14:textId="6A655DA5" w:rsidR="00FE5F0A" w:rsidRPr="00975E65" w:rsidRDefault="00FE5F0A" w:rsidP="007C3C42">
            <w:pPr>
              <w:jc w:val="center"/>
              <w:rPr>
                <w:rFonts w:ascii="Arial Narrow" w:hAnsi="Arial Narrow"/>
                <w:sz w:val="20"/>
                <w:szCs w:val="20"/>
              </w:rPr>
            </w:pPr>
          </w:p>
        </w:tc>
        <w:tc>
          <w:tcPr>
            <w:tcW w:w="7745" w:type="dxa"/>
            <w:gridSpan w:val="6"/>
            <w:vAlign w:val="center"/>
            <w:hideMark/>
          </w:tcPr>
          <w:p w14:paraId="0FE53477" w14:textId="77777777" w:rsidR="00FE5F0A" w:rsidRPr="00975E65" w:rsidRDefault="00FE5F0A" w:rsidP="007C3C42">
            <w:pPr>
              <w:rPr>
                <w:rFonts w:ascii="Arial Narrow" w:hAnsi="Arial Narrow" w:cs="Arial Narrow"/>
                <w:sz w:val="20"/>
                <w:szCs w:val="20"/>
              </w:rPr>
            </w:pPr>
            <w:r w:rsidRPr="00975E65">
              <w:rPr>
                <w:rFonts w:ascii="Arial Narrow" w:hAnsi="Arial Narrow" w:cs="Arial Narrow"/>
                <w:sz w:val="20"/>
                <w:szCs w:val="20"/>
              </w:rPr>
              <w:t>Patient must have experienced severely disabling motor fluctuations which have not responded to other therapy</w:t>
            </w:r>
            <w:r>
              <w:rPr>
                <w:rFonts w:ascii="Arial Narrow" w:hAnsi="Arial Narrow" w:cs="Arial Narrow"/>
                <w:sz w:val="20"/>
                <w:szCs w:val="20"/>
              </w:rPr>
              <w:t>,</w:t>
            </w:r>
          </w:p>
        </w:tc>
      </w:tr>
      <w:tr w:rsidR="00FE5F0A" w:rsidRPr="00975E65" w14:paraId="25B6FCC8"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7A8A1BC7" w14:textId="77777777" w:rsidR="00FE5F0A" w:rsidRPr="00975E65" w:rsidRDefault="00FE5F0A" w:rsidP="007C3C42">
            <w:pPr>
              <w:jc w:val="center"/>
              <w:rPr>
                <w:rFonts w:ascii="Arial Narrow" w:hAnsi="Arial Narrow"/>
                <w:sz w:val="20"/>
                <w:szCs w:val="20"/>
              </w:rPr>
            </w:pPr>
          </w:p>
        </w:tc>
        <w:tc>
          <w:tcPr>
            <w:tcW w:w="7745" w:type="dxa"/>
            <w:gridSpan w:val="6"/>
            <w:vAlign w:val="center"/>
            <w:hideMark/>
          </w:tcPr>
          <w:p w14:paraId="1F589E20" w14:textId="77777777" w:rsidR="00FE5F0A" w:rsidRPr="00975E65" w:rsidRDefault="00FE5F0A" w:rsidP="007C3C42">
            <w:pPr>
              <w:rPr>
                <w:rFonts w:ascii="Arial Narrow" w:hAnsi="Arial Narrow"/>
                <w:sz w:val="20"/>
                <w:szCs w:val="20"/>
              </w:rPr>
            </w:pPr>
            <w:r w:rsidRPr="00975E65">
              <w:rPr>
                <w:rFonts w:ascii="Arial Narrow" w:hAnsi="Arial Narrow"/>
                <w:b/>
                <w:bCs/>
                <w:sz w:val="20"/>
                <w:szCs w:val="20"/>
              </w:rPr>
              <w:t>AND</w:t>
            </w:r>
          </w:p>
        </w:tc>
      </w:tr>
      <w:tr w:rsidR="00FE5F0A" w:rsidRPr="00975E65" w14:paraId="145D0543"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780C3F3F" w14:textId="4DC67C06" w:rsidR="00FE5F0A" w:rsidRPr="00975E65" w:rsidRDefault="00FE5F0A" w:rsidP="007C3C42">
            <w:pPr>
              <w:jc w:val="center"/>
              <w:rPr>
                <w:rFonts w:ascii="Arial Narrow" w:hAnsi="Arial Narrow"/>
                <w:sz w:val="20"/>
                <w:szCs w:val="20"/>
              </w:rPr>
            </w:pPr>
          </w:p>
        </w:tc>
        <w:tc>
          <w:tcPr>
            <w:tcW w:w="7745" w:type="dxa"/>
            <w:gridSpan w:val="6"/>
            <w:vAlign w:val="center"/>
            <w:hideMark/>
          </w:tcPr>
          <w:p w14:paraId="08E355BE" w14:textId="77777777" w:rsidR="00FE5F0A" w:rsidRPr="00975E65" w:rsidRDefault="00FE5F0A" w:rsidP="007C3C42">
            <w:pPr>
              <w:rPr>
                <w:rFonts w:ascii="Arial Narrow" w:hAnsi="Arial Narrow"/>
                <w:sz w:val="20"/>
                <w:szCs w:val="20"/>
              </w:rPr>
            </w:pPr>
            <w:r w:rsidRPr="00975E65">
              <w:rPr>
                <w:rFonts w:ascii="Arial Narrow" w:hAnsi="Arial Narrow"/>
                <w:b/>
                <w:bCs/>
                <w:sz w:val="20"/>
                <w:szCs w:val="20"/>
              </w:rPr>
              <w:t>Clinical criteria:</w:t>
            </w:r>
          </w:p>
        </w:tc>
      </w:tr>
      <w:tr w:rsidR="00FE5F0A" w:rsidRPr="00975E65" w14:paraId="244008CC"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4F9F8766" w14:textId="5290E066" w:rsidR="00FE5F0A" w:rsidRPr="00975E65" w:rsidRDefault="00FE5F0A" w:rsidP="007C3C42">
            <w:pPr>
              <w:jc w:val="center"/>
              <w:rPr>
                <w:rFonts w:ascii="Arial Narrow" w:hAnsi="Arial Narrow"/>
                <w:sz w:val="20"/>
                <w:szCs w:val="20"/>
              </w:rPr>
            </w:pPr>
          </w:p>
        </w:tc>
        <w:tc>
          <w:tcPr>
            <w:tcW w:w="7745" w:type="dxa"/>
            <w:gridSpan w:val="6"/>
            <w:vAlign w:val="center"/>
            <w:hideMark/>
          </w:tcPr>
          <w:p w14:paraId="361A2667" w14:textId="77777777" w:rsidR="00FE5F0A" w:rsidRPr="00975E65" w:rsidRDefault="00FE5F0A" w:rsidP="007C3C42">
            <w:pPr>
              <w:rPr>
                <w:rFonts w:ascii="Arial Narrow" w:hAnsi="Arial Narrow"/>
                <w:sz w:val="20"/>
                <w:szCs w:val="20"/>
              </w:rPr>
            </w:pPr>
            <w:r w:rsidRPr="00975E65">
              <w:rPr>
                <w:rFonts w:ascii="Arial Narrow" w:hAnsi="Arial Narrow"/>
                <w:sz w:val="20"/>
                <w:szCs w:val="20"/>
              </w:rPr>
              <w:t>Patient must have been commenced on treatment in a specialist unit in a hospital setting.</w:t>
            </w:r>
          </w:p>
        </w:tc>
      </w:tr>
    </w:tbl>
    <w:p w14:paraId="479E499C" w14:textId="77777777" w:rsidR="00FE5F0A" w:rsidRDefault="00FE5F0A" w:rsidP="00DC6542">
      <w:pPr>
        <w:pStyle w:val="3-BodyText"/>
        <w:keepNext/>
        <w:numPr>
          <w:ilvl w:val="0"/>
          <w:numId w:val="0"/>
        </w:numPr>
        <w:ind w:left="720" w:hanging="720"/>
      </w:pPr>
      <w:r>
        <w:lastRenderedPageBreak/>
        <w:t>60 days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60 days listing"/>
      </w:tblPr>
      <w:tblGrid>
        <w:gridCol w:w="1271"/>
        <w:gridCol w:w="2668"/>
        <w:gridCol w:w="876"/>
        <w:gridCol w:w="747"/>
        <w:gridCol w:w="811"/>
        <w:gridCol w:w="812"/>
        <w:gridCol w:w="1831"/>
      </w:tblGrid>
      <w:tr w:rsidR="00FE5F0A" w:rsidRPr="00975E65" w14:paraId="007A60BA" w14:textId="77777777" w:rsidTr="00C309B7">
        <w:trPr>
          <w:trHeight w:val="20"/>
        </w:trPr>
        <w:tc>
          <w:tcPr>
            <w:tcW w:w="3939" w:type="dxa"/>
            <w:gridSpan w:val="2"/>
            <w:vAlign w:val="center"/>
          </w:tcPr>
          <w:p w14:paraId="1E7AB4CC" w14:textId="77777777" w:rsidR="00FE5F0A" w:rsidRPr="00975E65" w:rsidRDefault="00FE5F0A" w:rsidP="00DC6542">
            <w:pPr>
              <w:keepNext/>
              <w:keepLines/>
              <w:rPr>
                <w:rFonts w:ascii="Arial Narrow" w:hAnsi="Arial Narrow" w:cs="Arial"/>
                <w:b/>
                <w:bCs/>
                <w:sz w:val="20"/>
                <w:szCs w:val="20"/>
              </w:rPr>
            </w:pPr>
            <w:r w:rsidRPr="00975E65">
              <w:rPr>
                <w:rFonts w:ascii="Arial Narrow" w:hAnsi="Arial Narrow" w:cs="Arial"/>
                <w:b/>
                <w:bCs/>
                <w:sz w:val="20"/>
                <w:szCs w:val="20"/>
              </w:rPr>
              <w:t>MEDICINAL PRODUCT</w:t>
            </w:r>
          </w:p>
          <w:p w14:paraId="6476C8C1" w14:textId="77777777" w:rsidR="00FE5F0A" w:rsidRPr="00975E65" w:rsidRDefault="00FE5F0A" w:rsidP="00DC6542">
            <w:pPr>
              <w:keepNext/>
              <w:keepLines/>
              <w:rPr>
                <w:rFonts w:ascii="Arial Narrow" w:hAnsi="Arial Narrow" w:cs="Arial"/>
                <w:b/>
                <w:sz w:val="20"/>
                <w:szCs w:val="20"/>
              </w:rPr>
            </w:pPr>
            <w:r w:rsidRPr="00975E65">
              <w:rPr>
                <w:rFonts w:ascii="Arial Narrow" w:hAnsi="Arial Narrow" w:cs="Arial"/>
                <w:b/>
                <w:bCs/>
                <w:sz w:val="20"/>
                <w:szCs w:val="20"/>
              </w:rPr>
              <w:t>medicinal product pack</w:t>
            </w:r>
          </w:p>
        </w:tc>
        <w:tc>
          <w:tcPr>
            <w:tcW w:w="876" w:type="dxa"/>
            <w:vAlign w:val="center"/>
          </w:tcPr>
          <w:p w14:paraId="3C007B5D" w14:textId="77777777" w:rsidR="00FE5F0A" w:rsidRPr="00975E65" w:rsidRDefault="00FE5F0A" w:rsidP="00DC6542">
            <w:pPr>
              <w:keepNext/>
              <w:keepLines/>
              <w:jc w:val="center"/>
              <w:rPr>
                <w:rFonts w:ascii="Arial Narrow" w:hAnsi="Arial Narrow" w:cs="Arial"/>
                <w:b/>
                <w:sz w:val="20"/>
                <w:szCs w:val="20"/>
              </w:rPr>
            </w:pPr>
            <w:r w:rsidRPr="00975E65">
              <w:rPr>
                <w:rFonts w:ascii="Arial Narrow" w:hAnsi="Arial Narrow" w:cs="Arial"/>
                <w:b/>
                <w:sz w:val="20"/>
                <w:szCs w:val="20"/>
              </w:rPr>
              <w:t>PBS item code</w:t>
            </w:r>
          </w:p>
        </w:tc>
        <w:tc>
          <w:tcPr>
            <w:tcW w:w="747" w:type="dxa"/>
            <w:vAlign w:val="center"/>
          </w:tcPr>
          <w:p w14:paraId="79898429" w14:textId="77777777" w:rsidR="00FE5F0A" w:rsidRPr="00975E65" w:rsidRDefault="00FE5F0A" w:rsidP="00DC6542">
            <w:pPr>
              <w:keepNext/>
              <w:keepLines/>
              <w:jc w:val="center"/>
              <w:rPr>
                <w:rFonts w:ascii="Arial Narrow" w:hAnsi="Arial Narrow" w:cs="Arial"/>
                <w:b/>
                <w:sz w:val="20"/>
                <w:szCs w:val="20"/>
              </w:rPr>
            </w:pPr>
            <w:r w:rsidRPr="00975E65">
              <w:rPr>
                <w:rFonts w:ascii="Arial Narrow" w:hAnsi="Arial Narrow" w:cs="Arial"/>
                <w:b/>
                <w:sz w:val="20"/>
                <w:szCs w:val="20"/>
              </w:rPr>
              <w:t>Max. qty packs</w:t>
            </w:r>
          </w:p>
        </w:tc>
        <w:tc>
          <w:tcPr>
            <w:tcW w:w="811" w:type="dxa"/>
            <w:vAlign w:val="center"/>
          </w:tcPr>
          <w:p w14:paraId="2BA00FE2" w14:textId="77777777" w:rsidR="00FE5F0A" w:rsidRPr="00975E65" w:rsidRDefault="00FE5F0A" w:rsidP="00DC6542">
            <w:pPr>
              <w:keepNext/>
              <w:keepLines/>
              <w:jc w:val="center"/>
              <w:rPr>
                <w:rFonts w:ascii="Arial Narrow" w:hAnsi="Arial Narrow" w:cs="Arial"/>
                <w:b/>
                <w:sz w:val="20"/>
                <w:szCs w:val="20"/>
              </w:rPr>
            </w:pPr>
            <w:r w:rsidRPr="00975E65">
              <w:rPr>
                <w:rFonts w:ascii="Arial Narrow" w:hAnsi="Arial Narrow" w:cs="Arial"/>
                <w:b/>
                <w:sz w:val="20"/>
                <w:szCs w:val="20"/>
              </w:rPr>
              <w:t>Max. qty units</w:t>
            </w:r>
          </w:p>
        </w:tc>
        <w:tc>
          <w:tcPr>
            <w:tcW w:w="812" w:type="dxa"/>
            <w:vAlign w:val="center"/>
          </w:tcPr>
          <w:p w14:paraId="368E15A9" w14:textId="77777777" w:rsidR="00FE5F0A" w:rsidRPr="00975E65" w:rsidRDefault="00FE5F0A" w:rsidP="00DC6542">
            <w:pPr>
              <w:keepNext/>
              <w:keepLines/>
              <w:jc w:val="center"/>
              <w:rPr>
                <w:rFonts w:ascii="Arial Narrow" w:hAnsi="Arial Narrow" w:cs="Arial"/>
                <w:b/>
                <w:sz w:val="20"/>
                <w:szCs w:val="20"/>
              </w:rPr>
            </w:pPr>
            <w:r w:rsidRPr="00975E65">
              <w:rPr>
                <w:rFonts w:ascii="Arial Narrow" w:hAnsi="Arial Narrow" w:cs="Arial"/>
                <w:b/>
                <w:sz w:val="20"/>
                <w:szCs w:val="20"/>
              </w:rPr>
              <w:t>№.of</w:t>
            </w:r>
          </w:p>
          <w:p w14:paraId="03E1D5F5" w14:textId="77777777" w:rsidR="00FE5F0A" w:rsidRPr="00975E65" w:rsidRDefault="00FE5F0A" w:rsidP="00DC6542">
            <w:pPr>
              <w:keepNext/>
              <w:keepLines/>
              <w:jc w:val="center"/>
              <w:rPr>
                <w:rFonts w:ascii="Arial Narrow" w:hAnsi="Arial Narrow" w:cs="Arial"/>
                <w:b/>
                <w:sz w:val="20"/>
                <w:szCs w:val="20"/>
              </w:rPr>
            </w:pPr>
            <w:r w:rsidRPr="00975E65">
              <w:rPr>
                <w:rFonts w:ascii="Arial Narrow" w:hAnsi="Arial Narrow" w:cs="Arial"/>
                <w:b/>
                <w:sz w:val="20"/>
                <w:szCs w:val="20"/>
              </w:rPr>
              <w:t>Rpts</w:t>
            </w:r>
          </w:p>
        </w:tc>
        <w:tc>
          <w:tcPr>
            <w:tcW w:w="1831" w:type="dxa"/>
            <w:vAlign w:val="center"/>
          </w:tcPr>
          <w:p w14:paraId="09D9B827" w14:textId="77777777" w:rsidR="00FE5F0A" w:rsidRPr="00975E65" w:rsidRDefault="00FE5F0A" w:rsidP="00DC6542">
            <w:pPr>
              <w:keepNext/>
              <w:keepLines/>
              <w:rPr>
                <w:rFonts w:ascii="Arial Narrow" w:hAnsi="Arial Narrow" w:cs="Arial"/>
                <w:b/>
                <w:sz w:val="20"/>
                <w:szCs w:val="20"/>
                <w:lang w:val="fr-FR"/>
              </w:rPr>
            </w:pPr>
            <w:r w:rsidRPr="00975E65">
              <w:rPr>
                <w:rFonts w:ascii="Arial Narrow" w:hAnsi="Arial Narrow" w:cs="Arial"/>
                <w:b/>
                <w:sz w:val="20"/>
                <w:szCs w:val="20"/>
              </w:rPr>
              <w:t>Available brands</w:t>
            </w:r>
          </w:p>
        </w:tc>
      </w:tr>
      <w:tr w:rsidR="00FE5F0A" w:rsidRPr="00975E65" w14:paraId="55DE78B0" w14:textId="77777777" w:rsidTr="00C309B7">
        <w:trPr>
          <w:trHeight w:val="20"/>
        </w:trPr>
        <w:tc>
          <w:tcPr>
            <w:tcW w:w="9016" w:type="dxa"/>
            <w:gridSpan w:val="7"/>
            <w:vAlign w:val="center"/>
          </w:tcPr>
          <w:p w14:paraId="71DD67A7" w14:textId="77777777" w:rsidR="00FE5F0A" w:rsidRPr="00975E65" w:rsidRDefault="00FE5F0A" w:rsidP="00DC6542">
            <w:pPr>
              <w:keepNext/>
              <w:keepLines/>
              <w:rPr>
                <w:rFonts w:ascii="Arial Narrow" w:hAnsi="Arial Narrow" w:cs="Arial"/>
                <w:sz w:val="20"/>
                <w:szCs w:val="20"/>
              </w:rPr>
            </w:pPr>
            <w:r w:rsidRPr="00975E65">
              <w:rPr>
                <w:rFonts w:ascii="Arial Narrow" w:hAnsi="Arial Narrow" w:cs="Arial"/>
                <w:sz w:val="20"/>
                <w:szCs w:val="20"/>
              </w:rPr>
              <w:t xml:space="preserve">APOMORPHINE </w:t>
            </w:r>
          </w:p>
        </w:tc>
      </w:tr>
      <w:tr w:rsidR="00FE5F0A" w:rsidRPr="00975E65" w14:paraId="0919E3BF" w14:textId="77777777" w:rsidTr="00C309B7">
        <w:trPr>
          <w:trHeight w:val="20"/>
        </w:trPr>
        <w:tc>
          <w:tcPr>
            <w:tcW w:w="3939" w:type="dxa"/>
            <w:gridSpan w:val="2"/>
            <w:vAlign w:val="center"/>
          </w:tcPr>
          <w:p w14:paraId="52C8E974" w14:textId="77777777" w:rsidR="00FE5F0A" w:rsidRPr="00975E65" w:rsidRDefault="00FE5F0A" w:rsidP="00DC6542">
            <w:pPr>
              <w:keepNext/>
              <w:tabs>
                <w:tab w:val="left" w:pos="1077"/>
              </w:tabs>
              <w:rPr>
                <w:rFonts w:ascii="Arial Narrow" w:hAnsi="Arial Narrow" w:cs="Arial"/>
                <w:color w:val="FF0000"/>
                <w:sz w:val="20"/>
                <w:szCs w:val="20"/>
              </w:rPr>
            </w:pPr>
            <w:r w:rsidRPr="00975E65">
              <w:rPr>
                <w:rFonts w:ascii="Arial Narrow" w:hAnsi="Arial Narrow" w:cs="Arial"/>
                <w:sz w:val="20"/>
                <w:szCs w:val="20"/>
              </w:rPr>
              <w:t>apomorphine hydrochloride hemihydrate 100 mg/20 mL injection, 5 x 20 mL cartridges</w:t>
            </w:r>
          </w:p>
        </w:tc>
        <w:tc>
          <w:tcPr>
            <w:tcW w:w="876" w:type="dxa"/>
            <w:vAlign w:val="center"/>
          </w:tcPr>
          <w:p w14:paraId="00B0E81A" w14:textId="77777777" w:rsidR="00FE5F0A" w:rsidRPr="00975E65" w:rsidRDefault="00FE5F0A" w:rsidP="00DC6542">
            <w:pPr>
              <w:keepNext/>
              <w:jc w:val="center"/>
              <w:rPr>
                <w:rFonts w:ascii="Arial Narrow" w:hAnsi="Arial Narrow" w:cs="Arial"/>
                <w:sz w:val="20"/>
                <w:szCs w:val="20"/>
              </w:rPr>
            </w:pPr>
            <w:r w:rsidRPr="00975E65">
              <w:rPr>
                <w:rFonts w:ascii="Arial Narrow" w:hAnsi="Arial Narrow" w:cs="Arial"/>
                <w:sz w:val="20"/>
                <w:szCs w:val="20"/>
              </w:rPr>
              <w:t>NEW</w:t>
            </w:r>
          </w:p>
        </w:tc>
        <w:tc>
          <w:tcPr>
            <w:tcW w:w="747" w:type="dxa"/>
            <w:vAlign w:val="center"/>
          </w:tcPr>
          <w:p w14:paraId="1DC4E292" w14:textId="77777777" w:rsidR="00FE5F0A" w:rsidRPr="00975E65" w:rsidRDefault="00FE5F0A" w:rsidP="00DC6542">
            <w:pPr>
              <w:keepNext/>
              <w:jc w:val="center"/>
              <w:rPr>
                <w:rFonts w:ascii="Arial Narrow" w:hAnsi="Arial Narrow" w:cs="Arial"/>
                <w:sz w:val="20"/>
                <w:szCs w:val="20"/>
              </w:rPr>
            </w:pPr>
            <w:r w:rsidRPr="00975E65">
              <w:rPr>
                <w:rFonts w:ascii="Arial Narrow" w:hAnsi="Arial Narrow" w:cs="Arial"/>
                <w:sz w:val="20"/>
                <w:szCs w:val="20"/>
              </w:rPr>
              <w:t>36</w:t>
            </w:r>
          </w:p>
        </w:tc>
        <w:tc>
          <w:tcPr>
            <w:tcW w:w="811" w:type="dxa"/>
            <w:vAlign w:val="center"/>
          </w:tcPr>
          <w:p w14:paraId="2534CC90" w14:textId="77777777" w:rsidR="00FE5F0A" w:rsidRPr="00975E65" w:rsidRDefault="00FE5F0A" w:rsidP="00DC6542">
            <w:pPr>
              <w:keepNext/>
              <w:jc w:val="center"/>
              <w:rPr>
                <w:rFonts w:ascii="Arial Narrow" w:hAnsi="Arial Narrow" w:cs="Arial"/>
                <w:sz w:val="20"/>
                <w:szCs w:val="20"/>
              </w:rPr>
            </w:pPr>
            <w:r w:rsidRPr="00975E65">
              <w:rPr>
                <w:rFonts w:ascii="Arial Narrow" w:hAnsi="Arial Narrow" w:cs="Arial"/>
                <w:sz w:val="20"/>
                <w:szCs w:val="20"/>
              </w:rPr>
              <w:t>180</w:t>
            </w:r>
          </w:p>
        </w:tc>
        <w:tc>
          <w:tcPr>
            <w:tcW w:w="812" w:type="dxa"/>
            <w:vAlign w:val="center"/>
          </w:tcPr>
          <w:p w14:paraId="75988744" w14:textId="77777777" w:rsidR="00FE5F0A" w:rsidRPr="00975E65" w:rsidRDefault="00FE5F0A" w:rsidP="00DC6542">
            <w:pPr>
              <w:keepNext/>
              <w:jc w:val="center"/>
              <w:rPr>
                <w:rFonts w:ascii="Arial Narrow" w:hAnsi="Arial Narrow" w:cs="Arial"/>
                <w:sz w:val="20"/>
                <w:szCs w:val="20"/>
              </w:rPr>
            </w:pPr>
            <w:r w:rsidRPr="00975E65">
              <w:rPr>
                <w:rFonts w:ascii="Arial Narrow" w:hAnsi="Arial Narrow" w:cs="Arial"/>
                <w:sz w:val="20"/>
                <w:szCs w:val="20"/>
              </w:rPr>
              <w:t>5</w:t>
            </w:r>
          </w:p>
        </w:tc>
        <w:tc>
          <w:tcPr>
            <w:tcW w:w="1831" w:type="dxa"/>
            <w:vAlign w:val="center"/>
          </w:tcPr>
          <w:p w14:paraId="778A20D1" w14:textId="77777777" w:rsidR="00FE5F0A" w:rsidRPr="00975E65" w:rsidRDefault="00FE5F0A" w:rsidP="00DC6542">
            <w:pPr>
              <w:keepNext/>
              <w:rPr>
                <w:rFonts w:ascii="Arial Narrow" w:hAnsi="Arial Narrow" w:cs="Arial"/>
                <w:sz w:val="20"/>
                <w:szCs w:val="20"/>
              </w:rPr>
            </w:pPr>
            <w:r w:rsidRPr="00975E65">
              <w:rPr>
                <w:rFonts w:ascii="Arial Narrow" w:hAnsi="Arial Narrow" w:cs="Arial"/>
                <w:sz w:val="20"/>
                <w:szCs w:val="20"/>
              </w:rPr>
              <w:t>Movapo POD</w:t>
            </w:r>
          </w:p>
        </w:tc>
      </w:tr>
      <w:tr w:rsidR="00FE5F0A" w:rsidRPr="00975E65" w14:paraId="39C87AA6"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142C691" w14:textId="77777777" w:rsidR="00FE5F0A" w:rsidRPr="00975E65" w:rsidRDefault="00FE5F0A" w:rsidP="00DC6542">
            <w:pPr>
              <w:keepNext/>
              <w:rPr>
                <w:rFonts w:ascii="Arial Narrow" w:hAnsi="Arial Narrow" w:cs="Arial"/>
                <w:sz w:val="20"/>
                <w:szCs w:val="20"/>
              </w:rPr>
            </w:pPr>
          </w:p>
        </w:tc>
      </w:tr>
      <w:tr w:rsidR="00FE5F0A" w:rsidRPr="00975E65" w14:paraId="76390BFE" w14:textId="77777777" w:rsidTr="00C309B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B160134" w14:textId="77777777" w:rsidR="00FE5F0A" w:rsidRPr="00975E65" w:rsidRDefault="00FE5F0A" w:rsidP="00DC6542">
            <w:pPr>
              <w:keepNext/>
              <w:keepLines/>
              <w:rPr>
                <w:rFonts w:ascii="Arial Narrow" w:hAnsi="Arial Narrow" w:cs="Arial"/>
                <w:b/>
                <w:sz w:val="20"/>
                <w:szCs w:val="20"/>
              </w:rPr>
            </w:pPr>
            <w:r w:rsidRPr="00975E65">
              <w:rPr>
                <w:rFonts w:ascii="Arial Narrow" w:hAnsi="Arial Narrow"/>
                <w:b/>
                <w:sz w:val="20"/>
                <w:szCs w:val="20"/>
              </w:rPr>
              <w:t>Restriction Summary 15541</w:t>
            </w:r>
            <w:r w:rsidRPr="00975E65">
              <w:rPr>
                <w:rFonts w:ascii="Arial Narrow" w:hAnsi="Arial Narrow"/>
                <w:b/>
                <w:color w:val="FF0000"/>
                <w:sz w:val="20"/>
                <w:szCs w:val="20"/>
              </w:rPr>
              <w:t xml:space="preserve"> </w:t>
            </w:r>
            <w:r w:rsidRPr="00975E65">
              <w:rPr>
                <w:rFonts w:ascii="Arial Narrow" w:hAnsi="Arial Narrow"/>
                <w:b/>
                <w:sz w:val="20"/>
                <w:szCs w:val="20"/>
              </w:rPr>
              <w:t>/ Treatment of Concept: 15542</w:t>
            </w:r>
          </w:p>
        </w:tc>
      </w:tr>
      <w:tr w:rsidR="00FE5F0A" w:rsidRPr="00975E65" w14:paraId="239F27E7" w14:textId="77777777" w:rsidTr="00C309B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58E02E4" w14:textId="77777777" w:rsidR="00FE5F0A" w:rsidRPr="00975E65" w:rsidRDefault="00FE5F0A" w:rsidP="00DC6542">
            <w:pPr>
              <w:keepNext/>
              <w:jc w:val="center"/>
              <w:rPr>
                <w:rFonts w:ascii="Arial Narrow" w:hAnsi="Arial Narrow" w:cs="Arial"/>
                <w:b/>
                <w:sz w:val="20"/>
                <w:szCs w:val="20"/>
              </w:rPr>
            </w:pPr>
            <w:r w:rsidRPr="00975E65">
              <w:rPr>
                <w:rFonts w:ascii="Arial Narrow" w:hAnsi="Arial Narrow" w:cs="Arial"/>
                <w:b/>
                <w:sz w:val="20"/>
                <w:szCs w:val="20"/>
              </w:rPr>
              <w:t xml:space="preserve">Concept ID </w:t>
            </w:r>
            <w:r w:rsidRPr="00975E65">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11A2CB" w14:textId="77777777" w:rsidR="00FE5F0A" w:rsidRPr="00975E65" w:rsidRDefault="00FE5F0A" w:rsidP="00DC6542">
            <w:pPr>
              <w:keepNext/>
              <w:keepLines/>
              <w:jc w:val="left"/>
              <w:rPr>
                <w:rFonts w:ascii="Arial Narrow" w:hAnsi="Arial Narrow" w:cs="Arial"/>
                <w:sz w:val="20"/>
                <w:szCs w:val="20"/>
              </w:rPr>
            </w:pPr>
            <w:r w:rsidRPr="00975E65">
              <w:rPr>
                <w:rFonts w:ascii="Arial Narrow" w:hAnsi="Arial Narrow" w:cs="Arial"/>
                <w:b/>
                <w:sz w:val="20"/>
                <w:szCs w:val="20"/>
              </w:rPr>
              <w:t>Category / Program:</w:t>
            </w:r>
            <w:r w:rsidRPr="00975E65">
              <w:rPr>
                <w:rFonts w:ascii="Arial Narrow" w:hAnsi="Arial Narrow" w:cs="Arial"/>
                <w:color w:val="FF0000"/>
                <w:sz w:val="20"/>
                <w:szCs w:val="20"/>
              </w:rPr>
              <w:t xml:space="preserve"> </w:t>
            </w:r>
            <w:r w:rsidRPr="00975E65">
              <w:rPr>
                <w:rFonts w:ascii="Arial Narrow" w:eastAsia="Calibri" w:hAnsi="Arial Narrow" w:cs="Arial"/>
                <w:sz w:val="20"/>
                <w:szCs w:val="20"/>
              </w:rPr>
              <w:fldChar w:fldCharType="begin">
                <w:ffData>
                  <w:name w:val="Check1"/>
                  <w:enabled/>
                  <w:calcOnExit w:val="0"/>
                  <w:checkBox>
                    <w:sizeAuto/>
                    <w:default w:val="1"/>
                  </w:checkBox>
                </w:ffData>
              </w:fldChar>
            </w:r>
            <w:r w:rsidRPr="00975E65">
              <w:rPr>
                <w:rFonts w:ascii="Arial Narrow" w:eastAsia="Calibri" w:hAnsi="Arial Narrow" w:cs="Arial"/>
                <w:sz w:val="20"/>
                <w:szCs w:val="20"/>
              </w:rPr>
              <w:instrText xml:space="preserve"> FORMCHECKBOX </w:instrText>
            </w:r>
            <w:r w:rsidRPr="00975E65">
              <w:rPr>
                <w:rFonts w:ascii="Arial Narrow" w:eastAsia="Calibri" w:hAnsi="Arial Narrow" w:cs="Arial"/>
                <w:sz w:val="20"/>
                <w:szCs w:val="20"/>
              </w:rPr>
            </w:r>
            <w:r w:rsidRPr="00975E65">
              <w:rPr>
                <w:rFonts w:ascii="Arial Narrow" w:eastAsia="Calibri" w:hAnsi="Arial Narrow" w:cs="Arial"/>
                <w:sz w:val="20"/>
                <w:szCs w:val="20"/>
              </w:rPr>
              <w:fldChar w:fldCharType="separate"/>
            </w:r>
            <w:r w:rsidRPr="00975E65">
              <w:rPr>
                <w:rFonts w:ascii="Arial Narrow" w:eastAsia="Calibri" w:hAnsi="Arial Narrow" w:cs="Arial"/>
                <w:sz w:val="20"/>
                <w:szCs w:val="20"/>
              </w:rPr>
              <w:fldChar w:fldCharType="end"/>
            </w:r>
            <w:r w:rsidRPr="00975E65">
              <w:rPr>
                <w:rFonts w:ascii="Arial Narrow" w:eastAsia="Calibri" w:hAnsi="Arial Narrow" w:cs="Arial"/>
                <w:sz w:val="20"/>
                <w:szCs w:val="20"/>
              </w:rPr>
              <w:t xml:space="preserve"> GENERAL - General Schedule (Code GE) </w:t>
            </w:r>
          </w:p>
        </w:tc>
      </w:tr>
      <w:tr w:rsidR="00FE5F0A" w:rsidRPr="00975E65" w14:paraId="57AED009"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2BCAA0CF" w14:textId="77777777" w:rsidR="00FE5F0A" w:rsidRPr="00975E65" w:rsidRDefault="00FE5F0A" w:rsidP="00DC6542">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7880183" w14:textId="77777777" w:rsidR="00FE5F0A" w:rsidRPr="00975E65" w:rsidRDefault="00FE5F0A" w:rsidP="00DC6542">
            <w:pPr>
              <w:keepNext/>
              <w:keepLines/>
              <w:rPr>
                <w:rFonts w:ascii="Arial Narrow" w:hAnsi="Arial Narrow" w:cs="Arial"/>
                <w:b/>
                <w:sz w:val="20"/>
                <w:szCs w:val="20"/>
              </w:rPr>
            </w:pPr>
            <w:r w:rsidRPr="00975E65">
              <w:rPr>
                <w:rFonts w:ascii="Arial Narrow" w:hAnsi="Arial Narrow" w:cs="Arial"/>
                <w:b/>
                <w:sz w:val="20"/>
                <w:szCs w:val="20"/>
              </w:rPr>
              <w:t xml:space="preserve">Prescriber type: </w:t>
            </w:r>
            <w:r w:rsidRPr="00975E65">
              <w:rPr>
                <w:rFonts w:ascii="Arial Narrow" w:hAnsi="Arial Narrow" w:cs="Arial"/>
                <w:sz w:val="20"/>
                <w:szCs w:val="20"/>
              </w:rPr>
              <w:fldChar w:fldCharType="begin">
                <w:ffData>
                  <w:name w:val=""/>
                  <w:enabled/>
                  <w:calcOnExit w:val="0"/>
                  <w:checkBox>
                    <w:sizeAuto/>
                    <w:default w:val="1"/>
                  </w:checkBox>
                </w:ffData>
              </w:fldChar>
            </w:r>
            <w:r w:rsidRPr="00975E65">
              <w:rPr>
                <w:rFonts w:ascii="Arial Narrow" w:hAnsi="Arial Narrow" w:cs="Arial"/>
                <w:sz w:val="20"/>
                <w:szCs w:val="20"/>
              </w:rPr>
              <w:instrText xml:space="preserve"> FORMCHECKBOX </w:instrText>
            </w:r>
            <w:r w:rsidRPr="00975E65">
              <w:rPr>
                <w:rFonts w:ascii="Arial Narrow" w:hAnsi="Arial Narrow" w:cs="Arial"/>
                <w:sz w:val="20"/>
                <w:szCs w:val="20"/>
              </w:rPr>
            </w:r>
            <w:r w:rsidRPr="00975E65">
              <w:rPr>
                <w:rFonts w:ascii="Arial Narrow" w:hAnsi="Arial Narrow" w:cs="Arial"/>
                <w:sz w:val="20"/>
                <w:szCs w:val="20"/>
              </w:rPr>
              <w:fldChar w:fldCharType="separate"/>
            </w:r>
            <w:r w:rsidRPr="00975E65">
              <w:rPr>
                <w:rFonts w:ascii="Arial Narrow" w:hAnsi="Arial Narrow" w:cs="Arial"/>
                <w:sz w:val="20"/>
                <w:szCs w:val="20"/>
              </w:rPr>
              <w:fldChar w:fldCharType="end"/>
            </w:r>
            <w:r w:rsidRPr="00975E65">
              <w:rPr>
                <w:rFonts w:ascii="Arial Narrow" w:hAnsi="Arial Narrow" w:cs="Arial"/>
                <w:sz w:val="20"/>
                <w:szCs w:val="20"/>
              </w:rPr>
              <w:t xml:space="preserve">Medical Practitioners </w:t>
            </w:r>
            <w:r w:rsidRPr="00975E65">
              <w:rPr>
                <w:rFonts w:ascii="Arial Narrow" w:hAnsi="Arial Narrow" w:cs="Arial"/>
                <w:sz w:val="20"/>
                <w:szCs w:val="20"/>
              </w:rPr>
              <w:fldChar w:fldCharType="begin">
                <w:ffData>
                  <w:name w:val=""/>
                  <w:enabled/>
                  <w:calcOnExit w:val="0"/>
                  <w:checkBox>
                    <w:sizeAuto/>
                    <w:default w:val="1"/>
                  </w:checkBox>
                </w:ffData>
              </w:fldChar>
            </w:r>
            <w:r w:rsidRPr="00975E65">
              <w:rPr>
                <w:rFonts w:ascii="Arial Narrow" w:hAnsi="Arial Narrow" w:cs="Arial"/>
                <w:sz w:val="20"/>
                <w:szCs w:val="20"/>
              </w:rPr>
              <w:instrText xml:space="preserve"> FORMCHECKBOX </w:instrText>
            </w:r>
            <w:r w:rsidRPr="00975E65">
              <w:rPr>
                <w:rFonts w:ascii="Arial Narrow" w:hAnsi="Arial Narrow" w:cs="Arial"/>
                <w:sz w:val="20"/>
                <w:szCs w:val="20"/>
              </w:rPr>
            </w:r>
            <w:r w:rsidRPr="00975E65">
              <w:rPr>
                <w:rFonts w:ascii="Arial Narrow" w:hAnsi="Arial Narrow" w:cs="Arial"/>
                <w:sz w:val="20"/>
                <w:szCs w:val="20"/>
              </w:rPr>
              <w:fldChar w:fldCharType="separate"/>
            </w:r>
            <w:r w:rsidRPr="00975E65">
              <w:rPr>
                <w:rFonts w:ascii="Arial Narrow" w:hAnsi="Arial Narrow" w:cs="Arial"/>
                <w:sz w:val="20"/>
                <w:szCs w:val="20"/>
              </w:rPr>
              <w:fldChar w:fldCharType="end"/>
            </w:r>
            <w:r w:rsidRPr="003753B5">
              <w:rPr>
                <w:rFonts w:ascii="Arial Narrow" w:hAnsi="Arial Narrow" w:cs="Arial"/>
                <w:sz w:val="20"/>
                <w:szCs w:val="20"/>
              </w:rPr>
              <w:t>Nurse practitioners</w:t>
            </w:r>
          </w:p>
        </w:tc>
      </w:tr>
      <w:tr w:rsidR="00FE5F0A" w:rsidRPr="00975E65" w14:paraId="3EF44F0A" w14:textId="77777777" w:rsidTr="00C309B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86FD41D" w14:textId="77777777" w:rsidR="00FE5F0A" w:rsidRPr="00975E65" w:rsidRDefault="00FE5F0A" w:rsidP="00DC6542">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5295D7D" w14:textId="77777777" w:rsidR="00FE5F0A" w:rsidRPr="00975E65" w:rsidRDefault="00FE5F0A" w:rsidP="00DC6542">
            <w:pPr>
              <w:keepNext/>
              <w:keepLines/>
              <w:rPr>
                <w:rFonts w:ascii="Arial Narrow" w:eastAsia="Calibri" w:hAnsi="Arial Narrow" w:cs="Arial"/>
                <w:color w:val="FF0000"/>
                <w:sz w:val="20"/>
                <w:szCs w:val="20"/>
              </w:rPr>
            </w:pPr>
            <w:r w:rsidRPr="00975E65">
              <w:rPr>
                <w:rFonts w:ascii="Arial Narrow" w:hAnsi="Arial Narrow" w:cs="Arial"/>
                <w:b/>
                <w:sz w:val="20"/>
                <w:szCs w:val="20"/>
              </w:rPr>
              <w:t xml:space="preserve">Restriction type: </w:t>
            </w:r>
            <w:r w:rsidRPr="00975E65">
              <w:rPr>
                <w:rFonts w:ascii="Arial Narrow" w:eastAsia="Calibri" w:hAnsi="Arial Narrow" w:cs="Arial"/>
                <w:sz w:val="20"/>
                <w:szCs w:val="20"/>
              </w:rPr>
              <w:fldChar w:fldCharType="begin">
                <w:ffData>
                  <w:name w:val=""/>
                  <w:enabled/>
                  <w:calcOnExit w:val="0"/>
                  <w:checkBox>
                    <w:sizeAuto/>
                    <w:default w:val="1"/>
                  </w:checkBox>
                </w:ffData>
              </w:fldChar>
            </w:r>
            <w:r w:rsidRPr="00975E65">
              <w:rPr>
                <w:rFonts w:ascii="Arial Narrow" w:eastAsia="Calibri" w:hAnsi="Arial Narrow" w:cs="Arial"/>
                <w:sz w:val="20"/>
                <w:szCs w:val="20"/>
              </w:rPr>
              <w:instrText xml:space="preserve"> FORMCHECKBOX </w:instrText>
            </w:r>
            <w:r w:rsidRPr="00975E65">
              <w:rPr>
                <w:rFonts w:ascii="Arial Narrow" w:eastAsia="Calibri" w:hAnsi="Arial Narrow" w:cs="Arial"/>
                <w:sz w:val="20"/>
                <w:szCs w:val="20"/>
              </w:rPr>
            </w:r>
            <w:r w:rsidRPr="00975E65">
              <w:rPr>
                <w:rFonts w:ascii="Arial Narrow" w:eastAsia="Calibri" w:hAnsi="Arial Narrow" w:cs="Arial"/>
                <w:sz w:val="20"/>
                <w:szCs w:val="20"/>
              </w:rPr>
              <w:fldChar w:fldCharType="separate"/>
            </w:r>
            <w:r w:rsidRPr="00975E65">
              <w:rPr>
                <w:rFonts w:ascii="Arial Narrow" w:eastAsia="Calibri" w:hAnsi="Arial Narrow" w:cs="Arial"/>
                <w:sz w:val="20"/>
                <w:szCs w:val="20"/>
              </w:rPr>
              <w:fldChar w:fldCharType="end"/>
            </w:r>
            <w:r w:rsidRPr="00975E65">
              <w:rPr>
                <w:rFonts w:ascii="Arial Narrow" w:eastAsia="Calibri" w:hAnsi="Arial Narrow" w:cs="Arial"/>
                <w:sz w:val="20"/>
                <w:szCs w:val="20"/>
              </w:rPr>
              <w:t xml:space="preserve">Authority Required (Streamlined) [15542] </w:t>
            </w:r>
          </w:p>
        </w:tc>
      </w:tr>
      <w:tr w:rsidR="00FE5F0A" w:rsidRPr="00975E65" w14:paraId="0BD179B1"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3D89092D" w14:textId="1AFD8A50" w:rsidR="00FE5F0A" w:rsidRPr="00975E65" w:rsidRDefault="00FE5F0A" w:rsidP="00DC6542">
            <w:pPr>
              <w:keepNext/>
              <w:keepLines/>
              <w:jc w:val="center"/>
              <w:rPr>
                <w:rFonts w:ascii="Arial Narrow" w:hAnsi="Arial Narrow"/>
                <w:sz w:val="20"/>
                <w:szCs w:val="20"/>
              </w:rPr>
            </w:pPr>
          </w:p>
        </w:tc>
        <w:tc>
          <w:tcPr>
            <w:tcW w:w="7745" w:type="dxa"/>
            <w:gridSpan w:val="6"/>
            <w:vAlign w:val="center"/>
            <w:hideMark/>
          </w:tcPr>
          <w:p w14:paraId="4D31D552" w14:textId="77777777" w:rsidR="00FE5F0A" w:rsidRPr="00975E65" w:rsidRDefault="00FE5F0A" w:rsidP="00DC6542">
            <w:pPr>
              <w:keepNext/>
              <w:keepLines/>
              <w:rPr>
                <w:rFonts w:ascii="Arial Narrow" w:hAnsi="Arial Narrow"/>
                <w:color w:val="333333"/>
                <w:sz w:val="20"/>
                <w:szCs w:val="20"/>
              </w:rPr>
            </w:pPr>
            <w:r w:rsidRPr="00975E65">
              <w:rPr>
                <w:rFonts w:ascii="Arial Narrow" w:hAnsi="Arial Narrow"/>
                <w:b/>
                <w:bCs/>
                <w:sz w:val="20"/>
                <w:szCs w:val="20"/>
              </w:rPr>
              <w:t>Indication:</w:t>
            </w:r>
            <w:r w:rsidRPr="00975E65">
              <w:rPr>
                <w:rFonts w:ascii="Arial Narrow" w:hAnsi="Arial Narrow"/>
                <w:sz w:val="20"/>
                <w:szCs w:val="20"/>
              </w:rPr>
              <w:t xml:space="preserve"> Parkinson Disease</w:t>
            </w:r>
          </w:p>
        </w:tc>
      </w:tr>
      <w:tr w:rsidR="00FE5F0A" w:rsidRPr="00975E65" w14:paraId="3C0FDD37"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7E36390A" w14:textId="77777777" w:rsidR="00FE5F0A" w:rsidRPr="00975E65" w:rsidRDefault="00FE5F0A" w:rsidP="00DC6542">
            <w:pPr>
              <w:keepNext/>
              <w:jc w:val="center"/>
              <w:rPr>
                <w:rFonts w:ascii="Arial Narrow" w:hAnsi="Arial Narrow"/>
                <w:sz w:val="20"/>
                <w:szCs w:val="20"/>
              </w:rPr>
            </w:pPr>
          </w:p>
        </w:tc>
        <w:tc>
          <w:tcPr>
            <w:tcW w:w="7745" w:type="dxa"/>
            <w:gridSpan w:val="6"/>
            <w:vAlign w:val="center"/>
            <w:hideMark/>
          </w:tcPr>
          <w:p w14:paraId="01372840" w14:textId="77777777" w:rsidR="00FE5F0A" w:rsidRPr="00975E65" w:rsidRDefault="00FE5F0A" w:rsidP="00DC6542">
            <w:pPr>
              <w:keepNext/>
              <w:rPr>
                <w:rFonts w:ascii="Arial Narrow" w:hAnsi="Arial Narrow"/>
                <w:sz w:val="20"/>
                <w:szCs w:val="20"/>
              </w:rPr>
            </w:pPr>
            <w:r w:rsidRPr="00975E65">
              <w:rPr>
                <w:rFonts w:ascii="Arial Narrow" w:hAnsi="Arial Narrow"/>
                <w:b/>
                <w:bCs/>
                <w:sz w:val="20"/>
                <w:szCs w:val="20"/>
              </w:rPr>
              <w:t>Treatment Phase:</w:t>
            </w:r>
            <w:r w:rsidRPr="00975E65">
              <w:rPr>
                <w:rFonts w:ascii="Arial Narrow" w:hAnsi="Arial Narrow"/>
                <w:sz w:val="20"/>
                <w:szCs w:val="20"/>
              </w:rPr>
              <w:t xml:space="preserve"> Maintenance therapy</w:t>
            </w:r>
          </w:p>
        </w:tc>
      </w:tr>
      <w:tr w:rsidR="00FE5F0A" w:rsidRPr="00975E65" w14:paraId="15DF51D6"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47A66923" w14:textId="0BAFF010" w:rsidR="00FE5F0A" w:rsidRPr="003753B5" w:rsidRDefault="00FE5F0A" w:rsidP="00DC6542">
            <w:pPr>
              <w:keepNext/>
              <w:jc w:val="center"/>
              <w:rPr>
                <w:rFonts w:ascii="Arial Narrow" w:hAnsi="Arial Narrow"/>
                <w:sz w:val="20"/>
                <w:szCs w:val="20"/>
              </w:rPr>
            </w:pPr>
          </w:p>
        </w:tc>
        <w:tc>
          <w:tcPr>
            <w:tcW w:w="7745" w:type="dxa"/>
            <w:gridSpan w:val="6"/>
            <w:vAlign w:val="center"/>
          </w:tcPr>
          <w:p w14:paraId="561C4712" w14:textId="77777777" w:rsidR="00FE5F0A" w:rsidRPr="003753B5" w:rsidRDefault="00FE5F0A" w:rsidP="00DC6542">
            <w:pPr>
              <w:keepNext/>
              <w:rPr>
                <w:rFonts w:ascii="Arial Narrow" w:hAnsi="Arial Narrow"/>
                <w:b/>
                <w:sz w:val="20"/>
                <w:szCs w:val="20"/>
              </w:rPr>
            </w:pPr>
            <w:r w:rsidRPr="003753B5">
              <w:rPr>
                <w:rFonts w:ascii="Arial Narrow" w:hAnsi="Arial Narrow"/>
                <w:b/>
                <w:sz w:val="20"/>
                <w:szCs w:val="20"/>
              </w:rPr>
              <w:t xml:space="preserve">Clinical criteria: </w:t>
            </w:r>
          </w:p>
        </w:tc>
      </w:tr>
      <w:tr w:rsidR="00FE5F0A" w:rsidRPr="00975E65" w14:paraId="21F46A96"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33533F7B" w14:textId="77777777" w:rsidR="00FE5F0A" w:rsidRPr="003753B5" w:rsidRDefault="00FE5F0A" w:rsidP="00DC6542">
            <w:pPr>
              <w:keepNext/>
              <w:jc w:val="center"/>
              <w:rPr>
                <w:rFonts w:ascii="Arial Narrow" w:hAnsi="Arial Narrow"/>
                <w:sz w:val="20"/>
                <w:szCs w:val="20"/>
              </w:rPr>
            </w:pPr>
          </w:p>
          <w:p w14:paraId="1BB72921" w14:textId="779956D9" w:rsidR="00FE5F0A" w:rsidRPr="00975E65" w:rsidRDefault="00FE5F0A" w:rsidP="00DC6542">
            <w:pPr>
              <w:keepNext/>
              <w:jc w:val="center"/>
              <w:rPr>
                <w:rFonts w:ascii="Arial Narrow" w:hAnsi="Arial Narrow"/>
                <w:sz w:val="20"/>
                <w:szCs w:val="20"/>
              </w:rPr>
            </w:pPr>
          </w:p>
        </w:tc>
        <w:tc>
          <w:tcPr>
            <w:tcW w:w="7745" w:type="dxa"/>
            <w:gridSpan w:val="6"/>
            <w:vAlign w:val="center"/>
            <w:hideMark/>
          </w:tcPr>
          <w:p w14:paraId="5CB1897D" w14:textId="77777777" w:rsidR="00FE5F0A" w:rsidRPr="003753B5" w:rsidRDefault="00FE5F0A" w:rsidP="00DC6542">
            <w:pPr>
              <w:keepNext/>
              <w:rPr>
                <w:rFonts w:ascii="Arial Narrow" w:hAnsi="Arial Narrow"/>
                <w:sz w:val="20"/>
                <w:szCs w:val="20"/>
              </w:rPr>
            </w:pPr>
            <w:r w:rsidRPr="003753B5">
              <w:rPr>
                <w:rFonts w:ascii="Arial Narrow" w:hAnsi="Arial Narrow"/>
                <w:bCs/>
                <w:sz w:val="20"/>
                <w:szCs w:val="20"/>
              </w:rPr>
              <w:t>The condition must be stable for the prescriber to consider the listed maximum quantity of this medicine suitable for this patient</w:t>
            </w:r>
            <w:r>
              <w:rPr>
                <w:rFonts w:ascii="Arial Narrow" w:hAnsi="Arial Narrow"/>
                <w:bCs/>
                <w:sz w:val="20"/>
                <w:szCs w:val="20"/>
              </w:rPr>
              <w:t>,</w:t>
            </w:r>
          </w:p>
        </w:tc>
      </w:tr>
      <w:tr w:rsidR="00FE5F0A" w:rsidRPr="00975E65" w14:paraId="18314B0E"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hideMark/>
          </w:tcPr>
          <w:p w14:paraId="38A9BEBB" w14:textId="77777777" w:rsidR="00FE5F0A" w:rsidRPr="00975E65" w:rsidRDefault="00FE5F0A" w:rsidP="00DC6542">
            <w:pPr>
              <w:keepNext/>
              <w:jc w:val="center"/>
              <w:rPr>
                <w:rFonts w:ascii="Arial Narrow" w:hAnsi="Arial Narrow"/>
                <w:sz w:val="20"/>
                <w:szCs w:val="20"/>
              </w:rPr>
            </w:pPr>
          </w:p>
        </w:tc>
        <w:tc>
          <w:tcPr>
            <w:tcW w:w="7745" w:type="dxa"/>
            <w:gridSpan w:val="6"/>
            <w:vAlign w:val="center"/>
            <w:hideMark/>
          </w:tcPr>
          <w:p w14:paraId="6306D549" w14:textId="77777777" w:rsidR="00FE5F0A" w:rsidRPr="00975E65" w:rsidRDefault="00FE5F0A" w:rsidP="00DC6542">
            <w:pPr>
              <w:keepNext/>
              <w:jc w:val="left"/>
              <w:rPr>
                <w:rFonts w:ascii="Arial Narrow" w:hAnsi="Arial Narrow"/>
                <w:sz w:val="20"/>
                <w:szCs w:val="20"/>
              </w:rPr>
            </w:pPr>
            <w:r w:rsidRPr="00975E65">
              <w:rPr>
                <w:rFonts w:ascii="Arial Narrow" w:hAnsi="Arial Narrow"/>
                <w:b/>
                <w:bCs/>
                <w:sz w:val="20"/>
                <w:szCs w:val="20"/>
              </w:rPr>
              <w:t>AND</w:t>
            </w:r>
          </w:p>
        </w:tc>
      </w:tr>
      <w:tr w:rsidR="00FE5F0A" w:rsidRPr="00975E65" w14:paraId="38EF7A2B"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36192364" w14:textId="50A5B625" w:rsidR="00FE5F0A" w:rsidRPr="00975E65" w:rsidRDefault="00FE5F0A" w:rsidP="00DC6542">
            <w:pPr>
              <w:keepNext/>
              <w:jc w:val="center"/>
              <w:rPr>
                <w:rFonts w:ascii="Arial Narrow" w:hAnsi="Arial Narrow"/>
                <w:sz w:val="20"/>
                <w:szCs w:val="20"/>
              </w:rPr>
            </w:pPr>
          </w:p>
        </w:tc>
        <w:tc>
          <w:tcPr>
            <w:tcW w:w="7745" w:type="dxa"/>
            <w:gridSpan w:val="6"/>
            <w:vAlign w:val="center"/>
            <w:hideMark/>
          </w:tcPr>
          <w:p w14:paraId="7D6F7BDB" w14:textId="77777777" w:rsidR="00FE5F0A" w:rsidRPr="00975E65" w:rsidRDefault="00FE5F0A" w:rsidP="00DC6542">
            <w:pPr>
              <w:keepNext/>
              <w:jc w:val="left"/>
              <w:rPr>
                <w:rFonts w:ascii="Arial Narrow" w:hAnsi="Arial Narrow"/>
                <w:sz w:val="20"/>
                <w:szCs w:val="20"/>
              </w:rPr>
            </w:pPr>
            <w:r w:rsidRPr="00975E65">
              <w:rPr>
                <w:rFonts w:ascii="Arial Narrow" w:hAnsi="Arial Narrow"/>
                <w:b/>
                <w:bCs/>
                <w:sz w:val="20"/>
                <w:szCs w:val="20"/>
              </w:rPr>
              <w:t>Clinical criteria:</w:t>
            </w:r>
          </w:p>
        </w:tc>
      </w:tr>
      <w:tr w:rsidR="00FE5F0A" w:rsidRPr="00975E65" w14:paraId="2036EF75"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562E95F7" w14:textId="00499844" w:rsidR="00FE5F0A" w:rsidRPr="00975E65" w:rsidRDefault="00FE5F0A" w:rsidP="00DC6542">
            <w:pPr>
              <w:keepNext/>
              <w:jc w:val="center"/>
              <w:rPr>
                <w:rFonts w:ascii="Arial Narrow" w:hAnsi="Arial Narrow"/>
                <w:sz w:val="20"/>
                <w:szCs w:val="20"/>
              </w:rPr>
            </w:pPr>
          </w:p>
        </w:tc>
        <w:tc>
          <w:tcPr>
            <w:tcW w:w="7745" w:type="dxa"/>
            <w:gridSpan w:val="6"/>
            <w:vAlign w:val="center"/>
            <w:hideMark/>
          </w:tcPr>
          <w:p w14:paraId="543C1679" w14:textId="77777777" w:rsidR="00FE5F0A" w:rsidRPr="00975E65" w:rsidRDefault="00FE5F0A" w:rsidP="00DC6542">
            <w:pPr>
              <w:keepNext/>
              <w:rPr>
                <w:rFonts w:ascii="Arial Narrow" w:hAnsi="Arial Narrow" w:cs="Arial Narrow"/>
                <w:sz w:val="20"/>
                <w:szCs w:val="20"/>
              </w:rPr>
            </w:pPr>
            <w:r w:rsidRPr="00975E65">
              <w:rPr>
                <w:rFonts w:ascii="Arial Narrow" w:hAnsi="Arial Narrow" w:cs="Arial Narrow"/>
                <w:sz w:val="20"/>
                <w:szCs w:val="20"/>
              </w:rPr>
              <w:t>Patient must have experienced severely disabling motor fluctuations which have not responded to other therapy</w:t>
            </w:r>
            <w:r>
              <w:rPr>
                <w:rFonts w:ascii="Arial Narrow" w:hAnsi="Arial Narrow" w:cs="Arial Narrow"/>
                <w:sz w:val="20"/>
                <w:szCs w:val="20"/>
              </w:rPr>
              <w:t>,</w:t>
            </w:r>
          </w:p>
        </w:tc>
      </w:tr>
      <w:tr w:rsidR="00FE5F0A" w:rsidRPr="00975E65" w14:paraId="166840AE"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768D2AA0" w14:textId="77777777" w:rsidR="00FE5F0A" w:rsidRPr="00975E65" w:rsidRDefault="00FE5F0A" w:rsidP="00DC6542">
            <w:pPr>
              <w:keepNext/>
              <w:jc w:val="center"/>
              <w:rPr>
                <w:rFonts w:ascii="Arial Narrow" w:hAnsi="Arial Narrow"/>
                <w:sz w:val="20"/>
                <w:szCs w:val="20"/>
              </w:rPr>
            </w:pPr>
          </w:p>
        </w:tc>
        <w:tc>
          <w:tcPr>
            <w:tcW w:w="7745" w:type="dxa"/>
            <w:gridSpan w:val="6"/>
            <w:vAlign w:val="center"/>
            <w:hideMark/>
          </w:tcPr>
          <w:p w14:paraId="20A93523" w14:textId="77777777" w:rsidR="00FE5F0A" w:rsidRPr="00975E65" w:rsidRDefault="00FE5F0A" w:rsidP="00DC6542">
            <w:pPr>
              <w:keepNext/>
              <w:rPr>
                <w:rFonts w:ascii="Arial Narrow" w:hAnsi="Arial Narrow"/>
                <w:sz w:val="20"/>
                <w:szCs w:val="20"/>
              </w:rPr>
            </w:pPr>
            <w:r w:rsidRPr="00975E65">
              <w:rPr>
                <w:rFonts w:ascii="Arial Narrow" w:hAnsi="Arial Narrow"/>
                <w:b/>
                <w:bCs/>
                <w:sz w:val="20"/>
                <w:szCs w:val="20"/>
              </w:rPr>
              <w:t>AND</w:t>
            </w:r>
          </w:p>
        </w:tc>
      </w:tr>
      <w:tr w:rsidR="00FE5F0A" w:rsidRPr="00975E65" w14:paraId="7D3FE80D"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38861932" w14:textId="22630E9E" w:rsidR="00FE5F0A" w:rsidRPr="00975E65" w:rsidRDefault="00FE5F0A" w:rsidP="00DC6542">
            <w:pPr>
              <w:keepNext/>
              <w:jc w:val="center"/>
              <w:rPr>
                <w:rFonts w:ascii="Arial Narrow" w:hAnsi="Arial Narrow"/>
                <w:sz w:val="20"/>
                <w:szCs w:val="20"/>
              </w:rPr>
            </w:pPr>
          </w:p>
        </w:tc>
        <w:tc>
          <w:tcPr>
            <w:tcW w:w="7745" w:type="dxa"/>
            <w:gridSpan w:val="6"/>
            <w:vAlign w:val="center"/>
            <w:hideMark/>
          </w:tcPr>
          <w:p w14:paraId="0B815FAB" w14:textId="77777777" w:rsidR="00FE5F0A" w:rsidRPr="00975E65" w:rsidRDefault="00FE5F0A" w:rsidP="00DC6542">
            <w:pPr>
              <w:keepNext/>
              <w:rPr>
                <w:rFonts w:ascii="Arial Narrow" w:hAnsi="Arial Narrow"/>
                <w:sz w:val="20"/>
                <w:szCs w:val="20"/>
              </w:rPr>
            </w:pPr>
            <w:r w:rsidRPr="00975E65">
              <w:rPr>
                <w:rFonts w:ascii="Arial Narrow" w:hAnsi="Arial Narrow"/>
                <w:b/>
                <w:bCs/>
                <w:sz w:val="20"/>
                <w:szCs w:val="20"/>
              </w:rPr>
              <w:t>Clinical criteria:</w:t>
            </w:r>
          </w:p>
        </w:tc>
      </w:tr>
      <w:tr w:rsidR="00FE5F0A" w:rsidRPr="00975E65" w14:paraId="34A6D3B4" w14:textId="77777777" w:rsidTr="00C309B7">
        <w:tblPrEx>
          <w:tblCellMar>
            <w:top w:w="15" w:type="dxa"/>
            <w:bottom w:w="15" w:type="dxa"/>
          </w:tblCellMar>
          <w:tblLook w:val="04A0" w:firstRow="1" w:lastRow="0" w:firstColumn="1" w:lastColumn="0" w:noHBand="0" w:noVBand="1"/>
        </w:tblPrEx>
        <w:trPr>
          <w:trHeight w:val="20"/>
        </w:trPr>
        <w:tc>
          <w:tcPr>
            <w:tcW w:w="1271" w:type="dxa"/>
            <w:vAlign w:val="center"/>
          </w:tcPr>
          <w:p w14:paraId="17B63F20" w14:textId="4D3499CB" w:rsidR="00FE5F0A" w:rsidRPr="00975E65" w:rsidRDefault="00FE5F0A" w:rsidP="007C3C42">
            <w:pPr>
              <w:jc w:val="center"/>
              <w:rPr>
                <w:rFonts w:ascii="Arial Narrow" w:hAnsi="Arial Narrow"/>
                <w:sz w:val="20"/>
                <w:szCs w:val="20"/>
              </w:rPr>
            </w:pPr>
          </w:p>
        </w:tc>
        <w:tc>
          <w:tcPr>
            <w:tcW w:w="7745" w:type="dxa"/>
            <w:gridSpan w:val="6"/>
            <w:vAlign w:val="center"/>
            <w:hideMark/>
          </w:tcPr>
          <w:p w14:paraId="45A0609A" w14:textId="77777777" w:rsidR="00FE5F0A" w:rsidRPr="00975E65" w:rsidRDefault="00FE5F0A" w:rsidP="007C3C42">
            <w:pPr>
              <w:rPr>
                <w:rFonts w:ascii="Arial Narrow" w:hAnsi="Arial Narrow"/>
                <w:sz w:val="20"/>
                <w:szCs w:val="20"/>
              </w:rPr>
            </w:pPr>
            <w:r w:rsidRPr="00975E65">
              <w:rPr>
                <w:rFonts w:ascii="Arial Narrow" w:hAnsi="Arial Narrow"/>
                <w:sz w:val="20"/>
                <w:szCs w:val="20"/>
              </w:rPr>
              <w:t>Patient must have been commenced on treatment in a specialist unit in a hospital setting.</w:t>
            </w:r>
          </w:p>
        </w:tc>
      </w:tr>
    </w:tbl>
    <w:p w14:paraId="7F147F79" w14:textId="77777777" w:rsidR="00FE5F0A" w:rsidRPr="00525B39" w:rsidRDefault="00FE5F0A" w:rsidP="00FE5F0A">
      <w:pPr>
        <w:widowControl w:val="0"/>
        <w:spacing w:after="120"/>
        <w:contextualSpacing/>
        <w:rPr>
          <w:rFonts w:asciiTheme="minorHAnsi" w:hAnsiTheme="minorHAnsi" w:cs="Arial"/>
          <w:b/>
          <w:bCs/>
          <w:snapToGrid w:val="0"/>
        </w:rPr>
      </w:pPr>
    </w:p>
    <w:p w14:paraId="7BF10479" w14:textId="4278D0F9" w:rsidR="00AE4FD1" w:rsidRDefault="00FE5F0A" w:rsidP="00BD1D01">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2BEFA4AD" w14:textId="6249E51F" w:rsidR="00B055EE" w:rsidRPr="00B055EE" w:rsidRDefault="00B055EE" w:rsidP="00AB7ADC">
      <w:pPr>
        <w:pStyle w:val="2-SectionHeading"/>
      </w:pPr>
      <w:r w:rsidRPr="00B055EE">
        <w:t>Context for Decision</w:t>
      </w:r>
    </w:p>
    <w:p w14:paraId="238D4243" w14:textId="14B4EB04" w:rsidR="00B055EE" w:rsidRPr="00AB7ADC" w:rsidRDefault="00B055EE" w:rsidP="00AB7ADC">
      <w:pPr>
        <w:ind w:left="851"/>
        <w:jc w:val="left"/>
      </w:pPr>
      <w:r w:rsidRPr="00AB7ADC">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69FA519" w14:textId="77777777" w:rsidR="00B055EE" w:rsidRPr="00AB7ADC" w:rsidRDefault="00B055EE" w:rsidP="00B055EE">
      <w:pPr>
        <w:jc w:val="left"/>
      </w:pPr>
    </w:p>
    <w:p w14:paraId="7D33CDC4" w14:textId="159D9A52" w:rsidR="00B055EE" w:rsidRPr="00B055EE" w:rsidRDefault="00B055EE" w:rsidP="00AB7ADC">
      <w:pPr>
        <w:pStyle w:val="2-SectionHeading"/>
      </w:pPr>
      <w:r w:rsidRPr="00B055EE">
        <w:t>Sponsor’s Comment</w:t>
      </w:r>
    </w:p>
    <w:p w14:paraId="11A9622F" w14:textId="77777777" w:rsidR="00BD77B3" w:rsidRDefault="00B055EE" w:rsidP="00BD77B3">
      <w:pPr>
        <w:ind w:left="709"/>
        <w:jc w:val="left"/>
      </w:pPr>
      <w:r w:rsidRPr="00AB7ADC">
        <w:tab/>
      </w:r>
    </w:p>
    <w:p w14:paraId="4B5601B1" w14:textId="77777777" w:rsidR="00BD77B3" w:rsidRDefault="00BD77B3" w:rsidP="00BD77B3">
      <w:pPr>
        <w:ind w:left="709"/>
        <w:jc w:val="left"/>
      </w:pPr>
      <w:r>
        <w:t xml:space="preserve">Parkinson’s disease places a profound and evolving burden on patients, carers, and clinicians. The fluctuating nature of motor symptoms and their impact on daily functioning highlight the importance of having a range of effective therapeutic </w:t>
      </w:r>
      <w:r>
        <w:lastRenderedPageBreak/>
        <w:t>options. Apomorphine has demonstrated meaningful clinical benefit in managing motor fluctuations, helping patients regain autonomy, improve quality of life, and participate more fully in everyday activities.</w:t>
      </w:r>
    </w:p>
    <w:p w14:paraId="3D8BB0C7" w14:textId="77777777" w:rsidR="00BD77B3" w:rsidRDefault="00BD77B3" w:rsidP="00BD77B3">
      <w:pPr>
        <w:ind w:left="709"/>
        <w:jc w:val="left"/>
      </w:pPr>
      <w:r>
        <w:t xml:space="preserve">STADA is pleased to support the availability of apomorphine on the PBS, reaffirming our commitment to advancing patient-centred care and expanding access to therapies that make a tangible difference in the lives of those affected by Parkinson’s disease. </w:t>
      </w:r>
    </w:p>
    <w:p w14:paraId="4769D8B4" w14:textId="75FCD32A" w:rsidR="00B055EE" w:rsidRPr="00AB7ADC" w:rsidRDefault="00B055EE" w:rsidP="00AB7ADC">
      <w:pPr>
        <w:ind w:left="709"/>
        <w:jc w:val="left"/>
      </w:pPr>
    </w:p>
    <w:p w14:paraId="2F853B89" w14:textId="77777777" w:rsidR="00B055EE" w:rsidRDefault="00B055EE" w:rsidP="00B055EE">
      <w:pPr>
        <w:jc w:val="left"/>
      </w:pPr>
      <w:r w:rsidRPr="00AB7ADC">
        <w:tab/>
      </w:r>
    </w:p>
    <w:p w14:paraId="2EB5C17B" w14:textId="2233926E" w:rsidR="00F07379" w:rsidRPr="00B055EE" w:rsidRDefault="00B055EE" w:rsidP="00AB7ADC">
      <w:pPr>
        <w:ind w:firstLine="709"/>
        <w:jc w:val="left"/>
      </w:pPr>
      <w:r w:rsidRPr="00AB7ADC">
        <w:t>The sponsor had no comment.</w:t>
      </w:r>
    </w:p>
    <w:sectPr w:rsidR="00F07379" w:rsidRPr="00B055EE"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9D29" w14:textId="77777777" w:rsidR="004B732C" w:rsidRDefault="004B732C">
      <w:r>
        <w:separator/>
      </w:r>
    </w:p>
    <w:p w14:paraId="2E6F07CF" w14:textId="77777777" w:rsidR="004B732C" w:rsidRDefault="004B732C"/>
  </w:endnote>
  <w:endnote w:type="continuationSeparator" w:id="0">
    <w:p w14:paraId="2341D560" w14:textId="77777777" w:rsidR="004B732C" w:rsidRDefault="004B732C">
      <w:r>
        <w:continuationSeparator/>
      </w:r>
    </w:p>
    <w:p w14:paraId="2FA392A0" w14:textId="77777777" w:rsidR="004B732C" w:rsidRDefault="004B732C"/>
  </w:endnote>
  <w:endnote w:type="continuationNotice" w:id="1">
    <w:p w14:paraId="068F44BE" w14:textId="77777777" w:rsidR="004B732C" w:rsidRDefault="004B7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2D708103" w:rsidR="009C26AA" w:rsidRPr="00272DE5" w:rsidRDefault="00437B05" w:rsidP="00C56D78">
    <w:pPr>
      <w:pStyle w:val="MinorOVRHeader"/>
      <w:jc w:val="center"/>
      <w:rPr>
        <w:b/>
        <w:bCs/>
        <w:i w:val="0"/>
        <w:iCs w:val="0"/>
      </w:rPr>
    </w:pPr>
    <w:r>
      <w:rPr>
        <w:rFonts w:ascii="Calibri" w:hAnsi="Calibri" w:cs="Calibri"/>
        <w:b/>
        <w:bCs/>
        <w:i w:val="0"/>
        <w:iCs w:val="0"/>
      </w:rPr>
      <w:t xml:space="preserve"> </w:t>
    </w:r>
    <w:r w:rsidR="00401640" w:rsidRPr="00272DE5">
      <w:rPr>
        <w:b/>
        <w:bCs/>
        <w:i w:val="0"/>
        <w:iCs w:val="0"/>
      </w:rPr>
      <w:fldChar w:fldCharType="begin"/>
    </w:r>
    <w:r w:rsidR="00401640" w:rsidRPr="00272DE5">
      <w:rPr>
        <w:b/>
        <w:bCs/>
        <w:i w:val="0"/>
        <w:iCs w:val="0"/>
      </w:rPr>
      <w:instrText xml:space="preserve"> PAGE   \* MERGEFORMAT </w:instrText>
    </w:r>
    <w:r w:rsidR="00401640" w:rsidRPr="00272DE5">
      <w:rPr>
        <w:b/>
        <w:bCs/>
        <w:i w:val="0"/>
        <w:iCs w:val="0"/>
      </w:rPr>
      <w:fldChar w:fldCharType="separate"/>
    </w:r>
    <w:r w:rsidR="00401640" w:rsidRPr="00272DE5">
      <w:rPr>
        <w:b/>
        <w:bCs/>
        <w:i w:val="0"/>
        <w:iCs w:val="0"/>
      </w:rPr>
      <w:t>1</w:t>
    </w:r>
    <w:r w:rsidR="00401640"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3AA9" w14:textId="77777777" w:rsidR="00931AFC" w:rsidRDefault="00931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08C0" w14:textId="77777777" w:rsidR="004B732C" w:rsidRDefault="004B732C">
      <w:r>
        <w:separator/>
      </w:r>
    </w:p>
    <w:p w14:paraId="530183B1" w14:textId="77777777" w:rsidR="004B732C" w:rsidRDefault="004B732C"/>
  </w:footnote>
  <w:footnote w:type="continuationSeparator" w:id="0">
    <w:p w14:paraId="597DFB1E" w14:textId="77777777" w:rsidR="004B732C" w:rsidRDefault="004B732C">
      <w:r>
        <w:continuationSeparator/>
      </w:r>
    </w:p>
    <w:p w14:paraId="51178F14" w14:textId="77777777" w:rsidR="004B732C" w:rsidRDefault="004B732C"/>
  </w:footnote>
  <w:footnote w:type="continuationNotice" w:id="1">
    <w:p w14:paraId="0E7C328F" w14:textId="77777777" w:rsidR="004B732C" w:rsidRDefault="004B7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056BF78D" w:rsidR="00C56D78" w:rsidRPr="00C56D78" w:rsidRDefault="00420281"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275CD7">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661DB0">
      <w:rPr>
        <w:rFonts w:asciiTheme="minorHAnsi" w:eastAsiaTheme="minorEastAsia" w:hAnsiTheme="minorHAnsi" w:cstheme="minorHAnsi"/>
        <w:i/>
        <w:color w:val="808080"/>
      </w:rPr>
      <w:t xml:space="preserve">July </w:t>
    </w:r>
    <w:r w:rsidR="00C56D78">
      <w:rPr>
        <w:rFonts w:asciiTheme="minorHAnsi" w:eastAsiaTheme="minorEastAsia" w:hAnsiTheme="minorHAnsi" w:cstheme="minorHAnsi"/>
        <w:i/>
        <w:color w:val="808080"/>
      </w:rPr>
      <w:t>202</w:t>
    </w:r>
    <w:r w:rsidR="00661DB0">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Pr="00316DBE" w:rsidRDefault="00C56D78"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E38B" w14:textId="77777777" w:rsidR="00931AFC" w:rsidRDefault="00931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E3F9B"/>
    <w:multiLevelType w:val="multilevel"/>
    <w:tmpl w:val="BEF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C3589B"/>
    <w:multiLevelType w:val="hybridMultilevel"/>
    <w:tmpl w:val="F91675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5C925DD"/>
    <w:multiLevelType w:val="hybridMultilevel"/>
    <w:tmpl w:val="A3B6F1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6134393"/>
    <w:multiLevelType w:val="multilevel"/>
    <w:tmpl w:val="2926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5"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8"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467D05"/>
    <w:multiLevelType w:val="hybridMultilevel"/>
    <w:tmpl w:val="E3B2B5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F1A37F9"/>
    <w:multiLevelType w:val="hybridMultilevel"/>
    <w:tmpl w:val="FE50D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3D65E6"/>
    <w:multiLevelType w:val="hybridMultilevel"/>
    <w:tmpl w:val="0C824B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3"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84D033C"/>
    <w:multiLevelType w:val="multilevel"/>
    <w:tmpl w:val="0172D870"/>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20"/>
  </w:num>
  <w:num w:numId="2" w16cid:durableId="957570559">
    <w:abstractNumId w:val="45"/>
  </w:num>
  <w:num w:numId="3" w16cid:durableId="536628895">
    <w:abstractNumId w:val="0"/>
  </w:num>
  <w:num w:numId="4" w16cid:durableId="1159004663">
    <w:abstractNumId w:val="33"/>
  </w:num>
  <w:num w:numId="5" w16cid:durableId="418600173">
    <w:abstractNumId w:val="46"/>
  </w:num>
  <w:num w:numId="6" w16cid:durableId="34236669">
    <w:abstractNumId w:val="41"/>
  </w:num>
  <w:num w:numId="7" w16cid:durableId="1279799443">
    <w:abstractNumId w:val="29"/>
  </w:num>
  <w:num w:numId="8" w16cid:durableId="495537779">
    <w:abstractNumId w:val="24"/>
  </w:num>
  <w:num w:numId="9" w16cid:durableId="1468400811">
    <w:abstractNumId w:val="1"/>
  </w:num>
  <w:num w:numId="10" w16cid:durableId="132985464">
    <w:abstractNumId w:val="45"/>
  </w:num>
  <w:num w:numId="11" w16cid:durableId="1915313393">
    <w:abstractNumId w:val="37"/>
  </w:num>
  <w:num w:numId="12" w16cid:durableId="473567604">
    <w:abstractNumId w:val="42"/>
  </w:num>
  <w:num w:numId="13" w16cid:durableId="315574325">
    <w:abstractNumId w:val="16"/>
  </w:num>
  <w:num w:numId="14" w16cid:durableId="1841651190">
    <w:abstractNumId w:val="11"/>
  </w:num>
  <w:num w:numId="15" w16cid:durableId="1751541441">
    <w:abstractNumId w:val="3"/>
  </w:num>
  <w:num w:numId="16" w16cid:durableId="9394593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9"/>
  </w:num>
  <w:num w:numId="18" w16cid:durableId="1662348298">
    <w:abstractNumId w:val="27"/>
  </w:num>
  <w:num w:numId="19" w16cid:durableId="216868142">
    <w:abstractNumId w:val="23"/>
  </w:num>
  <w:num w:numId="20" w16cid:durableId="670838392">
    <w:abstractNumId w:val="43"/>
  </w:num>
  <w:num w:numId="21" w16cid:durableId="848180824">
    <w:abstractNumId w:val="10"/>
  </w:num>
  <w:num w:numId="22" w16cid:durableId="1182285320">
    <w:abstractNumId w:val="4"/>
  </w:num>
  <w:num w:numId="23" w16cid:durableId="1862936798">
    <w:abstractNumId w:val="47"/>
  </w:num>
  <w:num w:numId="24" w16cid:durableId="296691022">
    <w:abstractNumId w:val="28"/>
  </w:num>
  <w:num w:numId="25" w16cid:durableId="1974167109">
    <w:abstractNumId w:val="22"/>
  </w:num>
  <w:num w:numId="26" w16cid:durableId="30034796">
    <w:abstractNumId w:val="21"/>
  </w:num>
  <w:num w:numId="27" w16cid:durableId="85926888">
    <w:abstractNumId w:val="26"/>
  </w:num>
  <w:num w:numId="28" w16cid:durableId="277377558">
    <w:abstractNumId w:val="44"/>
  </w:num>
  <w:num w:numId="29" w16cid:durableId="299964396">
    <w:abstractNumId w:val="40"/>
  </w:num>
  <w:num w:numId="30" w16cid:durableId="1834561270">
    <w:abstractNumId w:val="25"/>
  </w:num>
  <w:num w:numId="31" w16cid:durableId="370961351">
    <w:abstractNumId w:val="8"/>
  </w:num>
  <w:num w:numId="32" w16cid:durableId="1007446205">
    <w:abstractNumId w:val="32"/>
  </w:num>
  <w:num w:numId="33" w16cid:durableId="447705833">
    <w:abstractNumId w:val="45"/>
  </w:num>
  <w:num w:numId="34" w16cid:durableId="224487594">
    <w:abstractNumId w:val="45"/>
  </w:num>
  <w:num w:numId="35" w16cid:durableId="1103570019">
    <w:abstractNumId w:val="17"/>
  </w:num>
  <w:num w:numId="36" w16cid:durableId="296230563">
    <w:abstractNumId w:val="45"/>
  </w:num>
  <w:num w:numId="37" w16cid:durableId="2041346921">
    <w:abstractNumId w:val="45"/>
  </w:num>
  <w:num w:numId="38" w16cid:durableId="1127431152">
    <w:abstractNumId w:val="1"/>
  </w:num>
  <w:num w:numId="39" w16cid:durableId="608783099">
    <w:abstractNumId w:val="1"/>
  </w:num>
  <w:num w:numId="40" w16cid:durableId="1189031544">
    <w:abstractNumId w:val="39"/>
  </w:num>
  <w:num w:numId="41" w16cid:durableId="416638321">
    <w:abstractNumId w:val="45"/>
  </w:num>
  <w:num w:numId="42" w16cid:durableId="294023668">
    <w:abstractNumId w:val="45"/>
  </w:num>
  <w:num w:numId="43" w16cid:durableId="1348563228">
    <w:abstractNumId w:val="7"/>
  </w:num>
  <w:num w:numId="44" w16cid:durableId="658073105">
    <w:abstractNumId w:val="19"/>
  </w:num>
  <w:num w:numId="45" w16cid:durableId="220293137">
    <w:abstractNumId w:val="14"/>
  </w:num>
  <w:num w:numId="46" w16cid:durableId="1743524403">
    <w:abstractNumId w:val="34"/>
  </w:num>
  <w:num w:numId="47" w16cid:durableId="425077266">
    <w:abstractNumId w:val="18"/>
  </w:num>
  <w:num w:numId="48" w16cid:durableId="11541987">
    <w:abstractNumId w:val="30"/>
  </w:num>
  <w:num w:numId="49" w16cid:durableId="1660116426">
    <w:abstractNumId w:val="5"/>
  </w:num>
  <w:num w:numId="50" w16cid:durableId="408699874">
    <w:abstractNumId w:val="31"/>
  </w:num>
  <w:num w:numId="51" w16cid:durableId="1569418770">
    <w:abstractNumId w:val="6"/>
  </w:num>
  <w:num w:numId="52" w16cid:durableId="705176722">
    <w:abstractNumId w:val="2"/>
  </w:num>
  <w:num w:numId="53" w16cid:durableId="1926569401">
    <w:abstractNumId w:val="13"/>
  </w:num>
  <w:num w:numId="54" w16cid:durableId="1979457665">
    <w:abstractNumId w:val="15"/>
  </w:num>
  <w:num w:numId="55" w16cid:durableId="2038313566">
    <w:abstractNumId w:val="12"/>
  </w:num>
  <w:num w:numId="56" w16cid:durableId="129744317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997201">
    <w:abstractNumId w:val="38"/>
  </w:num>
  <w:num w:numId="58" w16cid:durableId="1627348240">
    <w:abstractNumId w:val="17"/>
  </w:num>
  <w:num w:numId="59" w16cid:durableId="265701545">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1D9"/>
    <w:rsid w:val="000025AD"/>
    <w:rsid w:val="0000335D"/>
    <w:rsid w:val="00003EC5"/>
    <w:rsid w:val="00006782"/>
    <w:rsid w:val="0001071D"/>
    <w:rsid w:val="0001179A"/>
    <w:rsid w:val="00011A59"/>
    <w:rsid w:val="0001371D"/>
    <w:rsid w:val="00014D69"/>
    <w:rsid w:val="000151D1"/>
    <w:rsid w:val="00016283"/>
    <w:rsid w:val="00016A41"/>
    <w:rsid w:val="000179D8"/>
    <w:rsid w:val="000214D1"/>
    <w:rsid w:val="00021F20"/>
    <w:rsid w:val="000226BB"/>
    <w:rsid w:val="00023CB2"/>
    <w:rsid w:val="000240A7"/>
    <w:rsid w:val="0002464A"/>
    <w:rsid w:val="00025091"/>
    <w:rsid w:val="00025A04"/>
    <w:rsid w:val="000262F4"/>
    <w:rsid w:val="0002693D"/>
    <w:rsid w:val="00026C55"/>
    <w:rsid w:val="00026EB7"/>
    <w:rsid w:val="00027A58"/>
    <w:rsid w:val="0003050E"/>
    <w:rsid w:val="00030A7D"/>
    <w:rsid w:val="00030E85"/>
    <w:rsid w:val="00030E86"/>
    <w:rsid w:val="0003106B"/>
    <w:rsid w:val="00033377"/>
    <w:rsid w:val="000335B9"/>
    <w:rsid w:val="00033A6C"/>
    <w:rsid w:val="00034905"/>
    <w:rsid w:val="00034AEE"/>
    <w:rsid w:val="00037906"/>
    <w:rsid w:val="00040A30"/>
    <w:rsid w:val="000414C9"/>
    <w:rsid w:val="00041B2E"/>
    <w:rsid w:val="000421A1"/>
    <w:rsid w:val="0004240E"/>
    <w:rsid w:val="000425A2"/>
    <w:rsid w:val="000435B3"/>
    <w:rsid w:val="00044E52"/>
    <w:rsid w:val="00044EC4"/>
    <w:rsid w:val="00045CA9"/>
    <w:rsid w:val="00045E26"/>
    <w:rsid w:val="00046903"/>
    <w:rsid w:val="00047247"/>
    <w:rsid w:val="00047F94"/>
    <w:rsid w:val="000514B5"/>
    <w:rsid w:val="000521ED"/>
    <w:rsid w:val="00052F5A"/>
    <w:rsid w:val="0005322E"/>
    <w:rsid w:val="000546CF"/>
    <w:rsid w:val="00054E2B"/>
    <w:rsid w:val="00055A8E"/>
    <w:rsid w:val="00060E64"/>
    <w:rsid w:val="000621AB"/>
    <w:rsid w:val="00062A4F"/>
    <w:rsid w:val="00062C03"/>
    <w:rsid w:val="00062E88"/>
    <w:rsid w:val="00062EB0"/>
    <w:rsid w:val="0006465F"/>
    <w:rsid w:val="00064E71"/>
    <w:rsid w:val="00066193"/>
    <w:rsid w:val="00066755"/>
    <w:rsid w:val="000718B4"/>
    <w:rsid w:val="00071A5B"/>
    <w:rsid w:val="00072730"/>
    <w:rsid w:val="0007337F"/>
    <w:rsid w:val="00073FCB"/>
    <w:rsid w:val="00074320"/>
    <w:rsid w:val="000763D5"/>
    <w:rsid w:val="00076C38"/>
    <w:rsid w:val="00077143"/>
    <w:rsid w:val="00077DF7"/>
    <w:rsid w:val="00080267"/>
    <w:rsid w:val="0008050C"/>
    <w:rsid w:val="00082169"/>
    <w:rsid w:val="000834BE"/>
    <w:rsid w:val="00083F01"/>
    <w:rsid w:val="00085BB8"/>
    <w:rsid w:val="00085DF6"/>
    <w:rsid w:val="000865EF"/>
    <w:rsid w:val="00087C4C"/>
    <w:rsid w:val="00087E15"/>
    <w:rsid w:val="000918CB"/>
    <w:rsid w:val="00091B06"/>
    <w:rsid w:val="000951C4"/>
    <w:rsid w:val="00095ADA"/>
    <w:rsid w:val="00095F3A"/>
    <w:rsid w:val="00096718"/>
    <w:rsid w:val="000969AD"/>
    <w:rsid w:val="000975FB"/>
    <w:rsid w:val="00097B3D"/>
    <w:rsid w:val="000A02F8"/>
    <w:rsid w:val="000A14A0"/>
    <w:rsid w:val="000A167E"/>
    <w:rsid w:val="000A2C95"/>
    <w:rsid w:val="000A33D0"/>
    <w:rsid w:val="000A3AA2"/>
    <w:rsid w:val="000A42EF"/>
    <w:rsid w:val="000A44B2"/>
    <w:rsid w:val="000A52F6"/>
    <w:rsid w:val="000A58B8"/>
    <w:rsid w:val="000A5C3D"/>
    <w:rsid w:val="000A5F2A"/>
    <w:rsid w:val="000A78B8"/>
    <w:rsid w:val="000B3117"/>
    <w:rsid w:val="000B44C3"/>
    <w:rsid w:val="000B46C2"/>
    <w:rsid w:val="000B558D"/>
    <w:rsid w:val="000B5A89"/>
    <w:rsid w:val="000B65F6"/>
    <w:rsid w:val="000B6805"/>
    <w:rsid w:val="000B7767"/>
    <w:rsid w:val="000C1AFF"/>
    <w:rsid w:val="000C243E"/>
    <w:rsid w:val="000C4E9F"/>
    <w:rsid w:val="000C5740"/>
    <w:rsid w:val="000C58F5"/>
    <w:rsid w:val="000C5F95"/>
    <w:rsid w:val="000C6996"/>
    <w:rsid w:val="000C731B"/>
    <w:rsid w:val="000C7C46"/>
    <w:rsid w:val="000D09E9"/>
    <w:rsid w:val="000D113F"/>
    <w:rsid w:val="000D23BA"/>
    <w:rsid w:val="000D3DF9"/>
    <w:rsid w:val="000D4F18"/>
    <w:rsid w:val="000E19B7"/>
    <w:rsid w:val="000E20FC"/>
    <w:rsid w:val="000E2FD7"/>
    <w:rsid w:val="000E3168"/>
    <w:rsid w:val="000E3C1D"/>
    <w:rsid w:val="000E3DFB"/>
    <w:rsid w:val="000E441C"/>
    <w:rsid w:val="000E5EA1"/>
    <w:rsid w:val="000E681E"/>
    <w:rsid w:val="000E696B"/>
    <w:rsid w:val="000E699E"/>
    <w:rsid w:val="000E7E52"/>
    <w:rsid w:val="000E7E90"/>
    <w:rsid w:val="000EE1C7"/>
    <w:rsid w:val="000F0003"/>
    <w:rsid w:val="000F3384"/>
    <w:rsid w:val="000F3438"/>
    <w:rsid w:val="000F4E6A"/>
    <w:rsid w:val="000F52F7"/>
    <w:rsid w:val="000F5AFD"/>
    <w:rsid w:val="000F684F"/>
    <w:rsid w:val="000F6ABB"/>
    <w:rsid w:val="000F7354"/>
    <w:rsid w:val="000F7689"/>
    <w:rsid w:val="000F7C27"/>
    <w:rsid w:val="00101ABE"/>
    <w:rsid w:val="00102202"/>
    <w:rsid w:val="00102700"/>
    <w:rsid w:val="00102A78"/>
    <w:rsid w:val="00103118"/>
    <w:rsid w:val="00103F1B"/>
    <w:rsid w:val="001041C0"/>
    <w:rsid w:val="00104227"/>
    <w:rsid w:val="001053D5"/>
    <w:rsid w:val="00107409"/>
    <w:rsid w:val="001107BF"/>
    <w:rsid w:val="00111F92"/>
    <w:rsid w:val="00113649"/>
    <w:rsid w:val="00113D5C"/>
    <w:rsid w:val="001146D4"/>
    <w:rsid w:val="00116B03"/>
    <w:rsid w:val="00120AA6"/>
    <w:rsid w:val="00122A8C"/>
    <w:rsid w:val="00123787"/>
    <w:rsid w:val="001239DB"/>
    <w:rsid w:val="0012417C"/>
    <w:rsid w:val="001249C6"/>
    <w:rsid w:val="00124BF2"/>
    <w:rsid w:val="00125837"/>
    <w:rsid w:val="0012597F"/>
    <w:rsid w:val="00126B19"/>
    <w:rsid w:val="00126D3A"/>
    <w:rsid w:val="0012749D"/>
    <w:rsid w:val="00127A23"/>
    <w:rsid w:val="001306A5"/>
    <w:rsid w:val="00130918"/>
    <w:rsid w:val="00131042"/>
    <w:rsid w:val="001311AE"/>
    <w:rsid w:val="0013191A"/>
    <w:rsid w:val="00134994"/>
    <w:rsid w:val="00134D01"/>
    <w:rsid w:val="00135B2B"/>
    <w:rsid w:val="00135B84"/>
    <w:rsid w:val="001366C2"/>
    <w:rsid w:val="00136826"/>
    <w:rsid w:val="00136C17"/>
    <w:rsid w:val="001372B3"/>
    <w:rsid w:val="001377D8"/>
    <w:rsid w:val="00137D82"/>
    <w:rsid w:val="00140B74"/>
    <w:rsid w:val="00140CFC"/>
    <w:rsid w:val="00140D94"/>
    <w:rsid w:val="00141CE3"/>
    <w:rsid w:val="00142395"/>
    <w:rsid w:val="0014250D"/>
    <w:rsid w:val="00142714"/>
    <w:rsid w:val="00144D09"/>
    <w:rsid w:val="00144E06"/>
    <w:rsid w:val="001452ED"/>
    <w:rsid w:val="00146927"/>
    <w:rsid w:val="00146A14"/>
    <w:rsid w:val="00147D84"/>
    <w:rsid w:val="00147DBD"/>
    <w:rsid w:val="00151CBD"/>
    <w:rsid w:val="00153009"/>
    <w:rsid w:val="001533C3"/>
    <w:rsid w:val="00154097"/>
    <w:rsid w:val="001544CC"/>
    <w:rsid w:val="001549C1"/>
    <w:rsid w:val="001566C1"/>
    <w:rsid w:val="00156C8D"/>
    <w:rsid w:val="00160F4D"/>
    <w:rsid w:val="00162BDD"/>
    <w:rsid w:val="00162D4E"/>
    <w:rsid w:val="00163329"/>
    <w:rsid w:val="00163FF4"/>
    <w:rsid w:val="001643AB"/>
    <w:rsid w:val="00164623"/>
    <w:rsid w:val="001652DE"/>
    <w:rsid w:val="001653EC"/>
    <w:rsid w:val="00165B64"/>
    <w:rsid w:val="001661F3"/>
    <w:rsid w:val="00167C39"/>
    <w:rsid w:val="0017031F"/>
    <w:rsid w:val="00170C4D"/>
    <w:rsid w:val="00174DF7"/>
    <w:rsid w:val="00174EB8"/>
    <w:rsid w:val="001756CB"/>
    <w:rsid w:val="00175787"/>
    <w:rsid w:val="00176B9D"/>
    <w:rsid w:val="00180713"/>
    <w:rsid w:val="00180720"/>
    <w:rsid w:val="00180BC4"/>
    <w:rsid w:val="001830CE"/>
    <w:rsid w:val="001836E3"/>
    <w:rsid w:val="00183AEC"/>
    <w:rsid w:val="00184659"/>
    <w:rsid w:val="001860E5"/>
    <w:rsid w:val="0018643B"/>
    <w:rsid w:val="001878FA"/>
    <w:rsid w:val="0019004A"/>
    <w:rsid w:val="001913E7"/>
    <w:rsid w:val="00191C72"/>
    <w:rsid w:val="00193204"/>
    <w:rsid w:val="00193E3B"/>
    <w:rsid w:val="00196307"/>
    <w:rsid w:val="00197C70"/>
    <w:rsid w:val="00197F03"/>
    <w:rsid w:val="001A0D10"/>
    <w:rsid w:val="001A1EB2"/>
    <w:rsid w:val="001A33EA"/>
    <w:rsid w:val="001A3615"/>
    <w:rsid w:val="001A4413"/>
    <w:rsid w:val="001A4A19"/>
    <w:rsid w:val="001A4C4F"/>
    <w:rsid w:val="001A5A2B"/>
    <w:rsid w:val="001A76FB"/>
    <w:rsid w:val="001B017F"/>
    <w:rsid w:val="001B0B79"/>
    <w:rsid w:val="001B0C71"/>
    <w:rsid w:val="001B19EA"/>
    <w:rsid w:val="001B2BBC"/>
    <w:rsid w:val="001B2BCD"/>
    <w:rsid w:val="001B3023"/>
    <w:rsid w:val="001B3A40"/>
    <w:rsid w:val="001B3FFE"/>
    <w:rsid w:val="001B5129"/>
    <w:rsid w:val="001C0B4C"/>
    <w:rsid w:val="001C0EC4"/>
    <w:rsid w:val="001C1195"/>
    <w:rsid w:val="001C12AE"/>
    <w:rsid w:val="001C1E84"/>
    <w:rsid w:val="001C20E1"/>
    <w:rsid w:val="001C2A0F"/>
    <w:rsid w:val="001C2E42"/>
    <w:rsid w:val="001C5923"/>
    <w:rsid w:val="001C6719"/>
    <w:rsid w:val="001D1F5F"/>
    <w:rsid w:val="001D25D8"/>
    <w:rsid w:val="001D4AC3"/>
    <w:rsid w:val="001D595B"/>
    <w:rsid w:val="001D5D72"/>
    <w:rsid w:val="001D6113"/>
    <w:rsid w:val="001E06D2"/>
    <w:rsid w:val="001E0DE1"/>
    <w:rsid w:val="001E17C4"/>
    <w:rsid w:val="001E2A47"/>
    <w:rsid w:val="001E2D65"/>
    <w:rsid w:val="001E4E47"/>
    <w:rsid w:val="001E7172"/>
    <w:rsid w:val="001E7713"/>
    <w:rsid w:val="001F005B"/>
    <w:rsid w:val="001F0266"/>
    <w:rsid w:val="001F1850"/>
    <w:rsid w:val="001F1D18"/>
    <w:rsid w:val="001F1FBF"/>
    <w:rsid w:val="001F2311"/>
    <w:rsid w:val="001F286F"/>
    <w:rsid w:val="001F289C"/>
    <w:rsid w:val="001F2A52"/>
    <w:rsid w:val="001F2B80"/>
    <w:rsid w:val="001F2F1C"/>
    <w:rsid w:val="001F3189"/>
    <w:rsid w:val="001F533E"/>
    <w:rsid w:val="001F574C"/>
    <w:rsid w:val="001F76EB"/>
    <w:rsid w:val="00200BEA"/>
    <w:rsid w:val="002015D0"/>
    <w:rsid w:val="00201816"/>
    <w:rsid w:val="00201FB8"/>
    <w:rsid w:val="00202061"/>
    <w:rsid w:val="00202C8B"/>
    <w:rsid w:val="00203FAC"/>
    <w:rsid w:val="002050BB"/>
    <w:rsid w:val="002062DB"/>
    <w:rsid w:val="0020714D"/>
    <w:rsid w:val="0020731E"/>
    <w:rsid w:val="00207DAD"/>
    <w:rsid w:val="002133FB"/>
    <w:rsid w:val="00213CFB"/>
    <w:rsid w:val="0021553C"/>
    <w:rsid w:val="0021557B"/>
    <w:rsid w:val="00216B87"/>
    <w:rsid w:val="002174FD"/>
    <w:rsid w:val="00217BE1"/>
    <w:rsid w:val="00217F79"/>
    <w:rsid w:val="002206D5"/>
    <w:rsid w:val="00220714"/>
    <w:rsid w:val="002209E2"/>
    <w:rsid w:val="00221361"/>
    <w:rsid w:val="002214B9"/>
    <w:rsid w:val="00222680"/>
    <w:rsid w:val="00223370"/>
    <w:rsid w:val="00223BFF"/>
    <w:rsid w:val="00224A0C"/>
    <w:rsid w:val="00224D1E"/>
    <w:rsid w:val="00226611"/>
    <w:rsid w:val="00227003"/>
    <w:rsid w:val="00227668"/>
    <w:rsid w:val="00227BC5"/>
    <w:rsid w:val="00230F63"/>
    <w:rsid w:val="00234252"/>
    <w:rsid w:val="0023466E"/>
    <w:rsid w:val="00234EA2"/>
    <w:rsid w:val="00237AC6"/>
    <w:rsid w:val="002418D5"/>
    <w:rsid w:val="00242B64"/>
    <w:rsid w:val="00242BFD"/>
    <w:rsid w:val="00244139"/>
    <w:rsid w:val="002441E6"/>
    <w:rsid w:val="00244490"/>
    <w:rsid w:val="00244BEC"/>
    <w:rsid w:val="00245444"/>
    <w:rsid w:val="00245B9C"/>
    <w:rsid w:val="00250874"/>
    <w:rsid w:val="00251B85"/>
    <w:rsid w:val="00252587"/>
    <w:rsid w:val="00253499"/>
    <w:rsid w:val="00254275"/>
    <w:rsid w:val="002551A4"/>
    <w:rsid w:val="00257664"/>
    <w:rsid w:val="0025796C"/>
    <w:rsid w:val="00257AB0"/>
    <w:rsid w:val="00257D6F"/>
    <w:rsid w:val="00260165"/>
    <w:rsid w:val="002620DC"/>
    <w:rsid w:val="00265151"/>
    <w:rsid w:val="00265C2C"/>
    <w:rsid w:val="00266509"/>
    <w:rsid w:val="00266819"/>
    <w:rsid w:val="00267098"/>
    <w:rsid w:val="002679C5"/>
    <w:rsid w:val="00270D69"/>
    <w:rsid w:val="00270EC0"/>
    <w:rsid w:val="00271594"/>
    <w:rsid w:val="00271BA1"/>
    <w:rsid w:val="00272BEA"/>
    <w:rsid w:val="00272DE5"/>
    <w:rsid w:val="00273AC5"/>
    <w:rsid w:val="00275669"/>
    <w:rsid w:val="00275CD7"/>
    <w:rsid w:val="002762FA"/>
    <w:rsid w:val="00276BE3"/>
    <w:rsid w:val="0027747C"/>
    <w:rsid w:val="00277505"/>
    <w:rsid w:val="00277873"/>
    <w:rsid w:val="00277C96"/>
    <w:rsid w:val="0028158C"/>
    <w:rsid w:val="002823B6"/>
    <w:rsid w:val="0028429E"/>
    <w:rsid w:val="00285B8F"/>
    <w:rsid w:val="00286922"/>
    <w:rsid w:val="00290C03"/>
    <w:rsid w:val="00290D15"/>
    <w:rsid w:val="00292392"/>
    <w:rsid w:val="002924F9"/>
    <w:rsid w:val="00292E3B"/>
    <w:rsid w:val="002933A8"/>
    <w:rsid w:val="002940DA"/>
    <w:rsid w:val="00294274"/>
    <w:rsid w:val="0029458F"/>
    <w:rsid w:val="00295D04"/>
    <w:rsid w:val="002960F3"/>
    <w:rsid w:val="0029617E"/>
    <w:rsid w:val="002962B3"/>
    <w:rsid w:val="002964FF"/>
    <w:rsid w:val="00296ACF"/>
    <w:rsid w:val="00297A63"/>
    <w:rsid w:val="002A018F"/>
    <w:rsid w:val="002A0E04"/>
    <w:rsid w:val="002A104C"/>
    <w:rsid w:val="002A1EF7"/>
    <w:rsid w:val="002A2725"/>
    <w:rsid w:val="002A2B7B"/>
    <w:rsid w:val="002A377D"/>
    <w:rsid w:val="002A494D"/>
    <w:rsid w:val="002A4960"/>
    <w:rsid w:val="002A5305"/>
    <w:rsid w:val="002A636A"/>
    <w:rsid w:val="002A67D5"/>
    <w:rsid w:val="002A755F"/>
    <w:rsid w:val="002A7BDE"/>
    <w:rsid w:val="002B0AE0"/>
    <w:rsid w:val="002B0B2B"/>
    <w:rsid w:val="002B1AE6"/>
    <w:rsid w:val="002B1D51"/>
    <w:rsid w:val="002B2DE8"/>
    <w:rsid w:val="002B2EBB"/>
    <w:rsid w:val="002B2F02"/>
    <w:rsid w:val="002B30F8"/>
    <w:rsid w:val="002B388A"/>
    <w:rsid w:val="002B3BFE"/>
    <w:rsid w:val="002B3C1A"/>
    <w:rsid w:val="002B4C2A"/>
    <w:rsid w:val="002B5596"/>
    <w:rsid w:val="002B77D7"/>
    <w:rsid w:val="002B7CA2"/>
    <w:rsid w:val="002C0763"/>
    <w:rsid w:val="002C212F"/>
    <w:rsid w:val="002C2F35"/>
    <w:rsid w:val="002C5850"/>
    <w:rsid w:val="002C6387"/>
    <w:rsid w:val="002C644A"/>
    <w:rsid w:val="002C6AA9"/>
    <w:rsid w:val="002C7485"/>
    <w:rsid w:val="002D2641"/>
    <w:rsid w:val="002D27B6"/>
    <w:rsid w:val="002D283A"/>
    <w:rsid w:val="002D4184"/>
    <w:rsid w:val="002D4543"/>
    <w:rsid w:val="002D715F"/>
    <w:rsid w:val="002D7276"/>
    <w:rsid w:val="002D7FB3"/>
    <w:rsid w:val="002E022A"/>
    <w:rsid w:val="002E1B0E"/>
    <w:rsid w:val="002E3153"/>
    <w:rsid w:val="002E3FD4"/>
    <w:rsid w:val="002E4A02"/>
    <w:rsid w:val="002E5292"/>
    <w:rsid w:val="002E6258"/>
    <w:rsid w:val="002E72CA"/>
    <w:rsid w:val="002E75DD"/>
    <w:rsid w:val="002E7768"/>
    <w:rsid w:val="002F03F7"/>
    <w:rsid w:val="002F0991"/>
    <w:rsid w:val="002F1D07"/>
    <w:rsid w:val="002F2D38"/>
    <w:rsid w:val="002F49FF"/>
    <w:rsid w:val="002F50B9"/>
    <w:rsid w:val="002F5C5B"/>
    <w:rsid w:val="002F600D"/>
    <w:rsid w:val="002F6F0F"/>
    <w:rsid w:val="002F70D9"/>
    <w:rsid w:val="002F744D"/>
    <w:rsid w:val="002F7E47"/>
    <w:rsid w:val="00300AD6"/>
    <w:rsid w:val="00300B1B"/>
    <w:rsid w:val="003012CF"/>
    <w:rsid w:val="003019D0"/>
    <w:rsid w:val="003019DE"/>
    <w:rsid w:val="00302A0E"/>
    <w:rsid w:val="0030311E"/>
    <w:rsid w:val="00303CFE"/>
    <w:rsid w:val="00305543"/>
    <w:rsid w:val="0030649F"/>
    <w:rsid w:val="003064AF"/>
    <w:rsid w:val="00306D94"/>
    <w:rsid w:val="003078C0"/>
    <w:rsid w:val="00307DC6"/>
    <w:rsid w:val="00310A8B"/>
    <w:rsid w:val="00310B68"/>
    <w:rsid w:val="00311A19"/>
    <w:rsid w:val="003136D1"/>
    <w:rsid w:val="003151C9"/>
    <w:rsid w:val="003160D2"/>
    <w:rsid w:val="00316DBE"/>
    <w:rsid w:val="003173FC"/>
    <w:rsid w:val="00317C6C"/>
    <w:rsid w:val="003208FE"/>
    <w:rsid w:val="00320998"/>
    <w:rsid w:val="00320B80"/>
    <w:rsid w:val="00320CD3"/>
    <w:rsid w:val="003215FF"/>
    <w:rsid w:val="00322345"/>
    <w:rsid w:val="00322667"/>
    <w:rsid w:val="00323445"/>
    <w:rsid w:val="00323AAF"/>
    <w:rsid w:val="0032424B"/>
    <w:rsid w:val="00325A9E"/>
    <w:rsid w:val="0032607C"/>
    <w:rsid w:val="00326E79"/>
    <w:rsid w:val="0032748A"/>
    <w:rsid w:val="003301B1"/>
    <w:rsid w:val="0033022C"/>
    <w:rsid w:val="00331189"/>
    <w:rsid w:val="00331FFA"/>
    <w:rsid w:val="0033263D"/>
    <w:rsid w:val="00332966"/>
    <w:rsid w:val="00332BE6"/>
    <w:rsid w:val="00334E69"/>
    <w:rsid w:val="0033518A"/>
    <w:rsid w:val="00335535"/>
    <w:rsid w:val="003367EF"/>
    <w:rsid w:val="00341AE4"/>
    <w:rsid w:val="003425CA"/>
    <w:rsid w:val="00343FB7"/>
    <w:rsid w:val="0034588A"/>
    <w:rsid w:val="003459A8"/>
    <w:rsid w:val="003476B8"/>
    <w:rsid w:val="003476EE"/>
    <w:rsid w:val="00350540"/>
    <w:rsid w:val="003525E3"/>
    <w:rsid w:val="00352713"/>
    <w:rsid w:val="00353A43"/>
    <w:rsid w:val="00353DB3"/>
    <w:rsid w:val="003541DD"/>
    <w:rsid w:val="00355DB5"/>
    <w:rsid w:val="00356E5B"/>
    <w:rsid w:val="00360887"/>
    <w:rsid w:val="0036249F"/>
    <w:rsid w:val="00366473"/>
    <w:rsid w:val="0036718C"/>
    <w:rsid w:val="003701EC"/>
    <w:rsid w:val="0037029E"/>
    <w:rsid w:val="00370DAD"/>
    <w:rsid w:val="00371246"/>
    <w:rsid w:val="003736C9"/>
    <w:rsid w:val="00373DF4"/>
    <w:rsid w:val="00373ED8"/>
    <w:rsid w:val="00374467"/>
    <w:rsid w:val="003753B5"/>
    <w:rsid w:val="003803A7"/>
    <w:rsid w:val="00380995"/>
    <w:rsid w:val="00383B77"/>
    <w:rsid w:val="00384988"/>
    <w:rsid w:val="003857CB"/>
    <w:rsid w:val="003859CF"/>
    <w:rsid w:val="00386F01"/>
    <w:rsid w:val="00387264"/>
    <w:rsid w:val="003872CF"/>
    <w:rsid w:val="003874CB"/>
    <w:rsid w:val="00391020"/>
    <w:rsid w:val="0039376F"/>
    <w:rsid w:val="00393E02"/>
    <w:rsid w:val="003948FF"/>
    <w:rsid w:val="00396E08"/>
    <w:rsid w:val="003970DD"/>
    <w:rsid w:val="0039782C"/>
    <w:rsid w:val="00397F36"/>
    <w:rsid w:val="00397F98"/>
    <w:rsid w:val="003A030A"/>
    <w:rsid w:val="003A13A6"/>
    <w:rsid w:val="003A214A"/>
    <w:rsid w:val="003A2165"/>
    <w:rsid w:val="003A2C1A"/>
    <w:rsid w:val="003A2D4F"/>
    <w:rsid w:val="003A3AF3"/>
    <w:rsid w:val="003A3FD4"/>
    <w:rsid w:val="003A5043"/>
    <w:rsid w:val="003A586A"/>
    <w:rsid w:val="003A5B4A"/>
    <w:rsid w:val="003A5D95"/>
    <w:rsid w:val="003A6510"/>
    <w:rsid w:val="003A74E2"/>
    <w:rsid w:val="003B0D3A"/>
    <w:rsid w:val="003B2302"/>
    <w:rsid w:val="003B23C5"/>
    <w:rsid w:val="003B2A75"/>
    <w:rsid w:val="003B2C0A"/>
    <w:rsid w:val="003B2E0D"/>
    <w:rsid w:val="003B49B2"/>
    <w:rsid w:val="003B5CE4"/>
    <w:rsid w:val="003B6013"/>
    <w:rsid w:val="003B6124"/>
    <w:rsid w:val="003B618C"/>
    <w:rsid w:val="003B7960"/>
    <w:rsid w:val="003C0908"/>
    <w:rsid w:val="003C093A"/>
    <w:rsid w:val="003C1ECF"/>
    <w:rsid w:val="003C2FB5"/>
    <w:rsid w:val="003C3310"/>
    <w:rsid w:val="003C7E02"/>
    <w:rsid w:val="003D24C5"/>
    <w:rsid w:val="003D4594"/>
    <w:rsid w:val="003D4AC4"/>
    <w:rsid w:val="003D5433"/>
    <w:rsid w:val="003D55F2"/>
    <w:rsid w:val="003D63B7"/>
    <w:rsid w:val="003D74C5"/>
    <w:rsid w:val="003E1206"/>
    <w:rsid w:val="003E34A8"/>
    <w:rsid w:val="003E35CF"/>
    <w:rsid w:val="003E4374"/>
    <w:rsid w:val="003E468B"/>
    <w:rsid w:val="003E5552"/>
    <w:rsid w:val="003E62BD"/>
    <w:rsid w:val="003E658D"/>
    <w:rsid w:val="003F044F"/>
    <w:rsid w:val="003F0A0B"/>
    <w:rsid w:val="003F0C3A"/>
    <w:rsid w:val="003F15F0"/>
    <w:rsid w:val="003F2151"/>
    <w:rsid w:val="003F2AD9"/>
    <w:rsid w:val="003F3228"/>
    <w:rsid w:val="003F5B43"/>
    <w:rsid w:val="003F5C8C"/>
    <w:rsid w:val="003F6316"/>
    <w:rsid w:val="003F63CE"/>
    <w:rsid w:val="003F7667"/>
    <w:rsid w:val="003F775A"/>
    <w:rsid w:val="00400042"/>
    <w:rsid w:val="00400E55"/>
    <w:rsid w:val="0040128E"/>
    <w:rsid w:val="00401640"/>
    <w:rsid w:val="00401E21"/>
    <w:rsid w:val="0040216B"/>
    <w:rsid w:val="00404852"/>
    <w:rsid w:val="00405299"/>
    <w:rsid w:val="0040590E"/>
    <w:rsid w:val="004077E6"/>
    <w:rsid w:val="00407CC8"/>
    <w:rsid w:val="00410995"/>
    <w:rsid w:val="00411D3A"/>
    <w:rsid w:val="00412B95"/>
    <w:rsid w:val="00414359"/>
    <w:rsid w:val="00414606"/>
    <w:rsid w:val="00414F0C"/>
    <w:rsid w:val="0041747D"/>
    <w:rsid w:val="00417703"/>
    <w:rsid w:val="00417F19"/>
    <w:rsid w:val="00420281"/>
    <w:rsid w:val="00420400"/>
    <w:rsid w:val="00421498"/>
    <w:rsid w:val="0042152D"/>
    <w:rsid w:val="004217ED"/>
    <w:rsid w:val="004218C7"/>
    <w:rsid w:val="004226C7"/>
    <w:rsid w:val="00423E78"/>
    <w:rsid w:val="004246E0"/>
    <w:rsid w:val="004252EC"/>
    <w:rsid w:val="00430D39"/>
    <w:rsid w:val="00432EBF"/>
    <w:rsid w:val="00435EE0"/>
    <w:rsid w:val="0043624A"/>
    <w:rsid w:val="00436547"/>
    <w:rsid w:val="004367BF"/>
    <w:rsid w:val="00437B05"/>
    <w:rsid w:val="00442C91"/>
    <w:rsid w:val="00443EB5"/>
    <w:rsid w:val="00444798"/>
    <w:rsid w:val="00444E9D"/>
    <w:rsid w:val="004465BD"/>
    <w:rsid w:val="00446938"/>
    <w:rsid w:val="00446D0C"/>
    <w:rsid w:val="00450FD5"/>
    <w:rsid w:val="0045275E"/>
    <w:rsid w:val="004528FA"/>
    <w:rsid w:val="00452A6C"/>
    <w:rsid w:val="004533CB"/>
    <w:rsid w:val="004550D6"/>
    <w:rsid w:val="00455FAA"/>
    <w:rsid w:val="00457A2A"/>
    <w:rsid w:val="00461A44"/>
    <w:rsid w:val="00462D26"/>
    <w:rsid w:val="0046368B"/>
    <w:rsid w:val="0046385A"/>
    <w:rsid w:val="00464039"/>
    <w:rsid w:val="00464C17"/>
    <w:rsid w:val="004652A5"/>
    <w:rsid w:val="0046640E"/>
    <w:rsid w:val="00466ADA"/>
    <w:rsid w:val="0046737B"/>
    <w:rsid w:val="004702BB"/>
    <w:rsid w:val="00471E8E"/>
    <w:rsid w:val="0047211D"/>
    <w:rsid w:val="00473147"/>
    <w:rsid w:val="004733F8"/>
    <w:rsid w:val="0047494B"/>
    <w:rsid w:val="004753FC"/>
    <w:rsid w:val="0047548F"/>
    <w:rsid w:val="00476245"/>
    <w:rsid w:val="00476C15"/>
    <w:rsid w:val="004773C4"/>
    <w:rsid w:val="00477A9B"/>
    <w:rsid w:val="00480014"/>
    <w:rsid w:val="00480CFA"/>
    <w:rsid w:val="00481E80"/>
    <w:rsid w:val="00482AE4"/>
    <w:rsid w:val="00483035"/>
    <w:rsid w:val="00483893"/>
    <w:rsid w:val="00485940"/>
    <w:rsid w:val="0048602F"/>
    <w:rsid w:val="00486C95"/>
    <w:rsid w:val="004874FF"/>
    <w:rsid w:val="004877C2"/>
    <w:rsid w:val="004904B9"/>
    <w:rsid w:val="00491EDC"/>
    <w:rsid w:val="004928E1"/>
    <w:rsid w:val="00492D8D"/>
    <w:rsid w:val="00495158"/>
    <w:rsid w:val="004953E7"/>
    <w:rsid w:val="00496662"/>
    <w:rsid w:val="004A0216"/>
    <w:rsid w:val="004A1431"/>
    <w:rsid w:val="004A2484"/>
    <w:rsid w:val="004A2D3E"/>
    <w:rsid w:val="004A2DDC"/>
    <w:rsid w:val="004A378E"/>
    <w:rsid w:val="004A4E86"/>
    <w:rsid w:val="004A4F98"/>
    <w:rsid w:val="004A5A85"/>
    <w:rsid w:val="004A6690"/>
    <w:rsid w:val="004A71D1"/>
    <w:rsid w:val="004A7C5B"/>
    <w:rsid w:val="004B1845"/>
    <w:rsid w:val="004B1BF3"/>
    <w:rsid w:val="004B1CCA"/>
    <w:rsid w:val="004B2348"/>
    <w:rsid w:val="004B2CF6"/>
    <w:rsid w:val="004B2E01"/>
    <w:rsid w:val="004B2E98"/>
    <w:rsid w:val="004B31EA"/>
    <w:rsid w:val="004B5640"/>
    <w:rsid w:val="004B5802"/>
    <w:rsid w:val="004B6084"/>
    <w:rsid w:val="004B732C"/>
    <w:rsid w:val="004B7CC8"/>
    <w:rsid w:val="004BCF29"/>
    <w:rsid w:val="004C0206"/>
    <w:rsid w:val="004C03D0"/>
    <w:rsid w:val="004C0AD2"/>
    <w:rsid w:val="004C1ACC"/>
    <w:rsid w:val="004C1BD7"/>
    <w:rsid w:val="004C1BF2"/>
    <w:rsid w:val="004C239C"/>
    <w:rsid w:val="004C31FE"/>
    <w:rsid w:val="004C524C"/>
    <w:rsid w:val="004C5283"/>
    <w:rsid w:val="004C53A9"/>
    <w:rsid w:val="004C5EDD"/>
    <w:rsid w:val="004C5FFA"/>
    <w:rsid w:val="004C691D"/>
    <w:rsid w:val="004C6C07"/>
    <w:rsid w:val="004C7E15"/>
    <w:rsid w:val="004C7EC6"/>
    <w:rsid w:val="004D0387"/>
    <w:rsid w:val="004D2CD1"/>
    <w:rsid w:val="004D365C"/>
    <w:rsid w:val="004D3FF9"/>
    <w:rsid w:val="004D4FF6"/>
    <w:rsid w:val="004D5769"/>
    <w:rsid w:val="004D5A99"/>
    <w:rsid w:val="004D5ADD"/>
    <w:rsid w:val="004D5EED"/>
    <w:rsid w:val="004D7C32"/>
    <w:rsid w:val="004D7DD9"/>
    <w:rsid w:val="004E0CC3"/>
    <w:rsid w:val="004E4163"/>
    <w:rsid w:val="004E692D"/>
    <w:rsid w:val="004E7230"/>
    <w:rsid w:val="004E7D87"/>
    <w:rsid w:val="004F187E"/>
    <w:rsid w:val="004F2553"/>
    <w:rsid w:val="004F2F9E"/>
    <w:rsid w:val="004F306A"/>
    <w:rsid w:val="004F38F6"/>
    <w:rsid w:val="004F417E"/>
    <w:rsid w:val="004F4DC1"/>
    <w:rsid w:val="00501554"/>
    <w:rsid w:val="0050172B"/>
    <w:rsid w:val="00502788"/>
    <w:rsid w:val="00502AFE"/>
    <w:rsid w:val="00502E64"/>
    <w:rsid w:val="00503AD7"/>
    <w:rsid w:val="00503E89"/>
    <w:rsid w:val="00504E0C"/>
    <w:rsid w:val="00504E13"/>
    <w:rsid w:val="00505ACA"/>
    <w:rsid w:val="00506994"/>
    <w:rsid w:val="005109D4"/>
    <w:rsid w:val="0051230A"/>
    <w:rsid w:val="00512FAE"/>
    <w:rsid w:val="00513A1A"/>
    <w:rsid w:val="00514CD7"/>
    <w:rsid w:val="005167AD"/>
    <w:rsid w:val="005167EC"/>
    <w:rsid w:val="005170DA"/>
    <w:rsid w:val="0052009F"/>
    <w:rsid w:val="00520D6A"/>
    <w:rsid w:val="00522DB4"/>
    <w:rsid w:val="00522DB6"/>
    <w:rsid w:val="00523C13"/>
    <w:rsid w:val="00525711"/>
    <w:rsid w:val="0052604B"/>
    <w:rsid w:val="005260B4"/>
    <w:rsid w:val="005264A7"/>
    <w:rsid w:val="0052792D"/>
    <w:rsid w:val="005319B2"/>
    <w:rsid w:val="00532402"/>
    <w:rsid w:val="00532C74"/>
    <w:rsid w:val="005330F0"/>
    <w:rsid w:val="0053319E"/>
    <w:rsid w:val="00533239"/>
    <w:rsid w:val="00533604"/>
    <w:rsid w:val="00534E2E"/>
    <w:rsid w:val="00535133"/>
    <w:rsid w:val="00537F61"/>
    <w:rsid w:val="0054064C"/>
    <w:rsid w:val="00542BBA"/>
    <w:rsid w:val="00544552"/>
    <w:rsid w:val="00545130"/>
    <w:rsid w:val="005457DD"/>
    <w:rsid w:val="00545CE6"/>
    <w:rsid w:val="00545E72"/>
    <w:rsid w:val="00546B36"/>
    <w:rsid w:val="0054797B"/>
    <w:rsid w:val="005506AA"/>
    <w:rsid w:val="0055286A"/>
    <w:rsid w:val="00554EBA"/>
    <w:rsid w:val="00555745"/>
    <w:rsid w:val="00555B99"/>
    <w:rsid w:val="005560FC"/>
    <w:rsid w:val="005561EE"/>
    <w:rsid w:val="00557D0C"/>
    <w:rsid w:val="00557D4F"/>
    <w:rsid w:val="0056122E"/>
    <w:rsid w:val="00562964"/>
    <w:rsid w:val="0056331A"/>
    <w:rsid w:val="00563352"/>
    <w:rsid w:val="0056484E"/>
    <w:rsid w:val="00564DFE"/>
    <w:rsid w:val="00565999"/>
    <w:rsid w:val="005660E1"/>
    <w:rsid w:val="00567C84"/>
    <w:rsid w:val="00567D8A"/>
    <w:rsid w:val="00570231"/>
    <w:rsid w:val="005714B7"/>
    <w:rsid w:val="005750E9"/>
    <w:rsid w:val="00575FA4"/>
    <w:rsid w:val="005764CD"/>
    <w:rsid w:val="0057703E"/>
    <w:rsid w:val="005771B1"/>
    <w:rsid w:val="00577C4D"/>
    <w:rsid w:val="00580052"/>
    <w:rsid w:val="00580532"/>
    <w:rsid w:val="005814A0"/>
    <w:rsid w:val="00581932"/>
    <w:rsid w:val="00583002"/>
    <w:rsid w:val="005856E2"/>
    <w:rsid w:val="00585EA5"/>
    <w:rsid w:val="00587E78"/>
    <w:rsid w:val="005903BB"/>
    <w:rsid w:val="00593893"/>
    <w:rsid w:val="00595F2C"/>
    <w:rsid w:val="005963BB"/>
    <w:rsid w:val="0059645C"/>
    <w:rsid w:val="00596D37"/>
    <w:rsid w:val="005A0C92"/>
    <w:rsid w:val="005A15D2"/>
    <w:rsid w:val="005A3173"/>
    <w:rsid w:val="005A3223"/>
    <w:rsid w:val="005A3DA3"/>
    <w:rsid w:val="005A52C4"/>
    <w:rsid w:val="005A63A1"/>
    <w:rsid w:val="005A73DA"/>
    <w:rsid w:val="005B0486"/>
    <w:rsid w:val="005B1032"/>
    <w:rsid w:val="005B1473"/>
    <w:rsid w:val="005B29EF"/>
    <w:rsid w:val="005B36FA"/>
    <w:rsid w:val="005B4353"/>
    <w:rsid w:val="005C0A69"/>
    <w:rsid w:val="005C4F73"/>
    <w:rsid w:val="005C780C"/>
    <w:rsid w:val="005D0335"/>
    <w:rsid w:val="005D03AB"/>
    <w:rsid w:val="005D3B96"/>
    <w:rsid w:val="005D401D"/>
    <w:rsid w:val="005D5017"/>
    <w:rsid w:val="005D5708"/>
    <w:rsid w:val="005D63FA"/>
    <w:rsid w:val="005D643D"/>
    <w:rsid w:val="005D73C7"/>
    <w:rsid w:val="005D78C5"/>
    <w:rsid w:val="005E0050"/>
    <w:rsid w:val="005E0C2D"/>
    <w:rsid w:val="005E0D82"/>
    <w:rsid w:val="005E0F59"/>
    <w:rsid w:val="005E1333"/>
    <w:rsid w:val="005E3136"/>
    <w:rsid w:val="005E3570"/>
    <w:rsid w:val="005E3CDA"/>
    <w:rsid w:val="005E4464"/>
    <w:rsid w:val="005E4D11"/>
    <w:rsid w:val="005E507D"/>
    <w:rsid w:val="005E7186"/>
    <w:rsid w:val="005E7646"/>
    <w:rsid w:val="005F0AD0"/>
    <w:rsid w:val="005F0C3F"/>
    <w:rsid w:val="005F2BBD"/>
    <w:rsid w:val="005F3BC8"/>
    <w:rsid w:val="00600A18"/>
    <w:rsid w:val="00601A91"/>
    <w:rsid w:val="00602063"/>
    <w:rsid w:val="00602BA3"/>
    <w:rsid w:val="00604EA1"/>
    <w:rsid w:val="00605B63"/>
    <w:rsid w:val="00605F9A"/>
    <w:rsid w:val="00606442"/>
    <w:rsid w:val="00606A7B"/>
    <w:rsid w:val="00606EED"/>
    <w:rsid w:val="00607DDB"/>
    <w:rsid w:val="00612A95"/>
    <w:rsid w:val="00612E34"/>
    <w:rsid w:val="006137E7"/>
    <w:rsid w:val="00614159"/>
    <w:rsid w:val="006143F6"/>
    <w:rsid w:val="006158A3"/>
    <w:rsid w:val="00616C5F"/>
    <w:rsid w:val="00616DAC"/>
    <w:rsid w:val="00616E3F"/>
    <w:rsid w:val="00617725"/>
    <w:rsid w:val="00617C00"/>
    <w:rsid w:val="00621D41"/>
    <w:rsid w:val="0062316F"/>
    <w:rsid w:val="00624574"/>
    <w:rsid w:val="0062487A"/>
    <w:rsid w:val="006256B9"/>
    <w:rsid w:val="00625A88"/>
    <w:rsid w:val="006263BF"/>
    <w:rsid w:val="0062748A"/>
    <w:rsid w:val="00630546"/>
    <w:rsid w:val="00630A2C"/>
    <w:rsid w:val="00632180"/>
    <w:rsid w:val="006324F6"/>
    <w:rsid w:val="00634A75"/>
    <w:rsid w:val="0063682E"/>
    <w:rsid w:val="00636D93"/>
    <w:rsid w:val="006378F6"/>
    <w:rsid w:val="00640088"/>
    <w:rsid w:val="006406E0"/>
    <w:rsid w:val="00640D16"/>
    <w:rsid w:val="006417CE"/>
    <w:rsid w:val="00642672"/>
    <w:rsid w:val="00642B31"/>
    <w:rsid w:val="00642DA8"/>
    <w:rsid w:val="006436CD"/>
    <w:rsid w:val="00644985"/>
    <w:rsid w:val="00644BE4"/>
    <w:rsid w:val="00646BC5"/>
    <w:rsid w:val="00646D8F"/>
    <w:rsid w:val="006476ED"/>
    <w:rsid w:val="00647E18"/>
    <w:rsid w:val="00650976"/>
    <w:rsid w:val="00651169"/>
    <w:rsid w:val="00651846"/>
    <w:rsid w:val="00653D69"/>
    <w:rsid w:val="00653EA4"/>
    <w:rsid w:val="006552E6"/>
    <w:rsid w:val="006556D0"/>
    <w:rsid w:val="00655794"/>
    <w:rsid w:val="00656F2F"/>
    <w:rsid w:val="00657C63"/>
    <w:rsid w:val="0066096D"/>
    <w:rsid w:val="00661CBC"/>
    <w:rsid w:val="00661DB0"/>
    <w:rsid w:val="00662447"/>
    <w:rsid w:val="006627F8"/>
    <w:rsid w:val="00662B85"/>
    <w:rsid w:val="00663EE9"/>
    <w:rsid w:val="00664987"/>
    <w:rsid w:val="006670B3"/>
    <w:rsid w:val="006670BE"/>
    <w:rsid w:val="00670A76"/>
    <w:rsid w:val="006711AA"/>
    <w:rsid w:val="006724CC"/>
    <w:rsid w:val="00672B57"/>
    <w:rsid w:val="0067331F"/>
    <w:rsid w:val="00673F1F"/>
    <w:rsid w:val="00675622"/>
    <w:rsid w:val="00675C35"/>
    <w:rsid w:val="00675DEB"/>
    <w:rsid w:val="0067671D"/>
    <w:rsid w:val="00676F4C"/>
    <w:rsid w:val="0067747D"/>
    <w:rsid w:val="006818D5"/>
    <w:rsid w:val="00681CA4"/>
    <w:rsid w:val="00686559"/>
    <w:rsid w:val="0069039D"/>
    <w:rsid w:val="006906DB"/>
    <w:rsid w:val="006908BB"/>
    <w:rsid w:val="00691702"/>
    <w:rsid w:val="00691736"/>
    <w:rsid w:val="00691900"/>
    <w:rsid w:val="00691A2C"/>
    <w:rsid w:val="00691E6C"/>
    <w:rsid w:val="00693425"/>
    <w:rsid w:val="0069342D"/>
    <w:rsid w:val="00693DFB"/>
    <w:rsid w:val="00694FD5"/>
    <w:rsid w:val="0069501D"/>
    <w:rsid w:val="00696129"/>
    <w:rsid w:val="00697CF2"/>
    <w:rsid w:val="006A12A5"/>
    <w:rsid w:val="006A24C6"/>
    <w:rsid w:val="006A2515"/>
    <w:rsid w:val="006A40B5"/>
    <w:rsid w:val="006A572D"/>
    <w:rsid w:val="006A5E20"/>
    <w:rsid w:val="006B013B"/>
    <w:rsid w:val="006B0ABD"/>
    <w:rsid w:val="006B0D94"/>
    <w:rsid w:val="006B16B6"/>
    <w:rsid w:val="006B19CF"/>
    <w:rsid w:val="006B461B"/>
    <w:rsid w:val="006B485D"/>
    <w:rsid w:val="006B7DB8"/>
    <w:rsid w:val="006B7DDA"/>
    <w:rsid w:val="006C014F"/>
    <w:rsid w:val="006C0C45"/>
    <w:rsid w:val="006C26D2"/>
    <w:rsid w:val="006C2806"/>
    <w:rsid w:val="006C334C"/>
    <w:rsid w:val="006C4A48"/>
    <w:rsid w:val="006C5F92"/>
    <w:rsid w:val="006C6B62"/>
    <w:rsid w:val="006C6C10"/>
    <w:rsid w:val="006C708E"/>
    <w:rsid w:val="006C70DA"/>
    <w:rsid w:val="006C7EE9"/>
    <w:rsid w:val="006D14E7"/>
    <w:rsid w:val="006D3C0D"/>
    <w:rsid w:val="006D401B"/>
    <w:rsid w:val="006D4444"/>
    <w:rsid w:val="006D4B7B"/>
    <w:rsid w:val="006D6493"/>
    <w:rsid w:val="006D65DD"/>
    <w:rsid w:val="006D6EC7"/>
    <w:rsid w:val="006D7B05"/>
    <w:rsid w:val="006D7E45"/>
    <w:rsid w:val="006E1081"/>
    <w:rsid w:val="006E1143"/>
    <w:rsid w:val="006E1BCD"/>
    <w:rsid w:val="006E2732"/>
    <w:rsid w:val="006E59CD"/>
    <w:rsid w:val="006F00ED"/>
    <w:rsid w:val="006F026F"/>
    <w:rsid w:val="006F0A71"/>
    <w:rsid w:val="006F1C6B"/>
    <w:rsid w:val="006F26CC"/>
    <w:rsid w:val="006F2D00"/>
    <w:rsid w:val="006F2ECE"/>
    <w:rsid w:val="006F40C2"/>
    <w:rsid w:val="006F5125"/>
    <w:rsid w:val="006F531B"/>
    <w:rsid w:val="006F6D41"/>
    <w:rsid w:val="006F733D"/>
    <w:rsid w:val="006F7C86"/>
    <w:rsid w:val="006F7E18"/>
    <w:rsid w:val="00700765"/>
    <w:rsid w:val="00701042"/>
    <w:rsid w:val="007016A4"/>
    <w:rsid w:val="00702022"/>
    <w:rsid w:val="00702959"/>
    <w:rsid w:val="00702B6F"/>
    <w:rsid w:val="007030B4"/>
    <w:rsid w:val="00703B86"/>
    <w:rsid w:val="00704069"/>
    <w:rsid w:val="007044A0"/>
    <w:rsid w:val="007050D1"/>
    <w:rsid w:val="00706A2F"/>
    <w:rsid w:val="0070718E"/>
    <w:rsid w:val="00707E52"/>
    <w:rsid w:val="00710259"/>
    <w:rsid w:val="0071031F"/>
    <w:rsid w:val="00710585"/>
    <w:rsid w:val="00710737"/>
    <w:rsid w:val="00712EB6"/>
    <w:rsid w:val="0071340B"/>
    <w:rsid w:val="007136DF"/>
    <w:rsid w:val="00713C50"/>
    <w:rsid w:val="0071436D"/>
    <w:rsid w:val="00714BE5"/>
    <w:rsid w:val="00714F63"/>
    <w:rsid w:val="0071508D"/>
    <w:rsid w:val="00715640"/>
    <w:rsid w:val="00715BBB"/>
    <w:rsid w:val="007174BB"/>
    <w:rsid w:val="00717F67"/>
    <w:rsid w:val="00717F85"/>
    <w:rsid w:val="0072025D"/>
    <w:rsid w:val="0072199E"/>
    <w:rsid w:val="007226BA"/>
    <w:rsid w:val="00722B16"/>
    <w:rsid w:val="00723328"/>
    <w:rsid w:val="00723777"/>
    <w:rsid w:val="007237DE"/>
    <w:rsid w:val="007244C8"/>
    <w:rsid w:val="0072481F"/>
    <w:rsid w:val="0072502E"/>
    <w:rsid w:val="00725CAE"/>
    <w:rsid w:val="00727735"/>
    <w:rsid w:val="0073137C"/>
    <w:rsid w:val="007328E5"/>
    <w:rsid w:val="00732BE4"/>
    <w:rsid w:val="007338F3"/>
    <w:rsid w:val="007340B9"/>
    <w:rsid w:val="007353D3"/>
    <w:rsid w:val="00735CCA"/>
    <w:rsid w:val="0073736F"/>
    <w:rsid w:val="007378D5"/>
    <w:rsid w:val="00740109"/>
    <w:rsid w:val="0074156B"/>
    <w:rsid w:val="00741619"/>
    <w:rsid w:val="00741FF7"/>
    <w:rsid w:val="00742885"/>
    <w:rsid w:val="00744D8D"/>
    <w:rsid w:val="007455AA"/>
    <w:rsid w:val="00746E67"/>
    <w:rsid w:val="00747092"/>
    <w:rsid w:val="00747308"/>
    <w:rsid w:val="0074748B"/>
    <w:rsid w:val="007477FF"/>
    <w:rsid w:val="00750CCE"/>
    <w:rsid w:val="00752100"/>
    <w:rsid w:val="007526E6"/>
    <w:rsid w:val="00752A7E"/>
    <w:rsid w:val="007535EA"/>
    <w:rsid w:val="00753626"/>
    <w:rsid w:val="00754C18"/>
    <w:rsid w:val="00754DF9"/>
    <w:rsid w:val="007555E8"/>
    <w:rsid w:val="00755CC5"/>
    <w:rsid w:val="00760B11"/>
    <w:rsid w:val="00762862"/>
    <w:rsid w:val="0076420C"/>
    <w:rsid w:val="00764428"/>
    <w:rsid w:val="00764630"/>
    <w:rsid w:val="00771D07"/>
    <w:rsid w:val="00772649"/>
    <w:rsid w:val="00772695"/>
    <w:rsid w:val="00772F5D"/>
    <w:rsid w:val="0077330F"/>
    <w:rsid w:val="00773BE3"/>
    <w:rsid w:val="007743DD"/>
    <w:rsid w:val="00774E2C"/>
    <w:rsid w:val="0077503C"/>
    <w:rsid w:val="0077518D"/>
    <w:rsid w:val="007753C2"/>
    <w:rsid w:val="00776068"/>
    <w:rsid w:val="007821C4"/>
    <w:rsid w:val="007838B8"/>
    <w:rsid w:val="00783AC8"/>
    <w:rsid w:val="00785779"/>
    <w:rsid w:val="007868AB"/>
    <w:rsid w:val="00787E83"/>
    <w:rsid w:val="00787FD8"/>
    <w:rsid w:val="007908C1"/>
    <w:rsid w:val="007915BA"/>
    <w:rsid w:val="00791844"/>
    <w:rsid w:val="0079250E"/>
    <w:rsid w:val="00793CE9"/>
    <w:rsid w:val="00794813"/>
    <w:rsid w:val="00794BF9"/>
    <w:rsid w:val="00796667"/>
    <w:rsid w:val="00797068"/>
    <w:rsid w:val="0079759A"/>
    <w:rsid w:val="007979BD"/>
    <w:rsid w:val="007A0C86"/>
    <w:rsid w:val="007A1AF9"/>
    <w:rsid w:val="007A3D8E"/>
    <w:rsid w:val="007A3F2C"/>
    <w:rsid w:val="007A5C88"/>
    <w:rsid w:val="007A6A2F"/>
    <w:rsid w:val="007B017A"/>
    <w:rsid w:val="007B024E"/>
    <w:rsid w:val="007B0484"/>
    <w:rsid w:val="007B2F86"/>
    <w:rsid w:val="007B3BAF"/>
    <w:rsid w:val="007B3DDC"/>
    <w:rsid w:val="007B4013"/>
    <w:rsid w:val="007B6158"/>
    <w:rsid w:val="007B72A6"/>
    <w:rsid w:val="007C06D2"/>
    <w:rsid w:val="007C08E0"/>
    <w:rsid w:val="007C0F57"/>
    <w:rsid w:val="007C14D3"/>
    <w:rsid w:val="007C1CA9"/>
    <w:rsid w:val="007C2F4B"/>
    <w:rsid w:val="007C40B6"/>
    <w:rsid w:val="007C5975"/>
    <w:rsid w:val="007C5C13"/>
    <w:rsid w:val="007C6779"/>
    <w:rsid w:val="007C729F"/>
    <w:rsid w:val="007C72AD"/>
    <w:rsid w:val="007C7F73"/>
    <w:rsid w:val="007D1A6F"/>
    <w:rsid w:val="007D3F95"/>
    <w:rsid w:val="007D503D"/>
    <w:rsid w:val="007D59E7"/>
    <w:rsid w:val="007D5D4A"/>
    <w:rsid w:val="007D5F2A"/>
    <w:rsid w:val="007E07AC"/>
    <w:rsid w:val="007E1014"/>
    <w:rsid w:val="007E12F8"/>
    <w:rsid w:val="007E14EB"/>
    <w:rsid w:val="007E1673"/>
    <w:rsid w:val="007E1CB8"/>
    <w:rsid w:val="007E1D28"/>
    <w:rsid w:val="007E3E4A"/>
    <w:rsid w:val="007E4564"/>
    <w:rsid w:val="007E490F"/>
    <w:rsid w:val="007E64D0"/>
    <w:rsid w:val="007E6533"/>
    <w:rsid w:val="007F0021"/>
    <w:rsid w:val="007F1007"/>
    <w:rsid w:val="007F2641"/>
    <w:rsid w:val="007F5391"/>
    <w:rsid w:val="007F7C36"/>
    <w:rsid w:val="007F7C4C"/>
    <w:rsid w:val="007F7F45"/>
    <w:rsid w:val="0080001F"/>
    <w:rsid w:val="00801958"/>
    <w:rsid w:val="00804500"/>
    <w:rsid w:val="008055AF"/>
    <w:rsid w:val="008057CD"/>
    <w:rsid w:val="008066B8"/>
    <w:rsid w:val="00806796"/>
    <w:rsid w:val="00810167"/>
    <w:rsid w:val="008104D0"/>
    <w:rsid w:val="00811CC0"/>
    <w:rsid w:val="0081218E"/>
    <w:rsid w:val="00814276"/>
    <w:rsid w:val="00814ADB"/>
    <w:rsid w:val="008151D6"/>
    <w:rsid w:val="00816322"/>
    <w:rsid w:val="00820803"/>
    <w:rsid w:val="00821527"/>
    <w:rsid w:val="00822162"/>
    <w:rsid w:val="008225CE"/>
    <w:rsid w:val="00822696"/>
    <w:rsid w:val="00822AE3"/>
    <w:rsid w:val="008243FE"/>
    <w:rsid w:val="00825A6C"/>
    <w:rsid w:val="00825A86"/>
    <w:rsid w:val="00825EBC"/>
    <w:rsid w:val="0082617E"/>
    <w:rsid w:val="008264BE"/>
    <w:rsid w:val="008268BB"/>
    <w:rsid w:val="00826CFF"/>
    <w:rsid w:val="00826F6D"/>
    <w:rsid w:val="00827097"/>
    <w:rsid w:val="00827DF1"/>
    <w:rsid w:val="008306F3"/>
    <w:rsid w:val="00830E40"/>
    <w:rsid w:val="00831B88"/>
    <w:rsid w:val="00831F04"/>
    <w:rsid w:val="00832D9A"/>
    <w:rsid w:val="00835C62"/>
    <w:rsid w:val="00835CD0"/>
    <w:rsid w:val="008368A1"/>
    <w:rsid w:val="00836B85"/>
    <w:rsid w:val="00837B7F"/>
    <w:rsid w:val="00840EF7"/>
    <w:rsid w:val="008419BD"/>
    <w:rsid w:val="00844C0A"/>
    <w:rsid w:val="008451B7"/>
    <w:rsid w:val="00845313"/>
    <w:rsid w:val="00846056"/>
    <w:rsid w:val="0084681F"/>
    <w:rsid w:val="00847042"/>
    <w:rsid w:val="00847D08"/>
    <w:rsid w:val="00847EC0"/>
    <w:rsid w:val="0085037E"/>
    <w:rsid w:val="0085059C"/>
    <w:rsid w:val="00854218"/>
    <w:rsid w:val="00854506"/>
    <w:rsid w:val="0085462E"/>
    <w:rsid w:val="00855FD6"/>
    <w:rsid w:val="00856869"/>
    <w:rsid w:val="00856DDD"/>
    <w:rsid w:val="00860233"/>
    <w:rsid w:val="00861C8B"/>
    <w:rsid w:val="00861CB9"/>
    <w:rsid w:val="0086277B"/>
    <w:rsid w:val="00863E68"/>
    <w:rsid w:val="008647B5"/>
    <w:rsid w:val="00864A11"/>
    <w:rsid w:val="00867D64"/>
    <w:rsid w:val="00867D85"/>
    <w:rsid w:val="00867EB3"/>
    <w:rsid w:val="008721B8"/>
    <w:rsid w:val="0087282E"/>
    <w:rsid w:val="00872E8F"/>
    <w:rsid w:val="008744C1"/>
    <w:rsid w:val="008749B1"/>
    <w:rsid w:val="00875DCB"/>
    <w:rsid w:val="00876FBF"/>
    <w:rsid w:val="0087755A"/>
    <w:rsid w:val="0088074F"/>
    <w:rsid w:val="00882085"/>
    <w:rsid w:val="00882B51"/>
    <w:rsid w:val="00883056"/>
    <w:rsid w:val="00883188"/>
    <w:rsid w:val="00884A0C"/>
    <w:rsid w:val="00886ACA"/>
    <w:rsid w:val="00886B01"/>
    <w:rsid w:val="00886E97"/>
    <w:rsid w:val="0089031E"/>
    <w:rsid w:val="0089109A"/>
    <w:rsid w:val="00891153"/>
    <w:rsid w:val="00893D5C"/>
    <w:rsid w:val="0089460B"/>
    <w:rsid w:val="0089747E"/>
    <w:rsid w:val="00897BC2"/>
    <w:rsid w:val="00897D58"/>
    <w:rsid w:val="00897DAC"/>
    <w:rsid w:val="00897F22"/>
    <w:rsid w:val="008A0B39"/>
    <w:rsid w:val="008A0CB7"/>
    <w:rsid w:val="008A17A3"/>
    <w:rsid w:val="008A1956"/>
    <w:rsid w:val="008A1E85"/>
    <w:rsid w:val="008A2419"/>
    <w:rsid w:val="008A3B8E"/>
    <w:rsid w:val="008A4937"/>
    <w:rsid w:val="008A4DEB"/>
    <w:rsid w:val="008A50F1"/>
    <w:rsid w:val="008A59D9"/>
    <w:rsid w:val="008A643E"/>
    <w:rsid w:val="008A6819"/>
    <w:rsid w:val="008B007A"/>
    <w:rsid w:val="008B07CA"/>
    <w:rsid w:val="008B0C61"/>
    <w:rsid w:val="008B2EC0"/>
    <w:rsid w:val="008B566E"/>
    <w:rsid w:val="008B6626"/>
    <w:rsid w:val="008B6DCF"/>
    <w:rsid w:val="008C2602"/>
    <w:rsid w:val="008C4D49"/>
    <w:rsid w:val="008C5025"/>
    <w:rsid w:val="008D0531"/>
    <w:rsid w:val="008D0945"/>
    <w:rsid w:val="008D0F56"/>
    <w:rsid w:val="008D1409"/>
    <w:rsid w:val="008D15CC"/>
    <w:rsid w:val="008D1729"/>
    <w:rsid w:val="008D1B5C"/>
    <w:rsid w:val="008D3C82"/>
    <w:rsid w:val="008D447E"/>
    <w:rsid w:val="008D6ACF"/>
    <w:rsid w:val="008D7A41"/>
    <w:rsid w:val="008E039B"/>
    <w:rsid w:val="008E0418"/>
    <w:rsid w:val="008E20B8"/>
    <w:rsid w:val="008E2C72"/>
    <w:rsid w:val="008E364E"/>
    <w:rsid w:val="008E3680"/>
    <w:rsid w:val="008E436F"/>
    <w:rsid w:val="008E4947"/>
    <w:rsid w:val="008E4F87"/>
    <w:rsid w:val="008E5870"/>
    <w:rsid w:val="008E708A"/>
    <w:rsid w:val="008E72A0"/>
    <w:rsid w:val="008E77E4"/>
    <w:rsid w:val="008F0213"/>
    <w:rsid w:val="008F07ED"/>
    <w:rsid w:val="008F0848"/>
    <w:rsid w:val="008F0EB1"/>
    <w:rsid w:val="008F11F8"/>
    <w:rsid w:val="008F1434"/>
    <w:rsid w:val="008F2BB9"/>
    <w:rsid w:val="008F3D6A"/>
    <w:rsid w:val="008F3E2B"/>
    <w:rsid w:val="008F541E"/>
    <w:rsid w:val="008F54C3"/>
    <w:rsid w:val="008F62D4"/>
    <w:rsid w:val="008F6491"/>
    <w:rsid w:val="008F6DE2"/>
    <w:rsid w:val="008F7149"/>
    <w:rsid w:val="008F7355"/>
    <w:rsid w:val="008F760D"/>
    <w:rsid w:val="009023DC"/>
    <w:rsid w:val="0090255F"/>
    <w:rsid w:val="009027C5"/>
    <w:rsid w:val="0090299E"/>
    <w:rsid w:val="00904413"/>
    <w:rsid w:val="009055EF"/>
    <w:rsid w:val="009067B7"/>
    <w:rsid w:val="00906C24"/>
    <w:rsid w:val="00906E7A"/>
    <w:rsid w:val="00906E7F"/>
    <w:rsid w:val="0090775A"/>
    <w:rsid w:val="00907DFD"/>
    <w:rsid w:val="0091152A"/>
    <w:rsid w:val="00913C3F"/>
    <w:rsid w:val="00913C99"/>
    <w:rsid w:val="0091488F"/>
    <w:rsid w:val="009154BA"/>
    <w:rsid w:val="0091638B"/>
    <w:rsid w:val="00917D69"/>
    <w:rsid w:val="00920B6D"/>
    <w:rsid w:val="00920ED8"/>
    <w:rsid w:val="00923A11"/>
    <w:rsid w:val="00926560"/>
    <w:rsid w:val="00926B15"/>
    <w:rsid w:val="00926E0E"/>
    <w:rsid w:val="00926F26"/>
    <w:rsid w:val="00930291"/>
    <w:rsid w:val="00930937"/>
    <w:rsid w:val="00931AFC"/>
    <w:rsid w:val="009324A6"/>
    <w:rsid w:val="00933811"/>
    <w:rsid w:val="00933B7D"/>
    <w:rsid w:val="00933E6C"/>
    <w:rsid w:val="00934CFC"/>
    <w:rsid w:val="00935A6E"/>
    <w:rsid w:val="00936854"/>
    <w:rsid w:val="00936F46"/>
    <w:rsid w:val="00937958"/>
    <w:rsid w:val="00940529"/>
    <w:rsid w:val="009406E5"/>
    <w:rsid w:val="00941602"/>
    <w:rsid w:val="00942160"/>
    <w:rsid w:val="009448AE"/>
    <w:rsid w:val="00944AFB"/>
    <w:rsid w:val="00946921"/>
    <w:rsid w:val="00947343"/>
    <w:rsid w:val="0095146F"/>
    <w:rsid w:val="00951F2D"/>
    <w:rsid w:val="00952839"/>
    <w:rsid w:val="0095344C"/>
    <w:rsid w:val="009534C7"/>
    <w:rsid w:val="00955EC5"/>
    <w:rsid w:val="00957944"/>
    <w:rsid w:val="009602C5"/>
    <w:rsid w:val="00960B5F"/>
    <w:rsid w:val="00960DE8"/>
    <w:rsid w:val="0096103A"/>
    <w:rsid w:val="00962223"/>
    <w:rsid w:val="0096252B"/>
    <w:rsid w:val="009644D9"/>
    <w:rsid w:val="00964754"/>
    <w:rsid w:val="00964994"/>
    <w:rsid w:val="00964A9F"/>
    <w:rsid w:val="00964BA2"/>
    <w:rsid w:val="009659C3"/>
    <w:rsid w:val="00966D0D"/>
    <w:rsid w:val="00967732"/>
    <w:rsid w:val="0096783C"/>
    <w:rsid w:val="00970023"/>
    <w:rsid w:val="0097132A"/>
    <w:rsid w:val="009722B3"/>
    <w:rsid w:val="00973E24"/>
    <w:rsid w:val="00974C21"/>
    <w:rsid w:val="00974D5F"/>
    <w:rsid w:val="00975948"/>
    <w:rsid w:val="00975E65"/>
    <w:rsid w:val="009765C7"/>
    <w:rsid w:val="009772FD"/>
    <w:rsid w:val="00977ACD"/>
    <w:rsid w:val="00977BF3"/>
    <w:rsid w:val="00977FA9"/>
    <w:rsid w:val="009803E4"/>
    <w:rsid w:val="00980B0E"/>
    <w:rsid w:val="00982B39"/>
    <w:rsid w:val="009836A3"/>
    <w:rsid w:val="00983FF9"/>
    <w:rsid w:val="009841AD"/>
    <w:rsid w:val="00984C58"/>
    <w:rsid w:val="009855A8"/>
    <w:rsid w:val="00985CBE"/>
    <w:rsid w:val="00985D1A"/>
    <w:rsid w:val="009862A7"/>
    <w:rsid w:val="0098665E"/>
    <w:rsid w:val="00986F4F"/>
    <w:rsid w:val="00990CF8"/>
    <w:rsid w:val="009913F4"/>
    <w:rsid w:val="00991782"/>
    <w:rsid w:val="009937F7"/>
    <w:rsid w:val="00993EB6"/>
    <w:rsid w:val="0099465B"/>
    <w:rsid w:val="009951A1"/>
    <w:rsid w:val="00995539"/>
    <w:rsid w:val="00997A44"/>
    <w:rsid w:val="009A0CDD"/>
    <w:rsid w:val="009A1E76"/>
    <w:rsid w:val="009A2F69"/>
    <w:rsid w:val="009A3168"/>
    <w:rsid w:val="009A3D1F"/>
    <w:rsid w:val="009A4621"/>
    <w:rsid w:val="009A4BDF"/>
    <w:rsid w:val="009A4FE1"/>
    <w:rsid w:val="009A5D04"/>
    <w:rsid w:val="009A61CA"/>
    <w:rsid w:val="009A6D5D"/>
    <w:rsid w:val="009A71E2"/>
    <w:rsid w:val="009A7E36"/>
    <w:rsid w:val="009B0062"/>
    <w:rsid w:val="009B0C64"/>
    <w:rsid w:val="009B0C88"/>
    <w:rsid w:val="009B0F67"/>
    <w:rsid w:val="009B208A"/>
    <w:rsid w:val="009B2756"/>
    <w:rsid w:val="009B35F3"/>
    <w:rsid w:val="009B3D56"/>
    <w:rsid w:val="009B3F8C"/>
    <w:rsid w:val="009B4240"/>
    <w:rsid w:val="009B4BBA"/>
    <w:rsid w:val="009B533B"/>
    <w:rsid w:val="009B546B"/>
    <w:rsid w:val="009C26AA"/>
    <w:rsid w:val="009C3113"/>
    <w:rsid w:val="009C3EE6"/>
    <w:rsid w:val="009C68AC"/>
    <w:rsid w:val="009C703C"/>
    <w:rsid w:val="009D0C29"/>
    <w:rsid w:val="009D14F2"/>
    <w:rsid w:val="009D206E"/>
    <w:rsid w:val="009D3CAA"/>
    <w:rsid w:val="009D507A"/>
    <w:rsid w:val="009D55B0"/>
    <w:rsid w:val="009D6532"/>
    <w:rsid w:val="009D6826"/>
    <w:rsid w:val="009D71FD"/>
    <w:rsid w:val="009D7267"/>
    <w:rsid w:val="009E06F0"/>
    <w:rsid w:val="009E0755"/>
    <w:rsid w:val="009E0E40"/>
    <w:rsid w:val="009E10AD"/>
    <w:rsid w:val="009E18B6"/>
    <w:rsid w:val="009E18F3"/>
    <w:rsid w:val="009E2588"/>
    <w:rsid w:val="009E2E8E"/>
    <w:rsid w:val="009E3F68"/>
    <w:rsid w:val="009E40E1"/>
    <w:rsid w:val="009E435A"/>
    <w:rsid w:val="009F0681"/>
    <w:rsid w:val="009F0EFA"/>
    <w:rsid w:val="009F2AAB"/>
    <w:rsid w:val="009F4E46"/>
    <w:rsid w:val="009F52BA"/>
    <w:rsid w:val="009F5313"/>
    <w:rsid w:val="009F562A"/>
    <w:rsid w:val="009F5B65"/>
    <w:rsid w:val="009F5F2E"/>
    <w:rsid w:val="009F778C"/>
    <w:rsid w:val="00A01432"/>
    <w:rsid w:val="00A0167A"/>
    <w:rsid w:val="00A01980"/>
    <w:rsid w:val="00A06225"/>
    <w:rsid w:val="00A06397"/>
    <w:rsid w:val="00A066E6"/>
    <w:rsid w:val="00A06918"/>
    <w:rsid w:val="00A110D1"/>
    <w:rsid w:val="00A12587"/>
    <w:rsid w:val="00A128E6"/>
    <w:rsid w:val="00A14219"/>
    <w:rsid w:val="00A144D3"/>
    <w:rsid w:val="00A1458D"/>
    <w:rsid w:val="00A14C9F"/>
    <w:rsid w:val="00A1634B"/>
    <w:rsid w:val="00A16EDA"/>
    <w:rsid w:val="00A17EA7"/>
    <w:rsid w:val="00A21D7D"/>
    <w:rsid w:val="00A22AC3"/>
    <w:rsid w:val="00A2351E"/>
    <w:rsid w:val="00A23F3F"/>
    <w:rsid w:val="00A24067"/>
    <w:rsid w:val="00A24A4B"/>
    <w:rsid w:val="00A2744D"/>
    <w:rsid w:val="00A306F6"/>
    <w:rsid w:val="00A30D16"/>
    <w:rsid w:val="00A32885"/>
    <w:rsid w:val="00A3366B"/>
    <w:rsid w:val="00A33EB7"/>
    <w:rsid w:val="00A34E6C"/>
    <w:rsid w:val="00A34FD0"/>
    <w:rsid w:val="00A3507A"/>
    <w:rsid w:val="00A361EA"/>
    <w:rsid w:val="00A36398"/>
    <w:rsid w:val="00A36CC1"/>
    <w:rsid w:val="00A37C8D"/>
    <w:rsid w:val="00A4020E"/>
    <w:rsid w:val="00A40493"/>
    <w:rsid w:val="00A408E8"/>
    <w:rsid w:val="00A40A2C"/>
    <w:rsid w:val="00A40FB5"/>
    <w:rsid w:val="00A42826"/>
    <w:rsid w:val="00A429B3"/>
    <w:rsid w:val="00A431F8"/>
    <w:rsid w:val="00A44EC1"/>
    <w:rsid w:val="00A46774"/>
    <w:rsid w:val="00A46E5C"/>
    <w:rsid w:val="00A47106"/>
    <w:rsid w:val="00A510E4"/>
    <w:rsid w:val="00A51F8C"/>
    <w:rsid w:val="00A526F7"/>
    <w:rsid w:val="00A5273B"/>
    <w:rsid w:val="00A53990"/>
    <w:rsid w:val="00A53A9D"/>
    <w:rsid w:val="00A55FEE"/>
    <w:rsid w:val="00A56304"/>
    <w:rsid w:val="00A5716E"/>
    <w:rsid w:val="00A57422"/>
    <w:rsid w:val="00A57605"/>
    <w:rsid w:val="00A57776"/>
    <w:rsid w:val="00A62099"/>
    <w:rsid w:val="00A62C1A"/>
    <w:rsid w:val="00A63CA2"/>
    <w:rsid w:val="00A63EFD"/>
    <w:rsid w:val="00A6426D"/>
    <w:rsid w:val="00A6439B"/>
    <w:rsid w:val="00A65873"/>
    <w:rsid w:val="00A665C1"/>
    <w:rsid w:val="00A66774"/>
    <w:rsid w:val="00A66B8C"/>
    <w:rsid w:val="00A66E26"/>
    <w:rsid w:val="00A673A4"/>
    <w:rsid w:val="00A67EAE"/>
    <w:rsid w:val="00A7001A"/>
    <w:rsid w:val="00A70622"/>
    <w:rsid w:val="00A70977"/>
    <w:rsid w:val="00A70D58"/>
    <w:rsid w:val="00A7103D"/>
    <w:rsid w:val="00A72512"/>
    <w:rsid w:val="00A727D7"/>
    <w:rsid w:val="00A72E35"/>
    <w:rsid w:val="00A73926"/>
    <w:rsid w:val="00A73DC4"/>
    <w:rsid w:val="00A744F9"/>
    <w:rsid w:val="00A753A1"/>
    <w:rsid w:val="00A763EE"/>
    <w:rsid w:val="00A77613"/>
    <w:rsid w:val="00A77623"/>
    <w:rsid w:val="00A77B87"/>
    <w:rsid w:val="00A77E01"/>
    <w:rsid w:val="00A801AD"/>
    <w:rsid w:val="00A81851"/>
    <w:rsid w:val="00A81903"/>
    <w:rsid w:val="00A83677"/>
    <w:rsid w:val="00A8390C"/>
    <w:rsid w:val="00A83B44"/>
    <w:rsid w:val="00A84935"/>
    <w:rsid w:val="00A85B0A"/>
    <w:rsid w:val="00A85FF6"/>
    <w:rsid w:val="00A86A3F"/>
    <w:rsid w:val="00A86AE0"/>
    <w:rsid w:val="00A86C3C"/>
    <w:rsid w:val="00A87F65"/>
    <w:rsid w:val="00A90A86"/>
    <w:rsid w:val="00A912B0"/>
    <w:rsid w:val="00A91362"/>
    <w:rsid w:val="00A9151C"/>
    <w:rsid w:val="00A919C6"/>
    <w:rsid w:val="00A928BD"/>
    <w:rsid w:val="00A92D61"/>
    <w:rsid w:val="00A936B6"/>
    <w:rsid w:val="00A93F20"/>
    <w:rsid w:val="00A940AE"/>
    <w:rsid w:val="00A95C4E"/>
    <w:rsid w:val="00A96496"/>
    <w:rsid w:val="00A97DE9"/>
    <w:rsid w:val="00AA12CD"/>
    <w:rsid w:val="00AA24A3"/>
    <w:rsid w:val="00AA24E9"/>
    <w:rsid w:val="00AA4034"/>
    <w:rsid w:val="00AA4D1C"/>
    <w:rsid w:val="00AA52FD"/>
    <w:rsid w:val="00AA5D40"/>
    <w:rsid w:val="00AA7006"/>
    <w:rsid w:val="00AA7EF0"/>
    <w:rsid w:val="00AB1436"/>
    <w:rsid w:val="00AB2A01"/>
    <w:rsid w:val="00AB3138"/>
    <w:rsid w:val="00AB3C97"/>
    <w:rsid w:val="00AB4684"/>
    <w:rsid w:val="00AB5856"/>
    <w:rsid w:val="00AB6A80"/>
    <w:rsid w:val="00AB7ADC"/>
    <w:rsid w:val="00AC081D"/>
    <w:rsid w:val="00AC0C6F"/>
    <w:rsid w:val="00AC11D9"/>
    <w:rsid w:val="00AC1266"/>
    <w:rsid w:val="00AC193C"/>
    <w:rsid w:val="00AC30C1"/>
    <w:rsid w:val="00AC3AE3"/>
    <w:rsid w:val="00AC3DA0"/>
    <w:rsid w:val="00AC4DE5"/>
    <w:rsid w:val="00AC5206"/>
    <w:rsid w:val="00AC5B00"/>
    <w:rsid w:val="00AC6B25"/>
    <w:rsid w:val="00AD0093"/>
    <w:rsid w:val="00AD095B"/>
    <w:rsid w:val="00AD0B0D"/>
    <w:rsid w:val="00AD3106"/>
    <w:rsid w:val="00AD4322"/>
    <w:rsid w:val="00AD5C81"/>
    <w:rsid w:val="00AD6719"/>
    <w:rsid w:val="00AE11A5"/>
    <w:rsid w:val="00AE13E2"/>
    <w:rsid w:val="00AE1F3C"/>
    <w:rsid w:val="00AE22D3"/>
    <w:rsid w:val="00AE2592"/>
    <w:rsid w:val="00AE439A"/>
    <w:rsid w:val="00AE4FD1"/>
    <w:rsid w:val="00AE5987"/>
    <w:rsid w:val="00AE5A49"/>
    <w:rsid w:val="00AE709A"/>
    <w:rsid w:val="00AE789A"/>
    <w:rsid w:val="00AF03E6"/>
    <w:rsid w:val="00AF11D8"/>
    <w:rsid w:val="00AF34D2"/>
    <w:rsid w:val="00AF5867"/>
    <w:rsid w:val="00AF62DF"/>
    <w:rsid w:val="00AF68CC"/>
    <w:rsid w:val="00AF70D7"/>
    <w:rsid w:val="00B00086"/>
    <w:rsid w:val="00B004DE"/>
    <w:rsid w:val="00B00CD0"/>
    <w:rsid w:val="00B00E7F"/>
    <w:rsid w:val="00B00FC3"/>
    <w:rsid w:val="00B011A7"/>
    <w:rsid w:val="00B01FF4"/>
    <w:rsid w:val="00B0326D"/>
    <w:rsid w:val="00B055EE"/>
    <w:rsid w:val="00B05605"/>
    <w:rsid w:val="00B06037"/>
    <w:rsid w:val="00B06478"/>
    <w:rsid w:val="00B07533"/>
    <w:rsid w:val="00B07CFB"/>
    <w:rsid w:val="00B07F62"/>
    <w:rsid w:val="00B1059E"/>
    <w:rsid w:val="00B13AD1"/>
    <w:rsid w:val="00B149BA"/>
    <w:rsid w:val="00B14A36"/>
    <w:rsid w:val="00B158D3"/>
    <w:rsid w:val="00B16088"/>
    <w:rsid w:val="00B16273"/>
    <w:rsid w:val="00B164B4"/>
    <w:rsid w:val="00B170A5"/>
    <w:rsid w:val="00B1725F"/>
    <w:rsid w:val="00B172F2"/>
    <w:rsid w:val="00B176C8"/>
    <w:rsid w:val="00B17EE5"/>
    <w:rsid w:val="00B205AA"/>
    <w:rsid w:val="00B207F4"/>
    <w:rsid w:val="00B2100A"/>
    <w:rsid w:val="00B21A91"/>
    <w:rsid w:val="00B22B95"/>
    <w:rsid w:val="00B22C34"/>
    <w:rsid w:val="00B22E84"/>
    <w:rsid w:val="00B233AD"/>
    <w:rsid w:val="00B23789"/>
    <w:rsid w:val="00B239C6"/>
    <w:rsid w:val="00B23E25"/>
    <w:rsid w:val="00B2581F"/>
    <w:rsid w:val="00B25885"/>
    <w:rsid w:val="00B25D42"/>
    <w:rsid w:val="00B25F75"/>
    <w:rsid w:val="00B26B3F"/>
    <w:rsid w:val="00B2778F"/>
    <w:rsid w:val="00B313F4"/>
    <w:rsid w:val="00B315FA"/>
    <w:rsid w:val="00B327E2"/>
    <w:rsid w:val="00B33635"/>
    <w:rsid w:val="00B354DF"/>
    <w:rsid w:val="00B37A23"/>
    <w:rsid w:val="00B37CF8"/>
    <w:rsid w:val="00B4084B"/>
    <w:rsid w:val="00B41349"/>
    <w:rsid w:val="00B42AF4"/>
    <w:rsid w:val="00B43E90"/>
    <w:rsid w:val="00B440BA"/>
    <w:rsid w:val="00B44308"/>
    <w:rsid w:val="00B45436"/>
    <w:rsid w:val="00B45722"/>
    <w:rsid w:val="00B460F4"/>
    <w:rsid w:val="00B46706"/>
    <w:rsid w:val="00B467DC"/>
    <w:rsid w:val="00B47A88"/>
    <w:rsid w:val="00B51E09"/>
    <w:rsid w:val="00B52303"/>
    <w:rsid w:val="00B5392A"/>
    <w:rsid w:val="00B539EF"/>
    <w:rsid w:val="00B55791"/>
    <w:rsid w:val="00B56118"/>
    <w:rsid w:val="00B566E1"/>
    <w:rsid w:val="00B56AFB"/>
    <w:rsid w:val="00B572BE"/>
    <w:rsid w:val="00B60260"/>
    <w:rsid w:val="00B602F6"/>
    <w:rsid w:val="00B60ED3"/>
    <w:rsid w:val="00B62EC1"/>
    <w:rsid w:val="00B63251"/>
    <w:rsid w:val="00B64A96"/>
    <w:rsid w:val="00B64BB7"/>
    <w:rsid w:val="00B6533B"/>
    <w:rsid w:val="00B65559"/>
    <w:rsid w:val="00B6773F"/>
    <w:rsid w:val="00B70EB3"/>
    <w:rsid w:val="00B71DF5"/>
    <w:rsid w:val="00B72906"/>
    <w:rsid w:val="00B73C29"/>
    <w:rsid w:val="00B741EB"/>
    <w:rsid w:val="00B74685"/>
    <w:rsid w:val="00B74F48"/>
    <w:rsid w:val="00B7525E"/>
    <w:rsid w:val="00B75433"/>
    <w:rsid w:val="00B75DE7"/>
    <w:rsid w:val="00B75F70"/>
    <w:rsid w:val="00B760FB"/>
    <w:rsid w:val="00B76765"/>
    <w:rsid w:val="00B767AB"/>
    <w:rsid w:val="00B77808"/>
    <w:rsid w:val="00B801BA"/>
    <w:rsid w:val="00B80D50"/>
    <w:rsid w:val="00B812D6"/>
    <w:rsid w:val="00B846E6"/>
    <w:rsid w:val="00B84D5C"/>
    <w:rsid w:val="00B85AF6"/>
    <w:rsid w:val="00B907E6"/>
    <w:rsid w:val="00B91F96"/>
    <w:rsid w:val="00B920B8"/>
    <w:rsid w:val="00B92E46"/>
    <w:rsid w:val="00B937E5"/>
    <w:rsid w:val="00B938BD"/>
    <w:rsid w:val="00B941ED"/>
    <w:rsid w:val="00B956ED"/>
    <w:rsid w:val="00BA2DA8"/>
    <w:rsid w:val="00BA347C"/>
    <w:rsid w:val="00BA397C"/>
    <w:rsid w:val="00BA4017"/>
    <w:rsid w:val="00BA4C79"/>
    <w:rsid w:val="00BA4D84"/>
    <w:rsid w:val="00BB002C"/>
    <w:rsid w:val="00BB0E73"/>
    <w:rsid w:val="00BB120A"/>
    <w:rsid w:val="00BB298A"/>
    <w:rsid w:val="00BB3469"/>
    <w:rsid w:val="00BB5001"/>
    <w:rsid w:val="00BB5C49"/>
    <w:rsid w:val="00BB5DE8"/>
    <w:rsid w:val="00BB6240"/>
    <w:rsid w:val="00BB6285"/>
    <w:rsid w:val="00BB69F5"/>
    <w:rsid w:val="00BB6E48"/>
    <w:rsid w:val="00BB7EC3"/>
    <w:rsid w:val="00BC04B1"/>
    <w:rsid w:val="00BC176D"/>
    <w:rsid w:val="00BC17C6"/>
    <w:rsid w:val="00BC2D17"/>
    <w:rsid w:val="00BC470E"/>
    <w:rsid w:val="00BC4B9A"/>
    <w:rsid w:val="00BC56ED"/>
    <w:rsid w:val="00BD02C3"/>
    <w:rsid w:val="00BD1D01"/>
    <w:rsid w:val="00BD3119"/>
    <w:rsid w:val="00BD7483"/>
    <w:rsid w:val="00BD77B3"/>
    <w:rsid w:val="00BD784C"/>
    <w:rsid w:val="00BE020A"/>
    <w:rsid w:val="00BE13DF"/>
    <w:rsid w:val="00BE1EF0"/>
    <w:rsid w:val="00BE25D7"/>
    <w:rsid w:val="00BE4F20"/>
    <w:rsid w:val="00BE504B"/>
    <w:rsid w:val="00BE5E3F"/>
    <w:rsid w:val="00BE7CB1"/>
    <w:rsid w:val="00BE7E73"/>
    <w:rsid w:val="00BF092C"/>
    <w:rsid w:val="00BF21D1"/>
    <w:rsid w:val="00BF27A0"/>
    <w:rsid w:val="00BF3160"/>
    <w:rsid w:val="00BF39F3"/>
    <w:rsid w:val="00BF40E6"/>
    <w:rsid w:val="00BF4CB6"/>
    <w:rsid w:val="00BF51E1"/>
    <w:rsid w:val="00BF5BC4"/>
    <w:rsid w:val="00BF5D23"/>
    <w:rsid w:val="00BF6CBD"/>
    <w:rsid w:val="00BF7D74"/>
    <w:rsid w:val="00C00DA7"/>
    <w:rsid w:val="00C01297"/>
    <w:rsid w:val="00C01DBC"/>
    <w:rsid w:val="00C034FB"/>
    <w:rsid w:val="00C04CDE"/>
    <w:rsid w:val="00C05205"/>
    <w:rsid w:val="00C054DD"/>
    <w:rsid w:val="00C059D5"/>
    <w:rsid w:val="00C064E2"/>
    <w:rsid w:val="00C068A6"/>
    <w:rsid w:val="00C07222"/>
    <w:rsid w:val="00C11DEA"/>
    <w:rsid w:val="00C12768"/>
    <w:rsid w:val="00C12D70"/>
    <w:rsid w:val="00C1443C"/>
    <w:rsid w:val="00C16724"/>
    <w:rsid w:val="00C216DB"/>
    <w:rsid w:val="00C21B09"/>
    <w:rsid w:val="00C2417C"/>
    <w:rsid w:val="00C25EFF"/>
    <w:rsid w:val="00C2673A"/>
    <w:rsid w:val="00C278CD"/>
    <w:rsid w:val="00C27B58"/>
    <w:rsid w:val="00C27C1C"/>
    <w:rsid w:val="00C309B7"/>
    <w:rsid w:val="00C3166C"/>
    <w:rsid w:val="00C33186"/>
    <w:rsid w:val="00C35996"/>
    <w:rsid w:val="00C35A55"/>
    <w:rsid w:val="00C418CD"/>
    <w:rsid w:val="00C42BCD"/>
    <w:rsid w:val="00C42D16"/>
    <w:rsid w:val="00C4485F"/>
    <w:rsid w:val="00C44DED"/>
    <w:rsid w:val="00C45C90"/>
    <w:rsid w:val="00C46C13"/>
    <w:rsid w:val="00C46F7F"/>
    <w:rsid w:val="00C4747E"/>
    <w:rsid w:val="00C5151E"/>
    <w:rsid w:val="00C52256"/>
    <w:rsid w:val="00C5342C"/>
    <w:rsid w:val="00C53B2B"/>
    <w:rsid w:val="00C54526"/>
    <w:rsid w:val="00C547F5"/>
    <w:rsid w:val="00C54F3F"/>
    <w:rsid w:val="00C56D78"/>
    <w:rsid w:val="00C57465"/>
    <w:rsid w:val="00C5778C"/>
    <w:rsid w:val="00C5781A"/>
    <w:rsid w:val="00C60272"/>
    <w:rsid w:val="00C603D4"/>
    <w:rsid w:val="00C60BDB"/>
    <w:rsid w:val="00C6256A"/>
    <w:rsid w:val="00C63382"/>
    <w:rsid w:val="00C63FDA"/>
    <w:rsid w:val="00C64EBC"/>
    <w:rsid w:val="00C65CDF"/>
    <w:rsid w:val="00C664D2"/>
    <w:rsid w:val="00C677E1"/>
    <w:rsid w:val="00C67CCC"/>
    <w:rsid w:val="00C70E6E"/>
    <w:rsid w:val="00C710E2"/>
    <w:rsid w:val="00C71C3F"/>
    <w:rsid w:val="00C7409E"/>
    <w:rsid w:val="00C74D6D"/>
    <w:rsid w:val="00C76E76"/>
    <w:rsid w:val="00C77891"/>
    <w:rsid w:val="00C77B74"/>
    <w:rsid w:val="00C80A4B"/>
    <w:rsid w:val="00C81294"/>
    <w:rsid w:val="00C82062"/>
    <w:rsid w:val="00C829A9"/>
    <w:rsid w:val="00C83A7F"/>
    <w:rsid w:val="00C8467A"/>
    <w:rsid w:val="00C87B80"/>
    <w:rsid w:val="00C90330"/>
    <w:rsid w:val="00C913C0"/>
    <w:rsid w:val="00C91449"/>
    <w:rsid w:val="00C91E8B"/>
    <w:rsid w:val="00C9202F"/>
    <w:rsid w:val="00C92D10"/>
    <w:rsid w:val="00C92F79"/>
    <w:rsid w:val="00C93F41"/>
    <w:rsid w:val="00C95200"/>
    <w:rsid w:val="00C95B3A"/>
    <w:rsid w:val="00C96EC0"/>
    <w:rsid w:val="00CA06F9"/>
    <w:rsid w:val="00CA14BB"/>
    <w:rsid w:val="00CA21AC"/>
    <w:rsid w:val="00CA230C"/>
    <w:rsid w:val="00CA48D9"/>
    <w:rsid w:val="00CA78FE"/>
    <w:rsid w:val="00CB1193"/>
    <w:rsid w:val="00CB3260"/>
    <w:rsid w:val="00CB358A"/>
    <w:rsid w:val="00CB4767"/>
    <w:rsid w:val="00CB493D"/>
    <w:rsid w:val="00CC061F"/>
    <w:rsid w:val="00CC146A"/>
    <w:rsid w:val="00CC2224"/>
    <w:rsid w:val="00CC3B97"/>
    <w:rsid w:val="00CC5A9D"/>
    <w:rsid w:val="00CC5DD2"/>
    <w:rsid w:val="00CC7C29"/>
    <w:rsid w:val="00CD2F29"/>
    <w:rsid w:val="00CD3484"/>
    <w:rsid w:val="00CD4717"/>
    <w:rsid w:val="00CD4A8C"/>
    <w:rsid w:val="00CD5611"/>
    <w:rsid w:val="00CD6257"/>
    <w:rsid w:val="00CD7C0B"/>
    <w:rsid w:val="00CE10C4"/>
    <w:rsid w:val="00CE1F1F"/>
    <w:rsid w:val="00CE2343"/>
    <w:rsid w:val="00CE27B5"/>
    <w:rsid w:val="00CE2BDF"/>
    <w:rsid w:val="00CE5248"/>
    <w:rsid w:val="00CE68FC"/>
    <w:rsid w:val="00CE6D24"/>
    <w:rsid w:val="00CE6DAF"/>
    <w:rsid w:val="00CF410A"/>
    <w:rsid w:val="00CF47B8"/>
    <w:rsid w:val="00CF7528"/>
    <w:rsid w:val="00CF7DAB"/>
    <w:rsid w:val="00CF7FDE"/>
    <w:rsid w:val="00D0101A"/>
    <w:rsid w:val="00D012AF"/>
    <w:rsid w:val="00D0321E"/>
    <w:rsid w:val="00D052EE"/>
    <w:rsid w:val="00D05457"/>
    <w:rsid w:val="00D069EB"/>
    <w:rsid w:val="00D07A8A"/>
    <w:rsid w:val="00D10E31"/>
    <w:rsid w:val="00D11199"/>
    <w:rsid w:val="00D1455A"/>
    <w:rsid w:val="00D14573"/>
    <w:rsid w:val="00D14A70"/>
    <w:rsid w:val="00D1575E"/>
    <w:rsid w:val="00D207EA"/>
    <w:rsid w:val="00D211FB"/>
    <w:rsid w:val="00D22093"/>
    <w:rsid w:val="00D23506"/>
    <w:rsid w:val="00D250FE"/>
    <w:rsid w:val="00D30106"/>
    <w:rsid w:val="00D31150"/>
    <w:rsid w:val="00D3138B"/>
    <w:rsid w:val="00D31FCE"/>
    <w:rsid w:val="00D3280C"/>
    <w:rsid w:val="00D3406A"/>
    <w:rsid w:val="00D34D24"/>
    <w:rsid w:val="00D36DC2"/>
    <w:rsid w:val="00D405C8"/>
    <w:rsid w:val="00D40B11"/>
    <w:rsid w:val="00D40F62"/>
    <w:rsid w:val="00D42864"/>
    <w:rsid w:val="00D429EC"/>
    <w:rsid w:val="00D441F1"/>
    <w:rsid w:val="00D44586"/>
    <w:rsid w:val="00D4572C"/>
    <w:rsid w:val="00D469B2"/>
    <w:rsid w:val="00D471CC"/>
    <w:rsid w:val="00D50397"/>
    <w:rsid w:val="00D50C64"/>
    <w:rsid w:val="00D5129B"/>
    <w:rsid w:val="00D5258E"/>
    <w:rsid w:val="00D52B24"/>
    <w:rsid w:val="00D52EAA"/>
    <w:rsid w:val="00D52ECF"/>
    <w:rsid w:val="00D5381D"/>
    <w:rsid w:val="00D53A0E"/>
    <w:rsid w:val="00D53F0C"/>
    <w:rsid w:val="00D5411A"/>
    <w:rsid w:val="00D54B09"/>
    <w:rsid w:val="00D54BB5"/>
    <w:rsid w:val="00D55D5F"/>
    <w:rsid w:val="00D56D57"/>
    <w:rsid w:val="00D61010"/>
    <w:rsid w:val="00D61941"/>
    <w:rsid w:val="00D6243E"/>
    <w:rsid w:val="00D62D87"/>
    <w:rsid w:val="00D63243"/>
    <w:rsid w:val="00D64B9C"/>
    <w:rsid w:val="00D654BB"/>
    <w:rsid w:val="00D65658"/>
    <w:rsid w:val="00D6601C"/>
    <w:rsid w:val="00D67EB2"/>
    <w:rsid w:val="00D70349"/>
    <w:rsid w:val="00D72B6F"/>
    <w:rsid w:val="00D741EB"/>
    <w:rsid w:val="00D74789"/>
    <w:rsid w:val="00D74CEA"/>
    <w:rsid w:val="00D75DC2"/>
    <w:rsid w:val="00D7679C"/>
    <w:rsid w:val="00D800CB"/>
    <w:rsid w:val="00D81618"/>
    <w:rsid w:val="00D817A9"/>
    <w:rsid w:val="00D820F3"/>
    <w:rsid w:val="00D82E0B"/>
    <w:rsid w:val="00D834B3"/>
    <w:rsid w:val="00D83605"/>
    <w:rsid w:val="00D84934"/>
    <w:rsid w:val="00D85E83"/>
    <w:rsid w:val="00D866EB"/>
    <w:rsid w:val="00D86C52"/>
    <w:rsid w:val="00D87D1A"/>
    <w:rsid w:val="00D906DA"/>
    <w:rsid w:val="00D91271"/>
    <w:rsid w:val="00D919D6"/>
    <w:rsid w:val="00D919F5"/>
    <w:rsid w:val="00D945F6"/>
    <w:rsid w:val="00D94649"/>
    <w:rsid w:val="00D94F03"/>
    <w:rsid w:val="00D95161"/>
    <w:rsid w:val="00D95C23"/>
    <w:rsid w:val="00D960A5"/>
    <w:rsid w:val="00D970FC"/>
    <w:rsid w:val="00DA0955"/>
    <w:rsid w:val="00DA0A82"/>
    <w:rsid w:val="00DA0D14"/>
    <w:rsid w:val="00DA1FC9"/>
    <w:rsid w:val="00DA2CB5"/>
    <w:rsid w:val="00DA32AE"/>
    <w:rsid w:val="00DA358F"/>
    <w:rsid w:val="00DA383E"/>
    <w:rsid w:val="00DA4BAC"/>
    <w:rsid w:val="00DA60EB"/>
    <w:rsid w:val="00DA722E"/>
    <w:rsid w:val="00DA792A"/>
    <w:rsid w:val="00DB0151"/>
    <w:rsid w:val="00DB0160"/>
    <w:rsid w:val="00DB0325"/>
    <w:rsid w:val="00DB04D7"/>
    <w:rsid w:val="00DB14E0"/>
    <w:rsid w:val="00DB50E1"/>
    <w:rsid w:val="00DB6E9A"/>
    <w:rsid w:val="00DB7B89"/>
    <w:rsid w:val="00DC0566"/>
    <w:rsid w:val="00DC05E1"/>
    <w:rsid w:val="00DC0FD8"/>
    <w:rsid w:val="00DC1499"/>
    <w:rsid w:val="00DC16CF"/>
    <w:rsid w:val="00DC2C3E"/>
    <w:rsid w:val="00DC3137"/>
    <w:rsid w:val="00DC3A71"/>
    <w:rsid w:val="00DC4603"/>
    <w:rsid w:val="00DC4880"/>
    <w:rsid w:val="00DC581F"/>
    <w:rsid w:val="00DC5E90"/>
    <w:rsid w:val="00DC6542"/>
    <w:rsid w:val="00DC6ACF"/>
    <w:rsid w:val="00DC6EC3"/>
    <w:rsid w:val="00DC732A"/>
    <w:rsid w:val="00DC781B"/>
    <w:rsid w:val="00DC7C56"/>
    <w:rsid w:val="00DD04D7"/>
    <w:rsid w:val="00DD07D0"/>
    <w:rsid w:val="00DD0BE9"/>
    <w:rsid w:val="00DD0F7C"/>
    <w:rsid w:val="00DD26F9"/>
    <w:rsid w:val="00DD350E"/>
    <w:rsid w:val="00DD42AB"/>
    <w:rsid w:val="00DD4896"/>
    <w:rsid w:val="00DD62D3"/>
    <w:rsid w:val="00DD6343"/>
    <w:rsid w:val="00DD74AD"/>
    <w:rsid w:val="00DD76AF"/>
    <w:rsid w:val="00DE05A9"/>
    <w:rsid w:val="00DE06AF"/>
    <w:rsid w:val="00DE2003"/>
    <w:rsid w:val="00DE42D2"/>
    <w:rsid w:val="00DE6AE6"/>
    <w:rsid w:val="00DE6D27"/>
    <w:rsid w:val="00DE76EA"/>
    <w:rsid w:val="00DE78CA"/>
    <w:rsid w:val="00DE7B5E"/>
    <w:rsid w:val="00DF001C"/>
    <w:rsid w:val="00DF01F8"/>
    <w:rsid w:val="00DF021D"/>
    <w:rsid w:val="00DF0613"/>
    <w:rsid w:val="00DF14EE"/>
    <w:rsid w:val="00DF217D"/>
    <w:rsid w:val="00DF26A7"/>
    <w:rsid w:val="00DF3277"/>
    <w:rsid w:val="00DF6A31"/>
    <w:rsid w:val="00DF7407"/>
    <w:rsid w:val="00DF77A1"/>
    <w:rsid w:val="00DF7919"/>
    <w:rsid w:val="00DF7BF3"/>
    <w:rsid w:val="00DF7F67"/>
    <w:rsid w:val="00E0207E"/>
    <w:rsid w:val="00E02AE6"/>
    <w:rsid w:val="00E03912"/>
    <w:rsid w:val="00E04748"/>
    <w:rsid w:val="00E04CB8"/>
    <w:rsid w:val="00E060AF"/>
    <w:rsid w:val="00E078D9"/>
    <w:rsid w:val="00E10293"/>
    <w:rsid w:val="00E103A0"/>
    <w:rsid w:val="00E1043F"/>
    <w:rsid w:val="00E1157E"/>
    <w:rsid w:val="00E11F44"/>
    <w:rsid w:val="00E13E60"/>
    <w:rsid w:val="00E1456A"/>
    <w:rsid w:val="00E14B45"/>
    <w:rsid w:val="00E15627"/>
    <w:rsid w:val="00E15D2E"/>
    <w:rsid w:val="00E164B3"/>
    <w:rsid w:val="00E165B9"/>
    <w:rsid w:val="00E16910"/>
    <w:rsid w:val="00E200CB"/>
    <w:rsid w:val="00E2108B"/>
    <w:rsid w:val="00E21164"/>
    <w:rsid w:val="00E239E2"/>
    <w:rsid w:val="00E24E09"/>
    <w:rsid w:val="00E27234"/>
    <w:rsid w:val="00E3495C"/>
    <w:rsid w:val="00E3667E"/>
    <w:rsid w:val="00E36A20"/>
    <w:rsid w:val="00E403EC"/>
    <w:rsid w:val="00E407E4"/>
    <w:rsid w:val="00E42BDB"/>
    <w:rsid w:val="00E42E2E"/>
    <w:rsid w:val="00E4404B"/>
    <w:rsid w:val="00E4474E"/>
    <w:rsid w:val="00E45621"/>
    <w:rsid w:val="00E47999"/>
    <w:rsid w:val="00E47AF4"/>
    <w:rsid w:val="00E47CFD"/>
    <w:rsid w:val="00E47E4C"/>
    <w:rsid w:val="00E50F18"/>
    <w:rsid w:val="00E524A9"/>
    <w:rsid w:val="00E53CAC"/>
    <w:rsid w:val="00E53F1A"/>
    <w:rsid w:val="00E5726D"/>
    <w:rsid w:val="00E57EEB"/>
    <w:rsid w:val="00E607F3"/>
    <w:rsid w:val="00E61FC6"/>
    <w:rsid w:val="00E62D94"/>
    <w:rsid w:val="00E62E5C"/>
    <w:rsid w:val="00E62EA5"/>
    <w:rsid w:val="00E62ECC"/>
    <w:rsid w:val="00E62F03"/>
    <w:rsid w:val="00E63569"/>
    <w:rsid w:val="00E64F37"/>
    <w:rsid w:val="00E65091"/>
    <w:rsid w:val="00E65393"/>
    <w:rsid w:val="00E65E54"/>
    <w:rsid w:val="00E661C7"/>
    <w:rsid w:val="00E66679"/>
    <w:rsid w:val="00E70712"/>
    <w:rsid w:val="00E71B50"/>
    <w:rsid w:val="00E720BC"/>
    <w:rsid w:val="00E732C4"/>
    <w:rsid w:val="00E7470E"/>
    <w:rsid w:val="00E74E41"/>
    <w:rsid w:val="00E75151"/>
    <w:rsid w:val="00E76C1C"/>
    <w:rsid w:val="00E80155"/>
    <w:rsid w:val="00E80828"/>
    <w:rsid w:val="00E8134B"/>
    <w:rsid w:val="00E81E0D"/>
    <w:rsid w:val="00E81F28"/>
    <w:rsid w:val="00E82089"/>
    <w:rsid w:val="00E83733"/>
    <w:rsid w:val="00E848C0"/>
    <w:rsid w:val="00E84BB8"/>
    <w:rsid w:val="00E86F92"/>
    <w:rsid w:val="00E87285"/>
    <w:rsid w:val="00E879B8"/>
    <w:rsid w:val="00E91B96"/>
    <w:rsid w:val="00E92F2E"/>
    <w:rsid w:val="00E935DA"/>
    <w:rsid w:val="00E93D1E"/>
    <w:rsid w:val="00E941A1"/>
    <w:rsid w:val="00E95CE3"/>
    <w:rsid w:val="00E95F9A"/>
    <w:rsid w:val="00E965CD"/>
    <w:rsid w:val="00E96E99"/>
    <w:rsid w:val="00EA0856"/>
    <w:rsid w:val="00EA1256"/>
    <w:rsid w:val="00EA1DC4"/>
    <w:rsid w:val="00EA252F"/>
    <w:rsid w:val="00EA2825"/>
    <w:rsid w:val="00EA424C"/>
    <w:rsid w:val="00EA43A5"/>
    <w:rsid w:val="00EA471B"/>
    <w:rsid w:val="00EA5027"/>
    <w:rsid w:val="00EA548C"/>
    <w:rsid w:val="00EA64C2"/>
    <w:rsid w:val="00EA6518"/>
    <w:rsid w:val="00EA65CE"/>
    <w:rsid w:val="00EA71A2"/>
    <w:rsid w:val="00EA7466"/>
    <w:rsid w:val="00EA7EDE"/>
    <w:rsid w:val="00EA7EEA"/>
    <w:rsid w:val="00EB0B63"/>
    <w:rsid w:val="00EB0EB5"/>
    <w:rsid w:val="00EB1936"/>
    <w:rsid w:val="00EB3545"/>
    <w:rsid w:val="00EB37BE"/>
    <w:rsid w:val="00EB3FFC"/>
    <w:rsid w:val="00EB4277"/>
    <w:rsid w:val="00EB47F9"/>
    <w:rsid w:val="00EB4812"/>
    <w:rsid w:val="00EB4BAE"/>
    <w:rsid w:val="00EB5088"/>
    <w:rsid w:val="00EB6300"/>
    <w:rsid w:val="00EB6767"/>
    <w:rsid w:val="00EB7210"/>
    <w:rsid w:val="00EB7A7E"/>
    <w:rsid w:val="00EC1EBF"/>
    <w:rsid w:val="00EC25FD"/>
    <w:rsid w:val="00EC2726"/>
    <w:rsid w:val="00EC2CB0"/>
    <w:rsid w:val="00EC575E"/>
    <w:rsid w:val="00EC681C"/>
    <w:rsid w:val="00EC7B87"/>
    <w:rsid w:val="00ED1644"/>
    <w:rsid w:val="00ED2593"/>
    <w:rsid w:val="00ED3709"/>
    <w:rsid w:val="00ED432F"/>
    <w:rsid w:val="00ED486F"/>
    <w:rsid w:val="00ED6A19"/>
    <w:rsid w:val="00ED6E34"/>
    <w:rsid w:val="00ED7474"/>
    <w:rsid w:val="00ED7D55"/>
    <w:rsid w:val="00ED7D9C"/>
    <w:rsid w:val="00EE00A7"/>
    <w:rsid w:val="00EE2E38"/>
    <w:rsid w:val="00EE2F77"/>
    <w:rsid w:val="00EE3158"/>
    <w:rsid w:val="00EE31A2"/>
    <w:rsid w:val="00EE4329"/>
    <w:rsid w:val="00EE6203"/>
    <w:rsid w:val="00EE6C16"/>
    <w:rsid w:val="00EE6DAD"/>
    <w:rsid w:val="00EF0069"/>
    <w:rsid w:val="00EF0D33"/>
    <w:rsid w:val="00EF0E15"/>
    <w:rsid w:val="00EF1930"/>
    <w:rsid w:val="00EF2273"/>
    <w:rsid w:val="00EF229C"/>
    <w:rsid w:val="00EF3C52"/>
    <w:rsid w:val="00EF44A0"/>
    <w:rsid w:val="00EF4580"/>
    <w:rsid w:val="00EF45FE"/>
    <w:rsid w:val="00EF4AF2"/>
    <w:rsid w:val="00EF4FED"/>
    <w:rsid w:val="00EF5F45"/>
    <w:rsid w:val="00EF6843"/>
    <w:rsid w:val="00EF6941"/>
    <w:rsid w:val="00EF6FB3"/>
    <w:rsid w:val="00F0068B"/>
    <w:rsid w:val="00F007C6"/>
    <w:rsid w:val="00F0172E"/>
    <w:rsid w:val="00F019A9"/>
    <w:rsid w:val="00F019DE"/>
    <w:rsid w:val="00F020A8"/>
    <w:rsid w:val="00F03ED3"/>
    <w:rsid w:val="00F050BD"/>
    <w:rsid w:val="00F054DB"/>
    <w:rsid w:val="00F05657"/>
    <w:rsid w:val="00F05AB0"/>
    <w:rsid w:val="00F07379"/>
    <w:rsid w:val="00F12C74"/>
    <w:rsid w:val="00F13214"/>
    <w:rsid w:val="00F1559A"/>
    <w:rsid w:val="00F1737F"/>
    <w:rsid w:val="00F17988"/>
    <w:rsid w:val="00F17ED6"/>
    <w:rsid w:val="00F20676"/>
    <w:rsid w:val="00F209E2"/>
    <w:rsid w:val="00F2127B"/>
    <w:rsid w:val="00F2253B"/>
    <w:rsid w:val="00F2398F"/>
    <w:rsid w:val="00F239B0"/>
    <w:rsid w:val="00F25578"/>
    <w:rsid w:val="00F25707"/>
    <w:rsid w:val="00F25854"/>
    <w:rsid w:val="00F258E5"/>
    <w:rsid w:val="00F25B9C"/>
    <w:rsid w:val="00F26404"/>
    <w:rsid w:val="00F2675A"/>
    <w:rsid w:val="00F26CC6"/>
    <w:rsid w:val="00F26D80"/>
    <w:rsid w:val="00F300BC"/>
    <w:rsid w:val="00F305FA"/>
    <w:rsid w:val="00F32197"/>
    <w:rsid w:val="00F3263C"/>
    <w:rsid w:val="00F3334E"/>
    <w:rsid w:val="00F3573A"/>
    <w:rsid w:val="00F36CCB"/>
    <w:rsid w:val="00F374E5"/>
    <w:rsid w:val="00F37B93"/>
    <w:rsid w:val="00F37BAD"/>
    <w:rsid w:val="00F37ECA"/>
    <w:rsid w:val="00F37FF9"/>
    <w:rsid w:val="00F40A1C"/>
    <w:rsid w:val="00F40DDA"/>
    <w:rsid w:val="00F4157D"/>
    <w:rsid w:val="00F431F2"/>
    <w:rsid w:val="00F43AF2"/>
    <w:rsid w:val="00F441A5"/>
    <w:rsid w:val="00F45216"/>
    <w:rsid w:val="00F477F5"/>
    <w:rsid w:val="00F5007E"/>
    <w:rsid w:val="00F508F6"/>
    <w:rsid w:val="00F50EC4"/>
    <w:rsid w:val="00F51B5E"/>
    <w:rsid w:val="00F52232"/>
    <w:rsid w:val="00F527B1"/>
    <w:rsid w:val="00F52DC2"/>
    <w:rsid w:val="00F535E8"/>
    <w:rsid w:val="00F544A6"/>
    <w:rsid w:val="00F54AF9"/>
    <w:rsid w:val="00F550CF"/>
    <w:rsid w:val="00F553D2"/>
    <w:rsid w:val="00F55859"/>
    <w:rsid w:val="00F55DA8"/>
    <w:rsid w:val="00F56A2D"/>
    <w:rsid w:val="00F57067"/>
    <w:rsid w:val="00F57A6D"/>
    <w:rsid w:val="00F57E5E"/>
    <w:rsid w:val="00F6044B"/>
    <w:rsid w:val="00F61012"/>
    <w:rsid w:val="00F62F19"/>
    <w:rsid w:val="00F638CC"/>
    <w:rsid w:val="00F64C9E"/>
    <w:rsid w:val="00F64CC1"/>
    <w:rsid w:val="00F64FC8"/>
    <w:rsid w:val="00F66BCF"/>
    <w:rsid w:val="00F67742"/>
    <w:rsid w:val="00F708B1"/>
    <w:rsid w:val="00F710D1"/>
    <w:rsid w:val="00F7159B"/>
    <w:rsid w:val="00F720FA"/>
    <w:rsid w:val="00F72317"/>
    <w:rsid w:val="00F7247E"/>
    <w:rsid w:val="00F72D1F"/>
    <w:rsid w:val="00F73DC1"/>
    <w:rsid w:val="00F7438B"/>
    <w:rsid w:val="00F7554B"/>
    <w:rsid w:val="00F75BB8"/>
    <w:rsid w:val="00F7746A"/>
    <w:rsid w:val="00F77714"/>
    <w:rsid w:val="00F77A34"/>
    <w:rsid w:val="00F80475"/>
    <w:rsid w:val="00F80E6E"/>
    <w:rsid w:val="00F81390"/>
    <w:rsid w:val="00F8195F"/>
    <w:rsid w:val="00F81F7A"/>
    <w:rsid w:val="00F823EE"/>
    <w:rsid w:val="00F8247A"/>
    <w:rsid w:val="00F82E5C"/>
    <w:rsid w:val="00F83E86"/>
    <w:rsid w:val="00F83F58"/>
    <w:rsid w:val="00F85206"/>
    <w:rsid w:val="00F87C7A"/>
    <w:rsid w:val="00F87CEA"/>
    <w:rsid w:val="00F91007"/>
    <w:rsid w:val="00F9265D"/>
    <w:rsid w:val="00F944E2"/>
    <w:rsid w:val="00F9629A"/>
    <w:rsid w:val="00F96BCC"/>
    <w:rsid w:val="00F970A2"/>
    <w:rsid w:val="00F97EFC"/>
    <w:rsid w:val="00FA05FB"/>
    <w:rsid w:val="00FA0B04"/>
    <w:rsid w:val="00FA0C7C"/>
    <w:rsid w:val="00FA1BDD"/>
    <w:rsid w:val="00FA305C"/>
    <w:rsid w:val="00FA462E"/>
    <w:rsid w:val="00FA4DD5"/>
    <w:rsid w:val="00FA5883"/>
    <w:rsid w:val="00FA6055"/>
    <w:rsid w:val="00FA6446"/>
    <w:rsid w:val="00FA6ED7"/>
    <w:rsid w:val="00FB0B39"/>
    <w:rsid w:val="00FB322F"/>
    <w:rsid w:val="00FB3695"/>
    <w:rsid w:val="00FB442F"/>
    <w:rsid w:val="00FB458D"/>
    <w:rsid w:val="00FB6199"/>
    <w:rsid w:val="00FC118C"/>
    <w:rsid w:val="00FC1929"/>
    <w:rsid w:val="00FC23C5"/>
    <w:rsid w:val="00FC58C2"/>
    <w:rsid w:val="00FC5B46"/>
    <w:rsid w:val="00FD0E09"/>
    <w:rsid w:val="00FD1576"/>
    <w:rsid w:val="00FD1D4F"/>
    <w:rsid w:val="00FD24BF"/>
    <w:rsid w:val="00FD3B6E"/>
    <w:rsid w:val="00FD4140"/>
    <w:rsid w:val="00FD46BD"/>
    <w:rsid w:val="00FD4D51"/>
    <w:rsid w:val="00FD57EB"/>
    <w:rsid w:val="00FD6D8E"/>
    <w:rsid w:val="00FE0663"/>
    <w:rsid w:val="00FE0E94"/>
    <w:rsid w:val="00FE15C8"/>
    <w:rsid w:val="00FE369C"/>
    <w:rsid w:val="00FE3CD9"/>
    <w:rsid w:val="00FE41CE"/>
    <w:rsid w:val="00FE43DB"/>
    <w:rsid w:val="00FE5F0A"/>
    <w:rsid w:val="00FF00BD"/>
    <w:rsid w:val="00FF067C"/>
    <w:rsid w:val="00FF0B13"/>
    <w:rsid w:val="00FF1672"/>
    <w:rsid w:val="00FF1C66"/>
    <w:rsid w:val="00FF1ED4"/>
    <w:rsid w:val="00FF2801"/>
    <w:rsid w:val="00FF3764"/>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5C679F3"/>
    <w:rsid w:val="26615FE7"/>
    <w:rsid w:val="2678B15D"/>
    <w:rsid w:val="26F6F44A"/>
    <w:rsid w:val="27394882"/>
    <w:rsid w:val="28B27485"/>
    <w:rsid w:val="2915D939"/>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75F073"/>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5FC550E7"/>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semiHidden/>
    <w:unhideWhenUsed/>
    <w:rsid w:val="00D800CB"/>
    <w:rPr>
      <w:rFonts w:ascii="Times New Roman" w:hAnsi="Times New Roman"/>
    </w:rPr>
  </w:style>
  <w:style w:type="paragraph" w:customStyle="1" w:styleId="3-SubsectionHeading">
    <w:name w:val="3-Subsection Heading"/>
    <w:basedOn w:val="Heading2"/>
    <w:next w:val="Normal"/>
    <w:link w:val="3-SubsectionHeadingChar"/>
    <w:qFormat/>
    <w:rsid w:val="005D78C5"/>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5D78C5"/>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0646221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85717022">
      <w:bodyDiv w:val="1"/>
      <w:marLeft w:val="0"/>
      <w:marRight w:val="0"/>
      <w:marTop w:val="0"/>
      <w:marBottom w:val="0"/>
      <w:divBdr>
        <w:top w:val="none" w:sz="0" w:space="0" w:color="auto"/>
        <w:left w:val="none" w:sz="0" w:space="0" w:color="auto"/>
        <w:bottom w:val="none" w:sz="0" w:space="0" w:color="auto"/>
        <w:right w:val="none" w:sz="0" w:space="0" w:color="auto"/>
      </w:divBdr>
    </w:div>
    <w:div w:id="1535733240">
      <w:bodyDiv w:val="1"/>
      <w:marLeft w:val="0"/>
      <w:marRight w:val="0"/>
      <w:marTop w:val="0"/>
      <w:marBottom w:val="0"/>
      <w:divBdr>
        <w:top w:val="none" w:sz="0" w:space="0" w:color="auto"/>
        <w:left w:val="none" w:sz="0" w:space="0" w:color="auto"/>
        <w:bottom w:val="none" w:sz="0" w:space="0" w:color="auto"/>
        <w:right w:val="none" w:sz="0" w:space="0" w:color="auto"/>
      </w:divBdr>
    </w:div>
    <w:div w:id="153866073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8862763">
      <w:bodyDiv w:val="1"/>
      <w:marLeft w:val="0"/>
      <w:marRight w:val="0"/>
      <w:marTop w:val="0"/>
      <w:marBottom w:val="0"/>
      <w:divBdr>
        <w:top w:val="none" w:sz="0" w:space="0" w:color="auto"/>
        <w:left w:val="none" w:sz="0" w:space="0" w:color="auto"/>
        <w:bottom w:val="none" w:sz="0" w:space="0" w:color="auto"/>
        <w:right w:val="none" w:sz="0" w:space="0" w:color="auto"/>
      </w:divBdr>
    </w:div>
    <w:div w:id="1853907843">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07B244FF-A3B8-4769-A471-535D356D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66669-D5EE-4FB4-89D1-5583D1A15C5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D56A7596-54B5-424F-815A-504D3E93E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3373</Words>
  <Characters>17306</Characters>
  <Application>Microsoft Office Word</Application>
  <DocSecurity>0</DocSecurity>
  <Lines>558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2025-10-24T02:58:00Z</dcterms:created>
  <dcterms:modified xsi:type="dcterms:W3CDTF">2025-10-24T03:07:00Z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y fmtid="{D5CDD505-2E9C-101B-9397-08002B2CF9AE}" pid="4" name="MSIP_Label_7cd3e8b9-ffed-43a8-b7f4-cc2fa0382d36_Enabled">
    <vt:lpwstr>True</vt:lpwstr>
  </property>
  <property fmtid="{D5CDD505-2E9C-101B-9397-08002B2CF9AE}" pid="5" name="MSIP_Label_7cd3e8b9-ffed-43a8-b7f4-cc2fa0382d36_SiteId">
    <vt:lpwstr>34a3929c-73cf-4954-abfe-147dc3517892</vt:lpwstr>
  </property>
  <property fmtid="{D5CDD505-2E9C-101B-9397-08002B2CF9AE}" pid="6" name="MSIP_Label_7cd3e8b9-ffed-43a8-b7f4-cc2fa0382d36_SetDate">
    <vt:lpwstr>2025-09-05T06:09:12Z</vt:lpwstr>
  </property>
  <property fmtid="{D5CDD505-2E9C-101B-9397-08002B2CF9AE}" pid="7" name="MSIP_Label_7cd3e8b9-ffed-43a8-b7f4-cc2fa0382d36_Name">
    <vt:lpwstr>OFFICIAL</vt:lpwstr>
  </property>
  <property fmtid="{D5CDD505-2E9C-101B-9397-08002B2CF9AE}" pid="8" name="MSIP_Label_7cd3e8b9-ffed-43a8-b7f4-cc2fa0382d36_ActionId">
    <vt:lpwstr>b5f7e6f9-5c73-4b17-bf13-2b211f15d095</vt:lpwstr>
  </property>
  <property fmtid="{D5CDD505-2E9C-101B-9397-08002B2CF9AE}" pid="9" name="MSIP_Label_7cd3e8b9-ffed-43a8-b7f4-cc2fa0382d36_Removed">
    <vt:lpwstr>False</vt:lpwstr>
  </property>
  <property fmtid="{D5CDD505-2E9C-101B-9397-08002B2CF9AE}" pid="10" name="MSIP_Label_7cd3e8b9-ffed-43a8-b7f4-cc2fa0382d36_Extended_MSFT_Method">
    <vt:lpwstr>Standard</vt:lpwstr>
  </property>
  <property fmtid="{D5CDD505-2E9C-101B-9397-08002B2CF9AE}" pid="11" name="Sensitivity">
    <vt:lpwstr>OFFICIAL</vt:lpwstr>
  </property>
  <property fmtid="{D5CDD505-2E9C-101B-9397-08002B2CF9AE}" pid="12" name="docLang">
    <vt:lpwstr>en</vt:lpwstr>
  </property>
</Properties>
</file>