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1DB627" w14:textId="637CE37D" w:rsidR="00872E8F" w:rsidRPr="00B32999" w:rsidRDefault="005A6B1A" w:rsidP="00E114C1">
      <w:pPr>
        <w:pStyle w:val="1MainTitle"/>
        <w:jc w:val="left"/>
      </w:pPr>
      <w:r w:rsidRPr="00B32999">
        <w:t>5.17</w:t>
      </w:r>
      <w:r w:rsidR="00872E8F" w:rsidRPr="00B32999">
        <w:tab/>
      </w:r>
      <w:r w:rsidRPr="00B32999">
        <w:t>APALUTAMIDE</w:t>
      </w:r>
      <w:r w:rsidR="70971A32" w:rsidRPr="00B32999">
        <w:t>,</w:t>
      </w:r>
      <w:r w:rsidR="00872E8F" w:rsidRPr="00B32999">
        <w:br/>
      </w:r>
      <w:r w:rsidRPr="00B32999">
        <w:t>Tablet 240</w:t>
      </w:r>
      <w:r w:rsidR="00E114C1" w:rsidRPr="00B32999">
        <w:t xml:space="preserve"> </w:t>
      </w:r>
      <w:r w:rsidRPr="00B32999">
        <w:t>mg,</w:t>
      </w:r>
      <w:r w:rsidR="00872E8F" w:rsidRPr="00B32999">
        <w:br/>
      </w:r>
      <w:r w:rsidRPr="00B32999">
        <w:t>Erl</w:t>
      </w:r>
      <w:r w:rsidR="00567768">
        <w:t>y</w:t>
      </w:r>
      <w:r w:rsidRPr="00B32999">
        <w:t>and</w:t>
      </w:r>
      <w:r w:rsidR="70971A32" w:rsidRPr="00B32999">
        <w:t>®</w:t>
      </w:r>
      <w:r w:rsidRPr="00B32999">
        <w:t>,</w:t>
      </w:r>
      <w:r w:rsidR="00872E8F" w:rsidRPr="00B32999">
        <w:br/>
      </w:r>
      <w:r w:rsidR="00E114C1" w:rsidRPr="00B32999">
        <w:t>JANSSEN-CILAG PTY LTD</w:t>
      </w:r>
    </w:p>
    <w:p w14:paraId="5F4D54C1" w14:textId="3F7EE294" w:rsidR="00E11F44" w:rsidRPr="00B32999" w:rsidRDefault="007E490F" w:rsidP="00CD6257">
      <w:pPr>
        <w:pStyle w:val="2-SectionHeading"/>
        <w:rPr>
          <w:rFonts w:cstheme="minorHAnsi"/>
          <w:color w:val="FF0000"/>
        </w:rPr>
      </w:pPr>
      <w:r w:rsidRPr="00B32999">
        <w:t xml:space="preserve">Purpose of </w:t>
      </w:r>
      <w:r w:rsidR="00FA0B04" w:rsidRPr="00B32999">
        <w:t>Submission</w:t>
      </w:r>
    </w:p>
    <w:p w14:paraId="428FA80C" w14:textId="24EC9B5F" w:rsidR="0073736F" w:rsidRPr="00B32999" w:rsidRDefault="006C6C10" w:rsidP="00EF79B0">
      <w:pPr>
        <w:pStyle w:val="3Bodytext"/>
        <w:jc w:val="both"/>
        <w:rPr>
          <w:rFonts w:cstheme="minorHAnsi"/>
          <w:color w:val="FF0000"/>
          <w:szCs w:val="24"/>
        </w:rPr>
      </w:pPr>
      <w:r w:rsidRPr="00B32999">
        <w:rPr>
          <w:rFonts w:cstheme="minorHAnsi"/>
          <w:szCs w:val="24"/>
        </w:rPr>
        <w:t xml:space="preserve">The </w:t>
      </w:r>
      <w:r w:rsidRPr="00B32999">
        <w:rPr>
          <w:rFonts w:cstheme="minorHAnsi"/>
        </w:rPr>
        <w:t>Category</w:t>
      </w:r>
      <w:r w:rsidR="009052F7" w:rsidRPr="00B32999">
        <w:rPr>
          <w:rFonts w:cstheme="minorHAnsi"/>
        </w:rPr>
        <w:t xml:space="preserve"> 4</w:t>
      </w:r>
      <w:r w:rsidRPr="00B32999">
        <w:rPr>
          <w:rFonts w:cstheme="minorHAnsi"/>
        </w:rPr>
        <w:t xml:space="preserve"> </w:t>
      </w:r>
      <w:r w:rsidRPr="00B32999">
        <w:rPr>
          <w:rFonts w:cstheme="minorHAnsi"/>
          <w:szCs w:val="24"/>
        </w:rPr>
        <w:t xml:space="preserve">submission </w:t>
      </w:r>
      <w:r w:rsidR="00746B9A" w:rsidRPr="00B32999">
        <w:rPr>
          <w:rFonts w:cstheme="minorHAnsi"/>
          <w:szCs w:val="24"/>
        </w:rPr>
        <w:t xml:space="preserve">requested </w:t>
      </w:r>
      <w:bookmarkStart w:id="0" w:name="_Hlk171077831"/>
      <w:r w:rsidR="00746B9A" w:rsidRPr="00B32999">
        <w:rPr>
          <w:rFonts w:cstheme="minorHAnsi"/>
          <w:szCs w:val="24"/>
        </w:rPr>
        <w:t>a</w:t>
      </w:r>
      <w:r w:rsidR="00D3077A" w:rsidRPr="00B32999">
        <w:rPr>
          <w:rFonts w:cstheme="minorHAnsi"/>
          <w:szCs w:val="24"/>
        </w:rPr>
        <w:t xml:space="preserve"> General Schedule</w:t>
      </w:r>
      <w:r w:rsidR="00746B9A" w:rsidRPr="00B32999">
        <w:rPr>
          <w:rFonts w:cstheme="minorHAnsi"/>
          <w:szCs w:val="24"/>
        </w:rPr>
        <w:t xml:space="preserve"> Authority Require</w:t>
      </w:r>
      <w:r w:rsidR="00BE195F" w:rsidRPr="00B32999">
        <w:rPr>
          <w:rFonts w:cstheme="minorHAnsi"/>
          <w:szCs w:val="24"/>
        </w:rPr>
        <w:t>d</w:t>
      </w:r>
      <w:r w:rsidR="00746B9A" w:rsidRPr="00B32999">
        <w:rPr>
          <w:rFonts w:cstheme="minorHAnsi"/>
          <w:szCs w:val="24"/>
        </w:rPr>
        <w:t xml:space="preserve"> </w:t>
      </w:r>
      <w:r w:rsidR="00D3077A" w:rsidRPr="00B32999">
        <w:rPr>
          <w:rFonts w:cstheme="minorHAnsi"/>
          <w:szCs w:val="24"/>
        </w:rPr>
        <w:t xml:space="preserve">(Telephone/Online) </w:t>
      </w:r>
      <w:r w:rsidR="00746B9A" w:rsidRPr="00B32999">
        <w:rPr>
          <w:rFonts w:cstheme="minorHAnsi"/>
          <w:szCs w:val="24"/>
        </w:rPr>
        <w:t xml:space="preserve">Pharmaceutical Benefits </w:t>
      </w:r>
      <w:r w:rsidR="009D0D7B" w:rsidRPr="00B32999">
        <w:rPr>
          <w:rFonts w:cstheme="minorHAnsi"/>
          <w:szCs w:val="24"/>
        </w:rPr>
        <w:t>Scheme</w:t>
      </w:r>
      <w:r w:rsidR="00746B9A" w:rsidRPr="00B32999">
        <w:rPr>
          <w:rFonts w:cstheme="minorHAnsi"/>
          <w:szCs w:val="24"/>
        </w:rPr>
        <w:t xml:space="preserve"> (PBS) listing of a new </w:t>
      </w:r>
      <w:r w:rsidR="00025A0D">
        <w:rPr>
          <w:rFonts w:cstheme="minorHAnsi"/>
          <w:szCs w:val="24"/>
        </w:rPr>
        <w:t>strength</w:t>
      </w:r>
      <w:r w:rsidR="00025A0D" w:rsidRPr="00B32999">
        <w:rPr>
          <w:rFonts w:cstheme="minorHAnsi"/>
          <w:szCs w:val="24"/>
        </w:rPr>
        <w:t xml:space="preserve"> </w:t>
      </w:r>
      <w:r w:rsidR="00746B9A" w:rsidRPr="00B32999">
        <w:rPr>
          <w:rFonts w:cstheme="minorHAnsi"/>
          <w:szCs w:val="24"/>
        </w:rPr>
        <w:t>of</w:t>
      </w:r>
      <w:r w:rsidR="0073736F" w:rsidRPr="00B32999">
        <w:rPr>
          <w:rFonts w:cstheme="minorHAnsi"/>
        </w:rPr>
        <w:t xml:space="preserve"> </w:t>
      </w:r>
      <w:r w:rsidR="009052F7" w:rsidRPr="00B32999">
        <w:rPr>
          <w:rFonts w:cstheme="minorHAnsi"/>
        </w:rPr>
        <w:t xml:space="preserve">apalutamide </w:t>
      </w:r>
      <w:r w:rsidR="00746B9A" w:rsidRPr="00B32999">
        <w:rPr>
          <w:rFonts w:cstheme="minorHAnsi"/>
        </w:rPr>
        <w:t xml:space="preserve">(tablet </w:t>
      </w:r>
      <w:r w:rsidR="009052F7" w:rsidRPr="00B32999">
        <w:rPr>
          <w:rFonts w:cstheme="minorHAnsi"/>
        </w:rPr>
        <w:t>240</w:t>
      </w:r>
      <w:r w:rsidR="00D3077A" w:rsidRPr="00B32999">
        <w:rPr>
          <w:rFonts w:cstheme="minorHAnsi"/>
        </w:rPr>
        <w:t xml:space="preserve"> </w:t>
      </w:r>
      <w:r w:rsidR="009052F7" w:rsidRPr="00B32999">
        <w:rPr>
          <w:rFonts w:cstheme="minorHAnsi"/>
        </w:rPr>
        <w:t>mg</w:t>
      </w:r>
      <w:r w:rsidR="00746B9A" w:rsidRPr="00B32999">
        <w:rPr>
          <w:rFonts w:cstheme="minorHAnsi"/>
        </w:rPr>
        <w:t>)</w:t>
      </w:r>
      <w:r w:rsidR="0073736F" w:rsidRPr="00B32999">
        <w:rPr>
          <w:rFonts w:cstheme="minorHAnsi"/>
        </w:rPr>
        <w:t xml:space="preserve"> (</w:t>
      </w:r>
      <w:r w:rsidR="00567768">
        <w:rPr>
          <w:rFonts w:cstheme="minorHAnsi"/>
        </w:rPr>
        <w:t>Erlyand</w:t>
      </w:r>
      <w:r w:rsidR="0073736F" w:rsidRPr="00B32999">
        <w:rPr>
          <w:rFonts w:cstheme="minorHAnsi"/>
        </w:rPr>
        <w:t xml:space="preserve">®) under the same </w:t>
      </w:r>
      <w:r w:rsidR="00746B9A" w:rsidRPr="00B32999">
        <w:rPr>
          <w:rFonts w:cstheme="minorHAnsi"/>
        </w:rPr>
        <w:t xml:space="preserve">conditions as the currently listed </w:t>
      </w:r>
      <w:r w:rsidR="00025A0D">
        <w:rPr>
          <w:rFonts w:cstheme="minorHAnsi"/>
        </w:rPr>
        <w:t>strength</w:t>
      </w:r>
      <w:r w:rsidR="00025A0D" w:rsidRPr="00B32999">
        <w:rPr>
          <w:rFonts w:cstheme="minorHAnsi"/>
        </w:rPr>
        <w:t xml:space="preserve"> </w:t>
      </w:r>
      <w:r w:rsidR="00746B9A" w:rsidRPr="00B32999">
        <w:rPr>
          <w:rFonts w:cstheme="minorHAnsi"/>
        </w:rPr>
        <w:t>of apalutamide (tablet 60</w:t>
      </w:r>
      <w:r w:rsidR="00D3077A" w:rsidRPr="00B32999">
        <w:rPr>
          <w:rFonts w:cstheme="minorHAnsi"/>
        </w:rPr>
        <w:t xml:space="preserve"> </w:t>
      </w:r>
      <w:r w:rsidR="00746B9A" w:rsidRPr="00B32999">
        <w:rPr>
          <w:rFonts w:cstheme="minorHAnsi"/>
        </w:rPr>
        <w:t>mg)</w:t>
      </w:r>
      <w:r w:rsidR="00D3077A" w:rsidRPr="00B32999">
        <w:rPr>
          <w:rFonts w:cstheme="minorHAnsi"/>
        </w:rPr>
        <w:t xml:space="preserve"> for the treatment of </w:t>
      </w:r>
      <w:r w:rsidR="00F91D25" w:rsidRPr="00B32999">
        <w:rPr>
          <w:rFonts w:cstheme="minorHAnsi"/>
        </w:rPr>
        <w:t xml:space="preserve">castration resistant </w:t>
      </w:r>
      <w:r w:rsidR="00D3077A" w:rsidRPr="00B32999">
        <w:rPr>
          <w:rFonts w:cstheme="minorHAnsi"/>
        </w:rPr>
        <w:t xml:space="preserve">non-metastatic carcinoma of the prostate (m0CRPC) and metastatic castration sensitive carcinoma of the prostate (mHSPC) for patients undergoing concurrent androgen deprivation therapy. </w:t>
      </w:r>
    </w:p>
    <w:bookmarkEnd w:id="0"/>
    <w:p w14:paraId="3D1D4320" w14:textId="77777777" w:rsidR="007E490F" w:rsidRPr="00B32999" w:rsidRDefault="007E490F" w:rsidP="001F2311">
      <w:pPr>
        <w:pStyle w:val="2-SectionHeading"/>
      </w:pPr>
      <w:r w:rsidRPr="00B32999">
        <w:t xml:space="preserve">Background </w:t>
      </w:r>
    </w:p>
    <w:p w14:paraId="196FAD9C" w14:textId="267E29F0" w:rsidR="001F2311" w:rsidRPr="00B32999" w:rsidRDefault="009052F7" w:rsidP="0079250E">
      <w:pPr>
        <w:pStyle w:val="3Bodytext"/>
        <w:jc w:val="both"/>
        <w:rPr>
          <w:color w:val="000000" w:themeColor="text1"/>
        </w:rPr>
      </w:pPr>
      <w:r w:rsidRPr="00B32999">
        <w:rPr>
          <w:color w:val="000000" w:themeColor="text1"/>
        </w:rPr>
        <w:t>Apalutamide</w:t>
      </w:r>
      <w:r w:rsidR="00E104D1" w:rsidRPr="00B32999">
        <w:rPr>
          <w:color w:val="000000" w:themeColor="text1"/>
        </w:rPr>
        <w:t xml:space="preserve"> 60</w:t>
      </w:r>
      <w:r w:rsidR="00D3077A" w:rsidRPr="00B32999">
        <w:rPr>
          <w:color w:val="000000" w:themeColor="text1"/>
        </w:rPr>
        <w:t xml:space="preserve"> </w:t>
      </w:r>
      <w:r w:rsidR="00E104D1" w:rsidRPr="00B32999">
        <w:rPr>
          <w:color w:val="000000" w:themeColor="text1"/>
        </w:rPr>
        <w:t>mg</w:t>
      </w:r>
      <w:r w:rsidR="001F2311" w:rsidRPr="00B32999">
        <w:rPr>
          <w:color w:val="000000" w:themeColor="text1"/>
        </w:rPr>
        <w:t xml:space="preserve"> is currently listed on the PBS as an Authority Required</w:t>
      </w:r>
      <w:r w:rsidR="00E114C1" w:rsidRPr="00B32999">
        <w:rPr>
          <w:color w:val="000000" w:themeColor="text1"/>
        </w:rPr>
        <w:t xml:space="preserve"> (Telephone/Online)</w:t>
      </w:r>
      <w:r w:rsidRPr="00B32999">
        <w:rPr>
          <w:color w:val="000000" w:themeColor="text1"/>
        </w:rPr>
        <w:t xml:space="preserve"> </w:t>
      </w:r>
      <w:r w:rsidR="001F2311" w:rsidRPr="00B32999">
        <w:rPr>
          <w:color w:val="000000" w:themeColor="text1"/>
        </w:rPr>
        <w:t>listing for</w:t>
      </w:r>
      <w:r w:rsidRPr="00B32999">
        <w:rPr>
          <w:color w:val="000000" w:themeColor="text1"/>
        </w:rPr>
        <w:t xml:space="preserve"> </w:t>
      </w:r>
      <w:r w:rsidR="00D25441" w:rsidRPr="00B32999">
        <w:rPr>
          <w:color w:val="000000" w:themeColor="text1"/>
        </w:rPr>
        <w:t>m0CRPC</w:t>
      </w:r>
      <w:r w:rsidRPr="00B32999">
        <w:rPr>
          <w:color w:val="000000" w:themeColor="text1"/>
        </w:rPr>
        <w:t xml:space="preserve"> and </w:t>
      </w:r>
      <w:r w:rsidR="00D25441" w:rsidRPr="00B32999">
        <w:rPr>
          <w:color w:val="000000" w:themeColor="text1"/>
        </w:rPr>
        <w:t>mHSPC</w:t>
      </w:r>
      <w:r w:rsidR="00C21287" w:rsidRPr="00B32999">
        <w:rPr>
          <w:color w:val="000000" w:themeColor="text1"/>
        </w:rPr>
        <w:t xml:space="preserve"> for patients undergoing concurrent androgen deprivation therapy</w:t>
      </w:r>
      <w:r w:rsidRPr="00B32999">
        <w:rPr>
          <w:color w:val="000000" w:themeColor="text1"/>
        </w:rPr>
        <w:t>.</w:t>
      </w:r>
      <w:r w:rsidR="00D3077A" w:rsidRPr="00B32999">
        <w:rPr>
          <w:color w:val="000000" w:themeColor="text1"/>
        </w:rPr>
        <w:t xml:space="preserve"> </w:t>
      </w:r>
    </w:p>
    <w:p w14:paraId="4F3D0551" w14:textId="31EC0B98" w:rsidR="00E104D1" w:rsidRPr="00B32999" w:rsidRDefault="00E104D1" w:rsidP="0079250E">
      <w:pPr>
        <w:pStyle w:val="3Bodytext"/>
        <w:jc w:val="both"/>
        <w:rPr>
          <w:color w:val="000000" w:themeColor="text1"/>
        </w:rPr>
      </w:pPr>
      <w:r w:rsidRPr="00B32999">
        <w:rPr>
          <w:color w:val="000000" w:themeColor="text1"/>
        </w:rPr>
        <w:t xml:space="preserve">The current listing requires patients to take 4 x 60 mg tablets to meet the </w:t>
      </w:r>
      <w:r w:rsidR="003E547B" w:rsidRPr="00B32999">
        <w:rPr>
          <w:color w:val="000000" w:themeColor="text1"/>
        </w:rPr>
        <w:t xml:space="preserve">daily </w:t>
      </w:r>
      <w:r w:rsidRPr="00B32999">
        <w:rPr>
          <w:color w:val="000000" w:themeColor="text1"/>
        </w:rPr>
        <w:t>240</w:t>
      </w:r>
      <w:r w:rsidR="00D3077A" w:rsidRPr="00B32999">
        <w:rPr>
          <w:color w:val="000000" w:themeColor="text1"/>
        </w:rPr>
        <w:t> </w:t>
      </w:r>
      <w:r w:rsidRPr="00B32999">
        <w:rPr>
          <w:color w:val="000000" w:themeColor="text1"/>
        </w:rPr>
        <w:t xml:space="preserve">mg dose. </w:t>
      </w:r>
    </w:p>
    <w:p w14:paraId="215CE9C8" w14:textId="5DD63625" w:rsidR="00E104D1" w:rsidRPr="00B32999" w:rsidRDefault="00C21287" w:rsidP="005E3B6C">
      <w:pPr>
        <w:pStyle w:val="3Bodytext"/>
        <w:jc w:val="both"/>
        <w:rPr>
          <w:color w:val="000000" w:themeColor="text1"/>
        </w:rPr>
      </w:pPr>
      <w:r w:rsidRPr="00B32999">
        <w:rPr>
          <w:color w:val="000000" w:themeColor="text1"/>
        </w:rPr>
        <w:t>The submission state</w:t>
      </w:r>
      <w:r w:rsidR="005E3B6C" w:rsidRPr="00B32999">
        <w:rPr>
          <w:color w:val="000000" w:themeColor="text1"/>
        </w:rPr>
        <w:t>d</w:t>
      </w:r>
      <w:r w:rsidRPr="00B32999">
        <w:rPr>
          <w:color w:val="000000" w:themeColor="text1"/>
        </w:rPr>
        <w:t xml:space="preserve"> that the new listing for apalutamide 240</w:t>
      </w:r>
      <w:r w:rsidR="00D3077A" w:rsidRPr="00B32999">
        <w:rPr>
          <w:color w:val="000000" w:themeColor="text1"/>
        </w:rPr>
        <w:t xml:space="preserve"> </w:t>
      </w:r>
      <w:r w:rsidRPr="00B32999">
        <w:rPr>
          <w:color w:val="000000" w:themeColor="text1"/>
        </w:rPr>
        <w:t xml:space="preserve">mg will reduce </w:t>
      </w:r>
      <w:r w:rsidR="00B32999">
        <w:rPr>
          <w:color w:val="000000" w:themeColor="text1"/>
        </w:rPr>
        <w:t xml:space="preserve">the </w:t>
      </w:r>
      <w:r w:rsidRPr="00B32999">
        <w:rPr>
          <w:color w:val="000000" w:themeColor="text1"/>
        </w:rPr>
        <w:t xml:space="preserve">pill burden for some patients and </w:t>
      </w:r>
      <w:r w:rsidR="005E3B6C" w:rsidRPr="00B32999">
        <w:rPr>
          <w:color w:val="000000" w:themeColor="text1"/>
        </w:rPr>
        <w:t>will also provide</w:t>
      </w:r>
      <w:r w:rsidRPr="00B32999">
        <w:rPr>
          <w:color w:val="000000" w:themeColor="text1"/>
        </w:rPr>
        <w:t xml:space="preserve"> alternative methods of administration for patients who cannot swallow the tablet whole.</w:t>
      </w:r>
    </w:p>
    <w:p w14:paraId="33C2C319" w14:textId="66DF215F" w:rsidR="007E490F" w:rsidRPr="002753AD" w:rsidRDefault="007E490F" w:rsidP="007E490F">
      <w:pPr>
        <w:pStyle w:val="4-SubsectionHeading"/>
        <w:rPr>
          <w:iCs/>
        </w:rPr>
      </w:pPr>
      <w:r w:rsidRPr="002753AD">
        <w:rPr>
          <w:iCs/>
        </w:rPr>
        <w:t>Registration status</w:t>
      </w:r>
    </w:p>
    <w:p w14:paraId="318A5595" w14:textId="45B131C0" w:rsidR="00BB5F60" w:rsidRPr="00B32999" w:rsidRDefault="00746B9A" w:rsidP="005E3B6C">
      <w:pPr>
        <w:pStyle w:val="3Bodytext"/>
        <w:jc w:val="both"/>
        <w:rPr>
          <w:color w:val="000000" w:themeColor="text1"/>
        </w:rPr>
      </w:pPr>
      <w:r w:rsidRPr="00B32999">
        <w:rPr>
          <w:color w:val="000000" w:themeColor="text1"/>
        </w:rPr>
        <w:t xml:space="preserve">Apalutamide </w:t>
      </w:r>
      <w:r w:rsidR="005E3B6C" w:rsidRPr="00B32999">
        <w:rPr>
          <w:color w:val="000000" w:themeColor="text1"/>
        </w:rPr>
        <w:t>240</w:t>
      </w:r>
      <w:r w:rsidR="00EB409C" w:rsidRPr="00B32999">
        <w:rPr>
          <w:color w:val="000000" w:themeColor="text1"/>
        </w:rPr>
        <w:t xml:space="preserve"> </w:t>
      </w:r>
      <w:r w:rsidR="005E3B6C" w:rsidRPr="00B32999">
        <w:rPr>
          <w:color w:val="000000" w:themeColor="text1"/>
        </w:rPr>
        <w:t>mg tablets</w:t>
      </w:r>
      <w:r w:rsidRPr="00B32999">
        <w:rPr>
          <w:color w:val="000000" w:themeColor="text1"/>
        </w:rPr>
        <w:t xml:space="preserve"> </w:t>
      </w:r>
      <w:r w:rsidR="007E490F" w:rsidRPr="00B32999">
        <w:rPr>
          <w:color w:val="000000" w:themeColor="text1"/>
        </w:rPr>
        <w:t>w</w:t>
      </w:r>
      <w:r w:rsidR="005E3B6C" w:rsidRPr="00B32999">
        <w:rPr>
          <w:color w:val="000000" w:themeColor="text1"/>
        </w:rPr>
        <w:t xml:space="preserve">ere </w:t>
      </w:r>
      <w:r w:rsidR="005D6E35" w:rsidRPr="00B32999">
        <w:rPr>
          <w:color w:val="000000" w:themeColor="text1"/>
        </w:rPr>
        <w:t>Therapeutic Goods Administration (</w:t>
      </w:r>
      <w:r w:rsidR="007E490F" w:rsidRPr="00B32999">
        <w:rPr>
          <w:color w:val="000000" w:themeColor="text1"/>
        </w:rPr>
        <w:t>TGA</w:t>
      </w:r>
      <w:r w:rsidR="005D6E35" w:rsidRPr="00B32999">
        <w:rPr>
          <w:color w:val="000000" w:themeColor="text1"/>
        </w:rPr>
        <w:t>)</w:t>
      </w:r>
      <w:r w:rsidR="007E490F" w:rsidRPr="00B32999">
        <w:rPr>
          <w:color w:val="000000" w:themeColor="text1"/>
        </w:rPr>
        <w:t xml:space="preserve"> registered on </w:t>
      </w:r>
      <w:r w:rsidRPr="00B32999">
        <w:rPr>
          <w:color w:val="000000" w:themeColor="text1"/>
        </w:rPr>
        <w:t xml:space="preserve">28 February 2024 </w:t>
      </w:r>
      <w:r w:rsidR="007E490F" w:rsidRPr="00B32999">
        <w:rPr>
          <w:color w:val="000000" w:themeColor="text1"/>
        </w:rPr>
        <w:t>for</w:t>
      </w:r>
      <w:r w:rsidR="007E490F" w:rsidRPr="00B32999" w:rsidDel="009A61CA">
        <w:rPr>
          <w:color w:val="000000" w:themeColor="text1"/>
        </w:rPr>
        <w:t xml:space="preserve"> </w:t>
      </w:r>
      <w:r w:rsidRPr="00B32999">
        <w:rPr>
          <w:color w:val="000000" w:themeColor="text1"/>
        </w:rPr>
        <w:t>the treatment of patients with</w:t>
      </w:r>
      <w:r w:rsidR="005E3B6C" w:rsidRPr="00B32999">
        <w:t xml:space="preserve"> </w:t>
      </w:r>
      <w:bookmarkStart w:id="1" w:name="_Hlk164775048"/>
      <w:r w:rsidR="00BB5F60" w:rsidRPr="00B32999">
        <w:t>metastatic castration-sensitive prostate cancer or non</w:t>
      </w:r>
      <w:r w:rsidR="00EB409C" w:rsidRPr="00B32999">
        <w:t>-</w:t>
      </w:r>
      <w:r w:rsidR="00BB5F60" w:rsidRPr="00B32999">
        <w:t>metastatic, castration resistant prostate cancer</w:t>
      </w:r>
      <w:r w:rsidR="005E3B6C" w:rsidRPr="00B32999">
        <w:t xml:space="preserve">. </w:t>
      </w:r>
      <w:bookmarkEnd w:id="1"/>
    </w:p>
    <w:p w14:paraId="0094486E" w14:textId="77777777" w:rsidR="007E490F" w:rsidRPr="00A076E1" w:rsidRDefault="007E490F" w:rsidP="007E490F">
      <w:pPr>
        <w:pStyle w:val="4-SubsectionHeading"/>
        <w:rPr>
          <w:iCs/>
        </w:rPr>
      </w:pPr>
      <w:r w:rsidRPr="00A076E1">
        <w:rPr>
          <w:iCs/>
        </w:rPr>
        <w:t xml:space="preserve">Previous PBAC consideration </w:t>
      </w:r>
    </w:p>
    <w:p w14:paraId="56C938A2" w14:textId="1CE36FC2" w:rsidR="007E490F" w:rsidRPr="00991DB9" w:rsidRDefault="00134D79">
      <w:pPr>
        <w:pStyle w:val="3Bodytext"/>
        <w:jc w:val="both"/>
      </w:pPr>
      <w:r w:rsidRPr="00B32999">
        <w:t xml:space="preserve">Apalutamide </w:t>
      </w:r>
      <w:r w:rsidR="00EB409C" w:rsidRPr="00B32999">
        <w:t>240 mg tablets</w:t>
      </w:r>
      <w:r w:rsidRPr="00B32999">
        <w:t xml:space="preserve"> </w:t>
      </w:r>
      <w:r w:rsidR="007E490F" w:rsidRPr="00B32999">
        <w:t>ha</w:t>
      </w:r>
      <w:r w:rsidR="00EB409C" w:rsidRPr="00B32999">
        <w:t>ve</w:t>
      </w:r>
      <w:r w:rsidR="007E490F" w:rsidRPr="00B32999">
        <w:t xml:space="preserve"> not been considered by the PBAC </w:t>
      </w:r>
      <w:r w:rsidR="0017211F" w:rsidRPr="00B32999">
        <w:t>previously.</w:t>
      </w:r>
    </w:p>
    <w:p w14:paraId="56A73B6E" w14:textId="2BB49EAA" w:rsidR="0017211F" w:rsidRPr="00991DB9" w:rsidRDefault="0017211F" w:rsidP="00B93761">
      <w:pPr>
        <w:pStyle w:val="3Bodytext"/>
        <w:jc w:val="both"/>
      </w:pPr>
      <w:r w:rsidRPr="00B32999">
        <w:t>Apalutamide 60 mg tablets were PBS listed for the treatment of m0CRPC on 1</w:t>
      </w:r>
      <w:r w:rsidR="00842A9C">
        <w:t> </w:t>
      </w:r>
      <w:r w:rsidRPr="00B32999">
        <w:t>May</w:t>
      </w:r>
      <w:r w:rsidR="00842A9C">
        <w:t> </w:t>
      </w:r>
      <w:r w:rsidRPr="00B32999">
        <w:t xml:space="preserve">2022 and for the treatment of mHSPC on 1 June 2023. </w:t>
      </w:r>
    </w:p>
    <w:p w14:paraId="3D2442BE" w14:textId="2411510C" w:rsidR="00F87DD4" w:rsidRPr="00991DB9" w:rsidRDefault="00E114C1" w:rsidP="00B93761">
      <w:pPr>
        <w:pStyle w:val="3Bodytext"/>
        <w:jc w:val="both"/>
      </w:pPr>
      <w:bookmarkStart w:id="2" w:name="_Hlk167114086"/>
      <w:r w:rsidRPr="00B32999">
        <w:rPr>
          <w:rFonts w:cs="Arial"/>
          <w:szCs w:val="20"/>
        </w:rPr>
        <w:t>At its March</w:t>
      </w:r>
      <w:r w:rsidR="007D5FAE" w:rsidRPr="00B32999">
        <w:rPr>
          <w:rFonts w:cs="Arial"/>
          <w:szCs w:val="20"/>
        </w:rPr>
        <w:t xml:space="preserve"> 2022</w:t>
      </w:r>
      <w:r w:rsidRPr="00B32999">
        <w:rPr>
          <w:rFonts w:cs="Arial"/>
          <w:szCs w:val="20"/>
        </w:rPr>
        <w:t xml:space="preserve"> meeting</w:t>
      </w:r>
      <w:r w:rsidR="007D5FAE" w:rsidRPr="00B32999">
        <w:rPr>
          <w:rFonts w:cs="Arial"/>
          <w:szCs w:val="20"/>
        </w:rPr>
        <w:t xml:space="preserve">, </w:t>
      </w:r>
      <w:r w:rsidR="00F87DD4" w:rsidRPr="00B32999">
        <w:rPr>
          <w:rFonts w:cs="Arial"/>
          <w:szCs w:val="20"/>
        </w:rPr>
        <w:t>the PBAC consider</w:t>
      </w:r>
      <w:r w:rsidR="007D5FAE" w:rsidRPr="00B32999">
        <w:rPr>
          <w:rFonts w:cs="Arial"/>
          <w:szCs w:val="20"/>
        </w:rPr>
        <w:t>ed</w:t>
      </w:r>
      <w:r w:rsidR="00F87DD4" w:rsidRPr="00B32999">
        <w:rPr>
          <w:rFonts w:cs="Arial"/>
          <w:szCs w:val="20"/>
        </w:rPr>
        <w:t xml:space="preserve"> apalutamide, darolutamide and enzalutamide to be non-inferior to each other in terms of efficacy and safety </w:t>
      </w:r>
      <w:r w:rsidR="004B7C9B" w:rsidRPr="00B32999">
        <w:rPr>
          <w:rFonts w:cs="Arial"/>
          <w:szCs w:val="20"/>
        </w:rPr>
        <w:t>for</w:t>
      </w:r>
      <w:r w:rsidR="00F87DD4" w:rsidRPr="00B32999">
        <w:rPr>
          <w:rFonts w:cs="Arial"/>
          <w:szCs w:val="20"/>
        </w:rPr>
        <w:t xml:space="preserve"> m0CRPC</w:t>
      </w:r>
      <w:r w:rsidR="004B7C9B" w:rsidRPr="00B32999">
        <w:rPr>
          <w:rFonts w:cs="Arial"/>
          <w:szCs w:val="20"/>
        </w:rPr>
        <w:t xml:space="preserve"> </w:t>
      </w:r>
      <w:r w:rsidRPr="00B32999">
        <w:rPr>
          <w:rFonts w:cs="Arial"/>
          <w:szCs w:val="20"/>
        </w:rPr>
        <w:t>(</w:t>
      </w:r>
      <w:r w:rsidRPr="00B32999">
        <w:rPr>
          <w:rFonts w:cstheme="minorHAnsi"/>
          <w:snapToGrid w:val="0"/>
          <w:color w:val="000000" w:themeColor="text1"/>
        </w:rPr>
        <w:t xml:space="preserve">paragraph </w:t>
      </w:r>
      <w:r w:rsidR="00911789" w:rsidRPr="00B32999">
        <w:rPr>
          <w:rFonts w:cstheme="minorHAnsi"/>
          <w:snapToGrid w:val="0"/>
          <w:color w:val="000000" w:themeColor="text1"/>
        </w:rPr>
        <w:t>7.7</w:t>
      </w:r>
      <w:r w:rsidRPr="00B32999">
        <w:rPr>
          <w:rFonts w:cstheme="minorHAnsi"/>
          <w:snapToGrid w:val="0"/>
          <w:color w:val="000000" w:themeColor="text1"/>
        </w:rPr>
        <w:t xml:space="preserve">, </w:t>
      </w:r>
      <w:r w:rsidR="00911789" w:rsidRPr="00B32999">
        <w:rPr>
          <w:rFonts w:cstheme="minorHAnsi"/>
          <w:snapToGrid w:val="0"/>
          <w:color w:val="000000" w:themeColor="text1"/>
        </w:rPr>
        <w:t>enzalutamide</w:t>
      </w:r>
      <w:r w:rsidRPr="00B32999">
        <w:rPr>
          <w:rFonts w:cstheme="minorHAnsi"/>
          <w:snapToGrid w:val="0"/>
          <w:color w:val="000000" w:themeColor="text1"/>
        </w:rPr>
        <w:t xml:space="preserve">, Public Summary Document (PSD), </w:t>
      </w:r>
      <w:r w:rsidR="00911789" w:rsidRPr="00B32999">
        <w:rPr>
          <w:rFonts w:cstheme="minorHAnsi"/>
          <w:snapToGrid w:val="0"/>
          <w:color w:val="000000" w:themeColor="text1"/>
        </w:rPr>
        <w:t>March 2022</w:t>
      </w:r>
      <w:r w:rsidRPr="00B32999">
        <w:rPr>
          <w:rFonts w:cstheme="minorHAnsi"/>
          <w:snapToGrid w:val="0"/>
          <w:color w:val="000000" w:themeColor="text1"/>
        </w:rPr>
        <w:t xml:space="preserve"> PBAC Meeting</w:t>
      </w:r>
      <w:r w:rsidRPr="00B32999">
        <w:rPr>
          <w:rFonts w:cs="Arial"/>
          <w:szCs w:val="20"/>
        </w:rPr>
        <w:t>)</w:t>
      </w:r>
      <w:r w:rsidR="0036621B" w:rsidRPr="00B32999">
        <w:rPr>
          <w:rFonts w:cs="Arial"/>
          <w:szCs w:val="20"/>
        </w:rPr>
        <w:t>.</w:t>
      </w:r>
    </w:p>
    <w:p w14:paraId="33EA53B7" w14:textId="0B0C0412" w:rsidR="0015776F" w:rsidRPr="00991DB9" w:rsidRDefault="00E114C1" w:rsidP="00B93761">
      <w:pPr>
        <w:pStyle w:val="3Bodytext"/>
        <w:jc w:val="both"/>
      </w:pPr>
      <w:r w:rsidRPr="00B32999">
        <w:lastRenderedPageBreak/>
        <w:t>At its</w:t>
      </w:r>
      <w:r w:rsidR="0015776F" w:rsidRPr="00B32999">
        <w:t xml:space="preserve"> March 2023</w:t>
      </w:r>
      <w:r w:rsidRPr="00B32999">
        <w:t xml:space="preserve"> meeting</w:t>
      </w:r>
      <w:r w:rsidR="0015776F" w:rsidRPr="00B32999">
        <w:t>, the PBAC considered enzalutamide non-inferior in terms of safety and efficacy to apalutamide in the treatment of mHSPC</w:t>
      </w:r>
      <w:r w:rsidRPr="00B32999">
        <w:t xml:space="preserve"> </w:t>
      </w:r>
      <w:r w:rsidRPr="00B32999">
        <w:rPr>
          <w:rFonts w:cs="Arial"/>
          <w:szCs w:val="20"/>
        </w:rPr>
        <w:t>(</w:t>
      </w:r>
      <w:r w:rsidRPr="00B32999">
        <w:rPr>
          <w:rFonts w:cstheme="minorHAnsi"/>
          <w:snapToGrid w:val="0"/>
          <w:color w:val="000000" w:themeColor="text1"/>
        </w:rPr>
        <w:t xml:space="preserve">paragraph </w:t>
      </w:r>
      <w:r w:rsidR="000E73F1" w:rsidRPr="00B32999">
        <w:rPr>
          <w:rFonts w:cstheme="minorHAnsi"/>
          <w:snapToGrid w:val="0"/>
          <w:color w:val="000000" w:themeColor="text1"/>
        </w:rPr>
        <w:t>7.1</w:t>
      </w:r>
      <w:r w:rsidRPr="00B32999">
        <w:rPr>
          <w:rFonts w:cstheme="minorHAnsi"/>
          <w:snapToGrid w:val="0"/>
          <w:color w:val="000000" w:themeColor="text1"/>
        </w:rPr>
        <w:t xml:space="preserve">, </w:t>
      </w:r>
      <w:r w:rsidR="00911789" w:rsidRPr="00B32999">
        <w:rPr>
          <w:rFonts w:cstheme="minorHAnsi"/>
          <w:snapToGrid w:val="0"/>
          <w:color w:val="000000" w:themeColor="text1"/>
        </w:rPr>
        <w:t>enzalutamide</w:t>
      </w:r>
      <w:r w:rsidRPr="00B32999">
        <w:rPr>
          <w:rFonts w:cstheme="minorHAnsi"/>
          <w:snapToGrid w:val="0"/>
          <w:color w:val="000000" w:themeColor="text1"/>
        </w:rPr>
        <w:t xml:space="preserve">, </w:t>
      </w:r>
      <w:r w:rsidR="005D6E35" w:rsidRPr="00B32999">
        <w:rPr>
          <w:rFonts w:cstheme="minorHAnsi"/>
          <w:snapToGrid w:val="0"/>
          <w:color w:val="000000" w:themeColor="text1"/>
        </w:rPr>
        <w:t>PSD</w:t>
      </w:r>
      <w:r w:rsidRPr="00B32999">
        <w:rPr>
          <w:rFonts w:cstheme="minorHAnsi"/>
          <w:snapToGrid w:val="0"/>
          <w:color w:val="000000" w:themeColor="text1"/>
        </w:rPr>
        <w:t xml:space="preserve">, </w:t>
      </w:r>
      <w:r w:rsidR="00911789" w:rsidRPr="00B32999">
        <w:rPr>
          <w:rFonts w:cstheme="minorHAnsi"/>
          <w:snapToGrid w:val="0"/>
          <w:color w:val="000000" w:themeColor="text1"/>
        </w:rPr>
        <w:t>March 202</w:t>
      </w:r>
      <w:r w:rsidR="00F10B03" w:rsidRPr="00B32999">
        <w:rPr>
          <w:rFonts w:cstheme="minorHAnsi"/>
          <w:snapToGrid w:val="0"/>
          <w:color w:val="000000" w:themeColor="text1"/>
        </w:rPr>
        <w:t>3</w:t>
      </w:r>
      <w:r w:rsidRPr="00B32999">
        <w:rPr>
          <w:rFonts w:cstheme="minorHAnsi"/>
          <w:snapToGrid w:val="0"/>
          <w:color w:val="000000" w:themeColor="text1"/>
        </w:rPr>
        <w:t xml:space="preserve"> PBAC Meeting</w:t>
      </w:r>
      <w:r w:rsidRPr="00B32999">
        <w:rPr>
          <w:rFonts w:cs="Arial"/>
          <w:szCs w:val="20"/>
        </w:rPr>
        <w:t>)</w:t>
      </w:r>
      <w:r w:rsidR="0015776F" w:rsidRPr="00B32999">
        <w:t>.</w:t>
      </w:r>
    </w:p>
    <w:p w14:paraId="148C9971" w14:textId="52173388" w:rsidR="007146F6" w:rsidRPr="00991DB9" w:rsidRDefault="00E114C1" w:rsidP="00B93761">
      <w:pPr>
        <w:pStyle w:val="3Bodytext"/>
        <w:jc w:val="both"/>
      </w:pPr>
      <w:r w:rsidRPr="00B32999">
        <w:rPr>
          <w:rFonts w:cs="Arial"/>
          <w:szCs w:val="20"/>
        </w:rPr>
        <w:t xml:space="preserve">At its </w:t>
      </w:r>
      <w:r w:rsidR="007146F6" w:rsidRPr="00B32999">
        <w:rPr>
          <w:rFonts w:cs="Arial"/>
          <w:szCs w:val="20"/>
        </w:rPr>
        <w:t>May 2023</w:t>
      </w:r>
      <w:r w:rsidRPr="00B32999">
        <w:rPr>
          <w:rFonts w:cs="Arial"/>
          <w:szCs w:val="20"/>
        </w:rPr>
        <w:t xml:space="preserve"> meeting</w:t>
      </w:r>
      <w:r w:rsidR="007146F6" w:rsidRPr="00B32999">
        <w:rPr>
          <w:rFonts w:cs="Arial"/>
          <w:szCs w:val="20"/>
        </w:rPr>
        <w:t>, the PBAC considered that darolutamide does not provide a significant improvement in efficacy and/or reduction of toxicity over apalutamide or enzalutamide</w:t>
      </w:r>
      <w:r w:rsidR="004B7C9B" w:rsidRPr="00B32999">
        <w:rPr>
          <w:rFonts w:cs="Arial"/>
          <w:szCs w:val="20"/>
        </w:rPr>
        <w:t xml:space="preserve"> in the treatment of mHSPC</w:t>
      </w:r>
      <w:r w:rsidRPr="00B32999">
        <w:rPr>
          <w:rFonts w:cs="Arial"/>
          <w:szCs w:val="20"/>
        </w:rPr>
        <w:t xml:space="preserve"> (</w:t>
      </w:r>
      <w:r w:rsidRPr="00B32999">
        <w:rPr>
          <w:rFonts w:cstheme="minorHAnsi"/>
          <w:snapToGrid w:val="0"/>
          <w:color w:val="000000" w:themeColor="text1"/>
        </w:rPr>
        <w:t xml:space="preserve">paragraph </w:t>
      </w:r>
      <w:r w:rsidR="00911789" w:rsidRPr="00B32999">
        <w:rPr>
          <w:rFonts w:cstheme="minorHAnsi"/>
          <w:snapToGrid w:val="0"/>
          <w:color w:val="000000" w:themeColor="text1"/>
        </w:rPr>
        <w:t>7.11</w:t>
      </w:r>
      <w:r w:rsidRPr="00B32999">
        <w:rPr>
          <w:rFonts w:cstheme="minorHAnsi"/>
          <w:snapToGrid w:val="0"/>
          <w:color w:val="000000" w:themeColor="text1"/>
        </w:rPr>
        <w:t xml:space="preserve">, </w:t>
      </w:r>
      <w:r w:rsidR="00911789" w:rsidRPr="00B32999">
        <w:rPr>
          <w:rFonts w:cstheme="minorHAnsi"/>
          <w:snapToGrid w:val="0"/>
          <w:color w:val="000000" w:themeColor="text1"/>
        </w:rPr>
        <w:t>darolutamide</w:t>
      </w:r>
      <w:r w:rsidRPr="00B32999">
        <w:rPr>
          <w:rFonts w:cstheme="minorHAnsi"/>
          <w:snapToGrid w:val="0"/>
          <w:color w:val="000000" w:themeColor="text1"/>
        </w:rPr>
        <w:t xml:space="preserve">, </w:t>
      </w:r>
      <w:r w:rsidR="005D6E35" w:rsidRPr="00B32999">
        <w:rPr>
          <w:rFonts w:cstheme="minorHAnsi"/>
          <w:snapToGrid w:val="0"/>
          <w:color w:val="000000" w:themeColor="text1"/>
        </w:rPr>
        <w:t>PSD</w:t>
      </w:r>
      <w:r w:rsidRPr="00B32999">
        <w:rPr>
          <w:rFonts w:cstheme="minorHAnsi"/>
          <w:snapToGrid w:val="0"/>
          <w:color w:val="000000" w:themeColor="text1"/>
        </w:rPr>
        <w:t xml:space="preserve">, </w:t>
      </w:r>
      <w:r w:rsidR="00911789" w:rsidRPr="00B32999">
        <w:rPr>
          <w:rFonts w:cstheme="minorHAnsi"/>
          <w:snapToGrid w:val="0"/>
          <w:color w:val="000000" w:themeColor="text1"/>
        </w:rPr>
        <w:t>May</w:t>
      </w:r>
      <w:r w:rsidR="00E1006C" w:rsidRPr="00B32999">
        <w:rPr>
          <w:rFonts w:cstheme="minorHAnsi"/>
          <w:snapToGrid w:val="0"/>
          <w:color w:val="000000" w:themeColor="text1"/>
        </w:rPr>
        <w:t> </w:t>
      </w:r>
      <w:r w:rsidR="00911789" w:rsidRPr="00B32999">
        <w:rPr>
          <w:rFonts w:cstheme="minorHAnsi"/>
          <w:snapToGrid w:val="0"/>
          <w:color w:val="000000" w:themeColor="text1"/>
        </w:rPr>
        <w:t>2023</w:t>
      </w:r>
      <w:r w:rsidRPr="00B32999">
        <w:rPr>
          <w:rFonts w:cstheme="minorHAnsi"/>
          <w:snapToGrid w:val="0"/>
          <w:color w:val="000000" w:themeColor="text1"/>
        </w:rPr>
        <w:t xml:space="preserve"> PBAC Meeting</w:t>
      </w:r>
      <w:r w:rsidRPr="00B32999">
        <w:rPr>
          <w:rFonts w:cs="Arial"/>
          <w:szCs w:val="20"/>
        </w:rPr>
        <w:t>)</w:t>
      </w:r>
      <w:r w:rsidR="004B7C9B" w:rsidRPr="00B32999">
        <w:rPr>
          <w:rFonts w:cs="Arial"/>
          <w:szCs w:val="20"/>
        </w:rPr>
        <w:t>.</w:t>
      </w:r>
    </w:p>
    <w:bookmarkEnd w:id="2"/>
    <w:p w14:paraId="3A397E02" w14:textId="0932C0C2" w:rsidR="005D3C83" w:rsidRPr="00991DB9" w:rsidRDefault="00E114C1" w:rsidP="00B93761">
      <w:pPr>
        <w:pStyle w:val="3Bodytext"/>
        <w:jc w:val="both"/>
      </w:pPr>
      <w:r w:rsidRPr="00B32999">
        <w:rPr>
          <w:rFonts w:cs="Arial"/>
          <w:szCs w:val="20"/>
        </w:rPr>
        <w:t>At its</w:t>
      </w:r>
      <w:r w:rsidR="007146F6" w:rsidRPr="00B32999">
        <w:rPr>
          <w:rFonts w:cs="Arial"/>
          <w:szCs w:val="20"/>
        </w:rPr>
        <w:t xml:space="preserve"> July 2023</w:t>
      </w:r>
      <w:r w:rsidRPr="00B32999">
        <w:rPr>
          <w:rFonts w:cs="Arial"/>
          <w:szCs w:val="20"/>
        </w:rPr>
        <w:t xml:space="preserve"> meeting</w:t>
      </w:r>
      <w:r w:rsidR="007146F6" w:rsidRPr="00B32999">
        <w:rPr>
          <w:rFonts w:cs="Arial"/>
          <w:szCs w:val="20"/>
        </w:rPr>
        <w:t xml:space="preserve">, the PBAC considered </w:t>
      </w:r>
      <w:r w:rsidR="005D3C83" w:rsidRPr="00B32999">
        <w:rPr>
          <w:rFonts w:cs="Arial"/>
          <w:szCs w:val="20"/>
        </w:rPr>
        <w:t xml:space="preserve">abiraterone in combination with methylprednisolone to be non-inferior in efficacy but inferior in safety to </w:t>
      </w:r>
      <w:r w:rsidR="00CF3EBC" w:rsidRPr="00B32999">
        <w:rPr>
          <w:rFonts w:cs="Arial"/>
          <w:szCs w:val="20"/>
        </w:rPr>
        <w:t>apalutamide, enzalutamide, darolutamide</w:t>
      </w:r>
      <w:r w:rsidR="007146F6" w:rsidRPr="00B32999">
        <w:rPr>
          <w:rFonts w:cs="Arial"/>
          <w:szCs w:val="20"/>
        </w:rPr>
        <w:t xml:space="preserve"> for the treatment of mHSPC</w:t>
      </w:r>
      <w:r w:rsidRPr="00B32999">
        <w:rPr>
          <w:rFonts w:cs="Arial"/>
          <w:szCs w:val="20"/>
        </w:rPr>
        <w:t xml:space="preserve"> (</w:t>
      </w:r>
      <w:r w:rsidRPr="00B32999">
        <w:rPr>
          <w:rFonts w:cstheme="minorHAnsi"/>
          <w:snapToGrid w:val="0"/>
          <w:color w:val="000000" w:themeColor="text1"/>
        </w:rPr>
        <w:t xml:space="preserve">paragraph </w:t>
      </w:r>
      <w:r w:rsidR="00911789" w:rsidRPr="00B32999">
        <w:rPr>
          <w:rFonts w:cstheme="minorHAnsi"/>
          <w:snapToGrid w:val="0"/>
          <w:color w:val="000000" w:themeColor="text1"/>
        </w:rPr>
        <w:t>7.15</w:t>
      </w:r>
      <w:r w:rsidRPr="00B32999">
        <w:rPr>
          <w:rFonts w:cstheme="minorHAnsi"/>
          <w:snapToGrid w:val="0"/>
          <w:color w:val="000000" w:themeColor="text1"/>
        </w:rPr>
        <w:t xml:space="preserve">, </w:t>
      </w:r>
      <w:r w:rsidR="00911789" w:rsidRPr="00B32999">
        <w:rPr>
          <w:rFonts w:cstheme="minorHAnsi"/>
          <w:snapToGrid w:val="0"/>
          <w:color w:val="000000" w:themeColor="text1"/>
        </w:rPr>
        <w:t>abiraterone and methylprednisolone</w:t>
      </w:r>
      <w:r w:rsidRPr="00B32999">
        <w:rPr>
          <w:rFonts w:cstheme="minorHAnsi"/>
          <w:snapToGrid w:val="0"/>
          <w:color w:val="000000" w:themeColor="text1"/>
        </w:rPr>
        <w:t xml:space="preserve">, </w:t>
      </w:r>
      <w:r w:rsidR="005D6E35" w:rsidRPr="00B32999">
        <w:rPr>
          <w:rFonts w:cstheme="minorHAnsi"/>
          <w:snapToGrid w:val="0"/>
          <w:color w:val="000000" w:themeColor="text1"/>
        </w:rPr>
        <w:t>PSD,</w:t>
      </w:r>
      <w:r w:rsidRPr="00B32999">
        <w:rPr>
          <w:rFonts w:cstheme="minorHAnsi"/>
          <w:snapToGrid w:val="0"/>
          <w:color w:val="000000" w:themeColor="text1"/>
        </w:rPr>
        <w:t xml:space="preserve"> </w:t>
      </w:r>
      <w:r w:rsidR="00911789" w:rsidRPr="00B32999">
        <w:rPr>
          <w:rFonts w:cstheme="minorHAnsi"/>
          <w:snapToGrid w:val="0"/>
          <w:color w:val="000000" w:themeColor="text1"/>
        </w:rPr>
        <w:t>July 2023</w:t>
      </w:r>
      <w:r w:rsidRPr="00B32999">
        <w:rPr>
          <w:rFonts w:cstheme="minorHAnsi"/>
          <w:snapToGrid w:val="0"/>
          <w:color w:val="000000" w:themeColor="text1"/>
        </w:rPr>
        <w:t xml:space="preserve"> PBAC Meeting</w:t>
      </w:r>
      <w:r w:rsidRPr="00B32999">
        <w:rPr>
          <w:rFonts w:cs="Arial"/>
          <w:szCs w:val="20"/>
        </w:rPr>
        <w:t>)</w:t>
      </w:r>
      <w:r w:rsidR="007146F6" w:rsidRPr="00B32999">
        <w:rPr>
          <w:rFonts w:cs="Arial"/>
          <w:szCs w:val="20"/>
        </w:rPr>
        <w:t xml:space="preserve">. </w:t>
      </w:r>
    </w:p>
    <w:p w14:paraId="6E9FF021" w14:textId="2ADB0DE9" w:rsidR="00A52E9F" w:rsidRPr="00B32999" w:rsidRDefault="00A52E9F" w:rsidP="00AA2633">
      <w:pPr>
        <w:pStyle w:val="Caption"/>
      </w:pPr>
      <w:bookmarkStart w:id="3" w:name="_Ref170138564"/>
      <w:r w:rsidRPr="00B32999">
        <w:lastRenderedPageBreak/>
        <w:t xml:space="preserve">Table </w:t>
      </w:r>
      <w:r w:rsidR="00683FFD">
        <w:fldChar w:fldCharType="begin" w:fldLock="1"/>
      </w:r>
      <w:r w:rsidR="00683FFD">
        <w:instrText xml:space="preserve"> SEQ Table \* ARABIC </w:instrText>
      </w:r>
      <w:r w:rsidR="00683FFD">
        <w:fldChar w:fldCharType="separate"/>
      </w:r>
      <w:r w:rsidR="00122FB4" w:rsidRPr="00025A0D">
        <w:t>1</w:t>
      </w:r>
      <w:r w:rsidR="00683FFD">
        <w:fldChar w:fldCharType="end"/>
      </w:r>
      <w:bookmarkEnd w:id="3"/>
      <w:r w:rsidRPr="00B32999">
        <w:t>: Summary of previous PBAC</w:t>
      </w:r>
      <w:r w:rsidR="00702678" w:rsidRPr="00B32999">
        <w:t xml:space="preserve"> recommendations </w:t>
      </w:r>
      <w:r w:rsidR="00E1006C" w:rsidRPr="00B32999">
        <w:t xml:space="preserve">for m0CRPC and </w:t>
      </w:r>
      <w:r w:rsidR="006814CF" w:rsidRPr="00B32999">
        <w:t>mHSPC</w:t>
      </w:r>
    </w:p>
    <w:tbl>
      <w:tblPr>
        <w:tblStyle w:val="TableGrid"/>
        <w:tblW w:w="5000" w:type="pct"/>
        <w:tblLook w:val="04A0" w:firstRow="1" w:lastRow="0" w:firstColumn="1" w:lastColumn="0" w:noHBand="0" w:noVBand="1"/>
        <w:tblCaption w:val="Table 1: Summary of previous PBAC recommendations for m0CRPC and mHSPC"/>
      </w:tblPr>
      <w:tblGrid>
        <w:gridCol w:w="1414"/>
        <w:gridCol w:w="1700"/>
        <w:gridCol w:w="5902"/>
      </w:tblGrid>
      <w:tr w:rsidR="00D45659" w:rsidRPr="00B32999" w14:paraId="33EE25FD" w14:textId="77777777" w:rsidTr="00122FB4">
        <w:tc>
          <w:tcPr>
            <w:tcW w:w="784" w:type="pct"/>
          </w:tcPr>
          <w:p w14:paraId="1162775C" w14:textId="77777777" w:rsidR="00D45659" w:rsidRPr="00B32999" w:rsidRDefault="00D45659" w:rsidP="00AA2633">
            <w:pPr>
              <w:keepNext/>
              <w:rPr>
                <w:rFonts w:ascii="Arial Narrow" w:hAnsi="Arial Narrow" w:cstheme="minorHAnsi"/>
                <w:b/>
                <w:bCs/>
                <w:sz w:val="20"/>
                <w:szCs w:val="20"/>
              </w:rPr>
            </w:pPr>
            <w:r w:rsidRPr="00B32999">
              <w:rPr>
                <w:rFonts w:ascii="Arial Narrow" w:hAnsi="Arial Narrow" w:cstheme="minorHAnsi"/>
                <w:b/>
                <w:bCs/>
                <w:sz w:val="20"/>
                <w:szCs w:val="20"/>
              </w:rPr>
              <w:t>PBAC Meeting</w:t>
            </w:r>
          </w:p>
        </w:tc>
        <w:tc>
          <w:tcPr>
            <w:tcW w:w="943" w:type="pct"/>
          </w:tcPr>
          <w:p w14:paraId="0989CAB5" w14:textId="77777777" w:rsidR="00D45659" w:rsidRPr="00B32999" w:rsidRDefault="00D45659" w:rsidP="00AA2633">
            <w:pPr>
              <w:keepNext/>
              <w:rPr>
                <w:rFonts w:ascii="Arial Narrow" w:hAnsi="Arial Narrow" w:cstheme="minorHAnsi"/>
                <w:b/>
                <w:bCs/>
                <w:sz w:val="20"/>
                <w:szCs w:val="20"/>
              </w:rPr>
            </w:pPr>
            <w:r w:rsidRPr="00B32999">
              <w:rPr>
                <w:rFonts w:ascii="Arial Narrow" w:hAnsi="Arial Narrow" w:cstheme="minorHAnsi"/>
                <w:b/>
                <w:bCs/>
                <w:sz w:val="20"/>
                <w:szCs w:val="20"/>
              </w:rPr>
              <w:t>Item</w:t>
            </w:r>
          </w:p>
        </w:tc>
        <w:tc>
          <w:tcPr>
            <w:tcW w:w="3273" w:type="pct"/>
          </w:tcPr>
          <w:p w14:paraId="515E9104" w14:textId="77777777" w:rsidR="00D45659" w:rsidRPr="00B32999" w:rsidRDefault="00D45659" w:rsidP="00AA2633">
            <w:pPr>
              <w:keepNext/>
              <w:rPr>
                <w:rFonts w:ascii="Arial Narrow" w:hAnsi="Arial Narrow" w:cstheme="minorHAnsi"/>
                <w:b/>
                <w:bCs/>
                <w:sz w:val="20"/>
                <w:szCs w:val="20"/>
              </w:rPr>
            </w:pPr>
            <w:r w:rsidRPr="00B32999">
              <w:rPr>
                <w:rFonts w:ascii="Arial Narrow" w:hAnsi="Arial Narrow" w:cstheme="minorHAnsi"/>
                <w:b/>
                <w:bCs/>
                <w:sz w:val="20"/>
                <w:szCs w:val="20"/>
              </w:rPr>
              <w:t>Outcome</w:t>
            </w:r>
          </w:p>
        </w:tc>
      </w:tr>
      <w:tr w:rsidR="00D45659" w:rsidRPr="00B32999" w14:paraId="0A97D187" w14:textId="77777777" w:rsidTr="00122FB4">
        <w:tc>
          <w:tcPr>
            <w:tcW w:w="784" w:type="pct"/>
          </w:tcPr>
          <w:p w14:paraId="71C7F835" w14:textId="14364CAB" w:rsidR="00D45659" w:rsidRPr="00B32999" w:rsidRDefault="00D45659" w:rsidP="00AA2633">
            <w:pPr>
              <w:keepNext/>
              <w:jc w:val="left"/>
              <w:rPr>
                <w:rFonts w:ascii="Arial Narrow" w:hAnsi="Arial Narrow" w:cstheme="minorHAnsi"/>
                <w:sz w:val="20"/>
                <w:szCs w:val="20"/>
              </w:rPr>
            </w:pPr>
            <w:r w:rsidRPr="00B32999">
              <w:rPr>
                <w:rFonts w:ascii="Arial Narrow" w:hAnsi="Arial Narrow" w:cstheme="minorHAnsi"/>
                <w:sz w:val="20"/>
                <w:szCs w:val="20"/>
              </w:rPr>
              <w:t>November 2021</w:t>
            </w:r>
          </w:p>
        </w:tc>
        <w:tc>
          <w:tcPr>
            <w:tcW w:w="943" w:type="pct"/>
          </w:tcPr>
          <w:p w14:paraId="1F89EFE8" w14:textId="0227F572" w:rsidR="00D45659" w:rsidRPr="00B32999" w:rsidRDefault="00D45659" w:rsidP="00AA2633">
            <w:pPr>
              <w:keepNext/>
              <w:jc w:val="left"/>
              <w:rPr>
                <w:rFonts w:ascii="Arial Narrow" w:hAnsi="Arial Narrow" w:cstheme="minorHAnsi"/>
                <w:sz w:val="20"/>
                <w:szCs w:val="20"/>
              </w:rPr>
            </w:pPr>
            <w:r w:rsidRPr="00B32999">
              <w:rPr>
                <w:rFonts w:ascii="Arial Narrow" w:hAnsi="Arial Narrow" w:cstheme="minorHAnsi"/>
                <w:sz w:val="20"/>
                <w:szCs w:val="20"/>
              </w:rPr>
              <w:t>7.02 Apalutamide for m0CRPC</w:t>
            </w:r>
          </w:p>
        </w:tc>
        <w:tc>
          <w:tcPr>
            <w:tcW w:w="3273" w:type="pct"/>
          </w:tcPr>
          <w:p w14:paraId="75B70DC2" w14:textId="5E8A3C64" w:rsidR="00D45659" w:rsidRPr="00B32999" w:rsidRDefault="00D45659" w:rsidP="00AA2633">
            <w:pPr>
              <w:keepNext/>
              <w:rPr>
                <w:rFonts w:ascii="Arial Narrow" w:hAnsi="Arial Narrow" w:cstheme="minorHAnsi"/>
                <w:sz w:val="20"/>
                <w:szCs w:val="20"/>
              </w:rPr>
            </w:pPr>
            <w:r w:rsidRPr="00B32999">
              <w:rPr>
                <w:rFonts w:ascii="Arial Narrow" w:hAnsi="Arial Narrow"/>
                <w:sz w:val="20"/>
                <w:szCs w:val="20"/>
              </w:rPr>
              <w:t>The PBAC recommended the listing of apalutamide for the treatment of patients with m0CRPC. The PBAC was satisfied that apalutamide provides, for some patients, a moderate OS benefit compared to SOC and was non-inferior in terms of efficacy and safety compared to darolutamide. The PBAC’s recommendation for listing was based on, among other matters, its assessment that the cost-effectiveness of apalutamide would be acceptable if it were cost-minimised to darolutamide.</w:t>
            </w:r>
            <w:r w:rsidRPr="00B32999" w:rsidDel="00AE2389">
              <w:rPr>
                <w:rFonts w:ascii="Arial Narrow" w:hAnsi="Arial Narrow" w:cstheme="minorHAnsi"/>
                <w:sz w:val="20"/>
                <w:szCs w:val="20"/>
              </w:rPr>
              <w:t xml:space="preserve"> </w:t>
            </w:r>
          </w:p>
        </w:tc>
      </w:tr>
      <w:tr w:rsidR="00D45659" w:rsidRPr="00B32999" w14:paraId="3BB3520C" w14:textId="77777777" w:rsidTr="00122FB4">
        <w:tc>
          <w:tcPr>
            <w:tcW w:w="784" w:type="pct"/>
          </w:tcPr>
          <w:p w14:paraId="42E097AC" w14:textId="776F9CDC" w:rsidR="00D45659" w:rsidRPr="00B32999" w:rsidRDefault="00D45659" w:rsidP="00AA2633">
            <w:pPr>
              <w:keepNext/>
              <w:jc w:val="left"/>
              <w:rPr>
                <w:rFonts w:ascii="Arial Narrow" w:hAnsi="Arial Narrow" w:cstheme="minorHAnsi"/>
                <w:sz w:val="20"/>
                <w:szCs w:val="20"/>
              </w:rPr>
            </w:pPr>
            <w:r w:rsidRPr="00B32999">
              <w:rPr>
                <w:rFonts w:ascii="Arial Narrow" w:hAnsi="Arial Narrow" w:cstheme="minorHAnsi"/>
                <w:sz w:val="20"/>
                <w:szCs w:val="20"/>
              </w:rPr>
              <w:t>March 2022</w:t>
            </w:r>
          </w:p>
        </w:tc>
        <w:tc>
          <w:tcPr>
            <w:tcW w:w="943" w:type="pct"/>
          </w:tcPr>
          <w:p w14:paraId="3D276BBD" w14:textId="3B7EC117" w:rsidR="00D45659" w:rsidRPr="00B32999" w:rsidDel="00AE2389" w:rsidRDefault="00D45659" w:rsidP="00AA2633">
            <w:pPr>
              <w:keepNext/>
              <w:jc w:val="left"/>
              <w:rPr>
                <w:rFonts w:ascii="Arial Narrow" w:hAnsi="Arial Narrow" w:cstheme="minorHAnsi"/>
                <w:sz w:val="20"/>
                <w:szCs w:val="20"/>
              </w:rPr>
            </w:pPr>
            <w:r w:rsidRPr="00B32999">
              <w:rPr>
                <w:rFonts w:ascii="Arial Narrow" w:hAnsi="Arial Narrow" w:cstheme="minorHAnsi"/>
                <w:sz w:val="20"/>
                <w:szCs w:val="20"/>
              </w:rPr>
              <w:t>6.04 Enzalutamide for m0CRPC</w:t>
            </w:r>
          </w:p>
        </w:tc>
        <w:tc>
          <w:tcPr>
            <w:tcW w:w="3273" w:type="pct"/>
          </w:tcPr>
          <w:p w14:paraId="08979ECA" w14:textId="5E877495" w:rsidR="00D45659" w:rsidRPr="00B32999" w:rsidDel="00AE2389" w:rsidRDefault="00D45659" w:rsidP="00AA2633">
            <w:pPr>
              <w:keepNext/>
              <w:rPr>
                <w:rFonts w:ascii="Arial Narrow" w:hAnsi="Arial Narrow" w:cstheme="minorHAnsi"/>
                <w:sz w:val="20"/>
                <w:szCs w:val="20"/>
              </w:rPr>
            </w:pPr>
            <w:r w:rsidRPr="00B32999">
              <w:rPr>
                <w:rFonts w:ascii="Arial Narrow" w:hAnsi="Arial Narrow"/>
                <w:sz w:val="20"/>
                <w:szCs w:val="20"/>
              </w:rPr>
              <w:t>The PBAC recommended the listing of enzalutamide for the treatment of patients with m0CRPC. The PBAC was satisfied that enzalutamide was non-inferior in terms of efficacy and safety compared to darolutamide, the primary comparator. The PBAC’s recommendation for listing was based on, among other matters, its assessment that the cost minimisation approach between enzalutamide and darolutamide was acceptable and that the listing would be cost neutral to Government.</w:t>
            </w:r>
          </w:p>
        </w:tc>
      </w:tr>
      <w:tr w:rsidR="00D45659" w:rsidRPr="00B32999" w14:paraId="382447F8" w14:textId="77777777" w:rsidTr="00122FB4">
        <w:tc>
          <w:tcPr>
            <w:tcW w:w="784" w:type="pct"/>
          </w:tcPr>
          <w:p w14:paraId="246B52D1" w14:textId="3A84E6F1" w:rsidR="00D45659" w:rsidRPr="00B32999" w:rsidRDefault="00D45659" w:rsidP="00AA2633">
            <w:pPr>
              <w:keepNext/>
              <w:jc w:val="left"/>
              <w:rPr>
                <w:rFonts w:ascii="Arial Narrow" w:hAnsi="Arial Narrow" w:cstheme="minorHAnsi"/>
                <w:sz w:val="20"/>
                <w:szCs w:val="20"/>
              </w:rPr>
            </w:pPr>
            <w:r w:rsidRPr="00B32999">
              <w:rPr>
                <w:rFonts w:ascii="Arial Narrow" w:hAnsi="Arial Narrow" w:cstheme="minorHAnsi"/>
                <w:sz w:val="20"/>
                <w:szCs w:val="20"/>
              </w:rPr>
              <w:t>July 2022</w:t>
            </w:r>
          </w:p>
        </w:tc>
        <w:tc>
          <w:tcPr>
            <w:tcW w:w="943" w:type="pct"/>
          </w:tcPr>
          <w:p w14:paraId="4454E3DB" w14:textId="3717411F" w:rsidR="00D45659" w:rsidRPr="00B32999" w:rsidDel="00AE2389" w:rsidRDefault="00D45659" w:rsidP="00AA2633">
            <w:pPr>
              <w:keepNext/>
              <w:jc w:val="left"/>
              <w:rPr>
                <w:rFonts w:ascii="Arial Narrow" w:hAnsi="Arial Narrow" w:cstheme="minorHAnsi"/>
                <w:sz w:val="20"/>
                <w:szCs w:val="20"/>
              </w:rPr>
            </w:pPr>
            <w:r w:rsidRPr="00B32999">
              <w:rPr>
                <w:rFonts w:ascii="Arial Narrow" w:hAnsi="Arial Narrow" w:cstheme="minorHAnsi"/>
                <w:sz w:val="20"/>
                <w:szCs w:val="20"/>
              </w:rPr>
              <w:t>7.02 Apalutamide for mHSPC</w:t>
            </w:r>
          </w:p>
        </w:tc>
        <w:tc>
          <w:tcPr>
            <w:tcW w:w="3273" w:type="pct"/>
          </w:tcPr>
          <w:p w14:paraId="7E29B91C" w14:textId="4D6CE3EB" w:rsidR="0084437F" w:rsidRPr="00B32999" w:rsidRDefault="00D45659" w:rsidP="00AA2633">
            <w:pPr>
              <w:keepNext/>
              <w:rPr>
                <w:rFonts w:ascii="Arial Narrow" w:hAnsi="Arial Narrow"/>
                <w:sz w:val="20"/>
                <w:szCs w:val="20"/>
              </w:rPr>
            </w:pPr>
            <w:r w:rsidRPr="00B32999">
              <w:rPr>
                <w:rFonts w:ascii="Arial Narrow" w:hAnsi="Arial Narrow"/>
                <w:sz w:val="20"/>
                <w:szCs w:val="20"/>
              </w:rPr>
              <w:t xml:space="preserve">The PBAC recommended apalutamide for the treatment of mHSPC. </w:t>
            </w:r>
            <w:r w:rsidR="0084437F" w:rsidRPr="00B32999">
              <w:rPr>
                <w:rFonts w:ascii="Arial Narrow" w:hAnsi="Arial Narrow"/>
                <w:sz w:val="20"/>
                <w:szCs w:val="20"/>
              </w:rPr>
              <w:t>The PBAC considered that apalutamide plus ADT was superior in terms of efficacy and</w:t>
            </w:r>
          </w:p>
          <w:p w14:paraId="21AF6820" w14:textId="77777777" w:rsidR="0084437F" w:rsidRPr="00B32999" w:rsidRDefault="0084437F" w:rsidP="00AA2633">
            <w:pPr>
              <w:keepNext/>
              <w:rPr>
                <w:rFonts w:ascii="Arial Narrow" w:hAnsi="Arial Narrow"/>
                <w:sz w:val="20"/>
                <w:szCs w:val="20"/>
              </w:rPr>
            </w:pPr>
            <w:r w:rsidRPr="00B32999">
              <w:rPr>
                <w:rFonts w:ascii="Arial Narrow" w:hAnsi="Arial Narrow"/>
                <w:sz w:val="20"/>
                <w:szCs w:val="20"/>
              </w:rPr>
              <w:t>inferior in terms of safety compared to placebo plus ADT for LV and HV mHSPC</w:t>
            </w:r>
          </w:p>
          <w:p w14:paraId="737A5BE5" w14:textId="6F73B4D9" w:rsidR="00D45659" w:rsidRPr="00B32999" w:rsidDel="00AE2389" w:rsidRDefault="0084437F" w:rsidP="00AA2633">
            <w:pPr>
              <w:keepNext/>
              <w:rPr>
                <w:rFonts w:ascii="Arial Narrow" w:hAnsi="Arial Narrow" w:cstheme="minorHAnsi"/>
                <w:sz w:val="20"/>
                <w:szCs w:val="20"/>
              </w:rPr>
            </w:pPr>
            <w:r w:rsidRPr="00B32999">
              <w:rPr>
                <w:rFonts w:ascii="Arial Narrow" w:hAnsi="Arial Narrow"/>
                <w:sz w:val="20"/>
                <w:szCs w:val="20"/>
              </w:rPr>
              <w:t>patients.</w:t>
            </w:r>
          </w:p>
        </w:tc>
      </w:tr>
      <w:tr w:rsidR="00D45659" w:rsidRPr="00B32999" w14:paraId="1E62347E" w14:textId="77777777" w:rsidTr="00122FB4">
        <w:tc>
          <w:tcPr>
            <w:tcW w:w="784" w:type="pct"/>
          </w:tcPr>
          <w:p w14:paraId="68D5233D" w14:textId="6238AD5B" w:rsidR="00D45659" w:rsidRPr="00B32999" w:rsidRDefault="00D45659" w:rsidP="00AA2633">
            <w:pPr>
              <w:keepNext/>
              <w:jc w:val="left"/>
              <w:rPr>
                <w:rFonts w:ascii="Arial Narrow" w:hAnsi="Arial Narrow" w:cstheme="minorHAnsi"/>
                <w:sz w:val="20"/>
                <w:szCs w:val="20"/>
              </w:rPr>
            </w:pPr>
            <w:r w:rsidRPr="00B32999">
              <w:rPr>
                <w:rFonts w:ascii="Arial Narrow" w:hAnsi="Arial Narrow" w:cstheme="minorHAnsi"/>
                <w:sz w:val="20"/>
                <w:szCs w:val="20"/>
              </w:rPr>
              <w:t>March 2023</w:t>
            </w:r>
          </w:p>
        </w:tc>
        <w:tc>
          <w:tcPr>
            <w:tcW w:w="943" w:type="pct"/>
          </w:tcPr>
          <w:p w14:paraId="53B5BAD8" w14:textId="4526444A" w:rsidR="00D45659" w:rsidRPr="00B32999" w:rsidDel="00AE2389" w:rsidRDefault="00D45659" w:rsidP="00AA2633">
            <w:pPr>
              <w:keepNext/>
              <w:jc w:val="left"/>
              <w:rPr>
                <w:rFonts w:ascii="Arial Narrow" w:hAnsi="Arial Narrow" w:cstheme="minorHAnsi"/>
                <w:sz w:val="20"/>
                <w:szCs w:val="20"/>
              </w:rPr>
            </w:pPr>
            <w:r w:rsidRPr="00B32999">
              <w:rPr>
                <w:rFonts w:ascii="Arial Narrow" w:hAnsi="Arial Narrow" w:cstheme="minorHAnsi"/>
                <w:sz w:val="20"/>
                <w:szCs w:val="20"/>
              </w:rPr>
              <w:t>6.02 Enzalutamide for mHSPC</w:t>
            </w:r>
          </w:p>
        </w:tc>
        <w:tc>
          <w:tcPr>
            <w:tcW w:w="3273" w:type="pct"/>
          </w:tcPr>
          <w:p w14:paraId="5A94ED58" w14:textId="3418E512" w:rsidR="00D45659" w:rsidRPr="00B32999" w:rsidDel="00AE2389" w:rsidRDefault="00D45659" w:rsidP="00AA2633">
            <w:pPr>
              <w:keepNext/>
              <w:rPr>
                <w:rFonts w:ascii="Arial Narrow" w:hAnsi="Arial Narrow"/>
                <w:sz w:val="20"/>
                <w:szCs w:val="20"/>
              </w:rPr>
            </w:pPr>
            <w:r w:rsidRPr="00B32999">
              <w:rPr>
                <w:rFonts w:ascii="Arial Narrow" w:hAnsi="Arial Narrow"/>
                <w:sz w:val="20"/>
                <w:szCs w:val="20"/>
              </w:rPr>
              <w:t>The PBAC recommended listing enzalutamide for the treatment of patients with mHSPC irrespective of disease volume or suitability for docetaxel.</w:t>
            </w:r>
            <w:r w:rsidR="00514F27" w:rsidRPr="00B32999">
              <w:rPr>
                <w:rFonts w:ascii="Arial Narrow" w:hAnsi="Arial Narrow"/>
                <w:sz w:val="20"/>
                <w:szCs w:val="20"/>
              </w:rPr>
              <w:t xml:space="preserve"> </w:t>
            </w:r>
            <w:r w:rsidR="00200D14" w:rsidRPr="00B32999">
              <w:rPr>
                <w:rFonts w:ascii="Arial Narrow" w:hAnsi="Arial Narrow"/>
                <w:sz w:val="20"/>
                <w:szCs w:val="20"/>
              </w:rPr>
              <w:t>The PBAC considered that enzalutamide was an alternative therapy to apalutamide, and that enzalutamide does not provide a significant improvement in efficacy and/or reduction of toxicity over apalutamide. The PBAC advised that the price of enzalutamide should therefore be not higher than the price of apalutamide, based on the daily cost at recommended doses.</w:t>
            </w:r>
          </w:p>
        </w:tc>
      </w:tr>
      <w:tr w:rsidR="00D45659" w:rsidRPr="00B32999" w14:paraId="34634D41" w14:textId="77777777" w:rsidTr="00122FB4">
        <w:tc>
          <w:tcPr>
            <w:tcW w:w="784" w:type="pct"/>
          </w:tcPr>
          <w:p w14:paraId="6B72760F" w14:textId="238A583C" w:rsidR="00D45659" w:rsidRPr="00B32999" w:rsidRDefault="00D45659" w:rsidP="00AA2633">
            <w:pPr>
              <w:keepNext/>
              <w:jc w:val="left"/>
              <w:rPr>
                <w:rFonts w:ascii="Arial Narrow" w:hAnsi="Arial Narrow" w:cstheme="minorHAnsi"/>
                <w:sz w:val="20"/>
                <w:szCs w:val="20"/>
              </w:rPr>
            </w:pPr>
            <w:r w:rsidRPr="00B32999">
              <w:rPr>
                <w:rFonts w:ascii="Arial Narrow" w:hAnsi="Arial Narrow" w:cstheme="minorHAnsi"/>
                <w:sz w:val="20"/>
                <w:szCs w:val="20"/>
              </w:rPr>
              <w:t>May 2023</w:t>
            </w:r>
          </w:p>
        </w:tc>
        <w:tc>
          <w:tcPr>
            <w:tcW w:w="943" w:type="pct"/>
          </w:tcPr>
          <w:p w14:paraId="2128102B" w14:textId="3D14F2E2" w:rsidR="00D45659" w:rsidRPr="00B32999" w:rsidDel="00AE2389" w:rsidRDefault="00D45659" w:rsidP="00AA2633">
            <w:pPr>
              <w:keepNext/>
              <w:jc w:val="left"/>
              <w:rPr>
                <w:rFonts w:ascii="Arial Narrow" w:hAnsi="Arial Narrow" w:cstheme="minorHAnsi"/>
                <w:sz w:val="20"/>
                <w:szCs w:val="20"/>
              </w:rPr>
            </w:pPr>
            <w:r w:rsidRPr="00B32999">
              <w:rPr>
                <w:rFonts w:ascii="Arial Narrow" w:hAnsi="Arial Narrow" w:cstheme="minorHAnsi"/>
                <w:sz w:val="20"/>
                <w:szCs w:val="20"/>
              </w:rPr>
              <w:t>6.01 Darolutamide for mHSPC</w:t>
            </w:r>
          </w:p>
        </w:tc>
        <w:tc>
          <w:tcPr>
            <w:tcW w:w="3273" w:type="pct"/>
          </w:tcPr>
          <w:p w14:paraId="55518B8C" w14:textId="28E0C17F" w:rsidR="00D45659" w:rsidRPr="00B32999" w:rsidDel="00AE2389" w:rsidRDefault="0017271F" w:rsidP="00AA2633">
            <w:pPr>
              <w:keepNext/>
              <w:rPr>
                <w:rFonts w:ascii="Arial Narrow" w:hAnsi="Arial Narrow"/>
                <w:sz w:val="20"/>
                <w:szCs w:val="20"/>
              </w:rPr>
            </w:pPr>
            <w:r w:rsidRPr="00B32999">
              <w:rPr>
                <w:rFonts w:ascii="Arial Narrow" w:hAnsi="Arial Narrow"/>
                <w:sz w:val="20"/>
                <w:szCs w:val="20"/>
              </w:rPr>
              <w:t>The PBAC recommended darolutamide for the treatment of metastatic hormone sensitive prostate cancer (mHSPC). The PBAC considered for that darolutamide was an alternative therapy to apalutamide and enzalutamide, and that darolutamide does not provide a significant improvement in efficacy and/or reduction of toxicity over apalutamide or enzalutamide. The PBAC advised that the price of darolutamide should therefore be not higher than the price of apalutamide or enzalutamide</w:t>
            </w:r>
            <w:r w:rsidR="00200D14" w:rsidRPr="00B32999">
              <w:rPr>
                <w:rFonts w:ascii="Arial Narrow" w:hAnsi="Arial Narrow"/>
                <w:sz w:val="20"/>
                <w:szCs w:val="20"/>
              </w:rPr>
              <w:t>.</w:t>
            </w:r>
          </w:p>
        </w:tc>
      </w:tr>
      <w:tr w:rsidR="00D45659" w:rsidRPr="00B32999" w14:paraId="0E889FC5" w14:textId="77777777" w:rsidTr="00122FB4">
        <w:tc>
          <w:tcPr>
            <w:tcW w:w="784" w:type="pct"/>
          </w:tcPr>
          <w:p w14:paraId="633F2704" w14:textId="74C16F24" w:rsidR="00D45659" w:rsidRPr="00B32999" w:rsidRDefault="00D45659" w:rsidP="00AA2633">
            <w:pPr>
              <w:keepNext/>
              <w:jc w:val="left"/>
              <w:rPr>
                <w:rFonts w:ascii="Arial Narrow" w:hAnsi="Arial Narrow" w:cstheme="minorHAnsi"/>
                <w:sz w:val="20"/>
                <w:szCs w:val="20"/>
              </w:rPr>
            </w:pPr>
            <w:r w:rsidRPr="00B32999">
              <w:rPr>
                <w:rFonts w:ascii="Arial Narrow" w:hAnsi="Arial Narrow" w:cstheme="minorHAnsi"/>
                <w:sz w:val="20"/>
                <w:szCs w:val="20"/>
              </w:rPr>
              <w:t>July 2023</w:t>
            </w:r>
          </w:p>
        </w:tc>
        <w:tc>
          <w:tcPr>
            <w:tcW w:w="943" w:type="pct"/>
          </w:tcPr>
          <w:p w14:paraId="08C8ABDC" w14:textId="4FB03335" w:rsidR="00D45659" w:rsidRPr="00B32999" w:rsidRDefault="00D45659" w:rsidP="00AA2633">
            <w:pPr>
              <w:keepNext/>
              <w:jc w:val="left"/>
              <w:rPr>
                <w:rFonts w:ascii="Arial Narrow" w:hAnsi="Arial Narrow" w:cstheme="minorHAnsi"/>
                <w:sz w:val="20"/>
                <w:szCs w:val="20"/>
              </w:rPr>
            </w:pPr>
            <w:r w:rsidRPr="00B32999">
              <w:rPr>
                <w:rFonts w:ascii="Arial Narrow" w:hAnsi="Arial Narrow" w:cstheme="minorHAnsi"/>
                <w:sz w:val="20"/>
                <w:szCs w:val="20"/>
              </w:rPr>
              <w:t xml:space="preserve">6.01 Abiraterone and methylprednisolone </w:t>
            </w:r>
            <w:r w:rsidR="00200D14" w:rsidRPr="00B32999">
              <w:rPr>
                <w:rFonts w:ascii="Arial Narrow" w:hAnsi="Arial Narrow" w:cstheme="minorHAnsi"/>
                <w:sz w:val="20"/>
                <w:szCs w:val="20"/>
              </w:rPr>
              <w:t xml:space="preserve">(SAA+MPRED) </w:t>
            </w:r>
            <w:r w:rsidRPr="00B32999">
              <w:rPr>
                <w:rFonts w:ascii="Arial Narrow" w:hAnsi="Arial Narrow" w:cstheme="minorHAnsi"/>
                <w:sz w:val="20"/>
                <w:szCs w:val="20"/>
              </w:rPr>
              <w:t xml:space="preserve">for mHSPC </w:t>
            </w:r>
          </w:p>
        </w:tc>
        <w:tc>
          <w:tcPr>
            <w:tcW w:w="3273" w:type="pct"/>
          </w:tcPr>
          <w:p w14:paraId="60F412F8" w14:textId="654B7B5A" w:rsidR="00D45659" w:rsidRPr="00B32999" w:rsidRDefault="00D45659" w:rsidP="00AA2633">
            <w:pPr>
              <w:keepNext/>
              <w:rPr>
                <w:rFonts w:ascii="Arial Narrow" w:hAnsi="Arial Narrow"/>
                <w:sz w:val="20"/>
                <w:szCs w:val="20"/>
              </w:rPr>
            </w:pPr>
            <w:r w:rsidRPr="00B32999">
              <w:rPr>
                <w:rFonts w:ascii="Arial Narrow" w:hAnsi="Arial Narrow"/>
                <w:sz w:val="20"/>
                <w:szCs w:val="20"/>
              </w:rPr>
              <w:t>The PBAC recommended the listing of the composite pack of SAA+MPRED tablets for the treatment of mHSPC on a CMA versus apalutamide. The PBAC considered that SAA+MPRED, in combination with ADT, was non-inferior to apalutamide plus ADT in terms of efficacy and although it was inferior in terms of safety that the cost offsets applied in the CMA were reasonable.</w:t>
            </w:r>
          </w:p>
        </w:tc>
      </w:tr>
    </w:tbl>
    <w:p w14:paraId="55BD904F" w14:textId="605F4B5A" w:rsidR="00200D14" w:rsidRPr="00B32999" w:rsidRDefault="0084437F" w:rsidP="00AA2633">
      <w:pPr>
        <w:keepNext/>
        <w:spacing w:after="120"/>
        <w:rPr>
          <w:rFonts w:ascii="Arial Narrow" w:hAnsi="Arial Narrow"/>
          <w:sz w:val="18"/>
          <w:szCs w:val="18"/>
        </w:rPr>
      </w:pPr>
      <w:r w:rsidRPr="00B32999">
        <w:rPr>
          <w:rFonts w:ascii="Arial Narrow" w:hAnsi="Arial Narrow"/>
          <w:sz w:val="18"/>
          <w:szCs w:val="18"/>
        </w:rPr>
        <w:t xml:space="preserve">Abbreviations: </w:t>
      </w:r>
      <w:r w:rsidR="00F10B03" w:rsidRPr="00B32999">
        <w:rPr>
          <w:rFonts w:ascii="Arial Narrow" w:hAnsi="Arial Narrow"/>
          <w:sz w:val="18"/>
          <w:szCs w:val="18"/>
        </w:rPr>
        <w:t xml:space="preserve">ADT = androgen deprivation therapy, CMA = cost minimisation approach, HV = high volume, LV = low volume, </w:t>
      </w:r>
      <w:r w:rsidRPr="00B32999">
        <w:rPr>
          <w:rFonts w:ascii="Arial Narrow" w:hAnsi="Arial Narrow"/>
          <w:sz w:val="18"/>
          <w:szCs w:val="18"/>
        </w:rPr>
        <w:t>mHSPC</w:t>
      </w:r>
      <w:r w:rsidR="00295F3F">
        <w:rPr>
          <w:rFonts w:ascii="Arial Narrow" w:hAnsi="Arial Narrow"/>
          <w:sz w:val="18"/>
          <w:szCs w:val="18"/>
        </w:rPr>
        <w:t> </w:t>
      </w:r>
      <w:r w:rsidRPr="00B32999">
        <w:rPr>
          <w:rFonts w:ascii="Arial Narrow" w:hAnsi="Arial Narrow"/>
          <w:sz w:val="18"/>
          <w:szCs w:val="18"/>
        </w:rPr>
        <w:t>=</w:t>
      </w:r>
      <w:r w:rsidR="00295F3F">
        <w:rPr>
          <w:rFonts w:ascii="Arial Narrow" w:hAnsi="Arial Narrow"/>
          <w:sz w:val="18"/>
          <w:szCs w:val="18"/>
        </w:rPr>
        <w:t> </w:t>
      </w:r>
      <w:r w:rsidRPr="00B32999">
        <w:rPr>
          <w:rFonts w:ascii="Arial Narrow" w:hAnsi="Arial Narrow"/>
          <w:sz w:val="18"/>
          <w:szCs w:val="18"/>
        </w:rPr>
        <w:t>metastatic hormone sensitive prostate cancer, m0CRPC = non-metastatic castration resistant prostate cancer, OS = overall survival,</w:t>
      </w:r>
      <w:r w:rsidR="00F10B03" w:rsidRPr="00B32999">
        <w:rPr>
          <w:rFonts w:ascii="Arial Narrow" w:hAnsi="Arial Narrow"/>
          <w:sz w:val="18"/>
          <w:szCs w:val="18"/>
        </w:rPr>
        <w:t xml:space="preserve"> PBAC = pharmaceutical benefits advisory committee,</w:t>
      </w:r>
      <w:r w:rsidRPr="00B32999">
        <w:rPr>
          <w:rFonts w:ascii="Arial Narrow" w:hAnsi="Arial Narrow"/>
          <w:sz w:val="18"/>
          <w:szCs w:val="18"/>
        </w:rPr>
        <w:t xml:space="preserve"> SOC = standard of care </w:t>
      </w:r>
    </w:p>
    <w:p w14:paraId="4314142C" w14:textId="6699E722" w:rsidR="00200D14" w:rsidRPr="00B32999" w:rsidRDefault="00200D14" w:rsidP="006814CF">
      <w:pPr>
        <w:pStyle w:val="Caption"/>
      </w:pPr>
      <w:r w:rsidRPr="00B32999">
        <w:t xml:space="preserve">Table </w:t>
      </w:r>
      <w:r w:rsidR="00683FFD">
        <w:fldChar w:fldCharType="begin" w:fldLock="1"/>
      </w:r>
      <w:r w:rsidR="00683FFD">
        <w:instrText xml:space="preserve"> SEQ Table \* ARABIC </w:instrText>
      </w:r>
      <w:r w:rsidR="00683FFD">
        <w:fldChar w:fldCharType="separate"/>
      </w:r>
      <w:r w:rsidR="00122FB4" w:rsidRPr="00025A0D">
        <w:t>2</w:t>
      </w:r>
      <w:r w:rsidR="00683FFD">
        <w:fldChar w:fldCharType="end"/>
      </w:r>
      <w:r w:rsidRPr="00B32999">
        <w:t xml:space="preserve">: Summary of previous PBAC accepted equi-effective doses for m0CRPC and </w:t>
      </w:r>
      <w:r w:rsidR="006814CF" w:rsidRPr="00B32999">
        <w:t>mHSPC</w:t>
      </w:r>
    </w:p>
    <w:tbl>
      <w:tblPr>
        <w:tblStyle w:val="TableGrid"/>
        <w:tblW w:w="5000" w:type="pct"/>
        <w:tblLook w:val="04A0" w:firstRow="1" w:lastRow="0" w:firstColumn="1" w:lastColumn="0" w:noHBand="0" w:noVBand="1"/>
        <w:tblCaption w:val="Table 2: Summary of previous PBAC accepted equi-effective doses for m0CRPC and mHSPC"/>
      </w:tblPr>
      <w:tblGrid>
        <w:gridCol w:w="1270"/>
        <w:gridCol w:w="1419"/>
        <w:gridCol w:w="1641"/>
        <w:gridCol w:w="1639"/>
        <w:gridCol w:w="1397"/>
        <w:gridCol w:w="1650"/>
      </w:tblGrid>
      <w:tr w:rsidR="006A2C62" w:rsidRPr="00B32999" w14:paraId="13660091" w14:textId="5155F388" w:rsidTr="006A2C62">
        <w:tc>
          <w:tcPr>
            <w:tcW w:w="2401" w:type="pct"/>
            <w:gridSpan w:val="3"/>
          </w:tcPr>
          <w:p w14:paraId="2356A1C9" w14:textId="3167797C" w:rsidR="006A2C62" w:rsidRPr="00B32999" w:rsidRDefault="006A2C62" w:rsidP="00702678">
            <w:pPr>
              <w:keepNext/>
              <w:jc w:val="center"/>
              <w:rPr>
                <w:rFonts w:ascii="Arial Narrow" w:hAnsi="Arial Narrow" w:cstheme="minorHAnsi"/>
                <w:b/>
                <w:bCs/>
                <w:sz w:val="20"/>
                <w:szCs w:val="20"/>
              </w:rPr>
            </w:pPr>
            <w:r w:rsidRPr="00B32999">
              <w:rPr>
                <w:rFonts w:ascii="Arial Narrow" w:hAnsi="Arial Narrow" w:cstheme="minorHAnsi"/>
                <w:b/>
                <w:bCs/>
                <w:sz w:val="20"/>
                <w:szCs w:val="20"/>
              </w:rPr>
              <w:t>m0CRPC</w:t>
            </w:r>
          </w:p>
        </w:tc>
        <w:tc>
          <w:tcPr>
            <w:tcW w:w="2599" w:type="pct"/>
            <w:gridSpan w:val="3"/>
          </w:tcPr>
          <w:p w14:paraId="696C77C1" w14:textId="250B62BF" w:rsidR="006A2C62" w:rsidRPr="00B32999" w:rsidRDefault="006A2C62" w:rsidP="00702678">
            <w:pPr>
              <w:keepNext/>
              <w:jc w:val="center"/>
              <w:rPr>
                <w:rFonts w:ascii="Arial Narrow" w:hAnsi="Arial Narrow" w:cstheme="minorHAnsi"/>
                <w:b/>
                <w:bCs/>
                <w:sz w:val="20"/>
                <w:szCs w:val="20"/>
              </w:rPr>
            </w:pPr>
            <w:r w:rsidRPr="00B32999">
              <w:rPr>
                <w:rFonts w:ascii="Arial Narrow" w:hAnsi="Arial Narrow" w:cstheme="minorHAnsi"/>
                <w:b/>
                <w:bCs/>
                <w:sz w:val="20"/>
                <w:szCs w:val="20"/>
              </w:rPr>
              <w:t>mHSPC</w:t>
            </w:r>
          </w:p>
        </w:tc>
      </w:tr>
      <w:tr w:rsidR="006A2C62" w:rsidRPr="00B32999" w14:paraId="4F79DB05" w14:textId="013B0EAB" w:rsidTr="006A2C62">
        <w:tc>
          <w:tcPr>
            <w:tcW w:w="704" w:type="pct"/>
          </w:tcPr>
          <w:p w14:paraId="09FD6D85" w14:textId="2ABAD315" w:rsidR="006A2C62" w:rsidRPr="00B32999" w:rsidRDefault="006A2C62" w:rsidP="00702678">
            <w:pPr>
              <w:keepNext/>
              <w:rPr>
                <w:rFonts w:ascii="Arial Narrow" w:hAnsi="Arial Narrow" w:cstheme="minorHAnsi"/>
                <w:b/>
                <w:bCs/>
                <w:sz w:val="20"/>
                <w:szCs w:val="20"/>
              </w:rPr>
            </w:pPr>
            <w:r w:rsidRPr="00B32999">
              <w:rPr>
                <w:rFonts w:ascii="Arial Narrow" w:hAnsi="Arial Narrow" w:cstheme="minorHAnsi"/>
                <w:b/>
                <w:bCs/>
                <w:sz w:val="20"/>
                <w:szCs w:val="20"/>
              </w:rPr>
              <w:t>Drug</w:t>
            </w:r>
          </w:p>
        </w:tc>
        <w:tc>
          <w:tcPr>
            <w:tcW w:w="787" w:type="pct"/>
          </w:tcPr>
          <w:p w14:paraId="4EBB9BC7" w14:textId="349EEFCE" w:rsidR="006A2C62" w:rsidRPr="00B32999" w:rsidRDefault="006A2C62" w:rsidP="00702678">
            <w:pPr>
              <w:keepNext/>
              <w:rPr>
                <w:rFonts w:ascii="Arial Narrow" w:hAnsi="Arial Narrow" w:cstheme="minorHAnsi"/>
                <w:b/>
                <w:bCs/>
                <w:sz w:val="20"/>
                <w:szCs w:val="20"/>
              </w:rPr>
            </w:pPr>
            <w:r w:rsidRPr="00B32999">
              <w:rPr>
                <w:rFonts w:ascii="Arial Narrow" w:hAnsi="Arial Narrow" w:cstheme="minorHAnsi"/>
                <w:b/>
                <w:bCs/>
                <w:sz w:val="20"/>
                <w:szCs w:val="20"/>
              </w:rPr>
              <w:t>Equi-effective dose</w:t>
            </w:r>
          </w:p>
        </w:tc>
        <w:tc>
          <w:tcPr>
            <w:tcW w:w="910" w:type="pct"/>
          </w:tcPr>
          <w:p w14:paraId="2A7EACFF" w14:textId="37080116" w:rsidR="006A2C62" w:rsidRPr="00B32999" w:rsidRDefault="006A2C62" w:rsidP="00702678">
            <w:pPr>
              <w:keepNext/>
              <w:rPr>
                <w:rFonts w:ascii="Arial Narrow" w:hAnsi="Arial Narrow" w:cstheme="minorHAnsi"/>
                <w:b/>
                <w:bCs/>
                <w:sz w:val="20"/>
                <w:szCs w:val="20"/>
              </w:rPr>
            </w:pPr>
            <w:r w:rsidRPr="00B32999">
              <w:rPr>
                <w:rFonts w:ascii="Arial Narrow" w:hAnsi="Arial Narrow" w:cstheme="minorHAnsi"/>
                <w:b/>
                <w:bCs/>
                <w:sz w:val="20"/>
                <w:szCs w:val="20"/>
              </w:rPr>
              <w:t>Dosage</w:t>
            </w:r>
          </w:p>
        </w:tc>
        <w:tc>
          <w:tcPr>
            <w:tcW w:w="909" w:type="pct"/>
          </w:tcPr>
          <w:p w14:paraId="5A5F4CC6" w14:textId="4D8961ED" w:rsidR="006A2C62" w:rsidRPr="00B32999" w:rsidRDefault="006A2C62" w:rsidP="00702678">
            <w:pPr>
              <w:keepNext/>
              <w:rPr>
                <w:rFonts w:ascii="Arial Narrow" w:hAnsi="Arial Narrow" w:cstheme="minorHAnsi"/>
                <w:b/>
                <w:bCs/>
                <w:sz w:val="20"/>
                <w:szCs w:val="20"/>
              </w:rPr>
            </w:pPr>
            <w:r w:rsidRPr="00B32999">
              <w:rPr>
                <w:rFonts w:ascii="Arial Narrow" w:hAnsi="Arial Narrow" w:cstheme="minorHAnsi"/>
                <w:b/>
                <w:bCs/>
                <w:sz w:val="20"/>
                <w:szCs w:val="20"/>
              </w:rPr>
              <w:t>Drug</w:t>
            </w:r>
          </w:p>
        </w:tc>
        <w:tc>
          <w:tcPr>
            <w:tcW w:w="775" w:type="pct"/>
          </w:tcPr>
          <w:p w14:paraId="1FE641D8" w14:textId="428EC54B" w:rsidR="006A2C62" w:rsidRPr="00B32999" w:rsidRDefault="006A2C62" w:rsidP="00702678">
            <w:pPr>
              <w:keepNext/>
              <w:rPr>
                <w:rFonts w:ascii="Arial Narrow" w:hAnsi="Arial Narrow" w:cstheme="minorHAnsi"/>
                <w:b/>
                <w:bCs/>
                <w:sz w:val="20"/>
                <w:szCs w:val="20"/>
              </w:rPr>
            </w:pPr>
            <w:r w:rsidRPr="00B32999">
              <w:rPr>
                <w:rFonts w:ascii="Arial Narrow" w:hAnsi="Arial Narrow" w:cstheme="minorHAnsi"/>
                <w:b/>
                <w:bCs/>
                <w:sz w:val="20"/>
                <w:szCs w:val="20"/>
              </w:rPr>
              <w:t>Equi-effective dose</w:t>
            </w:r>
          </w:p>
        </w:tc>
        <w:tc>
          <w:tcPr>
            <w:tcW w:w="915" w:type="pct"/>
          </w:tcPr>
          <w:p w14:paraId="51AE6AA5" w14:textId="1D00F9DA" w:rsidR="006A2C62" w:rsidRPr="00B32999" w:rsidRDefault="006A2C62" w:rsidP="00702678">
            <w:pPr>
              <w:keepNext/>
              <w:rPr>
                <w:rFonts w:ascii="Arial Narrow" w:hAnsi="Arial Narrow" w:cstheme="minorHAnsi"/>
                <w:b/>
                <w:bCs/>
                <w:sz w:val="20"/>
                <w:szCs w:val="20"/>
              </w:rPr>
            </w:pPr>
            <w:r w:rsidRPr="00B32999">
              <w:rPr>
                <w:rFonts w:ascii="Arial Narrow" w:hAnsi="Arial Narrow" w:cstheme="minorHAnsi"/>
                <w:b/>
                <w:bCs/>
                <w:sz w:val="20"/>
                <w:szCs w:val="20"/>
              </w:rPr>
              <w:t>Dosage</w:t>
            </w:r>
          </w:p>
        </w:tc>
      </w:tr>
      <w:tr w:rsidR="006A2C62" w:rsidRPr="00B32999" w14:paraId="564CA152" w14:textId="2B3E2272" w:rsidTr="006A2C62">
        <w:tc>
          <w:tcPr>
            <w:tcW w:w="704" w:type="pct"/>
          </w:tcPr>
          <w:p w14:paraId="22461BA3" w14:textId="09B72186" w:rsidR="006A2C62" w:rsidRPr="00B32999" w:rsidRDefault="006A2C62" w:rsidP="00702678">
            <w:pPr>
              <w:keepNext/>
              <w:rPr>
                <w:rFonts w:ascii="Arial Narrow" w:hAnsi="Arial Narrow" w:cstheme="minorHAnsi"/>
                <w:sz w:val="20"/>
                <w:szCs w:val="20"/>
              </w:rPr>
            </w:pPr>
            <w:r w:rsidRPr="00B32999">
              <w:rPr>
                <w:rFonts w:ascii="Arial Narrow" w:hAnsi="Arial Narrow" w:cstheme="minorHAnsi"/>
                <w:sz w:val="20"/>
                <w:szCs w:val="20"/>
              </w:rPr>
              <w:t>Apalutamide</w:t>
            </w:r>
          </w:p>
        </w:tc>
        <w:tc>
          <w:tcPr>
            <w:tcW w:w="787" w:type="pct"/>
          </w:tcPr>
          <w:p w14:paraId="49F814F1" w14:textId="47CC1415" w:rsidR="006A2C62" w:rsidRPr="00B32999" w:rsidRDefault="006A2C62" w:rsidP="00702678">
            <w:pPr>
              <w:keepNext/>
              <w:rPr>
                <w:rFonts w:ascii="Arial Narrow" w:hAnsi="Arial Narrow" w:cstheme="minorHAnsi"/>
                <w:sz w:val="20"/>
                <w:szCs w:val="20"/>
              </w:rPr>
            </w:pPr>
            <w:r w:rsidRPr="00B32999">
              <w:rPr>
                <w:rFonts w:ascii="Arial Narrow" w:hAnsi="Arial Narrow" w:cstheme="minorHAnsi"/>
                <w:sz w:val="20"/>
                <w:szCs w:val="20"/>
              </w:rPr>
              <w:t>240 mg daily</w:t>
            </w:r>
          </w:p>
        </w:tc>
        <w:tc>
          <w:tcPr>
            <w:tcW w:w="910" w:type="pct"/>
          </w:tcPr>
          <w:p w14:paraId="44F912F6" w14:textId="02FA5AE5" w:rsidR="006A2C62" w:rsidRPr="00B32999" w:rsidRDefault="006A2C62" w:rsidP="00702678">
            <w:pPr>
              <w:keepNext/>
              <w:rPr>
                <w:rFonts w:ascii="Arial Narrow" w:hAnsi="Arial Narrow" w:cstheme="minorHAnsi"/>
                <w:sz w:val="20"/>
                <w:szCs w:val="20"/>
              </w:rPr>
            </w:pPr>
            <w:r w:rsidRPr="00B32999">
              <w:rPr>
                <w:rFonts w:ascii="Arial Narrow" w:hAnsi="Arial Narrow" w:cstheme="minorHAnsi"/>
                <w:sz w:val="20"/>
                <w:szCs w:val="20"/>
              </w:rPr>
              <w:t>4</w:t>
            </w:r>
            <w:r w:rsidR="00B32999">
              <w:rPr>
                <w:rFonts w:ascii="Arial Narrow" w:hAnsi="Arial Narrow" w:cstheme="minorHAnsi"/>
                <w:sz w:val="20"/>
                <w:szCs w:val="20"/>
              </w:rPr>
              <w:t xml:space="preserve"> </w:t>
            </w:r>
            <w:r w:rsidRPr="00B32999">
              <w:rPr>
                <w:rFonts w:ascii="Arial Narrow" w:hAnsi="Arial Narrow" w:cstheme="minorHAnsi"/>
                <w:sz w:val="20"/>
                <w:szCs w:val="20"/>
              </w:rPr>
              <w:t>x 60 mg QD</w:t>
            </w:r>
          </w:p>
        </w:tc>
        <w:tc>
          <w:tcPr>
            <w:tcW w:w="909" w:type="pct"/>
          </w:tcPr>
          <w:p w14:paraId="769EFF1F" w14:textId="58BF7BB1" w:rsidR="006A2C62" w:rsidRPr="00B32999" w:rsidRDefault="006A2C62" w:rsidP="00702678">
            <w:pPr>
              <w:keepNext/>
              <w:rPr>
                <w:rFonts w:ascii="Arial Narrow" w:hAnsi="Arial Narrow" w:cstheme="minorHAnsi"/>
                <w:sz w:val="20"/>
                <w:szCs w:val="20"/>
              </w:rPr>
            </w:pPr>
            <w:r w:rsidRPr="00B32999">
              <w:rPr>
                <w:rFonts w:ascii="Arial Narrow" w:hAnsi="Arial Narrow" w:cstheme="minorHAnsi"/>
                <w:sz w:val="20"/>
                <w:szCs w:val="20"/>
              </w:rPr>
              <w:t>Apalutamide</w:t>
            </w:r>
          </w:p>
        </w:tc>
        <w:tc>
          <w:tcPr>
            <w:tcW w:w="775" w:type="pct"/>
          </w:tcPr>
          <w:p w14:paraId="35439B6C" w14:textId="52DD0CB2" w:rsidR="006A2C62" w:rsidRPr="00B32999" w:rsidRDefault="006A2C62" w:rsidP="00702678">
            <w:pPr>
              <w:keepNext/>
              <w:rPr>
                <w:rFonts w:ascii="Arial Narrow" w:hAnsi="Arial Narrow" w:cstheme="minorHAnsi"/>
                <w:sz w:val="20"/>
                <w:szCs w:val="20"/>
              </w:rPr>
            </w:pPr>
            <w:r w:rsidRPr="00B32999">
              <w:rPr>
                <w:rFonts w:ascii="Arial Narrow" w:hAnsi="Arial Narrow" w:cstheme="minorHAnsi"/>
                <w:sz w:val="20"/>
                <w:szCs w:val="20"/>
              </w:rPr>
              <w:t>240 mg daily</w:t>
            </w:r>
          </w:p>
        </w:tc>
        <w:tc>
          <w:tcPr>
            <w:tcW w:w="915" w:type="pct"/>
          </w:tcPr>
          <w:p w14:paraId="09BC40F1" w14:textId="3566BB4A" w:rsidR="006A2C62" w:rsidRPr="00B32999" w:rsidRDefault="006A2C62" w:rsidP="00702678">
            <w:pPr>
              <w:keepNext/>
              <w:rPr>
                <w:rFonts w:ascii="Arial Narrow" w:hAnsi="Arial Narrow" w:cstheme="minorHAnsi"/>
                <w:sz w:val="20"/>
                <w:szCs w:val="20"/>
              </w:rPr>
            </w:pPr>
            <w:r w:rsidRPr="00B32999">
              <w:rPr>
                <w:rFonts w:ascii="Arial Narrow" w:hAnsi="Arial Narrow" w:cstheme="minorHAnsi"/>
                <w:sz w:val="20"/>
                <w:szCs w:val="20"/>
              </w:rPr>
              <w:t>4</w:t>
            </w:r>
            <w:r w:rsidR="00B32999">
              <w:rPr>
                <w:rFonts w:ascii="Arial Narrow" w:hAnsi="Arial Narrow" w:cstheme="minorHAnsi"/>
                <w:sz w:val="20"/>
                <w:szCs w:val="20"/>
              </w:rPr>
              <w:t xml:space="preserve"> </w:t>
            </w:r>
            <w:r w:rsidRPr="00B32999">
              <w:rPr>
                <w:rFonts w:ascii="Arial Narrow" w:hAnsi="Arial Narrow" w:cstheme="minorHAnsi"/>
                <w:sz w:val="20"/>
                <w:szCs w:val="20"/>
              </w:rPr>
              <w:t>x 60 mg QD</w:t>
            </w:r>
          </w:p>
        </w:tc>
      </w:tr>
      <w:tr w:rsidR="006A2C62" w:rsidRPr="00B32999" w14:paraId="38CCD3F6" w14:textId="161402A5" w:rsidTr="006A2C62">
        <w:tc>
          <w:tcPr>
            <w:tcW w:w="704" w:type="pct"/>
          </w:tcPr>
          <w:p w14:paraId="64AF97EF" w14:textId="232EE6A6" w:rsidR="006A2C62" w:rsidRPr="00B32999" w:rsidRDefault="006A2C62" w:rsidP="00702678">
            <w:pPr>
              <w:keepNext/>
              <w:rPr>
                <w:rFonts w:ascii="Arial Narrow" w:hAnsi="Arial Narrow" w:cstheme="minorHAnsi"/>
                <w:sz w:val="20"/>
                <w:szCs w:val="20"/>
              </w:rPr>
            </w:pPr>
            <w:r w:rsidRPr="00B32999">
              <w:rPr>
                <w:rFonts w:ascii="Arial Narrow" w:hAnsi="Arial Narrow" w:cstheme="minorHAnsi"/>
                <w:sz w:val="20"/>
                <w:szCs w:val="20"/>
              </w:rPr>
              <w:t>Enzalutamide</w:t>
            </w:r>
          </w:p>
        </w:tc>
        <w:tc>
          <w:tcPr>
            <w:tcW w:w="787" w:type="pct"/>
          </w:tcPr>
          <w:p w14:paraId="67351BD5" w14:textId="44D4119C" w:rsidR="006A2C62" w:rsidRPr="00B32999" w:rsidRDefault="006A2C62" w:rsidP="00702678">
            <w:pPr>
              <w:keepNext/>
              <w:rPr>
                <w:rFonts w:ascii="Arial Narrow" w:hAnsi="Arial Narrow" w:cstheme="minorHAnsi"/>
                <w:sz w:val="20"/>
                <w:szCs w:val="20"/>
              </w:rPr>
            </w:pPr>
            <w:r w:rsidRPr="00B32999">
              <w:rPr>
                <w:rFonts w:ascii="Arial Narrow" w:hAnsi="Arial Narrow" w:cstheme="minorHAnsi"/>
                <w:sz w:val="20"/>
                <w:szCs w:val="20"/>
              </w:rPr>
              <w:t>160 mg daily</w:t>
            </w:r>
          </w:p>
        </w:tc>
        <w:tc>
          <w:tcPr>
            <w:tcW w:w="910" w:type="pct"/>
          </w:tcPr>
          <w:p w14:paraId="55721C90" w14:textId="4BBA8946" w:rsidR="006A2C62" w:rsidRPr="00B32999" w:rsidRDefault="006A2C62" w:rsidP="00702678">
            <w:pPr>
              <w:keepNext/>
              <w:rPr>
                <w:rFonts w:ascii="Arial Narrow" w:hAnsi="Arial Narrow" w:cstheme="minorHAnsi"/>
                <w:sz w:val="20"/>
                <w:szCs w:val="20"/>
              </w:rPr>
            </w:pPr>
            <w:r w:rsidRPr="00B32999">
              <w:rPr>
                <w:rFonts w:ascii="Arial Narrow" w:hAnsi="Arial Narrow" w:cstheme="minorHAnsi"/>
                <w:sz w:val="20"/>
                <w:szCs w:val="20"/>
              </w:rPr>
              <w:t>4</w:t>
            </w:r>
            <w:r w:rsidR="00B32999">
              <w:rPr>
                <w:rFonts w:ascii="Arial Narrow" w:hAnsi="Arial Narrow" w:cstheme="minorHAnsi"/>
                <w:sz w:val="20"/>
                <w:szCs w:val="20"/>
              </w:rPr>
              <w:t xml:space="preserve"> </w:t>
            </w:r>
            <w:r w:rsidRPr="00B32999">
              <w:rPr>
                <w:rFonts w:ascii="Arial Narrow" w:hAnsi="Arial Narrow" w:cstheme="minorHAnsi"/>
                <w:sz w:val="20"/>
                <w:szCs w:val="20"/>
              </w:rPr>
              <w:t>x 40 mg QD</w:t>
            </w:r>
          </w:p>
        </w:tc>
        <w:tc>
          <w:tcPr>
            <w:tcW w:w="909" w:type="pct"/>
          </w:tcPr>
          <w:p w14:paraId="3F6487FD" w14:textId="22594328" w:rsidR="006A2C62" w:rsidRPr="00B32999" w:rsidRDefault="006A2C62" w:rsidP="00702678">
            <w:pPr>
              <w:keepNext/>
              <w:rPr>
                <w:rFonts w:ascii="Arial Narrow" w:hAnsi="Arial Narrow" w:cstheme="minorHAnsi"/>
                <w:sz w:val="20"/>
                <w:szCs w:val="20"/>
              </w:rPr>
            </w:pPr>
            <w:r w:rsidRPr="00B32999">
              <w:rPr>
                <w:rFonts w:ascii="Arial Narrow" w:hAnsi="Arial Narrow" w:cstheme="minorHAnsi"/>
                <w:sz w:val="20"/>
                <w:szCs w:val="20"/>
              </w:rPr>
              <w:t>Enzalutamide</w:t>
            </w:r>
          </w:p>
        </w:tc>
        <w:tc>
          <w:tcPr>
            <w:tcW w:w="775" w:type="pct"/>
          </w:tcPr>
          <w:p w14:paraId="21EEDFAD" w14:textId="2404B312" w:rsidR="006A2C62" w:rsidRPr="00B32999" w:rsidRDefault="006A2C62" w:rsidP="00702678">
            <w:pPr>
              <w:keepNext/>
              <w:rPr>
                <w:rFonts w:ascii="Arial Narrow" w:hAnsi="Arial Narrow" w:cstheme="minorHAnsi"/>
                <w:sz w:val="20"/>
                <w:szCs w:val="20"/>
              </w:rPr>
            </w:pPr>
            <w:r w:rsidRPr="00B32999">
              <w:rPr>
                <w:rFonts w:ascii="Arial Narrow" w:hAnsi="Arial Narrow" w:cstheme="minorHAnsi"/>
                <w:sz w:val="20"/>
                <w:szCs w:val="20"/>
              </w:rPr>
              <w:t>160 mg daily</w:t>
            </w:r>
          </w:p>
        </w:tc>
        <w:tc>
          <w:tcPr>
            <w:tcW w:w="915" w:type="pct"/>
          </w:tcPr>
          <w:p w14:paraId="18B6240C" w14:textId="74F0781F" w:rsidR="006A2C62" w:rsidRPr="00B32999" w:rsidRDefault="006A2C62" w:rsidP="00702678">
            <w:pPr>
              <w:keepNext/>
              <w:rPr>
                <w:rFonts w:ascii="Arial Narrow" w:hAnsi="Arial Narrow" w:cstheme="minorHAnsi"/>
                <w:sz w:val="20"/>
                <w:szCs w:val="20"/>
              </w:rPr>
            </w:pPr>
            <w:r w:rsidRPr="00B32999">
              <w:rPr>
                <w:rFonts w:ascii="Arial Narrow" w:hAnsi="Arial Narrow" w:cstheme="minorHAnsi"/>
                <w:sz w:val="20"/>
                <w:szCs w:val="20"/>
              </w:rPr>
              <w:t>4</w:t>
            </w:r>
            <w:r w:rsidR="00B32999">
              <w:rPr>
                <w:rFonts w:ascii="Arial Narrow" w:hAnsi="Arial Narrow" w:cstheme="minorHAnsi"/>
                <w:sz w:val="20"/>
                <w:szCs w:val="20"/>
              </w:rPr>
              <w:t xml:space="preserve"> </w:t>
            </w:r>
            <w:r w:rsidRPr="00B32999">
              <w:rPr>
                <w:rFonts w:ascii="Arial Narrow" w:hAnsi="Arial Narrow" w:cstheme="minorHAnsi"/>
                <w:sz w:val="20"/>
                <w:szCs w:val="20"/>
              </w:rPr>
              <w:t>x 40 mg QD</w:t>
            </w:r>
          </w:p>
        </w:tc>
      </w:tr>
      <w:tr w:rsidR="006A2C62" w:rsidRPr="00B32999" w14:paraId="42CAB71A" w14:textId="1E91AB5D" w:rsidTr="006A2C62">
        <w:tc>
          <w:tcPr>
            <w:tcW w:w="704" w:type="pct"/>
          </w:tcPr>
          <w:p w14:paraId="1C3CB890" w14:textId="1F7DC3EF" w:rsidR="006A2C62" w:rsidRPr="00B32999" w:rsidRDefault="006A2C62" w:rsidP="00702678">
            <w:pPr>
              <w:keepNext/>
              <w:rPr>
                <w:rFonts w:ascii="Arial Narrow" w:hAnsi="Arial Narrow" w:cstheme="minorHAnsi"/>
                <w:sz w:val="20"/>
                <w:szCs w:val="20"/>
              </w:rPr>
            </w:pPr>
            <w:r w:rsidRPr="00B32999">
              <w:rPr>
                <w:rFonts w:ascii="Arial Narrow" w:hAnsi="Arial Narrow" w:cstheme="minorHAnsi"/>
                <w:sz w:val="20"/>
                <w:szCs w:val="20"/>
              </w:rPr>
              <w:t>Darolutamide</w:t>
            </w:r>
          </w:p>
        </w:tc>
        <w:tc>
          <w:tcPr>
            <w:tcW w:w="787" w:type="pct"/>
          </w:tcPr>
          <w:p w14:paraId="08175662" w14:textId="4A7856CE" w:rsidR="006A2C62" w:rsidRPr="00B32999" w:rsidRDefault="006A2C62" w:rsidP="00702678">
            <w:pPr>
              <w:keepNext/>
              <w:rPr>
                <w:rFonts w:ascii="Arial Narrow" w:hAnsi="Arial Narrow" w:cstheme="minorHAnsi"/>
                <w:sz w:val="20"/>
                <w:szCs w:val="20"/>
              </w:rPr>
            </w:pPr>
            <w:r w:rsidRPr="00B32999">
              <w:rPr>
                <w:rFonts w:ascii="Arial Narrow" w:hAnsi="Arial Narrow" w:cstheme="minorHAnsi"/>
                <w:sz w:val="20"/>
                <w:szCs w:val="20"/>
              </w:rPr>
              <w:t>1,200 mg daily</w:t>
            </w:r>
          </w:p>
        </w:tc>
        <w:tc>
          <w:tcPr>
            <w:tcW w:w="910" w:type="pct"/>
          </w:tcPr>
          <w:p w14:paraId="4D4C0EE8" w14:textId="7E0FD005" w:rsidR="006A2C62" w:rsidRPr="00B32999" w:rsidRDefault="006A2C62" w:rsidP="00702678">
            <w:pPr>
              <w:keepNext/>
              <w:rPr>
                <w:rFonts w:ascii="Arial Narrow" w:hAnsi="Arial Narrow" w:cstheme="minorHAnsi"/>
                <w:sz w:val="20"/>
                <w:szCs w:val="20"/>
              </w:rPr>
            </w:pPr>
            <w:r w:rsidRPr="00B32999">
              <w:rPr>
                <w:rFonts w:ascii="Arial Narrow" w:hAnsi="Arial Narrow" w:cstheme="minorHAnsi"/>
                <w:sz w:val="20"/>
                <w:szCs w:val="20"/>
              </w:rPr>
              <w:t>2</w:t>
            </w:r>
            <w:r w:rsidR="00B32999">
              <w:rPr>
                <w:rFonts w:ascii="Arial Narrow" w:hAnsi="Arial Narrow" w:cstheme="minorHAnsi"/>
                <w:sz w:val="20"/>
                <w:szCs w:val="20"/>
              </w:rPr>
              <w:t xml:space="preserve"> </w:t>
            </w:r>
            <w:r w:rsidRPr="00B32999">
              <w:rPr>
                <w:rFonts w:ascii="Arial Narrow" w:hAnsi="Arial Narrow" w:cstheme="minorHAnsi"/>
                <w:sz w:val="20"/>
                <w:szCs w:val="20"/>
              </w:rPr>
              <w:t>x 300 mg BID</w:t>
            </w:r>
          </w:p>
        </w:tc>
        <w:tc>
          <w:tcPr>
            <w:tcW w:w="909" w:type="pct"/>
          </w:tcPr>
          <w:p w14:paraId="60811DFD" w14:textId="15BEA1A6" w:rsidR="006A2C62" w:rsidRPr="00B32999" w:rsidRDefault="006A2C62" w:rsidP="00702678">
            <w:pPr>
              <w:keepNext/>
              <w:rPr>
                <w:rFonts w:ascii="Arial Narrow" w:hAnsi="Arial Narrow" w:cstheme="minorHAnsi"/>
                <w:sz w:val="20"/>
                <w:szCs w:val="20"/>
              </w:rPr>
            </w:pPr>
            <w:r w:rsidRPr="00B32999">
              <w:rPr>
                <w:rFonts w:ascii="Arial Narrow" w:hAnsi="Arial Narrow" w:cstheme="minorHAnsi"/>
                <w:sz w:val="20"/>
                <w:szCs w:val="20"/>
              </w:rPr>
              <w:t>Darolutamide</w:t>
            </w:r>
          </w:p>
        </w:tc>
        <w:tc>
          <w:tcPr>
            <w:tcW w:w="775" w:type="pct"/>
          </w:tcPr>
          <w:p w14:paraId="14FD2E39" w14:textId="5F4FC585" w:rsidR="006A2C62" w:rsidRPr="00B32999" w:rsidRDefault="006A2C62" w:rsidP="00702678">
            <w:pPr>
              <w:keepNext/>
              <w:rPr>
                <w:rFonts w:ascii="Arial Narrow" w:hAnsi="Arial Narrow" w:cstheme="minorHAnsi"/>
                <w:sz w:val="20"/>
                <w:szCs w:val="20"/>
              </w:rPr>
            </w:pPr>
            <w:r w:rsidRPr="00B32999">
              <w:rPr>
                <w:rFonts w:ascii="Arial Narrow" w:hAnsi="Arial Narrow" w:cstheme="minorHAnsi"/>
                <w:sz w:val="20"/>
                <w:szCs w:val="20"/>
              </w:rPr>
              <w:t>1,200 mg daily</w:t>
            </w:r>
          </w:p>
        </w:tc>
        <w:tc>
          <w:tcPr>
            <w:tcW w:w="915" w:type="pct"/>
          </w:tcPr>
          <w:p w14:paraId="5567E1CE" w14:textId="38DD8738" w:rsidR="006A2C62" w:rsidRPr="00B32999" w:rsidRDefault="006A2C62" w:rsidP="00702678">
            <w:pPr>
              <w:keepNext/>
              <w:rPr>
                <w:rFonts w:ascii="Arial Narrow" w:hAnsi="Arial Narrow" w:cstheme="minorHAnsi"/>
                <w:sz w:val="20"/>
                <w:szCs w:val="20"/>
              </w:rPr>
            </w:pPr>
            <w:r w:rsidRPr="00B32999">
              <w:rPr>
                <w:rFonts w:ascii="Arial Narrow" w:hAnsi="Arial Narrow" w:cstheme="minorHAnsi"/>
                <w:sz w:val="20"/>
                <w:szCs w:val="20"/>
              </w:rPr>
              <w:t>2</w:t>
            </w:r>
            <w:r w:rsidR="00B32999">
              <w:rPr>
                <w:rFonts w:ascii="Arial Narrow" w:hAnsi="Arial Narrow" w:cstheme="minorHAnsi"/>
                <w:sz w:val="20"/>
                <w:szCs w:val="20"/>
              </w:rPr>
              <w:t xml:space="preserve"> </w:t>
            </w:r>
            <w:r w:rsidRPr="00B32999">
              <w:rPr>
                <w:rFonts w:ascii="Arial Narrow" w:hAnsi="Arial Narrow" w:cstheme="minorHAnsi"/>
                <w:sz w:val="20"/>
                <w:szCs w:val="20"/>
              </w:rPr>
              <w:t>x 300 mg BID</w:t>
            </w:r>
          </w:p>
        </w:tc>
      </w:tr>
      <w:tr w:rsidR="00F10B03" w:rsidRPr="00B32999" w14:paraId="2ABBE4E2" w14:textId="0D4E7F92" w:rsidTr="00F10B03">
        <w:tc>
          <w:tcPr>
            <w:tcW w:w="2401" w:type="pct"/>
            <w:gridSpan w:val="3"/>
          </w:tcPr>
          <w:p w14:paraId="57490AA3" w14:textId="77777777" w:rsidR="00F10B03" w:rsidRPr="00B32999" w:rsidRDefault="00F10B03" w:rsidP="00702678">
            <w:pPr>
              <w:keepNext/>
              <w:jc w:val="left"/>
              <w:rPr>
                <w:rFonts w:ascii="Arial Narrow" w:hAnsi="Arial Narrow" w:cstheme="minorHAnsi"/>
                <w:sz w:val="20"/>
                <w:szCs w:val="20"/>
              </w:rPr>
            </w:pPr>
          </w:p>
        </w:tc>
        <w:tc>
          <w:tcPr>
            <w:tcW w:w="909" w:type="pct"/>
          </w:tcPr>
          <w:p w14:paraId="1CAE0374" w14:textId="397DD0DB" w:rsidR="00F10B03" w:rsidRPr="00B32999" w:rsidRDefault="00F10B03" w:rsidP="00702678">
            <w:pPr>
              <w:keepNext/>
              <w:jc w:val="left"/>
              <w:rPr>
                <w:rFonts w:ascii="Arial Narrow" w:hAnsi="Arial Narrow" w:cstheme="minorHAnsi"/>
                <w:sz w:val="20"/>
                <w:szCs w:val="20"/>
              </w:rPr>
            </w:pPr>
            <w:r w:rsidRPr="00B32999">
              <w:rPr>
                <w:rFonts w:ascii="Arial Narrow" w:hAnsi="Arial Narrow" w:cstheme="minorHAnsi"/>
                <w:sz w:val="20"/>
                <w:szCs w:val="20"/>
              </w:rPr>
              <w:t xml:space="preserve">Abiraterone and methylprednisolone </w:t>
            </w:r>
          </w:p>
        </w:tc>
        <w:tc>
          <w:tcPr>
            <w:tcW w:w="775" w:type="pct"/>
          </w:tcPr>
          <w:p w14:paraId="51C6F4D9" w14:textId="654D5A81" w:rsidR="00F10B03" w:rsidRPr="00B32999" w:rsidRDefault="00F10B03" w:rsidP="00702678">
            <w:pPr>
              <w:keepNext/>
              <w:jc w:val="left"/>
              <w:rPr>
                <w:rFonts w:ascii="Arial Narrow" w:hAnsi="Arial Narrow" w:cstheme="minorHAnsi"/>
                <w:sz w:val="20"/>
                <w:szCs w:val="20"/>
              </w:rPr>
            </w:pPr>
            <w:r w:rsidRPr="00B32999">
              <w:rPr>
                <w:rFonts w:ascii="Arial Narrow" w:hAnsi="Arial Narrow" w:cstheme="minorHAnsi"/>
                <w:sz w:val="20"/>
                <w:szCs w:val="20"/>
              </w:rPr>
              <w:t>500 mg + 4 mg daily</w:t>
            </w:r>
          </w:p>
        </w:tc>
        <w:tc>
          <w:tcPr>
            <w:tcW w:w="915" w:type="pct"/>
          </w:tcPr>
          <w:p w14:paraId="7D5E0BE4" w14:textId="77777777" w:rsidR="00F10B03" w:rsidRPr="00B32999" w:rsidRDefault="00F10B03" w:rsidP="00702678">
            <w:pPr>
              <w:keepNext/>
              <w:jc w:val="left"/>
              <w:rPr>
                <w:rFonts w:ascii="Arial Narrow" w:hAnsi="Arial Narrow" w:cstheme="minorHAnsi"/>
                <w:sz w:val="20"/>
                <w:szCs w:val="20"/>
              </w:rPr>
            </w:pPr>
            <w:r w:rsidRPr="00B32999">
              <w:rPr>
                <w:rFonts w:ascii="Arial Narrow" w:hAnsi="Arial Narrow" w:cstheme="minorHAnsi"/>
                <w:sz w:val="20"/>
                <w:szCs w:val="20"/>
              </w:rPr>
              <w:t xml:space="preserve">4 x 125 mg QD +  </w:t>
            </w:r>
          </w:p>
          <w:p w14:paraId="1780AE74" w14:textId="73116509" w:rsidR="00F10B03" w:rsidRPr="00B32999" w:rsidRDefault="00F10B03" w:rsidP="00702678">
            <w:pPr>
              <w:keepNext/>
              <w:jc w:val="left"/>
              <w:rPr>
                <w:rFonts w:ascii="Arial Narrow" w:hAnsi="Arial Narrow" w:cstheme="minorHAnsi"/>
                <w:sz w:val="20"/>
                <w:szCs w:val="20"/>
              </w:rPr>
            </w:pPr>
            <w:r w:rsidRPr="00B32999">
              <w:rPr>
                <w:rFonts w:ascii="Arial Narrow" w:hAnsi="Arial Narrow" w:cstheme="minorHAnsi"/>
                <w:sz w:val="20"/>
                <w:szCs w:val="20"/>
              </w:rPr>
              <w:t>4 mg QD</w:t>
            </w:r>
          </w:p>
        </w:tc>
      </w:tr>
    </w:tbl>
    <w:p w14:paraId="4C1A564D" w14:textId="564B462D" w:rsidR="006A2C62" w:rsidRPr="00B32999" w:rsidRDefault="006A2C62" w:rsidP="00702678">
      <w:pPr>
        <w:keepNext/>
      </w:pPr>
      <w:r w:rsidRPr="00B32999">
        <w:rPr>
          <w:rFonts w:ascii="Arial Narrow" w:hAnsi="Arial Narrow"/>
          <w:sz w:val="18"/>
          <w:szCs w:val="18"/>
        </w:rPr>
        <w:t xml:space="preserve">Abbreviations: </w:t>
      </w:r>
      <w:r w:rsidR="00F10B03" w:rsidRPr="00B32999">
        <w:rPr>
          <w:rFonts w:ascii="Arial Narrow" w:hAnsi="Arial Narrow"/>
          <w:sz w:val="18"/>
          <w:szCs w:val="18"/>
        </w:rPr>
        <w:t xml:space="preserve">BID = twice daily, </w:t>
      </w:r>
      <w:r w:rsidRPr="00B32999">
        <w:rPr>
          <w:rFonts w:ascii="Arial Narrow" w:hAnsi="Arial Narrow"/>
          <w:sz w:val="18"/>
          <w:szCs w:val="18"/>
        </w:rPr>
        <w:t>mHSPC = metastatic hormone sensitive prostate cancer, m0CRPC = non-metastatic castration resistant prostate cancer,</w:t>
      </w:r>
      <w:r w:rsidR="00122FB4" w:rsidRPr="00B32999">
        <w:rPr>
          <w:rFonts w:ascii="Arial Narrow" w:hAnsi="Arial Narrow"/>
          <w:sz w:val="18"/>
          <w:szCs w:val="18"/>
        </w:rPr>
        <w:t xml:space="preserve"> QD = once daily </w:t>
      </w:r>
    </w:p>
    <w:p w14:paraId="1B8790B6" w14:textId="24041806" w:rsidR="00964A9F" w:rsidRPr="00B32999" w:rsidRDefault="00964A9F" w:rsidP="00964A9F">
      <w:pPr>
        <w:pStyle w:val="2-SectionHeading"/>
      </w:pPr>
      <w:r w:rsidRPr="00B32999">
        <w:lastRenderedPageBreak/>
        <w:t xml:space="preserve">Requested listing </w:t>
      </w:r>
    </w:p>
    <w:p w14:paraId="2BFD5459" w14:textId="0D98764C" w:rsidR="00913AB6" w:rsidRPr="00025A0D" w:rsidRDefault="00964A9F" w:rsidP="00B93761">
      <w:pPr>
        <w:pStyle w:val="3Bodytext"/>
        <w:jc w:val="both"/>
      </w:pPr>
      <w:r w:rsidRPr="00B32999">
        <w:t>The submission requested the following new listing</w:t>
      </w:r>
      <w:r w:rsidR="003E547B" w:rsidRPr="00B32999">
        <w:t>s</w:t>
      </w:r>
      <w:r w:rsidR="00913AB6" w:rsidRPr="00B32999">
        <w:t xml:space="preserve">, identical to the current restrictions for apalutamide </w:t>
      </w:r>
      <w:r w:rsidR="003E547B" w:rsidRPr="00B32999">
        <w:t>6</w:t>
      </w:r>
      <w:r w:rsidR="00913AB6" w:rsidRPr="00B32999">
        <w:t>0</w:t>
      </w:r>
      <w:r w:rsidR="00EB409C" w:rsidRPr="00B32999">
        <w:t xml:space="preserve"> </w:t>
      </w:r>
      <w:r w:rsidR="00913AB6" w:rsidRPr="00B32999">
        <w:t xml:space="preserve">mg. </w:t>
      </w:r>
    </w:p>
    <w:p w14:paraId="5BCE22FE" w14:textId="66ADF2C0" w:rsidR="00C02E3F" w:rsidRPr="00991DB9" w:rsidRDefault="00C02E3F" w:rsidP="00C02E3F">
      <w:pPr>
        <w:spacing w:after="120"/>
        <w:rPr>
          <w:rFonts w:asciiTheme="minorHAnsi" w:hAnsiTheme="minorHAnsi" w:cstheme="minorHAnsi"/>
        </w:rPr>
      </w:pPr>
      <w:r w:rsidRPr="00991DB9">
        <w:rPr>
          <w:rFonts w:asciiTheme="minorHAnsi" w:hAnsiTheme="minorHAnsi" w:cstheme="minorHAnsi"/>
        </w:rPr>
        <w:t>Add new medicinal product pack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
        <w:gridCol w:w="784"/>
        <w:gridCol w:w="2668"/>
        <w:gridCol w:w="811"/>
        <w:gridCol w:w="812"/>
        <w:gridCol w:w="811"/>
        <w:gridCol w:w="812"/>
        <w:gridCol w:w="1831"/>
      </w:tblGrid>
      <w:tr w:rsidR="00E114C1" w:rsidRPr="00B32999" w14:paraId="0A4B6726" w14:textId="77777777" w:rsidTr="00A6716D">
        <w:trPr>
          <w:cantSplit/>
          <w:trHeight w:val="20"/>
        </w:trPr>
        <w:tc>
          <w:tcPr>
            <w:tcW w:w="3939" w:type="dxa"/>
            <w:gridSpan w:val="3"/>
            <w:vAlign w:val="center"/>
          </w:tcPr>
          <w:p w14:paraId="218B5D82" w14:textId="77777777" w:rsidR="00E114C1" w:rsidRPr="00B32999" w:rsidRDefault="00E114C1" w:rsidP="00A6716D">
            <w:pPr>
              <w:keepLines/>
              <w:rPr>
                <w:rFonts w:ascii="Arial Narrow" w:hAnsi="Arial Narrow" w:cs="Arial"/>
                <w:b/>
                <w:bCs/>
                <w:sz w:val="20"/>
                <w:szCs w:val="20"/>
              </w:rPr>
            </w:pPr>
            <w:r w:rsidRPr="00B32999">
              <w:rPr>
                <w:rFonts w:ascii="Arial Narrow" w:hAnsi="Arial Narrow" w:cs="Arial"/>
                <w:b/>
                <w:bCs/>
                <w:sz w:val="20"/>
                <w:szCs w:val="20"/>
              </w:rPr>
              <w:t>MEDICINAL PRODUCT</w:t>
            </w:r>
          </w:p>
          <w:p w14:paraId="7A8F0CFB" w14:textId="77777777" w:rsidR="00E114C1" w:rsidRPr="00B32999" w:rsidRDefault="00E114C1" w:rsidP="00A6716D">
            <w:pPr>
              <w:keepLines/>
              <w:rPr>
                <w:rFonts w:ascii="Arial Narrow" w:hAnsi="Arial Narrow" w:cs="Arial"/>
                <w:b/>
                <w:sz w:val="20"/>
                <w:szCs w:val="20"/>
              </w:rPr>
            </w:pPr>
            <w:r w:rsidRPr="00B32999">
              <w:rPr>
                <w:rFonts w:ascii="Arial Narrow" w:hAnsi="Arial Narrow" w:cs="Arial"/>
                <w:b/>
                <w:bCs/>
                <w:sz w:val="20"/>
                <w:szCs w:val="20"/>
              </w:rPr>
              <w:t>medicinal product pack</w:t>
            </w:r>
          </w:p>
        </w:tc>
        <w:tc>
          <w:tcPr>
            <w:tcW w:w="811" w:type="dxa"/>
            <w:vAlign w:val="center"/>
          </w:tcPr>
          <w:p w14:paraId="5CF1E155" w14:textId="77777777" w:rsidR="00E114C1" w:rsidRPr="00B32999" w:rsidRDefault="00E114C1" w:rsidP="00A6716D">
            <w:pPr>
              <w:keepLines/>
              <w:jc w:val="center"/>
              <w:rPr>
                <w:rFonts w:ascii="Arial Narrow" w:hAnsi="Arial Narrow" w:cs="Arial"/>
                <w:b/>
                <w:sz w:val="20"/>
                <w:szCs w:val="20"/>
              </w:rPr>
            </w:pPr>
            <w:r w:rsidRPr="00B32999">
              <w:rPr>
                <w:rFonts w:ascii="Arial Narrow" w:hAnsi="Arial Narrow" w:cs="Arial"/>
                <w:b/>
                <w:sz w:val="20"/>
                <w:szCs w:val="20"/>
              </w:rPr>
              <w:t>PBS item code</w:t>
            </w:r>
          </w:p>
        </w:tc>
        <w:tc>
          <w:tcPr>
            <w:tcW w:w="812" w:type="dxa"/>
            <w:vAlign w:val="center"/>
          </w:tcPr>
          <w:p w14:paraId="465E664D" w14:textId="77777777" w:rsidR="00E114C1" w:rsidRPr="00B32999" w:rsidRDefault="00E114C1" w:rsidP="00A6716D">
            <w:pPr>
              <w:keepLines/>
              <w:jc w:val="center"/>
              <w:rPr>
                <w:rFonts w:ascii="Arial Narrow" w:hAnsi="Arial Narrow" w:cs="Arial"/>
                <w:b/>
                <w:sz w:val="20"/>
                <w:szCs w:val="20"/>
              </w:rPr>
            </w:pPr>
            <w:r w:rsidRPr="00B32999">
              <w:rPr>
                <w:rFonts w:ascii="Arial Narrow" w:hAnsi="Arial Narrow" w:cs="Arial"/>
                <w:b/>
                <w:sz w:val="20"/>
                <w:szCs w:val="20"/>
              </w:rPr>
              <w:t>Max. qty packs</w:t>
            </w:r>
          </w:p>
        </w:tc>
        <w:tc>
          <w:tcPr>
            <w:tcW w:w="811" w:type="dxa"/>
            <w:vAlign w:val="center"/>
          </w:tcPr>
          <w:p w14:paraId="2E876B72" w14:textId="77777777" w:rsidR="00E114C1" w:rsidRPr="00B32999" w:rsidRDefault="00E114C1" w:rsidP="00A6716D">
            <w:pPr>
              <w:keepLines/>
              <w:jc w:val="center"/>
              <w:rPr>
                <w:rFonts w:ascii="Arial Narrow" w:hAnsi="Arial Narrow" w:cs="Arial"/>
                <w:b/>
                <w:sz w:val="20"/>
                <w:szCs w:val="20"/>
              </w:rPr>
            </w:pPr>
            <w:r w:rsidRPr="00B32999">
              <w:rPr>
                <w:rFonts w:ascii="Arial Narrow" w:hAnsi="Arial Narrow" w:cs="Arial"/>
                <w:b/>
                <w:sz w:val="20"/>
                <w:szCs w:val="20"/>
              </w:rPr>
              <w:t>Max. qty units</w:t>
            </w:r>
          </w:p>
        </w:tc>
        <w:tc>
          <w:tcPr>
            <w:tcW w:w="812" w:type="dxa"/>
            <w:vAlign w:val="center"/>
          </w:tcPr>
          <w:p w14:paraId="1C31B53B" w14:textId="77777777" w:rsidR="00E114C1" w:rsidRPr="00B32999" w:rsidRDefault="00E114C1" w:rsidP="00A6716D">
            <w:pPr>
              <w:keepLines/>
              <w:jc w:val="center"/>
              <w:rPr>
                <w:rFonts w:ascii="Arial Narrow" w:hAnsi="Arial Narrow" w:cs="Arial"/>
                <w:b/>
                <w:sz w:val="20"/>
                <w:szCs w:val="20"/>
              </w:rPr>
            </w:pPr>
            <w:r w:rsidRPr="00B32999">
              <w:rPr>
                <w:rFonts w:ascii="Arial Narrow" w:hAnsi="Arial Narrow" w:cs="Arial"/>
                <w:b/>
                <w:sz w:val="20"/>
                <w:szCs w:val="20"/>
              </w:rPr>
              <w:t>№.of</w:t>
            </w:r>
          </w:p>
          <w:p w14:paraId="3A02507B" w14:textId="77777777" w:rsidR="00E114C1" w:rsidRPr="00B32999" w:rsidRDefault="00E114C1" w:rsidP="00A6716D">
            <w:pPr>
              <w:keepLines/>
              <w:jc w:val="center"/>
              <w:rPr>
                <w:rFonts w:ascii="Arial Narrow" w:hAnsi="Arial Narrow" w:cs="Arial"/>
                <w:b/>
                <w:sz w:val="20"/>
                <w:szCs w:val="20"/>
              </w:rPr>
            </w:pPr>
            <w:r w:rsidRPr="00B32999">
              <w:rPr>
                <w:rFonts w:ascii="Arial Narrow" w:hAnsi="Arial Narrow" w:cs="Arial"/>
                <w:b/>
                <w:sz w:val="20"/>
                <w:szCs w:val="20"/>
              </w:rPr>
              <w:t>Rpts</w:t>
            </w:r>
          </w:p>
        </w:tc>
        <w:tc>
          <w:tcPr>
            <w:tcW w:w="1831" w:type="dxa"/>
            <w:vAlign w:val="center"/>
          </w:tcPr>
          <w:p w14:paraId="05D6536E" w14:textId="77777777" w:rsidR="00E114C1" w:rsidRPr="00B32999" w:rsidRDefault="00E114C1" w:rsidP="00A6716D">
            <w:pPr>
              <w:keepLines/>
              <w:rPr>
                <w:rFonts w:ascii="Arial Narrow" w:hAnsi="Arial Narrow" w:cs="Arial"/>
                <w:b/>
                <w:sz w:val="20"/>
                <w:szCs w:val="20"/>
              </w:rPr>
            </w:pPr>
            <w:r w:rsidRPr="00B32999">
              <w:rPr>
                <w:rFonts w:ascii="Arial Narrow" w:hAnsi="Arial Narrow" w:cs="Arial"/>
                <w:b/>
                <w:sz w:val="20"/>
                <w:szCs w:val="20"/>
              </w:rPr>
              <w:t>Available brands</w:t>
            </w:r>
          </w:p>
        </w:tc>
      </w:tr>
      <w:tr w:rsidR="00E114C1" w:rsidRPr="00B32999" w14:paraId="46B2586E" w14:textId="77777777" w:rsidTr="001F6985">
        <w:trPr>
          <w:cantSplit/>
          <w:trHeight w:val="20"/>
        </w:trPr>
        <w:tc>
          <w:tcPr>
            <w:tcW w:w="9016" w:type="dxa"/>
            <w:gridSpan w:val="8"/>
          </w:tcPr>
          <w:p w14:paraId="09C0DB86" w14:textId="52C1B642" w:rsidR="00E114C1" w:rsidRPr="00B32999" w:rsidRDefault="00E114C1" w:rsidP="00E114C1">
            <w:pPr>
              <w:keepLines/>
              <w:rPr>
                <w:rFonts w:ascii="Arial Narrow" w:hAnsi="Arial Narrow" w:cs="Arial"/>
                <w:sz w:val="20"/>
                <w:szCs w:val="20"/>
              </w:rPr>
            </w:pPr>
            <w:r w:rsidRPr="00B32999">
              <w:rPr>
                <w:rFonts w:ascii="Arial Narrow" w:hAnsi="Arial Narrow" w:cs="Arial"/>
                <w:sz w:val="20"/>
                <w:szCs w:val="20"/>
              </w:rPr>
              <w:t>APALUTAMIDE</w:t>
            </w:r>
          </w:p>
        </w:tc>
      </w:tr>
      <w:tr w:rsidR="00E114C1" w:rsidRPr="00B32999" w14:paraId="27812788" w14:textId="77777777" w:rsidTr="001F6985">
        <w:trPr>
          <w:cantSplit/>
          <w:trHeight w:val="20"/>
        </w:trPr>
        <w:tc>
          <w:tcPr>
            <w:tcW w:w="3939" w:type="dxa"/>
            <w:gridSpan w:val="3"/>
          </w:tcPr>
          <w:p w14:paraId="42F74901" w14:textId="1E8D2318" w:rsidR="00E114C1" w:rsidRPr="00B32999" w:rsidRDefault="00E114C1" w:rsidP="00E114C1">
            <w:pPr>
              <w:keepLines/>
              <w:rPr>
                <w:rFonts w:ascii="Arial Narrow" w:hAnsi="Arial Narrow" w:cs="Arial"/>
                <w:i/>
                <w:iCs/>
                <w:sz w:val="20"/>
                <w:szCs w:val="20"/>
              </w:rPr>
            </w:pPr>
            <w:r w:rsidRPr="00991DB9">
              <w:rPr>
                <w:rFonts w:ascii="Arial Narrow" w:hAnsi="Arial Narrow" w:cs="Arial"/>
                <w:iCs/>
                <w:sz w:val="20"/>
                <w:szCs w:val="20"/>
              </w:rPr>
              <w:t>apalutamide 240 mg tablet, 30</w:t>
            </w:r>
          </w:p>
        </w:tc>
        <w:tc>
          <w:tcPr>
            <w:tcW w:w="811" w:type="dxa"/>
          </w:tcPr>
          <w:p w14:paraId="23B88B6C" w14:textId="6F9765FD" w:rsidR="00E114C1" w:rsidRPr="00B32999" w:rsidRDefault="00E114C1" w:rsidP="00C02E3F">
            <w:pPr>
              <w:keepNext/>
              <w:keepLines/>
              <w:jc w:val="center"/>
              <w:rPr>
                <w:rFonts w:ascii="Arial Narrow" w:hAnsi="Arial Narrow" w:cs="Arial"/>
                <w:i/>
                <w:iCs/>
                <w:sz w:val="20"/>
                <w:szCs w:val="20"/>
              </w:rPr>
            </w:pPr>
            <w:r w:rsidRPr="00991DB9">
              <w:rPr>
                <w:rFonts w:ascii="Arial Narrow" w:hAnsi="Arial Narrow" w:cs="Arial"/>
                <w:iCs/>
                <w:sz w:val="20"/>
                <w:szCs w:val="20"/>
              </w:rPr>
              <w:t>NEW</w:t>
            </w:r>
          </w:p>
        </w:tc>
        <w:tc>
          <w:tcPr>
            <w:tcW w:w="812" w:type="dxa"/>
          </w:tcPr>
          <w:p w14:paraId="79C982D3" w14:textId="4E94BD3A" w:rsidR="00E114C1" w:rsidRPr="00B32999" w:rsidRDefault="00E114C1" w:rsidP="00E114C1">
            <w:pPr>
              <w:keepLines/>
              <w:jc w:val="center"/>
              <w:rPr>
                <w:rFonts w:ascii="Arial Narrow" w:hAnsi="Arial Narrow" w:cs="Arial"/>
                <w:i/>
                <w:iCs/>
                <w:sz w:val="20"/>
                <w:szCs w:val="20"/>
              </w:rPr>
            </w:pPr>
            <w:r w:rsidRPr="00991DB9">
              <w:rPr>
                <w:rFonts w:ascii="Arial Narrow" w:hAnsi="Arial Narrow" w:cs="Arial"/>
                <w:iCs/>
                <w:sz w:val="20"/>
                <w:szCs w:val="20"/>
              </w:rPr>
              <w:t>1</w:t>
            </w:r>
          </w:p>
        </w:tc>
        <w:tc>
          <w:tcPr>
            <w:tcW w:w="811" w:type="dxa"/>
          </w:tcPr>
          <w:p w14:paraId="42ACDBA1" w14:textId="78EB013B" w:rsidR="00E114C1" w:rsidRPr="00B32999" w:rsidRDefault="00E114C1" w:rsidP="00E114C1">
            <w:pPr>
              <w:keepLines/>
              <w:jc w:val="center"/>
              <w:rPr>
                <w:rFonts w:ascii="Arial Narrow" w:hAnsi="Arial Narrow" w:cs="Arial"/>
                <w:i/>
                <w:iCs/>
                <w:sz w:val="20"/>
                <w:szCs w:val="20"/>
              </w:rPr>
            </w:pPr>
            <w:r w:rsidRPr="00991DB9">
              <w:rPr>
                <w:rFonts w:ascii="Arial Narrow" w:hAnsi="Arial Narrow" w:cs="Arial"/>
                <w:iCs/>
                <w:sz w:val="20"/>
                <w:szCs w:val="20"/>
              </w:rPr>
              <w:t>30</w:t>
            </w:r>
          </w:p>
        </w:tc>
        <w:tc>
          <w:tcPr>
            <w:tcW w:w="812" w:type="dxa"/>
          </w:tcPr>
          <w:p w14:paraId="7C727671" w14:textId="2C7525C7" w:rsidR="00E114C1" w:rsidRPr="00B32999" w:rsidRDefault="00E114C1" w:rsidP="00E114C1">
            <w:pPr>
              <w:keepLines/>
              <w:jc w:val="center"/>
              <w:rPr>
                <w:rFonts w:ascii="Arial Narrow" w:hAnsi="Arial Narrow" w:cs="Arial"/>
                <w:i/>
                <w:iCs/>
                <w:sz w:val="20"/>
                <w:szCs w:val="20"/>
              </w:rPr>
            </w:pPr>
            <w:r w:rsidRPr="00991DB9">
              <w:rPr>
                <w:rFonts w:ascii="Arial Narrow" w:hAnsi="Arial Narrow" w:cs="Arial"/>
                <w:iCs/>
                <w:sz w:val="20"/>
                <w:szCs w:val="20"/>
              </w:rPr>
              <w:t>5</w:t>
            </w:r>
          </w:p>
        </w:tc>
        <w:tc>
          <w:tcPr>
            <w:tcW w:w="1831" w:type="dxa"/>
          </w:tcPr>
          <w:p w14:paraId="4E36CDC7" w14:textId="3210330E" w:rsidR="00E114C1" w:rsidRPr="00991DB9" w:rsidRDefault="00567768" w:rsidP="00E114C1">
            <w:pPr>
              <w:keepLines/>
              <w:rPr>
                <w:rFonts w:ascii="Arial Narrow" w:hAnsi="Arial Narrow" w:cs="Arial"/>
                <w:iCs/>
                <w:sz w:val="20"/>
                <w:szCs w:val="20"/>
              </w:rPr>
            </w:pPr>
            <w:r w:rsidRPr="00991DB9">
              <w:rPr>
                <w:rFonts w:ascii="Arial Narrow" w:hAnsi="Arial Narrow" w:cs="Arial"/>
                <w:iCs/>
                <w:sz w:val="20"/>
                <w:szCs w:val="20"/>
              </w:rPr>
              <w:t>Erlyand</w:t>
            </w:r>
          </w:p>
        </w:tc>
      </w:tr>
      <w:tr w:rsidR="00B32999" w:rsidRPr="00B32999" w14:paraId="2F7C029D" w14:textId="77777777" w:rsidTr="001F6985">
        <w:trPr>
          <w:cantSplit/>
          <w:trHeight w:val="20"/>
        </w:trPr>
        <w:tc>
          <w:tcPr>
            <w:tcW w:w="3939" w:type="dxa"/>
            <w:gridSpan w:val="3"/>
          </w:tcPr>
          <w:p w14:paraId="1AB9EA1E" w14:textId="784C61C6" w:rsidR="00B32999" w:rsidRPr="00B32999" w:rsidRDefault="00B32999" w:rsidP="00B32999">
            <w:pPr>
              <w:keepLines/>
              <w:rPr>
                <w:rFonts w:ascii="Arial Narrow" w:hAnsi="Arial Narrow" w:cs="Arial"/>
                <w:sz w:val="20"/>
                <w:szCs w:val="20"/>
              </w:rPr>
            </w:pPr>
            <w:r w:rsidRPr="00B32999">
              <w:rPr>
                <w:rFonts w:ascii="Arial Narrow" w:hAnsi="Arial Narrow" w:cs="Arial"/>
                <w:sz w:val="20"/>
                <w:szCs w:val="20"/>
              </w:rPr>
              <w:t>apalutamide 60 mg tablet, 120</w:t>
            </w:r>
          </w:p>
        </w:tc>
        <w:tc>
          <w:tcPr>
            <w:tcW w:w="811" w:type="dxa"/>
          </w:tcPr>
          <w:p w14:paraId="69574502" w14:textId="7B2927F2" w:rsidR="00B32999" w:rsidRPr="00B32999" w:rsidRDefault="00B32999" w:rsidP="00B32999">
            <w:pPr>
              <w:keepNext/>
              <w:keepLines/>
              <w:jc w:val="center"/>
              <w:rPr>
                <w:rFonts w:ascii="Arial Narrow" w:hAnsi="Arial Narrow" w:cs="Arial"/>
                <w:sz w:val="20"/>
                <w:szCs w:val="20"/>
              </w:rPr>
            </w:pPr>
            <w:r w:rsidRPr="00B32999">
              <w:rPr>
                <w:rFonts w:ascii="Arial Narrow" w:hAnsi="Arial Narrow" w:cs="Arial"/>
                <w:sz w:val="20"/>
                <w:szCs w:val="20"/>
              </w:rPr>
              <w:t>12992T</w:t>
            </w:r>
          </w:p>
        </w:tc>
        <w:tc>
          <w:tcPr>
            <w:tcW w:w="812" w:type="dxa"/>
          </w:tcPr>
          <w:p w14:paraId="53FF3BD6" w14:textId="09CD2968" w:rsidR="00B32999" w:rsidRPr="00B32999" w:rsidRDefault="00B32999" w:rsidP="00B32999">
            <w:pPr>
              <w:keepLines/>
              <w:jc w:val="center"/>
              <w:rPr>
                <w:rFonts w:ascii="Arial Narrow" w:hAnsi="Arial Narrow" w:cs="Arial"/>
                <w:sz w:val="20"/>
                <w:szCs w:val="20"/>
              </w:rPr>
            </w:pPr>
            <w:r w:rsidRPr="00B32999">
              <w:rPr>
                <w:rFonts w:ascii="Arial Narrow" w:hAnsi="Arial Narrow" w:cs="Arial"/>
                <w:sz w:val="20"/>
                <w:szCs w:val="20"/>
              </w:rPr>
              <w:t>1</w:t>
            </w:r>
          </w:p>
        </w:tc>
        <w:tc>
          <w:tcPr>
            <w:tcW w:w="811" w:type="dxa"/>
          </w:tcPr>
          <w:p w14:paraId="01A75FFB" w14:textId="41CB582B" w:rsidR="00B32999" w:rsidRPr="00B32999" w:rsidRDefault="00B32999" w:rsidP="00B32999">
            <w:pPr>
              <w:keepLines/>
              <w:jc w:val="center"/>
              <w:rPr>
                <w:rFonts w:ascii="Arial Narrow" w:hAnsi="Arial Narrow" w:cs="Arial"/>
                <w:sz w:val="20"/>
                <w:szCs w:val="20"/>
              </w:rPr>
            </w:pPr>
            <w:r w:rsidRPr="00B32999">
              <w:rPr>
                <w:rFonts w:ascii="Arial Narrow" w:hAnsi="Arial Narrow" w:cs="Arial"/>
                <w:sz w:val="20"/>
                <w:szCs w:val="20"/>
              </w:rPr>
              <w:t>120</w:t>
            </w:r>
          </w:p>
        </w:tc>
        <w:tc>
          <w:tcPr>
            <w:tcW w:w="812" w:type="dxa"/>
          </w:tcPr>
          <w:p w14:paraId="0D19CE7E" w14:textId="2FA97D6B" w:rsidR="00B32999" w:rsidRPr="00B32999" w:rsidRDefault="00B32999" w:rsidP="00B32999">
            <w:pPr>
              <w:keepLines/>
              <w:jc w:val="center"/>
              <w:rPr>
                <w:rFonts w:ascii="Arial Narrow" w:hAnsi="Arial Narrow" w:cs="Arial"/>
                <w:sz w:val="20"/>
                <w:szCs w:val="20"/>
              </w:rPr>
            </w:pPr>
            <w:r w:rsidRPr="00B32999">
              <w:rPr>
                <w:rFonts w:ascii="Arial Narrow" w:hAnsi="Arial Narrow" w:cs="Arial"/>
                <w:sz w:val="20"/>
                <w:szCs w:val="20"/>
              </w:rPr>
              <w:t>5</w:t>
            </w:r>
          </w:p>
        </w:tc>
        <w:tc>
          <w:tcPr>
            <w:tcW w:w="1831" w:type="dxa"/>
          </w:tcPr>
          <w:p w14:paraId="321374FE" w14:textId="6B105801" w:rsidR="00B32999" w:rsidRPr="00B32999" w:rsidRDefault="00567768" w:rsidP="00B32999">
            <w:pPr>
              <w:keepLines/>
              <w:rPr>
                <w:rFonts w:ascii="Arial Narrow" w:hAnsi="Arial Narrow" w:cs="Arial"/>
                <w:sz w:val="20"/>
                <w:szCs w:val="20"/>
              </w:rPr>
            </w:pPr>
            <w:r>
              <w:rPr>
                <w:rFonts w:ascii="Arial Narrow" w:hAnsi="Arial Narrow" w:cs="Arial"/>
                <w:sz w:val="20"/>
                <w:szCs w:val="20"/>
              </w:rPr>
              <w:t>Erlyand</w:t>
            </w:r>
          </w:p>
        </w:tc>
      </w:tr>
      <w:tr w:rsidR="00E114C1" w:rsidRPr="00B32999" w14:paraId="412AA14A" w14:textId="77777777" w:rsidTr="00A6716D">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12221920" w14:textId="760E2DC6" w:rsidR="00E114C1" w:rsidRPr="00B32999" w:rsidRDefault="00E114C1" w:rsidP="00A6716D">
            <w:pPr>
              <w:rPr>
                <w:rFonts w:ascii="Arial Narrow" w:hAnsi="Arial Narrow" w:cs="Arial"/>
                <w:sz w:val="20"/>
                <w:szCs w:val="20"/>
              </w:rPr>
            </w:pPr>
          </w:p>
        </w:tc>
      </w:tr>
      <w:tr w:rsidR="00E114C1" w:rsidRPr="00B32999" w14:paraId="4168D40B" w14:textId="77777777" w:rsidTr="001F6985">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tcPr>
          <w:p w14:paraId="1B7A645C" w14:textId="20D00DAF" w:rsidR="00E114C1" w:rsidRPr="00B32999" w:rsidRDefault="00E114C1" w:rsidP="00E114C1">
            <w:pPr>
              <w:keepLines/>
              <w:rPr>
                <w:rFonts w:ascii="Arial Narrow" w:hAnsi="Arial Narrow" w:cs="Arial"/>
                <w:b/>
                <w:sz w:val="20"/>
                <w:szCs w:val="20"/>
              </w:rPr>
            </w:pPr>
            <w:r w:rsidRPr="00B32999">
              <w:rPr>
                <w:rFonts w:ascii="Arial Narrow" w:hAnsi="Arial Narrow"/>
                <w:b/>
                <w:sz w:val="20"/>
                <w:szCs w:val="20"/>
              </w:rPr>
              <w:t>Restriction Summary: 12851 / Treatment of Concept: 12895</w:t>
            </w:r>
          </w:p>
        </w:tc>
      </w:tr>
      <w:tr w:rsidR="00E114C1" w:rsidRPr="00B32999" w14:paraId="31EB4CA0" w14:textId="77777777" w:rsidTr="00A6716D">
        <w:tblPrEx>
          <w:tblCellMar>
            <w:top w:w="15" w:type="dxa"/>
            <w:bottom w:w="15" w:type="dxa"/>
          </w:tblCellMar>
          <w:tblLook w:val="04A0" w:firstRow="1" w:lastRow="0" w:firstColumn="1" w:lastColumn="0" w:noHBand="0" w:noVBand="1"/>
        </w:tblPrEx>
        <w:trPr>
          <w:trHeight w:val="20"/>
        </w:trPr>
        <w:tc>
          <w:tcPr>
            <w:tcW w:w="1271" w:type="dxa"/>
            <w:gridSpan w:val="2"/>
            <w:vMerge w:val="restart"/>
            <w:tcBorders>
              <w:top w:val="single" w:sz="4" w:space="0" w:color="auto"/>
              <w:left w:val="single" w:sz="4" w:space="0" w:color="auto"/>
              <w:right w:val="single" w:sz="4" w:space="0" w:color="auto"/>
            </w:tcBorders>
          </w:tcPr>
          <w:p w14:paraId="6D9B93CB" w14:textId="77777777" w:rsidR="00E114C1" w:rsidRPr="00B32999" w:rsidRDefault="00E114C1" w:rsidP="00E114C1">
            <w:pPr>
              <w:jc w:val="center"/>
              <w:rPr>
                <w:rFonts w:ascii="Arial Narrow" w:hAnsi="Arial Narrow" w:cs="Arial"/>
                <w:b/>
                <w:sz w:val="20"/>
                <w:szCs w:val="20"/>
              </w:rPr>
            </w:pPr>
            <w:r w:rsidRPr="00B32999">
              <w:rPr>
                <w:rFonts w:ascii="Arial Narrow" w:hAnsi="Arial Narrow" w:cs="Arial"/>
                <w:b/>
                <w:sz w:val="20"/>
                <w:szCs w:val="20"/>
              </w:rPr>
              <w:t xml:space="preserve">Concept ID </w:t>
            </w:r>
            <w:r w:rsidRPr="00B32999">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CFC30DC" w14:textId="4D9490A8" w:rsidR="00E114C1" w:rsidRPr="00B32999" w:rsidRDefault="00E114C1" w:rsidP="00E114C1">
            <w:pPr>
              <w:keepLines/>
              <w:rPr>
                <w:rFonts w:ascii="Arial Narrow" w:hAnsi="Arial Narrow" w:cs="Arial"/>
                <w:sz w:val="20"/>
                <w:szCs w:val="20"/>
              </w:rPr>
            </w:pPr>
            <w:r w:rsidRPr="00B32999">
              <w:rPr>
                <w:rFonts w:ascii="Arial Narrow" w:hAnsi="Arial Narrow" w:cs="Arial"/>
                <w:b/>
                <w:sz w:val="20"/>
                <w:szCs w:val="20"/>
              </w:rPr>
              <w:t xml:space="preserve">Category / Program: </w:t>
            </w:r>
            <w:r w:rsidRPr="00B32999">
              <w:rPr>
                <w:rFonts w:ascii="Arial Narrow" w:hAnsi="Arial Narrow" w:cs="Arial"/>
                <w:sz w:val="20"/>
                <w:szCs w:val="20"/>
              </w:rPr>
              <w:t>GENERAL – General Schedule (Code GE)</w:t>
            </w:r>
          </w:p>
        </w:tc>
      </w:tr>
      <w:tr w:rsidR="00E114C1" w:rsidRPr="00B32999" w14:paraId="511849CF" w14:textId="77777777" w:rsidTr="00A6716D">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2AE774C3" w14:textId="77777777" w:rsidR="00E114C1" w:rsidRPr="00B32999" w:rsidRDefault="00E114C1" w:rsidP="00E114C1">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C772021" w14:textId="2CD1E77F" w:rsidR="00E114C1" w:rsidRPr="00B32999" w:rsidRDefault="00E114C1" w:rsidP="00E114C1">
            <w:pPr>
              <w:keepLines/>
              <w:rPr>
                <w:rFonts w:ascii="Arial Narrow" w:hAnsi="Arial Narrow" w:cs="Arial"/>
                <w:b/>
                <w:sz w:val="20"/>
                <w:szCs w:val="20"/>
              </w:rPr>
            </w:pPr>
            <w:r w:rsidRPr="00B32999">
              <w:rPr>
                <w:rFonts w:ascii="Arial Narrow" w:hAnsi="Arial Narrow" w:cs="Arial"/>
                <w:b/>
                <w:sz w:val="20"/>
                <w:szCs w:val="20"/>
              </w:rPr>
              <w:t xml:space="preserve">Prescriber type: </w:t>
            </w:r>
            <w:r w:rsidR="001F6985" w:rsidRPr="00B32999">
              <w:rPr>
                <w:rFonts w:ascii="Arial Narrow" w:hAnsi="Arial Narrow" w:cs="Arial"/>
                <w:sz w:val="20"/>
                <w:szCs w:val="20"/>
              </w:rPr>
              <w:fldChar w:fldCharType="begin" w:fldLock="1">
                <w:ffData>
                  <w:name w:val=""/>
                  <w:enabled/>
                  <w:calcOnExit w:val="0"/>
                  <w:checkBox>
                    <w:sizeAuto/>
                    <w:default w:val="1"/>
                  </w:checkBox>
                </w:ffData>
              </w:fldChar>
            </w:r>
            <w:r w:rsidR="001F6985" w:rsidRPr="00B32999">
              <w:rPr>
                <w:rFonts w:ascii="Arial Narrow" w:hAnsi="Arial Narrow" w:cs="Arial"/>
                <w:sz w:val="20"/>
                <w:szCs w:val="20"/>
              </w:rPr>
              <w:instrText xml:space="preserve"> FORMCHECKBOX </w:instrText>
            </w:r>
            <w:r w:rsidR="00DB434A">
              <w:rPr>
                <w:rFonts w:ascii="Arial Narrow" w:hAnsi="Arial Narrow" w:cs="Arial"/>
                <w:sz w:val="20"/>
                <w:szCs w:val="20"/>
              </w:rPr>
            </w:r>
            <w:r w:rsidR="00DB434A">
              <w:rPr>
                <w:rFonts w:ascii="Arial Narrow" w:hAnsi="Arial Narrow" w:cs="Arial"/>
                <w:sz w:val="20"/>
                <w:szCs w:val="20"/>
              </w:rPr>
              <w:fldChar w:fldCharType="separate"/>
            </w:r>
            <w:r w:rsidR="001F6985" w:rsidRPr="00B32999">
              <w:rPr>
                <w:rFonts w:ascii="Arial Narrow" w:hAnsi="Arial Narrow" w:cs="Arial"/>
                <w:sz w:val="20"/>
                <w:szCs w:val="20"/>
              </w:rPr>
              <w:fldChar w:fldCharType="end"/>
            </w:r>
            <w:r w:rsidRPr="00B32999">
              <w:rPr>
                <w:rFonts w:ascii="Arial Narrow" w:hAnsi="Arial Narrow" w:cs="Arial"/>
                <w:sz w:val="20"/>
                <w:szCs w:val="20"/>
              </w:rPr>
              <w:t xml:space="preserve">Medical Practitioners </w:t>
            </w:r>
          </w:p>
        </w:tc>
      </w:tr>
      <w:tr w:rsidR="005D6E35" w:rsidRPr="00B32999" w14:paraId="658D2830" w14:textId="77777777" w:rsidTr="00A6716D">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bottom w:val="single" w:sz="4" w:space="0" w:color="auto"/>
              <w:right w:val="single" w:sz="4" w:space="0" w:color="auto"/>
            </w:tcBorders>
          </w:tcPr>
          <w:p w14:paraId="2BD47067" w14:textId="77777777" w:rsidR="00E114C1" w:rsidRPr="00B32999" w:rsidRDefault="00E114C1" w:rsidP="00E114C1">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64ABAAF" w14:textId="68A9A42D" w:rsidR="00E114C1" w:rsidRPr="00B32999" w:rsidRDefault="00E114C1" w:rsidP="001F6985">
            <w:pPr>
              <w:keepLines/>
              <w:rPr>
                <w:rFonts w:ascii="Arial Narrow" w:eastAsia="Calibri" w:hAnsi="Arial Narrow" w:cs="Arial"/>
                <w:sz w:val="20"/>
                <w:szCs w:val="20"/>
              </w:rPr>
            </w:pPr>
            <w:r w:rsidRPr="00B32999">
              <w:rPr>
                <w:rFonts w:ascii="Arial Narrow" w:hAnsi="Arial Narrow" w:cs="Arial"/>
                <w:b/>
                <w:sz w:val="20"/>
                <w:szCs w:val="20"/>
              </w:rPr>
              <w:t xml:space="preserve">Restriction type: </w:t>
            </w:r>
            <w:r w:rsidR="001F6985" w:rsidRPr="00B32999">
              <w:rPr>
                <w:rFonts w:ascii="Arial Narrow" w:eastAsia="Calibri" w:hAnsi="Arial Narrow" w:cs="Arial"/>
                <w:sz w:val="20"/>
                <w:szCs w:val="20"/>
              </w:rPr>
              <w:fldChar w:fldCharType="begin" w:fldLock="1">
                <w:ffData>
                  <w:name w:val="Check3"/>
                  <w:enabled/>
                  <w:calcOnExit w:val="0"/>
                  <w:checkBox>
                    <w:sizeAuto/>
                    <w:default w:val="1"/>
                  </w:checkBox>
                </w:ffData>
              </w:fldChar>
            </w:r>
            <w:bookmarkStart w:id="4" w:name="Check3"/>
            <w:r w:rsidR="001F6985" w:rsidRPr="00B32999">
              <w:rPr>
                <w:rFonts w:ascii="Arial Narrow" w:eastAsia="Calibri" w:hAnsi="Arial Narrow" w:cs="Arial"/>
                <w:sz w:val="20"/>
                <w:szCs w:val="20"/>
              </w:rPr>
              <w:instrText xml:space="preserve"> FORMCHECKBOX </w:instrText>
            </w:r>
            <w:r w:rsidR="00DB434A">
              <w:rPr>
                <w:rFonts w:ascii="Arial Narrow" w:eastAsia="Calibri" w:hAnsi="Arial Narrow" w:cs="Arial"/>
                <w:sz w:val="20"/>
                <w:szCs w:val="20"/>
              </w:rPr>
            </w:r>
            <w:r w:rsidR="00DB434A">
              <w:rPr>
                <w:rFonts w:ascii="Arial Narrow" w:eastAsia="Calibri" w:hAnsi="Arial Narrow" w:cs="Arial"/>
                <w:sz w:val="20"/>
                <w:szCs w:val="20"/>
              </w:rPr>
              <w:fldChar w:fldCharType="separate"/>
            </w:r>
            <w:r w:rsidR="001F6985" w:rsidRPr="00B32999">
              <w:rPr>
                <w:rFonts w:ascii="Arial Narrow" w:eastAsia="Calibri" w:hAnsi="Arial Narrow" w:cs="Arial"/>
                <w:sz w:val="20"/>
                <w:szCs w:val="20"/>
              </w:rPr>
              <w:fldChar w:fldCharType="end"/>
            </w:r>
            <w:bookmarkEnd w:id="4"/>
            <w:r w:rsidRPr="00B32999">
              <w:rPr>
                <w:rFonts w:ascii="Arial Narrow" w:eastAsia="Calibri" w:hAnsi="Arial Narrow" w:cs="Arial"/>
                <w:sz w:val="20"/>
                <w:szCs w:val="20"/>
              </w:rPr>
              <w:t xml:space="preserve">Authority Required (telephone/online PBS Authorities system) </w:t>
            </w:r>
          </w:p>
        </w:tc>
      </w:tr>
      <w:tr w:rsidR="005D6E35" w:rsidRPr="00B32999" w14:paraId="1772832A" w14:textId="77777777" w:rsidTr="00A6716D">
        <w:tblPrEx>
          <w:tblCellMar>
            <w:top w:w="15" w:type="dxa"/>
            <w:bottom w:w="15" w:type="dxa"/>
          </w:tblCellMar>
          <w:tblLook w:val="04A0" w:firstRow="1" w:lastRow="0" w:firstColumn="1" w:lastColumn="0" w:noHBand="0" w:noVBand="1"/>
        </w:tblPrEx>
        <w:trPr>
          <w:trHeight w:val="20"/>
        </w:trPr>
        <w:tc>
          <w:tcPr>
            <w:tcW w:w="487" w:type="dxa"/>
            <w:vMerge w:val="restart"/>
            <w:tcBorders>
              <w:left w:val="single" w:sz="4" w:space="0" w:color="auto"/>
              <w:right w:val="single" w:sz="4" w:space="0" w:color="auto"/>
            </w:tcBorders>
            <w:textDirection w:val="btLr"/>
            <w:vAlign w:val="center"/>
          </w:tcPr>
          <w:p w14:paraId="18E4D0D3" w14:textId="77777777" w:rsidR="00E114C1" w:rsidRPr="00B32999" w:rsidRDefault="00E114C1" w:rsidP="00E114C1">
            <w:pPr>
              <w:jc w:val="center"/>
              <w:rPr>
                <w:rFonts w:ascii="Arial Narrow" w:hAnsi="Arial Narrow" w:cs="Arial"/>
                <w:sz w:val="20"/>
                <w:szCs w:val="20"/>
              </w:rPr>
            </w:pPr>
            <w:r w:rsidRPr="00B32999">
              <w:rPr>
                <w:rFonts w:ascii="Arial Narrow" w:hAnsi="Arial Narrow" w:cs="Arial"/>
                <w:sz w:val="20"/>
                <w:szCs w:val="20"/>
              </w:rPr>
              <w:t>Prescribing rule level</w:t>
            </w:r>
          </w:p>
        </w:tc>
        <w:tc>
          <w:tcPr>
            <w:tcW w:w="784" w:type="dxa"/>
            <w:vAlign w:val="center"/>
          </w:tcPr>
          <w:p w14:paraId="1D2BE9B3" w14:textId="38CF7751" w:rsidR="00E114C1" w:rsidRPr="00B32999" w:rsidRDefault="00E114C1" w:rsidP="00E114C1">
            <w:pPr>
              <w:jc w:val="center"/>
              <w:rPr>
                <w:rFonts w:ascii="Arial Narrow" w:hAnsi="Arial Narrow"/>
                <w:sz w:val="20"/>
                <w:szCs w:val="20"/>
              </w:rPr>
            </w:pPr>
          </w:p>
        </w:tc>
        <w:tc>
          <w:tcPr>
            <w:tcW w:w="7745" w:type="dxa"/>
            <w:gridSpan w:val="6"/>
            <w:vAlign w:val="center"/>
          </w:tcPr>
          <w:p w14:paraId="38B13099" w14:textId="77777777" w:rsidR="00E114C1" w:rsidRPr="00B32999" w:rsidRDefault="00E114C1" w:rsidP="00E114C1">
            <w:pPr>
              <w:rPr>
                <w:rFonts w:ascii="Arial Narrow" w:hAnsi="Arial Narrow"/>
                <w:sz w:val="20"/>
                <w:szCs w:val="20"/>
              </w:rPr>
            </w:pPr>
            <w:r w:rsidRPr="00B32999">
              <w:rPr>
                <w:rFonts w:ascii="Arial Narrow" w:hAnsi="Arial Narrow"/>
                <w:b/>
                <w:bCs/>
                <w:sz w:val="20"/>
                <w:szCs w:val="20"/>
              </w:rPr>
              <w:t>Administrative Advice:</w:t>
            </w:r>
          </w:p>
          <w:p w14:paraId="00A23CBF" w14:textId="2DEB90D8" w:rsidR="00E114C1" w:rsidRPr="00B32999" w:rsidRDefault="001F6985" w:rsidP="00E114C1">
            <w:pPr>
              <w:rPr>
                <w:rFonts w:ascii="Arial Narrow" w:hAnsi="Arial Narrow"/>
                <w:sz w:val="20"/>
                <w:szCs w:val="20"/>
              </w:rPr>
            </w:pPr>
            <w:r w:rsidRPr="00B32999">
              <w:rPr>
                <w:rFonts w:ascii="Arial Narrow" w:hAnsi="Arial Narrow"/>
                <w:sz w:val="20"/>
                <w:szCs w:val="20"/>
              </w:rPr>
              <w:t>Special Pricing Arrangements apply.</w:t>
            </w:r>
          </w:p>
        </w:tc>
      </w:tr>
      <w:tr w:rsidR="005D6E35" w:rsidRPr="00B32999" w14:paraId="2E81C83C" w14:textId="77777777" w:rsidTr="00A6716D">
        <w:tblPrEx>
          <w:tblCellMar>
            <w:top w:w="15" w:type="dxa"/>
            <w:bottom w:w="15" w:type="dxa"/>
          </w:tblCellMar>
          <w:tblLook w:val="04A0" w:firstRow="1" w:lastRow="0" w:firstColumn="1" w:lastColumn="0" w:noHBand="0" w:noVBand="1"/>
        </w:tblPrEx>
        <w:trPr>
          <w:trHeight w:val="20"/>
        </w:trPr>
        <w:tc>
          <w:tcPr>
            <w:tcW w:w="487" w:type="dxa"/>
            <w:vMerge/>
            <w:tcBorders>
              <w:left w:val="single" w:sz="4" w:space="0" w:color="auto"/>
              <w:right w:val="single" w:sz="4" w:space="0" w:color="auto"/>
            </w:tcBorders>
          </w:tcPr>
          <w:p w14:paraId="23382AE9" w14:textId="77777777" w:rsidR="00E114C1" w:rsidRPr="00B32999" w:rsidRDefault="00E114C1" w:rsidP="00E114C1">
            <w:pPr>
              <w:rPr>
                <w:rFonts w:ascii="Arial Narrow" w:hAnsi="Arial Narrow" w:cs="Arial"/>
                <w:sz w:val="20"/>
                <w:szCs w:val="20"/>
              </w:rPr>
            </w:pPr>
          </w:p>
        </w:tc>
        <w:tc>
          <w:tcPr>
            <w:tcW w:w="784" w:type="dxa"/>
            <w:vAlign w:val="center"/>
          </w:tcPr>
          <w:p w14:paraId="3CD2FAA5" w14:textId="0A21326D" w:rsidR="00E114C1" w:rsidRPr="00B32999" w:rsidRDefault="00E114C1" w:rsidP="00E114C1">
            <w:pPr>
              <w:jc w:val="center"/>
              <w:rPr>
                <w:rFonts w:ascii="Arial Narrow" w:hAnsi="Arial Narrow"/>
                <w:sz w:val="20"/>
                <w:szCs w:val="20"/>
              </w:rPr>
            </w:pPr>
          </w:p>
        </w:tc>
        <w:tc>
          <w:tcPr>
            <w:tcW w:w="7745" w:type="dxa"/>
            <w:gridSpan w:val="6"/>
            <w:vAlign w:val="center"/>
          </w:tcPr>
          <w:p w14:paraId="7C574536" w14:textId="77777777" w:rsidR="00E114C1" w:rsidRPr="00B32999" w:rsidRDefault="00E114C1" w:rsidP="00E114C1">
            <w:pPr>
              <w:rPr>
                <w:rFonts w:ascii="Arial Narrow" w:hAnsi="Arial Narrow"/>
                <w:b/>
                <w:bCs/>
                <w:sz w:val="20"/>
                <w:szCs w:val="20"/>
              </w:rPr>
            </w:pPr>
            <w:r w:rsidRPr="00B32999">
              <w:rPr>
                <w:rFonts w:ascii="Arial Narrow" w:hAnsi="Arial Narrow"/>
                <w:b/>
                <w:bCs/>
                <w:sz w:val="20"/>
                <w:szCs w:val="20"/>
              </w:rPr>
              <w:t>Administrative Advice:</w:t>
            </w:r>
          </w:p>
          <w:p w14:paraId="04E66928" w14:textId="6267ECD0" w:rsidR="001F6985" w:rsidRPr="00B32999" w:rsidRDefault="001F6985" w:rsidP="00E114C1">
            <w:pPr>
              <w:rPr>
                <w:rFonts w:ascii="Arial Narrow" w:hAnsi="Arial Narrow"/>
                <w:sz w:val="20"/>
                <w:szCs w:val="20"/>
              </w:rPr>
            </w:pPr>
            <w:r w:rsidRPr="00B32999">
              <w:rPr>
                <w:rFonts w:ascii="Arial Narrow" w:hAnsi="Arial Narrow"/>
                <w:sz w:val="20"/>
                <w:szCs w:val="20"/>
              </w:rPr>
              <w:t>Where the term 'novel hormonal drug' appears in this restriction, it refers to: (i) abiraterone, (ii) abiraterone and methylprednisolone, (iii) apalutamide, (iv) darolutamide, (v) enzalutamide.</w:t>
            </w:r>
          </w:p>
        </w:tc>
      </w:tr>
      <w:tr w:rsidR="005D6E35" w:rsidRPr="00B32999" w14:paraId="4D9D6310" w14:textId="77777777" w:rsidTr="00E00F5C">
        <w:tblPrEx>
          <w:tblCellMar>
            <w:top w:w="15" w:type="dxa"/>
            <w:bottom w:w="15" w:type="dxa"/>
          </w:tblCellMar>
        </w:tblPrEx>
        <w:trPr>
          <w:cantSplit/>
          <w:trHeight w:val="20"/>
        </w:trPr>
        <w:tc>
          <w:tcPr>
            <w:tcW w:w="1271" w:type="dxa"/>
            <w:gridSpan w:val="2"/>
            <w:vAlign w:val="center"/>
          </w:tcPr>
          <w:p w14:paraId="5F4BF1AF" w14:textId="36982477" w:rsidR="00E114C1" w:rsidRPr="00B32999" w:rsidRDefault="00E114C1" w:rsidP="00E114C1">
            <w:pPr>
              <w:keepLines/>
              <w:jc w:val="center"/>
              <w:rPr>
                <w:rFonts w:ascii="Arial Narrow" w:hAnsi="Arial Narrow"/>
                <w:sz w:val="20"/>
                <w:szCs w:val="20"/>
              </w:rPr>
            </w:pPr>
          </w:p>
        </w:tc>
        <w:tc>
          <w:tcPr>
            <w:tcW w:w="7745" w:type="dxa"/>
            <w:gridSpan w:val="6"/>
            <w:vAlign w:val="center"/>
            <w:hideMark/>
          </w:tcPr>
          <w:p w14:paraId="7F83C2CD" w14:textId="5D5E44B0" w:rsidR="00E114C1" w:rsidRPr="00B32999" w:rsidRDefault="00E114C1" w:rsidP="00E114C1">
            <w:pPr>
              <w:keepLines/>
              <w:rPr>
                <w:rFonts w:ascii="Arial Narrow" w:hAnsi="Arial Narrow"/>
                <w:sz w:val="20"/>
                <w:szCs w:val="20"/>
              </w:rPr>
            </w:pPr>
            <w:r w:rsidRPr="00B32999">
              <w:rPr>
                <w:rFonts w:ascii="Arial Narrow" w:hAnsi="Arial Narrow"/>
                <w:b/>
                <w:bCs/>
                <w:sz w:val="20"/>
                <w:szCs w:val="20"/>
              </w:rPr>
              <w:t>Indication:</w:t>
            </w:r>
            <w:r w:rsidRPr="00B32999">
              <w:rPr>
                <w:rFonts w:ascii="Arial Narrow" w:hAnsi="Arial Narrow"/>
                <w:sz w:val="20"/>
                <w:szCs w:val="20"/>
              </w:rPr>
              <w:t xml:space="preserve"> </w:t>
            </w:r>
            <w:r w:rsidR="001F6985" w:rsidRPr="00B32999">
              <w:rPr>
                <w:rFonts w:ascii="Arial Narrow" w:hAnsi="Arial Narrow"/>
                <w:sz w:val="20"/>
                <w:szCs w:val="20"/>
              </w:rPr>
              <w:t>Castration resistant non-metastatic carcinoma of the prostate</w:t>
            </w:r>
          </w:p>
        </w:tc>
      </w:tr>
      <w:tr w:rsidR="005D6E35" w:rsidRPr="00B32999" w14:paraId="5CD7650B" w14:textId="77777777" w:rsidTr="00E00F5C">
        <w:tblPrEx>
          <w:tblCellMar>
            <w:top w:w="15" w:type="dxa"/>
            <w:bottom w:w="15" w:type="dxa"/>
          </w:tblCellMar>
        </w:tblPrEx>
        <w:trPr>
          <w:cantSplit/>
          <w:trHeight w:val="20"/>
        </w:trPr>
        <w:tc>
          <w:tcPr>
            <w:tcW w:w="1271" w:type="dxa"/>
            <w:gridSpan w:val="2"/>
            <w:vAlign w:val="center"/>
          </w:tcPr>
          <w:p w14:paraId="19378111" w14:textId="05BBAACC" w:rsidR="00E114C1" w:rsidRPr="00B32999" w:rsidRDefault="00E114C1" w:rsidP="001F6985">
            <w:pPr>
              <w:jc w:val="center"/>
              <w:rPr>
                <w:rFonts w:ascii="Arial Narrow" w:hAnsi="Arial Narrow"/>
                <w:sz w:val="20"/>
                <w:szCs w:val="20"/>
              </w:rPr>
            </w:pPr>
          </w:p>
        </w:tc>
        <w:tc>
          <w:tcPr>
            <w:tcW w:w="7745" w:type="dxa"/>
            <w:gridSpan w:val="6"/>
            <w:vAlign w:val="center"/>
            <w:hideMark/>
          </w:tcPr>
          <w:p w14:paraId="015F3216" w14:textId="60B5EF8B" w:rsidR="00E114C1" w:rsidRPr="00B32999" w:rsidRDefault="00E114C1" w:rsidP="00E114C1">
            <w:pPr>
              <w:jc w:val="left"/>
              <w:rPr>
                <w:rFonts w:ascii="Arial Narrow" w:hAnsi="Arial Narrow"/>
                <w:sz w:val="20"/>
                <w:szCs w:val="20"/>
              </w:rPr>
            </w:pPr>
            <w:r w:rsidRPr="00B32999">
              <w:rPr>
                <w:rFonts w:ascii="Arial Narrow" w:hAnsi="Arial Narrow"/>
                <w:b/>
                <w:bCs/>
                <w:sz w:val="20"/>
                <w:szCs w:val="20"/>
              </w:rPr>
              <w:t>Clinical criteria:</w:t>
            </w:r>
          </w:p>
        </w:tc>
      </w:tr>
      <w:tr w:rsidR="005D6E35" w:rsidRPr="00B32999" w14:paraId="67E2FA18" w14:textId="77777777" w:rsidTr="00E00F5C">
        <w:tblPrEx>
          <w:tblCellMar>
            <w:top w:w="15" w:type="dxa"/>
            <w:bottom w:w="15" w:type="dxa"/>
          </w:tblCellMar>
        </w:tblPrEx>
        <w:trPr>
          <w:cantSplit/>
          <w:trHeight w:val="20"/>
        </w:trPr>
        <w:tc>
          <w:tcPr>
            <w:tcW w:w="1271" w:type="dxa"/>
            <w:gridSpan w:val="2"/>
            <w:vAlign w:val="center"/>
          </w:tcPr>
          <w:p w14:paraId="4C51E851" w14:textId="0B94051E" w:rsidR="00E114C1" w:rsidRPr="00B32999" w:rsidRDefault="00E114C1" w:rsidP="00E114C1">
            <w:pPr>
              <w:jc w:val="center"/>
              <w:rPr>
                <w:rFonts w:ascii="Arial Narrow" w:hAnsi="Arial Narrow"/>
                <w:sz w:val="20"/>
                <w:szCs w:val="20"/>
              </w:rPr>
            </w:pPr>
          </w:p>
        </w:tc>
        <w:tc>
          <w:tcPr>
            <w:tcW w:w="7745" w:type="dxa"/>
            <w:gridSpan w:val="6"/>
            <w:vAlign w:val="center"/>
            <w:hideMark/>
          </w:tcPr>
          <w:p w14:paraId="264D07FF" w14:textId="13AB1E17" w:rsidR="00E114C1" w:rsidRPr="00B32999" w:rsidRDefault="001F6985" w:rsidP="00E114C1">
            <w:pPr>
              <w:jc w:val="left"/>
              <w:rPr>
                <w:rFonts w:ascii="Arial Narrow" w:hAnsi="Arial Narrow"/>
                <w:sz w:val="20"/>
                <w:szCs w:val="20"/>
              </w:rPr>
            </w:pPr>
            <w:r w:rsidRPr="00B32999">
              <w:rPr>
                <w:rFonts w:ascii="Arial Narrow" w:hAnsi="Arial Narrow"/>
                <w:sz w:val="20"/>
                <w:szCs w:val="20"/>
              </w:rPr>
              <w:t>The condition must have evidence of an absence of distant metastases on the most recently performed conventional medical imaging used to evaluate the condition</w:t>
            </w:r>
          </w:p>
        </w:tc>
      </w:tr>
      <w:tr w:rsidR="005D6E35" w:rsidRPr="00B32999" w14:paraId="2D0CBB0E" w14:textId="77777777" w:rsidTr="00E00F5C">
        <w:tblPrEx>
          <w:tblCellMar>
            <w:top w:w="15" w:type="dxa"/>
            <w:bottom w:w="15" w:type="dxa"/>
          </w:tblCellMar>
        </w:tblPrEx>
        <w:trPr>
          <w:cantSplit/>
          <w:trHeight w:val="20"/>
        </w:trPr>
        <w:tc>
          <w:tcPr>
            <w:tcW w:w="1271" w:type="dxa"/>
            <w:gridSpan w:val="2"/>
            <w:vAlign w:val="center"/>
          </w:tcPr>
          <w:p w14:paraId="380B0784" w14:textId="77777777" w:rsidR="00E114C1" w:rsidRPr="00B32999" w:rsidRDefault="00E114C1" w:rsidP="00E114C1">
            <w:pPr>
              <w:jc w:val="center"/>
              <w:rPr>
                <w:rFonts w:ascii="Arial Narrow" w:hAnsi="Arial Narrow"/>
                <w:sz w:val="20"/>
                <w:szCs w:val="20"/>
              </w:rPr>
            </w:pPr>
          </w:p>
        </w:tc>
        <w:tc>
          <w:tcPr>
            <w:tcW w:w="7745" w:type="dxa"/>
            <w:gridSpan w:val="6"/>
            <w:vAlign w:val="center"/>
            <w:hideMark/>
          </w:tcPr>
          <w:p w14:paraId="1A2C139E" w14:textId="77777777" w:rsidR="00E114C1" w:rsidRPr="00B32999" w:rsidRDefault="00E114C1" w:rsidP="00E114C1">
            <w:pPr>
              <w:jc w:val="left"/>
              <w:rPr>
                <w:rFonts w:ascii="Arial Narrow" w:hAnsi="Arial Narrow"/>
                <w:sz w:val="20"/>
                <w:szCs w:val="20"/>
              </w:rPr>
            </w:pPr>
            <w:r w:rsidRPr="00B32999">
              <w:rPr>
                <w:rFonts w:ascii="Arial Narrow" w:hAnsi="Arial Narrow"/>
                <w:b/>
                <w:bCs/>
                <w:sz w:val="20"/>
                <w:szCs w:val="20"/>
              </w:rPr>
              <w:t>AND</w:t>
            </w:r>
          </w:p>
        </w:tc>
      </w:tr>
      <w:tr w:rsidR="005D6E35" w:rsidRPr="00B32999" w14:paraId="666D565B" w14:textId="77777777" w:rsidTr="00A6716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59F9C00" w14:textId="4894FB6E" w:rsidR="00E114C1" w:rsidRPr="00B32999" w:rsidRDefault="00E114C1" w:rsidP="00E114C1">
            <w:pPr>
              <w:jc w:val="center"/>
              <w:rPr>
                <w:rFonts w:ascii="Arial Narrow" w:hAnsi="Arial Narrow"/>
                <w:sz w:val="20"/>
                <w:szCs w:val="20"/>
              </w:rPr>
            </w:pPr>
          </w:p>
        </w:tc>
        <w:tc>
          <w:tcPr>
            <w:tcW w:w="7745" w:type="dxa"/>
            <w:gridSpan w:val="6"/>
            <w:vAlign w:val="center"/>
            <w:hideMark/>
          </w:tcPr>
          <w:p w14:paraId="77306F6F" w14:textId="77777777" w:rsidR="00E114C1" w:rsidRPr="00B32999" w:rsidRDefault="00E114C1" w:rsidP="00E114C1">
            <w:pPr>
              <w:jc w:val="left"/>
              <w:rPr>
                <w:rFonts w:ascii="Arial Narrow" w:hAnsi="Arial Narrow"/>
                <w:sz w:val="20"/>
                <w:szCs w:val="20"/>
              </w:rPr>
            </w:pPr>
            <w:r w:rsidRPr="00B32999">
              <w:rPr>
                <w:rFonts w:ascii="Arial Narrow" w:hAnsi="Arial Narrow"/>
                <w:b/>
                <w:bCs/>
                <w:sz w:val="20"/>
                <w:szCs w:val="20"/>
              </w:rPr>
              <w:t>Clinical criteria:</w:t>
            </w:r>
          </w:p>
        </w:tc>
      </w:tr>
      <w:tr w:rsidR="005D6E35" w:rsidRPr="00B32999" w14:paraId="2FC9195A" w14:textId="77777777" w:rsidTr="00A6716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FE8B072" w14:textId="167E9942" w:rsidR="00E114C1" w:rsidRPr="00B32999" w:rsidRDefault="00E114C1" w:rsidP="00E114C1">
            <w:pPr>
              <w:jc w:val="center"/>
              <w:rPr>
                <w:rFonts w:ascii="Arial Narrow" w:hAnsi="Arial Narrow"/>
                <w:sz w:val="20"/>
                <w:szCs w:val="20"/>
              </w:rPr>
            </w:pPr>
          </w:p>
        </w:tc>
        <w:tc>
          <w:tcPr>
            <w:tcW w:w="7745" w:type="dxa"/>
            <w:gridSpan w:val="6"/>
            <w:vAlign w:val="center"/>
            <w:hideMark/>
          </w:tcPr>
          <w:p w14:paraId="1CC6040C" w14:textId="13844C0B" w:rsidR="00E114C1" w:rsidRPr="00B32999" w:rsidRDefault="001F6985" w:rsidP="00E114C1">
            <w:pPr>
              <w:jc w:val="left"/>
              <w:rPr>
                <w:rFonts w:ascii="Arial Narrow" w:hAnsi="Arial Narrow"/>
                <w:sz w:val="20"/>
                <w:szCs w:val="20"/>
              </w:rPr>
            </w:pPr>
            <w:r w:rsidRPr="00B32999">
              <w:rPr>
                <w:rFonts w:ascii="Arial Narrow" w:hAnsi="Arial Narrow"/>
                <w:sz w:val="20"/>
                <w:szCs w:val="20"/>
              </w:rPr>
              <w:t xml:space="preserve">The condition must be associated with a prostate-specific antigen level that was observed to have at least doubled in value in </w:t>
            </w:r>
            <w:proofErr w:type="gramStart"/>
            <w:r w:rsidRPr="00B32999">
              <w:rPr>
                <w:rFonts w:ascii="Arial Narrow" w:hAnsi="Arial Narrow"/>
                <w:sz w:val="20"/>
                <w:szCs w:val="20"/>
              </w:rPr>
              <w:t>a time period</w:t>
            </w:r>
            <w:proofErr w:type="gramEnd"/>
            <w:r w:rsidRPr="00B32999">
              <w:rPr>
                <w:rFonts w:ascii="Arial Narrow" w:hAnsi="Arial Narrow"/>
                <w:sz w:val="20"/>
                <w:szCs w:val="20"/>
              </w:rPr>
              <w:t xml:space="preserve"> of within 10 months anytime prior to first commencing treatment with this drug</w:t>
            </w:r>
          </w:p>
        </w:tc>
      </w:tr>
      <w:tr w:rsidR="005D6E35" w:rsidRPr="00B32999" w14:paraId="273EE2C5" w14:textId="77777777" w:rsidTr="00A6716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A95ABF7" w14:textId="77777777" w:rsidR="001F6985" w:rsidRPr="00B32999" w:rsidRDefault="001F6985" w:rsidP="001F6985">
            <w:pPr>
              <w:jc w:val="center"/>
              <w:rPr>
                <w:rFonts w:ascii="Arial Narrow" w:hAnsi="Arial Narrow"/>
                <w:sz w:val="20"/>
                <w:szCs w:val="20"/>
              </w:rPr>
            </w:pPr>
          </w:p>
        </w:tc>
        <w:tc>
          <w:tcPr>
            <w:tcW w:w="7745" w:type="dxa"/>
            <w:gridSpan w:val="6"/>
            <w:vAlign w:val="center"/>
            <w:hideMark/>
          </w:tcPr>
          <w:p w14:paraId="3AF3075C" w14:textId="0FAA6947" w:rsidR="001F6985" w:rsidRPr="00B32999" w:rsidRDefault="001F6985" w:rsidP="001F6985">
            <w:pPr>
              <w:jc w:val="left"/>
              <w:rPr>
                <w:rFonts w:ascii="Arial Narrow" w:hAnsi="Arial Narrow"/>
                <w:sz w:val="20"/>
                <w:szCs w:val="20"/>
              </w:rPr>
            </w:pPr>
            <w:r w:rsidRPr="00B32999">
              <w:rPr>
                <w:rFonts w:ascii="Arial Narrow" w:hAnsi="Arial Narrow"/>
                <w:b/>
                <w:bCs/>
                <w:sz w:val="20"/>
                <w:szCs w:val="20"/>
              </w:rPr>
              <w:t>AND</w:t>
            </w:r>
          </w:p>
        </w:tc>
      </w:tr>
      <w:tr w:rsidR="005D6E35" w:rsidRPr="00B32999" w14:paraId="75B629E5" w14:textId="77777777" w:rsidTr="00A6716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59E35C3" w14:textId="11CA3AD7" w:rsidR="001F6985" w:rsidRPr="00B32999" w:rsidRDefault="001F6985" w:rsidP="001F6985">
            <w:pPr>
              <w:jc w:val="center"/>
              <w:rPr>
                <w:rFonts w:ascii="Arial Narrow" w:hAnsi="Arial Narrow"/>
                <w:sz w:val="20"/>
                <w:szCs w:val="20"/>
              </w:rPr>
            </w:pPr>
          </w:p>
        </w:tc>
        <w:tc>
          <w:tcPr>
            <w:tcW w:w="7745" w:type="dxa"/>
            <w:gridSpan w:val="6"/>
            <w:vAlign w:val="center"/>
            <w:hideMark/>
          </w:tcPr>
          <w:p w14:paraId="318157A7" w14:textId="506BC9AF" w:rsidR="001F6985" w:rsidRPr="00B32999" w:rsidRDefault="001F6985" w:rsidP="001F6985">
            <w:pPr>
              <w:jc w:val="left"/>
              <w:rPr>
                <w:rFonts w:ascii="Arial Narrow" w:hAnsi="Arial Narrow"/>
                <w:sz w:val="20"/>
                <w:szCs w:val="20"/>
              </w:rPr>
            </w:pPr>
            <w:r w:rsidRPr="00B32999">
              <w:rPr>
                <w:rFonts w:ascii="Arial Narrow" w:hAnsi="Arial Narrow"/>
                <w:b/>
                <w:bCs/>
                <w:sz w:val="20"/>
                <w:szCs w:val="20"/>
              </w:rPr>
              <w:t>Clinical criteria:</w:t>
            </w:r>
          </w:p>
        </w:tc>
      </w:tr>
      <w:tr w:rsidR="001F6985" w:rsidRPr="00B32999" w14:paraId="78BE14AA" w14:textId="77777777" w:rsidTr="00A6716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D116C14" w14:textId="164016FC" w:rsidR="001F6985" w:rsidRPr="00B32999" w:rsidRDefault="001F6985" w:rsidP="001F6985">
            <w:pPr>
              <w:jc w:val="center"/>
              <w:rPr>
                <w:rFonts w:ascii="Arial Narrow" w:hAnsi="Arial Narrow"/>
                <w:sz w:val="20"/>
                <w:szCs w:val="20"/>
              </w:rPr>
            </w:pPr>
          </w:p>
        </w:tc>
        <w:tc>
          <w:tcPr>
            <w:tcW w:w="7745" w:type="dxa"/>
            <w:gridSpan w:val="6"/>
            <w:vAlign w:val="center"/>
          </w:tcPr>
          <w:p w14:paraId="706BF5B5" w14:textId="0D3161CF" w:rsidR="001F6985" w:rsidRPr="00B32999" w:rsidRDefault="001F6985" w:rsidP="001F6985">
            <w:pPr>
              <w:jc w:val="left"/>
              <w:rPr>
                <w:rFonts w:ascii="Arial Narrow" w:hAnsi="Arial Narrow"/>
                <w:sz w:val="20"/>
                <w:szCs w:val="20"/>
              </w:rPr>
            </w:pPr>
            <w:r w:rsidRPr="00B32999">
              <w:rPr>
                <w:rFonts w:ascii="Arial Narrow" w:hAnsi="Arial Narrow"/>
                <w:sz w:val="20"/>
                <w:szCs w:val="20"/>
              </w:rPr>
              <w:t>Patient must have a World Health Organisation (WHO) Eastern Cooperative Oncology Group (ECOG) performance status score no higher than 1 prior to treatment initiation</w:t>
            </w:r>
          </w:p>
        </w:tc>
      </w:tr>
      <w:tr w:rsidR="001F6985" w:rsidRPr="00B32999" w14:paraId="0984AEBD" w14:textId="77777777" w:rsidTr="00A6716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2F830E5" w14:textId="77777777" w:rsidR="001F6985" w:rsidRPr="00B32999" w:rsidRDefault="001F6985" w:rsidP="001F6985">
            <w:pPr>
              <w:jc w:val="center"/>
              <w:rPr>
                <w:rFonts w:ascii="Arial Narrow" w:hAnsi="Arial Narrow"/>
                <w:sz w:val="20"/>
                <w:szCs w:val="20"/>
              </w:rPr>
            </w:pPr>
          </w:p>
        </w:tc>
        <w:tc>
          <w:tcPr>
            <w:tcW w:w="7745" w:type="dxa"/>
            <w:gridSpan w:val="6"/>
            <w:vAlign w:val="center"/>
          </w:tcPr>
          <w:p w14:paraId="76788B4B" w14:textId="553060B1" w:rsidR="001F6985" w:rsidRPr="00B32999" w:rsidRDefault="001F6985" w:rsidP="001F6985">
            <w:pPr>
              <w:jc w:val="left"/>
              <w:rPr>
                <w:rFonts w:ascii="Arial Narrow" w:hAnsi="Arial Narrow"/>
                <w:b/>
                <w:bCs/>
                <w:sz w:val="20"/>
                <w:szCs w:val="20"/>
              </w:rPr>
            </w:pPr>
            <w:r w:rsidRPr="00B32999">
              <w:rPr>
                <w:rFonts w:ascii="Arial Narrow" w:hAnsi="Arial Narrow"/>
                <w:b/>
                <w:bCs/>
                <w:sz w:val="20"/>
                <w:szCs w:val="20"/>
              </w:rPr>
              <w:t>AND</w:t>
            </w:r>
          </w:p>
        </w:tc>
      </w:tr>
      <w:tr w:rsidR="001F6985" w:rsidRPr="00B32999" w14:paraId="2FB30B98" w14:textId="77777777" w:rsidTr="00A6716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43A6CBE" w14:textId="33BE82F6" w:rsidR="001F6985" w:rsidRPr="00B32999" w:rsidRDefault="001F6985" w:rsidP="001F6985">
            <w:pPr>
              <w:jc w:val="center"/>
              <w:rPr>
                <w:rFonts w:ascii="Arial Narrow" w:hAnsi="Arial Narrow"/>
                <w:sz w:val="20"/>
                <w:szCs w:val="20"/>
              </w:rPr>
            </w:pPr>
          </w:p>
        </w:tc>
        <w:tc>
          <w:tcPr>
            <w:tcW w:w="7745" w:type="dxa"/>
            <w:gridSpan w:val="6"/>
            <w:vAlign w:val="center"/>
          </w:tcPr>
          <w:p w14:paraId="206A7910" w14:textId="0B4D6451" w:rsidR="001F6985" w:rsidRPr="00B32999" w:rsidRDefault="001F6985" w:rsidP="001F6985">
            <w:pPr>
              <w:jc w:val="left"/>
              <w:rPr>
                <w:rFonts w:ascii="Arial Narrow" w:hAnsi="Arial Narrow"/>
                <w:b/>
                <w:bCs/>
                <w:sz w:val="20"/>
                <w:szCs w:val="20"/>
              </w:rPr>
            </w:pPr>
            <w:r w:rsidRPr="00B32999">
              <w:rPr>
                <w:rFonts w:ascii="Arial Narrow" w:hAnsi="Arial Narrow"/>
                <w:b/>
                <w:bCs/>
                <w:sz w:val="20"/>
                <w:szCs w:val="20"/>
              </w:rPr>
              <w:t>Clinical criteria:</w:t>
            </w:r>
          </w:p>
        </w:tc>
      </w:tr>
      <w:tr w:rsidR="005D6E35" w:rsidRPr="00B32999" w14:paraId="63C426D4" w14:textId="77777777" w:rsidTr="00A6716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0190BBF" w14:textId="2EB2E0CC" w:rsidR="001F6985" w:rsidRPr="00B32999" w:rsidRDefault="001F6985" w:rsidP="001F6985">
            <w:pPr>
              <w:jc w:val="center"/>
              <w:rPr>
                <w:rFonts w:ascii="Arial Narrow" w:hAnsi="Arial Narrow"/>
                <w:sz w:val="20"/>
                <w:szCs w:val="20"/>
              </w:rPr>
            </w:pPr>
          </w:p>
        </w:tc>
        <w:tc>
          <w:tcPr>
            <w:tcW w:w="7745" w:type="dxa"/>
            <w:gridSpan w:val="6"/>
            <w:vAlign w:val="center"/>
          </w:tcPr>
          <w:p w14:paraId="0BE48CD6" w14:textId="1D5BE3A7" w:rsidR="001F6985" w:rsidRPr="00B32999" w:rsidRDefault="001F6985" w:rsidP="001F6985">
            <w:pPr>
              <w:jc w:val="left"/>
              <w:rPr>
                <w:rFonts w:ascii="Arial Narrow" w:hAnsi="Arial Narrow"/>
                <w:sz w:val="20"/>
                <w:szCs w:val="20"/>
              </w:rPr>
            </w:pPr>
            <w:r w:rsidRPr="00B32999">
              <w:rPr>
                <w:rFonts w:ascii="Arial Narrow" w:hAnsi="Arial Narrow"/>
                <w:sz w:val="20"/>
                <w:szCs w:val="20"/>
              </w:rPr>
              <w:t>Patient must not receive PBS-subsidised treatment with this drug if progressive disease develops while on this drug</w:t>
            </w:r>
          </w:p>
        </w:tc>
      </w:tr>
      <w:tr w:rsidR="001F6985" w:rsidRPr="00B32999" w14:paraId="02D07887" w14:textId="77777777" w:rsidTr="00A6716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5F172A7" w14:textId="77777777" w:rsidR="001F6985" w:rsidRPr="00B32999" w:rsidRDefault="001F6985" w:rsidP="001F6985">
            <w:pPr>
              <w:jc w:val="center"/>
              <w:rPr>
                <w:rFonts w:ascii="Arial Narrow" w:hAnsi="Arial Narrow"/>
                <w:sz w:val="20"/>
                <w:szCs w:val="20"/>
              </w:rPr>
            </w:pPr>
          </w:p>
        </w:tc>
        <w:tc>
          <w:tcPr>
            <w:tcW w:w="7745" w:type="dxa"/>
            <w:gridSpan w:val="6"/>
            <w:vAlign w:val="center"/>
          </w:tcPr>
          <w:p w14:paraId="4AC85778" w14:textId="0E45464F" w:rsidR="001F6985" w:rsidRPr="00B32999" w:rsidRDefault="001F6985" w:rsidP="001F6985">
            <w:pPr>
              <w:jc w:val="left"/>
              <w:rPr>
                <w:rFonts w:ascii="Arial Narrow" w:hAnsi="Arial Narrow"/>
                <w:sz w:val="20"/>
                <w:szCs w:val="20"/>
              </w:rPr>
            </w:pPr>
            <w:r w:rsidRPr="00B32999">
              <w:rPr>
                <w:rFonts w:ascii="Arial Narrow" w:hAnsi="Arial Narrow"/>
                <w:b/>
                <w:bCs/>
                <w:sz w:val="20"/>
                <w:szCs w:val="20"/>
              </w:rPr>
              <w:t>AND</w:t>
            </w:r>
          </w:p>
        </w:tc>
      </w:tr>
      <w:tr w:rsidR="001F6985" w:rsidRPr="00B32999" w14:paraId="6EECDD2C" w14:textId="77777777" w:rsidTr="00A6716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FC512AB" w14:textId="1F66CC40" w:rsidR="001F6985" w:rsidRPr="00B32999" w:rsidRDefault="001F6985" w:rsidP="001F6985">
            <w:pPr>
              <w:jc w:val="center"/>
              <w:rPr>
                <w:rFonts w:ascii="Arial Narrow" w:hAnsi="Arial Narrow"/>
                <w:sz w:val="20"/>
                <w:szCs w:val="20"/>
              </w:rPr>
            </w:pPr>
          </w:p>
        </w:tc>
        <w:tc>
          <w:tcPr>
            <w:tcW w:w="7745" w:type="dxa"/>
            <w:gridSpan w:val="6"/>
            <w:vAlign w:val="center"/>
          </w:tcPr>
          <w:p w14:paraId="466A1678" w14:textId="12A70777" w:rsidR="001F6985" w:rsidRPr="00B32999" w:rsidRDefault="001F6985" w:rsidP="001F6985">
            <w:pPr>
              <w:jc w:val="left"/>
              <w:rPr>
                <w:rFonts w:ascii="Arial Narrow" w:hAnsi="Arial Narrow"/>
                <w:sz w:val="20"/>
                <w:szCs w:val="20"/>
              </w:rPr>
            </w:pPr>
            <w:r w:rsidRPr="00B32999">
              <w:rPr>
                <w:rFonts w:ascii="Arial Narrow" w:hAnsi="Arial Narrow"/>
                <w:b/>
                <w:bCs/>
                <w:sz w:val="20"/>
                <w:szCs w:val="20"/>
              </w:rPr>
              <w:t>Clinical criteria:</w:t>
            </w:r>
          </w:p>
        </w:tc>
      </w:tr>
      <w:tr w:rsidR="001F6985" w:rsidRPr="00B32999" w14:paraId="59B7E1D1" w14:textId="77777777" w:rsidTr="00A6716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E1723A2" w14:textId="45B67A6F" w:rsidR="001F6985" w:rsidRPr="00B32999" w:rsidRDefault="001F6985" w:rsidP="001F6985">
            <w:pPr>
              <w:jc w:val="center"/>
              <w:rPr>
                <w:rFonts w:ascii="Arial Narrow" w:hAnsi="Arial Narrow"/>
                <w:sz w:val="20"/>
                <w:szCs w:val="20"/>
              </w:rPr>
            </w:pPr>
          </w:p>
        </w:tc>
        <w:tc>
          <w:tcPr>
            <w:tcW w:w="7745" w:type="dxa"/>
            <w:gridSpan w:val="6"/>
            <w:vAlign w:val="center"/>
          </w:tcPr>
          <w:p w14:paraId="48BEC5D2" w14:textId="0755D11C" w:rsidR="001F6985" w:rsidRPr="00B32999" w:rsidRDefault="001F6985" w:rsidP="001F6985">
            <w:pPr>
              <w:jc w:val="left"/>
              <w:rPr>
                <w:rFonts w:ascii="Arial Narrow" w:hAnsi="Arial Narrow"/>
                <w:sz w:val="20"/>
                <w:szCs w:val="20"/>
              </w:rPr>
            </w:pPr>
            <w:r w:rsidRPr="00B32999">
              <w:rPr>
                <w:rFonts w:ascii="Arial Narrow" w:hAnsi="Arial Narrow"/>
                <w:sz w:val="20"/>
                <w:szCs w:val="20"/>
              </w:rPr>
              <w:t>Patient must only receive subsidy for one novel hormonal drug per lifetime for prostate cancer (regardless of whether a drug was subsidised under a metastatic/non-metastatic indication); or</w:t>
            </w:r>
          </w:p>
        </w:tc>
      </w:tr>
      <w:tr w:rsidR="005D6E35" w:rsidRPr="00B32999" w14:paraId="6A7F6074" w14:textId="77777777" w:rsidTr="00A6716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BD9C6ED" w14:textId="0483BD3C" w:rsidR="001F6985" w:rsidRPr="00B32999" w:rsidRDefault="001F6985" w:rsidP="001F6985">
            <w:pPr>
              <w:jc w:val="center"/>
              <w:rPr>
                <w:rFonts w:ascii="Arial Narrow" w:hAnsi="Arial Narrow"/>
                <w:sz w:val="20"/>
                <w:szCs w:val="20"/>
              </w:rPr>
            </w:pPr>
          </w:p>
        </w:tc>
        <w:tc>
          <w:tcPr>
            <w:tcW w:w="7745" w:type="dxa"/>
            <w:gridSpan w:val="6"/>
            <w:vAlign w:val="center"/>
          </w:tcPr>
          <w:p w14:paraId="6CB168B5" w14:textId="5C601BA1" w:rsidR="001F6985" w:rsidRPr="00B32999" w:rsidRDefault="001F6985" w:rsidP="001F6985">
            <w:pPr>
              <w:jc w:val="left"/>
              <w:rPr>
                <w:rFonts w:ascii="Arial Narrow" w:hAnsi="Arial Narrow"/>
                <w:sz w:val="20"/>
                <w:szCs w:val="20"/>
              </w:rPr>
            </w:pPr>
            <w:r w:rsidRPr="00B32999">
              <w:rPr>
                <w:rFonts w:ascii="Arial Narrow" w:hAnsi="Arial Narrow"/>
                <w:sz w:val="20"/>
                <w:szCs w:val="20"/>
              </w:rPr>
              <w:t>Patient must only receive subsidy for a subsequent novel hormonal drug where there has been a severe intolerance to another novel hormonal drug leading to permanent treatment cessation</w:t>
            </w:r>
          </w:p>
        </w:tc>
      </w:tr>
      <w:tr w:rsidR="001F6985" w:rsidRPr="00B32999" w14:paraId="7BFA1878" w14:textId="77777777" w:rsidTr="00A6716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B79854C" w14:textId="4CFF5028" w:rsidR="001F6985" w:rsidRPr="00B32999" w:rsidRDefault="001F6985" w:rsidP="001F6985">
            <w:pPr>
              <w:jc w:val="center"/>
              <w:rPr>
                <w:rFonts w:ascii="Arial Narrow" w:hAnsi="Arial Narrow"/>
                <w:sz w:val="20"/>
                <w:szCs w:val="20"/>
              </w:rPr>
            </w:pPr>
          </w:p>
        </w:tc>
        <w:tc>
          <w:tcPr>
            <w:tcW w:w="7745" w:type="dxa"/>
            <w:gridSpan w:val="6"/>
            <w:vAlign w:val="center"/>
          </w:tcPr>
          <w:p w14:paraId="4FFB6FBA" w14:textId="1FB62DE5" w:rsidR="001F6985" w:rsidRPr="00B32999" w:rsidRDefault="001F6985" w:rsidP="001F6985">
            <w:pPr>
              <w:jc w:val="left"/>
              <w:rPr>
                <w:rFonts w:ascii="Arial Narrow" w:hAnsi="Arial Narrow"/>
                <w:b/>
                <w:bCs/>
                <w:sz w:val="20"/>
                <w:szCs w:val="20"/>
              </w:rPr>
            </w:pPr>
            <w:r w:rsidRPr="00B32999">
              <w:rPr>
                <w:rFonts w:ascii="Arial Narrow" w:hAnsi="Arial Narrow"/>
                <w:b/>
                <w:bCs/>
                <w:sz w:val="20"/>
                <w:szCs w:val="20"/>
              </w:rPr>
              <w:t>Treatment criteria:</w:t>
            </w:r>
          </w:p>
        </w:tc>
      </w:tr>
      <w:tr w:rsidR="005D6E35" w:rsidRPr="00B32999" w14:paraId="36FA0F22" w14:textId="77777777" w:rsidTr="00A6716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64A68BF" w14:textId="79B2F28F" w:rsidR="001F6985" w:rsidRPr="00B32999" w:rsidRDefault="001F6985" w:rsidP="001F6985">
            <w:pPr>
              <w:jc w:val="center"/>
              <w:rPr>
                <w:rFonts w:ascii="Arial Narrow" w:hAnsi="Arial Narrow"/>
                <w:sz w:val="20"/>
                <w:szCs w:val="20"/>
              </w:rPr>
            </w:pPr>
          </w:p>
        </w:tc>
        <w:tc>
          <w:tcPr>
            <w:tcW w:w="7745" w:type="dxa"/>
            <w:gridSpan w:val="6"/>
            <w:vAlign w:val="center"/>
            <w:hideMark/>
          </w:tcPr>
          <w:p w14:paraId="0FA13850" w14:textId="2AF6317A" w:rsidR="001F6985" w:rsidRPr="00B32999" w:rsidRDefault="001F6985" w:rsidP="001F6985">
            <w:pPr>
              <w:jc w:val="left"/>
              <w:rPr>
                <w:rFonts w:ascii="Arial Narrow" w:hAnsi="Arial Narrow"/>
                <w:sz w:val="20"/>
                <w:szCs w:val="20"/>
              </w:rPr>
            </w:pPr>
            <w:r w:rsidRPr="00B32999">
              <w:rPr>
                <w:rFonts w:ascii="Arial Narrow" w:hAnsi="Arial Narrow"/>
                <w:sz w:val="20"/>
                <w:szCs w:val="20"/>
              </w:rPr>
              <w:t>Patient must be undergoing concurrent treatment with androgen deprivation therapy</w:t>
            </w:r>
          </w:p>
        </w:tc>
      </w:tr>
      <w:tr w:rsidR="005D6E35" w:rsidRPr="00B32999" w14:paraId="63B4C823" w14:textId="77777777" w:rsidTr="00A6716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2235C6D" w14:textId="61104498" w:rsidR="001F6985" w:rsidRPr="00B32999" w:rsidRDefault="001F6985" w:rsidP="001F6985">
            <w:pPr>
              <w:jc w:val="center"/>
              <w:rPr>
                <w:rFonts w:ascii="Arial Narrow" w:hAnsi="Arial Narrow"/>
                <w:sz w:val="20"/>
                <w:szCs w:val="20"/>
              </w:rPr>
            </w:pPr>
          </w:p>
        </w:tc>
        <w:tc>
          <w:tcPr>
            <w:tcW w:w="7745" w:type="dxa"/>
            <w:gridSpan w:val="6"/>
            <w:vAlign w:val="center"/>
            <w:hideMark/>
          </w:tcPr>
          <w:p w14:paraId="6AE8B285" w14:textId="2C2015F5" w:rsidR="001F6985" w:rsidRPr="00B32999" w:rsidRDefault="001F6985" w:rsidP="001F6985">
            <w:pPr>
              <w:keepNext/>
              <w:jc w:val="left"/>
              <w:rPr>
                <w:rFonts w:ascii="Arial Narrow" w:hAnsi="Arial Narrow"/>
                <w:b/>
                <w:bCs/>
                <w:sz w:val="20"/>
                <w:szCs w:val="20"/>
              </w:rPr>
            </w:pPr>
            <w:r w:rsidRPr="00B32999">
              <w:rPr>
                <w:rFonts w:ascii="Arial Narrow" w:hAnsi="Arial Narrow"/>
                <w:b/>
                <w:bCs/>
                <w:sz w:val="20"/>
                <w:szCs w:val="20"/>
              </w:rPr>
              <w:t>Prescribing Instructions:</w:t>
            </w:r>
          </w:p>
          <w:p w14:paraId="620D8922" w14:textId="4F2B8C3C" w:rsidR="001F6985" w:rsidRPr="00B32999" w:rsidRDefault="001F6985" w:rsidP="001F6985">
            <w:pPr>
              <w:keepNext/>
              <w:jc w:val="left"/>
              <w:rPr>
                <w:rFonts w:ascii="Arial Narrow" w:hAnsi="Arial Narrow"/>
                <w:sz w:val="20"/>
                <w:szCs w:val="20"/>
              </w:rPr>
            </w:pPr>
            <w:r w:rsidRPr="00B32999">
              <w:rPr>
                <w:rFonts w:ascii="Arial Narrow" w:hAnsi="Arial Narrow"/>
                <w:sz w:val="20"/>
                <w:szCs w:val="20"/>
              </w:rPr>
              <w:t>Prescribing instructions:</w:t>
            </w:r>
          </w:p>
          <w:p w14:paraId="4E500D32" w14:textId="5D6B5191" w:rsidR="001F6985" w:rsidRPr="00B32999" w:rsidRDefault="001F6985" w:rsidP="001F6985">
            <w:pPr>
              <w:keepNext/>
              <w:jc w:val="left"/>
              <w:rPr>
                <w:rFonts w:ascii="Arial Narrow" w:hAnsi="Arial Narrow"/>
                <w:sz w:val="20"/>
                <w:szCs w:val="20"/>
              </w:rPr>
            </w:pPr>
            <w:r w:rsidRPr="00B32999">
              <w:rPr>
                <w:rFonts w:ascii="Arial Narrow" w:hAnsi="Arial Narrow"/>
                <w:sz w:val="20"/>
                <w:szCs w:val="20"/>
              </w:rPr>
              <w:t>Retain the results of all investigative imaging and prostate-specific antigen (PSA) level measurements on the patient's medical records - do not submit copies of these with this authority application.</w:t>
            </w:r>
          </w:p>
          <w:p w14:paraId="119D899B" w14:textId="701703AA" w:rsidR="001F6985" w:rsidRPr="00B32999" w:rsidRDefault="001F6985" w:rsidP="001F6985">
            <w:pPr>
              <w:keepNext/>
              <w:jc w:val="left"/>
              <w:rPr>
                <w:rFonts w:ascii="Arial Narrow" w:hAnsi="Arial Narrow"/>
                <w:sz w:val="20"/>
                <w:szCs w:val="20"/>
              </w:rPr>
            </w:pPr>
            <w:r w:rsidRPr="00B32999">
              <w:rPr>
                <w:rFonts w:ascii="Arial Narrow" w:hAnsi="Arial Narrow"/>
                <w:sz w:val="20"/>
                <w:szCs w:val="20"/>
              </w:rPr>
              <w:t xml:space="preserve">The PSA level doubling time must be based on at least three PSA levels obtained within </w:t>
            </w:r>
            <w:proofErr w:type="gramStart"/>
            <w:r w:rsidRPr="00B32999">
              <w:rPr>
                <w:rFonts w:ascii="Arial Narrow" w:hAnsi="Arial Narrow"/>
                <w:sz w:val="20"/>
                <w:szCs w:val="20"/>
              </w:rPr>
              <w:t>a time period</w:t>
            </w:r>
            <w:proofErr w:type="gramEnd"/>
            <w:r w:rsidRPr="00B32999">
              <w:rPr>
                <w:rFonts w:ascii="Arial Narrow" w:hAnsi="Arial Narrow"/>
                <w:sz w:val="20"/>
                <w:szCs w:val="20"/>
              </w:rPr>
              <w:t xml:space="preserve"> of 10 months any time prior to first commencing a novel hormonal drug for this condition. The third reading is to demonstrate that the doubling was durable and must be at least 1 week apart from the second reading.</w:t>
            </w:r>
          </w:p>
        </w:tc>
      </w:tr>
    </w:tbl>
    <w:p w14:paraId="3D6F4230" w14:textId="77777777" w:rsidR="00E114C1" w:rsidRPr="00B32999" w:rsidRDefault="00E114C1" w:rsidP="00FA6ED7">
      <w:pPr>
        <w:spacing w:after="120"/>
        <w:rPr>
          <w:rFonts w:ascii="Arial Narrow" w:hAnsi="Arial Narrow" w:cstheme="minorHAns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
        <w:gridCol w:w="784"/>
        <w:gridCol w:w="2668"/>
        <w:gridCol w:w="811"/>
        <w:gridCol w:w="812"/>
        <w:gridCol w:w="811"/>
        <w:gridCol w:w="812"/>
        <w:gridCol w:w="1831"/>
      </w:tblGrid>
      <w:tr w:rsidR="005D6E35" w:rsidRPr="00B32999" w14:paraId="667A3C24" w14:textId="77777777" w:rsidTr="00A6716D">
        <w:trPr>
          <w:cantSplit/>
          <w:trHeight w:val="20"/>
        </w:trPr>
        <w:tc>
          <w:tcPr>
            <w:tcW w:w="3939" w:type="dxa"/>
            <w:gridSpan w:val="3"/>
            <w:vAlign w:val="center"/>
          </w:tcPr>
          <w:p w14:paraId="2C34FC7C" w14:textId="77777777" w:rsidR="001F6985" w:rsidRPr="00B32999" w:rsidRDefault="001F6985" w:rsidP="00A6716D">
            <w:pPr>
              <w:keepLines/>
              <w:rPr>
                <w:rFonts w:ascii="Arial Narrow" w:hAnsi="Arial Narrow" w:cs="Arial"/>
                <w:b/>
                <w:bCs/>
                <w:sz w:val="20"/>
                <w:szCs w:val="20"/>
              </w:rPr>
            </w:pPr>
            <w:r w:rsidRPr="00B32999">
              <w:rPr>
                <w:rFonts w:ascii="Arial Narrow" w:hAnsi="Arial Narrow" w:cs="Arial"/>
                <w:b/>
                <w:bCs/>
                <w:sz w:val="20"/>
                <w:szCs w:val="20"/>
              </w:rPr>
              <w:t>MEDICINAL PRODUCT</w:t>
            </w:r>
          </w:p>
          <w:p w14:paraId="07C6D9D9" w14:textId="77777777" w:rsidR="001F6985" w:rsidRPr="00B32999" w:rsidRDefault="001F6985" w:rsidP="00A6716D">
            <w:pPr>
              <w:keepLines/>
              <w:rPr>
                <w:rFonts w:ascii="Arial Narrow" w:hAnsi="Arial Narrow" w:cs="Arial"/>
                <w:b/>
                <w:sz w:val="20"/>
                <w:szCs w:val="20"/>
              </w:rPr>
            </w:pPr>
            <w:r w:rsidRPr="00B32999">
              <w:rPr>
                <w:rFonts w:ascii="Arial Narrow" w:hAnsi="Arial Narrow" w:cs="Arial"/>
                <w:b/>
                <w:bCs/>
                <w:sz w:val="20"/>
                <w:szCs w:val="20"/>
              </w:rPr>
              <w:t>medicinal product pack</w:t>
            </w:r>
          </w:p>
        </w:tc>
        <w:tc>
          <w:tcPr>
            <w:tcW w:w="811" w:type="dxa"/>
            <w:vAlign w:val="center"/>
          </w:tcPr>
          <w:p w14:paraId="72A0012B" w14:textId="77777777" w:rsidR="001F6985" w:rsidRPr="00B32999" w:rsidRDefault="001F6985" w:rsidP="00A6716D">
            <w:pPr>
              <w:keepLines/>
              <w:jc w:val="center"/>
              <w:rPr>
                <w:rFonts w:ascii="Arial Narrow" w:hAnsi="Arial Narrow" w:cs="Arial"/>
                <w:b/>
                <w:sz w:val="20"/>
                <w:szCs w:val="20"/>
              </w:rPr>
            </w:pPr>
            <w:r w:rsidRPr="00B32999">
              <w:rPr>
                <w:rFonts w:ascii="Arial Narrow" w:hAnsi="Arial Narrow" w:cs="Arial"/>
                <w:b/>
                <w:sz w:val="20"/>
                <w:szCs w:val="20"/>
              </w:rPr>
              <w:t>PBS item code</w:t>
            </w:r>
          </w:p>
        </w:tc>
        <w:tc>
          <w:tcPr>
            <w:tcW w:w="812" w:type="dxa"/>
            <w:vAlign w:val="center"/>
          </w:tcPr>
          <w:p w14:paraId="7F59B651" w14:textId="77777777" w:rsidR="001F6985" w:rsidRPr="00B32999" w:rsidRDefault="001F6985" w:rsidP="00A6716D">
            <w:pPr>
              <w:keepLines/>
              <w:jc w:val="center"/>
              <w:rPr>
                <w:rFonts w:ascii="Arial Narrow" w:hAnsi="Arial Narrow" w:cs="Arial"/>
                <w:b/>
                <w:sz w:val="20"/>
                <w:szCs w:val="20"/>
              </w:rPr>
            </w:pPr>
            <w:r w:rsidRPr="00B32999">
              <w:rPr>
                <w:rFonts w:ascii="Arial Narrow" w:hAnsi="Arial Narrow" w:cs="Arial"/>
                <w:b/>
                <w:sz w:val="20"/>
                <w:szCs w:val="20"/>
              </w:rPr>
              <w:t>Max. qty packs</w:t>
            </w:r>
          </w:p>
        </w:tc>
        <w:tc>
          <w:tcPr>
            <w:tcW w:w="811" w:type="dxa"/>
            <w:vAlign w:val="center"/>
          </w:tcPr>
          <w:p w14:paraId="2FB4509D" w14:textId="77777777" w:rsidR="001F6985" w:rsidRPr="00B32999" w:rsidRDefault="001F6985" w:rsidP="00A6716D">
            <w:pPr>
              <w:keepLines/>
              <w:jc w:val="center"/>
              <w:rPr>
                <w:rFonts w:ascii="Arial Narrow" w:hAnsi="Arial Narrow" w:cs="Arial"/>
                <w:b/>
                <w:sz w:val="20"/>
                <w:szCs w:val="20"/>
              </w:rPr>
            </w:pPr>
            <w:r w:rsidRPr="00B32999">
              <w:rPr>
                <w:rFonts w:ascii="Arial Narrow" w:hAnsi="Arial Narrow" w:cs="Arial"/>
                <w:b/>
                <w:sz w:val="20"/>
                <w:szCs w:val="20"/>
              </w:rPr>
              <w:t>Max. qty units</w:t>
            </w:r>
          </w:p>
        </w:tc>
        <w:tc>
          <w:tcPr>
            <w:tcW w:w="812" w:type="dxa"/>
            <w:vAlign w:val="center"/>
          </w:tcPr>
          <w:p w14:paraId="3385755F" w14:textId="77777777" w:rsidR="001F6985" w:rsidRPr="00B32999" w:rsidRDefault="001F6985" w:rsidP="00A6716D">
            <w:pPr>
              <w:keepLines/>
              <w:jc w:val="center"/>
              <w:rPr>
                <w:rFonts w:ascii="Arial Narrow" w:hAnsi="Arial Narrow" w:cs="Arial"/>
                <w:b/>
                <w:sz w:val="20"/>
                <w:szCs w:val="20"/>
              </w:rPr>
            </w:pPr>
            <w:r w:rsidRPr="00B32999">
              <w:rPr>
                <w:rFonts w:ascii="Arial Narrow" w:hAnsi="Arial Narrow" w:cs="Arial"/>
                <w:b/>
                <w:sz w:val="20"/>
                <w:szCs w:val="20"/>
              </w:rPr>
              <w:t>№.of</w:t>
            </w:r>
          </w:p>
          <w:p w14:paraId="21F48B4A" w14:textId="77777777" w:rsidR="001F6985" w:rsidRPr="00B32999" w:rsidRDefault="001F6985" w:rsidP="00A6716D">
            <w:pPr>
              <w:keepLines/>
              <w:jc w:val="center"/>
              <w:rPr>
                <w:rFonts w:ascii="Arial Narrow" w:hAnsi="Arial Narrow" w:cs="Arial"/>
                <w:b/>
                <w:sz w:val="20"/>
                <w:szCs w:val="20"/>
              </w:rPr>
            </w:pPr>
            <w:r w:rsidRPr="00B32999">
              <w:rPr>
                <w:rFonts w:ascii="Arial Narrow" w:hAnsi="Arial Narrow" w:cs="Arial"/>
                <w:b/>
                <w:sz w:val="20"/>
                <w:szCs w:val="20"/>
              </w:rPr>
              <w:t>Rpts</w:t>
            </w:r>
          </w:p>
        </w:tc>
        <w:tc>
          <w:tcPr>
            <w:tcW w:w="1831" w:type="dxa"/>
            <w:vAlign w:val="center"/>
          </w:tcPr>
          <w:p w14:paraId="3D905E30" w14:textId="77777777" w:rsidR="001F6985" w:rsidRPr="00B32999" w:rsidRDefault="001F6985" w:rsidP="00A6716D">
            <w:pPr>
              <w:keepLines/>
              <w:rPr>
                <w:rFonts w:ascii="Arial Narrow" w:hAnsi="Arial Narrow" w:cs="Arial"/>
                <w:b/>
                <w:sz w:val="20"/>
                <w:szCs w:val="20"/>
              </w:rPr>
            </w:pPr>
            <w:r w:rsidRPr="00B32999">
              <w:rPr>
                <w:rFonts w:ascii="Arial Narrow" w:hAnsi="Arial Narrow" w:cs="Arial"/>
                <w:b/>
                <w:sz w:val="20"/>
                <w:szCs w:val="20"/>
              </w:rPr>
              <w:t>Available brands</w:t>
            </w:r>
          </w:p>
        </w:tc>
      </w:tr>
      <w:tr w:rsidR="005D6E35" w:rsidRPr="00B32999" w14:paraId="1F01A2C5" w14:textId="77777777" w:rsidTr="00A6716D">
        <w:trPr>
          <w:cantSplit/>
          <w:trHeight w:val="20"/>
        </w:trPr>
        <w:tc>
          <w:tcPr>
            <w:tcW w:w="9016" w:type="dxa"/>
            <w:gridSpan w:val="8"/>
          </w:tcPr>
          <w:p w14:paraId="7A620FB6" w14:textId="77777777" w:rsidR="001F6985" w:rsidRPr="00B32999" w:rsidRDefault="001F6985" w:rsidP="00A6716D">
            <w:pPr>
              <w:keepLines/>
              <w:rPr>
                <w:rFonts w:ascii="Arial Narrow" w:hAnsi="Arial Narrow" w:cs="Arial"/>
                <w:sz w:val="20"/>
                <w:szCs w:val="20"/>
              </w:rPr>
            </w:pPr>
            <w:r w:rsidRPr="00B32999">
              <w:rPr>
                <w:rFonts w:ascii="Arial Narrow" w:hAnsi="Arial Narrow" w:cs="Arial"/>
                <w:sz w:val="20"/>
                <w:szCs w:val="20"/>
              </w:rPr>
              <w:t>APALUTAMIDE</w:t>
            </w:r>
          </w:p>
        </w:tc>
      </w:tr>
      <w:tr w:rsidR="005D6E35" w:rsidRPr="00B32999" w14:paraId="2EE4A9B2" w14:textId="77777777" w:rsidTr="00A6716D">
        <w:trPr>
          <w:cantSplit/>
          <w:trHeight w:val="20"/>
        </w:trPr>
        <w:tc>
          <w:tcPr>
            <w:tcW w:w="3939" w:type="dxa"/>
            <w:gridSpan w:val="3"/>
          </w:tcPr>
          <w:p w14:paraId="1CCE178A" w14:textId="10E8BDC2" w:rsidR="00C02E3F" w:rsidRPr="00B32999" w:rsidRDefault="00C02E3F" w:rsidP="00C02E3F">
            <w:pPr>
              <w:keepLines/>
              <w:rPr>
                <w:rFonts w:ascii="Arial Narrow" w:hAnsi="Arial Narrow" w:cs="Arial"/>
                <w:sz w:val="20"/>
                <w:szCs w:val="20"/>
              </w:rPr>
            </w:pPr>
            <w:r w:rsidRPr="00991DB9">
              <w:rPr>
                <w:rFonts w:ascii="Arial Narrow" w:hAnsi="Arial Narrow" w:cs="Arial"/>
                <w:iCs/>
                <w:sz w:val="20"/>
                <w:szCs w:val="20"/>
              </w:rPr>
              <w:t>apalutamide 240 mg tablet, 30</w:t>
            </w:r>
          </w:p>
        </w:tc>
        <w:tc>
          <w:tcPr>
            <w:tcW w:w="811" w:type="dxa"/>
          </w:tcPr>
          <w:p w14:paraId="5C6670F3" w14:textId="66AE784D" w:rsidR="00C02E3F" w:rsidRPr="00B32999" w:rsidRDefault="00C02E3F" w:rsidP="00C02E3F">
            <w:pPr>
              <w:keepLines/>
              <w:jc w:val="center"/>
              <w:rPr>
                <w:rFonts w:ascii="Arial Narrow" w:hAnsi="Arial Narrow" w:cs="Arial"/>
                <w:sz w:val="20"/>
                <w:szCs w:val="20"/>
              </w:rPr>
            </w:pPr>
            <w:r w:rsidRPr="00991DB9">
              <w:rPr>
                <w:rFonts w:ascii="Arial Narrow" w:hAnsi="Arial Narrow" w:cs="Arial"/>
                <w:iCs/>
                <w:sz w:val="20"/>
                <w:szCs w:val="20"/>
              </w:rPr>
              <w:t>NEW</w:t>
            </w:r>
          </w:p>
        </w:tc>
        <w:tc>
          <w:tcPr>
            <w:tcW w:w="812" w:type="dxa"/>
          </w:tcPr>
          <w:p w14:paraId="6107FEFB" w14:textId="0922B728" w:rsidR="00C02E3F" w:rsidRPr="00B32999" w:rsidRDefault="00C02E3F" w:rsidP="00C02E3F">
            <w:pPr>
              <w:keepLines/>
              <w:jc w:val="center"/>
              <w:rPr>
                <w:rFonts w:ascii="Arial Narrow" w:hAnsi="Arial Narrow" w:cs="Arial"/>
                <w:sz w:val="20"/>
                <w:szCs w:val="20"/>
              </w:rPr>
            </w:pPr>
            <w:r w:rsidRPr="00991DB9">
              <w:rPr>
                <w:rFonts w:ascii="Arial Narrow" w:hAnsi="Arial Narrow" w:cs="Arial"/>
                <w:iCs/>
                <w:sz w:val="20"/>
                <w:szCs w:val="20"/>
              </w:rPr>
              <w:t>1</w:t>
            </w:r>
          </w:p>
        </w:tc>
        <w:tc>
          <w:tcPr>
            <w:tcW w:w="811" w:type="dxa"/>
          </w:tcPr>
          <w:p w14:paraId="0ACDC1D2" w14:textId="1060B7B7" w:rsidR="00C02E3F" w:rsidRPr="00B32999" w:rsidRDefault="00C02E3F" w:rsidP="00C02E3F">
            <w:pPr>
              <w:keepLines/>
              <w:jc w:val="center"/>
              <w:rPr>
                <w:rFonts w:ascii="Arial Narrow" w:hAnsi="Arial Narrow" w:cs="Arial"/>
                <w:sz w:val="20"/>
                <w:szCs w:val="20"/>
              </w:rPr>
            </w:pPr>
            <w:r w:rsidRPr="00991DB9">
              <w:rPr>
                <w:rFonts w:ascii="Arial Narrow" w:hAnsi="Arial Narrow" w:cs="Arial"/>
                <w:iCs/>
                <w:sz w:val="20"/>
                <w:szCs w:val="20"/>
              </w:rPr>
              <w:t>30</w:t>
            </w:r>
          </w:p>
        </w:tc>
        <w:tc>
          <w:tcPr>
            <w:tcW w:w="812" w:type="dxa"/>
          </w:tcPr>
          <w:p w14:paraId="12915894" w14:textId="3D436E51" w:rsidR="00C02E3F" w:rsidRPr="00B32999" w:rsidRDefault="00C02E3F" w:rsidP="00C02E3F">
            <w:pPr>
              <w:keepLines/>
              <w:jc w:val="center"/>
              <w:rPr>
                <w:rFonts w:ascii="Arial Narrow" w:hAnsi="Arial Narrow" w:cs="Arial"/>
                <w:sz w:val="20"/>
                <w:szCs w:val="20"/>
              </w:rPr>
            </w:pPr>
            <w:r w:rsidRPr="00991DB9">
              <w:rPr>
                <w:rFonts w:ascii="Arial Narrow" w:hAnsi="Arial Narrow" w:cs="Arial"/>
                <w:iCs/>
                <w:sz w:val="20"/>
                <w:szCs w:val="20"/>
              </w:rPr>
              <w:t>5</w:t>
            </w:r>
          </w:p>
        </w:tc>
        <w:tc>
          <w:tcPr>
            <w:tcW w:w="1831" w:type="dxa"/>
          </w:tcPr>
          <w:p w14:paraId="6CFFDD96" w14:textId="430B50C5" w:rsidR="00C02E3F" w:rsidRPr="00B32999" w:rsidRDefault="00567768" w:rsidP="00C02E3F">
            <w:pPr>
              <w:keepLines/>
              <w:rPr>
                <w:rFonts w:ascii="Arial Narrow" w:hAnsi="Arial Narrow" w:cs="Arial"/>
                <w:sz w:val="20"/>
                <w:szCs w:val="20"/>
              </w:rPr>
            </w:pPr>
            <w:r w:rsidRPr="00991DB9">
              <w:rPr>
                <w:rFonts w:ascii="Arial Narrow" w:hAnsi="Arial Narrow" w:cs="Arial"/>
                <w:iCs/>
                <w:sz w:val="20"/>
                <w:szCs w:val="20"/>
              </w:rPr>
              <w:t>Erlyand</w:t>
            </w:r>
          </w:p>
        </w:tc>
      </w:tr>
      <w:tr w:rsidR="00B32999" w:rsidRPr="00B32999" w14:paraId="3525B177" w14:textId="77777777" w:rsidTr="00A6716D">
        <w:trPr>
          <w:cantSplit/>
          <w:trHeight w:val="20"/>
        </w:trPr>
        <w:tc>
          <w:tcPr>
            <w:tcW w:w="3939" w:type="dxa"/>
            <w:gridSpan w:val="3"/>
          </w:tcPr>
          <w:p w14:paraId="36E5262A" w14:textId="557FF348" w:rsidR="00B32999" w:rsidRPr="00B32999" w:rsidRDefault="00B32999" w:rsidP="00B32999">
            <w:pPr>
              <w:keepLines/>
              <w:rPr>
                <w:rFonts w:ascii="Arial Narrow" w:hAnsi="Arial Narrow" w:cs="Arial"/>
                <w:sz w:val="20"/>
                <w:szCs w:val="20"/>
              </w:rPr>
            </w:pPr>
            <w:r w:rsidRPr="00B32999">
              <w:rPr>
                <w:rFonts w:ascii="Arial Narrow" w:hAnsi="Arial Narrow" w:cs="Arial"/>
                <w:sz w:val="20"/>
                <w:szCs w:val="20"/>
              </w:rPr>
              <w:t>apalutamide 60 mg tablet, 120</w:t>
            </w:r>
          </w:p>
        </w:tc>
        <w:tc>
          <w:tcPr>
            <w:tcW w:w="811" w:type="dxa"/>
          </w:tcPr>
          <w:p w14:paraId="0FF5DAD3" w14:textId="6455E4C7" w:rsidR="00B32999" w:rsidRPr="00991DB9" w:rsidRDefault="00B32999" w:rsidP="00B32999">
            <w:pPr>
              <w:keepNext/>
              <w:keepLines/>
              <w:jc w:val="center"/>
              <w:rPr>
                <w:rFonts w:ascii="Arial Narrow" w:hAnsi="Arial Narrow" w:cs="Arial"/>
                <w:iCs/>
                <w:sz w:val="20"/>
                <w:szCs w:val="20"/>
              </w:rPr>
            </w:pPr>
            <w:r w:rsidRPr="00B32999">
              <w:rPr>
                <w:rFonts w:ascii="Arial Narrow" w:hAnsi="Arial Narrow" w:cs="Arial"/>
                <w:sz w:val="20"/>
                <w:szCs w:val="20"/>
              </w:rPr>
              <w:t>13288J</w:t>
            </w:r>
          </w:p>
        </w:tc>
        <w:tc>
          <w:tcPr>
            <w:tcW w:w="812" w:type="dxa"/>
          </w:tcPr>
          <w:p w14:paraId="65D881A7" w14:textId="5C33AF26" w:rsidR="00B32999" w:rsidRPr="00B32999" w:rsidRDefault="00B32999" w:rsidP="00B32999">
            <w:pPr>
              <w:keepLines/>
              <w:jc w:val="center"/>
              <w:rPr>
                <w:rFonts w:ascii="Arial Narrow" w:hAnsi="Arial Narrow" w:cs="Arial"/>
                <w:sz w:val="20"/>
                <w:szCs w:val="20"/>
              </w:rPr>
            </w:pPr>
            <w:r w:rsidRPr="00B32999">
              <w:rPr>
                <w:rFonts w:ascii="Arial Narrow" w:hAnsi="Arial Narrow" w:cs="Arial"/>
                <w:sz w:val="20"/>
                <w:szCs w:val="20"/>
              </w:rPr>
              <w:t>1</w:t>
            </w:r>
          </w:p>
        </w:tc>
        <w:tc>
          <w:tcPr>
            <w:tcW w:w="811" w:type="dxa"/>
          </w:tcPr>
          <w:p w14:paraId="3DF2DBEE" w14:textId="45D32F21" w:rsidR="00B32999" w:rsidRPr="00991DB9" w:rsidRDefault="00B32999" w:rsidP="00B32999">
            <w:pPr>
              <w:keepLines/>
              <w:jc w:val="center"/>
              <w:rPr>
                <w:rFonts w:ascii="Arial Narrow" w:hAnsi="Arial Narrow" w:cs="Arial"/>
                <w:iCs/>
                <w:sz w:val="20"/>
                <w:szCs w:val="20"/>
              </w:rPr>
            </w:pPr>
            <w:r w:rsidRPr="00B32999">
              <w:rPr>
                <w:rFonts w:ascii="Arial Narrow" w:hAnsi="Arial Narrow" w:cs="Arial"/>
                <w:sz w:val="20"/>
                <w:szCs w:val="20"/>
              </w:rPr>
              <w:t>120</w:t>
            </w:r>
          </w:p>
        </w:tc>
        <w:tc>
          <w:tcPr>
            <w:tcW w:w="812" w:type="dxa"/>
          </w:tcPr>
          <w:p w14:paraId="28EC0165" w14:textId="51C3D529" w:rsidR="00B32999" w:rsidRPr="00B32999" w:rsidRDefault="00B32999" w:rsidP="00B32999">
            <w:pPr>
              <w:keepLines/>
              <w:jc w:val="center"/>
              <w:rPr>
                <w:rFonts w:ascii="Arial Narrow" w:hAnsi="Arial Narrow" w:cs="Arial"/>
                <w:sz w:val="20"/>
                <w:szCs w:val="20"/>
              </w:rPr>
            </w:pPr>
            <w:r w:rsidRPr="00B32999">
              <w:rPr>
                <w:rFonts w:ascii="Arial Narrow" w:hAnsi="Arial Narrow" w:cs="Arial"/>
                <w:sz w:val="20"/>
                <w:szCs w:val="20"/>
              </w:rPr>
              <w:t>5</w:t>
            </w:r>
          </w:p>
        </w:tc>
        <w:tc>
          <w:tcPr>
            <w:tcW w:w="1831" w:type="dxa"/>
          </w:tcPr>
          <w:p w14:paraId="00FE418F" w14:textId="36A1CDE7" w:rsidR="00B32999" w:rsidRPr="00025A0D" w:rsidRDefault="00567768" w:rsidP="00B32999">
            <w:pPr>
              <w:keepLines/>
              <w:rPr>
                <w:rFonts w:ascii="Arial Narrow" w:hAnsi="Arial Narrow" w:cs="Arial"/>
                <w:sz w:val="20"/>
                <w:szCs w:val="20"/>
              </w:rPr>
            </w:pPr>
            <w:r>
              <w:rPr>
                <w:rFonts w:ascii="Arial Narrow" w:hAnsi="Arial Narrow" w:cs="Arial"/>
                <w:sz w:val="20"/>
                <w:szCs w:val="20"/>
              </w:rPr>
              <w:t>Erlyand</w:t>
            </w:r>
          </w:p>
        </w:tc>
      </w:tr>
      <w:tr w:rsidR="005D6E35" w:rsidRPr="00B32999" w14:paraId="0E491593" w14:textId="77777777" w:rsidTr="00A6716D">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154EE237" w14:textId="77777777" w:rsidR="001F6985" w:rsidRPr="00B32999" w:rsidRDefault="001F6985" w:rsidP="00A6716D">
            <w:pPr>
              <w:rPr>
                <w:rFonts w:ascii="Arial Narrow" w:hAnsi="Arial Narrow" w:cs="Arial"/>
                <w:sz w:val="20"/>
                <w:szCs w:val="20"/>
              </w:rPr>
            </w:pPr>
          </w:p>
        </w:tc>
      </w:tr>
      <w:tr w:rsidR="005D6E35" w:rsidRPr="00B32999" w14:paraId="7710C3F9" w14:textId="77777777" w:rsidTr="00A6716D">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tcPr>
          <w:p w14:paraId="24CD67B8" w14:textId="22722ED1" w:rsidR="001F6985" w:rsidRPr="00B32999" w:rsidRDefault="001F6985" w:rsidP="00A6716D">
            <w:pPr>
              <w:keepLines/>
              <w:rPr>
                <w:rFonts w:ascii="Arial Narrow" w:hAnsi="Arial Narrow" w:cs="Arial"/>
                <w:b/>
                <w:sz w:val="20"/>
                <w:szCs w:val="20"/>
              </w:rPr>
            </w:pPr>
            <w:r w:rsidRPr="00B32999">
              <w:rPr>
                <w:rFonts w:ascii="Arial Narrow" w:hAnsi="Arial Narrow"/>
                <w:b/>
                <w:sz w:val="20"/>
                <w:szCs w:val="20"/>
              </w:rPr>
              <w:t xml:space="preserve">Restriction Summary: </w:t>
            </w:r>
            <w:r w:rsidR="00F91D25" w:rsidRPr="00B32999">
              <w:rPr>
                <w:rFonts w:ascii="Arial Narrow" w:hAnsi="Arial Narrow"/>
                <w:b/>
                <w:sz w:val="20"/>
                <w:szCs w:val="20"/>
              </w:rPr>
              <w:t xml:space="preserve">14034 </w:t>
            </w:r>
            <w:r w:rsidRPr="00B32999">
              <w:rPr>
                <w:rFonts w:ascii="Arial Narrow" w:hAnsi="Arial Narrow"/>
                <w:b/>
                <w:sz w:val="20"/>
                <w:szCs w:val="20"/>
              </w:rPr>
              <w:t xml:space="preserve">/ Treatment of Concept: </w:t>
            </w:r>
            <w:r w:rsidR="00F91D25" w:rsidRPr="00B32999">
              <w:rPr>
                <w:rFonts w:ascii="Arial Narrow" w:hAnsi="Arial Narrow"/>
                <w:b/>
                <w:sz w:val="20"/>
                <w:szCs w:val="20"/>
              </w:rPr>
              <w:t>14034</w:t>
            </w:r>
          </w:p>
        </w:tc>
      </w:tr>
      <w:tr w:rsidR="005D6E35" w:rsidRPr="00B32999" w14:paraId="67DBA48F" w14:textId="77777777" w:rsidTr="00A6716D">
        <w:tblPrEx>
          <w:tblCellMar>
            <w:top w:w="15" w:type="dxa"/>
            <w:bottom w:w="15" w:type="dxa"/>
          </w:tblCellMar>
          <w:tblLook w:val="04A0" w:firstRow="1" w:lastRow="0" w:firstColumn="1" w:lastColumn="0" w:noHBand="0" w:noVBand="1"/>
        </w:tblPrEx>
        <w:trPr>
          <w:trHeight w:val="20"/>
        </w:trPr>
        <w:tc>
          <w:tcPr>
            <w:tcW w:w="1271" w:type="dxa"/>
            <w:gridSpan w:val="2"/>
            <w:vMerge w:val="restart"/>
            <w:tcBorders>
              <w:top w:val="single" w:sz="4" w:space="0" w:color="auto"/>
              <w:left w:val="single" w:sz="4" w:space="0" w:color="auto"/>
              <w:right w:val="single" w:sz="4" w:space="0" w:color="auto"/>
            </w:tcBorders>
          </w:tcPr>
          <w:p w14:paraId="593B2842" w14:textId="77777777" w:rsidR="001F6985" w:rsidRPr="00B32999" w:rsidRDefault="001F6985" w:rsidP="00A6716D">
            <w:pPr>
              <w:jc w:val="center"/>
              <w:rPr>
                <w:rFonts w:ascii="Arial Narrow" w:hAnsi="Arial Narrow" w:cs="Arial"/>
                <w:b/>
                <w:sz w:val="20"/>
                <w:szCs w:val="20"/>
              </w:rPr>
            </w:pPr>
            <w:r w:rsidRPr="00B32999">
              <w:rPr>
                <w:rFonts w:ascii="Arial Narrow" w:hAnsi="Arial Narrow" w:cs="Arial"/>
                <w:b/>
                <w:sz w:val="20"/>
                <w:szCs w:val="20"/>
              </w:rPr>
              <w:t xml:space="preserve">Concept ID </w:t>
            </w:r>
            <w:r w:rsidRPr="00B32999">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D844F1B" w14:textId="77777777" w:rsidR="001F6985" w:rsidRPr="00B32999" w:rsidRDefault="001F6985" w:rsidP="00A6716D">
            <w:pPr>
              <w:keepLines/>
              <w:rPr>
                <w:rFonts w:ascii="Arial Narrow" w:hAnsi="Arial Narrow" w:cs="Arial"/>
                <w:sz w:val="20"/>
                <w:szCs w:val="20"/>
              </w:rPr>
            </w:pPr>
            <w:r w:rsidRPr="00B32999">
              <w:rPr>
                <w:rFonts w:ascii="Arial Narrow" w:hAnsi="Arial Narrow" w:cs="Arial"/>
                <w:b/>
                <w:sz w:val="20"/>
                <w:szCs w:val="20"/>
              </w:rPr>
              <w:t xml:space="preserve">Category / Program: </w:t>
            </w:r>
            <w:r w:rsidRPr="00B32999">
              <w:rPr>
                <w:rFonts w:ascii="Arial Narrow" w:hAnsi="Arial Narrow" w:cs="Arial"/>
                <w:sz w:val="20"/>
                <w:szCs w:val="20"/>
              </w:rPr>
              <w:t>GENERAL – General Schedule (Code GE)</w:t>
            </w:r>
          </w:p>
        </w:tc>
      </w:tr>
      <w:tr w:rsidR="005D6E35" w:rsidRPr="00B32999" w14:paraId="11F0B716" w14:textId="77777777" w:rsidTr="00A6716D">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7044F569" w14:textId="77777777" w:rsidR="001F6985" w:rsidRPr="00B32999" w:rsidRDefault="001F6985" w:rsidP="00A6716D">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087B9D4" w14:textId="77777777" w:rsidR="001F6985" w:rsidRPr="00B32999" w:rsidRDefault="001F6985" w:rsidP="00A6716D">
            <w:pPr>
              <w:keepLines/>
              <w:rPr>
                <w:rFonts w:ascii="Arial Narrow" w:hAnsi="Arial Narrow" w:cs="Arial"/>
                <w:b/>
                <w:sz w:val="20"/>
                <w:szCs w:val="20"/>
              </w:rPr>
            </w:pPr>
            <w:r w:rsidRPr="00B32999">
              <w:rPr>
                <w:rFonts w:ascii="Arial Narrow" w:hAnsi="Arial Narrow" w:cs="Arial"/>
                <w:b/>
                <w:sz w:val="20"/>
                <w:szCs w:val="20"/>
              </w:rPr>
              <w:t xml:space="preserve">Prescriber type: </w:t>
            </w:r>
            <w:r w:rsidRPr="00B32999">
              <w:rPr>
                <w:rFonts w:ascii="Arial Narrow" w:hAnsi="Arial Narrow" w:cs="Arial"/>
                <w:sz w:val="20"/>
                <w:szCs w:val="20"/>
              </w:rPr>
              <w:fldChar w:fldCharType="begin" w:fldLock="1">
                <w:ffData>
                  <w:name w:val=""/>
                  <w:enabled/>
                  <w:calcOnExit w:val="0"/>
                  <w:checkBox>
                    <w:sizeAuto/>
                    <w:default w:val="1"/>
                  </w:checkBox>
                </w:ffData>
              </w:fldChar>
            </w:r>
            <w:r w:rsidRPr="00B32999">
              <w:rPr>
                <w:rFonts w:ascii="Arial Narrow" w:hAnsi="Arial Narrow" w:cs="Arial"/>
                <w:sz w:val="20"/>
                <w:szCs w:val="20"/>
              </w:rPr>
              <w:instrText xml:space="preserve"> FORMCHECKBOX </w:instrText>
            </w:r>
            <w:r w:rsidR="00DB434A">
              <w:rPr>
                <w:rFonts w:ascii="Arial Narrow" w:hAnsi="Arial Narrow" w:cs="Arial"/>
                <w:sz w:val="20"/>
                <w:szCs w:val="20"/>
              </w:rPr>
            </w:r>
            <w:r w:rsidR="00DB434A">
              <w:rPr>
                <w:rFonts w:ascii="Arial Narrow" w:hAnsi="Arial Narrow" w:cs="Arial"/>
                <w:sz w:val="20"/>
                <w:szCs w:val="20"/>
              </w:rPr>
              <w:fldChar w:fldCharType="separate"/>
            </w:r>
            <w:r w:rsidRPr="00B32999">
              <w:rPr>
                <w:rFonts w:ascii="Arial Narrow" w:hAnsi="Arial Narrow" w:cs="Arial"/>
                <w:sz w:val="20"/>
                <w:szCs w:val="20"/>
              </w:rPr>
              <w:fldChar w:fldCharType="end"/>
            </w:r>
            <w:r w:rsidRPr="00B32999">
              <w:rPr>
                <w:rFonts w:ascii="Arial Narrow" w:hAnsi="Arial Narrow" w:cs="Arial"/>
                <w:sz w:val="20"/>
                <w:szCs w:val="20"/>
              </w:rPr>
              <w:t xml:space="preserve">Medical Practitioners </w:t>
            </w:r>
          </w:p>
        </w:tc>
      </w:tr>
      <w:tr w:rsidR="005D6E35" w:rsidRPr="00B32999" w14:paraId="446D2904" w14:textId="77777777" w:rsidTr="00A6716D">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bottom w:val="single" w:sz="4" w:space="0" w:color="auto"/>
              <w:right w:val="single" w:sz="4" w:space="0" w:color="auto"/>
            </w:tcBorders>
          </w:tcPr>
          <w:p w14:paraId="5AAC7BE4" w14:textId="77777777" w:rsidR="001F6985" w:rsidRPr="00B32999" w:rsidRDefault="001F6985" w:rsidP="00A6716D">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619BCCF" w14:textId="117ACCCA" w:rsidR="001F6985" w:rsidRPr="00B32999" w:rsidRDefault="001F6985" w:rsidP="00A6716D">
            <w:pPr>
              <w:keepLines/>
              <w:rPr>
                <w:rFonts w:ascii="Arial Narrow" w:eastAsia="Calibri" w:hAnsi="Arial Narrow" w:cs="Arial"/>
                <w:sz w:val="20"/>
                <w:szCs w:val="20"/>
              </w:rPr>
            </w:pPr>
            <w:r w:rsidRPr="00B32999">
              <w:rPr>
                <w:rFonts w:ascii="Arial Narrow" w:hAnsi="Arial Narrow" w:cs="Arial"/>
                <w:b/>
                <w:sz w:val="20"/>
                <w:szCs w:val="20"/>
              </w:rPr>
              <w:t xml:space="preserve">Restriction type: </w:t>
            </w:r>
            <w:r w:rsidRPr="00B32999">
              <w:rPr>
                <w:rFonts w:ascii="Arial Narrow" w:eastAsia="Calibri" w:hAnsi="Arial Narrow" w:cs="Arial"/>
                <w:sz w:val="20"/>
                <w:szCs w:val="20"/>
              </w:rPr>
              <w:fldChar w:fldCharType="begin" w:fldLock="1">
                <w:ffData>
                  <w:name w:val="Check3"/>
                  <w:enabled/>
                  <w:calcOnExit w:val="0"/>
                  <w:checkBox>
                    <w:sizeAuto/>
                    <w:default w:val="1"/>
                  </w:checkBox>
                </w:ffData>
              </w:fldChar>
            </w:r>
            <w:r w:rsidRPr="00B32999">
              <w:rPr>
                <w:rFonts w:ascii="Arial Narrow" w:eastAsia="Calibri" w:hAnsi="Arial Narrow" w:cs="Arial"/>
                <w:sz w:val="20"/>
                <w:szCs w:val="20"/>
              </w:rPr>
              <w:instrText xml:space="preserve"> FORMCHECKBOX </w:instrText>
            </w:r>
            <w:r w:rsidR="00DB434A">
              <w:rPr>
                <w:rFonts w:ascii="Arial Narrow" w:eastAsia="Calibri" w:hAnsi="Arial Narrow" w:cs="Arial"/>
                <w:sz w:val="20"/>
                <w:szCs w:val="20"/>
              </w:rPr>
            </w:r>
            <w:r w:rsidR="00DB434A">
              <w:rPr>
                <w:rFonts w:ascii="Arial Narrow" w:eastAsia="Calibri" w:hAnsi="Arial Narrow" w:cs="Arial"/>
                <w:sz w:val="20"/>
                <w:szCs w:val="20"/>
              </w:rPr>
              <w:fldChar w:fldCharType="separate"/>
            </w:r>
            <w:r w:rsidRPr="00B32999">
              <w:rPr>
                <w:rFonts w:ascii="Arial Narrow" w:eastAsia="Calibri" w:hAnsi="Arial Narrow" w:cs="Arial"/>
                <w:sz w:val="20"/>
                <w:szCs w:val="20"/>
              </w:rPr>
              <w:fldChar w:fldCharType="end"/>
            </w:r>
            <w:r w:rsidRPr="00B32999">
              <w:rPr>
                <w:rFonts w:ascii="Arial Narrow" w:eastAsia="Calibri" w:hAnsi="Arial Narrow" w:cs="Arial"/>
                <w:sz w:val="20"/>
                <w:szCs w:val="20"/>
              </w:rPr>
              <w:t xml:space="preserve">Authority Required (telephone/online PBS Authorities system) </w:t>
            </w:r>
          </w:p>
        </w:tc>
      </w:tr>
      <w:tr w:rsidR="005D6E35" w:rsidRPr="00B32999" w14:paraId="0A0B16CB" w14:textId="77777777" w:rsidTr="00A6716D">
        <w:tblPrEx>
          <w:tblCellMar>
            <w:top w:w="15" w:type="dxa"/>
            <w:bottom w:w="15" w:type="dxa"/>
          </w:tblCellMar>
          <w:tblLook w:val="04A0" w:firstRow="1" w:lastRow="0" w:firstColumn="1" w:lastColumn="0" w:noHBand="0" w:noVBand="1"/>
        </w:tblPrEx>
        <w:trPr>
          <w:trHeight w:val="20"/>
        </w:trPr>
        <w:tc>
          <w:tcPr>
            <w:tcW w:w="487" w:type="dxa"/>
            <w:vMerge w:val="restart"/>
            <w:tcBorders>
              <w:left w:val="single" w:sz="4" w:space="0" w:color="auto"/>
              <w:right w:val="single" w:sz="4" w:space="0" w:color="auto"/>
            </w:tcBorders>
            <w:textDirection w:val="btLr"/>
            <w:vAlign w:val="center"/>
          </w:tcPr>
          <w:p w14:paraId="2ACB53CC" w14:textId="77777777" w:rsidR="00C02E3F" w:rsidRPr="00B32999" w:rsidRDefault="00C02E3F" w:rsidP="00C02E3F">
            <w:pPr>
              <w:jc w:val="center"/>
              <w:rPr>
                <w:rFonts w:ascii="Arial Narrow" w:hAnsi="Arial Narrow" w:cs="Arial"/>
                <w:sz w:val="20"/>
                <w:szCs w:val="20"/>
              </w:rPr>
            </w:pPr>
            <w:r w:rsidRPr="00B32999">
              <w:rPr>
                <w:rFonts w:ascii="Arial Narrow" w:hAnsi="Arial Narrow" w:cs="Arial"/>
                <w:sz w:val="20"/>
                <w:szCs w:val="20"/>
              </w:rPr>
              <w:t>Prescribing rule level</w:t>
            </w:r>
          </w:p>
        </w:tc>
        <w:tc>
          <w:tcPr>
            <w:tcW w:w="784" w:type="dxa"/>
            <w:vAlign w:val="center"/>
          </w:tcPr>
          <w:p w14:paraId="555A8EAD" w14:textId="482463BE" w:rsidR="00C02E3F" w:rsidRPr="00B32999" w:rsidRDefault="00C02E3F" w:rsidP="00C02E3F">
            <w:pPr>
              <w:jc w:val="center"/>
              <w:rPr>
                <w:rFonts w:ascii="Arial Narrow" w:hAnsi="Arial Narrow"/>
                <w:sz w:val="20"/>
                <w:szCs w:val="20"/>
              </w:rPr>
            </w:pPr>
          </w:p>
        </w:tc>
        <w:tc>
          <w:tcPr>
            <w:tcW w:w="7745" w:type="dxa"/>
            <w:gridSpan w:val="6"/>
            <w:vAlign w:val="center"/>
          </w:tcPr>
          <w:p w14:paraId="5689CA77" w14:textId="77777777" w:rsidR="00C02E3F" w:rsidRPr="00B32999" w:rsidRDefault="00C02E3F" w:rsidP="00C02E3F">
            <w:pPr>
              <w:rPr>
                <w:rFonts w:ascii="Arial Narrow" w:hAnsi="Arial Narrow"/>
                <w:b/>
                <w:bCs/>
                <w:sz w:val="20"/>
                <w:szCs w:val="20"/>
              </w:rPr>
            </w:pPr>
            <w:r w:rsidRPr="00B32999">
              <w:rPr>
                <w:rFonts w:ascii="Arial Narrow" w:hAnsi="Arial Narrow"/>
                <w:b/>
                <w:bCs/>
                <w:sz w:val="20"/>
                <w:szCs w:val="20"/>
              </w:rPr>
              <w:t>Administrative Advice:</w:t>
            </w:r>
          </w:p>
          <w:p w14:paraId="0D0EC0E7" w14:textId="7F291C15" w:rsidR="00C02E3F" w:rsidRPr="00B32999" w:rsidRDefault="00C02E3F" w:rsidP="00C02E3F">
            <w:pPr>
              <w:rPr>
                <w:rFonts w:ascii="Arial Narrow" w:hAnsi="Arial Narrow"/>
                <w:sz w:val="20"/>
                <w:szCs w:val="20"/>
              </w:rPr>
            </w:pPr>
            <w:r w:rsidRPr="00B32999">
              <w:rPr>
                <w:rFonts w:ascii="Arial Narrow" w:hAnsi="Arial Narrow"/>
                <w:sz w:val="20"/>
                <w:szCs w:val="20"/>
              </w:rPr>
              <w:t>Where the term 'novel hormonal drug' appears in this restriction, it refers to: (i) abiraterone, (ii) abiraterone and methylprednisolone, (iii) apalutamide, (iv) darolutamide, (v) enzalutamide.</w:t>
            </w:r>
          </w:p>
        </w:tc>
      </w:tr>
      <w:tr w:rsidR="005D6E35" w:rsidRPr="00B32999" w14:paraId="312C6C4D" w14:textId="77777777" w:rsidTr="00A6716D">
        <w:tblPrEx>
          <w:tblCellMar>
            <w:top w:w="15" w:type="dxa"/>
            <w:bottom w:w="15" w:type="dxa"/>
          </w:tblCellMar>
          <w:tblLook w:val="04A0" w:firstRow="1" w:lastRow="0" w:firstColumn="1" w:lastColumn="0" w:noHBand="0" w:noVBand="1"/>
        </w:tblPrEx>
        <w:trPr>
          <w:trHeight w:val="20"/>
        </w:trPr>
        <w:tc>
          <w:tcPr>
            <w:tcW w:w="487" w:type="dxa"/>
            <w:vMerge/>
            <w:tcBorders>
              <w:left w:val="single" w:sz="4" w:space="0" w:color="auto"/>
              <w:right w:val="single" w:sz="4" w:space="0" w:color="auto"/>
            </w:tcBorders>
            <w:textDirection w:val="btLr"/>
            <w:vAlign w:val="center"/>
          </w:tcPr>
          <w:p w14:paraId="6710B8ED" w14:textId="77777777" w:rsidR="00C02E3F" w:rsidRPr="00B32999" w:rsidRDefault="00C02E3F" w:rsidP="00C02E3F">
            <w:pPr>
              <w:jc w:val="center"/>
              <w:rPr>
                <w:rFonts w:ascii="Arial Narrow" w:hAnsi="Arial Narrow" w:cs="Arial"/>
                <w:sz w:val="20"/>
                <w:szCs w:val="20"/>
              </w:rPr>
            </w:pPr>
          </w:p>
        </w:tc>
        <w:tc>
          <w:tcPr>
            <w:tcW w:w="784" w:type="dxa"/>
            <w:vAlign w:val="center"/>
          </w:tcPr>
          <w:p w14:paraId="07935AF4" w14:textId="371358C6" w:rsidR="00C02E3F" w:rsidRPr="00B32999" w:rsidRDefault="00C02E3F" w:rsidP="00C02E3F">
            <w:pPr>
              <w:jc w:val="center"/>
              <w:rPr>
                <w:rFonts w:ascii="Arial Narrow" w:hAnsi="Arial Narrow"/>
                <w:sz w:val="20"/>
                <w:szCs w:val="20"/>
              </w:rPr>
            </w:pPr>
          </w:p>
        </w:tc>
        <w:tc>
          <w:tcPr>
            <w:tcW w:w="7745" w:type="dxa"/>
            <w:gridSpan w:val="6"/>
            <w:vAlign w:val="center"/>
          </w:tcPr>
          <w:p w14:paraId="7FE63A22" w14:textId="77777777" w:rsidR="00C02E3F" w:rsidRPr="00B32999" w:rsidRDefault="00C02E3F" w:rsidP="00C02E3F">
            <w:pPr>
              <w:rPr>
                <w:rFonts w:ascii="Arial Narrow" w:hAnsi="Arial Narrow"/>
                <w:b/>
                <w:bCs/>
                <w:sz w:val="20"/>
                <w:szCs w:val="20"/>
              </w:rPr>
            </w:pPr>
            <w:r w:rsidRPr="00B32999">
              <w:rPr>
                <w:rFonts w:ascii="Arial Narrow" w:hAnsi="Arial Narrow"/>
                <w:b/>
                <w:bCs/>
                <w:sz w:val="20"/>
                <w:szCs w:val="20"/>
              </w:rPr>
              <w:t>Administrative Advice:</w:t>
            </w:r>
          </w:p>
          <w:p w14:paraId="3B1509F9" w14:textId="5EBA3C12" w:rsidR="00C02E3F" w:rsidRPr="00B32999" w:rsidRDefault="00C02E3F" w:rsidP="00C02E3F">
            <w:pPr>
              <w:rPr>
                <w:rFonts w:ascii="Arial Narrow" w:hAnsi="Arial Narrow"/>
                <w:sz w:val="20"/>
                <w:szCs w:val="20"/>
              </w:rPr>
            </w:pPr>
            <w:r w:rsidRPr="00B32999">
              <w:rPr>
                <w:rFonts w:ascii="Arial Narrow" w:hAnsi="Arial Narrow"/>
                <w:sz w:val="20"/>
                <w:szCs w:val="20"/>
              </w:rPr>
              <w:t>Applications for authorisation under this restriction may be made in real time using the Online PBS Authorities system (see www.servicesaustralia.gov.au/HPOS) or by telephone by contacting Services Australia on 1800 888 333.</w:t>
            </w:r>
          </w:p>
        </w:tc>
      </w:tr>
      <w:tr w:rsidR="00C02E3F" w:rsidRPr="00B32999" w14:paraId="0FCB570D" w14:textId="77777777" w:rsidTr="00A6716D">
        <w:tblPrEx>
          <w:tblCellMar>
            <w:top w:w="15" w:type="dxa"/>
            <w:bottom w:w="15" w:type="dxa"/>
          </w:tblCellMar>
          <w:tblLook w:val="04A0" w:firstRow="1" w:lastRow="0" w:firstColumn="1" w:lastColumn="0" w:noHBand="0" w:noVBand="1"/>
        </w:tblPrEx>
        <w:trPr>
          <w:trHeight w:val="20"/>
        </w:trPr>
        <w:tc>
          <w:tcPr>
            <w:tcW w:w="487" w:type="dxa"/>
            <w:vMerge/>
            <w:tcBorders>
              <w:left w:val="single" w:sz="4" w:space="0" w:color="auto"/>
              <w:right w:val="single" w:sz="4" w:space="0" w:color="auto"/>
            </w:tcBorders>
            <w:textDirection w:val="btLr"/>
            <w:vAlign w:val="center"/>
          </w:tcPr>
          <w:p w14:paraId="1F411D9E" w14:textId="77777777" w:rsidR="00C02E3F" w:rsidRPr="00B32999" w:rsidRDefault="00C02E3F" w:rsidP="00C02E3F">
            <w:pPr>
              <w:jc w:val="center"/>
              <w:rPr>
                <w:rFonts w:ascii="Arial Narrow" w:hAnsi="Arial Narrow" w:cs="Arial"/>
                <w:sz w:val="20"/>
                <w:szCs w:val="20"/>
              </w:rPr>
            </w:pPr>
          </w:p>
        </w:tc>
        <w:tc>
          <w:tcPr>
            <w:tcW w:w="784" w:type="dxa"/>
            <w:vAlign w:val="center"/>
          </w:tcPr>
          <w:p w14:paraId="2019ED19" w14:textId="7C417B38" w:rsidR="00C02E3F" w:rsidRPr="00B32999" w:rsidRDefault="00C02E3F" w:rsidP="00C02E3F">
            <w:pPr>
              <w:jc w:val="center"/>
              <w:rPr>
                <w:rFonts w:ascii="Arial Narrow" w:hAnsi="Arial Narrow"/>
                <w:sz w:val="20"/>
                <w:szCs w:val="20"/>
              </w:rPr>
            </w:pPr>
          </w:p>
        </w:tc>
        <w:tc>
          <w:tcPr>
            <w:tcW w:w="7745" w:type="dxa"/>
            <w:gridSpan w:val="6"/>
            <w:vAlign w:val="center"/>
          </w:tcPr>
          <w:p w14:paraId="07A50038" w14:textId="77777777" w:rsidR="00C02E3F" w:rsidRPr="00B32999" w:rsidRDefault="00C02E3F" w:rsidP="00C02E3F">
            <w:pPr>
              <w:rPr>
                <w:rFonts w:ascii="Arial Narrow" w:hAnsi="Arial Narrow"/>
                <w:b/>
                <w:bCs/>
                <w:sz w:val="20"/>
                <w:szCs w:val="20"/>
              </w:rPr>
            </w:pPr>
            <w:r w:rsidRPr="00B32999">
              <w:rPr>
                <w:rFonts w:ascii="Arial Narrow" w:hAnsi="Arial Narrow"/>
                <w:b/>
                <w:bCs/>
                <w:sz w:val="20"/>
                <w:szCs w:val="20"/>
              </w:rPr>
              <w:t>Administrative Advice:</w:t>
            </w:r>
          </w:p>
          <w:p w14:paraId="1DA9A27D" w14:textId="2A0A4707" w:rsidR="00C02E3F" w:rsidRPr="00B32999" w:rsidRDefault="00C02E3F" w:rsidP="00C02E3F">
            <w:pPr>
              <w:rPr>
                <w:rFonts w:ascii="Arial Narrow" w:hAnsi="Arial Narrow"/>
                <w:sz w:val="20"/>
                <w:szCs w:val="20"/>
              </w:rPr>
            </w:pPr>
            <w:r w:rsidRPr="00B32999">
              <w:rPr>
                <w:rFonts w:ascii="Arial Narrow" w:hAnsi="Arial Narrow"/>
                <w:sz w:val="20"/>
                <w:szCs w:val="20"/>
              </w:rPr>
              <w:t>No increase in the maximum quantity or number of units may be authorised.</w:t>
            </w:r>
          </w:p>
        </w:tc>
      </w:tr>
      <w:tr w:rsidR="005D6E35" w:rsidRPr="00B32999" w14:paraId="40C44DA8" w14:textId="77777777" w:rsidTr="00A6716D">
        <w:tblPrEx>
          <w:tblCellMar>
            <w:top w:w="15" w:type="dxa"/>
            <w:bottom w:w="15" w:type="dxa"/>
          </w:tblCellMar>
          <w:tblLook w:val="04A0" w:firstRow="1" w:lastRow="0" w:firstColumn="1" w:lastColumn="0" w:noHBand="0" w:noVBand="1"/>
        </w:tblPrEx>
        <w:trPr>
          <w:trHeight w:val="20"/>
        </w:trPr>
        <w:tc>
          <w:tcPr>
            <w:tcW w:w="487" w:type="dxa"/>
            <w:vMerge/>
            <w:tcBorders>
              <w:left w:val="single" w:sz="4" w:space="0" w:color="auto"/>
              <w:right w:val="single" w:sz="4" w:space="0" w:color="auto"/>
            </w:tcBorders>
            <w:textDirection w:val="btLr"/>
            <w:vAlign w:val="center"/>
          </w:tcPr>
          <w:p w14:paraId="275E84A4" w14:textId="77777777" w:rsidR="00C02E3F" w:rsidRPr="00B32999" w:rsidRDefault="00C02E3F" w:rsidP="00C02E3F">
            <w:pPr>
              <w:jc w:val="center"/>
              <w:rPr>
                <w:rFonts w:ascii="Arial Narrow" w:hAnsi="Arial Narrow" w:cs="Arial"/>
                <w:sz w:val="20"/>
                <w:szCs w:val="20"/>
              </w:rPr>
            </w:pPr>
          </w:p>
        </w:tc>
        <w:tc>
          <w:tcPr>
            <w:tcW w:w="784" w:type="dxa"/>
            <w:vAlign w:val="center"/>
          </w:tcPr>
          <w:p w14:paraId="7013549A" w14:textId="772104A2" w:rsidR="00C02E3F" w:rsidRPr="00B32999" w:rsidRDefault="00C02E3F" w:rsidP="00C02E3F">
            <w:pPr>
              <w:jc w:val="center"/>
              <w:rPr>
                <w:rFonts w:ascii="Arial Narrow" w:hAnsi="Arial Narrow"/>
                <w:sz w:val="20"/>
                <w:szCs w:val="20"/>
              </w:rPr>
            </w:pPr>
          </w:p>
        </w:tc>
        <w:tc>
          <w:tcPr>
            <w:tcW w:w="7745" w:type="dxa"/>
            <w:gridSpan w:val="6"/>
            <w:vAlign w:val="center"/>
          </w:tcPr>
          <w:p w14:paraId="55C4203B" w14:textId="77777777" w:rsidR="00C02E3F" w:rsidRPr="00B32999" w:rsidRDefault="00C02E3F" w:rsidP="00C02E3F">
            <w:pPr>
              <w:rPr>
                <w:rFonts w:ascii="Arial Narrow" w:hAnsi="Arial Narrow"/>
                <w:b/>
                <w:bCs/>
                <w:sz w:val="20"/>
                <w:szCs w:val="20"/>
              </w:rPr>
            </w:pPr>
            <w:r w:rsidRPr="00B32999">
              <w:rPr>
                <w:rFonts w:ascii="Arial Narrow" w:hAnsi="Arial Narrow"/>
                <w:b/>
                <w:bCs/>
                <w:sz w:val="20"/>
                <w:szCs w:val="20"/>
              </w:rPr>
              <w:t>Administrative Advice:</w:t>
            </w:r>
          </w:p>
          <w:p w14:paraId="30A18DA9" w14:textId="7160F08E" w:rsidR="00C02E3F" w:rsidRPr="00B32999" w:rsidRDefault="00C02E3F" w:rsidP="00C02E3F">
            <w:pPr>
              <w:rPr>
                <w:rFonts w:ascii="Arial Narrow" w:hAnsi="Arial Narrow"/>
                <w:sz w:val="20"/>
                <w:szCs w:val="20"/>
              </w:rPr>
            </w:pPr>
            <w:r w:rsidRPr="00B32999">
              <w:rPr>
                <w:rFonts w:ascii="Arial Narrow" w:hAnsi="Arial Narrow"/>
                <w:sz w:val="20"/>
                <w:szCs w:val="20"/>
              </w:rPr>
              <w:t>No increase in the maximum number of repeats may be authorised.</w:t>
            </w:r>
          </w:p>
        </w:tc>
      </w:tr>
      <w:tr w:rsidR="005D6E35" w:rsidRPr="00B32999" w14:paraId="1ECA0CC6" w14:textId="77777777" w:rsidTr="00A6716D">
        <w:tblPrEx>
          <w:tblCellMar>
            <w:top w:w="15" w:type="dxa"/>
            <w:bottom w:w="15" w:type="dxa"/>
          </w:tblCellMar>
          <w:tblLook w:val="04A0" w:firstRow="1" w:lastRow="0" w:firstColumn="1" w:lastColumn="0" w:noHBand="0" w:noVBand="1"/>
        </w:tblPrEx>
        <w:trPr>
          <w:trHeight w:val="20"/>
        </w:trPr>
        <w:tc>
          <w:tcPr>
            <w:tcW w:w="487" w:type="dxa"/>
            <w:vMerge/>
            <w:tcBorders>
              <w:left w:val="single" w:sz="4" w:space="0" w:color="auto"/>
              <w:right w:val="single" w:sz="4" w:space="0" w:color="auto"/>
            </w:tcBorders>
          </w:tcPr>
          <w:p w14:paraId="6676180D" w14:textId="77777777" w:rsidR="00C02E3F" w:rsidRPr="00B32999" w:rsidRDefault="00C02E3F" w:rsidP="00C02E3F">
            <w:pPr>
              <w:rPr>
                <w:rFonts w:ascii="Arial Narrow" w:hAnsi="Arial Narrow" w:cs="Arial"/>
                <w:sz w:val="20"/>
                <w:szCs w:val="20"/>
              </w:rPr>
            </w:pPr>
          </w:p>
        </w:tc>
        <w:tc>
          <w:tcPr>
            <w:tcW w:w="784" w:type="dxa"/>
            <w:vAlign w:val="center"/>
          </w:tcPr>
          <w:p w14:paraId="5B858E4D" w14:textId="48BBAD44" w:rsidR="00C02E3F" w:rsidRPr="00B32999" w:rsidRDefault="00C02E3F" w:rsidP="00C02E3F">
            <w:pPr>
              <w:jc w:val="center"/>
              <w:rPr>
                <w:rFonts w:ascii="Arial Narrow" w:hAnsi="Arial Narrow"/>
                <w:sz w:val="20"/>
                <w:szCs w:val="20"/>
              </w:rPr>
            </w:pPr>
          </w:p>
        </w:tc>
        <w:tc>
          <w:tcPr>
            <w:tcW w:w="7745" w:type="dxa"/>
            <w:gridSpan w:val="6"/>
            <w:vAlign w:val="center"/>
          </w:tcPr>
          <w:p w14:paraId="6250F5A9" w14:textId="77777777" w:rsidR="00C02E3F" w:rsidRPr="00B32999" w:rsidRDefault="00C02E3F" w:rsidP="00C02E3F">
            <w:pPr>
              <w:rPr>
                <w:rFonts w:ascii="Arial Narrow" w:hAnsi="Arial Narrow"/>
                <w:sz w:val="20"/>
                <w:szCs w:val="20"/>
              </w:rPr>
            </w:pPr>
            <w:r w:rsidRPr="00B32999">
              <w:rPr>
                <w:rFonts w:ascii="Arial Narrow" w:hAnsi="Arial Narrow"/>
                <w:b/>
                <w:bCs/>
                <w:sz w:val="20"/>
                <w:szCs w:val="20"/>
              </w:rPr>
              <w:t>Administrative Advice:</w:t>
            </w:r>
          </w:p>
          <w:p w14:paraId="7BB9B7B8" w14:textId="56ED501A" w:rsidR="00C02E3F" w:rsidRPr="00B32999" w:rsidRDefault="00C02E3F" w:rsidP="00C02E3F">
            <w:pPr>
              <w:rPr>
                <w:rFonts w:ascii="Arial Narrow" w:hAnsi="Arial Narrow"/>
                <w:sz w:val="20"/>
                <w:szCs w:val="20"/>
              </w:rPr>
            </w:pPr>
            <w:r w:rsidRPr="00B32999">
              <w:rPr>
                <w:rFonts w:ascii="Arial Narrow" w:hAnsi="Arial Narrow"/>
                <w:sz w:val="20"/>
                <w:szCs w:val="20"/>
              </w:rPr>
              <w:t>Special Pricing Arrangements apply.</w:t>
            </w:r>
          </w:p>
        </w:tc>
      </w:tr>
      <w:tr w:rsidR="005D6E35" w:rsidRPr="00B32999" w14:paraId="1378622C" w14:textId="77777777" w:rsidTr="00C02E3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858D661" w14:textId="62F2F1A0" w:rsidR="00C02E3F" w:rsidRPr="00B32999" w:rsidRDefault="00C02E3F" w:rsidP="00C02E3F">
            <w:pPr>
              <w:keepLines/>
              <w:jc w:val="center"/>
              <w:rPr>
                <w:rFonts w:ascii="Arial Narrow" w:hAnsi="Arial Narrow"/>
                <w:sz w:val="20"/>
                <w:szCs w:val="20"/>
              </w:rPr>
            </w:pPr>
          </w:p>
        </w:tc>
        <w:tc>
          <w:tcPr>
            <w:tcW w:w="7745" w:type="dxa"/>
            <w:gridSpan w:val="6"/>
            <w:vAlign w:val="center"/>
            <w:hideMark/>
          </w:tcPr>
          <w:p w14:paraId="132527E6" w14:textId="69C4F868" w:rsidR="00C02E3F" w:rsidRPr="00B32999" w:rsidRDefault="00C02E3F" w:rsidP="00C02E3F">
            <w:pPr>
              <w:keepLines/>
              <w:rPr>
                <w:rFonts w:ascii="Arial Narrow" w:hAnsi="Arial Narrow"/>
                <w:sz w:val="20"/>
                <w:szCs w:val="20"/>
              </w:rPr>
            </w:pPr>
            <w:r w:rsidRPr="00B32999">
              <w:rPr>
                <w:rFonts w:ascii="Arial Narrow" w:hAnsi="Arial Narrow"/>
                <w:b/>
                <w:bCs/>
                <w:sz w:val="20"/>
                <w:szCs w:val="20"/>
              </w:rPr>
              <w:t>Indication:</w:t>
            </w:r>
            <w:r w:rsidRPr="00B32999">
              <w:rPr>
                <w:rFonts w:ascii="Arial Narrow" w:hAnsi="Arial Narrow"/>
                <w:sz w:val="20"/>
                <w:szCs w:val="20"/>
              </w:rPr>
              <w:t xml:space="preserve"> Metastatic castration sensitive carcinoma of the prostate</w:t>
            </w:r>
          </w:p>
        </w:tc>
      </w:tr>
      <w:tr w:rsidR="005D6E35" w:rsidRPr="00B32999" w14:paraId="199FEA9B" w14:textId="77777777" w:rsidTr="00C02E3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C5AEDA1" w14:textId="1D2C84DB" w:rsidR="00C02E3F" w:rsidRPr="00B32999" w:rsidRDefault="00C02E3F" w:rsidP="00C02E3F">
            <w:pPr>
              <w:jc w:val="center"/>
              <w:rPr>
                <w:rFonts w:ascii="Arial Narrow" w:hAnsi="Arial Narrow"/>
                <w:sz w:val="20"/>
                <w:szCs w:val="20"/>
              </w:rPr>
            </w:pPr>
          </w:p>
        </w:tc>
        <w:tc>
          <w:tcPr>
            <w:tcW w:w="7745" w:type="dxa"/>
            <w:gridSpan w:val="6"/>
            <w:vAlign w:val="center"/>
            <w:hideMark/>
          </w:tcPr>
          <w:p w14:paraId="175B0372" w14:textId="77777777" w:rsidR="00C02E3F" w:rsidRPr="00B32999" w:rsidRDefault="00C02E3F" w:rsidP="00C02E3F">
            <w:pPr>
              <w:jc w:val="left"/>
              <w:rPr>
                <w:rFonts w:ascii="Arial Narrow" w:hAnsi="Arial Narrow"/>
                <w:sz w:val="20"/>
                <w:szCs w:val="20"/>
              </w:rPr>
            </w:pPr>
            <w:r w:rsidRPr="00B32999">
              <w:rPr>
                <w:rFonts w:ascii="Arial Narrow" w:hAnsi="Arial Narrow"/>
                <w:b/>
                <w:bCs/>
                <w:sz w:val="20"/>
                <w:szCs w:val="20"/>
              </w:rPr>
              <w:t>Clinical criteria:</w:t>
            </w:r>
          </w:p>
        </w:tc>
      </w:tr>
      <w:tr w:rsidR="005D6E35" w:rsidRPr="00B32999" w14:paraId="4DC3880C" w14:textId="77777777" w:rsidTr="00C02E3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6F80D02" w14:textId="4FF19774" w:rsidR="00C02E3F" w:rsidRPr="00B32999" w:rsidRDefault="00C02E3F" w:rsidP="00C02E3F">
            <w:pPr>
              <w:jc w:val="center"/>
              <w:rPr>
                <w:rFonts w:ascii="Arial Narrow" w:hAnsi="Arial Narrow"/>
                <w:sz w:val="20"/>
                <w:szCs w:val="20"/>
              </w:rPr>
            </w:pPr>
          </w:p>
        </w:tc>
        <w:tc>
          <w:tcPr>
            <w:tcW w:w="7745" w:type="dxa"/>
            <w:gridSpan w:val="6"/>
            <w:vAlign w:val="center"/>
            <w:hideMark/>
          </w:tcPr>
          <w:p w14:paraId="1517D142" w14:textId="081ABB5E" w:rsidR="00C02E3F" w:rsidRPr="00B32999" w:rsidRDefault="00C02E3F" w:rsidP="00C02E3F">
            <w:pPr>
              <w:jc w:val="left"/>
              <w:rPr>
                <w:rFonts w:ascii="Arial Narrow" w:hAnsi="Arial Narrow"/>
                <w:sz w:val="20"/>
                <w:szCs w:val="20"/>
              </w:rPr>
            </w:pPr>
            <w:r w:rsidRPr="00B32999">
              <w:rPr>
                <w:rFonts w:ascii="Arial Narrow" w:hAnsi="Arial Narrow"/>
                <w:sz w:val="20"/>
                <w:szCs w:val="20"/>
              </w:rPr>
              <w:t>The treatment must be/have been initiated within 6 months of treatment initiation with androgen deprivation therapy</w:t>
            </w:r>
          </w:p>
        </w:tc>
      </w:tr>
      <w:tr w:rsidR="005D6E35" w:rsidRPr="00B32999" w14:paraId="54647B99" w14:textId="77777777" w:rsidTr="00C02E3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147219A" w14:textId="77777777" w:rsidR="00C02E3F" w:rsidRPr="00B32999" w:rsidRDefault="00C02E3F" w:rsidP="00C02E3F">
            <w:pPr>
              <w:jc w:val="center"/>
              <w:rPr>
                <w:rFonts w:ascii="Arial Narrow" w:hAnsi="Arial Narrow"/>
                <w:sz w:val="20"/>
                <w:szCs w:val="20"/>
              </w:rPr>
            </w:pPr>
          </w:p>
        </w:tc>
        <w:tc>
          <w:tcPr>
            <w:tcW w:w="7745" w:type="dxa"/>
            <w:gridSpan w:val="6"/>
            <w:vAlign w:val="center"/>
            <w:hideMark/>
          </w:tcPr>
          <w:p w14:paraId="00E10AB5" w14:textId="77777777" w:rsidR="00C02E3F" w:rsidRPr="00B32999" w:rsidRDefault="00C02E3F" w:rsidP="00C02E3F">
            <w:pPr>
              <w:jc w:val="left"/>
              <w:rPr>
                <w:rFonts w:ascii="Arial Narrow" w:hAnsi="Arial Narrow"/>
                <w:sz w:val="20"/>
                <w:szCs w:val="20"/>
              </w:rPr>
            </w:pPr>
            <w:r w:rsidRPr="00B32999">
              <w:rPr>
                <w:rFonts w:ascii="Arial Narrow" w:hAnsi="Arial Narrow"/>
                <w:b/>
                <w:bCs/>
                <w:sz w:val="20"/>
                <w:szCs w:val="20"/>
              </w:rPr>
              <w:t>AND</w:t>
            </w:r>
          </w:p>
        </w:tc>
      </w:tr>
      <w:tr w:rsidR="005D6E35" w:rsidRPr="00B32999" w14:paraId="75690B33" w14:textId="77777777" w:rsidTr="00A6716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DE67F1E" w14:textId="024C2B70" w:rsidR="00C02E3F" w:rsidRPr="00B32999" w:rsidRDefault="00C02E3F" w:rsidP="00C02E3F">
            <w:pPr>
              <w:jc w:val="center"/>
              <w:rPr>
                <w:rFonts w:ascii="Arial Narrow" w:hAnsi="Arial Narrow"/>
                <w:sz w:val="20"/>
                <w:szCs w:val="20"/>
              </w:rPr>
            </w:pPr>
          </w:p>
        </w:tc>
        <w:tc>
          <w:tcPr>
            <w:tcW w:w="7745" w:type="dxa"/>
            <w:gridSpan w:val="6"/>
            <w:vAlign w:val="center"/>
            <w:hideMark/>
          </w:tcPr>
          <w:p w14:paraId="7EA75B5D" w14:textId="77777777" w:rsidR="00C02E3F" w:rsidRPr="00B32999" w:rsidRDefault="00C02E3F" w:rsidP="00C02E3F">
            <w:pPr>
              <w:jc w:val="left"/>
              <w:rPr>
                <w:rFonts w:ascii="Arial Narrow" w:hAnsi="Arial Narrow"/>
                <w:sz w:val="20"/>
                <w:szCs w:val="20"/>
              </w:rPr>
            </w:pPr>
            <w:r w:rsidRPr="00B32999">
              <w:rPr>
                <w:rFonts w:ascii="Arial Narrow" w:hAnsi="Arial Narrow"/>
                <w:b/>
                <w:bCs/>
                <w:sz w:val="20"/>
                <w:szCs w:val="20"/>
              </w:rPr>
              <w:t>Clinical criteria:</w:t>
            </w:r>
          </w:p>
        </w:tc>
      </w:tr>
      <w:tr w:rsidR="005D6E35" w:rsidRPr="00B32999" w14:paraId="251DA33F" w14:textId="77777777" w:rsidTr="00A6716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9DF8CA7" w14:textId="3F2B298D" w:rsidR="00C02E3F" w:rsidRPr="00B32999" w:rsidRDefault="00C02E3F" w:rsidP="00C02E3F">
            <w:pPr>
              <w:jc w:val="center"/>
              <w:rPr>
                <w:rFonts w:ascii="Arial Narrow" w:hAnsi="Arial Narrow"/>
                <w:sz w:val="20"/>
                <w:szCs w:val="20"/>
              </w:rPr>
            </w:pPr>
          </w:p>
        </w:tc>
        <w:tc>
          <w:tcPr>
            <w:tcW w:w="7745" w:type="dxa"/>
            <w:gridSpan w:val="6"/>
            <w:vAlign w:val="center"/>
            <w:hideMark/>
          </w:tcPr>
          <w:p w14:paraId="7023B683" w14:textId="70BAB15B" w:rsidR="00C02E3F" w:rsidRPr="00B32999" w:rsidRDefault="00C02E3F" w:rsidP="00C02E3F">
            <w:pPr>
              <w:jc w:val="left"/>
              <w:rPr>
                <w:rFonts w:ascii="Arial Narrow" w:hAnsi="Arial Narrow"/>
                <w:sz w:val="20"/>
                <w:szCs w:val="20"/>
              </w:rPr>
            </w:pPr>
            <w:r w:rsidRPr="00B32999">
              <w:rPr>
                <w:rFonts w:ascii="Arial Narrow" w:hAnsi="Arial Narrow"/>
                <w:sz w:val="20"/>
                <w:szCs w:val="20"/>
              </w:rPr>
              <w:t>Patient must only receive subsidy for one novel hormonal drug per lifetime for prostate cancer (regardless of whether a drug was subsidised under a metastatic/non-metastatic indication); or</w:t>
            </w:r>
          </w:p>
        </w:tc>
      </w:tr>
      <w:tr w:rsidR="00C02E3F" w:rsidRPr="00B32999" w14:paraId="11DCB2A9" w14:textId="77777777" w:rsidTr="00A6716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5C3D73B" w14:textId="75E5D319" w:rsidR="00C02E3F" w:rsidRPr="00B32999" w:rsidRDefault="00C02E3F" w:rsidP="00C02E3F">
            <w:pPr>
              <w:jc w:val="center"/>
              <w:rPr>
                <w:rFonts w:ascii="Arial Narrow" w:hAnsi="Arial Narrow"/>
                <w:sz w:val="20"/>
                <w:szCs w:val="20"/>
              </w:rPr>
            </w:pPr>
          </w:p>
        </w:tc>
        <w:tc>
          <w:tcPr>
            <w:tcW w:w="7745" w:type="dxa"/>
            <w:gridSpan w:val="6"/>
            <w:vAlign w:val="center"/>
          </w:tcPr>
          <w:p w14:paraId="2524DA70" w14:textId="341D6A0F" w:rsidR="00C02E3F" w:rsidRPr="00B32999" w:rsidRDefault="00C02E3F" w:rsidP="00C02E3F">
            <w:pPr>
              <w:jc w:val="left"/>
              <w:rPr>
                <w:rFonts w:ascii="Arial Narrow" w:hAnsi="Arial Narrow"/>
                <w:sz w:val="20"/>
                <w:szCs w:val="20"/>
              </w:rPr>
            </w:pPr>
            <w:r w:rsidRPr="00B32999">
              <w:rPr>
                <w:rFonts w:ascii="Arial Narrow" w:hAnsi="Arial Narrow"/>
                <w:sz w:val="20"/>
                <w:szCs w:val="20"/>
              </w:rPr>
              <w:t>Patient must only receive subsidy for a subsequent novel hormonal drug where there has been a severe intolerance to another novel hormonal drug leading to permanent treatment cessation</w:t>
            </w:r>
          </w:p>
        </w:tc>
      </w:tr>
      <w:tr w:rsidR="005D6E35" w:rsidRPr="00B32999" w14:paraId="59E3093E" w14:textId="77777777" w:rsidTr="00A6716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D0C71D6" w14:textId="77777777" w:rsidR="00C02E3F" w:rsidRPr="00B32999" w:rsidRDefault="00C02E3F" w:rsidP="00C02E3F">
            <w:pPr>
              <w:jc w:val="center"/>
              <w:rPr>
                <w:rFonts w:ascii="Arial Narrow" w:hAnsi="Arial Narrow"/>
                <w:sz w:val="20"/>
                <w:szCs w:val="20"/>
              </w:rPr>
            </w:pPr>
          </w:p>
        </w:tc>
        <w:tc>
          <w:tcPr>
            <w:tcW w:w="7745" w:type="dxa"/>
            <w:gridSpan w:val="6"/>
            <w:vAlign w:val="center"/>
            <w:hideMark/>
          </w:tcPr>
          <w:p w14:paraId="617829A8" w14:textId="77777777" w:rsidR="00C02E3F" w:rsidRPr="00B32999" w:rsidRDefault="00C02E3F" w:rsidP="00C02E3F">
            <w:pPr>
              <w:jc w:val="left"/>
              <w:rPr>
                <w:rFonts w:ascii="Arial Narrow" w:hAnsi="Arial Narrow"/>
                <w:sz w:val="20"/>
                <w:szCs w:val="20"/>
              </w:rPr>
            </w:pPr>
            <w:r w:rsidRPr="00B32999">
              <w:rPr>
                <w:rFonts w:ascii="Arial Narrow" w:hAnsi="Arial Narrow"/>
                <w:b/>
                <w:bCs/>
                <w:sz w:val="20"/>
                <w:szCs w:val="20"/>
              </w:rPr>
              <w:t>AND</w:t>
            </w:r>
          </w:p>
        </w:tc>
      </w:tr>
      <w:tr w:rsidR="005D6E35" w:rsidRPr="00B32999" w14:paraId="4989DE84" w14:textId="77777777" w:rsidTr="00A6716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5E668FC" w14:textId="0CE064DD" w:rsidR="00C02E3F" w:rsidRPr="00B32999" w:rsidRDefault="00C02E3F" w:rsidP="00C02E3F">
            <w:pPr>
              <w:jc w:val="center"/>
              <w:rPr>
                <w:rFonts w:ascii="Arial Narrow" w:hAnsi="Arial Narrow"/>
                <w:sz w:val="20"/>
                <w:szCs w:val="20"/>
              </w:rPr>
            </w:pPr>
          </w:p>
        </w:tc>
        <w:tc>
          <w:tcPr>
            <w:tcW w:w="7745" w:type="dxa"/>
            <w:gridSpan w:val="6"/>
            <w:vAlign w:val="center"/>
            <w:hideMark/>
          </w:tcPr>
          <w:p w14:paraId="2356871B" w14:textId="77777777" w:rsidR="00C02E3F" w:rsidRPr="00B32999" w:rsidRDefault="00C02E3F" w:rsidP="00C02E3F">
            <w:pPr>
              <w:jc w:val="left"/>
              <w:rPr>
                <w:rFonts w:ascii="Arial Narrow" w:hAnsi="Arial Narrow"/>
                <w:sz w:val="20"/>
                <w:szCs w:val="20"/>
              </w:rPr>
            </w:pPr>
            <w:r w:rsidRPr="00B32999">
              <w:rPr>
                <w:rFonts w:ascii="Arial Narrow" w:hAnsi="Arial Narrow"/>
                <w:b/>
                <w:bCs/>
                <w:sz w:val="20"/>
                <w:szCs w:val="20"/>
              </w:rPr>
              <w:t>Clinical criteria:</w:t>
            </w:r>
          </w:p>
        </w:tc>
      </w:tr>
      <w:tr w:rsidR="005D6E35" w:rsidRPr="00B32999" w14:paraId="0C8ECDC7" w14:textId="77777777" w:rsidTr="00A6716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92A4146" w14:textId="178A32A7" w:rsidR="00C02E3F" w:rsidRPr="00B32999" w:rsidRDefault="00C02E3F" w:rsidP="00C02E3F">
            <w:pPr>
              <w:jc w:val="center"/>
              <w:rPr>
                <w:rFonts w:ascii="Arial Narrow" w:hAnsi="Arial Narrow"/>
                <w:sz w:val="20"/>
                <w:szCs w:val="20"/>
              </w:rPr>
            </w:pPr>
          </w:p>
        </w:tc>
        <w:tc>
          <w:tcPr>
            <w:tcW w:w="7745" w:type="dxa"/>
            <w:gridSpan w:val="6"/>
            <w:vAlign w:val="center"/>
          </w:tcPr>
          <w:p w14:paraId="7516F3AB" w14:textId="227F31E6" w:rsidR="00C02E3F" w:rsidRPr="00B32999" w:rsidRDefault="00C02E3F" w:rsidP="00C02E3F">
            <w:pPr>
              <w:jc w:val="left"/>
              <w:rPr>
                <w:rFonts w:ascii="Arial Narrow" w:hAnsi="Arial Narrow"/>
                <w:sz w:val="20"/>
                <w:szCs w:val="20"/>
              </w:rPr>
            </w:pPr>
            <w:r w:rsidRPr="00B32999">
              <w:rPr>
                <w:rFonts w:ascii="Arial Narrow" w:hAnsi="Arial Narrow"/>
                <w:sz w:val="20"/>
                <w:szCs w:val="20"/>
              </w:rPr>
              <w:t>Patient must not receive PBS-subsidised treatment with this drug if progressive disease develops while on this drug</w:t>
            </w:r>
          </w:p>
        </w:tc>
      </w:tr>
      <w:tr w:rsidR="005D6E35" w:rsidRPr="00B32999" w14:paraId="3B125108" w14:textId="77777777" w:rsidTr="00A6716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44EF31E" w14:textId="2BC5E545" w:rsidR="00C02E3F" w:rsidRPr="00B32999" w:rsidRDefault="00C02E3F" w:rsidP="00C02E3F">
            <w:pPr>
              <w:jc w:val="center"/>
              <w:rPr>
                <w:rFonts w:ascii="Arial Narrow" w:hAnsi="Arial Narrow"/>
                <w:sz w:val="20"/>
                <w:szCs w:val="20"/>
              </w:rPr>
            </w:pPr>
          </w:p>
        </w:tc>
        <w:tc>
          <w:tcPr>
            <w:tcW w:w="7745" w:type="dxa"/>
            <w:gridSpan w:val="6"/>
            <w:vAlign w:val="center"/>
          </w:tcPr>
          <w:p w14:paraId="23D19A1F" w14:textId="77777777" w:rsidR="00C02E3F" w:rsidRPr="00B32999" w:rsidRDefault="00C02E3F" w:rsidP="00C02E3F">
            <w:pPr>
              <w:jc w:val="left"/>
              <w:rPr>
                <w:rFonts w:ascii="Arial Narrow" w:hAnsi="Arial Narrow"/>
                <w:b/>
                <w:bCs/>
                <w:sz w:val="20"/>
                <w:szCs w:val="20"/>
              </w:rPr>
            </w:pPr>
            <w:r w:rsidRPr="00B32999">
              <w:rPr>
                <w:rFonts w:ascii="Arial Narrow" w:hAnsi="Arial Narrow"/>
                <w:b/>
                <w:bCs/>
                <w:sz w:val="20"/>
                <w:szCs w:val="20"/>
              </w:rPr>
              <w:t>Treatment criteria:</w:t>
            </w:r>
          </w:p>
        </w:tc>
      </w:tr>
      <w:tr w:rsidR="005D6E35" w:rsidRPr="00B32999" w14:paraId="52BDAA53" w14:textId="77777777" w:rsidTr="00A6716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8BB7B78" w14:textId="61F94F2C" w:rsidR="00C02E3F" w:rsidRPr="00B32999" w:rsidRDefault="00C02E3F" w:rsidP="00C02E3F">
            <w:pPr>
              <w:jc w:val="center"/>
              <w:rPr>
                <w:rFonts w:ascii="Arial Narrow" w:hAnsi="Arial Narrow"/>
                <w:sz w:val="20"/>
                <w:szCs w:val="20"/>
              </w:rPr>
            </w:pPr>
          </w:p>
        </w:tc>
        <w:tc>
          <w:tcPr>
            <w:tcW w:w="7745" w:type="dxa"/>
            <w:gridSpan w:val="6"/>
            <w:vAlign w:val="center"/>
            <w:hideMark/>
          </w:tcPr>
          <w:p w14:paraId="5B7C8315" w14:textId="3CF3C14C" w:rsidR="00C02E3F" w:rsidRPr="00B32999" w:rsidRDefault="00C02E3F" w:rsidP="00C02E3F">
            <w:pPr>
              <w:jc w:val="left"/>
              <w:rPr>
                <w:rFonts w:ascii="Arial Narrow" w:hAnsi="Arial Narrow"/>
                <w:sz w:val="20"/>
                <w:szCs w:val="20"/>
              </w:rPr>
            </w:pPr>
            <w:r w:rsidRPr="00B32999">
              <w:rPr>
                <w:rFonts w:ascii="Arial Narrow" w:hAnsi="Arial Narrow"/>
                <w:sz w:val="20"/>
                <w:szCs w:val="20"/>
              </w:rPr>
              <w:t>Patient must be undergoing concurrent androgen deprivation therapy</w:t>
            </w:r>
          </w:p>
        </w:tc>
      </w:tr>
    </w:tbl>
    <w:p w14:paraId="4B7B92E8" w14:textId="1C7AFC34" w:rsidR="00025A0D" w:rsidRPr="00B32999" w:rsidRDefault="00025A0D" w:rsidP="00025A0D">
      <w:pPr>
        <w:pStyle w:val="3-BodyText"/>
        <w:numPr>
          <w:ilvl w:val="1"/>
          <w:numId w:val="2"/>
        </w:numPr>
        <w:spacing w:before="120"/>
      </w:pPr>
      <w:r w:rsidRPr="00B32999">
        <w:lastRenderedPageBreak/>
        <w:t xml:space="preserve">The </w:t>
      </w:r>
      <w:r>
        <w:t xml:space="preserve">submission </w:t>
      </w:r>
      <w:r w:rsidRPr="00B32999">
        <w:t>requested price</w:t>
      </w:r>
      <w:r>
        <w:t>s</w:t>
      </w:r>
      <w:r w:rsidRPr="00B32999">
        <w:t xml:space="preserve"> equivalent to the effective </w:t>
      </w:r>
      <w:r w:rsidRPr="00025A0D">
        <w:t>approved ex-manufacturer price</w:t>
      </w:r>
      <w:r w:rsidR="001A39E4">
        <w:t>s</w:t>
      </w:r>
      <w:r w:rsidRPr="00025A0D">
        <w:t xml:space="preserve"> (AEMP) for apalutamide 60 mg tablets ($</w:t>
      </w:r>
      <w:r w:rsidR="00AB6C28" w:rsidRPr="00DB434A">
        <w:rPr>
          <w:color w:val="000000"/>
          <w:w w:val="15"/>
          <w:shd w:val="solid" w:color="000000" w:fill="000000"/>
          <w:fitText w:val="-20" w:id="-894184704"/>
          <w14:textFill>
            <w14:solidFill>
              <w14:srgbClr w14:val="000000">
                <w14:alpha w14:val="100000"/>
              </w14:srgbClr>
            </w14:solidFill>
          </w14:textFill>
        </w:rPr>
        <w:t xml:space="preserve">|  </w:t>
      </w:r>
      <w:r w:rsidR="00AB6C28" w:rsidRPr="00DB434A">
        <w:rPr>
          <w:color w:val="000000"/>
          <w:spacing w:val="-69"/>
          <w:w w:val="15"/>
          <w:shd w:val="solid" w:color="000000" w:fill="000000"/>
          <w:fitText w:val="-20" w:id="-894184704"/>
          <w14:textFill>
            <w14:solidFill>
              <w14:srgbClr w14:val="000000">
                <w14:alpha w14:val="100000"/>
              </w14:srgbClr>
            </w14:solidFill>
          </w14:textFill>
        </w:rPr>
        <w:t>|</w:t>
      </w:r>
      <w:r w:rsidRPr="00025A0D">
        <w:t xml:space="preserve"> for m0CRPC and $</w:t>
      </w:r>
      <w:r w:rsidR="00AB6C28" w:rsidRPr="00DB434A">
        <w:rPr>
          <w:color w:val="000000"/>
          <w:w w:val="15"/>
          <w:shd w:val="solid" w:color="000000" w:fill="000000"/>
          <w:fitText w:val="-20" w:id="-894184703"/>
          <w14:textFill>
            <w14:solidFill>
              <w14:srgbClr w14:val="000000">
                <w14:alpha w14:val="100000"/>
              </w14:srgbClr>
            </w14:solidFill>
          </w14:textFill>
        </w:rPr>
        <w:t xml:space="preserve">|  </w:t>
      </w:r>
      <w:r w:rsidR="00AB6C28" w:rsidRPr="00DB434A">
        <w:rPr>
          <w:color w:val="000000"/>
          <w:spacing w:val="-69"/>
          <w:w w:val="15"/>
          <w:shd w:val="solid" w:color="000000" w:fill="000000"/>
          <w:fitText w:val="-20" w:id="-894184703"/>
          <w14:textFill>
            <w14:solidFill>
              <w14:srgbClr w14:val="000000">
                <w14:alpha w14:val="100000"/>
              </w14:srgbClr>
            </w14:solidFill>
          </w14:textFill>
        </w:rPr>
        <w:t>|</w:t>
      </w:r>
      <w:r w:rsidRPr="00025A0D">
        <w:t xml:space="preserve"> for mHSPC). </w:t>
      </w:r>
    </w:p>
    <w:p w14:paraId="5EBF9D7B" w14:textId="77777777" w:rsidR="00025A0D" w:rsidRPr="00B32999" w:rsidRDefault="00025A0D" w:rsidP="00025A0D">
      <w:pPr>
        <w:pStyle w:val="3-BodyText"/>
        <w:numPr>
          <w:ilvl w:val="1"/>
          <w:numId w:val="2"/>
        </w:numPr>
      </w:pPr>
      <w:r w:rsidRPr="00025A0D">
        <w:t xml:space="preserve">The submission also requested that Special Pricing </w:t>
      </w:r>
      <w:r w:rsidRPr="00B32999">
        <w:t>Arrangements</w:t>
      </w:r>
      <w:r w:rsidRPr="00025A0D">
        <w:t xml:space="preserve"> (SPAs) apply, consistent with the current listing of apalutamide 60 mg </w:t>
      </w:r>
      <w:r>
        <w:t xml:space="preserve">with </w:t>
      </w:r>
      <w:r w:rsidRPr="00025A0D">
        <w:t>a published AEMP of $</w:t>
      </w:r>
      <w:r w:rsidRPr="005A3FE8">
        <w:t>3,553.30</w:t>
      </w:r>
      <w:r w:rsidRPr="00025A0D">
        <w:t xml:space="preserve"> for both m0CRPC and mHSPC. </w:t>
      </w:r>
    </w:p>
    <w:p w14:paraId="29A96004" w14:textId="77777777" w:rsidR="00C27C1C" w:rsidRPr="00B32999" w:rsidRDefault="00C27C1C" w:rsidP="002B59D1">
      <w:pPr>
        <w:pStyle w:val="2-SectionHeading"/>
        <w:keepNext w:val="0"/>
        <w:rPr>
          <w:color w:val="FF0000"/>
        </w:rPr>
      </w:pPr>
      <w:r w:rsidRPr="00B32999">
        <w:t xml:space="preserve">Comparator </w:t>
      </w:r>
    </w:p>
    <w:p w14:paraId="0BA9C7C4" w14:textId="77777777" w:rsidR="009972C5" w:rsidRPr="00991DB9" w:rsidRDefault="00C27C1C" w:rsidP="009972C5">
      <w:pPr>
        <w:pStyle w:val="3Bodytext"/>
        <w:jc w:val="both"/>
      </w:pPr>
      <w:r w:rsidRPr="00B32999">
        <w:t xml:space="preserve">The submission nominated </w:t>
      </w:r>
      <w:r w:rsidR="00D3077A" w:rsidRPr="00B32999">
        <w:t>a</w:t>
      </w:r>
      <w:r w:rsidR="004E3876" w:rsidRPr="00B32999">
        <w:t>palutamide 60</w:t>
      </w:r>
      <w:r w:rsidR="00D3077A" w:rsidRPr="00B32999">
        <w:t xml:space="preserve"> </w:t>
      </w:r>
      <w:r w:rsidR="004E3876" w:rsidRPr="00B32999">
        <w:t>mg</w:t>
      </w:r>
      <w:r w:rsidR="00EB7210" w:rsidRPr="00991DB9">
        <w:t xml:space="preserve"> </w:t>
      </w:r>
      <w:r w:rsidRPr="00B32999">
        <w:t>as the main comparator</w:t>
      </w:r>
      <w:r w:rsidR="00C72A36">
        <w:t xml:space="preserve"> for both indications</w:t>
      </w:r>
      <w:r w:rsidRPr="00B32999">
        <w:t>.</w:t>
      </w:r>
      <w:r w:rsidR="00EB7210" w:rsidRPr="00B32999">
        <w:t xml:space="preserve"> </w:t>
      </w:r>
      <w:r w:rsidR="00EB7210" w:rsidRPr="00991DB9">
        <w:t>This was appropriate</w:t>
      </w:r>
      <w:r w:rsidR="00B32999" w:rsidRPr="00991DB9">
        <w:t xml:space="preserve">. </w:t>
      </w:r>
      <w:bookmarkStart w:id="5" w:name="_Ref170131969"/>
    </w:p>
    <w:p w14:paraId="0CD24472" w14:textId="3BE64B10" w:rsidR="0055627B" w:rsidRPr="00991DB9" w:rsidRDefault="009972C5" w:rsidP="009972C5">
      <w:pPr>
        <w:pStyle w:val="3Bodytext"/>
        <w:jc w:val="both"/>
      </w:pPr>
      <w:bookmarkStart w:id="6" w:name="_Hlk171076180"/>
      <w:r w:rsidRPr="00991DB9">
        <w:rPr>
          <w:iCs/>
        </w:rPr>
        <w:t xml:space="preserve">The PBAC </w:t>
      </w:r>
      <w:r w:rsidR="008B6FC8">
        <w:rPr>
          <w:iCs/>
        </w:rPr>
        <w:t>considered that darolutamide and enzalutamide are also appropriate compa</w:t>
      </w:r>
      <w:r w:rsidR="00F955CF">
        <w:rPr>
          <w:iCs/>
        </w:rPr>
        <w:t>ra</w:t>
      </w:r>
      <w:r w:rsidR="008B6FC8">
        <w:rPr>
          <w:iCs/>
        </w:rPr>
        <w:t>tors for the treatment of both indications.</w:t>
      </w:r>
      <w:bookmarkEnd w:id="5"/>
    </w:p>
    <w:bookmarkEnd w:id="6"/>
    <w:p w14:paraId="0436B7D8" w14:textId="77777777" w:rsidR="00C27C1C" w:rsidRPr="00B32999" w:rsidRDefault="00C27C1C" w:rsidP="002B59D1">
      <w:pPr>
        <w:pStyle w:val="Heading1"/>
        <w:keepLines/>
        <w:numPr>
          <w:ilvl w:val="0"/>
          <w:numId w:val="2"/>
        </w:numPr>
        <w:spacing w:before="240"/>
        <w:ind w:left="709" w:hanging="709"/>
        <w:jc w:val="both"/>
        <w:rPr>
          <w:sz w:val="32"/>
          <w:szCs w:val="32"/>
        </w:rPr>
      </w:pPr>
      <w:r w:rsidRPr="00B32999">
        <w:rPr>
          <w:sz w:val="32"/>
          <w:szCs w:val="32"/>
        </w:rPr>
        <w:t>Consideration of the evidence</w:t>
      </w:r>
    </w:p>
    <w:p w14:paraId="56DC169D" w14:textId="77777777" w:rsidR="00A076E1" w:rsidRPr="00A076E1" w:rsidRDefault="00A076E1" w:rsidP="00A076E1">
      <w:pPr>
        <w:pStyle w:val="4-SubsectionHeading"/>
        <w:rPr>
          <w:iCs/>
          <w:lang w:eastAsia="en-US"/>
        </w:rPr>
      </w:pPr>
      <w:r w:rsidRPr="00A076E1">
        <w:rPr>
          <w:iCs/>
          <w:lang w:eastAsia="en-US"/>
        </w:rPr>
        <w:t>Sponsor hearing</w:t>
      </w:r>
    </w:p>
    <w:p w14:paraId="545C7AE5" w14:textId="77777777" w:rsidR="00A076E1" w:rsidRDefault="00A076E1" w:rsidP="00A076E1">
      <w:pPr>
        <w:pStyle w:val="3Bodytext"/>
        <w:keepNext/>
        <w:jc w:val="both"/>
        <w:rPr>
          <w:rFonts w:cstheme="minorHAnsi"/>
          <w:szCs w:val="24"/>
        </w:rPr>
      </w:pPr>
      <w:r w:rsidRPr="0091620F">
        <w:rPr>
          <w:rFonts w:cstheme="minorHAnsi"/>
          <w:szCs w:val="24"/>
        </w:rPr>
        <w:t>There was no hearing for this item.</w:t>
      </w:r>
    </w:p>
    <w:p w14:paraId="29D4D115" w14:textId="77777777" w:rsidR="00A076E1" w:rsidRPr="00A076E1" w:rsidRDefault="00A076E1" w:rsidP="00A076E1">
      <w:pPr>
        <w:pStyle w:val="4-SubsectionHeading"/>
        <w:rPr>
          <w:iCs/>
          <w:lang w:eastAsia="en-US"/>
        </w:rPr>
      </w:pPr>
      <w:r w:rsidRPr="00A076E1">
        <w:rPr>
          <w:iCs/>
          <w:lang w:eastAsia="en-US"/>
        </w:rPr>
        <w:t>Consumer comments</w:t>
      </w:r>
    </w:p>
    <w:p w14:paraId="55963E3A" w14:textId="0791EEC8" w:rsidR="00AA2633" w:rsidRPr="002753AD" w:rsidRDefault="00AA2633" w:rsidP="00AA2633">
      <w:pPr>
        <w:pStyle w:val="3Bodytext"/>
        <w:jc w:val="both"/>
        <w:rPr>
          <w:rFonts w:cstheme="minorHAnsi"/>
          <w:szCs w:val="24"/>
        </w:rPr>
      </w:pPr>
      <w:r>
        <w:t>The PBAC noted and welcomed the input from one organisation via the Consumer Comments facility on the PBS website. The comments from Rare Cancers Australia (RCA) described a range of benefits of treatment with apalutamide, including improved quality of life, where d</w:t>
      </w:r>
      <w:r w:rsidRPr="002753AD">
        <w:t>espite experiences with fatigue and hot flushes, p</w:t>
      </w:r>
      <w:r>
        <w:t>atients stated</w:t>
      </w:r>
      <w:r w:rsidRPr="002753AD">
        <w:t xml:space="preserve"> that these side effects are significantly manageable</w:t>
      </w:r>
      <w:r>
        <w:t xml:space="preserve">. The RCA noted that </w:t>
      </w:r>
      <w:r>
        <w:rPr>
          <w:rFonts w:cstheme="minorHAnsi"/>
          <w:szCs w:val="24"/>
        </w:rPr>
        <w:t>t</w:t>
      </w:r>
      <w:r w:rsidRPr="002753AD">
        <w:rPr>
          <w:rFonts w:cstheme="minorHAnsi"/>
          <w:szCs w:val="24"/>
        </w:rPr>
        <w:t>reatment with apalutamide increased metastasis-free survival and improved other clinical outcomes</w:t>
      </w:r>
      <w:r>
        <w:rPr>
          <w:rFonts w:cstheme="minorHAnsi"/>
          <w:szCs w:val="24"/>
        </w:rPr>
        <w:t xml:space="preserve">. </w:t>
      </w:r>
      <w:r>
        <w:t xml:space="preserve">The comments also describe how apalutamide 240 mg would be more convenient for patients, supporting consistent use and better management of the condition. </w:t>
      </w:r>
    </w:p>
    <w:p w14:paraId="3F679FE9" w14:textId="32DACF62" w:rsidR="00C27C1C" w:rsidRPr="00A076E1" w:rsidRDefault="000B6205" w:rsidP="002B59D1">
      <w:pPr>
        <w:pStyle w:val="4-SubsectionHeading"/>
        <w:keepNext w:val="0"/>
        <w:rPr>
          <w:iCs/>
          <w:lang w:eastAsia="en-US"/>
        </w:rPr>
      </w:pPr>
      <w:r w:rsidRPr="00A076E1">
        <w:rPr>
          <w:iCs/>
          <w:lang w:eastAsia="en-US"/>
        </w:rPr>
        <w:t>TGA bioequivalence</w:t>
      </w:r>
    </w:p>
    <w:p w14:paraId="77FE685E" w14:textId="56F217B8" w:rsidR="003E547B" w:rsidRPr="00B32999" w:rsidRDefault="003E547B" w:rsidP="004367B0">
      <w:pPr>
        <w:pStyle w:val="3Bodytext"/>
        <w:jc w:val="both"/>
      </w:pPr>
      <w:bookmarkStart w:id="7" w:name="_Hlk86163265"/>
      <w:r w:rsidRPr="00B32999">
        <w:t xml:space="preserve">The TGA </w:t>
      </w:r>
      <w:r w:rsidR="00D3077A" w:rsidRPr="00B32999">
        <w:t xml:space="preserve">stated </w:t>
      </w:r>
      <w:r w:rsidRPr="00B32999">
        <w:t>apalutamide 240 mg film-coated tablet and apalutamide 4 x 60 mg film-coated tablets can be considered bioequivalent.</w:t>
      </w:r>
    </w:p>
    <w:p w14:paraId="6A660C41" w14:textId="01333782" w:rsidR="00A20E4B" w:rsidRPr="00A076E1" w:rsidRDefault="00A20E4B" w:rsidP="002B59D1">
      <w:pPr>
        <w:pStyle w:val="4-SubsectionHeading"/>
        <w:keepNext w:val="0"/>
        <w:rPr>
          <w:iCs/>
        </w:rPr>
      </w:pPr>
      <w:r w:rsidRPr="00A076E1">
        <w:rPr>
          <w:iCs/>
        </w:rPr>
        <w:t>Clinical trials</w:t>
      </w:r>
    </w:p>
    <w:p w14:paraId="03474C97" w14:textId="6ADAF750" w:rsidR="00A20E4B" w:rsidRPr="00B32999" w:rsidRDefault="00A20E4B" w:rsidP="002B59D1">
      <w:pPr>
        <w:pStyle w:val="3Bodytext"/>
        <w:jc w:val="both"/>
      </w:pPr>
      <w:r w:rsidRPr="00B32999">
        <w:rPr>
          <w:rFonts w:cstheme="minorHAnsi"/>
        </w:rPr>
        <w:t xml:space="preserve">The clinical trials presented in the submission formed part of the TGA submission to claim bioequivalence of apalutamide 240 mg </w:t>
      </w:r>
      <w:r w:rsidR="00047410">
        <w:rPr>
          <w:rFonts w:cstheme="minorHAnsi"/>
        </w:rPr>
        <w:t>with 4 x</w:t>
      </w:r>
      <w:r w:rsidR="00047410" w:rsidRPr="00B32999">
        <w:rPr>
          <w:rFonts w:cstheme="minorHAnsi"/>
        </w:rPr>
        <w:t xml:space="preserve"> </w:t>
      </w:r>
      <w:r w:rsidRPr="00B32999">
        <w:rPr>
          <w:rFonts w:cstheme="minorHAnsi"/>
        </w:rPr>
        <w:t xml:space="preserve">60 mg tablets. </w:t>
      </w:r>
    </w:p>
    <w:p w14:paraId="1EF98481" w14:textId="400DF40A" w:rsidR="00A20E4B" w:rsidRPr="00991DB9" w:rsidRDefault="00A20E4B" w:rsidP="00C01D1D">
      <w:pPr>
        <w:pStyle w:val="3Bodytext"/>
        <w:jc w:val="both"/>
        <w:rPr>
          <w:rFonts w:cstheme="minorHAnsi"/>
          <w:iCs/>
        </w:rPr>
      </w:pPr>
      <w:r w:rsidRPr="00991DB9">
        <w:rPr>
          <w:rFonts w:cstheme="minorHAnsi"/>
          <w:iCs/>
        </w:rPr>
        <w:t>As a Category 4 submission, no evaluation of the clinical evidence was undertaken.</w:t>
      </w:r>
    </w:p>
    <w:p w14:paraId="37F0F228" w14:textId="1C4550A7" w:rsidR="00B40FCE" w:rsidRPr="00B32999" w:rsidRDefault="00B40FCE" w:rsidP="006814CF">
      <w:pPr>
        <w:pStyle w:val="Caption"/>
      </w:pPr>
      <w:r w:rsidRPr="00B32999">
        <w:lastRenderedPageBreak/>
        <w:t xml:space="preserve">Table </w:t>
      </w:r>
      <w:r w:rsidR="00683FFD">
        <w:fldChar w:fldCharType="begin" w:fldLock="1"/>
      </w:r>
      <w:r w:rsidR="00683FFD">
        <w:instrText xml:space="preserve"> SEQ Table \* ARABIC </w:instrText>
      </w:r>
      <w:r w:rsidR="00683FFD">
        <w:fldChar w:fldCharType="separate"/>
      </w:r>
      <w:r w:rsidR="00122FB4" w:rsidRPr="00025A0D">
        <w:t>3</w:t>
      </w:r>
      <w:r w:rsidR="00683FFD">
        <w:fldChar w:fldCharType="end"/>
      </w:r>
      <w:r w:rsidRPr="00B32999">
        <w:t>: Studies presented in the submission</w:t>
      </w:r>
    </w:p>
    <w:tbl>
      <w:tblPr>
        <w:tblStyle w:val="TableGrid"/>
        <w:tblW w:w="0" w:type="auto"/>
        <w:tblLook w:val="04A0" w:firstRow="1" w:lastRow="0" w:firstColumn="1" w:lastColumn="0" w:noHBand="0" w:noVBand="1"/>
        <w:tblCaption w:val="Table 3: Studies presented in the submission"/>
      </w:tblPr>
      <w:tblGrid>
        <w:gridCol w:w="1790"/>
        <w:gridCol w:w="2085"/>
        <w:gridCol w:w="2676"/>
        <w:gridCol w:w="2465"/>
      </w:tblGrid>
      <w:tr w:rsidR="002B59D1" w:rsidRPr="00B32999" w14:paraId="6F1FA697" w14:textId="77777777" w:rsidTr="00C01D1D">
        <w:tc>
          <w:tcPr>
            <w:tcW w:w="1790" w:type="dxa"/>
          </w:tcPr>
          <w:p w14:paraId="38165821" w14:textId="7AB95759" w:rsidR="002B59D1" w:rsidRPr="00B32999" w:rsidRDefault="002B59D1" w:rsidP="00B40FCE">
            <w:pPr>
              <w:keepNext/>
              <w:widowControl w:val="0"/>
              <w:rPr>
                <w:rFonts w:ascii="Arial Narrow" w:hAnsi="Arial Narrow"/>
                <w:b/>
                <w:bCs/>
                <w:sz w:val="20"/>
                <w:szCs w:val="20"/>
              </w:rPr>
            </w:pPr>
            <w:r w:rsidRPr="00B32999">
              <w:rPr>
                <w:rFonts w:ascii="Arial Narrow" w:hAnsi="Arial Narrow"/>
                <w:b/>
                <w:bCs/>
                <w:sz w:val="20"/>
                <w:szCs w:val="20"/>
              </w:rPr>
              <w:t>Study Number</w:t>
            </w:r>
          </w:p>
        </w:tc>
        <w:tc>
          <w:tcPr>
            <w:tcW w:w="2085" w:type="dxa"/>
          </w:tcPr>
          <w:p w14:paraId="4C3FB4FE" w14:textId="3358F7FB" w:rsidR="002B59D1" w:rsidRPr="00B32999" w:rsidRDefault="002B59D1" w:rsidP="00B40FCE">
            <w:pPr>
              <w:keepNext/>
              <w:widowControl w:val="0"/>
              <w:rPr>
                <w:rFonts w:ascii="Arial Narrow" w:hAnsi="Arial Narrow"/>
                <w:b/>
                <w:bCs/>
                <w:sz w:val="20"/>
                <w:szCs w:val="20"/>
              </w:rPr>
            </w:pPr>
            <w:r w:rsidRPr="00B32999">
              <w:rPr>
                <w:rFonts w:ascii="Arial Narrow" w:hAnsi="Arial Narrow"/>
                <w:b/>
                <w:bCs/>
                <w:sz w:val="20"/>
                <w:szCs w:val="20"/>
              </w:rPr>
              <w:t>Protocol/Publication title</w:t>
            </w:r>
          </w:p>
        </w:tc>
        <w:tc>
          <w:tcPr>
            <w:tcW w:w="2676" w:type="dxa"/>
          </w:tcPr>
          <w:p w14:paraId="430F474B" w14:textId="772E1B64" w:rsidR="002B59D1" w:rsidRPr="00B32999" w:rsidRDefault="002B59D1" w:rsidP="00B40FCE">
            <w:pPr>
              <w:keepNext/>
              <w:widowControl w:val="0"/>
              <w:rPr>
                <w:rFonts w:ascii="Arial Narrow" w:hAnsi="Arial Narrow"/>
                <w:b/>
                <w:bCs/>
                <w:sz w:val="20"/>
                <w:szCs w:val="20"/>
              </w:rPr>
            </w:pPr>
            <w:r w:rsidRPr="00B32999">
              <w:rPr>
                <w:rFonts w:ascii="Arial Narrow" w:hAnsi="Arial Narrow"/>
                <w:b/>
                <w:bCs/>
                <w:sz w:val="20"/>
                <w:szCs w:val="20"/>
              </w:rPr>
              <w:t>Study Objectives (Related to Safety)</w:t>
            </w:r>
          </w:p>
        </w:tc>
        <w:tc>
          <w:tcPr>
            <w:tcW w:w="2465" w:type="dxa"/>
          </w:tcPr>
          <w:p w14:paraId="3C2EEBFA" w14:textId="3EDDC8E9" w:rsidR="002B59D1" w:rsidRPr="00B32999" w:rsidRDefault="002B59D1" w:rsidP="00B40FCE">
            <w:pPr>
              <w:keepNext/>
              <w:widowControl w:val="0"/>
              <w:rPr>
                <w:rFonts w:ascii="Arial Narrow" w:hAnsi="Arial Narrow"/>
                <w:b/>
                <w:bCs/>
                <w:sz w:val="20"/>
                <w:szCs w:val="20"/>
              </w:rPr>
            </w:pPr>
            <w:r w:rsidRPr="00B32999">
              <w:rPr>
                <w:rFonts w:ascii="Arial Narrow" w:hAnsi="Arial Narrow"/>
                <w:b/>
                <w:bCs/>
                <w:sz w:val="20"/>
                <w:szCs w:val="20"/>
              </w:rPr>
              <w:t>Study Drug and Dose</w:t>
            </w:r>
          </w:p>
        </w:tc>
      </w:tr>
      <w:tr w:rsidR="002B59D1" w:rsidRPr="00B32999" w14:paraId="1B8660FD" w14:textId="77777777" w:rsidTr="00C01D1D">
        <w:tc>
          <w:tcPr>
            <w:tcW w:w="1790" w:type="dxa"/>
          </w:tcPr>
          <w:p w14:paraId="2C46E7B7" w14:textId="7586133F" w:rsidR="002B59D1" w:rsidRPr="006C1D96" w:rsidRDefault="006C1D96" w:rsidP="00B40FCE">
            <w:pPr>
              <w:keepNext/>
              <w:widowControl w:val="0"/>
              <w:rPr>
                <w:rFonts w:ascii="Arial Narrow" w:hAnsi="Arial Narrow"/>
                <w:b/>
                <w:bCs/>
                <w:sz w:val="20"/>
                <w:szCs w:val="20"/>
              </w:rPr>
            </w:pPr>
            <w:r w:rsidRPr="006C1D96">
              <w:rPr>
                <w:rFonts w:ascii="Arial Narrow" w:hAnsi="Arial Narrow"/>
                <w:b/>
                <w:bCs/>
                <w:sz w:val="20"/>
                <w:szCs w:val="20"/>
              </w:rPr>
              <w:t>56021927PCR1028</w:t>
            </w:r>
          </w:p>
        </w:tc>
        <w:tc>
          <w:tcPr>
            <w:tcW w:w="2085" w:type="dxa"/>
          </w:tcPr>
          <w:p w14:paraId="373430DF" w14:textId="47B00BBF" w:rsidR="002B59D1" w:rsidRPr="00B32999" w:rsidRDefault="005D6E35" w:rsidP="00B40FCE">
            <w:pPr>
              <w:keepNext/>
              <w:widowControl w:val="0"/>
              <w:autoSpaceDE w:val="0"/>
              <w:autoSpaceDN w:val="0"/>
              <w:adjustRightInd w:val="0"/>
              <w:jc w:val="left"/>
              <w:rPr>
                <w:rFonts w:ascii="Arial Narrow" w:hAnsi="Arial Narrow" w:cs="7+EMBEDDED_7+TimesNewRoman,Bold"/>
                <w:sz w:val="20"/>
                <w:szCs w:val="20"/>
              </w:rPr>
            </w:pPr>
            <w:r w:rsidRPr="00B32999">
              <w:rPr>
                <w:rFonts w:ascii="Arial Narrow" w:hAnsi="Arial Narrow" w:cs="7+EMBEDDED_7+TimesNewRoman,Bold"/>
                <w:sz w:val="20"/>
                <w:szCs w:val="20"/>
              </w:rPr>
              <w:t>A single-dose, open-label, randomized, 2 part pivotal study to assess bioequivalence of a new apalutamide film-coated tablet with respect to current commercial film-coated tablets and food effect of the new tablet in healthy male participants</w:t>
            </w:r>
          </w:p>
        </w:tc>
        <w:tc>
          <w:tcPr>
            <w:tcW w:w="2676" w:type="dxa"/>
          </w:tcPr>
          <w:p w14:paraId="4EAC231F" w14:textId="77777777" w:rsidR="002B59D1" w:rsidRPr="00B32999" w:rsidRDefault="002B59D1" w:rsidP="00B40FCE">
            <w:pPr>
              <w:pStyle w:val="PBACHeading1"/>
              <w:keepNext/>
              <w:widowControl w:val="0"/>
              <w:rPr>
                <w:rFonts w:ascii="Arial Narrow" w:hAnsi="Arial Narrow"/>
                <w:b w:val="0"/>
                <w:bCs/>
                <w:sz w:val="20"/>
                <w:szCs w:val="20"/>
              </w:rPr>
            </w:pPr>
            <w:r w:rsidRPr="00B32999">
              <w:rPr>
                <w:rFonts w:ascii="Arial Narrow" w:hAnsi="Arial Narrow"/>
                <w:b w:val="0"/>
                <w:bCs/>
                <w:sz w:val="20"/>
                <w:szCs w:val="20"/>
              </w:rPr>
              <w:t>Primary Objective</w:t>
            </w:r>
          </w:p>
          <w:p w14:paraId="3CCC3341" w14:textId="77777777" w:rsidR="002B59D1" w:rsidRPr="00B32999" w:rsidRDefault="002B59D1" w:rsidP="00B40FCE">
            <w:pPr>
              <w:pStyle w:val="PBACHeading1"/>
              <w:keepNext/>
              <w:widowControl w:val="0"/>
              <w:ind w:left="0" w:firstLine="0"/>
              <w:rPr>
                <w:rFonts w:ascii="Arial Narrow" w:hAnsi="Arial Narrow"/>
                <w:b w:val="0"/>
                <w:bCs/>
                <w:sz w:val="20"/>
                <w:szCs w:val="20"/>
              </w:rPr>
            </w:pPr>
            <w:r w:rsidRPr="00B32999">
              <w:rPr>
                <w:rFonts w:ascii="Arial Narrow" w:hAnsi="Arial Narrow"/>
                <w:b w:val="0"/>
                <w:bCs/>
                <w:sz w:val="20"/>
                <w:szCs w:val="20"/>
              </w:rPr>
              <w:t xml:space="preserve">Part One: To evaluate the bioequivalence of a new apalutamide film-coated tablet formulation relative to the current commercial apalutamide film-coated tablet formulation when administered in healthy male participants under fasted conditions. </w:t>
            </w:r>
          </w:p>
          <w:p w14:paraId="00D71A09" w14:textId="77777777" w:rsidR="002B59D1" w:rsidRPr="00B32999" w:rsidRDefault="002B59D1" w:rsidP="00B40FCE">
            <w:pPr>
              <w:pStyle w:val="PBACHeading1"/>
              <w:keepNext/>
              <w:widowControl w:val="0"/>
              <w:ind w:left="0" w:firstLine="0"/>
              <w:rPr>
                <w:rFonts w:ascii="Arial Narrow" w:hAnsi="Arial Narrow"/>
                <w:b w:val="0"/>
                <w:bCs/>
                <w:sz w:val="20"/>
                <w:szCs w:val="20"/>
              </w:rPr>
            </w:pPr>
            <w:r w:rsidRPr="00B32999">
              <w:rPr>
                <w:rFonts w:ascii="Arial Narrow" w:hAnsi="Arial Narrow"/>
                <w:b w:val="0"/>
                <w:bCs/>
                <w:sz w:val="20"/>
                <w:szCs w:val="20"/>
              </w:rPr>
              <w:t xml:space="preserve">Part Two: To evaluate the bioavailability of a new apalutamide film-coated tablet formulation when administered under fed or fasted conditions in healthy male participants. </w:t>
            </w:r>
          </w:p>
          <w:p w14:paraId="6843A93C" w14:textId="570E8171" w:rsidR="002B59D1" w:rsidRPr="00B32999" w:rsidRDefault="002B59D1" w:rsidP="00B40FCE">
            <w:pPr>
              <w:keepNext/>
              <w:widowControl w:val="0"/>
              <w:jc w:val="left"/>
              <w:rPr>
                <w:rFonts w:ascii="Arial Narrow" w:hAnsi="Arial Narrow"/>
                <w:bCs/>
                <w:sz w:val="20"/>
                <w:szCs w:val="20"/>
              </w:rPr>
            </w:pPr>
            <w:r w:rsidRPr="00B32999">
              <w:rPr>
                <w:rFonts w:ascii="Arial Narrow" w:hAnsi="Arial Narrow"/>
                <w:bCs/>
                <w:sz w:val="20"/>
                <w:szCs w:val="20"/>
              </w:rPr>
              <w:t xml:space="preserve">Secondary Objective: To assess the safety profile of apalutamide following a single-dose administration as a new film-coated tablet formulation and as the current commercial film-coated tablet formulation in healthy male participants. </w:t>
            </w:r>
          </w:p>
        </w:tc>
        <w:tc>
          <w:tcPr>
            <w:tcW w:w="2465" w:type="dxa"/>
          </w:tcPr>
          <w:p w14:paraId="6288B267" w14:textId="77777777" w:rsidR="002B59D1" w:rsidRPr="00B32999" w:rsidRDefault="002B59D1" w:rsidP="00B40FCE">
            <w:pPr>
              <w:pStyle w:val="PBACHeading1"/>
              <w:keepNext/>
              <w:widowControl w:val="0"/>
              <w:ind w:left="0" w:firstLine="0"/>
              <w:rPr>
                <w:rFonts w:ascii="Arial Narrow" w:hAnsi="Arial Narrow"/>
                <w:b w:val="0"/>
                <w:bCs/>
                <w:sz w:val="20"/>
                <w:szCs w:val="20"/>
              </w:rPr>
            </w:pPr>
            <w:r w:rsidRPr="00B32999">
              <w:rPr>
                <w:rFonts w:ascii="Arial Narrow" w:hAnsi="Arial Narrow"/>
                <w:b w:val="0"/>
                <w:bCs/>
                <w:sz w:val="20"/>
                <w:szCs w:val="20"/>
              </w:rPr>
              <w:t xml:space="preserve">Subjects were randomized to receive 1 of 4 different treatments; part one: 240 mg apalutamide as a single dose of 4 x 60 mg fasted, 240 mg apalutamide as a single dose of 1 x 240 mg tablet fasted, part two: 240 mg apalutamide given as a single dose of 1 x 240 mg fasted, 240 mg apalutamide given as a single dose of 1 x 240 mg fed. </w:t>
            </w:r>
          </w:p>
          <w:p w14:paraId="3131035E" w14:textId="77777777" w:rsidR="002B59D1" w:rsidRPr="00B32999" w:rsidRDefault="002B59D1" w:rsidP="00B40FCE">
            <w:pPr>
              <w:pStyle w:val="PBACHeading1"/>
              <w:keepNext/>
              <w:widowControl w:val="0"/>
              <w:rPr>
                <w:rFonts w:ascii="Arial Narrow" w:hAnsi="Arial Narrow"/>
                <w:b w:val="0"/>
                <w:bCs/>
                <w:sz w:val="20"/>
                <w:szCs w:val="20"/>
              </w:rPr>
            </w:pPr>
          </w:p>
          <w:p w14:paraId="405B00D8" w14:textId="77777777" w:rsidR="002B59D1" w:rsidRPr="00B32999" w:rsidRDefault="002B59D1" w:rsidP="00B40FCE">
            <w:pPr>
              <w:keepNext/>
              <w:widowControl w:val="0"/>
              <w:autoSpaceDE w:val="0"/>
              <w:autoSpaceDN w:val="0"/>
              <w:adjustRightInd w:val="0"/>
              <w:jc w:val="left"/>
              <w:rPr>
                <w:rFonts w:ascii="Arial Narrow" w:eastAsia="6+EMBEDDED_d+TimesNewRoman" w:hAnsi="Arial Narrow" w:cs="6+EMBEDDED_d+TimesNewRoman"/>
                <w:bCs/>
                <w:sz w:val="20"/>
                <w:szCs w:val="20"/>
              </w:rPr>
            </w:pPr>
            <w:r w:rsidRPr="00B32999">
              <w:rPr>
                <w:rFonts w:ascii="Arial Narrow" w:eastAsia="6+EMBEDDED_d+TimesNewRoman" w:hAnsi="Arial Narrow" w:cs="6+EMBEDDED_d+TimesNewRoman"/>
                <w:bCs/>
                <w:sz w:val="20"/>
                <w:szCs w:val="20"/>
              </w:rPr>
              <w:t>On day 1 of each treatment period, a single-dose of the</w:t>
            </w:r>
          </w:p>
          <w:p w14:paraId="06C054EB" w14:textId="7E3C342F" w:rsidR="002B59D1" w:rsidRPr="00B32999" w:rsidRDefault="002B59D1" w:rsidP="00B40FCE">
            <w:pPr>
              <w:keepNext/>
              <w:widowControl w:val="0"/>
              <w:jc w:val="left"/>
              <w:rPr>
                <w:rFonts w:ascii="Arial Narrow" w:hAnsi="Arial Narrow"/>
                <w:bCs/>
                <w:sz w:val="20"/>
                <w:szCs w:val="20"/>
              </w:rPr>
            </w:pPr>
            <w:r w:rsidRPr="00B32999">
              <w:rPr>
                <w:rFonts w:ascii="Arial Narrow" w:eastAsia="6+EMBEDDED_d+TimesNewRoman" w:hAnsi="Arial Narrow" w:cs="6+EMBEDDED_d+TimesNewRoman"/>
                <w:bCs/>
                <w:sz w:val="20"/>
                <w:szCs w:val="20"/>
              </w:rPr>
              <w:t>appropriate study treatment was administered to each participant in the morning approximately between 7:00 AM and 10:00 AM, followed by sequential collection of blood samples over 72 hours for the measurement of plasma concentrations of apalutamide.</w:t>
            </w:r>
          </w:p>
        </w:tc>
      </w:tr>
    </w:tbl>
    <w:p w14:paraId="3DADC882" w14:textId="519D9751" w:rsidR="00A20E4B" w:rsidRPr="00991DB9" w:rsidRDefault="00A20E4B" w:rsidP="00B40FCE">
      <w:pPr>
        <w:keepNext/>
        <w:widowControl w:val="0"/>
        <w:rPr>
          <w:rFonts w:ascii="Arial Narrow" w:hAnsi="Arial Narrow"/>
          <w:sz w:val="18"/>
          <w:szCs w:val="18"/>
          <w:lang w:eastAsia="en-US"/>
        </w:rPr>
      </w:pPr>
      <w:r w:rsidRPr="00B32999">
        <w:rPr>
          <w:rFonts w:ascii="Arial Narrow" w:hAnsi="Arial Narrow"/>
          <w:sz w:val="18"/>
          <w:szCs w:val="18"/>
        </w:rPr>
        <w:t xml:space="preserve">Source: Study Number: </w:t>
      </w:r>
      <w:r w:rsidRPr="00B32999">
        <w:rPr>
          <w:rFonts w:ascii="Arial Narrow" w:hAnsi="Arial Narrow" w:cs="7+EMBEDDED_7+TimesNewRoman,Bold"/>
          <w:sz w:val="18"/>
          <w:szCs w:val="18"/>
        </w:rPr>
        <w:t xml:space="preserve">56021927PCR1028 </w:t>
      </w:r>
      <w:r w:rsidRPr="00B32999">
        <w:rPr>
          <w:rFonts w:ascii="Arial Narrow" w:hAnsi="Arial Narrow"/>
          <w:sz w:val="18"/>
          <w:szCs w:val="18"/>
        </w:rPr>
        <w:t>Full Clinical Study Report (Attachment 12</w:t>
      </w:r>
      <w:r w:rsidR="005D6E35" w:rsidRPr="00B32999">
        <w:rPr>
          <w:rFonts w:ascii="Arial Narrow" w:hAnsi="Arial Narrow"/>
          <w:sz w:val="18"/>
          <w:szCs w:val="18"/>
        </w:rPr>
        <w:t xml:space="preserve"> of the PBAC submission</w:t>
      </w:r>
      <w:r w:rsidRPr="00B32999">
        <w:rPr>
          <w:rFonts w:ascii="Arial Narrow" w:hAnsi="Arial Narrow"/>
          <w:sz w:val="18"/>
          <w:szCs w:val="18"/>
        </w:rPr>
        <w:t>)</w:t>
      </w:r>
    </w:p>
    <w:p w14:paraId="24B82F6D" w14:textId="567F5A35" w:rsidR="008E0E10" w:rsidRPr="00A076E1" w:rsidRDefault="008E0E10" w:rsidP="002B59D1">
      <w:pPr>
        <w:pStyle w:val="4-SubsectionHeading"/>
        <w:keepNext w:val="0"/>
        <w:rPr>
          <w:iCs/>
          <w:lang w:eastAsia="en-US"/>
        </w:rPr>
      </w:pPr>
      <w:r w:rsidRPr="00A076E1">
        <w:rPr>
          <w:iCs/>
          <w:lang w:eastAsia="en-US"/>
        </w:rPr>
        <w:t xml:space="preserve">Clinical claim </w:t>
      </w:r>
    </w:p>
    <w:bookmarkEnd w:id="7"/>
    <w:p w14:paraId="7D5AD4DA" w14:textId="1C8ABD7B" w:rsidR="008E2FA1" w:rsidRPr="00760B0E" w:rsidRDefault="008E0E10" w:rsidP="002B59D1">
      <w:pPr>
        <w:pStyle w:val="3Bodytext"/>
        <w:jc w:val="both"/>
      </w:pPr>
      <w:r w:rsidRPr="00B32999">
        <w:t xml:space="preserve">The submission claimed non-inferior comparative effectiveness and non-inferior comparative safety of </w:t>
      </w:r>
      <w:r w:rsidRPr="00B32999">
        <w:rPr>
          <w:iCs/>
        </w:rPr>
        <w:t>apalutamide 240</w:t>
      </w:r>
      <w:r w:rsidR="0059193C" w:rsidRPr="00B32999">
        <w:rPr>
          <w:iCs/>
        </w:rPr>
        <w:t xml:space="preserve"> </w:t>
      </w:r>
      <w:r w:rsidRPr="00B32999">
        <w:rPr>
          <w:iCs/>
        </w:rPr>
        <w:t>mg compared</w:t>
      </w:r>
      <w:r w:rsidRPr="00B32999">
        <w:t xml:space="preserve"> with apalutamide </w:t>
      </w:r>
      <w:r w:rsidR="00047410">
        <w:t xml:space="preserve">4 x </w:t>
      </w:r>
      <w:r w:rsidRPr="00B32999">
        <w:t>60</w:t>
      </w:r>
      <w:r w:rsidR="0059193C" w:rsidRPr="00B32999">
        <w:t xml:space="preserve"> </w:t>
      </w:r>
      <w:r w:rsidRPr="00B32999">
        <w:t>mg</w:t>
      </w:r>
      <w:r w:rsidRPr="00B32999">
        <w:rPr>
          <w:rFonts w:cstheme="minorHAnsi"/>
        </w:rPr>
        <w:t xml:space="preserve">. </w:t>
      </w:r>
    </w:p>
    <w:p w14:paraId="7DB69D3B" w14:textId="1F458364" w:rsidR="00AA2633" w:rsidRPr="00CE42B4" w:rsidRDefault="00AA2633" w:rsidP="00AA2633">
      <w:pPr>
        <w:widowControl w:val="0"/>
        <w:numPr>
          <w:ilvl w:val="1"/>
          <w:numId w:val="2"/>
        </w:numPr>
        <w:spacing w:after="120"/>
        <w:rPr>
          <w:rFonts w:asciiTheme="minorHAnsi" w:hAnsiTheme="minorHAnsi" w:cs="Arial"/>
          <w:snapToGrid w:val="0"/>
          <w:szCs w:val="20"/>
        </w:rPr>
      </w:pPr>
      <w:bookmarkStart w:id="8" w:name="_Hlk76376200"/>
      <w:bookmarkStart w:id="9" w:name="_Hlk167274341"/>
      <w:r w:rsidRPr="00CE42B4">
        <w:rPr>
          <w:rFonts w:asciiTheme="minorHAnsi" w:hAnsiTheme="minorHAnsi" w:cs="Arial"/>
          <w:iCs/>
          <w:snapToGrid w:val="0"/>
        </w:rPr>
        <w:t>The</w:t>
      </w:r>
      <w:r w:rsidRPr="00CE42B4">
        <w:rPr>
          <w:rFonts w:asciiTheme="minorHAnsi" w:hAnsiTheme="minorHAnsi" w:cs="Arial"/>
          <w:snapToGrid w:val="0"/>
          <w:szCs w:val="20"/>
        </w:rPr>
        <w:t xml:space="preserve"> PBAC considered that</w:t>
      </w:r>
      <w:r w:rsidR="004057DF">
        <w:rPr>
          <w:rFonts w:asciiTheme="minorHAnsi" w:hAnsiTheme="minorHAnsi" w:cs="Arial"/>
          <w:snapToGrid w:val="0"/>
          <w:szCs w:val="20"/>
        </w:rPr>
        <w:t>, because the TGA determined bioequivalence,</w:t>
      </w:r>
      <w:r w:rsidRPr="00CE42B4">
        <w:rPr>
          <w:rFonts w:asciiTheme="minorHAnsi" w:hAnsiTheme="minorHAnsi" w:cs="Arial"/>
          <w:snapToGrid w:val="0"/>
          <w:szCs w:val="20"/>
        </w:rPr>
        <w:t xml:space="preserve"> the</w:t>
      </w:r>
      <w:r>
        <w:rPr>
          <w:rFonts w:asciiTheme="minorHAnsi" w:hAnsiTheme="minorHAnsi" w:cs="Arial"/>
          <w:snapToGrid w:val="0"/>
          <w:szCs w:val="20"/>
        </w:rPr>
        <w:t xml:space="preserve"> claim of</w:t>
      </w:r>
      <w:r w:rsidRPr="00CE42B4">
        <w:rPr>
          <w:rFonts w:asciiTheme="minorHAnsi" w:hAnsiTheme="minorHAnsi" w:cs="Arial"/>
          <w:snapToGrid w:val="0"/>
          <w:szCs w:val="20"/>
        </w:rPr>
        <w:t xml:space="preserve"> non-inferior comparative effectiveness </w:t>
      </w:r>
      <w:r>
        <w:rPr>
          <w:rFonts w:asciiTheme="minorHAnsi" w:hAnsiTheme="minorHAnsi" w:cs="Arial"/>
          <w:snapToGrid w:val="0"/>
          <w:szCs w:val="20"/>
        </w:rPr>
        <w:t xml:space="preserve">and non-inferior comparative safety </w:t>
      </w:r>
      <w:r w:rsidRPr="00CE42B4">
        <w:rPr>
          <w:rFonts w:asciiTheme="minorHAnsi" w:hAnsiTheme="minorHAnsi" w:cs="Arial"/>
          <w:snapToGrid w:val="0"/>
          <w:szCs w:val="20"/>
        </w:rPr>
        <w:t>was reasonable.</w:t>
      </w:r>
    </w:p>
    <w:bookmarkEnd w:id="8"/>
    <w:p w14:paraId="45D181E4" w14:textId="47BF7FF1" w:rsidR="00C27C1C" w:rsidRPr="00A076E1" w:rsidRDefault="00614E26" w:rsidP="002B59D1">
      <w:pPr>
        <w:pStyle w:val="4-SubsectionHeading"/>
        <w:keepNext w:val="0"/>
        <w:rPr>
          <w:iCs/>
          <w:lang w:eastAsia="en-US"/>
        </w:rPr>
      </w:pPr>
      <w:r w:rsidRPr="00A076E1">
        <w:rPr>
          <w:iCs/>
          <w:lang w:eastAsia="en-US"/>
        </w:rPr>
        <w:t>Economic analysis</w:t>
      </w:r>
      <w:bookmarkEnd w:id="9"/>
    </w:p>
    <w:p w14:paraId="1A7CAF7D" w14:textId="2559A5DD" w:rsidR="00EF4580" w:rsidRPr="00B32999" w:rsidRDefault="00C27C1C" w:rsidP="002B59D1">
      <w:pPr>
        <w:pStyle w:val="3Bodytext"/>
        <w:jc w:val="both"/>
        <w:rPr>
          <w:rFonts w:cstheme="minorHAnsi"/>
          <w:szCs w:val="24"/>
        </w:rPr>
      </w:pPr>
      <w:r w:rsidRPr="00B32999">
        <w:t>The submission presented a cost-minimisation a</w:t>
      </w:r>
      <w:r w:rsidR="0059193C" w:rsidRPr="00B32999">
        <w:t>pproach</w:t>
      </w:r>
      <w:r w:rsidR="001F6281">
        <w:t xml:space="preserve"> (CMA)</w:t>
      </w:r>
      <w:r w:rsidRPr="00B32999">
        <w:t xml:space="preserve"> of </w:t>
      </w:r>
      <w:r w:rsidR="00736BDA" w:rsidRPr="00B32999">
        <w:t>apalutamide 240</w:t>
      </w:r>
      <w:r w:rsidR="001F6281">
        <w:t> </w:t>
      </w:r>
      <w:r w:rsidR="00736BDA" w:rsidRPr="00B32999">
        <w:t>mg</w:t>
      </w:r>
      <w:r w:rsidR="006968A1" w:rsidRPr="00B32999">
        <w:t xml:space="preserve"> (30 pack)</w:t>
      </w:r>
      <w:r w:rsidRPr="00B32999">
        <w:t xml:space="preserve"> </w:t>
      </w:r>
      <w:r w:rsidR="0028213B" w:rsidRPr="00B32999">
        <w:t>versus</w:t>
      </w:r>
      <w:r w:rsidR="00736BDA" w:rsidRPr="00B32999">
        <w:t xml:space="preserve"> apalutamide </w:t>
      </w:r>
      <w:r w:rsidR="006968A1" w:rsidRPr="00B32999">
        <w:t xml:space="preserve">4 x </w:t>
      </w:r>
      <w:r w:rsidR="00736BDA" w:rsidRPr="00B32999">
        <w:t>60 mg</w:t>
      </w:r>
      <w:r w:rsidR="006968A1" w:rsidRPr="00B32999">
        <w:t xml:space="preserve"> (120 pack)</w:t>
      </w:r>
      <w:r w:rsidR="00736BDA" w:rsidRPr="00B32999">
        <w:t xml:space="preserve">. </w:t>
      </w:r>
    </w:p>
    <w:p w14:paraId="01201A3B" w14:textId="4292F775" w:rsidR="003440BD" w:rsidRPr="00B32999" w:rsidRDefault="00805BDC" w:rsidP="002B59D1">
      <w:pPr>
        <w:pStyle w:val="3Bodytext"/>
        <w:jc w:val="both"/>
        <w:rPr>
          <w:rFonts w:cstheme="minorHAnsi"/>
          <w:szCs w:val="24"/>
        </w:rPr>
      </w:pPr>
      <w:r w:rsidRPr="00B32999">
        <w:rPr>
          <w:rFonts w:cstheme="minorHAnsi"/>
          <w:szCs w:val="24"/>
        </w:rPr>
        <w:t>The equi-effective dose</w:t>
      </w:r>
      <w:r w:rsidR="00567768">
        <w:rPr>
          <w:rFonts w:cstheme="minorHAnsi"/>
          <w:szCs w:val="24"/>
        </w:rPr>
        <w:t xml:space="preserve"> proposed by the submission</w:t>
      </w:r>
      <w:r w:rsidRPr="00B32999">
        <w:rPr>
          <w:rFonts w:cstheme="minorHAnsi"/>
          <w:szCs w:val="24"/>
        </w:rPr>
        <w:t xml:space="preserve"> is apalutamide 240 mg = apalutamide 4 x 60 mg.</w:t>
      </w:r>
    </w:p>
    <w:p w14:paraId="7B729D87" w14:textId="11F8A89A" w:rsidR="003F2362" w:rsidRPr="00A002EE" w:rsidRDefault="003F2362" w:rsidP="00AA2633">
      <w:pPr>
        <w:pStyle w:val="3Bodytext"/>
        <w:jc w:val="both"/>
      </w:pPr>
      <w:r w:rsidRPr="00A6439B">
        <w:t xml:space="preserve">The PBAC could only recommend </w:t>
      </w:r>
      <w:r w:rsidRPr="009972C5">
        <w:t>listing apalutamide 240 mg at a higher price than the alternative therapy or therapies if it is satisfied that it provides, for so</w:t>
      </w:r>
      <w:r w:rsidRPr="00A6439B">
        <w:t>me patients, a significant improvement in efficacy or reduction of toxicity over the alternative therapy or therapies</w:t>
      </w:r>
      <w:r w:rsidRPr="00991DB9">
        <w:t xml:space="preserve"> (</w:t>
      </w:r>
      <w:r w:rsidRPr="00790E47">
        <w:rPr>
          <w:i/>
          <w:iCs/>
        </w:rPr>
        <w:t>National Health Act 1953, Section 101(3B)</w:t>
      </w:r>
      <w:r w:rsidRPr="00991DB9">
        <w:t xml:space="preserve">). </w:t>
      </w:r>
    </w:p>
    <w:p w14:paraId="2B87E622" w14:textId="015A0239" w:rsidR="005D6E35" w:rsidRPr="00991DB9" w:rsidRDefault="005D6E35" w:rsidP="005D6E35">
      <w:pPr>
        <w:pStyle w:val="3Bodytext"/>
        <w:jc w:val="both"/>
        <w:rPr>
          <w:rFonts w:cstheme="minorHAnsi"/>
          <w:szCs w:val="24"/>
        </w:rPr>
      </w:pPr>
      <w:r w:rsidRPr="00991DB9">
        <w:t>As a Category 4 submission, the economic analysis has not been independently evaluated.</w:t>
      </w:r>
    </w:p>
    <w:p w14:paraId="5EB16602" w14:textId="26A67E45" w:rsidR="00D70349" w:rsidRPr="00A076E1" w:rsidRDefault="00D70349" w:rsidP="00987ADC">
      <w:pPr>
        <w:pStyle w:val="4-SubsectionHeading"/>
        <w:rPr>
          <w:iCs/>
          <w:lang w:eastAsia="en-US"/>
        </w:rPr>
      </w:pPr>
      <w:r w:rsidRPr="00A076E1">
        <w:rPr>
          <w:iCs/>
          <w:lang w:eastAsia="en-US"/>
        </w:rPr>
        <w:lastRenderedPageBreak/>
        <w:t xml:space="preserve">Estimated PBS </w:t>
      </w:r>
      <w:r w:rsidR="00276BE3" w:rsidRPr="00A076E1">
        <w:rPr>
          <w:iCs/>
          <w:lang w:eastAsia="en-US"/>
        </w:rPr>
        <w:t>usage</w:t>
      </w:r>
      <w:r w:rsidRPr="00A076E1">
        <w:rPr>
          <w:iCs/>
          <w:lang w:eastAsia="en-US"/>
        </w:rPr>
        <w:t xml:space="preserve"> and financial implications</w:t>
      </w:r>
    </w:p>
    <w:p w14:paraId="14773807" w14:textId="00EC712E" w:rsidR="000A4444" w:rsidRPr="00B32999" w:rsidRDefault="000A4444" w:rsidP="00987ADC">
      <w:pPr>
        <w:pStyle w:val="3Bodytext"/>
        <w:keepNext/>
        <w:jc w:val="both"/>
      </w:pPr>
      <w:r w:rsidRPr="00B32999">
        <w:t>The submission used a market-share approach to estimate the financial impact to the PBS/RPBS of the requested listing</w:t>
      </w:r>
      <w:r w:rsidR="00C73DD5" w:rsidRPr="00B32999">
        <w:t>.</w:t>
      </w:r>
    </w:p>
    <w:p w14:paraId="28602757" w14:textId="59193FD9" w:rsidR="004E04F8" w:rsidRPr="00B32999" w:rsidRDefault="000A4444" w:rsidP="004E04F8">
      <w:pPr>
        <w:pStyle w:val="3-BodyText"/>
        <w:numPr>
          <w:ilvl w:val="1"/>
          <w:numId w:val="2"/>
        </w:numPr>
      </w:pPr>
      <w:r w:rsidRPr="00B32999">
        <w:t>The submission assumed that 85% of patients currently on apalutamide 60</w:t>
      </w:r>
      <w:r w:rsidR="00BE195F" w:rsidRPr="00B32999">
        <w:t xml:space="preserve"> </w:t>
      </w:r>
      <w:r w:rsidRPr="00B32999">
        <w:t>mg tablets will switch to apalutamide 240</w:t>
      </w:r>
      <w:r w:rsidR="00A12213" w:rsidRPr="00B32999">
        <w:t xml:space="preserve"> </w:t>
      </w:r>
      <w:r w:rsidRPr="00B32999">
        <w:t>mg tablets</w:t>
      </w:r>
      <w:r w:rsidR="00F10B03" w:rsidRPr="00B32999">
        <w:t xml:space="preserve"> from </w:t>
      </w:r>
      <w:r w:rsidR="00B660F0">
        <w:t>Y</w:t>
      </w:r>
      <w:r w:rsidR="00F10B03" w:rsidRPr="00B32999">
        <w:t>ear 1</w:t>
      </w:r>
      <w:r w:rsidRPr="00B32999">
        <w:t xml:space="preserve">. The high substitution rate </w:t>
      </w:r>
      <w:r w:rsidR="00120654" w:rsidRPr="00B32999">
        <w:t>assumes</w:t>
      </w:r>
      <w:r w:rsidR="00BF7A1F" w:rsidRPr="00B32999">
        <w:t xml:space="preserve"> that most patients would switch due to the reduced pill burden of 1 x</w:t>
      </w:r>
      <w:r w:rsidR="00BE195F" w:rsidRPr="00B32999">
        <w:t xml:space="preserve"> </w:t>
      </w:r>
      <w:r w:rsidR="00BF7A1F" w:rsidRPr="00B32999">
        <w:t>240</w:t>
      </w:r>
      <w:r w:rsidR="00F600EE" w:rsidRPr="00B32999">
        <w:t> </w:t>
      </w:r>
      <w:r w:rsidR="00BF7A1F" w:rsidRPr="00B32999">
        <w:t>mg tablet vs 4 x 60</w:t>
      </w:r>
      <w:r w:rsidR="00BE195F" w:rsidRPr="00B32999">
        <w:t xml:space="preserve"> </w:t>
      </w:r>
      <w:r w:rsidR="00BF7A1F" w:rsidRPr="00B32999">
        <w:t xml:space="preserve">mg tablets. In addition, apalutamide </w:t>
      </w:r>
      <w:r w:rsidRPr="00B32999">
        <w:t>240</w:t>
      </w:r>
      <w:r w:rsidR="00BE195F" w:rsidRPr="00B32999">
        <w:t xml:space="preserve"> </w:t>
      </w:r>
      <w:r w:rsidRPr="00B32999">
        <w:t>mg tablet</w:t>
      </w:r>
      <w:r w:rsidR="00BF7A1F" w:rsidRPr="00B32999">
        <w:t>s</w:t>
      </w:r>
      <w:r w:rsidRPr="00B32999">
        <w:t xml:space="preserve"> can be dispersed in more types of liquid and </w:t>
      </w:r>
      <w:r w:rsidR="00025A0D">
        <w:t xml:space="preserve">soft </w:t>
      </w:r>
      <w:r w:rsidRPr="00B32999">
        <w:t>food</w:t>
      </w:r>
      <w:r w:rsidR="00BF7A1F" w:rsidRPr="00B32999">
        <w:t xml:space="preserve"> which may be preferable for some patients.</w:t>
      </w:r>
      <w:r w:rsidR="00F370C8" w:rsidRPr="00B32999">
        <w:t xml:space="preserve"> The </w:t>
      </w:r>
      <w:r w:rsidR="00A3328E">
        <w:t xml:space="preserve">same </w:t>
      </w:r>
      <w:r w:rsidR="00F370C8" w:rsidRPr="00B32999">
        <w:t xml:space="preserve">substitution rate was assumed for both indications. </w:t>
      </w:r>
    </w:p>
    <w:p w14:paraId="3FBEA6C0" w14:textId="75D294CA" w:rsidR="00B12382" w:rsidRPr="00991DB9" w:rsidRDefault="0028213B" w:rsidP="00B12382">
      <w:pPr>
        <w:pStyle w:val="3Bodytext"/>
        <w:jc w:val="both"/>
        <w:rPr>
          <w:iCs/>
        </w:rPr>
      </w:pPr>
      <w:r w:rsidRPr="00B32999">
        <w:t xml:space="preserve">The submission assumed there would be no uptake from other PBS-listed medicines indicated for m0CRPC and mHSPC. </w:t>
      </w:r>
    </w:p>
    <w:p w14:paraId="4FA1F909" w14:textId="1F6F4E12" w:rsidR="00D70349" w:rsidRPr="00B32999" w:rsidRDefault="00C73DD5" w:rsidP="0079250E">
      <w:pPr>
        <w:pStyle w:val="3Bodytext"/>
        <w:jc w:val="both"/>
      </w:pPr>
      <w:r w:rsidRPr="00B32999">
        <w:fldChar w:fldCharType="begin" w:fldLock="1"/>
      </w:r>
      <w:r w:rsidRPr="00B32999">
        <w:instrText xml:space="preserve"> REF _Ref168058954 \h </w:instrText>
      </w:r>
      <w:r w:rsidRPr="00B32999">
        <w:fldChar w:fldCharType="separate"/>
      </w:r>
      <w:r w:rsidRPr="00B32999">
        <w:t xml:space="preserve">Table </w:t>
      </w:r>
      <w:r w:rsidRPr="00025A0D">
        <w:t>4</w:t>
      </w:r>
      <w:r w:rsidRPr="00B32999">
        <w:fldChar w:fldCharType="end"/>
      </w:r>
      <w:r w:rsidRPr="00B32999">
        <w:t xml:space="preserve"> </w:t>
      </w:r>
      <w:r w:rsidR="00D70349" w:rsidRPr="00B32999">
        <w:t xml:space="preserve">presents the estimated extent of use, cost of </w:t>
      </w:r>
      <w:r w:rsidR="00A20E4B" w:rsidRPr="00B32999">
        <w:t>apalutamide</w:t>
      </w:r>
      <w:r w:rsidR="00D70349" w:rsidRPr="00B32999">
        <w:t xml:space="preserve"> to the PBS/RPBS and the net financial implications to the PBS/RPBS</w:t>
      </w:r>
      <w:r w:rsidR="00A20E4B" w:rsidRPr="00B32999">
        <w:t>.</w:t>
      </w:r>
      <w:r w:rsidR="00D70349" w:rsidRPr="00B32999">
        <w:t xml:space="preserve"> The financial impact to Services Australia will be determined by that agency as part of the post PBAC process.</w:t>
      </w:r>
    </w:p>
    <w:p w14:paraId="0F3C6EA9" w14:textId="6E3B1270" w:rsidR="00C73DD5" w:rsidRPr="00B32999" w:rsidRDefault="00C73DD5" w:rsidP="00C73DD5">
      <w:pPr>
        <w:pStyle w:val="3Bodytext"/>
        <w:jc w:val="both"/>
      </w:pPr>
      <w:r w:rsidRPr="00B32999">
        <w:t xml:space="preserve">The submission estimated that </w:t>
      </w:r>
      <w:r w:rsidR="00DE5216" w:rsidRPr="00DE5216">
        <w:t>100,000 to &lt; 200,000</w:t>
      </w:r>
      <w:r w:rsidRPr="00B32999">
        <w:t xml:space="preserve">scripts </w:t>
      </w:r>
      <w:r w:rsidR="002E372B">
        <w:t xml:space="preserve">of </w:t>
      </w:r>
      <w:r w:rsidRPr="00B32999">
        <w:t xml:space="preserve">apalutamide 240 mg </w:t>
      </w:r>
      <w:r w:rsidR="002E372B" w:rsidRPr="00B32999">
        <w:t xml:space="preserve">would be supplied </w:t>
      </w:r>
      <w:r w:rsidRPr="00B32999">
        <w:t>over the first six years of listing (</w:t>
      </w:r>
      <w:r w:rsidR="00752DCE" w:rsidRPr="00752DCE">
        <w:t>10,000 to &lt; 20,000</w:t>
      </w:r>
      <w:r w:rsidRPr="00B32999">
        <w:t xml:space="preserve">in Year 1 to </w:t>
      </w:r>
      <w:r w:rsidR="00A93A9A" w:rsidRPr="00A93A9A">
        <w:t>20,000 to &lt; 30,000</w:t>
      </w:r>
      <w:r w:rsidRPr="00B32999">
        <w:t>in Year 6).</w:t>
      </w:r>
    </w:p>
    <w:p w14:paraId="7A6463CA" w14:textId="49395013" w:rsidR="00D61A79" w:rsidRPr="00991DB9" w:rsidRDefault="00C73DD5" w:rsidP="00CD5120">
      <w:pPr>
        <w:pStyle w:val="3Bodytext"/>
        <w:jc w:val="both"/>
        <w:rPr>
          <w:rFonts w:eastAsiaTheme="minorEastAsia" w:cstheme="minorHAnsi"/>
          <w:iCs/>
          <w:szCs w:val="24"/>
        </w:rPr>
      </w:pPr>
      <w:r w:rsidRPr="00B32999">
        <w:t>The submission stated that the proposed listing was not expected to impact the overall market size and therefore estimated a nil net financial impact to the PBS/RPBS.</w:t>
      </w:r>
      <w:r w:rsidR="00411B7C" w:rsidRPr="00B32999">
        <w:t xml:space="preserve"> </w:t>
      </w:r>
    </w:p>
    <w:p w14:paraId="0FA82DF0" w14:textId="164AE523" w:rsidR="006556F8" w:rsidRPr="00B32999" w:rsidRDefault="006556F8" w:rsidP="001F6281">
      <w:pPr>
        <w:pStyle w:val="Caption"/>
      </w:pPr>
      <w:bookmarkStart w:id="10" w:name="_Ref168058954"/>
      <w:bookmarkStart w:id="11" w:name="_Ref168058909"/>
      <w:r w:rsidRPr="00B32999">
        <w:t xml:space="preserve">Table </w:t>
      </w:r>
      <w:r w:rsidR="00683FFD">
        <w:fldChar w:fldCharType="begin" w:fldLock="1"/>
      </w:r>
      <w:r w:rsidR="00683FFD">
        <w:instrText xml:space="preserve"> SEQ Table \* ARABIC </w:instrText>
      </w:r>
      <w:r w:rsidR="00683FFD">
        <w:fldChar w:fldCharType="separate"/>
      </w:r>
      <w:r w:rsidR="00122FB4" w:rsidRPr="00025A0D">
        <w:t>4</w:t>
      </w:r>
      <w:r w:rsidR="00683FFD">
        <w:fldChar w:fldCharType="end"/>
      </w:r>
      <w:bookmarkEnd w:id="10"/>
      <w:r w:rsidRPr="00B32999">
        <w:t xml:space="preserve">: </w:t>
      </w:r>
      <w:bookmarkStart w:id="12" w:name="_Ref168058796"/>
      <w:r w:rsidRPr="00B32999">
        <w:t>Estimated use and financial implications</w:t>
      </w:r>
      <w:bookmarkEnd w:id="11"/>
      <w:bookmarkEnd w:id="12"/>
      <w:r w:rsidR="005A78A7" w:rsidRPr="00B32999">
        <w:t xml:space="preserve"> – effective price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4: Estimated use and financial implications – effective price"/>
      </w:tblPr>
      <w:tblGrid>
        <w:gridCol w:w="1718"/>
        <w:gridCol w:w="1215"/>
        <w:gridCol w:w="1217"/>
        <w:gridCol w:w="1217"/>
        <w:gridCol w:w="1215"/>
        <w:gridCol w:w="1217"/>
        <w:gridCol w:w="1217"/>
      </w:tblGrid>
      <w:tr w:rsidR="003440BD" w:rsidRPr="00B32999" w14:paraId="50517F09" w14:textId="77777777" w:rsidTr="003440BD">
        <w:trPr>
          <w:cantSplit/>
          <w:trHeight w:val="56"/>
          <w:tblHeader/>
          <w:jc w:val="center"/>
        </w:trPr>
        <w:tc>
          <w:tcPr>
            <w:tcW w:w="952" w:type="pct"/>
            <w:shd w:val="clear" w:color="auto" w:fill="auto"/>
            <w:vAlign w:val="center"/>
          </w:tcPr>
          <w:p w14:paraId="146FDDC6" w14:textId="77777777" w:rsidR="00D70349" w:rsidRPr="00B32999" w:rsidRDefault="00D70349" w:rsidP="001F6281">
            <w:pPr>
              <w:pStyle w:val="TableText0"/>
              <w:keepLines/>
            </w:pPr>
          </w:p>
        </w:tc>
        <w:tc>
          <w:tcPr>
            <w:tcW w:w="674" w:type="pct"/>
            <w:shd w:val="clear" w:color="auto" w:fill="auto"/>
            <w:vAlign w:val="center"/>
          </w:tcPr>
          <w:p w14:paraId="229BAAA8" w14:textId="77777777" w:rsidR="00D70349" w:rsidRPr="00B32999" w:rsidRDefault="00D70349" w:rsidP="001F6281">
            <w:pPr>
              <w:pStyle w:val="TableText0"/>
              <w:keepLines/>
              <w:rPr>
                <w:b/>
              </w:rPr>
            </w:pPr>
            <w:r w:rsidRPr="00B32999">
              <w:rPr>
                <w:b/>
              </w:rPr>
              <w:t>Year 1</w:t>
            </w:r>
          </w:p>
        </w:tc>
        <w:tc>
          <w:tcPr>
            <w:tcW w:w="675" w:type="pct"/>
            <w:shd w:val="clear" w:color="auto" w:fill="auto"/>
            <w:vAlign w:val="center"/>
          </w:tcPr>
          <w:p w14:paraId="48EEAB93" w14:textId="77777777" w:rsidR="00D70349" w:rsidRPr="00B32999" w:rsidRDefault="00D70349" w:rsidP="001F6281">
            <w:pPr>
              <w:pStyle w:val="TableText0"/>
              <w:keepLines/>
              <w:rPr>
                <w:b/>
              </w:rPr>
            </w:pPr>
            <w:r w:rsidRPr="00B32999">
              <w:rPr>
                <w:b/>
              </w:rPr>
              <w:t>Year 2</w:t>
            </w:r>
          </w:p>
        </w:tc>
        <w:tc>
          <w:tcPr>
            <w:tcW w:w="675" w:type="pct"/>
            <w:shd w:val="clear" w:color="auto" w:fill="auto"/>
            <w:vAlign w:val="center"/>
          </w:tcPr>
          <w:p w14:paraId="0738F741" w14:textId="77777777" w:rsidR="00D70349" w:rsidRPr="00B32999" w:rsidRDefault="00D70349" w:rsidP="001F6281">
            <w:pPr>
              <w:pStyle w:val="TableText0"/>
              <w:keepLines/>
              <w:rPr>
                <w:b/>
              </w:rPr>
            </w:pPr>
            <w:r w:rsidRPr="00B32999">
              <w:rPr>
                <w:b/>
              </w:rPr>
              <w:t>Year 3</w:t>
            </w:r>
          </w:p>
        </w:tc>
        <w:tc>
          <w:tcPr>
            <w:tcW w:w="674" w:type="pct"/>
            <w:shd w:val="clear" w:color="auto" w:fill="auto"/>
            <w:vAlign w:val="center"/>
          </w:tcPr>
          <w:p w14:paraId="2F722BB7" w14:textId="77777777" w:rsidR="00D70349" w:rsidRPr="00B32999" w:rsidRDefault="00D70349" w:rsidP="001F6281">
            <w:pPr>
              <w:pStyle w:val="TableText0"/>
              <w:keepLines/>
              <w:rPr>
                <w:b/>
              </w:rPr>
            </w:pPr>
            <w:r w:rsidRPr="00B32999">
              <w:rPr>
                <w:b/>
              </w:rPr>
              <w:t>Year 4</w:t>
            </w:r>
          </w:p>
        </w:tc>
        <w:tc>
          <w:tcPr>
            <w:tcW w:w="675" w:type="pct"/>
            <w:shd w:val="clear" w:color="auto" w:fill="auto"/>
            <w:vAlign w:val="center"/>
          </w:tcPr>
          <w:p w14:paraId="4A03E0AC" w14:textId="77777777" w:rsidR="00D70349" w:rsidRPr="00B32999" w:rsidRDefault="00D70349" w:rsidP="001F6281">
            <w:pPr>
              <w:pStyle w:val="TableText0"/>
              <w:keepLines/>
              <w:rPr>
                <w:b/>
              </w:rPr>
            </w:pPr>
            <w:r w:rsidRPr="00B32999">
              <w:rPr>
                <w:b/>
              </w:rPr>
              <w:t>Year 5</w:t>
            </w:r>
          </w:p>
        </w:tc>
        <w:tc>
          <w:tcPr>
            <w:tcW w:w="675" w:type="pct"/>
          </w:tcPr>
          <w:p w14:paraId="11CF147B" w14:textId="77777777" w:rsidR="00D70349" w:rsidRPr="00B32999" w:rsidRDefault="00D70349" w:rsidP="001F6281">
            <w:pPr>
              <w:pStyle w:val="TableText0"/>
              <w:keepLines/>
              <w:rPr>
                <w:b/>
              </w:rPr>
            </w:pPr>
            <w:r w:rsidRPr="00B32999">
              <w:rPr>
                <w:b/>
              </w:rPr>
              <w:t>Year 6</w:t>
            </w:r>
          </w:p>
        </w:tc>
      </w:tr>
      <w:tr w:rsidR="00D70349" w:rsidRPr="00B32999" w14:paraId="07125BC5" w14:textId="77777777" w:rsidTr="003440BD">
        <w:trPr>
          <w:cantSplit/>
          <w:trHeight w:val="56"/>
          <w:jc w:val="center"/>
        </w:trPr>
        <w:tc>
          <w:tcPr>
            <w:tcW w:w="5000" w:type="pct"/>
            <w:gridSpan w:val="7"/>
            <w:shd w:val="clear" w:color="auto" w:fill="auto"/>
            <w:vAlign w:val="center"/>
          </w:tcPr>
          <w:p w14:paraId="618359A1" w14:textId="77777777" w:rsidR="00D70349" w:rsidRPr="00B32999" w:rsidRDefault="00D70349" w:rsidP="001F6281">
            <w:pPr>
              <w:pStyle w:val="TableText0"/>
              <w:keepLines/>
              <w:rPr>
                <w:b/>
                <w:color w:val="000000"/>
              </w:rPr>
            </w:pPr>
            <w:r w:rsidRPr="00B32999">
              <w:rPr>
                <w:b/>
                <w:color w:val="000000"/>
              </w:rPr>
              <w:t>Estimated extent of use</w:t>
            </w:r>
          </w:p>
        </w:tc>
      </w:tr>
      <w:tr w:rsidR="003440BD" w:rsidRPr="00B32999" w14:paraId="5EED70F5" w14:textId="77777777" w:rsidTr="003440BD">
        <w:trPr>
          <w:cantSplit/>
          <w:trHeight w:val="56"/>
          <w:jc w:val="center"/>
        </w:trPr>
        <w:tc>
          <w:tcPr>
            <w:tcW w:w="952" w:type="pct"/>
            <w:shd w:val="clear" w:color="auto" w:fill="auto"/>
            <w:vAlign w:val="center"/>
          </w:tcPr>
          <w:p w14:paraId="2E741219" w14:textId="62AF2410" w:rsidR="00BE44DA" w:rsidRPr="00B32999" w:rsidRDefault="003440BD" w:rsidP="001F6281">
            <w:pPr>
              <w:pStyle w:val="TableText0"/>
              <w:keepLines/>
            </w:pPr>
            <w:r w:rsidRPr="00B32999">
              <w:t>N</w:t>
            </w:r>
            <w:r w:rsidR="00BE44DA" w:rsidRPr="00B32999">
              <w:t xml:space="preserve">umber of scripts for </w:t>
            </w:r>
            <w:r w:rsidRPr="00B32999">
              <w:t xml:space="preserve">apalutamide </w:t>
            </w:r>
            <w:r w:rsidR="00BE44DA" w:rsidRPr="00B32999">
              <w:t xml:space="preserve">60 mg </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5E70FBE" w14:textId="2F0BDCC6" w:rsidR="00BE44DA" w:rsidRPr="00E00F5C" w:rsidRDefault="00AB6C28" w:rsidP="00E00F5C">
            <w:pPr>
              <w:pStyle w:val="TableText0"/>
              <w:keepLines/>
              <w:jc w:val="center"/>
              <w:rPr>
                <w:highlight w:val="lightGray"/>
              </w:rPr>
            </w:pPr>
            <w:r w:rsidRPr="00AB6C28">
              <w:rPr>
                <w:color w:val="000000"/>
                <w:shd w:val="solid" w:color="000000" w:fill="000000"/>
                <w14:textFill>
                  <w14:solidFill>
                    <w14:srgbClr w14:val="000000">
                      <w14:alpha w14:val="100000"/>
                    </w14:srgbClr>
                  </w14:solidFill>
                </w14:textFill>
              </w:rPr>
              <w:t>|</w:t>
            </w:r>
            <w:r w:rsidR="00C00641" w:rsidRPr="00E00F5C">
              <w:rPr>
                <w:vertAlign w:val="superscript"/>
              </w:rPr>
              <w:t>1</w:t>
            </w:r>
          </w:p>
        </w:tc>
        <w:tc>
          <w:tcPr>
            <w:tcW w:w="675" w:type="pct"/>
            <w:tcBorders>
              <w:top w:val="single" w:sz="4" w:space="0" w:color="auto"/>
              <w:left w:val="nil"/>
              <w:bottom w:val="single" w:sz="4" w:space="0" w:color="auto"/>
              <w:right w:val="single" w:sz="4" w:space="0" w:color="auto"/>
            </w:tcBorders>
            <w:shd w:val="clear" w:color="auto" w:fill="FFFFFF" w:themeFill="background1"/>
            <w:vAlign w:val="bottom"/>
          </w:tcPr>
          <w:p w14:paraId="7C53AA83" w14:textId="34CB1933" w:rsidR="00BE44DA" w:rsidRPr="00E00F5C" w:rsidRDefault="00AB6C28" w:rsidP="00E00F5C">
            <w:pPr>
              <w:pStyle w:val="TableText0"/>
              <w:keepLines/>
              <w:jc w:val="center"/>
              <w:rPr>
                <w:highlight w:val="lightGray"/>
              </w:rPr>
            </w:pPr>
            <w:r w:rsidRPr="00AB6C28">
              <w:rPr>
                <w:color w:val="000000"/>
                <w:shd w:val="solid" w:color="000000" w:fill="000000"/>
                <w14:textFill>
                  <w14:solidFill>
                    <w14:srgbClr w14:val="000000">
                      <w14:alpha w14:val="100000"/>
                    </w14:srgbClr>
                  </w14:solidFill>
                </w14:textFill>
              </w:rPr>
              <w:t>|</w:t>
            </w:r>
            <w:r w:rsidR="00C00641" w:rsidRPr="00E00F5C">
              <w:rPr>
                <w:vertAlign w:val="superscript"/>
              </w:rPr>
              <w:t>2</w:t>
            </w:r>
          </w:p>
        </w:tc>
        <w:tc>
          <w:tcPr>
            <w:tcW w:w="675" w:type="pct"/>
            <w:tcBorders>
              <w:top w:val="single" w:sz="4" w:space="0" w:color="auto"/>
              <w:left w:val="nil"/>
              <w:bottom w:val="single" w:sz="4" w:space="0" w:color="auto"/>
              <w:right w:val="single" w:sz="4" w:space="0" w:color="auto"/>
            </w:tcBorders>
            <w:shd w:val="clear" w:color="auto" w:fill="FFFFFF" w:themeFill="background1"/>
            <w:vAlign w:val="bottom"/>
          </w:tcPr>
          <w:p w14:paraId="30C1502A" w14:textId="5B4B4E8C" w:rsidR="00BE44DA" w:rsidRPr="00E00F5C" w:rsidRDefault="00AB6C28" w:rsidP="00E00F5C">
            <w:pPr>
              <w:pStyle w:val="TableText0"/>
              <w:keepLines/>
              <w:jc w:val="center"/>
              <w:rPr>
                <w:highlight w:val="lightGray"/>
              </w:rPr>
            </w:pPr>
            <w:r w:rsidRPr="00AB6C28">
              <w:rPr>
                <w:color w:val="000000"/>
                <w:shd w:val="solid" w:color="000000" w:fill="000000"/>
                <w14:textFill>
                  <w14:solidFill>
                    <w14:srgbClr w14:val="000000">
                      <w14:alpha w14:val="100000"/>
                    </w14:srgbClr>
                  </w14:solidFill>
                </w14:textFill>
              </w:rPr>
              <w:t>|</w:t>
            </w:r>
            <w:r w:rsidR="00C00641" w:rsidRPr="00725105">
              <w:rPr>
                <w:vertAlign w:val="superscript"/>
              </w:rPr>
              <w:t>2</w:t>
            </w:r>
          </w:p>
        </w:tc>
        <w:tc>
          <w:tcPr>
            <w:tcW w:w="674" w:type="pct"/>
            <w:tcBorders>
              <w:top w:val="single" w:sz="4" w:space="0" w:color="auto"/>
              <w:left w:val="nil"/>
              <w:bottom w:val="single" w:sz="4" w:space="0" w:color="auto"/>
              <w:right w:val="single" w:sz="4" w:space="0" w:color="auto"/>
            </w:tcBorders>
            <w:shd w:val="clear" w:color="auto" w:fill="FFFFFF" w:themeFill="background1"/>
            <w:vAlign w:val="bottom"/>
          </w:tcPr>
          <w:p w14:paraId="032D1661" w14:textId="238EB543" w:rsidR="00BE44DA" w:rsidRPr="00E00F5C" w:rsidRDefault="00AB6C28" w:rsidP="00E00F5C">
            <w:pPr>
              <w:pStyle w:val="TableText0"/>
              <w:keepLines/>
              <w:jc w:val="center"/>
              <w:rPr>
                <w:highlight w:val="lightGray"/>
              </w:rPr>
            </w:pPr>
            <w:r w:rsidRPr="00AB6C28">
              <w:rPr>
                <w:color w:val="000000"/>
                <w:shd w:val="solid" w:color="000000" w:fill="000000"/>
                <w14:textFill>
                  <w14:solidFill>
                    <w14:srgbClr w14:val="000000">
                      <w14:alpha w14:val="100000"/>
                    </w14:srgbClr>
                  </w14:solidFill>
                </w14:textFill>
              </w:rPr>
              <w:t>|</w:t>
            </w:r>
            <w:r w:rsidR="00C00641" w:rsidRPr="00E00F5C">
              <w:rPr>
                <w:vertAlign w:val="superscript"/>
              </w:rPr>
              <w:t>3</w:t>
            </w:r>
          </w:p>
        </w:tc>
        <w:tc>
          <w:tcPr>
            <w:tcW w:w="675" w:type="pct"/>
            <w:tcBorders>
              <w:top w:val="single" w:sz="4" w:space="0" w:color="auto"/>
              <w:left w:val="nil"/>
              <w:bottom w:val="single" w:sz="4" w:space="0" w:color="auto"/>
              <w:right w:val="single" w:sz="4" w:space="0" w:color="auto"/>
            </w:tcBorders>
            <w:shd w:val="clear" w:color="auto" w:fill="FFFFFF" w:themeFill="background1"/>
            <w:vAlign w:val="bottom"/>
          </w:tcPr>
          <w:p w14:paraId="73C046C6" w14:textId="023AF75C" w:rsidR="00BE44DA" w:rsidRPr="00E00F5C" w:rsidRDefault="00AB6C28" w:rsidP="00E00F5C">
            <w:pPr>
              <w:pStyle w:val="TableText0"/>
              <w:keepLines/>
              <w:jc w:val="center"/>
              <w:rPr>
                <w:highlight w:val="lightGray"/>
              </w:rPr>
            </w:pPr>
            <w:r w:rsidRPr="00AB6C28">
              <w:rPr>
                <w:color w:val="000000"/>
                <w:shd w:val="solid" w:color="000000" w:fill="000000"/>
                <w14:textFill>
                  <w14:solidFill>
                    <w14:srgbClr w14:val="000000">
                      <w14:alpha w14:val="100000"/>
                    </w14:srgbClr>
                  </w14:solidFill>
                </w14:textFill>
              </w:rPr>
              <w:t>|</w:t>
            </w:r>
            <w:r w:rsidR="00C00641" w:rsidRPr="00725105">
              <w:rPr>
                <w:vertAlign w:val="superscript"/>
              </w:rPr>
              <w:t>3</w:t>
            </w:r>
          </w:p>
        </w:tc>
        <w:tc>
          <w:tcPr>
            <w:tcW w:w="675" w:type="pct"/>
            <w:tcBorders>
              <w:top w:val="single" w:sz="4" w:space="0" w:color="auto"/>
              <w:left w:val="nil"/>
              <w:bottom w:val="single" w:sz="4" w:space="0" w:color="auto"/>
              <w:right w:val="single" w:sz="4" w:space="0" w:color="auto"/>
            </w:tcBorders>
            <w:shd w:val="clear" w:color="auto" w:fill="FFFFFF" w:themeFill="background1"/>
            <w:vAlign w:val="bottom"/>
          </w:tcPr>
          <w:p w14:paraId="32681B56" w14:textId="560E90D2" w:rsidR="00BE44DA" w:rsidRPr="00E00F5C" w:rsidRDefault="00AB6C28" w:rsidP="00E00F5C">
            <w:pPr>
              <w:pStyle w:val="TableText0"/>
              <w:keepLines/>
              <w:jc w:val="center"/>
              <w:rPr>
                <w:highlight w:val="lightGray"/>
              </w:rPr>
            </w:pPr>
            <w:r w:rsidRPr="00AB6C28">
              <w:rPr>
                <w:color w:val="000000"/>
                <w:shd w:val="solid" w:color="000000" w:fill="000000"/>
                <w14:textFill>
                  <w14:solidFill>
                    <w14:srgbClr w14:val="000000">
                      <w14:alpha w14:val="100000"/>
                    </w14:srgbClr>
                  </w14:solidFill>
                </w14:textFill>
              </w:rPr>
              <w:t>|</w:t>
            </w:r>
            <w:r w:rsidR="00C00641" w:rsidRPr="00725105">
              <w:rPr>
                <w:vertAlign w:val="superscript"/>
              </w:rPr>
              <w:t>3</w:t>
            </w:r>
          </w:p>
        </w:tc>
      </w:tr>
      <w:tr w:rsidR="003440BD" w:rsidRPr="00B32999" w14:paraId="46474FBE" w14:textId="77777777" w:rsidTr="003440BD">
        <w:trPr>
          <w:cantSplit/>
          <w:trHeight w:val="56"/>
          <w:jc w:val="center"/>
        </w:trPr>
        <w:tc>
          <w:tcPr>
            <w:tcW w:w="952" w:type="pct"/>
            <w:shd w:val="clear" w:color="auto" w:fill="auto"/>
            <w:vAlign w:val="center"/>
          </w:tcPr>
          <w:p w14:paraId="5A169D9B" w14:textId="5B4D0AC4" w:rsidR="004853AC" w:rsidRPr="00B32999" w:rsidRDefault="004853AC" w:rsidP="001F6281">
            <w:pPr>
              <w:pStyle w:val="TableText0"/>
              <w:keepLines/>
            </w:pPr>
            <w:r w:rsidRPr="00B32999">
              <w:t xml:space="preserve">Estimated uptake rate </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0A939C5" w14:textId="2D9A9B24" w:rsidR="004853AC" w:rsidRPr="00B32999" w:rsidRDefault="004853AC" w:rsidP="00E00F5C">
            <w:pPr>
              <w:pStyle w:val="TableText0"/>
              <w:keepLines/>
              <w:jc w:val="center"/>
            </w:pPr>
            <w:r w:rsidRPr="00B32999">
              <w:t>85%</w:t>
            </w:r>
          </w:p>
        </w:tc>
        <w:tc>
          <w:tcPr>
            <w:tcW w:w="675" w:type="pct"/>
            <w:tcBorders>
              <w:top w:val="single" w:sz="4" w:space="0" w:color="auto"/>
              <w:left w:val="nil"/>
              <w:bottom w:val="single" w:sz="4" w:space="0" w:color="auto"/>
              <w:right w:val="single" w:sz="4" w:space="0" w:color="auto"/>
            </w:tcBorders>
            <w:shd w:val="clear" w:color="auto" w:fill="FFFFFF" w:themeFill="background1"/>
            <w:vAlign w:val="bottom"/>
          </w:tcPr>
          <w:p w14:paraId="671A1B12" w14:textId="0D29373B" w:rsidR="004853AC" w:rsidRPr="00B32999" w:rsidRDefault="004853AC" w:rsidP="00E00F5C">
            <w:pPr>
              <w:pStyle w:val="TableText0"/>
              <w:keepLines/>
              <w:jc w:val="center"/>
            </w:pPr>
            <w:r w:rsidRPr="00B32999">
              <w:t>85%</w:t>
            </w:r>
          </w:p>
        </w:tc>
        <w:tc>
          <w:tcPr>
            <w:tcW w:w="675" w:type="pct"/>
            <w:tcBorders>
              <w:top w:val="single" w:sz="4" w:space="0" w:color="auto"/>
              <w:left w:val="nil"/>
              <w:bottom w:val="single" w:sz="4" w:space="0" w:color="auto"/>
              <w:right w:val="single" w:sz="4" w:space="0" w:color="auto"/>
            </w:tcBorders>
            <w:shd w:val="clear" w:color="auto" w:fill="FFFFFF" w:themeFill="background1"/>
            <w:vAlign w:val="bottom"/>
          </w:tcPr>
          <w:p w14:paraId="6F8D7FF1" w14:textId="4780D146" w:rsidR="004853AC" w:rsidRPr="00B32999" w:rsidRDefault="004853AC" w:rsidP="00E00F5C">
            <w:pPr>
              <w:pStyle w:val="TableText0"/>
              <w:keepLines/>
              <w:jc w:val="center"/>
            </w:pPr>
            <w:r w:rsidRPr="00B32999">
              <w:t>85%</w:t>
            </w:r>
          </w:p>
        </w:tc>
        <w:tc>
          <w:tcPr>
            <w:tcW w:w="674" w:type="pct"/>
            <w:tcBorders>
              <w:top w:val="single" w:sz="4" w:space="0" w:color="auto"/>
              <w:left w:val="nil"/>
              <w:bottom w:val="single" w:sz="4" w:space="0" w:color="auto"/>
              <w:right w:val="single" w:sz="4" w:space="0" w:color="auto"/>
            </w:tcBorders>
            <w:shd w:val="clear" w:color="auto" w:fill="FFFFFF" w:themeFill="background1"/>
            <w:vAlign w:val="bottom"/>
          </w:tcPr>
          <w:p w14:paraId="22722ACD" w14:textId="2D7A16F9" w:rsidR="004853AC" w:rsidRPr="00B32999" w:rsidRDefault="004853AC" w:rsidP="00E00F5C">
            <w:pPr>
              <w:pStyle w:val="TableText0"/>
              <w:keepLines/>
              <w:jc w:val="center"/>
            </w:pPr>
            <w:r w:rsidRPr="00B32999">
              <w:t>85%</w:t>
            </w:r>
          </w:p>
        </w:tc>
        <w:tc>
          <w:tcPr>
            <w:tcW w:w="675" w:type="pct"/>
            <w:tcBorders>
              <w:top w:val="single" w:sz="4" w:space="0" w:color="auto"/>
              <w:left w:val="nil"/>
              <w:bottom w:val="single" w:sz="4" w:space="0" w:color="auto"/>
              <w:right w:val="single" w:sz="4" w:space="0" w:color="auto"/>
            </w:tcBorders>
            <w:shd w:val="clear" w:color="auto" w:fill="FFFFFF" w:themeFill="background1"/>
            <w:vAlign w:val="bottom"/>
          </w:tcPr>
          <w:p w14:paraId="10E0C3D5" w14:textId="3C406991" w:rsidR="004853AC" w:rsidRPr="00B32999" w:rsidRDefault="004853AC" w:rsidP="00E00F5C">
            <w:pPr>
              <w:pStyle w:val="TableText0"/>
              <w:keepLines/>
              <w:jc w:val="center"/>
            </w:pPr>
            <w:r w:rsidRPr="00B32999">
              <w:t>85%</w:t>
            </w:r>
          </w:p>
        </w:tc>
        <w:tc>
          <w:tcPr>
            <w:tcW w:w="675" w:type="pct"/>
            <w:tcBorders>
              <w:top w:val="single" w:sz="4" w:space="0" w:color="auto"/>
              <w:left w:val="nil"/>
              <w:bottom w:val="single" w:sz="4" w:space="0" w:color="auto"/>
              <w:right w:val="single" w:sz="4" w:space="0" w:color="auto"/>
            </w:tcBorders>
            <w:shd w:val="clear" w:color="auto" w:fill="FFFFFF" w:themeFill="background1"/>
            <w:vAlign w:val="bottom"/>
          </w:tcPr>
          <w:p w14:paraId="19C56F30" w14:textId="13B3B9B1" w:rsidR="004853AC" w:rsidRPr="00B32999" w:rsidRDefault="004853AC" w:rsidP="00E00F5C">
            <w:pPr>
              <w:pStyle w:val="TableText0"/>
              <w:keepLines/>
              <w:jc w:val="center"/>
            </w:pPr>
            <w:r w:rsidRPr="00B32999">
              <w:t>85%</w:t>
            </w:r>
          </w:p>
        </w:tc>
      </w:tr>
      <w:tr w:rsidR="003440BD" w:rsidRPr="00B32999" w14:paraId="5D5D440C" w14:textId="77777777" w:rsidTr="003440BD">
        <w:trPr>
          <w:cantSplit/>
          <w:trHeight w:val="459"/>
          <w:jc w:val="center"/>
        </w:trPr>
        <w:tc>
          <w:tcPr>
            <w:tcW w:w="952" w:type="pct"/>
            <w:shd w:val="clear" w:color="auto" w:fill="auto"/>
            <w:vAlign w:val="center"/>
          </w:tcPr>
          <w:p w14:paraId="359E474F" w14:textId="54361466" w:rsidR="008B1227" w:rsidRPr="00B32999" w:rsidRDefault="003440BD" w:rsidP="001F6281">
            <w:pPr>
              <w:pStyle w:val="TableText0"/>
              <w:keepLines/>
              <w:rPr>
                <w:vertAlign w:val="superscript"/>
              </w:rPr>
            </w:pPr>
            <w:r w:rsidRPr="00B32999">
              <w:t>N</w:t>
            </w:r>
            <w:r w:rsidR="008B1227" w:rsidRPr="00B32999">
              <w:t xml:space="preserve">umber of scripts </w:t>
            </w:r>
            <w:r w:rsidR="004853AC" w:rsidRPr="00B32999">
              <w:t xml:space="preserve">for </w:t>
            </w:r>
            <w:r w:rsidRPr="00B32999">
              <w:t xml:space="preserve">apalutamide </w:t>
            </w:r>
            <w:r w:rsidR="004853AC" w:rsidRPr="00B32999">
              <w:t xml:space="preserve">240 mg </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4228129" w14:textId="7B77691D" w:rsidR="008B1227" w:rsidRPr="00E00F5C" w:rsidRDefault="00AB6C28" w:rsidP="00E00F5C">
            <w:pPr>
              <w:pStyle w:val="TableText0"/>
              <w:keepLines/>
              <w:jc w:val="center"/>
              <w:rPr>
                <w:highlight w:val="lightGray"/>
              </w:rPr>
            </w:pPr>
            <w:r w:rsidRPr="00AB6C28">
              <w:rPr>
                <w:color w:val="000000"/>
                <w:shd w:val="solid" w:color="000000" w:fill="000000"/>
                <w14:textFill>
                  <w14:solidFill>
                    <w14:srgbClr w14:val="000000">
                      <w14:alpha w14:val="100000"/>
                    </w14:srgbClr>
                  </w14:solidFill>
                </w14:textFill>
              </w:rPr>
              <w:t>|</w:t>
            </w:r>
            <w:r w:rsidR="00C00641" w:rsidRPr="00725105">
              <w:rPr>
                <w:vertAlign w:val="superscript"/>
              </w:rPr>
              <w:t>1</w:t>
            </w:r>
          </w:p>
        </w:tc>
        <w:tc>
          <w:tcPr>
            <w:tcW w:w="675" w:type="pct"/>
            <w:tcBorders>
              <w:top w:val="single" w:sz="4" w:space="0" w:color="auto"/>
              <w:left w:val="nil"/>
              <w:bottom w:val="single" w:sz="4" w:space="0" w:color="auto"/>
              <w:right w:val="single" w:sz="4" w:space="0" w:color="auto"/>
            </w:tcBorders>
            <w:shd w:val="clear" w:color="auto" w:fill="FFFFFF" w:themeFill="background1"/>
            <w:vAlign w:val="bottom"/>
          </w:tcPr>
          <w:p w14:paraId="0AC1C51C" w14:textId="4AF5D0FD" w:rsidR="008B1227" w:rsidRPr="00E00F5C" w:rsidRDefault="00AB6C28" w:rsidP="00E00F5C">
            <w:pPr>
              <w:pStyle w:val="TableText0"/>
              <w:keepLines/>
              <w:jc w:val="center"/>
              <w:rPr>
                <w:highlight w:val="lightGray"/>
              </w:rPr>
            </w:pPr>
            <w:r w:rsidRPr="00AB6C28">
              <w:rPr>
                <w:color w:val="000000"/>
                <w:shd w:val="solid" w:color="000000" w:fill="000000"/>
                <w14:textFill>
                  <w14:solidFill>
                    <w14:srgbClr w14:val="000000">
                      <w14:alpha w14:val="100000"/>
                    </w14:srgbClr>
                  </w14:solidFill>
                </w14:textFill>
              </w:rPr>
              <w:t>|</w:t>
            </w:r>
            <w:r w:rsidR="00C00641" w:rsidRPr="00725105">
              <w:rPr>
                <w:vertAlign w:val="superscript"/>
              </w:rPr>
              <w:t>2</w:t>
            </w:r>
          </w:p>
        </w:tc>
        <w:tc>
          <w:tcPr>
            <w:tcW w:w="675" w:type="pct"/>
            <w:tcBorders>
              <w:top w:val="single" w:sz="4" w:space="0" w:color="auto"/>
              <w:left w:val="nil"/>
              <w:bottom w:val="single" w:sz="4" w:space="0" w:color="auto"/>
              <w:right w:val="single" w:sz="4" w:space="0" w:color="auto"/>
            </w:tcBorders>
            <w:shd w:val="clear" w:color="auto" w:fill="FFFFFF" w:themeFill="background1"/>
            <w:vAlign w:val="bottom"/>
          </w:tcPr>
          <w:p w14:paraId="46B37406" w14:textId="0693C936" w:rsidR="008B1227" w:rsidRPr="00E00F5C" w:rsidRDefault="00AB6C28" w:rsidP="00E00F5C">
            <w:pPr>
              <w:pStyle w:val="TableText0"/>
              <w:keepLines/>
              <w:jc w:val="center"/>
              <w:rPr>
                <w:highlight w:val="lightGray"/>
              </w:rPr>
            </w:pPr>
            <w:r w:rsidRPr="00AB6C28">
              <w:rPr>
                <w:color w:val="000000"/>
                <w:shd w:val="solid" w:color="000000" w:fill="000000"/>
                <w14:textFill>
                  <w14:solidFill>
                    <w14:srgbClr w14:val="000000">
                      <w14:alpha w14:val="100000"/>
                    </w14:srgbClr>
                  </w14:solidFill>
                </w14:textFill>
              </w:rPr>
              <w:t>|</w:t>
            </w:r>
            <w:r w:rsidR="00C00641" w:rsidRPr="00725105">
              <w:rPr>
                <w:vertAlign w:val="superscript"/>
              </w:rPr>
              <w:t>2</w:t>
            </w:r>
          </w:p>
        </w:tc>
        <w:tc>
          <w:tcPr>
            <w:tcW w:w="674" w:type="pct"/>
            <w:tcBorders>
              <w:top w:val="single" w:sz="4" w:space="0" w:color="auto"/>
              <w:left w:val="nil"/>
              <w:bottom w:val="single" w:sz="4" w:space="0" w:color="auto"/>
              <w:right w:val="single" w:sz="4" w:space="0" w:color="auto"/>
            </w:tcBorders>
            <w:shd w:val="clear" w:color="auto" w:fill="FFFFFF" w:themeFill="background1"/>
            <w:vAlign w:val="bottom"/>
          </w:tcPr>
          <w:p w14:paraId="6D76F480" w14:textId="50EB8ACA" w:rsidR="008B1227" w:rsidRPr="00E00F5C" w:rsidRDefault="00AB6C28" w:rsidP="00E00F5C">
            <w:pPr>
              <w:pStyle w:val="TableText0"/>
              <w:keepLines/>
              <w:jc w:val="center"/>
              <w:rPr>
                <w:highlight w:val="lightGray"/>
              </w:rPr>
            </w:pPr>
            <w:r w:rsidRPr="00AB6C28">
              <w:rPr>
                <w:color w:val="000000"/>
                <w:shd w:val="solid" w:color="000000" w:fill="000000"/>
                <w14:textFill>
                  <w14:solidFill>
                    <w14:srgbClr w14:val="000000">
                      <w14:alpha w14:val="100000"/>
                    </w14:srgbClr>
                  </w14:solidFill>
                </w14:textFill>
              </w:rPr>
              <w:t>|</w:t>
            </w:r>
            <w:r w:rsidR="00C00641" w:rsidRPr="00725105">
              <w:rPr>
                <w:vertAlign w:val="superscript"/>
              </w:rPr>
              <w:t>2</w:t>
            </w:r>
          </w:p>
        </w:tc>
        <w:tc>
          <w:tcPr>
            <w:tcW w:w="675" w:type="pct"/>
            <w:tcBorders>
              <w:top w:val="single" w:sz="4" w:space="0" w:color="auto"/>
              <w:left w:val="nil"/>
              <w:bottom w:val="single" w:sz="4" w:space="0" w:color="auto"/>
              <w:right w:val="single" w:sz="4" w:space="0" w:color="auto"/>
            </w:tcBorders>
            <w:shd w:val="clear" w:color="auto" w:fill="FFFFFF" w:themeFill="background1"/>
            <w:vAlign w:val="bottom"/>
          </w:tcPr>
          <w:p w14:paraId="078EC90A" w14:textId="5289CB38" w:rsidR="008B1227" w:rsidRPr="00E00F5C" w:rsidRDefault="00AB6C28" w:rsidP="00E00F5C">
            <w:pPr>
              <w:pStyle w:val="TableText0"/>
              <w:keepLines/>
              <w:jc w:val="center"/>
              <w:rPr>
                <w:highlight w:val="lightGray"/>
              </w:rPr>
            </w:pPr>
            <w:r w:rsidRPr="00AB6C28">
              <w:rPr>
                <w:color w:val="000000"/>
                <w:shd w:val="solid" w:color="000000" w:fill="000000"/>
                <w14:textFill>
                  <w14:solidFill>
                    <w14:srgbClr w14:val="000000">
                      <w14:alpha w14:val="100000"/>
                    </w14:srgbClr>
                  </w14:solidFill>
                </w14:textFill>
              </w:rPr>
              <w:t>|</w:t>
            </w:r>
            <w:r w:rsidR="00C00641" w:rsidRPr="00725105">
              <w:rPr>
                <w:vertAlign w:val="superscript"/>
              </w:rPr>
              <w:t>2</w:t>
            </w:r>
          </w:p>
        </w:tc>
        <w:tc>
          <w:tcPr>
            <w:tcW w:w="675" w:type="pct"/>
            <w:tcBorders>
              <w:top w:val="single" w:sz="4" w:space="0" w:color="auto"/>
              <w:left w:val="nil"/>
              <w:bottom w:val="single" w:sz="4" w:space="0" w:color="auto"/>
              <w:right w:val="single" w:sz="4" w:space="0" w:color="auto"/>
            </w:tcBorders>
            <w:shd w:val="clear" w:color="auto" w:fill="FFFFFF" w:themeFill="background1"/>
            <w:vAlign w:val="bottom"/>
          </w:tcPr>
          <w:p w14:paraId="0BC345E6" w14:textId="25DEF711" w:rsidR="008B1227" w:rsidRPr="00E00F5C" w:rsidRDefault="00AB6C28" w:rsidP="00E00F5C">
            <w:pPr>
              <w:pStyle w:val="TableText0"/>
              <w:keepLines/>
              <w:jc w:val="center"/>
              <w:rPr>
                <w:highlight w:val="lightGray"/>
              </w:rPr>
            </w:pPr>
            <w:r w:rsidRPr="00AB6C28">
              <w:rPr>
                <w:color w:val="000000"/>
                <w:shd w:val="solid" w:color="000000" w:fill="000000"/>
                <w14:textFill>
                  <w14:solidFill>
                    <w14:srgbClr w14:val="000000">
                      <w14:alpha w14:val="100000"/>
                    </w14:srgbClr>
                  </w14:solidFill>
                </w14:textFill>
              </w:rPr>
              <w:t>|</w:t>
            </w:r>
            <w:r w:rsidR="00C00641" w:rsidRPr="00725105">
              <w:rPr>
                <w:vertAlign w:val="superscript"/>
              </w:rPr>
              <w:t>2</w:t>
            </w:r>
          </w:p>
        </w:tc>
      </w:tr>
      <w:tr w:rsidR="00B46298" w:rsidRPr="00B32999" w14:paraId="046AEB1E" w14:textId="77777777" w:rsidTr="003440BD">
        <w:trPr>
          <w:cantSplit/>
          <w:trHeight w:val="56"/>
          <w:jc w:val="center"/>
        </w:trPr>
        <w:tc>
          <w:tcPr>
            <w:tcW w:w="5000" w:type="pct"/>
            <w:gridSpan w:val="7"/>
            <w:shd w:val="clear" w:color="auto" w:fill="auto"/>
            <w:vAlign w:val="center"/>
          </w:tcPr>
          <w:p w14:paraId="750CBAE5" w14:textId="20035AB4" w:rsidR="00B46298" w:rsidRPr="00B32999" w:rsidRDefault="00B46298" w:rsidP="001F6281">
            <w:pPr>
              <w:pStyle w:val="TableText0"/>
              <w:keepLines/>
              <w:rPr>
                <w:b/>
                <w:color w:val="000000"/>
              </w:rPr>
            </w:pPr>
            <w:r w:rsidRPr="00B32999">
              <w:rPr>
                <w:b/>
                <w:color w:val="000000"/>
              </w:rPr>
              <w:t>Estimated financial implications of apalutamide 240</w:t>
            </w:r>
            <w:r w:rsidR="00585BB9" w:rsidRPr="00B32999">
              <w:rPr>
                <w:b/>
                <w:color w:val="000000"/>
              </w:rPr>
              <w:t xml:space="preserve"> </w:t>
            </w:r>
            <w:r w:rsidRPr="00B32999">
              <w:rPr>
                <w:b/>
                <w:color w:val="000000"/>
              </w:rPr>
              <w:t>mg</w:t>
            </w:r>
          </w:p>
        </w:tc>
      </w:tr>
      <w:tr w:rsidR="003440BD" w:rsidRPr="00B32999" w14:paraId="3993658E" w14:textId="77777777" w:rsidTr="003440BD">
        <w:trPr>
          <w:cantSplit/>
          <w:trHeight w:val="56"/>
          <w:jc w:val="center"/>
        </w:trPr>
        <w:tc>
          <w:tcPr>
            <w:tcW w:w="952" w:type="pct"/>
            <w:shd w:val="clear" w:color="auto" w:fill="auto"/>
            <w:vAlign w:val="center"/>
          </w:tcPr>
          <w:p w14:paraId="375802A8" w14:textId="6319626B" w:rsidR="003440BD" w:rsidRPr="00B32999" w:rsidRDefault="003440BD" w:rsidP="001F6281">
            <w:pPr>
              <w:pStyle w:val="TableText0"/>
              <w:keepLines/>
            </w:pPr>
            <w:r w:rsidRPr="00B32999">
              <w:t>Cost to PBS/RPBS less co-payment</w:t>
            </w:r>
          </w:p>
        </w:tc>
        <w:tc>
          <w:tcPr>
            <w:tcW w:w="674" w:type="pct"/>
            <w:tcBorders>
              <w:top w:val="single" w:sz="4" w:space="0" w:color="auto"/>
              <w:left w:val="nil"/>
              <w:bottom w:val="single" w:sz="4" w:space="0" w:color="auto"/>
              <w:right w:val="single" w:sz="4" w:space="0" w:color="auto"/>
            </w:tcBorders>
            <w:shd w:val="clear" w:color="auto" w:fill="auto"/>
            <w:vAlign w:val="bottom"/>
          </w:tcPr>
          <w:p w14:paraId="466AAD3D" w14:textId="34063D40" w:rsidR="003440BD" w:rsidRPr="00E00F5C" w:rsidRDefault="00AB6C28" w:rsidP="00E00F5C">
            <w:pPr>
              <w:pStyle w:val="TableText0"/>
              <w:keepLines/>
              <w:jc w:val="center"/>
              <w:rPr>
                <w:sz w:val="16"/>
                <w:szCs w:val="20"/>
                <w:highlight w:val="lightGray"/>
              </w:rPr>
            </w:pPr>
            <w:r w:rsidRPr="00AB6C28">
              <w:rPr>
                <w:color w:val="000000"/>
                <w:shd w:val="solid" w:color="000000" w:fill="000000"/>
                <w14:textFill>
                  <w14:solidFill>
                    <w14:srgbClr w14:val="000000">
                      <w14:alpha w14:val="100000"/>
                    </w14:srgbClr>
                  </w14:solidFill>
                </w14:textFill>
              </w:rPr>
              <w:t>|</w:t>
            </w:r>
            <w:r w:rsidR="00066C56" w:rsidRPr="00E00F5C">
              <w:rPr>
                <w:vertAlign w:val="superscript"/>
              </w:rPr>
              <w:t>4</w:t>
            </w:r>
          </w:p>
        </w:tc>
        <w:tc>
          <w:tcPr>
            <w:tcW w:w="675" w:type="pct"/>
            <w:tcBorders>
              <w:top w:val="single" w:sz="4" w:space="0" w:color="auto"/>
              <w:left w:val="single" w:sz="4" w:space="0" w:color="auto"/>
              <w:bottom w:val="single" w:sz="4" w:space="0" w:color="auto"/>
              <w:right w:val="single" w:sz="4" w:space="0" w:color="auto"/>
            </w:tcBorders>
            <w:shd w:val="clear" w:color="auto" w:fill="auto"/>
            <w:vAlign w:val="bottom"/>
          </w:tcPr>
          <w:p w14:paraId="0584DE92" w14:textId="4DA0408C" w:rsidR="003440BD" w:rsidRPr="00E00F5C" w:rsidRDefault="00AB6C28" w:rsidP="00E00F5C">
            <w:pPr>
              <w:pStyle w:val="TableText0"/>
              <w:keepLines/>
              <w:jc w:val="center"/>
              <w:rPr>
                <w:highlight w:val="lightGray"/>
              </w:rPr>
            </w:pPr>
            <w:r w:rsidRPr="00AB6C28">
              <w:rPr>
                <w:color w:val="000000"/>
                <w:shd w:val="solid" w:color="000000" w:fill="000000"/>
                <w14:textFill>
                  <w14:solidFill>
                    <w14:srgbClr w14:val="000000">
                      <w14:alpha w14:val="100000"/>
                    </w14:srgbClr>
                  </w14:solidFill>
                </w14:textFill>
              </w:rPr>
              <w:t>|</w:t>
            </w:r>
            <w:r w:rsidR="00B024C1" w:rsidRPr="00E00F5C">
              <w:rPr>
                <w:vertAlign w:val="superscript"/>
              </w:rPr>
              <w:t>5</w:t>
            </w:r>
          </w:p>
        </w:tc>
        <w:tc>
          <w:tcPr>
            <w:tcW w:w="675" w:type="pct"/>
            <w:tcBorders>
              <w:top w:val="single" w:sz="4" w:space="0" w:color="auto"/>
              <w:left w:val="single" w:sz="4" w:space="0" w:color="auto"/>
              <w:bottom w:val="single" w:sz="4" w:space="0" w:color="auto"/>
              <w:right w:val="single" w:sz="4" w:space="0" w:color="auto"/>
            </w:tcBorders>
            <w:shd w:val="clear" w:color="auto" w:fill="auto"/>
            <w:vAlign w:val="bottom"/>
          </w:tcPr>
          <w:p w14:paraId="555B3F9C" w14:textId="62E77AAB" w:rsidR="003440BD" w:rsidRPr="00E00F5C" w:rsidRDefault="00AB6C28" w:rsidP="00E00F5C">
            <w:pPr>
              <w:pStyle w:val="TableText0"/>
              <w:keepLines/>
              <w:jc w:val="center"/>
              <w:rPr>
                <w:highlight w:val="lightGray"/>
              </w:rPr>
            </w:pPr>
            <w:r w:rsidRPr="00AB6C28">
              <w:rPr>
                <w:color w:val="000000"/>
                <w:shd w:val="solid" w:color="000000" w:fill="000000"/>
                <w14:textFill>
                  <w14:solidFill>
                    <w14:srgbClr w14:val="000000">
                      <w14:alpha w14:val="100000"/>
                    </w14:srgbClr>
                  </w14:solidFill>
                </w14:textFill>
              </w:rPr>
              <w:t>|</w:t>
            </w:r>
            <w:r w:rsidR="00B024C1" w:rsidRPr="00E00F5C">
              <w:rPr>
                <w:vertAlign w:val="superscript"/>
              </w:rPr>
              <w:t>6</w:t>
            </w:r>
          </w:p>
        </w:tc>
        <w:tc>
          <w:tcPr>
            <w:tcW w:w="674" w:type="pct"/>
            <w:tcBorders>
              <w:top w:val="single" w:sz="4" w:space="0" w:color="auto"/>
              <w:left w:val="single" w:sz="4" w:space="0" w:color="auto"/>
              <w:bottom w:val="single" w:sz="4" w:space="0" w:color="auto"/>
              <w:right w:val="single" w:sz="4" w:space="0" w:color="auto"/>
            </w:tcBorders>
            <w:shd w:val="clear" w:color="auto" w:fill="auto"/>
            <w:vAlign w:val="bottom"/>
          </w:tcPr>
          <w:p w14:paraId="28A422D5" w14:textId="5F7A05D9" w:rsidR="003440BD" w:rsidRPr="00E00F5C" w:rsidRDefault="00AB6C28" w:rsidP="00E00F5C">
            <w:pPr>
              <w:pStyle w:val="TableText0"/>
              <w:keepLines/>
              <w:jc w:val="center"/>
              <w:rPr>
                <w:highlight w:val="lightGray"/>
              </w:rPr>
            </w:pPr>
            <w:r w:rsidRPr="00AB6C28">
              <w:rPr>
                <w:color w:val="000000"/>
                <w:shd w:val="solid" w:color="000000" w:fill="000000"/>
                <w14:textFill>
                  <w14:solidFill>
                    <w14:srgbClr w14:val="000000">
                      <w14:alpha w14:val="100000"/>
                    </w14:srgbClr>
                  </w14:solidFill>
                </w14:textFill>
              </w:rPr>
              <w:t>|</w:t>
            </w:r>
            <w:r w:rsidR="00B024C1" w:rsidRPr="00725105">
              <w:rPr>
                <w:vertAlign w:val="superscript"/>
              </w:rPr>
              <w:t>6</w:t>
            </w:r>
          </w:p>
        </w:tc>
        <w:tc>
          <w:tcPr>
            <w:tcW w:w="675" w:type="pct"/>
            <w:tcBorders>
              <w:top w:val="single" w:sz="4" w:space="0" w:color="auto"/>
              <w:left w:val="single" w:sz="4" w:space="0" w:color="auto"/>
              <w:bottom w:val="single" w:sz="4" w:space="0" w:color="auto"/>
              <w:right w:val="single" w:sz="4" w:space="0" w:color="auto"/>
            </w:tcBorders>
            <w:shd w:val="clear" w:color="auto" w:fill="auto"/>
            <w:vAlign w:val="bottom"/>
          </w:tcPr>
          <w:p w14:paraId="3BD91315" w14:textId="515F5C68" w:rsidR="003440BD" w:rsidRPr="00E00F5C" w:rsidRDefault="00AB6C28" w:rsidP="00E00F5C">
            <w:pPr>
              <w:pStyle w:val="TableText0"/>
              <w:keepLines/>
              <w:jc w:val="center"/>
              <w:rPr>
                <w:sz w:val="16"/>
                <w:szCs w:val="20"/>
                <w:highlight w:val="lightGray"/>
              </w:rPr>
            </w:pPr>
            <w:r w:rsidRPr="00AB6C28">
              <w:rPr>
                <w:color w:val="000000"/>
                <w:shd w:val="solid" w:color="000000" w:fill="000000"/>
                <w14:textFill>
                  <w14:solidFill>
                    <w14:srgbClr w14:val="000000">
                      <w14:alpha w14:val="100000"/>
                    </w14:srgbClr>
                  </w14:solidFill>
                </w14:textFill>
              </w:rPr>
              <w:t>|</w:t>
            </w:r>
            <w:r w:rsidR="00B024C1" w:rsidRPr="00725105">
              <w:rPr>
                <w:vertAlign w:val="superscript"/>
              </w:rPr>
              <w:t>6</w:t>
            </w:r>
          </w:p>
        </w:tc>
        <w:tc>
          <w:tcPr>
            <w:tcW w:w="675" w:type="pct"/>
            <w:tcBorders>
              <w:top w:val="single" w:sz="4" w:space="0" w:color="auto"/>
              <w:left w:val="single" w:sz="4" w:space="0" w:color="auto"/>
              <w:bottom w:val="single" w:sz="4" w:space="0" w:color="auto"/>
              <w:right w:val="single" w:sz="4" w:space="0" w:color="auto"/>
            </w:tcBorders>
            <w:shd w:val="clear" w:color="auto" w:fill="auto"/>
            <w:vAlign w:val="bottom"/>
          </w:tcPr>
          <w:p w14:paraId="11BDCDF8" w14:textId="44D5D428" w:rsidR="003440BD" w:rsidRPr="00E00F5C" w:rsidRDefault="00AB6C28" w:rsidP="00E00F5C">
            <w:pPr>
              <w:pStyle w:val="TableText0"/>
              <w:keepLines/>
              <w:jc w:val="center"/>
              <w:rPr>
                <w:sz w:val="16"/>
                <w:szCs w:val="20"/>
                <w:highlight w:val="lightGray"/>
              </w:rPr>
            </w:pPr>
            <w:r w:rsidRPr="00AB6C28">
              <w:rPr>
                <w:color w:val="000000"/>
                <w:shd w:val="solid" w:color="000000" w:fill="000000"/>
                <w14:textFill>
                  <w14:solidFill>
                    <w14:srgbClr w14:val="000000">
                      <w14:alpha w14:val="100000"/>
                    </w14:srgbClr>
                  </w14:solidFill>
                </w14:textFill>
              </w:rPr>
              <w:t>|</w:t>
            </w:r>
            <w:r w:rsidR="00B024C1" w:rsidRPr="00725105">
              <w:rPr>
                <w:vertAlign w:val="superscript"/>
              </w:rPr>
              <w:t>6</w:t>
            </w:r>
          </w:p>
        </w:tc>
      </w:tr>
      <w:tr w:rsidR="00B46298" w:rsidRPr="00B32999" w14:paraId="39B4F20E" w14:textId="77777777" w:rsidTr="003440BD">
        <w:trPr>
          <w:cantSplit/>
          <w:trHeight w:val="56"/>
          <w:jc w:val="center"/>
        </w:trPr>
        <w:tc>
          <w:tcPr>
            <w:tcW w:w="5000" w:type="pct"/>
            <w:gridSpan w:val="7"/>
            <w:shd w:val="clear" w:color="auto" w:fill="auto"/>
            <w:vAlign w:val="center"/>
          </w:tcPr>
          <w:p w14:paraId="726221BB" w14:textId="5D3C3991" w:rsidR="00B46298" w:rsidRPr="00B32999" w:rsidRDefault="00B46298" w:rsidP="001F6281">
            <w:pPr>
              <w:pStyle w:val="TableText0"/>
              <w:keepLines/>
              <w:rPr>
                <w:b/>
                <w:color w:val="000000"/>
                <w:sz w:val="16"/>
                <w:szCs w:val="20"/>
              </w:rPr>
            </w:pPr>
            <w:bookmarkStart w:id="13" w:name="_Hlk88815214"/>
            <w:r w:rsidRPr="00B32999">
              <w:rPr>
                <w:b/>
                <w:color w:val="000000"/>
              </w:rPr>
              <w:t>Estimated financial implications of apalutamide 60</w:t>
            </w:r>
            <w:r w:rsidR="00585BB9" w:rsidRPr="00B32999">
              <w:rPr>
                <w:b/>
                <w:color w:val="000000"/>
              </w:rPr>
              <w:t xml:space="preserve"> </w:t>
            </w:r>
            <w:r w:rsidRPr="00B32999">
              <w:rPr>
                <w:b/>
                <w:color w:val="000000"/>
              </w:rPr>
              <w:t>mg</w:t>
            </w:r>
          </w:p>
        </w:tc>
      </w:tr>
      <w:bookmarkEnd w:id="13"/>
      <w:tr w:rsidR="003440BD" w:rsidRPr="00B32999" w14:paraId="5F183828" w14:textId="77777777" w:rsidTr="003440BD">
        <w:trPr>
          <w:cantSplit/>
          <w:trHeight w:val="459"/>
          <w:jc w:val="center"/>
        </w:trPr>
        <w:tc>
          <w:tcPr>
            <w:tcW w:w="952" w:type="pct"/>
            <w:shd w:val="clear" w:color="auto" w:fill="auto"/>
            <w:vAlign w:val="center"/>
          </w:tcPr>
          <w:p w14:paraId="6DB6C4F2" w14:textId="5FE18972" w:rsidR="003440BD" w:rsidRPr="00B32999" w:rsidRDefault="003440BD" w:rsidP="001F6281">
            <w:pPr>
              <w:pStyle w:val="TableText0"/>
              <w:keepLines/>
            </w:pPr>
            <w:r w:rsidRPr="00B32999">
              <w:t>Cost to PBS/RPBS less co-payment</w:t>
            </w:r>
          </w:p>
        </w:tc>
        <w:tc>
          <w:tcPr>
            <w:tcW w:w="674" w:type="pct"/>
            <w:tcBorders>
              <w:top w:val="single" w:sz="4" w:space="0" w:color="auto"/>
              <w:left w:val="nil"/>
              <w:bottom w:val="single" w:sz="4" w:space="0" w:color="auto"/>
              <w:right w:val="single" w:sz="4" w:space="0" w:color="auto"/>
            </w:tcBorders>
            <w:shd w:val="clear" w:color="auto" w:fill="auto"/>
            <w:vAlign w:val="bottom"/>
          </w:tcPr>
          <w:p w14:paraId="17AE6B28" w14:textId="5C322E5D" w:rsidR="003440BD" w:rsidRPr="00E00F5C" w:rsidRDefault="00AB6C28" w:rsidP="00E00F5C">
            <w:pPr>
              <w:pStyle w:val="TableText0"/>
              <w:keepLines/>
              <w:jc w:val="center"/>
              <w:rPr>
                <w:sz w:val="16"/>
                <w:szCs w:val="20"/>
                <w:highlight w:val="lightGray"/>
              </w:rPr>
            </w:pPr>
            <w:r w:rsidRPr="00AB6C28">
              <w:rPr>
                <w:color w:val="000000"/>
                <w:shd w:val="solid" w:color="000000" w:fill="000000"/>
                <w14:textFill>
                  <w14:solidFill>
                    <w14:srgbClr w14:val="000000">
                      <w14:alpha w14:val="100000"/>
                    </w14:srgbClr>
                  </w14:solidFill>
                </w14:textFill>
              </w:rPr>
              <w:t>|</w:t>
            </w:r>
            <w:r w:rsidR="00B024C1" w:rsidRPr="00E00F5C">
              <w:rPr>
                <w:vertAlign w:val="superscript"/>
              </w:rPr>
              <w:t>7</w:t>
            </w:r>
          </w:p>
        </w:tc>
        <w:tc>
          <w:tcPr>
            <w:tcW w:w="675" w:type="pct"/>
            <w:tcBorders>
              <w:top w:val="single" w:sz="4" w:space="0" w:color="auto"/>
              <w:left w:val="single" w:sz="4" w:space="0" w:color="auto"/>
              <w:bottom w:val="single" w:sz="4" w:space="0" w:color="auto"/>
              <w:right w:val="single" w:sz="4" w:space="0" w:color="auto"/>
            </w:tcBorders>
            <w:shd w:val="clear" w:color="auto" w:fill="auto"/>
            <w:vAlign w:val="bottom"/>
          </w:tcPr>
          <w:p w14:paraId="19519F19" w14:textId="730C7079" w:rsidR="003440BD" w:rsidRPr="00E00F5C" w:rsidRDefault="00AB6C28" w:rsidP="00E00F5C">
            <w:pPr>
              <w:pStyle w:val="TableText0"/>
              <w:keepLines/>
              <w:jc w:val="center"/>
              <w:rPr>
                <w:highlight w:val="lightGray"/>
              </w:rPr>
            </w:pPr>
            <w:r w:rsidRPr="00AB6C28">
              <w:rPr>
                <w:color w:val="000000"/>
                <w:shd w:val="solid" w:color="000000" w:fill="000000"/>
                <w14:textFill>
                  <w14:solidFill>
                    <w14:srgbClr w14:val="000000">
                      <w14:alpha w14:val="100000"/>
                    </w14:srgbClr>
                  </w14:solidFill>
                </w14:textFill>
              </w:rPr>
              <w:t>|</w:t>
            </w:r>
            <w:r w:rsidR="00B024C1" w:rsidRPr="00725105">
              <w:rPr>
                <w:vertAlign w:val="superscript"/>
              </w:rPr>
              <w:t>7</w:t>
            </w:r>
          </w:p>
        </w:tc>
        <w:tc>
          <w:tcPr>
            <w:tcW w:w="675" w:type="pct"/>
            <w:tcBorders>
              <w:top w:val="single" w:sz="4" w:space="0" w:color="auto"/>
              <w:left w:val="single" w:sz="4" w:space="0" w:color="auto"/>
              <w:bottom w:val="single" w:sz="4" w:space="0" w:color="auto"/>
              <w:right w:val="single" w:sz="4" w:space="0" w:color="auto"/>
            </w:tcBorders>
            <w:shd w:val="clear" w:color="auto" w:fill="auto"/>
            <w:vAlign w:val="bottom"/>
          </w:tcPr>
          <w:p w14:paraId="6B513315" w14:textId="45482A33" w:rsidR="003440BD" w:rsidRPr="00E00F5C" w:rsidRDefault="00AB6C28" w:rsidP="00E00F5C">
            <w:pPr>
              <w:pStyle w:val="TableText0"/>
              <w:keepLines/>
              <w:jc w:val="center"/>
              <w:rPr>
                <w:highlight w:val="lightGray"/>
              </w:rPr>
            </w:pPr>
            <w:r w:rsidRPr="00AB6C28">
              <w:rPr>
                <w:color w:val="000000"/>
                <w:shd w:val="solid" w:color="000000" w:fill="000000"/>
                <w14:textFill>
                  <w14:solidFill>
                    <w14:srgbClr w14:val="000000">
                      <w14:alpha w14:val="100000"/>
                    </w14:srgbClr>
                  </w14:solidFill>
                </w14:textFill>
              </w:rPr>
              <w:t>|</w:t>
            </w:r>
            <w:r w:rsidR="00B024C1" w:rsidRPr="00725105">
              <w:rPr>
                <w:vertAlign w:val="superscript"/>
              </w:rPr>
              <w:t>7</w:t>
            </w:r>
          </w:p>
        </w:tc>
        <w:tc>
          <w:tcPr>
            <w:tcW w:w="674" w:type="pct"/>
            <w:tcBorders>
              <w:top w:val="single" w:sz="4" w:space="0" w:color="auto"/>
              <w:left w:val="single" w:sz="4" w:space="0" w:color="auto"/>
              <w:bottom w:val="single" w:sz="4" w:space="0" w:color="auto"/>
              <w:right w:val="single" w:sz="4" w:space="0" w:color="auto"/>
            </w:tcBorders>
            <w:shd w:val="clear" w:color="auto" w:fill="auto"/>
            <w:vAlign w:val="bottom"/>
          </w:tcPr>
          <w:p w14:paraId="2521A4E4" w14:textId="6E59648B" w:rsidR="003440BD" w:rsidRPr="00E00F5C" w:rsidRDefault="00AB6C28" w:rsidP="00E00F5C">
            <w:pPr>
              <w:pStyle w:val="TableText0"/>
              <w:keepLines/>
              <w:jc w:val="center"/>
              <w:rPr>
                <w:highlight w:val="lightGray"/>
              </w:rPr>
            </w:pPr>
            <w:r w:rsidRPr="00AB6C28">
              <w:rPr>
                <w:color w:val="000000"/>
                <w:shd w:val="solid" w:color="000000" w:fill="000000"/>
                <w14:textFill>
                  <w14:solidFill>
                    <w14:srgbClr w14:val="000000">
                      <w14:alpha w14:val="100000"/>
                    </w14:srgbClr>
                  </w14:solidFill>
                </w14:textFill>
              </w:rPr>
              <w:t>|</w:t>
            </w:r>
            <w:r w:rsidR="00B024C1" w:rsidRPr="00725105">
              <w:rPr>
                <w:vertAlign w:val="superscript"/>
              </w:rPr>
              <w:t>7</w:t>
            </w:r>
          </w:p>
        </w:tc>
        <w:tc>
          <w:tcPr>
            <w:tcW w:w="675" w:type="pct"/>
            <w:tcBorders>
              <w:top w:val="single" w:sz="4" w:space="0" w:color="auto"/>
              <w:left w:val="single" w:sz="4" w:space="0" w:color="auto"/>
              <w:bottom w:val="single" w:sz="4" w:space="0" w:color="auto"/>
              <w:right w:val="single" w:sz="4" w:space="0" w:color="auto"/>
            </w:tcBorders>
            <w:shd w:val="clear" w:color="auto" w:fill="auto"/>
            <w:vAlign w:val="bottom"/>
          </w:tcPr>
          <w:p w14:paraId="16BF86D6" w14:textId="0B8941AB" w:rsidR="003440BD" w:rsidRPr="00E00F5C" w:rsidRDefault="00AB6C28" w:rsidP="00E00F5C">
            <w:pPr>
              <w:pStyle w:val="TableText0"/>
              <w:keepLines/>
              <w:jc w:val="center"/>
              <w:rPr>
                <w:highlight w:val="lightGray"/>
              </w:rPr>
            </w:pPr>
            <w:r w:rsidRPr="00AB6C28">
              <w:rPr>
                <w:color w:val="000000"/>
                <w:shd w:val="solid" w:color="000000" w:fill="000000"/>
                <w14:textFill>
                  <w14:solidFill>
                    <w14:srgbClr w14:val="000000">
                      <w14:alpha w14:val="100000"/>
                    </w14:srgbClr>
                  </w14:solidFill>
                </w14:textFill>
              </w:rPr>
              <w:t>|</w:t>
            </w:r>
            <w:r w:rsidR="00B024C1" w:rsidRPr="00725105">
              <w:rPr>
                <w:vertAlign w:val="superscript"/>
              </w:rPr>
              <w:t>7</w:t>
            </w:r>
          </w:p>
        </w:tc>
        <w:tc>
          <w:tcPr>
            <w:tcW w:w="675" w:type="pct"/>
            <w:tcBorders>
              <w:top w:val="single" w:sz="4" w:space="0" w:color="auto"/>
              <w:left w:val="single" w:sz="4" w:space="0" w:color="auto"/>
              <w:bottom w:val="single" w:sz="4" w:space="0" w:color="auto"/>
              <w:right w:val="single" w:sz="4" w:space="0" w:color="auto"/>
            </w:tcBorders>
            <w:shd w:val="clear" w:color="auto" w:fill="auto"/>
            <w:vAlign w:val="bottom"/>
          </w:tcPr>
          <w:p w14:paraId="4CA48892" w14:textId="2F4CD4C1" w:rsidR="003440BD" w:rsidRPr="00E00F5C" w:rsidRDefault="00AB6C28" w:rsidP="00E00F5C">
            <w:pPr>
              <w:pStyle w:val="TableText0"/>
              <w:keepLines/>
              <w:jc w:val="center"/>
              <w:rPr>
                <w:highlight w:val="lightGray"/>
              </w:rPr>
            </w:pPr>
            <w:r w:rsidRPr="00AB6C28">
              <w:rPr>
                <w:color w:val="000000"/>
                <w:shd w:val="solid" w:color="000000" w:fill="000000"/>
                <w14:textFill>
                  <w14:solidFill>
                    <w14:srgbClr w14:val="000000">
                      <w14:alpha w14:val="100000"/>
                    </w14:srgbClr>
                  </w14:solidFill>
                </w14:textFill>
              </w:rPr>
              <w:t>|</w:t>
            </w:r>
            <w:r w:rsidR="00B024C1" w:rsidRPr="00725105">
              <w:rPr>
                <w:vertAlign w:val="superscript"/>
              </w:rPr>
              <w:t>7</w:t>
            </w:r>
          </w:p>
        </w:tc>
      </w:tr>
      <w:tr w:rsidR="00B46298" w:rsidRPr="00B32999" w14:paraId="3CD835A0" w14:textId="77777777" w:rsidTr="003440BD">
        <w:trPr>
          <w:cantSplit/>
          <w:trHeight w:val="56"/>
          <w:jc w:val="center"/>
        </w:trPr>
        <w:tc>
          <w:tcPr>
            <w:tcW w:w="5000" w:type="pct"/>
            <w:gridSpan w:val="7"/>
            <w:shd w:val="clear" w:color="auto" w:fill="auto"/>
            <w:vAlign w:val="center"/>
          </w:tcPr>
          <w:p w14:paraId="0717F32A" w14:textId="599CB1D7" w:rsidR="00B46298" w:rsidRPr="00B32999" w:rsidRDefault="00B46298" w:rsidP="001F6281">
            <w:pPr>
              <w:pStyle w:val="TableText0"/>
              <w:keepLines/>
              <w:rPr>
                <w:b/>
                <w:bCs w:val="0"/>
                <w:color w:val="000000"/>
              </w:rPr>
            </w:pPr>
            <w:r w:rsidRPr="00B32999">
              <w:rPr>
                <w:b/>
                <w:bCs w:val="0"/>
                <w:color w:val="000000"/>
              </w:rPr>
              <w:t>Net financial implications</w:t>
            </w:r>
          </w:p>
        </w:tc>
      </w:tr>
      <w:tr w:rsidR="003440BD" w:rsidRPr="00B32999" w14:paraId="6DC7AAF7" w14:textId="77777777" w:rsidTr="003440BD">
        <w:trPr>
          <w:cantSplit/>
          <w:trHeight w:val="56"/>
          <w:jc w:val="center"/>
        </w:trPr>
        <w:tc>
          <w:tcPr>
            <w:tcW w:w="952" w:type="pct"/>
            <w:shd w:val="clear" w:color="auto" w:fill="auto"/>
            <w:vAlign w:val="center"/>
          </w:tcPr>
          <w:p w14:paraId="41FA959D" w14:textId="6A62CDCD" w:rsidR="00B46298" w:rsidRPr="00B32999" w:rsidRDefault="00B46298" w:rsidP="001F6281">
            <w:pPr>
              <w:pStyle w:val="TableText0"/>
              <w:keepLines/>
            </w:pPr>
            <w:r w:rsidRPr="00B32999">
              <w:t>Net cost to PBS/RPBS</w:t>
            </w:r>
          </w:p>
        </w:tc>
        <w:tc>
          <w:tcPr>
            <w:tcW w:w="674" w:type="pct"/>
            <w:shd w:val="clear" w:color="auto" w:fill="auto"/>
            <w:vAlign w:val="center"/>
          </w:tcPr>
          <w:p w14:paraId="454A7C1B" w14:textId="0E99CD0C" w:rsidR="00B46298" w:rsidRPr="00B32999" w:rsidRDefault="00B46298" w:rsidP="001F6281">
            <w:pPr>
              <w:pStyle w:val="TableText0"/>
              <w:keepLines/>
              <w:rPr>
                <w:color w:val="000000"/>
              </w:rPr>
            </w:pPr>
            <w:r w:rsidRPr="00B32999">
              <w:rPr>
                <w:color w:val="000000"/>
              </w:rPr>
              <w:t>Nil</w:t>
            </w:r>
          </w:p>
        </w:tc>
        <w:tc>
          <w:tcPr>
            <w:tcW w:w="675" w:type="pct"/>
            <w:shd w:val="clear" w:color="auto" w:fill="auto"/>
            <w:vAlign w:val="center"/>
          </w:tcPr>
          <w:p w14:paraId="5587EA01" w14:textId="42AC4087" w:rsidR="00B46298" w:rsidRPr="00B32999" w:rsidRDefault="00B46298" w:rsidP="001F6281">
            <w:pPr>
              <w:pStyle w:val="TableText0"/>
              <w:keepLines/>
              <w:rPr>
                <w:color w:val="000000"/>
              </w:rPr>
            </w:pPr>
            <w:r w:rsidRPr="00B32999">
              <w:rPr>
                <w:color w:val="000000"/>
              </w:rPr>
              <w:t>Nil</w:t>
            </w:r>
          </w:p>
        </w:tc>
        <w:tc>
          <w:tcPr>
            <w:tcW w:w="675" w:type="pct"/>
            <w:shd w:val="clear" w:color="auto" w:fill="auto"/>
            <w:vAlign w:val="center"/>
          </w:tcPr>
          <w:p w14:paraId="5A290C2B" w14:textId="1C0300A3" w:rsidR="00B46298" w:rsidRPr="00B32999" w:rsidRDefault="00B46298" w:rsidP="001F6281">
            <w:pPr>
              <w:pStyle w:val="TableText0"/>
              <w:keepLines/>
              <w:rPr>
                <w:color w:val="000000"/>
              </w:rPr>
            </w:pPr>
            <w:r w:rsidRPr="00B32999">
              <w:rPr>
                <w:color w:val="000000"/>
              </w:rPr>
              <w:t>Nil</w:t>
            </w:r>
          </w:p>
        </w:tc>
        <w:tc>
          <w:tcPr>
            <w:tcW w:w="674" w:type="pct"/>
            <w:shd w:val="clear" w:color="auto" w:fill="auto"/>
            <w:vAlign w:val="center"/>
          </w:tcPr>
          <w:p w14:paraId="73C4A55C" w14:textId="03A7003B" w:rsidR="00B46298" w:rsidRPr="00B32999" w:rsidRDefault="00B46298" w:rsidP="001F6281">
            <w:pPr>
              <w:pStyle w:val="TableText0"/>
              <w:keepLines/>
              <w:rPr>
                <w:color w:val="000000"/>
              </w:rPr>
            </w:pPr>
            <w:r w:rsidRPr="00B32999">
              <w:rPr>
                <w:color w:val="000000"/>
              </w:rPr>
              <w:t>Nil</w:t>
            </w:r>
          </w:p>
        </w:tc>
        <w:tc>
          <w:tcPr>
            <w:tcW w:w="675" w:type="pct"/>
            <w:shd w:val="clear" w:color="auto" w:fill="auto"/>
            <w:vAlign w:val="center"/>
          </w:tcPr>
          <w:p w14:paraId="5A08AF29" w14:textId="23E4CE86" w:rsidR="00B46298" w:rsidRPr="00B32999" w:rsidRDefault="00B46298" w:rsidP="001F6281">
            <w:pPr>
              <w:pStyle w:val="TableText0"/>
              <w:keepLines/>
              <w:rPr>
                <w:color w:val="000000"/>
              </w:rPr>
            </w:pPr>
            <w:r w:rsidRPr="00B32999">
              <w:rPr>
                <w:color w:val="000000"/>
              </w:rPr>
              <w:t>Nil</w:t>
            </w:r>
          </w:p>
        </w:tc>
        <w:tc>
          <w:tcPr>
            <w:tcW w:w="675" w:type="pct"/>
          </w:tcPr>
          <w:p w14:paraId="1A3491BC" w14:textId="6F842CA2" w:rsidR="00B46298" w:rsidRPr="00B32999" w:rsidRDefault="00B46298" w:rsidP="001F6281">
            <w:pPr>
              <w:pStyle w:val="TableText0"/>
              <w:keepLines/>
              <w:rPr>
                <w:color w:val="000000"/>
              </w:rPr>
            </w:pPr>
            <w:r w:rsidRPr="00B32999">
              <w:rPr>
                <w:color w:val="000000"/>
              </w:rPr>
              <w:t>Nil</w:t>
            </w:r>
          </w:p>
        </w:tc>
      </w:tr>
    </w:tbl>
    <w:p w14:paraId="42320224" w14:textId="5EE2BC22" w:rsidR="00D70349" w:rsidRPr="00B32999" w:rsidRDefault="00AB4684" w:rsidP="001F6281">
      <w:pPr>
        <w:pStyle w:val="TableFigureFooter"/>
        <w:keepNext/>
        <w:jc w:val="left"/>
      </w:pPr>
      <w:r w:rsidRPr="00B32999">
        <w:t>Abbreviations: PBS = Pharmaceutical Benefits Scheme; RPBS = Repatriation Pharmaceutical Benefits Scheme.</w:t>
      </w:r>
    </w:p>
    <w:p w14:paraId="6D21A960" w14:textId="30EF887F" w:rsidR="00D70349" w:rsidRDefault="00D70349" w:rsidP="001F6281">
      <w:pPr>
        <w:pStyle w:val="TableFigureFooter"/>
      </w:pPr>
      <w:r w:rsidRPr="00B32999">
        <w:t xml:space="preserve">Source: </w:t>
      </w:r>
      <w:r w:rsidR="00B46298" w:rsidRPr="00B32999">
        <w:t>Table 3a and 3c, Submission Utilisation and Cost Model workbook</w:t>
      </w:r>
    </w:p>
    <w:p w14:paraId="292D4B4D" w14:textId="77777777" w:rsidR="00F54FE4" w:rsidRPr="00F54FE4" w:rsidRDefault="00F54FE4" w:rsidP="00F54FE4">
      <w:pPr>
        <w:pStyle w:val="TableFigureFooter"/>
      </w:pPr>
      <w:bookmarkStart w:id="14" w:name="_Hlk176506332"/>
      <w:r w:rsidRPr="00F54FE4">
        <w:t>The redacted values correspond to the following ranges</w:t>
      </w:r>
    </w:p>
    <w:p w14:paraId="1EBCF00B" w14:textId="0C830300" w:rsidR="00C00641" w:rsidRPr="00C00641" w:rsidRDefault="00C00641" w:rsidP="00C00641">
      <w:pPr>
        <w:pStyle w:val="TableFigureFooter"/>
      </w:pPr>
      <w:r>
        <w:t xml:space="preserve">1 </w:t>
      </w:r>
      <w:r w:rsidRPr="00C00641">
        <w:t>10,000 to &lt; 20,000</w:t>
      </w:r>
    </w:p>
    <w:p w14:paraId="5151923D" w14:textId="1E3ECCB5" w:rsidR="00C00641" w:rsidRPr="00C00641" w:rsidRDefault="00C00641" w:rsidP="00C00641">
      <w:pPr>
        <w:pStyle w:val="TableFigureFooter"/>
      </w:pPr>
      <w:r>
        <w:t xml:space="preserve">2 </w:t>
      </w:r>
      <w:r w:rsidRPr="00C00641">
        <w:t>20,000 to &lt; 30,000</w:t>
      </w:r>
    </w:p>
    <w:p w14:paraId="4164097F" w14:textId="51AADE46" w:rsidR="00C00641" w:rsidRPr="00C00641" w:rsidRDefault="00C00641" w:rsidP="00C00641">
      <w:pPr>
        <w:pStyle w:val="TableFigureFooter"/>
      </w:pPr>
      <w:r>
        <w:t xml:space="preserve">3 </w:t>
      </w:r>
      <w:r w:rsidRPr="00C00641">
        <w:t>30,000 to &lt; 40,000</w:t>
      </w:r>
    </w:p>
    <w:p w14:paraId="0898828F" w14:textId="732C7E68" w:rsidR="00A878F2" w:rsidRPr="00A878F2" w:rsidRDefault="00A878F2" w:rsidP="00A878F2">
      <w:pPr>
        <w:pStyle w:val="TableFigureFooter"/>
      </w:pPr>
      <w:bookmarkStart w:id="15" w:name="_Hlk113629090"/>
      <w:bookmarkEnd w:id="14"/>
      <w:r>
        <w:t xml:space="preserve">4 </w:t>
      </w:r>
      <w:r w:rsidRPr="00A878F2">
        <w:t>$10 million to &lt; $20 million</w:t>
      </w:r>
    </w:p>
    <w:p w14:paraId="5DD54ADD" w14:textId="0D91E1DA" w:rsidR="00A878F2" w:rsidRPr="00A878F2" w:rsidRDefault="00B024C1" w:rsidP="00A878F2">
      <w:pPr>
        <w:pStyle w:val="TableFigureFooter"/>
      </w:pPr>
      <w:r>
        <w:t xml:space="preserve">5 </w:t>
      </w:r>
      <w:r w:rsidR="00A878F2" w:rsidRPr="00A878F2">
        <w:t>$20 million to &lt; $30 million</w:t>
      </w:r>
    </w:p>
    <w:p w14:paraId="5AA5F2D9" w14:textId="57176BB2" w:rsidR="00A878F2" w:rsidRPr="00A878F2" w:rsidRDefault="00B024C1" w:rsidP="00A878F2">
      <w:pPr>
        <w:pStyle w:val="TableFigureFooter"/>
      </w:pPr>
      <w:r>
        <w:t xml:space="preserve">6 </w:t>
      </w:r>
      <w:r w:rsidR="00A878F2" w:rsidRPr="00A878F2">
        <w:t>$30 million to &lt; $40 million</w:t>
      </w:r>
    </w:p>
    <w:p w14:paraId="23C22D8B" w14:textId="0D8CFA0E" w:rsidR="00066C56" w:rsidRPr="00066C56" w:rsidRDefault="00B024C1" w:rsidP="00066C56">
      <w:pPr>
        <w:pStyle w:val="TableFigureFooter"/>
      </w:pPr>
      <w:bookmarkStart w:id="16" w:name="_Hlk113629082"/>
      <w:bookmarkEnd w:id="15"/>
      <w:r>
        <w:t>7</w:t>
      </w:r>
      <w:r w:rsidR="00066C56">
        <w:t xml:space="preserve"> </w:t>
      </w:r>
      <w:r w:rsidR="00066C56" w:rsidRPr="00066C56">
        <w:t>net cost saving</w:t>
      </w:r>
    </w:p>
    <w:bookmarkEnd w:id="16"/>
    <w:p w14:paraId="3B458B61" w14:textId="77777777" w:rsidR="00F54FE4" w:rsidRPr="00B32999" w:rsidRDefault="00F54FE4" w:rsidP="001F6281">
      <w:pPr>
        <w:pStyle w:val="TableFigureFooter"/>
      </w:pPr>
    </w:p>
    <w:p w14:paraId="07653231" w14:textId="7AC7BCB1" w:rsidR="0028213B" w:rsidRPr="00A076E1" w:rsidRDefault="0028213B" w:rsidP="00987ADC">
      <w:pPr>
        <w:pStyle w:val="4-SubsectionHeading"/>
        <w:rPr>
          <w:iCs/>
          <w:lang w:eastAsia="en-US"/>
        </w:rPr>
      </w:pPr>
      <w:r w:rsidRPr="00A076E1">
        <w:rPr>
          <w:iCs/>
          <w:lang w:eastAsia="en-US"/>
        </w:rPr>
        <w:lastRenderedPageBreak/>
        <w:t>Risk Shar</w:t>
      </w:r>
      <w:r w:rsidR="00A23711">
        <w:rPr>
          <w:iCs/>
          <w:lang w:eastAsia="en-US"/>
        </w:rPr>
        <w:t>ing</w:t>
      </w:r>
      <w:r w:rsidRPr="00A076E1">
        <w:rPr>
          <w:iCs/>
          <w:lang w:eastAsia="en-US"/>
        </w:rPr>
        <w:t xml:space="preserve"> Arrangements</w:t>
      </w:r>
    </w:p>
    <w:p w14:paraId="41893CB7" w14:textId="5B9ECB62" w:rsidR="00F86578" w:rsidRDefault="0028213B" w:rsidP="00760B0E">
      <w:pPr>
        <w:pStyle w:val="3Bodytext"/>
        <w:keepNext/>
        <w:jc w:val="both"/>
        <w:rPr>
          <w:sz w:val="22"/>
        </w:rPr>
      </w:pPr>
      <w:r w:rsidRPr="00B32999">
        <w:rPr>
          <w:rFonts w:cstheme="minorHAnsi"/>
          <w:szCs w:val="24"/>
        </w:rPr>
        <w:t xml:space="preserve">The submission </w:t>
      </w:r>
      <w:r w:rsidR="00AC2B80">
        <w:rPr>
          <w:rFonts w:cstheme="minorHAnsi"/>
          <w:szCs w:val="24"/>
        </w:rPr>
        <w:t>proposed</w:t>
      </w:r>
      <w:r w:rsidR="00AC2B80" w:rsidRPr="00B32999">
        <w:rPr>
          <w:rFonts w:cstheme="minorHAnsi"/>
          <w:szCs w:val="24"/>
        </w:rPr>
        <w:t xml:space="preserve"> </w:t>
      </w:r>
      <w:r w:rsidRPr="00B32999">
        <w:rPr>
          <w:rFonts w:cstheme="minorHAnsi"/>
          <w:szCs w:val="24"/>
        </w:rPr>
        <w:t xml:space="preserve">that apalutamide 240 mg </w:t>
      </w:r>
      <w:r w:rsidR="00AC2B80">
        <w:rPr>
          <w:rFonts w:cstheme="minorHAnsi"/>
          <w:szCs w:val="24"/>
        </w:rPr>
        <w:t>be subject to</w:t>
      </w:r>
      <w:r w:rsidR="00AC2B80" w:rsidRPr="00B32999">
        <w:rPr>
          <w:rFonts w:cstheme="minorHAnsi"/>
          <w:szCs w:val="24"/>
        </w:rPr>
        <w:t xml:space="preserve"> </w:t>
      </w:r>
      <w:r w:rsidRPr="00B32999">
        <w:rPr>
          <w:rFonts w:cstheme="minorHAnsi"/>
          <w:szCs w:val="24"/>
        </w:rPr>
        <w:t>the existing Risk Sharing Arrangement (RSA) for mHSPC.</w:t>
      </w:r>
    </w:p>
    <w:p w14:paraId="0D26117C" w14:textId="202C2804" w:rsidR="00A076E1" w:rsidRPr="00E33EE1" w:rsidRDefault="00760B0E" w:rsidP="007B3C29">
      <w:pPr>
        <w:pStyle w:val="Heading1"/>
        <w:keepNext/>
        <w:keepLines/>
        <w:numPr>
          <w:ilvl w:val="0"/>
          <w:numId w:val="2"/>
        </w:numPr>
        <w:spacing w:before="240"/>
        <w:ind w:left="709" w:hanging="709"/>
        <w:jc w:val="both"/>
        <w:rPr>
          <w:sz w:val="32"/>
          <w:szCs w:val="32"/>
        </w:rPr>
      </w:pPr>
      <w:r w:rsidRPr="00A076E1">
        <w:rPr>
          <w:sz w:val="32"/>
          <w:szCs w:val="32"/>
        </w:rPr>
        <w:t>PBAC Outcome</w:t>
      </w:r>
      <w:r w:rsidR="00A076E1" w:rsidRPr="00E33EE1">
        <w:rPr>
          <w:sz w:val="32"/>
          <w:szCs w:val="32"/>
        </w:rPr>
        <w:t xml:space="preserve"> </w:t>
      </w:r>
    </w:p>
    <w:p w14:paraId="483720AE" w14:textId="5DE2CB0D" w:rsidR="00230020" w:rsidRDefault="00230020" w:rsidP="007B3C29">
      <w:pPr>
        <w:pStyle w:val="3Bodytext"/>
        <w:keepNext/>
        <w:jc w:val="both"/>
      </w:pPr>
      <w:r w:rsidRPr="00E33EE1">
        <w:t xml:space="preserve">The PBAC </w:t>
      </w:r>
      <w:bookmarkStart w:id="17" w:name="_Hlk171077948"/>
      <w:r w:rsidRPr="00E33EE1">
        <w:t>recommended</w:t>
      </w:r>
      <w:r w:rsidR="000F1D8F">
        <w:t xml:space="preserve"> </w:t>
      </w:r>
      <w:r w:rsidR="000F1D8F" w:rsidRPr="000F1D8F">
        <w:t xml:space="preserve">a General Schedule Authority Required (Telephone/Online) </w:t>
      </w:r>
      <w:r w:rsidR="000F1D8F">
        <w:t>PBS</w:t>
      </w:r>
      <w:r w:rsidR="000F1D8F" w:rsidRPr="000F1D8F">
        <w:t xml:space="preserve"> listing of a new strength of apalutamide (tablet 240 mg) under the same conditions as the currently listed strength of apalutamide (tablet 60 mg) for the treatment of m0CRPC</w:t>
      </w:r>
      <w:r w:rsidR="001C68C7">
        <w:t xml:space="preserve"> </w:t>
      </w:r>
      <w:r w:rsidR="000F1D8F" w:rsidRPr="000F1D8F">
        <w:t>and mHSPC for patients undergoing concurrent androgen deprivation therapy</w:t>
      </w:r>
      <w:bookmarkEnd w:id="17"/>
      <w:r w:rsidR="000F1D8F" w:rsidRPr="000F1D8F">
        <w:t xml:space="preserve">. </w:t>
      </w:r>
      <w:r w:rsidR="004B6FE1" w:rsidRPr="00E33EE1">
        <w:t xml:space="preserve">The PBAC’s recommendation for listing was based on, among other matters, its assessment that </w:t>
      </w:r>
      <w:r w:rsidR="004B6FE1">
        <w:t>apalutamide 240 mg</w:t>
      </w:r>
      <w:r w:rsidR="004B6FE1" w:rsidRPr="00E33EE1">
        <w:t xml:space="preserve"> would be cost-</w:t>
      </w:r>
      <w:r w:rsidR="004B6FE1" w:rsidRPr="000F1D8F">
        <w:t>effective if</w:t>
      </w:r>
      <w:r w:rsidR="004B6FE1" w:rsidRPr="00E33EE1">
        <w:t xml:space="preserve"> it were cost-minimised to the lowest cost comparator</w:t>
      </w:r>
      <w:r w:rsidR="00705C5D">
        <w:t xml:space="preserve"> of apalutamide (60 mg), enzalutamide or darolutamide,</w:t>
      </w:r>
      <w:r w:rsidR="004B6FE1">
        <w:t xml:space="preserve"> for the treatment of m0CRPC and mHSPC</w:t>
      </w:r>
      <w:r w:rsidR="004B6FE1" w:rsidRPr="00E33EE1">
        <w:t>.</w:t>
      </w:r>
    </w:p>
    <w:p w14:paraId="7A9BB5FB" w14:textId="498D8189" w:rsidR="004B6FE1" w:rsidRDefault="004B6FE1" w:rsidP="004B6FE1">
      <w:pPr>
        <w:pStyle w:val="3Bodytext"/>
        <w:jc w:val="both"/>
      </w:pPr>
      <w:r>
        <w:t>The PBAC a</w:t>
      </w:r>
      <w:r w:rsidR="00790E47">
        <w:t xml:space="preserve">dvised the equi-effective doses </w:t>
      </w:r>
      <w:r w:rsidR="00705C5D">
        <w:t xml:space="preserve">to be </w:t>
      </w:r>
      <w:r w:rsidR="00790E47">
        <w:t xml:space="preserve">apalutamide 240 mg </w:t>
      </w:r>
      <w:r w:rsidR="00705C5D">
        <w:t>and</w:t>
      </w:r>
      <w:r w:rsidR="00790E47">
        <w:t xml:space="preserve"> apalutamide 4 x 60 mg.</w:t>
      </w:r>
    </w:p>
    <w:p w14:paraId="7487DB48" w14:textId="77777777" w:rsidR="001C68C7" w:rsidRDefault="001C68C7" w:rsidP="001C68C7">
      <w:pPr>
        <w:pStyle w:val="3-BodyText"/>
        <w:numPr>
          <w:ilvl w:val="1"/>
          <w:numId w:val="2"/>
        </w:numPr>
        <w:spacing w:before="120"/>
        <w:rPr>
          <w:sz w:val="22"/>
        </w:rPr>
      </w:pPr>
      <w:r>
        <w:rPr>
          <w:rFonts w:cs="Arial"/>
          <w:bCs/>
          <w:snapToGrid w:val="0"/>
        </w:rPr>
        <w:t xml:space="preserve">The PBAC advised that the proposed restrictions were appropriate. </w:t>
      </w:r>
    </w:p>
    <w:p w14:paraId="2071F0FD" w14:textId="33C6EA56" w:rsidR="007915EF" w:rsidRPr="00E33EE1" w:rsidRDefault="007915EF" w:rsidP="004B6FE1">
      <w:pPr>
        <w:pStyle w:val="3Bodytext"/>
        <w:jc w:val="both"/>
      </w:pPr>
      <w:r>
        <w:t xml:space="preserve">The PBAC noted the comments from </w:t>
      </w:r>
      <w:r w:rsidR="001C68C7">
        <w:t>RCA</w:t>
      </w:r>
      <w:r w:rsidR="002D08C8">
        <w:t xml:space="preserve"> which</w:t>
      </w:r>
      <w:r>
        <w:t xml:space="preserve"> support</w:t>
      </w:r>
      <w:r w:rsidR="002D08C8">
        <w:t>ed</w:t>
      </w:r>
      <w:r>
        <w:t xml:space="preserve"> the listing of apalutamide 240</w:t>
      </w:r>
      <w:r w:rsidR="001C68C7">
        <w:t> </w:t>
      </w:r>
      <w:r>
        <w:t>mg</w:t>
      </w:r>
      <w:r w:rsidR="002D08C8">
        <w:t>. The comments</w:t>
      </w:r>
      <w:r>
        <w:t xml:space="preserve"> </w:t>
      </w:r>
      <w:r w:rsidR="001C68C7">
        <w:t>stat</w:t>
      </w:r>
      <w:r w:rsidR="002D08C8">
        <w:t>ed</w:t>
      </w:r>
      <w:r>
        <w:t xml:space="preserve"> it would be more convenient for patients, </w:t>
      </w:r>
      <w:r w:rsidR="001C68C7">
        <w:t xml:space="preserve">and </w:t>
      </w:r>
      <w:r>
        <w:t>support consistent use and better management of the condition.</w:t>
      </w:r>
    </w:p>
    <w:p w14:paraId="5FA0727B" w14:textId="0C2AE0D1" w:rsidR="00D248E5" w:rsidRPr="007C2254" w:rsidRDefault="00D248E5" w:rsidP="007C2254">
      <w:pPr>
        <w:pStyle w:val="3Bodytext"/>
        <w:jc w:val="both"/>
      </w:pPr>
      <w:r>
        <w:rPr>
          <w:rFonts w:cs="Arial"/>
          <w:bCs/>
          <w:snapToGrid w:val="0"/>
        </w:rPr>
        <w:t xml:space="preserve">The PBAC considered the </w:t>
      </w:r>
      <w:r w:rsidR="00E71C5E">
        <w:rPr>
          <w:rFonts w:cs="Arial"/>
          <w:bCs/>
          <w:snapToGrid w:val="0"/>
        </w:rPr>
        <w:t xml:space="preserve">proposed uptake rate was </w:t>
      </w:r>
      <w:r w:rsidR="00202ADC">
        <w:rPr>
          <w:rFonts w:cs="Arial"/>
          <w:bCs/>
          <w:snapToGrid w:val="0"/>
        </w:rPr>
        <w:t>appropriate and</w:t>
      </w:r>
      <w:r w:rsidR="00E71C5E">
        <w:rPr>
          <w:rFonts w:cs="Arial"/>
          <w:bCs/>
          <w:snapToGrid w:val="0"/>
        </w:rPr>
        <w:t xml:space="preserve"> considered </w:t>
      </w:r>
      <w:r w:rsidR="00705C5D">
        <w:rPr>
          <w:rFonts w:cs="Arial"/>
          <w:bCs/>
          <w:snapToGrid w:val="0"/>
        </w:rPr>
        <w:t xml:space="preserve">it was reasonable </w:t>
      </w:r>
      <w:r w:rsidR="00BB063B">
        <w:rPr>
          <w:rFonts w:cs="Arial"/>
          <w:bCs/>
          <w:snapToGrid w:val="0"/>
        </w:rPr>
        <w:t xml:space="preserve">to assume </w:t>
      </w:r>
      <w:r w:rsidR="00705C5D">
        <w:rPr>
          <w:rFonts w:cs="Arial"/>
          <w:bCs/>
          <w:snapToGrid w:val="0"/>
        </w:rPr>
        <w:t xml:space="preserve">that </w:t>
      </w:r>
      <w:r w:rsidR="00CE0099">
        <w:rPr>
          <w:rFonts w:cs="Arial"/>
          <w:bCs/>
          <w:snapToGrid w:val="0"/>
        </w:rPr>
        <w:t xml:space="preserve">the majority of </w:t>
      </w:r>
      <w:r w:rsidR="00705C5D">
        <w:rPr>
          <w:rFonts w:cs="Arial"/>
          <w:bCs/>
          <w:snapToGrid w:val="0"/>
        </w:rPr>
        <w:t xml:space="preserve">apalutamide 240 mg </w:t>
      </w:r>
      <w:r w:rsidR="00CE0099">
        <w:rPr>
          <w:rFonts w:cs="Arial"/>
          <w:bCs/>
          <w:snapToGrid w:val="0"/>
        </w:rPr>
        <w:t xml:space="preserve">use </w:t>
      </w:r>
      <w:r w:rsidR="00705C5D">
        <w:rPr>
          <w:rFonts w:cs="Arial"/>
          <w:bCs/>
          <w:snapToGrid w:val="0"/>
        </w:rPr>
        <w:t>would replace apalutamide 60 mg</w:t>
      </w:r>
      <w:r>
        <w:rPr>
          <w:rFonts w:cs="Arial"/>
          <w:bCs/>
          <w:snapToGrid w:val="0"/>
        </w:rPr>
        <w:t xml:space="preserve">. </w:t>
      </w:r>
    </w:p>
    <w:p w14:paraId="369C4027" w14:textId="3B9EB16F" w:rsidR="00D248E5" w:rsidRDefault="00D248E5" w:rsidP="00D248E5">
      <w:pPr>
        <w:pStyle w:val="3Bodytext"/>
        <w:jc w:val="both"/>
        <w:rPr>
          <w:rFonts w:eastAsiaTheme="minorEastAsia" w:cstheme="minorHAnsi"/>
          <w:iCs/>
          <w:szCs w:val="24"/>
        </w:rPr>
      </w:pPr>
      <w:r w:rsidRPr="00991DB9">
        <w:rPr>
          <w:iCs/>
        </w:rPr>
        <w:t xml:space="preserve">The PBAC </w:t>
      </w:r>
      <w:r>
        <w:rPr>
          <w:iCs/>
        </w:rPr>
        <w:t>considered</w:t>
      </w:r>
      <w:r w:rsidRPr="00991DB9">
        <w:rPr>
          <w:rFonts w:eastAsiaTheme="minorEastAsia" w:cstheme="minorHAnsi"/>
          <w:iCs/>
          <w:szCs w:val="24"/>
        </w:rPr>
        <w:t xml:space="preserve"> </w:t>
      </w:r>
      <w:r w:rsidR="001C68C7">
        <w:rPr>
          <w:rFonts w:eastAsiaTheme="minorEastAsia" w:cstheme="minorHAnsi"/>
          <w:iCs/>
          <w:szCs w:val="24"/>
        </w:rPr>
        <w:t>that</w:t>
      </w:r>
      <w:r w:rsidRPr="00991DB9">
        <w:rPr>
          <w:rFonts w:eastAsiaTheme="minorEastAsia" w:cstheme="minorHAnsi"/>
          <w:iCs/>
          <w:szCs w:val="24"/>
        </w:rPr>
        <w:t xml:space="preserve"> </w:t>
      </w:r>
      <w:r>
        <w:rPr>
          <w:rFonts w:eastAsiaTheme="minorEastAsia" w:cstheme="minorHAnsi"/>
          <w:iCs/>
          <w:szCs w:val="24"/>
        </w:rPr>
        <w:t xml:space="preserve">the proposed listing </w:t>
      </w:r>
      <w:r w:rsidR="00102EE5">
        <w:rPr>
          <w:rFonts w:eastAsiaTheme="minorEastAsia" w:cstheme="minorHAnsi"/>
          <w:iCs/>
          <w:szCs w:val="24"/>
        </w:rPr>
        <w:t>should not result in any additional cost to Government</w:t>
      </w:r>
      <w:r w:rsidRPr="00991DB9">
        <w:rPr>
          <w:rFonts w:eastAsiaTheme="minorEastAsia" w:cstheme="minorHAnsi"/>
          <w:iCs/>
          <w:szCs w:val="24"/>
        </w:rPr>
        <w:t>.</w:t>
      </w:r>
      <w:r w:rsidR="001C68C7">
        <w:rPr>
          <w:rFonts w:eastAsiaTheme="minorEastAsia" w:cstheme="minorHAnsi"/>
          <w:iCs/>
          <w:szCs w:val="24"/>
        </w:rPr>
        <w:t xml:space="preserve"> The PBAC advised that</w:t>
      </w:r>
      <w:r w:rsidR="001C68C7" w:rsidRPr="00B32999">
        <w:rPr>
          <w:rFonts w:cstheme="minorHAnsi"/>
          <w:szCs w:val="24"/>
        </w:rPr>
        <w:t xml:space="preserve"> apalutamide 240 mg </w:t>
      </w:r>
      <w:r w:rsidR="001C68C7">
        <w:rPr>
          <w:rFonts w:cstheme="minorHAnsi"/>
          <w:szCs w:val="24"/>
        </w:rPr>
        <w:t>be subject to</w:t>
      </w:r>
      <w:r w:rsidR="001C68C7" w:rsidRPr="00B32999">
        <w:rPr>
          <w:rFonts w:cstheme="minorHAnsi"/>
          <w:szCs w:val="24"/>
        </w:rPr>
        <w:t xml:space="preserve"> the existing </w:t>
      </w:r>
      <w:r w:rsidR="001C68C7">
        <w:rPr>
          <w:rFonts w:cstheme="minorHAnsi"/>
          <w:szCs w:val="24"/>
        </w:rPr>
        <w:t>RSA</w:t>
      </w:r>
      <w:r w:rsidR="001C68C7" w:rsidRPr="00B32999">
        <w:rPr>
          <w:rFonts w:cstheme="minorHAnsi"/>
          <w:szCs w:val="24"/>
        </w:rPr>
        <w:t xml:space="preserve"> for mHSPC.</w:t>
      </w:r>
    </w:p>
    <w:p w14:paraId="166EE193" w14:textId="6E3FC086" w:rsidR="004B6FE1" w:rsidRPr="004B6FE1" w:rsidRDefault="00790E47" w:rsidP="00D248E5">
      <w:pPr>
        <w:pStyle w:val="3Bodytext"/>
        <w:jc w:val="both"/>
        <w:rPr>
          <w:rFonts w:eastAsiaTheme="minorEastAsia" w:cstheme="minorHAnsi"/>
          <w:iCs/>
          <w:szCs w:val="24"/>
        </w:rPr>
      </w:pPr>
      <w:r w:rsidRPr="00790E47">
        <w:rPr>
          <w:rFonts w:eastAsiaTheme="minorEastAsia" w:cstheme="minorHAnsi"/>
          <w:iCs/>
          <w:szCs w:val="24"/>
        </w:rPr>
        <w:t xml:space="preserve">The PBAC noted that its recommendation was on a cost-minimisation basis and advised that, because </w:t>
      </w:r>
      <w:r>
        <w:rPr>
          <w:rFonts w:eastAsiaTheme="minorEastAsia" w:cstheme="minorHAnsi"/>
          <w:iCs/>
          <w:szCs w:val="24"/>
        </w:rPr>
        <w:t xml:space="preserve">apalutamide 240 mg </w:t>
      </w:r>
      <w:r w:rsidRPr="00790E47">
        <w:rPr>
          <w:rFonts w:eastAsiaTheme="minorEastAsia" w:cstheme="minorHAnsi"/>
          <w:iCs/>
          <w:szCs w:val="24"/>
        </w:rPr>
        <w:t xml:space="preserve">is not expected to provide a substantial and clinically relevant improvement in </w:t>
      </w:r>
      <w:r w:rsidR="00331437">
        <w:rPr>
          <w:rFonts w:eastAsiaTheme="minorEastAsia" w:cstheme="minorHAnsi"/>
          <w:iCs/>
          <w:szCs w:val="24"/>
        </w:rPr>
        <w:t>efficac</w:t>
      </w:r>
      <w:r w:rsidR="004C4D2C">
        <w:rPr>
          <w:rFonts w:eastAsiaTheme="minorEastAsia" w:cstheme="minorHAnsi"/>
          <w:iCs/>
          <w:szCs w:val="24"/>
        </w:rPr>
        <w:t>y</w:t>
      </w:r>
      <w:r w:rsidRPr="00790E47">
        <w:rPr>
          <w:rFonts w:eastAsiaTheme="minorEastAsia" w:cstheme="minorHAnsi"/>
          <w:iCs/>
          <w:szCs w:val="24"/>
        </w:rPr>
        <w:t xml:space="preserve">, or reduction of toxicity, over </w:t>
      </w:r>
      <w:r>
        <w:rPr>
          <w:rFonts w:eastAsiaTheme="minorEastAsia" w:cstheme="minorHAnsi"/>
          <w:iCs/>
          <w:szCs w:val="24"/>
        </w:rPr>
        <w:t>apalutamide 60 mg</w:t>
      </w:r>
      <w:r w:rsidRPr="00790E47">
        <w:rPr>
          <w:rFonts w:eastAsiaTheme="minorEastAsia" w:cstheme="minorHAnsi"/>
          <w:iCs/>
          <w:szCs w:val="24"/>
        </w:rPr>
        <w:t xml:space="preserve">, or not expected to address a high and urgent unmet clinical need given the presence of an alternative therapy, the criteria prescribed by the </w:t>
      </w:r>
      <w:r w:rsidRPr="00790E47">
        <w:rPr>
          <w:rFonts w:eastAsiaTheme="minorEastAsia" w:cstheme="minorHAnsi"/>
          <w:i/>
          <w:szCs w:val="24"/>
        </w:rPr>
        <w:t>National Health (Pharmaceuticals and Vaccines – Cost Recovery) Regulations 2022</w:t>
      </w:r>
      <w:r w:rsidRPr="00790E47">
        <w:rPr>
          <w:rFonts w:eastAsiaTheme="minorEastAsia" w:cstheme="minorHAnsi"/>
          <w:iCs/>
          <w:szCs w:val="24"/>
        </w:rPr>
        <w:t xml:space="preserve"> for Pricing Pathway A were not met.</w:t>
      </w:r>
    </w:p>
    <w:p w14:paraId="65E8FC7D" w14:textId="0C069F58" w:rsidR="00D248E5" w:rsidRPr="00E33EE1" w:rsidRDefault="00D248E5" w:rsidP="00D248E5">
      <w:pPr>
        <w:pStyle w:val="3Bodytext"/>
        <w:jc w:val="both"/>
      </w:pPr>
      <w:r w:rsidRPr="000A0D22">
        <w:rPr>
          <w:rFonts w:cs="Arial"/>
          <w:bCs/>
          <w:snapToGrid w:val="0"/>
        </w:rPr>
        <w:t xml:space="preserve">The PBAC noted that this submission is not eligible for an Independent Review </w:t>
      </w:r>
      <w:r w:rsidRPr="00C4503F">
        <w:rPr>
          <w:bCs/>
        </w:rPr>
        <w:t>because it received a positive recommendation.</w:t>
      </w:r>
    </w:p>
    <w:p w14:paraId="751CACDE" w14:textId="77777777" w:rsidR="00760B0E" w:rsidRPr="00525B39" w:rsidRDefault="00760B0E" w:rsidP="00D0057F">
      <w:pPr>
        <w:keepNext/>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6820C160" w14:textId="37741DF9" w:rsidR="00760B0E" w:rsidRDefault="00760B0E" w:rsidP="00D0057F">
      <w:pPr>
        <w:keepNext/>
        <w:rPr>
          <w:rFonts w:asciiTheme="minorHAnsi" w:hAnsiTheme="minorHAnsi" w:cs="Arial"/>
          <w:bCs/>
          <w:snapToGrid w:val="0"/>
          <w:lang w:val="en-GB"/>
        </w:rPr>
      </w:pPr>
      <w:r w:rsidRPr="00525B39">
        <w:rPr>
          <w:rFonts w:asciiTheme="minorHAnsi" w:hAnsiTheme="minorHAnsi" w:cs="Arial"/>
          <w:bCs/>
          <w:snapToGrid w:val="0"/>
          <w:lang w:val="en-GB"/>
        </w:rPr>
        <w:t>Recommended</w:t>
      </w:r>
    </w:p>
    <w:p w14:paraId="5637E926" w14:textId="77777777" w:rsidR="00DB03C3" w:rsidRDefault="00DB03C3" w:rsidP="00760B0E">
      <w:pPr>
        <w:rPr>
          <w:rFonts w:asciiTheme="minorHAnsi" w:hAnsiTheme="minorHAnsi" w:cs="Arial"/>
          <w:bCs/>
          <w:snapToGrid w:val="0"/>
          <w:lang w:val="en-GB"/>
        </w:rPr>
      </w:pPr>
    </w:p>
    <w:p w14:paraId="45AC64BB" w14:textId="5B610D7E" w:rsidR="00760B0E" w:rsidRPr="00E33EE1" w:rsidRDefault="00760B0E" w:rsidP="002753AD">
      <w:pPr>
        <w:pStyle w:val="Heading1"/>
        <w:keepLines/>
        <w:numPr>
          <w:ilvl w:val="0"/>
          <w:numId w:val="2"/>
        </w:numPr>
        <w:spacing w:before="240"/>
        <w:ind w:left="709" w:hanging="709"/>
        <w:jc w:val="both"/>
        <w:rPr>
          <w:sz w:val="32"/>
          <w:szCs w:val="32"/>
        </w:rPr>
      </w:pPr>
      <w:r w:rsidRPr="002753AD">
        <w:rPr>
          <w:sz w:val="32"/>
          <w:szCs w:val="32"/>
        </w:rPr>
        <w:lastRenderedPageBreak/>
        <w:t>Recommended listing</w:t>
      </w:r>
    </w:p>
    <w:p w14:paraId="6FCF21A6" w14:textId="73A597B2" w:rsidR="00331437" w:rsidRPr="00331437" w:rsidRDefault="00A076E1" w:rsidP="00331437">
      <w:pPr>
        <w:widowControl w:val="0"/>
        <w:numPr>
          <w:ilvl w:val="1"/>
          <w:numId w:val="2"/>
        </w:numPr>
        <w:spacing w:after="120"/>
        <w:rPr>
          <w:rFonts w:asciiTheme="minorHAnsi" w:hAnsiTheme="minorHAnsi" w:cs="Arial"/>
          <w:b/>
          <w:bCs/>
          <w:snapToGrid w:val="0"/>
        </w:rPr>
      </w:pPr>
      <w:r w:rsidRPr="00A076E1">
        <w:rPr>
          <w:rFonts w:asciiTheme="minorHAnsi" w:hAnsiTheme="minorHAnsi" w:cs="Arial"/>
          <w:bCs/>
          <w:snapToGrid w:val="0"/>
        </w:rPr>
        <w:t xml:space="preserve">Add new </w:t>
      </w:r>
      <w:r>
        <w:rPr>
          <w:rFonts w:asciiTheme="minorHAnsi" w:hAnsiTheme="minorHAnsi" w:cs="Arial"/>
          <w:bCs/>
          <w:snapToGrid w:val="0"/>
        </w:rPr>
        <w:t>medicinal product pack</w:t>
      </w:r>
      <w:r w:rsidRPr="00A076E1">
        <w:rPr>
          <w:rFonts w:asciiTheme="minorHAnsi" w:hAnsiTheme="minorHAnsi" w:cs="Arial"/>
          <w:bCs/>
          <w:snapToGrid w:val="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
        <w:gridCol w:w="784"/>
        <w:gridCol w:w="2668"/>
        <w:gridCol w:w="811"/>
        <w:gridCol w:w="812"/>
        <w:gridCol w:w="811"/>
        <w:gridCol w:w="812"/>
        <w:gridCol w:w="1831"/>
      </w:tblGrid>
      <w:tr w:rsidR="00331437" w:rsidRPr="00B32999" w14:paraId="1F77C559" w14:textId="77777777" w:rsidTr="00761662">
        <w:trPr>
          <w:cantSplit/>
          <w:trHeight w:val="20"/>
        </w:trPr>
        <w:tc>
          <w:tcPr>
            <w:tcW w:w="3939" w:type="dxa"/>
            <w:gridSpan w:val="3"/>
            <w:vAlign w:val="center"/>
          </w:tcPr>
          <w:p w14:paraId="784AC4A1" w14:textId="77777777" w:rsidR="00331437" w:rsidRPr="00B32999" w:rsidRDefault="00331437" w:rsidP="00761662">
            <w:pPr>
              <w:keepLines/>
              <w:rPr>
                <w:rFonts w:ascii="Arial Narrow" w:hAnsi="Arial Narrow" w:cs="Arial"/>
                <w:b/>
                <w:bCs/>
                <w:sz w:val="20"/>
                <w:szCs w:val="20"/>
              </w:rPr>
            </w:pPr>
            <w:r w:rsidRPr="00B32999">
              <w:rPr>
                <w:rFonts w:ascii="Arial Narrow" w:hAnsi="Arial Narrow" w:cs="Arial"/>
                <w:b/>
                <w:bCs/>
                <w:sz w:val="20"/>
                <w:szCs w:val="20"/>
              </w:rPr>
              <w:t>MEDICINAL PRODUCT</w:t>
            </w:r>
          </w:p>
          <w:p w14:paraId="676640E8" w14:textId="77777777" w:rsidR="00331437" w:rsidRPr="00B32999" w:rsidRDefault="00331437" w:rsidP="00761662">
            <w:pPr>
              <w:keepLines/>
              <w:rPr>
                <w:rFonts w:ascii="Arial Narrow" w:hAnsi="Arial Narrow" w:cs="Arial"/>
                <w:b/>
                <w:sz w:val="20"/>
                <w:szCs w:val="20"/>
              </w:rPr>
            </w:pPr>
            <w:r w:rsidRPr="00B32999">
              <w:rPr>
                <w:rFonts w:ascii="Arial Narrow" w:hAnsi="Arial Narrow" w:cs="Arial"/>
                <w:b/>
                <w:bCs/>
                <w:sz w:val="20"/>
                <w:szCs w:val="20"/>
              </w:rPr>
              <w:t>medicinal product pack</w:t>
            </w:r>
          </w:p>
        </w:tc>
        <w:tc>
          <w:tcPr>
            <w:tcW w:w="811" w:type="dxa"/>
            <w:vAlign w:val="center"/>
          </w:tcPr>
          <w:p w14:paraId="58D4FE30" w14:textId="77777777" w:rsidR="00331437" w:rsidRPr="00B32999" w:rsidRDefault="00331437" w:rsidP="00761662">
            <w:pPr>
              <w:keepLines/>
              <w:jc w:val="center"/>
              <w:rPr>
                <w:rFonts w:ascii="Arial Narrow" w:hAnsi="Arial Narrow" w:cs="Arial"/>
                <w:b/>
                <w:sz w:val="20"/>
                <w:szCs w:val="20"/>
              </w:rPr>
            </w:pPr>
            <w:r w:rsidRPr="00B32999">
              <w:rPr>
                <w:rFonts w:ascii="Arial Narrow" w:hAnsi="Arial Narrow" w:cs="Arial"/>
                <w:b/>
                <w:sz w:val="20"/>
                <w:szCs w:val="20"/>
              </w:rPr>
              <w:t>PBS item code</w:t>
            </w:r>
          </w:p>
        </w:tc>
        <w:tc>
          <w:tcPr>
            <w:tcW w:w="812" w:type="dxa"/>
            <w:vAlign w:val="center"/>
          </w:tcPr>
          <w:p w14:paraId="7E286594" w14:textId="77777777" w:rsidR="00331437" w:rsidRPr="00B32999" w:rsidRDefault="00331437" w:rsidP="00761662">
            <w:pPr>
              <w:keepLines/>
              <w:jc w:val="center"/>
              <w:rPr>
                <w:rFonts w:ascii="Arial Narrow" w:hAnsi="Arial Narrow" w:cs="Arial"/>
                <w:b/>
                <w:sz w:val="20"/>
                <w:szCs w:val="20"/>
              </w:rPr>
            </w:pPr>
            <w:r w:rsidRPr="00B32999">
              <w:rPr>
                <w:rFonts w:ascii="Arial Narrow" w:hAnsi="Arial Narrow" w:cs="Arial"/>
                <w:b/>
                <w:sz w:val="20"/>
                <w:szCs w:val="20"/>
              </w:rPr>
              <w:t>Max. qty packs</w:t>
            </w:r>
          </w:p>
        </w:tc>
        <w:tc>
          <w:tcPr>
            <w:tcW w:w="811" w:type="dxa"/>
            <w:vAlign w:val="center"/>
          </w:tcPr>
          <w:p w14:paraId="6ECDDF6A" w14:textId="77777777" w:rsidR="00331437" w:rsidRPr="00B32999" w:rsidRDefault="00331437" w:rsidP="00761662">
            <w:pPr>
              <w:keepLines/>
              <w:jc w:val="center"/>
              <w:rPr>
                <w:rFonts w:ascii="Arial Narrow" w:hAnsi="Arial Narrow" w:cs="Arial"/>
                <w:b/>
                <w:sz w:val="20"/>
                <w:szCs w:val="20"/>
              </w:rPr>
            </w:pPr>
            <w:r w:rsidRPr="00B32999">
              <w:rPr>
                <w:rFonts w:ascii="Arial Narrow" w:hAnsi="Arial Narrow" w:cs="Arial"/>
                <w:b/>
                <w:sz w:val="20"/>
                <w:szCs w:val="20"/>
              </w:rPr>
              <w:t>Max. qty units</w:t>
            </w:r>
          </w:p>
        </w:tc>
        <w:tc>
          <w:tcPr>
            <w:tcW w:w="812" w:type="dxa"/>
            <w:vAlign w:val="center"/>
          </w:tcPr>
          <w:p w14:paraId="6B00E110" w14:textId="77777777" w:rsidR="00331437" w:rsidRPr="00B32999" w:rsidRDefault="00331437" w:rsidP="00761662">
            <w:pPr>
              <w:keepLines/>
              <w:jc w:val="center"/>
              <w:rPr>
                <w:rFonts w:ascii="Arial Narrow" w:hAnsi="Arial Narrow" w:cs="Arial"/>
                <w:b/>
                <w:sz w:val="20"/>
                <w:szCs w:val="20"/>
              </w:rPr>
            </w:pPr>
            <w:r w:rsidRPr="00B32999">
              <w:rPr>
                <w:rFonts w:ascii="Arial Narrow" w:hAnsi="Arial Narrow" w:cs="Arial"/>
                <w:b/>
                <w:sz w:val="20"/>
                <w:szCs w:val="20"/>
              </w:rPr>
              <w:t>№.of</w:t>
            </w:r>
          </w:p>
          <w:p w14:paraId="1BC710E2" w14:textId="77777777" w:rsidR="00331437" w:rsidRPr="00B32999" w:rsidRDefault="00331437" w:rsidP="00761662">
            <w:pPr>
              <w:keepLines/>
              <w:jc w:val="center"/>
              <w:rPr>
                <w:rFonts w:ascii="Arial Narrow" w:hAnsi="Arial Narrow" w:cs="Arial"/>
                <w:b/>
                <w:sz w:val="20"/>
                <w:szCs w:val="20"/>
              </w:rPr>
            </w:pPr>
            <w:r w:rsidRPr="00B32999">
              <w:rPr>
                <w:rFonts w:ascii="Arial Narrow" w:hAnsi="Arial Narrow" w:cs="Arial"/>
                <w:b/>
                <w:sz w:val="20"/>
                <w:szCs w:val="20"/>
              </w:rPr>
              <w:t>Rpts</w:t>
            </w:r>
          </w:p>
        </w:tc>
        <w:tc>
          <w:tcPr>
            <w:tcW w:w="1831" w:type="dxa"/>
            <w:vAlign w:val="center"/>
          </w:tcPr>
          <w:p w14:paraId="3EDF817F" w14:textId="77777777" w:rsidR="00331437" w:rsidRPr="00B32999" w:rsidRDefault="00331437" w:rsidP="00761662">
            <w:pPr>
              <w:keepLines/>
              <w:rPr>
                <w:rFonts w:ascii="Arial Narrow" w:hAnsi="Arial Narrow" w:cs="Arial"/>
                <w:b/>
                <w:sz w:val="20"/>
                <w:szCs w:val="20"/>
              </w:rPr>
            </w:pPr>
            <w:r w:rsidRPr="00B32999">
              <w:rPr>
                <w:rFonts w:ascii="Arial Narrow" w:hAnsi="Arial Narrow" w:cs="Arial"/>
                <w:b/>
                <w:sz w:val="20"/>
                <w:szCs w:val="20"/>
              </w:rPr>
              <w:t>Available brands</w:t>
            </w:r>
          </w:p>
        </w:tc>
      </w:tr>
      <w:tr w:rsidR="00331437" w:rsidRPr="00B32999" w14:paraId="6EBF39DE" w14:textId="77777777" w:rsidTr="00761662">
        <w:trPr>
          <w:cantSplit/>
          <w:trHeight w:val="20"/>
        </w:trPr>
        <w:tc>
          <w:tcPr>
            <w:tcW w:w="9016" w:type="dxa"/>
            <w:gridSpan w:val="8"/>
          </w:tcPr>
          <w:p w14:paraId="50DAA380" w14:textId="77777777" w:rsidR="00331437" w:rsidRPr="00B32999" w:rsidRDefault="00331437" w:rsidP="00761662">
            <w:pPr>
              <w:keepLines/>
              <w:rPr>
                <w:rFonts w:ascii="Arial Narrow" w:hAnsi="Arial Narrow" w:cs="Arial"/>
                <w:sz w:val="20"/>
                <w:szCs w:val="20"/>
              </w:rPr>
            </w:pPr>
            <w:r w:rsidRPr="00B32999">
              <w:rPr>
                <w:rFonts w:ascii="Arial Narrow" w:hAnsi="Arial Narrow" w:cs="Arial"/>
                <w:sz w:val="20"/>
                <w:szCs w:val="20"/>
              </w:rPr>
              <w:t>APALUTAMIDE</w:t>
            </w:r>
          </w:p>
        </w:tc>
      </w:tr>
      <w:tr w:rsidR="00331437" w:rsidRPr="00B32999" w14:paraId="6F9A2C0F" w14:textId="77777777" w:rsidTr="00761662">
        <w:trPr>
          <w:cantSplit/>
          <w:trHeight w:val="20"/>
        </w:trPr>
        <w:tc>
          <w:tcPr>
            <w:tcW w:w="3939" w:type="dxa"/>
            <w:gridSpan w:val="3"/>
          </w:tcPr>
          <w:p w14:paraId="391BE7B8" w14:textId="77777777" w:rsidR="00331437" w:rsidRPr="00B32999" w:rsidRDefault="00331437" w:rsidP="00761662">
            <w:pPr>
              <w:keepLines/>
              <w:rPr>
                <w:rFonts w:ascii="Arial Narrow" w:hAnsi="Arial Narrow" w:cs="Arial"/>
                <w:i/>
                <w:iCs/>
                <w:sz w:val="20"/>
                <w:szCs w:val="20"/>
              </w:rPr>
            </w:pPr>
            <w:r w:rsidRPr="00991DB9">
              <w:rPr>
                <w:rFonts w:ascii="Arial Narrow" w:hAnsi="Arial Narrow" w:cs="Arial"/>
                <w:iCs/>
                <w:sz w:val="20"/>
                <w:szCs w:val="20"/>
              </w:rPr>
              <w:t>apalutamide 240 mg tablet, 30</w:t>
            </w:r>
          </w:p>
        </w:tc>
        <w:tc>
          <w:tcPr>
            <w:tcW w:w="811" w:type="dxa"/>
          </w:tcPr>
          <w:p w14:paraId="7E95513C" w14:textId="77777777" w:rsidR="00331437" w:rsidRPr="00B32999" w:rsidRDefault="00331437" w:rsidP="00761662">
            <w:pPr>
              <w:keepNext/>
              <w:keepLines/>
              <w:jc w:val="center"/>
              <w:rPr>
                <w:rFonts w:ascii="Arial Narrow" w:hAnsi="Arial Narrow" w:cs="Arial"/>
                <w:i/>
                <w:iCs/>
                <w:sz w:val="20"/>
                <w:szCs w:val="20"/>
              </w:rPr>
            </w:pPr>
            <w:r w:rsidRPr="00991DB9">
              <w:rPr>
                <w:rFonts w:ascii="Arial Narrow" w:hAnsi="Arial Narrow" w:cs="Arial"/>
                <w:iCs/>
                <w:sz w:val="20"/>
                <w:szCs w:val="20"/>
              </w:rPr>
              <w:t>NEW</w:t>
            </w:r>
          </w:p>
        </w:tc>
        <w:tc>
          <w:tcPr>
            <w:tcW w:w="812" w:type="dxa"/>
          </w:tcPr>
          <w:p w14:paraId="415A715E" w14:textId="77777777" w:rsidR="00331437" w:rsidRPr="00B32999" w:rsidRDefault="00331437" w:rsidP="00761662">
            <w:pPr>
              <w:keepLines/>
              <w:jc w:val="center"/>
              <w:rPr>
                <w:rFonts w:ascii="Arial Narrow" w:hAnsi="Arial Narrow" w:cs="Arial"/>
                <w:i/>
                <w:iCs/>
                <w:sz w:val="20"/>
                <w:szCs w:val="20"/>
              </w:rPr>
            </w:pPr>
            <w:r w:rsidRPr="00991DB9">
              <w:rPr>
                <w:rFonts w:ascii="Arial Narrow" w:hAnsi="Arial Narrow" w:cs="Arial"/>
                <w:iCs/>
                <w:sz w:val="20"/>
                <w:szCs w:val="20"/>
              </w:rPr>
              <w:t>1</w:t>
            </w:r>
          </w:p>
        </w:tc>
        <w:tc>
          <w:tcPr>
            <w:tcW w:w="811" w:type="dxa"/>
          </w:tcPr>
          <w:p w14:paraId="45BC05AE" w14:textId="77777777" w:rsidR="00331437" w:rsidRPr="00B32999" w:rsidRDefault="00331437" w:rsidP="00761662">
            <w:pPr>
              <w:keepLines/>
              <w:jc w:val="center"/>
              <w:rPr>
                <w:rFonts w:ascii="Arial Narrow" w:hAnsi="Arial Narrow" w:cs="Arial"/>
                <w:i/>
                <w:iCs/>
                <w:sz w:val="20"/>
                <w:szCs w:val="20"/>
              </w:rPr>
            </w:pPr>
            <w:r w:rsidRPr="00991DB9">
              <w:rPr>
                <w:rFonts w:ascii="Arial Narrow" w:hAnsi="Arial Narrow" w:cs="Arial"/>
                <w:iCs/>
                <w:sz w:val="20"/>
                <w:szCs w:val="20"/>
              </w:rPr>
              <w:t>30</w:t>
            </w:r>
          </w:p>
        </w:tc>
        <w:tc>
          <w:tcPr>
            <w:tcW w:w="812" w:type="dxa"/>
          </w:tcPr>
          <w:p w14:paraId="5932B894" w14:textId="77777777" w:rsidR="00331437" w:rsidRPr="00B32999" w:rsidRDefault="00331437" w:rsidP="00761662">
            <w:pPr>
              <w:keepLines/>
              <w:jc w:val="center"/>
              <w:rPr>
                <w:rFonts w:ascii="Arial Narrow" w:hAnsi="Arial Narrow" w:cs="Arial"/>
                <w:i/>
                <w:iCs/>
                <w:sz w:val="20"/>
                <w:szCs w:val="20"/>
              </w:rPr>
            </w:pPr>
            <w:r w:rsidRPr="00991DB9">
              <w:rPr>
                <w:rFonts w:ascii="Arial Narrow" w:hAnsi="Arial Narrow" w:cs="Arial"/>
                <w:iCs/>
                <w:sz w:val="20"/>
                <w:szCs w:val="20"/>
              </w:rPr>
              <w:t>5</w:t>
            </w:r>
          </w:p>
        </w:tc>
        <w:tc>
          <w:tcPr>
            <w:tcW w:w="1831" w:type="dxa"/>
          </w:tcPr>
          <w:p w14:paraId="09DFF3D7" w14:textId="77777777" w:rsidR="00331437" w:rsidRPr="00991DB9" w:rsidRDefault="00331437" w:rsidP="00761662">
            <w:pPr>
              <w:keepLines/>
              <w:rPr>
                <w:rFonts w:ascii="Arial Narrow" w:hAnsi="Arial Narrow" w:cs="Arial"/>
                <w:iCs/>
                <w:sz w:val="20"/>
                <w:szCs w:val="20"/>
              </w:rPr>
            </w:pPr>
            <w:r w:rsidRPr="00991DB9">
              <w:rPr>
                <w:rFonts w:ascii="Arial Narrow" w:hAnsi="Arial Narrow" w:cs="Arial"/>
                <w:iCs/>
                <w:sz w:val="20"/>
                <w:szCs w:val="20"/>
              </w:rPr>
              <w:t>Erlyand</w:t>
            </w:r>
          </w:p>
        </w:tc>
      </w:tr>
      <w:tr w:rsidR="00331437" w:rsidRPr="00B32999" w14:paraId="0B5D6DA2" w14:textId="77777777" w:rsidTr="00761662">
        <w:trPr>
          <w:cantSplit/>
          <w:trHeight w:val="20"/>
        </w:trPr>
        <w:tc>
          <w:tcPr>
            <w:tcW w:w="3939" w:type="dxa"/>
            <w:gridSpan w:val="3"/>
          </w:tcPr>
          <w:p w14:paraId="08993B0E" w14:textId="77777777" w:rsidR="00331437" w:rsidRPr="00B32999" w:rsidRDefault="00331437" w:rsidP="00761662">
            <w:pPr>
              <w:keepLines/>
              <w:rPr>
                <w:rFonts w:ascii="Arial Narrow" w:hAnsi="Arial Narrow" w:cs="Arial"/>
                <w:sz w:val="20"/>
                <w:szCs w:val="20"/>
              </w:rPr>
            </w:pPr>
            <w:r w:rsidRPr="00B32999">
              <w:rPr>
                <w:rFonts w:ascii="Arial Narrow" w:hAnsi="Arial Narrow" w:cs="Arial"/>
                <w:sz w:val="20"/>
                <w:szCs w:val="20"/>
              </w:rPr>
              <w:t>apalutamide 60 mg tablet, 120</w:t>
            </w:r>
          </w:p>
        </w:tc>
        <w:tc>
          <w:tcPr>
            <w:tcW w:w="811" w:type="dxa"/>
          </w:tcPr>
          <w:p w14:paraId="797B4872" w14:textId="77777777" w:rsidR="00331437" w:rsidRPr="00B32999" w:rsidRDefault="00331437" w:rsidP="00761662">
            <w:pPr>
              <w:keepNext/>
              <w:keepLines/>
              <w:jc w:val="center"/>
              <w:rPr>
                <w:rFonts w:ascii="Arial Narrow" w:hAnsi="Arial Narrow" w:cs="Arial"/>
                <w:sz w:val="20"/>
                <w:szCs w:val="20"/>
              </w:rPr>
            </w:pPr>
            <w:r w:rsidRPr="00B32999">
              <w:rPr>
                <w:rFonts w:ascii="Arial Narrow" w:hAnsi="Arial Narrow" w:cs="Arial"/>
                <w:sz w:val="20"/>
                <w:szCs w:val="20"/>
              </w:rPr>
              <w:t>12992T</w:t>
            </w:r>
          </w:p>
        </w:tc>
        <w:tc>
          <w:tcPr>
            <w:tcW w:w="812" w:type="dxa"/>
          </w:tcPr>
          <w:p w14:paraId="09973EBE" w14:textId="77777777" w:rsidR="00331437" w:rsidRPr="00B32999" w:rsidRDefault="00331437" w:rsidP="00761662">
            <w:pPr>
              <w:keepLines/>
              <w:jc w:val="center"/>
              <w:rPr>
                <w:rFonts w:ascii="Arial Narrow" w:hAnsi="Arial Narrow" w:cs="Arial"/>
                <w:sz w:val="20"/>
                <w:szCs w:val="20"/>
              </w:rPr>
            </w:pPr>
            <w:r w:rsidRPr="00B32999">
              <w:rPr>
                <w:rFonts w:ascii="Arial Narrow" w:hAnsi="Arial Narrow" w:cs="Arial"/>
                <w:sz w:val="20"/>
                <w:szCs w:val="20"/>
              </w:rPr>
              <w:t>1</w:t>
            </w:r>
          </w:p>
        </w:tc>
        <w:tc>
          <w:tcPr>
            <w:tcW w:w="811" w:type="dxa"/>
          </w:tcPr>
          <w:p w14:paraId="0A4EC649" w14:textId="77777777" w:rsidR="00331437" w:rsidRPr="00B32999" w:rsidRDefault="00331437" w:rsidP="00761662">
            <w:pPr>
              <w:keepLines/>
              <w:jc w:val="center"/>
              <w:rPr>
                <w:rFonts w:ascii="Arial Narrow" w:hAnsi="Arial Narrow" w:cs="Arial"/>
                <w:sz w:val="20"/>
                <w:szCs w:val="20"/>
              </w:rPr>
            </w:pPr>
            <w:r w:rsidRPr="00B32999">
              <w:rPr>
                <w:rFonts w:ascii="Arial Narrow" w:hAnsi="Arial Narrow" w:cs="Arial"/>
                <w:sz w:val="20"/>
                <w:szCs w:val="20"/>
              </w:rPr>
              <w:t>120</w:t>
            </w:r>
          </w:p>
        </w:tc>
        <w:tc>
          <w:tcPr>
            <w:tcW w:w="812" w:type="dxa"/>
          </w:tcPr>
          <w:p w14:paraId="0B198809" w14:textId="77777777" w:rsidR="00331437" w:rsidRPr="00B32999" w:rsidRDefault="00331437" w:rsidP="00761662">
            <w:pPr>
              <w:keepLines/>
              <w:jc w:val="center"/>
              <w:rPr>
                <w:rFonts w:ascii="Arial Narrow" w:hAnsi="Arial Narrow" w:cs="Arial"/>
                <w:sz w:val="20"/>
                <w:szCs w:val="20"/>
              </w:rPr>
            </w:pPr>
            <w:r w:rsidRPr="00B32999">
              <w:rPr>
                <w:rFonts w:ascii="Arial Narrow" w:hAnsi="Arial Narrow" w:cs="Arial"/>
                <w:sz w:val="20"/>
                <w:szCs w:val="20"/>
              </w:rPr>
              <w:t>5</w:t>
            </w:r>
          </w:p>
        </w:tc>
        <w:tc>
          <w:tcPr>
            <w:tcW w:w="1831" w:type="dxa"/>
          </w:tcPr>
          <w:p w14:paraId="6D846682" w14:textId="77777777" w:rsidR="00331437" w:rsidRPr="00B32999" w:rsidRDefault="00331437" w:rsidP="00761662">
            <w:pPr>
              <w:keepLines/>
              <w:rPr>
                <w:rFonts w:ascii="Arial Narrow" w:hAnsi="Arial Narrow" w:cs="Arial"/>
                <w:sz w:val="20"/>
                <w:szCs w:val="20"/>
              </w:rPr>
            </w:pPr>
            <w:r>
              <w:rPr>
                <w:rFonts w:ascii="Arial Narrow" w:hAnsi="Arial Narrow" w:cs="Arial"/>
                <w:sz w:val="20"/>
                <w:szCs w:val="20"/>
              </w:rPr>
              <w:t>Erlyand</w:t>
            </w:r>
          </w:p>
        </w:tc>
      </w:tr>
      <w:tr w:rsidR="00331437" w:rsidRPr="00B32999" w14:paraId="2FC234CE" w14:textId="77777777" w:rsidTr="00761662">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1A43A29E" w14:textId="77777777" w:rsidR="00331437" w:rsidRPr="00B32999" w:rsidRDefault="00331437" w:rsidP="00761662">
            <w:pPr>
              <w:rPr>
                <w:rFonts w:ascii="Arial Narrow" w:hAnsi="Arial Narrow" w:cs="Arial"/>
                <w:sz w:val="20"/>
                <w:szCs w:val="20"/>
              </w:rPr>
            </w:pPr>
          </w:p>
        </w:tc>
      </w:tr>
      <w:tr w:rsidR="00331437" w:rsidRPr="00B32999" w14:paraId="23A4A59B" w14:textId="77777777" w:rsidTr="00761662">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tcPr>
          <w:p w14:paraId="48709F86" w14:textId="77777777" w:rsidR="00331437" w:rsidRPr="00B32999" w:rsidRDefault="00331437" w:rsidP="00761662">
            <w:pPr>
              <w:keepLines/>
              <w:rPr>
                <w:rFonts w:ascii="Arial Narrow" w:hAnsi="Arial Narrow" w:cs="Arial"/>
                <w:b/>
                <w:sz w:val="20"/>
                <w:szCs w:val="20"/>
              </w:rPr>
            </w:pPr>
            <w:r w:rsidRPr="00B32999">
              <w:rPr>
                <w:rFonts w:ascii="Arial Narrow" w:hAnsi="Arial Narrow"/>
                <w:b/>
                <w:sz w:val="20"/>
                <w:szCs w:val="20"/>
              </w:rPr>
              <w:t>Restriction Summary: 12851 / Treatment of Concept: 12895</w:t>
            </w:r>
          </w:p>
        </w:tc>
      </w:tr>
      <w:tr w:rsidR="00331437" w:rsidRPr="00B32999" w14:paraId="334DCB1C" w14:textId="77777777" w:rsidTr="00761662">
        <w:tblPrEx>
          <w:tblCellMar>
            <w:top w:w="15" w:type="dxa"/>
            <w:bottom w:w="15" w:type="dxa"/>
          </w:tblCellMar>
          <w:tblLook w:val="04A0" w:firstRow="1" w:lastRow="0" w:firstColumn="1" w:lastColumn="0" w:noHBand="0" w:noVBand="1"/>
        </w:tblPrEx>
        <w:trPr>
          <w:trHeight w:val="20"/>
        </w:trPr>
        <w:tc>
          <w:tcPr>
            <w:tcW w:w="1271" w:type="dxa"/>
            <w:gridSpan w:val="2"/>
            <w:vMerge w:val="restart"/>
            <w:tcBorders>
              <w:top w:val="single" w:sz="4" w:space="0" w:color="auto"/>
              <w:left w:val="single" w:sz="4" w:space="0" w:color="auto"/>
              <w:right w:val="single" w:sz="4" w:space="0" w:color="auto"/>
            </w:tcBorders>
          </w:tcPr>
          <w:p w14:paraId="7E72018C" w14:textId="77777777" w:rsidR="00331437" w:rsidRPr="00B32999" w:rsidRDefault="00331437" w:rsidP="00761662">
            <w:pPr>
              <w:jc w:val="center"/>
              <w:rPr>
                <w:rFonts w:ascii="Arial Narrow" w:hAnsi="Arial Narrow" w:cs="Arial"/>
                <w:b/>
                <w:sz w:val="20"/>
                <w:szCs w:val="20"/>
              </w:rPr>
            </w:pPr>
            <w:r w:rsidRPr="00B32999">
              <w:rPr>
                <w:rFonts w:ascii="Arial Narrow" w:hAnsi="Arial Narrow" w:cs="Arial"/>
                <w:b/>
                <w:sz w:val="20"/>
                <w:szCs w:val="20"/>
              </w:rPr>
              <w:t xml:space="preserve">Concept ID </w:t>
            </w:r>
            <w:r w:rsidRPr="00B32999">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6B25AAE" w14:textId="77777777" w:rsidR="00331437" w:rsidRPr="00B32999" w:rsidRDefault="00331437" w:rsidP="00761662">
            <w:pPr>
              <w:keepLines/>
              <w:rPr>
                <w:rFonts w:ascii="Arial Narrow" w:hAnsi="Arial Narrow" w:cs="Arial"/>
                <w:sz w:val="20"/>
                <w:szCs w:val="20"/>
              </w:rPr>
            </w:pPr>
            <w:r w:rsidRPr="00B32999">
              <w:rPr>
                <w:rFonts w:ascii="Arial Narrow" w:hAnsi="Arial Narrow" w:cs="Arial"/>
                <w:b/>
                <w:sz w:val="20"/>
                <w:szCs w:val="20"/>
              </w:rPr>
              <w:t xml:space="preserve">Category / Program: </w:t>
            </w:r>
            <w:r w:rsidRPr="00B32999">
              <w:rPr>
                <w:rFonts w:ascii="Arial Narrow" w:hAnsi="Arial Narrow" w:cs="Arial"/>
                <w:sz w:val="20"/>
                <w:szCs w:val="20"/>
              </w:rPr>
              <w:t>GENERAL – General Schedule (Code GE)</w:t>
            </w:r>
          </w:p>
        </w:tc>
      </w:tr>
      <w:tr w:rsidR="00331437" w:rsidRPr="00B32999" w14:paraId="30391FF9" w14:textId="77777777" w:rsidTr="00761662">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4A75BB6D" w14:textId="77777777" w:rsidR="00331437" w:rsidRPr="00B32999" w:rsidRDefault="00331437" w:rsidP="00761662">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1A41EAA" w14:textId="77777777" w:rsidR="00331437" w:rsidRPr="00B32999" w:rsidRDefault="00331437" w:rsidP="00761662">
            <w:pPr>
              <w:keepLines/>
              <w:rPr>
                <w:rFonts w:ascii="Arial Narrow" w:hAnsi="Arial Narrow" w:cs="Arial"/>
                <w:b/>
                <w:sz w:val="20"/>
                <w:szCs w:val="20"/>
              </w:rPr>
            </w:pPr>
            <w:r w:rsidRPr="00B32999">
              <w:rPr>
                <w:rFonts w:ascii="Arial Narrow" w:hAnsi="Arial Narrow" w:cs="Arial"/>
                <w:b/>
                <w:sz w:val="20"/>
                <w:szCs w:val="20"/>
              </w:rPr>
              <w:t xml:space="preserve">Prescriber type: </w:t>
            </w:r>
            <w:r w:rsidRPr="00B32999">
              <w:rPr>
                <w:rFonts w:ascii="Arial Narrow" w:hAnsi="Arial Narrow" w:cs="Arial"/>
                <w:sz w:val="20"/>
                <w:szCs w:val="20"/>
              </w:rPr>
              <w:fldChar w:fldCharType="begin" w:fldLock="1">
                <w:ffData>
                  <w:name w:val=""/>
                  <w:enabled/>
                  <w:calcOnExit w:val="0"/>
                  <w:checkBox>
                    <w:sizeAuto/>
                    <w:default w:val="1"/>
                  </w:checkBox>
                </w:ffData>
              </w:fldChar>
            </w:r>
            <w:r w:rsidRPr="00B32999">
              <w:rPr>
                <w:rFonts w:ascii="Arial Narrow" w:hAnsi="Arial Narrow" w:cs="Arial"/>
                <w:sz w:val="20"/>
                <w:szCs w:val="20"/>
              </w:rPr>
              <w:instrText xml:space="preserve"> FORMCHECKBOX </w:instrText>
            </w:r>
            <w:r w:rsidR="00DB434A">
              <w:rPr>
                <w:rFonts w:ascii="Arial Narrow" w:hAnsi="Arial Narrow" w:cs="Arial"/>
                <w:sz w:val="20"/>
                <w:szCs w:val="20"/>
              </w:rPr>
            </w:r>
            <w:r w:rsidR="00DB434A">
              <w:rPr>
                <w:rFonts w:ascii="Arial Narrow" w:hAnsi="Arial Narrow" w:cs="Arial"/>
                <w:sz w:val="20"/>
                <w:szCs w:val="20"/>
              </w:rPr>
              <w:fldChar w:fldCharType="separate"/>
            </w:r>
            <w:r w:rsidRPr="00B32999">
              <w:rPr>
                <w:rFonts w:ascii="Arial Narrow" w:hAnsi="Arial Narrow" w:cs="Arial"/>
                <w:sz w:val="20"/>
                <w:szCs w:val="20"/>
              </w:rPr>
              <w:fldChar w:fldCharType="end"/>
            </w:r>
            <w:r w:rsidRPr="00B32999">
              <w:rPr>
                <w:rFonts w:ascii="Arial Narrow" w:hAnsi="Arial Narrow" w:cs="Arial"/>
                <w:sz w:val="20"/>
                <w:szCs w:val="20"/>
              </w:rPr>
              <w:t xml:space="preserve">Medical Practitioners </w:t>
            </w:r>
          </w:p>
        </w:tc>
      </w:tr>
      <w:tr w:rsidR="00331437" w:rsidRPr="00B32999" w14:paraId="3972BE3E" w14:textId="77777777" w:rsidTr="00761662">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bottom w:val="single" w:sz="4" w:space="0" w:color="auto"/>
              <w:right w:val="single" w:sz="4" w:space="0" w:color="auto"/>
            </w:tcBorders>
          </w:tcPr>
          <w:p w14:paraId="1A8C607C" w14:textId="77777777" w:rsidR="00331437" w:rsidRPr="00B32999" w:rsidRDefault="00331437" w:rsidP="00761662">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65E4466" w14:textId="77777777" w:rsidR="00331437" w:rsidRPr="00B32999" w:rsidRDefault="00331437" w:rsidP="00761662">
            <w:pPr>
              <w:keepLines/>
              <w:rPr>
                <w:rFonts w:ascii="Arial Narrow" w:eastAsia="Calibri" w:hAnsi="Arial Narrow" w:cs="Arial"/>
                <w:sz w:val="20"/>
                <w:szCs w:val="20"/>
              </w:rPr>
            </w:pPr>
            <w:r w:rsidRPr="00B32999">
              <w:rPr>
                <w:rFonts w:ascii="Arial Narrow" w:hAnsi="Arial Narrow" w:cs="Arial"/>
                <w:b/>
                <w:sz w:val="20"/>
                <w:szCs w:val="20"/>
              </w:rPr>
              <w:t xml:space="preserve">Restriction type: </w:t>
            </w:r>
            <w:r w:rsidRPr="00B32999">
              <w:rPr>
                <w:rFonts w:ascii="Arial Narrow" w:eastAsia="Calibri" w:hAnsi="Arial Narrow" w:cs="Arial"/>
                <w:sz w:val="20"/>
                <w:szCs w:val="20"/>
              </w:rPr>
              <w:fldChar w:fldCharType="begin" w:fldLock="1">
                <w:ffData>
                  <w:name w:val="Check3"/>
                  <w:enabled/>
                  <w:calcOnExit w:val="0"/>
                  <w:checkBox>
                    <w:sizeAuto/>
                    <w:default w:val="1"/>
                  </w:checkBox>
                </w:ffData>
              </w:fldChar>
            </w:r>
            <w:r w:rsidRPr="00B32999">
              <w:rPr>
                <w:rFonts w:ascii="Arial Narrow" w:eastAsia="Calibri" w:hAnsi="Arial Narrow" w:cs="Arial"/>
                <w:sz w:val="20"/>
                <w:szCs w:val="20"/>
              </w:rPr>
              <w:instrText xml:space="preserve"> FORMCHECKBOX </w:instrText>
            </w:r>
            <w:r w:rsidR="00DB434A">
              <w:rPr>
                <w:rFonts w:ascii="Arial Narrow" w:eastAsia="Calibri" w:hAnsi="Arial Narrow" w:cs="Arial"/>
                <w:sz w:val="20"/>
                <w:szCs w:val="20"/>
              </w:rPr>
            </w:r>
            <w:r w:rsidR="00DB434A">
              <w:rPr>
                <w:rFonts w:ascii="Arial Narrow" w:eastAsia="Calibri" w:hAnsi="Arial Narrow" w:cs="Arial"/>
                <w:sz w:val="20"/>
                <w:szCs w:val="20"/>
              </w:rPr>
              <w:fldChar w:fldCharType="separate"/>
            </w:r>
            <w:r w:rsidRPr="00B32999">
              <w:rPr>
                <w:rFonts w:ascii="Arial Narrow" w:eastAsia="Calibri" w:hAnsi="Arial Narrow" w:cs="Arial"/>
                <w:sz w:val="20"/>
                <w:szCs w:val="20"/>
              </w:rPr>
              <w:fldChar w:fldCharType="end"/>
            </w:r>
            <w:r w:rsidRPr="00B32999">
              <w:rPr>
                <w:rFonts w:ascii="Arial Narrow" w:eastAsia="Calibri" w:hAnsi="Arial Narrow" w:cs="Arial"/>
                <w:sz w:val="20"/>
                <w:szCs w:val="20"/>
              </w:rPr>
              <w:t xml:space="preserve">Authority Required (telephone/online PBS Authorities system) </w:t>
            </w:r>
          </w:p>
        </w:tc>
      </w:tr>
      <w:tr w:rsidR="00331437" w:rsidRPr="00B32999" w14:paraId="0F298F17" w14:textId="77777777" w:rsidTr="00761662">
        <w:tblPrEx>
          <w:tblCellMar>
            <w:top w:w="15" w:type="dxa"/>
            <w:bottom w:w="15" w:type="dxa"/>
          </w:tblCellMar>
          <w:tblLook w:val="04A0" w:firstRow="1" w:lastRow="0" w:firstColumn="1" w:lastColumn="0" w:noHBand="0" w:noVBand="1"/>
        </w:tblPrEx>
        <w:trPr>
          <w:trHeight w:val="20"/>
        </w:trPr>
        <w:tc>
          <w:tcPr>
            <w:tcW w:w="487" w:type="dxa"/>
            <w:vMerge w:val="restart"/>
            <w:tcBorders>
              <w:left w:val="single" w:sz="4" w:space="0" w:color="auto"/>
              <w:right w:val="single" w:sz="4" w:space="0" w:color="auto"/>
            </w:tcBorders>
            <w:textDirection w:val="btLr"/>
            <w:vAlign w:val="center"/>
          </w:tcPr>
          <w:p w14:paraId="01F92B6A" w14:textId="77777777" w:rsidR="00331437" w:rsidRPr="00B32999" w:rsidRDefault="00331437" w:rsidP="00761662">
            <w:pPr>
              <w:jc w:val="center"/>
              <w:rPr>
                <w:rFonts w:ascii="Arial Narrow" w:hAnsi="Arial Narrow" w:cs="Arial"/>
                <w:sz w:val="20"/>
                <w:szCs w:val="20"/>
              </w:rPr>
            </w:pPr>
            <w:r w:rsidRPr="00B32999">
              <w:rPr>
                <w:rFonts w:ascii="Arial Narrow" w:hAnsi="Arial Narrow" w:cs="Arial"/>
                <w:sz w:val="20"/>
                <w:szCs w:val="20"/>
              </w:rPr>
              <w:t>Prescribing rule level</w:t>
            </w:r>
          </w:p>
        </w:tc>
        <w:tc>
          <w:tcPr>
            <w:tcW w:w="784" w:type="dxa"/>
            <w:vAlign w:val="center"/>
          </w:tcPr>
          <w:p w14:paraId="4F0341A5" w14:textId="15963880" w:rsidR="00331437" w:rsidRPr="00B32999" w:rsidRDefault="00331437" w:rsidP="00761662">
            <w:pPr>
              <w:jc w:val="center"/>
              <w:rPr>
                <w:rFonts w:ascii="Arial Narrow" w:hAnsi="Arial Narrow"/>
                <w:sz w:val="20"/>
                <w:szCs w:val="20"/>
              </w:rPr>
            </w:pPr>
          </w:p>
        </w:tc>
        <w:tc>
          <w:tcPr>
            <w:tcW w:w="7745" w:type="dxa"/>
            <w:gridSpan w:val="6"/>
            <w:vAlign w:val="center"/>
          </w:tcPr>
          <w:p w14:paraId="4AFA435D" w14:textId="77777777" w:rsidR="00331437" w:rsidRPr="00B32999" w:rsidRDefault="00331437" w:rsidP="00761662">
            <w:pPr>
              <w:rPr>
                <w:rFonts w:ascii="Arial Narrow" w:hAnsi="Arial Narrow"/>
                <w:sz w:val="20"/>
                <w:szCs w:val="20"/>
              </w:rPr>
            </w:pPr>
            <w:r w:rsidRPr="00B32999">
              <w:rPr>
                <w:rFonts w:ascii="Arial Narrow" w:hAnsi="Arial Narrow"/>
                <w:b/>
                <w:bCs/>
                <w:sz w:val="20"/>
                <w:szCs w:val="20"/>
              </w:rPr>
              <w:t>Administrative Advice:</w:t>
            </w:r>
          </w:p>
          <w:p w14:paraId="7DF73141" w14:textId="77777777" w:rsidR="00331437" w:rsidRPr="00B32999" w:rsidRDefault="00331437" w:rsidP="00761662">
            <w:pPr>
              <w:rPr>
                <w:rFonts w:ascii="Arial Narrow" w:hAnsi="Arial Narrow"/>
                <w:sz w:val="20"/>
                <w:szCs w:val="20"/>
              </w:rPr>
            </w:pPr>
            <w:r w:rsidRPr="00B32999">
              <w:rPr>
                <w:rFonts w:ascii="Arial Narrow" w:hAnsi="Arial Narrow"/>
                <w:sz w:val="20"/>
                <w:szCs w:val="20"/>
              </w:rPr>
              <w:t>Special Pricing Arrangements apply.</w:t>
            </w:r>
          </w:p>
        </w:tc>
      </w:tr>
      <w:tr w:rsidR="00331437" w:rsidRPr="00B32999" w14:paraId="7295DA28" w14:textId="77777777" w:rsidTr="00761662">
        <w:tblPrEx>
          <w:tblCellMar>
            <w:top w:w="15" w:type="dxa"/>
            <w:bottom w:w="15" w:type="dxa"/>
          </w:tblCellMar>
          <w:tblLook w:val="04A0" w:firstRow="1" w:lastRow="0" w:firstColumn="1" w:lastColumn="0" w:noHBand="0" w:noVBand="1"/>
        </w:tblPrEx>
        <w:trPr>
          <w:trHeight w:val="20"/>
        </w:trPr>
        <w:tc>
          <w:tcPr>
            <w:tcW w:w="487" w:type="dxa"/>
            <w:vMerge/>
            <w:tcBorders>
              <w:left w:val="single" w:sz="4" w:space="0" w:color="auto"/>
              <w:right w:val="single" w:sz="4" w:space="0" w:color="auto"/>
            </w:tcBorders>
          </w:tcPr>
          <w:p w14:paraId="48631E3A" w14:textId="77777777" w:rsidR="00331437" w:rsidRPr="00B32999" w:rsidRDefault="00331437" w:rsidP="00761662">
            <w:pPr>
              <w:rPr>
                <w:rFonts w:ascii="Arial Narrow" w:hAnsi="Arial Narrow" w:cs="Arial"/>
                <w:sz w:val="20"/>
                <w:szCs w:val="20"/>
              </w:rPr>
            </w:pPr>
          </w:p>
        </w:tc>
        <w:tc>
          <w:tcPr>
            <w:tcW w:w="784" w:type="dxa"/>
            <w:vAlign w:val="center"/>
          </w:tcPr>
          <w:p w14:paraId="1D8B6BBE" w14:textId="3F0247D6" w:rsidR="00331437" w:rsidRPr="00B32999" w:rsidRDefault="00331437" w:rsidP="00761662">
            <w:pPr>
              <w:jc w:val="center"/>
              <w:rPr>
                <w:rFonts w:ascii="Arial Narrow" w:hAnsi="Arial Narrow"/>
                <w:sz w:val="20"/>
                <w:szCs w:val="20"/>
              </w:rPr>
            </w:pPr>
          </w:p>
        </w:tc>
        <w:tc>
          <w:tcPr>
            <w:tcW w:w="7745" w:type="dxa"/>
            <w:gridSpan w:val="6"/>
            <w:vAlign w:val="center"/>
          </w:tcPr>
          <w:p w14:paraId="08B1153E" w14:textId="77777777" w:rsidR="00331437" w:rsidRPr="00B32999" w:rsidRDefault="00331437" w:rsidP="00761662">
            <w:pPr>
              <w:rPr>
                <w:rFonts w:ascii="Arial Narrow" w:hAnsi="Arial Narrow"/>
                <w:b/>
                <w:bCs/>
                <w:sz w:val="20"/>
                <w:szCs w:val="20"/>
              </w:rPr>
            </w:pPr>
            <w:r w:rsidRPr="00B32999">
              <w:rPr>
                <w:rFonts w:ascii="Arial Narrow" w:hAnsi="Arial Narrow"/>
                <w:b/>
                <w:bCs/>
                <w:sz w:val="20"/>
                <w:szCs w:val="20"/>
              </w:rPr>
              <w:t>Administrative Advice:</w:t>
            </w:r>
          </w:p>
          <w:p w14:paraId="0C88AE5D" w14:textId="77777777" w:rsidR="00331437" w:rsidRPr="00B32999" w:rsidRDefault="00331437" w:rsidP="00761662">
            <w:pPr>
              <w:rPr>
                <w:rFonts w:ascii="Arial Narrow" w:hAnsi="Arial Narrow"/>
                <w:sz w:val="20"/>
                <w:szCs w:val="20"/>
              </w:rPr>
            </w:pPr>
            <w:r w:rsidRPr="00B32999">
              <w:rPr>
                <w:rFonts w:ascii="Arial Narrow" w:hAnsi="Arial Narrow"/>
                <w:sz w:val="20"/>
                <w:szCs w:val="20"/>
              </w:rPr>
              <w:t>Where the term 'novel hormonal drug' appears in this restriction, it refers to: (i) abiraterone, (ii) abiraterone and methylprednisolone, (iii) apalutamide, (iv) darolutamide, (v) enzalutamide.</w:t>
            </w:r>
          </w:p>
        </w:tc>
      </w:tr>
      <w:tr w:rsidR="00331437" w:rsidRPr="00B32999" w14:paraId="02A9542A" w14:textId="77777777" w:rsidTr="00E00F5C">
        <w:tblPrEx>
          <w:tblCellMar>
            <w:top w:w="15" w:type="dxa"/>
            <w:bottom w:w="15" w:type="dxa"/>
          </w:tblCellMar>
        </w:tblPrEx>
        <w:trPr>
          <w:cantSplit/>
          <w:trHeight w:val="20"/>
        </w:trPr>
        <w:tc>
          <w:tcPr>
            <w:tcW w:w="1271" w:type="dxa"/>
            <w:gridSpan w:val="2"/>
            <w:vAlign w:val="center"/>
          </w:tcPr>
          <w:p w14:paraId="79DF2F75" w14:textId="558AC591" w:rsidR="00331437" w:rsidRPr="00B32999" w:rsidRDefault="00331437" w:rsidP="00761662">
            <w:pPr>
              <w:keepLines/>
              <w:jc w:val="center"/>
              <w:rPr>
                <w:rFonts w:ascii="Arial Narrow" w:hAnsi="Arial Narrow"/>
                <w:sz w:val="20"/>
                <w:szCs w:val="20"/>
              </w:rPr>
            </w:pPr>
          </w:p>
        </w:tc>
        <w:tc>
          <w:tcPr>
            <w:tcW w:w="7745" w:type="dxa"/>
            <w:gridSpan w:val="6"/>
            <w:vAlign w:val="center"/>
            <w:hideMark/>
          </w:tcPr>
          <w:p w14:paraId="022C9052" w14:textId="77777777" w:rsidR="00331437" w:rsidRPr="00B32999" w:rsidRDefault="00331437" w:rsidP="00761662">
            <w:pPr>
              <w:keepLines/>
              <w:rPr>
                <w:rFonts w:ascii="Arial Narrow" w:hAnsi="Arial Narrow"/>
                <w:sz w:val="20"/>
                <w:szCs w:val="20"/>
              </w:rPr>
            </w:pPr>
            <w:r w:rsidRPr="00B32999">
              <w:rPr>
                <w:rFonts w:ascii="Arial Narrow" w:hAnsi="Arial Narrow"/>
                <w:b/>
                <w:bCs/>
                <w:sz w:val="20"/>
                <w:szCs w:val="20"/>
              </w:rPr>
              <w:t>Indication:</w:t>
            </w:r>
            <w:r w:rsidRPr="00B32999">
              <w:rPr>
                <w:rFonts w:ascii="Arial Narrow" w:hAnsi="Arial Narrow"/>
                <w:sz w:val="20"/>
                <w:szCs w:val="20"/>
              </w:rPr>
              <w:t xml:space="preserve"> Castration resistant non-metastatic carcinoma of the prostate</w:t>
            </w:r>
          </w:p>
        </w:tc>
      </w:tr>
      <w:tr w:rsidR="00331437" w:rsidRPr="00B32999" w14:paraId="39C3FAE0" w14:textId="77777777" w:rsidTr="00E00F5C">
        <w:tblPrEx>
          <w:tblCellMar>
            <w:top w:w="15" w:type="dxa"/>
            <w:bottom w:w="15" w:type="dxa"/>
          </w:tblCellMar>
        </w:tblPrEx>
        <w:trPr>
          <w:cantSplit/>
          <w:trHeight w:val="20"/>
        </w:trPr>
        <w:tc>
          <w:tcPr>
            <w:tcW w:w="1271" w:type="dxa"/>
            <w:gridSpan w:val="2"/>
            <w:vAlign w:val="center"/>
          </w:tcPr>
          <w:p w14:paraId="350E6F7B" w14:textId="47CA29EF" w:rsidR="00331437" w:rsidRPr="00B32999" w:rsidRDefault="00331437" w:rsidP="00761662">
            <w:pPr>
              <w:jc w:val="center"/>
              <w:rPr>
                <w:rFonts w:ascii="Arial Narrow" w:hAnsi="Arial Narrow"/>
                <w:sz w:val="20"/>
                <w:szCs w:val="20"/>
              </w:rPr>
            </w:pPr>
          </w:p>
        </w:tc>
        <w:tc>
          <w:tcPr>
            <w:tcW w:w="7745" w:type="dxa"/>
            <w:gridSpan w:val="6"/>
            <w:vAlign w:val="center"/>
            <w:hideMark/>
          </w:tcPr>
          <w:p w14:paraId="05D79035" w14:textId="77777777" w:rsidR="00331437" w:rsidRPr="00B32999" w:rsidRDefault="00331437" w:rsidP="00761662">
            <w:pPr>
              <w:jc w:val="left"/>
              <w:rPr>
                <w:rFonts w:ascii="Arial Narrow" w:hAnsi="Arial Narrow"/>
                <w:sz w:val="20"/>
                <w:szCs w:val="20"/>
              </w:rPr>
            </w:pPr>
            <w:r w:rsidRPr="00B32999">
              <w:rPr>
                <w:rFonts w:ascii="Arial Narrow" w:hAnsi="Arial Narrow"/>
                <w:b/>
                <w:bCs/>
                <w:sz w:val="20"/>
                <w:szCs w:val="20"/>
              </w:rPr>
              <w:t>Clinical criteria:</w:t>
            </w:r>
          </w:p>
        </w:tc>
      </w:tr>
      <w:tr w:rsidR="00331437" w:rsidRPr="00B32999" w14:paraId="16C5CBE2" w14:textId="77777777" w:rsidTr="00E00F5C">
        <w:tblPrEx>
          <w:tblCellMar>
            <w:top w:w="15" w:type="dxa"/>
            <w:bottom w:w="15" w:type="dxa"/>
          </w:tblCellMar>
        </w:tblPrEx>
        <w:trPr>
          <w:cantSplit/>
          <w:trHeight w:val="20"/>
        </w:trPr>
        <w:tc>
          <w:tcPr>
            <w:tcW w:w="1271" w:type="dxa"/>
            <w:gridSpan w:val="2"/>
            <w:vAlign w:val="center"/>
          </w:tcPr>
          <w:p w14:paraId="2E7C3101" w14:textId="31B7A2FF" w:rsidR="00331437" w:rsidRPr="00B32999" w:rsidRDefault="00331437" w:rsidP="00761662">
            <w:pPr>
              <w:jc w:val="center"/>
              <w:rPr>
                <w:rFonts w:ascii="Arial Narrow" w:hAnsi="Arial Narrow"/>
                <w:sz w:val="20"/>
                <w:szCs w:val="20"/>
              </w:rPr>
            </w:pPr>
          </w:p>
        </w:tc>
        <w:tc>
          <w:tcPr>
            <w:tcW w:w="7745" w:type="dxa"/>
            <w:gridSpan w:val="6"/>
            <w:vAlign w:val="center"/>
            <w:hideMark/>
          </w:tcPr>
          <w:p w14:paraId="6D70ADBB" w14:textId="77777777" w:rsidR="00331437" w:rsidRPr="00B32999" w:rsidRDefault="00331437" w:rsidP="00761662">
            <w:pPr>
              <w:jc w:val="left"/>
              <w:rPr>
                <w:rFonts w:ascii="Arial Narrow" w:hAnsi="Arial Narrow"/>
                <w:sz w:val="20"/>
                <w:szCs w:val="20"/>
              </w:rPr>
            </w:pPr>
            <w:r w:rsidRPr="00B32999">
              <w:rPr>
                <w:rFonts w:ascii="Arial Narrow" w:hAnsi="Arial Narrow"/>
                <w:sz w:val="20"/>
                <w:szCs w:val="20"/>
              </w:rPr>
              <w:t>The condition must have evidence of an absence of distant metastases on the most recently performed conventional medical imaging used to evaluate the condition</w:t>
            </w:r>
          </w:p>
        </w:tc>
      </w:tr>
      <w:tr w:rsidR="00331437" w:rsidRPr="00B32999" w14:paraId="79273EF3" w14:textId="77777777" w:rsidTr="00761662">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3D2B54C6" w14:textId="77777777" w:rsidR="00331437" w:rsidRPr="00B32999" w:rsidRDefault="00331437" w:rsidP="00761662">
            <w:pPr>
              <w:jc w:val="center"/>
              <w:rPr>
                <w:rFonts w:ascii="Arial Narrow" w:hAnsi="Arial Narrow"/>
                <w:sz w:val="20"/>
                <w:szCs w:val="20"/>
              </w:rPr>
            </w:pPr>
          </w:p>
        </w:tc>
        <w:tc>
          <w:tcPr>
            <w:tcW w:w="7745" w:type="dxa"/>
            <w:gridSpan w:val="6"/>
            <w:vAlign w:val="center"/>
            <w:hideMark/>
          </w:tcPr>
          <w:p w14:paraId="42600832" w14:textId="77777777" w:rsidR="00331437" w:rsidRPr="00B32999" w:rsidRDefault="00331437" w:rsidP="00761662">
            <w:pPr>
              <w:jc w:val="left"/>
              <w:rPr>
                <w:rFonts w:ascii="Arial Narrow" w:hAnsi="Arial Narrow"/>
                <w:sz w:val="20"/>
                <w:szCs w:val="20"/>
              </w:rPr>
            </w:pPr>
            <w:r w:rsidRPr="00B32999">
              <w:rPr>
                <w:rFonts w:ascii="Arial Narrow" w:hAnsi="Arial Narrow"/>
                <w:b/>
                <w:bCs/>
                <w:sz w:val="20"/>
                <w:szCs w:val="20"/>
              </w:rPr>
              <w:t>AND</w:t>
            </w:r>
          </w:p>
        </w:tc>
      </w:tr>
      <w:tr w:rsidR="00331437" w:rsidRPr="00B32999" w14:paraId="7C98E0DA" w14:textId="77777777" w:rsidTr="0076166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1A6F9D8" w14:textId="6CF4DD10" w:rsidR="00331437" w:rsidRPr="00B32999" w:rsidRDefault="00331437" w:rsidP="00761662">
            <w:pPr>
              <w:jc w:val="center"/>
              <w:rPr>
                <w:rFonts w:ascii="Arial Narrow" w:hAnsi="Arial Narrow"/>
                <w:sz w:val="20"/>
                <w:szCs w:val="20"/>
              </w:rPr>
            </w:pPr>
          </w:p>
        </w:tc>
        <w:tc>
          <w:tcPr>
            <w:tcW w:w="7745" w:type="dxa"/>
            <w:gridSpan w:val="6"/>
            <w:vAlign w:val="center"/>
            <w:hideMark/>
          </w:tcPr>
          <w:p w14:paraId="2DCBC031" w14:textId="77777777" w:rsidR="00331437" w:rsidRPr="00B32999" w:rsidRDefault="00331437" w:rsidP="00761662">
            <w:pPr>
              <w:jc w:val="left"/>
              <w:rPr>
                <w:rFonts w:ascii="Arial Narrow" w:hAnsi="Arial Narrow"/>
                <w:sz w:val="20"/>
                <w:szCs w:val="20"/>
              </w:rPr>
            </w:pPr>
            <w:r w:rsidRPr="00B32999">
              <w:rPr>
                <w:rFonts w:ascii="Arial Narrow" w:hAnsi="Arial Narrow"/>
                <w:b/>
                <w:bCs/>
                <w:sz w:val="20"/>
                <w:szCs w:val="20"/>
              </w:rPr>
              <w:t>Clinical criteria:</w:t>
            </w:r>
          </w:p>
        </w:tc>
      </w:tr>
      <w:tr w:rsidR="00331437" w:rsidRPr="00B32999" w14:paraId="395DA620" w14:textId="77777777" w:rsidTr="0076166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FF70F39" w14:textId="08D19325" w:rsidR="00331437" w:rsidRPr="00B32999" w:rsidRDefault="00331437" w:rsidP="00761662">
            <w:pPr>
              <w:jc w:val="center"/>
              <w:rPr>
                <w:rFonts w:ascii="Arial Narrow" w:hAnsi="Arial Narrow"/>
                <w:sz w:val="20"/>
                <w:szCs w:val="20"/>
              </w:rPr>
            </w:pPr>
          </w:p>
        </w:tc>
        <w:tc>
          <w:tcPr>
            <w:tcW w:w="7745" w:type="dxa"/>
            <w:gridSpan w:val="6"/>
            <w:vAlign w:val="center"/>
            <w:hideMark/>
          </w:tcPr>
          <w:p w14:paraId="140FB349" w14:textId="77777777" w:rsidR="00331437" w:rsidRPr="00B32999" w:rsidRDefault="00331437" w:rsidP="00761662">
            <w:pPr>
              <w:jc w:val="left"/>
              <w:rPr>
                <w:rFonts w:ascii="Arial Narrow" w:hAnsi="Arial Narrow"/>
                <w:sz w:val="20"/>
                <w:szCs w:val="20"/>
              </w:rPr>
            </w:pPr>
            <w:r w:rsidRPr="00B32999">
              <w:rPr>
                <w:rFonts w:ascii="Arial Narrow" w:hAnsi="Arial Narrow"/>
                <w:sz w:val="20"/>
                <w:szCs w:val="20"/>
              </w:rPr>
              <w:t xml:space="preserve">The condition must be associated with a prostate-specific antigen level that was observed to have at least doubled in value in </w:t>
            </w:r>
            <w:proofErr w:type="gramStart"/>
            <w:r w:rsidRPr="00B32999">
              <w:rPr>
                <w:rFonts w:ascii="Arial Narrow" w:hAnsi="Arial Narrow"/>
                <w:sz w:val="20"/>
                <w:szCs w:val="20"/>
              </w:rPr>
              <w:t>a time period</w:t>
            </w:r>
            <w:proofErr w:type="gramEnd"/>
            <w:r w:rsidRPr="00B32999">
              <w:rPr>
                <w:rFonts w:ascii="Arial Narrow" w:hAnsi="Arial Narrow"/>
                <w:sz w:val="20"/>
                <w:szCs w:val="20"/>
              </w:rPr>
              <w:t xml:space="preserve"> of within 10 months anytime prior to first commencing treatment with this drug</w:t>
            </w:r>
          </w:p>
        </w:tc>
      </w:tr>
      <w:tr w:rsidR="00331437" w:rsidRPr="00B32999" w14:paraId="30656D67" w14:textId="77777777" w:rsidTr="0076166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8BAF2B7" w14:textId="77777777" w:rsidR="00331437" w:rsidRPr="00B32999" w:rsidRDefault="00331437" w:rsidP="00761662">
            <w:pPr>
              <w:jc w:val="center"/>
              <w:rPr>
                <w:rFonts w:ascii="Arial Narrow" w:hAnsi="Arial Narrow"/>
                <w:sz w:val="20"/>
                <w:szCs w:val="20"/>
              </w:rPr>
            </w:pPr>
          </w:p>
        </w:tc>
        <w:tc>
          <w:tcPr>
            <w:tcW w:w="7745" w:type="dxa"/>
            <w:gridSpan w:val="6"/>
            <w:vAlign w:val="center"/>
            <w:hideMark/>
          </w:tcPr>
          <w:p w14:paraId="16FE2F33" w14:textId="77777777" w:rsidR="00331437" w:rsidRPr="00B32999" w:rsidRDefault="00331437" w:rsidP="00761662">
            <w:pPr>
              <w:jc w:val="left"/>
              <w:rPr>
                <w:rFonts w:ascii="Arial Narrow" w:hAnsi="Arial Narrow"/>
                <w:sz w:val="20"/>
                <w:szCs w:val="20"/>
              </w:rPr>
            </w:pPr>
            <w:r w:rsidRPr="00B32999">
              <w:rPr>
                <w:rFonts w:ascii="Arial Narrow" w:hAnsi="Arial Narrow"/>
                <w:b/>
                <w:bCs/>
                <w:sz w:val="20"/>
                <w:szCs w:val="20"/>
              </w:rPr>
              <w:t>AND</w:t>
            </w:r>
          </w:p>
        </w:tc>
      </w:tr>
      <w:tr w:rsidR="00331437" w:rsidRPr="00B32999" w14:paraId="2B1E211C" w14:textId="77777777" w:rsidTr="0076166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E22D2E6" w14:textId="6B06AE4F" w:rsidR="00331437" w:rsidRPr="00B32999" w:rsidRDefault="00331437" w:rsidP="00761662">
            <w:pPr>
              <w:jc w:val="center"/>
              <w:rPr>
                <w:rFonts w:ascii="Arial Narrow" w:hAnsi="Arial Narrow"/>
                <w:sz w:val="20"/>
                <w:szCs w:val="20"/>
              </w:rPr>
            </w:pPr>
          </w:p>
        </w:tc>
        <w:tc>
          <w:tcPr>
            <w:tcW w:w="7745" w:type="dxa"/>
            <w:gridSpan w:val="6"/>
            <w:vAlign w:val="center"/>
            <w:hideMark/>
          </w:tcPr>
          <w:p w14:paraId="59018A29" w14:textId="77777777" w:rsidR="00331437" w:rsidRPr="00B32999" w:rsidRDefault="00331437" w:rsidP="00761662">
            <w:pPr>
              <w:jc w:val="left"/>
              <w:rPr>
                <w:rFonts w:ascii="Arial Narrow" w:hAnsi="Arial Narrow"/>
                <w:sz w:val="20"/>
                <w:szCs w:val="20"/>
              </w:rPr>
            </w:pPr>
            <w:r w:rsidRPr="00B32999">
              <w:rPr>
                <w:rFonts w:ascii="Arial Narrow" w:hAnsi="Arial Narrow"/>
                <w:b/>
                <w:bCs/>
                <w:sz w:val="20"/>
                <w:szCs w:val="20"/>
              </w:rPr>
              <w:t>Clinical criteria:</w:t>
            </w:r>
          </w:p>
        </w:tc>
      </w:tr>
      <w:tr w:rsidR="00331437" w:rsidRPr="00B32999" w14:paraId="12C8504A" w14:textId="77777777" w:rsidTr="0076166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DE8FD53" w14:textId="7A59EB8E" w:rsidR="00331437" w:rsidRPr="00B32999" w:rsidRDefault="00331437" w:rsidP="00761662">
            <w:pPr>
              <w:jc w:val="center"/>
              <w:rPr>
                <w:rFonts w:ascii="Arial Narrow" w:hAnsi="Arial Narrow"/>
                <w:sz w:val="20"/>
                <w:szCs w:val="20"/>
              </w:rPr>
            </w:pPr>
          </w:p>
        </w:tc>
        <w:tc>
          <w:tcPr>
            <w:tcW w:w="7745" w:type="dxa"/>
            <w:gridSpan w:val="6"/>
            <w:vAlign w:val="center"/>
          </w:tcPr>
          <w:p w14:paraId="2E4B1DF0" w14:textId="77777777" w:rsidR="00331437" w:rsidRPr="00B32999" w:rsidRDefault="00331437" w:rsidP="00761662">
            <w:pPr>
              <w:jc w:val="left"/>
              <w:rPr>
                <w:rFonts w:ascii="Arial Narrow" w:hAnsi="Arial Narrow"/>
                <w:sz w:val="20"/>
                <w:szCs w:val="20"/>
              </w:rPr>
            </w:pPr>
            <w:r w:rsidRPr="00B32999">
              <w:rPr>
                <w:rFonts w:ascii="Arial Narrow" w:hAnsi="Arial Narrow"/>
                <w:sz w:val="20"/>
                <w:szCs w:val="20"/>
              </w:rPr>
              <w:t>Patient must have a World Health Organisation (WHO) Eastern Cooperative Oncology Group (ECOG) performance status score no higher than 1 prior to treatment initiation</w:t>
            </w:r>
          </w:p>
        </w:tc>
      </w:tr>
      <w:tr w:rsidR="00331437" w:rsidRPr="00B32999" w14:paraId="1570BB61" w14:textId="77777777" w:rsidTr="0076166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9BCE107" w14:textId="77777777" w:rsidR="00331437" w:rsidRPr="00B32999" w:rsidRDefault="00331437" w:rsidP="00761662">
            <w:pPr>
              <w:jc w:val="center"/>
              <w:rPr>
                <w:rFonts w:ascii="Arial Narrow" w:hAnsi="Arial Narrow"/>
                <w:sz w:val="20"/>
                <w:szCs w:val="20"/>
              </w:rPr>
            </w:pPr>
          </w:p>
        </w:tc>
        <w:tc>
          <w:tcPr>
            <w:tcW w:w="7745" w:type="dxa"/>
            <w:gridSpan w:val="6"/>
            <w:vAlign w:val="center"/>
          </w:tcPr>
          <w:p w14:paraId="4E11A195" w14:textId="77777777" w:rsidR="00331437" w:rsidRPr="00B32999" w:rsidRDefault="00331437" w:rsidP="00761662">
            <w:pPr>
              <w:jc w:val="left"/>
              <w:rPr>
                <w:rFonts w:ascii="Arial Narrow" w:hAnsi="Arial Narrow"/>
                <w:b/>
                <w:bCs/>
                <w:sz w:val="20"/>
                <w:szCs w:val="20"/>
              </w:rPr>
            </w:pPr>
            <w:r w:rsidRPr="00B32999">
              <w:rPr>
                <w:rFonts w:ascii="Arial Narrow" w:hAnsi="Arial Narrow"/>
                <w:b/>
                <w:bCs/>
                <w:sz w:val="20"/>
                <w:szCs w:val="20"/>
              </w:rPr>
              <w:t>AND</w:t>
            </w:r>
          </w:p>
        </w:tc>
      </w:tr>
      <w:tr w:rsidR="00331437" w:rsidRPr="00B32999" w14:paraId="23A2EEDA" w14:textId="77777777" w:rsidTr="0076166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0D14172" w14:textId="66AEA54A" w:rsidR="00331437" w:rsidRPr="00B32999" w:rsidRDefault="00331437" w:rsidP="00761662">
            <w:pPr>
              <w:jc w:val="center"/>
              <w:rPr>
                <w:rFonts w:ascii="Arial Narrow" w:hAnsi="Arial Narrow"/>
                <w:sz w:val="20"/>
                <w:szCs w:val="20"/>
              </w:rPr>
            </w:pPr>
          </w:p>
        </w:tc>
        <w:tc>
          <w:tcPr>
            <w:tcW w:w="7745" w:type="dxa"/>
            <w:gridSpan w:val="6"/>
            <w:vAlign w:val="center"/>
          </w:tcPr>
          <w:p w14:paraId="16C877A7" w14:textId="77777777" w:rsidR="00331437" w:rsidRPr="00B32999" w:rsidRDefault="00331437" w:rsidP="00761662">
            <w:pPr>
              <w:jc w:val="left"/>
              <w:rPr>
                <w:rFonts w:ascii="Arial Narrow" w:hAnsi="Arial Narrow"/>
                <w:b/>
                <w:bCs/>
                <w:sz w:val="20"/>
                <w:szCs w:val="20"/>
              </w:rPr>
            </w:pPr>
            <w:r w:rsidRPr="00B32999">
              <w:rPr>
                <w:rFonts w:ascii="Arial Narrow" w:hAnsi="Arial Narrow"/>
                <w:b/>
                <w:bCs/>
                <w:sz w:val="20"/>
                <w:szCs w:val="20"/>
              </w:rPr>
              <w:t>Clinical criteria:</w:t>
            </w:r>
          </w:p>
        </w:tc>
      </w:tr>
      <w:tr w:rsidR="00331437" w:rsidRPr="00B32999" w14:paraId="0C559C4B" w14:textId="77777777" w:rsidTr="0076166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CB1E8FA" w14:textId="5507E7B7" w:rsidR="00331437" w:rsidRPr="00B32999" w:rsidRDefault="00331437" w:rsidP="00761662">
            <w:pPr>
              <w:jc w:val="center"/>
              <w:rPr>
                <w:rFonts w:ascii="Arial Narrow" w:hAnsi="Arial Narrow"/>
                <w:sz w:val="20"/>
                <w:szCs w:val="20"/>
              </w:rPr>
            </w:pPr>
          </w:p>
        </w:tc>
        <w:tc>
          <w:tcPr>
            <w:tcW w:w="7745" w:type="dxa"/>
            <w:gridSpan w:val="6"/>
            <w:vAlign w:val="center"/>
          </w:tcPr>
          <w:p w14:paraId="1043991D" w14:textId="77777777" w:rsidR="00331437" w:rsidRPr="00B32999" w:rsidRDefault="00331437" w:rsidP="00761662">
            <w:pPr>
              <w:jc w:val="left"/>
              <w:rPr>
                <w:rFonts w:ascii="Arial Narrow" w:hAnsi="Arial Narrow"/>
                <w:sz w:val="20"/>
                <w:szCs w:val="20"/>
              </w:rPr>
            </w:pPr>
            <w:r w:rsidRPr="00B32999">
              <w:rPr>
                <w:rFonts w:ascii="Arial Narrow" w:hAnsi="Arial Narrow"/>
                <w:sz w:val="20"/>
                <w:szCs w:val="20"/>
              </w:rPr>
              <w:t>Patient must not receive PBS-subsidised treatment with this drug if progressive disease develops while on this drug</w:t>
            </w:r>
          </w:p>
        </w:tc>
      </w:tr>
      <w:tr w:rsidR="00331437" w:rsidRPr="00B32999" w14:paraId="0354FBE3" w14:textId="77777777" w:rsidTr="0076166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B59A9E9" w14:textId="77777777" w:rsidR="00331437" w:rsidRPr="00B32999" w:rsidRDefault="00331437" w:rsidP="00761662">
            <w:pPr>
              <w:jc w:val="center"/>
              <w:rPr>
                <w:rFonts w:ascii="Arial Narrow" w:hAnsi="Arial Narrow"/>
                <w:sz w:val="20"/>
                <w:szCs w:val="20"/>
              </w:rPr>
            </w:pPr>
          </w:p>
        </w:tc>
        <w:tc>
          <w:tcPr>
            <w:tcW w:w="7745" w:type="dxa"/>
            <w:gridSpan w:val="6"/>
            <w:vAlign w:val="center"/>
          </w:tcPr>
          <w:p w14:paraId="49D8201E" w14:textId="77777777" w:rsidR="00331437" w:rsidRPr="00B32999" w:rsidRDefault="00331437" w:rsidP="00761662">
            <w:pPr>
              <w:jc w:val="left"/>
              <w:rPr>
                <w:rFonts w:ascii="Arial Narrow" w:hAnsi="Arial Narrow"/>
                <w:sz w:val="20"/>
                <w:szCs w:val="20"/>
              </w:rPr>
            </w:pPr>
            <w:r w:rsidRPr="00B32999">
              <w:rPr>
                <w:rFonts w:ascii="Arial Narrow" w:hAnsi="Arial Narrow"/>
                <w:b/>
                <w:bCs/>
                <w:sz w:val="20"/>
                <w:szCs w:val="20"/>
              </w:rPr>
              <w:t>AND</w:t>
            </w:r>
          </w:p>
        </w:tc>
      </w:tr>
      <w:tr w:rsidR="00331437" w:rsidRPr="00B32999" w14:paraId="3375FED0" w14:textId="77777777" w:rsidTr="0076166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E4FF6E6" w14:textId="2B513D89" w:rsidR="00331437" w:rsidRPr="00B32999" w:rsidRDefault="00331437" w:rsidP="00761662">
            <w:pPr>
              <w:jc w:val="center"/>
              <w:rPr>
                <w:rFonts w:ascii="Arial Narrow" w:hAnsi="Arial Narrow"/>
                <w:sz w:val="20"/>
                <w:szCs w:val="20"/>
              </w:rPr>
            </w:pPr>
          </w:p>
        </w:tc>
        <w:tc>
          <w:tcPr>
            <w:tcW w:w="7745" w:type="dxa"/>
            <w:gridSpan w:val="6"/>
            <w:vAlign w:val="center"/>
          </w:tcPr>
          <w:p w14:paraId="0CBFC1AF" w14:textId="77777777" w:rsidR="00331437" w:rsidRPr="00B32999" w:rsidRDefault="00331437" w:rsidP="00761662">
            <w:pPr>
              <w:jc w:val="left"/>
              <w:rPr>
                <w:rFonts w:ascii="Arial Narrow" w:hAnsi="Arial Narrow"/>
                <w:sz w:val="20"/>
                <w:szCs w:val="20"/>
              </w:rPr>
            </w:pPr>
            <w:r w:rsidRPr="00B32999">
              <w:rPr>
                <w:rFonts w:ascii="Arial Narrow" w:hAnsi="Arial Narrow"/>
                <w:b/>
                <w:bCs/>
                <w:sz w:val="20"/>
                <w:szCs w:val="20"/>
              </w:rPr>
              <w:t>Clinical criteria:</w:t>
            </w:r>
          </w:p>
        </w:tc>
      </w:tr>
      <w:tr w:rsidR="00331437" w:rsidRPr="00B32999" w14:paraId="05559771" w14:textId="77777777" w:rsidTr="0076166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0BD39CB" w14:textId="66B27361" w:rsidR="00331437" w:rsidRPr="00B32999" w:rsidRDefault="00331437" w:rsidP="00761662">
            <w:pPr>
              <w:jc w:val="center"/>
              <w:rPr>
                <w:rFonts w:ascii="Arial Narrow" w:hAnsi="Arial Narrow"/>
                <w:sz w:val="20"/>
                <w:szCs w:val="20"/>
              </w:rPr>
            </w:pPr>
          </w:p>
        </w:tc>
        <w:tc>
          <w:tcPr>
            <w:tcW w:w="7745" w:type="dxa"/>
            <w:gridSpan w:val="6"/>
            <w:vAlign w:val="center"/>
          </w:tcPr>
          <w:p w14:paraId="065EFE7C" w14:textId="77777777" w:rsidR="00331437" w:rsidRPr="00B32999" w:rsidRDefault="00331437" w:rsidP="00761662">
            <w:pPr>
              <w:jc w:val="left"/>
              <w:rPr>
                <w:rFonts w:ascii="Arial Narrow" w:hAnsi="Arial Narrow"/>
                <w:sz w:val="20"/>
                <w:szCs w:val="20"/>
              </w:rPr>
            </w:pPr>
            <w:r w:rsidRPr="00B32999">
              <w:rPr>
                <w:rFonts w:ascii="Arial Narrow" w:hAnsi="Arial Narrow"/>
                <w:sz w:val="20"/>
                <w:szCs w:val="20"/>
              </w:rPr>
              <w:t>Patient must only receive subsidy for one novel hormonal drug per lifetime for prostate cancer (regardless of whether a drug was subsidised under a metastatic/non-metastatic indication); or</w:t>
            </w:r>
          </w:p>
        </w:tc>
      </w:tr>
      <w:tr w:rsidR="00331437" w:rsidRPr="00B32999" w14:paraId="111CFC5A" w14:textId="77777777" w:rsidTr="0076166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F9F8CF6" w14:textId="67013C6F" w:rsidR="00331437" w:rsidRPr="00B32999" w:rsidRDefault="00331437" w:rsidP="00761662">
            <w:pPr>
              <w:jc w:val="center"/>
              <w:rPr>
                <w:rFonts w:ascii="Arial Narrow" w:hAnsi="Arial Narrow"/>
                <w:sz w:val="20"/>
                <w:szCs w:val="20"/>
              </w:rPr>
            </w:pPr>
          </w:p>
        </w:tc>
        <w:tc>
          <w:tcPr>
            <w:tcW w:w="7745" w:type="dxa"/>
            <w:gridSpan w:val="6"/>
            <w:vAlign w:val="center"/>
          </w:tcPr>
          <w:p w14:paraId="66EF9B12" w14:textId="77777777" w:rsidR="00331437" w:rsidRPr="00B32999" w:rsidRDefault="00331437" w:rsidP="00761662">
            <w:pPr>
              <w:jc w:val="left"/>
              <w:rPr>
                <w:rFonts w:ascii="Arial Narrow" w:hAnsi="Arial Narrow"/>
                <w:sz w:val="20"/>
                <w:szCs w:val="20"/>
              </w:rPr>
            </w:pPr>
            <w:r w:rsidRPr="00B32999">
              <w:rPr>
                <w:rFonts w:ascii="Arial Narrow" w:hAnsi="Arial Narrow"/>
                <w:sz w:val="20"/>
                <w:szCs w:val="20"/>
              </w:rPr>
              <w:t>Patient must only receive subsidy for a subsequent novel hormonal drug where there has been a severe intolerance to another novel hormonal drug leading to permanent treatment cessation</w:t>
            </w:r>
          </w:p>
        </w:tc>
      </w:tr>
      <w:tr w:rsidR="00331437" w:rsidRPr="00B32999" w14:paraId="3F3E25B6" w14:textId="77777777" w:rsidTr="0076166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009B102" w14:textId="35785341" w:rsidR="00331437" w:rsidRPr="00B32999" w:rsidRDefault="00331437" w:rsidP="00761662">
            <w:pPr>
              <w:jc w:val="center"/>
              <w:rPr>
                <w:rFonts w:ascii="Arial Narrow" w:hAnsi="Arial Narrow"/>
                <w:sz w:val="20"/>
                <w:szCs w:val="20"/>
              </w:rPr>
            </w:pPr>
          </w:p>
        </w:tc>
        <w:tc>
          <w:tcPr>
            <w:tcW w:w="7745" w:type="dxa"/>
            <w:gridSpan w:val="6"/>
            <w:vAlign w:val="center"/>
          </w:tcPr>
          <w:p w14:paraId="2ED868ED" w14:textId="77777777" w:rsidR="00331437" w:rsidRPr="00B32999" w:rsidRDefault="00331437" w:rsidP="00761662">
            <w:pPr>
              <w:jc w:val="left"/>
              <w:rPr>
                <w:rFonts w:ascii="Arial Narrow" w:hAnsi="Arial Narrow"/>
                <w:b/>
                <w:bCs/>
                <w:sz w:val="20"/>
                <w:szCs w:val="20"/>
              </w:rPr>
            </w:pPr>
            <w:r w:rsidRPr="00B32999">
              <w:rPr>
                <w:rFonts w:ascii="Arial Narrow" w:hAnsi="Arial Narrow"/>
                <w:b/>
                <w:bCs/>
                <w:sz w:val="20"/>
                <w:szCs w:val="20"/>
              </w:rPr>
              <w:t>Treatment criteria:</w:t>
            </w:r>
          </w:p>
        </w:tc>
      </w:tr>
      <w:tr w:rsidR="00331437" w:rsidRPr="00B32999" w14:paraId="1AF288AF" w14:textId="77777777" w:rsidTr="0076166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E399A3F" w14:textId="641EB1CA" w:rsidR="00331437" w:rsidRPr="00B32999" w:rsidRDefault="00331437" w:rsidP="00761662">
            <w:pPr>
              <w:jc w:val="center"/>
              <w:rPr>
                <w:rFonts w:ascii="Arial Narrow" w:hAnsi="Arial Narrow"/>
                <w:sz w:val="20"/>
                <w:szCs w:val="20"/>
              </w:rPr>
            </w:pPr>
          </w:p>
        </w:tc>
        <w:tc>
          <w:tcPr>
            <w:tcW w:w="7745" w:type="dxa"/>
            <w:gridSpan w:val="6"/>
            <w:vAlign w:val="center"/>
            <w:hideMark/>
          </w:tcPr>
          <w:p w14:paraId="12DF48A4" w14:textId="77777777" w:rsidR="00331437" w:rsidRPr="00B32999" w:rsidRDefault="00331437" w:rsidP="00761662">
            <w:pPr>
              <w:jc w:val="left"/>
              <w:rPr>
                <w:rFonts w:ascii="Arial Narrow" w:hAnsi="Arial Narrow"/>
                <w:sz w:val="20"/>
                <w:szCs w:val="20"/>
              </w:rPr>
            </w:pPr>
            <w:r w:rsidRPr="00B32999">
              <w:rPr>
                <w:rFonts w:ascii="Arial Narrow" w:hAnsi="Arial Narrow"/>
                <w:sz w:val="20"/>
                <w:szCs w:val="20"/>
              </w:rPr>
              <w:t>Patient must be undergoing concurrent treatment with androgen deprivation therapy</w:t>
            </w:r>
          </w:p>
        </w:tc>
      </w:tr>
      <w:tr w:rsidR="00331437" w:rsidRPr="00B32999" w14:paraId="6C46C937" w14:textId="77777777" w:rsidTr="0076166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5725187" w14:textId="08976FAC" w:rsidR="00331437" w:rsidRPr="00B32999" w:rsidRDefault="00331437" w:rsidP="00761662">
            <w:pPr>
              <w:jc w:val="center"/>
              <w:rPr>
                <w:rFonts w:ascii="Arial Narrow" w:hAnsi="Arial Narrow"/>
                <w:sz w:val="20"/>
                <w:szCs w:val="20"/>
              </w:rPr>
            </w:pPr>
          </w:p>
        </w:tc>
        <w:tc>
          <w:tcPr>
            <w:tcW w:w="7745" w:type="dxa"/>
            <w:gridSpan w:val="6"/>
            <w:vAlign w:val="center"/>
            <w:hideMark/>
          </w:tcPr>
          <w:p w14:paraId="6DAE8B78" w14:textId="77777777" w:rsidR="00331437" w:rsidRPr="00B32999" w:rsidRDefault="00331437" w:rsidP="00761662">
            <w:pPr>
              <w:keepNext/>
              <w:jc w:val="left"/>
              <w:rPr>
                <w:rFonts w:ascii="Arial Narrow" w:hAnsi="Arial Narrow"/>
                <w:b/>
                <w:bCs/>
                <w:sz w:val="20"/>
                <w:szCs w:val="20"/>
              </w:rPr>
            </w:pPr>
            <w:r w:rsidRPr="00B32999">
              <w:rPr>
                <w:rFonts w:ascii="Arial Narrow" w:hAnsi="Arial Narrow"/>
                <w:b/>
                <w:bCs/>
                <w:sz w:val="20"/>
                <w:szCs w:val="20"/>
              </w:rPr>
              <w:t>Prescribing Instructions:</w:t>
            </w:r>
          </w:p>
          <w:p w14:paraId="5C297C38" w14:textId="77777777" w:rsidR="00331437" w:rsidRPr="00B32999" w:rsidRDefault="00331437" w:rsidP="00761662">
            <w:pPr>
              <w:keepNext/>
              <w:jc w:val="left"/>
              <w:rPr>
                <w:rFonts w:ascii="Arial Narrow" w:hAnsi="Arial Narrow"/>
                <w:sz w:val="20"/>
                <w:szCs w:val="20"/>
              </w:rPr>
            </w:pPr>
            <w:r w:rsidRPr="00B32999">
              <w:rPr>
                <w:rFonts w:ascii="Arial Narrow" w:hAnsi="Arial Narrow"/>
                <w:sz w:val="20"/>
                <w:szCs w:val="20"/>
              </w:rPr>
              <w:t>Prescribing instructions:</w:t>
            </w:r>
          </w:p>
          <w:p w14:paraId="3E8F5379" w14:textId="77777777" w:rsidR="00331437" w:rsidRPr="00B32999" w:rsidRDefault="00331437" w:rsidP="00761662">
            <w:pPr>
              <w:keepNext/>
              <w:jc w:val="left"/>
              <w:rPr>
                <w:rFonts w:ascii="Arial Narrow" w:hAnsi="Arial Narrow"/>
                <w:sz w:val="20"/>
                <w:szCs w:val="20"/>
              </w:rPr>
            </w:pPr>
            <w:r w:rsidRPr="00B32999">
              <w:rPr>
                <w:rFonts w:ascii="Arial Narrow" w:hAnsi="Arial Narrow"/>
                <w:sz w:val="20"/>
                <w:szCs w:val="20"/>
              </w:rPr>
              <w:t>Retain the results of all investigative imaging and prostate-specific antigen (PSA) level measurements on the patient's medical records - do not submit copies of these with this authority application.</w:t>
            </w:r>
          </w:p>
          <w:p w14:paraId="1B822EB6" w14:textId="77777777" w:rsidR="00331437" w:rsidRPr="00B32999" w:rsidRDefault="00331437" w:rsidP="00761662">
            <w:pPr>
              <w:keepNext/>
              <w:jc w:val="left"/>
              <w:rPr>
                <w:rFonts w:ascii="Arial Narrow" w:hAnsi="Arial Narrow"/>
                <w:sz w:val="20"/>
                <w:szCs w:val="20"/>
              </w:rPr>
            </w:pPr>
            <w:r w:rsidRPr="00B32999">
              <w:rPr>
                <w:rFonts w:ascii="Arial Narrow" w:hAnsi="Arial Narrow"/>
                <w:sz w:val="20"/>
                <w:szCs w:val="20"/>
              </w:rPr>
              <w:t xml:space="preserve">The PSA level doubling time must be based on at least three PSA levels obtained within </w:t>
            </w:r>
            <w:proofErr w:type="gramStart"/>
            <w:r w:rsidRPr="00B32999">
              <w:rPr>
                <w:rFonts w:ascii="Arial Narrow" w:hAnsi="Arial Narrow"/>
                <w:sz w:val="20"/>
                <w:szCs w:val="20"/>
              </w:rPr>
              <w:t>a time period</w:t>
            </w:r>
            <w:proofErr w:type="gramEnd"/>
            <w:r w:rsidRPr="00B32999">
              <w:rPr>
                <w:rFonts w:ascii="Arial Narrow" w:hAnsi="Arial Narrow"/>
                <w:sz w:val="20"/>
                <w:szCs w:val="20"/>
              </w:rPr>
              <w:t xml:space="preserve"> of 10 months any time prior to first commencing a novel hormonal drug for this condition. The third reading is to demonstrate that the doubling was durable and must be at least 1 week apart from the second reading.</w:t>
            </w:r>
          </w:p>
        </w:tc>
      </w:tr>
    </w:tbl>
    <w:p w14:paraId="72A23FA9" w14:textId="77777777" w:rsidR="00331437" w:rsidRPr="00B32999" w:rsidRDefault="00331437" w:rsidP="00AC1E4A">
      <w:pPr>
        <w:rPr>
          <w:rFonts w:ascii="Arial Narrow" w:hAnsi="Arial Narrow" w:cstheme="minorHAns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
        <w:gridCol w:w="784"/>
        <w:gridCol w:w="2668"/>
        <w:gridCol w:w="811"/>
        <w:gridCol w:w="812"/>
        <w:gridCol w:w="811"/>
        <w:gridCol w:w="812"/>
        <w:gridCol w:w="1831"/>
      </w:tblGrid>
      <w:tr w:rsidR="00331437" w:rsidRPr="00B32999" w14:paraId="714A1CE8" w14:textId="77777777" w:rsidTr="00761662">
        <w:trPr>
          <w:cantSplit/>
          <w:trHeight w:val="20"/>
        </w:trPr>
        <w:tc>
          <w:tcPr>
            <w:tcW w:w="3939" w:type="dxa"/>
            <w:gridSpan w:val="3"/>
            <w:vAlign w:val="center"/>
          </w:tcPr>
          <w:p w14:paraId="557119D3" w14:textId="77777777" w:rsidR="00331437" w:rsidRPr="00B32999" w:rsidRDefault="00331437" w:rsidP="00761662">
            <w:pPr>
              <w:keepLines/>
              <w:rPr>
                <w:rFonts w:ascii="Arial Narrow" w:hAnsi="Arial Narrow" w:cs="Arial"/>
                <w:b/>
                <w:bCs/>
                <w:sz w:val="20"/>
                <w:szCs w:val="20"/>
              </w:rPr>
            </w:pPr>
            <w:r w:rsidRPr="00B32999">
              <w:rPr>
                <w:rFonts w:ascii="Arial Narrow" w:hAnsi="Arial Narrow" w:cs="Arial"/>
                <w:b/>
                <w:bCs/>
                <w:sz w:val="20"/>
                <w:szCs w:val="20"/>
              </w:rPr>
              <w:t>MEDICINAL PRODUCT</w:t>
            </w:r>
          </w:p>
          <w:p w14:paraId="6EF88EFD" w14:textId="77777777" w:rsidR="00331437" w:rsidRPr="00B32999" w:rsidRDefault="00331437" w:rsidP="00761662">
            <w:pPr>
              <w:keepLines/>
              <w:rPr>
                <w:rFonts w:ascii="Arial Narrow" w:hAnsi="Arial Narrow" w:cs="Arial"/>
                <w:b/>
                <w:sz w:val="20"/>
                <w:szCs w:val="20"/>
              </w:rPr>
            </w:pPr>
            <w:r w:rsidRPr="00B32999">
              <w:rPr>
                <w:rFonts w:ascii="Arial Narrow" w:hAnsi="Arial Narrow" w:cs="Arial"/>
                <w:b/>
                <w:bCs/>
                <w:sz w:val="20"/>
                <w:szCs w:val="20"/>
              </w:rPr>
              <w:t>medicinal product pack</w:t>
            </w:r>
          </w:p>
        </w:tc>
        <w:tc>
          <w:tcPr>
            <w:tcW w:w="811" w:type="dxa"/>
            <w:vAlign w:val="center"/>
          </w:tcPr>
          <w:p w14:paraId="509269DC" w14:textId="77777777" w:rsidR="00331437" w:rsidRPr="00B32999" w:rsidRDefault="00331437" w:rsidP="00761662">
            <w:pPr>
              <w:keepLines/>
              <w:jc w:val="center"/>
              <w:rPr>
                <w:rFonts w:ascii="Arial Narrow" w:hAnsi="Arial Narrow" w:cs="Arial"/>
                <w:b/>
                <w:sz w:val="20"/>
                <w:szCs w:val="20"/>
              </w:rPr>
            </w:pPr>
            <w:r w:rsidRPr="00B32999">
              <w:rPr>
                <w:rFonts w:ascii="Arial Narrow" w:hAnsi="Arial Narrow" w:cs="Arial"/>
                <w:b/>
                <w:sz w:val="20"/>
                <w:szCs w:val="20"/>
              </w:rPr>
              <w:t>PBS item code</w:t>
            </w:r>
          </w:p>
        </w:tc>
        <w:tc>
          <w:tcPr>
            <w:tcW w:w="812" w:type="dxa"/>
            <w:vAlign w:val="center"/>
          </w:tcPr>
          <w:p w14:paraId="1BF3F0C5" w14:textId="77777777" w:rsidR="00331437" w:rsidRPr="00B32999" w:rsidRDefault="00331437" w:rsidP="00761662">
            <w:pPr>
              <w:keepLines/>
              <w:jc w:val="center"/>
              <w:rPr>
                <w:rFonts w:ascii="Arial Narrow" w:hAnsi="Arial Narrow" w:cs="Arial"/>
                <w:b/>
                <w:sz w:val="20"/>
                <w:szCs w:val="20"/>
              </w:rPr>
            </w:pPr>
            <w:r w:rsidRPr="00B32999">
              <w:rPr>
                <w:rFonts w:ascii="Arial Narrow" w:hAnsi="Arial Narrow" w:cs="Arial"/>
                <w:b/>
                <w:sz w:val="20"/>
                <w:szCs w:val="20"/>
              </w:rPr>
              <w:t>Max. qty packs</w:t>
            </w:r>
          </w:p>
        </w:tc>
        <w:tc>
          <w:tcPr>
            <w:tcW w:w="811" w:type="dxa"/>
            <w:vAlign w:val="center"/>
          </w:tcPr>
          <w:p w14:paraId="786872DB" w14:textId="77777777" w:rsidR="00331437" w:rsidRPr="00B32999" w:rsidRDefault="00331437" w:rsidP="00761662">
            <w:pPr>
              <w:keepLines/>
              <w:jc w:val="center"/>
              <w:rPr>
                <w:rFonts w:ascii="Arial Narrow" w:hAnsi="Arial Narrow" w:cs="Arial"/>
                <w:b/>
                <w:sz w:val="20"/>
                <w:szCs w:val="20"/>
              </w:rPr>
            </w:pPr>
            <w:r w:rsidRPr="00B32999">
              <w:rPr>
                <w:rFonts w:ascii="Arial Narrow" w:hAnsi="Arial Narrow" w:cs="Arial"/>
                <w:b/>
                <w:sz w:val="20"/>
                <w:szCs w:val="20"/>
              </w:rPr>
              <w:t>Max. qty units</w:t>
            </w:r>
          </w:p>
        </w:tc>
        <w:tc>
          <w:tcPr>
            <w:tcW w:w="812" w:type="dxa"/>
            <w:vAlign w:val="center"/>
          </w:tcPr>
          <w:p w14:paraId="5A0B2BBA" w14:textId="77777777" w:rsidR="00331437" w:rsidRPr="00B32999" w:rsidRDefault="00331437" w:rsidP="00761662">
            <w:pPr>
              <w:keepLines/>
              <w:jc w:val="center"/>
              <w:rPr>
                <w:rFonts w:ascii="Arial Narrow" w:hAnsi="Arial Narrow" w:cs="Arial"/>
                <w:b/>
                <w:sz w:val="20"/>
                <w:szCs w:val="20"/>
              </w:rPr>
            </w:pPr>
            <w:r w:rsidRPr="00B32999">
              <w:rPr>
                <w:rFonts w:ascii="Arial Narrow" w:hAnsi="Arial Narrow" w:cs="Arial"/>
                <w:b/>
                <w:sz w:val="20"/>
                <w:szCs w:val="20"/>
              </w:rPr>
              <w:t>№.of</w:t>
            </w:r>
          </w:p>
          <w:p w14:paraId="79995542" w14:textId="77777777" w:rsidR="00331437" w:rsidRPr="00B32999" w:rsidRDefault="00331437" w:rsidP="00761662">
            <w:pPr>
              <w:keepLines/>
              <w:jc w:val="center"/>
              <w:rPr>
                <w:rFonts w:ascii="Arial Narrow" w:hAnsi="Arial Narrow" w:cs="Arial"/>
                <w:b/>
                <w:sz w:val="20"/>
                <w:szCs w:val="20"/>
              </w:rPr>
            </w:pPr>
            <w:r w:rsidRPr="00B32999">
              <w:rPr>
                <w:rFonts w:ascii="Arial Narrow" w:hAnsi="Arial Narrow" w:cs="Arial"/>
                <w:b/>
                <w:sz w:val="20"/>
                <w:szCs w:val="20"/>
              </w:rPr>
              <w:t>Rpts</w:t>
            </w:r>
          </w:p>
        </w:tc>
        <w:tc>
          <w:tcPr>
            <w:tcW w:w="1831" w:type="dxa"/>
            <w:vAlign w:val="center"/>
          </w:tcPr>
          <w:p w14:paraId="0A68CB40" w14:textId="77777777" w:rsidR="00331437" w:rsidRPr="00B32999" w:rsidRDefault="00331437" w:rsidP="00761662">
            <w:pPr>
              <w:keepLines/>
              <w:rPr>
                <w:rFonts w:ascii="Arial Narrow" w:hAnsi="Arial Narrow" w:cs="Arial"/>
                <w:b/>
                <w:sz w:val="20"/>
                <w:szCs w:val="20"/>
              </w:rPr>
            </w:pPr>
            <w:r w:rsidRPr="00B32999">
              <w:rPr>
                <w:rFonts w:ascii="Arial Narrow" w:hAnsi="Arial Narrow" w:cs="Arial"/>
                <w:b/>
                <w:sz w:val="20"/>
                <w:szCs w:val="20"/>
              </w:rPr>
              <w:t>Available brands</w:t>
            </w:r>
          </w:p>
        </w:tc>
      </w:tr>
      <w:tr w:rsidR="00331437" w:rsidRPr="00B32999" w14:paraId="1C546613" w14:textId="77777777" w:rsidTr="00761662">
        <w:trPr>
          <w:cantSplit/>
          <w:trHeight w:val="20"/>
        </w:trPr>
        <w:tc>
          <w:tcPr>
            <w:tcW w:w="9016" w:type="dxa"/>
            <w:gridSpan w:val="8"/>
          </w:tcPr>
          <w:p w14:paraId="4343D523" w14:textId="77777777" w:rsidR="00331437" w:rsidRPr="00B32999" w:rsidRDefault="00331437" w:rsidP="00761662">
            <w:pPr>
              <w:keepLines/>
              <w:rPr>
                <w:rFonts w:ascii="Arial Narrow" w:hAnsi="Arial Narrow" w:cs="Arial"/>
                <w:sz w:val="20"/>
                <w:szCs w:val="20"/>
              </w:rPr>
            </w:pPr>
            <w:r w:rsidRPr="00B32999">
              <w:rPr>
                <w:rFonts w:ascii="Arial Narrow" w:hAnsi="Arial Narrow" w:cs="Arial"/>
                <w:sz w:val="20"/>
                <w:szCs w:val="20"/>
              </w:rPr>
              <w:t>APALUTAMIDE</w:t>
            </w:r>
          </w:p>
        </w:tc>
      </w:tr>
      <w:tr w:rsidR="00331437" w:rsidRPr="00B32999" w14:paraId="0E162F6B" w14:textId="77777777" w:rsidTr="00761662">
        <w:trPr>
          <w:cantSplit/>
          <w:trHeight w:val="20"/>
        </w:trPr>
        <w:tc>
          <w:tcPr>
            <w:tcW w:w="3939" w:type="dxa"/>
            <w:gridSpan w:val="3"/>
          </w:tcPr>
          <w:p w14:paraId="6CDCAFE1" w14:textId="77777777" w:rsidR="00331437" w:rsidRPr="00B32999" w:rsidRDefault="00331437" w:rsidP="00761662">
            <w:pPr>
              <w:keepLines/>
              <w:rPr>
                <w:rFonts w:ascii="Arial Narrow" w:hAnsi="Arial Narrow" w:cs="Arial"/>
                <w:sz w:val="20"/>
                <w:szCs w:val="20"/>
              </w:rPr>
            </w:pPr>
            <w:r w:rsidRPr="00991DB9">
              <w:rPr>
                <w:rFonts w:ascii="Arial Narrow" w:hAnsi="Arial Narrow" w:cs="Arial"/>
                <w:iCs/>
                <w:sz w:val="20"/>
                <w:szCs w:val="20"/>
              </w:rPr>
              <w:t>apalutamide 240 mg tablet, 30</w:t>
            </w:r>
          </w:p>
        </w:tc>
        <w:tc>
          <w:tcPr>
            <w:tcW w:w="811" w:type="dxa"/>
          </w:tcPr>
          <w:p w14:paraId="695447CB" w14:textId="77777777" w:rsidR="00331437" w:rsidRPr="00B32999" w:rsidRDefault="00331437" w:rsidP="00761662">
            <w:pPr>
              <w:keepLines/>
              <w:jc w:val="center"/>
              <w:rPr>
                <w:rFonts w:ascii="Arial Narrow" w:hAnsi="Arial Narrow" w:cs="Arial"/>
                <w:sz w:val="20"/>
                <w:szCs w:val="20"/>
              </w:rPr>
            </w:pPr>
            <w:r w:rsidRPr="00991DB9">
              <w:rPr>
                <w:rFonts w:ascii="Arial Narrow" w:hAnsi="Arial Narrow" w:cs="Arial"/>
                <w:iCs/>
                <w:sz w:val="20"/>
                <w:szCs w:val="20"/>
              </w:rPr>
              <w:t>NEW</w:t>
            </w:r>
          </w:p>
        </w:tc>
        <w:tc>
          <w:tcPr>
            <w:tcW w:w="812" w:type="dxa"/>
          </w:tcPr>
          <w:p w14:paraId="615316BA" w14:textId="77777777" w:rsidR="00331437" w:rsidRPr="00B32999" w:rsidRDefault="00331437" w:rsidP="00761662">
            <w:pPr>
              <w:keepLines/>
              <w:jc w:val="center"/>
              <w:rPr>
                <w:rFonts w:ascii="Arial Narrow" w:hAnsi="Arial Narrow" w:cs="Arial"/>
                <w:sz w:val="20"/>
                <w:szCs w:val="20"/>
              </w:rPr>
            </w:pPr>
            <w:r w:rsidRPr="00991DB9">
              <w:rPr>
                <w:rFonts w:ascii="Arial Narrow" w:hAnsi="Arial Narrow" w:cs="Arial"/>
                <w:iCs/>
                <w:sz w:val="20"/>
                <w:szCs w:val="20"/>
              </w:rPr>
              <w:t>1</w:t>
            </w:r>
          </w:p>
        </w:tc>
        <w:tc>
          <w:tcPr>
            <w:tcW w:w="811" w:type="dxa"/>
          </w:tcPr>
          <w:p w14:paraId="4B9BD18F" w14:textId="77777777" w:rsidR="00331437" w:rsidRPr="00B32999" w:rsidRDefault="00331437" w:rsidP="00761662">
            <w:pPr>
              <w:keepLines/>
              <w:jc w:val="center"/>
              <w:rPr>
                <w:rFonts w:ascii="Arial Narrow" w:hAnsi="Arial Narrow" w:cs="Arial"/>
                <w:sz w:val="20"/>
                <w:szCs w:val="20"/>
              </w:rPr>
            </w:pPr>
            <w:r w:rsidRPr="00991DB9">
              <w:rPr>
                <w:rFonts w:ascii="Arial Narrow" w:hAnsi="Arial Narrow" w:cs="Arial"/>
                <w:iCs/>
                <w:sz w:val="20"/>
                <w:szCs w:val="20"/>
              </w:rPr>
              <w:t>30</w:t>
            </w:r>
          </w:p>
        </w:tc>
        <w:tc>
          <w:tcPr>
            <w:tcW w:w="812" w:type="dxa"/>
          </w:tcPr>
          <w:p w14:paraId="33C33BAF" w14:textId="77777777" w:rsidR="00331437" w:rsidRPr="00B32999" w:rsidRDefault="00331437" w:rsidP="00761662">
            <w:pPr>
              <w:keepLines/>
              <w:jc w:val="center"/>
              <w:rPr>
                <w:rFonts w:ascii="Arial Narrow" w:hAnsi="Arial Narrow" w:cs="Arial"/>
                <w:sz w:val="20"/>
                <w:szCs w:val="20"/>
              </w:rPr>
            </w:pPr>
            <w:r w:rsidRPr="00991DB9">
              <w:rPr>
                <w:rFonts w:ascii="Arial Narrow" w:hAnsi="Arial Narrow" w:cs="Arial"/>
                <w:iCs/>
                <w:sz w:val="20"/>
                <w:szCs w:val="20"/>
              </w:rPr>
              <w:t>5</w:t>
            </w:r>
          </w:p>
        </w:tc>
        <w:tc>
          <w:tcPr>
            <w:tcW w:w="1831" w:type="dxa"/>
          </w:tcPr>
          <w:p w14:paraId="63D56F28" w14:textId="77777777" w:rsidR="00331437" w:rsidRPr="00B32999" w:rsidRDefault="00331437" w:rsidP="00761662">
            <w:pPr>
              <w:keepLines/>
              <w:rPr>
                <w:rFonts w:ascii="Arial Narrow" w:hAnsi="Arial Narrow" w:cs="Arial"/>
                <w:sz w:val="20"/>
                <w:szCs w:val="20"/>
              </w:rPr>
            </w:pPr>
            <w:r w:rsidRPr="00991DB9">
              <w:rPr>
                <w:rFonts w:ascii="Arial Narrow" w:hAnsi="Arial Narrow" w:cs="Arial"/>
                <w:iCs/>
                <w:sz w:val="20"/>
                <w:szCs w:val="20"/>
              </w:rPr>
              <w:t>Erlyand</w:t>
            </w:r>
          </w:p>
        </w:tc>
      </w:tr>
      <w:tr w:rsidR="00331437" w:rsidRPr="00B32999" w14:paraId="14F2870D" w14:textId="77777777" w:rsidTr="00761662">
        <w:trPr>
          <w:cantSplit/>
          <w:trHeight w:val="20"/>
        </w:trPr>
        <w:tc>
          <w:tcPr>
            <w:tcW w:w="3939" w:type="dxa"/>
            <w:gridSpan w:val="3"/>
          </w:tcPr>
          <w:p w14:paraId="0425E634" w14:textId="77777777" w:rsidR="00331437" w:rsidRPr="00B32999" w:rsidRDefault="00331437" w:rsidP="00761662">
            <w:pPr>
              <w:keepLines/>
              <w:rPr>
                <w:rFonts w:ascii="Arial Narrow" w:hAnsi="Arial Narrow" w:cs="Arial"/>
                <w:sz w:val="20"/>
                <w:szCs w:val="20"/>
              </w:rPr>
            </w:pPr>
            <w:r w:rsidRPr="00B32999">
              <w:rPr>
                <w:rFonts w:ascii="Arial Narrow" w:hAnsi="Arial Narrow" w:cs="Arial"/>
                <w:sz w:val="20"/>
                <w:szCs w:val="20"/>
              </w:rPr>
              <w:t>apalutamide 60 mg tablet, 120</w:t>
            </w:r>
          </w:p>
        </w:tc>
        <w:tc>
          <w:tcPr>
            <w:tcW w:w="811" w:type="dxa"/>
          </w:tcPr>
          <w:p w14:paraId="3CFD138F" w14:textId="77777777" w:rsidR="00331437" w:rsidRPr="00991DB9" w:rsidRDefault="00331437" w:rsidP="00761662">
            <w:pPr>
              <w:keepNext/>
              <w:keepLines/>
              <w:jc w:val="center"/>
              <w:rPr>
                <w:rFonts w:ascii="Arial Narrow" w:hAnsi="Arial Narrow" w:cs="Arial"/>
                <w:iCs/>
                <w:sz w:val="20"/>
                <w:szCs w:val="20"/>
              </w:rPr>
            </w:pPr>
            <w:r w:rsidRPr="00B32999">
              <w:rPr>
                <w:rFonts w:ascii="Arial Narrow" w:hAnsi="Arial Narrow" w:cs="Arial"/>
                <w:sz w:val="20"/>
                <w:szCs w:val="20"/>
              </w:rPr>
              <w:t>13288J</w:t>
            </w:r>
          </w:p>
        </w:tc>
        <w:tc>
          <w:tcPr>
            <w:tcW w:w="812" w:type="dxa"/>
          </w:tcPr>
          <w:p w14:paraId="53E43767" w14:textId="77777777" w:rsidR="00331437" w:rsidRPr="00B32999" w:rsidRDefault="00331437" w:rsidP="00761662">
            <w:pPr>
              <w:keepLines/>
              <w:jc w:val="center"/>
              <w:rPr>
                <w:rFonts w:ascii="Arial Narrow" w:hAnsi="Arial Narrow" w:cs="Arial"/>
                <w:sz w:val="20"/>
                <w:szCs w:val="20"/>
              </w:rPr>
            </w:pPr>
            <w:r w:rsidRPr="00B32999">
              <w:rPr>
                <w:rFonts w:ascii="Arial Narrow" w:hAnsi="Arial Narrow" w:cs="Arial"/>
                <w:sz w:val="20"/>
                <w:szCs w:val="20"/>
              </w:rPr>
              <w:t>1</w:t>
            </w:r>
          </w:p>
        </w:tc>
        <w:tc>
          <w:tcPr>
            <w:tcW w:w="811" w:type="dxa"/>
          </w:tcPr>
          <w:p w14:paraId="752E5E2E" w14:textId="77777777" w:rsidR="00331437" w:rsidRPr="00991DB9" w:rsidRDefault="00331437" w:rsidP="00761662">
            <w:pPr>
              <w:keepLines/>
              <w:jc w:val="center"/>
              <w:rPr>
                <w:rFonts w:ascii="Arial Narrow" w:hAnsi="Arial Narrow" w:cs="Arial"/>
                <w:iCs/>
                <w:sz w:val="20"/>
                <w:szCs w:val="20"/>
              </w:rPr>
            </w:pPr>
            <w:r w:rsidRPr="00B32999">
              <w:rPr>
                <w:rFonts w:ascii="Arial Narrow" w:hAnsi="Arial Narrow" w:cs="Arial"/>
                <w:sz w:val="20"/>
                <w:szCs w:val="20"/>
              </w:rPr>
              <w:t>120</w:t>
            </w:r>
          </w:p>
        </w:tc>
        <w:tc>
          <w:tcPr>
            <w:tcW w:w="812" w:type="dxa"/>
          </w:tcPr>
          <w:p w14:paraId="0EDFFCE8" w14:textId="77777777" w:rsidR="00331437" w:rsidRPr="00B32999" w:rsidRDefault="00331437" w:rsidP="00761662">
            <w:pPr>
              <w:keepLines/>
              <w:jc w:val="center"/>
              <w:rPr>
                <w:rFonts w:ascii="Arial Narrow" w:hAnsi="Arial Narrow" w:cs="Arial"/>
                <w:sz w:val="20"/>
                <w:szCs w:val="20"/>
              </w:rPr>
            </w:pPr>
            <w:r w:rsidRPr="00B32999">
              <w:rPr>
                <w:rFonts w:ascii="Arial Narrow" w:hAnsi="Arial Narrow" w:cs="Arial"/>
                <w:sz w:val="20"/>
                <w:szCs w:val="20"/>
              </w:rPr>
              <w:t>5</w:t>
            </w:r>
          </w:p>
        </w:tc>
        <w:tc>
          <w:tcPr>
            <w:tcW w:w="1831" w:type="dxa"/>
          </w:tcPr>
          <w:p w14:paraId="41F5FCDD" w14:textId="77777777" w:rsidR="00331437" w:rsidRPr="00025A0D" w:rsidRDefault="00331437" w:rsidP="00761662">
            <w:pPr>
              <w:keepLines/>
              <w:rPr>
                <w:rFonts w:ascii="Arial Narrow" w:hAnsi="Arial Narrow" w:cs="Arial"/>
                <w:sz w:val="20"/>
                <w:szCs w:val="20"/>
              </w:rPr>
            </w:pPr>
            <w:r>
              <w:rPr>
                <w:rFonts w:ascii="Arial Narrow" w:hAnsi="Arial Narrow" w:cs="Arial"/>
                <w:sz w:val="20"/>
                <w:szCs w:val="20"/>
              </w:rPr>
              <w:t>Erlyand</w:t>
            </w:r>
          </w:p>
        </w:tc>
      </w:tr>
      <w:tr w:rsidR="00331437" w:rsidRPr="00B32999" w14:paraId="54640BBC" w14:textId="77777777" w:rsidTr="00761662">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3733AC41" w14:textId="77777777" w:rsidR="00331437" w:rsidRPr="00B32999" w:rsidRDefault="00331437" w:rsidP="00761662">
            <w:pPr>
              <w:rPr>
                <w:rFonts w:ascii="Arial Narrow" w:hAnsi="Arial Narrow" w:cs="Arial"/>
                <w:sz w:val="20"/>
                <w:szCs w:val="20"/>
              </w:rPr>
            </w:pPr>
          </w:p>
        </w:tc>
      </w:tr>
      <w:tr w:rsidR="00331437" w:rsidRPr="00B32999" w14:paraId="63FBDC36" w14:textId="77777777" w:rsidTr="00761662">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tcPr>
          <w:p w14:paraId="1D230823" w14:textId="77777777" w:rsidR="00331437" w:rsidRPr="00B32999" w:rsidRDefault="00331437" w:rsidP="00761662">
            <w:pPr>
              <w:keepLines/>
              <w:rPr>
                <w:rFonts w:ascii="Arial Narrow" w:hAnsi="Arial Narrow" w:cs="Arial"/>
                <w:b/>
                <w:sz w:val="20"/>
                <w:szCs w:val="20"/>
              </w:rPr>
            </w:pPr>
            <w:r w:rsidRPr="00B32999">
              <w:rPr>
                <w:rFonts w:ascii="Arial Narrow" w:hAnsi="Arial Narrow"/>
                <w:b/>
                <w:sz w:val="20"/>
                <w:szCs w:val="20"/>
              </w:rPr>
              <w:t>Restriction Summary: 14034 / Treatment of Concept: 14034</w:t>
            </w:r>
          </w:p>
        </w:tc>
      </w:tr>
      <w:tr w:rsidR="00331437" w:rsidRPr="00B32999" w14:paraId="07FE3C09" w14:textId="77777777" w:rsidTr="00761662">
        <w:tblPrEx>
          <w:tblCellMar>
            <w:top w:w="15" w:type="dxa"/>
            <w:bottom w:w="15" w:type="dxa"/>
          </w:tblCellMar>
          <w:tblLook w:val="04A0" w:firstRow="1" w:lastRow="0" w:firstColumn="1" w:lastColumn="0" w:noHBand="0" w:noVBand="1"/>
        </w:tblPrEx>
        <w:trPr>
          <w:trHeight w:val="20"/>
        </w:trPr>
        <w:tc>
          <w:tcPr>
            <w:tcW w:w="1271" w:type="dxa"/>
            <w:gridSpan w:val="2"/>
            <w:vMerge w:val="restart"/>
            <w:tcBorders>
              <w:top w:val="single" w:sz="4" w:space="0" w:color="auto"/>
              <w:left w:val="single" w:sz="4" w:space="0" w:color="auto"/>
              <w:right w:val="single" w:sz="4" w:space="0" w:color="auto"/>
            </w:tcBorders>
          </w:tcPr>
          <w:p w14:paraId="503BF7FB" w14:textId="77777777" w:rsidR="00331437" w:rsidRPr="00B32999" w:rsidRDefault="00331437" w:rsidP="00761662">
            <w:pPr>
              <w:jc w:val="center"/>
              <w:rPr>
                <w:rFonts w:ascii="Arial Narrow" w:hAnsi="Arial Narrow" w:cs="Arial"/>
                <w:b/>
                <w:sz w:val="20"/>
                <w:szCs w:val="20"/>
              </w:rPr>
            </w:pPr>
            <w:r w:rsidRPr="00B32999">
              <w:rPr>
                <w:rFonts w:ascii="Arial Narrow" w:hAnsi="Arial Narrow" w:cs="Arial"/>
                <w:b/>
                <w:sz w:val="20"/>
                <w:szCs w:val="20"/>
              </w:rPr>
              <w:t xml:space="preserve">Concept ID </w:t>
            </w:r>
            <w:r w:rsidRPr="00B32999">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7A53565" w14:textId="77777777" w:rsidR="00331437" w:rsidRPr="00B32999" w:rsidRDefault="00331437" w:rsidP="00761662">
            <w:pPr>
              <w:keepLines/>
              <w:rPr>
                <w:rFonts w:ascii="Arial Narrow" w:hAnsi="Arial Narrow" w:cs="Arial"/>
                <w:sz w:val="20"/>
                <w:szCs w:val="20"/>
              </w:rPr>
            </w:pPr>
            <w:r w:rsidRPr="00B32999">
              <w:rPr>
                <w:rFonts w:ascii="Arial Narrow" w:hAnsi="Arial Narrow" w:cs="Arial"/>
                <w:b/>
                <w:sz w:val="20"/>
                <w:szCs w:val="20"/>
              </w:rPr>
              <w:t xml:space="preserve">Category / Program: </w:t>
            </w:r>
            <w:r w:rsidRPr="00B32999">
              <w:rPr>
                <w:rFonts w:ascii="Arial Narrow" w:hAnsi="Arial Narrow" w:cs="Arial"/>
                <w:sz w:val="20"/>
                <w:szCs w:val="20"/>
              </w:rPr>
              <w:t>GENERAL – General Schedule (Code GE)</w:t>
            </w:r>
          </w:p>
        </w:tc>
      </w:tr>
      <w:tr w:rsidR="00331437" w:rsidRPr="00B32999" w14:paraId="73586B33" w14:textId="77777777" w:rsidTr="00761662">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3F51DEAA" w14:textId="77777777" w:rsidR="00331437" w:rsidRPr="00B32999" w:rsidRDefault="00331437" w:rsidP="00761662">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2D7FED8" w14:textId="77777777" w:rsidR="00331437" w:rsidRPr="00B32999" w:rsidRDefault="00331437" w:rsidP="00761662">
            <w:pPr>
              <w:keepLines/>
              <w:rPr>
                <w:rFonts w:ascii="Arial Narrow" w:hAnsi="Arial Narrow" w:cs="Arial"/>
                <w:b/>
                <w:sz w:val="20"/>
                <w:szCs w:val="20"/>
              </w:rPr>
            </w:pPr>
            <w:r w:rsidRPr="00B32999">
              <w:rPr>
                <w:rFonts w:ascii="Arial Narrow" w:hAnsi="Arial Narrow" w:cs="Arial"/>
                <w:b/>
                <w:sz w:val="20"/>
                <w:szCs w:val="20"/>
              </w:rPr>
              <w:t xml:space="preserve">Prescriber type: </w:t>
            </w:r>
            <w:r w:rsidRPr="00B32999">
              <w:rPr>
                <w:rFonts w:ascii="Arial Narrow" w:hAnsi="Arial Narrow" w:cs="Arial"/>
                <w:sz w:val="20"/>
                <w:szCs w:val="20"/>
              </w:rPr>
              <w:fldChar w:fldCharType="begin" w:fldLock="1">
                <w:ffData>
                  <w:name w:val=""/>
                  <w:enabled/>
                  <w:calcOnExit w:val="0"/>
                  <w:checkBox>
                    <w:sizeAuto/>
                    <w:default w:val="1"/>
                  </w:checkBox>
                </w:ffData>
              </w:fldChar>
            </w:r>
            <w:r w:rsidRPr="00B32999">
              <w:rPr>
                <w:rFonts w:ascii="Arial Narrow" w:hAnsi="Arial Narrow" w:cs="Arial"/>
                <w:sz w:val="20"/>
                <w:szCs w:val="20"/>
              </w:rPr>
              <w:instrText xml:space="preserve"> FORMCHECKBOX </w:instrText>
            </w:r>
            <w:r w:rsidR="00DB434A">
              <w:rPr>
                <w:rFonts w:ascii="Arial Narrow" w:hAnsi="Arial Narrow" w:cs="Arial"/>
                <w:sz w:val="20"/>
                <w:szCs w:val="20"/>
              </w:rPr>
            </w:r>
            <w:r w:rsidR="00DB434A">
              <w:rPr>
                <w:rFonts w:ascii="Arial Narrow" w:hAnsi="Arial Narrow" w:cs="Arial"/>
                <w:sz w:val="20"/>
                <w:szCs w:val="20"/>
              </w:rPr>
              <w:fldChar w:fldCharType="separate"/>
            </w:r>
            <w:r w:rsidRPr="00B32999">
              <w:rPr>
                <w:rFonts w:ascii="Arial Narrow" w:hAnsi="Arial Narrow" w:cs="Arial"/>
                <w:sz w:val="20"/>
                <w:szCs w:val="20"/>
              </w:rPr>
              <w:fldChar w:fldCharType="end"/>
            </w:r>
            <w:r w:rsidRPr="00B32999">
              <w:rPr>
                <w:rFonts w:ascii="Arial Narrow" w:hAnsi="Arial Narrow" w:cs="Arial"/>
                <w:sz w:val="20"/>
                <w:szCs w:val="20"/>
              </w:rPr>
              <w:t xml:space="preserve">Medical Practitioners </w:t>
            </w:r>
          </w:p>
        </w:tc>
      </w:tr>
      <w:tr w:rsidR="00331437" w:rsidRPr="00B32999" w14:paraId="3FB1674F" w14:textId="77777777" w:rsidTr="00761662">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bottom w:val="single" w:sz="4" w:space="0" w:color="auto"/>
              <w:right w:val="single" w:sz="4" w:space="0" w:color="auto"/>
            </w:tcBorders>
          </w:tcPr>
          <w:p w14:paraId="22156F5A" w14:textId="77777777" w:rsidR="00331437" w:rsidRPr="00B32999" w:rsidRDefault="00331437" w:rsidP="00761662">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B5D91DC" w14:textId="77777777" w:rsidR="00331437" w:rsidRPr="00B32999" w:rsidRDefault="00331437" w:rsidP="00761662">
            <w:pPr>
              <w:keepLines/>
              <w:rPr>
                <w:rFonts w:ascii="Arial Narrow" w:eastAsia="Calibri" w:hAnsi="Arial Narrow" w:cs="Arial"/>
                <w:sz w:val="20"/>
                <w:szCs w:val="20"/>
              </w:rPr>
            </w:pPr>
            <w:r w:rsidRPr="00B32999">
              <w:rPr>
                <w:rFonts w:ascii="Arial Narrow" w:hAnsi="Arial Narrow" w:cs="Arial"/>
                <w:b/>
                <w:sz w:val="20"/>
                <w:szCs w:val="20"/>
              </w:rPr>
              <w:t xml:space="preserve">Restriction type: </w:t>
            </w:r>
            <w:r w:rsidRPr="00B32999">
              <w:rPr>
                <w:rFonts w:ascii="Arial Narrow" w:eastAsia="Calibri" w:hAnsi="Arial Narrow" w:cs="Arial"/>
                <w:sz w:val="20"/>
                <w:szCs w:val="20"/>
              </w:rPr>
              <w:fldChar w:fldCharType="begin" w:fldLock="1">
                <w:ffData>
                  <w:name w:val="Check3"/>
                  <w:enabled/>
                  <w:calcOnExit w:val="0"/>
                  <w:checkBox>
                    <w:sizeAuto/>
                    <w:default w:val="1"/>
                  </w:checkBox>
                </w:ffData>
              </w:fldChar>
            </w:r>
            <w:r w:rsidRPr="00B32999">
              <w:rPr>
                <w:rFonts w:ascii="Arial Narrow" w:eastAsia="Calibri" w:hAnsi="Arial Narrow" w:cs="Arial"/>
                <w:sz w:val="20"/>
                <w:szCs w:val="20"/>
              </w:rPr>
              <w:instrText xml:space="preserve"> FORMCHECKBOX </w:instrText>
            </w:r>
            <w:r w:rsidR="00DB434A">
              <w:rPr>
                <w:rFonts w:ascii="Arial Narrow" w:eastAsia="Calibri" w:hAnsi="Arial Narrow" w:cs="Arial"/>
                <w:sz w:val="20"/>
                <w:szCs w:val="20"/>
              </w:rPr>
            </w:r>
            <w:r w:rsidR="00DB434A">
              <w:rPr>
                <w:rFonts w:ascii="Arial Narrow" w:eastAsia="Calibri" w:hAnsi="Arial Narrow" w:cs="Arial"/>
                <w:sz w:val="20"/>
                <w:szCs w:val="20"/>
              </w:rPr>
              <w:fldChar w:fldCharType="separate"/>
            </w:r>
            <w:r w:rsidRPr="00B32999">
              <w:rPr>
                <w:rFonts w:ascii="Arial Narrow" w:eastAsia="Calibri" w:hAnsi="Arial Narrow" w:cs="Arial"/>
                <w:sz w:val="20"/>
                <w:szCs w:val="20"/>
              </w:rPr>
              <w:fldChar w:fldCharType="end"/>
            </w:r>
            <w:r w:rsidRPr="00B32999">
              <w:rPr>
                <w:rFonts w:ascii="Arial Narrow" w:eastAsia="Calibri" w:hAnsi="Arial Narrow" w:cs="Arial"/>
                <w:sz w:val="20"/>
                <w:szCs w:val="20"/>
              </w:rPr>
              <w:t xml:space="preserve">Authority Required (telephone/online PBS Authorities system) </w:t>
            </w:r>
          </w:p>
        </w:tc>
      </w:tr>
      <w:tr w:rsidR="00331437" w:rsidRPr="00B32999" w14:paraId="544A95B0" w14:textId="77777777" w:rsidTr="00761662">
        <w:tblPrEx>
          <w:tblCellMar>
            <w:top w:w="15" w:type="dxa"/>
            <w:bottom w:w="15" w:type="dxa"/>
          </w:tblCellMar>
          <w:tblLook w:val="04A0" w:firstRow="1" w:lastRow="0" w:firstColumn="1" w:lastColumn="0" w:noHBand="0" w:noVBand="1"/>
        </w:tblPrEx>
        <w:trPr>
          <w:trHeight w:val="20"/>
        </w:trPr>
        <w:tc>
          <w:tcPr>
            <w:tcW w:w="487" w:type="dxa"/>
            <w:vMerge w:val="restart"/>
            <w:tcBorders>
              <w:left w:val="single" w:sz="4" w:space="0" w:color="auto"/>
              <w:right w:val="single" w:sz="4" w:space="0" w:color="auto"/>
            </w:tcBorders>
            <w:textDirection w:val="btLr"/>
            <w:vAlign w:val="center"/>
          </w:tcPr>
          <w:p w14:paraId="13D518FE" w14:textId="77777777" w:rsidR="00331437" w:rsidRPr="00B32999" w:rsidRDefault="00331437" w:rsidP="00761662">
            <w:pPr>
              <w:jc w:val="center"/>
              <w:rPr>
                <w:rFonts w:ascii="Arial Narrow" w:hAnsi="Arial Narrow" w:cs="Arial"/>
                <w:sz w:val="20"/>
                <w:szCs w:val="20"/>
              </w:rPr>
            </w:pPr>
            <w:r w:rsidRPr="00B32999">
              <w:rPr>
                <w:rFonts w:ascii="Arial Narrow" w:hAnsi="Arial Narrow" w:cs="Arial"/>
                <w:sz w:val="20"/>
                <w:szCs w:val="20"/>
              </w:rPr>
              <w:t>Prescribing rule level</w:t>
            </w:r>
          </w:p>
        </w:tc>
        <w:tc>
          <w:tcPr>
            <w:tcW w:w="784" w:type="dxa"/>
            <w:vAlign w:val="center"/>
          </w:tcPr>
          <w:p w14:paraId="712C9333" w14:textId="34A3D26E" w:rsidR="00331437" w:rsidRPr="00B32999" w:rsidRDefault="00331437" w:rsidP="00761662">
            <w:pPr>
              <w:jc w:val="center"/>
              <w:rPr>
                <w:rFonts w:ascii="Arial Narrow" w:hAnsi="Arial Narrow"/>
                <w:sz w:val="20"/>
                <w:szCs w:val="20"/>
              </w:rPr>
            </w:pPr>
          </w:p>
        </w:tc>
        <w:tc>
          <w:tcPr>
            <w:tcW w:w="7745" w:type="dxa"/>
            <w:gridSpan w:val="6"/>
            <w:vAlign w:val="center"/>
          </w:tcPr>
          <w:p w14:paraId="5617FDF1" w14:textId="77777777" w:rsidR="00331437" w:rsidRPr="00B32999" w:rsidRDefault="00331437" w:rsidP="00761662">
            <w:pPr>
              <w:rPr>
                <w:rFonts w:ascii="Arial Narrow" w:hAnsi="Arial Narrow"/>
                <w:b/>
                <w:bCs/>
                <w:sz w:val="20"/>
                <w:szCs w:val="20"/>
              </w:rPr>
            </w:pPr>
            <w:r w:rsidRPr="00B32999">
              <w:rPr>
                <w:rFonts w:ascii="Arial Narrow" w:hAnsi="Arial Narrow"/>
                <w:b/>
                <w:bCs/>
                <w:sz w:val="20"/>
                <w:szCs w:val="20"/>
              </w:rPr>
              <w:t>Administrative Advice:</w:t>
            </w:r>
          </w:p>
          <w:p w14:paraId="7175EE79" w14:textId="77777777" w:rsidR="00331437" w:rsidRPr="00B32999" w:rsidRDefault="00331437" w:rsidP="00761662">
            <w:pPr>
              <w:rPr>
                <w:rFonts w:ascii="Arial Narrow" w:hAnsi="Arial Narrow"/>
                <w:sz w:val="20"/>
                <w:szCs w:val="20"/>
              </w:rPr>
            </w:pPr>
            <w:r w:rsidRPr="00B32999">
              <w:rPr>
                <w:rFonts w:ascii="Arial Narrow" w:hAnsi="Arial Narrow"/>
                <w:sz w:val="20"/>
                <w:szCs w:val="20"/>
              </w:rPr>
              <w:t>Where the term 'novel hormonal drug' appears in this restriction, it refers to: (i) abiraterone, (ii) abiraterone and methylprednisolone, (iii) apalutamide, (iv) darolutamide, (v) enzalutamide.</w:t>
            </w:r>
          </w:p>
        </w:tc>
      </w:tr>
      <w:tr w:rsidR="00331437" w:rsidRPr="00B32999" w14:paraId="3B19FDCA" w14:textId="77777777" w:rsidTr="00761662">
        <w:tblPrEx>
          <w:tblCellMar>
            <w:top w:w="15" w:type="dxa"/>
            <w:bottom w:w="15" w:type="dxa"/>
          </w:tblCellMar>
          <w:tblLook w:val="04A0" w:firstRow="1" w:lastRow="0" w:firstColumn="1" w:lastColumn="0" w:noHBand="0" w:noVBand="1"/>
        </w:tblPrEx>
        <w:trPr>
          <w:trHeight w:val="20"/>
        </w:trPr>
        <w:tc>
          <w:tcPr>
            <w:tcW w:w="487" w:type="dxa"/>
            <w:vMerge/>
            <w:tcBorders>
              <w:left w:val="single" w:sz="4" w:space="0" w:color="auto"/>
              <w:right w:val="single" w:sz="4" w:space="0" w:color="auto"/>
            </w:tcBorders>
            <w:textDirection w:val="btLr"/>
            <w:vAlign w:val="center"/>
          </w:tcPr>
          <w:p w14:paraId="4C5D52FC" w14:textId="77777777" w:rsidR="00331437" w:rsidRPr="00B32999" w:rsidRDefault="00331437" w:rsidP="00761662">
            <w:pPr>
              <w:jc w:val="center"/>
              <w:rPr>
                <w:rFonts w:ascii="Arial Narrow" w:hAnsi="Arial Narrow" w:cs="Arial"/>
                <w:sz w:val="20"/>
                <w:szCs w:val="20"/>
              </w:rPr>
            </w:pPr>
          </w:p>
        </w:tc>
        <w:tc>
          <w:tcPr>
            <w:tcW w:w="784" w:type="dxa"/>
            <w:vAlign w:val="center"/>
          </w:tcPr>
          <w:p w14:paraId="3345636A" w14:textId="0BCCA19A" w:rsidR="00331437" w:rsidRPr="00B32999" w:rsidRDefault="00331437" w:rsidP="00761662">
            <w:pPr>
              <w:jc w:val="center"/>
              <w:rPr>
                <w:rFonts w:ascii="Arial Narrow" w:hAnsi="Arial Narrow"/>
                <w:sz w:val="20"/>
                <w:szCs w:val="20"/>
              </w:rPr>
            </w:pPr>
          </w:p>
        </w:tc>
        <w:tc>
          <w:tcPr>
            <w:tcW w:w="7745" w:type="dxa"/>
            <w:gridSpan w:val="6"/>
            <w:vAlign w:val="center"/>
          </w:tcPr>
          <w:p w14:paraId="0803B97F" w14:textId="77777777" w:rsidR="00331437" w:rsidRPr="00B32999" w:rsidRDefault="00331437" w:rsidP="00761662">
            <w:pPr>
              <w:rPr>
                <w:rFonts w:ascii="Arial Narrow" w:hAnsi="Arial Narrow"/>
                <w:b/>
                <w:bCs/>
                <w:sz w:val="20"/>
                <w:szCs w:val="20"/>
              </w:rPr>
            </w:pPr>
            <w:r w:rsidRPr="00B32999">
              <w:rPr>
                <w:rFonts w:ascii="Arial Narrow" w:hAnsi="Arial Narrow"/>
                <w:b/>
                <w:bCs/>
                <w:sz w:val="20"/>
                <w:szCs w:val="20"/>
              </w:rPr>
              <w:t>Administrative Advice:</w:t>
            </w:r>
          </w:p>
          <w:p w14:paraId="11EFE467" w14:textId="77777777" w:rsidR="00331437" w:rsidRPr="00B32999" w:rsidRDefault="00331437" w:rsidP="00761662">
            <w:pPr>
              <w:rPr>
                <w:rFonts w:ascii="Arial Narrow" w:hAnsi="Arial Narrow"/>
                <w:sz w:val="20"/>
                <w:szCs w:val="20"/>
              </w:rPr>
            </w:pPr>
            <w:r w:rsidRPr="00B32999">
              <w:rPr>
                <w:rFonts w:ascii="Arial Narrow" w:hAnsi="Arial Narrow"/>
                <w:sz w:val="20"/>
                <w:szCs w:val="20"/>
              </w:rPr>
              <w:t>Applications for authorisation under this restriction may be made in real time using the Online PBS Authorities system (see www.servicesaustralia.gov.au/HPOS) or by telephone by contacting Services Australia on 1800 888 333.</w:t>
            </w:r>
          </w:p>
        </w:tc>
      </w:tr>
      <w:tr w:rsidR="00331437" w:rsidRPr="00B32999" w14:paraId="0D62284C" w14:textId="77777777" w:rsidTr="00761662">
        <w:tblPrEx>
          <w:tblCellMar>
            <w:top w:w="15" w:type="dxa"/>
            <w:bottom w:w="15" w:type="dxa"/>
          </w:tblCellMar>
          <w:tblLook w:val="04A0" w:firstRow="1" w:lastRow="0" w:firstColumn="1" w:lastColumn="0" w:noHBand="0" w:noVBand="1"/>
        </w:tblPrEx>
        <w:trPr>
          <w:trHeight w:val="20"/>
        </w:trPr>
        <w:tc>
          <w:tcPr>
            <w:tcW w:w="487" w:type="dxa"/>
            <w:vMerge/>
            <w:tcBorders>
              <w:left w:val="single" w:sz="4" w:space="0" w:color="auto"/>
              <w:right w:val="single" w:sz="4" w:space="0" w:color="auto"/>
            </w:tcBorders>
            <w:textDirection w:val="btLr"/>
            <w:vAlign w:val="center"/>
          </w:tcPr>
          <w:p w14:paraId="6F29F4F6" w14:textId="77777777" w:rsidR="00331437" w:rsidRPr="00B32999" w:rsidRDefault="00331437" w:rsidP="00761662">
            <w:pPr>
              <w:jc w:val="center"/>
              <w:rPr>
                <w:rFonts w:ascii="Arial Narrow" w:hAnsi="Arial Narrow" w:cs="Arial"/>
                <w:sz w:val="20"/>
                <w:szCs w:val="20"/>
              </w:rPr>
            </w:pPr>
          </w:p>
        </w:tc>
        <w:tc>
          <w:tcPr>
            <w:tcW w:w="784" w:type="dxa"/>
            <w:vAlign w:val="center"/>
          </w:tcPr>
          <w:p w14:paraId="37A7859E" w14:textId="44604A0A" w:rsidR="00331437" w:rsidRPr="00B32999" w:rsidRDefault="00331437" w:rsidP="00761662">
            <w:pPr>
              <w:jc w:val="center"/>
              <w:rPr>
                <w:rFonts w:ascii="Arial Narrow" w:hAnsi="Arial Narrow"/>
                <w:sz w:val="20"/>
                <w:szCs w:val="20"/>
              </w:rPr>
            </w:pPr>
          </w:p>
        </w:tc>
        <w:tc>
          <w:tcPr>
            <w:tcW w:w="7745" w:type="dxa"/>
            <w:gridSpan w:val="6"/>
            <w:vAlign w:val="center"/>
          </w:tcPr>
          <w:p w14:paraId="30BDC8CE" w14:textId="77777777" w:rsidR="00331437" w:rsidRPr="00B32999" w:rsidRDefault="00331437" w:rsidP="00761662">
            <w:pPr>
              <w:rPr>
                <w:rFonts w:ascii="Arial Narrow" w:hAnsi="Arial Narrow"/>
                <w:b/>
                <w:bCs/>
                <w:sz w:val="20"/>
                <w:szCs w:val="20"/>
              </w:rPr>
            </w:pPr>
            <w:r w:rsidRPr="00B32999">
              <w:rPr>
                <w:rFonts w:ascii="Arial Narrow" w:hAnsi="Arial Narrow"/>
                <w:b/>
                <w:bCs/>
                <w:sz w:val="20"/>
                <w:szCs w:val="20"/>
              </w:rPr>
              <w:t>Administrative Advice:</w:t>
            </w:r>
          </w:p>
          <w:p w14:paraId="7BCD4878" w14:textId="77777777" w:rsidR="00331437" w:rsidRPr="00B32999" w:rsidRDefault="00331437" w:rsidP="00761662">
            <w:pPr>
              <w:rPr>
                <w:rFonts w:ascii="Arial Narrow" w:hAnsi="Arial Narrow"/>
                <w:sz w:val="20"/>
                <w:szCs w:val="20"/>
              </w:rPr>
            </w:pPr>
            <w:r w:rsidRPr="00B32999">
              <w:rPr>
                <w:rFonts w:ascii="Arial Narrow" w:hAnsi="Arial Narrow"/>
                <w:sz w:val="20"/>
                <w:szCs w:val="20"/>
              </w:rPr>
              <w:t>No increase in the maximum quantity or number of units may be authorised.</w:t>
            </w:r>
          </w:p>
        </w:tc>
      </w:tr>
      <w:tr w:rsidR="00331437" w:rsidRPr="00B32999" w14:paraId="72C16E9E" w14:textId="77777777" w:rsidTr="00761662">
        <w:tblPrEx>
          <w:tblCellMar>
            <w:top w:w="15" w:type="dxa"/>
            <w:bottom w:w="15" w:type="dxa"/>
          </w:tblCellMar>
          <w:tblLook w:val="04A0" w:firstRow="1" w:lastRow="0" w:firstColumn="1" w:lastColumn="0" w:noHBand="0" w:noVBand="1"/>
        </w:tblPrEx>
        <w:trPr>
          <w:trHeight w:val="20"/>
        </w:trPr>
        <w:tc>
          <w:tcPr>
            <w:tcW w:w="487" w:type="dxa"/>
            <w:vMerge/>
            <w:tcBorders>
              <w:left w:val="single" w:sz="4" w:space="0" w:color="auto"/>
              <w:right w:val="single" w:sz="4" w:space="0" w:color="auto"/>
            </w:tcBorders>
            <w:textDirection w:val="btLr"/>
            <w:vAlign w:val="center"/>
          </w:tcPr>
          <w:p w14:paraId="09B0931A" w14:textId="77777777" w:rsidR="00331437" w:rsidRPr="00B32999" w:rsidRDefault="00331437" w:rsidP="00761662">
            <w:pPr>
              <w:jc w:val="center"/>
              <w:rPr>
                <w:rFonts w:ascii="Arial Narrow" w:hAnsi="Arial Narrow" w:cs="Arial"/>
                <w:sz w:val="20"/>
                <w:szCs w:val="20"/>
              </w:rPr>
            </w:pPr>
          </w:p>
        </w:tc>
        <w:tc>
          <w:tcPr>
            <w:tcW w:w="784" w:type="dxa"/>
            <w:vAlign w:val="center"/>
          </w:tcPr>
          <w:p w14:paraId="5607F55B" w14:textId="3D054B35" w:rsidR="00331437" w:rsidRPr="00B32999" w:rsidRDefault="00331437" w:rsidP="00761662">
            <w:pPr>
              <w:jc w:val="center"/>
              <w:rPr>
                <w:rFonts w:ascii="Arial Narrow" w:hAnsi="Arial Narrow"/>
                <w:sz w:val="20"/>
                <w:szCs w:val="20"/>
              </w:rPr>
            </w:pPr>
          </w:p>
        </w:tc>
        <w:tc>
          <w:tcPr>
            <w:tcW w:w="7745" w:type="dxa"/>
            <w:gridSpan w:val="6"/>
            <w:vAlign w:val="center"/>
          </w:tcPr>
          <w:p w14:paraId="0A5C84A5" w14:textId="77777777" w:rsidR="00331437" w:rsidRPr="00B32999" w:rsidRDefault="00331437" w:rsidP="00761662">
            <w:pPr>
              <w:rPr>
                <w:rFonts w:ascii="Arial Narrow" w:hAnsi="Arial Narrow"/>
                <w:b/>
                <w:bCs/>
                <w:sz w:val="20"/>
                <w:szCs w:val="20"/>
              </w:rPr>
            </w:pPr>
            <w:r w:rsidRPr="00B32999">
              <w:rPr>
                <w:rFonts w:ascii="Arial Narrow" w:hAnsi="Arial Narrow"/>
                <w:b/>
                <w:bCs/>
                <w:sz w:val="20"/>
                <w:szCs w:val="20"/>
              </w:rPr>
              <w:t>Administrative Advice:</w:t>
            </w:r>
          </w:p>
          <w:p w14:paraId="1A596697" w14:textId="77777777" w:rsidR="00331437" w:rsidRPr="00B32999" w:rsidRDefault="00331437" w:rsidP="00761662">
            <w:pPr>
              <w:rPr>
                <w:rFonts w:ascii="Arial Narrow" w:hAnsi="Arial Narrow"/>
                <w:sz w:val="20"/>
                <w:szCs w:val="20"/>
              </w:rPr>
            </w:pPr>
            <w:r w:rsidRPr="00B32999">
              <w:rPr>
                <w:rFonts w:ascii="Arial Narrow" w:hAnsi="Arial Narrow"/>
                <w:sz w:val="20"/>
                <w:szCs w:val="20"/>
              </w:rPr>
              <w:t>No increase in the maximum number of repeats may be authorised.</w:t>
            </w:r>
          </w:p>
        </w:tc>
      </w:tr>
      <w:tr w:rsidR="00331437" w:rsidRPr="00B32999" w14:paraId="74EE5F0D" w14:textId="77777777" w:rsidTr="00761662">
        <w:tblPrEx>
          <w:tblCellMar>
            <w:top w:w="15" w:type="dxa"/>
            <w:bottom w:w="15" w:type="dxa"/>
          </w:tblCellMar>
          <w:tblLook w:val="04A0" w:firstRow="1" w:lastRow="0" w:firstColumn="1" w:lastColumn="0" w:noHBand="0" w:noVBand="1"/>
        </w:tblPrEx>
        <w:trPr>
          <w:trHeight w:val="20"/>
        </w:trPr>
        <w:tc>
          <w:tcPr>
            <w:tcW w:w="487" w:type="dxa"/>
            <w:vMerge/>
            <w:tcBorders>
              <w:left w:val="single" w:sz="4" w:space="0" w:color="auto"/>
              <w:right w:val="single" w:sz="4" w:space="0" w:color="auto"/>
            </w:tcBorders>
          </w:tcPr>
          <w:p w14:paraId="01BD9358" w14:textId="77777777" w:rsidR="00331437" w:rsidRPr="00B32999" w:rsidRDefault="00331437" w:rsidP="00761662">
            <w:pPr>
              <w:rPr>
                <w:rFonts w:ascii="Arial Narrow" w:hAnsi="Arial Narrow" w:cs="Arial"/>
                <w:sz w:val="20"/>
                <w:szCs w:val="20"/>
              </w:rPr>
            </w:pPr>
          </w:p>
        </w:tc>
        <w:tc>
          <w:tcPr>
            <w:tcW w:w="784" w:type="dxa"/>
            <w:vAlign w:val="center"/>
          </w:tcPr>
          <w:p w14:paraId="60CA58D4" w14:textId="0F230779" w:rsidR="00331437" w:rsidRPr="00B32999" w:rsidRDefault="00331437" w:rsidP="00761662">
            <w:pPr>
              <w:jc w:val="center"/>
              <w:rPr>
                <w:rFonts w:ascii="Arial Narrow" w:hAnsi="Arial Narrow"/>
                <w:sz w:val="20"/>
                <w:szCs w:val="20"/>
              </w:rPr>
            </w:pPr>
          </w:p>
        </w:tc>
        <w:tc>
          <w:tcPr>
            <w:tcW w:w="7745" w:type="dxa"/>
            <w:gridSpan w:val="6"/>
            <w:vAlign w:val="center"/>
          </w:tcPr>
          <w:p w14:paraId="4DBEB042" w14:textId="77777777" w:rsidR="00331437" w:rsidRPr="00B32999" w:rsidRDefault="00331437" w:rsidP="00761662">
            <w:pPr>
              <w:rPr>
                <w:rFonts w:ascii="Arial Narrow" w:hAnsi="Arial Narrow"/>
                <w:sz w:val="20"/>
                <w:szCs w:val="20"/>
              </w:rPr>
            </w:pPr>
            <w:r w:rsidRPr="00B32999">
              <w:rPr>
                <w:rFonts w:ascii="Arial Narrow" w:hAnsi="Arial Narrow"/>
                <w:b/>
                <w:bCs/>
                <w:sz w:val="20"/>
                <w:szCs w:val="20"/>
              </w:rPr>
              <w:t>Administrative Advice:</w:t>
            </w:r>
          </w:p>
          <w:p w14:paraId="277CAC65" w14:textId="77777777" w:rsidR="00331437" w:rsidRPr="00B32999" w:rsidRDefault="00331437" w:rsidP="00761662">
            <w:pPr>
              <w:rPr>
                <w:rFonts w:ascii="Arial Narrow" w:hAnsi="Arial Narrow"/>
                <w:sz w:val="20"/>
                <w:szCs w:val="20"/>
              </w:rPr>
            </w:pPr>
            <w:r w:rsidRPr="00B32999">
              <w:rPr>
                <w:rFonts w:ascii="Arial Narrow" w:hAnsi="Arial Narrow"/>
                <w:sz w:val="20"/>
                <w:szCs w:val="20"/>
              </w:rPr>
              <w:t>Special Pricing Arrangements apply.</w:t>
            </w:r>
          </w:p>
        </w:tc>
      </w:tr>
      <w:tr w:rsidR="00331437" w:rsidRPr="00B32999" w14:paraId="43C31122" w14:textId="77777777" w:rsidTr="0076166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7C1770C" w14:textId="4DE270EB" w:rsidR="00331437" w:rsidRPr="00B32999" w:rsidRDefault="00331437" w:rsidP="00761662">
            <w:pPr>
              <w:keepLines/>
              <w:jc w:val="center"/>
              <w:rPr>
                <w:rFonts w:ascii="Arial Narrow" w:hAnsi="Arial Narrow"/>
                <w:sz w:val="20"/>
                <w:szCs w:val="20"/>
              </w:rPr>
            </w:pPr>
          </w:p>
        </w:tc>
        <w:tc>
          <w:tcPr>
            <w:tcW w:w="7745" w:type="dxa"/>
            <w:gridSpan w:val="6"/>
            <w:vAlign w:val="center"/>
            <w:hideMark/>
          </w:tcPr>
          <w:p w14:paraId="5400F4FB" w14:textId="77777777" w:rsidR="00331437" w:rsidRPr="00B32999" w:rsidRDefault="00331437" w:rsidP="00761662">
            <w:pPr>
              <w:keepLines/>
              <w:rPr>
                <w:rFonts w:ascii="Arial Narrow" w:hAnsi="Arial Narrow"/>
                <w:sz w:val="20"/>
                <w:szCs w:val="20"/>
              </w:rPr>
            </w:pPr>
            <w:r w:rsidRPr="00B32999">
              <w:rPr>
                <w:rFonts w:ascii="Arial Narrow" w:hAnsi="Arial Narrow"/>
                <w:b/>
                <w:bCs/>
                <w:sz w:val="20"/>
                <w:szCs w:val="20"/>
              </w:rPr>
              <w:t>Indication:</w:t>
            </w:r>
            <w:r w:rsidRPr="00B32999">
              <w:rPr>
                <w:rFonts w:ascii="Arial Narrow" w:hAnsi="Arial Narrow"/>
                <w:sz w:val="20"/>
                <w:szCs w:val="20"/>
              </w:rPr>
              <w:t xml:space="preserve"> Metastatic castration sensitive carcinoma of the prostate</w:t>
            </w:r>
          </w:p>
        </w:tc>
      </w:tr>
      <w:tr w:rsidR="00331437" w:rsidRPr="00B32999" w14:paraId="70B217F3" w14:textId="77777777" w:rsidTr="0076166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D7517ED" w14:textId="0312B78C" w:rsidR="00331437" w:rsidRPr="00B32999" w:rsidRDefault="00331437" w:rsidP="00761662">
            <w:pPr>
              <w:jc w:val="center"/>
              <w:rPr>
                <w:rFonts w:ascii="Arial Narrow" w:hAnsi="Arial Narrow"/>
                <w:sz w:val="20"/>
                <w:szCs w:val="20"/>
              </w:rPr>
            </w:pPr>
          </w:p>
        </w:tc>
        <w:tc>
          <w:tcPr>
            <w:tcW w:w="7745" w:type="dxa"/>
            <w:gridSpan w:val="6"/>
            <w:vAlign w:val="center"/>
            <w:hideMark/>
          </w:tcPr>
          <w:p w14:paraId="00239905" w14:textId="77777777" w:rsidR="00331437" w:rsidRPr="00B32999" w:rsidRDefault="00331437" w:rsidP="00761662">
            <w:pPr>
              <w:jc w:val="left"/>
              <w:rPr>
                <w:rFonts w:ascii="Arial Narrow" w:hAnsi="Arial Narrow"/>
                <w:sz w:val="20"/>
                <w:szCs w:val="20"/>
              </w:rPr>
            </w:pPr>
            <w:r w:rsidRPr="00B32999">
              <w:rPr>
                <w:rFonts w:ascii="Arial Narrow" w:hAnsi="Arial Narrow"/>
                <w:b/>
                <w:bCs/>
                <w:sz w:val="20"/>
                <w:szCs w:val="20"/>
              </w:rPr>
              <w:t>Clinical criteria:</w:t>
            </w:r>
          </w:p>
        </w:tc>
      </w:tr>
      <w:tr w:rsidR="00331437" w:rsidRPr="00B32999" w14:paraId="2D6B3E8F" w14:textId="77777777" w:rsidTr="0076166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B4DBBE3" w14:textId="001836FA" w:rsidR="00331437" w:rsidRPr="00B32999" w:rsidRDefault="00331437" w:rsidP="00761662">
            <w:pPr>
              <w:jc w:val="center"/>
              <w:rPr>
                <w:rFonts w:ascii="Arial Narrow" w:hAnsi="Arial Narrow"/>
                <w:sz w:val="20"/>
                <w:szCs w:val="20"/>
              </w:rPr>
            </w:pPr>
          </w:p>
        </w:tc>
        <w:tc>
          <w:tcPr>
            <w:tcW w:w="7745" w:type="dxa"/>
            <w:gridSpan w:val="6"/>
            <w:vAlign w:val="center"/>
            <w:hideMark/>
          </w:tcPr>
          <w:p w14:paraId="702DF05E" w14:textId="77777777" w:rsidR="00331437" w:rsidRPr="00B32999" w:rsidRDefault="00331437" w:rsidP="00761662">
            <w:pPr>
              <w:jc w:val="left"/>
              <w:rPr>
                <w:rFonts w:ascii="Arial Narrow" w:hAnsi="Arial Narrow"/>
                <w:sz w:val="20"/>
                <w:szCs w:val="20"/>
              </w:rPr>
            </w:pPr>
            <w:r w:rsidRPr="00B32999">
              <w:rPr>
                <w:rFonts w:ascii="Arial Narrow" w:hAnsi="Arial Narrow"/>
                <w:sz w:val="20"/>
                <w:szCs w:val="20"/>
              </w:rPr>
              <w:t>The treatment must be/have been initiated within 6 months of treatment initiation with androgen deprivation therapy</w:t>
            </w:r>
          </w:p>
        </w:tc>
      </w:tr>
      <w:tr w:rsidR="00331437" w:rsidRPr="00B32999" w14:paraId="53AFC029" w14:textId="77777777" w:rsidTr="0076166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64BC9E5" w14:textId="77777777" w:rsidR="00331437" w:rsidRPr="00B32999" w:rsidRDefault="00331437" w:rsidP="00761662">
            <w:pPr>
              <w:jc w:val="center"/>
              <w:rPr>
                <w:rFonts w:ascii="Arial Narrow" w:hAnsi="Arial Narrow"/>
                <w:sz w:val="20"/>
                <w:szCs w:val="20"/>
              </w:rPr>
            </w:pPr>
          </w:p>
        </w:tc>
        <w:tc>
          <w:tcPr>
            <w:tcW w:w="7745" w:type="dxa"/>
            <w:gridSpan w:val="6"/>
            <w:vAlign w:val="center"/>
            <w:hideMark/>
          </w:tcPr>
          <w:p w14:paraId="248D16C8" w14:textId="77777777" w:rsidR="00331437" w:rsidRPr="00B32999" w:rsidRDefault="00331437" w:rsidP="00761662">
            <w:pPr>
              <w:jc w:val="left"/>
              <w:rPr>
                <w:rFonts w:ascii="Arial Narrow" w:hAnsi="Arial Narrow"/>
                <w:sz w:val="20"/>
                <w:szCs w:val="20"/>
              </w:rPr>
            </w:pPr>
            <w:r w:rsidRPr="00B32999">
              <w:rPr>
                <w:rFonts w:ascii="Arial Narrow" w:hAnsi="Arial Narrow"/>
                <w:b/>
                <w:bCs/>
                <w:sz w:val="20"/>
                <w:szCs w:val="20"/>
              </w:rPr>
              <w:t>AND</w:t>
            </w:r>
          </w:p>
        </w:tc>
      </w:tr>
      <w:tr w:rsidR="00331437" w:rsidRPr="00B32999" w14:paraId="513039E0" w14:textId="77777777" w:rsidTr="0076166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86BC601" w14:textId="3C01C261" w:rsidR="00331437" w:rsidRPr="00B32999" w:rsidRDefault="00331437" w:rsidP="00761662">
            <w:pPr>
              <w:jc w:val="center"/>
              <w:rPr>
                <w:rFonts w:ascii="Arial Narrow" w:hAnsi="Arial Narrow"/>
                <w:sz w:val="20"/>
                <w:szCs w:val="20"/>
              </w:rPr>
            </w:pPr>
          </w:p>
        </w:tc>
        <w:tc>
          <w:tcPr>
            <w:tcW w:w="7745" w:type="dxa"/>
            <w:gridSpan w:val="6"/>
            <w:vAlign w:val="center"/>
            <w:hideMark/>
          </w:tcPr>
          <w:p w14:paraId="7997D76C" w14:textId="77777777" w:rsidR="00331437" w:rsidRPr="00B32999" w:rsidRDefault="00331437" w:rsidP="00761662">
            <w:pPr>
              <w:jc w:val="left"/>
              <w:rPr>
                <w:rFonts w:ascii="Arial Narrow" w:hAnsi="Arial Narrow"/>
                <w:sz w:val="20"/>
                <w:szCs w:val="20"/>
              </w:rPr>
            </w:pPr>
            <w:r w:rsidRPr="00B32999">
              <w:rPr>
                <w:rFonts w:ascii="Arial Narrow" w:hAnsi="Arial Narrow"/>
                <w:b/>
                <w:bCs/>
                <w:sz w:val="20"/>
                <w:szCs w:val="20"/>
              </w:rPr>
              <w:t>Clinical criteria:</w:t>
            </w:r>
          </w:p>
        </w:tc>
      </w:tr>
      <w:tr w:rsidR="00331437" w:rsidRPr="00B32999" w14:paraId="4441C6C2" w14:textId="77777777" w:rsidTr="0076166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2293917" w14:textId="2A8ADE7F" w:rsidR="00331437" w:rsidRPr="00B32999" w:rsidRDefault="00331437" w:rsidP="00761662">
            <w:pPr>
              <w:jc w:val="center"/>
              <w:rPr>
                <w:rFonts w:ascii="Arial Narrow" w:hAnsi="Arial Narrow"/>
                <w:sz w:val="20"/>
                <w:szCs w:val="20"/>
              </w:rPr>
            </w:pPr>
          </w:p>
        </w:tc>
        <w:tc>
          <w:tcPr>
            <w:tcW w:w="7745" w:type="dxa"/>
            <w:gridSpan w:val="6"/>
            <w:vAlign w:val="center"/>
            <w:hideMark/>
          </w:tcPr>
          <w:p w14:paraId="428004B7" w14:textId="77777777" w:rsidR="00331437" w:rsidRPr="00B32999" w:rsidRDefault="00331437" w:rsidP="00761662">
            <w:pPr>
              <w:jc w:val="left"/>
              <w:rPr>
                <w:rFonts w:ascii="Arial Narrow" w:hAnsi="Arial Narrow"/>
                <w:sz w:val="20"/>
                <w:szCs w:val="20"/>
              </w:rPr>
            </w:pPr>
            <w:r w:rsidRPr="00B32999">
              <w:rPr>
                <w:rFonts w:ascii="Arial Narrow" w:hAnsi="Arial Narrow"/>
                <w:sz w:val="20"/>
                <w:szCs w:val="20"/>
              </w:rPr>
              <w:t>Patient must only receive subsidy for one novel hormonal drug per lifetime for prostate cancer (regardless of whether a drug was subsidised under a metastatic/non-metastatic indication); or</w:t>
            </w:r>
          </w:p>
        </w:tc>
      </w:tr>
      <w:tr w:rsidR="00331437" w:rsidRPr="00B32999" w14:paraId="1217F0DD" w14:textId="77777777" w:rsidTr="0076166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A72D7FF" w14:textId="2C86802F" w:rsidR="00331437" w:rsidRPr="00B32999" w:rsidRDefault="00331437" w:rsidP="00761662">
            <w:pPr>
              <w:jc w:val="center"/>
              <w:rPr>
                <w:rFonts w:ascii="Arial Narrow" w:hAnsi="Arial Narrow"/>
                <w:sz w:val="20"/>
                <w:szCs w:val="20"/>
              </w:rPr>
            </w:pPr>
          </w:p>
        </w:tc>
        <w:tc>
          <w:tcPr>
            <w:tcW w:w="7745" w:type="dxa"/>
            <w:gridSpan w:val="6"/>
            <w:vAlign w:val="center"/>
          </w:tcPr>
          <w:p w14:paraId="12D50B1C" w14:textId="77777777" w:rsidR="00331437" w:rsidRPr="00B32999" w:rsidRDefault="00331437" w:rsidP="00761662">
            <w:pPr>
              <w:jc w:val="left"/>
              <w:rPr>
                <w:rFonts w:ascii="Arial Narrow" w:hAnsi="Arial Narrow"/>
                <w:sz w:val="20"/>
                <w:szCs w:val="20"/>
              </w:rPr>
            </w:pPr>
            <w:r w:rsidRPr="00B32999">
              <w:rPr>
                <w:rFonts w:ascii="Arial Narrow" w:hAnsi="Arial Narrow"/>
                <w:sz w:val="20"/>
                <w:szCs w:val="20"/>
              </w:rPr>
              <w:t>Patient must only receive subsidy for a subsequent novel hormonal drug where there has been a severe intolerance to another novel hormonal drug leading to permanent treatment cessation</w:t>
            </w:r>
          </w:p>
        </w:tc>
      </w:tr>
      <w:tr w:rsidR="00331437" w:rsidRPr="00B32999" w14:paraId="31AF73E5" w14:textId="77777777" w:rsidTr="0076166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B8010E6" w14:textId="77777777" w:rsidR="00331437" w:rsidRPr="00B32999" w:rsidRDefault="00331437" w:rsidP="00761662">
            <w:pPr>
              <w:jc w:val="center"/>
              <w:rPr>
                <w:rFonts w:ascii="Arial Narrow" w:hAnsi="Arial Narrow"/>
                <w:sz w:val="20"/>
                <w:szCs w:val="20"/>
              </w:rPr>
            </w:pPr>
          </w:p>
        </w:tc>
        <w:tc>
          <w:tcPr>
            <w:tcW w:w="7745" w:type="dxa"/>
            <w:gridSpan w:val="6"/>
            <w:vAlign w:val="center"/>
            <w:hideMark/>
          </w:tcPr>
          <w:p w14:paraId="3B150D63" w14:textId="77777777" w:rsidR="00331437" w:rsidRPr="00B32999" w:rsidRDefault="00331437" w:rsidP="00761662">
            <w:pPr>
              <w:jc w:val="left"/>
              <w:rPr>
                <w:rFonts w:ascii="Arial Narrow" w:hAnsi="Arial Narrow"/>
                <w:sz w:val="20"/>
                <w:szCs w:val="20"/>
              </w:rPr>
            </w:pPr>
            <w:r w:rsidRPr="00B32999">
              <w:rPr>
                <w:rFonts w:ascii="Arial Narrow" w:hAnsi="Arial Narrow"/>
                <w:b/>
                <w:bCs/>
                <w:sz w:val="20"/>
                <w:szCs w:val="20"/>
              </w:rPr>
              <w:t>AND</w:t>
            </w:r>
          </w:p>
        </w:tc>
      </w:tr>
      <w:tr w:rsidR="00331437" w:rsidRPr="00B32999" w14:paraId="4A6395A2" w14:textId="77777777" w:rsidTr="0076166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2FDE55E" w14:textId="3EF060F1" w:rsidR="00331437" w:rsidRPr="00B32999" w:rsidRDefault="00331437" w:rsidP="00761662">
            <w:pPr>
              <w:jc w:val="center"/>
              <w:rPr>
                <w:rFonts w:ascii="Arial Narrow" w:hAnsi="Arial Narrow"/>
                <w:sz w:val="20"/>
                <w:szCs w:val="20"/>
              </w:rPr>
            </w:pPr>
          </w:p>
        </w:tc>
        <w:tc>
          <w:tcPr>
            <w:tcW w:w="7745" w:type="dxa"/>
            <w:gridSpan w:val="6"/>
            <w:vAlign w:val="center"/>
            <w:hideMark/>
          </w:tcPr>
          <w:p w14:paraId="5155246F" w14:textId="77777777" w:rsidR="00331437" w:rsidRPr="00B32999" w:rsidRDefault="00331437" w:rsidP="00761662">
            <w:pPr>
              <w:jc w:val="left"/>
              <w:rPr>
                <w:rFonts w:ascii="Arial Narrow" w:hAnsi="Arial Narrow"/>
                <w:sz w:val="20"/>
                <w:szCs w:val="20"/>
              </w:rPr>
            </w:pPr>
            <w:r w:rsidRPr="00B32999">
              <w:rPr>
                <w:rFonts w:ascii="Arial Narrow" w:hAnsi="Arial Narrow"/>
                <w:b/>
                <w:bCs/>
                <w:sz w:val="20"/>
                <w:szCs w:val="20"/>
              </w:rPr>
              <w:t>Clinical criteria:</w:t>
            </w:r>
          </w:p>
        </w:tc>
      </w:tr>
      <w:tr w:rsidR="00331437" w:rsidRPr="00B32999" w14:paraId="4E20BB39" w14:textId="77777777" w:rsidTr="0076166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970437D" w14:textId="26C3DD89" w:rsidR="00331437" w:rsidRPr="00B32999" w:rsidRDefault="00331437" w:rsidP="00761662">
            <w:pPr>
              <w:jc w:val="center"/>
              <w:rPr>
                <w:rFonts w:ascii="Arial Narrow" w:hAnsi="Arial Narrow"/>
                <w:sz w:val="20"/>
                <w:szCs w:val="20"/>
              </w:rPr>
            </w:pPr>
          </w:p>
        </w:tc>
        <w:tc>
          <w:tcPr>
            <w:tcW w:w="7745" w:type="dxa"/>
            <w:gridSpan w:val="6"/>
            <w:vAlign w:val="center"/>
          </w:tcPr>
          <w:p w14:paraId="12D9F1DF" w14:textId="77777777" w:rsidR="00331437" w:rsidRPr="00B32999" w:rsidRDefault="00331437" w:rsidP="00761662">
            <w:pPr>
              <w:jc w:val="left"/>
              <w:rPr>
                <w:rFonts w:ascii="Arial Narrow" w:hAnsi="Arial Narrow"/>
                <w:sz w:val="20"/>
                <w:szCs w:val="20"/>
              </w:rPr>
            </w:pPr>
            <w:r w:rsidRPr="00B32999">
              <w:rPr>
                <w:rFonts w:ascii="Arial Narrow" w:hAnsi="Arial Narrow"/>
                <w:sz w:val="20"/>
                <w:szCs w:val="20"/>
              </w:rPr>
              <w:t>Patient must not receive PBS-subsidised treatment with this drug if progressive disease develops while on this drug</w:t>
            </w:r>
          </w:p>
        </w:tc>
      </w:tr>
      <w:tr w:rsidR="00331437" w:rsidRPr="00B32999" w14:paraId="4B6B079F" w14:textId="77777777" w:rsidTr="0076166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8BB50EC" w14:textId="43169E65" w:rsidR="00331437" w:rsidRPr="00B32999" w:rsidRDefault="00331437" w:rsidP="00761662">
            <w:pPr>
              <w:jc w:val="center"/>
              <w:rPr>
                <w:rFonts w:ascii="Arial Narrow" w:hAnsi="Arial Narrow"/>
                <w:sz w:val="20"/>
                <w:szCs w:val="20"/>
              </w:rPr>
            </w:pPr>
          </w:p>
        </w:tc>
        <w:tc>
          <w:tcPr>
            <w:tcW w:w="7745" w:type="dxa"/>
            <w:gridSpan w:val="6"/>
            <w:vAlign w:val="center"/>
          </w:tcPr>
          <w:p w14:paraId="251C580F" w14:textId="77777777" w:rsidR="00331437" w:rsidRPr="00B32999" w:rsidRDefault="00331437" w:rsidP="00761662">
            <w:pPr>
              <w:jc w:val="left"/>
              <w:rPr>
                <w:rFonts w:ascii="Arial Narrow" w:hAnsi="Arial Narrow"/>
                <w:b/>
                <w:bCs/>
                <w:sz w:val="20"/>
                <w:szCs w:val="20"/>
              </w:rPr>
            </w:pPr>
            <w:r w:rsidRPr="00B32999">
              <w:rPr>
                <w:rFonts w:ascii="Arial Narrow" w:hAnsi="Arial Narrow"/>
                <w:b/>
                <w:bCs/>
                <w:sz w:val="20"/>
                <w:szCs w:val="20"/>
              </w:rPr>
              <w:t>Treatment criteria:</w:t>
            </w:r>
          </w:p>
        </w:tc>
      </w:tr>
      <w:tr w:rsidR="00331437" w:rsidRPr="00B32999" w14:paraId="034FF7E5" w14:textId="77777777" w:rsidTr="0076166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410463C" w14:textId="77777777" w:rsidR="00331437" w:rsidRPr="00B32999" w:rsidRDefault="00331437" w:rsidP="00761662">
            <w:pPr>
              <w:jc w:val="center"/>
              <w:rPr>
                <w:rFonts w:ascii="Arial Narrow" w:hAnsi="Arial Narrow"/>
                <w:sz w:val="20"/>
                <w:szCs w:val="20"/>
              </w:rPr>
            </w:pPr>
            <w:r w:rsidRPr="00B32999">
              <w:rPr>
                <w:rFonts w:ascii="Arial Narrow" w:hAnsi="Arial Narrow"/>
                <w:sz w:val="20"/>
                <w:szCs w:val="20"/>
              </w:rPr>
              <w:t>30645</w:t>
            </w:r>
          </w:p>
        </w:tc>
        <w:tc>
          <w:tcPr>
            <w:tcW w:w="7745" w:type="dxa"/>
            <w:gridSpan w:val="6"/>
            <w:vAlign w:val="center"/>
            <w:hideMark/>
          </w:tcPr>
          <w:p w14:paraId="5F636614" w14:textId="77777777" w:rsidR="00331437" w:rsidRPr="00B32999" w:rsidRDefault="00331437" w:rsidP="00761662">
            <w:pPr>
              <w:jc w:val="left"/>
              <w:rPr>
                <w:rFonts w:ascii="Arial Narrow" w:hAnsi="Arial Narrow"/>
                <w:sz w:val="20"/>
                <w:szCs w:val="20"/>
              </w:rPr>
            </w:pPr>
            <w:r w:rsidRPr="00B32999">
              <w:rPr>
                <w:rFonts w:ascii="Arial Narrow" w:hAnsi="Arial Narrow"/>
                <w:sz w:val="20"/>
                <w:szCs w:val="20"/>
              </w:rPr>
              <w:t>Patient must be undergoing concurrent androgen deprivation therapy</w:t>
            </w:r>
          </w:p>
        </w:tc>
      </w:tr>
    </w:tbl>
    <w:p w14:paraId="5BEFABC3" w14:textId="77777777" w:rsidR="00A076E1" w:rsidRPr="00907671" w:rsidRDefault="00A076E1" w:rsidP="00A076E1">
      <w:pPr>
        <w:spacing w:before="120" w:after="120"/>
        <w:rPr>
          <w:rFonts w:asciiTheme="minorHAnsi" w:hAnsiTheme="minorHAnsi" w:cs="Arial"/>
          <w:b/>
          <w:i/>
          <w:iCs/>
          <w:snapToGrid w:val="0"/>
          <w:lang w:val="en-GB"/>
        </w:rPr>
      </w:pPr>
      <w:r w:rsidRPr="00907671">
        <w:rPr>
          <w:rFonts w:asciiTheme="minorHAnsi" w:hAnsiTheme="minorHAnsi" w:cs="Arial"/>
          <w:b/>
          <w:i/>
          <w:iCs/>
          <w:snapToGrid w:val="0"/>
          <w:lang w:val="en-GB"/>
        </w:rPr>
        <w:lastRenderedPageBreak/>
        <w:t>These restrictions may be subject to further review. Should there be any changes made to the restriction the sponsor will be informed.</w:t>
      </w:r>
    </w:p>
    <w:p w14:paraId="507E4DDF" w14:textId="77777777" w:rsidR="00982BCC" w:rsidRPr="00982BCC" w:rsidRDefault="00982BCC" w:rsidP="00982BCC">
      <w:pPr>
        <w:keepNext/>
        <w:numPr>
          <w:ilvl w:val="0"/>
          <w:numId w:val="2"/>
        </w:numPr>
        <w:spacing w:before="240" w:after="120"/>
        <w:jc w:val="left"/>
        <w:outlineLvl w:val="0"/>
        <w:rPr>
          <w:rFonts w:asciiTheme="minorHAnsi" w:hAnsiTheme="minorHAnsi" w:cs="Arial"/>
          <w:b/>
          <w:snapToGrid w:val="0"/>
          <w:sz w:val="32"/>
          <w:szCs w:val="32"/>
        </w:rPr>
      </w:pPr>
      <w:r w:rsidRPr="00982BCC">
        <w:rPr>
          <w:rFonts w:asciiTheme="minorHAnsi" w:hAnsiTheme="minorHAnsi" w:cs="Arial"/>
          <w:b/>
          <w:snapToGrid w:val="0"/>
          <w:sz w:val="32"/>
          <w:szCs w:val="32"/>
        </w:rPr>
        <w:t>Context for Decision</w:t>
      </w:r>
    </w:p>
    <w:p w14:paraId="187E4E7D" w14:textId="77777777" w:rsidR="00982BCC" w:rsidRPr="00982BCC" w:rsidRDefault="00982BCC" w:rsidP="00982BCC">
      <w:pPr>
        <w:spacing w:after="120"/>
        <w:ind w:left="720"/>
        <w:rPr>
          <w:rFonts w:asciiTheme="minorHAnsi" w:hAnsiTheme="minorHAnsi" w:cs="Arial"/>
          <w:bCs/>
          <w:lang w:val="en-GB"/>
        </w:rPr>
      </w:pPr>
      <w:r w:rsidRPr="00982BCC">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095C928" w14:textId="77777777" w:rsidR="00982BCC" w:rsidRPr="00982BCC" w:rsidRDefault="00982BCC" w:rsidP="00982BCC">
      <w:pPr>
        <w:keepNext/>
        <w:numPr>
          <w:ilvl w:val="0"/>
          <w:numId w:val="2"/>
        </w:numPr>
        <w:spacing w:before="240" w:after="120"/>
        <w:jc w:val="left"/>
        <w:outlineLvl w:val="0"/>
        <w:rPr>
          <w:rFonts w:asciiTheme="minorHAnsi" w:hAnsiTheme="minorHAnsi" w:cs="Arial"/>
          <w:b/>
          <w:snapToGrid w:val="0"/>
          <w:sz w:val="32"/>
          <w:szCs w:val="32"/>
        </w:rPr>
      </w:pPr>
      <w:r w:rsidRPr="00982BCC">
        <w:rPr>
          <w:rFonts w:asciiTheme="minorHAnsi" w:hAnsiTheme="minorHAnsi" w:cs="Arial"/>
          <w:b/>
          <w:snapToGrid w:val="0"/>
          <w:sz w:val="32"/>
          <w:szCs w:val="32"/>
        </w:rPr>
        <w:t>Sponsor’s Comment</w:t>
      </w:r>
    </w:p>
    <w:p w14:paraId="0D3C1CF3" w14:textId="75ED5CD1" w:rsidR="00760B0E" w:rsidRPr="00A23711" w:rsidRDefault="00982BCC" w:rsidP="00A23711">
      <w:pPr>
        <w:spacing w:after="120" w:line="276" w:lineRule="auto"/>
        <w:ind w:left="720"/>
        <w:rPr>
          <w:rFonts w:asciiTheme="minorHAnsi" w:eastAsiaTheme="minorHAnsi" w:hAnsiTheme="minorHAnsi" w:cs="Arial"/>
          <w:bCs/>
          <w:szCs w:val="22"/>
          <w:lang w:eastAsia="en-US"/>
        </w:rPr>
      </w:pPr>
      <w:r w:rsidRPr="00982BCC">
        <w:rPr>
          <w:rFonts w:asciiTheme="minorHAnsi" w:eastAsiaTheme="minorHAnsi" w:hAnsiTheme="minorHAnsi" w:cs="Arial"/>
          <w:bCs/>
          <w:szCs w:val="22"/>
          <w:lang w:eastAsia="en-US"/>
        </w:rPr>
        <w:t>The sponsor had no comment.</w:t>
      </w:r>
    </w:p>
    <w:sectPr w:rsidR="00760B0E" w:rsidRPr="00A23711" w:rsidSect="00543848">
      <w:headerReference w:type="even" r:id="rId8"/>
      <w:headerReference w:type="default" r:id="rId9"/>
      <w:footerReference w:type="even" r:id="rId10"/>
      <w:footerReference w:type="default" r:id="rId11"/>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F1E343" w14:textId="77777777" w:rsidR="0039667C" w:rsidRDefault="0039667C">
      <w:r>
        <w:separator/>
      </w:r>
    </w:p>
    <w:p w14:paraId="43A87122" w14:textId="77777777" w:rsidR="0039667C" w:rsidRDefault="0039667C"/>
  </w:endnote>
  <w:endnote w:type="continuationSeparator" w:id="0">
    <w:p w14:paraId="643E4BF4" w14:textId="77777777" w:rsidR="0039667C" w:rsidRDefault="0039667C">
      <w:r>
        <w:continuationSeparator/>
      </w:r>
    </w:p>
    <w:p w14:paraId="44F4BEE9" w14:textId="77777777" w:rsidR="0039667C" w:rsidRDefault="0039667C"/>
  </w:endnote>
  <w:endnote w:type="continuationNotice" w:id="1">
    <w:p w14:paraId="277CBA2E" w14:textId="77777777" w:rsidR="0039667C" w:rsidRDefault="003966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7+EMBEDDED_7+TimesNewRoman,Bold">
    <w:altName w:val="Calibri"/>
    <w:panose1 w:val="00000000000000000000"/>
    <w:charset w:val="00"/>
    <w:family w:val="swiss"/>
    <w:notTrueType/>
    <w:pitch w:val="default"/>
    <w:sig w:usb0="00000003" w:usb1="00000000" w:usb2="00000000" w:usb3="00000000" w:csb0="00000001" w:csb1="00000000"/>
  </w:font>
  <w:font w:name="6+EMBEDDED_d+TimesNewRoman">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A0C56" w14:textId="77777777" w:rsidR="009C26AA" w:rsidRPr="00305773" w:rsidRDefault="009C26AA" w:rsidP="00C56D78">
    <w:pPr>
      <w:pStyle w:val="PBACFooter"/>
      <w:jc w:val="both"/>
      <w:rPr>
        <w:rFonts w:ascii="Calibri" w:hAnsi="Calibri" w:cs="Calibri"/>
        <w:sz w:val="24"/>
      </w:rPr>
    </w:pPr>
  </w:p>
  <w:p w14:paraId="355827FE" w14:textId="73A43F7B" w:rsidR="009C26AA" w:rsidRPr="00837B7F" w:rsidRDefault="00401640" w:rsidP="00C56D78">
    <w:pPr>
      <w:pStyle w:val="MinorOVRHeader"/>
      <w:jc w:val="center"/>
      <w:rPr>
        <w:b/>
        <w:bCs/>
      </w:rPr>
    </w:pPr>
    <w:r w:rsidRPr="00837B7F">
      <w:rPr>
        <w:b/>
        <w:bCs/>
      </w:rPr>
      <w:fldChar w:fldCharType="begin"/>
    </w:r>
    <w:r w:rsidRPr="00837B7F">
      <w:rPr>
        <w:b/>
        <w:bCs/>
      </w:rPr>
      <w:instrText xml:space="preserve"> PAGE   \* MERGEFORMAT </w:instrText>
    </w:r>
    <w:r w:rsidRPr="00837B7F">
      <w:rPr>
        <w:b/>
        <w:bCs/>
      </w:rPr>
      <w:fldChar w:fldCharType="separate"/>
    </w:r>
    <w:r w:rsidRPr="0079250E">
      <w:rPr>
        <w:b/>
        <w:bCs/>
      </w:rPr>
      <w:t>1</w:t>
    </w:r>
    <w:r w:rsidRPr="00837B7F">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05316D" w14:textId="77777777" w:rsidR="0039667C" w:rsidRDefault="0039667C">
      <w:r>
        <w:separator/>
      </w:r>
    </w:p>
    <w:p w14:paraId="584604E7" w14:textId="77777777" w:rsidR="0039667C" w:rsidRDefault="0039667C"/>
  </w:footnote>
  <w:footnote w:type="continuationSeparator" w:id="0">
    <w:p w14:paraId="04CB2E76" w14:textId="77777777" w:rsidR="0039667C" w:rsidRDefault="0039667C">
      <w:r>
        <w:continuationSeparator/>
      </w:r>
    </w:p>
    <w:p w14:paraId="01C210B4" w14:textId="77777777" w:rsidR="0039667C" w:rsidRDefault="0039667C"/>
  </w:footnote>
  <w:footnote w:type="continuationNotice" w:id="1">
    <w:p w14:paraId="74CC711F" w14:textId="77777777" w:rsidR="0039667C" w:rsidRDefault="003966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9C26AA" w:rsidRPr="00A06225" w:rsidRDefault="009C26AA">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24B42" w14:textId="05B4EE6E" w:rsidR="00C56D78" w:rsidRDefault="00242A35" w:rsidP="00C56D78">
    <w:pPr>
      <w:keepNext/>
      <w:tabs>
        <w:tab w:val="center" w:pos="4513"/>
        <w:tab w:val="right" w:pos="9026"/>
      </w:tabs>
      <w:jc w:val="center"/>
      <w:rPr>
        <w:rFonts w:cs="Calibri"/>
        <w:i/>
        <w:iCs/>
        <w:color w:val="808080"/>
      </w:rPr>
    </w:pPr>
    <w:bookmarkStart w:id="18" w:name="_Hlk175733429"/>
    <w:r w:rsidRPr="00242A35">
      <w:rPr>
        <w:rFonts w:cs="Calibri"/>
        <w:i/>
        <w:iCs/>
        <w:color w:val="808080"/>
      </w:rPr>
      <w:t>Public Summary Document</w:t>
    </w:r>
    <w:bookmarkEnd w:id="18"/>
    <w:r w:rsidRPr="00242A35">
      <w:rPr>
        <w:rFonts w:cs="Calibri"/>
        <w:i/>
        <w:iCs/>
        <w:color w:val="808080"/>
      </w:rPr>
      <w:t xml:space="preserve"> </w:t>
    </w:r>
    <w:r w:rsidR="00CC2224" w:rsidRPr="00AD10D0">
      <w:rPr>
        <w:rFonts w:cs="Calibri"/>
        <w:i/>
        <w:iCs/>
        <w:color w:val="808080"/>
      </w:rPr>
      <w:t xml:space="preserve">– </w:t>
    </w:r>
    <w:r w:rsidR="00E114C1" w:rsidRPr="00AD10D0">
      <w:rPr>
        <w:rFonts w:cs="Calibri"/>
        <w:i/>
        <w:iCs/>
        <w:color w:val="808080"/>
      </w:rPr>
      <w:t xml:space="preserve">July 2024 </w:t>
    </w:r>
    <w:r w:rsidR="00C56D78" w:rsidRPr="00AD10D0">
      <w:rPr>
        <w:rFonts w:cs="Calibri"/>
        <w:i/>
        <w:iCs/>
        <w:color w:val="808080"/>
      </w:rPr>
      <w:t>PBAC Meeting</w:t>
    </w:r>
  </w:p>
  <w:p w14:paraId="689960D3" w14:textId="77777777" w:rsidR="00356797" w:rsidRDefault="00356797" w:rsidP="00C56D78">
    <w:pPr>
      <w:keepNext/>
      <w:tabs>
        <w:tab w:val="center" w:pos="4513"/>
        <w:tab w:val="right" w:pos="9026"/>
      </w:tabs>
      <w:jc w:val="center"/>
      <w:rPr>
        <w:rFonts w:cs="Calibri"/>
        <w:i/>
        <w:iCs/>
        <w:color w:val="8080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2" w15:restartNumberingAfterBreak="0">
    <w:nsid w:val="026C290C"/>
    <w:multiLevelType w:val="multilevel"/>
    <w:tmpl w:val="E2823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C768CA"/>
    <w:multiLevelType w:val="hybridMultilevel"/>
    <w:tmpl w:val="B210B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151456"/>
    <w:multiLevelType w:val="multilevel"/>
    <w:tmpl w:val="D140243C"/>
    <w:lvl w:ilvl="0">
      <w:start w:val="1"/>
      <w:numFmt w:val="bullet"/>
      <w:lvlText w:val=""/>
      <w:lvlJc w:val="left"/>
      <w:pPr>
        <w:ind w:left="1440" w:hanging="720"/>
      </w:pPr>
      <w:rPr>
        <w:rFonts w:ascii="Symbol" w:hAnsi="Symbol" w:hint="default"/>
        <w:b/>
        <w:color w:val="auto"/>
      </w:rPr>
    </w:lvl>
    <w:lvl w:ilvl="1">
      <w:start w:val="1"/>
      <w:numFmt w:val="bullet"/>
      <w:lvlText w:val=""/>
      <w:lvlJc w:val="left"/>
      <w:pPr>
        <w:ind w:left="108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o"/>
      <w:lvlJc w:val="left"/>
      <w:pPr>
        <w:ind w:left="1080" w:hanging="360"/>
      </w:pPr>
      <w:rPr>
        <w:rFonts w:ascii="Courier New" w:hAnsi="Courier New" w:cs="Courier New" w:hint="default"/>
      </w:r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520" w:hanging="1800"/>
      </w:pPr>
    </w:lvl>
  </w:abstractNum>
  <w:abstractNum w:abstractNumId="5" w15:restartNumberingAfterBreak="0">
    <w:nsid w:val="0C9D1A6C"/>
    <w:multiLevelType w:val="multilevel"/>
    <w:tmpl w:val="94841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801F13"/>
    <w:multiLevelType w:val="hybridMultilevel"/>
    <w:tmpl w:val="8C24C09C"/>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1807EBD"/>
    <w:multiLevelType w:val="multilevel"/>
    <w:tmpl w:val="6F70A93A"/>
    <w:lvl w:ilvl="0">
      <w:start w:val="1"/>
      <w:numFmt w:val="decimal"/>
      <w:lvlText w:val="%1"/>
      <w:lvlJc w:val="left"/>
      <w:pPr>
        <w:ind w:left="720" w:hanging="720"/>
      </w:pPr>
      <w:rPr>
        <w:b/>
        <w:color w:val="auto"/>
      </w:rPr>
    </w:lvl>
    <w:lvl w:ilvl="1">
      <w:start w:val="1"/>
      <w:numFmt w:val="decimal"/>
      <w:lvlText w:val="%1.%2"/>
      <w:lvlJc w:val="left"/>
      <w:pPr>
        <w:ind w:left="720" w:hanging="720"/>
      </w:pPr>
      <w:rPr>
        <w:b w:val="0"/>
        <w:i w:val="0"/>
        <w:color w:val="auto"/>
      </w:rPr>
    </w:lvl>
    <w:lvl w:ilvl="2">
      <w:start w:val="1"/>
      <w:numFmt w:val="bullet"/>
      <w:lvlText w:val=""/>
      <w:lvlJc w:val="left"/>
      <w:pPr>
        <w:ind w:left="360" w:hanging="360"/>
      </w:pPr>
      <w:rPr>
        <w:rFonts w:ascii="Symbol" w:hAnsi="Symbol" w:hint="default"/>
      </w:rPr>
    </w:lvl>
    <w:lvl w:ilvl="3">
      <w:start w:val="1"/>
      <w:numFmt w:val="bullet"/>
      <w:lvlText w:val="o"/>
      <w:lvlJc w:val="left"/>
      <w:pPr>
        <w:ind w:left="360" w:hanging="360"/>
      </w:pPr>
      <w:rPr>
        <w:rFonts w:ascii="Courier New" w:hAnsi="Courier New" w:cs="Courier New" w:hint="default"/>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bullet"/>
      <w:lvlText w:val="o"/>
      <w:lvlJc w:val="left"/>
      <w:pPr>
        <w:ind w:left="360" w:hanging="360"/>
      </w:pPr>
      <w:rPr>
        <w:rFonts w:ascii="Courier New" w:hAnsi="Courier New" w:cs="Courier New" w:hint="default"/>
      </w:r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15:restartNumberingAfterBreak="0">
    <w:nsid w:val="12352F60"/>
    <w:multiLevelType w:val="multilevel"/>
    <w:tmpl w:val="43A22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593132"/>
    <w:multiLevelType w:val="hybridMultilevel"/>
    <w:tmpl w:val="EC0AD2E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0" w15:restartNumberingAfterBreak="0">
    <w:nsid w:val="171536BC"/>
    <w:multiLevelType w:val="hybridMultilevel"/>
    <w:tmpl w:val="207220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B644E6"/>
    <w:multiLevelType w:val="hybridMultilevel"/>
    <w:tmpl w:val="A1723F2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AF19B8"/>
    <w:multiLevelType w:val="multilevel"/>
    <w:tmpl w:val="0C09001D"/>
    <w:lvl w:ilvl="0">
      <w:start w:val="1"/>
      <w:numFmt w:val="decimal"/>
      <w:lvlText w:val="%1)"/>
      <w:lvlJc w:val="left"/>
      <w:pPr>
        <w:ind w:left="-720" w:hanging="360"/>
      </w:pPr>
      <w:rPr>
        <w:rFonts w:hint="default"/>
      </w:rPr>
    </w:lvl>
    <w:lvl w:ilvl="1">
      <w:start w:val="1"/>
      <w:numFmt w:val="lowerLetter"/>
      <w:lvlText w:val="%2)"/>
      <w:lvlJc w:val="left"/>
      <w:pPr>
        <w:ind w:left="-360" w:hanging="360"/>
      </w:pPr>
    </w:lvl>
    <w:lvl w:ilvl="2">
      <w:start w:val="1"/>
      <w:numFmt w:val="lowerRoman"/>
      <w:lvlText w:val="%3)"/>
      <w:lvlJc w:val="left"/>
      <w:pPr>
        <w:ind w:left="0" w:hanging="360"/>
      </w:pPr>
    </w:lvl>
    <w:lvl w:ilvl="3">
      <w:start w:val="1"/>
      <w:numFmt w:val="decimal"/>
      <w:lvlText w:val="(%4)"/>
      <w:lvlJc w:val="left"/>
      <w:pPr>
        <w:ind w:left="360" w:hanging="360"/>
      </w:pPr>
    </w:lvl>
    <w:lvl w:ilvl="4">
      <w:start w:val="1"/>
      <w:numFmt w:val="lowerLetter"/>
      <w:lvlText w:val="(%5)"/>
      <w:lvlJc w:val="left"/>
      <w:pPr>
        <w:ind w:left="720" w:hanging="360"/>
      </w:pPr>
    </w:lvl>
    <w:lvl w:ilvl="5">
      <w:start w:val="1"/>
      <w:numFmt w:val="lowerRoman"/>
      <w:lvlText w:val="(%6)"/>
      <w:lvlJc w:val="left"/>
      <w:pPr>
        <w:ind w:left="1080" w:hanging="360"/>
      </w:pPr>
    </w:lvl>
    <w:lvl w:ilvl="6">
      <w:start w:val="1"/>
      <w:numFmt w:val="decimal"/>
      <w:lvlText w:val="%7."/>
      <w:lvlJc w:val="left"/>
      <w:pPr>
        <w:ind w:left="1440" w:hanging="360"/>
      </w:pPr>
    </w:lvl>
    <w:lvl w:ilvl="7">
      <w:start w:val="1"/>
      <w:numFmt w:val="lowerLetter"/>
      <w:lvlText w:val="%8."/>
      <w:lvlJc w:val="left"/>
      <w:pPr>
        <w:ind w:left="1800" w:hanging="360"/>
      </w:pPr>
    </w:lvl>
    <w:lvl w:ilvl="8">
      <w:start w:val="1"/>
      <w:numFmt w:val="lowerRoman"/>
      <w:lvlText w:val="%9."/>
      <w:lvlJc w:val="left"/>
      <w:pPr>
        <w:ind w:left="2160" w:hanging="360"/>
      </w:pPr>
    </w:lvl>
  </w:abstractNum>
  <w:abstractNum w:abstractNumId="14" w15:restartNumberingAfterBreak="0">
    <w:nsid w:val="2E826466"/>
    <w:multiLevelType w:val="hybridMultilevel"/>
    <w:tmpl w:val="BB7E42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533BC7"/>
    <w:multiLevelType w:val="hybridMultilevel"/>
    <w:tmpl w:val="25C2FD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6244933"/>
    <w:multiLevelType w:val="hybridMultilevel"/>
    <w:tmpl w:val="997C94B4"/>
    <w:lvl w:ilvl="0" w:tplc="6CC2B3B6">
      <w:start w:val="1"/>
      <w:numFmt w:val="upperLetter"/>
      <w:lvlText w:val="%1."/>
      <w:lvlJc w:val="left"/>
      <w:pPr>
        <w:ind w:left="720" w:hanging="360"/>
      </w:pPr>
      <w:rPr>
        <w:color w:val="auto"/>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7" w15:restartNumberingAfterBreak="0">
    <w:nsid w:val="3ABE3D07"/>
    <w:multiLevelType w:val="hybridMultilevel"/>
    <w:tmpl w:val="9D52E8DE"/>
    <w:lvl w:ilvl="0" w:tplc="0C090001">
      <w:start w:val="1"/>
      <w:numFmt w:val="bullet"/>
      <w:lvlText w:val=""/>
      <w:lvlJc w:val="left"/>
      <w:pPr>
        <w:ind w:left="720" w:hanging="360"/>
      </w:pPr>
      <w:rPr>
        <w:rFonts w:ascii="Symbol" w:hAnsi="Symbol"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AD2BE8"/>
    <w:multiLevelType w:val="hybridMultilevel"/>
    <w:tmpl w:val="F496BCF6"/>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3D7E5D3C"/>
    <w:multiLevelType w:val="hybridMultilevel"/>
    <w:tmpl w:val="ECF2A182"/>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21" w15:restartNumberingAfterBreak="0">
    <w:nsid w:val="42E87E95"/>
    <w:multiLevelType w:val="hybridMultilevel"/>
    <w:tmpl w:val="BE16E8FA"/>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44605FA1"/>
    <w:multiLevelType w:val="multilevel"/>
    <w:tmpl w:val="0316D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D34F55"/>
    <w:multiLevelType w:val="hybridMultilevel"/>
    <w:tmpl w:val="B8E84F9C"/>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47A12D3E"/>
    <w:multiLevelType w:val="multilevel"/>
    <w:tmpl w:val="A4D4F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26" w15:restartNumberingAfterBreak="0">
    <w:nsid w:val="4B012251"/>
    <w:multiLevelType w:val="hybridMultilevel"/>
    <w:tmpl w:val="7BCA739E"/>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4C214C82"/>
    <w:multiLevelType w:val="multilevel"/>
    <w:tmpl w:val="BBDC83DA"/>
    <w:lvl w:ilvl="0">
      <w:start w:val="1"/>
      <w:numFmt w:val="decimal"/>
      <w:lvlText w:val="%1"/>
      <w:lvlJc w:val="left"/>
      <w:pPr>
        <w:ind w:left="1440" w:hanging="720"/>
      </w:pPr>
      <w:rPr>
        <w:b/>
        <w:color w:val="auto"/>
      </w:rPr>
    </w:lvl>
    <w:lvl w:ilvl="1">
      <w:start w:val="1"/>
      <w:numFmt w:val="bullet"/>
      <w:lvlText w:val=""/>
      <w:lvlJc w:val="left"/>
      <w:pPr>
        <w:ind w:left="108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o"/>
      <w:lvlJc w:val="left"/>
      <w:pPr>
        <w:ind w:left="1080" w:hanging="360"/>
      </w:pPr>
      <w:rPr>
        <w:rFonts w:ascii="Courier New" w:hAnsi="Courier New" w:cs="Courier New" w:hint="default"/>
      </w:r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520" w:hanging="1800"/>
      </w:pPr>
    </w:lvl>
  </w:abstractNum>
  <w:abstractNum w:abstractNumId="28"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30" w15:restartNumberingAfterBreak="0">
    <w:nsid w:val="55672AFD"/>
    <w:multiLevelType w:val="multilevel"/>
    <w:tmpl w:val="B008D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5A5E30"/>
    <w:multiLevelType w:val="hybridMultilevel"/>
    <w:tmpl w:val="361648C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5D43167D"/>
    <w:multiLevelType w:val="hybridMultilevel"/>
    <w:tmpl w:val="BAA84B34"/>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5E534FC7"/>
    <w:multiLevelType w:val="multilevel"/>
    <w:tmpl w:val="AA60C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0F1488"/>
    <w:multiLevelType w:val="hybridMultilevel"/>
    <w:tmpl w:val="A1F6EA66"/>
    <w:lvl w:ilvl="0" w:tplc="F5F4218A">
      <w:start w:val="98"/>
      <w:numFmt w:val="bullet"/>
      <w:lvlText w:val="-"/>
      <w:lvlJc w:val="left"/>
      <w:pPr>
        <w:ind w:left="1440" w:hanging="360"/>
      </w:pPr>
      <w:rPr>
        <w:rFonts w:ascii="Calibri" w:eastAsia="Times New Roman"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15:restartNumberingAfterBreak="0">
    <w:nsid w:val="6945511A"/>
    <w:multiLevelType w:val="hybridMultilevel"/>
    <w:tmpl w:val="07022646"/>
    <w:lvl w:ilvl="0" w:tplc="A9189A1E">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8" w15:restartNumberingAfterBreak="0">
    <w:nsid w:val="6FB120C7"/>
    <w:multiLevelType w:val="hybridMultilevel"/>
    <w:tmpl w:val="15F849A8"/>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6FEC02A8"/>
    <w:multiLevelType w:val="hybridMultilevel"/>
    <w:tmpl w:val="6BD08E70"/>
    <w:lvl w:ilvl="0" w:tplc="F6FCDD8C">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0" w15:restartNumberingAfterBreak="0">
    <w:nsid w:val="71687FDC"/>
    <w:multiLevelType w:val="hybridMultilevel"/>
    <w:tmpl w:val="DF2E783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71BD3BEF"/>
    <w:multiLevelType w:val="hybridMultilevel"/>
    <w:tmpl w:val="A0987D6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42" w15:restartNumberingAfterBreak="0">
    <w:nsid w:val="73804271"/>
    <w:multiLevelType w:val="hybridMultilevel"/>
    <w:tmpl w:val="6BD08E70"/>
    <w:lvl w:ilvl="0" w:tplc="FFFFFFFF">
      <w:start w:val="1"/>
      <w:numFmt w:val="lowerRoman"/>
      <w:lvlText w:val="%1."/>
      <w:lvlJc w:val="left"/>
      <w:pPr>
        <w:ind w:left="1440" w:hanging="360"/>
      </w:pPr>
      <w:rPr>
        <w:rFonts w:asciiTheme="minorHAnsi" w:eastAsia="Times New Roman" w:hAnsiTheme="minorHAnsi" w:cs="Arial"/>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3" w15:restartNumberingAfterBreak="0">
    <w:nsid w:val="75EE742B"/>
    <w:multiLevelType w:val="hybridMultilevel"/>
    <w:tmpl w:val="C9AA1B20"/>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4" w15:restartNumberingAfterBreak="0">
    <w:nsid w:val="76E45F4B"/>
    <w:multiLevelType w:val="multilevel"/>
    <w:tmpl w:val="F9E08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4D033C"/>
    <w:multiLevelType w:val="multilevel"/>
    <w:tmpl w:val="F37EC966"/>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b w:val="0"/>
        <w:i w:val="0"/>
        <w:color w:val="auto"/>
        <w:sz w:val="24"/>
        <w:szCs w:val="24"/>
      </w:rPr>
    </w:lvl>
    <w:lvl w:ilvl="2">
      <w:start w:val="1"/>
      <w:numFmt w:val="bullet"/>
      <w:lvlText w:val=""/>
      <w:lvlJc w:val="left"/>
      <w:pPr>
        <w:ind w:left="360" w:hanging="360"/>
      </w:pPr>
      <w:rPr>
        <w:rFonts w:ascii="Symbol" w:hAnsi="Symbol" w:hint="default"/>
      </w:rPr>
    </w:lvl>
    <w:lvl w:ilvl="3">
      <w:start w:val="1"/>
      <w:numFmt w:val="bullet"/>
      <w:lvlText w:val="o"/>
      <w:lvlJc w:val="left"/>
      <w:pPr>
        <w:ind w:left="360" w:hanging="360"/>
      </w:pPr>
      <w:rPr>
        <w:rFonts w:ascii="Courier New" w:hAnsi="Courier New" w:cs="Courier New" w:hint="default"/>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6" w15:restartNumberingAfterBreak="0">
    <w:nsid w:val="7BBB7FF1"/>
    <w:multiLevelType w:val="hybridMultilevel"/>
    <w:tmpl w:val="3C32D6DE"/>
    <w:lvl w:ilvl="0" w:tplc="A3FECD54">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7" w15:restartNumberingAfterBreak="0">
    <w:nsid w:val="7DB0202A"/>
    <w:multiLevelType w:val="hybridMultilevel"/>
    <w:tmpl w:val="E202FB4A"/>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8" w15:restartNumberingAfterBreak="0">
    <w:nsid w:val="7FDF751B"/>
    <w:multiLevelType w:val="hybridMultilevel"/>
    <w:tmpl w:val="356CED2E"/>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num w:numId="1" w16cid:durableId="1533498588">
    <w:abstractNumId w:val="16"/>
  </w:num>
  <w:num w:numId="2" w16cid:durableId="957570559">
    <w:abstractNumId w:val="45"/>
  </w:num>
  <w:num w:numId="3" w16cid:durableId="536628895">
    <w:abstractNumId w:val="0"/>
  </w:num>
  <w:num w:numId="4" w16cid:durableId="1159004663">
    <w:abstractNumId w:val="33"/>
  </w:num>
  <w:num w:numId="5" w16cid:durableId="418600173">
    <w:abstractNumId w:val="46"/>
  </w:num>
  <w:num w:numId="6" w16cid:durableId="34236669">
    <w:abstractNumId w:val="39"/>
  </w:num>
  <w:num w:numId="7" w16cid:durableId="1279799443">
    <w:abstractNumId w:val="28"/>
  </w:num>
  <w:num w:numId="8" w16cid:durableId="495537779">
    <w:abstractNumId w:val="20"/>
  </w:num>
  <w:num w:numId="9" w16cid:durableId="1468400811">
    <w:abstractNumId w:val="13"/>
  </w:num>
  <w:num w:numId="10" w16cid:durableId="132985464">
    <w:abstractNumId w:val="45"/>
  </w:num>
  <w:num w:numId="11" w16cid:durableId="1915313393">
    <w:abstractNumId w:val="37"/>
  </w:num>
  <w:num w:numId="12" w16cid:durableId="473567604">
    <w:abstractNumId w:val="41"/>
  </w:num>
  <w:num w:numId="13" w16cid:durableId="315574325">
    <w:abstractNumId w:val="14"/>
  </w:num>
  <w:num w:numId="14" w16cid:durableId="1841651190">
    <w:abstractNumId w:val="12"/>
  </w:num>
  <w:num w:numId="15" w16cid:durableId="1751541441">
    <w:abstractNumId w:val="1"/>
  </w:num>
  <w:num w:numId="16" w16cid:durableId="9394593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0238752">
    <w:abstractNumId w:val="10"/>
  </w:num>
  <w:num w:numId="18" w16cid:durableId="1662348298">
    <w:abstractNumId w:val="25"/>
  </w:num>
  <w:num w:numId="19" w16cid:durableId="216868142">
    <w:abstractNumId w:val="19"/>
  </w:num>
  <w:num w:numId="20" w16cid:durableId="670838392">
    <w:abstractNumId w:val="42"/>
  </w:num>
  <w:num w:numId="21" w16cid:durableId="848180824">
    <w:abstractNumId w:val="11"/>
  </w:num>
  <w:num w:numId="22" w16cid:durableId="1182285320">
    <w:abstractNumId w:val="3"/>
  </w:num>
  <w:num w:numId="23" w16cid:durableId="1862936798">
    <w:abstractNumId w:val="47"/>
  </w:num>
  <w:num w:numId="24" w16cid:durableId="296691022">
    <w:abstractNumId w:val="26"/>
  </w:num>
  <w:num w:numId="25" w16cid:durableId="1974167109">
    <w:abstractNumId w:val="18"/>
  </w:num>
  <w:num w:numId="26" w16cid:durableId="30034796">
    <w:abstractNumId w:val="17"/>
  </w:num>
  <w:num w:numId="27" w16cid:durableId="85926888">
    <w:abstractNumId w:val="23"/>
  </w:num>
  <w:num w:numId="28" w16cid:durableId="277377558">
    <w:abstractNumId w:val="43"/>
  </w:num>
  <w:num w:numId="29" w16cid:durableId="299964396">
    <w:abstractNumId w:val="38"/>
  </w:num>
  <w:num w:numId="30" w16cid:durableId="1834561270">
    <w:abstractNumId w:val="21"/>
  </w:num>
  <w:num w:numId="31" w16cid:durableId="370961351">
    <w:abstractNumId w:val="6"/>
  </w:num>
  <w:num w:numId="32" w16cid:durableId="1007446205">
    <w:abstractNumId w:val="32"/>
  </w:num>
  <w:num w:numId="33" w16cid:durableId="1646158465">
    <w:abstractNumId w:val="7"/>
  </w:num>
  <w:num w:numId="34" w16cid:durableId="598611007">
    <w:abstractNumId w:val="31"/>
  </w:num>
  <w:num w:numId="35" w16cid:durableId="2095739112">
    <w:abstractNumId w:val="15"/>
  </w:num>
  <w:num w:numId="36" w16cid:durableId="94981348">
    <w:abstractNumId w:val="45"/>
  </w:num>
  <w:num w:numId="37" w16cid:durableId="389109861">
    <w:abstractNumId w:val="45"/>
  </w:num>
  <w:num w:numId="38" w16cid:durableId="1488128121">
    <w:abstractNumId w:val="45"/>
  </w:num>
  <w:num w:numId="39" w16cid:durableId="3216911">
    <w:abstractNumId w:val="40"/>
  </w:num>
  <w:num w:numId="40" w16cid:durableId="37358525">
    <w:abstractNumId w:val="9"/>
  </w:num>
  <w:num w:numId="41" w16cid:durableId="1828354546">
    <w:abstractNumId w:val="48"/>
  </w:num>
  <w:num w:numId="42" w16cid:durableId="480579234">
    <w:abstractNumId w:val="35"/>
  </w:num>
  <w:num w:numId="43" w16cid:durableId="122548389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33360298">
    <w:abstractNumId w:val="27"/>
  </w:num>
  <w:num w:numId="45" w16cid:durableId="1755930215">
    <w:abstractNumId w:val="4"/>
  </w:num>
  <w:num w:numId="46" w16cid:durableId="1748575540">
    <w:abstractNumId w:val="34"/>
  </w:num>
  <w:num w:numId="47" w16cid:durableId="19547554">
    <w:abstractNumId w:val="2"/>
  </w:num>
  <w:num w:numId="48" w16cid:durableId="729350509">
    <w:abstractNumId w:val="30"/>
  </w:num>
  <w:num w:numId="49" w16cid:durableId="1373463614">
    <w:abstractNumId w:val="44"/>
  </w:num>
  <w:num w:numId="50" w16cid:durableId="1997879236">
    <w:abstractNumId w:val="5"/>
  </w:num>
  <w:num w:numId="51" w16cid:durableId="397944204">
    <w:abstractNumId w:val="8"/>
  </w:num>
  <w:num w:numId="52" w16cid:durableId="888491433">
    <w:abstractNumId w:val="24"/>
  </w:num>
  <w:num w:numId="53" w16cid:durableId="484474757">
    <w:abstractNumId w:val="22"/>
  </w:num>
  <w:num w:numId="54" w16cid:durableId="1119690110">
    <w:abstractNumId w:val="45"/>
  </w:num>
  <w:num w:numId="55" w16cid:durableId="1325426138">
    <w:abstractNumId w:val="13"/>
  </w:num>
  <w:num w:numId="56" w16cid:durableId="659381831">
    <w:abstractNumId w:val="45"/>
  </w:num>
  <w:num w:numId="57" w16cid:durableId="286594996">
    <w:abstractNumId w:val="45"/>
  </w:num>
  <w:num w:numId="58" w16cid:durableId="284045105">
    <w:abstractNumId w:val="45"/>
  </w:num>
  <w:num w:numId="59" w16cid:durableId="1480003498">
    <w:abstractNumId w:val="45"/>
  </w:num>
  <w:num w:numId="60" w16cid:durableId="1922060366">
    <w:abstractNumId w:val="45"/>
  </w:num>
  <w:num w:numId="61" w16cid:durableId="1312522034">
    <w:abstractNumId w:val="45"/>
  </w:num>
  <w:num w:numId="62" w16cid:durableId="261962077">
    <w:abstractNumId w:val="45"/>
  </w:num>
  <w:num w:numId="63" w16cid:durableId="1110930008">
    <w:abstractNumId w:val="45"/>
  </w:num>
  <w:num w:numId="64" w16cid:durableId="2023194484">
    <w:abstractNumId w:val="29"/>
  </w:num>
  <w:num w:numId="65" w16cid:durableId="274800034">
    <w:abstractNumId w:val="45"/>
  </w:num>
  <w:num w:numId="66" w16cid:durableId="984434280">
    <w:abstractNumId w:val="45"/>
  </w:num>
  <w:num w:numId="67" w16cid:durableId="1474979416">
    <w:abstractNumId w:val="4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2BB"/>
    <w:rsid w:val="0000080A"/>
    <w:rsid w:val="0000096D"/>
    <w:rsid w:val="00001663"/>
    <w:rsid w:val="000025AD"/>
    <w:rsid w:val="0000335D"/>
    <w:rsid w:val="00003EC5"/>
    <w:rsid w:val="00006782"/>
    <w:rsid w:val="0001179A"/>
    <w:rsid w:val="00011A59"/>
    <w:rsid w:val="00014D69"/>
    <w:rsid w:val="00016A41"/>
    <w:rsid w:val="000214D1"/>
    <w:rsid w:val="00021F20"/>
    <w:rsid w:val="0002464A"/>
    <w:rsid w:val="00025A04"/>
    <w:rsid w:val="00025A0D"/>
    <w:rsid w:val="0002693D"/>
    <w:rsid w:val="0003050E"/>
    <w:rsid w:val="0003106B"/>
    <w:rsid w:val="000335B9"/>
    <w:rsid w:val="00034905"/>
    <w:rsid w:val="00037906"/>
    <w:rsid w:val="00040A30"/>
    <w:rsid w:val="000421A1"/>
    <w:rsid w:val="0004240E"/>
    <w:rsid w:val="000425A2"/>
    <w:rsid w:val="00044E52"/>
    <w:rsid w:val="00044EC4"/>
    <w:rsid w:val="00045E26"/>
    <w:rsid w:val="000461E0"/>
    <w:rsid w:val="00046903"/>
    <w:rsid w:val="00047247"/>
    <w:rsid w:val="00047410"/>
    <w:rsid w:val="000514B5"/>
    <w:rsid w:val="000521ED"/>
    <w:rsid w:val="0005322E"/>
    <w:rsid w:val="000546CF"/>
    <w:rsid w:val="00054E2B"/>
    <w:rsid w:val="00055A8E"/>
    <w:rsid w:val="00060E64"/>
    <w:rsid w:val="000621AB"/>
    <w:rsid w:val="00062C03"/>
    <w:rsid w:val="00062E88"/>
    <w:rsid w:val="00066193"/>
    <w:rsid w:val="00066755"/>
    <w:rsid w:val="00066C56"/>
    <w:rsid w:val="00071A5B"/>
    <w:rsid w:val="00072111"/>
    <w:rsid w:val="00072730"/>
    <w:rsid w:val="0007337F"/>
    <w:rsid w:val="00074320"/>
    <w:rsid w:val="000763D5"/>
    <w:rsid w:val="00076C38"/>
    <w:rsid w:val="00077143"/>
    <w:rsid w:val="00077DF7"/>
    <w:rsid w:val="0008050C"/>
    <w:rsid w:val="000810C4"/>
    <w:rsid w:val="00082169"/>
    <w:rsid w:val="000834BE"/>
    <w:rsid w:val="00083F01"/>
    <w:rsid w:val="00087C4C"/>
    <w:rsid w:val="000918CB"/>
    <w:rsid w:val="00091B06"/>
    <w:rsid w:val="0009287D"/>
    <w:rsid w:val="0009451A"/>
    <w:rsid w:val="000951C4"/>
    <w:rsid w:val="00095ADA"/>
    <w:rsid w:val="00095F3A"/>
    <w:rsid w:val="000969AD"/>
    <w:rsid w:val="000975FB"/>
    <w:rsid w:val="000A02F8"/>
    <w:rsid w:val="000A3AA2"/>
    <w:rsid w:val="000A42EF"/>
    <w:rsid w:val="000A4444"/>
    <w:rsid w:val="000A44B2"/>
    <w:rsid w:val="000A52F6"/>
    <w:rsid w:val="000A58B8"/>
    <w:rsid w:val="000B44C3"/>
    <w:rsid w:val="000B558D"/>
    <w:rsid w:val="000B5A89"/>
    <w:rsid w:val="000B6205"/>
    <w:rsid w:val="000B65F6"/>
    <w:rsid w:val="000B7767"/>
    <w:rsid w:val="000C1AFF"/>
    <w:rsid w:val="000C2A1F"/>
    <w:rsid w:val="000C5740"/>
    <w:rsid w:val="000C5F95"/>
    <w:rsid w:val="000C6996"/>
    <w:rsid w:val="000C7C46"/>
    <w:rsid w:val="000D09E9"/>
    <w:rsid w:val="000D113F"/>
    <w:rsid w:val="000D23BA"/>
    <w:rsid w:val="000D39FA"/>
    <w:rsid w:val="000D4F18"/>
    <w:rsid w:val="000D6B59"/>
    <w:rsid w:val="000E19B7"/>
    <w:rsid w:val="000E20FC"/>
    <w:rsid w:val="000E3168"/>
    <w:rsid w:val="000E3C1D"/>
    <w:rsid w:val="000E3DFB"/>
    <w:rsid w:val="000E5EA1"/>
    <w:rsid w:val="000E681E"/>
    <w:rsid w:val="000E696B"/>
    <w:rsid w:val="000E73F1"/>
    <w:rsid w:val="000E7E52"/>
    <w:rsid w:val="000E7E90"/>
    <w:rsid w:val="000EE1C7"/>
    <w:rsid w:val="000F0003"/>
    <w:rsid w:val="000F1D8F"/>
    <w:rsid w:val="000F3384"/>
    <w:rsid w:val="000F4E6A"/>
    <w:rsid w:val="000F6ABB"/>
    <w:rsid w:val="000F7354"/>
    <w:rsid w:val="000F7C27"/>
    <w:rsid w:val="00101ABE"/>
    <w:rsid w:val="00102202"/>
    <w:rsid w:val="00102700"/>
    <w:rsid w:val="00102A78"/>
    <w:rsid w:val="00102EE5"/>
    <w:rsid w:val="00103118"/>
    <w:rsid w:val="00103F1B"/>
    <w:rsid w:val="00104227"/>
    <w:rsid w:val="001053D5"/>
    <w:rsid w:val="00107409"/>
    <w:rsid w:val="001107BF"/>
    <w:rsid w:val="00112F85"/>
    <w:rsid w:val="00113649"/>
    <w:rsid w:val="00113D5C"/>
    <w:rsid w:val="00114742"/>
    <w:rsid w:val="00116B03"/>
    <w:rsid w:val="00120654"/>
    <w:rsid w:val="00120AA6"/>
    <w:rsid w:val="00122FB4"/>
    <w:rsid w:val="001239DB"/>
    <w:rsid w:val="0012417C"/>
    <w:rsid w:val="00124BF2"/>
    <w:rsid w:val="00125837"/>
    <w:rsid w:val="0012597F"/>
    <w:rsid w:val="00126B19"/>
    <w:rsid w:val="00126D3A"/>
    <w:rsid w:val="0012749D"/>
    <w:rsid w:val="00127A23"/>
    <w:rsid w:val="001306A5"/>
    <w:rsid w:val="00130918"/>
    <w:rsid w:val="001311AE"/>
    <w:rsid w:val="00134994"/>
    <w:rsid w:val="00134D79"/>
    <w:rsid w:val="0013513E"/>
    <w:rsid w:val="001357D0"/>
    <w:rsid w:val="001366C2"/>
    <w:rsid w:val="00136C17"/>
    <w:rsid w:val="00140B74"/>
    <w:rsid w:val="00140CFC"/>
    <w:rsid w:val="00140D94"/>
    <w:rsid w:val="00142395"/>
    <w:rsid w:val="0014250D"/>
    <w:rsid w:val="00142714"/>
    <w:rsid w:val="00144D09"/>
    <w:rsid w:val="00144E06"/>
    <w:rsid w:val="001452ED"/>
    <w:rsid w:val="00145DAE"/>
    <w:rsid w:val="00147D84"/>
    <w:rsid w:val="00151CBD"/>
    <w:rsid w:val="001533C3"/>
    <w:rsid w:val="001549C1"/>
    <w:rsid w:val="00156C8D"/>
    <w:rsid w:val="0015776F"/>
    <w:rsid w:val="00160F4D"/>
    <w:rsid w:val="00162BDD"/>
    <w:rsid w:val="00162D4E"/>
    <w:rsid w:val="00163329"/>
    <w:rsid w:val="00164623"/>
    <w:rsid w:val="001652DE"/>
    <w:rsid w:val="001653EC"/>
    <w:rsid w:val="00165B64"/>
    <w:rsid w:val="00166FF8"/>
    <w:rsid w:val="00167C39"/>
    <w:rsid w:val="00170C4D"/>
    <w:rsid w:val="0017211F"/>
    <w:rsid w:val="0017271F"/>
    <w:rsid w:val="00174EB8"/>
    <w:rsid w:val="001756CB"/>
    <w:rsid w:val="00176B9D"/>
    <w:rsid w:val="00180713"/>
    <w:rsid w:val="00180720"/>
    <w:rsid w:val="001830CE"/>
    <w:rsid w:val="001836E3"/>
    <w:rsid w:val="00184659"/>
    <w:rsid w:val="001849CF"/>
    <w:rsid w:val="00184CDD"/>
    <w:rsid w:val="001860E5"/>
    <w:rsid w:val="0018643B"/>
    <w:rsid w:val="00193E3B"/>
    <w:rsid w:val="00196307"/>
    <w:rsid w:val="00197C70"/>
    <w:rsid w:val="00197F03"/>
    <w:rsid w:val="001A0D10"/>
    <w:rsid w:val="001A33EA"/>
    <w:rsid w:val="001A3615"/>
    <w:rsid w:val="001A39E4"/>
    <w:rsid w:val="001A4413"/>
    <w:rsid w:val="001A4C4F"/>
    <w:rsid w:val="001A5A2B"/>
    <w:rsid w:val="001A76FB"/>
    <w:rsid w:val="001B017F"/>
    <w:rsid w:val="001B0B79"/>
    <w:rsid w:val="001B19EA"/>
    <w:rsid w:val="001B2BBC"/>
    <w:rsid w:val="001B2BCD"/>
    <w:rsid w:val="001B3A40"/>
    <w:rsid w:val="001B3FFE"/>
    <w:rsid w:val="001B5129"/>
    <w:rsid w:val="001C0B4C"/>
    <w:rsid w:val="001C0EC4"/>
    <w:rsid w:val="001C1195"/>
    <w:rsid w:val="001C12AE"/>
    <w:rsid w:val="001C1E84"/>
    <w:rsid w:val="001C20E1"/>
    <w:rsid w:val="001C2A0F"/>
    <w:rsid w:val="001C2E42"/>
    <w:rsid w:val="001C4DFD"/>
    <w:rsid w:val="001C68C7"/>
    <w:rsid w:val="001D1F5F"/>
    <w:rsid w:val="001D595B"/>
    <w:rsid w:val="001E06D2"/>
    <w:rsid w:val="001E17C4"/>
    <w:rsid w:val="001E1B96"/>
    <w:rsid w:val="001E2A47"/>
    <w:rsid w:val="001E2D65"/>
    <w:rsid w:val="001E4409"/>
    <w:rsid w:val="001F005B"/>
    <w:rsid w:val="001F0266"/>
    <w:rsid w:val="001F1850"/>
    <w:rsid w:val="001F1FBF"/>
    <w:rsid w:val="001F2311"/>
    <w:rsid w:val="001F2B80"/>
    <w:rsid w:val="001F2F1C"/>
    <w:rsid w:val="001F3189"/>
    <w:rsid w:val="001F43EA"/>
    <w:rsid w:val="001F6281"/>
    <w:rsid w:val="001F6985"/>
    <w:rsid w:val="00200BEA"/>
    <w:rsid w:val="00200D14"/>
    <w:rsid w:val="00201FB8"/>
    <w:rsid w:val="00202ADC"/>
    <w:rsid w:val="00203FAC"/>
    <w:rsid w:val="00207C7D"/>
    <w:rsid w:val="002132CF"/>
    <w:rsid w:val="002133FB"/>
    <w:rsid w:val="00213CFB"/>
    <w:rsid w:val="0021553C"/>
    <w:rsid w:val="0021557B"/>
    <w:rsid w:val="00216B87"/>
    <w:rsid w:val="002174FD"/>
    <w:rsid w:val="00217BE1"/>
    <w:rsid w:val="002206D5"/>
    <w:rsid w:val="00221361"/>
    <w:rsid w:val="002214B9"/>
    <w:rsid w:val="00222680"/>
    <w:rsid w:val="002227A2"/>
    <w:rsid w:val="00223370"/>
    <w:rsid w:val="00224D1E"/>
    <w:rsid w:val="00226611"/>
    <w:rsid w:val="00227BC5"/>
    <w:rsid w:val="00230020"/>
    <w:rsid w:val="00230F63"/>
    <w:rsid w:val="00234252"/>
    <w:rsid w:val="0023466E"/>
    <w:rsid w:val="00237AC6"/>
    <w:rsid w:val="00242A35"/>
    <w:rsid w:val="00242B64"/>
    <w:rsid w:val="00242BFD"/>
    <w:rsid w:val="00244139"/>
    <w:rsid w:val="00244490"/>
    <w:rsid w:val="00244BEC"/>
    <w:rsid w:val="00245444"/>
    <w:rsid w:val="00245B9C"/>
    <w:rsid w:val="00252587"/>
    <w:rsid w:val="002526C6"/>
    <w:rsid w:val="00253499"/>
    <w:rsid w:val="002551A4"/>
    <w:rsid w:val="00257664"/>
    <w:rsid w:val="00260165"/>
    <w:rsid w:val="00265151"/>
    <w:rsid w:val="00265C2C"/>
    <w:rsid w:val="00266509"/>
    <w:rsid w:val="00267028"/>
    <w:rsid w:val="00267098"/>
    <w:rsid w:val="00267F55"/>
    <w:rsid w:val="00271693"/>
    <w:rsid w:val="00271BA1"/>
    <w:rsid w:val="00272BEA"/>
    <w:rsid w:val="00273AC5"/>
    <w:rsid w:val="002753AD"/>
    <w:rsid w:val="002762FA"/>
    <w:rsid w:val="00276BE3"/>
    <w:rsid w:val="00277505"/>
    <w:rsid w:val="00277873"/>
    <w:rsid w:val="0028158C"/>
    <w:rsid w:val="0028213B"/>
    <w:rsid w:val="002823B6"/>
    <w:rsid w:val="00285598"/>
    <w:rsid w:val="00287A5A"/>
    <w:rsid w:val="00290C03"/>
    <w:rsid w:val="00290D15"/>
    <w:rsid w:val="00292392"/>
    <w:rsid w:val="00292E3B"/>
    <w:rsid w:val="002933A8"/>
    <w:rsid w:val="00293862"/>
    <w:rsid w:val="00294274"/>
    <w:rsid w:val="0029458F"/>
    <w:rsid w:val="00295D04"/>
    <w:rsid w:val="00295F3F"/>
    <w:rsid w:val="002960F3"/>
    <w:rsid w:val="00297A63"/>
    <w:rsid w:val="002A018F"/>
    <w:rsid w:val="002A0C8A"/>
    <w:rsid w:val="002A0E04"/>
    <w:rsid w:val="002A104C"/>
    <w:rsid w:val="002A1EF7"/>
    <w:rsid w:val="002A2B7B"/>
    <w:rsid w:val="002A3489"/>
    <w:rsid w:val="002A494D"/>
    <w:rsid w:val="002A4960"/>
    <w:rsid w:val="002A636A"/>
    <w:rsid w:val="002A755F"/>
    <w:rsid w:val="002B0AE0"/>
    <w:rsid w:val="002B1AE6"/>
    <w:rsid w:val="002B1D51"/>
    <w:rsid w:val="002B2DE8"/>
    <w:rsid w:val="002B30F8"/>
    <w:rsid w:val="002B388A"/>
    <w:rsid w:val="002B3BFE"/>
    <w:rsid w:val="002B3C1A"/>
    <w:rsid w:val="002B4C2A"/>
    <w:rsid w:val="002B5596"/>
    <w:rsid w:val="002B59D1"/>
    <w:rsid w:val="002B77D7"/>
    <w:rsid w:val="002C0763"/>
    <w:rsid w:val="002C1CA2"/>
    <w:rsid w:val="002C212F"/>
    <w:rsid w:val="002C2F35"/>
    <w:rsid w:val="002C3C51"/>
    <w:rsid w:val="002C5850"/>
    <w:rsid w:val="002C6AA9"/>
    <w:rsid w:val="002C7485"/>
    <w:rsid w:val="002D08C8"/>
    <w:rsid w:val="002D1AA5"/>
    <w:rsid w:val="002D2641"/>
    <w:rsid w:val="002D283A"/>
    <w:rsid w:val="002D4543"/>
    <w:rsid w:val="002D5575"/>
    <w:rsid w:val="002D715F"/>
    <w:rsid w:val="002D7276"/>
    <w:rsid w:val="002E022A"/>
    <w:rsid w:val="002E3153"/>
    <w:rsid w:val="002E372B"/>
    <w:rsid w:val="002E3FD4"/>
    <w:rsid w:val="002E4A02"/>
    <w:rsid w:val="002E5292"/>
    <w:rsid w:val="002E72CA"/>
    <w:rsid w:val="002E75DD"/>
    <w:rsid w:val="002F1D07"/>
    <w:rsid w:val="002F28C7"/>
    <w:rsid w:val="002F5C5B"/>
    <w:rsid w:val="002F600D"/>
    <w:rsid w:val="002F6F0F"/>
    <w:rsid w:val="002F7E47"/>
    <w:rsid w:val="00300AD6"/>
    <w:rsid w:val="00300B1B"/>
    <w:rsid w:val="003019D0"/>
    <w:rsid w:val="003019DE"/>
    <w:rsid w:val="0030311E"/>
    <w:rsid w:val="00303CFE"/>
    <w:rsid w:val="00305773"/>
    <w:rsid w:val="003064AF"/>
    <w:rsid w:val="00306900"/>
    <w:rsid w:val="00307DC6"/>
    <w:rsid w:val="00310A8B"/>
    <w:rsid w:val="00310B68"/>
    <w:rsid w:val="003128BC"/>
    <w:rsid w:val="003160D2"/>
    <w:rsid w:val="003173FC"/>
    <w:rsid w:val="00317C6C"/>
    <w:rsid w:val="00320B80"/>
    <w:rsid w:val="00320CD3"/>
    <w:rsid w:val="00321236"/>
    <w:rsid w:val="003215FF"/>
    <w:rsid w:val="00322667"/>
    <w:rsid w:val="0032607C"/>
    <w:rsid w:val="00326E79"/>
    <w:rsid w:val="0032748A"/>
    <w:rsid w:val="003301B1"/>
    <w:rsid w:val="00331189"/>
    <w:rsid w:val="00331437"/>
    <w:rsid w:val="003315A9"/>
    <w:rsid w:val="0033263D"/>
    <w:rsid w:val="00332BE6"/>
    <w:rsid w:val="00334E69"/>
    <w:rsid w:val="0033518A"/>
    <w:rsid w:val="00335535"/>
    <w:rsid w:val="003367EF"/>
    <w:rsid w:val="00341AE4"/>
    <w:rsid w:val="003425CA"/>
    <w:rsid w:val="00343CC1"/>
    <w:rsid w:val="00343FB7"/>
    <w:rsid w:val="003440BD"/>
    <w:rsid w:val="003476EE"/>
    <w:rsid w:val="00350BD8"/>
    <w:rsid w:val="003541DD"/>
    <w:rsid w:val="00356797"/>
    <w:rsid w:val="00356E5B"/>
    <w:rsid w:val="00360887"/>
    <w:rsid w:val="0036249F"/>
    <w:rsid w:val="003642C8"/>
    <w:rsid w:val="0036621B"/>
    <w:rsid w:val="00371246"/>
    <w:rsid w:val="003736C9"/>
    <w:rsid w:val="00383B77"/>
    <w:rsid w:val="00384988"/>
    <w:rsid w:val="003872CF"/>
    <w:rsid w:val="003874CB"/>
    <w:rsid w:val="00391170"/>
    <w:rsid w:val="0039667C"/>
    <w:rsid w:val="00396E08"/>
    <w:rsid w:val="003970DD"/>
    <w:rsid w:val="0039782C"/>
    <w:rsid w:val="00397F98"/>
    <w:rsid w:val="003A13A6"/>
    <w:rsid w:val="003A2165"/>
    <w:rsid w:val="003A2C1A"/>
    <w:rsid w:val="003A3AF3"/>
    <w:rsid w:val="003A3FD4"/>
    <w:rsid w:val="003A586A"/>
    <w:rsid w:val="003A5B4A"/>
    <w:rsid w:val="003A5D95"/>
    <w:rsid w:val="003A6510"/>
    <w:rsid w:val="003A74E2"/>
    <w:rsid w:val="003B0D3A"/>
    <w:rsid w:val="003B2302"/>
    <w:rsid w:val="003B23C5"/>
    <w:rsid w:val="003B2A75"/>
    <w:rsid w:val="003B39D5"/>
    <w:rsid w:val="003B49B2"/>
    <w:rsid w:val="003B6124"/>
    <w:rsid w:val="003B67A0"/>
    <w:rsid w:val="003B7960"/>
    <w:rsid w:val="003C0908"/>
    <w:rsid w:val="003C093A"/>
    <w:rsid w:val="003C1ECF"/>
    <w:rsid w:val="003C2F8A"/>
    <w:rsid w:val="003C2FB5"/>
    <w:rsid w:val="003D0FA9"/>
    <w:rsid w:val="003D24C5"/>
    <w:rsid w:val="003D4594"/>
    <w:rsid w:val="003D4AC4"/>
    <w:rsid w:val="003D5433"/>
    <w:rsid w:val="003D63B7"/>
    <w:rsid w:val="003D693E"/>
    <w:rsid w:val="003D74C5"/>
    <w:rsid w:val="003E4374"/>
    <w:rsid w:val="003E468B"/>
    <w:rsid w:val="003E547B"/>
    <w:rsid w:val="003E5512"/>
    <w:rsid w:val="003E62BD"/>
    <w:rsid w:val="003E658D"/>
    <w:rsid w:val="003F044F"/>
    <w:rsid w:val="003F0C3A"/>
    <w:rsid w:val="003F15F0"/>
    <w:rsid w:val="003F2362"/>
    <w:rsid w:val="003F2AD9"/>
    <w:rsid w:val="003F3228"/>
    <w:rsid w:val="003F5C8C"/>
    <w:rsid w:val="003F63CE"/>
    <w:rsid w:val="003F775A"/>
    <w:rsid w:val="00400042"/>
    <w:rsid w:val="00400965"/>
    <w:rsid w:val="00400E55"/>
    <w:rsid w:val="0040128E"/>
    <w:rsid w:val="00401640"/>
    <w:rsid w:val="0040216B"/>
    <w:rsid w:val="00404852"/>
    <w:rsid w:val="00405299"/>
    <w:rsid w:val="004057DF"/>
    <w:rsid w:val="0040590E"/>
    <w:rsid w:val="00406BB8"/>
    <w:rsid w:val="004077E6"/>
    <w:rsid w:val="00407CC8"/>
    <w:rsid w:val="00411B7C"/>
    <w:rsid w:val="00411D3A"/>
    <w:rsid w:val="00414F0C"/>
    <w:rsid w:val="00417703"/>
    <w:rsid w:val="00420400"/>
    <w:rsid w:val="00423E78"/>
    <w:rsid w:val="004252EC"/>
    <w:rsid w:val="00430D39"/>
    <w:rsid w:val="004367B0"/>
    <w:rsid w:val="00442C91"/>
    <w:rsid w:val="00444E9D"/>
    <w:rsid w:val="004465BD"/>
    <w:rsid w:val="00446938"/>
    <w:rsid w:val="0045275E"/>
    <w:rsid w:val="004528FA"/>
    <w:rsid w:val="00452A6C"/>
    <w:rsid w:val="00461A44"/>
    <w:rsid w:val="00462D26"/>
    <w:rsid w:val="0046368B"/>
    <w:rsid w:val="0046385A"/>
    <w:rsid w:val="00464039"/>
    <w:rsid w:val="00466ADA"/>
    <w:rsid w:val="004702BB"/>
    <w:rsid w:val="00471308"/>
    <w:rsid w:val="0047211D"/>
    <w:rsid w:val="0047494B"/>
    <w:rsid w:val="00476245"/>
    <w:rsid w:val="004773C4"/>
    <w:rsid w:val="00477A9B"/>
    <w:rsid w:val="00482AE4"/>
    <w:rsid w:val="00483035"/>
    <w:rsid w:val="004853AC"/>
    <w:rsid w:val="00485940"/>
    <w:rsid w:val="00486C95"/>
    <w:rsid w:val="004877C2"/>
    <w:rsid w:val="004904B9"/>
    <w:rsid w:val="00491EDC"/>
    <w:rsid w:val="004928E1"/>
    <w:rsid w:val="00492D8D"/>
    <w:rsid w:val="0049386A"/>
    <w:rsid w:val="00496662"/>
    <w:rsid w:val="004A1431"/>
    <w:rsid w:val="004A17F9"/>
    <w:rsid w:val="004A2484"/>
    <w:rsid w:val="004A378E"/>
    <w:rsid w:val="004A5A85"/>
    <w:rsid w:val="004A71D1"/>
    <w:rsid w:val="004A7C5B"/>
    <w:rsid w:val="004B1845"/>
    <w:rsid w:val="004B2348"/>
    <w:rsid w:val="004B2E01"/>
    <w:rsid w:val="004B2E98"/>
    <w:rsid w:val="004B5640"/>
    <w:rsid w:val="004B6084"/>
    <w:rsid w:val="004B6FE1"/>
    <w:rsid w:val="004B7C9B"/>
    <w:rsid w:val="004BCF29"/>
    <w:rsid w:val="004C0206"/>
    <w:rsid w:val="004C03D0"/>
    <w:rsid w:val="004C1BD7"/>
    <w:rsid w:val="004C1BF2"/>
    <w:rsid w:val="004C239C"/>
    <w:rsid w:val="004C31FE"/>
    <w:rsid w:val="004C4D2C"/>
    <w:rsid w:val="004C524C"/>
    <w:rsid w:val="004C5EDD"/>
    <w:rsid w:val="004C5FFA"/>
    <w:rsid w:val="004C691D"/>
    <w:rsid w:val="004C6C07"/>
    <w:rsid w:val="004C748C"/>
    <w:rsid w:val="004C7E15"/>
    <w:rsid w:val="004C7EC6"/>
    <w:rsid w:val="004D2CD1"/>
    <w:rsid w:val="004D365C"/>
    <w:rsid w:val="004D4FF6"/>
    <w:rsid w:val="004D5ADD"/>
    <w:rsid w:val="004E04F8"/>
    <w:rsid w:val="004E0CC3"/>
    <w:rsid w:val="004E3876"/>
    <w:rsid w:val="004E692D"/>
    <w:rsid w:val="004E7230"/>
    <w:rsid w:val="004E7D87"/>
    <w:rsid w:val="004F2553"/>
    <w:rsid w:val="004F306A"/>
    <w:rsid w:val="004F38F6"/>
    <w:rsid w:val="00501554"/>
    <w:rsid w:val="00502AFE"/>
    <w:rsid w:val="00502E64"/>
    <w:rsid w:val="00503AD7"/>
    <w:rsid w:val="00503E89"/>
    <w:rsid w:val="00504E0C"/>
    <w:rsid w:val="00504E13"/>
    <w:rsid w:val="00505ACA"/>
    <w:rsid w:val="005109D4"/>
    <w:rsid w:val="0051230A"/>
    <w:rsid w:val="005135AC"/>
    <w:rsid w:val="00514CD7"/>
    <w:rsid w:val="00514F27"/>
    <w:rsid w:val="005167EC"/>
    <w:rsid w:val="005170DA"/>
    <w:rsid w:val="00520BAA"/>
    <w:rsid w:val="00520D6A"/>
    <w:rsid w:val="00522DB6"/>
    <w:rsid w:val="0052604B"/>
    <w:rsid w:val="005264A7"/>
    <w:rsid w:val="0052792D"/>
    <w:rsid w:val="00527B8A"/>
    <w:rsid w:val="005319B2"/>
    <w:rsid w:val="00532402"/>
    <w:rsid w:val="00532C74"/>
    <w:rsid w:val="0053319E"/>
    <w:rsid w:val="00533239"/>
    <w:rsid w:val="00534E2E"/>
    <w:rsid w:val="00535133"/>
    <w:rsid w:val="0054064C"/>
    <w:rsid w:val="00543490"/>
    <w:rsid w:val="00543848"/>
    <w:rsid w:val="00544552"/>
    <w:rsid w:val="00544D4E"/>
    <w:rsid w:val="00545130"/>
    <w:rsid w:val="00546B36"/>
    <w:rsid w:val="0055286A"/>
    <w:rsid w:val="005544AB"/>
    <w:rsid w:val="00555745"/>
    <w:rsid w:val="0055627B"/>
    <w:rsid w:val="00557D4F"/>
    <w:rsid w:val="0056122E"/>
    <w:rsid w:val="00563352"/>
    <w:rsid w:val="0056484E"/>
    <w:rsid w:val="00565999"/>
    <w:rsid w:val="00567768"/>
    <w:rsid w:val="00567D8A"/>
    <w:rsid w:val="00570231"/>
    <w:rsid w:val="005714B7"/>
    <w:rsid w:val="005757BE"/>
    <w:rsid w:val="005764CD"/>
    <w:rsid w:val="0057703E"/>
    <w:rsid w:val="00577C4D"/>
    <w:rsid w:val="00580532"/>
    <w:rsid w:val="00581932"/>
    <w:rsid w:val="00583002"/>
    <w:rsid w:val="005856E2"/>
    <w:rsid w:val="00585BB9"/>
    <w:rsid w:val="005903BB"/>
    <w:rsid w:val="0059193C"/>
    <w:rsid w:val="00593893"/>
    <w:rsid w:val="005963BB"/>
    <w:rsid w:val="0059645C"/>
    <w:rsid w:val="00596D37"/>
    <w:rsid w:val="005A15D2"/>
    <w:rsid w:val="005A3173"/>
    <w:rsid w:val="005A3223"/>
    <w:rsid w:val="005A3DA3"/>
    <w:rsid w:val="005A3FE8"/>
    <w:rsid w:val="005A52C4"/>
    <w:rsid w:val="005A63A1"/>
    <w:rsid w:val="005A6B1A"/>
    <w:rsid w:val="005A78A7"/>
    <w:rsid w:val="005B0486"/>
    <w:rsid w:val="005B1032"/>
    <w:rsid w:val="005B1473"/>
    <w:rsid w:val="005B36FA"/>
    <w:rsid w:val="005B699A"/>
    <w:rsid w:val="005C3046"/>
    <w:rsid w:val="005C4F73"/>
    <w:rsid w:val="005C7835"/>
    <w:rsid w:val="005D03AB"/>
    <w:rsid w:val="005D15DD"/>
    <w:rsid w:val="005D22CF"/>
    <w:rsid w:val="005D3C83"/>
    <w:rsid w:val="005D401D"/>
    <w:rsid w:val="005D5017"/>
    <w:rsid w:val="005D5708"/>
    <w:rsid w:val="005D60EA"/>
    <w:rsid w:val="005D63FA"/>
    <w:rsid w:val="005D643D"/>
    <w:rsid w:val="005D6E35"/>
    <w:rsid w:val="005D73C7"/>
    <w:rsid w:val="005E0050"/>
    <w:rsid w:val="005E0C2D"/>
    <w:rsid w:val="005E0D82"/>
    <w:rsid w:val="005E0F59"/>
    <w:rsid w:val="005E1333"/>
    <w:rsid w:val="005E2C8F"/>
    <w:rsid w:val="005E3136"/>
    <w:rsid w:val="005E3B6C"/>
    <w:rsid w:val="005E3CDA"/>
    <w:rsid w:val="005E507D"/>
    <w:rsid w:val="005F0AD0"/>
    <w:rsid w:val="005F0C3F"/>
    <w:rsid w:val="005F7E5D"/>
    <w:rsid w:val="00601A91"/>
    <w:rsid w:val="00602063"/>
    <w:rsid w:val="00602BA3"/>
    <w:rsid w:val="00604B2D"/>
    <w:rsid w:val="00605B63"/>
    <w:rsid w:val="00605F9A"/>
    <w:rsid w:val="00606442"/>
    <w:rsid w:val="00606EED"/>
    <w:rsid w:val="00607DDB"/>
    <w:rsid w:val="00612A95"/>
    <w:rsid w:val="00612E34"/>
    <w:rsid w:val="00614159"/>
    <w:rsid w:val="00614E26"/>
    <w:rsid w:val="006158A3"/>
    <w:rsid w:val="00616C5F"/>
    <w:rsid w:val="00616DAC"/>
    <w:rsid w:val="00617725"/>
    <w:rsid w:val="00617C00"/>
    <w:rsid w:val="0062316F"/>
    <w:rsid w:val="00623ECD"/>
    <w:rsid w:val="00624574"/>
    <w:rsid w:val="006256B9"/>
    <w:rsid w:val="006263BF"/>
    <w:rsid w:val="0062748A"/>
    <w:rsid w:val="00630546"/>
    <w:rsid w:val="00630A2C"/>
    <w:rsid w:val="00631F54"/>
    <w:rsid w:val="00632180"/>
    <w:rsid w:val="006330DE"/>
    <w:rsid w:val="00634A75"/>
    <w:rsid w:val="0063682E"/>
    <w:rsid w:val="00636D93"/>
    <w:rsid w:val="00640088"/>
    <w:rsid w:val="006402F8"/>
    <w:rsid w:val="00640D16"/>
    <w:rsid w:val="00642005"/>
    <w:rsid w:val="00642672"/>
    <w:rsid w:val="00642DA8"/>
    <w:rsid w:val="006436CD"/>
    <w:rsid w:val="00650976"/>
    <w:rsid w:val="00651169"/>
    <w:rsid w:val="00653D69"/>
    <w:rsid w:val="006552E6"/>
    <w:rsid w:val="006556F8"/>
    <w:rsid w:val="00655794"/>
    <w:rsid w:val="00656F2F"/>
    <w:rsid w:val="00657C63"/>
    <w:rsid w:val="00661CBC"/>
    <w:rsid w:val="00662B85"/>
    <w:rsid w:val="00664987"/>
    <w:rsid w:val="006670B3"/>
    <w:rsid w:val="006670BE"/>
    <w:rsid w:val="00670A76"/>
    <w:rsid w:val="00671121"/>
    <w:rsid w:val="006711AA"/>
    <w:rsid w:val="00672B57"/>
    <w:rsid w:val="00673F1F"/>
    <w:rsid w:val="00675622"/>
    <w:rsid w:val="00675DEB"/>
    <w:rsid w:val="0067747D"/>
    <w:rsid w:val="00681251"/>
    <w:rsid w:val="006814CF"/>
    <w:rsid w:val="006818D5"/>
    <w:rsid w:val="00681CA4"/>
    <w:rsid w:val="00683FFD"/>
    <w:rsid w:val="00686559"/>
    <w:rsid w:val="0069039D"/>
    <w:rsid w:val="006906DB"/>
    <w:rsid w:val="00691900"/>
    <w:rsid w:val="00691E6C"/>
    <w:rsid w:val="00692C6A"/>
    <w:rsid w:val="00693425"/>
    <w:rsid w:val="0069342D"/>
    <w:rsid w:val="00693DFB"/>
    <w:rsid w:val="00694FD5"/>
    <w:rsid w:val="0069501D"/>
    <w:rsid w:val="00696129"/>
    <w:rsid w:val="006968A1"/>
    <w:rsid w:val="00696F47"/>
    <w:rsid w:val="00697CF2"/>
    <w:rsid w:val="006A12A5"/>
    <w:rsid w:val="006A2515"/>
    <w:rsid w:val="006A2C62"/>
    <w:rsid w:val="006A40B5"/>
    <w:rsid w:val="006A46D6"/>
    <w:rsid w:val="006A572D"/>
    <w:rsid w:val="006A57B2"/>
    <w:rsid w:val="006A5E20"/>
    <w:rsid w:val="006B0D94"/>
    <w:rsid w:val="006B16B6"/>
    <w:rsid w:val="006B485D"/>
    <w:rsid w:val="006B7DDA"/>
    <w:rsid w:val="006C0C45"/>
    <w:rsid w:val="006C1D96"/>
    <w:rsid w:val="006C2806"/>
    <w:rsid w:val="006C334C"/>
    <w:rsid w:val="006C6C10"/>
    <w:rsid w:val="006C708E"/>
    <w:rsid w:val="006D14E7"/>
    <w:rsid w:val="006D4444"/>
    <w:rsid w:val="006D4B7B"/>
    <w:rsid w:val="006D6493"/>
    <w:rsid w:val="006D6B23"/>
    <w:rsid w:val="006D6EC7"/>
    <w:rsid w:val="006D7B05"/>
    <w:rsid w:val="006D7E45"/>
    <w:rsid w:val="006E1143"/>
    <w:rsid w:val="006E1BCD"/>
    <w:rsid w:val="006E2732"/>
    <w:rsid w:val="006E59CD"/>
    <w:rsid w:val="006F00ED"/>
    <w:rsid w:val="006F026F"/>
    <w:rsid w:val="006F0A71"/>
    <w:rsid w:val="006F1C6B"/>
    <w:rsid w:val="006F2ECE"/>
    <w:rsid w:val="006F40C2"/>
    <w:rsid w:val="006F5125"/>
    <w:rsid w:val="006F531B"/>
    <w:rsid w:val="006F733D"/>
    <w:rsid w:val="00700765"/>
    <w:rsid w:val="00700A24"/>
    <w:rsid w:val="00702678"/>
    <w:rsid w:val="00702959"/>
    <w:rsid w:val="00702B6F"/>
    <w:rsid w:val="007030B4"/>
    <w:rsid w:val="00703B86"/>
    <w:rsid w:val="00704069"/>
    <w:rsid w:val="0070520A"/>
    <w:rsid w:val="00705C5D"/>
    <w:rsid w:val="00706A2F"/>
    <w:rsid w:val="0070718E"/>
    <w:rsid w:val="00707E52"/>
    <w:rsid w:val="00710259"/>
    <w:rsid w:val="0071031F"/>
    <w:rsid w:val="00710737"/>
    <w:rsid w:val="0071340B"/>
    <w:rsid w:val="00713C50"/>
    <w:rsid w:val="0071436D"/>
    <w:rsid w:val="007146F6"/>
    <w:rsid w:val="0071508D"/>
    <w:rsid w:val="00715BBB"/>
    <w:rsid w:val="007174BB"/>
    <w:rsid w:val="0072025D"/>
    <w:rsid w:val="00723328"/>
    <w:rsid w:val="007233AC"/>
    <w:rsid w:val="007237DE"/>
    <w:rsid w:val="0072502E"/>
    <w:rsid w:val="0073137C"/>
    <w:rsid w:val="00731A81"/>
    <w:rsid w:val="007340B9"/>
    <w:rsid w:val="007353D3"/>
    <w:rsid w:val="0073588A"/>
    <w:rsid w:val="00736BDA"/>
    <w:rsid w:val="0073736F"/>
    <w:rsid w:val="0074156B"/>
    <w:rsid w:val="00741619"/>
    <w:rsid w:val="00742370"/>
    <w:rsid w:val="00742885"/>
    <w:rsid w:val="007428F6"/>
    <w:rsid w:val="00746B9A"/>
    <w:rsid w:val="00747092"/>
    <w:rsid w:val="007477FF"/>
    <w:rsid w:val="00752607"/>
    <w:rsid w:val="007526E6"/>
    <w:rsid w:val="007528C4"/>
    <w:rsid w:val="00752DCE"/>
    <w:rsid w:val="00754DF9"/>
    <w:rsid w:val="007555E8"/>
    <w:rsid w:val="00755A38"/>
    <w:rsid w:val="00755CC5"/>
    <w:rsid w:val="00760B0E"/>
    <w:rsid w:val="00762862"/>
    <w:rsid w:val="0076420C"/>
    <w:rsid w:val="0076751C"/>
    <w:rsid w:val="00771D07"/>
    <w:rsid w:val="00772649"/>
    <w:rsid w:val="00772F5D"/>
    <w:rsid w:val="00773BE3"/>
    <w:rsid w:val="007743DD"/>
    <w:rsid w:val="00774E2C"/>
    <w:rsid w:val="0077503C"/>
    <w:rsid w:val="0077518D"/>
    <w:rsid w:val="007753C2"/>
    <w:rsid w:val="00776068"/>
    <w:rsid w:val="007821C4"/>
    <w:rsid w:val="007838B8"/>
    <w:rsid w:val="00785779"/>
    <w:rsid w:val="00787FD8"/>
    <w:rsid w:val="007908C1"/>
    <w:rsid w:val="00790AD4"/>
    <w:rsid w:val="00790E47"/>
    <w:rsid w:val="007915BA"/>
    <w:rsid w:val="007915EF"/>
    <w:rsid w:val="00791844"/>
    <w:rsid w:val="0079250E"/>
    <w:rsid w:val="007939EC"/>
    <w:rsid w:val="00793CE9"/>
    <w:rsid w:val="00796667"/>
    <w:rsid w:val="00797068"/>
    <w:rsid w:val="007979BD"/>
    <w:rsid w:val="007A3D8E"/>
    <w:rsid w:val="007A5C88"/>
    <w:rsid w:val="007A6A2F"/>
    <w:rsid w:val="007B024E"/>
    <w:rsid w:val="007B25B1"/>
    <w:rsid w:val="007B3BAF"/>
    <w:rsid w:val="007B3C29"/>
    <w:rsid w:val="007B3DDC"/>
    <w:rsid w:val="007B72A6"/>
    <w:rsid w:val="007C06D2"/>
    <w:rsid w:val="007C08E0"/>
    <w:rsid w:val="007C0F57"/>
    <w:rsid w:val="007C2254"/>
    <w:rsid w:val="007C2F4B"/>
    <w:rsid w:val="007C40B6"/>
    <w:rsid w:val="007C5975"/>
    <w:rsid w:val="007C729F"/>
    <w:rsid w:val="007C72AD"/>
    <w:rsid w:val="007D503D"/>
    <w:rsid w:val="007D59E7"/>
    <w:rsid w:val="007D5F2A"/>
    <w:rsid w:val="007D5FAE"/>
    <w:rsid w:val="007E07AC"/>
    <w:rsid w:val="007E1014"/>
    <w:rsid w:val="007E12F8"/>
    <w:rsid w:val="007E14EB"/>
    <w:rsid w:val="007E1D28"/>
    <w:rsid w:val="007E4564"/>
    <w:rsid w:val="007E490F"/>
    <w:rsid w:val="007E6533"/>
    <w:rsid w:val="007E7C23"/>
    <w:rsid w:val="007F0021"/>
    <w:rsid w:val="007F1007"/>
    <w:rsid w:val="007F2641"/>
    <w:rsid w:val="007F3EAE"/>
    <w:rsid w:val="007F7C36"/>
    <w:rsid w:val="007F7F45"/>
    <w:rsid w:val="0080001F"/>
    <w:rsid w:val="00800442"/>
    <w:rsid w:val="00801958"/>
    <w:rsid w:val="008055AF"/>
    <w:rsid w:val="008057CD"/>
    <w:rsid w:val="00805BDC"/>
    <w:rsid w:val="008066B8"/>
    <w:rsid w:val="00806796"/>
    <w:rsid w:val="00810167"/>
    <w:rsid w:val="008104D0"/>
    <w:rsid w:val="00811CC0"/>
    <w:rsid w:val="0081218E"/>
    <w:rsid w:val="00812C21"/>
    <w:rsid w:val="00814276"/>
    <w:rsid w:val="008151D6"/>
    <w:rsid w:val="00816322"/>
    <w:rsid w:val="00820803"/>
    <w:rsid w:val="00821527"/>
    <w:rsid w:val="00822162"/>
    <w:rsid w:val="008225CE"/>
    <w:rsid w:val="00822696"/>
    <w:rsid w:val="008243DC"/>
    <w:rsid w:val="00825A6C"/>
    <w:rsid w:val="0082617E"/>
    <w:rsid w:val="008268BB"/>
    <w:rsid w:val="00826F6D"/>
    <w:rsid w:val="00827097"/>
    <w:rsid w:val="00827339"/>
    <w:rsid w:val="008306F3"/>
    <w:rsid w:val="00830E40"/>
    <w:rsid w:val="008315F2"/>
    <w:rsid w:val="00832D9A"/>
    <w:rsid w:val="00835C62"/>
    <w:rsid w:val="008368A1"/>
    <w:rsid w:val="00837B7F"/>
    <w:rsid w:val="00840E15"/>
    <w:rsid w:val="00840EF7"/>
    <w:rsid w:val="00842A9C"/>
    <w:rsid w:val="0084437F"/>
    <w:rsid w:val="00844C0A"/>
    <w:rsid w:val="00846056"/>
    <w:rsid w:val="0084681F"/>
    <w:rsid w:val="00847CD1"/>
    <w:rsid w:val="00847D08"/>
    <w:rsid w:val="00847EC0"/>
    <w:rsid w:val="00854506"/>
    <w:rsid w:val="00855FD6"/>
    <w:rsid w:val="00856DDD"/>
    <w:rsid w:val="00860233"/>
    <w:rsid w:val="00863E68"/>
    <w:rsid w:val="008647B5"/>
    <w:rsid w:val="00867D64"/>
    <w:rsid w:val="00867D85"/>
    <w:rsid w:val="00872E8F"/>
    <w:rsid w:val="00875DCB"/>
    <w:rsid w:val="00876FBF"/>
    <w:rsid w:val="0087755A"/>
    <w:rsid w:val="00882085"/>
    <w:rsid w:val="00883188"/>
    <w:rsid w:val="00884A0C"/>
    <w:rsid w:val="00886ACA"/>
    <w:rsid w:val="00886B01"/>
    <w:rsid w:val="00887B12"/>
    <w:rsid w:val="0089031E"/>
    <w:rsid w:val="0089109A"/>
    <w:rsid w:val="00893D5C"/>
    <w:rsid w:val="0089460B"/>
    <w:rsid w:val="00897D58"/>
    <w:rsid w:val="00897F22"/>
    <w:rsid w:val="008A0B39"/>
    <w:rsid w:val="008A17A3"/>
    <w:rsid w:val="008A1956"/>
    <w:rsid w:val="008A1E85"/>
    <w:rsid w:val="008A2419"/>
    <w:rsid w:val="008A3041"/>
    <w:rsid w:val="008A4937"/>
    <w:rsid w:val="008A50F1"/>
    <w:rsid w:val="008A59D9"/>
    <w:rsid w:val="008A643E"/>
    <w:rsid w:val="008A6819"/>
    <w:rsid w:val="008B007A"/>
    <w:rsid w:val="008B1227"/>
    <w:rsid w:val="008B2EC0"/>
    <w:rsid w:val="008B6DCF"/>
    <w:rsid w:val="008B6FC8"/>
    <w:rsid w:val="008C4D49"/>
    <w:rsid w:val="008C7236"/>
    <w:rsid w:val="008C7A76"/>
    <w:rsid w:val="008D0945"/>
    <w:rsid w:val="008D1409"/>
    <w:rsid w:val="008D15CC"/>
    <w:rsid w:val="008D1729"/>
    <w:rsid w:val="008D1B5C"/>
    <w:rsid w:val="008D3C82"/>
    <w:rsid w:val="008D447E"/>
    <w:rsid w:val="008D5D4F"/>
    <w:rsid w:val="008D6ACF"/>
    <w:rsid w:val="008D7A41"/>
    <w:rsid w:val="008E0C63"/>
    <w:rsid w:val="008E0E10"/>
    <w:rsid w:val="008E2C72"/>
    <w:rsid w:val="008E2FA1"/>
    <w:rsid w:val="008E3680"/>
    <w:rsid w:val="008E4F87"/>
    <w:rsid w:val="008E5870"/>
    <w:rsid w:val="008E77E4"/>
    <w:rsid w:val="008F0213"/>
    <w:rsid w:val="008F07ED"/>
    <w:rsid w:val="008F11F8"/>
    <w:rsid w:val="008F1434"/>
    <w:rsid w:val="008F2BB9"/>
    <w:rsid w:val="008F3D6A"/>
    <w:rsid w:val="008F3E2B"/>
    <w:rsid w:val="008F54C3"/>
    <w:rsid w:val="008F7355"/>
    <w:rsid w:val="009023DC"/>
    <w:rsid w:val="009027C5"/>
    <w:rsid w:val="00904413"/>
    <w:rsid w:val="009052F7"/>
    <w:rsid w:val="009067B7"/>
    <w:rsid w:val="00906B50"/>
    <w:rsid w:val="00906E7A"/>
    <w:rsid w:val="00906E7F"/>
    <w:rsid w:val="0090775A"/>
    <w:rsid w:val="00907DFD"/>
    <w:rsid w:val="009103A8"/>
    <w:rsid w:val="00911789"/>
    <w:rsid w:val="00913AB6"/>
    <w:rsid w:val="00913C99"/>
    <w:rsid w:val="0091620F"/>
    <w:rsid w:val="00917D69"/>
    <w:rsid w:val="00920B6D"/>
    <w:rsid w:val="00926560"/>
    <w:rsid w:val="00926B15"/>
    <w:rsid w:val="00930291"/>
    <w:rsid w:val="00930937"/>
    <w:rsid w:val="009324A6"/>
    <w:rsid w:val="00933801"/>
    <w:rsid w:val="00933B7D"/>
    <w:rsid w:val="00933E6C"/>
    <w:rsid w:val="009354F1"/>
    <w:rsid w:val="00935A6E"/>
    <w:rsid w:val="00937958"/>
    <w:rsid w:val="009406E5"/>
    <w:rsid w:val="00941602"/>
    <w:rsid w:val="00942160"/>
    <w:rsid w:val="00946921"/>
    <w:rsid w:val="00947343"/>
    <w:rsid w:val="0095146F"/>
    <w:rsid w:val="00951F2D"/>
    <w:rsid w:val="00952839"/>
    <w:rsid w:val="0095344C"/>
    <w:rsid w:val="009534C7"/>
    <w:rsid w:val="00957944"/>
    <w:rsid w:val="009602C5"/>
    <w:rsid w:val="0096103A"/>
    <w:rsid w:val="00962223"/>
    <w:rsid w:val="0096232B"/>
    <w:rsid w:val="0096252B"/>
    <w:rsid w:val="009644D9"/>
    <w:rsid w:val="00964A9F"/>
    <w:rsid w:val="00966D0D"/>
    <w:rsid w:val="00967732"/>
    <w:rsid w:val="0096783C"/>
    <w:rsid w:val="00970023"/>
    <w:rsid w:val="009716A0"/>
    <w:rsid w:val="009722B3"/>
    <w:rsid w:val="00973E24"/>
    <w:rsid w:val="00974C21"/>
    <w:rsid w:val="00974D5F"/>
    <w:rsid w:val="00975948"/>
    <w:rsid w:val="009772FD"/>
    <w:rsid w:val="00977BF3"/>
    <w:rsid w:val="009803E4"/>
    <w:rsid w:val="00980B0E"/>
    <w:rsid w:val="00982B39"/>
    <w:rsid w:val="00982BCC"/>
    <w:rsid w:val="00983199"/>
    <w:rsid w:val="009836A3"/>
    <w:rsid w:val="00984C58"/>
    <w:rsid w:val="009855A8"/>
    <w:rsid w:val="00985CBE"/>
    <w:rsid w:val="00985D1A"/>
    <w:rsid w:val="00987ADC"/>
    <w:rsid w:val="00990CF8"/>
    <w:rsid w:val="009913F4"/>
    <w:rsid w:val="00991782"/>
    <w:rsid w:val="00991DB9"/>
    <w:rsid w:val="009936CA"/>
    <w:rsid w:val="009937F7"/>
    <w:rsid w:val="0099465B"/>
    <w:rsid w:val="009951A1"/>
    <w:rsid w:val="009972C5"/>
    <w:rsid w:val="00997A44"/>
    <w:rsid w:val="009A0CDD"/>
    <w:rsid w:val="009A19B3"/>
    <w:rsid w:val="009A3168"/>
    <w:rsid w:val="009A4286"/>
    <w:rsid w:val="009A4621"/>
    <w:rsid w:val="009A4BDF"/>
    <w:rsid w:val="009A5D04"/>
    <w:rsid w:val="009A61CA"/>
    <w:rsid w:val="009B0062"/>
    <w:rsid w:val="009B0C64"/>
    <w:rsid w:val="009B0F67"/>
    <w:rsid w:val="009B1418"/>
    <w:rsid w:val="009B208A"/>
    <w:rsid w:val="009B2756"/>
    <w:rsid w:val="009B3D56"/>
    <w:rsid w:val="009B3F8C"/>
    <w:rsid w:val="009B533B"/>
    <w:rsid w:val="009B546B"/>
    <w:rsid w:val="009C0102"/>
    <w:rsid w:val="009C26AA"/>
    <w:rsid w:val="009C3EE6"/>
    <w:rsid w:val="009C703C"/>
    <w:rsid w:val="009D0C29"/>
    <w:rsid w:val="009D0D7B"/>
    <w:rsid w:val="009D206E"/>
    <w:rsid w:val="009D3CAA"/>
    <w:rsid w:val="009D507A"/>
    <w:rsid w:val="009D6532"/>
    <w:rsid w:val="009D71FD"/>
    <w:rsid w:val="009E06F0"/>
    <w:rsid w:val="009E0755"/>
    <w:rsid w:val="009E10AD"/>
    <w:rsid w:val="009E2588"/>
    <w:rsid w:val="009E2E8E"/>
    <w:rsid w:val="009E40E1"/>
    <w:rsid w:val="009F0EFA"/>
    <w:rsid w:val="009F4E46"/>
    <w:rsid w:val="009F52BA"/>
    <w:rsid w:val="009F5B65"/>
    <w:rsid w:val="009F5F2E"/>
    <w:rsid w:val="009F778C"/>
    <w:rsid w:val="00A002EE"/>
    <w:rsid w:val="00A01432"/>
    <w:rsid w:val="00A01980"/>
    <w:rsid w:val="00A06225"/>
    <w:rsid w:val="00A066E6"/>
    <w:rsid w:val="00A076E1"/>
    <w:rsid w:val="00A110D1"/>
    <w:rsid w:val="00A12213"/>
    <w:rsid w:val="00A12587"/>
    <w:rsid w:val="00A128E6"/>
    <w:rsid w:val="00A144D3"/>
    <w:rsid w:val="00A156DB"/>
    <w:rsid w:val="00A17EA7"/>
    <w:rsid w:val="00A201F8"/>
    <w:rsid w:val="00A20E4B"/>
    <w:rsid w:val="00A21D7D"/>
    <w:rsid w:val="00A22AC3"/>
    <w:rsid w:val="00A2351E"/>
    <w:rsid w:val="00A23711"/>
    <w:rsid w:val="00A23F3F"/>
    <w:rsid w:val="00A24067"/>
    <w:rsid w:val="00A24161"/>
    <w:rsid w:val="00A24A4B"/>
    <w:rsid w:val="00A2744D"/>
    <w:rsid w:val="00A306F6"/>
    <w:rsid w:val="00A30D16"/>
    <w:rsid w:val="00A3328E"/>
    <w:rsid w:val="00A33EB7"/>
    <w:rsid w:val="00A34E6C"/>
    <w:rsid w:val="00A34FD0"/>
    <w:rsid w:val="00A36398"/>
    <w:rsid w:val="00A37C8D"/>
    <w:rsid w:val="00A4020E"/>
    <w:rsid w:val="00A40493"/>
    <w:rsid w:val="00A408E8"/>
    <w:rsid w:val="00A40FB5"/>
    <w:rsid w:val="00A42826"/>
    <w:rsid w:val="00A429B3"/>
    <w:rsid w:val="00A435D9"/>
    <w:rsid w:val="00A44EC1"/>
    <w:rsid w:val="00A510E4"/>
    <w:rsid w:val="00A51F8C"/>
    <w:rsid w:val="00A526F7"/>
    <w:rsid w:val="00A5273B"/>
    <w:rsid w:val="00A52E9F"/>
    <w:rsid w:val="00A530EB"/>
    <w:rsid w:val="00A53A9D"/>
    <w:rsid w:val="00A55FEE"/>
    <w:rsid w:val="00A56304"/>
    <w:rsid w:val="00A57422"/>
    <w:rsid w:val="00A62C1A"/>
    <w:rsid w:val="00A63CA2"/>
    <w:rsid w:val="00A6426D"/>
    <w:rsid w:val="00A6439B"/>
    <w:rsid w:val="00A665C1"/>
    <w:rsid w:val="00A673A4"/>
    <w:rsid w:val="00A7001A"/>
    <w:rsid w:val="00A70622"/>
    <w:rsid w:val="00A70977"/>
    <w:rsid w:val="00A70D58"/>
    <w:rsid w:val="00A7103D"/>
    <w:rsid w:val="00A744F9"/>
    <w:rsid w:val="00A753A1"/>
    <w:rsid w:val="00A77613"/>
    <w:rsid w:val="00A77B87"/>
    <w:rsid w:val="00A77E01"/>
    <w:rsid w:val="00A800FC"/>
    <w:rsid w:val="00A801AD"/>
    <w:rsid w:val="00A81851"/>
    <w:rsid w:val="00A83502"/>
    <w:rsid w:val="00A8390C"/>
    <w:rsid w:val="00A86AE0"/>
    <w:rsid w:val="00A878F2"/>
    <w:rsid w:val="00A912B0"/>
    <w:rsid w:val="00A91362"/>
    <w:rsid w:val="00A9151C"/>
    <w:rsid w:val="00A919C6"/>
    <w:rsid w:val="00A928BD"/>
    <w:rsid w:val="00A92D61"/>
    <w:rsid w:val="00A93A9A"/>
    <w:rsid w:val="00A97DE9"/>
    <w:rsid w:val="00AA12CD"/>
    <w:rsid w:val="00AA2633"/>
    <w:rsid w:val="00AA2B25"/>
    <w:rsid w:val="00AA4D1C"/>
    <w:rsid w:val="00AA5238"/>
    <w:rsid w:val="00AA52FD"/>
    <w:rsid w:val="00AA5D40"/>
    <w:rsid w:val="00AA7006"/>
    <w:rsid w:val="00AB3138"/>
    <w:rsid w:val="00AB4684"/>
    <w:rsid w:val="00AB5856"/>
    <w:rsid w:val="00AB631F"/>
    <w:rsid w:val="00AB6A80"/>
    <w:rsid w:val="00AB6C28"/>
    <w:rsid w:val="00AC081D"/>
    <w:rsid w:val="00AC0C6F"/>
    <w:rsid w:val="00AC1266"/>
    <w:rsid w:val="00AC193C"/>
    <w:rsid w:val="00AC1E4A"/>
    <w:rsid w:val="00AC2B80"/>
    <w:rsid w:val="00AC30C1"/>
    <w:rsid w:val="00AC4DE5"/>
    <w:rsid w:val="00AC5206"/>
    <w:rsid w:val="00AD095B"/>
    <w:rsid w:val="00AD10D0"/>
    <w:rsid w:val="00AD3106"/>
    <w:rsid w:val="00AD4322"/>
    <w:rsid w:val="00AD6719"/>
    <w:rsid w:val="00AE11A5"/>
    <w:rsid w:val="00AE13E2"/>
    <w:rsid w:val="00AE22D3"/>
    <w:rsid w:val="00AE2389"/>
    <w:rsid w:val="00AE5987"/>
    <w:rsid w:val="00AE5A49"/>
    <w:rsid w:val="00AE7990"/>
    <w:rsid w:val="00AF03E6"/>
    <w:rsid w:val="00AF11D8"/>
    <w:rsid w:val="00AF5867"/>
    <w:rsid w:val="00AF62DF"/>
    <w:rsid w:val="00AF68CC"/>
    <w:rsid w:val="00AF70D7"/>
    <w:rsid w:val="00B00086"/>
    <w:rsid w:val="00B00CD0"/>
    <w:rsid w:val="00B00E7F"/>
    <w:rsid w:val="00B01FF4"/>
    <w:rsid w:val="00B024C1"/>
    <w:rsid w:val="00B0326D"/>
    <w:rsid w:val="00B06037"/>
    <w:rsid w:val="00B06478"/>
    <w:rsid w:val="00B06A51"/>
    <w:rsid w:val="00B07533"/>
    <w:rsid w:val="00B07CFB"/>
    <w:rsid w:val="00B1059E"/>
    <w:rsid w:val="00B12382"/>
    <w:rsid w:val="00B139F5"/>
    <w:rsid w:val="00B149BA"/>
    <w:rsid w:val="00B14A36"/>
    <w:rsid w:val="00B16273"/>
    <w:rsid w:val="00B170A5"/>
    <w:rsid w:val="00B1725F"/>
    <w:rsid w:val="00B176C8"/>
    <w:rsid w:val="00B17EE5"/>
    <w:rsid w:val="00B205AA"/>
    <w:rsid w:val="00B2100A"/>
    <w:rsid w:val="00B21A91"/>
    <w:rsid w:val="00B22E84"/>
    <w:rsid w:val="00B233AD"/>
    <w:rsid w:val="00B23E25"/>
    <w:rsid w:val="00B25F75"/>
    <w:rsid w:val="00B26B3F"/>
    <w:rsid w:val="00B2778F"/>
    <w:rsid w:val="00B327E2"/>
    <w:rsid w:val="00B32999"/>
    <w:rsid w:val="00B33635"/>
    <w:rsid w:val="00B37A23"/>
    <w:rsid w:val="00B37CF8"/>
    <w:rsid w:val="00B40FCE"/>
    <w:rsid w:val="00B42AF4"/>
    <w:rsid w:val="00B42B2D"/>
    <w:rsid w:val="00B43E90"/>
    <w:rsid w:val="00B44308"/>
    <w:rsid w:val="00B45722"/>
    <w:rsid w:val="00B460F4"/>
    <w:rsid w:val="00B46298"/>
    <w:rsid w:val="00B467DC"/>
    <w:rsid w:val="00B47A88"/>
    <w:rsid w:val="00B51E09"/>
    <w:rsid w:val="00B52303"/>
    <w:rsid w:val="00B52994"/>
    <w:rsid w:val="00B5392A"/>
    <w:rsid w:val="00B539EF"/>
    <w:rsid w:val="00B56118"/>
    <w:rsid w:val="00B566E1"/>
    <w:rsid w:val="00B56AFB"/>
    <w:rsid w:val="00B602F6"/>
    <w:rsid w:val="00B62772"/>
    <w:rsid w:val="00B62EC1"/>
    <w:rsid w:val="00B64A96"/>
    <w:rsid w:val="00B6533B"/>
    <w:rsid w:val="00B660F0"/>
    <w:rsid w:val="00B6773F"/>
    <w:rsid w:val="00B70EB3"/>
    <w:rsid w:val="00B72906"/>
    <w:rsid w:val="00B74F48"/>
    <w:rsid w:val="00B7525E"/>
    <w:rsid w:val="00B75433"/>
    <w:rsid w:val="00B75F70"/>
    <w:rsid w:val="00B760FB"/>
    <w:rsid w:val="00B76765"/>
    <w:rsid w:val="00B767AB"/>
    <w:rsid w:val="00B801BA"/>
    <w:rsid w:val="00B812D6"/>
    <w:rsid w:val="00B8163F"/>
    <w:rsid w:val="00B846E6"/>
    <w:rsid w:val="00B84D5C"/>
    <w:rsid w:val="00B85AF6"/>
    <w:rsid w:val="00B92E46"/>
    <w:rsid w:val="00B93761"/>
    <w:rsid w:val="00B941ED"/>
    <w:rsid w:val="00B956ED"/>
    <w:rsid w:val="00B9584D"/>
    <w:rsid w:val="00BA2DA8"/>
    <w:rsid w:val="00BA347C"/>
    <w:rsid w:val="00BA4C79"/>
    <w:rsid w:val="00BA4D84"/>
    <w:rsid w:val="00BA6973"/>
    <w:rsid w:val="00BA7E3A"/>
    <w:rsid w:val="00BB063B"/>
    <w:rsid w:val="00BB298A"/>
    <w:rsid w:val="00BB3469"/>
    <w:rsid w:val="00BB4596"/>
    <w:rsid w:val="00BB5C49"/>
    <w:rsid w:val="00BB5F60"/>
    <w:rsid w:val="00BB6240"/>
    <w:rsid w:val="00BB6285"/>
    <w:rsid w:val="00BB69F5"/>
    <w:rsid w:val="00BB6E48"/>
    <w:rsid w:val="00BB7EC3"/>
    <w:rsid w:val="00BC04B1"/>
    <w:rsid w:val="00BC470E"/>
    <w:rsid w:val="00BC4B9A"/>
    <w:rsid w:val="00BC5848"/>
    <w:rsid w:val="00BD02C3"/>
    <w:rsid w:val="00BD3119"/>
    <w:rsid w:val="00BD7483"/>
    <w:rsid w:val="00BD784C"/>
    <w:rsid w:val="00BE020A"/>
    <w:rsid w:val="00BE13DF"/>
    <w:rsid w:val="00BE195F"/>
    <w:rsid w:val="00BE1EF0"/>
    <w:rsid w:val="00BE25D7"/>
    <w:rsid w:val="00BE44DA"/>
    <w:rsid w:val="00BF092C"/>
    <w:rsid w:val="00BF21D1"/>
    <w:rsid w:val="00BF27A0"/>
    <w:rsid w:val="00BF40E6"/>
    <w:rsid w:val="00BF44CD"/>
    <w:rsid w:val="00BF4CB6"/>
    <w:rsid w:val="00BF51E1"/>
    <w:rsid w:val="00BF5D23"/>
    <w:rsid w:val="00BF6CBD"/>
    <w:rsid w:val="00BF7A1F"/>
    <w:rsid w:val="00C00641"/>
    <w:rsid w:val="00C00DA7"/>
    <w:rsid w:val="00C01D1D"/>
    <w:rsid w:val="00C02E3F"/>
    <w:rsid w:val="00C034FB"/>
    <w:rsid w:val="00C04CDE"/>
    <w:rsid w:val="00C059D5"/>
    <w:rsid w:val="00C064E2"/>
    <w:rsid w:val="00C068A6"/>
    <w:rsid w:val="00C11DEA"/>
    <w:rsid w:val="00C12768"/>
    <w:rsid w:val="00C12D70"/>
    <w:rsid w:val="00C16724"/>
    <w:rsid w:val="00C21287"/>
    <w:rsid w:val="00C21B09"/>
    <w:rsid w:val="00C25EFF"/>
    <w:rsid w:val="00C2673A"/>
    <w:rsid w:val="00C26B45"/>
    <w:rsid w:val="00C278CD"/>
    <w:rsid w:val="00C27B58"/>
    <w:rsid w:val="00C27C1C"/>
    <w:rsid w:val="00C3166C"/>
    <w:rsid w:val="00C33186"/>
    <w:rsid w:val="00C33641"/>
    <w:rsid w:val="00C35996"/>
    <w:rsid w:val="00C42BCD"/>
    <w:rsid w:val="00C4485F"/>
    <w:rsid w:val="00C44DED"/>
    <w:rsid w:val="00C46C13"/>
    <w:rsid w:val="00C4747E"/>
    <w:rsid w:val="00C5151E"/>
    <w:rsid w:val="00C52256"/>
    <w:rsid w:val="00C5342C"/>
    <w:rsid w:val="00C53B2B"/>
    <w:rsid w:val="00C547F5"/>
    <w:rsid w:val="00C56D78"/>
    <w:rsid w:val="00C57465"/>
    <w:rsid w:val="00C60272"/>
    <w:rsid w:val="00C603D4"/>
    <w:rsid w:val="00C6256A"/>
    <w:rsid w:val="00C63FDA"/>
    <w:rsid w:val="00C64EBC"/>
    <w:rsid w:val="00C664D2"/>
    <w:rsid w:val="00C677E1"/>
    <w:rsid w:val="00C70E6E"/>
    <w:rsid w:val="00C710E2"/>
    <w:rsid w:val="00C71C3F"/>
    <w:rsid w:val="00C72A36"/>
    <w:rsid w:val="00C73DD5"/>
    <w:rsid w:val="00C7409E"/>
    <w:rsid w:val="00C74D6D"/>
    <w:rsid w:val="00C76E76"/>
    <w:rsid w:val="00C77891"/>
    <w:rsid w:val="00C77B74"/>
    <w:rsid w:val="00C82062"/>
    <w:rsid w:val="00C82266"/>
    <w:rsid w:val="00C829A9"/>
    <w:rsid w:val="00C85B9E"/>
    <w:rsid w:val="00C87B80"/>
    <w:rsid w:val="00C90330"/>
    <w:rsid w:val="00C91449"/>
    <w:rsid w:val="00C92D10"/>
    <w:rsid w:val="00C92F79"/>
    <w:rsid w:val="00C94770"/>
    <w:rsid w:val="00C95200"/>
    <w:rsid w:val="00C96EC0"/>
    <w:rsid w:val="00CA06F9"/>
    <w:rsid w:val="00CA14BB"/>
    <w:rsid w:val="00CA230C"/>
    <w:rsid w:val="00CA48D9"/>
    <w:rsid w:val="00CA536B"/>
    <w:rsid w:val="00CA678D"/>
    <w:rsid w:val="00CB1193"/>
    <w:rsid w:val="00CB358A"/>
    <w:rsid w:val="00CB4767"/>
    <w:rsid w:val="00CB493D"/>
    <w:rsid w:val="00CC2224"/>
    <w:rsid w:val="00CC3B97"/>
    <w:rsid w:val="00CD4A8C"/>
    <w:rsid w:val="00CD5120"/>
    <w:rsid w:val="00CD5E31"/>
    <w:rsid w:val="00CD6257"/>
    <w:rsid w:val="00CD7C0B"/>
    <w:rsid w:val="00CE0099"/>
    <w:rsid w:val="00CE10C4"/>
    <w:rsid w:val="00CE2343"/>
    <w:rsid w:val="00CE27B5"/>
    <w:rsid w:val="00CE2BDF"/>
    <w:rsid w:val="00CE6D24"/>
    <w:rsid w:val="00CE6DAF"/>
    <w:rsid w:val="00CF3EBC"/>
    <w:rsid w:val="00CF410A"/>
    <w:rsid w:val="00CF47B8"/>
    <w:rsid w:val="00CF7528"/>
    <w:rsid w:val="00CF7FDE"/>
    <w:rsid w:val="00D0057F"/>
    <w:rsid w:val="00D012AF"/>
    <w:rsid w:val="00D0321E"/>
    <w:rsid w:val="00D05457"/>
    <w:rsid w:val="00D069EB"/>
    <w:rsid w:val="00D07A8A"/>
    <w:rsid w:val="00D106D9"/>
    <w:rsid w:val="00D10E31"/>
    <w:rsid w:val="00D11199"/>
    <w:rsid w:val="00D1455A"/>
    <w:rsid w:val="00D14573"/>
    <w:rsid w:val="00D14A70"/>
    <w:rsid w:val="00D207EA"/>
    <w:rsid w:val="00D211FB"/>
    <w:rsid w:val="00D22093"/>
    <w:rsid w:val="00D248E5"/>
    <w:rsid w:val="00D25441"/>
    <w:rsid w:val="00D3077A"/>
    <w:rsid w:val="00D31150"/>
    <w:rsid w:val="00D3138B"/>
    <w:rsid w:val="00D31FCE"/>
    <w:rsid w:val="00D3280C"/>
    <w:rsid w:val="00D3406A"/>
    <w:rsid w:val="00D34D24"/>
    <w:rsid w:val="00D40B11"/>
    <w:rsid w:val="00D42864"/>
    <w:rsid w:val="00D429EC"/>
    <w:rsid w:val="00D441F1"/>
    <w:rsid w:val="00D45659"/>
    <w:rsid w:val="00D4572C"/>
    <w:rsid w:val="00D469B2"/>
    <w:rsid w:val="00D51D52"/>
    <w:rsid w:val="00D52B24"/>
    <w:rsid w:val="00D52EAA"/>
    <w:rsid w:val="00D52ECF"/>
    <w:rsid w:val="00D5411A"/>
    <w:rsid w:val="00D54B09"/>
    <w:rsid w:val="00D550BE"/>
    <w:rsid w:val="00D55D5F"/>
    <w:rsid w:val="00D61A79"/>
    <w:rsid w:val="00D6243E"/>
    <w:rsid w:val="00D65658"/>
    <w:rsid w:val="00D67EB2"/>
    <w:rsid w:val="00D70349"/>
    <w:rsid w:val="00D714B0"/>
    <w:rsid w:val="00D716B3"/>
    <w:rsid w:val="00D72B6F"/>
    <w:rsid w:val="00D741EB"/>
    <w:rsid w:val="00D74CEA"/>
    <w:rsid w:val="00D7679C"/>
    <w:rsid w:val="00D817A9"/>
    <w:rsid w:val="00D820F3"/>
    <w:rsid w:val="00D83605"/>
    <w:rsid w:val="00D846CE"/>
    <w:rsid w:val="00D84934"/>
    <w:rsid w:val="00D85BF4"/>
    <w:rsid w:val="00D866EB"/>
    <w:rsid w:val="00D87D1A"/>
    <w:rsid w:val="00D906DA"/>
    <w:rsid w:val="00D91271"/>
    <w:rsid w:val="00D919F5"/>
    <w:rsid w:val="00D945F6"/>
    <w:rsid w:val="00D94F03"/>
    <w:rsid w:val="00D95161"/>
    <w:rsid w:val="00D95C23"/>
    <w:rsid w:val="00DA0A82"/>
    <w:rsid w:val="00DA0D14"/>
    <w:rsid w:val="00DA1FC9"/>
    <w:rsid w:val="00DA2CB5"/>
    <w:rsid w:val="00DA32AE"/>
    <w:rsid w:val="00DA358F"/>
    <w:rsid w:val="00DA383E"/>
    <w:rsid w:val="00DA4BAC"/>
    <w:rsid w:val="00DA722E"/>
    <w:rsid w:val="00DA792A"/>
    <w:rsid w:val="00DB0151"/>
    <w:rsid w:val="00DB0160"/>
    <w:rsid w:val="00DB03C3"/>
    <w:rsid w:val="00DB04D7"/>
    <w:rsid w:val="00DB207A"/>
    <w:rsid w:val="00DB434A"/>
    <w:rsid w:val="00DB50E1"/>
    <w:rsid w:val="00DC0566"/>
    <w:rsid w:val="00DC05E1"/>
    <w:rsid w:val="00DC08F8"/>
    <w:rsid w:val="00DC1499"/>
    <w:rsid w:val="00DC16CF"/>
    <w:rsid w:val="00DC2C3E"/>
    <w:rsid w:val="00DC3137"/>
    <w:rsid w:val="00DC35C2"/>
    <w:rsid w:val="00DC3A71"/>
    <w:rsid w:val="00DC4880"/>
    <w:rsid w:val="00DC5E90"/>
    <w:rsid w:val="00DC625C"/>
    <w:rsid w:val="00DC6EC3"/>
    <w:rsid w:val="00DD0BE9"/>
    <w:rsid w:val="00DD26F9"/>
    <w:rsid w:val="00DD350E"/>
    <w:rsid w:val="00DD42AB"/>
    <w:rsid w:val="00DD74AD"/>
    <w:rsid w:val="00DE06AF"/>
    <w:rsid w:val="00DE43D1"/>
    <w:rsid w:val="00DE5216"/>
    <w:rsid w:val="00DE6D27"/>
    <w:rsid w:val="00DE76EA"/>
    <w:rsid w:val="00DF01F8"/>
    <w:rsid w:val="00DF021D"/>
    <w:rsid w:val="00DF14EE"/>
    <w:rsid w:val="00DF217D"/>
    <w:rsid w:val="00DF26A7"/>
    <w:rsid w:val="00DF3277"/>
    <w:rsid w:val="00DF6A31"/>
    <w:rsid w:val="00DF7407"/>
    <w:rsid w:val="00DF77A1"/>
    <w:rsid w:val="00DF7919"/>
    <w:rsid w:val="00E00F5C"/>
    <w:rsid w:val="00E0207E"/>
    <w:rsid w:val="00E02AE6"/>
    <w:rsid w:val="00E03912"/>
    <w:rsid w:val="00E04748"/>
    <w:rsid w:val="00E060AF"/>
    <w:rsid w:val="00E078D9"/>
    <w:rsid w:val="00E1006C"/>
    <w:rsid w:val="00E10293"/>
    <w:rsid w:val="00E103A0"/>
    <w:rsid w:val="00E1043F"/>
    <w:rsid w:val="00E104D1"/>
    <w:rsid w:val="00E114C1"/>
    <w:rsid w:val="00E1157E"/>
    <w:rsid w:val="00E11F44"/>
    <w:rsid w:val="00E13E60"/>
    <w:rsid w:val="00E15627"/>
    <w:rsid w:val="00E164B3"/>
    <w:rsid w:val="00E16910"/>
    <w:rsid w:val="00E21164"/>
    <w:rsid w:val="00E239E2"/>
    <w:rsid w:val="00E24E09"/>
    <w:rsid w:val="00E27234"/>
    <w:rsid w:val="00E33EE1"/>
    <w:rsid w:val="00E3495C"/>
    <w:rsid w:val="00E42BDB"/>
    <w:rsid w:val="00E524A9"/>
    <w:rsid w:val="00E53F1A"/>
    <w:rsid w:val="00E5726D"/>
    <w:rsid w:val="00E57EEB"/>
    <w:rsid w:val="00E57FAB"/>
    <w:rsid w:val="00E62D94"/>
    <w:rsid w:val="00E62ECC"/>
    <w:rsid w:val="00E64F37"/>
    <w:rsid w:val="00E65091"/>
    <w:rsid w:val="00E65393"/>
    <w:rsid w:val="00E65E54"/>
    <w:rsid w:val="00E661C7"/>
    <w:rsid w:val="00E66679"/>
    <w:rsid w:val="00E71C5E"/>
    <w:rsid w:val="00E732C4"/>
    <w:rsid w:val="00E74E41"/>
    <w:rsid w:val="00E74F13"/>
    <w:rsid w:val="00E75151"/>
    <w:rsid w:val="00E80155"/>
    <w:rsid w:val="00E8134B"/>
    <w:rsid w:val="00E81E0D"/>
    <w:rsid w:val="00E81F28"/>
    <w:rsid w:val="00E8301D"/>
    <w:rsid w:val="00E848C0"/>
    <w:rsid w:val="00E84BB8"/>
    <w:rsid w:val="00E86F92"/>
    <w:rsid w:val="00E91B96"/>
    <w:rsid w:val="00E92F2E"/>
    <w:rsid w:val="00E935DA"/>
    <w:rsid w:val="00E93D1E"/>
    <w:rsid w:val="00E941A1"/>
    <w:rsid w:val="00E95CE3"/>
    <w:rsid w:val="00E95F9A"/>
    <w:rsid w:val="00E97121"/>
    <w:rsid w:val="00EA0227"/>
    <w:rsid w:val="00EA0856"/>
    <w:rsid w:val="00EA1DC4"/>
    <w:rsid w:val="00EA252F"/>
    <w:rsid w:val="00EA2825"/>
    <w:rsid w:val="00EA5027"/>
    <w:rsid w:val="00EA5967"/>
    <w:rsid w:val="00EA64C2"/>
    <w:rsid w:val="00EA6518"/>
    <w:rsid w:val="00EA71A2"/>
    <w:rsid w:val="00EA7466"/>
    <w:rsid w:val="00EA7DB6"/>
    <w:rsid w:val="00EA7EDE"/>
    <w:rsid w:val="00EB0B63"/>
    <w:rsid w:val="00EB1936"/>
    <w:rsid w:val="00EB3545"/>
    <w:rsid w:val="00EB37BE"/>
    <w:rsid w:val="00EB409C"/>
    <w:rsid w:val="00EB4BAE"/>
    <w:rsid w:val="00EB5088"/>
    <w:rsid w:val="00EB617F"/>
    <w:rsid w:val="00EB7210"/>
    <w:rsid w:val="00EC2726"/>
    <w:rsid w:val="00EC575E"/>
    <w:rsid w:val="00EC681C"/>
    <w:rsid w:val="00EC7B87"/>
    <w:rsid w:val="00ED0BD4"/>
    <w:rsid w:val="00ED1644"/>
    <w:rsid w:val="00ED2593"/>
    <w:rsid w:val="00ED3709"/>
    <w:rsid w:val="00ED7D55"/>
    <w:rsid w:val="00ED7D9C"/>
    <w:rsid w:val="00EE00A7"/>
    <w:rsid w:val="00EE2F77"/>
    <w:rsid w:val="00EE3158"/>
    <w:rsid w:val="00EE31A2"/>
    <w:rsid w:val="00EE3467"/>
    <w:rsid w:val="00EE4329"/>
    <w:rsid w:val="00EE6203"/>
    <w:rsid w:val="00EF0069"/>
    <w:rsid w:val="00EF21F9"/>
    <w:rsid w:val="00EF3C52"/>
    <w:rsid w:val="00EF44A0"/>
    <w:rsid w:val="00EF4580"/>
    <w:rsid w:val="00EF4FED"/>
    <w:rsid w:val="00EF5F45"/>
    <w:rsid w:val="00EF6843"/>
    <w:rsid w:val="00EF6941"/>
    <w:rsid w:val="00EF6FB3"/>
    <w:rsid w:val="00EF79B0"/>
    <w:rsid w:val="00F0068B"/>
    <w:rsid w:val="00F007C6"/>
    <w:rsid w:val="00F0172E"/>
    <w:rsid w:val="00F03DC0"/>
    <w:rsid w:val="00F03FA3"/>
    <w:rsid w:val="00F050BD"/>
    <w:rsid w:val="00F05657"/>
    <w:rsid w:val="00F05AB0"/>
    <w:rsid w:val="00F10B03"/>
    <w:rsid w:val="00F12C74"/>
    <w:rsid w:val="00F13214"/>
    <w:rsid w:val="00F1559A"/>
    <w:rsid w:val="00F17ED6"/>
    <w:rsid w:val="00F20676"/>
    <w:rsid w:val="00F209E2"/>
    <w:rsid w:val="00F2398F"/>
    <w:rsid w:val="00F25578"/>
    <w:rsid w:val="00F258E5"/>
    <w:rsid w:val="00F25B9C"/>
    <w:rsid w:val="00F2675A"/>
    <w:rsid w:val="00F26CC6"/>
    <w:rsid w:val="00F300BC"/>
    <w:rsid w:val="00F305FA"/>
    <w:rsid w:val="00F3263C"/>
    <w:rsid w:val="00F3334E"/>
    <w:rsid w:val="00F3573A"/>
    <w:rsid w:val="00F36CCB"/>
    <w:rsid w:val="00F370C8"/>
    <w:rsid w:val="00F374E5"/>
    <w:rsid w:val="00F37B93"/>
    <w:rsid w:val="00F37BAD"/>
    <w:rsid w:val="00F37ECA"/>
    <w:rsid w:val="00F37FF9"/>
    <w:rsid w:val="00F40A1C"/>
    <w:rsid w:val="00F43AF2"/>
    <w:rsid w:val="00F45216"/>
    <w:rsid w:val="00F45A78"/>
    <w:rsid w:val="00F5007E"/>
    <w:rsid w:val="00F508F6"/>
    <w:rsid w:val="00F50EC4"/>
    <w:rsid w:val="00F52232"/>
    <w:rsid w:val="00F527B1"/>
    <w:rsid w:val="00F52DC2"/>
    <w:rsid w:val="00F53097"/>
    <w:rsid w:val="00F54AF9"/>
    <w:rsid w:val="00F54FE4"/>
    <w:rsid w:val="00F550CF"/>
    <w:rsid w:val="00F553D2"/>
    <w:rsid w:val="00F56A2D"/>
    <w:rsid w:val="00F57A6D"/>
    <w:rsid w:val="00F600EE"/>
    <w:rsid w:val="00F6044B"/>
    <w:rsid w:val="00F62F19"/>
    <w:rsid w:val="00F638CC"/>
    <w:rsid w:val="00F64C9E"/>
    <w:rsid w:val="00F64CC1"/>
    <w:rsid w:val="00F67742"/>
    <w:rsid w:val="00F708B1"/>
    <w:rsid w:val="00F72317"/>
    <w:rsid w:val="00F73DC1"/>
    <w:rsid w:val="00F75BB8"/>
    <w:rsid w:val="00F77714"/>
    <w:rsid w:val="00F80475"/>
    <w:rsid w:val="00F80E6E"/>
    <w:rsid w:val="00F81390"/>
    <w:rsid w:val="00F81F7A"/>
    <w:rsid w:val="00F8247A"/>
    <w:rsid w:val="00F82E5C"/>
    <w:rsid w:val="00F83E86"/>
    <w:rsid w:val="00F83F58"/>
    <w:rsid w:val="00F85206"/>
    <w:rsid w:val="00F86578"/>
    <w:rsid w:val="00F87C7A"/>
    <w:rsid w:val="00F87CEA"/>
    <w:rsid w:val="00F87DD4"/>
    <w:rsid w:val="00F91D25"/>
    <w:rsid w:val="00F9265D"/>
    <w:rsid w:val="00F944E2"/>
    <w:rsid w:val="00F955CF"/>
    <w:rsid w:val="00F9629A"/>
    <w:rsid w:val="00F97EFC"/>
    <w:rsid w:val="00FA0B04"/>
    <w:rsid w:val="00FA0C7C"/>
    <w:rsid w:val="00FA1BDD"/>
    <w:rsid w:val="00FA305C"/>
    <w:rsid w:val="00FA462E"/>
    <w:rsid w:val="00FA46FD"/>
    <w:rsid w:val="00FA4DD5"/>
    <w:rsid w:val="00FA5883"/>
    <w:rsid w:val="00FA6055"/>
    <w:rsid w:val="00FA6446"/>
    <w:rsid w:val="00FA6ED7"/>
    <w:rsid w:val="00FB0B39"/>
    <w:rsid w:val="00FB322F"/>
    <w:rsid w:val="00FB3834"/>
    <w:rsid w:val="00FB442F"/>
    <w:rsid w:val="00FC118C"/>
    <w:rsid w:val="00FC1929"/>
    <w:rsid w:val="00FC5B46"/>
    <w:rsid w:val="00FD0880"/>
    <w:rsid w:val="00FD0992"/>
    <w:rsid w:val="00FD1D4F"/>
    <w:rsid w:val="00FD24BF"/>
    <w:rsid w:val="00FD32EA"/>
    <w:rsid w:val="00FD3B6E"/>
    <w:rsid w:val="00FD4140"/>
    <w:rsid w:val="00FD57EB"/>
    <w:rsid w:val="00FD6D8E"/>
    <w:rsid w:val="00FE0663"/>
    <w:rsid w:val="00FE0E94"/>
    <w:rsid w:val="00FE369C"/>
    <w:rsid w:val="00FE3CD9"/>
    <w:rsid w:val="00FF00BD"/>
    <w:rsid w:val="00FF067C"/>
    <w:rsid w:val="00FF0B13"/>
    <w:rsid w:val="00FF1672"/>
    <w:rsid w:val="00FF16FE"/>
    <w:rsid w:val="00FF1ED4"/>
    <w:rsid w:val="00FF2801"/>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1437"/>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Dossier Table,Standard table,ASD Table,CMA Table Template"/>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Figure_name,Numbered Indented Tex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2"/>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link w:val="CaptionChar"/>
    <w:autoRedefine/>
    <w:unhideWhenUsed/>
    <w:qFormat/>
    <w:rsid w:val="006814CF"/>
    <w:pPr>
      <w:keepNext/>
    </w:pPr>
    <w:rPr>
      <w:rFonts w:ascii="Arial Narrow" w:hAnsi="Arial Narrow"/>
      <w:b/>
      <w:iCs/>
      <w:color w:val="000000" w:themeColor="text1"/>
      <w:sz w:val="20"/>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2"/>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qFormat/>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character" w:customStyle="1" w:styleId="CaptionChar">
    <w:name w:val="Caption Char"/>
    <w:link w:val="Caption"/>
    <w:rsid w:val="006814CF"/>
    <w:rPr>
      <w:rFonts w:ascii="Arial Narrow" w:hAnsi="Arial Narrow"/>
      <w:b/>
      <w:iCs/>
      <w:color w:val="000000" w:themeColor="text1"/>
      <w:szCs w:val="18"/>
    </w:rPr>
  </w:style>
  <w:style w:type="paragraph" w:styleId="NormalWeb">
    <w:name w:val="Normal (Web)"/>
    <w:basedOn w:val="Normal"/>
    <w:uiPriority w:val="99"/>
    <w:unhideWhenUsed/>
    <w:rsid w:val="00731A81"/>
    <w:pPr>
      <w:spacing w:before="100" w:beforeAutospacing="1" w:after="100" w:afterAutospacing="1"/>
      <w:jc w:val="left"/>
    </w:pPr>
    <w:rPr>
      <w:rFonts w:ascii="Times New Roman" w:hAnsi="Times New Roman"/>
    </w:rPr>
  </w:style>
  <w:style w:type="paragraph" w:customStyle="1" w:styleId="TableHeadingRow">
    <w:name w:val="TableHeadingRow"/>
    <w:basedOn w:val="Normal"/>
    <w:uiPriority w:val="3"/>
    <w:qFormat/>
    <w:rsid w:val="002C3C51"/>
    <w:pPr>
      <w:keepNext/>
      <w:spacing w:before="20" w:after="20"/>
      <w:jc w:val="left"/>
    </w:pPr>
    <w:rPr>
      <w:rFonts w:eastAsia="SimSun" w:cstheme="minorHAnsi"/>
      <w:b/>
      <w:snapToGrid w:val="0"/>
      <w:sz w:val="20"/>
      <w:szCs w:val="20"/>
      <w:lang w:eastAsia="en-US"/>
    </w:rPr>
  </w:style>
  <w:style w:type="paragraph" w:customStyle="1" w:styleId="3-SubsectionHeading">
    <w:name w:val="3-Subsection Heading"/>
    <w:basedOn w:val="Heading2"/>
    <w:next w:val="Normal"/>
    <w:link w:val="3-SubsectionHeadingChar"/>
    <w:qFormat/>
    <w:rsid w:val="00DB03C3"/>
    <w:pPr>
      <w:spacing w:before="120" w:after="120"/>
      <w:outlineLvl w:val="9"/>
    </w:pPr>
    <w:rPr>
      <w:rFonts w:asciiTheme="minorHAnsi" w:eastAsiaTheme="majorEastAsia" w:hAnsiTheme="minorHAnsi" w:cstheme="majorBidi"/>
      <w:spacing w:val="5"/>
      <w:kern w:val="28"/>
      <w:sz w:val="28"/>
      <w:szCs w:val="36"/>
      <w:lang w:eastAsia="en-US"/>
    </w:rPr>
  </w:style>
  <w:style w:type="character" w:customStyle="1" w:styleId="3-SubsectionHeadingChar">
    <w:name w:val="3-Subsection Heading Char"/>
    <w:basedOn w:val="Heading2Char"/>
    <w:link w:val="3-SubsectionHeading"/>
    <w:rsid w:val="00DB03C3"/>
    <w:rPr>
      <w:rFonts w:asciiTheme="minorHAnsi" w:eastAsiaTheme="majorEastAsia" w:hAnsiTheme="minorHAnsi" w:cstheme="majorBidi"/>
      <w:b/>
      <w:i/>
      <w:spacing w:val="5"/>
      <w:kern w:val="28"/>
      <w:sz w:val="28"/>
      <w:szCs w:val="36"/>
      <w:lang w:eastAsia="en-US"/>
    </w:rPr>
  </w:style>
  <w:style w:type="paragraph" w:customStyle="1" w:styleId="COMH1numbered">
    <w:name w:val="COM H1 numbered"/>
    <w:next w:val="Normal"/>
    <w:qFormat/>
    <w:rsid w:val="00982BCC"/>
    <w:pPr>
      <w:keepNext/>
      <w:spacing w:before="240" w:after="120"/>
      <w:ind w:left="720" w:hanging="720"/>
      <w:outlineLvl w:val="0"/>
    </w:pPr>
    <w:rPr>
      <w:rFonts w:asciiTheme="minorHAnsi" w:hAnsiTheme="minorHAnsi" w:cs="Arial"/>
      <w:b/>
      <w:snapToGrid w:val="0"/>
      <w:sz w:val="32"/>
      <w:szCs w:val="32"/>
    </w:rPr>
  </w:style>
  <w:style w:type="paragraph" w:customStyle="1" w:styleId="COMexecsumnumberedpara">
    <w:name w:val="COM exec sum numbered para"/>
    <w:basedOn w:val="ListParagraph"/>
    <w:qFormat/>
    <w:rsid w:val="00982BCC"/>
    <w:pPr>
      <w:ind w:left="720" w:hanging="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45774984">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399792535">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32553660">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735976150">
      <w:bodyDiv w:val="1"/>
      <w:marLeft w:val="0"/>
      <w:marRight w:val="0"/>
      <w:marTop w:val="0"/>
      <w:marBottom w:val="0"/>
      <w:divBdr>
        <w:top w:val="none" w:sz="0" w:space="0" w:color="auto"/>
        <w:left w:val="none" w:sz="0" w:space="0" w:color="auto"/>
        <w:bottom w:val="none" w:sz="0" w:space="0" w:color="auto"/>
        <w:right w:val="none" w:sz="0" w:space="0" w:color="auto"/>
      </w:divBdr>
      <w:divsChild>
        <w:div w:id="453990217">
          <w:marLeft w:val="0"/>
          <w:marRight w:val="0"/>
          <w:marTop w:val="0"/>
          <w:marBottom w:val="0"/>
          <w:divBdr>
            <w:top w:val="none" w:sz="0" w:space="0" w:color="auto"/>
            <w:left w:val="none" w:sz="0" w:space="0" w:color="auto"/>
            <w:bottom w:val="none" w:sz="0" w:space="0" w:color="auto"/>
            <w:right w:val="none" w:sz="0" w:space="0" w:color="auto"/>
          </w:divBdr>
          <w:divsChild>
            <w:div w:id="119269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49514068">
      <w:bodyDiv w:val="1"/>
      <w:marLeft w:val="0"/>
      <w:marRight w:val="0"/>
      <w:marTop w:val="0"/>
      <w:marBottom w:val="0"/>
      <w:divBdr>
        <w:top w:val="none" w:sz="0" w:space="0" w:color="auto"/>
        <w:left w:val="none" w:sz="0" w:space="0" w:color="auto"/>
        <w:bottom w:val="none" w:sz="0" w:space="0" w:color="auto"/>
        <w:right w:val="none" w:sz="0" w:space="0" w:color="auto"/>
      </w:divBdr>
    </w:div>
    <w:div w:id="9528601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44662365">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38246379">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3980</Words>
  <Characters>22687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2024-10-23T08:57:00Z</dcterms:created>
  <dcterms:modified xsi:type="dcterms:W3CDTF">2024-10-25T02:39:00Z</dcterms:modified>
</cp:coreProperties>
</file>