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DDBB" w14:textId="306F9457" w:rsidR="006A543B" w:rsidRPr="00826454" w:rsidRDefault="001327A8" w:rsidP="00A37A6C">
      <w:pPr>
        <w:pStyle w:val="1-MainHeading"/>
        <w:spacing w:before="0" w:after="0"/>
      </w:pPr>
      <w:bookmarkStart w:id="0" w:name="_Toc124931828"/>
      <w:r w:rsidRPr="00826454">
        <w:t>5.</w:t>
      </w:r>
      <w:r w:rsidR="0003609A">
        <w:t>35</w:t>
      </w:r>
      <w:r w:rsidR="006A543B" w:rsidRPr="00826454">
        <w:tab/>
        <w:t>RISPERIDONE</w:t>
      </w:r>
      <w:bookmarkEnd w:id="0"/>
      <w:r w:rsidR="006A543B" w:rsidRPr="00826454">
        <w:t xml:space="preserve"> </w:t>
      </w:r>
    </w:p>
    <w:p w14:paraId="56351C7C" w14:textId="337D4BAE" w:rsidR="006A543B" w:rsidRPr="00826454" w:rsidRDefault="006A543B" w:rsidP="00A37A6C">
      <w:pPr>
        <w:pStyle w:val="1-MainHeading"/>
        <w:spacing w:before="0" w:after="0"/>
        <w:ind w:firstLine="0"/>
      </w:pPr>
      <w:bookmarkStart w:id="1" w:name="_Toc124931829"/>
      <w:r w:rsidRPr="00826454">
        <w:t>Powder for I.M. injection 75 mg (modified release) with 0.383</w:t>
      </w:r>
      <w:r w:rsidR="007E59CC" w:rsidRPr="00826454">
        <w:t xml:space="preserve"> mL</w:t>
      </w:r>
      <w:r w:rsidRPr="00826454">
        <w:t xml:space="preserve"> diluent in pre-filled syringe</w:t>
      </w:r>
      <w:r w:rsidR="00E71639" w:rsidRPr="00826454">
        <w:t>,</w:t>
      </w:r>
      <w:bookmarkEnd w:id="1"/>
      <w:r w:rsidRPr="00826454">
        <w:t xml:space="preserve"> </w:t>
      </w:r>
    </w:p>
    <w:p w14:paraId="4E929ACF" w14:textId="1D77746D" w:rsidR="006A543B" w:rsidRPr="00826454" w:rsidRDefault="006A543B" w:rsidP="00A37A6C">
      <w:pPr>
        <w:pStyle w:val="1-MainHeading"/>
        <w:spacing w:before="0" w:after="0"/>
        <w:ind w:firstLine="0"/>
      </w:pPr>
      <w:bookmarkStart w:id="2" w:name="_Toc124931830"/>
      <w:r w:rsidRPr="00826454">
        <w:t>Powder for I.M. injection 100 mg (modified release) with 0.49 mL diluent in pre-filled syringe</w:t>
      </w:r>
      <w:r w:rsidR="00963B04" w:rsidRPr="00826454">
        <w:t>,</w:t>
      </w:r>
      <w:bookmarkEnd w:id="2"/>
      <w:r w:rsidRPr="00826454">
        <w:t xml:space="preserve"> </w:t>
      </w:r>
    </w:p>
    <w:p w14:paraId="6949E844" w14:textId="0ABA3FA9" w:rsidR="006A543B" w:rsidRPr="00826454" w:rsidRDefault="006A543B" w:rsidP="00A37A6C">
      <w:pPr>
        <w:pStyle w:val="1-MainHeading"/>
        <w:spacing w:before="0" w:after="0"/>
        <w:ind w:firstLine="0"/>
      </w:pPr>
      <w:bookmarkStart w:id="3" w:name="_Toc124931831"/>
      <w:r w:rsidRPr="00826454">
        <w:t>Okedi</w:t>
      </w:r>
      <w:r w:rsidRPr="00826454">
        <w:rPr>
          <w:vertAlign w:val="superscript"/>
        </w:rPr>
        <w:t>®</w:t>
      </w:r>
      <w:r w:rsidR="00963B04" w:rsidRPr="00826454">
        <w:t>,</w:t>
      </w:r>
      <w:bookmarkEnd w:id="3"/>
      <w:r w:rsidRPr="00826454">
        <w:t xml:space="preserve"> </w:t>
      </w:r>
    </w:p>
    <w:p w14:paraId="53605636" w14:textId="0F14D084" w:rsidR="006A543B" w:rsidRPr="00826454" w:rsidRDefault="00CC7962" w:rsidP="00A37A6C">
      <w:pPr>
        <w:pStyle w:val="1-MainHeading"/>
        <w:spacing w:before="0" w:after="0"/>
        <w:ind w:firstLine="0"/>
      </w:pPr>
      <w:bookmarkStart w:id="4" w:name="_Toc124931832"/>
      <w:r w:rsidRPr="00CC7962">
        <w:t>SERVIER LABORATORIES (AUST.) PTY. LT</w:t>
      </w:r>
      <w:r w:rsidR="00B011C8">
        <w:t>D</w:t>
      </w:r>
      <w:r w:rsidR="001327A8" w:rsidRPr="00826454">
        <w:t>.</w:t>
      </w:r>
      <w:bookmarkEnd w:id="4"/>
    </w:p>
    <w:p w14:paraId="59744DD7" w14:textId="77777777" w:rsidR="006A543B" w:rsidRPr="00826454" w:rsidRDefault="006A543B" w:rsidP="00DD0BB6">
      <w:pPr>
        <w:pStyle w:val="2-SectionHeading"/>
      </w:pPr>
      <w:bookmarkStart w:id="5" w:name="_Toc124931834"/>
      <w:r w:rsidRPr="00826454">
        <w:t>Purpose of submission</w:t>
      </w:r>
      <w:bookmarkEnd w:id="5"/>
    </w:p>
    <w:p w14:paraId="5DDB2026" w14:textId="5E8EB2E3" w:rsidR="006A543B" w:rsidRPr="00826454" w:rsidRDefault="006A543B" w:rsidP="006A543B">
      <w:pPr>
        <w:pStyle w:val="3-BodyText"/>
      </w:pPr>
      <w:r w:rsidRPr="00826454">
        <w:t xml:space="preserve">The Category 2 submission requested </w:t>
      </w:r>
      <w:r w:rsidR="00064F4D" w:rsidRPr="00826454">
        <w:t xml:space="preserve">a General Schedule </w:t>
      </w:r>
      <w:r w:rsidRPr="00826454">
        <w:t xml:space="preserve">Authority Required listing for risperidone </w:t>
      </w:r>
      <w:r w:rsidR="00682507" w:rsidRPr="00826454">
        <w:t xml:space="preserve">in-situ microparticles (ISM) </w:t>
      </w:r>
      <w:r w:rsidRPr="00826454">
        <w:t>long-acting injection (LAI) for the treatment of schizophrenia in adults whom tolerability and effectiveness have been established with oral risperidone.</w:t>
      </w:r>
      <w:r w:rsidRPr="00826454">
        <w:rPr>
          <w:color w:val="0066FF"/>
        </w:rPr>
        <w:t xml:space="preserve"> </w:t>
      </w:r>
    </w:p>
    <w:p w14:paraId="3A6D32FD" w14:textId="25921AC3" w:rsidR="006A543B" w:rsidRPr="00826454" w:rsidRDefault="006A543B" w:rsidP="002735BC">
      <w:pPr>
        <w:pStyle w:val="3-BodyText"/>
      </w:pPr>
      <w:r w:rsidRPr="00826454">
        <w:t xml:space="preserve">Listing was requested </w:t>
      </w:r>
      <w:proofErr w:type="gramStart"/>
      <w:r w:rsidRPr="00826454">
        <w:t>on the basis of</w:t>
      </w:r>
      <w:proofErr w:type="gramEnd"/>
      <w:r w:rsidRPr="00826454">
        <w:t xml:space="preserve"> a cost-minimisation approach </w:t>
      </w:r>
      <w:r w:rsidR="002824E6" w:rsidRPr="00826454">
        <w:t xml:space="preserve">(CMA) </w:t>
      </w:r>
      <w:r w:rsidRPr="00826454">
        <w:t xml:space="preserve">versus risperidone 2-weekly LAI (RC) and paliperidone </w:t>
      </w:r>
      <w:r w:rsidR="00323A8D" w:rsidRPr="00826454">
        <w:t>1-monthly</w:t>
      </w:r>
      <w:r w:rsidRPr="00826454">
        <w:t xml:space="preserve"> LAI (PP1M). </w:t>
      </w:r>
    </w:p>
    <w:p w14:paraId="0A49DDF1" w14:textId="2341CEC4" w:rsidR="006A543B" w:rsidRPr="00826454" w:rsidRDefault="006A543B" w:rsidP="006A543B">
      <w:pPr>
        <w:pStyle w:val="TableFigureHeading"/>
        <w:rPr>
          <w:rStyle w:val="CommentReference"/>
          <w:b/>
          <w:szCs w:val="24"/>
        </w:rPr>
      </w:pPr>
      <w:r w:rsidRPr="00826454">
        <w:t xml:space="preserve">Table </w:t>
      </w:r>
      <w:r w:rsidRPr="00826454">
        <w:fldChar w:fldCharType="begin" w:fldLock="1"/>
      </w:r>
      <w:r w:rsidRPr="00826454">
        <w:instrText>SEQ Table \* ARABIC</w:instrText>
      </w:r>
      <w:r w:rsidRPr="00826454">
        <w:fldChar w:fldCharType="separate"/>
      </w:r>
      <w:r w:rsidR="00493F8E">
        <w:rPr>
          <w:noProof/>
        </w:rPr>
        <w:t>1</w:t>
      </w:r>
      <w:r w:rsidRPr="00826454">
        <w:fldChar w:fldCharType="end"/>
      </w:r>
      <w:r w:rsidRPr="00826454">
        <w:t>:</w:t>
      </w:r>
      <w:r w:rsidRPr="00826454">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6A543B" w:rsidRPr="00826454" w14:paraId="08B6C592" w14:textId="77777777">
        <w:trPr>
          <w:cantSplit/>
          <w:tblHeader/>
        </w:trPr>
        <w:tc>
          <w:tcPr>
            <w:tcW w:w="924" w:type="pct"/>
            <w:shd w:val="clear" w:color="auto" w:fill="auto"/>
          </w:tcPr>
          <w:p w14:paraId="4ED42BB6" w14:textId="77777777" w:rsidR="006A543B" w:rsidRPr="00826454" w:rsidRDefault="006A543B">
            <w:pPr>
              <w:pStyle w:val="In-tableHeading"/>
              <w:rPr>
                <w:szCs w:val="20"/>
                <w:lang w:val="en-AU"/>
              </w:rPr>
            </w:pPr>
            <w:r w:rsidRPr="00826454">
              <w:rPr>
                <w:lang w:val="en-AU"/>
              </w:rPr>
              <w:t>Component</w:t>
            </w:r>
          </w:p>
        </w:tc>
        <w:tc>
          <w:tcPr>
            <w:tcW w:w="4076" w:type="pct"/>
            <w:shd w:val="clear" w:color="auto" w:fill="auto"/>
          </w:tcPr>
          <w:p w14:paraId="3C9DB1B2" w14:textId="77777777" w:rsidR="006A543B" w:rsidRPr="00826454" w:rsidRDefault="006A543B">
            <w:pPr>
              <w:pStyle w:val="In-tableHeading"/>
              <w:rPr>
                <w:lang w:val="en-AU"/>
              </w:rPr>
            </w:pPr>
            <w:r w:rsidRPr="00826454">
              <w:rPr>
                <w:lang w:val="en-AU"/>
              </w:rPr>
              <w:t>Description</w:t>
            </w:r>
          </w:p>
        </w:tc>
      </w:tr>
      <w:tr w:rsidR="006A543B" w:rsidRPr="00826454" w14:paraId="50DCDF68" w14:textId="77777777">
        <w:trPr>
          <w:cantSplit/>
        </w:trPr>
        <w:tc>
          <w:tcPr>
            <w:tcW w:w="924" w:type="pct"/>
            <w:shd w:val="clear" w:color="auto" w:fill="auto"/>
          </w:tcPr>
          <w:p w14:paraId="66C62596" w14:textId="77777777" w:rsidR="006A543B" w:rsidRPr="00826454" w:rsidRDefault="006A543B">
            <w:pPr>
              <w:pStyle w:val="TableText0"/>
            </w:pPr>
            <w:r w:rsidRPr="00826454">
              <w:t>Population</w:t>
            </w:r>
          </w:p>
        </w:tc>
        <w:tc>
          <w:tcPr>
            <w:tcW w:w="4076" w:type="pct"/>
            <w:shd w:val="clear" w:color="auto" w:fill="auto"/>
            <w:vAlign w:val="center"/>
          </w:tcPr>
          <w:p w14:paraId="5A9CEA7F" w14:textId="77777777" w:rsidR="006A543B" w:rsidRPr="00826454" w:rsidRDefault="006A543B">
            <w:pPr>
              <w:pStyle w:val="TableText0"/>
              <w:rPr>
                <w:szCs w:val="20"/>
              </w:rPr>
            </w:pPr>
            <w:r w:rsidRPr="00826454">
              <w:t>Schizophrenia in adults in whom tolerability and effectiveness has been established with oral risperidone</w:t>
            </w:r>
          </w:p>
        </w:tc>
      </w:tr>
      <w:tr w:rsidR="006A543B" w:rsidRPr="00826454" w14:paraId="5277E31D" w14:textId="77777777">
        <w:trPr>
          <w:cantSplit/>
        </w:trPr>
        <w:tc>
          <w:tcPr>
            <w:tcW w:w="924" w:type="pct"/>
            <w:shd w:val="clear" w:color="auto" w:fill="auto"/>
          </w:tcPr>
          <w:p w14:paraId="44736762" w14:textId="77777777" w:rsidR="006A543B" w:rsidRPr="00826454" w:rsidRDefault="006A543B">
            <w:pPr>
              <w:pStyle w:val="TableText0"/>
            </w:pPr>
            <w:bookmarkStart w:id="6" w:name="_Hlk160524787"/>
            <w:r w:rsidRPr="00826454">
              <w:t>Intervention</w:t>
            </w:r>
          </w:p>
        </w:tc>
        <w:tc>
          <w:tcPr>
            <w:tcW w:w="4076" w:type="pct"/>
            <w:shd w:val="clear" w:color="auto" w:fill="auto"/>
            <w:vAlign w:val="center"/>
          </w:tcPr>
          <w:p w14:paraId="1A51E2D6" w14:textId="59EF89F9" w:rsidR="006A543B" w:rsidRPr="00826454" w:rsidRDefault="006A543B">
            <w:pPr>
              <w:pStyle w:val="TableText0"/>
            </w:pPr>
            <w:r w:rsidRPr="00826454">
              <w:t>Prefilled syringe containing 75 mg or 100 mg of risperidone ISM and prefilled syringe containing DMSO</w:t>
            </w:r>
            <w:r w:rsidR="00D140FB" w:rsidRPr="00826454">
              <w:t>, to be administered every 4 weeks</w:t>
            </w:r>
          </w:p>
        </w:tc>
      </w:tr>
      <w:tr w:rsidR="006A543B" w:rsidRPr="00826454" w14:paraId="4AACD29B" w14:textId="77777777">
        <w:trPr>
          <w:cantSplit/>
        </w:trPr>
        <w:tc>
          <w:tcPr>
            <w:tcW w:w="924" w:type="pct"/>
            <w:shd w:val="clear" w:color="auto" w:fill="auto"/>
          </w:tcPr>
          <w:p w14:paraId="5C50B24A" w14:textId="77777777" w:rsidR="006A543B" w:rsidRPr="00826454" w:rsidRDefault="006A543B">
            <w:pPr>
              <w:pStyle w:val="TableText0"/>
            </w:pPr>
            <w:r w:rsidRPr="00826454">
              <w:t>Comparator</w:t>
            </w:r>
          </w:p>
        </w:tc>
        <w:tc>
          <w:tcPr>
            <w:tcW w:w="4076" w:type="pct"/>
            <w:shd w:val="clear" w:color="auto" w:fill="auto"/>
            <w:vAlign w:val="center"/>
          </w:tcPr>
          <w:p w14:paraId="1ED4AA29" w14:textId="77777777" w:rsidR="006A543B" w:rsidRPr="00826454" w:rsidRDefault="006A543B">
            <w:pPr>
              <w:pStyle w:val="TableText0"/>
            </w:pPr>
            <w:r w:rsidRPr="00826454">
              <w:t xml:space="preserve">Risperidone 2-weekly LAI (Risperdal Consta®, RC) </w:t>
            </w:r>
          </w:p>
          <w:p w14:paraId="5F90A23C" w14:textId="1A3BCF16" w:rsidR="006A543B" w:rsidRPr="00826454" w:rsidRDefault="006A543B">
            <w:pPr>
              <w:pStyle w:val="TableText0"/>
            </w:pPr>
            <w:r w:rsidRPr="00826454">
              <w:t>Paliperidone 1-monthly LAI (Invega Sustenna®, PP1M)</w:t>
            </w:r>
          </w:p>
        </w:tc>
      </w:tr>
      <w:bookmarkEnd w:id="6"/>
      <w:tr w:rsidR="006A543B" w:rsidRPr="00826454" w14:paraId="451C1421" w14:textId="77777777">
        <w:trPr>
          <w:cantSplit/>
        </w:trPr>
        <w:tc>
          <w:tcPr>
            <w:tcW w:w="924" w:type="pct"/>
            <w:shd w:val="clear" w:color="auto" w:fill="auto"/>
          </w:tcPr>
          <w:p w14:paraId="631852FB" w14:textId="77777777" w:rsidR="006A543B" w:rsidRPr="00826454" w:rsidRDefault="006A543B">
            <w:pPr>
              <w:pStyle w:val="TableText0"/>
            </w:pPr>
            <w:r w:rsidRPr="00826454">
              <w:t>Outcomes</w:t>
            </w:r>
          </w:p>
        </w:tc>
        <w:tc>
          <w:tcPr>
            <w:tcW w:w="4076" w:type="pct"/>
            <w:shd w:val="clear" w:color="auto" w:fill="auto"/>
            <w:vAlign w:val="center"/>
          </w:tcPr>
          <w:p w14:paraId="37345CBF" w14:textId="77777777" w:rsidR="006A543B" w:rsidRPr="00826454" w:rsidRDefault="006A543B">
            <w:pPr>
              <w:pStyle w:val="TableText0"/>
            </w:pPr>
            <w:r w:rsidRPr="00826454">
              <w:t>Efficacy: PANSS, CGI-S</w:t>
            </w:r>
          </w:p>
          <w:p w14:paraId="6ED6E500" w14:textId="77777777" w:rsidR="006A543B" w:rsidRPr="00826454" w:rsidRDefault="006A543B">
            <w:pPr>
              <w:pStyle w:val="TableText0"/>
              <w:rPr>
                <w:rFonts w:eastAsia="Times New Roman" w:cs="Arial"/>
                <w:bCs w:val="0"/>
                <w:snapToGrid w:val="0"/>
                <w:color w:val="0066FF"/>
                <w:szCs w:val="20"/>
              </w:rPr>
            </w:pPr>
            <w:r w:rsidRPr="00826454">
              <w:t>Safety: Incidence of SAE, incidence of TEAE</w:t>
            </w:r>
          </w:p>
        </w:tc>
      </w:tr>
      <w:tr w:rsidR="006A543B" w:rsidRPr="00826454" w14:paraId="22A3ACD6" w14:textId="77777777">
        <w:trPr>
          <w:cantSplit/>
        </w:trPr>
        <w:tc>
          <w:tcPr>
            <w:tcW w:w="924" w:type="pct"/>
            <w:shd w:val="clear" w:color="auto" w:fill="auto"/>
          </w:tcPr>
          <w:p w14:paraId="613D1BD0" w14:textId="77777777" w:rsidR="006A543B" w:rsidRPr="00826454" w:rsidRDefault="006A543B">
            <w:pPr>
              <w:pStyle w:val="TableText0"/>
            </w:pPr>
            <w:r w:rsidRPr="00826454">
              <w:t>Clinical claim</w:t>
            </w:r>
          </w:p>
        </w:tc>
        <w:tc>
          <w:tcPr>
            <w:tcW w:w="4076" w:type="pct"/>
            <w:shd w:val="clear" w:color="auto" w:fill="auto"/>
            <w:vAlign w:val="center"/>
          </w:tcPr>
          <w:p w14:paraId="0060F500" w14:textId="77777777" w:rsidR="006A543B" w:rsidRPr="00826454" w:rsidRDefault="006A543B">
            <w:pPr>
              <w:pStyle w:val="TableText0"/>
              <w:rPr>
                <w:rFonts w:eastAsia="Times New Roman" w:cs="Arial"/>
                <w:bCs w:val="0"/>
                <w:snapToGrid w:val="0"/>
                <w:color w:val="0066FF"/>
                <w:szCs w:val="20"/>
              </w:rPr>
            </w:pPr>
            <w:r w:rsidRPr="00826454">
              <w:t>In adults with schizophrenia, compared to the primary and secondary comparator, risperidone ISM is non-inferior in terms of efficacy and non-inferior in term of safety.</w:t>
            </w:r>
          </w:p>
        </w:tc>
      </w:tr>
    </w:tbl>
    <w:p w14:paraId="7C2A4B2E" w14:textId="5CD96F75" w:rsidR="006A543B" w:rsidRPr="00826454" w:rsidRDefault="006A543B" w:rsidP="006A543B">
      <w:pPr>
        <w:pStyle w:val="FooterTableFigure"/>
      </w:pPr>
      <w:r w:rsidRPr="00826454">
        <w:t>Source: Table 1</w:t>
      </w:r>
      <w:r w:rsidR="00090A64" w:rsidRPr="00826454">
        <w:t>-</w:t>
      </w:r>
      <w:r w:rsidRPr="00826454">
        <w:t>1, p15 of the submission.</w:t>
      </w:r>
    </w:p>
    <w:p w14:paraId="7D933033" w14:textId="5451FF8E" w:rsidR="006A543B" w:rsidRPr="00826454" w:rsidRDefault="006A543B" w:rsidP="006A543B">
      <w:pPr>
        <w:pStyle w:val="FooterTableFigure"/>
        <w:rPr>
          <w:sz w:val="20"/>
          <w:szCs w:val="20"/>
        </w:rPr>
      </w:pPr>
      <w:r w:rsidRPr="00826454">
        <w:t xml:space="preserve">CGI-S = Clinical Global Impression-Severity, DMSO = dimethyl sulfoxide, ISM = in-situ microparticles, </w:t>
      </w:r>
      <w:r w:rsidR="00D140FB" w:rsidRPr="00826454">
        <w:t xml:space="preserve">LAI = long-acting injection, </w:t>
      </w:r>
      <w:r w:rsidRPr="00826454">
        <w:t xml:space="preserve">PANSS = Positive and Negative Syndrome Scale, PP1M = paliperidone 1-monthly long-acting injectable, RC = risperidone 2-weekly long-acting injectable, SAE = serious adverse event, TEAE = treatment emergent adverse event. </w:t>
      </w:r>
    </w:p>
    <w:p w14:paraId="12AD048C" w14:textId="77777777" w:rsidR="006A543B" w:rsidRPr="00826454" w:rsidRDefault="006A543B" w:rsidP="00DD0BB6">
      <w:pPr>
        <w:pStyle w:val="2-SectionHeading"/>
      </w:pPr>
      <w:bookmarkStart w:id="7" w:name="_Toc124931835"/>
      <w:r w:rsidRPr="00826454">
        <w:t>Background</w:t>
      </w:r>
      <w:bookmarkEnd w:id="7"/>
    </w:p>
    <w:p w14:paraId="1294379E" w14:textId="77777777" w:rsidR="006A543B" w:rsidRPr="00826454" w:rsidRDefault="006A543B" w:rsidP="006A543B">
      <w:pPr>
        <w:pStyle w:val="4-SubsectionHeading"/>
      </w:pPr>
      <w:bookmarkStart w:id="8" w:name="_Toc22897638"/>
      <w:bookmarkStart w:id="9" w:name="_Toc124931836"/>
      <w:r w:rsidRPr="00826454">
        <w:t>Registration status</w:t>
      </w:r>
      <w:bookmarkEnd w:id="8"/>
      <w:bookmarkEnd w:id="9"/>
    </w:p>
    <w:p w14:paraId="6BC47958" w14:textId="2552EC25" w:rsidR="006A543B" w:rsidRPr="00826454" w:rsidRDefault="006A543B" w:rsidP="009553AC">
      <w:pPr>
        <w:pStyle w:val="3-BodyText"/>
      </w:pPr>
      <w:r w:rsidRPr="00826454">
        <w:t xml:space="preserve">Risperidone ISM </w:t>
      </w:r>
      <w:r w:rsidR="00163ACC" w:rsidRPr="00826454">
        <w:t xml:space="preserve">was </w:t>
      </w:r>
      <w:r w:rsidR="00D140FB" w:rsidRPr="00826454">
        <w:t xml:space="preserve">submitted under the TGA/PBAC parallel process and </w:t>
      </w:r>
      <w:r w:rsidR="00163ACC" w:rsidRPr="00826454">
        <w:t>registered by the TGA on 19 December 2023</w:t>
      </w:r>
      <w:r w:rsidRPr="00826454">
        <w:t xml:space="preserve">. </w:t>
      </w:r>
      <w:r w:rsidR="00163ACC" w:rsidRPr="00826454">
        <w:t xml:space="preserve">The approved </w:t>
      </w:r>
      <w:r w:rsidRPr="00826454">
        <w:t xml:space="preserve">indication is for </w:t>
      </w:r>
      <w:r w:rsidR="00163ACC" w:rsidRPr="00826454">
        <w:t>“</w:t>
      </w:r>
      <w:bookmarkStart w:id="10" w:name="_Hlk160524762"/>
      <w:r w:rsidRPr="00826454">
        <w:t>the treatment of schizophrenia in adults for whom tolerability and effectiveness has been established with oral risperidone</w:t>
      </w:r>
      <w:bookmarkEnd w:id="10"/>
      <w:r w:rsidR="00163ACC" w:rsidRPr="00826454">
        <w:t>”</w:t>
      </w:r>
      <w:r w:rsidRPr="00826454">
        <w:t xml:space="preserve">. </w:t>
      </w:r>
    </w:p>
    <w:p w14:paraId="4543DDB4" w14:textId="77777777" w:rsidR="006A543B" w:rsidRPr="00826454" w:rsidRDefault="006A543B" w:rsidP="006A543B">
      <w:pPr>
        <w:pStyle w:val="4-SubsectionHeading"/>
      </w:pPr>
      <w:bookmarkStart w:id="11" w:name="_Toc22897639"/>
      <w:bookmarkStart w:id="12" w:name="_Toc124931837"/>
      <w:r w:rsidRPr="00826454">
        <w:lastRenderedPageBreak/>
        <w:t>Previous PBAC consideration</w:t>
      </w:r>
      <w:bookmarkEnd w:id="11"/>
      <w:bookmarkEnd w:id="12"/>
    </w:p>
    <w:p w14:paraId="26080840" w14:textId="31D05554" w:rsidR="00787345" w:rsidRPr="00826454" w:rsidRDefault="0070652F" w:rsidP="006A543B">
      <w:pPr>
        <w:pStyle w:val="3-BodyText"/>
      </w:pPr>
      <w:r w:rsidRPr="00826454">
        <w:t>Risperdal Consta</w:t>
      </w:r>
      <w:r w:rsidR="00E71A7A" w:rsidRPr="00826454">
        <w:t xml:space="preserve"> (RC)</w:t>
      </w:r>
      <w:r w:rsidRPr="00826454">
        <w:t>, a</w:t>
      </w:r>
      <w:r w:rsidR="006A543B" w:rsidRPr="00826454">
        <w:t xml:space="preserve"> different</w:t>
      </w:r>
      <w:r w:rsidR="00202253" w:rsidRPr="00826454">
        <w:t xml:space="preserve"> LAI</w:t>
      </w:r>
      <w:r w:rsidR="006A543B" w:rsidRPr="00826454">
        <w:t xml:space="preserve"> formulation </w:t>
      </w:r>
      <w:r w:rsidRPr="00826454">
        <w:t xml:space="preserve">to risperidone ISM, </w:t>
      </w:r>
      <w:r w:rsidR="006A543B" w:rsidRPr="00826454">
        <w:t xml:space="preserve">was considered and </w:t>
      </w:r>
      <w:r w:rsidR="00202253" w:rsidRPr="00826454">
        <w:t xml:space="preserve">recommended </w:t>
      </w:r>
      <w:r w:rsidR="006A543B" w:rsidRPr="00826454">
        <w:t xml:space="preserve">by the PBAC </w:t>
      </w:r>
      <w:r w:rsidR="00014137" w:rsidRPr="00826454">
        <w:t>f</w:t>
      </w:r>
      <w:r w:rsidR="006A543B" w:rsidRPr="00826454">
        <w:t>or the treatment of schizophrenia in July 2004</w:t>
      </w:r>
      <w:r w:rsidR="00014137" w:rsidRPr="00826454">
        <w:t>.</w:t>
      </w:r>
      <w:r w:rsidR="006A543B" w:rsidRPr="00826454">
        <w:t xml:space="preserve"> </w:t>
      </w:r>
    </w:p>
    <w:p w14:paraId="579D2020" w14:textId="0A649892" w:rsidR="006A543B" w:rsidRPr="00826454" w:rsidRDefault="00111A73" w:rsidP="006A543B">
      <w:pPr>
        <w:pStyle w:val="3-BodyText"/>
      </w:pPr>
      <w:r w:rsidRPr="00826454">
        <w:t>O</w:t>
      </w:r>
      <w:r w:rsidR="006A543B" w:rsidRPr="00826454">
        <w:t xml:space="preserve">ther </w:t>
      </w:r>
      <w:r w:rsidR="002B2BA2" w:rsidRPr="00826454">
        <w:t>LAI</w:t>
      </w:r>
      <w:r w:rsidR="006A543B" w:rsidRPr="00826454">
        <w:t xml:space="preserve"> antipsychotics</w:t>
      </w:r>
      <w:r w:rsidRPr="00826454">
        <w:t xml:space="preserve"> that</w:t>
      </w:r>
      <w:r w:rsidR="006A543B" w:rsidRPr="00826454">
        <w:t xml:space="preserve"> have been considered for </w:t>
      </w:r>
      <w:r w:rsidR="00202253" w:rsidRPr="00826454">
        <w:t xml:space="preserve">the </w:t>
      </w:r>
      <w:r w:rsidR="006A543B" w:rsidRPr="00826454">
        <w:t>treatment of schizophrenia</w:t>
      </w:r>
      <w:r w:rsidRPr="00826454">
        <w:t xml:space="preserve"> </w:t>
      </w:r>
      <w:r w:rsidR="00787345" w:rsidRPr="00826454">
        <w:t xml:space="preserve">include </w:t>
      </w:r>
      <w:r w:rsidR="00DB3E60" w:rsidRPr="00826454">
        <w:t>paliperidone 1-monthly</w:t>
      </w:r>
      <w:r w:rsidR="00400BF4" w:rsidRPr="00826454">
        <w:t xml:space="preserve"> (PP1M)</w:t>
      </w:r>
      <w:r w:rsidR="00083735" w:rsidRPr="00826454">
        <w:t xml:space="preserve">, 3-monthly </w:t>
      </w:r>
      <w:r w:rsidR="00400BF4" w:rsidRPr="00826454">
        <w:t xml:space="preserve">(PP3M) </w:t>
      </w:r>
      <w:r w:rsidR="00083735" w:rsidRPr="00826454">
        <w:t>and 6-monthly</w:t>
      </w:r>
      <w:r w:rsidR="00DB3E60" w:rsidRPr="00826454">
        <w:t xml:space="preserve"> </w:t>
      </w:r>
      <w:r w:rsidR="00400BF4" w:rsidRPr="00826454">
        <w:t>(PP6M)</w:t>
      </w:r>
      <w:r w:rsidRPr="00826454">
        <w:t>,</w:t>
      </w:r>
      <w:r w:rsidR="00DB3E60" w:rsidRPr="00826454">
        <w:t xml:space="preserve"> </w:t>
      </w:r>
      <w:r w:rsidR="00083735" w:rsidRPr="00826454">
        <w:t>olanz</w:t>
      </w:r>
      <w:r w:rsidR="0070652F" w:rsidRPr="00826454">
        <w:t>a</w:t>
      </w:r>
      <w:r w:rsidR="00083735" w:rsidRPr="00826454">
        <w:t>pine</w:t>
      </w:r>
      <w:r w:rsidR="001B626F" w:rsidRPr="00826454">
        <w:t xml:space="preserve"> with a dosing frequency of 2-4 weeks and ari</w:t>
      </w:r>
      <w:r w:rsidR="00992533" w:rsidRPr="00826454">
        <w:t xml:space="preserve">piprazole with a 4-weekly dosing frequency. </w:t>
      </w:r>
      <w:r w:rsidR="0070652F" w:rsidRPr="00826454">
        <w:t xml:space="preserve">The PBS restrictions for </w:t>
      </w:r>
      <w:r w:rsidR="00202253" w:rsidRPr="00826454">
        <w:t xml:space="preserve">the </w:t>
      </w:r>
      <w:r w:rsidR="00E84A68" w:rsidRPr="00826454">
        <w:t xml:space="preserve">LAIs with </w:t>
      </w:r>
      <w:r w:rsidR="0070652F" w:rsidRPr="00826454">
        <w:t xml:space="preserve">a dosing frequency of </w:t>
      </w:r>
      <w:r w:rsidR="00C65852" w:rsidRPr="00826454">
        <w:t>3</w:t>
      </w:r>
      <w:r w:rsidR="00C65852">
        <w:t> </w:t>
      </w:r>
      <w:r w:rsidR="0070652F" w:rsidRPr="00826454">
        <w:t xml:space="preserve">months or more </w:t>
      </w:r>
      <w:r w:rsidR="00400BF4" w:rsidRPr="00826454">
        <w:t>(e.g.</w:t>
      </w:r>
      <w:r w:rsidR="00E76E6E" w:rsidRPr="00826454">
        <w:t>,</w:t>
      </w:r>
      <w:r w:rsidR="00400BF4" w:rsidRPr="00826454">
        <w:t xml:space="preserve"> PP3M and PP6M) </w:t>
      </w:r>
      <w:r w:rsidR="00202253" w:rsidRPr="00826454">
        <w:t xml:space="preserve">include </w:t>
      </w:r>
      <w:r w:rsidR="00B573AD" w:rsidRPr="00826454">
        <w:t>additional clinical criteria</w:t>
      </w:r>
      <w:r w:rsidRPr="00826454">
        <w:t xml:space="preserve"> restricting use to patients who</w:t>
      </w:r>
      <w:r w:rsidR="0070652F" w:rsidRPr="00826454">
        <w:t xml:space="preserve"> have </w:t>
      </w:r>
      <w:r w:rsidR="00F30545" w:rsidRPr="00826454">
        <w:t>previously received and be</w:t>
      </w:r>
      <w:r w:rsidR="0070652F" w:rsidRPr="00826454">
        <w:t>en</w:t>
      </w:r>
      <w:r w:rsidR="00F30545" w:rsidRPr="00826454">
        <w:t xml:space="preserve"> </w:t>
      </w:r>
      <w:r w:rsidR="0070652F" w:rsidRPr="00826454">
        <w:t>e</w:t>
      </w:r>
      <w:r w:rsidR="00F30545" w:rsidRPr="00826454">
        <w:t xml:space="preserve">stablished on </w:t>
      </w:r>
      <w:r w:rsidR="00050D85" w:rsidRPr="00826454">
        <w:t>subsidised pali</w:t>
      </w:r>
      <w:r w:rsidR="00DC28CD" w:rsidRPr="00826454">
        <w:t>peridone.</w:t>
      </w:r>
      <w:r w:rsidR="00504165" w:rsidRPr="00826454">
        <w:t xml:space="preserve"> </w:t>
      </w:r>
    </w:p>
    <w:p w14:paraId="02EAD464" w14:textId="63156FE2" w:rsidR="00ED44F1" w:rsidRPr="00826454" w:rsidRDefault="00ED44F1" w:rsidP="004F290D">
      <w:pPr>
        <w:pStyle w:val="3-BodyText"/>
        <w:numPr>
          <w:ilvl w:val="0"/>
          <w:numId w:val="0"/>
        </w:numPr>
        <w:spacing w:after="0"/>
        <w:ind w:left="720"/>
        <w:rPr>
          <w:i/>
          <w:iCs/>
        </w:rPr>
      </w:pPr>
      <w:r w:rsidRPr="00826454">
        <w:rPr>
          <w:i/>
          <w:iCs/>
        </w:rPr>
        <w:t>For more detail on PBAC’s view, see section 7 PBAC outcome.</w:t>
      </w:r>
    </w:p>
    <w:p w14:paraId="0C42C54D" w14:textId="77777777" w:rsidR="006A543B" w:rsidRPr="00826454" w:rsidRDefault="006A543B" w:rsidP="00E712B5">
      <w:pPr>
        <w:pStyle w:val="2-SectionHeading"/>
        <w:keepLines/>
      </w:pPr>
      <w:bookmarkStart w:id="13" w:name="_Toc107902078"/>
      <w:bookmarkStart w:id="14" w:name="_Toc124931838"/>
      <w:bookmarkEnd w:id="13"/>
      <w:r w:rsidRPr="00826454">
        <w:t>Requested listing</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79"/>
        <w:gridCol w:w="812"/>
        <w:gridCol w:w="811"/>
        <w:gridCol w:w="812"/>
        <w:gridCol w:w="1831"/>
      </w:tblGrid>
      <w:tr w:rsidR="006A543B" w:rsidRPr="00826454" w14:paraId="37089536" w14:textId="77777777">
        <w:trPr>
          <w:cantSplit/>
          <w:trHeight w:val="20"/>
        </w:trPr>
        <w:tc>
          <w:tcPr>
            <w:tcW w:w="2972" w:type="dxa"/>
            <w:vAlign w:val="center"/>
          </w:tcPr>
          <w:p w14:paraId="7897C095" w14:textId="77777777" w:rsidR="006A543B" w:rsidRPr="00826454" w:rsidRDefault="006A543B" w:rsidP="00E712B5">
            <w:pPr>
              <w:keepNext/>
              <w:keepLines/>
              <w:rPr>
                <w:rFonts w:ascii="Arial Narrow" w:hAnsi="Arial Narrow"/>
                <w:b/>
                <w:sz w:val="20"/>
                <w:szCs w:val="20"/>
              </w:rPr>
            </w:pPr>
            <w:bookmarkStart w:id="15" w:name="_Hlk104809055"/>
            <w:r w:rsidRPr="00826454">
              <w:rPr>
                <w:rFonts w:ascii="Arial Narrow" w:hAnsi="Arial Narrow"/>
                <w:b/>
                <w:sz w:val="20"/>
                <w:szCs w:val="20"/>
              </w:rPr>
              <w:t>MEDICINAL PRODUCT</w:t>
            </w:r>
          </w:p>
          <w:p w14:paraId="70C41B5F" w14:textId="77777777" w:rsidR="006A543B" w:rsidRPr="00826454" w:rsidRDefault="006A543B" w:rsidP="00E712B5">
            <w:pPr>
              <w:keepNext/>
              <w:keepLines/>
              <w:rPr>
                <w:rFonts w:ascii="Arial Narrow" w:hAnsi="Arial Narrow"/>
                <w:b/>
                <w:sz w:val="20"/>
                <w:szCs w:val="20"/>
              </w:rPr>
            </w:pPr>
            <w:r w:rsidRPr="00826454">
              <w:rPr>
                <w:rFonts w:ascii="Arial Narrow" w:hAnsi="Arial Narrow"/>
                <w:b/>
                <w:sz w:val="20"/>
                <w:szCs w:val="20"/>
              </w:rPr>
              <w:t>medicinal product pack</w:t>
            </w:r>
          </w:p>
        </w:tc>
        <w:tc>
          <w:tcPr>
            <w:tcW w:w="1779" w:type="dxa"/>
            <w:vAlign w:val="center"/>
          </w:tcPr>
          <w:p w14:paraId="2E5B0678" w14:textId="77777777" w:rsidR="006A543B" w:rsidRPr="00826454" w:rsidRDefault="006A543B" w:rsidP="00E712B5">
            <w:pPr>
              <w:pStyle w:val="TableText0"/>
              <w:keepLines/>
              <w:rPr>
                <w:b/>
                <w:bCs w:val="0"/>
                <w:szCs w:val="20"/>
              </w:rPr>
            </w:pPr>
            <w:r w:rsidRPr="00826454">
              <w:rPr>
                <w:b/>
                <w:bCs w:val="0"/>
                <w:snapToGrid w:val="0"/>
              </w:rPr>
              <w:t xml:space="preserve">Dispensed Price for Max. Qty </w:t>
            </w:r>
          </w:p>
        </w:tc>
        <w:tc>
          <w:tcPr>
            <w:tcW w:w="812" w:type="dxa"/>
            <w:vAlign w:val="center"/>
          </w:tcPr>
          <w:p w14:paraId="75140647" w14:textId="77777777" w:rsidR="006A543B" w:rsidRPr="00826454" w:rsidRDefault="006A543B" w:rsidP="00E712B5">
            <w:pPr>
              <w:keepNext/>
              <w:keepLines/>
              <w:jc w:val="center"/>
              <w:rPr>
                <w:rFonts w:ascii="Arial Narrow" w:hAnsi="Arial Narrow"/>
                <w:b/>
                <w:sz w:val="20"/>
                <w:szCs w:val="20"/>
              </w:rPr>
            </w:pPr>
            <w:r w:rsidRPr="00826454">
              <w:rPr>
                <w:rFonts w:ascii="Arial Narrow" w:hAnsi="Arial Narrow"/>
                <w:b/>
                <w:sz w:val="20"/>
                <w:szCs w:val="20"/>
              </w:rPr>
              <w:t>Max. qty packs</w:t>
            </w:r>
          </w:p>
        </w:tc>
        <w:tc>
          <w:tcPr>
            <w:tcW w:w="811" w:type="dxa"/>
            <w:vAlign w:val="center"/>
          </w:tcPr>
          <w:p w14:paraId="1C41C616" w14:textId="77777777" w:rsidR="006A543B" w:rsidRPr="00826454" w:rsidRDefault="006A543B" w:rsidP="00E712B5">
            <w:pPr>
              <w:keepNext/>
              <w:keepLines/>
              <w:jc w:val="center"/>
              <w:rPr>
                <w:rFonts w:ascii="Arial Narrow" w:hAnsi="Arial Narrow"/>
                <w:b/>
                <w:sz w:val="20"/>
                <w:szCs w:val="20"/>
              </w:rPr>
            </w:pPr>
            <w:r w:rsidRPr="00826454">
              <w:rPr>
                <w:rFonts w:ascii="Arial Narrow" w:hAnsi="Arial Narrow"/>
                <w:b/>
                <w:sz w:val="20"/>
                <w:szCs w:val="20"/>
              </w:rPr>
              <w:t>Max. qty units</w:t>
            </w:r>
          </w:p>
        </w:tc>
        <w:tc>
          <w:tcPr>
            <w:tcW w:w="812" w:type="dxa"/>
            <w:vAlign w:val="center"/>
          </w:tcPr>
          <w:p w14:paraId="2258E9E0" w14:textId="77777777" w:rsidR="006A543B" w:rsidRPr="00826454" w:rsidRDefault="006A543B" w:rsidP="00E712B5">
            <w:pPr>
              <w:keepNext/>
              <w:keepLines/>
              <w:jc w:val="center"/>
              <w:rPr>
                <w:rFonts w:ascii="Arial Narrow" w:hAnsi="Arial Narrow"/>
                <w:b/>
                <w:sz w:val="20"/>
                <w:szCs w:val="20"/>
              </w:rPr>
            </w:pPr>
            <w:r w:rsidRPr="00826454">
              <w:rPr>
                <w:rFonts w:ascii="Arial Narrow" w:hAnsi="Arial Narrow"/>
                <w:b/>
                <w:sz w:val="20"/>
                <w:szCs w:val="20"/>
              </w:rPr>
              <w:t>№.of</w:t>
            </w:r>
          </w:p>
          <w:p w14:paraId="4810EC79" w14:textId="77777777" w:rsidR="006A543B" w:rsidRPr="00826454" w:rsidRDefault="006A543B" w:rsidP="00E712B5">
            <w:pPr>
              <w:keepNext/>
              <w:keepLines/>
              <w:jc w:val="center"/>
              <w:rPr>
                <w:rFonts w:ascii="Arial Narrow" w:hAnsi="Arial Narrow"/>
                <w:b/>
                <w:sz w:val="20"/>
                <w:szCs w:val="20"/>
              </w:rPr>
            </w:pPr>
            <w:r w:rsidRPr="00826454">
              <w:rPr>
                <w:rFonts w:ascii="Arial Narrow" w:hAnsi="Arial Narrow"/>
                <w:b/>
                <w:sz w:val="20"/>
                <w:szCs w:val="20"/>
              </w:rPr>
              <w:t>Rpts</w:t>
            </w:r>
          </w:p>
        </w:tc>
        <w:tc>
          <w:tcPr>
            <w:tcW w:w="1831" w:type="dxa"/>
            <w:vAlign w:val="center"/>
          </w:tcPr>
          <w:p w14:paraId="4C4CBD57" w14:textId="77777777" w:rsidR="006A543B" w:rsidRPr="00826454" w:rsidRDefault="006A543B" w:rsidP="00E712B5">
            <w:pPr>
              <w:keepNext/>
              <w:keepLines/>
              <w:rPr>
                <w:rFonts w:ascii="Arial Narrow" w:hAnsi="Arial Narrow"/>
                <w:b/>
                <w:sz w:val="20"/>
                <w:szCs w:val="20"/>
              </w:rPr>
            </w:pPr>
            <w:r w:rsidRPr="00826454">
              <w:rPr>
                <w:rFonts w:ascii="Arial Narrow" w:hAnsi="Arial Narrow"/>
                <w:b/>
                <w:sz w:val="20"/>
                <w:szCs w:val="20"/>
              </w:rPr>
              <w:t>Available brands</w:t>
            </w:r>
          </w:p>
        </w:tc>
      </w:tr>
      <w:tr w:rsidR="006A543B" w:rsidRPr="00826454" w14:paraId="44776197" w14:textId="77777777">
        <w:trPr>
          <w:cantSplit/>
          <w:trHeight w:val="20"/>
        </w:trPr>
        <w:tc>
          <w:tcPr>
            <w:tcW w:w="9017" w:type="dxa"/>
            <w:gridSpan w:val="6"/>
            <w:vAlign w:val="center"/>
          </w:tcPr>
          <w:p w14:paraId="5F5113F4" w14:textId="77777777" w:rsidR="006A543B" w:rsidRPr="00826454" w:rsidRDefault="006A543B" w:rsidP="00E712B5">
            <w:pPr>
              <w:pStyle w:val="TableText0"/>
              <w:keepLines/>
              <w:rPr>
                <w:rFonts w:cs="Arial"/>
                <w:szCs w:val="20"/>
              </w:rPr>
            </w:pPr>
            <w:r w:rsidRPr="00826454">
              <w:t>RISPERIDONE</w:t>
            </w:r>
          </w:p>
        </w:tc>
      </w:tr>
      <w:tr w:rsidR="006A543B" w:rsidRPr="00826454" w14:paraId="47D55C2A" w14:textId="77777777" w:rsidTr="00E712B5">
        <w:trPr>
          <w:cantSplit/>
          <w:trHeight w:val="20"/>
        </w:trPr>
        <w:tc>
          <w:tcPr>
            <w:tcW w:w="2972" w:type="dxa"/>
            <w:vAlign w:val="center"/>
          </w:tcPr>
          <w:p w14:paraId="32E7B18D" w14:textId="77777777" w:rsidR="006A543B" w:rsidRPr="00826454" w:rsidRDefault="006A543B" w:rsidP="00E712B5">
            <w:pPr>
              <w:keepNext/>
              <w:keepLines/>
              <w:rPr>
                <w:rFonts w:ascii="Arial Narrow" w:hAnsi="Arial Narrow"/>
                <w:color w:val="0066FF"/>
                <w:sz w:val="20"/>
                <w:szCs w:val="20"/>
              </w:rPr>
            </w:pPr>
            <w:r w:rsidRPr="00826454">
              <w:rPr>
                <w:rFonts w:ascii="Arial Narrow" w:eastAsiaTheme="majorEastAsia" w:hAnsi="Arial Narrow" w:cstheme="majorBidi"/>
                <w:sz w:val="20"/>
              </w:rPr>
              <w:t xml:space="preserve">Risperidone 75mg powder and solvent for prolonged-release suspension for injection   </w:t>
            </w:r>
            <w:r w:rsidRPr="00826454">
              <w:rPr>
                <w:rFonts w:ascii="Arial Narrow" w:hAnsi="Arial Narrow"/>
                <w:color w:val="0066FF"/>
                <w:sz w:val="20"/>
                <w:szCs w:val="20"/>
              </w:rPr>
              <w:t xml:space="preserve"> </w:t>
            </w:r>
          </w:p>
        </w:tc>
        <w:tc>
          <w:tcPr>
            <w:tcW w:w="1779" w:type="dxa"/>
            <w:vAlign w:val="center"/>
          </w:tcPr>
          <w:p w14:paraId="7D9343F0" w14:textId="77777777" w:rsidR="006A543B" w:rsidRPr="00B257D8" w:rsidRDefault="006A543B" w:rsidP="00E712B5">
            <w:pPr>
              <w:pStyle w:val="TableText0"/>
              <w:keepLines/>
              <w:jc w:val="center"/>
              <w:rPr>
                <w:szCs w:val="20"/>
              </w:rPr>
            </w:pPr>
            <w:r w:rsidRPr="00B257D8">
              <w:rPr>
                <w:rStyle w:val="normaltextrun"/>
                <w:rFonts w:cs="Segoe UI"/>
                <w:szCs w:val="20"/>
              </w:rPr>
              <w:t>$335.80</w:t>
            </w:r>
            <w:r w:rsidRPr="00B257D8">
              <w:rPr>
                <w:rStyle w:val="eop"/>
                <w:rFonts w:cs="Segoe UI"/>
                <w:szCs w:val="20"/>
              </w:rPr>
              <w:t> </w:t>
            </w:r>
          </w:p>
        </w:tc>
        <w:tc>
          <w:tcPr>
            <w:tcW w:w="812" w:type="dxa"/>
            <w:vAlign w:val="center"/>
          </w:tcPr>
          <w:p w14:paraId="15A2469A" w14:textId="77777777" w:rsidR="006A543B" w:rsidRPr="00826454" w:rsidRDefault="006A543B" w:rsidP="00E712B5">
            <w:pPr>
              <w:keepNext/>
              <w:keepLines/>
              <w:jc w:val="center"/>
              <w:rPr>
                <w:rFonts w:ascii="Arial Narrow" w:hAnsi="Arial Narrow"/>
                <w:sz w:val="20"/>
                <w:szCs w:val="20"/>
              </w:rPr>
            </w:pPr>
            <w:r w:rsidRPr="00826454">
              <w:rPr>
                <w:rFonts w:ascii="Arial Narrow" w:hAnsi="Arial Narrow"/>
                <w:sz w:val="20"/>
              </w:rPr>
              <w:t>1</w:t>
            </w:r>
          </w:p>
        </w:tc>
        <w:tc>
          <w:tcPr>
            <w:tcW w:w="811" w:type="dxa"/>
            <w:vAlign w:val="center"/>
          </w:tcPr>
          <w:p w14:paraId="0D7B3187" w14:textId="77777777" w:rsidR="006A543B" w:rsidRPr="00826454" w:rsidRDefault="006A543B" w:rsidP="00E712B5">
            <w:pPr>
              <w:keepNext/>
              <w:keepLines/>
              <w:jc w:val="center"/>
              <w:rPr>
                <w:rFonts w:ascii="Arial Narrow" w:hAnsi="Arial Narrow"/>
                <w:sz w:val="20"/>
                <w:szCs w:val="20"/>
              </w:rPr>
            </w:pPr>
            <w:r w:rsidRPr="00826454">
              <w:rPr>
                <w:rFonts w:ascii="Arial Narrow" w:hAnsi="Arial Narrow"/>
                <w:sz w:val="20"/>
              </w:rPr>
              <w:t>1</w:t>
            </w:r>
          </w:p>
        </w:tc>
        <w:tc>
          <w:tcPr>
            <w:tcW w:w="812" w:type="dxa"/>
            <w:vAlign w:val="center"/>
          </w:tcPr>
          <w:p w14:paraId="4A27C8A2" w14:textId="77777777" w:rsidR="006A543B" w:rsidRPr="00826454" w:rsidRDefault="006A543B" w:rsidP="00E712B5">
            <w:pPr>
              <w:keepNext/>
              <w:keepLines/>
              <w:jc w:val="center"/>
              <w:rPr>
                <w:rFonts w:ascii="Arial Narrow" w:hAnsi="Arial Narrow"/>
                <w:sz w:val="20"/>
              </w:rPr>
            </w:pPr>
            <w:r w:rsidRPr="00826454">
              <w:rPr>
                <w:rFonts w:ascii="Arial Narrow" w:hAnsi="Arial Narrow"/>
                <w:sz w:val="20"/>
              </w:rPr>
              <w:t>5</w:t>
            </w:r>
          </w:p>
        </w:tc>
        <w:tc>
          <w:tcPr>
            <w:tcW w:w="1831" w:type="dxa"/>
            <w:vAlign w:val="center"/>
          </w:tcPr>
          <w:p w14:paraId="7348B85A" w14:textId="77777777" w:rsidR="006A543B" w:rsidRPr="00826454" w:rsidRDefault="006A543B" w:rsidP="00E712B5">
            <w:pPr>
              <w:keepNext/>
              <w:keepLines/>
              <w:rPr>
                <w:rFonts w:ascii="Arial Narrow" w:hAnsi="Arial Narrow"/>
                <w:sz w:val="20"/>
              </w:rPr>
            </w:pPr>
            <w:r w:rsidRPr="00826454">
              <w:rPr>
                <w:rFonts w:ascii="Arial Narrow" w:hAnsi="Arial Narrow"/>
                <w:sz w:val="20"/>
              </w:rPr>
              <w:t>Okedi</w:t>
            </w:r>
          </w:p>
        </w:tc>
      </w:tr>
      <w:tr w:rsidR="006A543B" w:rsidRPr="00826454" w14:paraId="4D93A3D0" w14:textId="77777777" w:rsidTr="00E712B5">
        <w:trPr>
          <w:cantSplit/>
          <w:trHeight w:val="20"/>
        </w:trPr>
        <w:tc>
          <w:tcPr>
            <w:tcW w:w="2972" w:type="dxa"/>
            <w:vAlign w:val="center"/>
          </w:tcPr>
          <w:p w14:paraId="5F3DA0AE" w14:textId="77777777" w:rsidR="006A543B" w:rsidRPr="00826454" w:rsidRDefault="006A543B" w:rsidP="00E712B5">
            <w:pPr>
              <w:keepNext/>
              <w:keepLines/>
              <w:rPr>
                <w:rFonts w:ascii="Arial Narrow" w:hAnsi="Arial Narrow"/>
                <w:color w:val="0066FF"/>
                <w:sz w:val="20"/>
                <w:szCs w:val="20"/>
              </w:rPr>
            </w:pPr>
            <w:r w:rsidRPr="00826454">
              <w:rPr>
                <w:rFonts w:ascii="Arial Narrow" w:eastAsiaTheme="majorEastAsia" w:hAnsi="Arial Narrow" w:cstheme="majorBidi"/>
                <w:sz w:val="20"/>
              </w:rPr>
              <w:t>Risperidone 100mg powder and solvent for prolonged-release suspension for injection </w:t>
            </w:r>
          </w:p>
        </w:tc>
        <w:tc>
          <w:tcPr>
            <w:tcW w:w="1779" w:type="dxa"/>
            <w:vAlign w:val="center"/>
          </w:tcPr>
          <w:p w14:paraId="5A4A22DA" w14:textId="77777777" w:rsidR="006A543B" w:rsidRPr="00B257D8" w:rsidRDefault="006A543B" w:rsidP="00E712B5">
            <w:pPr>
              <w:pStyle w:val="TableText0"/>
              <w:keepLines/>
              <w:jc w:val="center"/>
              <w:rPr>
                <w:szCs w:val="20"/>
              </w:rPr>
            </w:pPr>
            <w:r w:rsidRPr="00B257D8">
              <w:rPr>
                <w:rStyle w:val="normaltextrun"/>
                <w:rFonts w:cs="Segoe UI"/>
                <w:szCs w:val="20"/>
              </w:rPr>
              <w:t>$407.03</w:t>
            </w:r>
            <w:r w:rsidRPr="00B257D8">
              <w:rPr>
                <w:rStyle w:val="eop"/>
                <w:rFonts w:cs="Segoe UI"/>
                <w:szCs w:val="20"/>
              </w:rPr>
              <w:t> </w:t>
            </w:r>
          </w:p>
        </w:tc>
        <w:tc>
          <w:tcPr>
            <w:tcW w:w="812" w:type="dxa"/>
            <w:vAlign w:val="center"/>
          </w:tcPr>
          <w:p w14:paraId="6927F7C2" w14:textId="77777777" w:rsidR="006A543B" w:rsidRPr="00826454" w:rsidRDefault="006A543B" w:rsidP="00E712B5">
            <w:pPr>
              <w:keepNext/>
              <w:keepLines/>
              <w:jc w:val="center"/>
              <w:rPr>
                <w:rFonts w:ascii="Arial Narrow" w:hAnsi="Arial Narrow"/>
                <w:sz w:val="20"/>
                <w:szCs w:val="20"/>
              </w:rPr>
            </w:pPr>
            <w:r w:rsidRPr="00826454">
              <w:rPr>
                <w:rFonts w:ascii="Arial Narrow" w:hAnsi="Arial Narrow"/>
                <w:sz w:val="20"/>
                <w:szCs w:val="20"/>
              </w:rPr>
              <w:t>1</w:t>
            </w:r>
          </w:p>
        </w:tc>
        <w:tc>
          <w:tcPr>
            <w:tcW w:w="811" w:type="dxa"/>
            <w:vAlign w:val="center"/>
          </w:tcPr>
          <w:p w14:paraId="3D58C344" w14:textId="77777777" w:rsidR="006A543B" w:rsidRPr="00826454" w:rsidRDefault="006A543B" w:rsidP="00E712B5">
            <w:pPr>
              <w:keepNext/>
              <w:keepLines/>
              <w:jc w:val="center"/>
              <w:rPr>
                <w:rFonts w:ascii="Arial Narrow" w:hAnsi="Arial Narrow"/>
                <w:sz w:val="20"/>
                <w:szCs w:val="20"/>
              </w:rPr>
            </w:pPr>
            <w:r w:rsidRPr="00826454">
              <w:rPr>
                <w:rFonts w:ascii="Arial Narrow" w:hAnsi="Arial Narrow"/>
                <w:sz w:val="20"/>
                <w:szCs w:val="20"/>
              </w:rPr>
              <w:t>1</w:t>
            </w:r>
          </w:p>
        </w:tc>
        <w:tc>
          <w:tcPr>
            <w:tcW w:w="812" w:type="dxa"/>
            <w:vAlign w:val="center"/>
          </w:tcPr>
          <w:p w14:paraId="1147CFDD" w14:textId="77777777" w:rsidR="006A543B" w:rsidRPr="00826454" w:rsidRDefault="006A543B" w:rsidP="00E712B5">
            <w:pPr>
              <w:keepNext/>
              <w:keepLines/>
              <w:jc w:val="center"/>
              <w:rPr>
                <w:rFonts w:ascii="Arial Narrow" w:hAnsi="Arial Narrow"/>
                <w:sz w:val="20"/>
                <w:szCs w:val="20"/>
              </w:rPr>
            </w:pPr>
            <w:r w:rsidRPr="00826454">
              <w:rPr>
                <w:rFonts w:ascii="Arial Narrow" w:hAnsi="Arial Narrow"/>
                <w:sz w:val="20"/>
                <w:szCs w:val="20"/>
              </w:rPr>
              <w:t>5</w:t>
            </w:r>
          </w:p>
        </w:tc>
        <w:tc>
          <w:tcPr>
            <w:tcW w:w="1831" w:type="dxa"/>
            <w:vAlign w:val="center"/>
          </w:tcPr>
          <w:p w14:paraId="0AFE01B1" w14:textId="77777777" w:rsidR="006A543B" w:rsidRPr="00826454" w:rsidRDefault="006A543B" w:rsidP="00E712B5">
            <w:pPr>
              <w:keepNext/>
              <w:keepLines/>
              <w:rPr>
                <w:rFonts w:ascii="Arial Narrow" w:hAnsi="Arial Narrow"/>
                <w:color w:val="0066FF"/>
                <w:sz w:val="20"/>
                <w:szCs w:val="20"/>
              </w:rPr>
            </w:pPr>
            <w:r w:rsidRPr="00826454">
              <w:rPr>
                <w:rFonts w:ascii="Arial Narrow" w:hAnsi="Arial Narrow"/>
                <w:sz w:val="20"/>
                <w:szCs w:val="20"/>
              </w:rPr>
              <w:t>Okedi</w:t>
            </w:r>
          </w:p>
        </w:tc>
      </w:tr>
      <w:tr w:rsidR="006A543B" w:rsidRPr="00826454" w14:paraId="0A5BD319" w14:textId="77777777">
        <w:tblPrEx>
          <w:tblCellMar>
            <w:top w:w="15" w:type="dxa"/>
            <w:bottom w:w="15" w:type="dxa"/>
          </w:tblCellMar>
          <w:tblLook w:val="04A0" w:firstRow="1" w:lastRow="0" w:firstColumn="1" w:lastColumn="0" w:noHBand="0" w:noVBand="1"/>
        </w:tblPrEx>
        <w:trPr>
          <w:cantSplit/>
          <w:trHeight w:val="20"/>
        </w:trPr>
        <w:tc>
          <w:tcPr>
            <w:tcW w:w="9017" w:type="dxa"/>
            <w:gridSpan w:val="6"/>
          </w:tcPr>
          <w:p w14:paraId="34004B77" w14:textId="77777777" w:rsidR="006A543B" w:rsidRPr="00826454" w:rsidRDefault="006A543B" w:rsidP="00E712B5">
            <w:pPr>
              <w:pStyle w:val="TableText0"/>
              <w:keepLines/>
            </w:pPr>
            <w:bookmarkStart w:id="16" w:name="_Hlk104809470"/>
            <w:bookmarkEnd w:id="15"/>
            <w:r w:rsidRPr="00826454">
              <w:rPr>
                <w:b/>
              </w:rPr>
              <w:t xml:space="preserve">Category / Program: </w:t>
            </w:r>
            <w:r w:rsidRPr="00826454">
              <w:t>General Schedule</w:t>
            </w:r>
          </w:p>
        </w:tc>
      </w:tr>
      <w:tr w:rsidR="006A543B" w:rsidRPr="00826454" w14:paraId="3D2EDA5E" w14:textId="77777777">
        <w:tblPrEx>
          <w:tblCellMar>
            <w:top w:w="15" w:type="dxa"/>
            <w:bottom w:w="15" w:type="dxa"/>
          </w:tblCellMar>
          <w:tblLook w:val="04A0" w:firstRow="1" w:lastRow="0" w:firstColumn="1" w:lastColumn="0" w:noHBand="0" w:noVBand="1"/>
        </w:tblPrEx>
        <w:trPr>
          <w:cantSplit/>
          <w:trHeight w:val="20"/>
        </w:trPr>
        <w:tc>
          <w:tcPr>
            <w:tcW w:w="9017" w:type="dxa"/>
            <w:gridSpan w:val="6"/>
          </w:tcPr>
          <w:p w14:paraId="7FBE28C4" w14:textId="77777777" w:rsidR="006A543B" w:rsidRPr="00826454" w:rsidRDefault="006A543B" w:rsidP="00E712B5">
            <w:pPr>
              <w:pStyle w:val="TableText0"/>
              <w:keepLines/>
              <w:rPr>
                <w:b/>
              </w:rPr>
            </w:pPr>
            <w:r w:rsidRPr="00826454">
              <w:rPr>
                <w:b/>
              </w:rPr>
              <w:t xml:space="preserve">Prescriber type: </w:t>
            </w:r>
            <w:r w:rsidRPr="00826454">
              <w:fldChar w:fldCharType="begin" w:fldLock="1">
                <w:ffData>
                  <w:name w:val="Check1"/>
                  <w:enabled/>
                  <w:calcOnExit w:val="0"/>
                  <w:checkBox>
                    <w:sizeAuto/>
                    <w:default w:val="0"/>
                  </w:checkBox>
                </w:ffData>
              </w:fldChar>
            </w:r>
            <w:r w:rsidRPr="00826454">
              <w:instrText xml:space="preserve"> FORMCHECKBOX </w:instrText>
            </w:r>
            <w:r w:rsidR="00A73095">
              <w:fldChar w:fldCharType="separate"/>
            </w:r>
            <w:r w:rsidRPr="00826454">
              <w:fldChar w:fldCharType="end"/>
            </w:r>
            <w:r w:rsidRPr="00826454">
              <w:t xml:space="preserve">Dental </w:t>
            </w:r>
            <w:r w:rsidRPr="00826454">
              <w:fldChar w:fldCharType="begin" w:fldLock="1">
                <w:ffData>
                  <w:name w:val="Check1"/>
                  <w:enabled/>
                  <w:calcOnExit w:val="0"/>
                  <w:checkBox>
                    <w:sizeAuto/>
                    <w:default w:val="1"/>
                  </w:checkBox>
                </w:ffData>
              </w:fldChar>
            </w:r>
            <w:r w:rsidRPr="00826454">
              <w:instrText xml:space="preserve"> </w:instrText>
            </w:r>
            <w:bookmarkStart w:id="17" w:name="Check1"/>
            <w:r w:rsidRPr="00826454">
              <w:instrText xml:space="preserve">FORMCHECKBOX </w:instrText>
            </w:r>
            <w:r w:rsidR="00A73095">
              <w:fldChar w:fldCharType="separate"/>
            </w:r>
            <w:r w:rsidRPr="00826454">
              <w:fldChar w:fldCharType="end"/>
            </w:r>
            <w:bookmarkEnd w:id="17"/>
            <w:r w:rsidRPr="00826454">
              <w:t xml:space="preserve">Medical practitioners </w:t>
            </w:r>
            <w:r w:rsidRPr="00826454">
              <w:fldChar w:fldCharType="begin" w:fldLock="1">
                <w:ffData>
                  <w:name w:val="Check3"/>
                  <w:enabled/>
                  <w:calcOnExit w:val="0"/>
                  <w:checkBox>
                    <w:sizeAuto/>
                    <w:default w:val="0"/>
                  </w:checkBox>
                </w:ffData>
              </w:fldChar>
            </w:r>
            <w:r w:rsidRPr="00826454">
              <w:instrText xml:space="preserve"> FORMCHECKBOX </w:instrText>
            </w:r>
            <w:r w:rsidR="00A73095">
              <w:fldChar w:fldCharType="separate"/>
            </w:r>
            <w:r w:rsidRPr="00826454">
              <w:fldChar w:fldCharType="end"/>
            </w:r>
            <w:r w:rsidRPr="00826454">
              <w:t xml:space="preserve">Nurse practitioners </w:t>
            </w:r>
            <w:r w:rsidRPr="00826454">
              <w:fldChar w:fldCharType="begin" w:fldLock="1">
                <w:ffData>
                  <w:name w:val=""/>
                  <w:enabled/>
                  <w:calcOnExit w:val="0"/>
                  <w:checkBox>
                    <w:sizeAuto/>
                    <w:default w:val="0"/>
                  </w:checkBox>
                </w:ffData>
              </w:fldChar>
            </w:r>
            <w:r w:rsidRPr="00826454">
              <w:instrText xml:space="preserve"> FORMCHECKBOX </w:instrText>
            </w:r>
            <w:r w:rsidR="00A73095">
              <w:fldChar w:fldCharType="separate"/>
            </w:r>
            <w:r w:rsidRPr="00826454">
              <w:fldChar w:fldCharType="end"/>
            </w:r>
            <w:r w:rsidRPr="00826454">
              <w:t xml:space="preserve">Optometrists </w:t>
            </w:r>
            <w:r w:rsidRPr="00826454">
              <w:fldChar w:fldCharType="begin" w:fldLock="1">
                <w:ffData>
                  <w:name w:val="Check5"/>
                  <w:enabled/>
                  <w:calcOnExit w:val="0"/>
                  <w:checkBox>
                    <w:sizeAuto/>
                    <w:default w:val="0"/>
                  </w:checkBox>
                </w:ffData>
              </w:fldChar>
            </w:r>
            <w:r w:rsidRPr="00826454">
              <w:instrText xml:space="preserve"> FORMCHECKBOX </w:instrText>
            </w:r>
            <w:r w:rsidR="00A73095">
              <w:fldChar w:fldCharType="separate"/>
            </w:r>
            <w:r w:rsidRPr="00826454">
              <w:fldChar w:fldCharType="end"/>
            </w:r>
          </w:p>
        </w:tc>
      </w:tr>
      <w:tr w:rsidR="006A543B" w:rsidRPr="00826454" w14:paraId="3B3EEC6D" w14:textId="77777777">
        <w:tblPrEx>
          <w:tblCellMar>
            <w:top w:w="15" w:type="dxa"/>
            <w:bottom w:w="15" w:type="dxa"/>
          </w:tblCellMar>
          <w:tblLook w:val="04A0" w:firstRow="1" w:lastRow="0" w:firstColumn="1" w:lastColumn="0" w:noHBand="0" w:noVBand="1"/>
        </w:tblPrEx>
        <w:trPr>
          <w:cantSplit/>
          <w:trHeight w:val="20"/>
        </w:trPr>
        <w:tc>
          <w:tcPr>
            <w:tcW w:w="9017" w:type="dxa"/>
            <w:gridSpan w:val="6"/>
          </w:tcPr>
          <w:p w14:paraId="497C2908" w14:textId="57E2E2CE" w:rsidR="006A543B" w:rsidRPr="00826454" w:rsidRDefault="006A543B" w:rsidP="00E712B5">
            <w:pPr>
              <w:pStyle w:val="TableText0"/>
              <w:keepLines/>
              <w:rPr>
                <w:rFonts w:eastAsia="Times New Roman"/>
              </w:rPr>
            </w:pPr>
            <w:r w:rsidRPr="00826454">
              <w:rPr>
                <w:b/>
              </w:rPr>
              <w:t xml:space="preserve">Restriction type: </w:t>
            </w:r>
            <w:r w:rsidRPr="00826454">
              <w:rPr>
                <w:rFonts w:eastAsia="Times New Roman"/>
              </w:rPr>
              <w:fldChar w:fldCharType="begin" w:fldLock="1">
                <w:ffData>
                  <w:name w:val=""/>
                  <w:enabled/>
                  <w:calcOnExit w:val="0"/>
                  <w:checkBox>
                    <w:sizeAuto/>
                    <w:default w:val="1"/>
                  </w:checkBox>
                </w:ffData>
              </w:fldChar>
            </w:r>
            <w:r w:rsidRPr="00826454">
              <w:rPr>
                <w:rFonts w:eastAsia="Times New Roman"/>
              </w:rPr>
              <w:instrText xml:space="preserve"> FORMCHECKBOX </w:instrText>
            </w:r>
            <w:r w:rsidR="00A73095">
              <w:rPr>
                <w:rFonts w:eastAsia="Times New Roman"/>
              </w:rPr>
            </w:r>
            <w:r w:rsidR="00A73095">
              <w:rPr>
                <w:rFonts w:eastAsia="Times New Roman"/>
              </w:rPr>
              <w:fldChar w:fldCharType="separate"/>
            </w:r>
            <w:r w:rsidRPr="00826454">
              <w:rPr>
                <w:rFonts w:eastAsia="Times New Roman"/>
              </w:rPr>
              <w:fldChar w:fldCharType="end"/>
            </w:r>
            <w:r w:rsidRPr="00826454">
              <w:rPr>
                <w:rFonts w:eastAsia="Times New Roman"/>
              </w:rPr>
              <w:t>Authority Required (</w:t>
            </w:r>
            <w:r w:rsidR="009A2AEC" w:rsidRPr="00826454">
              <w:rPr>
                <w:rFonts w:eastAsia="Times New Roman"/>
              </w:rPr>
              <w:t xml:space="preserve">STREAMLINED)  </w:t>
            </w:r>
          </w:p>
        </w:tc>
      </w:tr>
      <w:tr w:rsidR="006A543B" w:rsidRPr="00826454" w14:paraId="31AC5FED" w14:textId="7777777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7800E73D" w14:textId="77777777" w:rsidR="006A543B" w:rsidRPr="00826454" w:rsidRDefault="006A543B" w:rsidP="00E712B5">
            <w:pPr>
              <w:pStyle w:val="TableText0"/>
              <w:keepLines/>
              <w:rPr>
                <w:b/>
              </w:rPr>
            </w:pPr>
            <w:r w:rsidRPr="00826454">
              <w:rPr>
                <w:b/>
              </w:rPr>
              <w:t>Administrative Advice:</w:t>
            </w:r>
          </w:p>
          <w:p w14:paraId="55B4009A" w14:textId="77777777" w:rsidR="006A543B" w:rsidRPr="00826454" w:rsidRDefault="006A543B" w:rsidP="00E712B5">
            <w:pPr>
              <w:pStyle w:val="TableText0"/>
              <w:keepLines/>
              <w:rPr>
                <w:bCs w:val="0"/>
              </w:rPr>
            </w:pPr>
            <w:r w:rsidRPr="00826454">
              <w:rPr>
                <w:bCs w:val="0"/>
              </w:rPr>
              <w:t xml:space="preserve">Patient dosage is to be determined as per the dose transition table in the Product Information based on the current dose of oral risperidone. </w:t>
            </w:r>
          </w:p>
          <w:p w14:paraId="7587EE15" w14:textId="77777777" w:rsidR="006A543B" w:rsidRPr="00826454" w:rsidRDefault="006A543B" w:rsidP="00E712B5">
            <w:pPr>
              <w:pStyle w:val="TableText0"/>
              <w:keepLines/>
              <w:rPr>
                <w:bCs w:val="0"/>
              </w:rPr>
            </w:pPr>
          </w:p>
          <w:p w14:paraId="7AC5892C" w14:textId="2DBD8904" w:rsidR="006A543B" w:rsidRPr="00826454" w:rsidRDefault="006A543B" w:rsidP="00E712B5">
            <w:pPr>
              <w:pStyle w:val="TableText0"/>
              <w:keepLines/>
              <w:rPr>
                <w:bCs w:val="0"/>
              </w:rPr>
            </w:pPr>
            <w:r w:rsidRPr="00826454">
              <w:rPr>
                <w:bCs w:val="0"/>
              </w:rPr>
              <w:t>No increase in the maximum number of repeats may be authorised</w:t>
            </w:r>
            <w:r w:rsidR="00826454">
              <w:rPr>
                <w:bCs w:val="0"/>
              </w:rPr>
              <w:t xml:space="preserve">. </w:t>
            </w:r>
            <w:r w:rsidRPr="00826454">
              <w:rPr>
                <w:bCs w:val="0"/>
              </w:rPr>
              <w:t xml:space="preserve"> </w:t>
            </w:r>
          </w:p>
          <w:p w14:paraId="072C4C68" w14:textId="77777777" w:rsidR="006A543B" w:rsidRPr="00826454" w:rsidRDefault="006A543B" w:rsidP="00E712B5">
            <w:pPr>
              <w:pStyle w:val="TableText0"/>
              <w:keepLines/>
              <w:rPr>
                <w:bCs w:val="0"/>
              </w:rPr>
            </w:pPr>
          </w:p>
          <w:p w14:paraId="497BE927" w14:textId="77777777" w:rsidR="006A543B" w:rsidRPr="00826454" w:rsidRDefault="006A543B" w:rsidP="00E712B5">
            <w:pPr>
              <w:pStyle w:val="TableText0"/>
              <w:keepLines/>
              <w:rPr>
                <w:b/>
              </w:rPr>
            </w:pPr>
            <w:r w:rsidRPr="00826454">
              <w:rPr>
                <w:bCs w:val="0"/>
              </w:rPr>
              <w:t>No increase in the maximum quantity or number of units may be authorised.</w:t>
            </w:r>
          </w:p>
        </w:tc>
      </w:tr>
      <w:tr w:rsidR="006A543B" w:rsidRPr="00826454" w14:paraId="499A906F" w14:textId="77777777">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CE8CA02" w14:textId="77777777" w:rsidR="006A543B" w:rsidRPr="00826454" w:rsidRDefault="006A543B" w:rsidP="00E712B5">
            <w:pPr>
              <w:pStyle w:val="TableText0"/>
              <w:keepLines/>
              <w:rPr>
                <w:b/>
              </w:rPr>
            </w:pPr>
            <w:r w:rsidRPr="00826454">
              <w:rPr>
                <w:b/>
              </w:rPr>
              <w:t>Condition:</w:t>
            </w:r>
            <w:r w:rsidRPr="00826454">
              <w:t xml:space="preserve"> </w:t>
            </w:r>
            <w:r w:rsidRPr="00826454">
              <w:rPr>
                <w:bCs w:val="0"/>
              </w:rPr>
              <w:t>Schizophrenia</w:t>
            </w:r>
          </w:p>
        </w:tc>
      </w:tr>
      <w:tr w:rsidR="006A543B" w:rsidRPr="00826454" w14:paraId="2B0D423E" w14:textId="77777777">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49A3C6C5" w14:textId="77777777" w:rsidR="006A543B" w:rsidRPr="00826454" w:rsidRDefault="006A543B" w:rsidP="00E712B5">
            <w:pPr>
              <w:pStyle w:val="TableText0"/>
              <w:keepLines/>
            </w:pPr>
            <w:r w:rsidRPr="00826454">
              <w:rPr>
                <w:b/>
              </w:rPr>
              <w:t>Indication:</w:t>
            </w:r>
            <w:r w:rsidRPr="00826454">
              <w:t xml:space="preserve"> </w:t>
            </w:r>
            <w:r w:rsidRPr="00826454">
              <w:rPr>
                <w:bCs w:val="0"/>
              </w:rPr>
              <w:t>Schizophrenia</w:t>
            </w:r>
          </w:p>
        </w:tc>
      </w:tr>
      <w:tr w:rsidR="006A543B" w:rsidRPr="00826454" w14:paraId="0F0879D3" w14:textId="77777777">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6B313B9" w14:textId="77777777" w:rsidR="006A543B" w:rsidRPr="00826454" w:rsidRDefault="006A543B" w:rsidP="00E712B5">
            <w:pPr>
              <w:pStyle w:val="TableText0"/>
              <w:keepLines/>
              <w:rPr>
                <w:bCs w:val="0"/>
              </w:rPr>
            </w:pPr>
            <w:r w:rsidRPr="00826454">
              <w:rPr>
                <w:b/>
              </w:rPr>
              <w:t xml:space="preserve">Treatment Phase: </w:t>
            </w:r>
            <w:r w:rsidRPr="00826454">
              <w:rPr>
                <w:bCs w:val="0"/>
              </w:rPr>
              <w:t>Initial and continuing</w:t>
            </w:r>
          </w:p>
        </w:tc>
      </w:tr>
      <w:tr w:rsidR="006A543B" w:rsidRPr="00826454" w14:paraId="28CAF965" w14:textId="77777777">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336506B" w14:textId="77777777" w:rsidR="006A543B" w:rsidRPr="00826454" w:rsidRDefault="006A543B" w:rsidP="00E712B5">
            <w:pPr>
              <w:pStyle w:val="TableText0"/>
              <w:keepLines/>
              <w:rPr>
                <w:bCs w:val="0"/>
              </w:rPr>
            </w:pPr>
            <w:r w:rsidRPr="00826454">
              <w:rPr>
                <w:b/>
              </w:rPr>
              <w:t>Prescribing Instructions:</w:t>
            </w:r>
          </w:p>
          <w:p w14:paraId="65B7FE9F" w14:textId="77777777" w:rsidR="006A543B" w:rsidRPr="00826454" w:rsidRDefault="006A543B" w:rsidP="00E712B5">
            <w:pPr>
              <w:pStyle w:val="TableText0"/>
              <w:keepLines/>
              <w:rPr>
                <w:bCs w:val="0"/>
              </w:rPr>
            </w:pPr>
            <w:r w:rsidRPr="00826454">
              <w:rPr>
                <w:bCs w:val="0"/>
              </w:rPr>
              <w:t xml:space="preserve">Shared care Model:  </w:t>
            </w:r>
          </w:p>
          <w:p w14:paraId="5EB00D3A" w14:textId="77777777" w:rsidR="006A543B" w:rsidRPr="00826454" w:rsidRDefault="006A543B" w:rsidP="00E712B5">
            <w:pPr>
              <w:pStyle w:val="TableText0"/>
              <w:keepLines/>
              <w:rPr>
                <w:bCs w:val="0"/>
              </w:rPr>
            </w:pPr>
          </w:p>
          <w:p w14:paraId="22F84064" w14:textId="77777777" w:rsidR="006A543B" w:rsidRPr="00826454" w:rsidRDefault="006A543B" w:rsidP="00E712B5">
            <w:pPr>
              <w:pStyle w:val="TableText0"/>
              <w:keepLines/>
              <w:rPr>
                <w:bCs w:val="0"/>
              </w:rPr>
            </w:pPr>
            <w:r w:rsidRPr="00826454">
              <w:rPr>
                <w:bCs w:val="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bookmarkEnd w:id="16"/>
    </w:tbl>
    <w:p w14:paraId="0DCE72F5" w14:textId="77777777" w:rsidR="006A543B" w:rsidRPr="00826454" w:rsidRDefault="006A543B" w:rsidP="006A543B"/>
    <w:p w14:paraId="226EF494" w14:textId="166FCAF2" w:rsidR="006A543B" w:rsidRPr="00826454" w:rsidRDefault="006A543B" w:rsidP="006A543B">
      <w:pPr>
        <w:pStyle w:val="3-BodyText"/>
        <w:rPr>
          <w:iCs/>
        </w:rPr>
      </w:pPr>
      <w:r w:rsidRPr="00826454">
        <w:rPr>
          <w:iCs/>
        </w:rPr>
        <w:t>Both proposed comparators (RC and PP1M) list Nurse Practitioners in addition to Medical Practitioners under Prescriber type. The</w:t>
      </w:r>
      <w:r w:rsidR="006E47FF" w:rsidRPr="00826454">
        <w:rPr>
          <w:iCs/>
        </w:rPr>
        <w:t xml:space="preserve"> proposed</w:t>
      </w:r>
      <w:r w:rsidRPr="00826454">
        <w:rPr>
          <w:iCs/>
        </w:rPr>
        <w:t xml:space="preserve"> prescribing instructions </w:t>
      </w:r>
      <w:r w:rsidRPr="00826454">
        <w:rPr>
          <w:iCs/>
        </w:rPr>
        <w:lastRenderedPageBreak/>
        <w:t xml:space="preserve">suggest that Nurse Practitioners may be intended to be included under Prescriber type given the proposed Shared care model. </w:t>
      </w:r>
    </w:p>
    <w:p w14:paraId="15A9A71D" w14:textId="4CE42512" w:rsidR="006A543B" w:rsidRPr="00826454" w:rsidRDefault="006A543B" w:rsidP="002735BC">
      <w:pPr>
        <w:pStyle w:val="3-BodyText"/>
        <w:rPr>
          <w:iCs/>
        </w:rPr>
      </w:pPr>
      <w:r w:rsidRPr="00826454">
        <w:rPr>
          <w:iCs/>
        </w:rPr>
        <w:t xml:space="preserve">The </w:t>
      </w:r>
      <w:r w:rsidR="00860D78" w:rsidRPr="00826454">
        <w:rPr>
          <w:iCs/>
        </w:rPr>
        <w:t>approved</w:t>
      </w:r>
      <w:r w:rsidRPr="00826454">
        <w:rPr>
          <w:iCs/>
        </w:rPr>
        <w:t xml:space="preserve"> TGA indication and proposed population for PBS listing is for ‘</w:t>
      </w:r>
      <w:r w:rsidR="00860D78" w:rsidRPr="00826454">
        <w:rPr>
          <w:iCs/>
        </w:rPr>
        <w:t xml:space="preserve">the </w:t>
      </w:r>
      <w:r w:rsidRPr="00826454">
        <w:rPr>
          <w:iCs/>
        </w:rPr>
        <w:t xml:space="preserve">treatment of schizophrenia in adults for whom tolerability and effectiveness has been established with oral risperidone’. </w:t>
      </w:r>
      <w:r w:rsidR="006E47FF" w:rsidRPr="00826454">
        <w:rPr>
          <w:iCs/>
        </w:rPr>
        <w:t>The</w:t>
      </w:r>
      <w:r w:rsidRPr="00826454">
        <w:rPr>
          <w:iCs/>
        </w:rPr>
        <w:t xml:space="preserve"> proposed</w:t>
      </w:r>
      <w:r w:rsidR="007C3F0E" w:rsidRPr="00826454">
        <w:rPr>
          <w:iCs/>
        </w:rPr>
        <w:t xml:space="preserve"> PBS</w:t>
      </w:r>
      <w:r w:rsidRPr="00826454">
        <w:rPr>
          <w:iCs/>
        </w:rPr>
        <w:t xml:space="preserve"> </w:t>
      </w:r>
      <w:r w:rsidR="006E47FF" w:rsidRPr="00826454">
        <w:rPr>
          <w:iCs/>
        </w:rPr>
        <w:t>restriction does not require prior use of oral risperidone</w:t>
      </w:r>
      <w:r w:rsidRPr="00826454">
        <w:rPr>
          <w:iCs/>
        </w:rPr>
        <w:t xml:space="preserve">. However, the PBAC has previously considered that prescribers would be unlikely to initiate patients on </w:t>
      </w:r>
      <w:r w:rsidR="006E47FF" w:rsidRPr="00826454">
        <w:rPr>
          <w:iCs/>
        </w:rPr>
        <w:t xml:space="preserve">a </w:t>
      </w:r>
      <w:r w:rsidRPr="00826454">
        <w:rPr>
          <w:iCs/>
        </w:rPr>
        <w:t>modified release injection formulation and therefore a listing simply for “schizophrenia” is appropriate and consistent with other PBS-listed modified release antipsychotic injections’ (paragraph 7.2, aripiprazole</w:t>
      </w:r>
      <w:r w:rsidR="00AF764D">
        <w:rPr>
          <w:iCs/>
        </w:rPr>
        <w:t>,</w:t>
      </w:r>
      <w:r w:rsidRPr="00826454">
        <w:rPr>
          <w:iCs/>
        </w:rPr>
        <w:t xml:space="preserve"> P</w:t>
      </w:r>
      <w:r w:rsidR="00AF764D">
        <w:rPr>
          <w:iCs/>
        </w:rPr>
        <w:t>ublic Summary Document (P</w:t>
      </w:r>
      <w:r w:rsidRPr="00826454">
        <w:rPr>
          <w:iCs/>
        </w:rPr>
        <w:t>SD</w:t>
      </w:r>
      <w:r w:rsidR="00AF764D">
        <w:rPr>
          <w:iCs/>
        </w:rPr>
        <w:t>)</w:t>
      </w:r>
      <w:r w:rsidRPr="00826454">
        <w:rPr>
          <w:iCs/>
        </w:rPr>
        <w:t>, PBAC meeting</w:t>
      </w:r>
      <w:r w:rsidR="00A22746" w:rsidRPr="00826454">
        <w:rPr>
          <w:iCs/>
        </w:rPr>
        <w:t xml:space="preserve"> July 2014</w:t>
      </w:r>
      <w:r w:rsidRPr="00826454">
        <w:rPr>
          <w:iCs/>
        </w:rPr>
        <w:t xml:space="preserve">). </w:t>
      </w:r>
    </w:p>
    <w:p w14:paraId="5D030FBA" w14:textId="59FCC0D0" w:rsidR="00ED44F1" w:rsidRPr="00826454" w:rsidRDefault="00ED44F1" w:rsidP="00ED44F1">
      <w:pPr>
        <w:pStyle w:val="3-BodyText"/>
        <w:numPr>
          <w:ilvl w:val="0"/>
          <w:numId w:val="0"/>
        </w:numPr>
        <w:ind w:left="720"/>
        <w:rPr>
          <w:i/>
        </w:rPr>
      </w:pPr>
      <w:r w:rsidRPr="00826454">
        <w:rPr>
          <w:i/>
        </w:rPr>
        <w:t>For more detail on PBAC’s view, see section 7 PBAC outcome.</w:t>
      </w:r>
    </w:p>
    <w:p w14:paraId="287CB2BE" w14:textId="77777777" w:rsidR="006A543B" w:rsidRPr="00826454" w:rsidDel="00195452" w:rsidRDefault="006A543B" w:rsidP="00DD0BB6">
      <w:pPr>
        <w:pStyle w:val="2-SectionHeading"/>
      </w:pPr>
      <w:bookmarkStart w:id="18" w:name="_Toc124931839"/>
      <w:r w:rsidRPr="00826454" w:rsidDel="00195452">
        <w:t>Population and disease</w:t>
      </w:r>
      <w:bookmarkEnd w:id="18"/>
    </w:p>
    <w:p w14:paraId="52E1E722" w14:textId="454AAB7D" w:rsidR="006A543B" w:rsidRPr="00826454" w:rsidRDefault="006A543B" w:rsidP="006A543B">
      <w:pPr>
        <w:pStyle w:val="3-BodyText"/>
      </w:pPr>
      <w:r w:rsidRPr="00826454">
        <w:t xml:space="preserve">Schizophrenia is a chronic severe psychiatric condition characterised by disturbances in thought, perceptions, behaviour, </w:t>
      </w:r>
      <w:proofErr w:type="gramStart"/>
      <w:r w:rsidRPr="00826454">
        <w:t>cognition</w:t>
      </w:r>
      <w:proofErr w:type="gramEnd"/>
      <w:r w:rsidRPr="00826454">
        <w:t xml:space="preserve"> and emotions. It has profound impacts on quality of life and is associated with reduced life expectancy. There is a high cost in health care use and in productivity impacts due to reduced participation in employment and carer burden. The onset is usually in early adulthood. </w:t>
      </w:r>
    </w:p>
    <w:p w14:paraId="3F6CE176" w14:textId="5B639043" w:rsidR="006A543B" w:rsidRPr="00826454" w:rsidRDefault="006A543B" w:rsidP="002735BC">
      <w:pPr>
        <w:pStyle w:val="3-BodyText"/>
      </w:pPr>
      <w:r w:rsidRPr="00826454">
        <w:t xml:space="preserve">Antipsychotics are the mainstay of treatment of the symptoms of schizophrenia, with the main goal of relapse prevention. Adherence issues in patients with schizophrenia are common and can lead to poorer outcomes such as exacerbation of symptoms, </w:t>
      </w:r>
      <w:proofErr w:type="gramStart"/>
      <w:r w:rsidRPr="00826454">
        <w:t>hospitalisation</w:t>
      </w:r>
      <w:proofErr w:type="gramEnd"/>
      <w:r w:rsidRPr="00826454">
        <w:t xml:space="preserve"> and social harms. LA</w:t>
      </w:r>
      <w:r w:rsidR="00981E10" w:rsidRPr="00826454">
        <w:t>I</w:t>
      </w:r>
      <w:r w:rsidRPr="00826454">
        <w:t xml:space="preserve"> antipsychotics, which are administered by a clinician, can improve adherence. LAIs are associated with lower rates of relapse and hospitalisation. </w:t>
      </w:r>
    </w:p>
    <w:p w14:paraId="4F124B1A" w14:textId="77777777" w:rsidR="006A543B" w:rsidRPr="00826454" w:rsidRDefault="006A543B" w:rsidP="006A543B">
      <w:pPr>
        <w:pStyle w:val="3-BodyText"/>
        <w:rPr>
          <w:color w:val="0066FF"/>
        </w:rPr>
      </w:pPr>
      <w:r w:rsidRPr="00826454">
        <w:t xml:space="preserve">The proposed place of risperidone ISM in therapy is as an alternative to existing LAI antipsychotics in patients who have had tolerability and effectiveness established with oral risperidone. </w:t>
      </w:r>
    </w:p>
    <w:p w14:paraId="6DE12275" w14:textId="268ABC61" w:rsidR="006A543B" w:rsidRPr="00826454" w:rsidRDefault="006A543B" w:rsidP="002735BC">
      <w:pPr>
        <w:pStyle w:val="3-BodyText"/>
      </w:pPr>
      <w:r w:rsidRPr="00826454">
        <w:t xml:space="preserve">Risperidone ISM is a </w:t>
      </w:r>
      <w:r w:rsidR="00674CA2" w:rsidRPr="00826454">
        <w:t>LAI</w:t>
      </w:r>
      <w:r w:rsidRPr="00826454">
        <w:t xml:space="preserve"> formulation of risperidone, a second-generation antipsychotic (class N05AX – other antipsychotics). </w:t>
      </w:r>
      <w:r w:rsidR="00E83963" w:rsidRPr="00826454">
        <w:t xml:space="preserve">It is based on </w:t>
      </w:r>
      <w:r w:rsidR="00111A73" w:rsidRPr="00826454">
        <w:t xml:space="preserve">technology </w:t>
      </w:r>
      <w:r w:rsidR="00431287" w:rsidRPr="00826454">
        <w:t>that</w:t>
      </w:r>
      <w:r w:rsidR="00722114" w:rsidRPr="00826454">
        <w:t xml:space="preserve"> deliver</w:t>
      </w:r>
      <w:r w:rsidR="00431287" w:rsidRPr="00826454">
        <w:t>s</w:t>
      </w:r>
      <w:r w:rsidR="00722114" w:rsidRPr="00826454">
        <w:t xml:space="preserve"> risperidone </w:t>
      </w:r>
      <w:r w:rsidR="00431287" w:rsidRPr="00826454">
        <w:t xml:space="preserve">via in-situ microparticles </w:t>
      </w:r>
      <w:r w:rsidR="00722114" w:rsidRPr="00826454">
        <w:t xml:space="preserve">in a manner that results in </w:t>
      </w:r>
      <w:r w:rsidR="00E83963" w:rsidRPr="00826454">
        <w:rPr>
          <w:rStyle w:val="normaltextrun"/>
          <w:rFonts w:ascii="Calibri" w:hAnsi="Calibri" w:cs="Calibri"/>
        </w:rPr>
        <w:t xml:space="preserve">similar therapeutic plasma levels on day 1 of treatment </w:t>
      </w:r>
      <w:r w:rsidR="00111A73" w:rsidRPr="00826454">
        <w:rPr>
          <w:rStyle w:val="normaltextrun"/>
          <w:rFonts w:ascii="Calibri" w:hAnsi="Calibri" w:cs="Calibri"/>
        </w:rPr>
        <w:t xml:space="preserve">compared </w:t>
      </w:r>
      <w:r w:rsidR="00E83963" w:rsidRPr="00826454">
        <w:rPr>
          <w:rStyle w:val="normaltextrun"/>
          <w:rFonts w:ascii="Calibri" w:hAnsi="Calibri" w:cs="Calibri"/>
        </w:rPr>
        <w:t>to oral risperidone</w:t>
      </w:r>
      <w:r w:rsidR="00111A73" w:rsidRPr="00826454">
        <w:rPr>
          <w:rStyle w:val="normaltextrun"/>
          <w:rFonts w:ascii="Calibri" w:hAnsi="Calibri" w:cs="Calibri"/>
        </w:rPr>
        <w:t xml:space="preserve">, with these levels being sustained </w:t>
      </w:r>
      <w:r w:rsidR="00E83963" w:rsidRPr="00826454">
        <w:rPr>
          <w:rStyle w:val="normaltextrun"/>
          <w:rFonts w:ascii="Calibri" w:hAnsi="Calibri" w:cs="Calibri"/>
        </w:rPr>
        <w:t>for up to 28 days. As such, it</w:t>
      </w:r>
      <w:r w:rsidRPr="00826454">
        <w:t xml:space="preserve"> requires dosing 4-weekly and does not require initial oral </w:t>
      </w:r>
      <w:r w:rsidR="00111A73" w:rsidRPr="00826454">
        <w:t xml:space="preserve">risperidone </w:t>
      </w:r>
      <w:r w:rsidRPr="00826454">
        <w:t xml:space="preserve">supplementation nor loading doses. </w:t>
      </w:r>
    </w:p>
    <w:p w14:paraId="063B58E0" w14:textId="235C411B" w:rsidR="00ED44F1" w:rsidRPr="00826454" w:rsidDel="00195452" w:rsidRDefault="00ED44F1" w:rsidP="004F290D">
      <w:pPr>
        <w:pStyle w:val="3-BodyText"/>
        <w:numPr>
          <w:ilvl w:val="0"/>
          <w:numId w:val="0"/>
        </w:numPr>
        <w:spacing w:after="0"/>
        <w:ind w:left="720"/>
        <w:rPr>
          <w:i/>
          <w:iCs/>
        </w:rPr>
      </w:pPr>
      <w:r w:rsidRPr="00826454">
        <w:rPr>
          <w:i/>
          <w:iCs/>
        </w:rPr>
        <w:t>For more detail on PBAC’s view, see section 7 PBAC outcome.</w:t>
      </w:r>
    </w:p>
    <w:p w14:paraId="70F3C87B" w14:textId="77777777" w:rsidR="006A543B" w:rsidRPr="00826454" w:rsidRDefault="006A543B" w:rsidP="00DD0BB6">
      <w:pPr>
        <w:pStyle w:val="2-SectionHeading"/>
      </w:pPr>
      <w:bookmarkStart w:id="19" w:name="_Toc124931840"/>
      <w:r w:rsidRPr="00826454">
        <w:t>Comparator</w:t>
      </w:r>
      <w:bookmarkEnd w:id="19"/>
    </w:p>
    <w:p w14:paraId="535EF8C4" w14:textId="77777777" w:rsidR="006A543B" w:rsidRPr="00826454" w:rsidRDefault="006A543B" w:rsidP="006A543B">
      <w:pPr>
        <w:pStyle w:val="3-BodyText"/>
      </w:pPr>
      <w:r w:rsidRPr="00826454">
        <w:t xml:space="preserve">The submission nominated two comparators, risperidone 2-weekly LAI (RC) and paliperidone 1-monthly LAI (PP1M). </w:t>
      </w:r>
    </w:p>
    <w:p w14:paraId="7D7A4832" w14:textId="4FCF6D25" w:rsidR="006A543B" w:rsidRPr="00826454" w:rsidRDefault="0094360B" w:rsidP="002735BC">
      <w:pPr>
        <w:pStyle w:val="3-BodyText"/>
      </w:pPr>
      <w:r w:rsidRPr="00826454">
        <w:lastRenderedPageBreak/>
        <w:t>Risperidone ISM and R</w:t>
      </w:r>
      <w:r w:rsidR="006A543B" w:rsidRPr="00826454">
        <w:t xml:space="preserve">C </w:t>
      </w:r>
      <w:r w:rsidR="008B72B6" w:rsidRPr="00826454">
        <w:t xml:space="preserve">are different formulations </w:t>
      </w:r>
      <w:r w:rsidRPr="00826454">
        <w:t xml:space="preserve">of risperidone, </w:t>
      </w:r>
      <w:r w:rsidR="00E83963" w:rsidRPr="00826454">
        <w:t>with</w:t>
      </w:r>
      <w:r w:rsidR="008B72B6" w:rsidRPr="00826454">
        <w:t xml:space="preserve"> different dosing schedules. R</w:t>
      </w:r>
      <w:r w:rsidR="00E83963" w:rsidRPr="00826454">
        <w:t>C</w:t>
      </w:r>
      <w:r w:rsidR="00073039" w:rsidRPr="00826454">
        <w:t xml:space="preserve"> is an extended-release microspheres formulation and</w:t>
      </w:r>
      <w:r w:rsidR="006A543B" w:rsidRPr="00826454">
        <w:t xml:space="preserve"> is administered 2-weekly</w:t>
      </w:r>
      <w:r w:rsidR="00066ED7" w:rsidRPr="00826454">
        <w:t xml:space="preserve">. </w:t>
      </w:r>
      <w:r w:rsidR="009A2AEC" w:rsidRPr="00826454">
        <w:t>It requires</w:t>
      </w:r>
      <w:r w:rsidR="006A543B" w:rsidRPr="00826454">
        <w:t xml:space="preserve"> supplementation with oral risperidone for the first 3 weeks of treatment</w:t>
      </w:r>
      <w:r w:rsidR="00E83963" w:rsidRPr="00826454">
        <w:t xml:space="preserve"> (compared to 4-weekly </w:t>
      </w:r>
      <w:r w:rsidR="00066ED7" w:rsidRPr="00826454">
        <w:t>administration</w:t>
      </w:r>
      <w:r w:rsidR="00E83963" w:rsidRPr="00826454">
        <w:t xml:space="preserve"> without need for oral supplementation with risperidone ISM)</w:t>
      </w:r>
      <w:r w:rsidR="006A543B" w:rsidRPr="00826454">
        <w:t xml:space="preserve">. </w:t>
      </w:r>
      <w:r w:rsidR="00E83963" w:rsidRPr="00826454">
        <w:t>For both, it</w:t>
      </w:r>
      <w:r w:rsidR="006A543B" w:rsidRPr="00826454">
        <w:t xml:space="preserve"> is recommended to establish tolerability on oral risperidone prior to initiating </w:t>
      </w:r>
      <w:r w:rsidR="00E83963" w:rsidRPr="00826454">
        <w:t>the LAI</w:t>
      </w:r>
      <w:r w:rsidR="006A543B" w:rsidRPr="00826454">
        <w:t>.</w:t>
      </w:r>
    </w:p>
    <w:p w14:paraId="5730B3ED" w14:textId="158F9FEB" w:rsidR="006A543B" w:rsidRPr="00826454" w:rsidRDefault="006A543B" w:rsidP="006A543B">
      <w:pPr>
        <w:pStyle w:val="3-BodyText"/>
      </w:pPr>
      <w:r w:rsidRPr="00826454">
        <w:t xml:space="preserve">Paliperidone is the primary active metabolite of risperidone and PP1M is administered </w:t>
      </w:r>
      <w:r w:rsidR="001271AA" w:rsidRPr="00826454">
        <w:t>monthly</w:t>
      </w:r>
      <w:r w:rsidR="00F11DC0" w:rsidRPr="00826454">
        <w:t xml:space="preserve">. It </w:t>
      </w:r>
      <w:r w:rsidRPr="00826454">
        <w:t>requires loading doses at days 1 and 8</w:t>
      </w:r>
      <w:r w:rsidR="00EB690C" w:rsidRPr="00826454">
        <w:t xml:space="preserve"> (if </w:t>
      </w:r>
      <w:r w:rsidR="00EB4550" w:rsidRPr="00826454">
        <w:t xml:space="preserve">the </w:t>
      </w:r>
      <w:r w:rsidR="00EB690C" w:rsidRPr="00826454">
        <w:t>patient is risperidone</w:t>
      </w:r>
      <w:r w:rsidR="000A271A" w:rsidRPr="00826454">
        <w:t xml:space="preserve"> or paliperidone</w:t>
      </w:r>
      <w:r w:rsidR="00EB690C" w:rsidRPr="00826454">
        <w:t xml:space="preserve"> naïve)</w:t>
      </w:r>
      <w:r w:rsidRPr="00826454">
        <w:t xml:space="preserve">. </w:t>
      </w:r>
      <w:r w:rsidR="00594F84" w:rsidRPr="00826454">
        <w:t xml:space="preserve">Risperidone ISM is likely to </w:t>
      </w:r>
      <w:r w:rsidR="00EB4550" w:rsidRPr="00826454">
        <w:t xml:space="preserve">substitute for </w:t>
      </w:r>
      <w:r w:rsidRPr="00826454">
        <w:t>PP1M</w:t>
      </w:r>
      <w:r w:rsidR="00EB4550" w:rsidRPr="00826454">
        <w:t xml:space="preserve"> in some patients</w:t>
      </w:r>
      <w:r w:rsidR="00594F84" w:rsidRPr="00826454">
        <w:t xml:space="preserve"> given that it</w:t>
      </w:r>
      <w:r w:rsidRPr="00826454">
        <w:t xml:space="preserve"> is </w:t>
      </w:r>
      <w:r w:rsidR="00914FBF" w:rsidRPr="00826454">
        <w:t>administered over a similar period (</w:t>
      </w:r>
      <w:r w:rsidR="00A030D1" w:rsidRPr="00826454">
        <w:t xml:space="preserve">4-weekly for risperidone ISM compared to </w:t>
      </w:r>
      <w:r w:rsidR="00914FBF" w:rsidRPr="00826454">
        <w:t>monthly</w:t>
      </w:r>
      <w:r w:rsidR="00A030D1" w:rsidRPr="00826454">
        <w:t xml:space="preserve"> for PP1M</w:t>
      </w:r>
      <w:r w:rsidR="00914FBF" w:rsidRPr="00826454">
        <w:t>)</w:t>
      </w:r>
      <w:r w:rsidRPr="00826454">
        <w:t xml:space="preserve">. </w:t>
      </w:r>
    </w:p>
    <w:p w14:paraId="4F5A19CD" w14:textId="79DD8B20" w:rsidR="002553A6" w:rsidRPr="00826454" w:rsidRDefault="00DC3ACE" w:rsidP="00493F25">
      <w:pPr>
        <w:pStyle w:val="3-BodyText"/>
      </w:pPr>
      <w:r w:rsidRPr="00826454">
        <w:t xml:space="preserve">Given the availability of RC and PP1M, and the limited </w:t>
      </w:r>
      <w:r w:rsidR="00A030D1" w:rsidRPr="00826454">
        <w:t xml:space="preserve">number of </w:t>
      </w:r>
      <w:r w:rsidRPr="00826454">
        <w:t>dose</w:t>
      </w:r>
      <w:r w:rsidR="00A030D1" w:rsidRPr="00826454">
        <w:t xml:space="preserve"> strength</w:t>
      </w:r>
      <w:r w:rsidRPr="00826454">
        <w:t>s available for risperidone ISM</w:t>
      </w:r>
      <w:r w:rsidR="00A030D1" w:rsidRPr="00826454">
        <w:t xml:space="preserve"> compared to PP1M</w:t>
      </w:r>
      <w:r w:rsidRPr="00826454">
        <w:t>, the ESC considered that the clinical need for risperidone ISM was unclear</w:t>
      </w:r>
      <w:r w:rsidR="00826454">
        <w:t xml:space="preserve">. </w:t>
      </w:r>
    </w:p>
    <w:p w14:paraId="23C570E4" w14:textId="1BD3444F" w:rsidR="006A543B" w:rsidRPr="00826454" w:rsidRDefault="006A543B" w:rsidP="006A543B">
      <w:pPr>
        <w:pStyle w:val="3-BodyText"/>
        <w:rPr>
          <w:snapToGrid/>
          <w:color w:val="0066FF"/>
        </w:rPr>
      </w:pPr>
      <w:bookmarkStart w:id="20" w:name="_Ref107305379"/>
      <w:r w:rsidRPr="00826454">
        <w:t xml:space="preserve">In the context of the </w:t>
      </w:r>
      <w:r w:rsidR="008046C7" w:rsidRPr="00826454">
        <w:t>CMA</w:t>
      </w:r>
      <w:r w:rsidRPr="00826454">
        <w:t xml:space="preserve"> taken by the submission, a further consideration for PBAC is that, under Section 101(3B) of the </w:t>
      </w:r>
      <w:r w:rsidRPr="00826454">
        <w:rPr>
          <w:i/>
          <w:iCs/>
        </w:rPr>
        <w:t>National Health Act 1953</w:t>
      </w:r>
      <w:r w:rsidRPr="00826454">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20"/>
      <w:r w:rsidRPr="00826454">
        <w:t xml:space="preserve"> </w:t>
      </w:r>
    </w:p>
    <w:p w14:paraId="6888A023" w14:textId="0280ED83" w:rsidR="006A543B" w:rsidRPr="00826454" w:rsidRDefault="006A543B" w:rsidP="002735BC">
      <w:pPr>
        <w:pStyle w:val="3-BodyText"/>
        <w:rPr>
          <w:snapToGrid/>
        </w:rPr>
      </w:pPr>
      <w:r w:rsidRPr="00826454">
        <w:rPr>
          <w:snapToGrid/>
        </w:rPr>
        <w:t xml:space="preserve">For the requested population, the </w:t>
      </w:r>
      <w:r w:rsidR="00D66B10" w:rsidRPr="00826454">
        <w:rPr>
          <w:snapToGrid/>
        </w:rPr>
        <w:t xml:space="preserve">evaluation </w:t>
      </w:r>
      <w:r w:rsidR="00D66B10" w:rsidRPr="00826454">
        <w:rPr>
          <w:iCs/>
          <w:snapToGrid/>
        </w:rPr>
        <w:t>and the ESC considered</w:t>
      </w:r>
      <w:r w:rsidR="00D66B10" w:rsidRPr="00826454">
        <w:rPr>
          <w:snapToGrid/>
        </w:rPr>
        <w:t xml:space="preserve"> the </w:t>
      </w:r>
      <w:r w:rsidRPr="00826454">
        <w:rPr>
          <w:snapToGrid/>
        </w:rPr>
        <w:t>following PBS-listed medicines may be considered alternative therapies because they could be replaced in practice</w:t>
      </w:r>
      <w:r w:rsidR="00D43876" w:rsidRPr="00826454">
        <w:rPr>
          <w:snapToGrid/>
        </w:rPr>
        <w:t>:</w:t>
      </w:r>
      <w:r w:rsidR="00502AEF" w:rsidRPr="00826454">
        <w:rPr>
          <w:snapToGrid/>
        </w:rPr>
        <w:t xml:space="preserve"> </w:t>
      </w:r>
      <w:bookmarkStart w:id="21" w:name="_Hlk162260969"/>
      <w:r w:rsidR="00A77187" w:rsidRPr="00826454">
        <w:rPr>
          <w:snapToGrid/>
        </w:rPr>
        <w:t xml:space="preserve">RC, </w:t>
      </w:r>
      <w:r w:rsidR="00A056A6" w:rsidRPr="00826454">
        <w:rPr>
          <w:snapToGrid/>
        </w:rPr>
        <w:t>PP1M</w:t>
      </w:r>
      <w:r w:rsidR="00A77187" w:rsidRPr="00826454">
        <w:rPr>
          <w:snapToGrid/>
        </w:rPr>
        <w:t xml:space="preserve">, </w:t>
      </w:r>
      <w:r w:rsidR="00D140FB" w:rsidRPr="00826454">
        <w:t>and aripiprazole 4-weekl</w:t>
      </w:r>
      <w:r w:rsidRPr="00826454">
        <w:t>y</w:t>
      </w:r>
      <w:bookmarkEnd w:id="21"/>
      <w:r w:rsidRPr="00826454">
        <w:t xml:space="preserve">. </w:t>
      </w:r>
    </w:p>
    <w:p w14:paraId="657E957A" w14:textId="496E8221" w:rsidR="00ED44F1" w:rsidRPr="00826454" w:rsidRDefault="00ED44F1" w:rsidP="004F290D">
      <w:pPr>
        <w:pStyle w:val="3-BodyText"/>
        <w:numPr>
          <w:ilvl w:val="0"/>
          <w:numId w:val="0"/>
        </w:numPr>
        <w:spacing w:after="0"/>
        <w:ind w:left="720"/>
        <w:rPr>
          <w:i/>
          <w:iCs/>
          <w:snapToGrid/>
        </w:rPr>
      </w:pPr>
      <w:r w:rsidRPr="00826454">
        <w:rPr>
          <w:i/>
          <w:iCs/>
          <w:snapToGrid/>
        </w:rPr>
        <w:t>For more detail on PBAC’s view, see section 7 PBAC outcome.</w:t>
      </w:r>
    </w:p>
    <w:p w14:paraId="5C74503B" w14:textId="77777777" w:rsidR="006A543B" w:rsidRPr="00826454" w:rsidRDefault="006A543B" w:rsidP="00E42E5C">
      <w:pPr>
        <w:pStyle w:val="2-SectionHeading"/>
      </w:pPr>
      <w:bookmarkStart w:id="22" w:name="_Toc124931841"/>
      <w:bookmarkStart w:id="23" w:name="_Toc22897640"/>
      <w:r w:rsidRPr="00826454">
        <w:t>Consideration of the evidence</w:t>
      </w:r>
      <w:bookmarkEnd w:id="22"/>
    </w:p>
    <w:p w14:paraId="5B6677A3" w14:textId="77777777" w:rsidR="00AB0097" w:rsidRPr="00826454" w:rsidRDefault="00AB0097" w:rsidP="00A95AEA">
      <w:pPr>
        <w:pStyle w:val="4-SubsectionHeading"/>
      </w:pPr>
      <w:bookmarkStart w:id="24" w:name="_Toc124931842"/>
      <w:r w:rsidRPr="00826454">
        <w:t>Sponsor hearing</w:t>
      </w:r>
    </w:p>
    <w:p w14:paraId="339A3770" w14:textId="3E1B1D6B" w:rsidR="00AB0097" w:rsidRPr="00826454" w:rsidRDefault="00AB0097" w:rsidP="00CE6171">
      <w:pPr>
        <w:widowControl w:val="0"/>
        <w:numPr>
          <w:ilvl w:val="1"/>
          <w:numId w:val="1"/>
        </w:numPr>
        <w:spacing w:after="120"/>
        <w:rPr>
          <w:rFonts w:cs="Calibri"/>
          <w:bCs/>
          <w:snapToGrid w:val="0"/>
        </w:rPr>
      </w:pPr>
      <w:r w:rsidRPr="00826454">
        <w:rPr>
          <w:rFonts w:cs="Calibri"/>
          <w:bCs/>
          <w:snapToGrid w:val="0"/>
        </w:rPr>
        <w:t>There was no hearing for this item.</w:t>
      </w:r>
    </w:p>
    <w:p w14:paraId="06B8B24F" w14:textId="23ED0677" w:rsidR="00E07F57" w:rsidRPr="00826454" w:rsidRDefault="00E07F57" w:rsidP="006A543B">
      <w:pPr>
        <w:pStyle w:val="4-SubsectionHeading"/>
      </w:pPr>
      <w:r w:rsidRPr="00826454">
        <w:t>Consumer comments</w:t>
      </w:r>
    </w:p>
    <w:p w14:paraId="571DC5C4" w14:textId="1EDF2BD1" w:rsidR="00E07F57" w:rsidRPr="00826454" w:rsidRDefault="00E07F57" w:rsidP="00E07F57">
      <w:pPr>
        <w:pStyle w:val="3-BodyText"/>
      </w:pPr>
      <w:r w:rsidRPr="00826454">
        <w:t>The PBAC noted that no consumer comments were received for this item.</w:t>
      </w:r>
    </w:p>
    <w:p w14:paraId="7536C863" w14:textId="0C8C8AE2" w:rsidR="006A543B" w:rsidRPr="00826454" w:rsidRDefault="006A543B" w:rsidP="006A543B">
      <w:pPr>
        <w:pStyle w:val="4-SubsectionHeading"/>
      </w:pPr>
      <w:r w:rsidRPr="00826454">
        <w:t>Clinical trials</w:t>
      </w:r>
      <w:bookmarkEnd w:id="23"/>
      <w:bookmarkEnd w:id="24"/>
    </w:p>
    <w:p w14:paraId="57980941" w14:textId="3C738A91" w:rsidR="00C5171C" w:rsidRPr="00826454" w:rsidRDefault="00C5171C" w:rsidP="00C5171C">
      <w:pPr>
        <w:pStyle w:val="3-BodyText"/>
      </w:pPr>
      <w:r w:rsidRPr="00826454">
        <w:rPr>
          <w:rFonts w:eastAsia="Calibri"/>
        </w:rPr>
        <w:t xml:space="preserve">The submission was based on six randomised, placebo-controlled trials, and one phase 2b trial. The randomised trials comprised one trial that compared risperidone ISM to placebo (PRISMA-3), one that compared RC to placebo (Kane 2003) and four trials that compared PP1M to placebo (Gopal 2010, Nasrallah 2010, Bossie 2011, Takahashi 2013). The phase 2b trial for PP1M was Kramer 2010. </w:t>
      </w:r>
      <w:bookmarkStart w:id="25" w:name="_Hlk161907880"/>
      <w:r w:rsidRPr="00826454">
        <w:rPr>
          <w:rFonts w:eastAsia="Calibri"/>
        </w:rPr>
        <w:t xml:space="preserve">No head-to-head randomised trials comparing risperidone ISM to either comparator was available. </w:t>
      </w:r>
    </w:p>
    <w:bookmarkEnd w:id="25"/>
    <w:p w14:paraId="47DE4686" w14:textId="45F52E78" w:rsidR="006A543B" w:rsidRPr="00826454" w:rsidRDefault="006A543B" w:rsidP="002735BC">
      <w:pPr>
        <w:pStyle w:val="3-BodyText"/>
      </w:pPr>
      <w:r w:rsidRPr="00826454">
        <w:lastRenderedPageBreak/>
        <w:t xml:space="preserve">For the comparison of risperidone ISM versus RC, the evidence for efficacy was informed by an </w:t>
      </w:r>
      <w:r w:rsidR="00E60D9F" w:rsidRPr="00826454">
        <w:t xml:space="preserve">ITC </w:t>
      </w:r>
      <w:r w:rsidRPr="00826454">
        <w:t>via the common placebo arm and the evidence for safety was informed by a comparison</w:t>
      </w:r>
      <w:r w:rsidR="00CF2E8C" w:rsidRPr="00826454">
        <w:t xml:space="preserve"> of single arms</w:t>
      </w:r>
      <w:r w:rsidRPr="00826454">
        <w:t xml:space="preserve">, both analyses using the risperidone ISM (PRISMA-3) and RC (Kane 2003) trials. </w:t>
      </w:r>
    </w:p>
    <w:p w14:paraId="3544551A" w14:textId="300611CA" w:rsidR="006A543B" w:rsidRPr="00826454" w:rsidRDefault="006A543B" w:rsidP="006A543B">
      <w:pPr>
        <w:pStyle w:val="3-BodyText"/>
      </w:pPr>
      <w:r w:rsidRPr="00826454">
        <w:t>For the comparison of risperidone ISM versus PP1M, the evidence for efficacy was informed by a</w:t>
      </w:r>
      <w:r w:rsidR="00C5171C" w:rsidRPr="00826454">
        <w:t>n</w:t>
      </w:r>
      <w:r w:rsidRPr="00826454">
        <w:t xml:space="preserve"> </w:t>
      </w:r>
      <w:r w:rsidR="00E60D9F" w:rsidRPr="00826454">
        <w:t>ITC</w:t>
      </w:r>
      <w:r w:rsidRPr="00826454">
        <w:t xml:space="preserve"> via the common placebo arm using the risperidone ISM trial (PRISMA-3) and a meta-analysis </w:t>
      </w:r>
      <w:r w:rsidR="00C5171C" w:rsidRPr="00826454">
        <w:t>using four</w:t>
      </w:r>
      <w:r w:rsidRPr="00826454">
        <w:t xml:space="preserve"> PP1M trials (Gopal 2010, Nasrallah 2010, Bossie 2011, Takahashi 2013). </w:t>
      </w:r>
      <w:r w:rsidR="00C5171C" w:rsidRPr="00826454">
        <w:t>A comparison of single arms for</w:t>
      </w:r>
      <w:r w:rsidRPr="00826454">
        <w:t xml:space="preserve"> safety was based on the risperidone ISM trial (PRISMA-3) and a meta-analysis using three PP1M trials (Kramer 2010, Bossie 2011 and Takahashi 2013).</w:t>
      </w:r>
    </w:p>
    <w:p w14:paraId="198198CB" w14:textId="5321E0A9" w:rsidR="006A543B" w:rsidRPr="00826454" w:rsidRDefault="006A543B" w:rsidP="002735BC">
      <w:pPr>
        <w:pStyle w:val="3-BodyText"/>
      </w:pPr>
      <w:r w:rsidRPr="00826454">
        <w:rPr>
          <w:snapToGrid/>
        </w:rPr>
        <w:t xml:space="preserve">Details of the trials presented in the submission are provided in </w:t>
      </w:r>
      <w:r w:rsidR="00762079" w:rsidRPr="00826454">
        <w:rPr>
          <w:snapToGrid/>
        </w:rPr>
        <w:fldChar w:fldCharType="begin" w:fldLock="1"/>
      </w:r>
      <w:r w:rsidR="00762079" w:rsidRPr="00826454">
        <w:rPr>
          <w:snapToGrid/>
        </w:rPr>
        <w:instrText xml:space="preserve"> REF _Ref121660306 \h </w:instrText>
      </w:r>
      <w:r w:rsidR="00762079" w:rsidRPr="00826454">
        <w:rPr>
          <w:snapToGrid/>
        </w:rPr>
      </w:r>
      <w:r w:rsidR="00762079" w:rsidRPr="00826454">
        <w:rPr>
          <w:snapToGrid/>
        </w:rPr>
        <w:fldChar w:fldCharType="separate"/>
      </w:r>
      <w:r w:rsidR="00DC0901" w:rsidRPr="00826454">
        <w:t>Table 2</w:t>
      </w:r>
      <w:r w:rsidR="00762079" w:rsidRPr="00826454">
        <w:rPr>
          <w:snapToGrid/>
        </w:rPr>
        <w:fldChar w:fldCharType="end"/>
      </w:r>
      <w:r w:rsidRPr="00826454">
        <w:rPr>
          <w:snapToGrid/>
        </w:rPr>
        <w:t>.</w:t>
      </w:r>
    </w:p>
    <w:p w14:paraId="1BCF6F20" w14:textId="53AA56A6" w:rsidR="006A543B" w:rsidRPr="00826454" w:rsidRDefault="006A543B" w:rsidP="00762079">
      <w:pPr>
        <w:pStyle w:val="Caption"/>
        <w:rPr>
          <w:rStyle w:val="CommentReference"/>
          <w:b/>
        </w:rPr>
      </w:pPr>
      <w:bookmarkStart w:id="26" w:name="_Ref104803956"/>
      <w:bookmarkStart w:id="27" w:name="_Ref121660306"/>
      <w:r w:rsidRPr="00826454">
        <w:lastRenderedPageBreak/>
        <w:t xml:space="preserve">Table </w:t>
      </w:r>
      <w:bookmarkEnd w:id="26"/>
      <w:r w:rsidR="00762079" w:rsidRPr="00826454">
        <w:fldChar w:fldCharType="begin" w:fldLock="1"/>
      </w:r>
      <w:r w:rsidR="00762079" w:rsidRPr="00826454">
        <w:instrText xml:space="preserve"> SEQ Table \* ARABIC </w:instrText>
      </w:r>
      <w:r w:rsidR="00762079" w:rsidRPr="00826454">
        <w:fldChar w:fldCharType="separate"/>
      </w:r>
      <w:r w:rsidR="00493F8E">
        <w:rPr>
          <w:noProof/>
        </w:rPr>
        <w:t>2</w:t>
      </w:r>
      <w:r w:rsidR="00762079" w:rsidRPr="00826454">
        <w:fldChar w:fldCharType="end"/>
      </w:r>
      <w:bookmarkEnd w:id="27"/>
      <w:r w:rsidRPr="00826454">
        <w:t>:</w:t>
      </w:r>
      <w:r w:rsidRPr="00826454">
        <w:rPr>
          <w:rStyle w:val="CommentReference"/>
          <w:b/>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09"/>
        <w:gridCol w:w="5619"/>
        <w:gridCol w:w="2189"/>
      </w:tblGrid>
      <w:tr w:rsidR="006A543B" w:rsidRPr="00826454" w14:paraId="5EBED1F1" w14:textId="77777777" w:rsidTr="008D6752">
        <w:trPr>
          <w:tblHeader/>
        </w:trPr>
        <w:tc>
          <w:tcPr>
            <w:tcW w:w="670" w:type="pct"/>
          </w:tcPr>
          <w:p w14:paraId="7FE6EE1F" w14:textId="77777777" w:rsidR="006A543B" w:rsidRPr="00826454" w:rsidRDefault="006A543B">
            <w:pPr>
              <w:pStyle w:val="In-tableHeading"/>
              <w:rPr>
                <w:lang w:val="en-AU"/>
              </w:rPr>
            </w:pPr>
            <w:r w:rsidRPr="00826454">
              <w:rPr>
                <w:lang w:val="en-AU"/>
              </w:rPr>
              <w:t>Trial ID</w:t>
            </w:r>
          </w:p>
        </w:tc>
        <w:tc>
          <w:tcPr>
            <w:tcW w:w="3116" w:type="pct"/>
          </w:tcPr>
          <w:p w14:paraId="594A10C0" w14:textId="77777777" w:rsidR="006A543B" w:rsidRPr="00826454" w:rsidRDefault="006A543B" w:rsidP="009E5D2C">
            <w:pPr>
              <w:pStyle w:val="In-tableHeading"/>
              <w:jc w:val="center"/>
              <w:rPr>
                <w:lang w:val="en-AU"/>
              </w:rPr>
            </w:pPr>
            <w:r w:rsidRPr="00826454">
              <w:rPr>
                <w:lang w:val="en-AU"/>
              </w:rPr>
              <w:t>Protocol title/ Publication title</w:t>
            </w:r>
          </w:p>
        </w:tc>
        <w:tc>
          <w:tcPr>
            <w:tcW w:w="1214" w:type="pct"/>
          </w:tcPr>
          <w:p w14:paraId="09716866" w14:textId="77777777" w:rsidR="006A543B" w:rsidRPr="00826454" w:rsidRDefault="006A543B" w:rsidP="009E5D2C">
            <w:pPr>
              <w:pStyle w:val="In-tableHeading"/>
              <w:jc w:val="center"/>
              <w:rPr>
                <w:lang w:val="en-AU"/>
              </w:rPr>
            </w:pPr>
            <w:r w:rsidRPr="00826454">
              <w:rPr>
                <w:lang w:val="en-AU"/>
              </w:rPr>
              <w:t>Publication citation</w:t>
            </w:r>
          </w:p>
        </w:tc>
      </w:tr>
      <w:tr w:rsidR="006A543B" w:rsidRPr="00826454" w14:paraId="75694E15" w14:textId="77777777" w:rsidTr="008D6752">
        <w:trPr>
          <w:tblHeader/>
        </w:trPr>
        <w:tc>
          <w:tcPr>
            <w:tcW w:w="5000" w:type="pct"/>
            <w:gridSpan w:val="3"/>
          </w:tcPr>
          <w:p w14:paraId="5988EFED" w14:textId="77777777" w:rsidR="006A543B" w:rsidRPr="00826454" w:rsidRDefault="006A543B">
            <w:pPr>
              <w:pStyle w:val="In-tableHeading"/>
              <w:rPr>
                <w:lang w:val="en-AU"/>
              </w:rPr>
            </w:pPr>
            <w:r w:rsidRPr="00826454">
              <w:rPr>
                <w:lang w:val="en-AU"/>
              </w:rPr>
              <w:t>Risperidone ISM trials</w:t>
            </w:r>
          </w:p>
        </w:tc>
      </w:tr>
      <w:tr w:rsidR="006A543B" w:rsidRPr="00826454" w14:paraId="09843DBF" w14:textId="77777777" w:rsidTr="008D6752">
        <w:trPr>
          <w:tblHeader/>
        </w:trPr>
        <w:tc>
          <w:tcPr>
            <w:tcW w:w="670" w:type="pct"/>
            <w:vMerge w:val="restart"/>
          </w:tcPr>
          <w:p w14:paraId="63E5668D" w14:textId="77777777" w:rsidR="006A543B" w:rsidRPr="00826454" w:rsidRDefault="006A543B">
            <w:pPr>
              <w:pStyle w:val="TableText0"/>
            </w:pPr>
            <w:r w:rsidRPr="00826454">
              <w:t>PRISMA-3</w:t>
            </w:r>
          </w:p>
          <w:p w14:paraId="729C10DA" w14:textId="77777777" w:rsidR="006A543B" w:rsidRPr="00826454" w:rsidRDefault="006A543B">
            <w:pPr>
              <w:pStyle w:val="TableText0"/>
            </w:pPr>
            <w:r w:rsidRPr="00826454">
              <w:t>NCT03160521</w:t>
            </w:r>
          </w:p>
        </w:tc>
        <w:tc>
          <w:tcPr>
            <w:tcW w:w="3116" w:type="pct"/>
            <w:tcBorders>
              <w:bottom w:val="nil"/>
            </w:tcBorders>
          </w:tcPr>
          <w:p w14:paraId="683F6F08" w14:textId="77777777" w:rsidR="006A543B" w:rsidRPr="00826454" w:rsidRDefault="006A543B">
            <w:pPr>
              <w:pStyle w:val="TableText0"/>
            </w:pPr>
            <w:r w:rsidRPr="00826454">
              <w:t>Multicenter, Randomized, Double-Blind, Placebo-controlled Study to Evaluate the Efficacy and Safety of Intramuscular Injections of Risperidone ISM</w:t>
            </w:r>
            <w:r w:rsidRPr="00826454">
              <w:rPr>
                <w:vertAlign w:val="superscript"/>
              </w:rPr>
              <w:t>®</w:t>
            </w:r>
            <w:r w:rsidRPr="00826454">
              <w:t xml:space="preserve"> in Patients with Acute Exacerbation of Schizophrenia (PRISMA-3).</w:t>
            </w:r>
          </w:p>
        </w:tc>
        <w:tc>
          <w:tcPr>
            <w:tcW w:w="1214" w:type="pct"/>
            <w:tcBorders>
              <w:bottom w:val="nil"/>
            </w:tcBorders>
          </w:tcPr>
          <w:p w14:paraId="64937F37" w14:textId="77777777" w:rsidR="006A543B" w:rsidRPr="00826454" w:rsidRDefault="006A543B">
            <w:pPr>
              <w:pStyle w:val="TableText0"/>
            </w:pPr>
            <w:r w:rsidRPr="00826454">
              <w:t>02 June 2020</w:t>
            </w:r>
          </w:p>
        </w:tc>
      </w:tr>
      <w:tr w:rsidR="006A543B" w:rsidRPr="00826454" w14:paraId="0EB3A18A" w14:textId="77777777" w:rsidTr="008D6752">
        <w:trPr>
          <w:tblHeader/>
        </w:trPr>
        <w:tc>
          <w:tcPr>
            <w:tcW w:w="670" w:type="pct"/>
            <w:vMerge/>
          </w:tcPr>
          <w:p w14:paraId="314176EB" w14:textId="77777777" w:rsidR="006A543B" w:rsidRPr="00826454" w:rsidRDefault="006A543B">
            <w:pPr>
              <w:pStyle w:val="TableText0"/>
            </w:pPr>
          </w:p>
        </w:tc>
        <w:tc>
          <w:tcPr>
            <w:tcW w:w="3116" w:type="pct"/>
            <w:tcBorders>
              <w:top w:val="nil"/>
              <w:bottom w:val="nil"/>
            </w:tcBorders>
          </w:tcPr>
          <w:p w14:paraId="377BE77E" w14:textId="77777777" w:rsidR="006A543B" w:rsidRPr="00826454" w:rsidRDefault="006A543B">
            <w:pPr>
              <w:pStyle w:val="TableText0"/>
              <w:rPr>
                <w:szCs w:val="18"/>
              </w:rPr>
            </w:pPr>
            <w:r w:rsidRPr="00826454">
              <w:t>Study to Evaluate the Efficacy and Safety of Risperidone in Situ Microparticle (ISM)</w:t>
            </w:r>
            <w:r w:rsidRPr="00826454">
              <w:rPr>
                <w:vertAlign w:val="superscript"/>
              </w:rPr>
              <w:t>®</w:t>
            </w:r>
            <w:r w:rsidRPr="00826454">
              <w:t xml:space="preserve"> in Patients With Acute Schizophrenia (PRISMA-3).</w:t>
            </w:r>
          </w:p>
        </w:tc>
        <w:tc>
          <w:tcPr>
            <w:tcW w:w="1214" w:type="pct"/>
            <w:tcBorders>
              <w:top w:val="nil"/>
              <w:bottom w:val="nil"/>
            </w:tcBorders>
          </w:tcPr>
          <w:p w14:paraId="276CA99D" w14:textId="77777777" w:rsidR="006A543B" w:rsidRPr="00826454" w:rsidRDefault="006A543B">
            <w:pPr>
              <w:pStyle w:val="TableText0"/>
              <w:rPr>
                <w:iCs/>
                <w:szCs w:val="18"/>
              </w:rPr>
            </w:pPr>
            <w:r w:rsidRPr="00826454">
              <w:rPr>
                <w:iCs/>
                <w:szCs w:val="18"/>
              </w:rPr>
              <w:t>Clinicaltrials.gov, results first posted 04 February 2022</w:t>
            </w:r>
          </w:p>
        </w:tc>
      </w:tr>
      <w:tr w:rsidR="006A543B" w:rsidRPr="00826454" w14:paraId="12FDF49D" w14:textId="77777777" w:rsidTr="008D6752">
        <w:trPr>
          <w:tblHeader/>
        </w:trPr>
        <w:tc>
          <w:tcPr>
            <w:tcW w:w="670" w:type="pct"/>
            <w:vMerge/>
          </w:tcPr>
          <w:p w14:paraId="1C48D2C6" w14:textId="77777777" w:rsidR="006A543B" w:rsidRPr="00826454" w:rsidRDefault="006A543B">
            <w:pPr>
              <w:pStyle w:val="TableText0"/>
            </w:pPr>
          </w:p>
        </w:tc>
        <w:tc>
          <w:tcPr>
            <w:tcW w:w="3116" w:type="pct"/>
            <w:tcBorders>
              <w:top w:val="nil"/>
              <w:bottom w:val="nil"/>
            </w:tcBorders>
          </w:tcPr>
          <w:p w14:paraId="30CAACC7" w14:textId="77777777" w:rsidR="006A543B" w:rsidRPr="00826454" w:rsidRDefault="006A543B">
            <w:pPr>
              <w:pStyle w:val="TableText0"/>
              <w:rPr>
                <w:szCs w:val="18"/>
              </w:rPr>
            </w:pPr>
            <w:r w:rsidRPr="00826454">
              <w:t>Correll CU, Litman RE, Filts Y et al. Efficacy and safety of once-monthly Risperidone ISM</w:t>
            </w:r>
            <w:r w:rsidRPr="00826454">
              <w:rPr>
                <w:vertAlign w:val="superscript"/>
              </w:rPr>
              <w:t>®</w:t>
            </w:r>
            <w:r w:rsidRPr="00826454">
              <w:t xml:space="preserve"> in schizophrenic patients with an acute exacerbation.</w:t>
            </w:r>
            <w:r w:rsidRPr="00826454">
              <w:fldChar w:fldCharType="begin" w:fldLock="1">
                <w:fldData xml:space="preserve">PEVuZE5vdGU+PENpdGU+PEF1dGhvcj5Db3JyZWxsPC9BdXRob3I+PFllYXI+MjAyMDwvWWVhcj48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==
</w:fldData>
              </w:fldChar>
            </w:r>
            <w:r w:rsidRPr="00826454">
              <w:instrText xml:space="preserve"> ADDIN EN.CITE </w:instrText>
            </w:r>
            <w:r w:rsidRPr="00826454">
              <w:fldChar w:fldCharType="begin" w:fldLock="1">
                <w:fldData xml:space="preserve">PEVuZE5vdGU+PENpdGU+PEF1dGhvcj5Db3JyZWxsPC9BdXRob3I+PFllYXI+MjAyMDwvWWVhcj48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==
</w:fldData>
              </w:fldChar>
            </w:r>
            <w:r w:rsidRPr="00826454">
              <w:instrText xml:space="preserve"> ADDIN EN.CITE.DATA </w:instrText>
            </w:r>
            <w:r w:rsidRPr="00826454">
              <w:fldChar w:fldCharType="end"/>
            </w:r>
            <w:r w:rsidRPr="00826454">
              <w:fldChar w:fldCharType="end"/>
            </w:r>
          </w:p>
        </w:tc>
        <w:tc>
          <w:tcPr>
            <w:tcW w:w="1214" w:type="pct"/>
            <w:tcBorders>
              <w:top w:val="nil"/>
              <w:bottom w:val="nil"/>
            </w:tcBorders>
          </w:tcPr>
          <w:p w14:paraId="6A5326A2" w14:textId="77777777" w:rsidR="006A543B" w:rsidRPr="00826454" w:rsidRDefault="006A543B">
            <w:pPr>
              <w:pStyle w:val="TableText0"/>
              <w:rPr>
                <w:i/>
                <w:szCs w:val="18"/>
              </w:rPr>
            </w:pPr>
            <w:r w:rsidRPr="00826454">
              <w:rPr>
                <w:szCs w:val="18"/>
              </w:rPr>
              <w:t xml:space="preserve">NPJ Schizophr </w:t>
            </w:r>
            <w:r w:rsidRPr="00826454">
              <w:rPr>
                <w:iCs/>
                <w:szCs w:val="18"/>
              </w:rPr>
              <w:t>2020; 6(1):37-46.</w:t>
            </w:r>
          </w:p>
        </w:tc>
      </w:tr>
      <w:tr w:rsidR="006A543B" w:rsidRPr="00826454" w14:paraId="72989079" w14:textId="77777777" w:rsidTr="008D6752">
        <w:trPr>
          <w:tblHeader/>
        </w:trPr>
        <w:tc>
          <w:tcPr>
            <w:tcW w:w="670" w:type="pct"/>
            <w:vMerge/>
            <w:tcBorders>
              <w:bottom w:val="single" w:sz="4" w:space="0" w:color="auto"/>
            </w:tcBorders>
          </w:tcPr>
          <w:p w14:paraId="339DE3C2" w14:textId="77777777" w:rsidR="006A543B" w:rsidRPr="00826454" w:rsidRDefault="006A543B">
            <w:pPr>
              <w:pStyle w:val="TableText0"/>
            </w:pPr>
          </w:p>
        </w:tc>
        <w:tc>
          <w:tcPr>
            <w:tcW w:w="3116" w:type="pct"/>
            <w:tcBorders>
              <w:top w:val="nil"/>
              <w:bottom w:val="single" w:sz="4" w:space="0" w:color="auto"/>
            </w:tcBorders>
          </w:tcPr>
          <w:p w14:paraId="4B375035" w14:textId="77777777" w:rsidR="006A543B" w:rsidRPr="00826454" w:rsidRDefault="006A543B">
            <w:pPr>
              <w:pStyle w:val="TableText0"/>
              <w:rPr>
                <w:szCs w:val="18"/>
              </w:rPr>
            </w:pPr>
            <w:r w:rsidRPr="00826454">
              <w:t>Litman RE, Filts Y, Pata M et al. P.0839 Risperidone ISM</w:t>
            </w:r>
            <w:r w:rsidRPr="00826454">
              <w:rPr>
                <w:vertAlign w:val="superscript"/>
              </w:rPr>
              <w:t>®</w:t>
            </w:r>
            <w:r w:rsidRPr="00826454">
              <w:t xml:space="preserve"> effect size evaluation: post-hoc findings from the prisma-3 phase III study. </w:t>
            </w:r>
            <w:r w:rsidRPr="00826454">
              <w:fldChar w:fldCharType="begin" w:fldLock="1"/>
            </w:r>
            <w:r w:rsidRPr="00826454">
              <w:instrText xml:space="preserve"> ADDIN EN.CITE &lt;EndNote&gt;&lt;Cite&gt;&lt;Author&gt;Litman&lt;/Author&gt;&lt;Year&gt;2021&lt;/Year&gt;&lt;RecNum&gt;66&lt;/RecNum&gt;&lt;DisplayText&gt;(Litman et al., 2021)&lt;/DisplayText&gt;&lt;record&gt;&lt;rec-number&gt;66&lt;/rec-number&gt;&lt;foreign-keys&gt;&lt;key app="EN" db-id="s00re05rcssvaaefvd1psrpzs2tfwwvawzr5" timestamp="1662347214" guid="c128ce4d-7f59-4af3-ad66-a4a14b80046a"&gt;66&lt;/key&gt;&lt;/foreign-keys&gt;&lt;ref-type name="Journal Article"&gt;17&lt;/ref-type&gt;&lt;contributors&gt;&lt;authors&gt;&lt;author&gt;Litman, R. E.&lt;/author&gt;&lt;author&gt;Filts, Y.&lt;/author&gt;&lt;author&gt;Pata, M.&lt;/author&gt;&lt;author&gt;Sherifi, Carl&lt;/author&gt;&lt;author&gt;Martínez-González, Javier&lt;/author&gt;&lt;author&gt;Naber, D.&lt;/author&gt;&lt;author&gt;Correll, Christoph&lt;/author&gt;&lt;/authors&gt;&lt;/contributors&gt;&lt;titles&gt;&lt;title&gt;P.0839 Risperidone ISM® effect size evaluation: post-hoc findings from the prisma-3 phase III study&lt;/title&gt;&lt;secondary-title&gt;European Neuropsychopharmacology&lt;/secondary-title&gt;&lt;/titles&gt;&lt;periodical&gt;&lt;full-title&gt;European Neuropsychopharmacology&lt;/full-title&gt;&lt;/periodical&gt;&lt;pages&gt;S613-S614&lt;/pages&gt;&lt;volume&gt;53&lt;/volume&gt;&lt;dates&gt;&lt;year&gt;2021&lt;/year&gt;&lt;pub-dates&gt;&lt;date&gt;12/01&lt;/date&gt;&lt;/pub-dates&gt;&lt;/dates&gt;&lt;urls&gt;&lt;/urls&gt;&lt;electronic-resource-num&gt;10.1016/j.euroneuro.2021.10.698&lt;/electronic-resource-num&gt;&lt;/record&gt;&lt;/Cite&gt;&lt;/EndNote&gt;</w:instrText>
            </w:r>
            <w:r w:rsidRPr="00826454">
              <w:fldChar w:fldCharType="end"/>
            </w:r>
          </w:p>
        </w:tc>
        <w:tc>
          <w:tcPr>
            <w:tcW w:w="1214" w:type="pct"/>
            <w:tcBorders>
              <w:top w:val="nil"/>
              <w:bottom w:val="single" w:sz="4" w:space="0" w:color="auto"/>
            </w:tcBorders>
          </w:tcPr>
          <w:p w14:paraId="240CED14" w14:textId="77777777" w:rsidR="006A543B" w:rsidRPr="00826454" w:rsidRDefault="006A543B">
            <w:pPr>
              <w:rPr>
                <w:rFonts w:ascii="Arial Narrow" w:eastAsiaTheme="majorEastAsia" w:hAnsi="Arial Narrow" w:cstheme="majorBidi"/>
                <w:sz w:val="20"/>
                <w:szCs w:val="18"/>
              </w:rPr>
            </w:pPr>
            <w:r w:rsidRPr="00826454">
              <w:rPr>
                <w:rFonts w:ascii="Arial Narrow" w:eastAsiaTheme="majorEastAsia" w:hAnsi="Arial Narrow" w:cstheme="majorBidi"/>
                <w:sz w:val="20"/>
                <w:szCs w:val="18"/>
              </w:rPr>
              <w:t>Eur Neuropsychopharmacol</w:t>
            </w:r>
          </w:p>
          <w:p w14:paraId="1EEFDA5B" w14:textId="77777777" w:rsidR="006A543B" w:rsidRPr="00826454" w:rsidRDefault="006A543B">
            <w:pPr>
              <w:pStyle w:val="TableText0"/>
              <w:rPr>
                <w:szCs w:val="18"/>
              </w:rPr>
            </w:pPr>
            <w:r w:rsidRPr="00826454">
              <w:rPr>
                <w:szCs w:val="18"/>
              </w:rPr>
              <w:t>2021; 53: S613-S614.</w:t>
            </w:r>
          </w:p>
        </w:tc>
      </w:tr>
      <w:tr w:rsidR="006A543B" w:rsidRPr="00826454" w14:paraId="20C3BDDA" w14:textId="77777777" w:rsidTr="008D6752">
        <w:trPr>
          <w:tblHeader/>
        </w:trPr>
        <w:tc>
          <w:tcPr>
            <w:tcW w:w="5000" w:type="pct"/>
            <w:gridSpan w:val="3"/>
            <w:tcBorders>
              <w:bottom w:val="single" w:sz="4" w:space="0" w:color="auto"/>
            </w:tcBorders>
          </w:tcPr>
          <w:p w14:paraId="61EB73BB" w14:textId="77777777" w:rsidR="006A543B" w:rsidRPr="00826454" w:rsidRDefault="006A543B">
            <w:pPr>
              <w:pStyle w:val="TableText0"/>
              <w:rPr>
                <w:b/>
                <w:bCs w:val="0"/>
              </w:rPr>
            </w:pPr>
            <w:r w:rsidRPr="00826454">
              <w:rPr>
                <w:b/>
                <w:bCs w:val="0"/>
              </w:rPr>
              <w:t>RC trials</w:t>
            </w:r>
          </w:p>
        </w:tc>
      </w:tr>
      <w:tr w:rsidR="006A543B" w:rsidRPr="00826454" w14:paraId="5D6C3DFF" w14:textId="77777777" w:rsidTr="008D6752">
        <w:trPr>
          <w:tblHeader/>
        </w:trPr>
        <w:tc>
          <w:tcPr>
            <w:tcW w:w="670" w:type="pct"/>
            <w:vMerge w:val="restart"/>
            <w:tcBorders>
              <w:top w:val="single" w:sz="4" w:space="0" w:color="auto"/>
            </w:tcBorders>
          </w:tcPr>
          <w:p w14:paraId="105723C6" w14:textId="77777777" w:rsidR="006A543B" w:rsidRPr="00826454" w:rsidRDefault="006A543B">
            <w:pPr>
              <w:pStyle w:val="TableText0"/>
            </w:pPr>
            <w:r w:rsidRPr="00826454">
              <w:t>Kane 2003</w:t>
            </w:r>
          </w:p>
        </w:tc>
        <w:tc>
          <w:tcPr>
            <w:tcW w:w="3116" w:type="pct"/>
            <w:tcBorders>
              <w:top w:val="single" w:sz="4" w:space="0" w:color="auto"/>
              <w:bottom w:val="nil"/>
            </w:tcBorders>
          </w:tcPr>
          <w:p w14:paraId="7A0412A8" w14:textId="77777777" w:rsidR="006A543B" w:rsidRPr="00826454" w:rsidRDefault="006A543B">
            <w:pPr>
              <w:pStyle w:val="TableText0"/>
              <w:rPr>
                <w:szCs w:val="18"/>
              </w:rPr>
            </w:pPr>
            <w:r w:rsidRPr="00826454">
              <w:t xml:space="preserve">Kane JM, Eerdekens M, Lindenmayer JP et al. Long-acting injectable risperidone: efficacy and safety of the first long-acting atypical antipsychotic. </w:t>
            </w:r>
          </w:p>
        </w:tc>
        <w:tc>
          <w:tcPr>
            <w:tcW w:w="1214" w:type="pct"/>
            <w:tcBorders>
              <w:top w:val="single" w:sz="4" w:space="0" w:color="auto"/>
              <w:bottom w:val="nil"/>
            </w:tcBorders>
          </w:tcPr>
          <w:p w14:paraId="094CABEC" w14:textId="77777777" w:rsidR="006A543B" w:rsidRPr="00826454" w:rsidRDefault="006A543B">
            <w:pPr>
              <w:pStyle w:val="TableText0"/>
              <w:rPr>
                <w:i/>
              </w:rPr>
            </w:pPr>
            <w:r w:rsidRPr="00826454">
              <w:rPr>
                <w:iCs/>
              </w:rPr>
              <w:t xml:space="preserve">Am J Psychiatry </w:t>
            </w:r>
            <w:r w:rsidRPr="00826454">
              <w:t>2003; 160(6):1125-32.</w:t>
            </w:r>
          </w:p>
        </w:tc>
      </w:tr>
      <w:tr w:rsidR="006A543B" w:rsidRPr="00826454" w14:paraId="626830AD" w14:textId="77777777" w:rsidTr="008D6752">
        <w:trPr>
          <w:tblHeader/>
        </w:trPr>
        <w:tc>
          <w:tcPr>
            <w:tcW w:w="670" w:type="pct"/>
            <w:vMerge/>
            <w:tcBorders>
              <w:bottom w:val="single" w:sz="4" w:space="0" w:color="auto"/>
            </w:tcBorders>
          </w:tcPr>
          <w:p w14:paraId="1C93417F" w14:textId="77777777" w:rsidR="006A543B" w:rsidRPr="00826454" w:rsidRDefault="006A543B">
            <w:pPr>
              <w:pStyle w:val="TableText0"/>
            </w:pPr>
          </w:p>
        </w:tc>
        <w:tc>
          <w:tcPr>
            <w:tcW w:w="3116" w:type="pct"/>
            <w:tcBorders>
              <w:top w:val="nil"/>
              <w:bottom w:val="single" w:sz="4" w:space="0" w:color="auto"/>
            </w:tcBorders>
          </w:tcPr>
          <w:p w14:paraId="58446127" w14:textId="77777777" w:rsidR="006A543B" w:rsidRPr="00826454" w:rsidRDefault="006A543B">
            <w:pPr>
              <w:pStyle w:val="TableText0"/>
              <w:rPr>
                <w:szCs w:val="18"/>
              </w:rPr>
            </w:pPr>
            <w:r w:rsidRPr="00B011C8">
              <w:rPr>
                <w:lang w:val="pt-PT"/>
              </w:rPr>
              <w:t xml:space="preserve">Lauriello J, McEvoy JP, Rodriguez S et al. </w:t>
            </w:r>
            <w:r w:rsidRPr="00826454">
              <w:t xml:space="preserve">Long-acting risperidone vs. placebo in the treatment of hospital inpatients with schizophrenia. </w:t>
            </w:r>
          </w:p>
        </w:tc>
        <w:tc>
          <w:tcPr>
            <w:tcW w:w="1214" w:type="pct"/>
            <w:tcBorders>
              <w:top w:val="nil"/>
              <w:bottom w:val="single" w:sz="4" w:space="0" w:color="auto"/>
            </w:tcBorders>
          </w:tcPr>
          <w:p w14:paraId="525001F7" w14:textId="77777777" w:rsidR="006A543B" w:rsidRPr="00826454" w:rsidRDefault="006A543B">
            <w:pPr>
              <w:pStyle w:val="TableText0"/>
            </w:pPr>
            <w:r w:rsidRPr="00826454">
              <w:rPr>
                <w:iCs/>
              </w:rPr>
              <w:t>Schizophr Res</w:t>
            </w:r>
            <w:r w:rsidRPr="00826454">
              <w:t>. 2005; 72(2-3):249-58.</w:t>
            </w:r>
          </w:p>
        </w:tc>
      </w:tr>
      <w:tr w:rsidR="006A543B" w:rsidRPr="00826454" w14:paraId="3D87B9F1" w14:textId="77777777" w:rsidTr="008D6752">
        <w:trPr>
          <w:tblHeader/>
        </w:trPr>
        <w:tc>
          <w:tcPr>
            <w:tcW w:w="5000" w:type="pct"/>
            <w:gridSpan w:val="3"/>
            <w:tcBorders>
              <w:bottom w:val="single" w:sz="4" w:space="0" w:color="auto"/>
            </w:tcBorders>
          </w:tcPr>
          <w:p w14:paraId="522055C8" w14:textId="77777777" w:rsidR="006A543B" w:rsidRPr="00826454" w:rsidRDefault="006A543B">
            <w:pPr>
              <w:pStyle w:val="TableText0"/>
              <w:rPr>
                <w:b/>
                <w:bCs w:val="0"/>
              </w:rPr>
            </w:pPr>
            <w:r w:rsidRPr="00826454">
              <w:rPr>
                <w:b/>
                <w:bCs w:val="0"/>
              </w:rPr>
              <w:t>PP1M trials</w:t>
            </w:r>
          </w:p>
        </w:tc>
      </w:tr>
      <w:tr w:rsidR="006A543B" w:rsidRPr="00826454" w14:paraId="0D7ADF89" w14:textId="77777777" w:rsidTr="008D6752">
        <w:trPr>
          <w:tblHeader/>
        </w:trPr>
        <w:tc>
          <w:tcPr>
            <w:tcW w:w="670" w:type="pct"/>
            <w:tcBorders>
              <w:top w:val="single" w:sz="4" w:space="0" w:color="auto"/>
              <w:bottom w:val="single" w:sz="4" w:space="0" w:color="auto"/>
            </w:tcBorders>
          </w:tcPr>
          <w:p w14:paraId="1AF515B0" w14:textId="77777777" w:rsidR="006A543B" w:rsidRPr="00826454" w:rsidRDefault="006A543B">
            <w:pPr>
              <w:pStyle w:val="TableText0"/>
            </w:pPr>
            <w:r w:rsidRPr="00826454">
              <w:t>Gopal 2010</w:t>
            </w:r>
          </w:p>
          <w:p w14:paraId="474DD130" w14:textId="77777777" w:rsidR="006A543B" w:rsidRPr="00826454" w:rsidRDefault="006A543B">
            <w:pPr>
              <w:pStyle w:val="TableText0"/>
            </w:pPr>
            <w:r w:rsidRPr="00826454">
              <w:t>NCT00147173</w:t>
            </w:r>
          </w:p>
        </w:tc>
        <w:tc>
          <w:tcPr>
            <w:tcW w:w="3116" w:type="pct"/>
            <w:tcBorders>
              <w:top w:val="single" w:sz="4" w:space="0" w:color="auto"/>
              <w:bottom w:val="single" w:sz="4" w:space="0" w:color="auto"/>
            </w:tcBorders>
          </w:tcPr>
          <w:p w14:paraId="0F5EE686" w14:textId="77777777" w:rsidR="006A543B" w:rsidRPr="00826454" w:rsidRDefault="006A543B">
            <w:pPr>
              <w:pStyle w:val="TableText0"/>
              <w:rPr>
                <w:szCs w:val="18"/>
              </w:rPr>
            </w:pPr>
            <w:r w:rsidRPr="00826454">
              <w:t xml:space="preserve">Gopal S, Hough DW, Xu H et al. Efficacy and safety of paliperidone palmitate in adult patients with acutely symptomatic schizophrenia: a randomized, double-blind, placebo-controlled, dose-response study. </w:t>
            </w:r>
          </w:p>
        </w:tc>
        <w:tc>
          <w:tcPr>
            <w:tcW w:w="1214" w:type="pct"/>
            <w:tcBorders>
              <w:top w:val="single" w:sz="4" w:space="0" w:color="auto"/>
              <w:bottom w:val="single" w:sz="4" w:space="0" w:color="auto"/>
            </w:tcBorders>
          </w:tcPr>
          <w:p w14:paraId="46BE4C1D" w14:textId="77777777" w:rsidR="006A543B" w:rsidRPr="00826454" w:rsidRDefault="006A543B">
            <w:pPr>
              <w:pStyle w:val="TableText0"/>
            </w:pPr>
            <w:r w:rsidRPr="00826454">
              <w:rPr>
                <w:iCs/>
              </w:rPr>
              <w:t xml:space="preserve">Int Clin Psychopharmacol </w:t>
            </w:r>
            <w:r w:rsidRPr="00826454">
              <w:t>2010; 25(5):247-56.</w:t>
            </w:r>
          </w:p>
        </w:tc>
      </w:tr>
      <w:tr w:rsidR="006A543B" w:rsidRPr="00826454" w14:paraId="15EF1312" w14:textId="77777777" w:rsidTr="008D6752">
        <w:trPr>
          <w:tblHeader/>
        </w:trPr>
        <w:tc>
          <w:tcPr>
            <w:tcW w:w="670" w:type="pct"/>
            <w:tcBorders>
              <w:top w:val="single" w:sz="4" w:space="0" w:color="auto"/>
              <w:bottom w:val="single" w:sz="4" w:space="0" w:color="auto"/>
            </w:tcBorders>
          </w:tcPr>
          <w:p w14:paraId="3DDE4CEF" w14:textId="77777777" w:rsidR="006A543B" w:rsidRPr="00826454" w:rsidRDefault="006A543B">
            <w:pPr>
              <w:pStyle w:val="TableText0"/>
            </w:pPr>
            <w:r w:rsidRPr="00826454">
              <w:fldChar w:fldCharType="begin" w:fldLock="1">
                <w:fldData xml:space="preserve">PEVuZE5vdGU+PENpdGU+PEF1dGhvcj5OYXNyYWxsYWg8L0F1dGhvcj48WWVhcj4yMDEwPC9ZZWFy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</w:fldData>
              </w:fldChar>
            </w:r>
            <w:r w:rsidRPr="00826454">
              <w:instrText xml:space="preserve"> ADDIN EN.CITE </w:instrText>
            </w:r>
            <w:r w:rsidRPr="00826454">
              <w:fldChar w:fldCharType="begin" w:fldLock="1">
                <w:fldData xml:space="preserve">PEVuZE5vdGU+PENpdGU+PEF1dGhvcj5OYXNyYWxsYWg8L0F1dGhvcj48WWVhcj4yMDEwPC9ZZWFy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</w:fldData>
              </w:fldChar>
            </w:r>
            <w:r w:rsidRPr="00826454">
              <w:instrText xml:space="preserve"> ADDIN EN.CITE.DATA </w:instrText>
            </w:r>
            <w:r w:rsidRPr="00826454">
              <w:fldChar w:fldCharType="end"/>
            </w:r>
            <w:r w:rsidRPr="00826454">
              <w:fldChar w:fldCharType="separate"/>
            </w:r>
            <w:r w:rsidRPr="00826454">
              <w:t>Nasrallah 2010</w:t>
            </w:r>
            <w:r w:rsidRPr="00826454">
              <w:fldChar w:fldCharType="end"/>
            </w:r>
            <w:r w:rsidRPr="00826454">
              <w:t xml:space="preserve"> </w:t>
            </w:r>
          </w:p>
          <w:p w14:paraId="143A2F37" w14:textId="77777777" w:rsidR="006A543B" w:rsidRPr="00826454" w:rsidRDefault="006A543B">
            <w:pPr>
              <w:pStyle w:val="TableText0"/>
            </w:pPr>
            <w:r w:rsidRPr="00826454">
              <w:t>NCT00101634</w:t>
            </w:r>
          </w:p>
        </w:tc>
        <w:tc>
          <w:tcPr>
            <w:tcW w:w="3116" w:type="pct"/>
            <w:tcBorders>
              <w:top w:val="single" w:sz="4" w:space="0" w:color="auto"/>
              <w:bottom w:val="single" w:sz="4" w:space="0" w:color="auto"/>
            </w:tcBorders>
          </w:tcPr>
          <w:p w14:paraId="173201E9" w14:textId="77777777" w:rsidR="006A543B" w:rsidRPr="00826454" w:rsidRDefault="006A543B">
            <w:pPr>
              <w:pStyle w:val="TableText0"/>
              <w:rPr>
                <w:szCs w:val="18"/>
              </w:rPr>
            </w:pPr>
            <w:r w:rsidRPr="00826454">
              <w:t xml:space="preserve">Nasrallah HA, Gopal S, Gassmann-Mayer C et al. A controlled, evidence-based trial of paliperidone palmitate, a long-acting injectable antipsychotic, in schizophrenia. </w:t>
            </w:r>
          </w:p>
        </w:tc>
        <w:tc>
          <w:tcPr>
            <w:tcW w:w="1214" w:type="pct"/>
            <w:tcBorders>
              <w:top w:val="single" w:sz="4" w:space="0" w:color="auto"/>
              <w:bottom w:val="single" w:sz="4" w:space="0" w:color="auto"/>
            </w:tcBorders>
          </w:tcPr>
          <w:p w14:paraId="74801292" w14:textId="77777777" w:rsidR="006A543B" w:rsidRPr="00826454" w:rsidRDefault="006A543B">
            <w:pPr>
              <w:pStyle w:val="TableText0"/>
            </w:pPr>
            <w:r w:rsidRPr="00826454">
              <w:rPr>
                <w:iCs/>
              </w:rPr>
              <w:t xml:space="preserve">Neuropsychopharmacology </w:t>
            </w:r>
            <w:r w:rsidRPr="00826454">
              <w:t>2010; 35(10):2072-82.</w:t>
            </w:r>
          </w:p>
          <w:p w14:paraId="70555D74" w14:textId="77777777" w:rsidR="006A543B" w:rsidRPr="00826454" w:rsidRDefault="006A543B">
            <w:pPr>
              <w:pStyle w:val="TableText0"/>
            </w:pPr>
          </w:p>
        </w:tc>
      </w:tr>
      <w:tr w:rsidR="006A543B" w:rsidRPr="00826454" w14:paraId="029FDF29" w14:textId="77777777" w:rsidTr="008D6752">
        <w:trPr>
          <w:tblHeader/>
        </w:trPr>
        <w:tc>
          <w:tcPr>
            <w:tcW w:w="670" w:type="pct"/>
            <w:tcBorders>
              <w:top w:val="single" w:sz="4" w:space="0" w:color="auto"/>
              <w:bottom w:val="single" w:sz="4" w:space="0" w:color="auto"/>
            </w:tcBorders>
          </w:tcPr>
          <w:p w14:paraId="0FBB4A9F" w14:textId="77777777" w:rsidR="006A543B" w:rsidRPr="00826454" w:rsidRDefault="006A543B">
            <w:pPr>
              <w:pStyle w:val="TableText0"/>
            </w:pPr>
            <w:r w:rsidRPr="00826454">
              <w:t>Kramer 2010</w:t>
            </w:r>
          </w:p>
          <w:p w14:paraId="1F2A6844" w14:textId="77777777" w:rsidR="006A543B" w:rsidRPr="00826454" w:rsidRDefault="006A543B">
            <w:pPr>
              <w:pStyle w:val="TableText0"/>
            </w:pPr>
            <w:r w:rsidRPr="00826454">
              <w:t>NCT00074477</w:t>
            </w:r>
          </w:p>
        </w:tc>
        <w:tc>
          <w:tcPr>
            <w:tcW w:w="3116" w:type="pct"/>
            <w:tcBorders>
              <w:top w:val="single" w:sz="4" w:space="0" w:color="auto"/>
              <w:bottom w:val="single" w:sz="4" w:space="0" w:color="auto"/>
            </w:tcBorders>
          </w:tcPr>
          <w:p w14:paraId="38EEBC84" w14:textId="77777777" w:rsidR="006A543B" w:rsidRPr="00826454" w:rsidRDefault="006A543B">
            <w:pPr>
              <w:pStyle w:val="TableText0"/>
              <w:rPr>
                <w:szCs w:val="18"/>
              </w:rPr>
            </w:pPr>
            <w:r w:rsidRPr="00826454">
              <w:t xml:space="preserve">Kramer M, Litman R, Hough D et al. Paliperidone palmitate, a potential long-acting treatment for patients with schizophrenia. Results of a randomized, double-blind, placebo-controlled efficacy and safety study. </w:t>
            </w:r>
          </w:p>
        </w:tc>
        <w:tc>
          <w:tcPr>
            <w:tcW w:w="1214" w:type="pct"/>
            <w:tcBorders>
              <w:top w:val="single" w:sz="4" w:space="0" w:color="auto"/>
              <w:bottom w:val="single" w:sz="4" w:space="0" w:color="auto"/>
            </w:tcBorders>
          </w:tcPr>
          <w:p w14:paraId="39C2D631" w14:textId="77777777" w:rsidR="006A543B" w:rsidRPr="00826454" w:rsidRDefault="006A543B">
            <w:pPr>
              <w:pStyle w:val="TableText0"/>
            </w:pPr>
            <w:r w:rsidRPr="00826454">
              <w:rPr>
                <w:iCs/>
              </w:rPr>
              <w:t>Int</w:t>
            </w:r>
            <w:r w:rsidRPr="00826454">
              <w:t xml:space="preserve"> </w:t>
            </w:r>
            <w:r w:rsidRPr="00826454">
              <w:rPr>
                <w:iCs/>
              </w:rPr>
              <w:t>J Neuropsychopharmacol</w:t>
            </w:r>
            <w:r w:rsidRPr="00826454">
              <w:t>. 2010; 13(5):635-47.</w:t>
            </w:r>
          </w:p>
        </w:tc>
      </w:tr>
      <w:tr w:rsidR="006A543B" w:rsidRPr="00826454" w14:paraId="4B70BCD9" w14:textId="77777777" w:rsidTr="008D6752">
        <w:trPr>
          <w:tblHeader/>
        </w:trPr>
        <w:tc>
          <w:tcPr>
            <w:tcW w:w="670" w:type="pct"/>
            <w:vMerge w:val="restart"/>
            <w:tcBorders>
              <w:top w:val="single" w:sz="4" w:space="0" w:color="auto"/>
              <w:right w:val="single" w:sz="4" w:space="0" w:color="auto"/>
            </w:tcBorders>
          </w:tcPr>
          <w:p w14:paraId="4A40D4B4" w14:textId="77777777" w:rsidR="006A543B" w:rsidRPr="00826454" w:rsidRDefault="006A543B">
            <w:pPr>
              <w:pStyle w:val="TableText0"/>
            </w:pPr>
            <w:r w:rsidRPr="00826454">
              <w:t>Bossie 2011</w:t>
            </w:r>
          </w:p>
          <w:p w14:paraId="342CC8B2" w14:textId="77777777" w:rsidR="006A543B" w:rsidRPr="00826454" w:rsidRDefault="006A543B">
            <w:pPr>
              <w:pStyle w:val="TableText0"/>
            </w:pPr>
            <w:r w:rsidRPr="00826454">
              <w:t>NCT00590577</w:t>
            </w:r>
          </w:p>
        </w:tc>
        <w:tc>
          <w:tcPr>
            <w:tcW w:w="3116" w:type="pct"/>
            <w:tcBorders>
              <w:top w:val="single" w:sz="4" w:space="0" w:color="auto"/>
              <w:left w:val="single" w:sz="4" w:space="0" w:color="auto"/>
              <w:bottom w:val="nil"/>
              <w:right w:val="single" w:sz="4" w:space="0" w:color="auto"/>
            </w:tcBorders>
          </w:tcPr>
          <w:p w14:paraId="351C3433" w14:textId="77777777" w:rsidR="006A543B" w:rsidRPr="00826454" w:rsidRDefault="006A543B">
            <w:pPr>
              <w:pStyle w:val="TableText0"/>
            </w:pPr>
            <w:r w:rsidRPr="00826454">
              <w:t xml:space="preserve">Bossie CA, Sliwa JK, Ma YW et al. Onset of efficacy and tolerability following the initiation dosing of long-acting paliperidone palmitate: post-hoc analyses of a randomized, double-blind clinical trial. </w:t>
            </w:r>
          </w:p>
        </w:tc>
        <w:tc>
          <w:tcPr>
            <w:tcW w:w="1214" w:type="pct"/>
            <w:tcBorders>
              <w:top w:val="single" w:sz="4" w:space="0" w:color="auto"/>
              <w:left w:val="single" w:sz="4" w:space="0" w:color="auto"/>
              <w:bottom w:val="nil"/>
              <w:right w:val="single" w:sz="4" w:space="0" w:color="auto"/>
            </w:tcBorders>
          </w:tcPr>
          <w:p w14:paraId="160B52B6" w14:textId="77777777" w:rsidR="006A543B" w:rsidRPr="00826454" w:rsidRDefault="006A543B">
            <w:pPr>
              <w:pStyle w:val="TableText0"/>
            </w:pPr>
            <w:r w:rsidRPr="00826454">
              <w:rPr>
                <w:iCs/>
              </w:rPr>
              <w:t xml:space="preserve">BMC Psychiatry </w:t>
            </w:r>
            <w:r w:rsidRPr="00826454">
              <w:t>2011; 11:79.</w:t>
            </w:r>
          </w:p>
        </w:tc>
      </w:tr>
      <w:tr w:rsidR="006A543B" w:rsidRPr="00826454" w14:paraId="408A6EBB" w14:textId="77777777" w:rsidTr="008D6752">
        <w:trPr>
          <w:tblHeader/>
        </w:trPr>
        <w:tc>
          <w:tcPr>
            <w:tcW w:w="670" w:type="pct"/>
            <w:vMerge/>
            <w:tcBorders>
              <w:right w:val="single" w:sz="4" w:space="0" w:color="auto"/>
            </w:tcBorders>
          </w:tcPr>
          <w:p w14:paraId="3F09BB88" w14:textId="77777777" w:rsidR="006A543B" w:rsidRPr="00826454" w:rsidRDefault="006A543B">
            <w:pPr>
              <w:pStyle w:val="TableText0"/>
            </w:pPr>
          </w:p>
        </w:tc>
        <w:tc>
          <w:tcPr>
            <w:tcW w:w="3116" w:type="pct"/>
            <w:tcBorders>
              <w:top w:val="nil"/>
              <w:left w:val="single" w:sz="4" w:space="0" w:color="auto"/>
              <w:bottom w:val="nil"/>
              <w:right w:val="single" w:sz="4" w:space="0" w:color="auto"/>
            </w:tcBorders>
          </w:tcPr>
          <w:p w14:paraId="736C1D0E" w14:textId="77777777" w:rsidR="006A543B" w:rsidRPr="00826454" w:rsidRDefault="006A543B">
            <w:pPr>
              <w:pStyle w:val="TableText0"/>
            </w:pPr>
            <w:r w:rsidRPr="00826454">
              <w:t xml:space="preserve">Pandina GJ, Lindenmayer JP, Lull J et al. A randomized, placebo-controlled study to assess the efficacy and safety of 3 doses of paliperidone palmitate in adults with acutely exacerbated schizophrenia. </w:t>
            </w:r>
          </w:p>
        </w:tc>
        <w:tc>
          <w:tcPr>
            <w:tcW w:w="1214" w:type="pct"/>
            <w:tcBorders>
              <w:top w:val="nil"/>
              <w:left w:val="single" w:sz="4" w:space="0" w:color="auto"/>
              <w:bottom w:val="nil"/>
              <w:right w:val="single" w:sz="4" w:space="0" w:color="auto"/>
            </w:tcBorders>
          </w:tcPr>
          <w:p w14:paraId="15A39B53" w14:textId="77777777" w:rsidR="006A543B" w:rsidRPr="00826454" w:rsidRDefault="006A543B">
            <w:pPr>
              <w:pStyle w:val="TableText0"/>
              <w:rPr>
                <w:i/>
                <w:iCs/>
              </w:rPr>
            </w:pPr>
            <w:r w:rsidRPr="00826454">
              <w:rPr>
                <w:iCs/>
              </w:rPr>
              <w:t xml:space="preserve">J Clin Psychopharmacol </w:t>
            </w:r>
            <w:r w:rsidRPr="00826454">
              <w:t>2010; 30(3):235-44.</w:t>
            </w:r>
          </w:p>
        </w:tc>
      </w:tr>
      <w:tr w:rsidR="006A543B" w:rsidRPr="00826454" w14:paraId="696EEBF3" w14:textId="77777777" w:rsidTr="008D6752">
        <w:trPr>
          <w:tblHeader/>
        </w:trPr>
        <w:tc>
          <w:tcPr>
            <w:tcW w:w="670" w:type="pct"/>
            <w:vMerge/>
            <w:tcBorders>
              <w:bottom w:val="single" w:sz="4" w:space="0" w:color="auto"/>
              <w:right w:val="single" w:sz="4" w:space="0" w:color="auto"/>
            </w:tcBorders>
          </w:tcPr>
          <w:p w14:paraId="19C6E2E3" w14:textId="77777777" w:rsidR="006A543B" w:rsidRPr="00826454" w:rsidRDefault="006A543B">
            <w:pPr>
              <w:pStyle w:val="TableText0"/>
            </w:pPr>
          </w:p>
        </w:tc>
        <w:tc>
          <w:tcPr>
            <w:tcW w:w="3116" w:type="pct"/>
            <w:tcBorders>
              <w:top w:val="nil"/>
              <w:left w:val="single" w:sz="4" w:space="0" w:color="auto"/>
              <w:bottom w:val="single" w:sz="4" w:space="0" w:color="auto"/>
              <w:right w:val="single" w:sz="4" w:space="0" w:color="auto"/>
            </w:tcBorders>
          </w:tcPr>
          <w:p w14:paraId="7DFAE7F7" w14:textId="77777777" w:rsidR="006A543B" w:rsidRPr="00826454" w:rsidRDefault="006A543B">
            <w:pPr>
              <w:pStyle w:val="TableText0"/>
            </w:pPr>
            <w:r w:rsidRPr="00826454">
              <w:t xml:space="preserve">Sliwa JK, Bossie CA, Ma YW et al. Effects of acute paliperidone palmitate treatment in subjects with schizophrenia recently treated with oral risperidone. </w:t>
            </w:r>
          </w:p>
        </w:tc>
        <w:tc>
          <w:tcPr>
            <w:tcW w:w="1214" w:type="pct"/>
            <w:tcBorders>
              <w:top w:val="nil"/>
              <w:left w:val="single" w:sz="4" w:space="0" w:color="auto"/>
              <w:bottom w:val="single" w:sz="4" w:space="0" w:color="auto"/>
              <w:right w:val="single" w:sz="4" w:space="0" w:color="auto"/>
            </w:tcBorders>
          </w:tcPr>
          <w:p w14:paraId="1DA1F634" w14:textId="77777777" w:rsidR="006A543B" w:rsidRPr="00826454" w:rsidRDefault="006A543B">
            <w:pPr>
              <w:pStyle w:val="TableText0"/>
            </w:pPr>
            <w:r w:rsidRPr="00826454">
              <w:rPr>
                <w:iCs/>
              </w:rPr>
              <w:t>Schizophr Res</w:t>
            </w:r>
            <w:r w:rsidRPr="00826454">
              <w:t xml:space="preserve"> 2011; 132(1):28-34.</w:t>
            </w:r>
          </w:p>
        </w:tc>
      </w:tr>
      <w:tr w:rsidR="006A543B" w:rsidRPr="00826454" w14:paraId="5BCD5C91" w14:textId="77777777" w:rsidTr="008D6752">
        <w:trPr>
          <w:tblHeader/>
        </w:trPr>
        <w:tc>
          <w:tcPr>
            <w:tcW w:w="670" w:type="pct"/>
            <w:tcBorders>
              <w:top w:val="single" w:sz="4" w:space="0" w:color="auto"/>
              <w:left w:val="single" w:sz="4" w:space="0" w:color="auto"/>
              <w:bottom w:val="nil"/>
              <w:right w:val="single" w:sz="4" w:space="0" w:color="auto"/>
            </w:tcBorders>
          </w:tcPr>
          <w:p w14:paraId="5F5EB8EB" w14:textId="77777777" w:rsidR="006A543B" w:rsidRPr="00826454" w:rsidRDefault="006A543B">
            <w:pPr>
              <w:pStyle w:val="TableText0"/>
            </w:pPr>
            <w:r w:rsidRPr="00826454">
              <w:t>Takahashi 2013</w:t>
            </w:r>
          </w:p>
          <w:p w14:paraId="4FE901F0" w14:textId="77777777" w:rsidR="006A543B" w:rsidRPr="00826454" w:rsidRDefault="006A543B">
            <w:pPr>
              <w:pStyle w:val="TableText0"/>
            </w:pPr>
            <w:r w:rsidRPr="00826454">
              <w:t>NCT01299389</w:t>
            </w:r>
          </w:p>
        </w:tc>
        <w:tc>
          <w:tcPr>
            <w:tcW w:w="3116" w:type="pct"/>
            <w:tcBorders>
              <w:top w:val="single" w:sz="4" w:space="0" w:color="auto"/>
              <w:left w:val="single" w:sz="4" w:space="0" w:color="auto"/>
              <w:bottom w:val="nil"/>
              <w:right w:val="single" w:sz="4" w:space="0" w:color="auto"/>
            </w:tcBorders>
          </w:tcPr>
          <w:p w14:paraId="38FC239D" w14:textId="77777777" w:rsidR="006A543B" w:rsidRPr="00826454" w:rsidRDefault="006A543B">
            <w:pPr>
              <w:pStyle w:val="TableText0"/>
            </w:pPr>
            <w:r w:rsidRPr="00826454">
              <w:t xml:space="preserve">Takahashi N, Takahashi M, Saito T et al. Randomized, placebo-controlled, double-blind study assessing the efficacy and safety of paliperidone palmitate in Asian patients with schizophrenia. </w:t>
            </w:r>
          </w:p>
        </w:tc>
        <w:tc>
          <w:tcPr>
            <w:tcW w:w="1214" w:type="pct"/>
            <w:tcBorders>
              <w:top w:val="single" w:sz="4" w:space="0" w:color="auto"/>
              <w:left w:val="single" w:sz="4" w:space="0" w:color="auto"/>
              <w:bottom w:val="nil"/>
              <w:right w:val="single" w:sz="4" w:space="0" w:color="auto"/>
            </w:tcBorders>
          </w:tcPr>
          <w:p w14:paraId="3BEF0631" w14:textId="77777777" w:rsidR="006A543B" w:rsidRPr="00826454" w:rsidRDefault="006A543B">
            <w:pPr>
              <w:pStyle w:val="TableText0"/>
            </w:pPr>
            <w:r w:rsidRPr="00826454">
              <w:rPr>
                <w:iCs/>
              </w:rPr>
              <w:t xml:space="preserve">Neuropsychiatr Dis Treat </w:t>
            </w:r>
            <w:r w:rsidRPr="00826454">
              <w:t>2013; 9:1889-98.</w:t>
            </w:r>
          </w:p>
        </w:tc>
      </w:tr>
      <w:tr w:rsidR="006A543B" w:rsidRPr="00826454" w14:paraId="4B37E189" w14:textId="77777777" w:rsidTr="008D6752">
        <w:trPr>
          <w:tblHeader/>
        </w:trPr>
        <w:tc>
          <w:tcPr>
            <w:tcW w:w="670" w:type="pct"/>
            <w:tcBorders>
              <w:top w:val="nil"/>
              <w:left w:val="single" w:sz="4" w:space="0" w:color="auto"/>
              <w:bottom w:val="single" w:sz="4" w:space="0" w:color="auto"/>
              <w:right w:val="single" w:sz="4" w:space="0" w:color="auto"/>
            </w:tcBorders>
          </w:tcPr>
          <w:p w14:paraId="70650D8D" w14:textId="77777777" w:rsidR="006A543B" w:rsidRPr="00826454" w:rsidRDefault="006A543B">
            <w:pPr>
              <w:pStyle w:val="TableText0"/>
            </w:pPr>
          </w:p>
        </w:tc>
        <w:tc>
          <w:tcPr>
            <w:tcW w:w="3116" w:type="pct"/>
            <w:tcBorders>
              <w:top w:val="nil"/>
              <w:left w:val="single" w:sz="4" w:space="0" w:color="auto"/>
              <w:bottom w:val="single" w:sz="4" w:space="0" w:color="auto"/>
              <w:right w:val="single" w:sz="4" w:space="0" w:color="auto"/>
            </w:tcBorders>
          </w:tcPr>
          <w:p w14:paraId="6FC5C31F" w14:textId="77777777" w:rsidR="006A543B" w:rsidRPr="00826454" w:rsidRDefault="006A543B">
            <w:pPr>
              <w:pStyle w:val="TableText0"/>
            </w:pPr>
            <w:r w:rsidRPr="00826454">
              <w:t>An Efficacy and Safety Study of Paliperidone Palmitate in Participants With Schizophrenia</w:t>
            </w:r>
          </w:p>
        </w:tc>
        <w:tc>
          <w:tcPr>
            <w:tcW w:w="1214" w:type="pct"/>
            <w:tcBorders>
              <w:top w:val="nil"/>
              <w:left w:val="single" w:sz="4" w:space="0" w:color="auto"/>
              <w:bottom w:val="single" w:sz="4" w:space="0" w:color="auto"/>
              <w:right w:val="single" w:sz="4" w:space="0" w:color="auto"/>
            </w:tcBorders>
          </w:tcPr>
          <w:p w14:paraId="10DB617E" w14:textId="77777777" w:rsidR="006A543B" w:rsidRPr="00826454" w:rsidRDefault="006A543B">
            <w:pPr>
              <w:pStyle w:val="TableText0"/>
            </w:pPr>
            <w:r w:rsidRPr="00826454">
              <w:rPr>
                <w:iCs/>
                <w:szCs w:val="18"/>
              </w:rPr>
              <w:t>Clinicaltrials.gov, results first posted 17 June 2013</w:t>
            </w:r>
          </w:p>
        </w:tc>
      </w:tr>
    </w:tbl>
    <w:p w14:paraId="39D4188A" w14:textId="77777777" w:rsidR="006A543B" w:rsidRPr="00826454" w:rsidRDefault="006A543B" w:rsidP="006A543B">
      <w:pPr>
        <w:pStyle w:val="FooterTableFigure"/>
      </w:pPr>
      <w:r w:rsidRPr="00826454">
        <w:t>Source: Table 2.5, p43 of the submission.</w:t>
      </w:r>
    </w:p>
    <w:p w14:paraId="18BE42D2" w14:textId="47DB8201" w:rsidR="006A543B" w:rsidRPr="00826454" w:rsidRDefault="006A543B" w:rsidP="006A543B">
      <w:pPr>
        <w:pStyle w:val="FooterTableFigure"/>
      </w:pPr>
      <w:r w:rsidRPr="00826454">
        <w:t>ISM = in-situ microparticles, PP1M = paliperidone 1-monthly long-acting injectable, RC = risperidone 2-weekly long-acting injectable.</w:t>
      </w:r>
    </w:p>
    <w:p w14:paraId="56164037" w14:textId="7A6C0744" w:rsidR="006A543B" w:rsidRPr="00826454" w:rsidRDefault="006A543B" w:rsidP="006A543B">
      <w:pPr>
        <w:pStyle w:val="3-BodyText"/>
        <w:rPr>
          <w:color w:val="0066FF"/>
        </w:rPr>
      </w:pPr>
      <w:r w:rsidRPr="00826454">
        <w:t xml:space="preserve">The key features of the included randomised trials are summarised in </w:t>
      </w:r>
      <w:r w:rsidR="00762079" w:rsidRPr="00826454">
        <w:fldChar w:fldCharType="begin" w:fldLock="1"/>
      </w:r>
      <w:r w:rsidR="00762079" w:rsidRPr="00826454">
        <w:instrText xml:space="preserve"> REF _Ref121660321 \h  \* MERGEFORMAT </w:instrText>
      </w:r>
      <w:r w:rsidR="00762079" w:rsidRPr="00826454">
        <w:fldChar w:fldCharType="separate"/>
      </w:r>
      <w:r w:rsidR="00DC0901" w:rsidRPr="00826454">
        <w:rPr>
          <w:rFonts w:eastAsiaTheme="majorEastAsia"/>
        </w:rPr>
        <w:t>Table 3</w:t>
      </w:r>
      <w:r w:rsidR="00762079" w:rsidRPr="00826454">
        <w:fldChar w:fldCharType="end"/>
      </w:r>
      <w:r w:rsidRPr="00826454">
        <w:t xml:space="preserve">. </w:t>
      </w:r>
    </w:p>
    <w:p w14:paraId="2EAA5439" w14:textId="7CBDB29B" w:rsidR="006A543B" w:rsidRPr="00826454" w:rsidRDefault="006A543B" w:rsidP="00762079">
      <w:pPr>
        <w:pStyle w:val="Caption"/>
        <w:rPr>
          <w:rStyle w:val="CommentReference"/>
          <w:rFonts w:eastAsiaTheme="majorEastAsia" w:cstheme="majorBidi"/>
          <w:b/>
          <w:szCs w:val="24"/>
        </w:rPr>
      </w:pPr>
      <w:bookmarkStart w:id="28" w:name="_Ref104804098"/>
      <w:bookmarkStart w:id="29" w:name="_Ref121660321"/>
      <w:r w:rsidRPr="00826454">
        <w:rPr>
          <w:rStyle w:val="CommentReference"/>
          <w:rFonts w:eastAsiaTheme="majorEastAsia" w:cstheme="majorBidi"/>
          <w:b/>
          <w:szCs w:val="24"/>
        </w:rPr>
        <w:lastRenderedPageBreak/>
        <w:t>Table</w:t>
      </w:r>
      <w:bookmarkEnd w:id="28"/>
      <w:r w:rsidRPr="00826454">
        <w:rPr>
          <w:rStyle w:val="CommentReference"/>
          <w:rFonts w:eastAsiaTheme="majorEastAsia" w:cstheme="majorBidi"/>
          <w:b/>
          <w:szCs w:val="24"/>
        </w:rPr>
        <w:t xml:space="preserve"> </w:t>
      </w:r>
      <w:r w:rsidR="00762079" w:rsidRPr="00826454">
        <w:rPr>
          <w:rStyle w:val="CommentReference"/>
          <w:rFonts w:eastAsiaTheme="majorEastAsia" w:cstheme="majorBidi"/>
          <w:b/>
          <w:szCs w:val="24"/>
        </w:rPr>
        <w:fldChar w:fldCharType="begin" w:fldLock="1"/>
      </w:r>
      <w:r w:rsidR="00762079" w:rsidRPr="00826454">
        <w:rPr>
          <w:rStyle w:val="CommentReference"/>
          <w:rFonts w:eastAsiaTheme="majorEastAsia" w:cstheme="majorBidi"/>
          <w:b/>
          <w:szCs w:val="24"/>
        </w:rPr>
        <w:instrText xml:space="preserve"> SEQ Table \* ARABIC </w:instrText>
      </w:r>
      <w:r w:rsidR="00762079" w:rsidRPr="00826454">
        <w:rPr>
          <w:rStyle w:val="CommentReference"/>
          <w:rFonts w:eastAsiaTheme="majorEastAsia" w:cstheme="majorBidi"/>
          <w:b/>
          <w:szCs w:val="24"/>
        </w:rPr>
        <w:fldChar w:fldCharType="separate"/>
      </w:r>
      <w:r w:rsidR="00493F8E">
        <w:rPr>
          <w:rStyle w:val="CommentReference"/>
          <w:rFonts w:eastAsiaTheme="majorEastAsia" w:cstheme="majorBidi"/>
          <w:b/>
          <w:noProof/>
          <w:szCs w:val="24"/>
        </w:rPr>
        <w:t>3</w:t>
      </w:r>
      <w:r w:rsidR="00762079" w:rsidRPr="00826454">
        <w:rPr>
          <w:rStyle w:val="CommentReference"/>
          <w:rFonts w:eastAsiaTheme="majorEastAsia" w:cstheme="majorBidi"/>
          <w:b/>
          <w:szCs w:val="24"/>
        </w:rPr>
        <w:fldChar w:fldCharType="end"/>
      </w:r>
      <w:bookmarkEnd w:id="29"/>
      <w:r w:rsidRPr="00826454">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414"/>
        <w:gridCol w:w="2269"/>
        <w:gridCol w:w="992"/>
        <w:gridCol w:w="851"/>
        <w:gridCol w:w="1558"/>
        <w:gridCol w:w="1933"/>
      </w:tblGrid>
      <w:tr w:rsidR="007D08C4" w:rsidRPr="00826454" w14:paraId="25592D37" w14:textId="77777777" w:rsidTr="005175DD">
        <w:trPr>
          <w:cantSplit/>
          <w:tblHeader/>
        </w:trPr>
        <w:tc>
          <w:tcPr>
            <w:tcW w:w="784" w:type="pct"/>
            <w:shd w:val="clear" w:color="auto" w:fill="auto"/>
            <w:vAlign w:val="center"/>
          </w:tcPr>
          <w:p w14:paraId="576DEB2B" w14:textId="77777777" w:rsidR="006A543B" w:rsidRPr="00826454" w:rsidRDefault="006A543B">
            <w:pPr>
              <w:pStyle w:val="In-tableHeading"/>
              <w:rPr>
                <w:lang w:val="en-AU"/>
              </w:rPr>
            </w:pPr>
            <w:r w:rsidRPr="00826454">
              <w:rPr>
                <w:lang w:val="en-AU"/>
              </w:rPr>
              <w:t>Trial</w:t>
            </w:r>
          </w:p>
        </w:tc>
        <w:tc>
          <w:tcPr>
            <w:tcW w:w="1258" w:type="pct"/>
            <w:shd w:val="clear" w:color="auto" w:fill="auto"/>
            <w:vAlign w:val="center"/>
          </w:tcPr>
          <w:p w14:paraId="2EE3B002" w14:textId="77777777" w:rsidR="006A543B" w:rsidRPr="00826454" w:rsidRDefault="006A543B">
            <w:pPr>
              <w:pStyle w:val="In-tableHeading"/>
              <w:jc w:val="center"/>
              <w:rPr>
                <w:lang w:val="en-AU"/>
              </w:rPr>
            </w:pPr>
            <w:r w:rsidRPr="00826454">
              <w:rPr>
                <w:lang w:val="en-AU"/>
              </w:rPr>
              <w:t>N</w:t>
            </w:r>
          </w:p>
        </w:tc>
        <w:tc>
          <w:tcPr>
            <w:tcW w:w="550" w:type="pct"/>
            <w:shd w:val="clear" w:color="auto" w:fill="auto"/>
            <w:vAlign w:val="center"/>
          </w:tcPr>
          <w:p w14:paraId="6FE3F8F7" w14:textId="77777777" w:rsidR="006A543B" w:rsidRPr="00826454" w:rsidRDefault="006A543B">
            <w:pPr>
              <w:pStyle w:val="In-tableHeading"/>
              <w:jc w:val="center"/>
              <w:rPr>
                <w:lang w:val="en-AU"/>
              </w:rPr>
            </w:pPr>
            <w:r w:rsidRPr="00826454">
              <w:rPr>
                <w:lang w:val="en-AU"/>
              </w:rPr>
              <w:t>Design/ duration</w:t>
            </w:r>
          </w:p>
        </w:tc>
        <w:tc>
          <w:tcPr>
            <w:tcW w:w="472" w:type="pct"/>
            <w:shd w:val="clear" w:color="auto" w:fill="auto"/>
            <w:vAlign w:val="center"/>
          </w:tcPr>
          <w:p w14:paraId="17D31D6F" w14:textId="77777777" w:rsidR="006A543B" w:rsidRPr="00826454" w:rsidRDefault="006A543B">
            <w:pPr>
              <w:pStyle w:val="In-tableHeading"/>
              <w:jc w:val="center"/>
              <w:rPr>
                <w:lang w:val="en-AU"/>
              </w:rPr>
            </w:pPr>
            <w:r w:rsidRPr="00826454">
              <w:rPr>
                <w:lang w:val="en-AU"/>
              </w:rPr>
              <w:t>Risk of bias</w:t>
            </w:r>
          </w:p>
        </w:tc>
        <w:tc>
          <w:tcPr>
            <w:tcW w:w="864" w:type="pct"/>
            <w:shd w:val="clear" w:color="auto" w:fill="auto"/>
            <w:vAlign w:val="center"/>
          </w:tcPr>
          <w:p w14:paraId="191CEEFD" w14:textId="77777777" w:rsidR="006A543B" w:rsidRPr="00826454" w:rsidRDefault="006A543B">
            <w:pPr>
              <w:pStyle w:val="In-tableHeading"/>
              <w:jc w:val="center"/>
              <w:rPr>
                <w:lang w:val="en-AU"/>
              </w:rPr>
            </w:pPr>
            <w:r w:rsidRPr="00826454">
              <w:rPr>
                <w:lang w:val="en-AU"/>
              </w:rPr>
              <w:t>Patient population</w:t>
            </w:r>
          </w:p>
        </w:tc>
        <w:tc>
          <w:tcPr>
            <w:tcW w:w="1073" w:type="pct"/>
            <w:shd w:val="clear" w:color="auto" w:fill="auto"/>
            <w:vAlign w:val="center"/>
          </w:tcPr>
          <w:p w14:paraId="06091437" w14:textId="77777777" w:rsidR="006A543B" w:rsidRPr="00826454" w:rsidRDefault="006A543B">
            <w:pPr>
              <w:pStyle w:val="In-tableHeading"/>
              <w:jc w:val="center"/>
              <w:rPr>
                <w:lang w:val="en-AU"/>
              </w:rPr>
            </w:pPr>
            <w:r w:rsidRPr="00826454">
              <w:rPr>
                <w:lang w:val="en-AU"/>
              </w:rPr>
              <w:t>Outcomes</w:t>
            </w:r>
          </w:p>
        </w:tc>
      </w:tr>
      <w:tr w:rsidR="006A543B" w:rsidRPr="00826454" w14:paraId="4E6066C3" w14:textId="77777777" w:rsidTr="007D08C4">
        <w:trPr>
          <w:cantSplit/>
        </w:trPr>
        <w:tc>
          <w:tcPr>
            <w:tcW w:w="5000" w:type="pct"/>
            <w:gridSpan w:val="6"/>
            <w:shd w:val="clear" w:color="auto" w:fill="auto"/>
            <w:vAlign w:val="center"/>
          </w:tcPr>
          <w:p w14:paraId="69286966" w14:textId="77777777" w:rsidR="006A543B" w:rsidRPr="00826454" w:rsidRDefault="006A543B">
            <w:pPr>
              <w:pStyle w:val="TableText0"/>
              <w:rPr>
                <w:b/>
                <w:bCs w:val="0"/>
              </w:rPr>
            </w:pPr>
            <w:r w:rsidRPr="00826454">
              <w:rPr>
                <w:b/>
                <w:bCs w:val="0"/>
              </w:rPr>
              <w:t>Risperidone ISM vs placebo</w:t>
            </w:r>
          </w:p>
        </w:tc>
      </w:tr>
      <w:tr w:rsidR="007D08C4" w:rsidRPr="00826454" w14:paraId="59C3DB95" w14:textId="77777777" w:rsidTr="005175DD">
        <w:trPr>
          <w:cantSplit/>
        </w:trPr>
        <w:tc>
          <w:tcPr>
            <w:tcW w:w="784" w:type="pct"/>
            <w:shd w:val="clear" w:color="auto" w:fill="auto"/>
            <w:vAlign w:val="center"/>
          </w:tcPr>
          <w:p w14:paraId="63533894" w14:textId="77777777" w:rsidR="006A543B" w:rsidRPr="00826454" w:rsidRDefault="006A543B">
            <w:pPr>
              <w:pStyle w:val="TableText0"/>
            </w:pPr>
            <w:r w:rsidRPr="00826454">
              <w:t>PRISMA-3</w:t>
            </w:r>
          </w:p>
        </w:tc>
        <w:tc>
          <w:tcPr>
            <w:tcW w:w="1258" w:type="pct"/>
            <w:shd w:val="clear" w:color="auto" w:fill="auto"/>
            <w:vAlign w:val="center"/>
          </w:tcPr>
          <w:p w14:paraId="6B6E615E" w14:textId="3094AAD2" w:rsidR="005175DD" w:rsidRPr="00B011C8" w:rsidRDefault="005175DD" w:rsidP="005175DD">
            <w:pPr>
              <w:pStyle w:val="TableText0"/>
              <w:jc w:val="center"/>
              <w:rPr>
                <w:lang w:val="pt-PT"/>
              </w:rPr>
            </w:pPr>
            <w:r w:rsidRPr="00B011C8">
              <w:rPr>
                <w:lang w:val="pt-PT"/>
              </w:rPr>
              <w:t>Placebo (N = 147)</w:t>
            </w:r>
          </w:p>
          <w:p w14:paraId="049A560D" w14:textId="09DB7E4F" w:rsidR="005175DD" w:rsidRPr="00B011C8" w:rsidRDefault="005175DD" w:rsidP="005175DD">
            <w:pPr>
              <w:pStyle w:val="TableText0"/>
              <w:jc w:val="center"/>
              <w:rPr>
                <w:lang w:val="pt-PT"/>
              </w:rPr>
            </w:pPr>
            <w:r w:rsidRPr="00B011C8">
              <w:rPr>
                <w:lang w:val="pt-PT"/>
              </w:rPr>
              <w:t>Risperidone ISM 75 mg (N = 145)</w:t>
            </w:r>
          </w:p>
          <w:p w14:paraId="0AAE7BA2" w14:textId="1F8137BB" w:rsidR="006A543B" w:rsidRPr="00826454" w:rsidRDefault="005175DD">
            <w:pPr>
              <w:pStyle w:val="TableText0"/>
              <w:jc w:val="center"/>
            </w:pPr>
            <w:r w:rsidRPr="00826454">
              <w:t>Risperidone ISM 100 mg (N = 146)</w:t>
            </w:r>
          </w:p>
        </w:tc>
        <w:tc>
          <w:tcPr>
            <w:tcW w:w="550" w:type="pct"/>
            <w:shd w:val="clear" w:color="auto" w:fill="auto"/>
            <w:vAlign w:val="center"/>
          </w:tcPr>
          <w:p w14:paraId="62C99E9C" w14:textId="77777777" w:rsidR="006A543B" w:rsidRPr="00826454" w:rsidRDefault="006A543B">
            <w:pPr>
              <w:pStyle w:val="TableText0"/>
              <w:jc w:val="center"/>
            </w:pPr>
            <w:r w:rsidRPr="00826454">
              <w:t xml:space="preserve">R, Phase 3, MC, PC, DB </w:t>
            </w:r>
          </w:p>
          <w:p w14:paraId="6BD6BFAE" w14:textId="77777777" w:rsidR="006A543B" w:rsidRPr="00826454" w:rsidRDefault="006A543B">
            <w:pPr>
              <w:pStyle w:val="TableText0"/>
              <w:jc w:val="center"/>
            </w:pPr>
            <w:r w:rsidRPr="00826454">
              <w:t>12 weeks</w:t>
            </w:r>
          </w:p>
        </w:tc>
        <w:tc>
          <w:tcPr>
            <w:tcW w:w="472" w:type="pct"/>
            <w:shd w:val="clear" w:color="auto" w:fill="auto"/>
            <w:vAlign w:val="center"/>
          </w:tcPr>
          <w:p w14:paraId="28845D77" w14:textId="0B57F0FE" w:rsidR="006A543B" w:rsidRPr="00826454" w:rsidRDefault="007A6315">
            <w:pPr>
              <w:pStyle w:val="TableText0"/>
              <w:jc w:val="center"/>
            </w:pPr>
            <w:r w:rsidRPr="00826454">
              <w:t>High</w:t>
            </w:r>
          </w:p>
        </w:tc>
        <w:tc>
          <w:tcPr>
            <w:tcW w:w="864" w:type="pct"/>
            <w:shd w:val="clear" w:color="auto" w:fill="auto"/>
            <w:vAlign w:val="center"/>
          </w:tcPr>
          <w:p w14:paraId="79025D64" w14:textId="1D35BF14" w:rsidR="006A543B" w:rsidRPr="00826454" w:rsidRDefault="00564556">
            <w:pPr>
              <w:pStyle w:val="TableText0"/>
              <w:jc w:val="center"/>
            </w:pPr>
            <w:r w:rsidRPr="00826454">
              <w:t>Acute schizophrenia</w:t>
            </w:r>
          </w:p>
        </w:tc>
        <w:tc>
          <w:tcPr>
            <w:tcW w:w="1073" w:type="pct"/>
            <w:shd w:val="clear" w:color="auto" w:fill="auto"/>
            <w:vAlign w:val="center"/>
          </w:tcPr>
          <w:p w14:paraId="6AC5CA40" w14:textId="31F035F6" w:rsidR="006A543B" w:rsidRPr="00826454" w:rsidRDefault="006A543B">
            <w:pPr>
              <w:pStyle w:val="TableText0"/>
              <w:jc w:val="center"/>
            </w:pPr>
            <w:r w:rsidRPr="00826454">
              <w:t xml:space="preserve">Primary: </w:t>
            </w:r>
            <w:r w:rsidR="00DC593F" w:rsidRPr="00826454">
              <w:t xml:space="preserve">PANSS </w:t>
            </w:r>
            <w:r w:rsidRPr="00826454">
              <w:t>total score</w:t>
            </w:r>
          </w:p>
          <w:p w14:paraId="40ECDC15" w14:textId="77777777" w:rsidR="006A543B" w:rsidRPr="00826454" w:rsidRDefault="006A543B">
            <w:pPr>
              <w:pStyle w:val="TableText0"/>
              <w:jc w:val="center"/>
            </w:pPr>
            <w:r w:rsidRPr="00826454">
              <w:t>Secondary: CGI-S total score</w:t>
            </w:r>
          </w:p>
        </w:tc>
      </w:tr>
      <w:tr w:rsidR="006A543B" w:rsidRPr="00826454" w14:paraId="29B85546" w14:textId="77777777" w:rsidTr="007D08C4">
        <w:trPr>
          <w:cantSplit/>
        </w:trPr>
        <w:tc>
          <w:tcPr>
            <w:tcW w:w="5000" w:type="pct"/>
            <w:gridSpan w:val="6"/>
            <w:shd w:val="clear" w:color="auto" w:fill="auto"/>
            <w:vAlign w:val="center"/>
          </w:tcPr>
          <w:p w14:paraId="49CBC7AF" w14:textId="77777777" w:rsidR="006A543B" w:rsidRPr="00826454" w:rsidRDefault="006A543B">
            <w:pPr>
              <w:pStyle w:val="TableText0"/>
              <w:rPr>
                <w:b/>
                <w:bCs w:val="0"/>
              </w:rPr>
            </w:pPr>
            <w:r w:rsidRPr="00826454">
              <w:rPr>
                <w:b/>
                <w:bCs w:val="0"/>
              </w:rPr>
              <w:t>RC vs placebo</w:t>
            </w:r>
          </w:p>
        </w:tc>
      </w:tr>
      <w:tr w:rsidR="007D08C4" w:rsidRPr="00826454" w14:paraId="54C85653" w14:textId="77777777" w:rsidTr="005175DD">
        <w:trPr>
          <w:cantSplit/>
        </w:trPr>
        <w:tc>
          <w:tcPr>
            <w:tcW w:w="784" w:type="pct"/>
            <w:shd w:val="clear" w:color="auto" w:fill="auto"/>
            <w:vAlign w:val="center"/>
          </w:tcPr>
          <w:p w14:paraId="1FAC29F6" w14:textId="77777777" w:rsidR="006A543B" w:rsidRPr="00826454" w:rsidRDefault="006A543B">
            <w:pPr>
              <w:pStyle w:val="TableText0"/>
            </w:pPr>
            <w:r w:rsidRPr="00826454">
              <w:t>Kane 2003</w:t>
            </w:r>
          </w:p>
        </w:tc>
        <w:tc>
          <w:tcPr>
            <w:tcW w:w="1258" w:type="pct"/>
            <w:shd w:val="clear" w:color="auto" w:fill="auto"/>
            <w:vAlign w:val="center"/>
          </w:tcPr>
          <w:p w14:paraId="391E30C6" w14:textId="7FDF89C9" w:rsidR="005175DD" w:rsidRPr="00B011C8" w:rsidRDefault="005175DD" w:rsidP="005175DD">
            <w:pPr>
              <w:pStyle w:val="TableText0"/>
              <w:jc w:val="center"/>
              <w:rPr>
                <w:lang w:val="pt-PT"/>
              </w:rPr>
            </w:pPr>
            <w:r w:rsidRPr="00B011C8">
              <w:rPr>
                <w:lang w:val="pt-PT"/>
              </w:rPr>
              <w:t>Placebo (N = 98)</w:t>
            </w:r>
          </w:p>
          <w:p w14:paraId="5641E97B" w14:textId="7885CA25" w:rsidR="005175DD" w:rsidRPr="00B011C8" w:rsidRDefault="005175DD" w:rsidP="005175DD">
            <w:pPr>
              <w:pStyle w:val="TableText0"/>
              <w:jc w:val="center"/>
              <w:rPr>
                <w:lang w:val="pt-PT"/>
              </w:rPr>
            </w:pPr>
            <w:r w:rsidRPr="00B011C8">
              <w:rPr>
                <w:lang w:val="pt-PT"/>
              </w:rPr>
              <w:t>RC 25 mg (N = 99)</w:t>
            </w:r>
          </w:p>
          <w:p w14:paraId="39A6ED73" w14:textId="6571006A" w:rsidR="005175DD" w:rsidRPr="00B011C8" w:rsidRDefault="005175DD" w:rsidP="005175DD">
            <w:pPr>
              <w:pStyle w:val="TableText0"/>
              <w:jc w:val="center"/>
              <w:rPr>
                <w:lang w:val="pt-PT"/>
              </w:rPr>
            </w:pPr>
            <w:r w:rsidRPr="00B011C8">
              <w:rPr>
                <w:lang w:val="pt-PT"/>
              </w:rPr>
              <w:t>RC 50 mg (N = 103)</w:t>
            </w:r>
          </w:p>
          <w:p w14:paraId="2AD27971" w14:textId="6752F415" w:rsidR="006A543B" w:rsidRPr="00B011C8" w:rsidRDefault="005175DD">
            <w:pPr>
              <w:pStyle w:val="TableText0"/>
              <w:jc w:val="center"/>
              <w:rPr>
                <w:lang w:val="pt-PT"/>
              </w:rPr>
            </w:pPr>
            <w:r w:rsidRPr="00B011C8">
              <w:rPr>
                <w:lang w:val="pt-PT"/>
              </w:rPr>
              <w:t>RC 75 mg (N = 100)</w:t>
            </w:r>
          </w:p>
        </w:tc>
        <w:tc>
          <w:tcPr>
            <w:tcW w:w="550" w:type="pct"/>
            <w:shd w:val="clear" w:color="auto" w:fill="auto"/>
            <w:vAlign w:val="center"/>
          </w:tcPr>
          <w:p w14:paraId="6789AAEE" w14:textId="77777777" w:rsidR="006A543B" w:rsidRPr="00826454" w:rsidRDefault="006A543B">
            <w:pPr>
              <w:pStyle w:val="TableText0"/>
              <w:jc w:val="center"/>
            </w:pPr>
            <w:r w:rsidRPr="00826454">
              <w:t xml:space="preserve">R, Phase 3, MC, PC, DB </w:t>
            </w:r>
          </w:p>
          <w:p w14:paraId="276F6639" w14:textId="77777777" w:rsidR="006A543B" w:rsidRPr="00826454" w:rsidRDefault="006A543B">
            <w:pPr>
              <w:pStyle w:val="TableText0"/>
              <w:jc w:val="center"/>
            </w:pPr>
            <w:r w:rsidRPr="00826454">
              <w:t>12 weeks</w:t>
            </w:r>
          </w:p>
        </w:tc>
        <w:tc>
          <w:tcPr>
            <w:tcW w:w="472" w:type="pct"/>
            <w:shd w:val="clear" w:color="auto" w:fill="auto"/>
            <w:vAlign w:val="center"/>
          </w:tcPr>
          <w:p w14:paraId="77B1528C" w14:textId="746AC209" w:rsidR="006A543B" w:rsidRPr="00826454" w:rsidRDefault="00C5171C">
            <w:pPr>
              <w:pStyle w:val="TableText0"/>
              <w:jc w:val="center"/>
            </w:pPr>
            <w:r w:rsidRPr="00826454">
              <w:t>Medium</w:t>
            </w:r>
          </w:p>
        </w:tc>
        <w:tc>
          <w:tcPr>
            <w:tcW w:w="864" w:type="pct"/>
            <w:shd w:val="clear" w:color="auto" w:fill="auto"/>
            <w:vAlign w:val="center"/>
          </w:tcPr>
          <w:p w14:paraId="68B8CDC0" w14:textId="3EA2CF80" w:rsidR="006A543B" w:rsidRPr="00826454" w:rsidRDefault="00564556">
            <w:pPr>
              <w:pStyle w:val="TableText0"/>
              <w:jc w:val="center"/>
            </w:pPr>
            <w:r w:rsidRPr="00826454">
              <w:t>Maintenance schizophrenia</w:t>
            </w:r>
          </w:p>
        </w:tc>
        <w:tc>
          <w:tcPr>
            <w:tcW w:w="1073" w:type="pct"/>
            <w:shd w:val="clear" w:color="auto" w:fill="auto"/>
            <w:vAlign w:val="center"/>
          </w:tcPr>
          <w:p w14:paraId="14BA398F" w14:textId="06FF41A3" w:rsidR="006A543B" w:rsidRPr="00826454" w:rsidRDefault="006A543B">
            <w:pPr>
              <w:pStyle w:val="TableText0"/>
              <w:jc w:val="center"/>
            </w:pPr>
            <w:r w:rsidRPr="00826454">
              <w:t xml:space="preserve">Primary: </w:t>
            </w:r>
            <w:r w:rsidR="00DC593F" w:rsidRPr="00826454">
              <w:t xml:space="preserve">PANSS </w:t>
            </w:r>
            <w:r w:rsidRPr="00826454">
              <w:t>total score</w:t>
            </w:r>
          </w:p>
          <w:p w14:paraId="473EF1A0" w14:textId="77777777" w:rsidR="006A543B" w:rsidRPr="00826454" w:rsidRDefault="006A543B">
            <w:pPr>
              <w:pStyle w:val="TableText0"/>
              <w:jc w:val="center"/>
            </w:pPr>
            <w:r w:rsidRPr="00826454">
              <w:t>Secondary: CGI-S total score</w:t>
            </w:r>
          </w:p>
        </w:tc>
      </w:tr>
      <w:tr w:rsidR="006A543B" w:rsidRPr="00826454" w14:paraId="56F94D55" w14:textId="77777777" w:rsidTr="007D08C4">
        <w:trPr>
          <w:cantSplit/>
        </w:trPr>
        <w:tc>
          <w:tcPr>
            <w:tcW w:w="5000" w:type="pct"/>
            <w:gridSpan w:val="6"/>
            <w:shd w:val="clear" w:color="auto" w:fill="auto"/>
            <w:vAlign w:val="center"/>
          </w:tcPr>
          <w:p w14:paraId="24A487C5" w14:textId="77777777" w:rsidR="006A543B" w:rsidRPr="00826454" w:rsidRDefault="006A543B">
            <w:pPr>
              <w:pStyle w:val="TableText0"/>
              <w:rPr>
                <w:b/>
                <w:bCs w:val="0"/>
              </w:rPr>
            </w:pPr>
            <w:r w:rsidRPr="00826454">
              <w:rPr>
                <w:b/>
                <w:bCs w:val="0"/>
              </w:rPr>
              <w:t>PP1M vs placebo</w:t>
            </w:r>
          </w:p>
        </w:tc>
      </w:tr>
      <w:tr w:rsidR="007D08C4" w:rsidRPr="00826454" w14:paraId="730ED84F" w14:textId="77777777" w:rsidTr="005175DD">
        <w:trPr>
          <w:cantSplit/>
        </w:trPr>
        <w:tc>
          <w:tcPr>
            <w:tcW w:w="784" w:type="pct"/>
            <w:shd w:val="clear" w:color="auto" w:fill="auto"/>
            <w:vAlign w:val="center"/>
          </w:tcPr>
          <w:p w14:paraId="35189BA2" w14:textId="77777777" w:rsidR="00564556" w:rsidRPr="00826454" w:rsidRDefault="00564556" w:rsidP="00564556">
            <w:pPr>
              <w:pStyle w:val="TableText0"/>
            </w:pPr>
            <w:r w:rsidRPr="00826454">
              <w:t>Gopal 2010</w:t>
            </w:r>
          </w:p>
        </w:tc>
        <w:tc>
          <w:tcPr>
            <w:tcW w:w="1258" w:type="pct"/>
            <w:shd w:val="clear" w:color="auto" w:fill="auto"/>
            <w:vAlign w:val="center"/>
          </w:tcPr>
          <w:p w14:paraId="3E924754" w14:textId="77777777" w:rsidR="005175DD" w:rsidRPr="00B011C8" w:rsidRDefault="005175DD" w:rsidP="005175DD">
            <w:pPr>
              <w:pStyle w:val="TableText0"/>
              <w:jc w:val="center"/>
              <w:rPr>
                <w:lang w:val="pt-PT"/>
              </w:rPr>
            </w:pPr>
            <w:r w:rsidRPr="00B011C8">
              <w:rPr>
                <w:lang w:val="pt-PT"/>
              </w:rPr>
              <w:t>Placebo (N = 136)</w:t>
            </w:r>
          </w:p>
          <w:p w14:paraId="0CC745EC" w14:textId="77777777" w:rsidR="005175DD" w:rsidRPr="00B011C8" w:rsidRDefault="005175DD" w:rsidP="005175DD">
            <w:pPr>
              <w:pStyle w:val="TableText0"/>
              <w:jc w:val="center"/>
              <w:rPr>
                <w:lang w:val="pt-PT"/>
              </w:rPr>
            </w:pPr>
            <w:r w:rsidRPr="00B011C8">
              <w:rPr>
                <w:lang w:val="pt-PT"/>
              </w:rPr>
              <w:t>PP1M 50 mg (N = 94)</w:t>
            </w:r>
          </w:p>
          <w:p w14:paraId="53D2317F" w14:textId="77777777" w:rsidR="005175DD" w:rsidRPr="00B011C8" w:rsidRDefault="005175DD" w:rsidP="005175DD">
            <w:pPr>
              <w:pStyle w:val="TableText0"/>
              <w:jc w:val="center"/>
              <w:rPr>
                <w:lang w:val="pt-PT"/>
              </w:rPr>
            </w:pPr>
            <w:r w:rsidRPr="00B011C8">
              <w:rPr>
                <w:lang w:val="pt-PT"/>
              </w:rPr>
              <w:t>PP1M 100 mg (N = 97)</w:t>
            </w:r>
          </w:p>
          <w:p w14:paraId="0C1762F5" w14:textId="0985BF6B" w:rsidR="00564556" w:rsidRPr="00B011C8" w:rsidRDefault="005175DD" w:rsidP="00564556">
            <w:pPr>
              <w:pStyle w:val="TableText0"/>
              <w:jc w:val="center"/>
              <w:rPr>
                <w:lang w:val="pt-PT"/>
              </w:rPr>
            </w:pPr>
            <w:r w:rsidRPr="00B011C8">
              <w:rPr>
                <w:lang w:val="pt-PT"/>
              </w:rPr>
              <w:t>PP1M 150 mg (N = 30)</w:t>
            </w:r>
          </w:p>
        </w:tc>
        <w:tc>
          <w:tcPr>
            <w:tcW w:w="550" w:type="pct"/>
            <w:shd w:val="clear" w:color="auto" w:fill="auto"/>
            <w:vAlign w:val="center"/>
          </w:tcPr>
          <w:p w14:paraId="783C00F4" w14:textId="77777777" w:rsidR="00564556" w:rsidRPr="00826454" w:rsidRDefault="00564556" w:rsidP="00564556">
            <w:pPr>
              <w:pStyle w:val="TableText0"/>
              <w:jc w:val="center"/>
            </w:pPr>
            <w:r w:rsidRPr="00826454">
              <w:t>R, Phase 3, MC, PC, DB</w:t>
            </w:r>
          </w:p>
          <w:p w14:paraId="30FD9A6F" w14:textId="77777777" w:rsidR="00564556" w:rsidRPr="00826454" w:rsidRDefault="00564556" w:rsidP="00564556">
            <w:pPr>
              <w:pStyle w:val="TableText0"/>
              <w:jc w:val="center"/>
            </w:pPr>
            <w:r w:rsidRPr="00826454">
              <w:t>13 weeks</w:t>
            </w:r>
          </w:p>
        </w:tc>
        <w:tc>
          <w:tcPr>
            <w:tcW w:w="472" w:type="pct"/>
            <w:shd w:val="clear" w:color="auto" w:fill="auto"/>
            <w:vAlign w:val="center"/>
          </w:tcPr>
          <w:p w14:paraId="0C1A6FAA" w14:textId="6B0D1DFF" w:rsidR="00564556" w:rsidRPr="00826454" w:rsidRDefault="00564556" w:rsidP="00564556">
            <w:pPr>
              <w:pStyle w:val="TableText0"/>
              <w:jc w:val="center"/>
            </w:pPr>
            <w:r w:rsidRPr="00826454">
              <w:t>Medium</w:t>
            </w:r>
          </w:p>
        </w:tc>
        <w:tc>
          <w:tcPr>
            <w:tcW w:w="864" w:type="pct"/>
            <w:shd w:val="clear" w:color="auto" w:fill="auto"/>
            <w:vAlign w:val="center"/>
          </w:tcPr>
          <w:p w14:paraId="6D3A9057" w14:textId="48F07F1F" w:rsidR="00564556" w:rsidRPr="00826454" w:rsidRDefault="00564556" w:rsidP="00564556">
            <w:pPr>
              <w:pStyle w:val="TableText0"/>
              <w:jc w:val="center"/>
            </w:pPr>
            <w:r w:rsidRPr="00826454">
              <w:t>Acute schizophrenia</w:t>
            </w:r>
          </w:p>
        </w:tc>
        <w:tc>
          <w:tcPr>
            <w:tcW w:w="1073" w:type="pct"/>
            <w:shd w:val="clear" w:color="auto" w:fill="auto"/>
            <w:vAlign w:val="center"/>
          </w:tcPr>
          <w:p w14:paraId="7AC053A9" w14:textId="4D499F8D" w:rsidR="00564556" w:rsidRPr="00826454" w:rsidRDefault="00564556" w:rsidP="00564556">
            <w:pPr>
              <w:pStyle w:val="TableText0"/>
              <w:jc w:val="center"/>
            </w:pPr>
            <w:r w:rsidRPr="00826454">
              <w:t>Primary: PANSS total score</w:t>
            </w:r>
          </w:p>
          <w:p w14:paraId="3F56768D" w14:textId="77777777" w:rsidR="00564556" w:rsidRPr="00826454" w:rsidRDefault="00564556" w:rsidP="00564556">
            <w:pPr>
              <w:pStyle w:val="TableText0"/>
              <w:jc w:val="center"/>
            </w:pPr>
            <w:r w:rsidRPr="00826454">
              <w:t>Secondary: CGI-S total score</w:t>
            </w:r>
          </w:p>
        </w:tc>
      </w:tr>
      <w:tr w:rsidR="007D08C4" w:rsidRPr="00826454" w14:paraId="7659D4BB" w14:textId="77777777" w:rsidTr="005175DD">
        <w:trPr>
          <w:cantSplit/>
        </w:trPr>
        <w:tc>
          <w:tcPr>
            <w:tcW w:w="784" w:type="pct"/>
            <w:shd w:val="clear" w:color="auto" w:fill="auto"/>
            <w:vAlign w:val="center"/>
          </w:tcPr>
          <w:p w14:paraId="1B8D4DC8" w14:textId="77777777" w:rsidR="00564556" w:rsidRPr="00826454" w:rsidRDefault="00564556" w:rsidP="00564556">
            <w:pPr>
              <w:pStyle w:val="TableText0"/>
            </w:pPr>
            <w:r w:rsidRPr="00826454">
              <w:t>Nasrallah 2010</w:t>
            </w:r>
          </w:p>
        </w:tc>
        <w:tc>
          <w:tcPr>
            <w:tcW w:w="1258" w:type="pct"/>
            <w:shd w:val="clear" w:color="auto" w:fill="auto"/>
            <w:vAlign w:val="center"/>
          </w:tcPr>
          <w:p w14:paraId="5D66DC07" w14:textId="3BD7F483" w:rsidR="005175DD" w:rsidRPr="00B011C8" w:rsidRDefault="005175DD" w:rsidP="005175DD">
            <w:pPr>
              <w:pStyle w:val="TableText0"/>
              <w:jc w:val="center"/>
              <w:rPr>
                <w:lang w:val="pt-PT"/>
              </w:rPr>
            </w:pPr>
            <w:r w:rsidRPr="00B011C8">
              <w:rPr>
                <w:lang w:val="pt-PT"/>
              </w:rPr>
              <w:t>Placebo (N = 127)</w:t>
            </w:r>
          </w:p>
          <w:p w14:paraId="4E13F05A" w14:textId="3546B235" w:rsidR="005175DD" w:rsidRPr="00B011C8" w:rsidRDefault="005175DD" w:rsidP="005175DD">
            <w:pPr>
              <w:pStyle w:val="TableText0"/>
              <w:jc w:val="center"/>
              <w:rPr>
                <w:lang w:val="pt-PT"/>
              </w:rPr>
            </w:pPr>
            <w:r w:rsidRPr="00B011C8">
              <w:rPr>
                <w:lang w:val="pt-PT"/>
              </w:rPr>
              <w:t>PP1M 25 mg (N = 131)</w:t>
            </w:r>
          </w:p>
          <w:p w14:paraId="6DF8978A" w14:textId="1851E56C" w:rsidR="005175DD" w:rsidRPr="00B011C8" w:rsidRDefault="005175DD" w:rsidP="005175DD">
            <w:pPr>
              <w:pStyle w:val="TableText0"/>
              <w:jc w:val="center"/>
              <w:rPr>
                <w:lang w:val="pt-PT"/>
              </w:rPr>
            </w:pPr>
            <w:r w:rsidRPr="00B011C8">
              <w:rPr>
                <w:lang w:val="pt-PT"/>
              </w:rPr>
              <w:t>PP1M 50 mg (N = 129)</w:t>
            </w:r>
          </w:p>
          <w:p w14:paraId="16EDA788" w14:textId="1C7AD584" w:rsidR="00564556" w:rsidRPr="00B011C8" w:rsidRDefault="005175DD" w:rsidP="00564556">
            <w:pPr>
              <w:pStyle w:val="TableText0"/>
              <w:jc w:val="center"/>
              <w:rPr>
                <w:lang w:val="pt-PT"/>
              </w:rPr>
            </w:pPr>
            <w:r w:rsidRPr="00B011C8">
              <w:rPr>
                <w:lang w:val="pt-PT"/>
              </w:rPr>
              <w:t>PP1M 100 mg (N = 131)</w:t>
            </w:r>
          </w:p>
        </w:tc>
        <w:tc>
          <w:tcPr>
            <w:tcW w:w="550" w:type="pct"/>
            <w:shd w:val="clear" w:color="auto" w:fill="auto"/>
            <w:vAlign w:val="center"/>
          </w:tcPr>
          <w:p w14:paraId="3640D6E3" w14:textId="77777777" w:rsidR="00564556" w:rsidRPr="00826454" w:rsidRDefault="00564556" w:rsidP="00564556">
            <w:pPr>
              <w:pStyle w:val="TableText0"/>
              <w:jc w:val="center"/>
            </w:pPr>
            <w:r w:rsidRPr="00826454">
              <w:t>R, Phase 3, MC, PC, DB</w:t>
            </w:r>
          </w:p>
          <w:p w14:paraId="70808B11" w14:textId="77777777" w:rsidR="00564556" w:rsidRPr="00826454" w:rsidRDefault="00564556" w:rsidP="00564556">
            <w:pPr>
              <w:pStyle w:val="TableText0"/>
              <w:jc w:val="center"/>
            </w:pPr>
            <w:r w:rsidRPr="00826454">
              <w:t>13 weeks</w:t>
            </w:r>
          </w:p>
        </w:tc>
        <w:tc>
          <w:tcPr>
            <w:tcW w:w="472" w:type="pct"/>
            <w:shd w:val="clear" w:color="auto" w:fill="auto"/>
            <w:vAlign w:val="center"/>
          </w:tcPr>
          <w:p w14:paraId="0E640BC2" w14:textId="2F5DF502" w:rsidR="00564556" w:rsidRPr="00826454" w:rsidRDefault="00564556" w:rsidP="00564556">
            <w:pPr>
              <w:pStyle w:val="TableText0"/>
              <w:jc w:val="center"/>
            </w:pPr>
            <w:r w:rsidRPr="00826454">
              <w:t>Medium</w:t>
            </w:r>
          </w:p>
        </w:tc>
        <w:tc>
          <w:tcPr>
            <w:tcW w:w="864" w:type="pct"/>
            <w:shd w:val="clear" w:color="auto" w:fill="auto"/>
            <w:vAlign w:val="center"/>
          </w:tcPr>
          <w:p w14:paraId="2F23B944" w14:textId="6ED321A6" w:rsidR="00564556" w:rsidRPr="00826454" w:rsidRDefault="00564556" w:rsidP="00564556">
            <w:pPr>
              <w:pStyle w:val="TableText0"/>
              <w:jc w:val="center"/>
            </w:pPr>
            <w:r w:rsidRPr="00826454">
              <w:t>Schizophrenia, not stated whether acute</w:t>
            </w:r>
            <w:r w:rsidR="00FC22B3" w:rsidRPr="00826454">
              <w:t xml:space="preserve"> </w:t>
            </w:r>
          </w:p>
        </w:tc>
        <w:tc>
          <w:tcPr>
            <w:tcW w:w="1073" w:type="pct"/>
            <w:shd w:val="clear" w:color="auto" w:fill="auto"/>
            <w:vAlign w:val="center"/>
          </w:tcPr>
          <w:p w14:paraId="08872A7E" w14:textId="34BEC335" w:rsidR="00564556" w:rsidRPr="00826454" w:rsidRDefault="00564556" w:rsidP="00564556">
            <w:pPr>
              <w:pStyle w:val="TableText0"/>
              <w:jc w:val="center"/>
            </w:pPr>
            <w:r w:rsidRPr="00826454">
              <w:t>Primary: PANSS</w:t>
            </w:r>
            <w:r w:rsidRPr="00826454" w:rsidDel="00DC593F">
              <w:t xml:space="preserve"> </w:t>
            </w:r>
            <w:r w:rsidRPr="00826454">
              <w:t>total score</w:t>
            </w:r>
          </w:p>
          <w:p w14:paraId="4475CD82" w14:textId="77777777" w:rsidR="00564556" w:rsidRPr="00826454" w:rsidRDefault="00564556" w:rsidP="00564556">
            <w:pPr>
              <w:pStyle w:val="TableText0"/>
              <w:jc w:val="center"/>
            </w:pPr>
            <w:r w:rsidRPr="00826454">
              <w:t>Secondary: CGI-S total score</w:t>
            </w:r>
          </w:p>
        </w:tc>
      </w:tr>
      <w:tr w:rsidR="007D08C4" w:rsidRPr="00826454" w14:paraId="35913C5B" w14:textId="77777777" w:rsidTr="005175DD">
        <w:trPr>
          <w:cantSplit/>
        </w:trPr>
        <w:tc>
          <w:tcPr>
            <w:tcW w:w="784" w:type="pct"/>
            <w:shd w:val="clear" w:color="auto" w:fill="auto"/>
            <w:vAlign w:val="center"/>
          </w:tcPr>
          <w:p w14:paraId="6F430856" w14:textId="77777777" w:rsidR="00564556" w:rsidRPr="00826454" w:rsidRDefault="00564556" w:rsidP="00564556">
            <w:pPr>
              <w:pStyle w:val="TableText0"/>
            </w:pPr>
            <w:r w:rsidRPr="00826454">
              <w:t>Kramer 2010</w:t>
            </w:r>
          </w:p>
        </w:tc>
        <w:tc>
          <w:tcPr>
            <w:tcW w:w="1258" w:type="pct"/>
            <w:shd w:val="clear" w:color="auto" w:fill="auto"/>
            <w:vAlign w:val="center"/>
          </w:tcPr>
          <w:p w14:paraId="6A09DECD" w14:textId="211051DD" w:rsidR="005175DD" w:rsidRPr="00B011C8" w:rsidRDefault="005175DD" w:rsidP="005175DD">
            <w:pPr>
              <w:pStyle w:val="TableText0"/>
              <w:jc w:val="center"/>
              <w:rPr>
                <w:lang w:val="pt-PT"/>
              </w:rPr>
            </w:pPr>
            <w:r w:rsidRPr="00B011C8">
              <w:rPr>
                <w:lang w:val="pt-PT"/>
              </w:rPr>
              <w:t>Placebo (N = 84)</w:t>
            </w:r>
          </w:p>
          <w:p w14:paraId="17B54042" w14:textId="38CE57F0" w:rsidR="005175DD" w:rsidRPr="00B011C8" w:rsidRDefault="005175DD" w:rsidP="005175DD">
            <w:pPr>
              <w:pStyle w:val="TableText0"/>
              <w:jc w:val="center"/>
              <w:rPr>
                <w:lang w:val="pt-PT"/>
              </w:rPr>
            </w:pPr>
            <w:r w:rsidRPr="00B011C8">
              <w:rPr>
                <w:lang w:val="pt-PT"/>
              </w:rPr>
              <w:t>PP1M 50 mg (N = 79)</w:t>
            </w:r>
          </w:p>
          <w:p w14:paraId="79A3B590" w14:textId="1553A34B" w:rsidR="00564556" w:rsidRPr="00826454" w:rsidRDefault="005175DD" w:rsidP="00564556">
            <w:pPr>
              <w:pStyle w:val="TableText0"/>
              <w:jc w:val="center"/>
            </w:pPr>
            <w:r w:rsidRPr="00826454">
              <w:t>PP1M 100 mg (N = 84)</w:t>
            </w:r>
          </w:p>
        </w:tc>
        <w:tc>
          <w:tcPr>
            <w:tcW w:w="550" w:type="pct"/>
            <w:shd w:val="clear" w:color="auto" w:fill="auto"/>
            <w:vAlign w:val="center"/>
          </w:tcPr>
          <w:p w14:paraId="18794BED" w14:textId="77777777" w:rsidR="00564556" w:rsidRPr="00826454" w:rsidRDefault="00564556" w:rsidP="00564556">
            <w:pPr>
              <w:pStyle w:val="TableText0"/>
              <w:jc w:val="center"/>
            </w:pPr>
            <w:r w:rsidRPr="00826454">
              <w:t>R, Phase 2b, MC, PC, DB</w:t>
            </w:r>
          </w:p>
          <w:p w14:paraId="00628B42" w14:textId="47C4EEE1" w:rsidR="00564556" w:rsidRPr="00826454" w:rsidRDefault="00240309" w:rsidP="00564556">
            <w:pPr>
              <w:pStyle w:val="TableText0"/>
              <w:jc w:val="center"/>
            </w:pPr>
            <w:r w:rsidRPr="00826454">
              <w:t xml:space="preserve">9 </w:t>
            </w:r>
            <w:r w:rsidR="00564556" w:rsidRPr="00826454">
              <w:t>weeks</w:t>
            </w:r>
          </w:p>
        </w:tc>
        <w:tc>
          <w:tcPr>
            <w:tcW w:w="472" w:type="pct"/>
            <w:shd w:val="clear" w:color="auto" w:fill="auto"/>
            <w:vAlign w:val="center"/>
          </w:tcPr>
          <w:p w14:paraId="5F851361" w14:textId="44AC4252" w:rsidR="00564556" w:rsidRPr="00826454" w:rsidRDefault="00564556" w:rsidP="00564556">
            <w:pPr>
              <w:pStyle w:val="TableText0"/>
              <w:jc w:val="center"/>
            </w:pPr>
            <w:r w:rsidRPr="00826454">
              <w:t>Medium</w:t>
            </w:r>
          </w:p>
        </w:tc>
        <w:tc>
          <w:tcPr>
            <w:tcW w:w="864" w:type="pct"/>
            <w:shd w:val="clear" w:color="auto" w:fill="auto"/>
            <w:vAlign w:val="center"/>
          </w:tcPr>
          <w:p w14:paraId="0F45571F" w14:textId="5186D3BA" w:rsidR="00564556" w:rsidRPr="00826454" w:rsidRDefault="00564556" w:rsidP="00564556">
            <w:pPr>
              <w:pStyle w:val="TableText0"/>
              <w:jc w:val="center"/>
            </w:pPr>
            <w:r w:rsidRPr="00826454">
              <w:t>Schizophrenia, not stated whether acute, maintenance or both</w:t>
            </w:r>
          </w:p>
        </w:tc>
        <w:tc>
          <w:tcPr>
            <w:tcW w:w="1073" w:type="pct"/>
            <w:shd w:val="clear" w:color="auto" w:fill="auto"/>
            <w:vAlign w:val="center"/>
          </w:tcPr>
          <w:p w14:paraId="722BEAD1" w14:textId="3C755F10" w:rsidR="00564556" w:rsidRPr="00826454" w:rsidRDefault="00564556" w:rsidP="00564556">
            <w:pPr>
              <w:pStyle w:val="TableText0"/>
              <w:jc w:val="center"/>
            </w:pPr>
            <w:r w:rsidRPr="00826454">
              <w:t>Primary: PANSS</w:t>
            </w:r>
            <w:r w:rsidRPr="00826454" w:rsidDel="00DC593F">
              <w:t xml:space="preserve"> </w:t>
            </w:r>
            <w:r w:rsidRPr="00826454">
              <w:t>total score</w:t>
            </w:r>
          </w:p>
          <w:p w14:paraId="19DC5AB9" w14:textId="77777777" w:rsidR="00564556" w:rsidRPr="00826454" w:rsidRDefault="00564556" w:rsidP="00564556">
            <w:pPr>
              <w:pStyle w:val="TableText0"/>
              <w:jc w:val="center"/>
            </w:pPr>
            <w:r w:rsidRPr="00826454">
              <w:t>Secondary: CGI-S total score</w:t>
            </w:r>
          </w:p>
        </w:tc>
      </w:tr>
      <w:tr w:rsidR="007D08C4" w:rsidRPr="00826454" w14:paraId="43F78464" w14:textId="77777777" w:rsidTr="005175DD">
        <w:trPr>
          <w:cantSplit/>
        </w:trPr>
        <w:tc>
          <w:tcPr>
            <w:tcW w:w="784" w:type="pct"/>
            <w:shd w:val="clear" w:color="auto" w:fill="auto"/>
            <w:vAlign w:val="center"/>
          </w:tcPr>
          <w:p w14:paraId="1FC53E09" w14:textId="77777777" w:rsidR="00564556" w:rsidRPr="00826454" w:rsidRDefault="00564556" w:rsidP="00564556">
            <w:pPr>
              <w:pStyle w:val="TableText0"/>
            </w:pPr>
            <w:r w:rsidRPr="00826454">
              <w:t>Bossie 2011</w:t>
            </w:r>
          </w:p>
        </w:tc>
        <w:tc>
          <w:tcPr>
            <w:tcW w:w="1258" w:type="pct"/>
            <w:shd w:val="clear" w:color="auto" w:fill="auto"/>
            <w:vAlign w:val="center"/>
          </w:tcPr>
          <w:p w14:paraId="7D2A7FB1" w14:textId="23DD8CC4" w:rsidR="005175DD" w:rsidRPr="00B011C8" w:rsidRDefault="005175DD" w:rsidP="005175DD">
            <w:pPr>
              <w:pStyle w:val="TableText0"/>
              <w:jc w:val="center"/>
              <w:rPr>
                <w:lang w:val="pt-PT"/>
              </w:rPr>
            </w:pPr>
            <w:r w:rsidRPr="00B011C8">
              <w:rPr>
                <w:lang w:val="pt-PT"/>
              </w:rPr>
              <w:t>Placebo (N = 164)</w:t>
            </w:r>
          </w:p>
          <w:p w14:paraId="627194BF" w14:textId="36BDFC73" w:rsidR="005175DD" w:rsidRPr="00B011C8" w:rsidRDefault="005175DD" w:rsidP="005175DD">
            <w:pPr>
              <w:pStyle w:val="TableText0"/>
              <w:jc w:val="center"/>
              <w:rPr>
                <w:lang w:val="pt-PT"/>
              </w:rPr>
            </w:pPr>
            <w:r w:rsidRPr="00B011C8">
              <w:rPr>
                <w:lang w:val="pt-PT"/>
              </w:rPr>
              <w:t>PP1M 50 mg (N = 160)</w:t>
            </w:r>
          </w:p>
          <w:p w14:paraId="3A644F82" w14:textId="3BE59B5F" w:rsidR="005175DD" w:rsidRPr="00B011C8" w:rsidRDefault="005175DD" w:rsidP="005175DD">
            <w:pPr>
              <w:pStyle w:val="TableText0"/>
              <w:jc w:val="center"/>
              <w:rPr>
                <w:lang w:val="pt-PT"/>
              </w:rPr>
            </w:pPr>
            <w:r w:rsidRPr="00B011C8">
              <w:rPr>
                <w:lang w:val="pt-PT"/>
              </w:rPr>
              <w:t>PP1M 100 mg (N = 165)</w:t>
            </w:r>
          </w:p>
          <w:p w14:paraId="6CE9A3FA" w14:textId="7DCCB024" w:rsidR="00564556" w:rsidRPr="00B011C8" w:rsidRDefault="005175DD" w:rsidP="00564556">
            <w:pPr>
              <w:pStyle w:val="TableText0"/>
              <w:jc w:val="center"/>
              <w:rPr>
                <w:lang w:val="pt-PT"/>
              </w:rPr>
            </w:pPr>
            <w:r w:rsidRPr="00B011C8">
              <w:rPr>
                <w:lang w:val="pt-PT"/>
              </w:rPr>
              <w:t>PP1M 150 mg (N = 163)</w:t>
            </w:r>
          </w:p>
        </w:tc>
        <w:tc>
          <w:tcPr>
            <w:tcW w:w="550" w:type="pct"/>
            <w:shd w:val="clear" w:color="auto" w:fill="auto"/>
            <w:vAlign w:val="center"/>
          </w:tcPr>
          <w:p w14:paraId="5A449D50" w14:textId="77777777" w:rsidR="00564556" w:rsidRPr="00826454" w:rsidRDefault="00564556" w:rsidP="00564556">
            <w:pPr>
              <w:pStyle w:val="TableText0"/>
              <w:jc w:val="center"/>
            </w:pPr>
            <w:r w:rsidRPr="00826454">
              <w:t>R, Phase 3, MC, PC, DB</w:t>
            </w:r>
          </w:p>
          <w:p w14:paraId="1553EAB2" w14:textId="77777777" w:rsidR="00564556" w:rsidRPr="00826454" w:rsidRDefault="00564556" w:rsidP="00564556">
            <w:pPr>
              <w:pStyle w:val="TableText0"/>
              <w:jc w:val="center"/>
            </w:pPr>
            <w:r w:rsidRPr="00826454">
              <w:t>12 weeks</w:t>
            </w:r>
          </w:p>
        </w:tc>
        <w:tc>
          <w:tcPr>
            <w:tcW w:w="472" w:type="pct"/>
            <w:shd w:val="clear" w:color="auto" w:fill="auto"/>
            <w:vAlign w:val="center"/>
          </w:tcPr>
          <w:p w14:paraId="4F5F5FF7" w14:textId="308E5249" w:rsidR="00564556" w:rsidRPr="00826454" w:rsidRDefault="00564556" w:rsidP="00564556">
            <w:pPr>
              <w:pStyle w:val="TableText0"/>
              <w:jc w:val="center"/>
            </w:pPr>
            <w:r w:rsidRPr="00826454">
              <w:t>Medium</w:t>
            </w:r>
          </w:p>
        </w:tc>
        <w:tc>
          <w:tcPr>
            <w:tcW w:w="864" w:type="pct"/>
            <w:shd w:val="clear" w:color="auto" w:fill="auto"/>
            <w:vAlign w:val="center"/>
          </w:tcPr>
          <w:p w14:paraId="18F17481" w14:textId="10028FED" w:rsidR="00564556" w:rsidRPr="00826454" w:rsidRDefault="00564556" w:rsidP="00564556">
            <w:pPr>
              <w:pStyle w:val="TableText0"/>
              <w:jc w:val="center"/>
            </w:pPr>
            <w:r w:rsidRPr="00826454">
              <w:t>Acute schizophrenia</w:t>
            </w:r>
          </w:p>
        </w:tc>
        <w:tc>
          <w:tcPr>
            <w:tcW w:w="1073" w:type="pct"/>
            <w:shd w:val="clear" w:color="auto" w:fill="auto"/>
            <w:vAlign w:val="center"/>
          </w:tcPr>
          <w:p w14:paraId="020F3050" w14:textId="4D582BC6" w:rsidR="00564556" w:rsidRPr="00826454" w:rsidRDefault="00564556" w:rsidP="00564556">
            <w:pPr>
              <w:pStyle w:val="TableText0"/>
              <w:jc w:val="center"/>
            </w:pPr>
            <w:r w:rsidRPr="00826454">
              <w:t>Primary: PANSS</w:t>
            </w:r>
            <w:r w:rsidRPr="00826454" w:rsidDel="00DC593F">
              <w:t xml:space="preserve"> </w:t>
            </w:r>
            <w:r w:rsidRPr="00826454">
              <w:t>total score</w:t>
            </w:r>
          </w:p>
          <w:p w14:paraId="1BBD306D" w14:textId="77777777" w:rsidR="00564556" w:rsidRPr="00826454" w:rsidRDefault="00564556" w:rsidP="00564556">
            <w:pPr>
              <w:pStyle w:val="TableText0"/>
              <w:jc w:val="center"/>
            </w:pPr>
            <w:r w:rsidRPr="00826454">
              <w:t>Secondary: CGI-S total score</w:t>
            </w:r>
          </w:p>
        </w:tc>
      </w:tr>
      <w:tr w:rsidR="007D08C4" w:rsidRPr="00826454" w14:paraId="1DC555AF" w14:textId="77777777" w:rsidTr="005175DD">
        <w:trPr>
          <w:cantSplit/>
        </w:trPr>
        <w:tc>
          <w:tcPr>
            <w:tcW w:w="784" w:type="pct"/>
            <w:shd w:val="clear" w:color="auto" w:fill="auto"/>
            <w:vAlign w:val="center"/>
          </w:tcPr>
          <w:p w14:paraId="099EC30D" w14:textId="77777777" w:rsidR="00564556" w:rsidRPr="00826454" w:rsidRDefault="00564556" w:rsidP="00564556">
            <w:pPr>
              <w:pStyle w:val="TableText0"/>
            </w:pPr>
            <w:r w:rsidRPr="00826454">
              <w:t>Takahashi 2013</w:t>
            </w:r>
          </w:p>
        </w:tc>
        <w:tc>
          <w:tcPr>
            <w:tcW w:w="1258" w:type="pct"/>
            <w:shd w:val="clear" w:color="auto" w:fill="auto"/>
            <w:vAlign w:val="center"/>
          </w:tcPr>
          <w:p w14:paraId="2637F5F9" w14:textId="48F5067D" w:rsidR="005175DD" w:rsidRPr="00B011C8" w:rsidRDefault="005175DD" w:rsidP="005175DD">
            <w:pPr>
              <w:pStyle w:val="TableText0"/>
              <w:jc w:val="center"/>
              <w:rPr>
                <w:lang w:val="pt-PT"/>
              </w:rPr>
            </w:pPr>
            <w:r w:rsidRPr="00B011C8">
              <w:rPr>
                <w:lang w:val="pt-PT"/>
              </w:rPr>
              <w:t>Placebo (N = 164)</w:t>
            </w:r>
          </w:p>
          <w:p w14:paraId="2AAD9195" w14:textId="4A941901" w:rsidR="00564556" w:rsidRPr="00B011C8" w:rsidRDefault="005175DD" w:rsidP="00564556">
            <w:pPr>
              <w:pStyle w:val="TableText0"/>
              <w:jc w:val="center"/>
              <w:rPr>
                <w:lang w:val="pt-PT"/>
              </w:rPr>
            </w:pPr>
            <w:r w:rsidRPr="00B011C8">
              <w:rPr>
                <w:lang w:val="pt-PT"/>
              </w:rPr>
              <w:t>PP1M 75 mg (N = 160)</w:t>
            </w:r>
          </w:p>
        </w:tc>
        <w:tc>
          <w:tcPr>
            <w:tcW w:w="550" w:type="pct"/>
            <w:shd w:val="clear" w:color="auto" w:fill="auto"/>
            <w:vAlign w:val="center"/>
          </w:tcPr>
          <w:p w14:paraId="5FB6BC05" w14:textId="77777777" w:rsidR="00564556" w:rsidRPr="00826454" w:rsidRDefault="00564556" w:rsidP="00564556">
            <w:pPr>
              <w:pStyle w:val="TableText0"/>
              <w:jc w:val="center"/>
            </w:pPr>
            <w:r w:rsidRPr="00826454">
              <w:t>R, Phase 3, MC, PC, DB</w:t>
            </w:r>
          </w:p>
          <w:p w14:paraId="0058032E" w14:textId="77777777" w:rsidR="00564556" w:rsidRPr="00826454" w:rsidRDefault="00564556" w:rsidP="00564556">
            <w:pPr>
              <w:pStyle w:val="TableText0"/>
              <w:jc w:val="center"/>
            </w:pPr>
            <w:r w:rsidRPr="00826454">
              <w:t>12 weeks</w:t>
            </w:r>
          </w:p>
        </w:tc>
        <w:tc>
          <w:tcPr>
            <w:tcW w:w="472" w:type="pct"/>
            <w:shd w:val="clear" w:color="auto" w:fill="auto"/>
            <w:vAlign w:val="center"/>
          </w:tcPr>
          <w:p w14:paraId="4B7EBCC0" w14:textId="77777777" w:rsidR="00564556" w:rsidRPr="00826454" w:rsidRDefault="00564556" w:rsidP="00564556">
            <w:pPr>
              <w:pStyle w:val="TableText0"/>
              <w:jc w:val="center"/>
            </w:pPr>
            <w:r w:rsidRPr="00826454">
              <w:t>Low</w:t>
            </w:r>
          </w:p>
        </w:tc>
        <w:tc>
          <w:tcPr>
            <w:tcW w:w="864" w:type="pct"/>
            <w:shd w:val="clear" w:color="auto" w:fill="auto"/>
            <w:vAlign w:val="center"/>
          </w:tcPr>
          <w:p w14:paraId="581BDEB4" w14:textId="1652FB1B" w:rsidR="00564556" w:rsidRPr="00826454" w:rsidRDefault="00564556" w:rsidP="00564556">
            <w:pPr>
              <w:pStyle w:val="TableText0"/>
              <w:jc w:val="center"/>
            </w:pPr>
            <w:r w:rsidRPr="00826454">
              <w:t>Schizophrenia, not stated whether acute, maintenance or both</w:t>
            </w:r>
          </w:p>
        </w:tc>
        <w:tc>
          <w:tcPr>
            <w:tcW w:w="1073" w:type="pct"/>
            <w:shd w:val="clear" w:color="auto" w:fill="auto"/>
            <w:vAlign w:val="center"/>
          </w:tcPr>
          <w:p w14:paraId="403B7628" w14:textId="0877FA47" w:rsidR="00564556" w:rsidRPr="00826454" w:rsidRDefault="00564556" w:rsidP="00564556">
            <w:pPr>
              <w:pStyle w:val="TableText0"/>
              <w:jc w:val="center"/>
            </w:pPr>
            <w:r w:rsidRPr="00826454">
              <w:t>Primary: PANSS</w:t>
            </w:r>
            <w:r w:rsidRPr="00826454" w:rsidDel="00DC593F">
              <w:t xml:space="preserve"> </w:t>
            </w:r>
            <w:r w:rsidRPr="00826454">
              <w:t>total score</w:t>
            </w:r>
          </w:p>
          <w:p w14:paraId="4430C368" w14:textId="77777777" w:rsidR="00564556" w:rsidRPr="00826454" w:rsidRDefault="00564556" w:rsidP="00564556">
            <w:pPr>
              <w:pStyle w:val="TableText0"/>
              <w:jc w:val="center"/>
            </w:pPr>
            <w:r w:rsidRPr="00826454">
              <w:t>Secondary: CGI-S total score</w:t>
            </w:r>
          </w:p>
        </w:tc>
      </w:tr>
      <w:tr w:rsidR="00564556" w:rsidRPr="00826454" w14:paraId="0D7608AE" w14:textId="77777777" w:rsidTr="005175DD">
        <w:trPr>
          <w:cantSplit/>
        </w:trPr>
        <w:tc>
          <w:tcPr>
            <w:tcW w:w="784" w:type="pct"/>
            <w:shd w:val="clear" w:color="auto" w:fill="auto"/>
            <w:vAlign w:val="center"/>
          </w:tcPr>
          <w:p w14:paraId="3674D971" w14:textId="2863B7B3" w:rsidR="00564556" w:rsidRPr="00826454" w:rsidRDefault="00564556" w:rsidP="00564556">
            <w:pPr>
              <w:pStyle w:val="TableText0"/>
            </w:pPr>
            <w:r w:rsidRPr="00826454">
              <w:t xml:space="preserve">PP1M 100 mg meta-analysis (efficacy: </w:t>
            </w:r>
            <w:r w:rsidR="005175DD" w:rsidRPr="00826454">
              <w:t xml:space="preserve">total </w:t>
            </w:r>
            <w:r w:rsidR="00EC7F74" w:rsidRPr="00826454">
              <w:t>PANSS</w:t>
            </w:r>
            <w:r w:rsidRPr="00826454">
              <w:t xml:space="preserve"> score)</w:t>
            </w:r>
          </w:p>
        </w:tc>
        <w:tc>
          <w:tcPr>
            <w:tcW w:w="1258" w:type="pct"/>
            <w:shd w:val="clear" w:color="auto" w:fill="auto"/>
            <w:vAlign w:val="center"/>
          </w:tcPr>
          <w:p w14:paraId="3BC686BD" w14:textId="77777777" w:rsidR="00564556" w:rsidRPr="00826454" w:rsidRDefault="00564556" w:rsidP="00564556">
            <w:pPr>
              <w:pStyle w:val="TableText0"/>
              <w:jc w:val="center"/>
            </w:pPr>
            <w:r w:rsidRPr="00826454">
              <w:t>554</w:t>
            </w:r>
          </w:p>
        </w:tc>
        <w:tc>
          <w:tcPr>
            <w:tcW w:w="2959" w:type="pct"/>
            <w:gridSpan w:val="4"/>
            <w:shd w:val="clear" w:color="auto" w:fill="auto"/>
            <w:vAlign w:val="center"/>
          </w:tcPr>
          <w:p w14:paraId="4A2BCD76" w14:textId="148B0B8C" w:rsidR="00564556" w:rsidRPr="00826454" w:rsidRDefault="00564556" w:rsidP="00564556">
            <w:pPr>
              <w:pStyle w:val="TableText0"/>
              <w:jc w:val="center"/>
            </w:pPr>
            <w:r w:rsidRPr="00826454">
              <w:t>Included Gopal 2010, Nasrallah 2010, Bossie 2011 and Takahashi 2013; assessed PAN</w:t>
            </w:r>
            <w:r w:rsidR="00EC7F74" w:rsidRPr="00826454">
              <w:t>S</w:t>
            </w:r>
            <w:r w:rsidRPr="00826454">
              <w:t>S total score</w:t>
            </w:r>
          </w:p>
        </w:tc>
      </w:tr>
      <w:tr w:rsidR="00564556" w:rsidRPr="00826454" w14:paraId="09E9C3CA" w14:textId="77777777" w:rsidTr="005175DD">
        <w:trPr>
          <w:cantSplit/>
        </w:trPr>
        <w:tc>
          <w:tcPr>
            <w:tcW w:w="784" w:type="pct"/>
            <w:shd w:val="clear" w:color="auto" w:fill="auto"/>
            <w:vAlign w:val="center"/>
          </w:tcPr>
          <w:p w14:paraId="0437A267" w14:textId="77777777" w:rsidR="00564556" w:rsidRPr="00826454" w:rsidRDefault="00564556" w:rsidP="00564556">
            <w:pPr>
              <w:pStyle w:val="TableText0"/>
            </w:pPr>
            <w:r w:rsidRPr="00826454">
              <w:t>PP1M 100 mg meta-analysis (safety: SAE)</w:t>
            </w:r>
          </w:p>
        </w:tc>
        <w:tc>
          <w:tcPr>
            <w:tcW w:w="1258" w:type="pct"/>
            <w:shd w:val="clear" w:color="auto" w:fill="auto"/>
            <w:vAlign w:val="center"/>
          </w:tcPr>
          <w:p w14:paraId="655DFCD1" w14:textId="77777777" w:rsidR="00564556" w:rsidRPr="00826454" w:rsidRDefault="00564556" w:rsidP="00564556">
            <w:pPr>
              <w:pStyle w:val="TableText0"/>
              <w:jc w:val="center"/>
            </w:pPr>
            <w:r w:rsidRPr="00826454">
              <w:t>324</w:t>
            </w:r>
          </w:p>
        </w:tc>
        <w:tc>
          <w:tcPr>
            <w:tcW w:w="2959" w:type="pct"/>
            <w:gridSpan w:val="4"/>
            <w:shd w:val="clear" w:color="auto" w:fill="auto"/>
            <w:vAlign w:val="center"/>
          </w:tcPr>
          <w:p w14:paraId="61B8CEFE" w14:textId="77777777" w:rsidR="00564556" w:rsidRPr="00826454" w:rsidRDefault="00564556" w:rsidP="00564556">
            <w:pPr>
              <w:pStyle w:val="TableText0"/>
              <w:jc w:val="center"/>
            </w:pPr>
            <w:r w:rsidRPr="00826454">
              <w:t>Included Bossie 2011 and Takahashi 2013; assessed incidence of SAE</w:t>
            </w:r>
          </w:p>
        </w:tc>
      </w:tr>
      <w:tr w:rsidR="00564556" w:rsidRPr="00826454" w14:paraId="535F0A74" w14:textId="77777777" w:rsidTr="005175DD">
        <w:trPr>
          <w:cantSplit/>
        </w:trPr>
        <w:tc>
          <w:tcPr>
            <w:tcW w:w="784" w:type="pct"/>
            <w:shd w:val="clear" w:color="auto" w:fill="auto"/>
            <w:vAlign w:val="center"/>
          </w:tcPr>
          <w:p w14:paraId="6808C3DE" w14:textId="77777777" w:rsidR="00564556" w:rsidRPr="00826454" w:rsidRDefault="00564556" w:rsidP="00564556">
            <w:pPr>
              <w:pStyle w:val="TableText0"/>
            </w:pPr>
            <w:r w:rsidRPr="00826454">
              <w:t>PP1M 75 mg meta-analysis (safety: TEAE)</w:t>
            </w:r>
          </w:p>
        </w:tc>
        <w:tc>
          <w:tcPr>
            <w:tcW w:w="1258" w:type="pct"/>
            <w:shd w:val="clear" w:color="auto" w:fill="auto"/>
            <w:vAlign w:val="center"/>
          </w:tcPr>
          <w:p w14:paraId="334F1149" w14:textId="77777777" w:rsidR="00564556" w:rsidRPr="00826454" w:rsidRDefault="00564556" w:rsidP="00564556">
            <w:pPr>
              <w:pStyle w:val="TableText0"/>
              <w:jc w:val="center"/>
            </w:pPr>
            <w:r w:rsidRPr="00826454">
              <w:t>243</w:t>
            </w:r>
          </w:p>
        </w:tc>
        <w:tc>
          <w:tcPr>
            <w:tcW w:w="2959" w:type="pct"/>
            <w:gridSpan w:val="4"/>
            <w:shd w:val="clear" w:color="auto" w:fill="auto"/>
            <w:vAlign w:val="center"/>
          </w:tcPr>
          <w:p w14:paraId="7B56FE19" w14:textId="77777777" w:rsidR="00564556" w:rsidRPr="00826454" w:rsidRDefault="00564556" w:rsidP="00564556">
            <w:pPr>
              <w:pStyle w:val="TableText0"/>
              <w:jc w:val="center"/>
            </w:pPr>
            <w:r w:rsidRPr="00826454">
              <w:t>Included Kramer 2010 and Takahashi 2013; assessed incidence of TEAE</w:t>
            </w:r>
          </w:p>
        </w:tc>
      </w:tr>
    </w:tbl>
    <w:p w14:paraId="0020EA46" w14:textId="77777777" w:rsidR="006A543B" w:rsidRPr="00826454" w:rsidRDefault="006A543B" w:rsidP="006A543B">
      <w:pPr>
        <w:pStyle w:val="FooterTableFigure"/>
      </w:pPr>
      <w:r w:rsidRPr="00826454">
        <w:t xml:space="preserve">Source: Table 2.17, pp70-72 of the submission, and Section 2.4 of the submission. </w:t>
      </w:r>
    </w:p>
    <w:p w14:paraId="09C822A6" w14:textId="118D13AE" w:rsidR="006A543B" w:rsidRPr="00826454" w:rsidRDefault="006A543B" w:rsidP="006A543B">
      <w:pPr>
        <w:pStyle w:val="FooterTableFigure"/>
      </w:pPr>
      <w:r w:rsidRPr="00826454">
        <w:t xml:space="preserve">BMI = body-mass index, CGI-S = Clinical Global Impression-Severity, DB = double blind, ISM = in-situ microparticles, MC = multi-centre, PANSS = Positive and Negative Syndrome Scale, PC = placebo-controlled, PP1M = paliperidone 1-monthly long-acting injectable, R = randomised, RC = risperidone 2-weekly long-acting injectable, SAE = serious adverse event, TEAE = treatment emergent adverse event. </w:t>
      </w:r>
    </w:p>
    <w:p w14:paraId="5DE5FC04" w14:textId="5FD916EB" w:rsidR="006A543B" w:rsidRPr="00826454" w:rsidRDefault="006A543B" w:rsidP="006A543B">
      <w:pPr>
        <w:pStyle w:val="3-BodyText"/>
      </w:pPr>
      <w:r w:rsidRPr="00826454">
        <w:t xml:space="preserve">For the risperidone ISM (PRISMA-3) trial, </w:t>
      </w:r>
      <w:r w:rsidR="00564556" w:rsidRPr="00826454">
        <w:t>there was</w:t>
      </w:r>
      <w:r w:rsidRPr="00826454">
        <w:t xml:space="preserve"> a medium risk of performance and attrition bias associated with possible </w:t>
      </w:r>
      <w:r w:rsidRPr="00333092">
        <w:t>unblinding of 43 patients</w:t>
      </w:r>
      <w:r w:rsidRPr="00826454">
        <w:t xml:space="preserve"> enrolled </w:t>
      </w:r>
      <w:r w:rsidR="0010464A" w:rsidRPr="00826454">
        <w:t xml:space="preserve">who were </w:t>
      </w:r>
      <w:r w:rsidR="00F42134" w:rsidRPr="00826454">
        <w:rPr>
          <w:rFonts w:eastAsia="Arial Narrow"/>
          <w:iCs/>
        </w:rPr>
        <w:t xml:space="preserve">excluded from the modified intent-to-treat (mITT) population for </w:t>
      </w:r>
      <w:r w:rsidR="006641B2" w:rsidRPr="00826454">
        <w:rPr>
          <w:rFonts w:eastAsia="Arial Narrow"/>
          <w:iCs/>
        </w:rPr>
        <w:t xml:space="preserve">the </w:t>
      </w:r>
      <w:r w:rsidR="00F42134" w:rsidRPr="00826454">
        <w:rPr>
          <w:rFonts w:eastAsia="Arial Narrow"/>
          <w:iCs/>
        </w:rPr>
        <w:t>efficacy analysis</w:t>
      </w:r>
      <w:r w:rsidR="006641B2" w:rsidRPr="00826454">
        <w:rPr>
          <w:rFonts w:eastAsia="Arial Narrow"/>
          <w:iCs/>
        </w:rPr>
        <w:t xml:space="preserve"> (PRISMA-3 CSR)</w:t>
      </w:r>
      <w:r w:rsidR="00F42134" w:rsidRPr="00826454">
        <w:rPr>
          <w:rFonts w:eastAsia="Arial Narrow"/>
          <w:iCs/>
        </w:rPr>
        <w:t>.</w:t>
      </w:r>
      <w:r w:rsidR="00F42134" w:rsidRPr="00826454">
        <w:rPr>
          <w:iCs/>
        </w:rPr>
        <w:t xml:space="preserve"> </w:t>
      </w:r>
      <w:r w:rsidR="005175DD" w:rsidRPr="00826454">
        <w:t>The</w:t>
      </w:r>
      <w:r w:rsidR="00DD48B5" w:rsidRPr="00826454">
        <w:t xml:space="preserve"> evaluation </w:t>
      </w:r>
      <w:r w:rsidR="00DD48B5" w:rsidRPr="00826454">
        <w:rPr>
          <w:iCs/>
        </w:rPr>
        <w:t>and the ESC noted</w:t>
      </w:r>
      <w:r w:rsidR="00DD48B5" w:rsidRPr="00826454">
        <w:t xml:space="preserve"> the</w:t>
      </w:r>
      <w:r w:rsidR="005175DD" w:rsidRPr="00826454">
        <w:t xml:space="preserve">re was </w:t>
      </w:r>
      <w:r w:rsidR="007A6315" w:rsidRPr="00826454">
        <w:t xml:space="preserve">a high </w:t>
      </w:r>
      <w:r w:rsidR="005175DD" w:rsidRPr="00826454">
        <w:t xml:space="preserve">risk of selection </w:t>
      </w:r>
      <w:r w:rsidR="005175DD" w:rsidRPr="00826454">
        <w:lastRenderedPageBreak/>
        <w:t>bias as patients who had an improvement of 20% or more in total PANS</w:t>
      </w:r>
      <w:r w:rsidR="0010464A" w:rsidRPr="00826454">
        <w:t>S</w:t>
      </w:r>
      <w:r w:rsidR="005175DD" w:rsidRPr="00826454">
        <w:t xml:space="preserve"> score between the initial screening visit and first injection were excluded from randomisation. </w:t>
      </w:r>
    </w:p>
    <w:p w14:paraId="6E442CF9" w14:textId="650A4381" w:rsidR="006A543B" w:rsidRPr="00826454" w:rsidRDefault="006B18EC" w:rsidP="00D742CE">
      <w:pPr>
        <w:pStyle w:val="3-BodyText"/>
      </w:pPr>
      <w:r w:rsidRPr="00826454">
        <w:rPr>
          <w:iCs/>
        </w:rPr>
        <w:t>The RC and PP1M trials also had some risks of bias associated with attrition (Kane 2003, Kramer 2010, Gopal 2010), selection (Kramer 2010)</w:t>
      </w:r>
      <w:r w:rsidR="00D742CE" w:rsidRPr="00826454">
        <w:rPr>
          <w:iCs/>
        </w:rPr>
        <w:t>,</w:t>
      </w:r>
      <w:r w:rsidRPr="00826454">
        <w:rPr>
          <w:iCs/>
        </w:rPr>
        <w:t xml:space="preserve"> failure to report randomisation detail (Nasrallah 2010, Takahashi 2013) and failure to report outcome assessment blinding (PP1M trials).</w:t>
      </w:r>
      <w:r w:rsidR="00D742CE" w:rsidRPr="00826454" w:rsidDel="00D742CE">
        <w:rPr>
          <w:iCs/>
        </w:rPr>
        <w:t xml:space="preserve"> </w:t>
      </w:r>
    </w:p>
    <w:p w14:paraId="4468EB43" w14:textId="1843497C" w:rsidR="00564556" w:rsidRPr="00826454" w:rsidRDefault="00564556" w:rsidP="00564556">
      <w:pPr>
        <w:pStyle w:val="3-BodyText"/>
        <w:rPr>
          <w:iCs/>
        </w:rPr>
      </w:pPr>
      <w:r w:rsidRPr="00826454">
        <w:rPr>
          <w:iCs/>
        </w:rPr>
        <w:t xml:space="preserve">While the submission proposed listing of risperidone ISM for the maintenance </w:t>
      </w:r>
      <w:r w:rsidRPr="00826454">
        <w:rPr>
          <w:rFonts w:eastAsia="Calibri" w:cs="Calibri"/>
          <w:iCs/>
          <w:color w:val="000000" w:themeColor="text1"/>
        </w:rPr>
        <w:t>treatment of schizophrenia in adults for whom tolerability and effectiveness ha</w:t>
      </w:r>
      <w:r w:rsidR="00E25478" w:rsidRPr="00826454">
        <w:rPr>
          <w:rFonts w:eastAsia="Calibri" w:cs="Calibri"/>
          <w:iCs/>
          <w:color w:val="000000" w:themeColor="text1"/>
        </w:rPr>
        <w:t>s</w:t>
      </w:r>
      <w:r w:rsidRPr="00826454">
        <w:rPr>
          <w:rFonts w:eastAsia="Calibri" w:cs="Calibri"/>
          <w:iCs/>
          <w:color w:val="000000" w:themeColor="text1"/>
        </w:rPr>
        <w:t xml:space="preserve"> been established with oral risperidone, </w:t>
      </w:r>
      <w:r w:rsidR="002B245A" w:rsidRPr="00826454">
        <w:rPr>
          <w:rFonts w:eastAsia="Calibri" w:cs="Calibri"/>
          <w:iCs/>
          <w:color w:val="000000" w:themeColor="text1"/>
        </w:rPr>
        <w:t xml:space="preserve">patients with acute schizophrenia formed </w:t>
      </w:r>
      <w:r w:rsidRPr="00826454">
        <w:rPr>
          <w:rFonts w:eastAsia="Calibri" w:cs="Calibri"/>
          <w:iCs/>
          <w:color w:val="000000" w:themeColor="text1"/>
        </w:rPr>
        <w:t>the study population</w:t>
      </w:r>
      <w:r w:rsidR="009110A3" w:rsidRPr="00826454">
        <w:rPr>
          <w:rFonts w:eastAsia="Calibri" w:cs="Calibri"/>
          <w:iCs/>
          <w:color w:val="000000" w:themeColor="text1"/>
        </w:rPr>
        <w:t>s</w:t>
      </w:r>
      <w:r w:rsidRPr="00826454">
        <w:rPr>
          <w:rFonts w:eastAsia="Calibri" w:cs="Calibri"/>
          <w:iCs/>
          <w:color w:val="000000" w:themeColor="text1"/>
        </w:rPr>
        <w:t xml:space="preserve"> </w:t>
      </w:r>
      <w:r w:rsidR="002B245A" w:rsidRPr="00826454">
        <w:rPr>
          <w:rFonts w:eastAsia="Calibri" w:cs="Calibri"/>
          <w:iCs/>
          <w:color w:val="000000" w:themeColor="text1"/>
        </w:rPr>
        <w:t xml:space="preserve">in the </w:t>
      </w:r>
      <w:r w:rsidRPr="00826454">
        <w:rPr>
          <w:rFonts w:eastAsia="Calibri" w:cs="Calibri"/>
          <w:iCs/>
          <w:color w:val="000000" w:themeColor="text1"/>
        </w:rPr>
        <w:t>PRISMA-3, Gopal 2010 and Bossie 2011</w:t>
      </w:r>
      <w:r w:rsidR="002B245A" w:rsidRPr="00826454">
        <w:rPr>
          <w:rFonts w:eastAsia="Calibri" w:cs="Calibri"/>
          <w:iCs/>
          <w:color w:val="000000" w:themeColor="text1"/>
        </w:rPr>
        <w:t xml:space="preserve"> trials</w:t>
      </w:r>
      <w:r w:rsidRPr="00826454">
        <w:rPr>
          <w:rFonts w:eastAsia="Calibri" w:cs="Calibri"/>
          <w:iCs/>
          <w:color w:val="000000" w:themeColor="text1"/>
        </w:rPr>
        <w:t xml:space="preserve">. </w:t>
      </w:r>
    </w:p>
    <w:p w14:paraId="1F9EC16D" w14:textId="7FCDC9CC" w:rsidR="00564556" w:rsidRPr="00826454" w:rsidRDefault="00847A74" w:rsidP="006A543B">
      <w:pPr>
        <w:pStyle w:val="3-BodyText"/>
        <w:rPr>
          <w:iCs/>
        </w:rPr>
      </w:pPr>
      <w:r w:rsidRPr="00826454">
        <w:t>A</w:t>
      </w:r>
      <w:r w:rsidR="00F3701E" w:rsidRPr="00826454">
        <w:t>nother</w:t>
      </w:r>
      <w:r w:rsidRPr="00826454">
        <w:t xml:space="preserve"> key </w:t>
      </w:r>
      <w:r w:rsidR="006A543B" w:rsidRPr="00826454">
        <w:t xml:space="preserve">difference between trials was disease severity. </w:t>
      </w:r>
      <w:r w:rsidR="00564556" w:rsidRPr="00826454">
        <w:t xml:space="preserve">The </w:t>
      </w:r>
      <w:r w:rsidR="007D08C4" w:rsidRPr="00826454">
        <w:rPr>
          <w:rFonts w:eastAsia="Calibri" w:cs="Calibri"/>
          <w:iCs/>
          <w:color w:val="000000" w:themeColor="text1"/>
        </w:rPr>
        <w:t>mean baseline total PANSS score f</w:t>
      </w:r>
      <w:r w:rsidR="00E25478" w:rsidRPr="00826454">
        <w:rPr>
          <w:rFonts w:eastAsia="Calibri" w:cs="Calibri"/>
          <w:iCs/>
          <w:color w:val="000000" w:themeColor="text1"/>
        </w:rPr>
        <w:t>or</w:t>
      </w:r>
      <w:r w:rsidR="007D08C4" w:rsidRPr="00826454">
        <w:rPr>
          <w:rFonts w:eastAsia="Calibri" w:cs="Calibri"/>
          <w:iCs/>
          <w:color w:val="000000" w:themeColor="text1"/>
        </w:rPr>
        <w:t xml:space="preserve"> each treatment group </w:t>
      </w:r>
      <w:r w:rsidR="00E25478" w:rsidRPr="00826454">
        <w:rPr>
          <w:rFonts w:eastAsia="Calibri" w:cs="Calibri"/>
          <w:iCs/>
          <w:color w:val="000000" w:themeColor="text1"/>
        </w:rPr>
        <w:t>in</w:t>
      </w:r>
      <w:r w:rsidR="007D08C4" w:rsidRPr="00826454">
        <w:rPr>
          <w:rFonts w:eastAsia="Calibri" w:cs="Calibri"/>
          <w:iCs/>
          <w:color w:val="000000" w:themeColor="text1"/>
        </w:rPr>
        <w:t xml:space="preserve"> the PRISMA 3 trial (mean score range: 96.1-96.4) w</w:t>
      </w:r>
      <w:r w:rsidR="00E25478" w:rsidRPr="00826454">
        <w:rPr>
          <w:rFonts w:eastAsia="Calibri" w:cs="Calibri"/>
          <w:iCs/>
          <w:color w:val="000000" w:themeColor="text1"/>
        </w:rPr>
        <w:t>as</w:t>
      </w:r>
      <w:r w:rsidR="007D08C4" w:rsidRPr="00826454">
        <w:rPr>
          <w:rFonts w:eastAsia="Calibri" w:cs="Calibri"/>
          <w:iCs/>
          <w:color w:val="000000" w:themeColor="text1"/>
        </w:rPr>
        <w:t xml:space="preserve"> higher than </w:t>
      </w:r>
      <w:r w:rsidR="00E25478" w:rsidRPr="00826454">
        <w:rPr>
          <w:rFonts w:eastAsia="Calibri" w:cs="Calibri"/>
          <w:iCs/>
          <w:color w:val="000000" w:themeColor="text1"/>
        </w:rPr>
        <w:t xml:space="preserve">mean baseline scores in </w:t>
      </w:r>
      <w:r w:rsidR="007D08C4" w:rsidRPr="00826454">
        <w:rPr>
          <w:rFonts w:eastAsia="Calibri" w:cs="Calibri"/>
          <w:iCs/>
          <w:color w:val="000000" w:themeColor="text1"/>
        </w:rPr>
        <w:t>the RC</w:t>
      </w:r>
      <w:r w:rsidR="00E25478" w:rsidRPr="00826454">
        <w:rPr>
          <w:rFonts w:eastAsia="Calibri" w:cs="Calibri"/>
          <w:iCs/>
          <w:color w:val="000000" w:themeColor="text1"/>
        </w:rPr>
        <w:t xml:space="preserve"> trials</w:t>
      </w:r>
      <w:r w:rsidR="007D08C4" w:rsidRPr="00826454">
        <w:rPr>
          <w:rFonts w:eastAsia="Calibri" w:cs="Calibri"/>
          <w:iCs/>
          <w:color w:val="000000" w:themeColor="text1"/>
        </w:rPr>
        <w:t xml:space="preserve"> (mean score range: 80.1-82.3) and </w:t>
      </w:r>
      <w:r w:rsidR="00E25478" w:rsidRPr="00826454">
        <w:rPr>
          <w:rFonts w:eastAsia="Calibri" w:cs="Calibri"/>
          <w:iCs/>
          <w:color w:val="000000" w:themeColor="text1"/>
        </w:rPr>
        <w:t xml:space="preserve">the </w:t>
      </w:r>
      <w:r w:rsidR="007D08C4" w:rsidRPr="00826454">
        <w:rPr>
          <w:rFonts w:eastAsia="Calibri" w:cs="Calibri"/>
          <w:iCs/>
          <w:color w:val="000000" w:themeColor="text1"/>
        </w:rPr>
        <w:t xml:space="preserve">PP1M </w:t>
      </w:r>
      <w:r w:rsidR="00E25478" w:rsidRPr="00826454">
        <w:rPr>
          <w:rFonts w:eastAsia="Calibri" w:cs="Calibri"/>
          <w:iCs/>
          <w:color w:val="000000" w:themeColor="text1"/>
        </w:rPr>
        <w:t xml:space="preserve">trials </w:t>
      </w:r>
      <w:r w:rsidR="007D08C4" w:rsidRPr="00826454">
        <w:rPr>
          <w:rFonts w:eastAsia="Calibri" w:cs="Calibri"/>
          <w:iCs/>
          <w:color w:val="000000" w:themeColor="text1"/>
        </w:rPr>
        <w:t xml:space="preserve">(mean score range: 85.2-92) </w:t>
      </w:r>
      <w:r w:rsidR="00E25478" w:rsidRPr="00826454">
        <w:rPr>
          <w:rFonts w:eastAsia="Calibri" w:cs="Calibri"/>
          <w:iCs/>
          <w:color w:val="000000" w:themeColor="text1"/>
        </w:rPr>
        <w:t>due</w:t>
      </w:r>
      <w:r w:rsidR="007D08C4" w:rsidRPr="00826454">
        <w:rPr>
          <w:rFonts w:eastAsia="Calibri" w:cs="Calibri"/>
          <w:iCs/>
          <w:color w:val="000000" w:themeColor="text1"/>
        </w:rPr>
        <w:t xml:space="preserve"> to differences in trial eligibility. Th</w:t>
      </w:r>
      <w:r w:rsidR="00DD48B5" w:rsidRPr="00826454">
        <w:rPr>
          <w:rFonts w:eastAsia="Calibri" w:cs="Calibri"/>
          <w:iCs/>
          <w:color w:val="000000" w:themeColor="text1"/>
        </w:rPr>
        <w:t xml:space="preserve">e evaluation </w:t>
      </w:r>
      <w:r w:rsidR="00DD48B5" w:rsidRPr="00826454">
        <w:rPr>
          <w:rFonts w:eastAsia="Calibri" w:cs="Calibri"/>
          <w:color w:val="000000" w:themeColor="text1"/>
        </w:rPr>
        <w:t>and the ESC noted</w:t>
      </w:r>
      <w:r w:rsidR="00DD48B5" w:rsidRPr="00826454">
        <w:rPr>
          <w:rFonts w:eastAsia="Calibri" w:cs="Calibri"/>
          <w:iCs/>
          <w:color w:val="000000" w:themeColor="text1"/>
        </w:rPr>
        <w:t xml:space="preserve"> th</w:t>
      </w:r>
      <w:r w:rsidR="007D08C4" w:rsidRPr="00826454">
        <w:rPr>
          <w:rFonts w:eastAsia="Calibri" w:cs="Calibri"/>
          <w:iCs/>
          <w:color w:val="000000" w:themeColor="text1"/>
        </w:rPr>
        <w:t xml:space="preserve">is </w:t>
      </w:r>
      <w:r w:rsidR="002B245A" w:rsidRPr="00826454">
        <w:rPr>
          <w:rFonts w:eastAsia="Calibri" w:cs="Calibri"/>
          <w:iCs/>
          <w:color w:val="000000" w:themeColor="text1"/>
        </w:rPr>
        <w:t xml:space="preserve">is </w:t>
      </w:r>
      <w:r w:rsidR="007D08C4" w:rsidRPr="00826454">
        <w:rPr>
          <w:rFonts w:eastAsia="Calibri" w:cs="Calibri"/>
          <w:iCs/>
          <w:color w:val="000000" w:themeColor="text1"/>
        </w:rPr>
        <w:t xml:space="preserve">likely </w:t>
      </w:r>
      <w:r w:rsidR="002B245A" w:rsidRPr="00826454">
        <w:rPr>
          <w:rFonts w:eastAsia="Calibri" w:cs="Calibri"/>
          <w:iCs/>
          <w:color w:val="000000" w:themeColor="text1"/>
        </w:rPr>
        <w:t xml:space="preserve">to </w:t>
      </w:r>
      <w:r w:rsidR="007D08C4" w:rsidRPr="00826454">
        <w:rPr>
          <w:rFonts w:eastAsia="Calibri" w:cs="Calibri"/>
          <w:iCs/>
          <w:color w:val="000000" w:themeColor="text1"/>
        </w:rPr>
        <w:t>favour risperidone ISM since a subgroup analysis of patients with baseline total PANSS score ≥ 95 from the PRISMA-3 trial demonstrated</w:t>
      </w:r>
      <w:r w:rsidR="00E25478" w:rsidRPr="00826454">
        <w:rPr>
          <w:rFonts w:eastAsia="Calibri" w:cs="Calibri"/>
          <w:iCs/>
          <w:color w:val="000000" w:themeColor="text1"/>
        </w:rPr>
        <w:t xml:space="preserve"> a</w:t>
      </w:r>
      <w:r w:rsidR="007D08C4" w:rsidRPr="00826454">
        <w:rPr>
          <w:rFonts w:eastAsia="Calibri" w:cs="Calibri"/>
          <w:iCs/>
          <w:color w:val="000000" w:themeColor="text1"/>
        </w:rPr>
        <w:t xml:space="preserve"> slightly greater magnitude of improvement with risperidone ISM treatments. </w:t>
      </w:r>
    </w:p>
    <w:p w14:paraId="713BB55C" w14:textId="19895F1C" w:rsidR="0046485B" w:rsidRPr="00826454" w:rsidRDefault="0046485B" w:rsidP="006A543B">
      <w:pPr>
        <w:pStyle w:val="3-BodyText"/>
        <w:rPr>
          <w:iCs/>
        </w:rPr>
      </w:pPr>
      <w:r w:rsidRPr="00826454">
        <w:rPr>
          <w:rFonts w:eastAsia="Calibri" w:cs="Calibri"/>
          <w:iCs/>
          <w:color w:val="000000" w:themeColor="text1"/>
        </w:rPr>
        <w:t>The treatment regimens in the risperidone ISM (PRISMA-3) and RC (Kane 2003) trials were consistent with the regimens recommended in their respective PI documents except for the PP1M trials. The initial dos</w:t>
      </w:r>
      <w:r w:rsidR="006641B2" w:rsidRPr="00826454">
        <w:rPr>
          <w:rFonts w:eastAsia="Calibri" w:cs="Calibri"/>
          <w:iCs/>
          <w:color w:val="000000" w:themeColor="text1"/>
        </w:rPr>
        <w:t xml:space="preserve">es used in </w:t>
      </w:r>
      <w:r w:rsidRPr="00826454">
        <w:rPr>
          <w:rFonts w:eastAsia="Calibri" w:cs="Calibri"/>
          <w:iCs/>
          <w:color w:val="000000" w:themeColor="text1"/>
        </w:rPr>
        <w:t xml:space="preserve">the PP1M trials were generally lower than the recommended dosing schedule </w:t>
      </w:r>
      <w:r w:rsidR="009110A3" w:rsidRPr="00826454">
        <w:rPr>
          <w:rFonts w:eastAsia="Calibri" w:cs="Calibri"/>
          <w:iCs/>
          <w:color w:val="000000" w:themeColor="text1"/>
        </w:rPr>
        <w:t>in</w:t>
      </w:r>
      <w:r w:rsidRPr="00826454">
        <w:rPr>
          <w:rFonts w:eastAsia="Calibri" w:cs="Calibri"/>
          <w:iCs/>
          <w:color w:val="000000" w:themeColor="text1"/>
        </w:rPr>
        <w:t xml:space="preserve"> the PI, which could compromise early treatment response and potentially favour risperidone ISM when compared with PP1M</w:t>
      </w:r>
      <w:r w:rsidR="00677702" w:rsidRPr="00826454">
        <w:rPr>
          <w:rFonts w:eastAsia="Calibri" w:cs="Calibri"/>
          <w:iCs/>
          <w:color w:val="000000" w:themeColor="text1"/>
        </w:rPr>
        <w:t>. There were also minor differences to the treatment schedule of maintenance dosing (i.e., 4-weekly in PP1M trials as opposed to monthly in the PI)</w:t>
      </w:r>
      <w:r w:rsidR="00826454">
        <w:rPr>
          <w:rFonts w:eastAsia="Calibri" w:cs="Calibri"/>
          <w:iCs/>
          <w:color w:val="000000" w:themeColor="text1"/>
        </w:rPr>
        <w:t xml:space="preserve">. </w:t>
      </w:r>
      <w:r w:rsidR="00677702" w:rsidRPr="00826454">
        <w:rPr>
          <w:rFonts w:eastAsia="Calibri" w:cs="Calibri"/>
          <w:iCs/>
          <w:color w:val="000000" w:themeColor="text1"/>
        </w:rPr>
        <w:t xml:space="preserve"> </w:t>
      </w:r>
    </w:p>
    <w:p w14:paraId="24A6C272" w14:textId="1A4B6CCC" w:rsidR="0046485B" w:rsidRPr="00826454" w:rsidRDefault="0046485B" w:rsidP="0046485B">
      <w:pPr>
        <w:pStyle w:val="3-BodyText"/>
      </w:pPr>
      <w:r w:rsidRPr="00826454">
        <w:t xml:space="preserve">The primary outcome for the indirect treatment comparisons of risperidone ISM with both comparators was the mean change from baseline in total PANSS score. The submission proposed a minimum clinically important difference (MCID) of 7-points in the mean change from baseline in total PANSS score. </w:t>
      </w:r>
      <w:r w:rsidRPr="00826454">
        <w:rPr>
          <w:iCs/>
        </w:rPr>
        <w:t xml:space="preserve">This was consistent with </w:t>
      </w:r>
      <w:r w:rsidR="00EC7F74" w:rsidRPr="00826454">
        <w:rPr>
          <w:iCs/>
        </w:rPr>
        <w:t xml:space="preserve">the </w:t>
      </w:r>
      <w:r w:rsidRPr="00826454">
        <w:rPr>
          <w:iCs/>
        </w:rPr>
        <w:t>previously accepted non-inferiority margin accepted by the PBAC for schizophrenia of a 7-point difference in the total PANSS score</w:t>
      </w:r>
      <w:r w:rsidRPr="00826454">
        <w:t xml:space="preserve"> </w:t>
      </w:r>
      <w:r w:rsidRPr="00826454">
        <w:rPr>
          <w:iCs/>
        </w:rPr>
        <w:t>(paragraph 8.4, paliperidone, PSD, November 2007 meeting; paragraph 9.2, lurasidone hydrochloride, PSD, March</w:t>
      </w:r>
      <w:r w:rsidR="00701FCF">
        <w:t> </w:t>
      </w:r>
      <w:r w:rsidRPr="00826454">
        <w:rPr>
          <w:iCs/>
        </w:rPr>
        <w:t>2014 meeting; paragraph 6.10, brexpiprazole, PSD, March 2017 meeting; paragraph 6.9, cariprazine, PSD, November 2020 meeting).</w:t>
      </w:r>
      <w:r w:rsidRPr="00826454">
        <w:t xml:space="preserve"> </w:t>
      </w:r>
    </w:p>
    <w:p w14:paraId="20F204E4" w14:textId="7468B9C8" w:rsidR="0046442A" w:rsidRPr="00826454" w:rsidRDefault="006A543B" w:rsidP="009C590A">
      <w:pPr>
        <w:pStyle w:val="3-BodyText"/>
      </w:pPr>
      <w:r w:rsidRPr="00826454">
        <w:t xml:space="preserve">The secondary outcome of mean change from baseline in total CGI-S score was considered for the </w:t>
      </w:r>
      <w:r w:rsidR="006641B2" w:rsidRPr="00826454">
        <w:t>ITC</w:t>
      </w:r>
      <w:r w:rsidRPr="00826454">
        <w:t xml:space="preserve"> of risperidone ISM versus RC</w:t>
      </w:r>
      <w:r w:rsidR="006641B2" w:rsidRPr="00826454">
        <w:t xml:space="preserve"> only</w:t>
      </w:r>
      <w:r w:rsidRPr="00826454">
        <w:t>. The submission stated that the CGI-S data was limited across the five PP1M trials and a</w:t>
      </w:r>
      <w:r w:rsidR="0046485B" w:rsidRPr="00826454">
        <w:t xml:space="preserve">n </w:t>
      </w:r>
      <w:r w:rsidR="006641B2" w:rsidRPr="00826454">
        <w:t>ITC</w:t>
      </w:r>
      <w:r w:rsidRPr="00826454">
        <w:t xml:space="preserve"> of risperidone ISM versus </w:t>
      </w:r>
      <w:r w:rsidR="006641B2" w:rsidRPr="00826454">
        <w:t>PP1M</w:t>
      </w:r>
      <w:r w:rsidRPr="00826454">
        <w:t xml:space="preserve"> could not be successfully conducted for this clinical endpoint. </w:t>
      </w:r>
      <w:r w:rsidRPr="00826454">
        <w:rPr>
          <w:iCs/>
        </w:rPr>
        <w:t xml:space="preserve">The submission </w:t>
      </w:r>
      <w:r w:rsidR="004050AD" w:rsidRPr="00826454">
        <w:rPr>
          <w:iCs/>
        </w:rPr>
        <w:t>did not propose</w:t>
      </w:r>
      <w:r w:rsidRPr="00826454">
        <w:rPr>
          <w:iCs/>
        </w:rPr>
        <w:t xml:space="preserve"> a MCID for mean change from baseline in total CGI-S score since only the primary outcome has been previously considered by the PBAC. The </w:t>
      </w:r>
      <w:r w:rsidRPr="00826454">
        <w:rPr>
          <w:iCs/>
        </w:rPr>
        <w:lastRenderedPageBreak/>
        <w:t>Canadian Agency for Drugs and Technologies in Health (CADTH) Common Drug Review Clinical Review Report for brexpiprazole, an atypical antipsychotic drug indicated for the treatment of schizophrenia in adults, recognises a MCID for total CGI-S score of a 1-point difference</w:t>
      </w:r>
      <w:r w:rsidRPr="00826454">
        <w:rPr>
          <w:rStyle w:val="FootnoteReference"/>
          <w:iCs/>
        </w:rPr>
        <w:footnoteReference w:id="2"/>
      </w:r>
      <w:r w:rsidRPr="00826454">
        <w:rPr>
          <w:iCs/>
        </w:rPr>
        <w:t xml:space="preserve">. </w:t>
      </w:r>
      <w:bookmarkStart w:id="30" w:name="_Toc22897641"/>
      <w:r w:rsidR="001B18FF" w:rsidRPr="00826454">
        <w:t xml:space="preserve">The ESC </w:t>
      </w:r>
      <w:r w:rsidR="00940E69" w:rsidRPr="00826454">
        <w:t xml:space="preserve">noted that results for the secondary outcome of mean change from baseline in total CGI-S score were included in the </w:t>
      </w:r>
      <w:r w:rsidR="00252821" w:rsidRPr="00826454">
        <w:t>submission</w:t>
      </w:r>
      <w:r w:rsidR="006641B2" w:rsidRPr="00826454">
        <w:t xml:space="preserve"> but considered that the primary outcome of mean change from baseline in the total PANSS score was the p</w:t>
      </w:r>
      <w:r w:rsidR="00FD6A17" w:rsidRPr="00826454">
        <w:t xml:space="preserve">ivotal </w:t>
      </w:r>
      <w:r w:rsidR="006641B2" w:rsidRPr="00826454">
        <w:t xml:space="preserve">outcome </w:t>
      </w:r>
      <w:r w:rsidR="00FD6A17" w:rsidRPr="00826454">
        <w:t>in relation to efficacy</w:t>
      </w:r>
      <w:r w:rsidR="00940E69" w:rsidRPr="00826454">
        <w:t>.</w:t>
      </w:r>
    </w:p>
    <w:p w14:paraId="4E03F369" w14:textId="2C4B2D43" w:rsidR="004B38F8" w:rsidRPr="00826454" w:rsidRDefault="00DD5185" w:rsidP="00493F25">
      <w:pPr>
        <w:pStyle w:val="3-BodyText"/>
      </w:pPr>
      <w:r w:rsidRPr="00826454">
        <w:rPr>
          <w:iCs/>
        </w:rPr>
        <w:t xml:space="preserve">Given the chronicity of the condition and </w:t>
      </w:r>
      <w:r w:rsidR="009110A3" w:rsidRPr="00826454">
        <w:rPr>
          <w:iCs/>
        </w:rPr>
        <w:t>the need for</w:t>
      </w:r>
      <w:r w:rsidRPr="00826454">
        <w:rPr>
          <w:iCs/>
        </w:rPr>
        <w:t xml:space="preserve"> long term</w:t>
      </w:r>
      <w:r w:rsidR="009110A3" w:rsidRPr="00826454">
        <w:rPr>
          <w:iCs/>
        </w:rPr>
        <w:t xml:space="preserve"> treatment</w:t>
      </w:r>
      <w:r w:rsidRPr="00826454">
        <w:rPr>
          <w:iCs/>
        </w:rPr>
        <w:t>, the</w:t>
      </w:r>
      <w:r w:rsidR="00940E69" w:rsidRPr="00826454">
        <w:rPr>
          <w:iCs/>
        </w:rPr>
        <w:t xml:space="preserve"> evaluation noted the lack </w:t>
      </w:r>
      <w:r w:rsidRPr="00826454">
        <w:rPr>
          <w:iCs/>
        </w:rPr>
        <w:t xml:space="preserve">of </w:t>
      </w:r>
      <w:r w:rsidR="004F755C" w:rsidRPr="00826454">
        <w:rPr>
          <w:iCs/>
        </w:rPr>
        <w:t>longer-term</w:t>
      </w:r>
      <w:r w:rsidRPr="00826454">
        <w:rPr>
          <w:iCs/>
        </w:rPr>
        <w:t xml:space="preserve"> data</w:t>
      </w:r>
      <w:r w:rsidR="00940E69" w:rsidRPr="00826454">
        <w:rPr>
          <w:iCs/>
        </w:rPr>
        <w:t xml:space="preserve">, with the </w:t>
      </w:r>
      <w:r w:rsidRPr="00826454">
        <w:rPr>
          <w:iCs/>
        </w:rPr>
        <w:t xml:space="preserve">clinical claim </w:t>
      </w:r>
      <w:r w:rsidR="00940E69" w:rsidRPr="00826454">
        <w:rPr>
          <w:iCs/>
        </w:rPr>
        <w:t>being</w:t>
      </w:r>
      <w:r w:rsidRPr="00826454">
        <w:rPr>
          <w:iCs/>
        </w:rPr>
        <w:t xml:space="preserve"> </w:t>
      </w:r>
      <w:r w:rsidR="009110A3" w:rsidRPr="00826454">
        <w:rPr>
          <w:iCs/>
        </w:rPr>
        <w:t>based on data from</w:t>
      </w:r>
      <w:r w:rsidRPr="00826454">
        <w:rPr>
          <w:iCs/>
        </w:rPr>
        <w:t xml:space="preserve"> </w:t>
      </w:r>
      <w:r w:rsidR="00940E69" w:rsidRPr="00826454">
        <w:rPr>
          <w:iCs/>
        </w:rPr>
        <w:t xml:space="preserve">the PRISMA-3 trial, with a duration of </w:t>
      </w:r>
      <w:r w:rsidRPr="00826454">
        <w:rPr>
          <w:iCs/>
        </w:rPr>
        <w:t>12-week</w:t>
      </w:r>
      <w:r w:rsidR="00940E69" w:rsidRPr="00826454">
        <w:rPr>
          <w:iCs/>
        </w:rPr>
        <w:t>s.</w:t>
      </w:r>
      <w:r w:rsidR="00D77CB3" w:rsidRPr="00826454">
        <w:rPr>
          <w:iCs/>
        </w:rPr>
        <w:t xml:space="preserve"> </w:t>
      </w:r>
    </w:p>
    <w:p w14:paraId="35EB7E47" w14:textId="77777777" w:rsidR="006A543B" w:rsidRPr="00826454" w:rsidRDefault="006A543B" w:rsidP="006A543B">
      <w:pPr>
        <w:pStyle w:val="4-SubsectionHeading"/>
      </w:pPr>
      <w:bookmarkStart w:id="31" w:name="_Toc124931843"/>
      <w:r w:rsidRPr="00826454">
        <w:t>Comparative effectiveness</w:t>
      </w:r>
      <w:bookmarkEnd w:id="30"/>
      <w:bookmarkEnd w:id="31"/>
    </w:p>
    <w:p w14:paraId="12C0C8D7" w14:textId="5A31508E" w:rsidR="00B81CBD" w:rsidRPr="00826454" w:rsidRDefault="00B81CBD" w:rsidP="00B81CBD">
      <w:pPr>
        <w:pStyle w:val="3-BodyText"/>
      </w:pPr>
      <w:r w:rsidRPr="00826454">
        <w:t xml:space="preserve">For both risperidone ISM 75 mg and 100 mg, the submission estimated the therapeutic equivalent dose for each </w:t>
      </w:r>
      <w:r w:rsidR="008105EA" w:rsidRPr="00826454">
        <w:t xml:space="preserve">of </w:t>
      </w:r>
      <w:r w:rsidRPr="00826454">
        <w:t>the RC and PP1M comparators using the PI for each product, published guidelines and pharmacological evidence provided by the sponsor to establish a series of pairwise steady-state dose relationships. The therapeutic equivalent doses for risperidone ISM were stated to be:</w:t>
      </w:r>
    </w:p>
    <w:p w14:paraId="08E59B74" w14:textId="77777777" w:rsidR="00B81CBD" w:rsidRPr="00826454" w:rsidRDefault="00B81CBD" w:rsidP="00CE6171">
      <w:pPr>
        <w:pStyle w:val="ListParagraph"/>
        <w:numPr>
          <w:ilvl w:val="0"/>
          <w:numId w:val="6"/>
        </w:numPr>
        <w:rPr>
          <w:iCs/>
        </w:rPr>
      </w:pPr>
      <w:r w:rsidRPr="00826454">
        <w:t>Risperidone ISM 75 mg 4-weekly is equivalent to RC 37.5 mg 2-weekly</w:t>
      </w:r>
      <w:r w:rsidRPr="00826454">
        <w:rPr>
          <w:iCs/>
        </w:rPr>
        <w:t>.</w:t>
      </w:r>
    </w:p>
    <w:p w14:paraId="6B895F38" w14:textId="77777777" w:rsidR="00B81CBD" w:rsidRPr="00826454" w:rsidRDefault="00B81CBD" w:rsidP="00CE6171">
      <w:pPr>
        <w:pStyle w:val="ListParagraph"/>
        <w:numPr>
          <w:ilvl w:val="0"/>
          <w:numId w:val="6"/>
        </w:numPr>
        <w:rPr>
          <w:iCs/>
        </w:rPr>
      </w:pPr>
      <w:r w:rsidRPr="00826454">
        <w:t>Risperidone ISM 100 mg 4-weekly is equivalent to RC 50 mg 2-weekly.</w:t>
      </w:r>
    </w:p>
    <w:p w14:paraId="1016DC63" w14:textId="1148F410" w:rsidR="00B81CBD" w:rsidRPr="00826454" w:rsidRDefault="00B81CBD" w:rsidP="00CE6171">
      <w:pPr>
        <w:pStyle w:val="ListParagraph"/>
        <w:numPr>
          <w:ilvl w:val="0"/>
          <w:numId w:val="6"/>
        </w:numPr>
        <w:rPr>
          <w:iCs/>
        </w:rPr>
      </w:pPr>
      <w:r w:rsidRPr="00826454">
        <w:t>Risperidone ISM 75 mg 4-weekly is equivalent to PP1M 75 mg monthly.</w:t>
      </w:r>
    </w:p>
    <w:p w14:paraId="58116AF3" w14:textId="7FA79141" w:rsidR="00B81CBD" w:rsidRPr="00826454" w:rsidRDefault="00B81CBD" w:rsidP="00CE6171">
      <w:pPr>
        <w:pStyle w:val="ListParagraph"/>
        <w:numPr>
          <w:ilvl w:val="0"/>
          <w:numId w:val="6"/>
        </w:numPr>
      </w:pPr>
      <w:r w:rsidRPr="00826454">
        <w:t>Risperidone ISM 100 mg 4-weekly is equivalent to PP1M 100 mg monthly.</w:t>
      </w:r>
    </w:p>
    <w:p w14:paraId="23A613CB" w14:textId="345549BF" w:rsidR="00B81CBD" w:rsidRPr="00826454" w:rsidRDefault="00B81CBD" w:rsidP="009E0D30">
      <w:pPr>
        <w:pStyle w:val="3-BodyText"/>
        <w:rPr>
          <w:iCs/>
        </w:rPr>
      </w:pPr>
      <w:r w:rsidRPr="00826454">
        <w:t xml:space="preserve">From these therapeutic equivalences, </w:t>
      </w:r>
      <w:r w:rsidR="00E11D40" w:rsidRPr="00826454">
        <w:t xml:space="preserve">the submission proposed that </w:t>
      </w:r>
      <w:r w:rsidRPr="00826454">
        <w:t xml:space="preserve">this would enable an </w:t>
      </w:r>
      <w:r w:rsidR="008105EA" w:rsidRPr="00826454">
        <w:t>ITC</w:t>
      </w:r>
      <w:r w:rsidRPr="00826454">
        <w:t xml:space="preserve"> for efficacy of risperidone ISM 75 mg 4-weekly to both RC 37.5 mg 2-weekly and PP1M 75 mg monthly, and an </w:t>
      </w:r>
      <w:r w:rsidR="008105EA" w:rsidRPr="00826454">
        <w:t>ITC</w:t>
      </w:r>
      <w:r w:rsidRPr="00826454">
        <w:t xml:space="preserve"> for efficacy of risperidone ISM 100 mg 4-weekly to both RC 50 mg 2-weekly and PP1M 100 mg monthly. </w:t>
      </w:r>
    </w:p>
    <w:p w14:paraId="25CB9E2D" w14:textId="47D5A1B5" w:rsidR="00B81CBD" w:rsidRPr="00826454" w:rsidRDefault="00B81CBD" w:rsidP="00B81CBD">
      <w:pPr>
        <w:pStyle w:val="3-BodyText"/>
        <w:rPr>
          <w:rFonts w:eastAsia="Calibri"/>
        </w:rPr>
      </w:pPr>
      <w:r w:rsidRPr="00826454">
        <w:t xml:space="preserve">For the </w:t>
      </w:r>
      <w:r w:rsidR="00591C41" w:rsidRPr="00826454">
        <w:t>comparison with RC</w:t>
      </w:r>
      <w:r w:rsidRPr="00826454">
        <w:t xml:space="preserve">, </w:t>
      </w:r>
      <w:r w:rsidRPr="00826454">
        <w:rPr>
          <w:rFonts w:eastAsia="Calibri"/>
        </w:rPr>
        <w:t xml:space="preserve">the submission performed an </w:t>
      </w:r>
      <w:r w:rsidR="008105EA" w:rsidRPr="00826454">
        <w:rPr>
          <w:rFonts w:eastAsia="Calibri"/>
        </w:rPr>
        <w:t>ITC</w:t>
      </w:r>
      <w:r w:rsidRPr="00826454">
        <w:rPr>
          <w:rFonts w:eastAsia="Calibri"/>
        </w:rPr>
        <w:t xml:space="preserve"> for efficacy of risperidone ISM 100 mg versus RC 50 </w:t>
      </w:r>
      <w:r w:rsidR="006C65EB" w:rsidRPr="00826454">
        <w:rPr>
          <w:rFonts w:eastAsia="Calibri"/>
        </w:rPr>
        <w:t>mg but</w:t>
      </w:r>
      <w:r w:rsidRPr="00826454">
        <w:rPr>
          <w:rFonts w:eastAsia="Calibri"/>
        </w:rPr>
        <w:t xml:space="preserve"> omitted the comparison of risperidone ISM 75 mg versus RC 37.5 mg </w:t>
      </w:r>
      <w:r w:rsidR="0018159A" w:rsidRPr="00826454">
        <w:rPr>
          <w:rFonts w:eastAsia="Calibri"/>
        </w:rPr>
        <w:t>j</w:t>
      </w:r>
      <w:r w:rsidR="0004776B" w:rsidRPr="00826454">
        <w:rPr>
          <w:rFonts w:eastAsia="Calibri"/>
        </w:rPr>
        <w:t>ustif</w:t>
      </w:r>
      <w:r w:rsidR="008105EA" w:rsidRPr="00826454">
        <w:rPr>
          <w:rFonts w:eastAsia="Calibri"/>
        </w:rPr>
        <w:t>ying this by stating</w:t>
      </w:r>
      <w:r w:rsidRPr="00826454">
        <w:rPr>
          <w:rFonts w:eastAsia="Calibri"/>
        </w:rPr>
        <w:t xml:space="preserve"> </w:t>
      </w:r>
      <w:r w:rsidR="0018159A" w:rsidRPr="00826454">
        <w:rPr>
          <w:rFonts w:eastAsia="Calibri"/>
        </w:rPr>
        <w:t xml:space="preserve">that </w:t>
      </w:r>
      <w:r w:rsidRPr="00826454">
        <w:rPr>
          <w:rFonts w:eastAsia="Calibri"/>
        </w:rPr>
        <w:t>there was no placebo-controlled efficacy data for RC 37.5 mg</w:t>
      </w:r>
      <w:r w:rsidR="008105EA" w:rsidRPr="00826454">
        <w:rPr>
          <w:rFonts w:eastAsia="Calibri"/>
        </w:rPr>
        <w:t xml:space="preserve"> available</w:t>
      </w:r>
      <w:r w:rsidRPr="00826454">
        <w:rPr>
          <w:rFonts w:eastAsia="Calibri"/>
        </w:rPr>
        <w:t>.</w:t>
      </w:r>
    </w:p>
    <w:p w14:paraId="0F7FDC19" w14:textId="31835868" w:rsidR="00B81CBD" w:rsidRPr="00826454" w:rsidRDefault="00B81CBD" w:rsidP="00000A44">
      <w:pPr>
        <w:pStyle w:val="3-BodyText"/>
        <w:rPr>
          <w:rStyle w:val="normaltextrun"/>
          <w:iCs/>
          <w:color w:val="000000"/>
          <w:shd w:val="clear" w:color="auto" w:fill="FFFFFF"/>
        </w:rPr>
      </w:pPr>
      <w:r w:rsidRPr="00826454">
        <w:t xml:space="preserve">The </w:t>
      </w:r>
      <w:r w:rsidRPr="00973076">
        <w:t>submission</w:t>
      </w:r>
      <w:r w:rsidRPr="00973076">
        <w:rPr>
          <w:rStyle w:val="normaltextrun"/>
          <w:color w:val="000000"/>
          <w:shd w:val="clear" w:color="auto" w:fill="FFFFFF"/>
        </w:rPr>
        <w:t xml:space="preserve"> assumed that if risperidone ISM 100 mg showed similar </w:t>
      </w:r>
      <w:r w:rsidR="00BB7AFE" w:rsidRPr="00973076">
        <w:rPr>
          <w:rStyle w:val="normaltextrun"/>
          <w:color w:val="000000"/>
          <w:shd w:val="clear" w:color="auto" w:fill="FFFFFF"/>
        </w:rPr>
        <w:t>drug levels</w:t>
      </w:r>
      <w:r w:rsidRPr="00973076">
        <w:rPr>
          <w:rStyle w:val="normaltextrun"/>
          <w:color w:val="000000"/>
          <w:shd w:val="clear" w:color="auto" w:fill="FFFFFF"/>
        </w:rPr>
        <w:t xml:space="preserve"> at steady</w:t>
      </w:r>
      <w:r w:rsidR="00BB7AFE" w:rsidRPr="00973076">
        <w:rPr>
          <w:rStyle w:val="normaltextrun"/>
          <w:color w:val="000000"/>
          <w:shd w:val="clear" w:color="auto" w:fill="FFFFFF"/>
        </w:rPr>
        <w:t xml:space="preserve"> </w:t>
      </w:r>
      <w:r w:rsidRPr="00973076">
        <w:rPr>
          <w:rStyle w:val="normaltextrun"/>
          <w:color w:val="000000"/>
          <w:shd w:val="clear" w:color="auto" w:fill="FFFFFF"/>
        </w:rPr>
        <w:t>state to RC 50 mg, it c</w:t>
      </w:r>
      <w:r w:rsidR="00591C41" w:rsidRPr="00973076">
        <w:rPr>
          <w:rStyle w:val="normaltextrun"/>
          <w:color w:val="000000"/>
          <w:shd w:val="clear" w:color="auto" w:fill="FFFFFF"/>
        </w:rPr>
        <w:t>ould</w:t>
      </w:r>
      <w:r w:rsidRPr="00973076">
        <w:rPr>
          <w:rStyle w:val="normaltextrun"/>
          <w:color w:val="000000"/>
          <w:shd w:val="clear" w:color="auto" w:fill="FFFFFF"/>
        </w:rPr>
        <w:t xml:space="preserve"> be expected that the risperidone ISM 75 mg w</w:t>
      </w:r>
      <w:r w:rsidR="00591C41" w:rsidRPr="00973076">
        <w:rPr>
          <w:rStyle w:val="normaltextrun"/>
          <w:color w:val="000000"/>
          <w:shd w:val="clear" w:color="auto" w:fill="FFFFFF"/>
        </w:rPr>
        <w:t>ould</w:t>
      </w:r>
      <w:r w:rsidRPr="00973076">
        <w:rPr>
          <w:rStyle w:val="normaltextrun"/>
          <w:color w:val="000000"/>
          <w:shd w:val="clear" w:color="auto" w:fill="FFFFFF"/>
        </w:rPr>
        <w:t xml:space="preserve"> also show similar exposures at steady state to RC 37.5 mg.</w:t>
      </w:r>
      <w:r w:rsidRPr="00973076">
        <w:rPr>
          <w:rStyle w:val="normaltextrun"/>
          <w:color w:val="000000" w:themeColor="text1"/>
        </w:rPr>
        <w:t xml:space="preserve"> </w:t>
      </w:r>
      <w:r w:rsidRPr="00973076">
        <w:rPr>
          <w:rStyle w:val="normaltextrun"/>
          <w:iCs/>
          <w:color w:val="000000" w:themeColor="text1"/>
        </w:rPr>
        <w:t>The submission justified the</w:t>
      </w:r>
      <w:r w:rsidR="00591C41" w:rsidRPr="00973076">
        <w:rPr>
          <w:rStyle w:val="normaltextrun"/>
          <w:iCs/>
          <w:color w:val="000000" w:themeColor="text1"/>
        </w:rPr>
        <w:t>ir</w:t>
      </w:r>
      <w:r w:rsidRPr="00973076">
        <w:rPr>
          <w:rStyle w:val="normaltextrun"/>
          <w:iCs/>
          <w:color w:val="000000" w:themeColor="text1"/>
        </w:rPr>
        <w:t xml:space="preserve"> </w:t>
      </w:r>
      <w:r w:rsidR="00BD065F" w:rsidRPr="00973076">
        <w:rPr>
          <w:rStyle w:val="normaltextrun"/>
          <w:iCs/>
          <w:color w:val="000000" w:themeColor="text1"/>
        </w:rPr>
        <w:t>claim using information presented from a 2019 internal report of a pharmacokinetic study to stimulate and evaluate different possible risperidone ISM switching strategies from RC</w:t>
      </w:r>
      <w:r w:rsidRPr="00973076">
        <w:rPr>
          <w:rStyle w:val="normaltextrun"/>
          <w:iCs/>
          <w:color w:val="000000"/>
          <w:shd w:val="clear" w:color="auto" w:fill="FFFFFF"/>
        </w:rPr>
        <w:t xml:space="preserve"> </w:t>
      </w:r>
      <w:r w:rsidR="00983CE1" w:rsidRPr="00973076">
        <w:rPr>
          <w:rStyle w:val="normaltextrun"/>
          <w:iCs/>
          <w:color w:val="000000"/>
          <w:shd w:val="clear" w:color="auto" w:fill="FFFFFF"/>
        </w:rPr>
        <w:t>(R</w:t>
      </w:r>
      <w:r w:rsidR="008B620D" w:rsidRPr="00973076">
        <w:rPr>
          <w:rStyle w:val="normaltextrun"/>
          <w:iCs/>
          <w:color w:val="000000"/>
          <w:shd w:val="clear" w:color="auto" w:fill="FFFFFF"/>
        </w:rPr>
        <w:t>OVI</w:t>
      </w:r>
      <w:r w:rsidR="0004776B" w:rsidRPr="00973076">
        <w:rPr>
          <w:rStyle w:val="normaltextrun"/>
          <w:iCs/>
          <w:color w:val="000000"/>
          <w:shd w:val="clear" w:color="auto" w:fill="FFFFFF"/>
        </w:rPr>
        <w:t>,</w:t>
      </w:r>
      <w:r w:rsidR="00983CE1" w:rsidRPr="00973076">
        <w:rPr>
          <w:rStyle w:val="normaltextrun"/>
          <w:iCs/>
          <w:color w:val="000000"/>
          <w:shd w:val="clear" w:color="auto" w:fill="FFFFFF"/>
        </w:rPr>
        <w:t xml:space="preserve"> 2019)</w:t>
      </w:r>
      <w:r w:rsidR="00BD065F" w:rsidRPr="00973076">
        <w:rPr>
          <w:rStyle w:val="normaltextrun"/>
          <w:iCs/>
          <w:color w:val="000000" w:themeColor="text1"/>
        </w:rPr>
        <w:t xml:space="preserve">. The report concluded that switching </w:t>
      </w:r>
      <w:r w:rsidRPr="00973076">
        <w:rPr>
          <w:rStyle w:val="normaltextrun"/>
          <w:iCs/>
          <w:color w:val="000000"/>
          <w:shd w:val="clear" w:color="auto" w:fill="FFFFFF"/>
        </w:rPr>
        <w:t>from RC 37.5 mg and 50 mg to risperidone ISM 75 mg and 100 mg, respectively</w:t>
      </w:r>
      <w:r w:rsidR="00BD065F" w:rsidRPr="00973076">
        <w:rPr>
          <w:rStyle w:val="normaltextrun"/>
          <w:iCs/>
          <w:color w:val="000000"/>
          <w:shd w:val="clear" w:color="auto" w:fill="FFFFFF"/>
        </w:rPr>
        <w:t xml:space="preserve"> </w:t>
      </w:r>
      <w:r w:rsidRPr="00973076">
        <w:rPr>
          <w:rStyle w:val="normaltextrun"/>
          <w:iCs/>
          <w:color w:val="000000"/>
          <w:shd w:val="clear" w:color="auto" w:fill="FFFFFF"/>
        </w:rPr>
        <w:t xml:space="preserve">was </w:t>
      </w:r>
      <w:r w:rsidRPr="00973076">
        <w:rPr>
          <w:rStyle w:val="normaltextrun"/>
          <w:iCs/>
          <w:color w:val="000000"/>
          <w:shd w:val="clear" w:color="auto" w:fill="FFFFFF"/>
        </w:rPr>
        <w:lastRenderedPageBreak/>
        <w:t>predicted to result in similar exposures, with steady</w:t>
      </w:r>
      <w:r w:rsidR="00BB7AFE" w:rsidRPr="00973076">
        <w:rPr>
          <w:rStyle w:val="normaltextrun"/>
          <w:iCs/>
          <w:color w:val="000000"/>
          <w:shd w:val="clear" w:color="auto" w:fill="FFFFFF"/>
        </w:rPr>
        <w:t xml:space="preserve"> </w:t>
      </w:r>
      <w:r w:rsidRPr="00973076">
        <w:rPr>
          <w:rStyle w:val="normaltextrun"/>
          <w:iCs/>
          <w:color w:val="000000"/>
          <w:shd w:val="clear" w:color="auto" w:fill="FFFFFF"/>
        </w:rPr>
        <w:t>state reached from the second injection onwards (</w:t>
      </w:r>
      <w:r w:rsidR="007A6315" w:rsidRPr="00973076">
        <w:rPr>
          <w:rStyle w:val="normaltextrun"/>
          <w:iCs/>
          <w:color w:val="000000"/>
          <w:shd w:val="clear" w:color="auto" w:fill="FFFFFF"/>
        </w:rPr>
        <w:t xml:space="preserve">ROVI 2019 </w:t>
      </w:r>
      <w:r w:rsidRPr="00973076">
        <w:rPr>
          <w:rStyle w:val="normaltextrun"/>
          <w:iCs/>
          <w:color w:val="000000"/>
          <w:shd w:val="clear" w:color="auto" w:fill="FFFFFF"/>
        </w:rPr>
        <w:t>sponsor’s report).</w:t>
      </w:r>
      <w:r w:rsidR="00BD065F" w:rsidRPr="00973076">
        <w:rPr>
          <w:rStyle w:val="normaltextrun"/>
          <w:iCs/>
          <w:color w:val="000000"/>
          <w:shd w:val="clear" w:color="auto" w:fill="FFFFFF"/>
        </w:rPr>
        <w:t xml:space="preserve"> The sponsor presented these findings to the TGA. </w:t>
      </w:r>
      <w:r w:rsidR="009E04B0" w:rsidRPr="00973076">
        <w:rPr>
          <w:rStyle w:val="normaltextrun"/>
          <w:iCs/>
          <w:color w:val="000000"/>
          <w:shd w:val="clear" w:color="auto" w:fill="FFFFFF"/>
        </w:rPr>
        <w:t xml:space="preserve">In </w:t>
      </w:r>
      <w:r w:rsidR="00BD065F" w:rsidRPr="00973076">
        <w:rPr>
          <w:rStyle w:val="normaltextrun"/>
          <w:iCs/>
          <w:color w:val="000000"/>
          <w:shd w:val="clear" w:color="auto" w:fill="FFFFFF"/>
        </w:rPr>
        <w:t xml:space="preserve">the TGA Clinical Evaluation Report, the TGA </w:t>
      </w:r>
      <w:r w:rsidR="00000A44" w:rsidRPr="00973076">
        <w:rPr>
          <w:rStyle w:val="normaltextrun"/>
          <w:iCs/>
          <w:color w:val="000000"/>
          <w:shd w:val="clear" w:color="auto" w:fill="FFFFFF"/>
        </w:rPr>
        <w:t>acknowledged that the results of the pharmacokinetic analysis of RC and</w:t>
      </w:r>
      <w:r w:rsidR="00000A44" w:rsidRPr="00826454">
        <w:rPr>
          <w:rStyle w:val="normaltextrun"/>
          <w:iCs/>
          <w:color w:val="000000"/>
          <w:shd w:val="clear" w:color="auto" w:fill="FFFFFF"/>
        </w:rPr>
        <w:t xml:space="preserve"> risperidone ISM supported switching between the two medicines at their therapeutic equivalent doses (</w:t>
      </w:r>
      <w:r w:rsidRPr="00826454">
        <w:rPr>
          <w:rStyle w:val="normaltextrun"/>
          <w:iCs/>
          <w:color w:val="000000"/>
          <w:shd w:val="clear" w:color="auto" w:fill="FFFFFF"/>
        </w:rPr>
        <w:t xml:space="preserve">Okedi Evaluation Report, TGA). </w:t>
      </w:r>
    </w:p>
    <w:p w14:paraId="00FCC067" w14:textId="13D0F6C7" w:rsidR="00B81CBD" w:rsidRPr="00826454" w:rsidRDefault="00B81CBD" w:rsidP="006A543B">
      <w:pPr>
        <w:pStyle w:val="3-BodyText"/>
      </w:pPr>
      <w:r w:rsidRPr="00826454">
        <w:t xml:space="preserve">For the </w:t>
      </w:r>
      <w:r w:rsidR="00CB38D9" w:rsidRPr="00826454">
        <w:t>comparison with PP1M</w:t>
      </w:r>
      <w:r w:rsidRPr="00826454">
        <w:t xml:space="preserve">, the submission performed an </w:t>
      </w:r>
      <w:r w:rsidR="00BB7AFE" w:rsidRPr="00826454">
        <w:t>ITC</w:t>
      </w:r>
      <w:r w:rsidRPr="00826454">
        <w:t xml:space="preserve"> for efficacy of risperidone ISM 75 mg versus PP1M 75 mg, as well as </w:t>
      </w:r>
      <w:r w:rsidR="009E04B0" w:rsidRPr="00826454">
        <w:t>for</w:t>
      </w:r>
      <w:r w:rsidRPr="00826454">
        <w:t xml:space="preserve"> risperidone ISM 100</w:t>
      </w:r>
      <w:r w:rsidR="00701FCF">
        <w:t> </w:t>
      </w:r>
      <w:r w:rsidRPr="00826454">
        <w:t xml:space="preserve">mg </w:t>
      </w:r>
      <w:r w:rsidR="009E04B0" w:rsidRPr="00826454">
        <w:t>versus</w:t>
      </w:r>
      <w:r w:rsidRPr="00826454">
        <w:t xml:space="preserve"> PP1M 100 mg. </w:t>
      </w:r>
      <w:r w:rsidR="00A46E48" w:rsidRPr="00826454">
        <w:t>For the comparison of</w:t>
      </w:r>
      <w:r w:rsidRPr="00826454">
        <w:t xml:space="preserve"> risperidone ISM 75 mg </w:t>
      </w:r>
      <w:r w:rsidR="00A46E48" w:rsidRPr="00826454">
        <w:t>to</w:t>
      </w:r>
      <w:r w:rsidRPr="00826454">
        <w:t xml:space="preserve"> PP1M 75</w:t>
      </w:r>
      <w:r w:rsidR="00701FCF">
        <w:t> </w:t>
      </w:r>
      <w:r w:rsidRPr="00826454">
        <w:t>mg, the PP1M trial was directly informed by Tak</w:t>
      </w:r>
      <w:r w:rsidR="00953EA9" w:rsidRPr="00826454">
        <w:t>ah</w:t>
      </w:r>
      <w:r w:rsidRPr="00826454">
        <w:t xml:space="preserve">ashi 2013, whereas the meta-analysed results of the PP1M 100 mg </w:t>
      </w:r>
      <w:r w:rsidRPr="00826454">
        <w:rPr>
          <w:rFonts w:ascii="Calibri" w:eastAsia="Calibri" w:hAnsi="Calibri" w:cs="Calibri"/>
        </w:rPr>
        <w:t xml:space="preserve">(Gopal 2010, Nasrallah 2010, Bossie 2011 and Takahashi 2013) </w:t>
      </w:r>
      <w:r w:rsidRPr="00826454">
        <w:t xml:space="preserve">trials were used </w:t>
      </w:r>
      <w:r w:rsidR="00A46E48" w:rsidRPr="00826454">
        <w:t>for the comparison of</w:t>
      </w:r>
      <w:r w:rsidRPr="00826454">
        <w:t xml:space="preserve"> risperidone ISM 100 mg </w:t>
      </w:r>
      <w:r w:rsidR="009E04B0" w:rsidRPr="00826454">
        <w:t>to</w:t>
      </w:r>
      <w:r w:rsidRPr="00826454">
        <w:t xml:space="preserve"> PP1M 100</w:t>
      </w:r>
      <w:r w:rsidR="000655CD">
        <w:t> </w:t>
      </w:r>
      <w:r w:rsidRPr="00826454">
        <w:t>mg.</w:t>
      </w:r>
    </w:p>
    <w:p w14:paraId="077FFC51" w14:textId="3D20C089" w:rsidR="0046485B" w:rsidRPr="00826454" w:rsidRDefault="00762079" w:rsidP="00E24319">
      <w:pPr>
        <w:pStyle w:val="3-BodyText"/>
      </w:pPr>
      <w:r w:rsidRPr="00826454">
        <w:fldChar w:fldCharType="begin" w:fldLock="1"/>
      </w:r>
      <w:r w:rsidRPr="00826454">
        <w:instrText xml:space="preserve"> REF _Ref121660365 \h  \* MERGEFORMAT </w:instrText>
      </w:r>
      <w:r w:rsidRPr="00826454">
        <w:fldChar w:fldCharType="separate"/>
      </w:r>
      <w:r w:rsidR="00DC0901" w:rsidRPr="00826454">
        <w:t>Table 4</w:t>
      </w:r>
      <w:r w:rsidRPr="00826454">
        <w:fldChar w:fldCharType="end"/>
      </w:r>
      <w:r w:rsidRPr="00826454">
        <w:t>,</w:t>
      </w:r>
      <w:r w:rsidR="00074C87" w:rsidRPr="00826454">
        <w:t xml:space="preserve"> </w:t>
      </w:r>
      <w:r w:rsidRPr="00826454">
        <w:fldChar w:fldCharType="begin" w:fldLock="1"/>
      </w:r>
      <w:r w:rsidRPr="00826454">
        <w:instrText xml:space="preserve"> REF _Ref121660366 \h  \* MERGEFORMAT </w:instrText>
      </w:r>
      <w:r w:rsidRPr="00826454">
        <w:fldChar w:fldCharType="separate"/>
      </w:r>
      <w:r w:rsidR="00DC0901" w:rsidRPr="00826454">
        <w:t>Table 5</w:t>
      </w:r>
      <w:r w:rsidRPr="00826454">
        <w:fldChar w:fldCharType="end"/>
      </w:r>
      <w:r w:rsidRPr="00826454">
        <w:t xml:space="preserve"> and </w:t>
      </w:r>
      <w:r w:rsidR="00202053" w:rsidRPr="00826454">
        <w:fldChar w:fldCharType="begin" w:fldLock="1"/>
      </w:r>
      <w:r w:rsidR="00202053" w:rsidRPr="00826454">
        <w:instrText xml:space="preserve"> REF _Ref124271490 \h  \* MERGEFORMAT </w:instrText>
      </w:r>
      <w:r w:rsidR="00202053" w:rsidRPr="00826454">
        <w:fldChar w:fldCharType="separate"/>
      </w:r>
      <w:r w:rsidR="00DC0901" w:rsidRPr="00826454">
        <w:t>Table 6</w:t>
      </w:r>
      <w:r w:rsidR="00202053" w:rsidRPr="00826454">
        <w:fldChar w:fldCharType="end"/>
      </w:r>
      <w:r w:rsidR="00074C87" w:rsidRPr="00826454">
        <w:t xml:space="preserve"> </w:t>
      </w:r>
      <w:r w:rsidR="006A543B" w:rsidRPr="00826454">
        <w:t xml:space="preserve">present the results of the primary </w:t>
      </w:r>
      <w:r w:rsidR="0046485B" w:rsidRPr="00826454">
        <w:t xml:space="preserve">outcome (total PANSS score) </w:t>
      </w:r>
      <w:r w:rsidR="006A543B" w:rsidRPr="00826454">
        <w:t>from the risperidone ISM (PRISMA-3), RC (Kane 2003) and PP1M (Gopal 2010, Nasrallah 2010, Kramer 2010, Bossie 2011 and Takahashi 2013) trials, respectively</w:t>
      </w:r>
      <w:r w:rsidR="001176BD" w:rsidRPr="00826454">
        <w:t xml:space="preserve">, for treatment regimens </w:t>
      </w:r>
      <w:r w:rsidR="000248AB" w:rsidRPr="00826454">
        <w:t>that</w:t>
      </w:r>
      <w:r w:rsidR="000845F6" w:rsidRPr="00826454">
        <w:t xml:space="preserve"> </w:t>
      </w:r>
      <w:r w:rsidR="0045000B" w:rsidRPr="00826454">
        <w:t xml:space="preserve">were then used in </w:t>
      </w:r>
      <w:r w:rsidR="00BB7AFE" w:rsidRPr="00826454">
        <w:t>the ITCs</w:t>
      </w:r>
      <w:r w:rsidR="001176BD" w:rsidRPr="00826454">
        <w:t>.</w:t>
      </w:r>
      <w:r w:rsidR="000D2894" w:rsidRPr="00826454">
        <w:t xml:space="preserve"> Negative values indicate improvement.</w:t>
      </w:r>
      <w:r w:rsidR="001176BD" w:rsidRPr="00826454">
        <w:t xml:space="preserve"> </w:t>
      </w:r>
    </w:p>
    <w:p w14:paraId="7BB20D78" w14:textId="681CB7D6" w:rsidR="0046485B" w:rsidRPr="00826454" w:rsidRDefault="006A543B" w:rsidP="008D6752">
      <w:pPr>
        <w:pStyle w:val="TableFigureHeading"/>
        <w:keepLines/>
        <w:rPr>
          <w:szCs w:val="16"/>
        </w:rPr>
      </w:pPr>
      <w:bookmarkStart w:id="32" w:name="_Ref121660365"/>
      <w:r w:rsidRPr="00826454">
        <w:rPr>
          <w:rStyle w:val="CommentReference"/>
          <w:b/>
        </w:rPr>
        <w:t xml:space="preserve">Table </w:t>
      </w:r>
      <w:r w:rsidR="00762079" w:rsidRPr="00826454">
        <w:rPr>
          <w:rStyle w:val="CommentReference"/>
          <w:b/>
        </w:rPr>
        <w:fldChar w:fldCharType="begin" w:fldLock="1"/>
      </w:r>
      <w:r w:rsidR="00762079" w:rsidRPr="00826454">
        <w:rPr>
          <w:rStyle w:val="CommentReference"/>
          <w:b/>
        </w:rPr>
        <w:instrText xml:space="preserve"> SEQ Table \* ARABIC </w:instrText>
      </w:r>
      <w:r w:rsidR="00762079" w:rsidRPr="00826454">
        <w:rPr>
          <w:rStyle w:val="CommentReference"/>
          <w:b/>
        </w:rPr>
        <w:fldChar w:fldCharType="separate"/>
      </w:r>
      <w:r w:rsidR="00493F8E">
        <w:rPr>
          <w:rStyle w:val="CommentReference"/>
          <w:b/>
          <w:noProof/>
        </w:rPr>
        <w:t>4</w:t>
      </w:r>
      <w:r w:rsidR="00762079" w:rsidRPr="00826454">
        <w:rPr>
          <w:rStyle w:val="CommentReference"/>
          <w:b/>
        </w:rPr>
        <w:fldChar w:fldCharType="end"/>
      </w:r>
      <w:bookmarkEnd w:id="32"/>
      <w:r w:rsidRPr="00826454">
        <w:rPr>
          <w:rStyle w:val="CommentReference"/>
          <w:b/>
        </w:rPr>
        <w:t xml:space="preserve">: </w:t>
      </w:r>
      <w:r w:rsidR="00000A44" w:rsidRPr="00826454">
        <w:rPr>
          <w:rStyle w:val="CommentReference"/>
          <w:b/>
        </w:rPr>
        <w:t xml:space="preserve">Results of change </w:t>
      </w:r>
      <w:r w:rsidR="00BB7AFE" w:rsidRPr="00826454">
        <w:rPr>
          <w:rStyle w:val="CommentReference"/>
          <w:b/>
        </w:rPr>
        <w:t>from</w:t>
      </w:r>
      <w:r w:rsidR="00000A44" w:rsidRPr="00826454">
        <w:rPr>
          <w:rStyle w:val="CommentReference"/>
          <w:b/>
        </w:rPr>
        <w:t xml:space="preserve"> baseline </w:t>
      </w:r>
      <w:r w:rsidR="00BB7AFE" w:rsidRPr="00826454">
        <w:rPr>
          <w:rStyle w:val="CommentReference"/>
          <w:b/>
        </w:rPr>
        <w:t>in</w:t>
      </w:r>
      <w:r w:rsidR="00000A44" w:rsidRPr="00826454">
        <w:rPr>
          <w:rStyle w:val="CommentReference"/>
          <w:b/>
        </w:rPr>
        <w:t xml:space="preserve"> total PANSS score</w:t>
      </w:r>
      <w:r w:rsidR="0046485B" w:rsidRPr="00826454">
        <w:rPr>
          <w:rStyle w:val="CommentReference"/>
          <w:b/>
        </w:rPr>
        <w:t xml:space="preserve"> in the risperidone ISM trial (PRISMA-3 mITT and ITT populations)</w:t>
      </w:r>
    </w:p>
    <w:tbl>
      <w:tblPr>
        <w:tblStyle w:val="TableGrid"/>
        <w:tblW w:w="9015" w:type="dxa"/>
        <w:tblLayout w:type="fixed"/>
        <w:tblLook w:val="04A0" w:firstRow="1" w:lastRow="0" w:firstColumn="1" w:lastColumn="0" w:noHBand="0" w:noVBand="1"/>
        <w:tblCaption w:val="Table 4: Results of change from baseline in total PANSS score in the risperidone ISM trial (PRISMA-3 mITT and ITT populations)"/>
      </w:tblPr>
      <w:tblGrid>
        <w:gridCol w:w="2835"/>
        <w:gridCol w:w="1696"/>
        <w:gridCol w:w="2268"/>
        <w:gridCol w:w="2216"/>
      </w:tblGrid>
      <w:tr w:rsidR="0046485B" w:rsidRPr="00826454" w14:paraId="5A92BB77" w14:textId="77777777" w:rsidTr="004E0EB0">
        <w:trPr>
          <w:trHeight w:val="62"/>
        </w:trPr>
        <w:tc>
          <w:tcPr>
            <w:tcW w:w="2835" w:type="dxa"/>
            <w:vAlign w:val="center"/>
          </w:tcPr>
          <w:p w14:paraId="78BBAB21" w14:textId="77777777" w:rsidR="0046485B" w:rsidRPr="00826454" w:rsidRDefault="0046485B" w:rsidP="008D6752">
            <w:pPr>
              <w:keepNext/>
              <w:keepLines/>
              <w:jc w:val="left"/>
            </w:pPr>
            <w:r w:rsidRPr="00826454">
              <w:rPr>
                <w:rFonts w:ascii="Arial Narrow" w:eastAsia="Arial Narrow" w:hAnsi="Arial Narrow" w:cs="Arial Narrow"/>
                <w:b/>
                <w:bCs/>
                <w:sz w:val="20"/>
                <w:szCs w:val="20"/>
              </w:rPr>
              <w:t>Efficacy measure</w:t>
            </w:r>
          </w:p>
        </w:tc>
        <w:tc>
          <w:tcPr>
            <w:tcW w:w="1696" w:type="dxa"/>
            <w:vAlign w:val="center"/>
          </w:tcPr>
          <w:p w14:paraId="52A0F89D"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Placebo</w:t>
            </w:r>
          </w:p>
          <w:p w14:paraId="046E80F8" w14:textId="77777777" w:rsidR="0046485B" w:rsidRPr="00826454" w:rsidRDefault="0046485B" w:rsidP="008D6752">
            <w:pPr>
              <w:pStyle w:val="TableText0"/>
              <w:keepLines/>
              <w:jc w:val="center"/>
              <w:rPr>
                <w:b/>
                <w:bCs w:val="0"/>
              </w:rPr>
            </w:pPr>
            <w:r w:rsidRPr="00826454">
              <w:rPr>
                <w:b/>
                <w:bCs w:val="0"/>
              </w:rPr>
              <w:t>N = 132 (mITT)</w:t>
            </w:r>
          </w:p>
          <w:p w14:paraId="1E566D15" w14:textId="77777777" w:rsidR="0046485B" w:rsidRPr="00826454" w:rsidRDefault="0046485B" w:rsidP="008D6752">
            <w:pPr>
              <w:pStyle w:val="TableText0"/>
              <w:keepLines/>
              <w:jc w:val="center"/>
              <w:rPr>
                <w:b/>
                <w:bCs w:val="0"/>
              </w:rPr>
            </w:pPr>
            <w:r w:rsidRPr="00826454">
              <w:rPr>
                <w:b/>
                <w:bCs w:val="0"/>
              </w:rPr>
              <w:t>N = 145 (ITT)</w:t>
            </w:r>
          </w:p>
        </w:tc>
        <w:tc>
          <w:tcPr>
            <w:tcW w:w="2268" w:type="dxa"/>
            <w:vAlign w:val="center"/>
          </w:tcPr>
          <w:p w14:paraId="74A380F0"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Risperidone ISM 75 mg</w:t>
            </w:r>
          </w:p>
          <w:p w14:paraId="3F966DE0"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N = 129 (mITT)</w:t>
            </w:r>
          </w:p>
          <w:p w14:paraId="0901F96E"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N = 143 (ITT)</w:t>
            </w:r>
          </w:p>
        </w:tc>
        <w:tc>
          <w:tcPr>
            <w:tcW w:w="2216" w:type="dxa"/>
            <w:vAlign w:val="center"/>
          </w:tcPr>
          <w:p w14:paraId="2BCA9647"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Risperidone ISM 100 mg</w:t>
            </w:r>
          </w:p>
          <w:p w14:paraId="15F3E6CE" w14:textId="77777777" w:rsidR="0046485B" w:rsidRPr="00826454" w:rsidRDefault="0046485B" w:rsidP="008D6752">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N = 129 (mITT)</w:t>
            </w:r>
          </w:p>
          <w:p w14:paraId="48EA2B7A" w14:textId="77777777" w:rsidR="0046485B" w:rsidRPr="00826454" w:rsidRDefault="0046485B" w:rsidP="008D6752">
            <w:pPr>
              <w:keepNext/>
              <w:keepLines/>
              <w:jc w:val="center"/>
            </w:pPr>
            <w:r w:rsidRPr="00826454">
              <w:rPr>
                <w:rFonts w:ascii="Arial Narrow" w:eastAsia="Arial Narrow" w:hAnsi="Arial Narrow" w:cs="Arial Narrow"/>
                <w:b/>
                <w:bCs/>
                <w:sz w:val="20"/>
                <w:szCs w:val="20"/>
              </w:rPr>
              <w:t>N = 145 (ITT)</w:t>
            </w:r>
          </w:p>
        </w:tc>
      </w:tr>
      <w:tr w:rsidR="0046485B" w:rsidRPr="00826454" w14:paraId="79590B5F" w14:textId="77777777" w:rsidTr="00000A44">
        <w:trPr>
          <w:trHeight w:val="62"/>
        </w:trPr>
        <w:tc>
          <w:tcPr>
            <w:tcW w:w="9015" w:type="dxa"/>
            <w:gridSpan w:val="4"/>
            <w:vAlign w:val="center"/>
          </w:tcPr>
          <w:p w14:paraId="4A2E9D65" w14:textId="49D8A158" w:rsidR="0046485B" w:rsidRPr="00826454" w:rsidRDefault="005F26A8" w:rsidP="008D6752">
            <w:pPr>
              <w:keepNext/>
              <w:keepLines/>
              <w:jc w:val="left"/>
            </w:pPr>
            <w:r w:rsidRPr="00826454">
              <w:rPr>
                <w:rFonts w:ascii="Arial Narrow" w:eastAsia="Arial Narrow" w:hAnsi="Arial Narrow" w:cs="Arial Narrow"/>
                <w:b/>
                <w:bCs/>
                <w:sz w:val="20"/>
                <w:szCs w:val="20"/>
              </w:rPr>
              <w:t>mITT</w:t>
            </w:r>
            <w:r w:rsidR="0046485B" w:rsidRPr="00826454">
              <w:rPr>
                <w:rFonts w:ascii="Arial Narrow" w:eastAsia="Arial Narrow" w:hAnsi="Arial Narrow" w:cs="Arial Narrow"/>
                <w:b/>
                <w:bCs/>
                <w:sz w:val="20"/>
                <w:szCs w:val="20"/>
              </w:rPr>
              <w:t xml:space="preserve"> </w:t>
            </w:r>
          </w:p>
        </w:tc>
      </w:tr>
      <w:tr w:rsidR="0046485B" w:rsidRPr="00826454" w14:paraId="6E6E569C" w14:textId="77777777" w:rsidTr="004E0EB0">
        <w:trPr>
          <w:trHeight w:val="62"/>
        </w:trPr>
        <w:tc>
          <w:tcPr>
            <w:tcW w:w="2835" w:type="dxa"/>
          </w:tcPr>
          <w:p w14:paraId="681639FD" w14:textId="77777777" w:rsidR="0046485B" w:rsidRPr="00826454" w:rsidRDefault="0046485B" w:rsidP="008D6752">
            <w:pPr>
              <w:pStyle w:val="TableText0"/>
              <w:keepLines/>
            </w:pPr>
            <w:r w:rsidRPr="00826454">
              <w:t>Baseline, mean (SD)</w:t>
            </w:r>
          </w:p>
        </w:tc>
        <w:tc>
          <w:tcPr>
            <w:tcW w:w="1696" w:type="dxa"/>
          </w:tcPr>
          <w:p w14:paraId="37BB9021" w14:textId="77777777" w:rsidR="0046485B" w:rsidRPr="00826454" w:rsidRDefault="0046485B" w:rsidP="008D6752">
            <w:pPr>
              <w:keepNext/>
              <w:keepLines/>
              <w:jc w:val="center"/>
            </w:pPr>
            <w:r w:rsidRPr="00826454">
              <w:rPr>
                <w:rFonts w:ascii="Arial Narrow" w:eastAsia="Arial Narrow" w:hAnsi="Arial Narrow" w:cs="Arial Narrow"/>
                <w:sz w:val="20"/>
                <w:szCs w:val="20"/>
              </w:rPr>
              <w:t xml:space="preserve">96.4 (7.21) </w:t>
            </w:r>
          </w:p>
        </w:tc>
        <w:tc>
          <w:tcPr>
            <w:tcW w:w="2268" w:type="dxa"/>
          </w:tcPr>
          <w:p w14:paraId="31950713" w14:textId="77777777" w:rsidR="0046485B" w:rsidRPr="00826454" w:rsidRDefault="0046485B" w:rsidP="008D6752">
            <w:pPr>
              <w:keepNext/>
              <w:keepLines/>
              <w:jc w:val="center"/>
            </w:pPr>
            <w:r w:rsidRPr="00826454">
              <w:rPr>
                <w:rFonts w:ascii="Arial Narrow" w:eastAsia="Arial Narrow" w:hAnsi="Arial Narrow" w:cs="Arial Narrow"/>
                <w:sz w:val="20"/>
                <w:szCs w:val="20"/>
              </w:rPr>
              <w:t xml:space="preserve">96.3 (8.47) </w:t>
            </w:r>
          </w:p>
        </w:tc>
        <w:tc>
          <w:tcPr>
            <w:tcW w:w="2216" w:type="dxa"/>
          </w:tcPr>
          <w:p w14:paraId="3D3D2983" w14:textId="77777777" w:rsidR="0046485B" w:rsidRPr="00826454" w:rsidRDefault="0046485B" w:rsidP="008D6752">
            <w:pPr>
              <w:keepNext/>
              <w:keepLines/>
              <w:jc w:val="center"/>
            </w:pPr>
            <w:r w:rsidRPr="00826454">
              <w:rPr>
                <w:rFonts w:ascii="Arial Narrow" w:eastAsia="Arial Narrow" w:hAnsi="Arial Narrow" w:cs="Arial Narrow"/>
                <w:sz w:val="20"/>
                <w:szCs w:val="20"/>
              </w:rPr>
              <w:t>96.1 (8.42)</w:t>
            </w:r>
          </w:p>
        </w:tc>
      </w:tr>
      <w:tr w:rsidR="0046485B" w:rsidRPr="00826454" w14:paraId="1818164D" w14:textId="77777777" w:rsidTr="004E0EB0">
        <w:trPr>
          <w:trHeight w:val="62"/>
        </w:trPr>
        <w:tc>
          <w:tcPr>
            <w:tcW w:w="2835" w:type="dxa"/>
          </w:tcPr>
          <w:p w14:paraId="19FD9E94" w14:textId="77777777" w:rsidR="0046485B" w:rsidRPr="00826454" w:rsidRDefault="0046485B" w:rsidP="008D6752">
            <w:pPr>
              <w:pStyle w:val="TableText0"/>
              <w:keepLines/>
            </w:pPr>
            <w:r w:rsidRPr="00826454">
              <w:t>Change from baseline to endpoint (Day 85), LS means (SE)</w:t>
            </w:r>
          </w:p>
        </w:tc>
        <w:tc>
          <w:tcPr>
            <w:tcW w:w="1696" w:type="dxa"/>
            <w:vAlign w:val="center"/>
          </w:tcPr>
          <w:p w14:paraId="31B949A4" w14:textId="77777777" w:rsidR="0046485B" w:rsidRPr="00826454" w:rsidRDefault="0046485B" w:rsidP="008D6752">
            <w:pPr>
              <w:keepNext/>
              <w:keepLines/>
              <w:jc w:val="center"/>
            </w:pPr>
            <w:r w:rsidRPr="00826454">
              <w:rPr>
                <w:rFonts w:ascii="Arial Narrow" w:eastAsia="Arial Narrow" w:hAnsi="Arial Narrow" w:cs="Arial Narrow"/>
                <w:sz w:val="20"/>
                <w:szCs w:val="20"/>
              </w:rPr>
              <w:t>-11.0 (1.56)</w:t>
            </w:r>
          </w:p>
        </w:tc>
        <w:tc>
          <w:tcPr>
            <w:tcW w:w="2268" w:type="dxa"/>
            <w:vAlign w:val="center"/>
          </w:tcPr>
          <w:p w14:paraId="2C4AE30F" w14:textId="77777777" w:rsidR="0046485B" w:rsidRPr="00826454" w:rsidRDefault="0046485B" w:rsidP="008D6752">
            <w:pPr>
              <w:keepNext/>
              <w:keepLines/>
              <w:jc w:val="center"/>
            </w:pPr>
            <w:r w:rsidRPr="00826454">
              <w:rPr>
                <w:rFonts w:ascii="Arial Narrow" w:eastAsia="Arial Narrow" w:hAnsi="Arial Narrow" w:cs="Arial Narrow"/>
                <w:sz w:val="20"/>
                <w:szCs w:val="20"/>
              </w:rPr>
              <w:t>-24.6 (1.51),</w:t>
            </w:r>
          </w:p>
        </w:tc>
        <w:tc>
          <w:tcPr>
            <w:tcW w:w="2216" w:type="dxa"/>
            <w:vAlign w:val="center"/>
          </w:tcPr>
          <w:p w14:paraId="4FF57F0E" w14:textId="77777777" w:rsidR="0046485B" w:rsidRPr="00826454" w:rsidRDefault="0046485B" w:rsidP="008D6752">
            <w:pPr>
              <w:keepNext/>
              <w:keepLines/>
              <w:jc w:val="center"/>
            </w:pPr>
            <w:r w:rsidRPr="00826454">
              <w:rPr>
                <w:rFonts w:ascii="Arial Narrow" w:eastAsia="Arial Narrow" w:hAnsi="Arial Narrow" w:cs="Arial Narrow"/>
                <w:sz w:val="20"/>
                <w:szCs w:val="20"/>
              </w:rPr>
              <w:t>-24.7 (1.54)</w:t>
            </w:r>
          </w:p>
        </w:tc>
      </w:tr>
      <w:tr w:rsidR="0046485B" w:rsidRPr="00826454" w14:paraId="36646FBB" w14:textId="77777777" w:rsidTr="004E0EB0">
        <w:trPr>
          <w:trHeight w:val="62"/>
        </w:trPr>
        <w:tc>
          <w:tcPr>
            <w:tcW w:w="2835" w:type="dxa"/>
          </w:tcPr>
          <w:p w14:paraId="567BD4EC" w14:textId="77777777" w:rsidR="003F53D1" w:rsidRPr="00826454" w:rsidRDefault="0046485B" w:rsidP="008D6752">
            <w:pPr>
              <w:pStyle w:val="TableText0"/>
              <w:keepLines/>
            </w:pPr>
            <w:r w:rsidRPr="00826454">
              <w:t xml:space="preserve">Treatment difference (95% CI), </w:t>
            </w:r>
          </w:p>
          <w:p w14:paraId="6F1C561F" w14:textId="6A122E01" w:rsidR="0046485B" w:rsidRPr="00826454" w:rsidRDefault="0046485B" w:rsidP="008D6752">
            <w:pPr>
              <w:pStyle w:val="TableText0"/>
              <w:keepLines/>
            </w:pPr>
            <w:r w:rsidRPr="00826454">
              <w:t>p-value</w:t>
            </w:r>
            <w:r w:rsidRPr="00826454">
              <w:rPr>
                <w:vertAlign w:val="superscript"/>
              </w:rPr>
              <w:t>a</w:t>
            </w:r>
          </w:p>
        </w:tc>
        <w:tc>
          <w:tcPr>
            <w:tcW w:w="1696" w:type="dxa"/>
          </w:tcPr>
          <w:p w14:paraId="2D20CE69" w14:textId="77777777" w:rsidR="0046485B" w:rsidRPr="00826454" w:rsidRDefault="0046485B" w:rsidP="008D6752">
            <w:pPr>
              <w:keepNext/>
              <w:keepLines/>
              <w:jc w:val="center"/>
            </w:pPr>
            <w:r w:rsidRPr="00826454">
              <w:rPr>
                <w:rFonts w:ascii="Arial Narrow" w:eastAsia="Arial Narrow" w:hAnsi="Arial Narrow" w:cs="Arial Narrow"/>
                <w:sz w:val="20"/>
                <w:szCs w:val="20"/>
              </w:rPr>
              <w:t>-</w:t>
            </w:r>
          </w:p>
        </w:tc>
        <w:tc>
          <w:tcPr>
            <w:tcW w:w="2268" w:type="dxa"/>
          </w:tcPr>
          <w:p w14:paraId="5E9B6264" w14:textId="77777777" w:rsidR="0046485B" w:rsidRPr="00826454" w:rsidRDefault="0046485B" w:rsidP="008D6752">
            <w:pPr>
              <w:keepNext/>
              <w:keepLines/>
              <w:jc w:val="center"/>
              <w:rPr>
                <w:b/>
                <w:bCs/>
              </w:rPr>
            </w:pPr>
            <w:r w:rsidRPr="00826454">
              <w:rPr>
                <w:rFonts w:ascii="Arial Narrow" w:eastAsia="Arial Narrow" w:hAnsi="Arial Narrow" w:cs="Arial Narrow"/>
                <w:b/>
                <w:bCs/>
                <w:sz w:val="20"/>
                <w:szCs w:val="20"/>
              </w:rPr>
              <w:t>-13.6 (-17.8, -9.3), &lt;0.0001</w:t>
            </w:r>
          </w:p>
        </w:tc>
        <w:tc>
          <w:tcPr>
            <w:tcW w:w="2216" w:type="dxa"/>
          </w:tcPr>
          <w:p w14:paraId="0A1A84C7" w14:textId="77777777" w:rsidR="0046485B" w:rsidRPr="00826454" w:rsidRDefault="0046485B" w:rsidP="008D6752">
            <w:pPr>
              <w:keepNext/>
              <w:keepLines/>
              <w:jc w:val="center"/>
              <w:rPr>
                <w:b/>
                <w:bCs/>
              </w:rPr>
            </w:pPr>
            <w:r w:rsidRPr="00826454">
              <w:rPr>
                <w:rFonts w:ascii="Arial Narrow" w:eastAsia="Arial Narrow" w:hAnsi="Arial Narrow" w:cs="Arial Narrow"/>
                <w:b/>
                <w:bCs/>
                <w:sz w:val="20"/>
                <w:szCs w:val="20"/>
              </w:rPr>
              <w:t>-13.6 (-17.9, -9.3), &lt;0.0001</w:t>
            </w:r>
          </w:p>
        </w:tc>
      </w:tr>
      <w:tr w:rsidR="0046485B" w:rsidRPr="00826454" w14:paraId="32BE2C34" w14:textId="77777777" w:rsidTr="00000A44">
        <w:trPr>
          <w:trHeight w:val="62"/>
        </w:trPr>
        <w:tc>
          <w:tcPr>
            <w:tcW w:w="9015" w:type="dxa"/>
            <w:gridSpan w:val="4"/>
            <w:vAlign w:val="center"/>
          </w:tcPr>
          <w:p w14:paraId="461F1D91" w14:textId="112C8F1F" w:rsidR="0046485B" w:rsidRPr="00826454" w:rsidRDefault="005F26A8" w:rsidP="008D6752">
            <w:pPr>
              <w:keepNext/>
              <w:keepLines/>
              <w:jc w:val="left"/>
            </w:pPr>
            <w:r w:rsidRPr="00826454">
              <w:rPr>
                <w:rFonts w:ascii="Arial Narrow" w:eastAsia="Arial Narrow" w:hAnsi="Arial Narrow" w:cs="Arial Narrow"/>
                <w:b/>
                <w:bCs/>
                <w:sz w:val="20"/>
                <w:szCs w:val="20"/>
              </w:rPr>
              <w:t>ITT</w:t>
            </w:r>
          </w:p>
        </w:tc>
      </w:tr>
      <w:tr w:rsidR="0046485B" w:rsidRPr="00826454" w14:paraId="770D71DE" w14:textId="77777777" w:rsidTr="004E0EB0">
        <w:trPr>
          <w:trHeight w:val="62"/>
        </w:trPr>
        <w:tc>
          <w:tcPr>
            <w:tcW w:w="2835" w:type="dxa"/>
            <w:vAlign w:val="center"/>
          </w:tcPr>
          <w:p w14:paraId="44B28947" w14:textId="77777777" w:rsidR="0046485B" w:rsidRPr="00826454" w:rsidRDefault="0046485B" w:rsidP="008D6752">
            <w:pPr>
              <w:keepNext/>
              <w:keepLines/>
              <w:jc w:val="left"/>
            </w:pPr>
            <w:r w:rsidRPr="00826454">
              <w:rPr>
                <w:rFonts w:ascii="Arial Narrow" w:eastAsia="Arial Narrow" w:hAnsi="Arial Narrow" w:cs="Arial Narrow"/>
                <w:sz w:val="20"/>
                <w:szCs w:val="20"/>
              </w:rPr>
              <w:t>Baseline, mean (SD)</w:t>
            </w:r>
          </w:p>
        </w:tc>
        <w:tc>
          <w:tcPr>
            <w:tcW w:w="1696" w:type="dxa"/>
            <w:vAlign w:val="center"/>
          </w:tcPr>
          <w:p w14:paraId="10494016" w14:textId="77777777" w:rsidR="0046485B" w:rsidRPr="00826454" w:rsidRDefault="0046485B" w:rsidP="008D6752">
            <w:pPr>
              <w:keepNext/>
              <w:keepLines/>
              <w:jc w:val="center"/>
            </w:pPr>
            <w:r w:rsidRPr="00826454">
              <w:rPr>
                <w:rFonts w:ascii="Arial Narrow" w:eastAsia="Arial Narrow" w:hAnsi="Arial Narrow" w:cs="Arial Narrow"/>
                <w:sz w:val="20"/>
                <w:szCs w:val="20"/>
              </w:rPr>
              <w:t>96.1 (7.25)</w:t>
            </w:r>
          </w:p>
        </w:tc>
        <w:tc>
          <w:tcPr>
            <w:tcW w:w="2268" w:type="dxa"/>
            <w:vAlign w:val="center"/>
          </w:tcPr>
          <w:p w14:paraId="652C56EB" w14:textId="77777777" w:rsidR="0046485B" w:rsidRPr="00826454" w:rsidRDefault="0046485B" w:rsidP="008D6752">
            <w:pPr>
              <w:keepNext/>
              <w:keepLines/>
              <w:jc w:val="center"/>
            </w:pPr>
            <w:r w:rsidRPr="00826454">
              <w:rPr>
                <w:rFonts w:ascii="Arial Narrow" w:eastAsia="Arial Narrow" w:hAnsi="Arial Narrow" w:cs="Arial Narrow"/>
                <w:sz w:val="20"/>
                <w:szCs w:val="20"/>
              </w:rPr>
              <w:t>96.2 (8.40)</w:t>
            </w:r>
          </w:p>
        </w:tc>
        <w:tc>
          <w:tcPr>
            <w:tcW w:w="2216" w:type="dxa"/>
            <w:vAlign w:val="center"/>
          </w:tcPr>
          <w:p w14:paraId="710F67C9" w14:textId="77777777" w:rsidR="0046485B" w:rsidRPr="00826454" w:rsidRDefault="0046485B" w:rsidP="008D6752">
            <w:pPr>
              <w:keepNext/>
              <w:keepLines/>
              <w:jc w:val="center"/>
            </w:pPr>
            <w:r w:rsidRPr="00826454">
              <w:rPr>
                <w:rFonts w:ascii="Arial Narrow" w:eastAsia="Arial Narrow" w:hAnsi="Arial Narrow" w:cs="Arial Narrow"/>
                <w:sz w:val="20"/>
                <w:szCs w:val="20"/>
              </w:rPr>
              <w:t>95.9 (8.50)</w:t>
            </w:r>
          </w:p>
        </w:tc>
      </w:tr>
      <w:tr w:rsidR="0046485B" w:rsidRPr="00826454" w14:paraId="18DFD620" w14:textId="77777777" w:rsidTr="004E0EB0">
        <w:trPr>
          <w:trHeight w:val="62"/>
        </w:trPr>
        <w:tc>
          <w:tcPr>
            <w:tcW w:w="2835" w:type="dxa"/>
          </w:tcPr>
          <w:p w14:paraId="59D6488F" w14:textId="68A5E82F" w:rsidR="0046485B" w:rsidRPr="00826454" w:rsidRDefault="0046485B" w:rsidP="008D6752">
            <w:pPr>
              <w:pStyle w:val="TableText0"/>
              <w:keepLines/>
            </w:pPr>
            <w:r w:rsidRPr="00826454">
              <w:t xml:space="preserve">Change from baseline to </w:t>
            </w:r>
            <w:r w:rsidR="009A2AEC" w:rsidRPr="00826454">
              <w:t>endpoint (</w:t>
            </w:r>
            <w:r w:rsidRPr="00826454">
              <w:t>Day 85), LS means (SE)</w:t>
            </w:r>
          </w:p>
        </w:tc>
        <w:tc>
          <w:tcPr>
            <w:tcW w:w="1696" w:type="dxa"/>
            <w:vAlign w:val="center"/>
          </w:tcPr>
          <w:p w14:paraId="0CAA79FB" w14:textId="77777777" w:rsidR="0046485B" w:rsidRPr="00826454" w:rsidRDefault="0046485B" w:rsidP="008D6752">
            <w:pPr>
              <w:keepNext/>
              <w:keepLines/>
              <w:jc w:val="center"/>
            </w:pPr>
            <w:r w:rsidRPr="00826454">
              <w:rPr>
                <w:rFonts w:ascii="Arial Narrow" w:eastAsia="Arial Narrow" w:hAnsi="Arial Narrow" w:cs="Arial Narrow"/>
                <w:sz w:val="20"/>
                <w:szCs w:val="20"/>
              </w:rPr>
              <w:t>-11.8 (1.48)</w:t>
            </w:r>
          </w:p>
        </w:tc>
        <w:tc>
          <w:tcPr>
            <w:tcW w:w="2268" w:type="dxa"/>
            <w:vAlign w:val="center"/>
          </w:tcPr>
          <w:p w14:paraId="03165878" w14:textId="77777777" w:rsidR="0046485B" w:rsidRPr="00826454" w:rsidRDefault="0046485B" w:rsidP="008D6752">
            <w:pPr>
              <w:keepNext/>
              <w:keepLines/>
              <w:jc w:val="center"/>
            </w:pPr>
            <w:r w:rsidRPr="00826454">
              <w:rPr>
                <w:rFonts w:ascii="Arial Narrow" w:eastAsia="Arial Narrow" w:hAnsi="Arial Narrow" w:cs="Arial Narrow"/>
                <w:sz w:val="20"/>
                <w:szCs w:val="20"/>
              </w:rPr>
              <w:t>-23.9 (1.44)</w:t>
            </w:r>
          </w:p>
        </w:tc>
        <w:tc>
          <w:tcPr>
            <w:tcW w:w="2216" w:type="dxa"/>
            <w:vAlign w:val="center"/>
          </w:tcPr>
          <w:p w14:paraId="0B4CB59C" w14:textId="77777777" w:rsidR="0046485B" w:rsidRPr="00826454" w:rsidRDefault="0046485B" w:rsidP="008D6752">
            <w:pPr>
              <w:keepNext/>
              <w:keepLines/>
              <w:jc w:val="center"/>
            </w:pPr>
            <w:r w:rsidRPr="00826454">
              <w:rPr>
                <w:rFonts w:ascii="Arial Narrow" w:eastAsia="Arial Narrow" w:hAnsi="Arial Narrow" w:cs="Arial Narrow"/>
                <w:sz w:val="20"/>
                <w:szCs w:val="20"/>
              </w:rPr>
              <w:t>-24.5 (1.46)</w:t>
            </w:r>
          </w:p>
        </w:tc>
      </w:tr>
      <w:tr w:rsidR="0046485B" w:rsidRPr="00826454" w14:paraId="237625C9" w14:textId="77777777" w:rsidTr="004E0EB0">
        <w:trPr>
          <w:trHeight w:val="62"/>
        </w:trPr>
        <w:tc>
          <w:tcPr>
            <w:tcW w:w="2835" w:type="dxa"/>
          </w:tcPr>
          <w:p w14:paraId="5E2659CA" w14:textId="77777777" w:rsidR="0046485B" w:rsidRPr="00826454" w:rsidRDefault="0046485B" w:rsidP="008D6752">
            <w:pPr>
              <w:pStyle w:val="TableText0"/>
              <w:keepLines/>
            </w:pPr>
            <w:r w:rsidRPr="00826454">
              <w:t>Treatment difference (95% CI), p-value</w:t>
            </w:r>
            <w:r w:rsidRPr="00826454">
              <w:rPr>
                <w:vertAlign w:val="superscript"/>
              </w:rPr>
              <w:t>a</w:t>
            </w:r>
          </w:p>
        </w:tc>
        <w:tc>
          <w:tcPr>
            <w:tcW w:w="1696" w:type="dxa"/>
            <w:vAlign w:val="center"/>
          </w:tcPr>
          <w:p w14:paraId="004F729D" w14:textId="77777777" w:rsidR="0046485B" w:rsidRPr="00826454" w:rsidRDefault="0046485B" w:rsidP="008D6752">
            <w:pPr>
              <w:keepNext/>
              <w:keepLines/>
              <w:jc w:val="center"/>
            </w:pPr>
            <w:r w:rsidRPr="00826454">
              <w:rPr>
                <w:rFonts w:ascii="Arial Narrow" w:eastAsia="Arial Narrow" w:hAnsi="Arial Narrow" w:cs="Arial Narrow"/>
                <w:sz w:val="20"/>
                <w:szCs w:val="20"/>
              </w:rPr>
              <w:t>-</w:t>
            </w:r>
          </w:p>
        </w:tc>
        <w:tc>
          <w:tcPr>
            <w:tcW w:w="2268" w:type="dxa"/>
            <w:vAlign w:val="center"/>
          </w:tcPr>
          <w:p w14:paraId="02ECB320" w14:textId="77777777" w:rsidR="0046485B" w:rsidRPr="00826454" w:rsidRDefault="0046485B" w:rsidP="008D6752">
            <w:pPr>
              <w:keepNext/>
              <w:keepLines/>
              <w:jc w:val="center"/>
              <w:rPr>
                <w:b/>
                <w:bCs/>
              </w:rPr>
            </w:pPr>
            <w:r w:rsidRPr="00826454">
              <w:rPr>
                <w:rFonts w:ascii="Arial Narrow" w:eastAsia="Arial Narrow" w:hAnsi="Arial Narrow" w:cs="Arial Narrow"/>
                <w:b/>
                <w:bCs/>
                <w:sz w:val="20"/>
                <w:szCs w:val="20"/>
              </w:rPr>
              <w:t>-12.0 (-16.1, -8.0), &lt;0.0001</w:t>
            </w:r>
          </w:p>
        </w:tc>
        <w:tc>
          <w:tcPr>
            <w:tcW w:w="2216" w:type="dxa"/>
            <w:vAlign w:val="center"/>
          </w:tcPr>
          <w:p w14:paraId="4DA08E0B" w14:textId="77777777" w:rsidR="0046485B" w:rsidRPr="00826454" w:rsidRDefault="0046485B" w:rsidP="008D6752">
            <w:pPr>
              <w:keepNext/>
              <w:keepLines/>
              <w:jc w:val="center"/>
              <w:rPr>
                <w:b/>
                <w:bCs/>
              </w:rPr>
            </w:pPr>
            <w:r w:rsidRPr="00826454">
              <w:rPr>
                <w:rFonts w:ascii="Arial Narrow" w:eastAsia="Arial Narrow" w:hAnsi="Arial Narrow" w:cs="Arial Narrow"/>
                <w:b/>
                <w:bCs/>
                <w:sz w:val="20"/>
                <w:szCs w:val="20"/>
              </w:rPr>
              <w:t>-12.7 (-16.8, -8.6), &lt;0.0001</w:t>
            </w:r>
          </w:p>
        </w:tc>
      </w:tr>
    </w:tbl>
    <w:p w14:paraId="44ECF0E6" w14:textId="77777777" w:rsidR="0046485B" w:rsidRPr="00826454" w:rsidRDefault="0046485B" w:rsidP="008D6752">
      <w:pPr>
        <w:keepNext/>
        <w:keepLines/>
      </w:pPr>
      <w:r w:rsidRPr="00826454">
        <w:rPr>
          <w:rFonts w:ascii="Arial Narrow" w:eastAsia="Arial Narrow" w:hAnsi="Arial Narrow" w:cs="Arial Narrow"/>
          <w:sz w:val="18"/>
          <w:szCs w:val="18"/>
        </w:rPr>
        <w:t>Source: Table 2.30, p98 of the submission, Table 2.31, p99 of the submission, Table 2.32, p100 of the submission, Table 2.33, p100 of the submission, Table 14.2.1.1.1.1, p472 of the PRISMA -3 CSR, Table 14.2.1.1.2.1, p480 of the PRISMA-3 CSR, Table 14.2.2.1.1.1.1, p598 of the PRISMA-3 CSR, and Table 14.2.2.1.1.2.1, p609 of the PRISMA -3 CSR.</w:t>
      </w:r>
    </w:p>
    <w:p w14:paraId="50E2733B" w14:textId="6DAEE5D9" w:rsidR="0046485B" w:rsidRPr="00826454" w:rsidRDefault="0046485B" w:rsidP="008D6752">
      <w:pPr>
        <w:keepNext/>
        <w:keepLines/>
      </w:pPr>
      <w:r w:rsidRPr="00826454">
        <w:rPr>
          <w:rFonts w:ascii="Arial Narrow" w:eastAsia="Arial Narrow" w:hAnsi="Arial Narrow" w:cs="Arial Narrow"/>
          <w:sz w:val="18"/>
          <w:szCs w:val="18"/>
        </w:rPr>
        <w:t xml:space="preserve">CI = confidence interval, ISM = in-situ microparticles, ITT= intent-to-treat, LS = least-squares, mITT = modified intent-to-treat, PANSS = Positive and Negative Syndrome Scale, SD = standard deviation, SE = standard error. </w:t>
      </w:r>
    </w:p>
    <w:p w14:paraId="1A6B89CF" w14:textId="77777777" w:rsidR="0046485B" w:rsidRPr="00826454" w:rsidRDefault="0046485B" w:rsidP="008D6752">
      <w:pPr>
        <w:pStyle w:val="FooterTableFigure"/>
        <w:keepNext/>
        <w:keepLines/>
        <w:rPr>
          <w:rFonts w:eastAsia="Calibri"/>
        </w:rPr>
      </w:pPr>
      <w:r w:rsidRPr="00826454">
        <w:rPr>
          <w:rFonts w:eastAsia="Arial Narrow" w:cs="Arial Narrow"/>
          <w:szCs w:val="18"/>
          <w:vertAlign w:val="superscript"/>
        </w:rPr>
        <w:t>a</w:t>
      </w:r>
      <w:r w:rsidRPr="00826454">
        <w:rPr>
          <w:rFonts w:eastAsia="Arial Narrow" w:cs="Arial Narrow"/>
          <w:szCs w:val="18"/>
        </w:rPr>
        <w:t xml:space="preserve"> Treatment difference compared with placebo. </w:t>
      </w:r>
    </w:p>
    <w:p w14:paraId="2A9288D7" w14:textId="3F8DDA81" w:rsidR="0046485B" w:rsidRPr="00826454" w:rsidRDefault="0046485B" w:rsidP="000655CD">
      <w:pPr>
        <w:pStyle w:val="FooterTableFigure"/>
        <w:rPr>
          <w:rFonts w:eastAsia="Calibri"/>
        </w:rPr>
      </w:pPr>
      <w:r w:rsidRPr="00826454">
        <w:rPr>
          <w:rFonts w:eastAsia="Calibri"/>
          <w:b/>
          <w:bCs/>
        </w:rPr>
        <w:t>Bold</w:t>
      </w:r>
      <w:r w:rsidRPr="00826454">
        <w:rPr>
          <w:rFonts w:eastAsia="Calibri"/>
        </w:rPr>
        <w:t xml:space="preserve"> indicates statistically significant results.</w:t>
      </w:r>
    </w:p>
    <w:p w14:paraId="17CE4F7C" w14:textId="1353BE9E" w:rsidR="0046485B" w:rsidRPr="00826454" w:rsidRDefault="006A543B" w:rsidP="004F290D">
      <w:pPr>
        <w:pStyle w:val="TableFigureHeading"/>
        <w:keepLines/>
        <w:rPr>
          <w:rStyle w:val="CommentReference"/>
          <w:b/>
          <w:szCs w:val="24"/>
        </w:rPr>
      </w:pPr>
      <w:bookmarkStart w:id="33" w:name="_Ref121660366"/>
      <w:r w:rsidRPr="00826454">
        <w:rPr>
          <w:rStyle w:val="CommentReference"/>
          <w:b/>
          <w:szCs w:val="24"/>
        </w:rPr>
        <w:lastRenderedPageBreak/>
        <w:t xml:space="preserve">Table </w:t>
      </w:r>
      <w:r w:rsidR="00762079" w:rsidRPr="00826454">
        <w:rPr>
          <w:rStyle w:val="CommentReference"/>
          <w:b/>
          <w:szCs w:val="24"/>
        </w:rPr>
        <w:fldChar w:fldCharType="begin" w:fldLock="1"/>
      </w:r>
      <w:r w:rsidR="00762079" w:rsidRPr="00826454">
        <w:rPr>
          <w:rStyle w:val="CommentReference"/>
          <w:b/>
          <w:szCs w:val="24"/>
        </w:rPr>
        <w:instrText xml:space="preserve"> SEQ Table \* ARABIC </w:instrText>
      </w:r>
      <w:r w:rsidR="00762079" w:rsidRPr="00826454">
        <w:rPr>
          <w:rStyle w:val="CommentReference"/>
          <w:b/>
          <w:szCs w:val="24"/>
        </w:rPr>
        <w:fldChar w:fldCharType="separate"/>
      </w:r>
      <w:r w:rsidR="00493F8E">
        <w:rPr>
          <w:rStyle w:val="CommentReference"/>
          <w:b/>
          <w:noProof/>
          <w:szCs w:val="24"/>
        </w:rPr>
        <w:t>5</w:t>
      </w:r>
      <w:r w:rsidR="00762079" w:rsidRPr="00826454">
        <w:rPr>
          <w:rStyle w:val="CommentReference"/>
          <w:b/>
          <w:szCs w:val="24"/>
        </w:rPr>
        <w:fldChar w:fldCharType="end"/>
      </w:r>
      <w:bookmarkEnd w:id="33"/>
      <w:r w:rsidRPr="00826454">
        <w:rPr>
          <w:rStyle w:val="CommentReference"/>
          <w:b/>
          <w:szCs w:val="24"/>
        </w:rPr>
        <w:t xml:space="preserve">: </w:t>
      </w:r>
      <w:r w:rsidR="00000A44" w:rsidRPr="00826454">
        <w:rPr>
          <w:rStyle w:val="CommentReference"/>
          <w:b/>
        </w:rPr>
        <w:t xml:space="preserve">Results of change </w:t>
      </w:r>
      <w:r w:rsidR="00BB7AFE" w:rsidRPr="00826454">
        <w:rPr>
          <w:rStyle w:val="CommentReference"/>
          <w:b/>
        </w:rPr>
        <w:t>from</w:t>
      </w:r>
      <w:r w:rsidR="00000A44" w:rsidRPr="00826454">
        <w:rPr>
          <w:rStyle w:val="CommentReference"/>
          <w:b/>
        </w:rPr>
        <w:t xml:space="preserve"> baseline </w:t>
      </w:r>
      <w:r w:rsidR="00BB7AFE" w:rsidRPr="00826454">
        <w:rPr>
          <w:rStyle w:val="CommentReference"/>
          <w:b/>
        </w:rPr>
        <w:t>in</w:t>
      </w:r>
      <w:r w:rsidR="00000A44" w:rsidRPr="00826454">
        <w:rPr>
          <w:rStyle w:val="CommentReference"/>
          <w:b/>
        </w:rPr>
        <w:t xml:space="preserve"> total PANSS score </w:t>
      </w:r>
      <w:r w:rsidR="0046485B" w:rsidRPr="00826454">
        <w:rPr>
          <w:rStyle w:val="CommentReference"/>
          <w:b/>
          <w:szCs w:val="24"/>
        </w:rPr>
        <w:t>in the RC trial (Kane 2003)</w:t>
      </w:r>
    </w:p>
    <w:tbl>
      <w:tblPr>
        <w:tblStyle w:val="TableGrid"/>
        <w:tblW w:w="9016" w:type="dxa"/>
        <w:tblLayout w:type="fixed"/>
        <w:tblLook w:val="04A0" w:firstRow="1" w:lastRow="0" w:firstColumn="1" w:lastColumn="0" w:noHBand="0" w:noVBand="1"/>
        <w:tblCaption w:val="Table 5: Results of change from baseline in total PANSS score in the RC trial (Kane 2003)"/>
      </w:tblPr>
      <w:tblGrid>
        <w:gridCol w:w="2816"/>
        <w:gridCol w:w="1550"/>
        <w:gridCol w:w="1550"/>
        <w:gridCol w:w="1550"/>
        <w:gridCol w:w="1550"/>
      </w:tblGrid>
      <w:tr w:rsidR="0097706F" w:rsidRPr="00826454" w14:paraId="4533F3FA" w14:textId="77777777" w:rsidTr="00493F25">
        <w:trPr>
          <w:trHeight w:val="62"/>
        </w:trPr>
        <w:tc>
          <w:tcPr>
            <w:tcW w:w="2816" w:type="dxa"/>
          </w:tcPr>
          <w:p w14:paraId="1BDB0301" w14:textId="77777777" w:rsidR="0097706F" w:rsidRPr="00826454" w:rsidRDefault="0097706F" w:rsidP="004F290D">
            <w:pPr>
              <w:keepNext/>
              <w:keepLines/>
            </w:pPr>
            <w:r w:rsidRPr="00826454">
              <w:rPr>
                <w:rFonts w:ascii="Arial Narrow" w:eastAsia="Arial Narrow" w:hAnsi="Arial Narrow" w:cs="Arial Narrow"/>
                <w:b/>
                <w:bCs/>
                <w:sz w:val="20"/>
                <w:szCs w:val="20"/>
              </w:rPr>
              <w:t>Efficacy measure</w:t>
            </w:r>
          </w:p>
        </w:tc>
        <w:tc>
          <w:tcPr>
            <w:tcW w:w="1550" w:type="dxa"/>
          </w:tcPr>
          <w:p w14:paraId="3C0F03F2"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Placebo</w:t>
            </w:r>
          </w:p>
          <w:p w14:paraId="271738CD" w14:textId="77777777" w:rsidR="0097706F" w:rsidRPr="00826454" w:rsidRDefault="0097706F" w:rsidP="004F290D">
            <w:pPr>
              <w:keepNext/>
              <w:keepLines/>
              <w:jc w:val="center"/>
            </w:pPr>
            <w:r w:rsidRPr="00826454">
              <w:rPr>
                <w:rFonts w:ascii="Arial Narrow" w:eastAsia="Arial Narrow" w:hAnsi="Arial Narrow" w:cs="Arial Narrow"/>
                <w:b/>
                <w:bCs/>
                <w:sz w:val="20"/>
                <w:szCs w:val="20"/>
              </w:rPr>
              <w:t>N = 92</w:t>
            </w:r>
          </w:p>
        </w:tc>
        <w:tc>
          <w:tcPr>
            <w:tcW w:w="1550" w:type="dxa"/>
          </w:tcPr>
          <w:p w14:paraId="40EADACD"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RC 25 mg</w:t>
            </w:r>
          </w:p>
          <w:p w14:paraId="0CD8CB82" w14:textId="77777777" w:rsidR="0097706F" w:rsidRPr="00826454" w:rsidRDefault="0097706F" w:rsidP="004F290D">
            <w:pPr>
              <w:keepNext/>
              <w:keepLines/>
              <w:jc w:val="center"/>
            </w:pPr>
            <w:r w:rsidRPr="00826454">
              <w:rPr>
                <w:rFonts w:ascii="Arial Narrow" w:eastAsia="Arial Narrow" w:hAnsi="Arial Narrow" w:cs="Arial Narrow"/>
                <w:b/>
                <w:bCs/>
                <w:sz w:val="20"/>
                <w:szCs w:val="20"/>
              </w:rPr>
              <w:t>N = 93</w:t>
            </w:r>
          </w:p>
        </w:tc>
        <w:tc>
          <w:tcPr>
            <w:tcW w:w="1550" w:type="dxa"/>
          </w:tcPr>
          <w:p w14:paraId="7403F651"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RC 50 mg</w:t>
            </w:r>
          </w:p>
          <w:p w14:paraId="570D7530" w14:textId="77777777" w:rsidR="0097706F" w:rsidRPr="00826454" w:rsidRDefault="0097706F" w:rsidP="004F290D">
            <w:pPr>
              <w:keepNext/>
              <w:keepLines/>
              <w:jc w:val="center"/>
            </w:pPr>
            <w:r w:rsidRPr="00826454">
              <w:rPr>
                <w:rFonts w:ascii="Arial Narrow" w:eastAsia="Arial Narrow" w:hAnsi="Arial Narrow" w:cs="Arial Narrow"/>
                <w:b/>
                <w:bCs/>
                <w:sz w:val="20"/>
                <w:szCs w:val="20"/>
              </w:rPr>
              <w:t>N = 98</w:t>
            </w:r>
          </w:p>
        </w:tc>
        <w:tc>
          <w:tcPr>
            <w:tcW w:w="1550" w:type="dxa"/>
          </w:tcPr>
          <w:p w14:paraId="3A55A4B4"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RC 75 mg</w:t>
            </w:r>
          </w:p>
          <w:p w14:paraId="029C674F" w14:textId="77777777" w:rsidR="0097706F" w:rsidRPr="00826454" w:rsidRDefault="0097706F" w:rsidP="004F290D">
            <w:pPr>
              <w:keepNext/>
              <w:keepLines/>
              <w:jc w:val="center"/>
            </w:pPr>
            <w:r w:rsidRPr="00826454">
              <w:rPr>
                <w:rFonts w:ascii="Arial Narrow" w:eastAsia="Arial Narrow" w:hAnsi="Arial Narrow" w:cs="Arial Narrow"/>
                <w:b/>
                <w:bCs/>
                <w:sz w:val="20"/>
                <w:szCs w:val="20"/>
              </w:rPr>
              <w:t>N = 87</w:t>
            </w:r>
          </w:p>
        </w:tc>
      </w:tr>
      <w:tr w:rsidR="0097706F" w:rsidRPr="00826454" w14:paraId="14EFD7C0" w14:textId="77777777" w:rsidTr="00493F25">
        <w:trPr>
          <w:trHeight w:val="62"/>
        </w:trPr>
        <w:tc>
          <w:tcPr>
            <w:tcW w:w="2816" w:type="dxa"/>
            <w:vAlign w:val="center"/>
          </w:tcPr>
          <w:p w14:paraId="4680A288" w14:textId="77777777" w:rsidR="0097706F" w:rsidRPr="00826454" w:rsidRDefault="0097706F" w:rsidP="004F290D">
            <w:pPr>
              <w:keepNext/>
              <w:keepLines/>
              <w:jc w:val="left"/>
            </w:pPr>
            <w:r w:rsidRPr="00826454">
              <w:rPr>
                <w:rFonts w:ascii="Arial Narrow" w:eastAsia="Arial Narrow" w:hAnsi="Arial Narrow" w:cs="Arial Narrow"/>
                <w:sz w:val="20"/>
                <w:szCs w:val="20"/>
              </w:rPr>
              <w:t>Baseline, mean (SD)</w:t>
            </w:r>
          </w:p>
        </w:tc>
        <w:tc>
          <w:tcPr>
            <w:tcW w:w="1550" w:type="dxa"/>
            <w:vAlign w:val="center"/>
          </w:tcPr>
          <w:p w14:paraId="4FE81A0A" w14:textId="77777777" w:rsidR="0097706F" w:rsidRPr="00826454" w:rsidRDefault="0097706F" w:rsidP="004F290D">
            <w:pPr>
              <w:keepNext/>
              <w:keepLines/>
              <w:jc w:val="center"/>
            </w:pPr>
            <w:r w:rsidRPr="00826454">
              <w:rPr>
                <w:rFonts w:ascii="Arial Narrow" w:eastAsia="Arial Narrow" w:hAnsi="Arial Narrow" w:cs="Arial Narrow"/>
                <w:sz w:val="20"/>
                <w:szCs w:val="20"/>
              </w:rPr>
              <w:t>82.0 (14.4)</w:t>
            </w:r>
          </w:p>
        </w:tc>
        <w:tc>
          <w:tcPr>
            <w:tcW w:w="1550" w:type="dxa"/>
            <w:vAlign w:val="center"/>
          </w:tcPr>
          <w:p w14:paraId="163BDB49" w14:textId="77777777" w:rsidR="0097706F" w:rsidRPr="00826454" w:rsidRDefault="0097706F" w:rsidP="004F290D">
            <w:pPr>
              <w:keepNext/>
              <w:keepLines/>
              <w:jc w:val="center"/>
            </w:pPr>
            <w:r w:rsidRPr="00826454">
              <w:rPr>
                <w:rFonts w:ascii="Arial Narrow" w:eastAsia="Arial Narrow" w:hAnsi="Arial Narrow" w:cs="Arial Narrow"/>
                <w:sz w:val="20"/>
                <w:szCs w:val="20"/>
              </w:rPr>
              <w:t>81.7 (12.5)</w:t>
            </w:r>
          </w:p>
        </w:tc>
        <w:tc>
          <w:tcPr>
            <w:tcW w:w="1550" w:type="dxa"/>
            <w:vAlign w:val="center"/>
          </w:tcPr>
          <w:p w14:paraId="11583758" w14:textId="77777777" w:rsidR="0097706F" w:rsidRPr="00826454" w:rsidRDefault="0097706F" w:rsidP="004F290D">
            <w:pPr>
              <w:keepNext/>
              <w:keepLines/>
              <w:jc w:val="center"/>
            </w:pPr>
            <w:r w:rsidRPr="00826454">
              <w:rPr>
                <w:rFonts w:ascii="Arial Narrow" w:eastAsia="Arial Narrow" w:hAnsi="Arial Narrow" w:cs="Arial Narrow"/>
                <w:sz w:val="20"/>
                <w:szCs w:val="20"/>
              </w:rPr>
              <w:t>82.3 (13.9)</w:t>
            </w:r>
          </w:p>
        </w:tc>
        <w:tc>
          <w:tcPr>
            <w:tcW w:w="1550" w:type="dxa"/>
            <w:vAlign w:val="center"/>
          </w:tcPr>
          <w:p w14:paraId="004FEAD0" w14:textId="77777777" w:rsidR="0097706F" w:rsidRPr="00826454" w:rsidRDefault="0097706F" w:rsidP="004F290D">
            <w:pPr>
              <w:keepNext/>
              <w:keepLines/>
              <w:jc w:val="center"/>
            </w:pPr>
            <w:r w:rsidRPr="00826454">
              <w:rPr>
                <w:rFonts w:ascii="Arial Narrow" w:eastAsia="Arial Narrow" w:hAnsi="Arial Narrow" w:cs="Arial Narrow"/>
                <w:sz w:val="20"/>
                <w:szCs w:val="20"/>
              </w:rPr>
              <w:t>80.1 (14.0)</w:t>
            </w:r>
          </w:p>
        </w:tc>
      </w:tr>
      <w:tr w:rsidR="0097706F" w:rsidRPr="00826454" w14:paraId="3A098B21" w14:textId="77777777" w:rsidTr="00493F25">
        <w:trPr>
          <w:trHeight w:val="62"/>
        </w:trPr>
        <w:tc>
          <w:tcPr>
            <w:tcW w:w="2816" w:type="dxa"/>
            <w:vAlign w:val="center"/>
          </w:tcPr>
          <w:p w14:paraId="50349E58" w14:textId="77777777" w:rsidR="0097706F" w:rsidRPr="00826454" w:rsidRDefault="0097706F" w:rsidP="004F290D">
            <w:pPr>
              <w:keepNext/>
              <w:keepLines/>
              <w:jc w:val="left"/>
            </w:pPr>
            <w:r w:rsidRPr="00826454">
              <w:rPr>
                <w:rFonts w:ascii="Arial Narrow" w:eastAsia="Arial Narrow" w:hAnsi="Arial Narrow" w:cs="Arial Narrow"/>
                <w:sz w:val="20"/>
                <w:szCs w:val="20"/>
              </w:rPr>
              <w:t>Change from baseline to endpoint (Day 84), LS mean (SD)</w:t>
            </w:r>
          </w:p>
        </w:tc>
        <w:tc>
          <w:tcPr>
            <w:tcW w:w="1550" w:type="dxa"/>
            <w:vAlign w:val="center"/>
          </w:tcPr>
          <w:p w14:paraId="0DAB63A7" w14:textId="77777777" w:rsidR="0097706F" w:rsidRPr="00826454" w:rsidRDefault="0097706F" w:rsidP="004F290D">
            <w:pPr>
              <w:keepNext/>
              <w:keepLines/>
              <w:jc w:val="center"/>
            </w:pPr>
            <w:r w:rsidRPr="00826454">
              <w:rPr>
                <w:rFonts w:ascii="Arial Narrow" w:eastAsia="Arial Narrow" w:hAnsi="Arial Narrow" w:cs="Arial Narrow"/>
                <w:sz w:val="20"/>
                <w:szCs w:val="20"/>
              </w:rPr>
              <w:t>2.6 (16.9)</w:t>
            </w:r>
          </w:p>
        </w:tc>
        <w:tc>
          <w:tcPr>
            <w:tcW w:w="1550" w:type="dxa"/>
            <w:vAlign w:val="center"/>
          </w:tcPr>
          <w:p w14:paraId="031AC6E1" w14:textId="77777777" w:rsidR="0097706F" w:rsidRPr="00826454" w:rsidRDefault="0097706F" w:rsidP="004F290D">
            <w:pPr>
              <w:keepNext/>
              <w:keepLines/>
              <w:jc w:val="center"/>
            </w:pPr>
            <w:r w:rsidRPr="00826454">
              <w:rPr>
                <w:rFonts w:ascii="Arial Narrow" w:eastAsia="Arial Narrow" w:hAnsi="Arial Narrow" w:cs="Arial Narrow"/>
                <w:sz w:val="20"/>
                <w:szCs w:val="20"/>
              </w:rPr>
              <w:t>-6.2 (16.9)</w:t>
            </w:r>
          </w:p>
        </w:tc>
        <w:tc>
          <w:tcPr>
            <w:tcW w:w="1550" w:type="dxa"/>
            <w:vAlign w:val="center"/>
          </w:tcPr>
          <w:p w14:paraId="354C449C" w14:textId="77777777" w:rsidR="0097706F" w:rsidRPr="00826454" w:rsidRDefault="0097706F" w:rsidP="004F290D">
            <w:pPr>
              <w:keepNext/>
              <w:keepLines/>
              <w:jc w:val="center"/>
            </w:pPr>
            <w:r w:rsidRPr="00826454">
              <w:rPr>
                <w:rFonts w:ascii="Arial Narrow" w:eastAsia="Arial Narrow" w:hAnsi="Arial Narrow" w:cs="Arial Narrow"/>
                <w:sz w:val="20"/>
                <w:szCs w:val="20"/>
              </w:rPr>
              <w:t>-8.5 (16.9)</w:t>
            </w:r>
          </w:p>
        </w:tc>
        <w:tc>
          <w:tcPr>
            <w:tcW w:w="1550" w:type="dxa"/>
            <w:vAlign w:val="center"/>
          </w:tcPr>
          <w:p w14:paraId="49F0E838" w14:textId="77777777" w:rsidR="0097706F" w:rsidRPr="00826454" w:rsidRDefault="0097706F" w:rsidP="004F290D">
            <w:pPr>
              <w:keepNext/>
              <w:keepLines/>
              <w:jc w:val="center"/>
            </w:pPr>
            <w:r w:rsidRPr="00826454">
              <w:rPr>
                <w:rFonts w:ascii="Arial Narrow" w:eastAsia="Arial Narrow" w:hAnsi="Arial Narrow" w:cs="Arial Narrow"/>
                <w:sz w:val="20"/>
                <w:szCs w:val="20"/>
              </w:rPr>
              <w:t>-7.4 (16.9)</w:t>
            </w:r>
          </w:p>
        </w:tc>
      </w:tr>
      <w:tr w:rsidR="0097706F" w:rsidRPr="00826454" w14:paraId="798BDD07" w14:textId="77777777" w:rsidTr="00493F25">
        <w:trPr>
          <w:trHeight w:val="62"/>
        </w:trPr>
        <w:tc>
          <w:tcPr>
            <w:tcW w:w="2816" w:type="dxa"/>
          </w:tcPr>
          <w:p w14:paraId="1B2B4237" w14:textId="77777777" w:rsidR="0097706F" w:rsidRPr="00826454" w:rsidRDefault="0097706F" w:rsidP="004F290D">
            <w:pPr>
              <w:pStyle w:val="TableText0"/>
              <w:keepLines/>
            </w:pPr>
            <w:r w:rsidRPr="00826454">
              <w:t>Treatment difference (95% CI), p-value</w:t>
            </w:r>
            <w:r w:rsidRPr="00826454">
              <w:rPr>
                <w:vertAlign w:val="superscript"/>
              </w:rPr>
              <w:t>a</w:t>
            </w:r>
          </w:p>
        </w:tc>
        <w:tc>
          <w:tcPr>
            <w:tcW w:w="1550" w:type="dxa"/>
            <w:vAlign w:val="center"/>
          </w:tcPr>
          <w:p w14:paraId="6597E78F" w14:textId="77777777" w:rsidR="0097706F" w:rsidRPr="00826454" w:rsidRDefault="0097706F" w:rsidP="004F290D">
            <w:pPr>
              <w:keepNext/>
              <w:keepLines/>
              <w:jc w:val="center"/>
            </w:pPr>
            <w:r w:rsidRPr="00826454">
              <w:rPr>
                <w:rFonts w:ascii="Arial Narrow" w:eastAsia="Arial Narrow" w:hAnsi="Arial Narrow" w:cs="Arial Narrow"/>
                <w:sz w:val="20"/>
                <w:szCs w:val="20"/>
              </w:rPr>
              <w:t>-</w:t>
            </w:r>
          </w:p>
        </w:tc>
        <w:tc>
          <w:tcPr>
            <w:tcW w:w="1550" w:type="dxa"/>
            <w:vAlign w:val="center"/>
          </w:tcPr>
          <w:p w14:paraId="0F9B3FE7" w14:textId="77777777" w:rsidR="0097706F" w:rsidRPr="00826454" w:rsidRDefault="0097706F" w:rsidP="004F290D">
            <w:pPr>
              <w:keepNext/>
              <w:keepLines/>
              <w:spacing w:line="259" w:lineRule="auto"/>
              <w:jc w:val="center"/>
              <w:rPr>
                <w:b/>
                <w:bCs/>
              </w:rPr>
            </w:pPr>
            <w:r w:rsidRPr="00826454">
              <w:rPr>
                <w:rFonts w:ascii="Arial Narrow" w:eastAsia="Arial Narrow" w:hAnsi="Arial Narrow" w:cs="Arial Narrow"/>
                <w:b/>
                <w:bCs/>
                <w:iCs/>
                <w:sz w:val="20"/>
                <w:szCs w:val="20"/>
              </w:rPr>
              <w:t>-8.8 (-13.7, -3.9),</w:t>
            </w:r>
            <w:r w:rsidRPr="00826454">
              <w:rPr>
                <w:rFonts w:ascii="Arial Narrow" w:eastAsia="Arial Narrow" w:hAnsi="Arial Narrow" w:cs="Arial Narrow"/>
                <w:b/>
                <w:bCs/>
                <w:sz w:val="20"/>
                <w:szCs w:val="20"/>
              </w:rPr>
              <w:t xml:space="preserve"> 0.002</w:t>
            </w:r>
          </w:p>
        </w:tc>
        <w:tc>
          <w:tcPr>
            <w:tcW w:w="1550" w:type="dxa"/>
            <w:vAlign w:val="center"/>
          </w:tcPr>
          <w:p w14:paraId="51EF4A6C"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-11.1 (-15.9, -6.3), &lt;0.001</w:t>
            </w:r>
          </w:p>
        </w:tc>
        <w:tc>
          <w:tcPr>
            <w:tcW w:w="1550" w:type="dxa"/>
            <w:vAlign w:val="center"/>
          </w:tcPr>
          <w:p w14:paraId="6406F257" w14:textId="77777777" w:rsidR="0097706F" w:rsidRPr="00826454" w:rsidRDefault="0097706F" w:rsidP="004F290D">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iCs/>
                <w:sz w:val="20"/>
                <w:szCs w:val="20"/>
              </w:rPr>
              <w:t>-10.0 (-15.0, -5.0</w:t>
            </w:r>
            <w:r w:rsidRPr="00826454">
              <w:rPr>
                <w:rFonts w:ascii="Arial Narrow" w:eastAsia="Arial Narrow" w:hAnsi="Arial Narrow" w:cs="Arial Narrow"/>
                <w:b/>
                <w:bCs/>
                <w:sz w:val="20"/>
                <w:szCs w:val="20"/>
              </w:rPr>
              <w:t>), &lt;0.001</w:t>
            </w:r>
          </w:p>
        </w:tc>
      </w:tr>
    </w:tbl>
    <w:p w14:paraId="24785323" w14:textId="77777777" w:rsidR="0097706F" w:rsidRPr="00826454" w:rsidRDefault="0097706F" w:rsidP="004F290D">
      <w:pPr>
        <w:keepNext/>
        <w:keepLines/>
      </w:pPr>
      <w:r w:rsidRPr="00826454">
        <w:rPr>
          <w:rFonts w:ascii="Arial Narrow" w:eastAsia="Arial Narrow" w:hAnsi="Arial Narrow" w:cs="Arial Narrow"/>
          <w:sz w:val="18"/>
          <w:szCs w:val="18"/>
        </w:rPr>
        <w:t>Source: Table 2.40, p107 of the submission, Table 2.41, p109 of the submission and sponsor’s attachment “20221027 ITC- Okedi”.</w:t>
      </w:r>
    </w:p>
    <w:p w14:paraId="371A3930" w14:textId="77777777" w:rsidR="0097706F" w:rsidRPr="00826454" w:rsidRDefault="0097706F" w:rsidP="004F290D">
      <w:pPr>
        <w:keepNext/>
        <w:keepLines/>
      </w:pPr>
      <w:r w:rsidRPr="00826454">
        <w:rPr>
          <w:rFonts w:ascii="Arial Narrow" w:eastAsia="Arial Narrow" w:hAnsi="Arial Narrow" w:cs="Arial Narrow"/>
          <w:sz w:val="18"/>
          <w:szCs w:val="18"/>
        </w:rPr>
        <w:t xml:space="preserve">CI = confidence interval, CGI-S = Clinical Global Impression-Severity, LS = least-squares, NR = not reported, PANSS = Positive and Negative Syndrome Scale, RC = risperidone 2-weekly long-acting injectable, SD = standard deviation. </w:t>
      </w:r>
    </w:p>
    <w:p w14:paraId="0410A741" w14:textId="77777777" w:rsidR="0097706F" w:rsidRPr="00826454" w:rsidRDefault="0097706F" w:rsidP="004F290D">
      <w:pPr>
        <w:pStyle w:val="FooterTableFigure"/>
        <w:keepNext/>
        <w:keepLines/>
        <w:rPr>
          <w:rFonts w:eastAsia="Calibri"/>
        </w:rPr>
      </w:pPr>
      <w:r w:rsidRPr="00826454">
        <w:rPr>
          <w:rFonts w:eastAsia="Arial Narrow" w:cs="Arial Narrow"/>
          <w:szCs w:val="18"/>
          <w:vertAlign w:val="superscript"/>
        </w:rPr>
        <w:t>a</w:t>
      </w:r>
      <w:r w:rsidRPr="00826454">
        <w:rPr>
          <w:rFonts w:eastAsia="Arial Narrow" w:cs="Arial Narrow"/>
          <w:szCs w:val="18"/>
        </w:rPr>
        <w:t xml:space="preserve"> Treatment difference compared with placebo. </w:t>
      </w:r>
    </w:p>
    <w:p w14:paraId="0DED20AA" w14:textId="70C844B3" w:rsidR="0097706F" w:rsidRPr="00826454" w:rsidRDefault="0097706F" w:rsidP="0097706F">
      <w:pPr>
        <w:pStyle w:val="FooterTableFigure"/>
        <w:rPr>
          <w:rFonts w:eastAsia="Calibri"/>
        </w:rPr>
      </w:pPr>
      <w:r w:rsidRPr="00826454">
        <w:rPr>
          <w:rFonts w:eastAsia="Calibri"/>
          <w:b/>
          <w:bCs/>
        </w:rPr>
        <w:t>Bold</w:t>
      </w:r>
      <w:r w:rsidRPr="00826454">
        <w:rPr>
          <w:rFonts w:eastAsia="Calibri"/>
        </w:rPr>
        <w:t xml:space="preserve"> indicates statistically significant results.</w:t>
      </w:r>
    </w:p>
    <w:p w14:paraId="01963C01" w14:textId="3483B2B2" w:rsidR="009F65E0" w:rsidRPr="00826454" w:rsidRDefault="009F65E0" w:rsidP="008D6752">
      <w:pPr>
        <w:pStyle w:val="TableFigureHeading"/>
        <w:keepLines/>
        <w:rPr>
          <w:rStyle w:val="CommentReference"/>
          <w:b/>
          <w:szCs w:val="24"/>
        </w:rPr>
      </w:pPr>
      <w:bookmarkStart w:id="34" w:name="_Ref124271490"/>
      <w:r w:rsidRPr="00826454">
        <w:rPr>
          <w:rStyle w:val="CommentReference"/>
          <w:b/>
          <w:szCs w:val="24"/>
        </w:rPr>
        <w:t xml:space="preserve">Table </w:t>
      </w:r>
      <w:r w:rsidRPr="00826454">
        <w:rPr>
          <w:rStyle w:val="CommentReference"/>
          <w:b/>
          <w:szCs w:val="24"/>
        </w:rPr>
        <w:fldChar w:fldCharType="begin" w:fldLock="1"/>
      </w:r>
      <w:r w:rsidRPr="00826454">
        <w:rPr>
          <w:rStyle w:val="CommentReference"/>
          <w:b/>
          <w:szCs w:val="24"/>
        </w:rPr>
        <w:instrText xml:space="preserve"> SEQ Table \* ARABIC </w:instrText>
      </w:r>
      <w:r w:rsidRPr="00826454">
        <w:rPr>
          <w:rStyle w:val="CommentReference"/>
          <w:b/>
          <w:szCs w:val="24"/>
        </w:rPr>
        <w:fldChar w:fldCharType="separate"/>
      </w:r>
      <w:r w:rsidR="00493F8E">
        <w:rPr>
          <w:rStyle w:val="CommentReference"/>
          <w:b/>
          <w:noProof/>
          <w:szCs w:val="24"/>
        </w:rPr>
        <w:t>6</w:t>
      </w:r>
      <w:r w:rsidRPr="00826454">
        <w:rPr>
          <w:rStyle w:val="CommentReference"/>
          <w:b/>
          <w:szCs w:val="24"/>
        </w:rPr>
        <w:fldChar w:fldCharType="end"/>
      </w:r>
      <w:bookmarkEnd w:id="34"/>
      <w:r w:rsidRPr="00826454">
        <w:rPr>
          <w:rStyle w:val="CommentReference"/>
          <w:b/>
          <w:szCs w:val="24"/>
        </w:rPr>
        <w:t xml:space="preserve">: </w:t>
      </w:r>
      <w:r w:rsidR="00000A44" w:rsidRPr="00826454">
        <w:rPr>
          <w:rStyle w:val="CommentReference"/>
          <w:b/>
          <w:bCs w:val="0"/>
        </w:rPr>
        <w:t>Results of change</w:t>
      </w:r>
      <w:r w:rsidR="00BB7AFE" w:rsidRPr="00826454">
        <w:rPr>
          <w:rStyle w:val="CommentReference"/>
          <w:b/>
          <w:bCs w:val="0"/>
        </w:rPr>
        <w:t xml:space="preserve"> from</w:t>
      </w:r>
      <w:r w:rsidR="00000A44" w:rsidRPr="00826454">
        <w:rPr>
          <w:rStyle w:val="CommentReference"/>
          <w:b/>
          <w:bCs w:val="0"/>
        </w:rPr>
        <w:t xml:space="preserve"> baseline</w:t>
      </w:r>
      <w:r w:rsidR="00BB7AFE" w:rsidRPr="00826454">
        <w:rPr>
          <w:rStyle w:val="CommentReference"/>
          <w:b/>
          <w:bCs w:val="0"/>
        </w:rPr>
        <w:t xml:space="preserve"> in </w:t>
      </w:r>
      <w:r w:rsidR="00000A44" w:rsidRPr="00826454">
        <w:rPr>
          <w:rStyle w:val="CommentReference"/>
          <w:b/>
          <w:bCs w:val="0"/>
        </w:rPr>
        <w:t xml:space="preserve">total PANSS score </w:t>
      </w:r>
      <w:r w:rsidR="0046485B" w:rsidRPr="00826454">
        <w:rPr>
          <w:rStyle w:val="CommentReference"/>
          <w:b/>
          <w:szCs w:val="24"/>
        </w:rPr>
        <w:t>in the PP1M trials (Gopal 2010, Nasrallah 2010, Kramer 2010, Bossie 2011 and Takahashi 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6: Results of change from baseline in total PANSS score in the PP1M trials (Gopal 2010, Nasrallah 2010, Kramer 2010, Bossie 2011 and Takahashi 2013)"/>
      </w:tblPr>
      <w:tblGrid>
        <w:gridCol w:w="3860"/>
        <w:gridCol w:w="9"/>
        <w:gridCol w:w="2566"/>
        <w:gridCol w:w="9"/>
        <w:gridCol w:w="2566"/>
        <w:gridCol w:w="7"/>
      </w:tblGrid>
      <w:tr w:rsidR="005F26A8" w:rsidRPr="00826454" w14:paraId="15235E3C" w14:textId="77777777" w:rsidTr="008D6752">
        <w:trPr>
          <w:trHeight w:val="62"/>
        </w:trPr>
        <w:tc>
          <w:tcPr>
            <w:tcW w:w="2145" w:type="pct"/>
            <w:gridSpan w:val="2"/>
            <w:vAlign w:val="center"/>
          </w:tcPr>
          <w:p w14:paraId="7B88B472" w14:textId="77777777" w:rsidR="005F26A8" w:rsidRPr="00826454" w:rsidRDefault="005F26A8" w:rsidP="008D6752">
            <w:pPr>
              <w:keepNext/>
              <w:keepLines/>
              <w:jc w:val="left"/>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Gopal 2010</w:t>
            </w:r>
          </w:p>
        </w:tc>
        <w:tc>
          <w:tcPr>
            <w:tcW w:w="1428" w:type="pct"/>
            <w:gridSpan w:val="2"/>
            <w:vAlign w:val="center"/>
          </w:tcPr>
          <w:p w14:paraId="1E37C0B0"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467F818F" w14:textId="2027CD0A"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(N = 132)</w:t>
            </w:r>
          </w:p>
        </w:tc>
        <w:tc>
          <w:tcPr>
            <w:tcW w:w="1428" w:type="pct"/>
            <w:gridSpan w:val="2"/>
            <w:vAlign w:val="center"/>
          </w:tcPr>
          <w:p w14:paraId="096BFF6F"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PP1M 100 mg</w:t>
            </w:r>
          </w:p>
          <w:p w14:paraId="249A31FA" w14:textId="5A46DB80"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(N = 94)</w:t>
            </w:r>
          </w:p>
        </w:tc>
      </w:tr>
      <w:tr w:rsidR="005F26A8" w:rsidRPr="00826454" w14:paraId="58889B6A" w14:textId="77777777" w:rsidTr="008D6752">
        <w:trPr>
          <w:gridAfter w:val="1"/>
          <w:wAfter w:w="4" w:type="pct"/>
          <w:trHeight w:val="62"/>
        </w:trPr>
        <w:tc>
          <w:tcPr>
            <w:tcW w:w="2140" w:type="pct"/>
            <w:vAlign w:val="center"/>
          </w:tcPr>
          <w:p w14:paraId="021E53E3" w14:textId="77777777" w:rsidR="005F26A8" w:rsidRPr="00826454" w:rsidRDefault="005F26A8" w:rsidP="008D6752">
            <w:pPr>
              <w:keepNext/>
              <w:keepLines/>
              <w:jc w:val="left"/>
            </w:pPr>
            <w:r w:rsidRPr="00826454">
              <w:rPr>
                <w:rFonts w:ascii="Arial Narrow" w:eastAsia="Arial Narrow" w:hAnsi="Arial Narrow" w:cs="Arial Narrow"/>
                <w:sz w:val="20"/>
                <w:szCs w:val="20"/>
              </w:rPr>
              <w:t>Baseline, mean (SD)</w:t>
            </w:r>
          </w:p>
        </w:tc>
        <w:tc>
          <w:tcPr>
            <w:tcW w:w="1428" w:type="pct"/>
            <w:gridSpan w:val="2"/>
            <w:vAlign w:val="center"/>
          </w:tcPr>
          <w:p w14:paraId="6084CEFB" w14:textId="77777777" w:rsidR="005F26A8" w:rsidRPr="00826454" w:rsidRDefault="005F26A8" w:rsidP="008D6752">
            <w:pPr>
              <w:keepNext/>
              <w:keepLines/>
              <w:jc w:val="center"/>
            </w:pPr>
            <w:r w:rsidRPr="00826454">
              <w:rPr>
                <w:rFonts w:ascii="Arial Narrow" w:eastAsia="Arial Narrow" w:hAnsi="Arial Narrow" w:cs="Arial Narrow"/>
                <w:sz w:val="20"/>
                <w:szCs w:val="20"/>
              </w:rPr>
              <w:t>92 (12.6)</w:t>
            </w:r>
          </w:p>
        </w:tc>
        <w:tc>
          <w:tcPr>
            <w:tcW w:w="1428" w:type="pct"/>
            <w:gridSpan w:val="2"/>
            <w:vAlign w:val="center"/>
          </w:tcPr>
          <w:p w14:paraId="620550C5" w14:textId="4ECFE588" w:rsidR="005F26A8" w:rsidRPr="00826454" w:rsidRDefault="005F26A8" w:rsidP="008D6752">
            <w:pPr>
              <w:keepNext/>
              <w:keepLines/>
              <w:jc w:val="center"/>
            </w:pPr>
            <w:r w:rsidRPr="00826454">
              <w:rPr>
                <w:rFonts w:ascii="Arial Narrow" w:eastAsia="Arial Narrow" w:hAnsi="Arial Narrow" w:cs="Arial Narrow"/>
                <w:sz w:val="20"/>
                <w:szCs w:val="20"/>
              </w:rPr>
              <w:t>90 (11.7)</w:t>
            </w:r>
          </w:p>
        </w:tc>
      </w:tr>
      <w:tr w:rsidR="005F26A8" w:rsidRPr="00826454" w14:paraId="3BB27D92" w14:textId="77777777" w:rsidTr="008D6752">
        <w:trPr>
          <w:gridAfter w:val="1"/>
          <w:wAfter w:w="4" w:type="pct"/>
          <w:trHeight w:val="62"/>
        </w:trPr>
        <w:tc>
          <w:tcPr>
            <w:tcW w:w="2140" w:type="pct"/>
            <w:vAlign w:val="center"/>
          </w:tcPr>
          <w:p w14:paraId="0BBF134B" w14:textId="77777777" w:rsidR="005F26A8" w:rsidRPr="00826454" w:rsidRDefault="005F26A8" w:rsidP="008D6752">
            <w:pPr>
              <w:keepNext/>
              <w:keepLines/>
              <w:jc w:val="left"/>
            </w:pPr>
            <w:r w:rsidRPr="00826454">
              <w:rPr>
                <w:rFonts w:ascii="Arial Narrow" w:eastAsia="Arial Narrow" w:hAnsi="Arial Narrow" w:cs="Arial Narrow"/>
                <w:sz w:val="20"/>
                <w:szCs w:val="20"/>
              </w:rPr>
              <w:t>Change from baseline to Day 92, LS means (SE)</w:t>
            </w:r>
          </w:p>
        </w:tc>
        <w:tc>
          <w:tcPr>
            <w:tcW w:w="1428" w:type="pct"/>
            <w:gridSpan w:val="2"/>
            <w:vAlign w:val="center"/>
          </w:tcPr>
          <w:p w14:paraId="3C53E4C3" w14:textId="77777777" w:rsidR="005F26A8" w:rsidRPr="00826454" w:rsidRDefault="005F26A8" w:rsidP="008D6752">
            <w:pPr>
              <w:keepNext/>
              <w:keepLines/>
              <w:jc w:val="center"/>
            </w:pPr>
            <w:r w:rsidRPr="00826454">
              <w:rPr>
                <w:rFonts w:ascii="Arial Narrow" w:eastAsia="Arial Narrow" w:hAnsi="Arial Narrow" w:cs="Arial Narrow"/>
                <w:sz w:val="20"/>
                <w:szCs w:val="20"/>
              </w:rPr>
              <w:t>-4.1 (1.83)</w:t>
            </w:r>
          </w:p>
        </w:tc>
        <w:tc>
          <w:tcPr>
            <w:tcW w:w="1428" w:type="pct"/>
            <w:gridSpan w:val="2"/>
            <w:vAlign w:val="center"/>
          </w:tcPr>
          <w:p w14:paraId="797BCF5F" w14:textId="77777777" w:rsidR="005F26A8" w:rsidRPr="00826454" w:rsidRDefault="005F26A8" w:rsidP="008D6752">
            <w:pPr>
              <w:keepNext/>
              <w:keepLines/>
              <w:jc w:val="center"/>
            </w:pPr>
            <w:r w:rsidRPr="00826454">
              <w:rPr>
                <w:rFonts w:ascii="Arial Narrow" w:eastAsia="Arial Narrow" w:hAnsi="Arial Narrow" w:cs="Arial Narrow"/>
                <w:sz w:val="20"/>
                <w:szCs w:val="20"/>
              </w:rPr>
              <w:t>NR</w:t>
            </w:r>
          </w:p>
        </w:tc>
      </w:tr>
      <w:tr w:rsidR="005F26A8" w:rsidRPr="00826454" w14:paraId="5AA4FB80" w14:textId="77777777" w:rsidTr="008D6752">
        <w:trPr>
          <w:gridAfter w:val="1"/>
          <w:wAfter w:w="4" w:type="pct"/>
          <w:trHeight w:val="62"/>
        </w:trPr>
        <w:tc>
          <w:tcPr>
            <w:tcW w:w="2140" w:type="pct"/>
            <w:vAlign w:val="center"/>
          </w:tcPr>
          <w:p w14:paraId="49881DCF" w14:textId="77777777" w:rsidR="005F26A8" w:rsidRPr="00826454" w:rsidRDefault="005F26A8" w:rsidP="008D6752">
            <w:pPr>
              <w:keepNext/>
              <w:keepLines/>
              <w:jc w:val="left"/>
            </w:pPr>
            <w:r w:rsidRPr="00826454">
              <w:rPr>
                <w:rFonts w:ascii="Arial Narrow" w:eastAsia="Arial Narrow" w:hAnsi="Arial Narrow" w:cs="Arial Narrow"/>
                <w:sz w:val="20"/>
                <w:szCs w:val="20"/>
              </w:rPr>
              <w:t>Treatment difference (95% CI), p-value</w:t>
            </w:r>
            <w:r w:rsidRPr="00826454">
              <w:rPr>
                <w:rFonts w:ascii="Arial Narrow" w:eastAsia="Arial Narrow" w:hAnsi="Arial Narrow" w:cs="Arial Narrow"/>
                <w:sz w:val="20"/>
                <w:szCs w:val="20"/>
                <w:vertAlign w:val="superscript"/>
              </w:rPr>
              <w:t>a</w:t>
            </w:r>
          </w:p>
        </w:tc>
        <w:tc>
          <w:tcPr>
            <w:tcW w:w="1428" w:type="pct"/>
            <w:gridSpan w:val="2"/>
            <w:vAlign w:val="center"/>
          </w:tcPr>
          <w:p w14:paraId="05EC6AE4" w14:textId="77777777" w:rsidR="005F26A8" w:rsidRPr="00826454" w:rsidRDefault="005F26A8" w:rsidP="008D6752">
            <w:pPr>
              <w:keepNext/>
              <w:keepLines/>
              <w:jc w:val="center"/>
            </w:pPr>
            <w:r w:rsidRPr="00826454">
              <w:rPr>
                <w:rFonts w:ascii="Arial Narrow" w:eastAsia="Arial Narrow" w:hAnsi="Arial Narrow" w:cs="Arial Narrow"/>
                <w:sz w:val="20"/>
                <w:szCs w:val="20"/>
              </w:rPr>
              <w:t>-</w:t>
            </w:r>
          </w:p>
        </w:tc>
        <w:tc>
          <w:tcPr>
            <w:tcW w:w="1428" w:type="pct"/>
            <w:gridSpan w:val="2"/>
            <w:vAlign w:val="center"/>
          </w:tcPr>
          <w:p w14:paraId="59CD5464" w14:textId="7648420E" w:rsidR="005F26A8" w:rsidRPr="00826454" w:rsidRDefault="005F26A8" w:rsidP="008D6752">
            <w:pPr>
              <w:keepNext/>
              <w:keepLines/>
              <w:jc w:val="center"/>
            </w:pPr>
            <w:r w:rsidRPr="00826454">
              <w:rPr>
                <w:rFonts w:ascii="Arial Narrow" w:eastAsia="Arial Narrow" w:hAnsi="Arial Narrow" w:cs="Arial Narrow"/>
                <w:b/>
                <w:bCs/>
                <w:sz w:val="20"/>
                <w:szCs w:val="20"/>
              </w:rPr>
              <w:t>-6.9 (NR), 0.019</w:t>
            </w:r>
          </w:p>
        </w:tc>
      </w:tr>
      <w:tr w:rsidR="005F26A8" w:rsidRPr="00826454" w14:paraId="1EC79EE7" w14:textId="77777777" w:rsidTr="008D6752">
        <w:trPr>
          <w:gridAfter w:val="1"/>
          <w:wAfter w:w="4" w:type="pct"/>
          <w:trHeight w:val="62"/>
        </w:trPr>
        <w:tc>
          <w:tcPr>
            <w:tcW w:w="2140" w:type="pct"/>
            <w:vAlign w:val="center"/>
          </w:tcPr>
          <w:p w14:paraId="06513CE3" w14:textId="77777777" w:rsidR="005F26A8" w:rsidRPr="00826454" w:rsidRDefault="005F26A8" w:rsidP="008D6752">
            <w:pPr>
              <w:keepNext/>
              <w:keepLines/>
              <w:jc w:val="left"/>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Nasrallah 2010</w:t>
            </w:r>
          </w:p>
        </w:tc>
        <w:tc>
          <w:tcPr>
            <w:tcW w:w="1428" w:type="pct"/>
            <w:gridSpan w:val="2"/>
            <w:vAlign w:val="center"/>
          </w:tcPr>
          <w:p w14:paraId="72705A23"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75998CB4" w14:textId="2A4E9E3A"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125)</w:t>
            </w:r>
          </w:p>
        </w:tc>
        <w:tc>
          <w:tcPr>
            <w:tcW w:w="1428" w:type="pct"/>
            <w:gridSpan w:val="2"/>
            <w:vAlign w:val="center"/>
          </w:tcPr>
          <w:p w14:paraId="15C56045"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PP1M 100 mg</w:t>
            </w:r>
          </w:p>
          <w:p w14:paraId="1EB7D718" w14:textId="2CC5FEBE"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131)</w:t>
            </w:r>
          </w:p>
        </w:tc>
      </w:tr>
      <w:tr w:rsidR="005F26A8" w:rsidRPr="00826454" w14:paraId="49BC9022" w14:textId="77777777" w:rsidTr="008D6752">
        <w:trPr>
          <w:gridAfter w:val="1"/>
          <w:wAfter w:w="4" w:type="pct"/>
          <w:trHeight w:val="62"/>
        </w:trPr>
        <w:tc>
          <w:tcPr>
            <w:tcW w:w="2140" w:type="pct"/>
            <w:vAlign w:val="center"/>
          </w:tcPr>
          <w:p w14:paraId="265063CA" w14:textId="77777777" w:rsidR="005F26A8" w:rsidRPr="00826454" w:rsidRDefault="005F26A8" w:rsidP="008D6752">
            <w:pPr>
              <w:keepNext/>
              <w:keepLines/>
              <w:jc w:val="left"/>
            </w:pPr>
            <w:r w:rsidRPr="00826454">
              <w:rPr>
                <w:rFonts w:ascii="Arial Narrow" w:eastAsia="Arial Narrow" w:hAnsi="Arial Narrow" w:cs="Arial Narrow"/>
                <w:sz w:val="20"/>
                <w:szCs w:val="20"/>
              </w:rPr>
              <w:t>Baseline, mean (SD)</w:t>
            </w:r>
          </w:p>
        </w:tc>
        <w:tc>
          <w:tcPr>
            <w:tcW w:w="1428" w:type="pct"/>
            <w:gridSpan w:val="2"/>
            <w:vAlign w:val="center"/>
          </w:tcPr>
          <w:p w14:paraId="75110F67" w14:textId="77777777" w:rsidR="005F26A8" w:rsidRPr="00826454" w:rsidRDefault="005F26A8" w:rsidP="008D6752">
            <w:pPr>
              <w:keepNext/>
              <w:keepLines/>
              <w:jc w:val="center"/>
            </w:pPr>
            <w:r w:rsidRPr="00826454">
              <w:rPr>
                <w:rFonts w:ascii="Arial Narrow" w:eastAsia="Arial Narrow" w:hAnsi="Arial Narrow" w:cs="Arial Narrow"/>
                <w:sz w:val="20"/>
                <w:szCs w:val="20"/>
              </w:rPr>
              <w:t>90.7 (12.22)</w:t>
            </w:r>
          </w:p>
        </w:tc>
        <w:tc>
          <w:tcPr>
            <w:tcW w:w="1428" w:type="pct"/>
            <w:gridSpan w:val="2"/>
            <w:vAlign w:val="center"/>
          </w:tcPr>
          <w:p w14:paraId="2A88C626" w14:textId="269CF4B9" w:rsidR="005F26A8" w:rsidRPr="00826454" w:rsidRDefault="005F26A8" w:rsidP="008D6752">
            <w:pPr>
              <w:keepNext/>
              <w:keepLines/>
              <w:jc w:val="center"/>
            </w:pPr>
            <w:r w:rsidRPr="00826454">
              <w:rPr>
                <w:rFonts w:ascii="Arial Narrow" w:eastAsia="Arial Narrow" w:hAnsi="Arial Narrow" w:cs="Arial Narrow"/>
                <w:sz w:val="20"/>
                <w:szCs w:val="20"/>
              </w:rPr>
              <w:t>90.8 (11.7)</w:t>
            </w:r>
          </w:p>
        </w:tc>
      </w:tr>
      <w:tr w:rsidR="005F26A8" w:rsidRPr="00826454" w14:paraId="6B69E6D2" w14:textId="77777777" w:rsidTr="008D6752">
        <w:trPr>
          <w:gridAfter w:val="1"/>
          <w:wAfter w:w="4" w:type="pct"/>
          <w:trHeight w:val="62"/>
        </w:trPr>
        <w:tc>
          <w:tcPr>
            <w:tcW w:w="2140" w:type="pct"/>
            <w:vAlign w:val="center"/>
          </w:tcPr>
          <w:p w14:paraId="61F23D8B" w14:textId="77777777" w:rsidR="005F26A8" w:rsidRPr="00826454" w:rsidRDefault="005F26A8" w:rsidP="008D6752">
            <w:pPr>
              <w:keepNext/>
              <w:keepLines/>
              <w:jc w:val="left"/>
            </w:pPr>
            <w:r w:rsidRPr="00826454">
              <w:rPr>
                <w:rFonts w:ascii="Arial Narrow" w:eastAsia="Arial Narrow" w:hAnsi="Arial Narrow" w:cs="Arial Narrow"/>
                <w:sz w:val="20"/>
                <w:szCs w:val="20"/>
              </w:rPr>
              <w:t>Change from baseline to Day 92, LS means (SE)</w:t>
            </w:r>
          </w:p>
        </w:tc>
        <w:tc>
          <w:tcPr>
            <w:tcW w:w="1428" w:type="pct"/>
            <w:gridSpan w:val="2"/>
            <w:vAlign w:val="center"/>
          </w:tcPr>
          <w:p w14:paraId="252FEB7E" w14:textId="77777777" w:rsidR="005F26A8" w:rsidRPr="00826454" w:rsidRDefault="005F26A8" w:rsidP="008D6752">
            <w:pPr>
              <w:keepNext/>
              <w:keepLines/>
              <w:jc w:val="center"/>
            </w:pPr>
            <w:r w:rsidRPr="00826454">
              <w:rPr>
                <w:rFonts w:ascii="Arial Narrow" w:eastAsia="Arial Narrow" w:hAnsi="Arial Narrow" w:cs="Arial Narrow"/>
                <w:sz w:val="20"/>
                <w:szCs w:val="20"/>
              </w:rPr>
              <w:t>-7.0 (20.07)</w:t>
            </w:r>
          </w:p>
        </w:tc>
        <w:tc>
          <w:tcPr>
            <w:tcW w:w="1428" w:type="pct"/>
            <w:gridSpan w:val="2"/>
            <w:vAlign w:val="center"/>
          </w:tcPr>
          <w:p w14:paraId="3A6A0D20" w14:textId="3B2BC279" w:rsidR="005F26A8" w:rsidRPr="00826454" w:rsidRDefault="005F26A8" w:rsidP="008D6752">
            <w:pPr>
              <w:keepNext/>
              <w:keepLines/>
              <w:jc w:val="center"/>
            </w:pPr>
            <w:r w:rsidRPr="00826454">
              <w:rPr>
                <w:rFonts w:ascii="Arial Narrow" w:eastAsia="Arial Narrow" w:hAnsi="Arial Narrow" w:cs="Arial Narrow"/>
                <w:sz w:val="20"/>
                <w:szCs w:val="20"/>
              </w:rPr>
              <w:t>-16.1 (20.36)</w:t>
            </w:r>
          </w:p>
        </w:tc>
      </w:tr>
      <w:tr w:rsidR="005F26A8" w:rsidRPr="00826454" w14:paraId="0F553921" w14:textId="77777777" w:rsidTr="008D6752">
        <w:trPr>
          <w:gridAfter w:val="1"/>
          <w:wAfter w:w="4" w:type="pct"/>
          <w:trHeight w:val="62"/>
        </w:trPr>
        <w:tc>
          <w:tcPr>
            <w:tcW w:w="2140" w:type="pct"/>
            <w:vAlign w:val="center"/>
          </w:tcPr>
          <w:p w14:paraId="58C9042B" w14:textId="77777777" w:rsidR="005F26A8" w:rsidRPr="00826454" w:rsidRDefault="005F26A8" w:rsidP="008D6752">
            <w:pPr>
              <w:keepNext/>
              <w:keepLines/>
              <w:jc w:val="left"/>
            </w:pPr>
            <w:r w:rsidRPr="00826454">
              <w:rPr>
                <w:rFonts w:ascii="Arial Narrow" w:eastAsia="Arial Narrow" w:hAnsi="Arial Narrow" w:cs="Arial Narrow"/>
                <w:sz w:val="20"/>
                <w:szCs w:val="20"/>
              </w:rPr>
              <w:t>Treatment difference (95% CI), p-value</w:t>
            </w:r>
            <w:r w:rsidRPr="00826454">
              <w:rPr>
                <w:rFonts w:ascii="Arial Narrow" w:eastAsia="Arial Narrow" w:hAnsi="Arial Narrow" w:cs="Arial Narrow"/>
                <w:sz w:val="20"/>
                <w:szCs w:val="20"/>
                <w:vertAlign w:val="superscript"/>
              </w:rPr>
              <w:t>a</w:t>
            </w:r>
          </w:p>
        </w:tc>
        <w:tc>
          <w:tcPr>
            <w:tcW w:w="1428" w:type="pct"/>
            <w:gridSpan w:val="2"/>
            <w:vAlign w:val="center"/>
          </w:tcPr>
          <w:p w14:paraId="32B1C575" w14:textId="77777777" w:rsidR="005F26A8" w:rsidRPr="00826454" w:rsidRDefault="005F26A8" w:rsidP="008D6752">
            <w:pPr>
              <w:keepNext/>
              <w:keepLines/>
              <w:jc w:val="center"/>
            </w:pPr>
            <w:r w:rsidRPr="00826454">
              <w:rPr>
                <w:rFonts w:ascii="Arial Narrow" w:eastAsia="Arial Narrow" w:hAnsi="Arial Narrow" w:cs="Arial Narrow"/>
                <w:sz w:val="20"/>
                <w:szCs w:val="20"/>
              </w:rPr>
              <w:t>-</w:t>
            </w:r>
          </w:p>
        </w:tc>
        <w:tc>
          <w:tcPr>
            <w:tcW w:w="1428" w:type="pct"/>
            <w:gridSpan w:val="2"/>
            <w:vAlign w:val="center"/>
          </w:tcPr>
          <w:p w14:paraId="68F0D931" w14:textId="0F4CAFE8" w:rsidR="005F26A8" w:rsidRPr="00826454" w:rsidRDefault="005F26A8" w:rsidP="008D6752">
            <w:pPr>
              <w:keepNext/>
              <w:keepLines/>
              <w:jc w:val="center"/>
              <w:rPr>
                <w:b/>
                <w:bCs/>
              </w:rPr>
            </w:pPr>
            <w:r w:rsidRPr="00826454">
              <w:rPr>
                <w:rFonts w:ascii="Arial Narrow" w:eastAsia="Arial Narrow" w:hAnsi="Arial Narrow" w:cs="Arial Narrow"/>
                <w:b/>
                <w:bCs/>
                <w:sz w:val="20"/>
                <w:szCs w:val="20"/>
              </w:rPr>
              <w:t>-9.1 (-14.0, -4.1), &lt;0.001</w:t>
            </w:r>
          </w:p>
        </w:tc>
      </w:tr>
      <w:tr w:rsidR="005F26A8" w:rsidRPr="00826454" w14:paraId="406D8D77" w14:textId="77777777" w:rsidTr="008D6752">
        <w:trPr>
          <w:gridAfter w:val="1"/>
          <w:wAfter w:w="4" w:type="pct"/>
          <w:trHeight w:val="62"/>
        </w:trPr>
        <w:tc>
          <w:tcPr>
            <w:tcW w:w="2140" w:type="pct"/>
            <w:vAlign w:val="center"/>
          </w:tcPr>
          <w:p w14:paraId="537D658D" w14:textId="77777777" w:rsidR="005F26A8" w:rsidRPr="00826454" w:rsidRDefault="005F26A8" w:rsidP="008D6752">
            <w:pPr>
              <w:keepNext/>
              <w:keepLines/>
              <w:jc w:val="left"/>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Kramer 2010</w:t>
            </w:r>
          </w:p>
        </w:tc>
        <w:tc>
          <w:tcPr>
            <w:tcW w:w="1428" w:type="pct"/>
            <w:gridSpan w:val="2"/>
            <w:vAlign w:val="center"/>
          </w:tcPr>
          <w:p w14:paraId="1A9229A0"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0CADC5C4" w14:textId="1E9FF264"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66)</w:t>
            </w:r>
          </w:p>
        </w:tc>
        <w:tc>
          <w:tcPr>
            <w:tcW w:w="1428" w:type="pct"/>
            <w:gridSpan w:val="2"/>
            <w:vAlign w:val="center"/>
          </w:tcPr>
          <w:p w14:paraId="74EA4643"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PP1M 100 mg</w:t>
            </w:r>
          </w:p>
          <w:p w14:paraId="0188A721" w14:textId="6B3DEE1B"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68)</w:t>
            </w:r>
          </w:p>
        </w:tc>
      </w:tr>
      <w:tr w:rsidR="005F26A8" w:rsidRPr="00826454" w14:paraId="1AF91767" w14:textId="77777777" w:rsidTr="008D6752">
        <w:trPr>
          <w:gridAfter w:val="1"/>
          <w:wAfter w:w="4" w:type="pct"/>
          <w:trHeight w:val="62"/>
        </w:trPr>
        <w:tc>
          <w:tcPr>
            <w:tcW w:w="2140" w:type="pct"/>
            <w:vAlign w:val="center"/>
          </w:tcPr>
          <w:p w14:paraId="5F2E520D" w14:textId="77777777" w:rsidR="005F26A8" w:rsidRPr="00826454" w:rsidRDefault="005F26A8" w:rsidP="008D6752">
            <w:pPr>
              <w:keepNext/>
              <w:keepLines/>
              <w:jc w:val="left"/>
            </w:pPr>
            <w:r w:rsidRPr="00826454">
              <w:rPr>
                <w:rFonts w:ascii="Arial Narrow" w:eastAsia="Arial Narrow" w:hAnsi="Arial Narrow" w:cs="Arial Narrow"/>
                <w:sz w:val="20"/>
                <w:szCs w:val="20"/>
              </w:rPr>
              <w:t>Baseline, mean (SD)</w:t>
            </w:r>
          </w:p>
        </w:tc>
        <w:tc>
          <w:tcPr>
            <w:tcW w:w="1428" w:type="pct"/>
            <w:gridSpan w:val="2"/>
            <w:vAlign w:val="center"/>
          </w:tcPr>
          <w:p w14:paraId="0F0EA673" w14:textId="77777777" w:rsidR="005F26A8" w:rsidRPr="00826454" w:rsidRDefault="005F26A8" w:rsidP="008D6752">
            <w:pPr>
              <w:keepNext/>
              <w:keepLines/>
              <w:jc w:val="center"/>
            </w:pPr>
            <w:r w:rsidRPr="00826454">
              <w:rPr>
                <w:rFonts w:ascii="Arial Narrow" w:eastAsia="Arial Narrow" w:hAnsi="Arial Narrow" w:cs="Arial Narrow"/>
                <w:sz w:val="20"/>
                <w:szCs w:val="20"/>
              </w:rPr>
              <w:t>87.8 (13.9)</w:t>
            </w:r>
          </w:p>
        </w:tc>
        <w:tc>
          <w:tcPr>
            <w:tcW w:w="1428" w:type="pct"/>
            <w:gridSpan w:val="2"/>
            <w:vAlign w:val="center"/>
          </w:tcPr>
          <w:p w14:paraId="40144891" w14:textId="121FB3D5" w:rsidR="005F26A8" w:rsidRPr="00826454" w:rsidRDefault="005F26A8" w:rsidP="008D6752">
            <w:pPr>
              <w:keepNext/>
              <w:keepLines/>
              <w:jc w:val="center"/>
            </w:pPr>
            <w:r w:rsidRPr="00826454">
              <w:rPr>
                <w:rFonts w:ascii="Arial Narrow" w:eastAsia="Arial Narrow" w:hAnsi="Arial Narrow" w:cs="Arial Narrow"/>
                <w:sz w:val="20"/>
                <w:szCs w:val="20"/>
              </w:rPr>
              <w:t>85.2 (11.09)</w:t>
            </w:r>
          </w:p>
        </w:tc>
      </w:tr>
      <w:tr w:rsidR="005F26A8" w:rsidRPr="00826454" w14:paraId="2A3F4221" w14:textId="77777777" w:rsidTr="008D6752">
        <w:trPr>
          <w:gridAfter w:val="1"/>
          <w:wAfter w:w="4" w:type="pct"/>
          <w:trHeight w:val="62"/>
        </w:trPr>
        <w:tc>
          <w:tcPr>
            <w:tcW w:w="2140" w:type="pct"/>
            <w:vAlign w:val="center"/>
          </w:tcPr>
          <w:p w14:paraId="6103847C" w14:textId="77777777" w:rsidR="005F26A8" w:rsidRPr="00826454" w:rsidRDefault="005F26A8" w:rsidP="008D6752">
            <w:pPr>
              <w:keepNext/>
              <w:keepLines/>
              <w:jc w:val="left"/>
            </w:pPr>
            <w:r w:rsidRPr="00826454">
              <w:rPr>
                <w:rFonts w:ascii="Arial Narrow" w:eastAsia="Arial Narrow" w:hAnsi="Arial Narrow" w:cs="Arial Narrow"/>
                <w:sz w:val="20"/>
                <w:szCs w:val="20"/>
              </w:rPr>
              <w:t>Change from baseline to Day 64, LS means (SE)</w:t>
            </w:r>
          </w:p>
        </w:tc>
        <w:tc>
          <w:tcPr>
            <w:tcW w:w="1428" w:type="pct"/>
            <w:gridSpan w:val="2"/>
            <w:vAlign w:val="center"/>
          </w:tcPr>
          <w:p w14:paraId="5EFE807B" w14:textId="77777777" w:rsidR="005F26A8" w:rsidRPr="00826454" w:rsidRDefault="005F26A8" w:rsidP="008D6752">
            <w:pPr>
              <w:keepNext/>
              <w:keepLines/>
              <w:jc w:val="center"/>
            </w:pPr>
            <w:r w:rsidRPr="00826454">
              <w:rPr>
                <w:rFonts w:ascii="Arial Narrow" w:eastAsia="Arial Narrow" w:hAnsi="Arial Narrow" w:cs="Arial Narrow"/>
                <w:sz w:val="20"/>
                <w:szCs w:val="20"/>
              </w:rPr>
              <w:t>6.2 (18.25)</w:t>
            </w:r>
          </w:p>
        </w:tc>
        <w:tc>
          <w:tcPr>
            <w:tcW w:w="1428" w:type="pct"/>
            <w:gridSpan w:val="2"/>
            <w:vAlign w:val="center"/>
          </w:tcPr>
          <w:p w14:paraId="6493DD0D" w14:textId="490CB24A" w:rsidR="005F26A8" w:rsidRPr="00826454" w:rsidRDefault="005F26A8" w:rsidP="008D6752">
            <w:pPr>
              <w:keepNext/>
              <w:keepLines/>
              <w:jc w:val="center"/>
            </w:pPr>
            <w:r w:rsidRPr="00826454">
              <w:rPr>
                <w:rFonts w:ascii="Arial Narrow" w:eastAsia="Arial Narrow" w:hAnsi="Arial Narrow" w:cs="Arial Narrow"/>
                <w:sz w:val="20"/>
                <w:szCs w:val="20"/>
              </w:rPr>
              <w:t>-7.8 (19.40)</w:t>
            </w:r>
          </w:p>
        </w:tc>
      </w:tr>
      <w:tr w:rsidR="005F26A8" w:rsidRPr="00826454" w14:paraId="44B80F54" w14:textId="77777777" w:rsidTr="008D6752">
        <w:trPr>
          <w:gridAfter w:val="1"/>
          <w:wAfter w:w="4" w:type="pct"/>
          <w:trHeight w:val="62"/>
        </w:trPr>
        <w:tc>
          <w:tcPr>
            <w:tcW w:w="2140" w:type="pct"/>
            <w:vAlign w:val="center"/>
          </w:tcPr>
          <w:p w14:paraId="57D8ADC6" w14:textId="77777777" w:rsidR="005F26A8" w:rsidRPr="00826454" w:rsidRDefault="005F26A8" w:rsidP="008D6752">
            <w:pPr>
              <w:keepNext/>
              <w:keepLines/>
              <w:jc w:val="left"/>
            </w:pPr>
            <w:r w:rsidRPr="00826454">
              <w:rPr>
                <w:rFonts w:ascii="Arial Narrow" w:eastAsia="Arial Narrow" w:hAnsi="Arial Narrow" w:cs="Arial Narrow"/>
                <w:sz w:val="20"/>
                <w:szCs w:val="20"/>
              </w:rPr>
              <w:t>Treatment difference (95% CI), p-value</w:t>
            </w:r>
            <w:r w:rsidRPr="00826454">
              <w:rPr>
                <w:rFonts w:ascii="Arial Narrow" w:eastAsia="Arial Narrow" w:hAnsi="Arial Narrow" w:cs="Arial Narrow"/>
                <w:sz w:val="20"/>
                <w:szCs w:val="20"/>
                <w:vertAlign w:val="superscript"/>
              </w:rPr>
              <w:t>a</w:t>
            </w:r>
          </w:p>
        </w:tc>
        <w:tc>
          <w:tcPr>
            <w:tcW w:w="1428" w:type="pct"/>
            <w:gridSpan w:val="2"/>
            <w:vAlign w:val="center"/>
          </w:tcPr>
          <w:p w14:paraId="2E8F7134" w14:textId="77777777" w:rsidR="005F26A8" w:rsidRPr="00826454" w:rsidRDefault="005F26A8" w:rsidP="008D6752">
            <w:pPr>
              <w:keepNext/>
              <w:keepLines/>
              <w:jc w:val="center"/>
            </w:pPr>
            <w:r w:rsidRPr="00826454">
              <w:rPr>
                <w:rFonts w:ascii="Arial Narrow" w:eastAsia="Arial Narrow" w:hAnsi="Arial Narrow" w:cs="Arial Narrow"/>
                <w:sz w:val="20"/>
                <w:szCs w:val="20"/>
              </w:rPr>
              <w:t>-</w:t>
            </w:r>
          </w:p>
        </w:tc>
        <w:tc>
          <w:tcPr>
            <w:tcW w:w="1428" w:type="pct"/>
            <w:gridSpan w:val="2"/>
            <w:vAlign w:val="center"/>
          </w:tcPr>
          <w:p w14:paraId="4FF69D6C" w14:textId="0B0743EC" w:rsidR="005F26A8" w:rsidRPr="00826454" w:rsidRDefault="005F26A8" w:rsidP="008D6752">
            <w:pPr>
              <w:keepNext/>
              <w:keepLines/>
              <w:jc w:val="center"/>
              <w:rPr>
                <w:b/>
                <w:bCs/>
              </w:rPr>
            </w:pPr>
            <w:r w:rsidRPr="00826454">
              <w:rPr>
                <w:rFonts w:ascii="Arial Narrow" w:eastAsia="Arial Narrow" w:hAnsi="Arial Narrow" w:cs="Arial Narrow"/>
                <w:b/>
                <w:bCs/>
                <w:sz w:val="20"/>
                <w:szCs w:val="20"/>
              </w:rPr>
              <w:t>-14.0 (-20.4, -7.6), &lt;0.0001</w:t>
            </w:r>
          </w:p>
        </w:tc>
      </w:tr>
      <w:tr w:rsidR="005F26A8" w:rsidRPr="00826454" w14:paraId="64ED6895" w14:textId="77777777" w:rsidTr="008D6752">
        <w:trPr>
          <w:gridAfter w:val="1"/>
          <w:wAfter w:w="4" w:type="pct"/>
          <w:trHeight w:val="62"/>
        </w:trPr>
        <w:tc>
          <w:tcPr>
            <w:tcW w:w="2140" w:type="pct"/>
            <w:vAlign w:val="center"/>
          </w:tcPr>
          <w:p w14:paraId="6430E54D" w14:textId="77777777" w:rsidR="005F26A8" w:rsidRPr="00826454" w:rsidRDefault="005F26A8" w:rsidP="008D6752">
            <w:pPr>
              <w:keepNext/>
              <w:keepLines/>
              <w:jc w:val="left"/>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Bossie 2011</w:t>
            </w:r>
          </w:p>
        </w:tc>
        <w:tc>
          <w:tcPr>
            <w:tcW w:w="1428" w:type="pct"/>
            <w:gridSpan w:val="2"/>
            <w:vAlign w:val="center"/>
          </w:tcPr>
          <w:p w14:paraId="3DCAFD39"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42D9A85E" w14:textId="0CE48183"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160)</w:t>
            </w:r>
          </w:p>
        </w:tc>
        <w:tc>
          <w:tcPr>
            <w:tcW w:w="1428" w:type="pct"/>
            <w:gridSpan w:val="2"/>
            <w:vAlign w:val="center"/>
          </w:tcPr>
          <w:p w14:paraId="57371569"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PP1M 100 mg</w:t>
            </w:r>
          </w:p>
          <w:p w14:paraId="331CFF7B" w14:textId="5E7A009B" w:rsidR="005F26A8" w:rsidRPr="00826454" w:rsidRDefault="005F26A8"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161)</w:t>
            </w:r>
          </w:p>
        </w:tc>
      </w:tr>
      <w:tr w:rsidR="005F26A8" w:rsidRPr="00826454" w14:paraId="55B1BDA9" w14:textId="77777777" w:rsidTr="008D6752">
        <w:trPr>
          <w:gridAfter w:val="1"/>
          <w:wAfter w:w="4" w:type="pct"/>
          <w:trHeight w:val="62"/>
        </w:trPr>
        <w:tc>
          <w:tcPr>
            <w:tcW w:w="2140" w:type="pct"/>
            <w:vAlign w:val="center"/>
          </w:tcPr>
          <w:p w14:paraId="69991587" w14:textId="77777777" w:rsidR="005F26A8" w:rsidRPr="00826454" w:rsidRDefault="005F26A8" w:rsidP="008D6752">
            <w:pPr>
              <w:keepNext/>
              <w:keepLines/>
              <w:jc w:val="left"/>
            </w:pPr>
            <w:r w:rsidRPr="00826454">
              <w:rPr>
                <w:rFonts w:ascii="Arial Narrow" w:eastAsia="Arial Narrow" w:hAnsi="Arial Narrow" w:cs="Arial Narrow"/>
                <w:sz w:val="20"/>
                <w:szCs w:val="20"/>
              </w:rPr>
              <w:t>Baseline, mean (SD)</w:t>
            </w:r>
          </w:p>
        </w:tc>
        <w:tc>
          <w:tcPr>
            <w:tcW w:w="1428" w:type="pct"/>
            <w:gridSpan w:val="2"/>
          </w:tcPr>
          <w:p w14:paraId="30DBDB0C" w14:textId="77777777" w:rsidR="005F26A8" w:rsidRPr="00826454" w:rsidRDefault="005F26A8" w:rsidP="008D6752">
            <w:pPr>
              <w:keepNext/>
              <w:keepLines/>
              <w:jc w:val="center"/>
            </w:pPr>
            <w:r w:rsidRPr="00826454">
              <w:rPr>
                <w:rFonts w:ascii="Arial Narrow" w:eastAsia="Arial Narrow" w:hAnsi="Arial Narrow" w:cs="Arial Narrow"/>
                <w:sz w:val="20"/>
                <w:szCs w:val="20"/>
              </w:rPr>
              <w:t>86.8 (10.31)</w:t>
            </w:r>
          </w:p>
        </w:tc>
        <w:tc>
          <w:tcPr>
            <w:tcW w:w="1428" w:type="pct"/>
            <w:gridSpan w:val="2"/>
            <w:vAlign w:val="center"/>
          </w:tcPr>
          <w:p w14:paraId="7D6F30A0" w14:textId="77777777" w:rsidR="005F26A8" w:rsidRPr="00826454" w:rsidRDefault="005F26A8" w:rsidP="008D6752">
            <w:pPr>
              <w:keepNext/>
              <w:keepLines/>
              <w:jc w:val="center"/>
            </w:pPr>
            <w:r w:rsidRPr="00826454">
              <w:rPr>
                <w:rFonts w:ascii="Arial Narrow" w:eastAsia="Arial Narrow" w:hAnsi="Arial Narrow" w:cs="Arial Narrow"/>
                <w:sz w:val="20"/>
                <w:szCs w:val="20"/>
              </w:rPr>
              <w:t>86.2 (10.77)</w:t>
            </w:r>
          </w:p>
        </w:tc>
      </w:tr>
      <w:tr w:rsidR="005F26A8" w:rsidRPr="00826454" w14:paraId="1FA45630" w14:textId="77777777" w:rsidTr="008D6752">
        <w:trPr>
          <w:gridAfter w:val="1"/>
          <w:wAfter w:w="4" w:type="pct"/>
          <w:trHeight w:val="62"/>
        </w:trPr>
        <w:tc>
          <w:tcPr>
            <w:tcW w:w="2140" w:type="pct"/>
            <w:vAlign w:val="center"/>
          </w:tcPr>
          <w:p w14:paraId="1EC5E11A" w14:textId="77777777" w:rsidR="005F26A8" w:rsidRPr="00826454" w:rsidRDefault="005F26A8" w:rsidP="008D6752">
            <w:pPr>
              <w:keepNext/>
              <w:keepLines/>
              <w:jc w:val="left"/>
            </w:pPr>
            <w:r w:rsidRPr="00826454">
              <w:rPr>
                <w:rFonts w:ascii="Arial Narrow" w:eastAsia="Arial Narrow" w:hAnsi="Arial Narrow" w:cs="Arial Narrow"/>
                <w:sz w:val="20"/>
                <w:szCs w:val="20"/>
              </w:rPr>
              <w:t>Change from baseline to Day 92, LS means (SE)</w:t>
            </w:r>
          </w:p>
        </w:tc>
        <w:tc>
          <w:tcPr>
            <w:tcW w:w="1428" w:type="pct"/>
            <w:gridSpan w:val="2"/>
            <w:vAlign w:val="center"/>
          </w:tcPr>
          <w:p w14:paraId="28595AB8" w14:textId="77777777" w:rsidR="005F26A8" w:rsidRPr="00826454" w:rsidRDefault="005F26A8" w:rsidP="008D6752">
            <w:pPr>
              <w:keepNext/>
              <w:keepLines/>
              <w:jc w:val="center"/>
            </w:pPr>
            <w:r w:rsidRPr="00826454">
              <w:rPr>
                <w:rFonts w:ascii="Arial Narrow" w:eastAsia="Arial Narrow" w:hAnsi="Arial Narrow" w:cs="Arial Narrow"/>
                <w:sz w:val="20"/>
                <w:szCs w:val="20"/>
              </w:rPr>
              <w:t>2.9 (NR)</w:t>
            </w:r>
          </w:p>
        </w:tc>
        <w:tc>
          <w:tcPr>
            <w:tcW w:w="1428" w:type="pct"/>
            <w:gridSpan w:val="2"/>
            <w:vAlign w:val="center"/>
          </w:tcPr>
          <w:p w14:paraId="06FA0822" w14:textId="77777777" w:rsidR="005F26A8" w:rsidRPr="00826454" w:rsidRDefault="005F26A8" w:rsidP="008D6752">
            <w:pPr>
              <w:keepNext/>
              <w:keepLines/>
              <w:jc w:val="center"/>
            </w:pPr>
            <w:r w:rsidRPr="00826454">
              <w:rPr>
                <w:rFonts w:ascii="Arial Narrow" w:eastAsia="Arial Narrow" w:hAnsi="Arial Narrow" w:cs="Arial Narrow"/>
                <w:sz w:val="20"/>
                <w:szCs w:val="20"/>
              </w:rPr>
              <w:t>-11.6 (NR)</w:t>
            </w:r>
          </w:p>
        </w:tc>
      </w:tr>
      <w:tr w:rsidR="005F26A8" w:rsidRPr="00826454" w14:paraId="158B34B1" w14:textId="77777777" w:rsidTr="008D6752">
        <w:trPr>
          <w:gridAfter w:val="1"/>
          <w:wAfter w:w="4" w:type="pct"/>
          <w:trHeight w:val="62"/>
        </w:trPr>
        <w:tc>
          <w:tcPr>
            <w:tcW w:w="2140" w:type="pct"/>
            <w:vAlign w:val="center"/>
          </w:tcPr>
          <w:p w14:paraId="7E8B3FFB" w14:textId="77777777" w:rsidR="005F26A8" w:rsidRPr="00826454" w:rsidRDefault="005F26A8" w:rsidP="008D6752">
            <w:pPr>
              <w:keepNext/>
              <w:keepLines/>
              <w:jc w:val="left"/>
            </w:pPr>
            <w:r w:rsidRPr="00826454">
              <w:rPr>
                <w:rFonts w:ascii="Arial Narrow" w:eastAsia="Arial Narrow" w:hAnsi="Arial Narrow" w:cs="Arial Narrow"/>
                <w:sz w:val="20"/>
                <w:szCs w:val="20"/>
              </w:rPr>
              <w:t>Treatment difference (95% CI), p-value</w:t>
            </w:r>
            <w:r w:rsidRPr="00826454">
              <w:rPr>
                <w:rFonts w:ascii="Arial Narrow" w:eastAsia="Arial Narrow" w:hAnsi="Arial Narrow" w:cs="Arial Narrow"/>
                <w:sz w:val="20"/>
                <w:szCs w:val="20"/>
                <w:vertAlign w:val="superscript"/>
              </w:rPr>
              <w:t>a</w:t>
            </w:r>
          </w:p>
        </w:tc>
        <w:tc>
          <w:tcPr>
            <w:tcW w:w="1428" w:type="pct"/>
            <w:gridSpan w:val="2"/>
          </w:tcPr>
          <w:p w14:paraId="3F228A80" w14:textId="77777777" w:rsidR="005F26A8" w:rsidRPr="00826454" w:rsidRDefault="005F26A8" w:rsidP="008D6752">
            <w:pPr>
              <w:keepNext/>
              <w:keepLines/>
              <w:jc w:val="center"/>
            </w:pPr>
            <w:r w:rsidRPr="00826454">
              <w:rPr>
                <w:rFonts w:ascii="Arial Narrow" w:eastAsia="Arial Narrow" w:hAnsi="Arial Narrow" w:cs="Arial Narrow"/>
                <w:sz w:val="20"/>
                <w:szCs w:val="20"/>
              </w:rPr>
              <w:t>-</w:t>
            </w:r>
          </w:p>
        </w:tc>
        <w:tc>
          <w:tcPr>
            <w:tcW w:w="1428" w:type="pct"/>
            <w:gridSpan w:val="2"/>
            <w:vAlign w:val="center"/>
          </w:tcPr>
          <w:p w14:paraId="2B283654" w14:textId="77777777" w:rsidR="005F26A8" w:rsidRPr="00826454" w:rsidRDefault="005F26A8" w:rsidP="008D6752">
            <w:pPr>
              <w:keepNext/>
              <w:keepLines/>
              <w:jc w:val="center"/>
            </w:pPr>
            <w:r w:rsidRPr="00826454">
              <w:rPr>
                <w:rFonts w:ascii="Arial Narrow" w:eastAsia="Arial Narrow" w:hAnsi="Arial Narrow" w:cs="Arial Narrow"/>
                <w:b/>
                <w:bCs/>
                <w:sz w:val="20"/>
                <w:szCs w:val="20"/>
              </w:rPr>
              <w:t>-8.7 (NR), &lt;0.001</w:t>
            </w:r>
          </w:p>
        </w:tc>
      </w:tr>
      <w:tr w:rsidR="005F26A8" w:rsidRPr="00826454" w14:paraId="4D989350" w14:textId="77777777" w:rsidTr="008D6752">
        <w:trPr>
          <w:gridAfter w:val="1"/>
          <w:wAfter w:w="4" w:type="pct"/>
          <w:trHeight w:val="62"/>
        </w:trPr>
        <w:tc>
          <w:tcPr>
            <w:tcW w:w="2140" w:type="pct"/>
            <w:vAlign w:val="center"/>
          </w:tcPr>
          <w:p w14:paraId="187127BF" w14:textId="77777777" w:rsidR="005F26A8" w:rsidRPr="00826454" w:rsidRDefault="005F26A8" w:rsidP="008D6752">
            <w:pPr>
              <w:keepNext/>
              <w:keepLines/>
              <w:jc w:val="left"/>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Takahashi 2013</w:t>
            </w:r>
          </w:p>
        </w:tc>
        <w:tc>
          <w:tcPr>
            <w:tcW w:w="1428" w:type="pct"/>
            <w:gridSpan w:val="2"/>
            <w:vAlign w:val="center"/>
          </w:tcPr>
          <w:p w14:paraId="67777607"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480E7BC4" w14:textId="70C053FF" w:rsidR="005F26A8" w:rsidRPr="00826454" w:rsidRDefault="002A3111"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164)</w:t>
            </w:r>
          </w:p>
        </w:tc>
        <w:tc>
          <w:tcPr>
            <w:tcW w:w="1428" w:type="pct"/>
            <w:gridSpan w:val="2"/>
            <w:vAlign w:val="center"/>
          </w:tcPr>
          <w:p w14:paraId="27D7EE6F" w14:textId="77777777" w:rsidR="005F26A8" w:rsidRPr="00826454" w:rsidRDefault="005F26A8"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PP1M 75 mg</w:t>
            </w:r>
          </w:p>
          <w:p w14:paraId="6EAEDC93" w14:textId="36A502BF" w:rsidR="005F26A8" w:rsidRPr="00826454" w:rsidRDefault="002A3111"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159)</w:t>
            </w:r>
          </w:p>
        </w:tc>
      </w:tr>
      <w:tr w:rsidR="005F26A8" w:rsidRPr="00826454" w14:paraId="5356BD0C" w14:textId="77777777" w:rsidTr="008D6752">
        <w:trPr>
          <w:gridAfter w:val="1"/>
          <w:wAfter w:w="4" w:type="pct"/>
          <w:trHeight w:val="62"/>
        </w:trPr>
        <w:tc>
          <w:tcPr>
            <w:tcW w:w="2140" w:type="pct"/>
            <w:vAlign w:val="center"/>
          </w:tcPr>
          <w:p w14:paraId="0D82B4A3" w14:textId="77777777" w:rsidR="005F26A8" w:rsidRPr="00826454" w:rsidRDefault="005F26A8" w:rsidP="008D6752">
            <w:pPr>
              <w:keepNext/>
              <w:keepLines/>
              <w:jc w:val="left"/>
            </w:pPr>
            <w:r w:rsidRPr="00826454">
              <w:rPr>
                <w:rFonts w:ascii="Arial Narrow" w:eastAsia="Arial Narrow" w:hAnsi="Arial Narrow" w:cs="Arial Narrow"/>
                <w:sz w:val="20"/>
                <w:szCs w:val="20"/>
              </w:rPr>
              <w:t>Baseline, mean (SD)</w:t>
            </w:r>
          </w:p>
        </w:tc>
        <w:tc>
          <w:tcPr>
            <w:tcW w:w="1428" w:type="pct"/>
            <w:gridSpan w:val="2"/>
            <w:vAlign w:val="center"/>
          </w:tcPr>
          <w:p w14:paraId="6A587999" w14:textId="77777777" w:rsidR="005F26A8" w:rsidRPr="00826454" w:rsidRDefault="005F26A8" w:rsidP="008D6752">
            <w:pPr>
              <w:keepNext/>
              <w:keepLines/>
              <w:jc w:val="center"/>
            </w:pPr>
            <w:r w:rsidRPr="00826454">
              <w:rPr>
                <w:rFonts w:ascii="Arial Narrow" w:eastAsia="Arial Narrow" w:hAnsi="Arial Narrow" w:cs="Arial Narrow"/>
                <w:sz w:val="20"/>
                <w:szCs w:val="20"/>
              </w:rPr>
              <w:t>83.5 (15.18)</w:t>
            </w:r>
          </w:p>
        </w:tc>
        <w:tc>
          <w:tcPr>
            <w:tcW w:w="1428" w:type="pct"/>
            <w:gridSpan w:val="2"/>
            <w:vAlign w:val="center"/>
          </w:tcPr>
          <w:p w14:paraId="5F3DDF1C" w14:textId="77777777" w:rsidR="005F26A8" w:rsidRPr="00826454" w:rsidRDefault="005F26A8" w:rsidP="008D6752">
            <w:pPr>
              <w:keepNext/>
              <w:keepLines/>
              <w:jc w:val="center"/>
            </w:pPr>
            <w:r w:rsidRPr="00826454">
              <w:rPr>
                <w:rFonts w:ascii="Arial Narrow" w:eastAsia="Arial Narrow" w:hAnsi="Arial Narrow" w:cs="Arial Narrow"/>
                <w:sz w:val="20"/>
                <w:szCs w:val="20"/>
              </w:rPr>
              <w:t>85.7 (14.57)</w:t>
            </w:r>
          </w:p>
        </w:tc>
      </w:tr>
      <w:tr w:rsidR="005F26A8" w:rsidRPr="00826454" w14:paraId="7A7FB5A9" w14:textId="77777777" w:rsidTr="008D6752">
        <w:trPr>
          <w:gridAfter w:val="1"/>
          <w:wAfter w:w="4" w:type="pct"/>
          <w:trHeight w:val="62"/>
        </w:trPr>
        <w:tc>
          <w:tcPr>
            <w:tcW w:w="2140" w:type="pct"/>
            <w:vAlign w:val="center"/>
          </w:tcPr>
          <w:p w14:paraId="419F5797" w14:textId="77777777" w:rsidR="005F26A8" w:rsidRPr="00826454" w:rsidRDefault="005F26A8" w:rsidP="008D6752">
            <w:pPr>
              <w:keepNext/>
              <w:keepLines/>
              <w:jc w:val="left"/>
            </w:pPr>
            <w:r w:rsidRPr="00826454">
              <w:rPr>
                <w:rFonts w:ascii="Arial Narrow" w:eastAsia="Arial Narrow" w:hAnsi="Arial Narrow" w:cs="Arial Narrow"/>
                <w:sz w:val="20"/>
                <w:szCs w:val="20"/>
              </w:rPr>
              <w:t>Change from baseline to Day 92, LS means (SE)</w:t>
            </w:r>
          </w:p>
        </w:tc>
        <w:tc>
          <w:tcPr>
            <w:tcW w:w="1428" w:type="pct"/>
            <w:gridSpan w:val="2"/>
            <w:vAlign w:val="center"/>
          </w:tcPr>
          <w:p w14:paraId="18F01AB8" w14:textId="77777777" w:rsidR="005F26A8" w:rsidRPr="00826454" w:rsidRDefault="005F26A8" w:rsidP="008D6752">
            <w:pPr>
              <w:keepNext/>
              <w:keepLines/>
              <w:jc w:val="center"/>
            </w:pPr>
            <w:r w:rsidRPr="00826454">
              <w:rPr>
                <w:rFonts w:ascii="Arial Narrow" w:eastAsia="Arial Narrow" w:hAnsi="Arial Narrow" w:cs="Arial Narrow"/>
                <w:sz w:val="20"/>
                <w:szCs w:val="20"/>
              </w:rPr>
              <w:t>6.9 (19.13)</w:t>
            </w:r>
          </w:p>
        </w:tc>
        <w:tc>
          <w:tcPr>
            <w:tcW w:w="1428" w:type="pct"/>
            <w:gridSpan w:val="2"/>
            <w:vAlign w:val="center"/>
          </w:tcPr>
          <w:p w14:paraId="4E3DB6AC" w14:textId="77777777" w:rsidR="005F26A8" w:rsidRPr="00826454" w:rsidRDefault="005F26A8" w:rsidP="008D6752">
            <w:pPr>
              <w:keepNext/>
              <w:keepLines/>
              <w:jc w:val="center"/>
            </w:pPr>
            <w:r w:rsidRPr="00826454">
              <w:rPr>
                <w:rFonts w:ascii="Arial Narrow" w:eastAsia="Arial Narrow" w:hAnsi="Arial Narrow" w:cs="Arial Narrow"/>
                <w:sz w:val="20"/>
                <w:szCs w:val="20"/>
              </w:rPr>
              <w:t>-3.1 (20.32)</w:t>
            </w:r>
          </w:p>
        </w:tc>
      </w:tr>
      <w:tr w:rsidR="005F26A8" w:rsidRPr="00826454" w14:paraId="2F215E3B" w14:textId="77777777" w:rsidTr="008D6752">
        <w:trPr>
          <w:gridAfter w:val="1"/>
          <w:wAfter w:w="4" w:type="pct"/>
          <w:trHeight w:val="62"/>
        </w:trPr>
        <w:tc>
          <w:tcPr>
            <w:tcW w:w="2140" w:type="pct"/>
            <w:vAlign w:val="center"/>
          </w:tcPr>
          <w:p w14:paraId="106900BE" w14:textId="77777777" w:rsidR="005F26A8" w:rsidRPr="00826454" w:rsidRDefault="005F26A8" w:rsidP="008D6752">
            <w:pPr>
              <w:keepNext/>
              <w:keepLines/>
              <w:jc w:val="left"/>
            </w:pPr>
            <w:r w:rsidRPr="00826454">
              <w:rPr>
                <w:rFonts w:ascii="Arial Narrow" w:eastAsia="Arial Narrow" w:hAnsi="Arial Narrow" w:cs="Arial Narrow"/>
                <w:sz w:val="20"/>
                <w:szCs w:val="20"/>
              </w:rPr>
              <w:t>Treatment difference (95% CI), p-value</w:t>
            </w:r>
            <w:r w:rsidRPr="00826454">
              <w:rPr>
                <w:rFonts w:ascii="Arial Narrow" w:eastAsia="Arial Narrow" w:hAnsi="Arial Narrow" w:cs="Arial Narrow"/>
                <w:sz w:val="20"/>
                <w:szCs w:val="20"/>
                <w:vertAlign w:val="superscript"/>
              </w:rPr>
              <w:t>a</w:t>
            </w:r>
          </w:p>
        </w:tc>
        <w:tc>
          <w:tcPr>
            <w:tcW w:w="1428" w:type="pct"/>
            <w:gridSpan w:val="2"/>
            <w:vAlign w:val="center"/>
          </w:tcPr>
          <w:p w14:paraId="274E45AD" w14:textId="77777777" w:rsidR="005F26A8" w:rsidRPr="00826454" w:rsidRDefault="005F26A8" w:rsidP="008D6752">
            <w:pPr>
              <w:keepNext/>
              <w:keepLines/>
              <w:jc w:val="center"/>
            </w:pPr>
            <w:r w:rsidRPr="00826454">
              <w:rPr>
                <w:rFonts w:ascii="Arial Narrow" w:eastAsia="Arial Narrow" w:hAnsi="Arial Narrow" w:cs="Arial Narrow"/>
                <w:sz w:val="20"/>
                <w:szCs w:val="20"/>
              </w:rPr>
              <w:t>-</w:t>
            </w:r>
          </w:p>
        </w:tc>
        <w:tc>
          <w:tcPr>
            <w:tcW w:w="1428" w:type="pct"/>
            <w:gridSpan w:val="2"/>
            <w:vAlign w:val="center"/>
          </w:tcPr>
          <w:p w14:paraId="00D3D0B9" w14:textId="77777777" w:rsidR="005F26A8" w:rsidRPr="00826454" w:rsidRDefault="005F26A8" w:rsidP="008D6752">
            <w:pPr>
              <w:keepNext/>
              <w:keepLines/>
              <w:jc w:val="center"/>
            </w:pPr>
            <w:r w:rsidRPr="00826454">
              <w:rPr>
                <w:rFonts w:ascii="Arial Narrow" w:eastAsia="Arial Narrow" w:hAnsi="Arial Narrow" w:cs="Arial Narrow"/>
                <w:b/>
                <w:bCs/>
                <w:sz w:val="20"/>
                <w:szCs w:val="20"/>
              </w:rPr>
              <w:t>-9.7 (-14.0, -5.4), &lt;0.0001</w:t>
            </w:r>
          </w:p>
        </w:tc>
      </w:tr>
    </w:tbl>
    <w:p w14:paraId="2E28DAA5" w14:textId="77777777" w:rsidR="009F65E0" w:rsidRPr="00826454" w:rsidRDefault="009F65E0" w:rsidP="008D6752">
      <w:pPr>
        <w:pStyle w:val="TableFigureFooter"/>
        <w:keepNext/>
        <w:keepLines/>
        <w:rPr>
          <w:lang w:val="en-AU"/>
        </w:rPr>
      </w:pPr>
      <w:r w:rsidRPr="00826454">
        <w:rPr>
          <w:rFonts w:eastAsia="Arial Narrow"/>
          <w:lang w:val="en-AU"/>
        </w:rPr>
        <w:t>Source: Section 2.5.3 of the submission and relevant trial publications.</w:t>
      </w:r>
    </w:p>
    <w:p w14:paraId="7058C447" w14:textId="33CB692B" w:rsidR="009F65E0" w:rsidRPr="00826454" w:rsidRDefault="009F65E0" w:rsidP="008D6752">
      <w:pPr>
        <w:pStyle w:val="TableFigureFooter"/>
        <w:keepNext/>
        <w:keepLines/>
        <w:rPr>
          <w:lang w:val="en-AU"/>
        </w:rPr>
      </w:pPr>
      <w:r w:rsidRPr="00826454">
        <w:rPr>
          <w:rFonts w:eastAsia="Arial Narrow"/>
          <w:lang w:val="en-AU"/>
        </w:rPr>
        <w:t xml:space="preserve">CI = confidence interval, CGI-S = Clinical Global Impression-Severity, </w:t>
      </w:r>
      <w:r w:rsidR="00EC7F74" w:rsidRPr="00826454">
        <w:rPr>
          <w:rFonts w:eastAsia="Arial Narrow"/>
          <w:lang w:val="en-AU"/>
        </w:rPr>
        <w:t>PANSS</w:t>
      </w:r>
      <w:r w:rsidRPr="00826454">
        <w:rPr>
          <w:rFonts w:eastAsia="Arial Narrow"/>
          <w:lang w:val="en-AU"/>
        </w:rPr>
        <w:t xml:space="preserve"> = Positive and Negative Syndrome Scale, PP1M = paliperidone 1-monthly long-acting injectable, </w:t>
      </w:r>
      <w:r w:rsidR="00953EA9" w:rsidRPr="00826454">
        <w:rPr>
          <w:rFonts w:eastAsia="Arial Narrow"/>
          <w:lang w:val="en-AU"/>
        </w:rPr>
        <w:t xml:space="preserve">NR = not reported, </w:t>
      </w:r>
      <w:r w:rsidRPr="00826454">
        <w:rPr>
          <w:rFonts w:eastAsia="Arial Narrow"/>
          <w:lang w:val="en-AU"/>
        </w:rPr>
        <w:t xml:space="preserve">SD = standard deviation. </w:t>
      </w:r>
    </w:p>
    <w:p w14:paraId="186EDDEB" w14:textId="77777777" w:rsidR="009F65E0" w:rsidRPr="00826454" w:rsidRDefault="009F65E0" w:rsidP="008D6752">
      <w:pPr>
        <w:pStyle w:val="TableFigureFooter"/>
        <w:keepNext/>
        <w:keepLines/>
        <w:rPr>
          <w:lang w:val="en-AU"/>
        </w:rPr>
      </w:pPr>
      <w:r w:rsidRPr="00826454">
        <w:rPr>
          <w:rFonts w:eastAsia="Arial Narrow"/>
          <w:vertAlign w:val="superscript"/>
          <w:lang w:val="en-AU"/>
        </w:rPr>
        <w:t>a</w:t>
      </w:r>
      <w:r w:rsidRPr="00826454">
        <w:rPr>
          <w:rFonts w:eastAsia="Arial Narrow"/>
          <w:lang w:val="en-AU"/>
        </w:rPr>
        <w:t xml:space="preserve"> Treatment difference compared with placebo. </w:t>
      </w:r>
    </w:p>
    <w:p w14:paraId="7044393D" w14:textId="77777777" w:rsidR="009F65E0" w:rsidRPr="00826454" w:rsidRDefault="009F65E0" w:rsidP="002B7905">
      <w:pPr>
        <w:pStyle w:val="TableFigureFooter"/>
        <w:rPr>
          <w:rFonts w:eastAsia="Calibri"/>
          <w:lang w:val="en-AU"/>
        </w:rPr>
      </w:pPr>
      <w:r w:rsidRPr="00826454">
        <w:rPr>
          <w:rFonts w:eastAsia="Calibri"/>
          <w:b/>
          <w:bCs/>
          <w:lang w:val="en-AU"/>
        </w:rPr>
        <w:t>Bold</w:t>
      </w:r>
      <w:r w:rsidRPr="00826454">
        <w:rPr>
          <w:rFonts w:eastAsia="Calibri"/>
          <w:lang w:val="en-AU"/>
        </w:rPr>
        <w:t xml:space="preserve"> indicates statistically significant results.</w:t>
      </w:r>
    </w:p>
    <w:p w14:paraId="034F226A" w14:textId="6E4B5D06" w:rsidR="00D64C24" w:rsidRPr="00826454" w:rsidRDefault="005F26A8" w:rsidP="005F26A8">
      <w:pPr>
        <w:pStyle w:val="3-BodyText"/>
        <w:rPr>
          <w:rFonts w:eastAsia="Arial Narrow"/>
        </w:rPr>
      </w:pPr>
      <w:r w:rsidRPr="00826454">
        <w:rPr>
          <w:rFonts w:eastAsia="Arial Narrow"/>
        </w:rPr>
        <w:t>Significant improvements to patients’ total PANSS score were observed when either risperidone ISM (75 mg or 100 mg), RC (50 mg) and PP1M (75 mg or 100 mg) w</w:t>
      </w:r>
      <w:r w:rsidR="00FB538E" w:rsidRPr="00826454">
        <w:rPr>
          <w:rFonts w:eastAsia="Arial Narrow"/>
        </w:rPr>
        <w:t>ere</w:t>
      </w:r>
      <w:r w:rsidRPr="00826454">
        <w:rPr>
          <w:rFonts w:eastAsia="Arial Narrow"/>
        </w:rPr>
        <w:t xml:space="preserve"> compared to placebo. </w:t>
      </w:r>
      <w:r w:rsidRPr="00826454">
        <w:rPr>
          <w:rFonts w:eastAsia="Calibri" w:cs="Calibri"/>
          <w:iCs/>
        </w:rPr>
        <w:t xml:space="preserve">There were no meaningful differences between risperidone ISM 75 mg and 100 mg with respect to mean change </w:t>
      </w:r>
      <w:r w:rsidR="00FB538E" w:rsidRPr="00826454">
        <w:rPr>
          <w:rFonts w:eastAsia="Calibri" w:cs="Calibri"/>
          <w:iCs/>
        </w:rPr>
        <w:t>from</w:t>
      </w:r>
      <w:r w:rsidRPr="00826454">
        <w:rPr>
          <w:rFonts w:eastAsia="Calibri" w:cs="Calibri"/>
          <w:iCs/>
        </w:rPr>
        <w:t xml:space="preserve"> baseline </w:t>
      </w:r>
      <w:r w:rsidR="00FB538E" w:rsidRPr="00826454">
        <w:rPr>
          <w:rFonts w:eastAsia="Calibri" w:cs="Calibri"/>
          <w:iCs/>
        </w:rPr>
        <w:t>in</w:t>
      </w:r>
      <w:r w:rsidRPr="00826454">
        <w:rPr>
          <w:rFonts w:eastAsia="Calibri" w:cs="Calibri"/>
          <w:iCs/>
        </w:rPr>
        <w:t xml:space="preserve"> total PANSS score</w:t>
      </w:r>
      <w:r w:rsidR="00826454">
        <w:rPr>
          <w:rFonts w:eastAsia="Calibri" w:cs="Calibri"/>
          <w:iCs/>
        </w:rPr>
        <w:t xml:space="preserve">. </w:t>
      </w:r>
    </w:p>
    <w:p w14:paraId="47FD78AB" w14:textId="3E2C9881" w:rsidR="005F26A8" w:rsidRPr="00826454" w:rsidRDefault="00D64C24" w:rsidP="00EC7F74">
      <w:pPr>
        <w:pStyle w:val="3-BodyText"/>
      </w:pPr>
      <w:r w:rsidRPr="00826454">
        <w:t xml:space="preserve">The submission performed several meta-analyses of different strengths for PP1M. The results of the meta-analysis of PP1M 100 mg </w:t>
      </w:r>
      <w:r w:rsidR="001175D3" w:rsidRPr="00826454">
        <w:t>were</w:t>
      </w:r>
      <w:r w:rsidRPr="00826454">
        <w:t xml:space="preserve"> subsequently used as the primary </w:t>
      </w:r>
      <w:r w:rsidRPr="00826454">
        <w:lastRenderedPageBreak/>
        <w:t xml:space="preserve">analysis in the </w:t>
      </w:r>
      <w:r w:rsidR="002C1260" w:rsidRPr="00826454">
        <w:t>ITC</w:t>
      </w:r>
      <w:r w:rsidR="00EC7F74" w:rsidRPr="00826454">
        <w:t xml:space="preserve"> of risperidone ISM versus PP1M</w:t>
      </w:r>
      <w:r w:rsidRPr="00826454">
        <w:t xml:space="preserve">. </w:t>
      </w:r>
      <w:r w:rsidR="001175D3" w:rsidRPr="00826454">
        <w:rPr>
          <w:rFonts w:eastAsia="Calibri" w:cs="Calibri"/>
        </w:rPr>
        <w:t>The submission selected four studies (Gopal 2010, Nasrallah 2010, Bossie 2011 and Takahashi 2013) for the meta-analysis of PP1M 100 mg. The submission considered a sensitivity analysis for the meta-analysis of PP1M 100 mg by including trial results from Kramer 2010</w:t>
      </w:r>
      <w:r w:rsidR="009E04B0" w:rsidRPr="00826454">
        <w:rPr>
          <w:rFonts w:eastAsia="Calibri" w:cs="Calibri"/>
        </w:rPr>
        <w:t xml:space="preserve"> (see Table</w:t>
      </w:r>
      <w:r w:rsidR="002B7905">
        <w:rPr>
          <w:rFonts w:eastAsia="Calibri" w:cs="Calibri"/>
        </w:rPr>
        <w:t> </w:t>
      </w:r>
      <w:r w:rsidR="009E04B0" w:rsidRPr="00826454">
        <w:rPr>
          <w:rFonts w:eastAsia="Calibri" w:cs="Calibri"/>
        </w:rPr>
        <w:t>7)</w:t>
      </w:r>
      <w:r w:rsidR="001175D3" w:rsidRPr="00826454">
        <w:rPr>
          <w:rFonts w:eastAsia="Calibri" w:cs="Calibri"/>
        </w:rPr>
        <w:t>. Th</w:t>
      </w:r>
      <w:r w:rsidR="002C1260" w:rsidRPr="00826454">
        <w:rPr>
          <w:rFonts w:eastAsia="Calibri" w:cs="Calibri"/>
        </w:rPr>
        <w:t>e Kramer 2010</w:t>
      </w:r>
      <w:r w:rsidR="001175D3" w:rsidRPr="00826454">
        <w:rPr>
          <w:rFonts w:eastAsia="Calibri" w:cs="Calibri"/>
        </w:rPr>
        <w:t xml:space="preserve"> study was initially excluded from the base-case analysis because the trial duration was considerably shorter than </w:t>
      </w:r>
      <w:r w:rsidR="002C1260" w:rsidRPr="00826454">
        <w:rPr>
          <w:rFonts w:eastAsia="Calibri" w:cs="Calibri"/>
        </w:rPr>
        <w:t xml:space="preserve">in </w:t>
      </w:r>
      <w:r w:rsidR="001175D3" w:rsidRPr="00826454">
        <w:rPr>
          <w:rFonts w:eastAsia="Calibri" w:cs="Calibri"/>
        </w:rPr>
        <w:t xml:space="preserve">the other studies (9 weeks of treatment in Kramer 2010 versus 12 weeks of treatment in the other studies). </w:t>
      </w:r>
      <w:r w:rsidR="001175D3" w:rsidRPr="00826454">
        <w:rPr>
          <w:rFonts w:eastAsia="Calibri" w:cs="Calibri"/>
          <w:iCs/>
        </w:rPr>
        <w:t xml:space="preserve">It was unclear why </w:t>
      </w:r>
      <w:r w:rsidR="002C1260" w:rsidRPr="00826454">
        <w:rPr>
          <w:rFonts w:eastAsia="Calibri" w:cs="Calibri"/>
          <w:iCs/>
        </w:rPr>
        <w:t xml:space="preserve">the </w:t>
      </w:r>
      <w:r w:rsidR="001175D3" w:rsidRPr="00826454">
        <w:rPr>
          <w:rFonts w:eastAsia="Calibri" w:cs="Calibri"/>
          <w:iCs/>
        </w:rPr>
        <w:t xml:space="preserve">Takahashi 2013 trial was included since the treatment regimen from Takahashi 2013 </w:t>
      </w:r>
      <w:r w:rsidR="00827344" w:rsidRPr="00826454">
        <w:rPr>
          <w:rFonts w:eastAsia="Calibri" w:cs="Calibri"/>
          <w:iCs/>
        </w:rPr>
        <w:t>investigated the use of</w:t>
      </w:r>
      <w:r w:rsidR="001175D3" w:rsidRPr="00826454">
        <w:rPr>
          <w:rFonts w:eastAsia="Calibri" w:cs="Calibri"/>
          <w:iCs/>
        </w:rPr>
        <w:t xml:space="preserve"> PP1M 75 mg and not PP1M 100 mg. </w:t>
      </w:r>
      <w:r w:rsidR="00EC7F74" w:rsidRPr="00826454">
        <w:rPr>
          <w:rFonts w:eastAsia="Calibri" w:cs="Calibri"/>
          <w:iCs/>
        </w:rPr>
        <w:t>There was a</w:t>
      </w:r>
      <w:r w:rsidR="001175D3" w:rsidRPr="00826454">
        <w:rPr>
          <w:rFonts w:eastAsia="Calibri" w:cs="Calibri"/>
          <w:iCs/>
        </w:rPr>
        <w:t xml:space="preserve"> larger treatment difference in </w:t>
      </w:r>
      <w:r w:rsidR="002C1260" w:rsidRPr="00826454">
        <w:rPr>
          <w:rFonts w:eastAsia="Calibri" w:cs="Calibri"/>
          <w:iCs/>
        </w:rPr>
        <w:t xml:space="preserve">the </w:t>
      </w:r>
      <w:r w:rsidR="001175D3" w:rsidRPr="00826454">
        <w:rPr>
          <w:rFonts w:eastAsia="Calibri" w:cs="Calibri"/>
          <w:iCs/>
        </w:rPr>
        <w:t xml:space="preserve">mean change from baseline to endpoint of total PANSS score for the PP1M 75 mg trial arm of Takahashi 2013 than </w:t>
      </w:r>
      <w:r w:rsidR="002C1260" w:rsidRPr="00826454">
        <w:rPr>
          <w:rFonts w:eastAsia="Calibri" w:cs="Calibri"/>
          <w:iCs/>
        </w:rPr>
        <w:t xml:space="preserve">in the </w:t>
      </w:r>
      <w:r w:rsidR="001175D3" w:rsidRPr="00826454">
        <w:rPr>
          <w:rFonts w:eastAsia="Calibri" w:cs="Calibri"/>
          <w:iCs/>
        </w:rPr>
        <w:t xml:space="preserve">PP1M 100 mg trial arms of Gopal 2010, Nasrallah 2010 and Bossie 2011, and therefore the inclusion of Takahashi 2013 could </w:t>
      </w:r>
      <w:r w:rsidR="002C1260" w:rsidRPr="00826454">
        <w:rPr>
          <w:rFonts w:eastAsia="Calibri" w:cs="Calibri"/>
          <w:iCs/>
        </w:rPr>
        <w:t xml:space="preserve">have led </w:t>
      </w:r>
      <w:r w:rsidR="001175D3" w:rsidRPr="00826454">
        <w:rPr>
          <w:rFonts w:eastAsia="Calibri" w:cs="Calibri"/>
          <w:iCs/>
        </w:rPr>
        <w:t xml:space="preserve">to </w:t>
      </w:r>
      <w:r w:rsidR="002C1260" w:rsidRPr="00826454">
        <w:rPr>
          <w:rFonts w:eastAsia="Calibri" w:cs="Calibri"/>
          <w:iCs/>
        </w:rPr>
        <w:t xml:space="preserve">the analysis showing </w:t>
      </w:r>
      <w:r w:rsidR="001175D3" w:rsidRPr="00826454">
        <w:rPr>
          <w:rFonts w:eastAsia="Calibri" w:cs="Calibri"/>
          <w:iCs/>
        </w:rPr>
        <w:t xml:space="preserve">a greater </w:t>
      </w:r>
      <w:r w:rsidR="009F20C9" w:rsidRPr="00826454">
        <w:rPr>
          <w:rFonts w:eastAsia="Calibri" w:cs="Calibri"/>
          <w:iCs/>
        </w:rPr>
        <w:t>improvement in total PANSS score for PP1M 100 mg compared to placebo</w:t>
      </w:r>
      <w:r w:rsidR="001175D3" w:rsidRPr="00826454">
        <w:rPr>
          <w:rFonts w:eastAsia="Calibri" w:cs="Calibri"/>
          <w:iCs/>
        </w:rPr>
        <w:t xml:space="preserve">. Consequently, when the </w:t>
      </w:r>
      <w:r w:rsidR="001244DC" w:rsidRPr="00826454">
        <w:rPr>
          <w:rFonts w:eastAsia="Calibri" w:cs="Calibri"/>
          <w:iCs/>
        </w:rPr>
        <w:t>results of the meta-analysis of</w:t>
      </w:r>
      <w:r w:rsidR="001175D3" w:rsidRPr="00826454">
        <w:rPr>
          <w:rFonts w:eastAsia="Calibri" w:cs="Calibri"/>
          <w:iCs/>
        </w:rPr>
        <w:t xml:space="preserve"> PP1M 100 mg </w:t>
      </w:r>
      <w:r w:rsidR="002C1260" w:rsidRPr="00826454">
        <w:rPr>
          <w:rFonts w:eastAsia="Calibri" w:cs="Calibri"/>
          <w:iCs/>
        </w:rPr>
        <w:t>we</w:t>
      </w:r>
      <w:r w:rsidR="001175D3" w:rsidRPr="00826454">
        <w:rPr>
          <w:rFonts w:eastAsia="Calibri" w:cs="Calibri"/>
          <w:iCs/>
        </w:rPr>
        <w:t xml:space="preserve">re used for the </w:t>
      </w:r>
      <w:r w:rsidR="002C1260" w:rsidRPr="00826454">
        <w:rPr>
          <w:rFonts w:eastAsia="Calibri" w:cs="Calibri"/>
          <w:iCs/>
        </w:rPr>
        <w:t>ITC</w:t>
      </w:r>
      <w:r w:rsidR="001175D3" w:rsidRPr="00826454">
        <w:rPr>
          <w:rFonts w:eastAsia="Calibri" w:cs="Calibri"/>
          <w:iCs/>
        </w:rPr>
        <w:t xml:space="preserve"> with risperidone ISM 100 mg, this could </w:t>
      </w:r>
      <w:r w:rsidR="002C1260" w:rsidRPr="00826454">
        <w:rPr>
          <w:rFonts w:eastAsia="Calibri" w:cs="Calibri"/>
          <w:iCs/>
        </w:rPr>
        <w:t xml:space="preserve">have </w:t>
      </w:r>
      <w:r w:rsidR="001175D3" w:rsidRPr="00826454">
        <w:rPr>
          <w:rFonts w:eastAsia="Calibri" w:cs="Calibri"/>
          <w:iCs/>
        </w:rPr>
        <w:t>potentially favour</w:t>
      </w:r>
      <w:r w:rsidR="002C1260" w:rsidRPr="00826454">
        <w:rPr>
          <w:rFonts w:eastAsia="Calibri" w:cs="Calibri"/>
          <w:iCs/>
        </w:rPr>
        <w:t xml:space="preserve">ed </w:t>
      </w:r>
      <w:r w:rsidR="001175D3" w:rsidRPr="00826454">
        <w:rPr>
          <w:rFonts w:eastAsia="Calibri" w:cs="Calibri"/>
          <w:iCs/>
        </w:rPr>
        <w:t>PP1M 100</w:t>
      </w:r>
      <w:r w:rsidR="002B7905">
        <w:rPr>
          <w:rFonts w:eastAsia="Calibri" w:cs="Calibri"/>
          <w:iCs/>
        </w:rPr>
        <w:t> </w:t>
      </w:r>
      <w:r w:rsidR="001175D3" w:rsidRPr="00826454">
        <w:rPr>
          <w:rFonts w:eastAsia="Calibri" w:cs="Calibri"/>
          <w:iCs/>
        </w:rPr>
        <w:t>mg.</w:t>
      </w:r>
      <w:r w:rsidR="000A6369" w:rsidRPr="00826454">
        <w:rPr>
          <w:rFonts w:eastAsia="Calibri" w:cs="Calibri"/>
          <w:iCs/>
        </w:rPr>
        <w:t xml:space="preserve"> </w:t>
      </w:r>
      <w:r w:rsidR="000A6369" w:rsidRPr="00826454">
        <w:rPr>
          <w:rFonts w:eastAsia="Calibri" w:cs="Calibri"/>
        </w:rPr>
        <w:t xml:space="preserve">The </w:t>
      </w:r>
      <w:r w:rsidR="002F0E75" w:rsidRPr="002F0E75">
        <w:rPr>
          <w:rFonts w:eastAsia="Calibri" w:cs="Calibri"/>
        </w:rPr>
        <w:t xml:space="preserve">Pre-Sub-Committee Response </w:t>
      </w:r>
      <w:r w:rsidR="002F0E75">
        <w:rPr>
          <w:rFonts w:eastAsia="Calibri" w:cs="Calibri"/>
        </w:rPr>
        <w:t>(</w:t>
      </w:r>
      <w:r w:rsidR="000A6369" w:rsidRPr="00826454">
        <w:rPr>
          <w:rFonts w:eastAsia="Calibri" w:cs="Calibri"/>
        </w:rPr>
        <w:t>PSCR</w:t>
      </w:r>
      <w:r w:rsidR="002F0E75">
        <w:rPr>
          <w:rFonts w:eastAsia="Calibri" w:cs="Calibri"/>
        </w:rPr>
        <w:t>)</w:t>
      </w:r>
      <w:r w:rsidR="000A6369" w:rsidRPr="00826454">
        <w:rPr>
          <w:rFonts w:eastAsia="Calibri" w:cs="Calibri"/>
        </w:rPr>
        <w:t xml:space="preserve"> agreed that there was a potential mismatch in study selection of the meta-analysis of PP1M 100 mg and stated that this was unlikely to have negatively affected the clinical claim, given that the bias was potentially against risperidone ISM.</w:t>
      </w:r>
    </w:p>
    <w:p w14:paraId="05A9BA58" w14:textId="2DCF3149" w:rsidR="006A543B" w:rsidRPr="00826454" w:rsidRDefault="00762079" w:rsidP="002735BC">
      <w:pPr>
        <w:pStyle w:val="3-BodyText"/>
        <w:rPr>
          <w:rFonts w:eastAsia="Calibri"/>
        </w:rPr>
      </w:pPr>
      <w:r w:rsidRPr="00826454">
        <w:rPr>
          <w:rFonts w:ascii="Calibri" w:eastAsia="Calibri" w:hAnsi="Calibri" w:cs="Calibri"/>
        </w:rPr>
        <w:fldChar w:fldCharType="begin" w:fldLock="1"/>
      </w:r>
      <w:r w:rsidRPr="00826454">
        <w:rPr>
          <w:rFonts w:ascii="Calibri" w:eastAsia="Calibri" w:hAnsi="Calibri" w:cs="Calibri"/>
        </w:rPr>
        <w:instrText xml:space="preserve"> REF _Ref121660421 \h </w:instrText>
      </w:r>
      <w:r w:rsidRPr="00826454">
        <w:rPr>
          <w:rFonts w:ascii="Calibri" w:eastAsia="Calibri" w:hAnsi="Calibri" w:cs="Calibri"/>
        </w:rPr>
      </w:r>
      <w:r w:rsidRPr="00826454">
        <w:rPr>
          <w:rFonts w:ascii="Calibri" w:eastAsia="Calibri" w:hAnsi="Calibri" w:cs="Calibri"/>
        </w:rPr>
        <w:fldChar w:fldCharType="separate"/>
      </w:r>
      <w:r w:rsidR="00DC0901" w:rsidRPr="00826454">
        <w:t>Table 7</w:t>
      </w:r>
      <w:r w:rsidRPr="00826454">
        <w:rPr>
          <w:rFonts w:ascii="Calibri" w:eastAsia="Calibri" w:hAnsi="Calibri" w:cs="Calibri"/>
        </w:rPr>
        <w:fldChar w:fldCharType="end"/>
      </w:r>
      <w:r w:rsidR="006A543B" w:rsidRPr="00826454">
        <w:rPr>
          <w:rFonts w:ascii="Calibri" w:eastAsia="Calibri" w:hAnsi="Calibri" w:cs="Calibri"/>
        </w:rPr>
        <w:t xml:space="preserve"> summarises the </w:t>
      </w:r>
      <w:r w:rsidR="006A543B" w:rsidRPr="00826454">
        <w:t>least squares (LS) mean difference from placebo for total PANSS score change from baseline</w:t>
      </w:r>
      <w:r w:rsidR="001175D3" w:rsidRPr="00826454">
        <w:t xml:space="preserve"> for the meta-analysis of PP1M 100 mg. </w:t>
      </w:r>
    </w:p>
    <w:p w14:paraId="5B5E748B" w14:textId="37B75DCA" w:rsidR="006A543B" w:rsidRPr="00826454" w:rsidRDefault="006A543B" w:rsidP="00762079">
      <w:pPr>
        <w:pStyle w:val="Caption"/>
      </w:pPr>
      <w:bookmarkStart w:id="35" w:name="_Ref121660421"/>
      <w:r w:rsidRPr="00826454">
        <w:t xml:space="preserve">Table </w:t>
      </w:r>
      <w:r w:rsidR="00A73095">
        <w:fldChar w:fldCharType="begin" w:fldLock="1"/>
      </w:r>
      <w:r w:rsidR="00A73095">
        <w:instrText xml:space="preserve"> SEQ Table \* ARABIC </w:instrText>
      </w:r>
      <w:r w:rsidR="00A73095">
        <w:fldChar w:fldCharType="separate"/>
      </w:r>
      <w:r w:rsidR="00493F8E">
        <w:rPr>
          <w:noProof/>
        </w:rPr>
        <w:t>7</w:t>
      </w:r>
      <w:r w:rsidR="00A73095">
        <w:rPr>
          <w:noProof/>
        </w:rPr>
        <w:fldChar w:fldCharType="end"/>
      </w:r>
      <w:bookmarkEnd w:id="35"/>
      <w:r w:rsidRPr="00826454">
        <w:t>: Summary of pooled values (base case and sensitivity analysis) for LS mean difference from placebo for total PANSS score change from baseline</w:t>
      </w:r>
    </w:p>
    <w:tbl>
      <w:tblPr>
        <w:tblStyle w:val="TableGrid"/>
        <w:tblW w:w="5000" w:type="pct"/>
        <w:tblLook w:val="04A0" w:firstRow="1" w:lastRow="0" w:firstColumn="1" w:lastColumn="0" w:noHBand="0" w:noVBand="1"/>
        <w:tblCaption w:val="Table 7: Summary of pooled values (base case and sensitivity analysis) for LS mean difference from placebo for total PANSS score change from baseline"/>
      </w:tblPr>
      <w:tblGrid>
        <w:gridCol w:w="2547"/>
        <w:gridCol w:w="3464"/>
        <w:gridCol w:w="3006"/>
      </w:tblGrid>
      <w:tr w:rsidR="006A543B" w:rsidRPr="00826454" w14:paraId="0168F658" w14:textId="77777777" w:rsidTr="008D6752">
        <w:tc>
          <w:tcPr>
            <w:tcW w:w="1412" w:type="pct"/>
            <w:vAlign w:val="center"/>
          </w:tcPr>
          <w:p w14:paraId="51A9E9A3" w14:textId="77777777" w:rsidR="006A543B" w:rsidRPr="00826454" w:rsidRDefault="006A543B">
            <w:pPr>
              <w:pStyle w:val="TableText0"/>
              <w:rPr>
                <w:b/>
                <w:bCs w:val="0"/>
              </w:rPr>
            </w:pPr>
            <w:r w:rsidRPr="00826454">
              <w:rPr>
                <w:b/>
                <w:bCs w:val="0"/>
              </w:rPr>
              <w:t>PP1M dose</w:t>
            </w:r>
          </w:p>
        </w:tc>
        <w:tc>
          <w:tcPr>
            <w:tcW w:w="1921" w:type="pct"/>
            <w:vAlign w:val="center"/>
          </w:tcPr>
          <w:p w14:paraId="7E74F6B1" w14:textId="22EF6BC4" w:rsidR="006A543B" w:rsidRPr="00826454" w:rsidRDefault="006A543B">
            <w:pPr>
              <w:pStyle w:val="TableText0"/>
              <w:jc w:val="center"/>
              <w:rPr>
                <w:b/>
                <w:bCs w:val="0"/>
                <w:vertAlign w:val="superscript"/>
              </w:rPr>
            </w:pPr>
            <w:r w:rsidRPr="00826454">
              <w:rPr>
                <w:b/>
                <w:bCs w:val="0"/>
              </w:rPr>
              <w:t>LS mean difference from placebo (SE)</w:t>
            </w:r>
            <w:r w:rsidR="00703A2E" w:rsidRPr="00826454">
              <w:rPr>
                <w:b/>
                <w:bCs w:val="0"/>
                <w:vertAlign w:val="superscript"/>
              </w:rPr>
              <w:t>a</w:t>
            </w:r>
          </w:p>
        </w:tc>
        <w:tc>
          <w:tcPr>
            <w:tcW w:w="1667" w:type="pct"/>
            <w:vAlign w:val="center"/>
          </w:tcPr>
          <w:p w14:paraId="6828D464" w14:textId="77777777" w:rsidR="006A543B" w:rsidRPr="00826454" w:rsidRDefault="006A543B">
            <w:pPr>
              <w:pStyle w:val="TableText0"/>
              <w:jc w:val="center"/>
              <w:rPr>
                <w:b/>
                <w:bCs w:val="0"/>
              </w:rPr>
            </w:pPr>
            <w:r w:rsidRPr="00826454">
              <w:rPr>
                <w:b/>
                <w:bCs w:val="0"/>
              </w:rPr>
              <w:t>95% CI</w:t>
            </w:r>
          </w:p>
        </w:tc>
      </w:tr>
      <w:tr w:rsidR="006A543B" w:rsidRPr="00826454" w14:paraId="6EBA1E86" w14:textId="77777777" w:rsidTr="008D6752">
        <w:tc>
          <w:tcPr>
            <w:tcW w:w="5000" w:type="pct"/>
            <w:gridSpan w:val="3"/>
            <w:vAlign w:val="center"/>
          </w:tcPr>
          <w:p w14:paraId="32BF44AB" w14:textId="4340A92C" w:rsidR="006A543B" w:rsidRPr="00826454" w:rsidRDefault="006A543B">
            <w:pPr>
              <w:pStyle w:val="TableText0"/>
              <w:rPr>
                <w:b/>
                <w:bCs w:val="0"/>
                <w:vertAlign w:val="superscript"/>
              </w:rPr>
            </w:pPr>
            <w:r w:rsidRPr="00826454">
              <w:rPr>
                <w:b/>
                <w:bCs w:val="0"/>
              </w:rPr>
              <w:t>Base</w:t>
            </w:r>
            <w:r w:rsidR="00947B08" w:rsidRPr="00826454">
              <w:rPr>
                <w:b/>
                <w:bCs w:val="0"/>
              </w:rPr>
              <w:t xml:space="preserve"> </w:t>
            </w:r>
            <w:r w:rsidRPr="00826454">
              <w:rPr>
                <w:b/>
                <w:bCs w:val="0"/>
              </w:rPr>
              <w:t>case</w:t>
            </w:r>
          </w:p>
        </w:tc>
      </w:tr>
      <w:tr w:rsidR="006A543B" w:rsidRPr="00826454" w14:paraId="7D8A7DB6" w14:textId="77777777" w:rsidTr="008D6752">
        <w:tc>
          <w:tcPr>
            <w:tcW w:w="1412" w:type="pct"/>
            <w:vAlign w:val="center"/>
          </w:tcPr>
          <w:p w14:paraId="23D4AC71" w14:textId="314DB3D9" w:rsidR="006A543B" w:rsidRPr="00826454" w:rsidRDefault="006A543B">
            <w:pPr>
              <w:pStyle w:val="TableText0"/>
              <w:rPr>
                <w:vertAlign w:val="superscript"/>
              </w:rPr>
            </w:pPr>
            <w:r w:rsidRPr="00826454">
              <w:t>PP1M 100 mg</w:t>
            </w:r>
            <w:r w:rsidR="00703A2E" w:rsidRPr="00826454">
              <w:rPr>
                <w:vertAlign w:val="superscript"/>
              </w:rPr>
              <w:t>b</w:t>
            </w:r>
          </w:p>
        </w:tc>
        <w:tc>
          <w:tcPr>
            <w:tcW w:w="1921" w:type="pct"/>
            <w:vAlign w:val="center"/>
          </w:tcPr>
          <w:p w14:paraId="30E84245" w14:textId="77777777" w:rsidR="006A543B" w:rsidRPr="00826454" w:rsidRDefault="006A543B">
            <w:pPr>
              <w:pStyle w:val="TableText0"/>
              <w:jc w:val="center"/>
            </w:pPr>
            <w:r w:rsidRPr="00826454">
              <w:t>-8.72 (1.1)</w:t>
            </w:r>
          </w:p>
        </w:tc>
        <w:tc>
          <w:tcPr>
            <w:tcW w:w="1667" w:type="pct"/>
            <w:vAlign w:val="center"/>
          </w:tcPr>
          <w:p w14:paraId="59431506" w14:textId="77777777" w:rsidR="006A543B" w:rsidRPr="00826454" w:rsidRDefault="006A543B">
            <w:pPr>
              <w:pStyle w:val="TableText0"/>
              <w:jc w:val="center"/>
            </w:pPr>
            <w:r w:rsidRPr="00826454">
              <w:t>-11.0, -6.5</w:t>
            </w:r>
          </w:p>
        </w:tc>
      </w:tr>
      <w:tr w:rsidR="006A543B" w:rsidRPr="00826454" w14:paraId="6B6FE442" w14:textId="77777777" w:rsidTr="008D6752">
        <w:tc>
          <w:tcPr>
            <w:tcW w:w="5000" w:type="pct"/>
            <w:gridSpan w:val="3"/>
            <w:vAlign w:val="center"/>
          </w:tcPr>
          <w:p w14:paraId="4067DC01" w14:textId="77777777" w:rsidR="006A543B" w:rsidRPr="00826454" w:rsidRDefault="006A543B">
            <w:pPr>
              <w:pStyle w:val="TableText0"/>
              <w:rPr>
                <w:b/>
                <w:bCs w:val="0"/>
                <w:vertAlign w:val="superscript"/>
              </w:rPr>
            </w:pPr>
            <w:r w:rsidRPr="00826454">
              <w:rPr>
                <w:b/>
                <w:bCs w:val="0"/>
              </w:rPr>
              <w:t>Sensitivity analysis</w:t>
            </w:r>
          </w:p>
        </w:tc>
      </w:tr>
      <w:tr w:rsidR="006A543B" w:rsidRPr="00826454" w14:paraId="7A43512B" w14:textId="77777777" w:rsidTr="008D6752">
        <w:tc>
          <w:tcPr>
            <w:tcW w:w="1412" w:type="pct"/>
            <w:vAlign w:val="center"/>
          </w:tcPr>
          <w:p w14:paraId="203CDFAD" w14:textId="57AFEB8B" w:rsidR="006A543B" w:rsidRPr="00826454" w:rsidRDefault="006A543B">
            <w:pPr>
              <w:pStyle w:val="TableText0"/>
              <w:rPr>
                <w:vertAlign w:val="superscript"/>
              </w:rPr>
            </w:pPr>
            <w:r w:rsidRPr="00826454">
              <w:t>PP1M 100 mg</w:t>
            </w:r>
            <w:r w:rsidR="00703A2E" w:rsidRPr="00826454">
              <w:rPr>
                <w:vertAlign w:val="superscript"/>
              </w:rPr>
              <w:t>c</w:t>
            </w:r>
          </w:p>
        </w:tc>
        <w:tc>
          <w:tcPr>
            <w:tcW w:w="1921" w:type="pct"/>
            <w:vAlign w:val="center"/>
          </w:tcPr>
          <w:p w14:paraId="5A5DAD83" w14:textId="77777777" w:rsidR="006A543B" w:rsidRPr="00826454" w:rsidRDefault="006A543B">
            <w:pPr>
              <w:pStyle w:val="TableText0"/>
              <w:jc w:val="center"/>
            </w:pPr>
            <w:r w:rsidRPr="00826454">
              <w:t>-9.29 (1.1)</w:t>
            </w:r>
          </w:p>
        </w:tc>
        <w:tc>
          <w:tcPr>
            <w:tcW w:w="1667" w:type="pct"/>
            <w:vAlign w:val="center"/>
          </w:tcPr>
          <w:p w14:paraId="56D6673C" w14:textId="77777777" w:rsidR="006A543B" w:rsidRPr="00826454" w:rsidRDefault="006A543B">
            <w:pPr>
              <w:pStyle w:val="TableText0"/>
              <w:jc w:val="center"/>
            </w:pPr>
            <w:r w:rsidRPr="00826454">
              <w:t>-11.4, -7.2</w:t>
            </w:r>
          </w:p>
        </w:tc>
      </w:tr>
    </w:tbl>
    <w:p w14:paraId="7DDECD7F" w14:textId="31A54A47" w:rsidR="006A543B" w:rsidRPr="00826454" w:rsidRDefault="006A543B" w:rsidP="006A543B">
      <w:pPr>
        <w:pStyle w:val="FooterTableFigure"/>
      </w:pPr>
      <w:r w:rsidRPr="00826454">
        <w:t>Source: Table 2.72, p133 of the submission.</w:t>
      </w:r>
    </w:p>
    <w:p w14:paraId="677E6C0F" w14:textId="6299B453" w:rsidR="006A543B" w:rsidRPr="00826454" w:rsidRDefault="006A543B" w:rsidP="006A543B">
      <w:pPr>
        <w:pStyle w:val="FooterTableFigure"/>
      </w:pPr>
      <w:r w:rsidRPr="00826454">
        <w:t xml:space="preserve">CI = confidence interval, LS = least squares, NA = not applicable, PP1M = paliperidone 1-monthly long-acting injectable, SE = standard error. </w:t>
      </w:r>
    </w:p>
    <w:p w14:paraId="335000B3" w14:textId="77777777" w:rsidR="00703A2E" w:rsidRPr="00826454" w:rsidRDefault="006A543B" w:rsidP="006A543B">
      <w:pPr>
        <w:pStyle w:val="FooterTableFigure"/>
      </w:pPr>
      <w:r w:rsidRPr="00826454">
        <w:rPr>
          <w:vertAlign w:val="superscript"/>
        </w:rPr>
        <w:t>a</w:t>
      </w:r>
      <w:r w:rsidR="00703A2E" w:rsidRPr="00826454">
        <w:t xml:space="preserve"> Change in baseline of total PANSS score.</w:t>
      </w:r>
      <w:r w:rsidRPr="00826454">
        <w:t xml:space="preserve"> </w:t>
      </w:r>
    </w:p>
    <w:p w14:paraId="78045D14" w14:textId="510B4947" w:rsidR="006A543B" w:rsidRPr="00826454" w:rsidRDefault="00703A2E" w:rsidP="006A543B">
      <w:pPr>
        <w:pStyle w:val="FooterTableFigure"/>
      </w:pPr>
      <w:r w:rsidRPr="00826454">
        <w:rPr>
          <w:vertAlign w:val="superscript"/>
        </w:rPr>
        <w:t>b</w:t>
      </w:r>
      <w:r w:rsidRPr="00826454">
        <w:t xml:space="preserve"> </w:t>
      </w:r>
      <w:r w:rsidR="006A543B" w:rsidRPr="00826454">
        <w:t>Base case pooled value obtained by excluding Kramer 2010.</w:t>
      </w:r>
    </w:p>
    <w:p w14:paraId="5A73BC1A" w14:textId="3DA7CB97" w:rsidR="006A543B" w:rsidRPr="00826454" w:rsidRDefault="00703A2E" w:rsidP="006A543B">
      <w:pPr>
        <w:pStyle w:val="FooterTableFigure"/>
      </w:pPr>
      <w:r w:rsidRPr="00826454">
        <w:rPr>
          <w:vertAlign w:val="superscript"/>
        </w:rPr>
        <w:t>c</w:t>
      </w:r>
      <w:r w:rsidR="006A543B" w:rsidRPr="00826454">
        <w:t xml:space="preserve"> Sensitivity analysis carried out by including Kramer 2010.</w:t>
      </w:r>
    </w:p>
    <w:p w14:paraId="25042AC2" w14:textId="28FB4360" w:rsidR="006A543B" w:rsidRPr="00826454" w:rsidRDefault="006A543B" w:rsidP="006A543B">
      <w:pPr>
        <w:pStyle w:val="3-BodyText"/>
      </w:pPr>
      <w:r w:rsidRPr="00826454">
        <w:t xml:space="preserve">Results of the meta-analysis </w:t>
      </w:r>
      <w:r w:rsidR="002C1260" w:rsidRPr="00826454">
        <w:t>for</w:t>
      </w:r>
      <w:r w:rsidRPr="00826454">
        <w:t xml:space="preserve"> PP1M 100</w:t>
      </w:r>
      <w:r w:rsidR="00701FCF">
        <w:t> </w:t>
      </w:r>
      <w:r w:rsidRPr="00826454">
        <w:t>mg demonstrate</w:t>
      </w:r>
      <w:r w:rsidR="00F02A87" w:rsidRPr="00826454">
        <w:t>d</w:t>
      </w:r>
      <w:r w:rsidRPr="00826454">
        <w:t xml:space="preserve"> </w:t>
      </w:r>
      <w:r w:rsidR="001175D3" w:rsidRPr="00826454">
        <w:t xml:space="preserve">a </w:t>
      </w:r>
      <w:r w:rsidR="001175D3" w:rsidRPr="00826454">
        <w:rPr>
          <w:rFonts w:eastAsia="Calibri" w:cs="Calibri"/>
        </w:rPr>
        <w:t>significant improvement</w:t>
      </w:r>
      <w:r w:rsidR="002C1260" w:rsidRPr="00826454">
        <w:rPr>
          <w:rFonts w:eastAsia="Calibri" w:cs="Calibri"/>
        </w:rPr>
        <w:t xml:space="preserve"> in</w:t>
      </w:r>
      <w:r w:rsidR="001175D3" w:rsidRPr="00826454">
        <w:rPr>
          <w:rFonts w:eastAsia="Calibri" w:cs="Calibri"/>
        </w:rPr>
        <w:t xml:space="preserve"> the total PANSS score </w:t>
      </w:r>
      <w:r w:rsidR="00F02A87" w:rsidRPr="00826454">
        <w:rPr>
          <w:rFonts w:eastAsia="Calibri" w:cs="Calibri"/>
        </w:rPr>
        <w:t xml:space="preserve">for PP1M </w:t>
      </w:r>
      <w:r w:rsidR="001175D3" w:rsidRPr="00826454">
        <w:rPr>
          <w:rFonts w:eastAsia="Calibri" w:cs="Calibri"/>
        </w:rPr>
        <w:t xml:space="preserve">compared to </w:t>
      </w:r>
      <w:r w:rsidRPr="00826454">
        <w:t>placebo of -2.32 (95% CI: -3.6, -1.0).</w:t>
      </w:r>
      <w:r w:rsidR="002C1260" w:rsidRPr="00826454">
        <w:rPr>
          <w:iCs/>
        </w:rPr>
        <w:t xml:space="preserve"> </w:t>
      </w:r>
    </w:p>
    <w:p w14:paraId="14983D5C" w14:textId="55A3B5F4" w:rsidR="006A543B" w:rsidRPr="00826454" w:rsidRDefault="006A543B" w:rsidP="006A543B">
      <w:pPr>
        <w:pStyle w:val="3-BodyText"/>
      </w:pPr>
      <w:r w:rsidRPr="00826454">
        <w:t xml:space="preserve">The submission claimed that transitivity assumption assessment in both the indirect treatment comparisons of risperidone ISM versus RC and risperidone ISM versus PP1M reported no major differences </w:t>
      </w:r>
      <w:r w:rsidRPr="00826454">
        <w:rPr>
          <w:rStyle w:val="normaltextrun"/>
          <w:color w:val="000000"/>
          <w:shd w:val="clear" w:color="auto" w:fill="FFFFFF"/>
        </w:rPr>
        <w:t xml:space="preserve">for comparable parameters between the </w:t>
      </w:r>
      <w:r w:rsidRPr="00826454">
        <w:t xml:space="preserve">baseline characteristics of the trials included in the respective networks. </w:t>
      </w:r>
      <w:r w:rsidRPr="00826454">
        <w:rPr>
          <w:iCs/>
        </w:rPr>
        <w:t xml:space="preserve">Apart from baseline differences in gender, ethnicity, BMI across the trials, </w:t>
      </w:r>
      <w:r w:rsidRPr="00826454">
        <w:rPr>
          <w:rFonts w:eastAsia="Calibri" w:cs="Calibri"/>
          <w:color w:val="000000" w:themeColor="text1"/>
        </w:rPr>
        <w:t xml:space="preserve">the baseline </w:t>
      </w:r>
      <w:r w:rsidR="005E300D" w:rsidRPr="00826454">
        <w:rPr>
          <w:rFonts w:eastAsia="Calibri" w:cs="Calibri"/>
          <w:color w:val="000000" w:themeColor="text1"/>
        </w:rPr>
        <w:t xml:space="preserve">total </w:t>
      </w:r>
      <w:r w:rsidR="00EC7F74" w:rsidRPr="00826454">
        <w:rPr>
          <w:rFonts w:eastAsia="Calibri" w:cs="Calibri"/>
          <w:iCs/>
          <w:color w:val="000000" w:themeColor="text1"/>
        </w:rPr>
        <w:t>PANSS</w:t>
      </w:r>
      <w:r w:rsidRPr="00826454">
        <w:rPr>
          <w:rFonts w:eastAsia="Calibri" w:cs="Calibri"/>
          <w:iCs/>
          <w:color w:val="000000" w:themeColor="text1"/>
        </w:rPr>
        <w:t xml:space="preserve"> score for the PRISMA-3 trial was generally higher than other trials across treatment groups</w:t>
      </w:r>
      <w:r w:rsidRPr="00826454">
        <w:rPr>
          <w:iCs/>
        </w:rPr>
        <w:t xml:space="preserve"> due to the inclusion criteria differing between the two populations. </w:t>
      </w:r>
      <w:r w:rsidR="002029F1" w:rsidRPr="00826454">
        <w:rPr>
          <w:iCs/>
        </w:rPr>
        <w:lastRenderedPageBreak/>
        <w:t>Hence, the mean baseline total PANSS score</w:t>
      </w:r>
      <w:r w:rsidR="00232E7A" w:rsidRPr="00826454">
        <w:rPr>
          <w:iCs/>
        </w:rPr>
        <w:t>s</w:t>
      </w:r>
      <w:r w:rsidR="002029F1" w:rsidRPr="00826454">
        <w:rPr>
          <w:iCs/>
        </w:rPr>
        <w:t xml:space="preserve"> from each treatment group of the PRISMA 3 trial (mean score range: 96.1-96.4) were higher than </w:t>
      </w:r>
      <w:r w:rsidR="00232E7A" w:rsidRPr="00826454">
        <w:rPr>
          <w:iCs/>
        </w:rPr>
        <w:t xml:space="preserve">those from </w:t>
      </w:r>
      <w:r w:rsidR="002029F1" w:rsidRPr="00826454">
        <w:rPr>
          <w:iCs/>
        </w:rPr>
        <w:t xml:space="preserve">the RC (mean score range: 80.1-82.3) and PP1M (mean score range: 85.2-92) trials. </w:t>
      </w:r>
      <w:r w:rsidRPr="00826454">
        <w:rPr>
          <w:iCs/>
        </w:rPr>
        <w:t xml:space="preserve">Therefore, efficacy estimates from the </w:t>
      </w:r>
      <w:r w:rsidR="004871AB" w:rsidRPr="00826454">
        <w:rPr>
          <w:iCs/>
        </w:rPr>
        <w:t>ITC</w:t>
      </w:r>
      <w:r w:rsidRPr="00826454">
        <w:rPr>
          <w:iCs/>
        </w:rPr>
        <w:t xml:space="preserve"> analyses may be biased towards risperidone ISM.</w:t>
      </w:r>
    </w:p>
    <w:p w14:paraId="2F76B928" w14:textId="77777777" w:rsidR="006A543B" w:rsidRPr="00826454" w:rsidRDefault="006A543B" w:rsidP="002735BC">
      <w:pPr>
        <w:pStyle w:val="3-BodyText"/>
      </w:pPr>
      <w:r w:rsidRPr="00826454">
        <w:t xml:space="preserve">The submission noted that there is 16-year gap between the risperidone ISM (PRISMA-3) and RC (Kane 2003) trials, which could be a source of difference in baseline characteristics, and generally a source of difference in quality of trial results observed. </w:t>
      </w:r>
    </w:p>
    <w:p w14:paraId="253225B2" w14:textId="2A36EFA8" w:rsidR="002029F1" w:rsidRPr="00826454" w:rsidRDefault="002029F1" w:rsidP="002735BC">
      <w:pPr>
        <w:pStyle w:val="3-BodyText"/>
      </w:pPr>
      <w:r w:rsidRPr="00826454">
        <w:rPr>
          <w:rFonts w:eastAsia="Calibri" w:cs="Calibri"/>
          <w:iCs/>
        </w:rPr>
        <w:t xml:space="preserve">The efficacy outcomes for the risperidone ISM (PRISMA-3) trial in the </w:t>
      </w:r>
      <w:r w:rsidR="00DE3E4E" w:rsidRPr="00826454">
        <w:rPr>
          <w:rFonts w:eastAsia="Calibri" w:cs="Calibri"/>
          <w:iCs/>
        </w:rPr>
        <w:t>ITC</w:t>
      </w:r>
      <w:r w:rsidRPr="00826454">
        <w:rPr>
          <w:rFonts w:eastAsia="Calibri" w:cs="Calibri"/>
          <w:iCs/>
        </w:rPr>
        <w:t xml:space="preserve"> were reported at endpoint (defined by the trial as Day 85 or last post baseline double-blind assessment). Conversely, the efficacy outcomes for the RC (Kane 2003) trial were reported for patients with observations at Day 84 as opposed to endpoint (defined by the trial as Day 84 or last observation carried forward values). This discrepancy between whether the PRISMA-3 and Kane 2003 trial included the patients’ last observation/assessment for the evidence network is likely to limit the transitivity assumption. The evaluation revised the analysis to use trial results at endpoint from PRISMA-3 and Kane 2003.</w:t>
      </w:r>
    </w:p>
    <w:p w14:paraId="78A9F8FD" w14:textId="62464A3A" w:rsidR="006A543B" w:rsidRPr="00826454" w:rsidRDefault="00146362" w:rsidP="006A543B">
      <w:pPr>
        <w:pStyle w:val="3-BodyText"/>
      </w:pPr>
      <w:r w:rsidRPr="00826454">
        <w:fldChar w:fldCharType="begin" w:fldLock="1"/>
      </w:r>
      <w:r w:rsidRPr="00826454">
        <w:instrText xml:space="preserve"> REF _Ref121660444 \h  \* MERGEFORMAT </w:instrText>
      </w:r>
      <w:r w:rsidRPr="00826454">
        <w:fldChar w:fldCharType="separate"/>
      </w:r>
      <w:r w:rsidR="00DC0901" w:rsidRPr="00826454">
        <w:rPr>
          <w:rFonts w:eastAsia="Arial Narrow"/>
        </w:rPr>
        <w:t>Table 8</w:t>
      </w:r>
      <w:r w:rsidRPr="00826454">
        <w:fldChar w:fldCharType="end"/>
      </w:r>
      <w:r w:rsidRPr="00826454">
        <w:t xml:space="preserve"> </w:t>
      </w:r>
      <w:r w:rsidR="006A543B" w:rsidRPr="00826454">
        <w:t xml:space="preserve">presents the efficacy results for the </w:t>
      </w:r>
      <w:r w:rsidR="00DE3E4E" w:rsidRPr="00826454">
        <w:t>ITC</w:t>
      </w:r>
      <w:r w:rsidR="006A543B" w:rsidRPr="00826454">
        <w:t xml:space="preserve"> of risperidone ISM versus </w:t>
      </w:r>
      <w:r w:rsidR="002029F1" w:rsidRPr="00826454">
        <w:t>RC</w:t>
      </w:r>
      <w:r w:rsidR="006A543B" w:rsidRPr="00826454">
        <w:t xml:space="preserve">. </w:t>
      </w:r>
    </w:p>
    <w:p w14:paraId="76004397" w14:textId="07D9E838" w:rsidR="00694021" w:rsidRPr="00826454" w:rsidRDefault="006A543B" w:rsidP="00694021">
      <w:bookmarkStart w:id="36" w:name="_Ref121660444"/>
      <w:r w:rsidRPr="00826454">
        <w:rPr>
          <w:rStyle w:val="CommentReference"/>
          <w:rFonts w:eastAsia="Arial Narrow"/>
        </w:rPr>
        <w:t xml:space="preserve">Table </w:t>
      </w:r>
      <w:r w:rsidR="00146362" w:rsidRPr="00826454">
        <w:rPr>
          <w:rStyle w:val="CommentReference"/>
          <w:rFonts w:eastAsia="Arial Narrow"/>
        </w:rPr>
        <w:fldChar w:fldCharType="begin" w:fldLock="1"/>
      </w:r>
      <w:r w:rsidR="00146362" w:rsidRPr="00826454">
        <w:rPr>
          <w:rStyle w:val="CommentReference"/>
          <w:rFonts w:eastAsia="Arial Narrow"/>
        </w:rPr>
        <w:instrText xml:space="preserve"> SEQ Table \* ARABIC </w:instrText>
      </w:r>
      <w:r w:rsidR="00146362" w:rsidRPr="00826454">
        <w:rPr>
          <w:rStyle w:val="CommentReference"/>
          <w:rFonts w:eastAsia="Arial Narrow"/>
        </w:rPr>
        <w:fldChar w:fldCharType="separate"/>
      </w:r>
      <w:r w:rsidR="00493F8E">
        <w:rPr>
          <w:rStyle w:val="CommentReference"/>
          <w:rFonts w:eastAsia="Arial Narrow"/>
          <w:noProof/>
        </w:rPr>
        <w:t>8</w:t>
      </w:r>
      <w:r w:rsidR="00146362" w:rsidRPr="00826454">
        <w:rPr>
          <w:rStyle w:val="CommentReference"/>
          <w:rFonts w:eastAsia="Arial Narrow"/>
        </w:rPr>
        <w:fldChar w:fldCharType="end"/>
      </w:r>
      <w:bookmarkEnd w:id="36"/>
      <w:r w:rsidRPr="00826454">
        <w:rPr>
          <w:rStyle w:val="CommentReference"/>
          <w:rFonts w:eastAsia="Arial Narrow"/>
        </w:rPr>
        <w:t xml:space="preserve">: </w:t>
      </w:r>
      <w:r w:rsidR="00694021" w:rsidRPr="00826454">
        <w:rPr>
          <w:rFonts w:ascii="Arial Narrow" w:eastAsia="Arial Narrow" w:hAnsi="Arial Narrow" w:cs="Arial Narrow"/>
          <w:b/>
          <w:bCs/>
          <w:sz w:val="20"/>
          <w:szCs w:val="20"/>
        </w:rPr>
        <w:t>Indirect treatment comparison of risperidone ISM versus RC (</w:t>
      </w:r>
      <w:r w:rsidR="00DE3E4E" w:rsidRPr="00826454">
        <w:rPr>
          <w:rFonts w:ascii="Arial Narrow" w:eastAsia="Arial Narrow" w:hAnsi="Arial Narrow" w:cs="Arial Narrow"/>
          <w:b/>
          <w:bCs/>
          <w:sz w:val="20"/>
          <w:szCs w:val="20"/>
        </w:rPr>
        <w:t xml:space="preserve">mean </w:t>
      </w:r>
      <w:r w:rsidR="00694021" w:rsidRPr="00826454">
        <w:rPr>
          <w:rFonts w:ascii="Arial Narrow" w:eastAsia="Arial Narrow" w:hAnsi="Arial Narrow" w:cs="Arial Narrow"/>
          <w:b/>
          <w:bCs/>
          <w:sz w:val="20"/>
          <w:szCs w:val="20"/>
        </w:rPr>
        <w:t xml:space="preserve">change from baseline in total PANSS score) </w:t>
      </w:r>
    </w:p>
    <w:tbl>
      <w:tblPr>
        <w:tblStyle w:val="TableGrid"/>
        <w:tblW w:w="9015" w:type="dxa"/>
        <w:tblLayout w:type="fixed"/>
        <w:tblLook w:val="04A0" w:firstRow="1" w:lastRow="0" w:firstColumn="1" w:lastColumn="0" w:noHBand="0" w:noVBand="1"/>
        <w:tblCaption w:val="Table 8: Indirect treatment comparison of risperidone ISM versus RC (mean change from baseline in total PANSS score) "/>
      </w:tblPr>
      <w:tblGrid>
        <w:gridCol w:w="1695"/>
        <w:gridCol w:w="6"/>
        <w:gridCol w:w="1980"/>
        <w:gridCol w:w="3118"/>
        <w:gridCol w:w="2210"/>
        <w:gridCol w:w="6"/>
      </w:tblGrid>
      <w:tr w:rsidR="00694021" w:rsidRPr="00826454" w14:paraId="159FFC61" w14:textId="77777777" w:rsidTr="002B7905">
        <w:trPr>
          <w:trHeight w:val="62"/>
        </w:trPr>
        <w:tc>
          <w:tcPr>
            <w:tcW w:w="1701" w:type="dxa"/>
            <w:gridSpan w:val="2"/>
          </w:tcPr>
          <w:p w14:paraId="032DF07E" w14:textId="77777777" w:rsidR="00694021" w:rsidRPr="00826454" w:rsidRDefault="00694021" w:rsidP="00493F25">
            <w:pP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Analysis</w:t>
            </w:r>
          </w:p>
        </w:tc>
        <w:tc>
          <w:tcPr>
            <w:tcW w:w="1980" w:type="dxa"/>
          </w:tcPr>
          <w:p w14:paraId="146FD656" w14:textId="77777777" w:rsidR="00694021" w:rsidRPr="00826454" w:rsidRDefault="00694021" w:rsidP="00493F25">
            <w:r w:rsidRPr="00826454">
              <w:rPr>
                <w:rFonts w:ascii="Arial Narrow" w:eastAsia="Arial Narrow" w:hAnsi="Arial Narrow" w:cs="Arial Narrow"/>
                <w:b/>
                <w:bCs/>
                <w:sz w:val="20"/>
                <w:szCs w:val="20"/>
              </w:rPr>
              <w:t>Trial</w:t>
            </w:r>
          </w:p>
        </w:tc>
        <w:tc>
          <w:tcPr>
            <w:tcW w:w="3118" w:type="dxa"/>
          </w:tcPr>
          <w:p w14:paraId="217E5C71" w14:textId="77777777" w:rsidR="00694021" w:rsidRPr="00826454" w:rsidRDefault="00694021" w:rsidP="00493F25">
            <w:r w:rsidRPr="00826454">
              <w:rPr>
                <w:rFonts w:ascii="Arial Narrow" w:eastAsia="Arial Narrow" w:hAnsi="Arial Narrow" w:cs="Arial Narrow"/>
                <w:b/>
                <w:bCs/>
                <w:sz w:val="20"/>
                <w:szCs w:val="20"/>
              </w:rPr>
              <w:t>Comparison</w:t>
            </w:r>
          </w:p>
        </w:tc>
        <w:tc>
          <w:tcPr>
            <w:tcW w:w="2216" w:type="dxa"/>
            <w:gridSpan w:val="2"/>
          </w:tcPr>
          <w:p w14:paraId="07AD1234" w14:textId="77777777" w:rsidR="00694021" w:rsidRPr="00826454" w:rsidRDefault="00694021" w:rsidP="00493F25">
            <w:pPr>
              <w:jc w:val="center"/>
            </w:pPr>
            <w:r w:rsidRPr="00826454">
              <w:rPr>
                <w:rFonts w:ascii="Arial Narrow" w:eastAsia="Arial Narrow" w:hAnsi="Arial Narrow" w:cs="Arial Narrow"/>
                <w:b/>
                <w:bCs/>
                <w:sz w:val="20"/>
                <w:szCs w:val="20"/>
              </w:rPr>
              <w:t>Mean difference (95% CI)</w:t>
            </w:r>
          </w:p>
        </w:tc>
      </w:tr>
      <w:tr w:rsidR="00694021" w:rsidRPr="00826454" w14:paraId="1EC8562D" w14:textId="77777777" w:rsidTr="00493F25">
        <w:trPr>
          <w:gridAfter w:val="1"/>
          <w:wAfter w:w="6" w:type="dxa"/>
          <w:trHeight w:val="62"/>
        </w:trPr>
        <w:tc>
          <w:tcPr>
            <w:tcW w:w="9009" w:type="dxa"/>
            <w:gridSpan w:val="5"/>
          </w:tcPr>
          <w:p w14:paraId="35A1E483" w14:textId="30E16FCE" w:rsidR="00694021" w:rsidRPr="00826454" w:rsidRDefault="00694021" w:rsidP="00493F25">
            <w:pPr>
              <w:jc w:val="left"/>
              <w:rPr>
                <w:rFonts w:ascii="Arial Narrow" w:eastAsia="Arial Narrow" w:hAnsi="Arial Narrow" w:cs="Arial Narrow"/>
                <w:b/>
                <w:bCs/>
                <w:sz w:val="20"/>
                <w:szCs w:val="20"/>
                <w:vertAlign w:val="superscript"/>
              </w:rPr>
            </w:pPr>
            <w:r w:rsidRPr="00826454">
              <w:rPr>
                <w:rFonts w:ascii="Arial Narrow" w:eastAsia="Arial Narrow" w:hAnsi="Arial Narrow" w:cs="Arial Narrow"/>
                <w:b/>
                <w:bCs/>
                <w:sz w:val="20"/>
                <w:szCs w:val="20"/>
              </w:rPr>
              <w:t>Base case</w:t>
            </w:r>
            <w:r w:rsidR="002670C3" w:rsidRPr="00826454">
              <w:rPr>
                <w:rFonts w:ascii="Arial Narrow" w:eastAsia="Arial Narrow" w:hAnsi="Arial Narrow" w:cs="Arial Narrow"/>
                <w:sz w:val="20"/>
                <w:szCs w:val="20"/>
                <w:vertAlign w:val="superscript"/>
              </w:rPr>
              <w:t>:</w:t>
            </w:r>
            <w:r w:rsidR="002670C3" w:rsidRPr="00826454">
              <w:rPr>
                <w:rFonts w:ascii="Arial Narrow" w:eastAsia="Arial Narrow" w:hAnsi="Arial Narrow" w:cs="Arial Narrow"/>
                <w:b/>
                <w:bCs/>
                <w:sz w:val="20"/>
                <w:szCs w:val="20"/>
                <w:vertAlign w:val="superscript"/>
              </w:rPr>
              <w:t xml:space="preserve"> </w:t>
            </w:r>
            <w:r w:rsidR="002670C3" w:rsidRPr="00826454">
              <w:rPr>
                <w:rFonts w:ascii="Arial Narrow" w:eastAsia="Arial Narrow" w:hAnsi="Arial Narrow" w:cs="Arial Narrow"/>
                <w:b/>
                <w:bCs/>
                <w:color w:val="000000" w:themeColor="text1"/>
                <w:sz w:val="20"/>
                <w:szCs w:val="20"/>
              </w:rPr>
              <w:t>Analysed using Least-squares mean difference</w:t>
            </w:r>
          </w:p>
        </w:tc>
      </w:tr>
      <w:tr w:rsidR="00694021" w:rsidRPr="00826454" w14:paraId="55D9CB6B" w14:textId="77777777" w:rsidTr="002B7905">
        <w:trPr>
          <w:gridAfter w:val="1"/>
          <w:wAfter w:w="6" w:type="dxa"/>
          <w:trHeight w:val="62"/>
        </w:trPr>
        <w:tc>
          <w:tcPr>
            <w:tcW w:w="1695" w:type="dxa"/>
            <w:vMerge w:val="restart"/>
            <w:vAlign w:val="center"/>
          </w:tcPr>
          <w:p w14:paraId="069EB4FF" w14:textId="6978C02A" w:rsidR="00694021" w:rsidRPr="00826454" w:rsidRDefault="00694021" w:rsidP="00493F25">
            <w:pPr>
              <w:jc w:val="left"/>
              <w:rPr>
                <w:rFonts w:ascii="Arial Narrow" w:eastAsia="Arial Narrow" w:hAnsi="Arial Narrow" w:cs="Arial Narrow"/>
                <w:sz w:val="20"/>
                <w:szCs w:val="20"/>
              </w:rPr>
            </w:pPr>
            <w:r w:rsidRPr="00826454">
              <w:rPr>
                <w:rFonts w:ascii="Arial Narrow" w:eastAsia="Arial Narrow" w:hAnsi="Arial Narrow" w:cs="Arial Narrow"/>
                <w:color w:val="000000" w:themeColor="text1"/>
                <w:sz w:val="20"/>
                <w:szCs w:val="20"/>
              </w:rPr>
              <w:t>Risperidone ISM 100 mg vs RC 50</w:t>
            </w:r>
            <w:r w:rsidR="002B7905">
              <w:rPr>
                <w:rFonts w:ascii="Arial Narrow" w:eastAsia="Arial Narrow" w:hAnsi="Arial Narrow" w:cs="Arial Narrow"/>
                <w:color w:val="000000" w:themeColor="text1"/>
                <w:sz w:val="20"/>
                <w:szCs w:val="20"/>
              </w:rPr>
              <w:t> </w:t>
            </w:r>
            <w:r w:rsidRPr="00826454">
              <w:rPr>
                <w:rFonts w:ascii="Arial Narrow" w:eastAsia="Arial Narrow" w:hAnsi="Arial Narrow" w:cs="Arial Narrow"/>
                <w:color w:val="000000" w:themeColor="text1"/>
                <w:sz w:val="20"/>
                <w:szCs w:val="20"/>
              </w:rPr>
              <w:t>mg</w:t>
            </w:r>
          </w:p>
        </w:tc>
        <w:tc>
          <w:tcPr>
            <w:tcW w:w="1986" w:type="dxa"/>
            <w:gridSpan w:val="2"/>
          </w:tcPr>
          <w:p w14:paraId="11925A67" w14:textId="77777777" w:rsidR="00694021" w:rsidRPr="00826454" w:rsidRDefault="00694021" w:rsidP="00493F25">
            <w:r w:rsidRPr="00826454">
              <w:rPr>
                <w:rFonts w:ascii="Arial Narrow" w:eastAsia="Arial Narrow" w:hAnsi="Arial Narrow" w:cs="Arial Narrow"/>
                <w:sz w:val="20"/>
                <w:szCs w:val="20"/>
              </w:rPr>
              <w:t>PRISMA-3</w:t>
            </w:r>
          </w:p>
        </w:tc>
        <w:tc>
          <w:tcPr>
            <w:tcW w:w="3118" w:type="dxa"/>
          </w:tcPr>
          <w:p w14:paraId="36A2EB00" w14:textId="77777777" w:rsidR="00694021" w:rsidRPr="00826454" w:rsidRDefault="00694021" w:rsidP="00493F25">
            <w:r w:rsidRPr="00826454">
              <w:rPr>
                <w:rFonts w:ascii="Arial Narrow" w:eastAsia="Arial Narrow" w:hAnsi="Arial Narrow" w:cs="Arial Narrow"/>
                <w:sz w:val="20"/>
                <w:szCs w:val="20"/>
              </w:rPr>
              <w:t>Risperidone ISM 100 mg vs placebo</w:t>
            </w:r>
          </w:p>
        </w:tc>
        <w:tc>
          <w:tcPr>
            <w:tcW w:w="2210" w:type="dxa"/>
          </w:tcPr>
          <w:p w14:paraId="231E20B7" w14:textId="77777777" w:rsidR="00694021" w:rsidRPr="00826454" w:rsidRDefault="00694021" w:rsidP="00493F25">
            <w:pPr>
              <w:jc w:val="center"/>
            </w:pPr>
            <w:r w:rsidRPr="00826454">
              <w:rPr>
                <w:rFonts w:ascii="Arial Narrow" w:eastAsia="Arial Narrow" w:hAnsi="Arial Narrow" w:cs="Arial Narrow"/>
                <w:sz w:val="20"/>
                <w:szCs w:val="20"/>
              </w:rPr>
              <w:t>-13.6 (-17.9, -9.3)</w:t>
            </w:r>
          </w:p>
        </w:tc>
      </w:tr>
      <w:tr w:rsidR="00694021" w:rsidRPr="00826454" w14:paraId="338E9382" w14:textId="77777777" w:rsidTr="002B7905">
        <w:trPr>
          <w:gridAfter w:val="1"/>
          <w:wAfter w:w="6" w:type="dxa"/>
          <w:trHeight w:val="62"/>
        </w:trPr>
        <w:tc>
          <w:tcPr>
            <w:tcW w:w="1695" w:type="dxa"/>
            <w:vMerge/>
          </w:tcPr>
          <w:p w14:paraId="1F5DB7E4" w14:textId="77777777" w:rsidR="00694021" w:rsidRPr="00826454" w:rsidRDefault="00694021" w:rsidP="00493F25">
            <w:pPr>
              <w:rPr>
                <w:rFonts w:ascii="Arial Narrow" w:eastAsia="Arial Narrow" w:hAnsi="Arial Narrow" w:cs="Arial Narrow"/>
                <w:sz w:val="20"/>
                <w:szCs w:val="20"/>
              </w:rPr>
            </w:pPr>
          </w:p>
        </w:tc>
        <w:tc>
          <w:tcPr>
            <w:tcW w:w="1986" w:type="dxa"/>
            <w:gridSpan w:val="2"/>
          </w:tcPr>
          <w:p w14:paraId="69646E82" w14:textId="77777777" w:rsidR="00694021" w:rsidRPr="00826454" w:rsidRDefault="00694021" w:rsidP="00493F25">
            <w:pPr>
              <w:rPr>
                <w:vertAlign w:val="superscript"/>
              </w:rPr>
            </w:pPr>
            <w:r w:rsidRPr="00826454">
              <w:rPr>
                <w:rFonts w:ascii="Arial Narrow" w:eastAsia="Arial Narrow" w:hAnsi="Arial Narrow" w:cs="Arial Narrow"/>
                <w:sz w:val="20"/>
                <w:szCs w:val="20"/>
              </w:rPr>
              <w:t>Kane 2003</w:t>
            </w:r>
            <w:r w:rsidRPr="00826454">
              <w:rPr>
                <w:rFonts w:ascii="Arial Narrow" w:eastAsia="Arial Narrow" w:hAnsi="Arial Narrow" w:cs="Arial Narrow"/>
                <w:sz w:val="20"/>
                <w:szCs w:val="20"/>
                <w:vertAlign w:val="superscript"/>
              </w:rPr>
              <w:t>b</w:t>
            </w:r>
          </w:p>
        </w:tc>
        <w:tc>
          <w:tcPr>
            <w:tcW w:w="3118" w:type="dxa"/>
          </w:tcPr>
          <w:p w14:paraId="4CF05268" w14:textId="77777777" w:rsidR="00694021" w:rsidRPr="00826454" w:rsidRDefault="00694021" w:rsidP="00493F25">
            <w:r w:rsidRPr="00826454">
              <w:rPr>
                <w:rFonts w:ascii="Arial Narrow" w:eastAsia="Arial Narrow" w:hAnsi="Arial Narrow" w:cs="Arial Narrow"/>
                <w:sz w:val="20"/>
                <w:szCs w:val="20"/>
              </w:rPr>
              <w:t>RC 50 mg vs placebo</w:t>
            </w:r>
          </w:p>
        </w:tc>
        <w:tc>
          <w:tcPr>
            <w:tcW w:w="2210" w:type="dxa"/>
          </w:tcPr>
          <w:p w14:paraId="3A96502D" w14:textId="77777777" w:rsidR="00694021" w:rsidRPr="00826454" w:rsidRDefault="00694021" w:rsidP="00493F25">
            <w:pPr>
              <w:jc w:val="center"/>
              <w:rPr>
                <w:iCs/>
              </w:rPr>
            </w:pPr>
            <w:r w:rsidRPr="00826454">
              <w:rPr>
                <w:rFonts w:ascii="Arial Narrow" w:eastAsia="Arial Narrow" w:hAnsi="Arial Narrow" w:cs="Arial Narrow"/>
                <w:iCs/>
                <w:sz w:val="20"/>
                <w:szCs w:val="20"/>
              </w:rPr>
              <w:t>-11.1 (-15.9, -6.3)</w:t>
            </w:r>
          </w:p>
        </w:tc>
      </w:tr>
      <w:tr w:rsidR="00694021" w:rsidRPr="00826454" w14:paraId="3C973128" w14:textId="77777777" w:rsidTr="002B7905">
        <w:trPr>
          <w:gridAfter w:val="1"/>
          <w:wAfter w:w="6" w:type="dxa"/>
          <w:trHeight w:val="62"/>
        </w:trPr>
        <w:tc>
          <w:tcPr>
            <w:tcW w:w="1695" w:type="dxa"/>
            <w:vMerge/>
          </w:tcPr>
          <w:p w14:paraId="7FBDAECD" w14:textId="77777777" w:rsidR="00694021" w:rsidRPr="00826454" w:rsidRDefault="00694021" w:rsidP="00493F25">
            <w:pPr>
              <w:rPr>
                <w:rFonts w:ascii="Arial Narrow" w:eastAsia="Arial Narrow" w:hAnsi="Arial Narrow" w:cs="Arial Narrow"/>
                <w:sz w:val="20"/>
                <w:szCs w:val="20"/>
              </w:rPr>
            </w:pPr>
          </w:p>
        </w:tc>
        <w:tc>
          <w:tcPr>
            <w:tcW w:w="1986" w:type="dxa"/>
            <w:gridSpan w:val="2"/>
          </w:tcPr>
          <w:p w14:paraId="2AE7E0BD" w14:textId="77777777" w:rsidR="00694021" w:rsidRPr="00826454" w:rsidRDefault="00694021" w:rsidP="00493F25">
            <w:r w:rsidRPr="00826454">
              <w:rPr>
                <w:rFonts w:ascii="Arial Narrow" w:eastAsia="Arial Narrow" w:hAnsi="Arial Narrow" w:cs="Arial Narrow"/>
                <w:sz w:val="20"/>
                <w:szCs w:val="20"/>
              </w:rPr>
              <w:t xml:space="preserve">Indirect comparison </w:t>
            </w:r>
          </w:p>
        </w:tc>
        <w:tc>
          <w:tcPr>
            <w:tcW w:w="3118" w:type="dxa"/>
          </w:tcPr>
          <w:p w14:paraId="1CA58CA7" w14:textId="77777777" w:rsidR="00694021" w:rsidRPr="00826454" w:rsidRDefault="00694021" w:rsidP="00493F25">
            <w:r w:rsidRPr="00826454">
              <w:rPr>
                <w:rFonts w:ascii="Arial Narrow" w:eastAsia="Arial Narrow" w:hAnsi="Arial Narrow" w:cs="Arial Narrow"/>
                <w:sz w:val="20"/>
                <w:szCs w:val="20"/>
              </w:rPr>
              <w:t>Risperidone ISM 100 mg vs RC 50 mg</w:t>
            </w:r>
          </w:p>
        </w:tc>
        <w:tc>
          <w:tcPr>
            <w:tcW w:w="2210" w:type="dxa"/>
          </w:tcPr>
          <w:p w14:paraId="16119BEB" w14:textId="77777777" w:rsidR="00694021" w:rsidRPr="00826454" w:rsidRDefault="00694021" w:rsidP="00493F25">
            <w:pPr>
              <w:jc w:val="center"/>
              <w:rPr>
                <w:iCs/>
              </w:rPr>
            </w:pPr>
            <w:r w:rsidRPr="00826454">
              <w:rPr>
                <w:rFonts w:ascii="Arial Narrow" w:eastAsia="Arial Narrow" w:hAnsi="Arial Narrow" w:cs="Arial Narrow"/>
                <w:iCs/>
                <w:sz w:val="20"/>
                <w:szCs w:val="20"/>
              </w:rPr>
              <w:t>-2.5 (-9.0, 4.0)</w:t>
            </w:r>
          </w:p>
        </w:tc>
      </w:tr>
      <w:tr w:rsidR="00694021" w:rsidRPr="00826454" w14:paraId="7C4531EF" w14:textId="77777777" w:rsidTr="00493F25">
        <w:trPr>
          <w:gridAfter w:val="1"/>
          <w:wAfter w:w="6" w:type="dxa"/>
          <w:trHeight w:val="62"/>
        </w:trPr>
        <w:tc>
          <w:tcPr>
            <w:tcW w:w="9009" w:type="dxa"/>
            <w:gridSpan w:val="5"/>
          </w:tcPr>
          <w:p w14:paraId="0F459A82" w14:textId="7B57CC6D" w:rsidR="00694021" w:rsidRPr="00826454" w:rsidRDefault="00694021" w:rsidP="00493F25">
            <w:pPr>
              <w:jc w:val="left"/>
              <w:rPr>
                <w:rFonts w:ascii="Arial Narrow" w:eastAsia="Arial Narrow" w:hAnsi="Arial Narrow" w:cs="Arial Narrow"/>
                <w:b/>
                <w:bCs/>
                <w:sz w:val="20"/>
                <w:szCs w:val="20"/>
                <w:vertAlign w:val="superscript"/>
              </w:rPr>
            </w:pPr>
            <w:r w:rsidRPr="00826454">
              <w:rPr>
                <w:rFonts w:ascii="Arial Narrow" w:eastAsia="Arial Narrow" w:hAnsi="Arial Narrow" w:cs="Arial Narrow"/>
                <w:b/>
                <w:bCs/>
                <w:sz w:val="20"/>
                <w:szCs w:val="20"/>
              </w:rPr>
              <w:t>Sensitivity analysis</w:t>
            </w:r>
            <w:r w:rsidR="002670C3" w:rsidRPr="00826454">
              <w:rPr>
                <w:rFonts w:ascii="Arial Narrow" w:eastAsia="Arial Narrow" w:hAnsi="Arial Narrow" w:cs="Arial Narrow"/>
                <w:b/>
                <w:bCs/>
                <w:sz w:val="20"/>
                <w:szCs w:val="20"/>
              </w:rPr>
              <w:t xml:space="preserve">: </w:t>
            </w:r>
            <w:r w:rsidR="002670C3" w:rsidRPr="00826454">
              <w:rPr>
                <w:rFonts w:ascii="Arial Narrow" w:hAnsi="Arial Narrow"/>
                <w:b/>
                <w:bCs/>
                <w:sz w:val="20"/>
                <w:szCs w:val="20"/>
              </w:rPr>
              <w:t>Analysed using Lawrence and Hung mean difference from the PRISMA-3 trial</w:t>
            </w:r>
          </w:p>
        </w:tc>
      </w:tr>
      <w:tr w:rsidR="00694021" w:rsidRPr="00826454" w14:paraId="279D47DF" w14:textId="77777777" w:rsidTr="002B7905">
        <w:trPr>
          <w:gridAfter w:val="1"/>
          <w:wAfter w:w="6" w:type="dxa"/>
          <w:trHeight w:val="62"/>
        </w:trPr>
        <w:tc>
          <w:tcPr>
            <w:tcW w:w="1695" w:type="dxa"/>
            <w:vMerge w:val="restart"/>
            <w:vAlign w:val="center"/>
          </w:tcPr>
          <w:p w14:paraId="05998D52" w14:textId="041C3C2E" w:rsidR="00694021" w:rsidRPr="00826454" w:rsidRDefault="00694021" w:rsidP="00493F25">
            <w:pPr>
              <w:jc w:val="left"/>
              <w:rPr>
                <w:rFonts w:ascii="Arial Narrow" w:eastAsia="Arial Narrow" w:hAnsi="Arial Narrow" w:cs="Arial Narrow"/>
                <w:sz w:val="20"/>
                <w:szCs w:val="20"/>
              </w:rPr>
            </w:pPr>
            <w:r w:rsidRPr="00826454">
              <w:rPr>
                <w:rFonts w:ascii="Arial Narrow" w:eastAsia="Arial Narrow" w:hAnsi="Arial Narrow" w:cs="Arial Narrow"/>
                <w:color w:val="000000" w:themeColor="text1"/>
                <w:sz w:val="20"/>
                <w:szCs w:val="20"/>
              </w:rPr>
              <w:t>Risperidone ISM 100 mg vs RC 50</w:t>
            </w:r>
            <w:r w:rsidR="002B7905">
              <w:rPr>
                <w:rFonts w:ascii="Arial Narrow" w:eastAsia="Arial Narrow" w:hAnsi="Arial Narrow" w:cs="Arial Narrow"/>
                <w:color w:val="000000" w:themeColor="text1"/>
                <w:sz w:val="20"/>
                <w:szCs w:val="20"/>
              </w:rPr>
              <w:t> </w:t>
            </w:r>
            <w:r w:rsidRPr="00826454">
              <w:rPr>
                <w:rFonts w:ascii="Arial Narrow" w:eastAsia="Arial Narrow" w:hAnsi="Arial Narrow" w:cs="Arial Narrow"/>
                <w:color w:val="000000" w:themeColor="text1"/>
                <w:sz w:val="20"/>
                <w:szCs w:val="20"/>
              </w:rPr>
              <w:t>mg</w:t>
            </w:r>
          </w:p>
        </w:tc>
        <w:tc>
          <w:tcPr>
            <w:tcW w:w="1986" w:type="dxa"/>
            <w:gridSpan w:val="2"/>
          </w:tcPr>
          <w:p w14:paraId="6ECF410D" w14:textId="77777777" w:rsidR="00694021" w:rsidRPr="00826454" w:rsidRDefault="00694021" w:rsidP="00493F25">
            <w:r w:rsidRPr="00826454">
              <w:rPr>
                <w:rFonts w:ascii="Arial Narrow" w:eastAsia="Arial Narrow" w:hAnsi="Arial Narrow" w:cs="Arial Narrow"/>
                <w:sz w:val="20"/>
                <w:szCs w:val="20"/>
              </w:rPr>
              <w:t>PRISMA-3</w:t>
            </w:r>
          </w:p>
        </w:tc>
        <w:tc>
          <w:tcPr>
            <w:tcW w:w="3118" w:type="dxa"/>
          </w:tcPr>
          <w:p w14:paraId="1FFF8DC1" w14:textId="77777777" w:rsidR="00694021" w:rsidRPr="00826454" w:rsidRDefault="00694021" w:rsidP="00493F25">
            <w:r w:rsidRPr="00826454">
              <w:rPr>
                <w:rFonts w:ascii="Arial Narrow" w:eastAsia="Arial Narrow" w:hAnsi="Arial Narrow" w:cs="Arial Narrow"/>
                <w:sz w:val="20"/>
                <w:szCs w:val="20"/>
              </w:rPr>
              <w:t>Risperidone ISM 100 mg vs placebo</w:t>
            </w:r>
          </w:p>
        </w:tc>
        <w:tc>
          <w:tcPr>
            <w:tcW w:w="2210" w:type="dxa"/>
          </w:tcPr>
          <w:p w14:paraId="29EDECAC" w14:textId="77777777" w:rsidR="00694021" w:rsidRPr="00826454" w:rsidRDefault="00694021" w:rsidP="00493F25">
            <w:pPr>
              <w:jc w:val="center"/>
            </w:pPr>
            <w:r w:rsidRPr="00826454">
              <w:rPr>
                <w:rFonts w:ascii="Arial Narrow" w:eastAsia="Arial Narrow" w:hAnsi="Arial Narrow" w:cs="Arial Narrow"/>
                <w:sz w:val="20"/>
                <w:szCs w:val="20"/>
              </w:rPr>
              <w:t>-13.3 (-17.6, -8.9)</w:t>
            </w:r>
          </w:p>
        </w:tc>
      </w:tr>
      <w:tr w:rsidR="00694021" w:rsidRPr="00826454" w14:paraId="38340863" w14:textId="77777777" w:rsidTr="002B7905">
        <w:trPr>
          <w:gridAfter w:val="1"/>
          <w:wAfter w:w="6" w:type="dxa"/>
          <w:trHeight w:val="62"/>
        </w:trPr>
        <w:tc>
          <w:tcPr>
            <w:tcW w:w="1695" w:type="dxa"/>
            <w:vMerge/>
          </w:tcPr>
          <w:p w14:paraId="57DAF121" w14:textId="77777777" w:rsidR="00694021" w:rsidRPr="00826454" w:rsidRDefault="00694021" w:rsidP="00493F25">
            <w:pPr>
              <w:rPr>
                <w:rFonts w:ascii="Arial Narrow" w:eastAsia="Arial Narrow" w:hAnsi="Arial Narrow" w:cs="Arial Narrow"/>
                <w:sz w:val="20"/>
                <w:szCs w:val="20"/>
              </w:rPr>
            </w:pPr>
          </w:p>
        </w:tc>
        <w:tc>
          <w:tcPr>
            <w:tcW w:w="1986" w:type="dxa"/>
            <w:gridSpan w:val="2"/>
          </w:tcPr>
          <w:p w14:paraId="056164E5" w14:textId="77777777" w:rsidR="00694021" w:rsidRPr="00826454" w:rsidRDefault="00694021" w:rsidP="00493F25">
            <w:pPr>
              <w:rPr>
                <w:vertAlign w:val="superscript"/>
              </w:rPr>
            </w:pPr>
            <w:r w:rsidRPr="00826454">
              <w:rPr>
                <w:rFonts w:ascii="Arial Narrow" w:eastAsia="Arial Narrow" w:hAnsi="Arial Narrow" w:cs="Arial Narrow"/>
                <w:sz w:val="20"/>
                <w:szCs w:val="20"/>
              </w:rPr>
              <w:t>Kane 2003</w:t>
            </w:r>
            <w:r w:rsidRPr="00826454">
              <w:rPr>
                <w:rFonts w:ascii="Arial Narrow" w:eastAsia="Arial Narrow" w:hAnsi="Arial Narrow" w:cs="Arial Narrow"/>
                <w:sz w:val="20"/>
                <w:szCs w:val="20"/>
                <w:vertAlign w:val="superscript"/>
              </w:rPr>
              <w:t>b</w:t>
            </w:r>
          </w:p>
        </w:tc>
        <w:tc>
          <w:tcPr>
            <w:tcW w:w="3118" w:type="dxa"/>
          </w:tcPr>
          <w:p w14:paraId="046859DF" w14:textId="77777777" w:rsidR="00694021" w:rsidRPr="00826454" w:rsidRDefault="00694021" w:rsidP="00493F25">
            <w:r w:rsidRPr="00826454">
              <w:rPr>
                <w:rFonts w:ascii="Arial Narrow" w:eastAsia="Arial Narrow" w:hAnsi="Arial Narrow" w:cs="Arial Narrow"/>
                <w:sz w:val="20"/>
                <w:szCs w:val="20"/>
              </w:rPr>
              <w:t>RC 50 mg vs placebo</w:t>
            </w:r>
          </w:p>
        </w:tc>
        <w:tc>
          <w:tcPr>
            <w:tcW w:w="2210" w:type="dxa"/>
          </w:tcPr>
          <w:p w14:paraId="324C67BA" w14:textId="77777777" w:rsidR="00694021" w:rsidRPr="00826454" w:rsidRDefault="00694021" w:rsidP="00493F25">
            <w:pPr>
              <w:jc w:val="center"/>
            </w:pPr>
            <w:r w:rsidRPr="00826454">
              <w:rPr>
                <w:rFonts w:ascii="Arial Narrow" w:eastAsia="Arial Narrow" w:hAnsi="Arial Narrow" w:cs="Arial Narrow"/>
                <w:sz w:val="20"/>
                <w:szCs w:val="20"/>
              </w:rPr>
              <w:t>-11.1 (-15.9, -6.3)</w:t>
            </w:r>
          </w:p>
        </w:tc>
      </w:tr>
      <w:tr w:rsidR="00694021" w:rsidRPr="00826454" w14:paraId="53570734" w14:textId="77777777" w:rsidTr="002B7905">
        <w:trPr>
          <w:gridAfter w:val="1"/>
          <w:wAfter w:w="6" w:type="dxa"/>
          <w:trHeight w:val="62"/>
        </w:trPr>
        <w:tc>
          <w:tcPr>
            <w:tcW w:w="1695" w:type="dxa"/>
            <w:vMerge/>
          </w:tcPr>
          <w:p w14:paraId="3F32922F" w14:textId="77777777" w:rsidR="00694021" w:rsidRPr="00826454" w:rsidRDefault="00694021" w:rsidP="00493F25">
            <w:pPr>
              <w:rPr>
                <w:rFonts w:ascii="Arial Narrow" w:eastAsia="Arial Narrow" w:hAnsi="Arial Narrow" w:cs="Arial Narrow"/>
                <w:sz w:val="20"/>
                <w:szCs w:val="20"/>
              </w:rPr>
            </w:pPr>
          </w:p>
        </w:tc>
        <w:tc>
          <w:tcPr>
            <w:tcW w:w="1986" w:type="dxa"/>
            <w:gridSpan w:val="2"/>
          </w:tcPr>
          <w:p w14:paraId="121EF536" w14:textId="77777777" w:rsidR="00694021" w:rsidRPr="00826454" w:rsidRDefault="00694021" w:rsidP="00493F25">
            <w:r w:rsidRPr="00826454">
              <w:rPr>
                <w:rFonts w:ascii="Arial Narrow" w:eastAsia="Arial Narrow" w:hAnsi="Arial Narrow" w:cs="Arial Narrow"/>
                <w:sz w:val="20"/>
                <w:szCs w:val="20"/>
              </w:rPr>
              <w:t xml:space="preserve">Indirect comparison </w:t>
            </w:r>
          </w:p>
        </w:tc>
        <w:tc>
          <w:tcPr>
            <w:tcW w:w="3118" w:type="dxa"/>
          </w:tcPr>
          <w:p w14:paraId="48B1CDD1" w14:textId="77777777" w:rsidR="00694021" w:rsidRPr="00826454" w:rsidRDefault="00694021" w:rsidP="00493F25">
            <w:r w:rsidRPr="00826454">
              <w:rPr>
                <w:rFonts w:ascii="Arial Narrow" w:eastAsia="Arial Narrow" w:hAnsi="Arial Narrow" w:cs="Arial Narrow"/>
                <w:sz w:val="20"/>
                <w:szCs w:val="20"/>
              </w:rPr>
              <w:t>Risperidone ISM 100 mg vs RC 50 mg</w:t>
            </w:r>
          </w:p>
        </w:tc>
        <w:tc>
          <w:tcPr>
            <w:tcW w:w="2210" w:type="dxa"/>
          </w:tcPr>
          <w:p w14:paraId="6831A36A" w14:textId="77777777" w:rsidR="00694021" w:rsidRPr="00826454" w:rsidRDefault="00694021" w:rsidP="00493F25">
            <w:pPr>
              <w:jc w:val="center"/>
            </w:pPr>
            <w:r w:rsidRPr="00826454">
              <w:rPr>
                <w:rFonts w:ascii="Arial Narrow" w:eastAsia="Arial Narrow" w:hAnsi="Arial Narrow" w:cs="Arial Narrow"/>
                <w:sz w:val="20"/>
                <w:szCs w:val="20"/>
              </w:rPr>
              <w:t>-2.2 (-8.7, 4.3)</w:t>
            </w:r>
          </w:p>
        </w:tc>
      </w:tr>
    </w:tbl>
    <w:p w14:paraId="1AE31E88" w14:textId="77777777" w:rsidR="00694021" w:rsidRPr="00826454" w:rsidRDefault="00694021" w:rsidP="00694021">
      <w:r w:rsidRPr="00826454">
        <w:rPr>
          <w:rFonts w:ascii="Arial Narrow" w:eastAsia="Arial Narrow" w:hAnsi="Arial Narrow" w:cs="Arial Narrow"/>
          <w:sz w:val="18"/>
          <w:szCs w:val="18"/>
        </w:rPr>
        <w:t>Source: Table 2.62, p128 of the submission, and Table 2.63, pp128-129 of the submission.</w:t>
      </w:r>
    </w:p>
    <w:p w14:paraId="53328178" w14:textId="4FE35DB6" w:rsidR="006A543B" w:rsidRPr="002B7905" w:rsidRDefault="00694021" w:rsidP="002B7905">
      <w:pPr>
        <w:spacing w:after="120"/>
      </w:pPr>
      <w:r w:rsidRPr="00826454">
        <w:rPr>
          <w:rFonts w:ascii="Arial Narrow" w:eastAsia="Arial Narrow" w:hAnsi="Arial Narrow" w:cs="Arial Narrow"/>
          <w:sz w:val="18"/>
          <w:szCs w:val="18"/>
        </w:rPr>
        <w:t xml:space="preserve">CI = confidence interval, ISM = in-situ microparticles, PANSS = Positive and Negative Syndrome Scale, </w:t>
      </w:r>
      <w:r w:rsidRPr="00826454">
        <w:rPr>
          <w:rFonts w:ascii="Arial Narrow" w:hAnsi="Arial Narrow"/>
          <w:snapToGrid w:val="0"/>
          <w:sz w:val="18"/>
          <w:szCs w:val="22"/>
        </w:rPr>
        <w:t>RC = risperidone 2-weekly long-acting injectable</w:t>
      </w:r>
      <w:r w:rsidRPr="00826454">
        <w:rPr>
          <w:rFonts w:ascii="Arial Narrow" w:eastAsia="Arial Narrow" w:hAnsi="Arial Narrow" w:cs="Arial Narrow"/>
          <w:sz w:val="18"/>
          <w:szCs w:val="18"/>
        </w:rPr>
        <w:t xml:space="preserve">. </w:t>
      </w:r>
    </w:p>
    <w:p w14:paraId="49797826" w14:textId="1D2BE9A3" w:rsidR="002029F1" w:rsidRPr="00826454" w:rsidRDefault="002029F1" w:rsidP="002029F1">
      <w:pPr>
        <w:pStyle w:val="3-BodyText"/>
        <w:rPr>
          <w:rFonts w:eastAsia="Calibri"/>
          <w:iCs/>
          <w:color w:val="000000" w:themeColor="text1"/>
        </w:rPr>
      </w:pPr>
      <w:r w:rsidRPr="00826454">
        <w:rPr>
          <w:rFonts w:eastAsia="Calibri"/>
          <w:iCs/>
        </w:rPr>
        <w:t xml:space="preserve">For the primary outcome of </w:t>
      </w:r>
      <w:r w:rsidR="00DE3E4E" w:rsidRPr="00826454">
        <w:rPr>
          <w:rFonts w:eastAsia="Calibri"/>
          <w:iCs/>
        </w:rPr>
        <w:t xml:space="preserve">mean </w:t>
      </w:r>
      <w:r w:rsidRPr="00826454">
        <w:rPr>
          <w:rFonts w:eastAsia="Calibri"/>
          <w:iCs/>
        </w:rPr>
        <w:t>change from baseline in total PANSS score, the estimated mean difference between risperidone ISM 100 mg versus RC 50 mg was</w:t>
      </w:r>
      <w:r w:rsidR="002B7905">
        <w:rPr>
          <w:rFonts w:eastAsia="Calibri"/>
          <w:iCs/>
        </w:rPr>
        <w:t xml:space="preserve"> - </w:t>
      </w:r>
      <w:r w:rsidRPr="00826454">
        <w:rPr>
          <w:rFonts w:eastAsia="Calibri"/>
          <w:iCs/>
        </w:rPr>
        <w:t>2.5</w:t>
      </w:r>
      <w:r w:rsidR="002B7905">
        <w:rPr>
          <w:rFonts w:eastAsia="Calibri"/>
          <w:iCs/>
        </w:rPr>
        <w:t> </w:t>
      </w:r>
      <w:r w:rsidRPr="00826454">
        <w:rPr>
          <w:rFonts w:eastAsia="Calibri"/>
          <w:iCs/>
        </w:rPr>
        <w:t xml:space="preserve">(95% CI: -9.0, 4.0). </w:t>
      </w:r>
      <w:r w:rsidRPr="00826454">
        <w:rPr>
          <w:rFonts w:eastAsia="Calibri"/>
          <w:iCs/>
          <w:color w:val="000000" w:themeColor="text1"/>
        </w:rPr>
        <w:t xml:space="preserve">The </w:t>
      </w:r>
      <w:r w:rsidR="00DE3E4E" w:rsidRPr="00826454">
        <w:rPr>
          <w:rFonts w:eastAsia="Calibri"/>
          <w:iCs/>
          <w:color w:val="000000" w:themeColor="text1"/>
        </w:rPr>
        <w:t xml:space="preserve">evaluation </w:t>
      </w:r>
      <w:r w:rsidR="00DE3E4E" w:rsidRPr="00826454">
        <w:rPr>
          <w:rFonts w:eastAsia="Calibri"/>
          <w:color w:val="000000" w:themeColor="text1"/>
        </w:rPr>
        <w:t>and the ESC considered</w:t>
      </w:r>
      <w:r w:rsidR="00DE3E4E" w:rsidRPr="00826454">
        <w:rPr>
          <w:rFonts w:eastAsia="Calibri"/>
          <w:iCs/>
          <w:color w:val="000000" w:themeColor="text1"/>
        </w:rPr>
        <w:t xml:space="preserve"> that as the </w:t>
      </w:r>
      <w:r w:rsidRPr="00826454">
        <w:rPr>
          <w:rFonts w:eastAsia="Calibri"/>
          <w:iCs/>
          <w:color w:val="000000" w:themeColor="text1"/>
        </w:rPr>
        <w:t xml:space="preserve">point estimate is within the MCID of 7-point difference, and the upper bound estimate of the 95% CI did not cross 7, non-inferiority </w:t>
      </w:r>
      <w:r w:rsidR="00007DAE" w:rsidRPr="00826454">
        <w:rPr>
          <w:rFonts w:eastAsia="Calibri"/>
          <w:iCs/>
          <w:color w:val="000000" w:themeColor="text1"/>
        </w:rPr>
        <w:t>wa</w:t>
      </w:r>
      <w:r w:rsidRPr="00826454">
        <w:rPr>
          <w:rFonts w:eastAsia="Calibri"/>
          <w:iCs/>
          <w:color w:val="000000" w:themeColor="text1"/>
        </w:rPr>
        <w:t xml:space="preserve">s demonstrated. Non-inferiority was also supported by the sensitivity analysis and supplementary analysis </w:t>
      </w:r>
      <w:r w:rsidR="00DB4626" w:rsidRPr="00826454">
        <w:rPr>
          <w:rFonts w:eastAsia="Calibri"/>
          <w:iCs/>
          <w:color w:val="000000" w:themeColor="text1"/>
        </w:rPr>
        <w:t xml:space="preserve">in the submission. </w:t>
      </w:r>
    </w:p>
    <w:p w14:paraId="4B72550F" w14:textId="3F7D89EC" w:rsidR="006A543B" w:rsidRPr="00826454" w:rsidRDefault="00146362" w:rsidP="005E3092">
      <w:pPr>
        <w:pStyle w:val="3-BodyText"/>
      </w:pPr>
      <w:r w:rsidRPr="00826454">
        <w:fldChar w:fldCharType="begin" w:fldLock="1"/>
      </w:r>
      <w:r w:rsidRPr="00826454">
        <w:instrText xml:space="preserve"> REF _Ref121660479 \h  \* MERGEFORMAT </w:instrText>
      </w:r>
      <w:r w:rsidRPr="00826454">
        <w:fldChar w:fldCharType="separate"/>
      </w:r>
      <w:r w:rsidR="00DC0901" w:rsidRPr="00826454">
        <w:rPr>
          <w:rFonts w:eastAsia="Arial Narrow"/>
        </w:rPr>
        <w:t>Table 9</w:t>
      </w:r>
      <w:r w:rsidRPr="00826454">
        <w:fldChar w:fldCharType="end"/>
      </w:r>
      <w:r w:rsidR="006A543B" w:rsidRPr="00826454">
        <w:t xml:space="preserve"> presents the efficacy results for the </w:t>
      </w:r>
      <w:r w:rsidR="006C2B87" w:rsidRPr="00826454">
        <w:t>ITC</w:t>
      </w:r>
      <w:r w:rsidR="006A543B" w:rsidRPr="00826454">
        <w:t xml:space="preserve"> of risperidone ISM versus PP1M.</w:t>
      </w:r>
    </w:p>
    <w:p w14:paraId="3C760B3A" w14:textId="6F603AEC" w:rsidR="00DB4626" w:rsidRPr="00826454" w:rsidRDefault="006A543B" w:rsidP="00EA5C06">
      <w:pPr>
        <w:pStyle w:val="TableFigureHeading"/>
        <w:rPr>
          <w:rStyle w:val="CommentReference"/>
          <w:b/>
          <w:bCs w:val="0"/>
        </w:rPr>
      </w:pPr>
      <w:bookmarkStart w:id="37" w:name="_Ref121660479"/>
      <w:r w:rsidRPr="00826454">
        <w:rPr>
          <w:rStyle w:val="CommentReference"/>
          <w:b/>
          <w:bCs w:val="0"/>
        </w:rPr>
        <w:lastRenderedPageBreak/>
        <w:t>Table</w:t>
      </w:r>
      <w:r w:rsidR="00AA6E53" w:rsidRPr="00826454">
        <w:rPr>
          <w:rStyle w:val="CommentReference"/>
          <w:b/>
          <w:bCs w:val="0"/>
        </w:rPr>
        <w:t xml:space="preserve"> </w:t>
      </w:r>
      <w:r w:rsidR="00146362" w:rsidRPr="00826454">
        <w:rPr>
          <w:rStyle w:val="CommentReference"/>
          <w:b/>
          <w:bCs w:val="0"/>
        </w:rPr>
        <w:fldChar w:fldCharType="begin" w:fldLock="1"/>
      </w:r>
      <w:r w:rsidR="00146362" w:rsidRPr="00826454">
        <w:rPr>
          <w:rStyle w:val="CommentReference"/>
          <w:b/>
          <w:bCs w:val="0"/>
        </w:rPr>
        <w:instrText xml:space="preserve"> SEQ Table \* ARABIC </w:instrText>
      </w:r>
      <w:r w:rsidR="00146362" w:rsidRPr="00826454">
        <w:rPr>
          <w:rStyle w:val="CommentReference"/>
          <w:b/>
          <w:bCs w:val="0"/>
        </w:rPr>
        <w:fldChar w:fldCharType="separate"/>
      </w:r>
      <w:r w:rsidR="00493F8E">
        <w:rPr>
          <w:rStyle w:val="CommentReference"/>
          <w:b/>
          <w:bCs w:val="0"/>
          <w:noProof/>
        </w:rPr>
        <w:t>9</w:t>
      </w:r>
      <w:r w:rsidR="00146362" w:rsidRPr="00826454">
        <w:rPr>
          <w:rStyle w:val="CommentReference"/>
          <w:b/>
          <w:bCs w:val="0"/>
        </w:rPr>
        <w:fldChar w:fldCharType="end"/>
      </w:r>
      <w:bookmarkEnd w:id="37"/>
      <w:r w:rsidRPr="00826454">
        <w:rPr>
          <w:rStyle w:val="CommentReference"/>
          <w:b/>
          <w:bCs w:val="0"/>
        </w:rPr>
        <w:t xml:space="preserve">: </w:t>
      </w:r>
      <w:r w:rsidR="00DB4626" w:rsidRPr="00826454">
        <w:rPr>
          <w:rStyle w:val="CommentReference"/>
          <w:b/>
          <w:bCs w:val="0"/>
        </w:rPr>
        <w:t xml:space="preserve">Indirect treatment comparison of risperidone ISM versus PP1M (change from baseline in total PANSS score) </w:t>
      </w:r>
    </w:p>
    <w:tbl>
      <w:tblPr>
        <w:tblStyle w:val="TableGrid"/>
        <w:tblW w:w="9018" w:type="dxa"/>
        <w:tblLayout w:type="fixed"/>
        <w:tblLook w:val="04A0" w:firstRow="1" w:lastRow="0" w:firstColumn="1" w:lastColumn="0" w:noHBand="0" w:noVBand="1"/>
        <w:tblCaption w:val="Table 9: Indirect treatment comparison of risperidone ISM versus PP1M (change from baseline in total PANSS score) "/>
      </w:tblPr>
      <w:tblGrid>
        <w:gridCol w:w="1695"/>
        <w:gridCol w:w="1844"/>
        <w:gridCol w:w="3260"/>
        <w:gridCol w:w="2219"/>
      </w:tblGrid>
      <w:tr w:rsidR="00DB4626" w:rsidRPr="00826454" w14:paraId="5370EA3F" w14:textId="77777777" w:rsidTr="00701FCF">
        <w:trPr>
          <w:trHeight w:val="62"/>
        </w:trPr>
        <w:tc>
          <w:tcPr>
            <w:tcW w:w="1695" w:type="dxa"/>
            <w:shd w:val="clear" w:color="auto" w:fill="auto"/>
          </w:tcPr>
          <w:p w14:paraId="1799875D" w14:textId="45E381D4" w:rsidR="00DB4626" w:rsidRPr="00826454" w:rsidRDefault="00703A2E" w:rsidP="00EA5C06">
            <w:pPr>
              <w:keepNext/>
            </w:pPr>
            <w:r w:rsidRPr="00826454">
              <w:rPr>
                <w:rFonts w:ascii="Arial Narrow" w:eastAsia="Arial Narrow" w:hAnsi="Arial Narrow" w:cs="Arial Narrow"/>
                <w:b/>
                <w:bCs/>
                <w:color w:val="000000" w:themeColor="text1"/>
                <w:sz w:val="20"/>
                <w:szCs w:val="20"/>
              </w:rPr>
              <w:t>Analysis</w:t>
            </w:r>
          </w:p>
        </w:tc>
        <w:tc>
          <w:tcPr>
            <w:tcW w:w="1844" w:type="dxa"/>
            <w:shd w:val="clear" w:color="auto" w:fill="auto"/>
          </w:tcPr>
          <w:p w14:paraId="77EAC5B6" w14:textId="77777777" w:rsidR="00DB4626" w:rsidRPr="00826454" w:rsidRDefault="00DB4626" w:rsidP="00EA5C06">
            <w:pPr>
              <w:keepNext/>
            </w:pPr>
            <w:r w:rsidRPr="00826454">
              <w:rPr>
                <w:rFonts w:ascii="Arial Narrow" w:eastAsia="Arial Narrow" w:hAnsi="Arial Narrow" w:cs="Arial Narrow"/>
                <w:b/>
                <w:bCs/>
                <w:color w:val="000000" w:themeColor="text1"/>
                <w:sz w:val="20"/>
                <w:szCs w:val="20"/>
              </w:rPr>
              <w:t>Trial</w:t>
            </w:r>
          </w:p>
        </w:tc>
        <w:tc>
          <w:tcPr>
            <w:tcW w:w="3260" w:type="dxa"/>
            <w:shd w:val="clear" w:color="auto" w:fill="auto"/>
          </w:tcPr>
          <w:p w14:paraId="04AFC989" w14:textId="77777777" w:rsidR="00DB4626" w:rsidRPr="00826454" w:rsidRDefault="00DB4626" w:rsidP="00EA5C06">
            <w:pPr>
              <w:keepNext/>
            </w:pPr>
            <w:r w:rsidRPr="00826454">
              <w:rPr>
                <w:rFonts w:ascii="Arial Narrow" w:eastAsia="Arial Narrow" w:hAnsi="Arial Narrow" w:cs="Arial Narrow"/>
                <w:b/>
                <w:bCs/>
                <w:color w:val="000000" w:themeColor="text1"/>
                <w:sz w:val="20"/>
                <w:szCs w:val="20"/>
              </w:rPr>
              <w:t>Comparison</w:t>
            </w:r>
          </w:p>
        </w:tc>
        <w:tc>
          <w:tcPr>
            <w:tcW w:w="2219" w:type="dxa"/>
            <w:shd w:val="clear" w:color="auto" w:fill="auto"/>
          </w:tcPr>
          <w:p w14:paraId="66D34E54" w14:textId="77777777" w:rsidR="00DB4626" w:rsidRPr="00826454" w:rsidRDefault="00DB4626" w:rsidP="00EA5C06">
            <w:pPr>
              <w:keepNext/>
              <w:jc w:val="center"/>
            </w:pPr>
            <w:r w:rsidRPr="00826454">
              <w:rPr>
                <w:rFonts w:ascii="Arial Narrow" w:eastAsia="Arial Narrow" w:hAnsi="Arial Narrow" w:cs="Arial Narrow"/>
                <w:b/>
                <w:bCs/>
                <w:color w:val="000000" w:themeColor="text1"/>
                <w:sz w:val="20"/>
                <w:szCs w:val="20"/>
              </w:rPr>
              <w:t>Mean difference (95% CI)</w:t>
            </w:r>
          </w:p>
        </w:tc>
      </w:tr>
      <w:tr w:rsidR="00DB4626" w:rsidRPr="00826454" w14:paraId="36769AF4" w14:textId="77777777" w:rsidTr="00703A2E">
        <w:trPr>
          <w:trHeight w:val="62"/>
        </w:trPr>
        <w:tc>
          <w:tcPr>
            <w:tcW w:w="9018" w:type="dxa"/>
            <w:gridSpan w:val="4"/>
            <w:shd w:val="clear" w:color="auto" w:fill="auto"/>
          </w:tcPr>
          <w:p w14:paraId="2DD744C9" w14:textId="1330B248" w:rsidR="00DB4626" w:rsidRPr="00826454" w:rsidRDefault="00DB4626" w:rsidP="00EA5C06">
            <w:pPr>
              <w:keepNext/>
            </w:pPr>
            <w:r w:rsidRPr="00826454">
              <w:rPr>
                <w:rFonts w:ascii="Arial Narrow" w:eastAsia="Arial Narrow" w:hAnsi="Arial Narrow" w:cs="Arial Narrow"/>
                <w:b/>
                <w:bCs/>
                <w:color w:val="000000" w:themeColor="text1"/>
                <w:sz w:val="20"/>
                <w:szCs w:val="20"/>
              </w:rPr>
              <w:t>Base-case</w:t>
            </w:r>
            <w:r w:rsidR="002608FA" w:rsidRPr="00826454">
              <w:rPr>
                <w:rFonts w:ascii="Arial Narrow" w:eastAsia="Arial Narrow" w:hAnsi="Arial Narrow" w:cs="Arial Narrow"/>
                <w:b/>
                <w:bCs/>
                <w:color w:val="000000" w:themeColor="text1"/>
                <w:sz w:val="20"/>
                <w:szCs w:val="20"/>
              </w:rPr>
              <w:t>: Analysed using Least-squares mean difference</w:t>
            </w:r>
          </w:p>
        </w:tc>
      </w:tr>
      <w:tr w:rsidR="00DB4626" w:rsidRPr="00826454" w14:paraId="0EC7E9D2" w14:textId="77777777" w:rsidTr="00701FCF">
        <w:trPr>
          <w:trHeight w:val="62"/>
        </w:trPr>
        <w:tc>
          <w:tcPr>
            <w:tcW w:w="1695" w:type="dxa"/>
            <w:vMerge w:val="restart"/>
            <w:shd w:val="clear" w:color="auto" w:fill="auto"/>
            <w:vAlign w:val="center"/>
          </w:tcPr>
          <w:p w14:paraId="7F23448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PP1M 100 mg</w:t>
            </w:r>
          </w:p>
        </w:tc>
        <w:tc>
          <w:tcPr>
            <w:tcW w:w="1844" w:type="dxa"/>
            <w:shd w:val="clear" w:color="auto" w:fill="auto"/>
            <w:vAlign w:val="center"/>
          </w:tcPr>
          <w:p w14:paraId="0707D5BE"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529F9B96"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placebo</w:t>
            </w:r>
          </w:p>
        </w:tc>
        <w:tc>
          <w:tcPr>
            <w:tcW w:w="2219" w:type="dxa"/>
            <w:shd w:val="clear" w:color="auto" w:fill="auto"/>
          </w:tcPr>
          <w:p w14:paraId="5020A0DC"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-13.6 (-17.9, -9.3)</w:t>
            </w:r>
          </w:p>
        </w:tc>
      </w:tr>
      <w:tr w:rsidR="00DB4626" w:rsidRPr="00826454" w14:paraId="3D344673" w14:textId="77777777" w:rsidTr="00701FCF">
        <w:trPr>
          <w:trHeight w:val="62"/>
        </w:trPr>
        <w:tc>
          <w:tcPr>
            <w:tcW w:w="1695" w:type="dxa"/>
            <w:vMerge/>
            <w:shd w:val="clear" w:color="auto" w:fill="auto"/>
            <w:vAlign w:val="center"/>
          </w:tcPr>
          <w:p w14:paraId="2661E539" w14:textId="77777777" w:rsidR="00DB4626" w:rsidRPr="00826454" w:rsidRDefault="00DB4626" w:rsidP="00EA5C06">
            <w:pPr>
              <w:keepNext/>
            </w:pPr>
          </w:p>
        </w:tc>
        <w:tc>
          <w:tcPr>
            <w:tcW w:w="1844" w:type="dxa"/>
            <w:shd w:val="clear" w:color="auto" w:fill="auto"/>
            <w:vAlign w:val="center"/>
          </w:tcPr>
          <w:p w14:paraId="14A37D92"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PP1M meta-analysis</w:t>
            </w:r>
          </w:p>
        </w:tc>
        <w:tc>
          <w:tcPr>
            <w:tcW w:w="3260" w:type="dxa"/>
            <w:shd w:val="clear" w:color="auto" w:fill="auto"/>
            <w:vAlign w:val="center"/>
          </w:tcPr>
          <w:p w14:paraId="5F1516EA"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Pooled PP1M 100 mg vs placebo</w:t>
            </w:r>
          </w:p>
        </w:tc>
        <w:tc>
          <w:tcPr>
            <w:tcW w:w="2219" w:type="dxa"/>
            <w:shd w:val="clear" w:color="auto" w:fill="auto"/>
          </w:tcPr>
          <w:p w14:paraId="471CF6C9"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-8.7 (-11.0, -6.5)</w:t>
            </w:r>
          </w:p>
        </w:tc>
      </w:tr>
      <w:tr w:rsidR="00DB4626" w:rsidRPr="00826454" w14:paraId="6CA6B22A" w14:textId="77777777" w:rsidTr="00701FCF">
        <w:trPr>
          <w:trHeight w:val="62"/>
        </w:trPr>
        <w:tc>
          <w:tcPr>
            <w:tcW w:w="1695" w:type="dxa"/>
            <w:vMerge/>
            <w:shd w:val="clear" w:color="auto" w:fill="auto"/>
            <w:vAlign w:val="center"/>
          </w:tcPr>
          <w:p w14:paraId="197F83EB" w14:textId="77777777" w:rsidR="00DB4626" w:rsidRPr="00826454" w:rsidRDefault="00DB4626" w:rsidP="00EA5C06">
            <w:pPr>
              <w:keepNext/>
            </w:pPr>
          </w:p>
        </w:tc>
        <w:tc>
          <w:tcPr>
            <w:tcW w:w="1844" w:type="dxa"/>
            <w:shd w:val="clear" w:color="auto" w:fill="auto"/>
            <w:vAlign w:val="center"/>
          </w:tcPr>
          <w:p w14:paraId="4BF4958D"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011A317F"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pooled PP1M 100 mg</w:t>
            </w:r>
          </w:p>
        </w:tc>
        <w:tc>
          <w:tcPr>
            <w:tcW w:w="2219" w:type="dxa"/>
            <w:shd w:val="clear" w:color="auto" w:fill="auto"/>
            <w:vAlign w:val="center"/>
          </w:tcPr>
          <w:p w14:paraId="64E97E7F"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-4.9 (-9.7, 0.0)</w:t>
            </w:r>
          </w:p>
        </w:tc>
      </w:tr>
      <w:tr w:rsidR="00DB4626" w:rsidRPr="00826454" w14:paraId="6CB36233" w14:textId="77777777" w:rsidTr="00701FCF">
        <w:trPr>
          <w:trHeight w:val="62"/>
        </w:trPr>
        <w:tc>
          <w:tcPr>
            <w:tcW w:w="1695" w:type="dxa"/>
            <w:vMerge w:val="restart"/>
            <w:shd w:val="clear" w:color="auto" w:fill="auto"/>
            <w:vAlign w:val="center"/>
          </w:tcPr>
          <w:p w14:paraId="520DED5E"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PP1M 75 mg</w:t>
            </w:r>
          </w:p>
        </w:tc>
        <w:tc>
          <w:tcPr>
            <w:tcW w:w="1844" w:type="dxa"/>
            <w:shd w:val="clear" w:color="auto" w:fill="auto"/>
            <w:vAlign w:val="center"/>
          </w:tcPr>
          <w:p w14:paraId="7B580F94"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7C5A9833"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placebo</w:t>
            </w:r>
          </w:p>
        </w:tc>
        <w:tc>
          <w:tcPr>
            <w:tcW w:w="2219" w:type="dxa"/>
            <w:shd w:val="clear" w:color="auto" w:fill="auto"/>
            <w:vAlign w:val="center"/>
          </w:tcPr>
          <w:p w14:paraId="3A8DCB0C" w14:textId="77777777" w:rsidR="00DB4626" w:rsidRPr="00826454" w:rsidRDefault="00DB4626" w:rsidP="00EA5C06">
            <w:pPr>
              <w:pStyle w:val="TableText0"/>
              <w:jc w:val="center"/>
            </w:pPr>
            <w:r w:rsidRPr="00826454">
              <w:t>-13.6 (-17.8, -9.3)</w:t>
            </w:r>
          </w:p>
        </w:tc>
      </w:tr>
      <w:tr w:rsidR="00DB4626" w:rsidRPr="00826454" w14:paraId="300A455E" w14:textId="77777777" w:rsidTr="00701FCF">
        <w:trPr>
          <w:trHeight w:val="62"/>
        </w:trPr>
        <w:tc>
          <w:tcPr>
            <w:tcW w:w="1695" w:type="dxa"/>
            <w:vMerge/>
            <w:shd w:val="clear" w:color="auto" w:fill="auto"/>
            <w:vAlign w:val="center"/>
          </w:tcPr>
          <w:p w14:paraId="38CB2C5F" w14:textId="77777777" w:rsidR="00DB4626" w:rsidRPr="00826454" w:rsidRDefault="00DB4626" w:rsidP="00EA5C06">
            <w:pPr>
              <w:keepNext/>
            </w:pPr>
          </w:p>
        </w:tc>
        <w:tc>
          <w:tcPr>
            <w:tcW w:w="1844" w:type="dxa"/>
            <w:shd w:val="clear" w:color="auto" w:fill="auto"/>
            <w:vAlign w:val="center"/>
          </w:tcPr>
          <w:p w14:paraId="65721D7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Takahashi 2013</w:t>
            </w:r>
          </w:p>
        </w:tc>
        <w:tc>
          <w:tcPr>
            <w:tcW w:w="3260" w:type="dxa"/>
            <w:shd w:val="clear" w:color="auto" w:fill="auto"/>
            <w:vAlign w:val="center"/>
          </w:tcPr>
          <w:p w14:paraId="65E0453A" w14:textId="5E89297B" w:rsidR="00DB4626" w:rsidRPr="00826454" w:rsidRDefault="00DB4626" w:rsidP="00EA5C06">
            <w:pPr>
              <w:keepNext/>
              <w:jc w:val="left"/>
            </w:pPr>
            <w:r w:rsidRPr="00826454">
              <w:rPr>
                <w:rFonts w:ascii="Arial Narrow" w:eastAsia="Arial Narrow" w:hAnsi="Arial Narrow" w:cs="Arial Narrow"/>
                <w:color w:val="000000" w:themeColor="text1"/>
                <w:sz w:val="20"/>
                <w:szCs w:val="20"/>
              </w:rPr>
              <w:t>PP1M 75 mg vs placebo</w:t>
            </w:r>
          </w:p>
        </w:tc>
        <w:tc>
          <w:tcPr>
            <w:tcW w:w="2219" w:type="dxa"/>
            <w:shd w:val="clear" w:color="auto" w:fill="auto"/>
            <w:vAlign w:val="center"/>
          </w:tcPr>
          <w:p w14:paraId="67CC9F5B"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-9.7 (-14.0, -5.4)</w:t>
            </w:r>
          </w:p>
        </w:tc>
      </w:tr>
      <w:tr w:rsidR="00DB4626" w:rsidRPr="00826454" w14:paraId="5743191A" w14:textId="77777777" w:rsidTr="00701FCF">
        <w:trPr>
          <w:trHeight w:val="62"/>
        </w:trPr>
        <w:tc>
          <w:tcPr>
            <w:tcW w:w="1695" w:type="dxa"/>
            <w:vMerge/>
            <w:shd w:val="clear" w:color="auto" w:fill="auto"/>
            <w:vAlign w:val="center"/>
          </w:tcPr>
          <w:p w14:paraId="151402CA" w14:textId="77777777" w:rsidR="00DB4626" w:rsidRPr="00826454" w:rsidRDefault="00DB4626" w:rsidP="00EA5C06">
            <w:pPr>
              <w:keepNext/>
            </w:pPr>
          </w:p>
        </w:tc>
        <w:tc>
          <w:tcPr>
            <w:tcW w:w="1844" w:type="dxa"/>
            <w:shd w:val="clear" w:color="auto" w:fill="auto"/>
            <w:vAlign w:val="center"/>
          </w:tcPr>
          <w:p w14:paraId="3BBBB87B"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2BA109E5" w14:textId="38261486"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PP1M 75 mg</w:t>
            </w:r>
          </w:p>
        </w:tc>
        <w:tc>
          <w:tcPr>
            <w:tcW w:w="2219" w:type="dxa"/>
            <w:shd w:val="clear" w:color="auto" w:fill="auto"/>
            <w:vAlign w:val="center"/>
          </w:tcPr>
          <w:p w14:paraId="5C056D68"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-3.9 (-9.9, 2.2)</w:t>
            </w:r>
          </w:p>
        </w:tc>
      </w:tr>
      <w:tr w:rsidR="00DB4626" w:rsidRPr="00826454" w14:paraId="24F7B4A9" w14:textId="77777777" w:rsidTr="00703A2E">
        <w:trPr>
          <w:trHeight w:val="62"/>
        </w:trPr>
        <w:tc>
          <w:tcPr>
            <w:tcW w:w="9018" w:type="dxa"/>
            <w:gridSpan w:val="4"/>
            <w:shd w:val="clear" w:color="auto" w:fill="auto"/>
            <w:vAlign w:val="center"/>
          </w:tcPr>
          <w:p w14:paraId="4426F0FB" w14:textId="1AB85F00" w:rsidR="00DB4626" w:rsidRPr="00826454" w:rsidRDefault="00DB4626" w:rsidP="00EA5C06">
            <w:pPr>
              <w:keepNext/>
            </w:pPr>
            <w:r w:rsidRPr="00826454">
              <w:rPr>
                <w:rFonts w:ascii="Arial Narrow" w:eastAsia="Arial Narrow" w:hAnsi="Arial Narrow" w:cs="Arial Narrow"/>
                <w:b/>
                <w:bCs/>
                <w:color w:val="000000" w:themeColor="text1"/>
                <w:sz w:val="20"/>
                <w:szCs w:val="20"/>
              </w:rPr>
              <w:t>Sensitivity analysis 1</w:t>
            </w:r>
            <w:r w:rsidR="00D07DAB" w:rsidRPr="00826454">
              <w:rPr>
                <w:rFonts w:ascii="Arial Narrow" w:eastAsia="Arial Narrow" w:hAnsi="Arial Narrow" w:cs="Arial Narrow"/>
                <w:b/>
                <w:bCs/>
                <w:color w:val="000000" w:themeColor="text1"/>
                <w:sz w:val="20"/>
                <w:szCs w:val="20"/>
                <w:vertAlign w:val="superscript"/>
              </w:rPr>
              <w:t xml:space="preserve">: </w:t>
            </w:r>
            <w:r w:rsidR="00D07DAB" w:rsidRPr="00826454">
              <w:rPr>
                <w:rFonts w:ascii="Arial Narrow" w:hAnsi="Arial Narrow"/>
                <w:b/>
                <w:bCs/>
                <w:sz w:val="20"/>
                <w:szCs w:val="20"/>
              </w:rPr>
              <w:t>Analysed using Lawrence and Hung mean difference data from PRISMA-3</w:t>
            </w:r>
          </w:p>
        </w:tc>
      </w:tr>
      <w:tr w:rsidR="00DB4626" w:rsidRPr="00826454" w14:paraId="7A118E87" w14:textId="77777777" w:rsidTr="00701FCF">
        <w:trPr>
          <w:trHeight w:val="62"/>
        </w:trPr>
        <w:tc>
          <w:tcPr>
            <w:tcW w:w="1695" w:type="dxa"/>
            <w:vMerge w:val="restart"/>
            <w:shd w:val="clear" w:color="auto" w:fill="auto"/>
            <w:vAlign w:val="center"/>
          </w:tcPr>
          <w:p w14:paraId="4DDA8B5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PP1M 100 mg</w:t>
            </w:r>
          </w:p>
        </w:tc>
        <w:tc>
          <w:tcPr>
            <w:tcW w:w="1844" w:type="dxa"/>
            <w:shd w:val="clear" w:color="auto" w:fill="auto"/>
            <w:vAlign w:val="center"/>
          </w:tcPr>
          <w:p w14:paraId="541F66AF"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53B3339F"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placebo</w:t>
            </w:r>
          </w:p>
        </w:tc>
        <w:tc>
          <w:tcPr>
            <w:tcW w:w="2219" w:type="dxa"/>
            <w:shd w:val="clear" w:color="auto" w:fill="auto"/>
            <w:vAlign w:val="center"/>
          </w:tcPr>
          <w:p w14:paraId="1CD031C2"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-13.3 (-17.6, -8.9)</w:t>
            </w:r>
          </w:p>
        </w:tc>
      </w:tr>
      <w:tr w:rsidR="00DB4626" w:rsidRPr="00826454" w14:paraId="711F159E" w14:textId="77777777" w:rsidTr="00701FCF">
        <w:trPr>
          <w:trHeight w:val="62"/>
        </w:trPr>
        <w:tc>
          <w:tcPr>
            <w:tcW w:w="1695" w:type="dxa"/>
            <w:vMerge/>
            <w:shd w:val="clear" w:color="auto" w:fill="auto"/>
            <w:vAlign w:val="center"/>
          </w:tcPr>
          <w:p w14:paraId="0E95D3F2" w14:textId="77777777" w:rsidR="00DB4626" w:rsidRPr="00826454" w:rsidRDefault="00DB4626" w:rsidP="00EA5C06">
            <w:pPr>
              <w:keepNext/>
              <w:jc w:val="left"/>
            </w:pPr>
          </w:p>
        </w:tc>
        <w:tc>
          <w:tcPr>
            <w:tcW w:w="1844" w:type="dxa"/>
            <w:shd w:val="clear" w:color="auto" w:fill="auto"/>
            <w:vAlign w:val="center"/>
          </w:tcPr>
          <w:p w14:paraId="24F0AAFB"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PP1M meta-analysis</w:t>
            </w:r>
          </w:p>
        </w:tc>
        <w:tc>
          <w:tcPr>
            <w:tcW w:w="3260" w:type="dxa"/>
            <w:shd w:val="clear" w:color="auto" w:fill="auto"/>
            <w:vAlign w:val="center"/>
          </w:tcPr>
          <w:p w14:paraId="3FDC1E46"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Pooled PP1M 100 mg vs placebo</w:t>
            </w:r>
          </w:p>
        </w:tc>
        <w:tc>
          <w:tcPr>
            <w:tcW w:w="2219" w:type="dxa"/>
            <w:shd w:val="clear" w:color="auto" w:fill="auto"/>
            <w:vAlign w:val="center"/>
          </w:tcPr>
          <w:p w14:paraId="7A823B05" w14:textId="77777777" w:rsidR="00DB4626" w:rsidRPr="00826454" w:rsidRDefault="00DB4626" w:rsidP="00EA5C06">
            <w:pPr>
              <w:keepNext/>
              <w:jc w:val="center"/>
            </w:pPr>
            <w:r w:rsidRPr="00826454">
              <w:rPr>
                <w:rFonts w:ascii="Arial Narrow" w:eastAsia="Arial Narrow" w:hAnsi="Arial Narrow" w:cs="Arial Narrow"/>
                <w:sz w:val="20"/>
                <w:szCs w:val="20"/>
              </w:rPr>
              <w:t>-8.7 (-11.0, -6.5)</w:t>
            </w:r>
          </w:p>
        </w:tc>
      </w:tr>
      <w:tr w:rsidR="00DB4626" w:rsidRPr="00826454" w14:paraId="5C09DF8D" w14:textId="77777777" w:rsidTr="00701FCF">
        <w:trPr>
          <w:trHeight w:val="62"/>
        </w:trPr>
        <w:tc>
          <w:tcPr>
            <w:tcW w:w="1695" w:type="dxa"/>
            <w:vMerge/>
            <w:shd w:val="clear" w:color="auto" w:fill="auto"/>
            <w:vAlign w:val="center"/>
          </w:tcPr>
          <w:p w14:paraId="508D3054" w14:textId="77777777" w:rsidR="00DB4626" w:rsidRPr="00826454" w:rsidRDefault="00DB4626" w:rsidP="00EA5C06">
            <w:pPr>
              <w:keepNext/>
              <w:jc w:val="left"/>
            </w:pPr>
          </w:p>
        </w:tc>
        <w:tc>
          <w:tcPr>
            <w:tcW w:w="1844" w:type="dxa"/>
            <w:shd w:val="clear" w:color="auto" w:fill="auto"/>
            <w:vAlign w:val="center"/>
          </w:tcPr>
          <w:p w14:paraId="5383EFF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0798B9D6"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pooled PP1M 100 mg</w:t>
            </w:r>
          </w:p>
        </w:tc>
        <w:tc>
          <w:tcPr>
            <w:tcW w:w="2219" w:type="dxa"/>
            <w:shd w:val="clear" w:color="auto" w:fill="auto"/>
            <w:vAlign w:val="center"/>
          </w:tcPr>
          <w:p w14:paraId="091DEC96" w14:textId="77777777" w:rsidR="00DB4626" w:rsidRPr="00826454" w:rsidRDefault="00DB4626" w:rsidP="00EA5C06">
            <w:pPr>
              <w:keepNext/>
              <w:jc w:val="center"/>
            </w:pPr>
            <w:r w:rsidRPr="00826454">
              <w:rPr>
                <w:rFonts w:ascii="Arial Narrow" w:eastAsia="Arial Narrow" w:hAnsi="Arial Narrow" w:cs="Arial Narrow"/>
                <w:sz w:val="20"/>
                <w:szCs w:val="20"/>
              </w:rPr>
              <w:t>-4.6 (-9.4, 0.3)</w:t>
            </w:r>
          </w:p>
        </w:tc>
      </w:tr>
      <w:tr w:rsidR="00DB4626" w:rsidRPr="00826454" w14:paraId="0CD7D3E7" w14:textId="77777777" w:rsidTr="00701FCF">
        <w:trPr>
          <w:trHeight w:val="62"/>
        </w:trPr>
        <w:tc>
          <w:tcPr>
            <w:tcW w:w="1695" w:type="dxa"/>
            <w:vMerge w:val="restart"/>
            <w:shd w:val="clear" w:color="auto" w:fill="auto"/>
            <w:vAlign w:val="center"/>
          </w:tcPr>
          <w:p w14:paraId="01D212BF"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PP1M 75 mg</w:t>
            </w:r>
          </w:p>
        </w:tc>
        <w:tc>
          <w:tcPr>
            <w:tcW w:w="1844" w:type="dxa"/>
            <w:shd w:val="clear" w:color="auto" w:fill="auto"/>
            <w:vAlign w:val="center"/>
          </w:tcPr>
          <w:p w14:paraId="7325D9CA"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0E210144"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placebo</w:t>
            </w:r>
          </w:p>
        </w:tc>
        <w:tc>
          <w:tcPr>
            <w:tcW w:w="2219" w:type="dxa"/>
            <w:shd w:val="clear" w:color="auto" w:fill="auto"/>
            <w:vAlign w:val="center"/>
          </w:tcPr>
          <w:p w14:paraId="233A40E2"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-13.3 (-17.6, -8.9)</w:t>
            </w:r>
          </w:p>
        </w:tc>
      </w:tr>
      <w:tr w:rsidR="00DB4626" w:rsidRPr="00826454" w14:paraId="0A0BC520" w14:textId="77777777" w:rsidTr="00701FCF">
        <w:trPr>
          <w:trHeight w:val="62"/>
        </w:trPr>
        <w:tc>
          <w:tcPr>
            <w:tcW w:w="1695" w:type="dxa"/>
            <w:vMerge/>
            <w:shd w:val="clear" w:color="auto" w:fill="auto"/>
            <w:vAlign w:val="center"/>
          </w:tcPr>
          <w:p w14:paraId="4EE9086E" w14:textId="77777777" w:rsidR="00DB4626" w:rsidRPr="00826454" w:rsidRDefault="00DB4626" w:rsidP="00EA5C06">
            <w:pPr>
              <w:keepNext/>
            </w:pPr>
          </w:p>
        </w:tc>
        <w:tc>
          <w:tcPr>
            <w:tcW w:w="1844" w:type="dxa"/>
            <w:shd w:val="clear" w:color="auto" w:fill="auto"/>
            <w:vAlign w:val="center"/>
          </w:tcPr>
          <w:p w14:paraId="5CF530B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Takahashi 2013</w:t>
            </w:r>
          </w:p>
        </w:tc>
        <w:tc>
          <w:tcPr>
            <w:tcW w:w="3260" w:type="dxa"/>
            <w:shd w:val="clear" w:color="auto" w:fill="auto"/>
            <w:vAlign w:val="center"/>
          </w:tcPr>
          <w:p w14:paraId="4559A9C7" w14:textId="4F092BCC" w:rsidR="00DB4626" w:rsidRPr="00826454" w:rsidRDefault="00DB4626" w:rsidP="00EA5C06">
            <w:pPr>
              <w:keepNext/>
              <w:jc w:val="left"/>
            </w:pPr>
            <w:r w:rsidRPr="00826454">
              <w:rPr>
                <w:rFonts w:ascii="Arial Narrow" w:eastAsia="Arial Narrow" w:hAnsi="Arial Narrow" w:cs="Arial Narrow"/>
                <w:color w:val="000000" w:themeColor="text1"/>
                <w:sz w:val="20"/>
                <w:szCs w:val="20"/>
              </w:rPr>
              <w:t>PP1M 75 mg vs placebo</w:t>
            </w:r>
          </w:p>
        </w:tc>
        <w:tc>
          <w:tcPr>
            <w:tcW w:w="2219" w:type="dxa"/>
            <w:shd w:val="clear" w:color="auto" w:fill="auto"/>
            <w:vAlign w:val="center"/>
          </w:tcPr>
          <w:p w14:paraId="1BD308F8" w14:textId="77777777" w:rsidR="00DB4626" w:rsidRPr="00826454" w:rsidRDefault="00DB4626" w:rsidP="00EA5C06">
            <w:pPr>
              <w:keepNext/>
              <w:jc w:val="center"/>
            </w:pPr>
            <w:r w:rsidRPr="00826454">
              <w:rPr>
                <w:rFonts w:ascii="Arial Narrow" w:eastAsia="Arial Narrow" w:hAnsi="Arial Narrow" w:cs="Arial Narrow"/>
                <w:sz w:val="20"/>
                <w:szCs w:val="20"/>
              </w:rPr>
              <w:t>-9.7 (-14.0, -5.4)</w:t>
            </w:r>
          </w:p>
        </w:tc>
      </w:tr>
      <w:tr w:rsidR="00DB4626" w:rsidRPr="00826454" w14:paraId="79E8BFEA" w14:textId="77777777" w:rsidTr="00701FCF">
        <w:trPr>
          <w:trHeight w:val="62"/>
        </w:trPr>
        <w:tc>
          <w:tcPr>
            <w:tcW w:w="1695" w:type="dxa"/>
            <w:vMerge/>
            <w:shd w:val="clear" w:color="auto" w:fill="auto"/>
            <w:vAlign w:val="center"/>
          </w:tcPr>
          <w:p w14:paraId="0096047E" w14:textId="77777777" w:rsidR="00DB4626" w:rsidRPr="00826454" w:rsidRDefault="00DB4626" w:rsidP="00EA5C06">
            <w:pPr>
              <w:keepNext/>
            </w:pPr>
          </w:p>
        </w:tc>
        <w:tc>
          <w:tcPr>
            <w:tcW w:w="1844" w:type="dxa"/>
            <w:shd w:val="clear" w:color="auto" w:fill="auto"/>
            <w:vAlign w:val="center"/>
          </w:tcPr>
          <w:p w14:paraId="1636FB2A"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564E463C" w14:textId="04C8D049"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75 mg vs PP1M 75 mg</w:t>
            </w:r>
          </w:p>
        </w:tc>
        <w:tc>
          <w:tcPr>
            <w:tcW w:w="2219" w:type="dxa"/>
            <w:shd w:val="clear" w:color="auto" w:fill="auto"/>
            <w:vAlign w:val="center"/>
          </w:tcPr>
          <w:p w14:paraId="13E9582F" w14:textId="77777777" w:rsidR="00DB4626" w:rsidRPr="00826454" w:rsidRDefault="00DB4626" w:rsidP="00EA5C06">
            <w:pPr>
              <w:keepNext/>
              <w:jc w:val="center"/>
            </w:pPr>
            <w:r w:rsidRPr="00826454">
              <w:rPr>
                <w:rFonts w:ascii="Arial Narrow" w:eastAsia="Arial Narrow" w:hAnsi="Arial Narrow" w:cs="Arial Narrow"/>
                <w:sz w:val="20"/>
                <w:szCs w:val="20"/>
              </w:rPr>
              <w:t>-3.3 (-9.4, 2.7)</w:t>
            </w:r>
          </w:p>
        </w:tc>
      </w:tr>
      <w:tr w:rsidR="00DB4626" w:rsidRPr="00826454" w14:paraId="28E6AEFE" w14:textId="77777777" w:rsidTr="00703A2E">
        <w:trPr>
          <w:trHeight w:val="62"/>
        </w:trPr>
        <w:tc>
          <w:tcPr>
            <w:tcW w:w="9018" w:type="dxa"/>
            <w:gridSpan w:val="4"/>
            <w:shd w:val="clear" w:color="auto" w:fill="auto"/>
            <w:vAlign w:val="center"/>
          </w:tcPr>
          <w:p w14:paraId="711760BA" w14:textId="525AE1BD" w:rsidR="00DB4626" w:rsidRPr="00826454" w:rsidRDefault="00DB4626" w:rsidP="00EA5C06">
            <w:pPr>
              <w:keepNext/>
            </w:pPr>
            <w:r w:rsidRPr="00826454">
              <w:rPr>
                <w:rFonts w:ascii="Arial Narrow" w:eastAsia="Arial Narrow" w:hAnsi="Arial Narrow" w:cs="Arial Narrow"/>
                <w:b/>
                <w:bCs/>
                <w:color w:val="000000" w:themeColor="text1"/>
                <w:sz w:val="20"/>
                <w:szCs w:val="20"/>
              </w:rPr>
              <w:t>Sensitivity analysis</w:t>
            </w:r>
            <w:r w:rsidR="00D07DAB" w:rsidRPr="00826454">
              <w:rPr>
                <w:rFonts w:ascii="Arial Narrow" w:eastAsia="Arial Narrow" w:hAnsi="Arial Narrow" w:cs="Arial Narrow"/>
                <w:b/>
                <w:bCs/>
                <w:color w:val="000000" w:themeColor="text1"/>
                <w:sz w:val="20"/>
                <w:szCs w:val="20"/>
              </w:rPr>
              <w:t xml:space="preserve"> 2: Base case analysis plus inclusion of Kramer 2010 to PP1M meta-analysis</w:t>
            </w:r>
          </w:p>
        </w:tc>
      </w:tr>
      <w:tr w:rsidR="00DB4626" w:rsidRPr="00826454" w14:paraId="7B8B33A2" w14:textId="77777777" w:rsidTr="00701FCF">
        <w:trPr>
          <w:trHeight w:val="62"/>
        </w:trPr>
        <w:tc>
          <w:tcPr>
            <w:tcW w:w="1695" w:type="dxa"/>
            <w:vMerge w:val="restart"/>
            <w:shd w:val="clear" w:color="auto" w:fill="auto"/>
            <w:vAlign w:val="center"/>
          </w:tcPr>
          <w:p w14:paraId="34D3FDA5"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PP1M 100 mg</w:t>
            </w:r>
          </w:p>
        </w:tc>
        <w:tc>
          <w:tcPr>
            <w:tcW w:w="1844" w:type="dxa"/>
            <w:shd w:val="clear" w:color="auto" w:fill="auto"/>
            <w:vAlign w:val="center"/>
          </w:tcPr>
          <w:p w14:paraId="43B685B2"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4C33E6F0"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placebo</w:t>
            </w:r>
          </w:p>
        </w:tc>
        <w:tc>
          <w:tcPr>
            <w:tcW w:w="2219" w:type="dxa"/>
            <w:shd w:val="clear" w:color="auto" w:fill="auto"/>
            <w:vAlign w:val="center"/>
          </w:tcPr>
          <w:p w14:paraId="7E2F66E4" w14:textId="77777777" w:rsidR="00DB4626" w:rsidRPr="00826454" w:rsidRDefault="00DB4626" w:rsidP="00EA5C06">
            <w:pPr>
              <w:keepNext/>
              <w:jc w:val="center"/>
            </w:pPr>
            <w:r w:rsidRPr="00826454">
              <w:rPr>
                <w:rFonts w:ascii="Arial Narrow" w:eastAsia="Arial Narrow" w:hAnsi="Arial Narrow" w:cs="Arial Narrow"/>
                <w:sz w:val="20"/>
                <w:szCs w:val="20"/>
              </w:rPr>
              <w:t>-13.6 (-17.9, -9.3)</w:t>
            </w:r>
          </w:p>
        </w:tc>
      </w:tr>
      <w:tr w:rsidR="00DB4626" w:rsidRPr="00826454" w14:paraId="73BBF7B7" w14:textId="77777777" w:rsidTr="00701FCF">
        <w:trPr>
          <w:trHeight w:val="62"/>
        </w:trPr>
        <w:tc>
          <w:tcPr>
            <w:tcW w:w="1695" w:type="dxa"/>
            <w:vMerge/>
            <w:shd w:val="clear" w:color="auto" w:fill="auto"/>
            <w:vAlign w:val="center"/>
          </w:tcPr>
          <w:p w14:paraId="2648C2F7" w14:textId="77777777" w:rsidR="00DB4626" w:rsidRPr="00826454" w:rsidRDefault="00DB4626" w:rsidP="00EA5C06">
            <w:pPr>
              <w:keepNext/>
              <w:jc w:val="left"/>
            </w:pPr>
          </w:p>
        </w:tc>
        <w:tc>
          <w:tcPr>
            <w:tcW w:w="1844" w:type="dxa"/>
            <w:shd w:val="clear" w:color="auto" w:fill="auto"/>
            <w:vAlign w:val="center"/>
          </w:tcPr>
          <w:p w14:paraId="506C53F9"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PP1M meta-analysis</w:t>
            </w:r>
          </w:p>
        </w:tc>
        <w:tc>
          <w:tcPr>
            <w:tcW w:w="3260" w:type="dxa"/>
            <w:shd w:val="clear" w:color="auto" w:fill="auto"/>
            <w:vAlign w:val="center"/>
          </w:tcPr>
          <w:p w14:paraId="66DE53EB"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Pooled PP1M 100 mg vs placebo</w:t>
            </w:r>
          </w:p>
        </w:tc>
        <w:tc>
          <w:tcPr>
            <w:tcW w:w="2219" w:type="dxa"/>
            <w:shd w:val="clear" w:color="auto" w:fill="auto"/>
            <w:vAlign w:val="center"/>
          </w:tcPr>
          <w:p w14:paraId="7A463DC0" w14:textId="77777777" w:rsidR="00DB4626" w:rsidRPr="00826454" w:rsidRDefault="00DB4626" w:rsidP="00EA5C06">
            <w:pPr>
              <w:keepNext/>
              <w:jc w:val="center"/>
            </w:pPr>
            <w:r w:rsidRPr="00826454">
              <w:rPr>
                <w:rFonts w:ascii="Arial Narrow" w:eastAsia="Arial Narrow" w:hAnsi="Arial Narrow" w:cs="Arial Narrow"/>
                <w:sz w:val="20"/>
                <w:szCs w:val="20"/>
              </w:rPr>
              <w:t>-9.3 (-11.4, -7.2)</w:t>
            </w:r>
          </w:p>
        </w:tc>
      </w:tr>
      <w:tr w:rsidR="00DB4626" w:rsidRPr="00826454" w14:paraId="7DB44126" w14:textId="77777777" w:rsidTr="00701FCF">
        <w:trPr>
          <w:trHeight w:val="62"/>
        </w:trPr>
        <w:tc>
          <w:tcPr>
            <w:tcW w:w="1695" w:type="dxa"/>
            <w:vMerge/>
            <w:shd w:val="clear" w:color="auto" w:fill="auto"/>
            <w:vAlign w:val="center"/>
          </w:tcPr>
          <w:p w14:paraId="0D1B292F" w14:textId="77777777" w:rsidR="00DB4626" w:rsidRPr="00826454" w:rsidRDefault="00DB4626" w:rsidP="00EA5C06">
            <w:pPr>
              <w:keepNext/>
              <w:jc w:val="left"/>
            </w:pPr>
          </w:p>
        </w:tc>
        <w:tc>
          <w:tcPr>
            <w:tcW w:w="1844" w:type="dxa"/>
            <w:shd w:val="clear" w:color="auto" w:fill="auto"/>
            <w:vAlign w:val="center"/>
          </w:tcPr>
          <w:p w14:paraId="6607B3BC"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50870DF6"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pooled PP1M 100 mg</w:t>
            </w:r>
          </w:p>
        </w:tc>
        <w:tc>
          <w:tcPr>
            <w:tcW w:w="2219" w:type="dxa"/>
            <w:shd w:val="clear" w:color="auto" w:fill="auto"/>
            <w:vAlign w:val="center"/>
          </w:tcPr>
          <w:p w14:paraId="682F67F6" w14:textId="77777777" w:rsidR="00DB4626" w:rsidRPr="00826454" w:rsidRDefault="00DB4626" w:rsidP="00EA5C06">
            <w:pPr>
              <w:pStyle w:val="TableText0"/>
              <w:jc w:val="center"/>
            </w:pPr>
            <w:r w:rsidRPr="00826454">
              <w:rPr>
                <w:rFonts w:eastAsia="Arial Narrow" w:cs="Arial Narrow"/>
              </w:rPr>
              <w:t>-4.3 (-9.1, 0.5)</w:t>
            </w:r>
          </w:p>
        </w:tc>
      </w:tr>
      <w:tr w:rsidR="00DB4626" w:rsidRPr="00826454" w14:paraId="7BA85E67" w14:textId="77777777" w:rsidTr="00703A2E">
        <w:trPr>
          <w:trHeight w:val="62"/>
        </w:trPr>
        <w:tc>
          <w:tcPr>
            <w:tcW w:w="9018" w:type="dxa"/>
            <w:gridSpan w:val="4"/>
            <w:shd w:val="clear" w:color="auto" w:fill="auto"/>
            <w:vAlign w:val="center"/>
          </w:tcPr>
          <w:p w14:paraId="07344785" w14:textId="38C3A51F" w:rsidR="00DB4626" w:rsidRPr="00826454" w:rsidRDefault="00DB4626" w:rsidP="00EA5C06">
            <w:pPr>
              <w:pStyle w:val="TableText0"/>
            </w:pPr>
            <w:r w:rsidRPr="00826454">
              <w:rPr>
                <w:rFonts w:eastAsia="Arial Narrow" w:cs="Arial Narrow"/>
                <w:b/>
                <w:color w:val="000000" w:themeColor="text1"/>
                <w:szCs w:val="20"/>
              </w:rPr>
              <w:t xml:space="preserve">Sensitivity analysis </w:t>
            </w:r>
            <w:r w:rsidR="00D07DAB" w:rsidRPr="00826454">
              <w:rPr>
                <w:rFonts w:eastAsia="Arial Narrow" w:cs="Arial Narrow"/>
                <w:b/>
                <w:color w:val="000000" w:themeColor="text1"/>
                <w:szCs w:val="20"/>
              </w:rPr>
              <w:t xml:space="preserve">3: Analysed using Lawrence and Hung mean difference data from PRISM-3 plus inclusion of Kramer 2010 </w:t>
            </w:r>
            <w:r w:rsidR="002608FA" w:rsidRPr="00826454">
              <w:rPr>
                <w:rFonts w:eastAsia="Arial Narrow" w:cs="Arial Narrow"/>
                <w:b/>
                <w:color w:val="000000" w:themeColor="text1"/>
                <w:szCs w:val="20"/>
              </w:rPr>
              <w:t>to</w:t>
            </w:r>
            <w:r w:rsidR="00D07DAB" w:rsidRPr="00826454">
              <w:rPr>
                <w:rFonts w:eastAsia="Arial Narrow" w:cs="Arial Narrow"/>
                <w:b/>
                <w:color w:val="000000" w:themeColor="text1"/>
                <w:szCs w:val="20"/>
              </w:rPr>
              <w:t xml:space="preserve"> PP1M meta-analysis</w:t>
            </w:r>
          </w:p>
        </w:tc>
      </w:tr>
      <w:tr w:rsidR="00DB4626" w:rsidRPr="00826454" w14:paraId="3F0E334F" w14:textId="77777777" w:rsidTr="00701FCF">
        <w:trPr>
          <w:trHeight w:val="62"/>
        </w:trPr>
        <w:tc>
          <w:tcPr>
            <w:tcW w:w="1695" w:type="dxa"/>
            <w:vMerge w:val="restart"/>
            <w:shd w:val="clear" w:color="auto" w:fill="auto"/>
            <w:vAlign w:val="center"/>
          </w:tcPr>
          <w:p w14:paraId="053A9241"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PP1M 100 mg</w:t>
            </w:r>
          </w:p>
        </w:tc>
        <w:tc>
          <w:tcPr>
            <w:tcW w:w="1844" w:type="dxa"/>
            <w:shd w:val="clear" w:color="auto" w:fill="auto"/>
            <w:vAlign w:val="center"/>
          </w:tcPr>
          <w:p w14:paraId="33096C67"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PRISMA-3</w:t>
            </w:r>
          </w:p>
        </w:tc>
        <w:tc>
          <w:tcPr>
            <w:tcW w:w="3260" w:type="dxa"/>
            <w:shd w:val="clear" w:color="auto" w:fill="auto"/>
            <w:vAlign w:val="center"/>
          </w:tcPr>
          <w:p w14:paraId="0B908C61"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placebo</w:t>
            </w:r>
          </w:p>
        </w:tc>
        <w:tc>
          <w:tcPr>
            <w:tcW w:w="2219" w:type="dxa"/>
            <w:shd w:val="clear" w:color="auto" w:fill="auto"/>
            <w:vAlign w:val="center"/>
          </w:tcPr>
          <w:p w14:paraId="43661A5D" w14:textId="77777777" w:rsidR="00DB4626" w:rsidRPr="00826454" w:rsidRDefault="00DB4626" w:rsidP="00EA5C06">
            <w:pPr>
              <w:keepNext/>
              <w:jc w:val="center"/>
            </w:pPr>
            <w:r w:rsidRPr="00826454">
              <w:rPr>
                <w:rFonts w:ascii="Arial Narrow" w:eastAsia="Arial Narrow" w:hAnsi="Arial Narrow" w:cs="Arial Narrow"/>
                <w:color w:val="000000" w:themeColor="text1"/>
                <w:sz w:val="20"/>
                <w:szCs w:val="20"/>
              </w:rPr>
              <w:t>-13.3 (-17.6, -8.9)</w:t>
            </w:r>
          </w:p>
        </w:tc>
      </w:tr>
      <w:tr w:rsidR="00DB4626" w:rsidRPr="00826454" w14:paraId="73BBA583" w14:textId="77777777" w:rsidTr="00701FCF">
        <w:trPr>
          <w:trHeight w:val="62"/>
        </w:trPr>
        <w:tc>
          <w:tcPr>
            <w:tcW w:w="1695" w:type="dxa"/>
            <w:vMerge/>
            <w:shd w:val="clear" w:color="auto" w:fill="auto"/>
            <w:vAlign w:val="center"/>
          </w:tcPr>
          <w:p w14:paraId="1ED32928" w14:textId="77777777" w:rsidR="00DB4626" w:rsidRPr="00826454" w:rsidRDefault="00DB4626" w:rsidP="00EA5C06">
            <w:pPr>
              <w:keepNext/>
            </w:pPr>
          </w:p>
        </w:tc>
        <w:tc>
          <w:tcPr>
            <w:tcW w:w="1844" w:type="dxa"/>
            <w:shd w:val="clear" w:color="auto" w:fill="auto"/>
            <w:vAlign w:val="center"/>
          </w:tcPr>
          <w:p w14:paraId="25DE93A3"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Takahashi 2013</w:t>
            </w:r>
          </w:p>
        </w:tc>
        <w:tc>
          <w:tcPr>
            <w:tcW w:w="3260" w:type="dxa"/>
            <w:shd w:val="clear" w:color="auto" w:fill="auto"/>
            <w:vAlign w:val="center"/>
          </w:tcPr>
          <w:p w14:paraId="66D29F37"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Pooled PP1M 100 mg vs placebo</w:t>
            </w:r>
          </w:p>
        </w:tc>
        <w:tc>
          <w:tcPr>
            <w:tcW w:w="2219" w:type="dxa"/>
            <w:shd w:val="clear" w:color="auto" w:fill="auto"/>
            <w:vAlign w:val="center"/>
          </w:tcPr>
          <w:p w14:paraId="3932FA5D" w14:textId="77777777" w:rsidR="00DB4626" w:rsidRPr="00826454" w:rsidRDefault="00DB4626" w:rsidP="00EA5C06">
            <w:pPr>
              <w:keepNext/>
              <w:jc w:val="center"/>
            </w:pPr>
            <w:r w:rsidRPr="00826454">
              <w:rPr>
                <w:rFonts w:ascii="Arial Narrow" w:eastAsia="Arial Narrow" w:hAnsi="Arial Narrow" w:cs="Arial Narrow"/>
                <w:sz w:val="20"/>
                <w:szCs w:val="20"/>
              </w:rPr>
              <w:t>-9.3 (-11.4, -7.2)</w:t>
            </w:r>
          </w:p>
        </w:tc>
      </w:tr>
      <w:tr w:rsidR="00DB4626" w:rsidRPr="00826454" w14:paraId="0C1F7467" w14:textId="77777777" w:rsidTr="00701FCF">
        <w:trPr>
          <w:trHeight w:val="62"/>
        </w:trPr>
        <w:tc>
          <w:tcPr>
            <w:tcW w:w="1695" w:type="dxa"/>
            <w:vMerge/>
            <w:shd w:val="clear" w:color="auto" w:fill="auto"/>
            <w:vAlign w:val="center"/>
          </w:tcPr>
          <w:p w14:paraId="00C989BB" w14:textId="77777777" w:rsidR="00DB4626" w:rsidRPr="00826454" w:rsidRDefault="00DB4626" w:rsidP="00EA5C06">
            <w:pPr>
              <w:keepNext/>
            </w:pPr>
          </w:p>
        </w:tc>
        <w:tc>
          <w:tcPr>
            <w:tcW w:w="1844" w:type="dxa"/>
            <w:shd w:val="clear" w:color="auto" w:fill="auto"/>
            <w:vAlign w:val="center"/>
          </w:tcPr>
          <w:p w14:paraId="4EB57737"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 xml:space="preserve">Indirect comparison </w:t>
            </w:r>
          </w:p>
        </w:tc>
        <w:tc>
          <w:tcPr>
            <w:tcW w:w="3260" w:type="dxa"/>
            <w:shd w:val="clear" w:color="auto" w:fill="auto"/>
            <w:vAlign w:val="center"/>
          </w:tcPr>
          <w:p w14:paraId="22AB603C" w14:textId="77777777" w:rsidR="00DB4626" w:rsidRPr="00826454" w:rsidRDefault="00DB4626" w:rsidP="00EA5C06">
            <w:pPr>
              <w:keepNext/>
              <w:jc w:val="left"/>
            </w:pPr>
            <w:r w:rsidRPr="00826454">
              <w:rPr>
                <w:rFonts w:ascii="Arial Narrow" w:eastAsia="Arial Narrow" w:hAnsi="Arial Narrow" w:cs="Arial Narrow"/>
                <w:color w:val="000000" w:themeColor="text1"/>
                <w:sz w:val="20"/>
                <w:szCs w:val="20"/>
              </w:rPr>
              <w:t>Risperidone ISM 100 mg vs pooled PP1M 100 mg</w:t>
            </w:r>
          </w:p>
        </w:tc>
        <w:tc>
          <w:tcPr>
            <w:tcW w:w="2219" w:type="dxa"/>
            <w:shd w:val="clear" w:color="auto" w:fill="auto"/>
            <w:vAlign w:val="center"/>
          </w:tcPr>
          <w:p w14:paraId="2397A847" w14:textId="77777777" w:rsidR="00DB4626" w:rsidRPr="00826454" w:rsidRDefault="00DB4626" w:rsidP="00EA5C06">
            <w:pPr>
              <w:keepNext/>
              <w:jc w:val="center"/>
            </w:pPr>
            <w:r w:rsidRPr="00826454">
              <w:rPr>
                <w:rFonts w:ascii="Arial Narrow" w:eastAsia="Arial Narrow" w:hAnsi="Arial Narrow" w:cs="Arial Narrow"/>
                <w:sz w:val="20"/>
                <w:szCs w:val="20"/>
              </w:rPr>
              <w:t>-4.0 (-8.8, 0.8)</w:t>
            </w:r>
          </w:p>
        </w:tc>
      </w:tr>
    </w:tbl>
    <w:p w14:paraId="2DC14745" w14:textId="044B077A" w:rsidR="00DB4626" w:rsidRPr="00826454" w:rsidRDefault="00DB4626" w:rsidP="00DB4626">
      <w:r w:rsidRPr="00826454">
        <w:rPr>
          <w:rFonts w:ascii="Arial Narrow" w:eastAsia="Arial Narrow" w:hAnsi="Arial Narrow" w:cs="Arial Narrow"/>
          <w:color w:val="000000" w:themeColor="text1"/>
          <w:sz w:val="18"/>
          <w:szCs w:val="18"/>
        </w:rPr>
        <w:t>Source: Table 2.79, p140 of the submission, Table 2.80, p140-141 of the submission, Table 2.81, p141 of the submission, and Table 2.82, p142 of the submission</w:t>
      </w:r>
      <w:r w:rsidR="00826454">
        <w:rPr>
          <w:rFonts w:ascii="Arial Narrow" w:eastAsia="Arial Narrow" w:hAnsi="Arial Narrow" w:cs="Arial Narrow"/>
          <w:color w:val="000000" w:themeColor="text1"/>
          <w:sz w:val="18"/>
          <w:szCs w:val="18"/>
        </w:rPr>
        <w:t xml:space="preserve">. </w:t>
      </w:r>
    </w:p>
    <w:p w14:paraId="2CD1275B" w14:textId="38AEC76A" w:rsidR="006A543B" w:rsidRPr="002B7905" w:rsidRDefault="00DB4626" w:rsidP="002B7905">
      <w:pPr>
        <w:spacing w:after="120"/>
      </w:pPr>
      <w:r w:rsidRPr="00826454">
        <w:rPr>
          <w:rFonts w:ascii="Arial Narrow" w:eastAsia="Arial Narrow" w:hAnsi="Arial Narrow" w:cs="Arial Narrow"/>
          <w:color w:val="000000" w:themeColor="text1"/>
          <w:sz w:val="18"/>
          <w:szCs w:val="18"/>
        </w:rPr>
        <w:t xml:space="preserve">CI = confidence interval, CGI-S = Clinical Global Impression-Severity, ISM = in-situ microparticles, LS = least squares, PANSS = Positive and Negative Syndrome Scale, </w:t>
      </w:r>
      <w:r w:rsidRPr="00826454">
        <w:rPr>
          <w:rFonts w:ascii="Arial Narrow" w:hAnsi="Arial Narrow"/>
          <w:snapToGrid w:val="0"/>
          <w:sz w:val="18"/>
          <w:szCs w:val="22"/>
        </w:rPr>
        <w:t>PP1M = paliperidone 1-monthly long-acting injectable</w:t>
      </w:r>
      <w:r w:rsidRPr="00826454">
        <w:rPr>
          <w:rFonts w:ascii="Arial Narrow" w:eastAsia="Arial Narrow" w:hAnsi="Arial Narrow" w:cs="Arial Narrow"/>
          <w:color w:val="000000" w:themeColor="text1"/>
          <w:sz w:val="18"/>
          <w:szCs w:val="18"/>
        </w:rPr>
        <w:t xml:space="preserve">. </w:t>
      </w:r>
    </w:p>
    <w:p w14:paraId="32F9F1E8" w14:textId="6D1E63F2" w:rsidR="00DB4626" w:rsidRPr="00826454" w:rsidRDefault="00DB4626" w:rsidP="00DB4626">
      <w:pPr>
        <w:pStyle w:val="3-BodyText"/>
        <w:rPr>
          <w:rFonts w:eastAsia="Calibri"/>
          <w:iCs/>
        </w:rPr>
      </w:pPr>
      <w:r w:rsidRPr="00826454">
        <w:rPr>
          <w:rFonts w:eastAsia="Calibri"/>
        </w:rPr>
        <w:t>For the primary outcome of total PANSS score, the estimated mean difference between risperidone ISM 100 mg versus PP1M 100 mg was -4.9 (95% CI: -9.7, 0.0) and between risperidone ISM 75 mg versus PP1M 75 mg</w:t>
      </w:r>
      <w:r w:rsidR="000F30FF" w:rsidRPr="00826454">
        <w:rPr>
          <w:rFonts w:eastAsia="Calibri"/>
        </w:rPr>
        <w:t xml:space="preserve"> the estimated mean difference</w:t>
      </w:r>
      <w:r w:rsidRPr="00826454">
        <w:rPr>
          <w:rFonts w:eastAsia="Calibri"/>
        </w:rPr>
        <w:t xml:space="preserve"> was -3.9 (95% CI: -9.9, 2.2). The point estimate </w:t>
      </w:r>
      <w:r w:rsidR="005D1108" w:rsidRPr="00826454">
        <w:rPr>
          <w:rFonts w:eastAsia="Calibri"/>
        </w:rPr>
        <w:t>wa</w:t>
      </w:r>
      <w:r w:rsidRPr="00826454">
        <w:rPr>
          <w:rFonts w:eastAsia="Calibri"/>
        </w:rPr>
        <w:t>s within the MCID of 7-point</w:t>
      </w:r>
      <w:r w:rsidR="005D1108" w:rsidRPr="00826454">
        <w:rPr>
          <w:rFonts w:eastAsia="Calibri"/>
        </w:rPr>
        <w:t>s</w:t>
      </w:r>
      <w:r w:rsidRPr="00826454">
        <w:rPr>
          <w:rFonts w:eastAsia="Calibri"/>
        </w:rPr>
        <w:t>, and the upper bound estimate of the 95% CI did not cross 7</w:t>
      </w:r>
      <w:r w:rsidR="005D1108" w:rsidRPr="00826454">
        <w:rPr>
          <w:rFonts w:eastAsia="Calibri"/>
        </w:rPr>
        <w:t xml:space="preserve">. </w:t>
      </w:r>
      <w:r w:rsidR="005D1108" w:rsidRPr="00826454">
        <w:rPr>
          <w:rFonts w:eastAsia="Calibri"/>
          <w:iCs/>
          <w:color w:val="000000" w:themeColor="text1"/>
        </w:rPr>
        <w:t xml:space="preserve">The evaluation </w:t>
      </w:r>
      <w:r w:rsidR="005D1108" w:rsidRPr="00826454">
        <w:rPr>
          <w:rFonts w:eastAsia="Calibri"/>
          <w:color w:val="000000" w:themeColor="text1"/>
        </w:rPr>
        <w:t>and the ESC considered</w:t>
      </w:r>
      <w:r w:rsidR="005D1108" w:rsidRPr="00826454">
        <w:rPr>
          <w:rFonts w:eastAsia="Calibri"/>
          <w:iCs/>
          <w:color w:val="000000" w:themeColor="text1"/>
        </w:rPr>
        <w:t xml:space="preserve"> that n</w:t>
      </w:r>
      <w:r w:rsidRPr="00826454">
        <w:rPr>
          <w:rFonts w:eastAsia="Calibri"/>
          <w:iCs/>
          <w:color w:val="000000" w:themeColor="text1"/>
        </w:rPr>
        <w:t>on-inferiority was supported.</w:t>
      </w:r>
    </w:p>
    <w:p w14:paraId="05E0F5BF" w14:textId="24250600" w:rsidR="00DC0901" w:rsidRPr="00826454" w:rsidRDefault="006A543B" w:rsidP="002B7905">
      <w:pPr>
        <w:pStyle w:val="4-SubsectionHeading"/>
      </w:pPr>
      <w:bookmarkStart w:id="38" w:name="_Toc22897642"/>
      <w:bookmarkStart w:id="39" w:name="_Toc124931844"/>
      <w:r w:rsidRPr="00826454">
        <w:t>Comparative harms</w:t>
      </w:r>
      <w:bookmarkEnd w:id="38"/>
      <w:bookmarkEnd w:id="39"/>
      <w:r w:rsidR="00146362" w:rsidRPr="00826454">
        <w:rPr>
          <w:rFonts w:ascii="Arial Narrow" w:hAnsi="Arial Narrow"/>
          <w:bCs/>
          <w:sz w:val="20"/>
          <w:szCs w:val="18"/>
        </w:rPr>
        <w:fldChar w:fldCharType="begin" w:fldLock="1"/>
      </w:r>
      <w:r w:rsidR="00146362" w:rsidRPr="00826454">
        <w:instrText xml:space="preserve"> REF _Ref121660540 \h </w:instrText>
      </w:r>
      <w:r w:rsidR="00146362" w:rsidRPr="00826454">
        <w:rPr>
          <w:rFonts w:ascii="Arial Narrow" w:hAnsi="Arial Narrow"/>
          <w:bCs/>
          <w:sz w:val="20"/>
          <w:szCs w:val="18"/>
        </w:rPr>
      </w:r>
      <w:r w:rsidR="00146362" w:rsidRPr="00826454">
        <w:rPr>
          <w:rFonts w:ascii="Arial Narrow" w:hAnsi="Arial Narrow"/>
          <w:bCs/>
          <w:sz w:val="20"/>
          <w:szCs w:val="18"/>
        </w:rPr>
        <w:fldChar w:fldCharType="separate"/>
      </w:r>
    </w:p>
    <w:p w14:paraId="1B396F01" w14:textId="5DED574F" w:rsidR="006A543B" w:rsidRPr="00826454" w:rsidRDefault="008B386C" w:rsidP="006A543B">
      <w:pPr>
        <w:pStyle w:val="3-BodyText"/>
      </w:pPr>
      <w:r w:rsidRPr="00826454">
        <w:t xml:space="preserve">Tables 10, </w:t>
      </w:r>
      <w:r w:rsidR="00DC0901" w:rsidRPr="00826454">
        <w:t>11</w:t>
      </w:r>
      <w:r w:rsidR="00146362" w:rsidRPr="00826454">
        <w:fldChar w:fldCharType="end"/>
      </w:r>
      <w:r w:rsidR="00146362" w:rsidRPr="00826454">
        <w:t xml:space="preserve"> and </w:t>
      </w:r>
      <w:r w:rsidRPr="00826454">
        <w:t xml:space="preserve">12 </w:t>
      </w:r>
      <w:r w:rsidR="006A543B" w:rsidRPr="00826454">
        <w:t>summarise the safety outcomes from the risperidone ISM (PRISMA-3), RC (Kane 2003) and</w:t>
      </w:r>
      <w:r w:rsidR="0045000B" w:rsidRPr="00826454">
        <w:t xml:space="preserve"> three</w:t>
      </w:r>
      <w:r w:rsidR="006A543B" w:rsidRPr="00826454">
        <w:t xml:space="preserve"> PP1M (Kramer 2010, Bossie 2011 and Takahashi 2013) trials, respectively</w:t>
      </w:r>
      <w:r w:rsidR="000845F6" w:rsidRPr="00826454">
        <w:t xml:space="preserve"> for </w:t>
      </w:r>
      <w:r w:rsidRPr="00826454">
        <w:t xml:space="preserve">the </w:t>
      </w:r>
      <w:r w:rsidR="000845F6" w:rsidRPr="00826454">
        <w:t xml:space="preserve">treatment regimens </w:t>
      </w:r>
      <w:r w:rsidR="00965CCB" w:rsidRPr="00826454">
        <w:t>that</w:t>
      </w:r>
      <w:r w:rsidR="0045000B" w:rsidRPr="00826454">
        <w:t xml:space="preserve"> were used i</w:t>
      </w:r>
      <w:r w:rsidR="0025087F" w:rsidRPr="00826454">
        <w:t>n</w:t>
      </w:r>
      <w:r w:rsidR="000845F6" w:rsidRPr="00826454">
        <w:t xml:space="preserve"> the comparison of single arms.</w:t>
      </w:r>
    </w:p>
    <w:p w14:paraId="05642BCB" w14:textId="76FC4B5E" w:rsidR="006A543B" w:rsidRPr="00826454" w:rsidRDefault="006A543B" w:rsidP="00701FCF">
      <w:pPr>
        <w:pStyle w:val="Caption"/>
      </w:pPr>
      <w:bookmarkStart w:id="40" w:name="_Ref121660538"/>
      <w:r w:rsidRPr="00826454">
        <w:lastRenderedPageBreak/>
        <w:t xml:space="preserve">Table </w:t>
      </w:r>
      <w:r w:rsidR="00A73095">
        <w:fldChar w:fldCharType="begin" w:fldLock="1"/>
      </w:r>
      <w:r w:rsidR="00A73095">
        <w:instrText xml:space="preserve"> SEQ Table \* ARABIC </w:instrText>
      </w:r>
      <w:r w:rsidR="00A73095">
        <w:fldChar w:fldCharType="separate"/>
      </w:r>
      <w:r w:rsidR="00493F8E">
        <w:rPr>
          <w:noProof/>
        </w:rPr>
        <w:t>10</w:t>
      </w:r>
      <w:r w:rsidR="00A73095">
        <w:rPr>
          <w:noProof/>
        </w:rPr>
        <w:fldChar w:fldCharType="end"/>
      </w:r>
      <w:bookmarkEnd w:id="40"/>
      <w:r w:rsidRPr="00826454">
        <w:t>: Summary of key adverse events in the randomised r</w:t>
      </w:r>
      <w:r w:rsidRPr="00826454">
        <w:rPr>
          <w:rStyle w:val="CommentReference"/>
          <w:b/>
          <w:szCs w:val="24"/>
        </w:rPr>
        <w:t>isperidone ISM trial (PRISMA-3)</w:t>
      </w:r>
    </w:p>
    <w:tbl>
      <w:tblPr>
        <w:tblStyle w:val="TableGrid"/>
        <w:tblW w:w="8921" w:type="dxa"/>
        <w:tblLayout w:type="fixed"/>
        <w:tblLook w:val="04A0" w:firstRow="1" w:lastRow="0" w:firstColumn="1" w:lastColumn="0" w:noHBand="0" w:noVBand="1"/>
        <w:tblCaption w:val="Table 10: Summary of key adverse events in the randomised risperidone ISM trial (PRISMA-3)"/>
      </w:tblPr>
      <w:tblGrid>
        <w:gridCol w:w="2835"/>
        <w:gridCol w:w="1833"/>
        <w:gridCol w:w="2126"/>
        <w:gridCol w:w="2127"/>
      </w:tblGrid>
      <w:tr w:rsidR="000845F6" w:rsidRPr="00826454" w14:paraId="0E973EEB" w14:textId="77777777" w:rsidTr="0094035B">
        <w:trPr>
          <w:trHeight w:val="62"/>
        </w:trPr>
        <w:tc>
          <w:tcPr>
            <w:tcW w:w="2835" w:type="dxa"/>
            <w:vAlign w:val="center"/>
          </w:tcPr>
          <w:p w14:paraId="44754128" w14:textId="77777777" w:rsidR="000845F6" w:rsidRPr="00826454" w:rsidRDefault="000845F6" w:rsidP="00701FCF">
            <w:pPr>
              <w:keepNext/>
              <w:keepLines/>
            </w:pPr>
            <w:r w:rsidRPr="00826454">
              <w:rPr>
                <w:rFonts w:ascii="Arial Narrow" w:eastAsia="Arial Narrow" w:hAnsi="Arial Narrow" w:cs="Arial Narrow"/>
                <w:b/>
                <w:bCs/>
                <w:sz w:val="20"/>
                <w:szCs w:val="20"/>
              </w:rPr>
              <w:t>Safety measure</w:t>
            </w:r>
          </w:p>
        </w:tc>
        <w:tc>
          <w:tcPr>
            <w:tcW w:w="1833" w:type="dxa"/>
            <w:vAlign w:val="center"/>
          </w:tcPr>
          <w:p w14:paraId="6151810F" w14:textId="77777777" w:rsidR="000845F6" w:rsidRPr="00826454" w:rsidRDefault="000845F6" w:rsidP="00701FCF">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Placebo</w:t>
            </w:r>
          </w:p>
          <w:p w14:paraId="0ED0FB03" w14:textId="77777777" w:rsidR="000845F6" w:rsidRPr="00826454" w:rsidRDefault="000845F6" w:rsidP="00701FCF">
            <w:pPr>
              <w:keepNext/>
              <w:keepLines/>
              <w:jc w:val="center"/>
            </w:pPr>
            <w:r w:rsidRPr="00826454">
              <w:rPr>
                <w:rFonts w:ascii="Arial Narrow" w:eastAsia="Arial Narrow" w:hAnsi="Arial Narrow" w:cs="Arial Narrow"/>
                <w:b/>
                <w:bCs/>
                <w:sz w:val="20"/>
                <w:szCs w:val="20"/>
              </w:rPr>
              <w:t>N= 147</w:t>
            </w:r>
          </w:p>
        </w:tc>
        <w:tc>
          <w:tcPr>
            <w:tcW w:w="2126" w:type="dxa"/>
            <w:vAlign w:val="center"/>
          </w:tcPr>
          <w:p w14:paraId="023A5E69" w14:textId="77777777" w:rsidR="000845F6" w:rsidRPr="00826454" w:rsidRDefault="000845F6" w:rsidP="00701FCF">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Risperidone ISM 75 mg</w:t>
            </w:r>
          </w:p>
          <w:p w14:paraId="14449E17" w14:textId="77777777" w:rsidR="000845F6" w:rsidRPr="00826454" w:rsidRDefault="000845F6" w:rsidP="00701FCF">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N = 144</w:t>
            </w:r>
          </w:p>
        </w:tc>
        <w:tc>
          <w:tcPr>
            <w:tcW w:w="2127" w:type="dxa"/>
            <w:vAlign w:val="center"/>
          </w:tcPr>
          <w:p w14:paraId="277197D3" w14:textId="77777777" w:rsidR="000845F6" w:rsidRPr="00826454" w:rsidRDefault="000845F6" w:rsidP="00701FCF">
            <w:pPr>
              <w:keepNext/>
              <w:keepLines/>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Risperidone ISM 100 mg</w:t>
            </w:r>
          </w:p>
          <w:p w14:paraId="4BDA3E5C" w14:textId="77777777" w:rsidR="000845F6" w:rsidRPr="00826454" w:rsidRDefault="000845F6" w:rsidP="00701FCF">
            <w:pPr>
              <w:keepNext/>
              <w:keepLines/>
              <w:jc w:val="center"/>
            </w:pPr>
            <w:r w:rsidRPr="00826454">
              <w:rPr>
                <w:rFonts w:ascii="Arial Narrow" w:eastAsia="Arial Narrow" w:hAnsi="Arial Narrow" w:cs="Arial Narrow"/>
                <w:b/>
                <w:bCs/>
                <w:sz w:val="20"/>
                <w:szCs w:val="20"/>
              </w:rPr>
              <w:t>N = 149</w:t>
            </w:r>
          </w:p>
        </w:tc>
      </w:tr>
      <w:tr w:rsidR="000845F6" w:rsidRPr="00826454" w14:paraId="2B98C3DE" w14:textId="77777777" w:rsidTr="0094035B">
        <w:trPr>
          <w:trHeight w:val="62"/>
        </w:trPr>
        <w:tc>
          <w:tcPr>
            <w:tcW w:w="2835" w:type="dxa"/>
          </w:tcPr>
          <w:p w14:paraId="5B557BA3" w14:textId="77777777" w:rsidR="000845F6" w:rsidRPr="00826454" w:rsidRDefault="000845F6" w:rsidP="00701FCF">
            <w:pPr>
              <w:keepNext/>
              <w:keepLines/>
            </w:pPr>
            <w:r w:rsidRPr="00826454">
              <w:rPr>
                <w:rFonts w:ascii="Arial Narrow" w:eastAsia="Arial Narrow" w:hAnsi="Arial Narrow" w:cs="Arial Narrow"/>
                <w:sz w:val="20"/>
                <w:szCs w:val="20"/>
              </w:rPr>
              <w:t>TEAE (n (%))</w:t>
            </w:r>
          </w:p>
        </w:tc>
        <w:tc>
          <w:tcPr>
            <w:tcW w:w="1833" w:type="dxa"/>
            <w:vAlign w:val="center"/>
          </w:tcPr>
          <w:p w14:paraId="7974F3E1" w14:textId="77777777" w:rsidR="000845F6" w:rsidRPr="00826454" w:rsidRDefault="000845F6" w:rsidP="00701FCF">
            <w:pPr>
              <w:keepNext/>
              <w:keepLines/>
              <w:jc w:val="center"/>
            </w:pPr>
            <w:r w:rsidRPr="00826454">
              <w:rPr>
                <w:rFonts w:ascii="Arial Narrow" w:eastAsia="Arial Narrow" w:hAnsi="Arial Narrow" w:cs="Arial Narrow"/>
                <w:sz w:val="20"/>
                <w:szCs w:val="20"/>
              </w:rPr>
              <w:t>65 (44.2)</w:t>
            </w:r>
          </w:p>
        </w:tc>
        <w:tc>
          <w:tcPr>
            <w:tcW w:w="2126" w:type="dxa"/>
            <w:vAlign w:val="center"/>
          </w:tcPr>
          <w:p w14:paraId="16BCEC83" w14:textId="77777777" w:rsidR="000845F6" w:rsidRPr="00826454" w:rsidRDefault="000845F6" w:rsidP="00701FCF">
            <w:pPr>
              <w:keepNext/>
              <w:keepLines/>
              <w:jc w:val="center"/>
            </w:pPr>
            <w:r w:rsidRPr="00826454">
              <w:rPr>
                <w:rFonts w:ascii="Arial Narrow" w:eastAsia="Arial Narrow" w:hAnsi="Arial Narrow" w:cs="Arial Narrow"/>
                <w:sz w:val="20"/>
                <w:szCs w:val="20"/>
              </w:rPr>
              <w:t>80 (55.6)</w:t>
            </w:r>
          </w:p>
        </w:tc>
        <w:tc>
          <w:tcPr>
            <w:tcW w:w="2127" w:type="dxa"/>
            <w:vAlign w:val="center"/>
          </w:tcPr>
          <w:p w14:paraId="68CA151C" w14:textId="77777777" w:rsidR="000845F6" w:rsidRPr="00826454" w:rsidRDefault="000845F6" w:rsidP="00701FCF">
            <w:pPr>
              <w:keepNext/>
              <w:keepLines/>
              <w:jc w:val="center"/>
            </w:pPr>
            <w:r w:rsidRPr="00826454">
              <w:rPr>
                <w:rFonts w:ascii="Arial Narrow" w:eastAsia="Arial Narrow" w:hAnsi="Arial Narrow" w:cs="Arial Narrow"/>
                <w:sz w:val="20"/>
                <w:szCs w:val="20"/>
              </w:rPr>
              <w:t>94 (64.4)</w:t>
            </w:r>
          </w:p>
        </w:tc>
      </w:tr>
      <w:tr w:rsidR="000845F6" w:rsidRPr="00826454" w14:paraId="75A20B3E" w14:textId="77777777" w:rsidTr="0094035B">
        <w:trPr>
          <w:trHeight w:val="62"/>
        </w:trPr>
        <w:tc>
          <w:tcPr>
            <w:tcW w:w="2835" w:type="dxa"/>
          </w:tcPr>
          <w:p w14:paraId="1E9ED652" w14:textId="77777777" w:rsidR="000845F6" w:rsidRPr="00826454" w:rsidRDefault="000845F6" w:rsidP="00701FCF">
            <w:pPr>
              <w:keepNext/>
              <w:keepLines/>
            </w:pPr>
            <w:r w:rsidRPr="00826454">
              <w:rPr>
                <w:rFonts w:ascii="Arial Narrow" w:eastAsia="Arial Narrow" w:hAnsi="Arial Narrow" w:cs="Arial Narrow"/>
                <w:sz w:val="20"/>
                <w:szCs w:val="20"/>
              </w:rPr>
              <w:t>SAE (n (%))</w:t>
            </w:r>
          </w:p>
        </w:tc>
        <w:tc>
          <w:tcPr>
            <w:tcW w:w="1833" w:type="dxa"/>
            <w:vAlign w:val="center"/>
          </w:tcPr>
          <w:p w14:paraId="4E90C3E2" w14:textId="77777777" w:rsidR="000845F6" w:rsidRPr="00826454" w:rsidRDefault="000845F6" w:rsidP="00701FCF">
            <w:pPr>
              <w:keepNext/>
              <w:keepLines/>
              <w:jc w:val="center"/>
            </w:pPr>
            <w:r w:rsidRPr="00826454">
              <w:rPr>
                <w:rFonts w:ascii="Arial Narrow" w:eastAsia="Arial Narrow" w:hAnsi="Arial Narrow" w:cs="Arial Narrow"/>
                <w:sz w:val="20"/>
                <w:szCs w:val="20"/>
              </w:rPr>
              <w:t>5 (3.4)</w:t>
            </w:r>
          </w:p>
        </w:tc>
        <w:tc>
          <w:tcPr>
            <w:tcW w:w="2126" w:type="dxa"/>
            <w:vAlign w:val="center"/>
          </w:tcPr>
          <w:p w14:paraId="22B78281" w14:textId="77777777" w:rsidR="000845F6" w:rsidRPr="00826454" w:rsidRDefault="000845F6" w:rsidP="00701FCF">
            <w:pPr>
              <w:keepNext/>
              <w:keepLines/>
              <w:jc w:val="center"/>
            </w:pPr>
            <w:r w:rsidRPr="00826454">
              <w:rPr>
                <w:rFonts w:ascii="Arial Narrow" w:eastAsia="Arial Narrow" w:hAnsi="Arial Narrow" w:cs="Arial Narrow"/>
                <w:sz w:val="20"/>
                <w:szCs w:val="20"/>
              </w:rPr>
              <w:t>2 (1.4)</w:t>
            </w:r>
          </w:p>
        </w:tc>
        <w:tc>
          <w:tcPr>
            <w:tcW w:w="2127" w:type="dxa"/>
            <w:vAlign w:val="center"/>
          </w:tcPr>
          <w:p w14:paraId="75165AB0" w14:textId="77777777" w:rsidR="000845F6" w:rsidRPr="00826454" w:rsidRDefault="000845F6" w:rsidP="00701FCF">
            <w:pPr>
              <w:keepNext/>
              <w:keepLines/>
              <w:jc w:val="center"/>
            </w:pPr>
            <w:r w:rsidRPr="00826454">
              <w:rPr>
                <w:rFonts w:ascii="Arial Narrow" w:eastAsia="Arial Narrow" w:hAnsi="Arial Narrow" w:cs="Arial Narrow"/>
                <w:sz w:val="20"/>
                <w:szCs w:val="20"/>
              </w:rPr>
              <w:t>5 (3.4)</w:t>
            </w:r>
          </w:p>
        </w:tc>
      </w:tr>
      <w:tr w:rsidR="000845F6" w:rsidRPr="00826454" w14:paraId="47640C41" w14:textId="77777777" w:rsidTr="0094035B">
        <w:trPr>
          <w:trHeight w:val="62"/>
        </w:trPr>
        <w:tc>
          <w:tcPr>
            <w:tcW w:w="2835" w:type="dxa"/>
          </w:tcPr>
          <w:p w14:paraId="64964CB9" w14:textId="77777777" w:rsidR="000845F6" w:rsidRPr="00826454" w:rsidRDefault="000845F6" w:rsidP="00701FCF">
            <w:pPr>
              <w:keepNext/>
              <w:keepLines/>
            </w:pPr>
            <w:r w:rsidRPr="00826454">
              <w:rPr>
                <w:rFonts w:ascii="Arial Narrow" w:eastAsia="Arial Narrow" w:hAnsi="Arial Narrow" w:cs="Arial Narrow"/>
                <w:sz w:val="20"/>
                <w:szCs w:val="20"/>
              </w:rPr>
              <w:t>Any AE resulting in death (n (%))</w:t>
            </w:r>
          </w:p>
        </w:tc>
        <w:tc>
          <w:tcPr>
            <w:tcW w:w="1833" w:type="dxa"/>
            <w:vAlign w:val="center"/>
          </w:tcPr>
          <w:p w14:paraId="750A3124" w14:textId="77777777" w:rsidR="000845F6" w:rsidRPr="00826454" w:rsidRDefault="000845F6" w:rsidP="00701FCF">
            <w:pPr>
              <w:keepNext/>
              <w:keepLines/>
              <w:jc w:val="center"/>
            </w:pPr>
            <w:r w:rsidRPr="00826454">
              <w:rPr>
                <w:rFonts w:ascii="Arial Narrow" w:eastAsia="Arial Narrow" w:hAnsi="Arial Narrow" w:cs="Arial Narrow"/>
                <w:sz w:val="20"/>
                <w:szCs w:val="20"/>
              </w:rPr>
              <w:t>0 (0.0)</w:t>
            </w:r>
          </w:p>
        </w:tc>
        <w:tc>
          <w:tcPr>
            <w:tcW w:w="2126" w:type="dxa"/>
            <w:vAlign w:val="center"/>
          </w:tcPr>
          <w:p w14:paraId="230C2D6A" w14:textId="77777777" w:rsidR="000845F6" w:rsidRPr="00826454" w:rsidRDefault="000845F6" w:rsidP="00701FCF">
            <w:pPr>
              <w:keepNext/>
              <w:keepLines/>
              <w:jc w:val="center"/>
            </w:pPr>
            <w:r w:rsidRPr="00826454">
              <w:rPr>
                <w:rFonts w:ascii="Arial Narrow" w:eastAsia="Arial Narrow" w:hAnsi="Arial Narrow" w:cs="Arial Narrow"/>
                <w:sz w:val="20"/>
                <w:szCs w:val="20"/>
              </w:rPr>
              <w:t>0 (0.0)</w:t>
            </w:r>
          </w:p>
        </w:tc>
        <w:tc>
          <w:tcPr>
            <w:tcW w:w="2127" w:type="dxa"/>
            <w:vAlign w:val="center"/>
          </w:tcPr>
          <w:p w14:paraId="2536EE63" w14:textId="77777777" w:rsidR="000845F6" w:rsidRPr="00826454" w:rsidRDefault="000845F6" w:rsidP="00701FCF">
            <w:pPr>
              <w:keepNext/>
              <w:keepLines/>
              <w:jc w:val="center"/>
            </w:pPr>
            <w:r w:rsidRPr="00826454">
              <w:rPr>
                <w:rFonts w:ascii="Arial Narrow" w:eastAsia="Arial Narrow" w:hAnsi="Arial Narrow" w:cs="Arial Narrow"/>
                <w:sz w:val="20"/>
                <w:szCs w:val="20"/>
              </w:rPr>
              <w:t>0 (0.0)</w:t>
            </w:r>
          </w:p>
        </w:tc>
      </w:tr>
      <w:tr w:rsidR="000845F6" w:rsidRPr="00826454" w14:paraId="10A31D9F" w14:textId="77777777" w:rsidTr="0094035B">
        <w:trPr>
          <w:trHeight w:val="62"/>
        </w:trPr>
        <w:tc>
          <w:tcPr>
            <w:tcW w:w="2835" w:type="dxa"/>
          </w:tcPr>
          <w:p w14:paraId="6436ED9B" w14:textId="77777777" w:rsidR="000845F6" w:rsidRPr="00826454" w:rsidRDefault="000845F6" w:rsidP="00701FCF">
            <w:pPr>
              <w:keepNext/>
              <w:keepLines/>
            </w:pPr>
            <w:r w:rsidRPr="00826454">
              <w:rPr>
                <w:rFonts w:ascii="Arial Narrow" w:eastAsia="Arial Narrow" w:hAnsi="Arial Narrow" w:cs="Arial Narrow"/>
                <w:sz w:val="20"/>
                <w:szCs w:val="20"/>
              </w:rPr>
              <w:t>AE leading to study discontinuation (n (%))</w:t>
            </w:r>
          </w:p>
        </w:tc>
        <w:tc>
          <w:tcPr>
            <w:tcW w:w="1833" w:type="dxa"/>
            <w:vAlign w:val="center"/>
          </w:tcPr>
          <w:p w14:paraId="2A4644E7" w14:textId="77777777" w:rsidR="000845F6" w:rsidRPr="00826454" w:rsidRDefault="000845F6" w:rsidP="00701FCF">
            <w:pPr>
              <w:keepNext/>
              <w:keepLines/>
              <w:jc w:val="center"/>
            </w:pPr>
            <w:r w:rsidRPr="00826454">
              <w:rPr>
                <w:rFonts w:ascii="Arial Narrow" w:eastAsia="Arial Narrow" w:hAnsi="Arial Narrow" w:cs="Arial Narrow"/>
                <w:sz w:val="20"/>
                <w:szCs w:val="20"/>
              </w:rPr>
              <w:t>10 (6.8)</w:t>
            </w:r>
          </w:p>
        </w:tc>
        <w:tc>
          <w:tcPr>
            <w:tcW w:w="2126" w:type="dxa"/>
            <w:vAlign w:val="center"/>
          </w:tcPr>
          <w:p w14:paraId="64CE137A" w14:textId="77777777" w:rsidR="000845F6" w:rsidRPr="00826454" w:rsidRDefault="000845F6" w:rsidP="00701FCF">
            <w:pPr>
              <w:keepNext/>
              <w:keepLines/>
              <w:jc w:val="center"/>
            </w:pPr>
            <w:r w:rsidRPr="00826454">
              <w:rPr>
                <w:rFonts w:ascii="Arial Narrow" w:eastAsia="Arial Narrow" w:hAnsi="Arial Narrow" w:cs="Arial Narrow"/>
                <w:sz w:val="20"/>
                <w:szCs w:val="20"/>
              </w:rPr>
              <w:t>6 (4.2)</w:t>
            </w:r>
          </w:p>
        </w:tc>
        <w:tc>
          <w:tcPr>
            <w:tcW w:w="2127" w:type="dxa"/>
            <w:vAlign w:val="center"/>
          </w:tcPr>
          <w:p w14:paraId="50CE2D0D" w14:textId="77777777" w:rsidR="000845F6" w:rsidRPr="00826454" w:rsidRDefault="000845F6" w:rsidP="00701FCF">
            <w:pPr>
              <w:keepNext/>
              <w:keepLines/>
              <w:jc w:val="center"/>
            </w:pPr>
            <w:r w:rsidRPr="00826454">
              <w:rPr>
                <w:rFonts w:ascii="Arial Narrow" w:eastAsia="Arial Narrow" w:hAnsi="Arial Narrow" w:cs="Arial Narrow"/>
                <w:sz w:val="20"/>
                <w:szCs w:val="20"/>
              </w:rPr>
              <w:t>9 (6.2)</w:t>
            </w:r>
          </w:p>
        </w:tc>
      </w:tr>
    </w:tbl>
    <w:p w14:paraId="5CB424B1" w14:textId="77777777" w:rsidR="000845F6" w:rsidRPr="00826454" w:rsidRDefault="000845F6" w:rsidP="00701FCF">
      <w:pPr>
        <w:keepNext/>
        <w:keepLines/>
      </w:pPr>
      <w:r w:rsidRPr="00826454">
        <w:rPr>
          <w:rFonts w:ascii="Arial Narrow" w:eastAsia="Arial Narrow" w:hAnsi="Arial Narrow" w:cs="Arial Narrow"/>
          <w:sz w:val="18"/>
          <w:szCs w:val="18"/>
        </w:rPr>
        <w:t>Source: Table 2.68, p131 of the submission, Table 2.69, p311 of the submission Table 84, p238 of the PRISMA -3 CSR.</w:t>
      </w:r>
    </w:p>
    <w:p w14:paraId="05A1B5EA" w14:textId="3B63F555" w:rsidR="00EF7707" w:rsidRPr="00826454" w:rsidRDefault="000845F6" w:rsidP="002B7905">
      <w:pPr>
        <w:spacing w:after="120"/>
      </w:pPr>
      <w:r w:rsidRPr="00826454">
        <w:rPr>
          <w:rFonts w:ascii="Arial Narrow" w:eastAsia="Arial Narrow" w:hAnsi="Arial Narrow" w:cs="Arial Narrow"/>
          <w:sz w:val="18"/>
          <w:szCs w:val="18"/>
        </w:rPr>
        <w:t xml:space="preserve">AE = adverse event, ISM = in-situ microparticles, SAE = serious adverse event, TEAE = treatment emergent adverse event. </w:t>
      </w:r>
      <w:bookmarkStart w:id="41" w:name="_Ref121660540"/>
    </w:p>
    <w:p w14:paraId="7A5BBC12" w14:textId="11244C3E" w:rsidR="006A543B" w:rsidRPr="00826454" w:rsidRDefault="006A543B" w:rsidP="00146362">
      <w:pPr>
        <w:pStyle w:val="Caption"/>
      </w:pPr>
      <w:bookmarkStart w:id="42" w:name="_Ref124271580"/>
      <w:r w:rsidRPr="00826454">
        <w:t xml:space="preserve">Table </w:t>
      </w:r>
      <w:r w:rsidR="00A73095">
        <w:fldChar w:fldCharType="begin" w:fldLock="1"/>
      </w:r>
      <w:r w:rsidR="00A73095">
        <w:instrText xml:space="preserve"> SEQ Table \* ARABIC </w:instrText>
      </w:r>
      <w:r w:rsidR="00A73095">
        <w:fldChar w:fldCharType="separate"/>
      </w:r>
      <w:r w:rsidR="00493F8E">
        <w:rPr>
          <w:noProof/>
        </w:rPr>
        <w:t>11</w:t>
      </w:r>
      <w:r w:rsidR="00A73095">
        <w:rPr>
          <w:noProof/>
        </w:rPr>
        <w:fldChar w:fldCharType="end"/>
      </w:r>
      <w:bookmarkEnd w:id="41"/>
      <w:bookmarkEnd w:id="42"/>
      <w:r w:rsidRPr="00826454">
        <w:t>: Summary of key adverse events in the randomised RC</w:t>
      </w:r>
      <w:r w:rsidRPr="00826454">
        <w:rPr>
          <w:rStyle w:val="CommentReference"/>
          <w:b/>
          <w:szCs w:val="24"/>
        </w:rPr>
        <w:t xml:space="preserve"> trial (Kane 2003)</w:t>
      </w:r>
    </w:p>
    <w:tbl>
      <w:tblPr>
        <w:tblStyle w:val="TableGrid"/>
        <w:tblW w:w="8934" w:type="dxa"/>
        <w:tblLayout w:type="fixed"/>
        <w:tblLook w:val="04A0" w:firstRow="1" w:lastRow="0" w:firstColumn="1" w:lastColumn="0" w:noHBand="0" w:noVBand="1"/>
        <w:tblCaption w:val="Table 11: Summary of key adverse events in the randomised RC trial (Kane 2003)"/>
      </w:tblPr>
      <w:tblGrid>
        <w:gridCol w:w="3832"/>
        <w:gridCol w:w="2551"/>
        <w:gridCol w:w="2551"/>
      </w:tblGrid>
      <w:tr w:rsidR="000845F6" w:rsidRPr="00826454" w14:paraId="1BCA7F36" w14:textId="77777777" w:rsidTr="0094035B">
        <w:trPr>
          <w:trHeight w:val="62"/>
        </w:trPr>
        <w:tc>
          <w:tcPr>
            <w:tcW w:w="3832" w:type="dxa"/>
            <w:vAlign w:val="center"/>
          </w:tcPr>
          <w:p w14:paraId="723F7A44" w14:textId="77777777" w:rsidR="000845F6" w:rsidRPr="00826454" w:rsidRDefault="000845F6">
            <w:r w:rsidRPr="00826454">
              <w:rPr>
                <w:rFonts w:ascii="Arial Narrow" w:eastAsia="Arial Narrow" w:hAnsi="Arial Narrow" w:cs="Arial Narrow"/>
                <w:b/>
                <w:bCs/>
                <w:sz w:val="20"/>
                <w:szCs w:val="20"/>
              </w:rPr>
              <w:t>Safety measure</w:t>
            </w:r>
          </w:p>
        </w:tc>
        <w:tc>
          <w:tcPr>
            <w:tcW w:w="2551" w:type="dxa"/>
            <w:vAlign w:val="center"/>
          </w:tcPr>
          <w:p w14:paraId="08428801" w14:textId="77777777" w:rsidR="000845F6" w:rsidRPr="00826454" w:rsidRDefault="000845F6">
            <w:pPr>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Placebo</w:t>
            </w:r>
          </w:p>
          <w:p w14:paraId="7B68473B" w14:textId="77777777" w:rsidR="000845F6" w:rsidRPr="00826454" w:rsidRDefault="000845F6">
            <w:pPr>
              <w:jc w:val="center"/>
            </w:pPr>
            <w:r w:rsidRPr="00826454">
              <w:rPr>
                <w:rFonts w:ascii="Arial Narrow" w:eastAsia="Arial Narrow" w:hAnsi="Arial Narrow" w:cs="Arial Narrow"/>
                <w:b/>
                <w:bCs/>
                <w:sz w:val="20"/>
                <w:szCs w:val="20"/>
              </w:rPr>
              <w:t>N = 98</w:t>
            </w:r>
          </w:p>
        </w:tc>
        <w:tc>
          <w:tcPr>
            <w:tcW w:w="2551" w:type="dxa"/>
            <w:vAlign w:val="center"/>
          </w:tcPr>
          <w:p w14:paraId="7857CB23" w14:textId="77777777" w:rsidR="000845F6" w:rsidRPr="00826454" w:rsidRDefault="000845F6">
            <w:pPr>
              <w:jc w:val="center"/>
              <w:rPr>
                <w:rFonts w:ascii="Arial Narrow" w:eastAsia="Arial Narrow" w:hAnsi="Arial Narrow" w:cs="Arial Narrow"/>
                <w:b/>
                <w:bCs/>
                <w:sz w:val="20"/>
                <w:szCs w:val="20"/>
              </w:rPr>
            </w:pPr>
            <w:r w:rsidRPr="00826454">
              <w:rPr>
                <w:rFonts w:ascii="Arial Narrow" w:eastAsia="Arial Narrow" w:hAnsi="Arial Narrow" w:cs="Arial Narrow"/>
                <w:b/>
                <w:bCs/>
                <w:sz w:val="20"/>
                <w:szCs w:val="20"/>
              </w:rPr>
              <w:t>RC 50 mg</w:t>
            </w:r>
          </w:p>
          <w:p w14:paraId="5B18F693" w14:textId="77777777" w:rsidR="000845F6" w:rsidRPr="00826454" w:rsidRDefault="000845F6">
            <w:pPr>
              <w:jc w:val="center"/>
            </w:pPr>
            <w:r w:rsidRPr="00826454">
              <w:rPr>
                <w:rFonts w:ascii="Arial Narrow" w:eastAsia="Arial Narrow" w:hAnsi="Arial Narrow" w:cs="Arial Narrow"/>
                <w:b/>
                <w:bCs/>
                <w:sz w:val="20"/>
                <w:szCs w:val="20"/>
              </w:rPr>
              <w:t>N = 103</w:t>
            </w:r>
          </w:p>
        </w:tc>
      </w:tr>
      <w:tr w:rsidR="000845F6" w:rsidRPr="00826454" w14:paraId="0AA777A2" w14:textId="77777777" w:rsidTr="0094035B">
        <w:trPr>
          <w:trHeight w:val="62"/>
        </w:trPr>
        <w:tc>
          <w:tcPr>
            <w:tcW w:w="3832" w:type="dxa"/>
            <w:vAlign w:val="center"/>
          </w:tcPr>
          <w:p w14:paraId="427F0698" w14:textId="77777777" w:rsidR="000845F6" w:rsidRPr="00826454" w:rsidRDefault="000845F6">
            <w:r w:rsidRPr="00826454">
              <w:rPr>
                <w:rFonts w:ascii="Arial Narrow" w:eastAsia="Arial Narrow" w:hAnsi="Arial Narrow" w:cs="Arial Narrow"/>
                <w:sz w:val="20"/>
                <w:szCs w:val="20"/>
              </w:rPr>
              <w:t>TEAE (n (%))</w:t>
            </w:r>
          </w:p>
        </w:tc>
        <w:tc>
          <w:tcPr>
            <w:tcW w:w="2551" w:type="dxa"/>
          </w:tcPr>
          <w:p w14:paraId="1E2CD61A" w14:textId="207792AF" w:rsidR="000845F6" w:rsidRPr="00826454" w:rsidRDefault="000845F6">
            <w:pPr>
              <w:jc w:val="center"/>
            </w:pPr>
            <w:r w:rsidRPr="00826454">
              <w:rPr>
                <w:rFonts w:ascii="Arial Narrow" w:eastAsia="Arial Narrow" w:hAnsi="Arial Narrow" w:cs="Arial Narrow"/>
                <w:sz w:val="20"/>
                <w:szCs w:val="20"/>
              </w:rPr>
              <w:t>81 (82.7)</w:t>
            </w:r>
          </w:p>
        </w:tc>
        <w:tc>
          <w:tcPr>
            <w:tcW w:w="2551" w:type="dxa"/>
          </w:tcPr>
          <w:p w14:paraId="60ED145F" w14:textId="2642FB06" w:rsidR="000845F6" w:rsidRPr="00826454" w:rsidRDefault="000845F6">
            <w:pPr>
              <w:jc w:val="center"/>
            </w:pPr>
            <w:r w:rsidRPr="00826454">
              <w:rPr>
                <w:rFonts w:ascii="Arial Narrow" w:eastAsia="Arial Narrow" w:hAnsi="Arial Narrow" w:cs="Arial Narrow"/>
                <w:sz w:val="20"/>
                <w:szCs w:val="20"/>
              </w:rPr>
              <w:t>85 (82.5)</w:t>
            </w:r>
          </w:p>
        </w:tc>
      </w:tr>
      <w:tr w:rsidR="000845F6" w:rsidRPr="00826454" w14:paraId="7523B0D9" w14:textId="77777777" w:rsidTr="0094035B">
        <w:trPr>
          <w:trHeight w:val="62"/>
        </w:trPr>
        <w:tc>
          <w:tcPr>
            <w:tcW w:w="3832" w:type="dxa"/>
            <w:vAlign w:val="center"/>
          </w:tcPr>
          <w:p w14:paraId="55A53B19" w14:textId="77777777" w:rsidR="000845F6" w:rsidRPr="00826454" w:rsidRDefault="000845F6">
            <w:r w:rsidRPr="00826454">
              <w:rPr>
                <w:rFonts w:ascii="Arial Narrow" w:eastAsia="Arial Narrow" w:hAnsi="Arial Narrow" w:cs="Arial Narrow"/>
                <w:sz w:val="20"/>
                <w:szCs w:val="20"/>
              </w:rPr>
              <w:t>SAE (n (%))</w:t>
            </w:r>
          </w:p>
        </w:tc>
        <w:tc>
          <w:tcPr>
            <w:tcW w:w="2551" w:type="dxa"/>
            <w:vAlign w:val="center"/>
          </w:tcPr>
          <w:p w14:paraId="3ED91639" w14:textId="72A4D88A" w:rsidR="000845F6" w:rsidRPr="00826454" w:rsidRDefault="000845F6">
            <w:pPr>
              <w:jc w:val="center"/>
            </w:pPr>
            <w:r w:rsidRPr="00826454">
              <w:rPr>
                <w:rFonts w:ascii="Arial Narrow" w:eastAsia="Arial Narrow" w:hAnsi="Arial Narrow" w:cs="Arial Narrow"/>
                <w:sz w:val="20"/>
                <w:szCs w:val="20"/>
              </w:rPr>
              <w:t>23 (23.5)</w:t>
            </w:r>
          </w:p>
        </w:tc>
        <w:tc>
          <w:tcPr>
            <w:tcW w:w="2551" w:type="dxa"/>
            <w:vAlign w:val="center"/>
          </w:tcPr>
          <w:p w14:paraId="26E8211A" w14:textId="39140B49" w:rsidR="000845F6" w:rsidRPr="00826454" w:rsidRDefault="000845F6">
            <w:pPr>
              <w:jc w:val="center"/>
            </w:pPr>
            <w:r w:rsidRPr="00826454">
              <w:rPr>
                <w:rFonts w:ascii="Arial Narrow" w:eastAsia="Arial Narrow" w:hAnsi="Arial Narrow" w:cs="Arial Narrow"/>
                <w:sz w:val="20"/>
                <w:szCs w:val="20"/>
              </w:rPr>
              <w:t>14 (13.6)</w:t>
            </w:r>
          </w:p>
        </w:tc>
      </w:tr>
      <w:tr w:rsidR="000845F6" w:rsidRPr="00826454" w14:paraId="553046A6" w14:textId="77777777" w:rsidTr="0094035B">
        <w:trPr>
          <w:trHeight w:val="62"/>
        </w:trPr>
        <w:tc>
          <w:tcPr>
            <w:tcW w:w="3832" w:type="dxa"/>
            <w:vAlign w:val="center"/>
          </w:tcPr>
          <w:p w14:paraId="75446C7D" w14:textId="77777777" w:rsidR="000845F6" w:rsidRPr="00826454" w:rsidRDefault="000845F6">
            <w:r w:rsidRPr="00826454">
              <w:rPr>
                <w:rFonts w:ascii="Arial Narrow" w:eastAsia="Arial Narrow" w:hAnsi="Arial Narrow" w:cs="Arial Narrow"/>
                <w:sz w:val="20"/>
                <w:szCs w:val="20"/>
              </w:rPr>
              <w:t>Any AE resulting in death (n (%))</w:t>
            </w:r>
          </w:p>
        </w:tc>
        <w:tc>
          <w:tcPr>
            <w:tcW w:w="2551" w:type="dxa"/>
          </w:tcPr>
          <w:p w14:paraId="5D02FAC2" w14:textId="5101D1C0" w:rsidR="000845F6" w:rsidRPr="00826454" w:rsidRDefault="000845F6">
            <w:pPr>
              <w:jc w:val="center"/>
            </w:pPr>
            <w:r w:rsidRPr="00826454">
              <w:rPr>
                <w:rFonts w:ascii="Arial Narrow" w:eastAsia="Arial Narrow" w:hAnsi="Arial Narrow" w:cs="Arial Narrow"/>
                <w:sz w:val="20"/>
                <w:szCs w:val="20"/>
              </w:rPr>
              <w:t>1 (1.0)</w:t>
            </w:r>
          </w:p>
        </w:tc>
        <w:tc>
          <w:tcPr>
            <w:tcW w:w="2551" w:type="dxa"/>
          </w:tcPr>
          <w:p w14:paraId="74AB1F6B" w14:textId="4DD8919C" w:rsidR="000845F6" w:rsidRPr="00826454" w:rsidRDefault="000845F6">
            <w:pPr>
              <w:jc w:val="center"/>
            </w:pPr>
            <w:r w:rsidRPr="00826454">
              <w:rPr>
                <w:rFonts w:ascii="Arial Narrow" w:eastAsia="Arial Narrow" w:hAnsi="Arial Narrow" w:cs="Arial Narrow"/>
                <w:sz w:val="20"/>
                <w:szCs w:val="20"/>
              </w:rPr>
              <w:t>0 (0.0)</w:t>
            </w:r>
          </w:p>
        </w:tc>
      </w:tr>
      <w:tr w:rsidR="000845F6" w:rsidRPr="00826454" w14:paraId="217A081F" w14:textId="77777777" w:rsidTr="0094035B">
        <w:trPr>
          <w:trHeight w:val="62"/>
        </w:trPr>
        <w:tc>
          <w:tcPr>
            <w:tcW w:w="3832" w:type="dxa"/>
            <w:vAlign w:val="center"/>
          </w:tcPr>
          <w:p w14:paraId="38132EAA" w14:textId="77777777" w:rsidR="000845F6" w:rsidRPr="00826454" w:rsidRDefault="000845F6">
            <w:r w:rsidRPr="00826454">
              <w:rPr>
                <w:rFonts w:ascii="Arial Narrow" w:eastAsia="Arial Narrow" w:hAnsi="Arial Narrow" w:cs="Arial Narrow"/>
                <w:sz w:val="20"/>
                <w:szCs w:val="20"/>
              </w:rPr>
              <w:t>AE leading to study discontinuation (n (%))</w:t>
            </w:r>
          </w:p>
        </w:tc>
        <w:tc>
          <w:tcPr>
            <w:tcW w:w="2551" w:type="dxa"/>
            <w:vAlign w:val="center"/>
          </w:tcPr>
          <w:p w14:paraId="52F1F9DC" w14:textId="0856E5DE" w:rsidR="000845F6" w:rsidRPr="00826454" w:rsidRDefault="000845F6">
            <w:pPr>
              <w:jc w:val="center"/>
            </w:pPr>
            <w:r w:rsidRPr="00826454">
              <w:rPr>
                <w:rFonts w:ascii="Arial Narrow" w:eastAsia="Arial Narrow" w:hAnsi="Arial Narrow" w:cs="Arial Narrow"/>
                <w:sz w:val="20"/>
                <w:szCs w:val="20"/>
              </w:rPr>
              <w:t>12 (12.2)</w:t>
            </w:r>
          </w:p>
        </w:tc>
        <w:tc>
          <w:tcPr>
            <w:tcW w:w="2551" w:type="dxa"/>
            <w:vAlign w:val="center"/>
          </w:tcPr>
          <w:p w14:paraId="57582DF6" w14:textId="08BD211C" w:rsidR="000845F6" w:rsidRPr="00826454" w:rsidRDefault="000845F6">
            <w:pPr>
              <w:jc w:val="center"/>
            </w:pPr>
            <w:r w:rsidRPr="00826454">
              <w:rPr>
                <w:rFonts w:ascii="Arial Narrow" w:eastAsia="Arial Narrow" w:hAnsi="Arial Narrow" w:cs="Arial Narrow"/>
                <w:sz w:val="20"/>
                <w:szCs w:val="20"/>
              </w:rPr>
              <w:t>12 (11.6)</w:t>
            </w:r>
          </w:p>
        </w:tc>
      </w:tr>
    </w:tbl>
    <w:p w14:paraId="6196515F" w14:textId="77777777" w:rsidR="000845F6" w:rsidRPr="00826454" w:rsidRDefault="000845F6" w:rsidP="000845F6">
      <w:r w:rsidRPr="00826454">
        <w:rPr>
          <w:rFonts w:ascii="Arial Narrow" w:eastAsia="Arial Narrow" w:hAnsi="Arial Narrow" w:cs="Arial Narrow"/>
          <w:sz w:val="18"/>
          <w:szCs w:val="18"/>
        </w:rPr>
        <w:t>Source: Table 2.68, p131 of the submission, and Table 2.69, p131 of the submission.</w:t>
      </w:r>
    </w:p>
    <w:p w14:paraId="48A5CE3C" w14:textId="04C794BA" w:rsidR="006A543B" w:rsidRPr="00826454" w:rsidRDefault="000845F6" w:rsidP="002B7905">
      <w:pPr>
        <w:spacing w:after="120"/>
      </w:pPr>
      <w:r w:rsidRPr="00826454">
        <w:rPr>
          <w:rFonts w:ascii="Arial Narrow" w:eastAsia="Arial Narrow" w:hAnsi="Arial Narrow" w:cs="Arial Narrow"/>
          <w:sz w:val="18"/>
          <w:szCs w:val="18"/>
        </w:rPr>
        <w:t xml:space="preserve">AE = adverse event, NR = not reported, RC = risperidone 2-weekly long-acting injectable, SAE = serious adverse event, TEAE= treatment emergent adverse event. </w:t>
      </w:r>
    </w:p>
    <w:p w14:paraId="1BE5A59F" w14:textId="4DC88A8F" w:rsidR="006A543B" w:rsidRPr="00826454" w:rsidRDefault="006A543B" w:rsidP="008D6752">
      <w:pPr>
        <w:pStyle w:val="Caption"/>
      </w:pPr>
      <w:bookmarkStart w:id="43" w:name="_Ref121660542"/>
      <w:r w:rsidRPr="00826454">
        <w:rPr>
          <w:rFonts w:eastAsia="Arial Narrow"/>
        </w:rPr>
        <w:t xml:space="preserve">Table </w:t>
      </w:r>
      <w:r w:rsidR="00146362" w:rsidRPr="00826454">
        <w:rPr>
          <w:rFonts w:eastAsia="Arial Narrow"/>
        </w:rPr>
        <w:fldChar w:fldCharType="begin" w:fldLock="1"/>
      </w:r>
      <w:r w:rsidR="00146362" w:rsidRPr="00826454">
        <w:rPr>
          <w:rFonts w:eastAsia="Arial Narrow"/>
        </w:rPr>
        <w:instrText xml:space="preserve"> SEQ Table \* ARABIC </w:instrText>
      </w:r>
      <w:r w:rsidR="00146362" w:rsidRPr="00826454">
        <w:rPr>
          <w:rFonts w:eastAsia="Arial Narrow"/>
        </w:rPr>
        <w:fldChar w:fldCharType="separate"/>
      </w:r>
      <w:r w:rsidR="00493F8E">
        <w:rPr>
          <w:rFonts w:eastAsia="Arial Narrow"/>
          <w:noProof/>
        </w:rPr>
        <w:t>12</w:t>
      </w:r>
      <w:r w:rsidR="00146362" w:rsidRPr="00826454">
        <w:rPr>
          <w:rFonts w:eastAsia="Arial Narrow"/>
        </w:rPr>
        <w:fldChar w:fldCharType="end"/>
      </w:r>
      <w:bookmarkEnd w:id="43"/>
      <w:r w:rsidRPr="00826454">
        <w:rPr>
          <w:rFonts w:eastAsia="Arial Narrow"/>
        </w:rPr>
        <w:t>: Summary of key adverse events in the randomised PP1M</w:t>
      </w:r>
      <w:r w:rsidR="005F7BEB" w:rsidRPr="00826454">
        <w:rPr>
          <w:rFonts w:eastAsia="Arial Narrow"/>
        </w:rPr>
        <w:t xml:space="preserve"> trials</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2: Summary of key adverse events in the randomised PP1M trials"/>
      </w:tblPr>
      <w:tblGrid>
        <w:gridCol w:w="3832"/>
        <w:gridCol w:w="2551"/>
        <w:gridCol w:w="2551"/>
      </w:tblGrid>
      <w:tr w:rsidR="000845F6" w:rsidRPr="00826454" w14:paraId="0C6ED7EB" w14:textId="77777777" w:rsidTr="0094035B">
        <w:trPr>
          <w:trHeight w:val="62"/>
        </w:trPr>
        <w:tc>
          <w:tcPr>
            <w:tcW w:w="3832" w:type="dxa"/>
            <w:vAlign w:val="center"/>
          </w:tcPr>
          <w:p w14:paraId="50BAD5EA" w14:textId="7FF4B86F" w:rsidR="000845F6" w:rsidRPr="00826454" w:rsidRDefault="000845F6" w:rsidP="008D6752">
            <w:pPr>
              <w:keepNext/>
              <w:keepLines/>
              <w:jc w:val="left"/>
              <w:rPr>
                <w:rFonts w:ascii="Arial Narrow" w:eastAsia="Arial Narrow" w:hAnsi="Arial Narrow" w:cs="Arial Narrow"/>
                <w:sz w:val="20"/>
                <w:szCs w:val="20"/>
              </w:rPr>
            </w:pPr>
            <w:r w:rsidRPr="00826454">
              <w:rPr>
                <w:rFonts w:ascii="Arial Narrow" w:eastAsia="Arial Narrow" w:hAnsi="Arial Narrow" w:cs="Arial Narrow"/>
                <w:b/>
                <w:sz w:val="20"/>
                <w:szCs w:val="20"/>
              </w:rPr>
              <w:t>Kramer 2010</w:t>
            </w:r>
          </w:p>
        </w:tc>
        <w:tc>
          <w:tcPr>
            <w:tcW w:w="2551" w:type="dxa"/>
            <w:vAlign w:val="center"/>
          </w:tcPr>
          <w:p w14:paraId="21DC0626"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2AAD573D" w14:textId="1C25D69D"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84)</w:t>
            </w:r>
          </w:p>
        </w:tc>
        <w:tc>
          <w:tcPr>
            <w:tcW w:w="2551" w:type="dxa"/>
            <w:vAlign w:val="center"/>
          </w:tcPr>
          <w:p w14:paraId="1AE08CC5"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 xml:space="preserve">PP1M 100 mg </w:t>
            </w:r>
          </w:p>
          <w:p w14:paraId="607369F2" w14:textId="13307C54"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84)</w:t>
            </w:r>
          </w:p>
        </w:tc>
      </w:tr>
      <w:tr w:rsidR="000845F6" w:rsidRPr="00826454" w14:paraId="49405548" w14:textId="77777777" w:rsidTr="0094035B">
        <w:trPr>
          <w:trHeight w:val="62"/>
        </w:trPr>
        <w:tc>
          <w:tcPr>
            <w:tcW w:w="3832" w:type="dxa"/>
            <w:vAlign w:val="center"/>
          </w:tcPr>
          <w:p w14:paraId="5581C3D8" w14:textId="56DA39E5" w:rsidR="000845F6" w:rsidRPr="00826454" w:rsidRDefault="0025087F" w:rsidP="008D6752">
            <w:pPr>
              <w:keepNext/>
              <w:keepLines/>
              <w:jc w:val="left"/>
            </w:pPr>
            <w:r w:rsidRPr="00826454">
              <w:rPr>
                <w:rFonts w:ascii="Arial Narrow" w:eastAsia="Arial Narrow" w:hAnsi="Arial Narrow" w:cs="Arial Narrow"/>
                <w:sz w:val="20"/>
                <w:szCs w:val="20"/>
              </w:rPr>
              <w:t>TEAE (n (%))</w:t>
            </w:r>
          </w:p>
        </w:tc>
        <w:tc>
          <w:tcPr>
            <w:tcW w:w="2551" w:type="dxa"/>
            <w:vAlign w:val="center"/>
          </w:tcPr>
          <w:p w14:paraId="6E431CCB" w14:textId="78142038" w:rsidR="000845F6" w:rsidRPr="00826454" w:rsidRDefault="00737442" w:rsidP="008D6752">
            <w:pPr>
              <w:keepNext/>
              <w:keepLines/>
              <w:jc w:val="center"/>
            </w:pPr>
            <w:r w:rsidRPr="00826454">
              <w:rPr>
                <w:rFonts w:ascii="Arial Narrow" w:eastAsia="Arial Narrow" w:hAnsi="Arial Narrow" w:cs="Arial Narrow"/>
                <w:sz w:val="20"/>
                <w:szCs w:val="20"/>
              </w:rPr>
              <w:t>54</w:t>
            </w:r>
            <w:r w:rsidR="0025087F" w:rsidRPr="00826454">
              <w:rPr>
                <w:rFonts w:ascii="Arial Narrow" w:eastAsia="Arial Narrow" w:hAnsi="Arial Narrow" w:cs="Arial Narrow"/>
                <w:sz w:val="20"/>
                <w:szCs w:val="20"/>
              </w:rPr>
              <w:t xml:space="preserve"> (</w:t>
            </w:r>
            <w:r w:rsidR="000845F6" w:rsidRPr="00826454">
              <w:rPr>
                <w:rFonts w:ascii="Arial Narrow" w:eastAsia="Arial Narrow" w:hAnsi="Arial Narrow" w:cs="Arial Narrow"/>
                <w:sz w:val="20"/>
                <w:szCs w:val="20"/>
              </w:rPr>
              <w:t>64</w:t>
            </w:r>
            <w:r w:rsidR="0025087F" w:rsidRPr="00826454">
              <w:rPr>
                <w:rFonts w:ascii="Arial Narrow" w:eastAsia="Arial Narrow" w:hAnsi="Arial Narrow" w:cs="Arial Narrow"/>
                <w:sz w:val="20"/>
                <w:szCs w:val="20"/>
              </w:rPr>
              <w:t>)</w:t>
            </w:r>
          </w:p>
        </w:tc>
        <w:tc>
          <w:tcPr>
            <w:tcW w:w="2551" w:type="dxa"/>
            <w:vAlign w:val="center"/>
          </w:tcPr>
          <w:p w14:paraId="1F40D98C" w14:textId="21C596BA" w:rsidR="000845F6" w:rsidRPr="00826454" w:rsidRDefault="00737442" w:rsidP="008D6752">
            <w:pPr>
              <w:keepNext/>
              <w:keepLines/>
              <w:jc w:val="center"/>
            </w:pPr>
            <w:r w:rsidRPr="00826454">
              <w:rPr>
                <w:rFonts w:ascii="Arial Narrow" w:eastAsia="Arial Narrow" w:hAnsi="Arial Narrow" w:cs="Arial Narrow"/>
                <w:sz w:val="20"/>
                <w:szCs w:val="20"/>
              </w:rPr>
              <w:t>50</w:t>
            </w:r>
            <w:r w:rsidR="0025087F" w:rsidRPr="00826454">
              <w:rPr>
                <w:rFonts w:ascii="Arial Narrow" w:eastAsia="Arial Narrow" w:hAnsi="Arial Narrow" w:cs="Arial Narrow"/>
                <w:sz w:val="20"/>
                <w:szCs w:val="20"/>
              </w:rPr>
              <w:t xml:space="preserve"> (</w:t>
            </w:r>
            <w:r w:rsidR="000845F6" w:rsidRPr="00826454">
              <w:rPr>
                <w:rFonts w:ascii="Arial Narrow" w:eastAsia="Arial Narrow" w:hAnsi="Arial Narrow" w:cs="Arial Narrow"/>
                <w:sz w:val="20"/>
                <w:szCs w:val="20"/>
              </w:rPr>
              <w:t>60</w:t>
            </w:r>
            <w:r w:rsidR="0025087F" w:rsidRPr="00826454">
              <w:rPr>
                <w:rFonts w:ascii="Arial Narrow" w:eastAsia="Arial Narrow" w:hAnsi="Arial Narrow" w:cs="Arial Narrow"/>
                <w:sz w:val="20"/>
                <w:szCs w:val="20"/>
              </w:rPr>
              <w:t>)</w:t>
            </w:r>
          </w:p>
        </w:tc>
      </w:tr>
      <w:tr w:rsidR="000845F6" w:rsidRPr="00826454" w14:paraId="0F66A893" w14:textId="77777777" w:rsidTr="0094035B">
        <w:trPr>
          <w:trHeight w:val="62"/>
        </w:trPr>
        <w:tc>
          <w:tcPr>
            <w:tcW w:w="3832" w:type="dxa"/>
            <w:vAlign w:val="center"/>
          </w:tcPr>
          <w:p w14:paraId="44148C43" w14:textId="77777777" w:rsidR="000845F6" w:rsidRPr="00826454" w:rsidRDefault="000845F6" w:rsidP="008D6752">
            <w:pPr>
              <w:keepNext/>
              <w:keepLines/>
              <w:jc w:val="left"/>
            </w:pPr>
            <w:r w:rsidRPr="00826454">
              <w:rPr>
                <w:rFonts w:ascii="Arial Narrow" w:eastAsia="Arial Narrow" w:hAnsi="Arial Narrow" w:cs="Arial Narrow"/>
                <w:sz w:val="20"/>
                <w:szCs w:val="20"/>
              </w:rPr>
              <w:t>SAE (n (%))</w:t>
            </w:r>
          </w:p>
        </w:tc>
        <w:tc>
          <w:tcPr>
            <w:tcW w:w="2551" w:type="dxa"/>
            <w:vAlign w:val="center"/>
          </w:tcPr>
          <w:p w14:paraId="6355CFC3" w14:textId="77777777" w:rsidR="000845F6" w:rsidRPr="00826454" w:rsidRDefault="000845F6" w:rsidP="008D6752">
            <w:pPr>
              <w:keepNext/>
              <w:keepLines/>
              <w:jc w:val="center"/>
            </w:pPr>
            <w:r w:rsidRPr="00826454">
              <w:rPr>
                <w:rFonts w:ascii="Arial Narrow" w:eastAsia="Arial Narrow" w:hAnsi="Arial Narrow" w:cs="Arial Narrow"/>
                <w:sz w:val="20"/>
                <w:szCs w:val="20"/>
              </w:rPr>
              <w:t>6 (7)</w:t>
            </w:r>
          </w:p>
        </w:tc>
        <w:tc>
          <w:tcPr>
            <w:tcW w:w="2551" w:type="dxa"/>
            <w:vAlign w:val="center"/>
          </w:tcPr>
          <w:p w14:paraId="091A92E1" w14:textId="77777777" w:rsidR="000845F6" w:rsidRPr="00826454" w:rsidRDefault="000845F6" w:rsidP="008D6752">
            <w:pPr>
              <w:keepNext/>
              <w:keepLines/>
              <w:jc w:val="center"/>
            </w:pPr>
            <w:r w:rsidRPr="00826454">
              <w:rPr>
                <w:rFonts w:ascii="Arial Narrow" w:eastAsia="Arial Narrow" w:hAnsi="Arial Narrow" w:cs="Arial Narrow"/>
                <w:sz w:val="20"/>
                <w:szCs w:val="20"/>
              </w:rPr>
              <w:t>13 (8)</w:t>
            </w:r>
            <w:r w:rsidRPr="00826454">
              <w:rPr>
                <w:rFonts w:ascii="Arial Narrow" w:eastAsia="Arial Narrow" w:hAnsi="Arial Narrow" w:cs="Arial Narrow"/>
                <w:sz w:val="20"/>
                <w:szCs w:val="20"/>
                <w:vertAlign w:val="superscript"/>
              </w:rPr>
              <w:t>a</w:t>
            </w:r>
          </w:p>
        </w:tc>
      </w:tr>
      <w:tr w:rsidR="000845F6" w:rsidRPr="00826454" w14:paraId="77AFC14D" w14:textId="77777777" w:rsidTr="0094035B">
        <w:trPr>
          <w:trHeight w:val="62"/>
        </w:trPr>
        <w:tc>
          <w:tcPr>
            <w:tcW w:w="3832" w:type="dxa"/>
            <w:vAlign w:val="center"/>
          </w:tcPr>
          <w:p w14:paraId="705DB6AA" w14:textId="77777777" w:rsidR="000845F6" w:rsidRPr="00826454" w:rsidRDefault="000845F6" w:rsidP="008D6752">
            <w:pPr>
              <w:keepNext/>
              <w:keepLines/>
              <w:jc w:val="left"/>
            </w:pPr>
            <w:r w:rsidRPr="00826454">
              <w:rPr>
                <w:rFonts w:ascii="Arial Narrow" w:eastAsia="Arial Narrow" w:hAnsi="Arial Narrow" w:cs="Arial Narrow"/>
                <w:sz w:val="20"/>
                <w:szCs w:val="20"/>
              </w:rPr>
              <w:t>Any AE resulting in death (n (%))</w:t>
            </w:r>
          </w:p>
        </w:tc>
        <w:tc>
          <w:tcPr>
            <w:tcW w:w="2551" w:type="dxa"/>
            <w:vAlign w:val="center"/>
          </w:tcPr>
          <w:p w14:paraId="5635787D" w14:textId="77777777" w:rsidR="000845F6" w:rsidRPr="00826454" w:rsidRDefault="000845F6" w:rsidP="008D6752">
            <w:pPr>
              <w:keepNext/>
              <w:keepLines/>
              <w:jc w:val="center"/>
            </w:pPr>
            <w:r w:rsidRPr="00826454">
              <w:rPr>
                <w:rFonts w:ascii="Arial Narrow" w:eastAsia="Arial Narrow" w:hAnsi="Arial Narrow" w:cs="Arial Narrow"/>
                <w:sz w:val="20"/>
                <w:szCs w:val="20"/>
              </w:rPr>
              <w:t>NR</w:t>
            </w:r>
          </w:p>
        </w:tc>
        <w:tc>
          <w:tcPr>
            <w:tcW w:w="2551" w:type="dxa"/>
            <w:vAlign w:val="center"/>
          </w:tcPr>
          <w:p w14:paraId="3F6451C2" w14:textId="77777777" w:rsidR="000845F6" w:rsidRPr="00826454" w:rsidRDefault="000845F6" w:rsidP="008D6752">
            <w:pPr>
              <w:keepNext/>
              <w:keepLines/>
              <w:jc w:val="center"/>
            </w:pPr>
            <w:r w:rsidRPr="00826454">
              <w:rPr>
                <w:rFonts w:ascii="Arial Narrow" w:eastAsia="Arial Narrow" w:hAnsi="Arial Narrow" w:cs="Arial Narrow"/>
                <w:sz w:val="20"/>
                <w:szCs w:val="20"/>
              </w:rPr>
              <w:t>NR</w:t>
            </w:r>
          </w:p>
        </w:tc>
      </w:tr>
      <w:tr w:rsidR="000845F6" w:rsidRPr="00826454" w14:paraId="722DED7D" w14:textId="77777777" w:rsidTr="0094035B">
        <w:trPr>
          <w:trHeight w:val="62"/>
        </w:trPr>
        <w:tc>
          <w:tcPr>
            <w:tcW w:w="3832" w:type="dxa"/>
            <w:vAlign w:val="center"/>
          </w:tcPr>
          <w:p w14:paraId="2C979B0A" w14:textId="77777777" w:rsidR="000845F6" w:rsidRPr="00826454" w:rsidRDefault="000845F6" w:rsidP="008D6752">
            <w:pPr>
              <w:keepNext/>
              <w:keepLines/>
              <w:jc w:val="left"/>
            </w:pPr>
            <w:r w:rsidRPr="00826454">
              <w:rPr>
                <w:rFonts w:ascii="Arial Narrow" w:eastAsia="Arial Narrow" w:hAnsi="Arial Narrow" w:cs="Arial Narrow"/>
                <w:sz w:val="20"/>
                <w:szCs w:val="20"/>
              </w:rPr>
              <w:t>AE leading to study discontinuation (n (%))</w:t>
            </w:r>
          </w:p>
        </w:tc>
        <w:tc>
          <w:tcPr>
            <w:tcW w:w="2551" w:type="dxa"/>
            <w:vAlign w:val="center"/>
          </w:tcPr>
          <w:p w14:paraId="4F23900B" w14:textId="77777777" w:rsidR="000845F6" w:rsidRPr="00826454" w:rsidRDefault="000845F6" w:rsidP="008D6752">
            <w:pPr>
              <w:keepNext/>
              <w:keepLines/>
              <w:jc w:val="center"/>
            </w:pPr>
            <w:r w:rsidRPr="00826454">
              <w:rPr>
                <w:rFonts w:ascii="Arial Narrow" w:eastAsia="Arial Narrow" w:hAnsi="Arial Narrow" w:cs="Arial Narrow"/>
                <w:sz w:val="20"/>
                <w:szCs w:val="20"/>
              </w:rPr>
              <w:t>8 (10)</w:t>
            </w:r>
          </w:p>
        </w:tc>
        <w:tc>
          <w:tcPr>
            <w:tcW w:w="2551" w:type="dxa"/>
            <w:vAlign w:val="center"/>
          </w:tcPr>
          <w:p w14:paraId="48074657" w14:textId="77777777" w:rsidR="000845F6" w:rsidRPr="00826454" w:rsidRDefault="000845F6" w:rsidP="008D6752">
            <w:pPr>
              <w:keepNext/>
              <w:keepLines/>
              <w:jc w:val="center"/>
            </w:pPr>
            <w:r w:rsidRPr="00826454">
              <w:rPr>
                <w:rFonts w:ascii="Arial Narrow" w:eastAsia="Arial Narrow" w:hAnsi="Arial Narrow" w:cs="Arial Narrow"/>
                <w:sz w:val="20"/>
                <w:szCs w:val="20"/>
              </w:rPr>
              <w:t>2 (2)</w:t>
            </w:r>
          </w:p>
        </w:tc>
      </w:tr>
      <w:tr w:rsidR="000845F6" w:rsidRPr="00826454" w14:paraId="44556C05" w14:textId="77777777" w:rsidTr="0094035B">
        <w:trPr>
          <w:trHeight w:val="62"/>
        </w:trPr>
        <w:tc>
          <w:tcPr>
            <w:tcW w:w="3832" w:type="dxa"/>
            <w:vAlign w:val="center"/>
          </w:tcPr>
          <w:p w14:paraId="2A58158F" w14:textId="329FD392" w:rsidR="000845F6" w:rsidRPr="00826454" w:rsidRDefault="000845F6" w:rsidP="008D6752">
            <w:pPr>
              <w:keepNext/>
              <w:keepLines/>
              <w:jc w:val="left"/>
              <w:rPr>
                <w:rFonts w:ascii="Arial Narrow" w:eastAsia="Arial Narrow" w:hAnsi="Arial Narrow" w:cs="Arial Narrow"/>
                <w:sz w:val="20"/>
                <w:szCs w:val="20"/>
              </w:rPr>
            </w:pPr>
            <w:r w:rsidRPr="00826454">
              <w:rPr>
                <w:rFonts w:ascii="Arial Narrow" w:eastAsia="Arial Narrow" w:hAnsi="Arial Narrow" w:cs="Arial Narrow"/>
                <w:b/>
                <w:sz w:val="20"/>
                <w:szCs w:val="20"/>
              </w:rPr>
              <w:t>Bossie 2011</w:t>
            </w:r>
          </w:p>
        </w:tc>
        <w:tc>
          <w:tcPr>
            <w:tcW w:w="2551" w:type="dxa"/>
            <w:vAlign w:val="center"/>
          </w:tcPr>
          <w:p w14:paraId="1720205C"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103FE01A" w14:textId="4567C7CD"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164)</w:t>
            </w:r>
          </w:p>
        </w:tc>
        <w:tc>
          <w:tcPr>
            <w:tcW w:w="2551" w:type="dxa"/>
            <w:vAlign w:val="center"/>
          </w:tcPr>
          <w:p w14:paraId="187FD964"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 xml:space="preserve">PP1M 100 mg </w:t>
            </w:r>
          </w:p>
          <w:p w14:paraId="088BEAC2" w14:textId="62838B29"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165)</w:t>
            </w:r>
          </w:p>
        </w:tc>
      </w:tr>
      <w:tr w:rsidR="000845F6" w:rsidRPr="00826454" w14:paraId="53D26EBA" w14:textId="77777777" w:rsidTr="0094035B">
        <w:trPr>
          <w:trHeight w:val="62"/>
        </w:trPr>
        <w:tc>
          <w:tcPr>
            <w:tcW w:w="3832" w:type="dxa"/>
            <w:vAlign w:val="center"/>
          </w:tcPr>
          <w:p w14:paraId="78A8D59F" w14:textId="77777777" w:rsidR="000845F6" w:rsidRPr="00826454" w:rsidRDefault="000845F6" w:rsidP="008D6752">
            <w:pPr>
              <w:keepNext/>
              <w:keepLines/>
              <w:jc w:val="left"/>
            </w:pPr>
            <w:r w:rsidRPr="00826454">
              <w:rPr>
                <w:rFonts w:ascii="Arial Narrow" w:eastAsia="Arial Narrow" w:hAnsi="Arial Narrow" w:cs="Arial Narrow"/>
                <w:sz w:val="20"/>
                <w:szCs w:val="20"/>
              </w:rPr>
              <w:t>TEAE (n (%))</w:t>
            </w:r>
          </w:p>
        </w:tc>
        <w:tc>
          <w:tcPr>
            <w:tcW w:w="2551" w:type="dxa"/>
            <w:vAlign w:val="center"/>
          </w:tcPr>
          <w:p w14:paraId="001837BE" w14:textId="784F7303" w:rsidR="000845F6" w:rsidRPr="00826454" w:rsidRDefault="00916E69" w:rsidP="008D6752">
            <w:pPr>
              <w:keepNext/>
              <w:keepLines/>
              <w:jc w:val="center"/>
            </w:pPr>
            <w:r w:rsidRPr="00826454">
              <w:rPr>
                <w:rFonts w:ascii="Arial Narrow" w:eastAsia="Arial Narrow" w:hAnsi="Arial Narrow" w:cs="Arial Narrow"/>
                <w:sz w:val="20"/>
                <w:szCs w:val="20"/>
              </w:rPr>
              <w:t>107</w:t>
            </w:r>
            <w:r w:rsidR="000845F6" w:rsidRPr="00826454">
              <w:rPr>
                <w:rFonts w:ascii="Arial Narrow" w:eastAsia="Arial Narrow" w:hAnsi="Arial Narrow" w:cs="Arial Narrow"/>
                <w:sz w:val="20"/>
                <w:szCs w:val="20"/>
              </w:rPr>
              <w:t xml:space="preserve"> (65.2)</w:t>
            </w:r>
          </w:p>
        </w:tc>
        <w:tc>
          <w:tcPr>
            <w:tcW w:w="2551" w:type="dxa"/>
          </w:tcPr>
          <w:p w14:paraId="2B113678" w14:textId="409D1742" w:rsidR="000845F6" w:rsidRPr="00826454" w:rsidRDefault="000845F6" w:rsidP="008D6752">
            <w:pPr>
              <w:keepNext/>
              <w:keepLines/>
              <w:jc w:val="center"/>
            </w:pPr>
            <w:r w:rsidRPr="00826454">
              <w:rPr>
                <w:rFonts w:ascii="Arial Narrow" w:eastAsia="Arial Narrow" w:hAnsi="Arial Narrow" w:cs="Arial Narrow"/>
                <w:sz w:val="20"/>
                <w:szCs w:val="20"/>
              </w:rPr>
              <w:t>NR (60.0-63.2</w:t>
            </w:r>
            <w:r w:rsidR="00E444C1" w:rsidRPr="00826454">
              <w:rPr>
                <w:rFonts w:ascii="Arial Narrow" w:eastAsia="Arial Narrow" w:hAnsi="Arial Narrow" w:cs="Arial Narrow"/>
                <w:sz w:val="20"/>
                <w:szCs w:val="20"/>
              </w:rPr>
              <w:t>)</w:t>
            </w:r>
            <w:r w:rsidRPr="00826454">
              <w:rPr>
                <w:rFonts w:ascii="Arial Narrow" w:eastAsia="Arial Narrow" w:hAnsi="Arial Narrow" w:cs="Arial Narrow"/>
                <w:sz w:val="20"/>
                <w:szCs w:val="20"/>
                <w:vertAlign w:val="superscript"/>
              </w:rPr>
              <w:t>a</w:t>
            </w:r>
          </w:p>
        </w:tc>
      </w:tr>
      <w:tr w:rsidR="000845F6" w:rsidRPr="00826454" w14:paraId="2813859A" w14:textId="77777777" w:rsidTr="0094035B">
        <w:trPr>
          <w:trHeight w:val="62"/>
        </w:trPr>
        <w:tc>
          <w:tcPr>
            <w:tcW w:w="3832" w:type="dxa"/>
            <w:vAlign w:val="center"/>
          </w:tcPr>
          <w:p w14:paraId="4AEEADC3" w14:textId="77777777" w:rsidR="000845F6" w:rsidRPr="00826454" w:rsidRDefault="000845F6" w:rsidP="008D6752">
            <w:pPr>
              <w:keepNext/>
              <w:keepLines/>
              <w:jc w:val="left"/>
            </w:pPr>
            <w:r w:rsidRPr="00826454">
              <w:rPr>
                <w:rFonts w:ascii="Arial Narrow" w:eastAsia="Arial Narrow" w:hAnsi="Arial Narrow" w:cs="Arial Narrow"/>
                <w:sz w:val="20"/>
                <w:szCs w:val="20"/>
              </w:rPr>
              <w:t>SAE (n (%))</w:t>
            </w:r>
          </w:p>
        </w:tc>
        <w:tc>
          <w:tcPr>
            <w:tcW w:w="2551" w:type="dxa"/>
            <w:vAlign w:val="center"/>
          </w:tcPr>
          <w:p w14:paraId="418CE3A9" w14:textId="34AE9D8B" w:rsidR="000845F6" w:rsidRPr="00826454" w:rsidRDefault="003830A7" w:rsidP="008D6752">
            <w:pPr>
              <w:keepNext/>
              <w:keepLines/>
              <w:jc w:val="center"/>
            </w:pPr>
            <w:r w:rsidRPr="00826454">
              <w:rPr>
                <w:rFonts w:ascii="Arial Narrow" w:eastAsia="Arial Narrow" w:hAnsi="Arial Narrow" w:cs="Arial Narrow"/>
                <w:sz w:val="20"/>
                <w:szCs w:val="20"/>
              </w:rPr>
              <w:t>23</w:t>
            </w:r>
            <w:r w:rsidR="000845F6" w:rsidRPr="00826454">
              <w:rPr>
                <w:rFonts w:ascii="Arial Narrow" w:eastAsia="Arial Narrow" w:hAnsi="Arial Narrow" w:cs="Arial Narrow"/>
                <w:sz w:val="20"/>
                <w:szCs w:val="20"/>
              </w:rPr>
              <w:t xml:space="preserve"> (</w:t>
            </w:r>
            <w:r w:rsidRPr="00826454">
              <w:rPr>
                <w:rFonts w:ascii="Arial Narrow" w:eastAsia="Arial Narrow" w:hAnsi="Arial Narrow" w:cs="Arial Narrow"/>
                <w:sz w:val="20"/>
                <w:szCs w:val="20"/>
              </w:rPr>
              <w:t>1</w:t>
            </w:r>
            <w:r w:rsidR="000845F6" w:rsidRPr="00826454">
              <w:rPr>
                <w:rFonts w:ascii="Arial Narrow" w:eastAsia="Arial Narrow" w:hAnsi="Arial Narrow" w:cs="Arial Narrow"/>
                <w:sz w:val="20"/>
                <w:szCs w:val="20"/>
              </w:rPr>
              <w:t>4.0)</w:t>
            </w:r>
          </w:p>
        </w:tc>
        <w:tc>
          <w:tcPr>
            <w:tcW w:w="2551" w:type="dxa"/>
            <w:vAlign w:val="center"/>
          </w:tcPr>
          <w:p w14:paraId="2EB9B559" w14:textId="6D415CDB" w:rsidR="000845F6" w:rsidRPr="00826454" w:rsidRDefault="003830A7" w:rsidP="008D6752">
            <w:pPr>
              <w:keepNext/>
              <w:keepLines/>
              <w:jc w:val="center"/>
            </w:pPr>
            <w:r w:rsidRPr="00826454">
              <w:rPr>
                <w:rFonts w:ascii="Arial Narrow" w:eastAsia="Arial Narrow" w:hAnsi="Arial Narrow" w:cs="Arial Narrow"/>
                <w:sz w:val="20"/>
                <w:szCs w:val="20"/>
              </w:rPr>
              <w:t>22</w:t>
            </w:r>
            <w:r w:rsidR="000845F6" w:rsidRPr="00826454">
              <w:rPr>
                <w:rFonts w:ascii="Arial Narrow" w:eastAsia="Arial Narrow" w:hAnsi="Arial Narrow" w:cs="Arial Narrow"/>
                <w:sz w:val="20"/>
                <w:szCs w:val="20"/>
              </w:rPr>
              <w:t xml:space="preserve"> (13.3)</w:t>
            </w:r>
          </w:p>
        </w:tc>
      </w:tr>
      <w:tr w:rsidR="000845F6" w:rsidRPr="00826454" w14:paraId="62421A5E" w14:textId="77777777" w:rsidTr="0094035B">
        <w:trPr>
          <w:trHeight w:val="62"/>
        </w:trPr>
        <w:tc>
          <w:tcPr>
            <w:tcW w:w="3832" w:type="dxa"/>
            <w:vAlign w:val="center"/>
          </w:tcPr>
          <w:p w14:paraId="0FF93E1D" w14:textId="77777777" w:rsidR="000845F6" w:rsidRPr="00826454" w:rsidRDefault="000845F6" w:rsidP="008D6752">
            <w:pPr>
              <w:keepNext/>
              <w:keepLines/>
              <w:jc w:val="left"/>
            </w:pPr>
            <w:r w:rsidRPr="00826454">
              <w:rPr>
                <w:rFonts w:ascii="Arial Narrow" w:eastAsia="Arial Narrow" w:hAnsi="Arial Narrow" w:cs="Arial Narrow"/>
                <w:sz w:val="20"/>
                <w:szCs w:val="20"/>
              </w:rPr>
              <w:t>Any AE resulting in death (n (%))</w:t>
            </w:r>
          </w:p>
        </w:tc>
        <w:tc>
          <w:tcPr>
            <w:tcW w:w="2551" w:type="dxa"/>
            <w:vAlign w:val="center"/>
          </w:tcPr>
          <w:p w14:paraId="67D097DA" w14:textId="77777777" w:rsidR="000845F6" w:rsidRPr="00826454" w:rsidRDefault="000845F6" w:rsidP="008D6752">
            <w:pPr>
              <w:keepNext/>
              <w:keepLines/>
              <w:jc w:val="center"/>
            </w:pPr>
            <w:r w:rsidRPr="00826454">
              <w:rPr>
                <w:rFonts w:ascii="Arial Narrow" w:eastAsia="Arial Narrow" w:hAnsi="Arial Narrow" w:cs="Arial Narrow"/>
                <w:sz w:val="20"/>
                <w:szCs w:val="20"/>
              </w:rPr>
              <w:t>0 (0.0)</w:t>
            </w:r>
          </w:p>
        </w:tc>
        <w:tc>
          <w:tcPr>
            <w:tcW w:w="2551" w:type="dxa"/>
            <w:vAlign w:val="center"/>
          </w:tcPr>
          <w:p w14:paraId="5B3C5714" w14:textId="77777777" w:rsidR="000845F6" w:rsidRPr="00826454" w:rsidRDefault="000845F6" w:rsidP="008D6752">
            <w:pPr>
              <w:keepNext/>
              <w:keepLines/>
              <w:jc w:val="center"/>
            </w:pPr>
            <w:r w:rsidRPr="00826454">
              <w:rPr>
                <w:rFonts w:ascii="Arial Narrow" w:eastAsia="Arial Narrow" w:hAnsi="Arial Narrow" w:cs="Arial Narrow"/>
                <w:sz w:val="20"/>
                <w:szCs w:val="20"/>
              </w:rPr>
              <w:t>0 (0.0)</w:t>
            </w:r>
          </w:p>
        </w:tc>
      </w:tr>
      <w:tr w:rsidR="000845F6" w:rsidRPr="00826454" w14:paraId="07B9FC03" w14:textId="77777777" w:rsidTr="0094035B">
        <w:trPr>
          <w:trHeight w:val="62"/>
        </w:trPr>
        <w:tc>
          <w:tcPr>
            <w:tcW w:w="3832" w:type="dxa"/>
            <w:vAlign w:val="center"/>
          </w:tcPr>
          <w:p w14:paraId="1CFA6510" w14:textId="77777777" w:rsidR="000845F6" w:rsidRPr="00826454" w:rsidRDefault="000845F6" w:rsidP="008D6752">
            <w:pPr>
              <w:keepNext/>
              <w:keepLines/>
              <w:jc w:val="left"/>
            </w:pPr>
            <w:r w:rsidRPr="00826454">
              <w:rPr>
                <w:rFonts w:ascii="Arial Narrow" w:eastAsia="Arial Narrow" w:hAnsi="Arial Narrow" w:cs="Arial Narrow"/>
                <w:sz w:val="20"/>
                <w:szCs w:val="20"/>
              </w:rPr>
              <w:t>AE leading to study discontinuation (n (%))</w:t>
            </w:r>
          </w:p>
        </w:tc>
        <w:tc>
          <w:tcPr>
            <w:tcW w:w="2551" w:type="dxa"/>
            <w:vAlign w:val="center"/>
          </w:tcPr>
          <w:p w14:paraId="4D03D347" w14:textId="0DA21EF5" w:rsidR="000845F6" w:rsidRPr="00826454" w:rsidRDefault="00916E69" w:rsidP="008D6752">
            <w:pPr>
              <w:keepNext/>
              <w:keepLines/>
              <w:jc w:val="center"/>
            </w:pPr>
            <w:r w:rsidRPr="00826454">
              <w:rPr>
                <w:rFonts w:ascii="Arial Narrow" w:eastAsia="Arial Narrow" w:hAnsi="Arial Narrow" w:cs="Arial Narrow"/>
                <w:sz w:val="20"/>
                <w:szCs w:val="20"/>
              </w:rPr>
              <w:t>11</w:t>
            </w:r>
            <w:r w:rsidR="000845F6" w:rsidRPr="00826454">
              <w:rPr>
                <w:rFonts w:ascii="Arial Narrow" w:eastAsia="Arial Narrow" w:hAnsi="Arial Narrow" w:cs="Arial Narrow"/>
                <w:sz w:val="20"/>
                <w:szCs w:val="20"/>
              </w:rPr>
              <w:t xml:space="preserve"> (6.7)</w:t>
            </w:r>
          </w:p>
        </w:tc>
        <w:tc>
          <w:tcPr>
            <w:tcW w:w="2551" w:type="dxa"/>
          </w:tcPr>
          <w:p w14:paraId="00752F65" w14:textId="2E9E54D1" w:rsidR="000845F6" w:rsidRPr="00826454" w:rsidRDefault="000845F6" w:rsidP="008D6752">
            <w:pPr>
              <w:keepNext/>
              <w:keepLines/>
              <w:jc w:val="center"/>
            </w:pPr>
            <w:r w:rsidRPr="00826454">
              <w:rPr>
                <w:rFonts w:ascii="Arial Narrow" w:eastAsia="Arial Narrow" w:hAnsi="Arial Narrow" w:cs="Arial Narrow"/>
                <w:sz w:val="20"/>
                <w:szCs w:val="20"/>
              </w:rPr>
              <w:t>NR (6.1-8.0</w:t>
            </w:r>
            <w:r w:rsidR="00E444C1" w:rsidRPr="00826454">
              <w:rPr>
                <w:rFonts w:ascii="Arial Narrow" w:eastAsia="Arial Narrow" w:hAnsi="Arial Narrow" w:cs="Arial Narrow"/>
                <w:sz w:val="20"/>
                <w:szCs w:val="20"/>
              </w:rPr>
              <w:t>)</w:t>
            </w:r>
            <w:r w:rsidRPr="00826454">
              <w:rPr>
                <w:rFonts w:ascii="Arial Narrow" w:eastAsia="Arial Narrow" w:hAnsi="Arial Narrow" w:cs="Arial Narrow"/>
                <w:sz w:val="20"/>
                <w:szCs w:val="20"/>
                <w:vertAlign w:val="superscript"/>
              </w:rPr>
              <w:t>a</w:t>
            </w:r>
            <w:r w:rsidRPr="00826454">
              <w:rPr>
                <w:rFonts w:ascii="Arial Narrow" w:eastAsia="Arial Narrow" w:hAnsi="Arial Narrow" w:cs="Arial Narrow"/>
                <w:sz w:val="20"/>
                <w:szCs w:val="20"/>
              </w:rPr>
              <w:t xml:space="preserve"> </w:t>
            </w:r>
          </w:p>
        </w:tc>
      </w:tr>
      <w:tr w:rsidR="000845F6" w:rsidRPr="00826454" w14:paraId="2316BAA1" w14:textId="77777777" w:rsidTr="0094035B">
        <w:trPr>
          <w:trHeight w:val="62"/>
        </w:trPr>
        <w:tc>
          <w:tcPr>
            <w:tcW w:w="3832" w:type="dxa"/>
            <w:vAlign w:val="center"/>
          </w:tcPr>
          <w:p w14:paraId="0B50A9DE" w14:textId="08D1EBEE" w:rsidR="000845F6" w:rsidRPr="00826454" w:rsidRDefault="000845F6" w:rsidP="008D6752">
            <w:pPr>
              <w:keepNext/>
              <w:keepLines/>
              <w:jc w:val="left"/>
              <w:rPr>
                <w:rFonts w:ascii="Arial Narrow" w:eastAsia="Arial Narrow" w:hAnsi="Arial Narrow" w:cs="Arial Narrow"/>
                <w:sz w:val="20"/>
                <w:szCs w:val="20"/>
              </w:rPr>
            </w:pPr>
            <w:r w:rsidRPr="00826454">
              <w:rPr>
                <w:rFonts w:ascii="Arial Narrow" w:eastAsia="Arial Narrow" w:hAnsi="Arial Narrow" w:cs="Arial Narrow"/>
                <w:b/>
                <w:sz w:val="20"/>
                <w:szCs w:val="20"/>
              </w:rPr>
              <w:t>Takahashi 2013</w:t>
            </w:r>
          </w:p>
        </w:tc>
        <w:tc>
          <w:tcPr>
            <w:tcW w:w="2551" w:type="dxa"/>
            <w:vAlign w:val="center"/>
          </w:tcPr>
          <w:p w14:paraId="7A3EC97D"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Placebo</w:t>
            </w:r>
          </w:p>
          <w:p w14:paraId="309169DD" w14:textId="36F0AFC2"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164)</w:t>
            </w:r>
          </w:p>
        </w:tc>
        <w:tc>
          <w:tcPr>
            <w:tcW w:w="2551" w:type="dxa"/>
            <w:vAlign w:val="center"/>
          </w:tcPr>
          <w:p w14:paraId="07FBC025" w14:textId="77777777" w:rsidR="000845F6" w:rsidRPr="00826454" w:rsidRDefault="000845F6" w:rsidP="008D6752">
            <w:pPr>
              <w:keepNext/>
              <w:keepLines/>
              <w:jc w:val="center"/>
              <w:rPr>
                <w:rFonts w:ascii="Arial Narrow" w:eastAsia="Arial Narrow" w:hAnsi="Arial Narrow" w:cs="Arial Narrow"/>
                <w:b/>
                <w:sz w:val="20"/>
                <w:szCs w:val="20"/>
              </w:rPr>
            </w:pPr>
            <w:r w:rsidRPr="00826454">
              <w:rPr>
                <w:rFonts w:ascii="Arial Narrow" w:eastAsia="Arial Narrow" w:hAnsi="Arial Narrow" w:cs="Arial Narrow"/>
                <w:b/>
                <w:sz w:val="20"/>
                <w:szCs w:val="20"/>
              </w:rPr>
              <w:t xml:space="preserve">PP1M 75 mg </w:t>
            </w:r>
          </w:p>
          <w:p w14:paraId="5E483A8D" w14:textId="6006F0AE" w:rsidR="000845F6" w:rsidRPr="00826454" w:rsidRDefault="000845F6" w:rsidP="008D6752">
            <w:pPr>
              <w:keepNext/>
              <w:keepLines/>
              <w:jc w:val="center"/>
              <w:rPr>
                <w:rFonts w:ascii="Arial Narrow" w:eastAsia="Arial Narrow" w:hAnsi="Arial Narrow" w:cs="Arial Narrow"/>
                <w:sz w:val="20"/>
                <w:szCs w:val="20"/>
              </w:rPr>
            </w:pPr>
            <w:r w:rsidRPr="00826454">
              <w:rPr>
                <w:rFonts w:ascii="Arial Narrow" w:eastAsia="Arial Narrow" w:hAnsi="Arial Narrow" w:cs="Arial Narrow"/>
                <w:b/>
                <w:sz w:val="20"/>
                <w:szCs w:val="20"/>
              </w:rPr>
              <w:t>(N = 159)</w:t>
            </w:r>
          </w:p>
        </w:tc>
      </w:tr>
      <w:tr w:rsidR="000845F6" w:rsidRPr="00826454" w14:paraId="3D7EF149" w14:textId="77777777" w:rsidTr="0094035B">
        <w:trPr>
          <w:trHeight w:val="62"/>
        </w:trPr>
        <w:tc>
          <w:tcPr>
            <w:tcW w:w="3832" w:type="dxa"/>
            <w:vAlign w:val="center"/>
          </w:tcPr>
          <w:p w14:paraId="1E0F9BC3" w14:textId="77777777" w:rsidR="000845F6" w:rsidRPr="00826454" w:rsidRDefault="000845F6" w:rsidP="008D6752">
            <w:pPr>
              <w:keepNext/>
              <w:keepLines/>
              <w:jc w:val="left"/>
            </w:pPr>
            <w:r w:rsidRPr="00826454">
              <w:rPr>
                <w:rFonts w:ascii="Arial Narrow" w:eastAsia="Arial Narrow" w:hAnsi="Arial Narrow" w:cs="Arial Narrow"/>
                <w:sz w:val="20"/>
                <w:szCs w:val="20"/>
              </w:rPr>
              <w:t>TEAE (n (%))</w:t>
            </w:r>
          </w:p>
        </w:tc>
        <w:tc>
          <w:tcPr>
            <w:tcW w:w="2551" w:type="dxa"/>
            <w:vAlign w:val="center"/>
          </w:tcPr>
          <w:p w14:paraId="57D74222" w14:textId="77777777" w:rsidR="000845F6" w:rsidRPr="00826454" w:rsidRDefault="000845F6" w:rsidP="008D6752">
            <w:pPr>
              <w:keepNext/>
              <w:keepLines/>
              <w:jc w:val="center"/>
            </w:pPr>
            <w:r w:rsidRPr="00826454">
              <w:rPr>
                <w:rFonts w:ascii="Arial Narrow" w:eastAsia="Arial Narrow" w:hAnsi="Arial Narrow" w:cs="Arial Narrow"/>
                <w:sz w:val="20"/>
                <w:szCs w:val="20"/>
              </w:rPr>
              <w:t>134 (81.7)</w:t>
            </w:r>
          </w:p>
        </w:tc>
        <w:tc>
          <w:tcPr>
            <w:tcW w:w="2551" w:type="dxa"/>
            <w:vAlign w:val="center"/>
          </w:tcPr>
          <w:p w14:paraId="75B5E167" w14:textId="0CEBF490" w:rsidR="000845F6" w:rsidRPr="00826454" w:rsidRDefault="000845F6" w:rsidP="008D6752">
            <w:pPr>
              <w:keepNext/>
              <w:keepLines/>
              <w:jc w:val="center"/>
            </w:pPr>
            <w:r w:rsidRPr="00826454">
              <w:rPr>
                <w:rFonts w:ascii="Arial Narrow" w:eastAsia="Arial Narrow" w:hAnsi="Arial Narrow" w:cs="Arial Narrow"/>
                <w:sz w:val="20"/>
                <w:szCs w:val="20"/>
              </w:rPr>
              <w:t>136 (85.5)</w:t>
            </w:r>
          </w:p>
        </w:tc>
      </w:tr>
      <w:tr w:rsidR="000845F6" w:rsidRPr="00826454" w14:paraId="3D25FA1C" w14:textId="77777777" w:rsidTr="0094035B">
        <w:trPr>
          <w:trHeight w:val="62"/>
        </w:trPr>
        <w:tc>
          <w:tcPr>
            <w:tcW w:w="3832" w:type="dxa"/>
            <w:vAlign w:val="center"/>
          </w:tcPr>
          <w:p w14:paraId="49FB61EC" w14:textId="77777777" w:rsidR="000845F6" w:rsidRPr="00826454" w:rsidRDefault="000845F6" w:rsidP="008D6752">
            <w:pPr>
              <w:keepNext/>
              <w:keepLines/>
              <w:jc w:val="left"/>
            </w:pPr>
            <w:r w:rsidRPr="00826454">
              <w:rPr>
                <w:rFonts w:ascii="Arial Narrow" w:eastAsia="Arial Narrow" w:hAnsi="Arial Narrow" w:cs="Arial Narrow"/>
                <w:sz w:val="20"/>
                <w:szCs w:val="20"/>
              </w:rPr>
              <w:t>SAE (n (%))</w:t>
            </w:r>
          </w:p>
        </w:tc>
        <w:tc>
          <w:tcPr>
            <w:tcW w:w="2551" w:type="dxa"/>
            <w:vAlign w:val="center"/>
          </w:tcPr>
          <w:p w14:paraId="4BE883DC" w14:textId="38918C7C" w:rsidR="000845F6" w:rsidRPr="00826454" w:rsidRDefault="009105DC" w:rsidP="008D6752">
            <w:pPr>
              <w:keepNext/>
              <w:keepLines/>
              <w:jc w:val="center"/>
            </w:pPr>
            <w:r w:rsidRPr="00826454">
              <w:rPr>
                <w:rFonts w:ascii="Arial Narrow" w:eastAsia="Arial Narrow" w:hAnsi="Arial Narrow" w:cs="Arial Narrow"/>
                <w:sz w:val="20"/>
                <w:szCs w:val="20"/>
              </w:rPr>
              <w:t>25</w:t>
            </w:r>
            <w:r w:rsidR="000845F6" w:rsidRPr="00826454">
              <w:rPr>
                <w:rFonts w:ascii="Arial Narrow" w:eastAsia="Arial Narrow" w:hAnsi="Arial Narrow" w:cs="Arial Narrow"/>
                <w:sz w:val="20"/>
                <w:szCs w:val="20"/>
              </w:rPr>
              <w:t xml:space="preserve"> (15.2)</w:t>
            </w:r>
          </w:p>
        </w:tc>
        <w:tc>
          <w:tcPr>
            <w:tcW w:w="2551" w:type="dxa"/>
            <w:vAlign w:val="center"/>
          </w:tcPr>
          <w:p w14:paraId="0C0E3EFD" w14:textId="1520742A" w:rsidR="000845F6" w:rsidRPr="00826454" w:rsidRDefault="009105DC" w:rsidP="008D6752">
            <w:pPr>
              <w:keepNext/>
              <w:keepLines/>
              <w:jc w:val="center"/>
            </w:pPr>
            <w:r w:rsidRPr="00826454">
              <w:rPr>
                <w:rFonts w:ascii="Arial Narrow" w:eastAsia="Arial Narrow" w:hAnsi="Arial Narrow" w:cs="Arial Narrow"/>
                <w:sz w:val="20"/>
                <w:szCs w:val="20"/>
              </w:rPr>
              <w:t>10</w:t>
            </w:r>
            <w:r w:rsidR="000845F6" w:rsidRPr="00826454">
              <w:rPr>
                <w:rFonts w:ascii="Arial Narrow" w:eastAsia="Arial Narrow" w:hAnsi="Arial Narrow" w:cs="Arial Narrow"/>
                <w:sz w:val="20"/>
                <w:szCs w:val="20"/>
              </w:rPr>
              <w:t xml:space="preserve"> (6.3)</w:t>
            </w:r>
          </w:p>
        </w:tc>
      </w:tr>
      <w:tr w:rsidR="000845F6" w:rsidRPr="00826454" w14:paraId="105E9800" w14:textId="77777777" w:rsidTr="0094035B">
        <w:trPr>
          <w:trHeight w:val="62"/>
        </w:trPr>
        <w:tc>
          <w:tcPr>
            <w:tcW w:w="3832" w:type="dxa"/>
            <w:vAlign w:val="center"/>
          </w:tcPr>
          <w:p w14:paraId="74F8E6C6" w14:textId="77777777" w:rsidR="000845F6" w:rsidRPr="00826454" w:rsidRDefault="000845F6" w:rsidP="008D6752">
            <w:pPr>
              <w:keepNext/>
              <w:keepLines/>
              <w:jc w:val="left"/>
            </w:pPr>
            <w:r w:rsidRPr="00826454">
              <w:rPr>
                <w:rFonts w:ascii="Arial Narrow" w:eastAsia="Arial Narrow" w:hAnsi="Arial Narrow" w:cs="Arial Narrow"/>
                <w:sz w:val="20"/>
                <w:szCs w:val="20"/>
              </w:rPr>
              <w:t>Any AE resulting in death (n (%))</w:t>
            </w:r>
          </w:p>
        </w:tc>
        <w:tc>
          <w:tcPr>
            <w:tcW w:w="2551" w:type="dxa"/>
            <w:vAlign w:val="center"/>
          </w:tcPr>
          <w:p w14:paraId="0BBA3BA2" w14:textId="77777777" w:rsidR="000845F6" w:rsidRPr="00826454" w:rsidRDefault="000845F6" w:rsidP="008D6752">
            <w:pPr>
              <w:keepNext/>
              <w:keepLines/>
              <w:jc w:val="center"/>
            </w:pPr>
            <w:r w:rsidRPr="00826454">
              <w:rPr>
                <w:rFonts w:ascii="Arial Narrow" w:eastAsia="Arial Narrow" w:hAnsi="Arial Narrow" w:cs="Arial Narrow"/>
                <w:sz w:val="20"/>
                <w:szCs w:val="20"/>
              </w:rPr>
              <w:t>1 (0.6)</w:t>
            </w:r>
          </w:p>
        </w:tc>
        <w:tc>
          <w:tcPr>
            <w:tcW w:w="2551" w:type="dxa"/>
            <w:vAlign w:val="center"/>
          </w:tcPr>
          <w:p w14:paraId="2DDEAD0B" w14:textId="74C2B132" w:rsidR="000845F6" w:rsidRPr="00826454" w:rsidRDefault="000845F6" w:rsidP="008D6752">
            <w:pPr>
              <w:keepNext/>
              <w:keepLines/>
              <w:jc w:val="center"/>
            </w:pPr>
            <w:r w:rsidRPr="00826454">
              <w:rPr>
                <w:rFonts w:ascii="Arial Narrow" w:eastAsia="Arial Narrow" w:hAnsi="Arial Narrow" w:cs="Arial Narrow"/>
                <w:sz w:val="20"/>
                <w:szCs w:val="20"/>
              </w:rPr>
              <w:t>0 (0.0)</w:t>
            </w:r>
          </w:p>
        </w:tc>
      </w:tr>
      <w:tr w:rsidR="000845F6" w:rsidRPr="00826454" w14:paraId="76984019" w14:textId="77777777" w:rsidTr="0094035B">
        <w:trPr>
          <w:trHeight w:val="62"/>
        </w:trPr>
        <w:tc>
          <w:tcPr>
            <w:tcW w:w="3832" w:type="dxa"/>
            <w:vAlign w:val="center"/>
          </w:tcPr>
          <w:p w14:paraId="17F9E110" w14:textId="77777777" w:rsidR="000845F6" w:rsidRPr="00826454" w:rsidRDefault="000845F6" w:rsidP="008D6752">
            <w:pPr>
              <w:keepNext/>
              <w:keepLines/>
              <w:jc w:val="left"/>
            </w:pPr>
            <w:r w:rsidRPr="00826454">
              <w:rPr>
                <w:rFonts w:ascii="Arial Narrow" w:eastAsia="Arial Narrow" w:hAnsi="Arial Narrow" w:cs="Arial Narrow"/>
                <w:sz w:val="20"/>
                <w:szCs w:val="20"/>
              </w:rPr>
              <w:t>AE leading to study discontinuation (n (%))</w:t>
            </w:r>
          </w:p>
        </w:tc>
        <w:tc>
          <w:tcPr>
            <w:tcW w:w="2551" w:type="dxa"/>
            <w:vAlign w:val="center"/>
          </w:tcPr>
          <w:p w14:paraId="683BEAF7" w14:textId="17207F1C" w:rsidR="000845F6" w:rsidRPr="00826454" w:rsidRDefault="00BE2BE5" w:rsidP="008D6752">
            <w:pPr>
              <w:keepNext/>
              <w:keepLines/>
              <w:jc w:val="center"/>
            </w:pPr>
            <w:r w:rsidRPr="00826454">
              <w:rPr>
                <w:rFonts w:ascii="Arial Narrow" w:eastAsia="Arial Narrow" w:hAnsi="Arial Narrow" w:cs="Arial Narrow"/>
                <w:sz w:val="20"/>
                <w:szCs w:val="20"/>
              </w:rPr>
              <w:t>49</w:t>
            </w:r>
            <w:r w:rsidR="000845F6" w:rsidRPr="00826454">
              <w:rPr>
                <w:rFonts w:ascii="Arial Narrow" w:eastAsia="Arial Narrow" w:hAnsi="Arial Narrow" w:cs="Arial Narrow"/>
                <w:sz w:val="20"/>
                <w:szCs w:val="20"/>
              </w:rPr>
              <w:t xml:space="preserve"> (29.9)</w:t>
            </w:r>
          </w:p>
        </w:tc>
        <w:tc>
          <w:tcPr>
            <w:tcW w:w="2551" w:type="dxa"/>
            <w:vAlign w:val="center"/>
          </w:tcPr>
          <w:p w14:paraId="500E38F4" w14:textId="04A77EC8" w:rsidR="000845F6" w:rsidRPr="00826454" w:rsidRDefault="00BE2BE5" w:rsidP="008D6752">
            <w:pPr>
              <w:keepNext/>
              <w:keepLines/>
              <w:jc w:val="center"/>
            </w:pPr>
            <w:r w:rsidRPr="00826454">
              <w:rPr>
                <w:rFonts w:ascii="Arial Narrow" w:eastAsia="Arial Narrow" w:hAnsi="Arial Narrow" w:cs="Arial Narrow"/>
                <w:sz w:val="20"/>
                <w:szCs w:val="20"/>
              </w:rPr>
              <w:t>27</w:t>
            </w:r>
            <w:r w:rsidR="000845F6" w:rsidRPr="00826454">
              <w:rPr>
                <w:rFonts w:ascii="Arial Narrow" w:eastAsia="Arial Narrow" w:hAnsi="Arial Narrow" w:cs="Arial Narrow"/>
                <w:sz w:val="20"/>
                <w:szCs w:val="20"/>
              </w:rPr>
              <w:t xml:space="preserve"> (17.0)</w:t>
            </w:r>
          </w:p>
        </w:tc>
      </w:tr>
    </w:tbl>
    <w:p w14:paraId="49E00641" w14:textId="77777777" w:rsidR="006A543B" w:rsidRPr="00826454" w:rsidRDefault="006A543B" w:rsidP="008D6752">
      <w:pPr>
        <w:keepNext/>
        <w:keepLines/>
      </w:pPr>
      <w:r w:rsidRPr="00826454">
        <w:rPr>
          <w:rFonts w:ascii="Arial Narrow" w:eastAsia="Arial Narrow" w:hAnsi="Arial Narrow" w:cs="Arial Narrow"/>
          <w:sz w:val="18"/>
          <w:szCs w:val="18"/>
        </w:rPr>
        <w:t xml:space="preserve">Source: Section 2.5.4 of the submission and relevant trial publications. </w:t>
      </w:r>
    </w:p>
    <w:p w14:paraId="325CB92A" w14:textId="712FF07B" w:rsidR="006A543B" w:rsidRPr="00826454" w:rsidRDefault="006A543B" w:rsidP="008D6752">
      <w:pPr>
        <w:keepNext/>
        <w:keepLines/>
        <w:rPr>
          <w:rFonts w:ascii="Arial Narrow" w:eastAsia="Arial Narrow" w:hAnsi="Arial Narrow" w:cs="Arial Narrow"/>
          <w:sz w:val="18"/>
          <w:szCs w:val="18"/>
        </w:rPr>
      </w:pPr>
      <w:r w:rsidRPr="00826454">
        <w:rPr>
          <w:rFonts w:ascii="Arial Narrow" w:eastAsia="Arial Narrow" w:hAnsi="Arial Narrow" w:cs="Arial Narrow"/>
          <w:sz w:val="18"/>
          <w:szCs w:val="18"/>
        </w:rPr>
        <w:t xml:space="preserve">AE = adverse event, NR = not reported, PP1M = paliperidone 1-monthly long-acting injectable, SAE = serious adverse event, TEAE = treatment emergent adverse event. </w:t>
      </w:r>
    </w:p>
    <w:p w14:paraId="27045033" w14:textId="00D4F8B8" w:rsidR="00141C80" w:rsidRPr="00826454" w:rsidRDefault="006A543B" w:rsidP="002B7905">
      <w:pPr>
        <w:spacing w:after="120"/>
        <w:rPr>
          <w:rFonts w:ascii="Arial Narrow" w:eastAsia="Arial Narrow" w:hAnsi="Arial Narrow" w:cs="Arial Narrow"/>
          <w:sz w:val="18"/>
          <w:szCs w:val="18"/>
        </w:rPr>
      </w:pPr>
      <w:r w:rsidRPr="00826454">
        <w:rPr>
          <w:rFonts w:ascii="Arial Narrow" w:eastAsia="Arial Narrow" w:hAnsi="Arial Narrow" w:cs="Arial Narrow"/>
          <w:sz w:val="18"/>
          <w:szCs w:val="18"/>
          <w:vertAlign w:val="superscript"/>
        </w:rPr>
        <w:t>a</w:t>
      </w:r>
      <w:r w:rsidRPr="00826454">
        <w:rPr>
          <w:rFonts w:ascii="Arial Narrow" w:eastAsia="Arial Narrow" w:hAnsi="Arial Narrow" w:cs="Arial Narrow"/>
          <w:sz w:val="18"/>
          <w:szCs w:val="18"/>
        </w:rPr>
        <w:t xml:space="preserve"> Among total PP1M groups.</w:t>
      </w:r>
    </w:p>
    <w:p w14:paraId="1AF935E3" w14:textId="6F622DB0" w:rsidR="006A543B" w:rsidRPr="00826454" w:rsidRDefault="006A543B" w:rsidP="006A543B">
      <w:pPr>
        <w:pStyle w:val="3-BodyText"/>
      </w:pPr>
      <w:r w:rsidRPr="00826454">
        <w:t>The incidence of TEAE for the risperidone ISM trial (PRISMA-3) was higher in the risperidone ISM 100 mg (64.4%) and 75 mg (55.6%) groups than in the placebo group (44.2%)</w:t>
      </w:r>
      <w:r w:rsidR="00826454">
        <w:t xml:space="preserve">. </w:t>
      </w:r>
      <w:r w:rsidRPr="00826454">
        <w:t xml:space="preserve">There were 5 (3.4%) SAEs from risperidone ISM 100 mg treatment, 2 (1.4%) SAEs from risperidone ISM 75 mg treatment and 2 (3.4%) SAEs from the placebo arm. Of the risperidone ISM interventions, worsening of schizophrenia was the most common SAE occurring in three patients, with other SAEs including appendicitis, skin infection, fall and humeral fracture, agitation. No deaths were reported. </w:t>
      </w:r>
    </w:p>
    <w:p w14:paraId="78A570F5" w14:textId="3EBBC812" w:rsidR="0025087F" w:rsidRPr="00826454" w:rsidRDefault="0025087F" w:rsidP="0025087F">
      <w:pPr>
        <w:pStyle w:val="3-BodyText"/>
      </w:pPr>
      <w:r w:rsidRPr="00826454">
        <w:rPr>
          <w:rFonts w:eastAsia="Calibri"/>
        </w:rPr>
        <w:lastRenderedPageBreak/>
        <w:t>The incidence of TEAE for the RC trial (Kane 2003) was similar for placebo and different doses of RC, but the incidence of SAE was lower in the RC 50 mg (13.6%) than in the placebo group (23.5%)</w:t>
      </w:r>
      <w:r w:rsidR="00826454">
        <w:rPr>
          <w:rFonts w:eastAsia="Calibri"/>
        </w:rPr>
        <w:t xml:space="preserve">. </w:t>
      </w:r>
      <w:r w:rsidRPr="00826454">
        <w:rPr>
          <w:rFonts w:eastAsia="Calibri"/>
        </w:rPr>
        <w:t>One death from the placebo group was reported.</w:t>
      </w:r>
    </w:p>
    <w:p w14:paraId="51769B12" w14:textId="687928C3" w:rsidR="001A6156" w:rsidRPr="00826454" w:rsidRDefault="000F30FF" w:rsidP="002E68C4">
      <w:pPr>
        <w:pStyle w:val="3-BodyText"/>
      </w:pPr>
      <w:r w:rsidRPr="00826454">
        <w:rPr>
          <w:rFonts w:eastAsia="Calibri"/>
        </w:rPr>
        <w:t xml:space="preserve">Patients treated with </w:t>
      </w:r>
      <w:r w:rsidR="002E68C4" w:rsidRPr="00826454">
        <w:rPr>
          <w:rFonts w:eastAsia="Calibri"/>
        </w:rPr>
        <w:t xml:space="preserve">PP1M 100 mg had a lower incidence of TEAE than placebo, but </w:t>
      </w:r>
      <w:r w:rsidRPr="00826454">
        <w:rPr>
          <w:rFonts w:eastAsia="Calibri"/>
        </w:rPr>
        <w:t xml:space="preserve">a </w:t>
      </w:r>
      <w:r w:rsidR="002E68C4" w:rsidRPr="00826454">
        <w:rPr>
          <w:rFonts w:eastAsia="Calibri"/>
        </w:rPr>
        <w:t xml:space="preserve">higher incidence of SAE. Conversely, </w:t>
      </w:r>
      <w:r w:rsidRPr="00826454">
        <w:rPr>
          <w:rFonts w:eastAsia="Calibri"/>
        </w:rPr>
        <w:t xml:space="preserve">patients treated with </w:t>
      </w:r>
      <w:r w:rsidR="002E68C4" w:rsidRPr="00826454">
        <w:rPr>
          <w:rFonts w:eastAsia="Calibri"/>
        </w:rPr>
        <w:t xml:space="preserve">PP1M 75 mg had a higher incidence of TEAE than placebo, but </w:t>
      </w:r>
      <w:r w:rsidRPr="00826454">
        <w:rPr>
          <w:rFonts w:eastAsia="Calibri"/>
        </w:rPr>
        <w:t xml:space="preserve">a </w:t>
      </w:r>
      <w:r w:rsidR="002E68C4" w:rsidRPr="00826454">
        <w:rPr>
          <w:rFonts w:eastAsia="Calibri"/>
        </w:rPr>
        <w:t xml:space="preserve">lower incidence of SAE. </w:t>
      </w:r>
      <w:r w:rsidR="002E68C4" w:rsidRPr="00826454">
        <w:t>Some of the common SAEs are psychiatric symptoms/disorders and worsening of schizophrenia.</w:t>
      </w:r>
    </w:p>
    <w:p w14:paraId="4E11CDE5" w14:textId="249DFFF3" w:rsidR="002E68C4" w:rsidRPr="00826454" w:rsidRDefault="002E68C4" w:rsidP="006C408E">
      <w:pPr>
        <w:pStyle w:val="3-BodyText"/>
      </w:pPr>
      <w:r w:rsidRPr="00826454">
        <w:rPr>
          <w:rFonts w:eastAsia="Calibri"/>
        </w:rPr>
        <w:t>The submission selected Bossie 2011 and Takahashi 2013 trial data for the meta-analysis of PP1M 100 mg for SAE</w:t>
      </w:r>
      <w:r w:rsidR="000F30FF" w:rsidRPr="00826454">
        <w:rPr>
          <w:rFonts w:eastAsia="Calibri"/>
        </w:rPr>
        <w:t>. T</w:t>
      </w:r>
      <w:r w:rsidRPr="00826454">
        <w:rPr>
          <w:rFonts w:eastAsia="Calibri"/>
        </w:rPr>
        <w:t xml:space="preserve">he Kramer 2010 and Takahashi 2013 trial data was used for the meta-analysis of PP1M 100 mg TEAE. These meta-analyses were used to inform the comparison of single arms with risperidone ISM. </w:t>
      </w:r>
      <w:r w:rsidR="006C408E" w:rsidRPr="00826454">
        <w:rPr>
          <w:rFonts w:eastAsia="Calibri"/>
          <w:iCs/>
        </w:rPr>
        <w:t xml:space="preserve">It was unclear why Takahashi 2013 trial was included since the treatment regimen from Takahashi 2013 </w:t>
      </w:r>
      <w:r w:rsidR="00850890" w:rsidRPr="00826454">
        <w:rPr>
          <w:rFonts w:eastAsia="Calibri"/>
          <w:iCs/>
        </w:rPr>
        <w:t xml:space="preserve">investigated the use of </w:t>
      </w:r>
      <w:r w:rsidR="006C408E" w:rsidRPr="00826454">
        <w:rPr>
          <w:rFonts w:eastAsia="Calibri"/>
          <w:iCs/>
        </w:rPr>
        <w:t xml:space="preserve">PP1M 75 mg and not PP1M 100 mg. In considering the individual point estimates of incidence of SAE and TEAE from the Kramer 2010, Bossie 2011 and Takahashi 2013 trials, the inclusion of Takahashi 2013 </w:t>
      </w:r>
      <w:r w:rsidR="000F30FF" w:rsidRPr="00826454">
        <w:rPr>
          <w:rFonts w:eastAsia="Calibri"/>
          <w:iCs/>
        </w:rPr>
        <w:t>wa</w:t>
      </w:r>
      <w:r w:rsidR="006C408E" w:rsidRPr="00826454">
        <w:rPr>
          <w:rFonts w:eastAsia="Calibri"/>
          <w:iCs/>
        </w:rPr>
        <w:t xml:space="preserve">s likely to </w:t>
      </w:r>
      <w:r w:rsidR="000F30FF" w:rsidRPr="00826454">
        <w:rPr>
          <w:rFonts w:eastAsia="Calibri"/>
          <w:iCs/>
        </w:rPr>
        <w:t xml:space="preserve">have resulted in an </w:t>
      </w:r>
      <w:r w:rsidR="006C408E" w:rsidRPr="00826454">
        <w:rPr>
          <w:rFonts w:eastAsia="Calibri"/>
          <w:iCs/>
        </w:rPr>
        <w:t xml:space="preserve">increase </w:t>
      </w:r>
      <w:r w:rsidR="000F30FF" w:rsidRPr="00826454">
        <w:rPr>
          <w:rFonts w:eastAsia="Calibri"/>
          <w:iCs/>
        </w:rPr>
        <w:t xml:space="preserve">in </w:t>
      </w:r>
      <w:r w:rsidR="006C408E" w:rsidRPr="00826454">
        <w:rPr>
          <w:rFonts w:eastAsia="Calibri"/>
          <w:iCs/>
        </w:rPr>
        <w:t xml:space="preserve">the incidence of TEAE </w:t>
      </w:r>
      <w:r w:rsidR="0030645D" w:rsidRPr="00826454">
        <w:rPr>
          <w:rFonts w:eastAsia="Calibri"/>
          <w:iCs/>
        </w:rPr>
        <w:t>and a</w:t>
      </w:r>
      <w:r w:rsidR="000F30FF" w:rsidRPr="00826454">
        <w:rPr>
          <w:rFonts w:eastAsia="Calibri"/>
          <w:iCs/>
        </w:rPr>
        <w:t xml:space="preserve"> </w:t>
      </w:r>
      <w:r w:rsidR="006C408E" w:rsidRPr="00826454">
        <w:rPr>
          <w:rFonts w:eastAsia="Calibri"/>
          <w:iCs/>
        </w:rPr>
        <w:t xml:space="preserve">decrease </w:t>
      </w:r>
      <w:r w:rsidR="000F30FF" w:rsidRPr="00826454">
        <w:rPr>
          <w:rFonts w:eastAsia="Calibri"/>
          <w:iCs/>
        </w:rPr>
        <w:t xml:space="preserve">in </w:t>
      </w:r>
      <w:r w:rsidR="006C408E" w:rsidRPr="00826454">
        <w:rPr>
          <w:rFonts w:eastAsia="Calibri"/>
          <w:iCs/>
        </w:rPr>
        <w:t>the incidence of SAE</w:t>
      </w:r>
      <w:r w:rsidR="000F30FF" w:rsidRPr="00826454">
        <w:rPr>
          <w:rFonts w:eastAsia="Calibri"/>
          <w:iCs/>
        </w:rPr>
        <w:t xml:space="preserve"> calculated</w:t>
      </w:r>
      <w:r w:rsidR="006C408E" w:rsidRPr="00826454">
        <w:rPr>
          <w:rFonts w:eastAsia="Calibri"/>
          <w:iCs/>
        </w:rPr>
        <w:t>. Additionally, differences in treatment duration for the Kramer 2010 and Takahashi 2013 trial data may limit the comparability of treatments.</w:t>
      </w:r>
    </w:p>
    <w:p w14:paraId="48D4A059" w14:textId="6667D04F" w:rsidR="006A543B" w:rsidRPr="00826454" w:rsidRDefault="00146362" w:rsidP="002735BC">
      <w:pPr>
        <w:pStyle w:val="3-BodyText"/>
      </w:pPr>
      <w:r w:rsidRPr="00826454">
        <w:fldChar w:fldCharType="begin" w:fldLock="1"/>
      </w:r>
      <w:r w:rsidRPr="00826454">
        <w:instrText xml:space="preserve"> REF _Ref121660574 \h </w:instrText>
      </w:r>
      <w:r w:rsidRPr="00826454">
        <w:fldChar w:fldCharType="separate"/>
      </w:r>
      <w:r w:rsidR="00DC0901" w:rsidRPr="00826454">
        <w:t>Table 13</w:t>
      </w:r>
      <w:r w:rsidRPr="00826454">
        <w:fldChar w:fldCharType="end"/>
      </w:r>
      <w:r w:rsidR="002B3348" w:rsidRPr="00826454">
        <w:t xml:space="preserve"> </w:t>
      </w:r>
      <w:r w:rsidR="006A543B" w:rsidRPr="00826454">
        <w:t>summarises the pooled value for the safety outcomes of PP1M 100 mg</w:t>
      </w:r>
      <w:r w:rsidR="00826454">
        <w:t xml:space="preserve">. </w:t>
      </w:r>
    </w:p>
    <w:p w14:paraId="20185E8F" w14:textId="4A28AD8F" w:rsidR="006A543B" w:rsidRPr="00826454" w:rsidRDefault="006A543B" w:rsidP="00146362">
      <w:pPr>
        <w:pStyle w:val="Caption"/>
      </w:pPr>
      <w:bookmarkStart w:id="44" w:name="_Ref121660574"/>
      <w:r w:rsidRPr="00826454">
        <w:t xml:space="preserve">Table </w:t>
      </w:r>
      <w:r w:rsidR="00A73095">
        <w:fldChar w:fldCharType="begin" w:fldLock="1"/>
      </w:r>
      <w:r w:rsidR="00A73095">
        <w:instrText xml:space="preserve"> SEQ Table \* ARABIC </w:instrText>
      </w:r>
      <w:r w:rsidR="00A73095">
        <w:fldChar w:fldCharType="separate"/>
      </w:r>
      <w:r w:rsidR="00493F8E">
        <w:rPr>
          <w:noProof/>
        </w:rPr>
        <w:t>13</w:t>
      </w:r>
      <w:r w:rsidR="00A73095">
        <w:rPr>
          <w:noProof/>
        </w:rPr>
        <w:fldChar w:fldCharType="end"/>
      </w:r>
      <w:bookmarkEnd w:id="44"/>
      <w:r w:rsidRPr="00826454">
        <w:t>: Summary of pooled values for safety outcomes of PP1M 100 mg</w:t>
      </w:r>
    </w:p>
    <w:tbl>
      <w:tblPr>
        <w:tblStyle w:val="TableGrid"/>
        <w:tblW w:w="9017" w:type="dxa"/>
        <w:tblLook w:val="04A0" w:firstRow="1" w:lastRow="0" w:firstColumn="1" w:lastColumn="0" w:noHBand="0" w:noVBand="1"/>
        <w:tblCaption w:val="Table 13: Summary of pooled values for safety outcomes of PP1M 100 mg"/>
      </w:tblPr>
      <w:tblGrid>
        <w:gridCol w:w="2414"/>
        <w:gridCol w:w="3325"/>
        <w:gridCol w:w="3278"/>
      </w:tblGrid>
      <w:tr w:rsidR="006A543B" w:rsidRPr="00826454" w14:paraId="15C2BA33" w14:textId="77777777">
        <w:tc>
          <w:tcPr>
            <w:tcW w:w="2414" w:type="dxa"/>
            <w:vAlign w:val="center"/>
          </w:tcPr>
          <w:p w14:paraId="61F060D3" w14:textId="77777777" w:rsidR="006A543B" w:rsidRPr="00826454" w:rsidRDefault="006A543B">
            <w:pPr>
              <w:pStyle w:val="TableText0"/>
              <w:rPr>
                <w:b/>
                <w:bCs w:val="0"/>
              </w:rPr>
            </w:pPr>
            <w:r w:rsidRPr="00826454">
              <w:rPr>
                <w:b/>
                <w:bCs w:val="0"/>
              </w:rPr>
              <w:t>Safety measure</w:t>
            </w:r>
          </w:p>
        </w:tc>
        <w:tc>
          <w:tcPr>
            <w:tcW w:w="3325" w:type="dxa"/>
            <w:vAlign w:val="center"/>
          </w:tcPr>
          <w:p w14:paraId="5DBF666D" w14:textId="77777777" w:rsidR="006A543B" w:rsidRPr="00826454" w:rsidRDefault="006A543B">
            <w:pPr>
              <w:pStyle w:val="TableText0"/>
              <w:jc w:val="center"/>
              <w:rPr>
                <w:b/>
                <w:bCs w:val="0"/>
              </w:rPr>
            </w:pPr>
            <w:r w:rsidRPr="00826454">
              <w:rPr>
                <w:b/>
                <w:bCs w:val="0"/>
              </w:rPr>
              <w:t>PP1M 100 mg</w:t>
            </w:r>
          </w:p>
          <w:p w14:paraId="12C95365" w14:textId="77777777" w:rsidR="006A543B" w:rsidRPr="00826454" w:rsidRDefault="006A543B">
            <w:pPr>
              <w:pStyle w:val="TableText0"/>
              <w:jc w:val="center"/>
              <w:rPr>
                <w:b/>
                <w:bCs w:val="0"/>
              </w:rPr>
            </w:pPr>
            <w:r w:rsidRPr="00826454">
              <w:rPr>
                <w:b/>
                <w:bCs w:val="0"/>
              </w:rPr>
              <w:t>n/N (%)</w:t>
            </w:r>
          </w:p>
        </w:tc>
        <w:tc>
          <w:tcPr>
            <w:tcW w:w="3278" w:type="dxa"/>
          </w:tcPr>
          <w:p w14:paraId="5090FD77" w14:textId="77777777" w:rsidR="006A543B" w:rsidRPr="00826454" w:rsidRDefault="006A543B">
            <w:pPr>
              <w:pStyle w:val="TableText0"/>
              <w:jc w:val="center"/>
              <w:rPr>
                <w:b/>
                <w:bCs w:val="0"/>
              </w:rPr>
            </w:pPr>
            <w:r w:rsidRPr="00826454">
              <w:rPr>
                <w:b/>
                <w:bCs w:val="0"/>
              </w:rPr>
              <w:t>Placebo</w:t>
            </w:r>
          </w:p>
          <w:p w14:paraId="6558ABC6" w14:textId="77777777" w:rsidR="006A543B" w:rsidRPr="00826454" w:rsidRDefault="006A543B">
            <w:pPr>
              <w:pStyle w:val="TableText0"/>
              <w:jc w:val="center"/>
              <w:rPr>
                <w:b/>
                <w:bCs w:val="0"/>
              </w:rPr>
            </w:pPr>
            <w:r w:rsidRPr="00826454">
              <w:rPr>
                <w:b/>
                <w:bCs w:val="0"/>
              </w:rPr>
              <w:t>n/N (%)</w:t>
            </w:r>
          </w:p>
        </w:tc>
      </w:tr>
      <w:tr w:rsidR="006A543B" w:rsidRPr="00826454" w14:paraId="0D54F571" w14:textId="77777777">
        <w:tc>
          <w:tcPr>
            <w:tcW w:w="5739" w:type="dxa"/>
            <w:gridSpan w:val="2"/>
            <w:vAlign w:val="center"/>
          </w:tcPr>
          <w:p w14:paraId="6A6E0640" w14:textId="77777777" w:rsidR="006A543B" w:rsidRPr="00826454" w:rsidRDefault="006A543B">
            <w:pPr>
              <w:pStyle w:val="TableText0"/>
              <w:rPr>
                <w:b/>
                <w:bCs w:val="0"/>
              </w:rPr>
            </w:pPr>
            <w:r w:rsidRPr="00826454">
              <w:rPr>
                <w:b/>
                <w:bCs w:val="0"/>
              </w:rPr>
              <w:t>Base-case</w:t>
            </w:r>
          </w:p>
        </w:tc>
        <w:tc>
          <w:tcPr>
            <w:tcW w:w="3278" w:type="dxa"/>
          </w:tcPr>
          <w:p w14:paraId="19F2A948" w14:textId="77777777" w:rsidR="006A543B" w:rsidRPr="00826454" w:rsidRDefault="006A543B">
            <w:pPr>
              <w:pStyle w:val="TableText0"/>
              <w:rPr>
                <w:b/>
                <w:bCs w:val="0"/>
              </w:rPr>
            </w:pPr>
          </w:p>
        </w:tc>
      </w:tr>
      <w:tr w:rsidR="006A543B" w:rsidRPr="00826454" w14:paraId="7EC3AC92" w14:textId="77777777">
        <w:tc>
          <w:tcPr>
            <w:tcW w:w="2414" w:type="dxa"/>
            <w:vAlign w:val="center"/>
          </w:tcPr>
          <w:p w14:paraId="0F58B211" w14:textId="77777777" w:rsidR="006A543B" w:rsidRPr="00826454" w:rsidRDefault="006A543B">
            <w:pPr>
              <w:pStyle w:val="TableText0"/>
            </w:pPr>
            <w:r w:rsidRPr="00826454">
              <w:t>TEAE</w:t>
            </w:r>
          </w:p>
        </w:tc>
        <w:tc>
          <w:tcPr>
            <w:tcW w:w="3325" w:type="dxa"/>
            <w:vAlign w:val="center"/>
          </w:tcPr>
          <w:p w14:paraId="58B3EAA0" w14:textId="77777777" w:rsidR="006A543B" w:rsidRPr="00826454" w:rsidRDefault="006A543B">
            <w:pPr>
              <w:pStyle w:val="TableText0"/>
              <w:jc w:val="center"/>
            </w:pPr>
            <w:r w:rsidRPr="00826454">
              <w:t>186/243 (76.5)</w:t>
            </w:r>
          </w:p>
        </w:tc>
        <w:tc>
          <w:tcPr>
            <w:tcW w:w="3278" w:type="dxa"/>
          </w:tcPr>
          <w:p w14:paraId="093CDBAA" w14:textId="77777777" w:rsidR="006A543B" w:rsidRPr="00826454" w:rsidRDefault="006A543B">
            <w:pPr>
              <w:pStyle w:val="TableText0"/>
              <w:jc w:val="center"/>
            </w:pPr>
            <w:r w:rsidRPr="00826454">
              <w:t>188/248 (75.8)</w:t>
            </w:r>
          </w:p>
        </w:tc>
      </w:tr>
      <w:tr w:rsidR="006A543B" w:rsidRPr="00826454" w14:paraId="2953B574" w14:textId="77777777">
        <w:tc>
          <w:tcPr>
            <w:tcW w:w="2414" w:type="dxa"/>
            <w:vAlign w:val="center"/>
          </w:tcPr>
          <w:p w14:paraId="33C05680" w14:textId="77777777" w:rsidR="006A543B" w:rsidRPr="00826454" w:rsidRDefault="006A543B">
            <w:pPr>
              <w:pStyle w:val="TableText0"/>
              <w:rPr>
                <w:vertAlign w:val="superscript"/>
              </w:rPr>
            </w:pPr>
            <w:r w:rsidRPr="00826454">
              <w:t>SAE</w:t>
            </w:r>
            <w:r w:rsidRPr="00826454">
              <w:rPr>
                <w:vertAlign w:val="superscript"/>
              </w:rPr>
              <w:t>a</w:t>
            </w:r>
          </w:p>
        </w:tc>
        <w:tc>
          <w:tcPr>
            <w:tcW w:w="3325" w:type="dxa"/>
            <w:vAlign w:val="center"/>
          </w:tcPr>
          <w:p w14:paraId="74C330E8" w14:textId="77777777" w:rsidR="006A543B" w:rsidRPr="00826454" w:rsidRDefault="006A543B">
            <w:pPr>
              <w:pStyle w:val="TableText0"/>
              <w:jc w:val="center"/>
            </w:pPr>
            <w:r w:rsidRPr="00826454">
              <w:t>32/324 (9.9)</w:t>
            </w:r>
          </w:p>
        </w:tc>
        <w:tc>
          <w:tcPr>
            <w:tcW w:w="3278" w:type="dxa"/>
          </w:tcPr>
          <w:p w14:paraId="7F382E43" w14:textId="77777777" w:rsidR="006A543B" w:rsidRPr="00826454" w:rsidRDefault="006A543B">
            <w:pPr>
              <w:pStyle w:val="TableText0"/>
              <w:jc w:val="center"/>
            </w:pPr>
            <w:r w:rsidRPr="00826454">
              <w:t>48/328 (14.6)</w:t>
            </w:r>
          </w:p>
        </w:tc>
      </w:tr>
      <w:tr w:rsidR="006A543B" w:rsidRPr="00826454" w14:paraId="4FF5A232" w14:textId="77777777">
        <w:tc>
          <w:tcPr>
            <w:tcW w:w="5739" w:type="dxa"/>
            <w:gridSpan w:val="2"/>
            <w:vAlign w:val="center"/>
          </w:tcPr>
          <w:p w14:paraId="0B64F963" w14:textId="77777777" w:rsidR="006A543B" w:rsidRPr="00826454" w:rsidRDefault="006A543B">
            <w:pPr>
              <w:pStyle w:val="TableText0"/>
              <w:rPr>
                <w:b/>
                <w:bCs w:val="0"/>
              </w:rPr>
            </w:pPr>
            <w:r w:rsidRPr="00826454">
              <w:rPr>
                <w:b/>
                <w:bCs w:val="0"/>
              </w:rPr>
              <w:t>Sensitivity analysis</w:t>
            </w:r>
          </w:p>
        </w:tc>
        <w:tc>
          <w:tcPr>
            <w:tcW w:w="3278" w:type="dxa"/>
          </w:tcPr>
          <w:p w14:paraId="3BC00110" w14:textId="77777777" w:rsidR="006A543B" w:rsidRPr="00826454" w:rsidRDefault="006A543B">
            <w:pPr>
              <w:pStyle w:val="TableText0"/>
              <w:rPr>
                <w:b/>
                <w:bCs w:val="0"/>
              </w:rPr>
            </w:pPr>
          </w:p>
        </w:tc>
      </w:tr>
      <w:tr w:rsidR="006A543B" w:rsidRPr="00826454" w14:paraId="34BEA57F" w14:textId="77777777">
        <w:tc>
          <w:tcPr>
            <w:tcW w:w="2414" w:type="dxa"/>
            <w:vAlign w:val="center"/>
          </w:tcPr>
          <w:p w14:paraId="1D5C3AC6" w14:textId="77777777" w:rsidR="006A543B" w:rsidRPr="00826454" w:rsidRDefault="006A543B">
            <w:pPr>
              <w:pStyle w:val="TableText0"/>
              <w:rPr>
                <w:vertAlign w:val="superscript"/>
              </w:rPr>
            </w:pPr>
            <w:r w:rsidRPr="00826454">
              <w:t>SAE</w:t>
            </w:r>
            <w:r w:rsidRPr="00826454">
              <w:rPr>
                <w:vertAlign w:val="superscript"/>
              </w:rPr>
              <w:t>b</w:t>
            </w:r>
          </w:p>
        </w:tc>
        <w:tc>
          <w:tcPr>
            <w:tcW w:w="3325" w:type="dxa"/>
            <w:vAlign w:val="center"/>
          </w:tcPr>
          <w:p w14:paraId="764772E7" w14:textId="64C66743" w:rsidR="006A543B" w:rsidRPr="00826454" w:rsidRDefault="00811EFC">
            <w:pPr>
              <w:pStyle w:val="TableText0"/>
              <w:jc w:val="center"/>
            </w:pPr>
            <w:r w:rsidRPr="00826454">
              <w:t>45</w:t>
            </w:r>
            <w:r w:rsidR="006A543B" w:rsidRPr="00826454">
              <w:t>/408 (</w:t>
            </w:r>
            <w:r w:rsidRPr="00826454">
              <w:t>11.0</w:t>
            </w:r>
            <w:r w:rsidR="006A543B" w:rsidRPr="00826454">
              <w:t>)</w:t>
            </w:r>
          </w:p>
        </w:tc>
        <w:tc>
          <w:tcPr>
            <w:tcW w:w="3278" w:type="dxa"/>
          </w:tcPr>
          <w:p w14:paraId="2E0FF1DE" w14:textId="77777777" w:rsidR="006A543B" w:rsidRPr="00826454" w:rsidRDefault="006A543B">
            <w:pPr>
              <w:pStyle w:val="TableText0"/>
              <w:jc w:val="center"/>
            </w:pPr>
            <w:r w:rsidRPr="00826454">
              <w:t>54/412 (13.1)</w:t>
            </w:r>
          </w:p>
        </w:tc>
      </w:tr>
    </w:tbl>
    <w:p w14:paraId="10DFB66E" w14:textId="77777777" w:rsidR="006A543B" w:rsidRPr="00826454" w:rsidRDefault="006A543B" w:rsidP="006A543B">
      <w:pPr>
        <w:pStyle w:val="FooterTableFigure"/>
      </w:pPr>
      <w:r w:rsidRPr="00826454">
        <w:t xml:space="preserve">Source: Table 2.75, p136 of the submission, Table 2.77, p138 of the submission, Table 2.84, p143 of the submission, and sponsor’s attachment “20221027 ITC- Okedi”. </w:t>
      </w:r>
    </w:p>
    <w:p w14:paraId="716663C3" w14:textId="7D08C892" w:rsidR="006A543B" w:rsidRPr="00826454" w:rsidRDefault="006A543B" w:rsidP="006A543B">
      <w:pPr>
        <w:pStyle w:val="FooterTableFigure"/>
      </w:pPr>
      <w:r w:rsidRPr="00826454">
        <w:t xml:space="preserve">PP1M = paliperidone 1-monthly long-acting injectable, SAE = serious adverse event, TEAE = treatment emergent adverse event. </w:t>
      </w:r>
    </w:p>
    <w:p w14:paraId="000E2CD3" w14:textId="77777777" w:rsidR="006A543B" w:rsidRPr="00826454" w:rsidRDefault="006A543B" w:rsidP="006A543B">
      <w:pPr>
        <w:pStyle w:val="FooterTableFigure"/>
      </w:pPr>
      <w:r w:rsidRPr="00826454">
        <w:rPr>
          <w:vertAlign w:val="superscript"/>
        </w:rPr>
        <w:t>a</w:t>
      </w:r>
      <w:r w:rsidRPr="00826454">
        <w:t xml:space="preserve"> Base case pooled value obtained by excluding Kramer 2010.</w:t>
      </w:r>
    </w:p>
    <w:p w14:paraId="3ADA4D3B" w14:textId="77777777" w:rsidR="006A543B" w:rsidRPr="00826454" w:rsidRDefault="006A543B" w:rsidP="006A543B">
      <w:pPr>
        <w:pStyle w:val="FooterTableFigure"/>
      </w:pPr>
      <w:r w:rsidRPr="00826454">
        <w:rPr>
          <w:vertAlign w:val="superscript"/>
        </w:rPr>
        <w:t>b</w:t>
      </w:r>
      <w:r w:rsidRPr="00826454">
        <w:t xml:space="preserve"> Sensitivity analysis carried out by including Kramer 2010.</w:t>
      </w:r>
    </w:p>
    <w:p w14:paraId="63D19B36" w14:textId="6C8E26A5" w:rsidR="006A543B" w:rsidRPr="00826454" w:rsidRDefault="006A543B" w:rsidP="006A543B">
      <w:pPr>
        <w:pStyle w:val="3-BodyText"/>
      </w:pPr>
      <w:r w:rsidRPr="00826454">
        <w:t xml:space="preserve">The submission used the meta-analysis of PP1M 100 mg for comparison of </w:t>
      </w:r>
      <w:r w:rsidR="00345F53" w:rsidRPr="00826454">
        <w:t xml:space="preserve">single arms of </w:t>
      </w:r>
      <w:r w:rsidRPr="00826454">
        <w:t>risperidone ISM 100 mg versus PP1M 100 mg. Results of the meta-analysis demonstrate that TEAE</w:t>
      </w:r>
      <w:r w:rsidR="006C2B87" w:rsidRPr="00826454">
        <w:t>s</w:t>
      </w:r>
      <w:r w:rsidRPr="00826454">
        <w:t xml:space="preserve"> occurred</w:t>
      </w:r>
      <w:r w:rsidR="006C2B87" w:rsidRPr="00826454">
        <w:t xml:space="preserve"> in</w:t>
      </w:r>
      <w:r w:rsidRPr="00826454">
        <w:t xml:space="preserve"> 186 </w:t>
      </w:r>
      <w:r w:rsidR="006C2B87" w:rsidRPr="00826454">
        <w:t>(</w:t>
      </w:r>
      <w:r w:rsidRPr="00826454">
        <w:t>76.5%)</w:t>
      </w:r>
      <w:r w:rsidR="006C2B87" w:rsidRPr="00826454">
        <w:t xml:space="preserve"> </w:t>
      </w:r>
      <w:r w:rsidRPr="00826454">
        <w:t xml:space="preserve">patients receiving PP1M 100 mg and </w:t>
      </w:r>
      <w:r w:rsidR="006C2B87" w:rsidRPr="00826454">
        <w:t xml:space="preserve">in </w:t>
      </w:r>
      <w:r w:rsidRPr="00826454">
        <w:t>188 (75.8%) patients receiving placebo. The incidence of SAE</w:t>
      </w:r>
      <w:r w:rsidR="006C2B87" w:rsidRPr="00826454">
        <w:t>s</w:t>
      </w:r>
      <w:r w:rsidRPr="00826454">
        <w:t xml:space="preserve"> was higher in the placebo (14.6%) than </w:t>
      </w:r>
      <w:r w:rsidR="006C2B87" w:rsidRPr="00826454">
        <w:t xml:space="preserve">the </w:t>
      </w:r>
      <w:r w:rsidRPr="00826454">
        <w:t xml:space="preserve">PP1M 100 mg (9.9%) intervention arm. </w:t>
      </w:r>
      <w:r w:rsidRPr="00826454">
        <w:rPr>
          <w:iCs/>
        </w:rPr>
        <w:t xml:space="preserve">No formal statistical comparison with placebo was considered. </w:t>
      </w:r>
    </w:p>
    <w:p w14:paraId="7B3C58BB" w14:textId="3DF79EF0" w:rsidR="006A543B" w:rsidRPr="00826454" w:rsidRDefault="006A543B" w:rsidP="002735BC">
      <w:pPr>
        <w:pStyle w:val="3-BodyText"/>
      </w:pPr>
      <w:r w:rsidRPr="00826454">
        <w:t xml:space="preserve">The submission conducted a </w:t>
      </w:r>
      <w:r w:rsidR="002E68C4" w:rsidRPr="00826454">
        <w:t>comparison of single arms of</w:t>
      </w:r>
      <w:r w:rsidRPr="00826454">
        <w:t xml:space="preserve"> risperidone ISM versus RC and </w:t>
      </w:r>
      <w:r w:rsidR="002E68C4" w:rsidRPr="00826454">
        <w:t>a comparison of single arms of</w:t>
      </w:r>
      <w:r w:rsidRPr="00826454">
        <w:t xml:space="preserve"> risperidone ISM versus PP1M, using safety data from relevant trials. The submission claimed that for either analysis, an </w:t>
      </w:r>
      <w:r w:rsidR="00267927" w:rsidRPr="00826454">
        <w:t>ITC</w:t>
      </w:r>
      <w:r w:rsidRPr="00826454">
        <w:t xml:space="preserve"> could not be performed because the incidence of SAE and TEAE in the placebo arm varied significantly in the respective trials, and therefore transitivity could not be assumed. </w:t>
      </w:r>
      <w:r w:rsidR="002E68C4" w:rsidRPr="00826454">
        <w:rPr>
          <w:rFonts w:eastAsia="Calibri" w:cs="Calibri"/>
          <w:iCs/>
        </w:rPr>
        <w:t xml:space="preserve">However, this conflicted with the submission’s </w:t>
      </w:r>
      <w:r w:rsidR="00267927" w:rsidRPr="00826454">
        <w:rPr>
          <w:rFonts w:eastAsia="Calibri" w:cs="Calibri"/>
          <w:iCs/>
        </w:rPr>
        <w:t>ITC</w:t>
      </w:r>
      <w:r w:rsidR="002E68C4" w:rsidRPr="00826454">
        <w:rPr>
          <w:rFonts w:eastAsia="Calibri" w:cs="Calibri"/>
          <w:iCs/>
        </w:rPr>
        <w:t xml:space="preserve"> for efficacy where transitivity was </w:t>
      </w:r>
      <w:r w:rsidR="002E68C4" w:rsidRPr="00826454">
        <w:rPr>
          <w:rFonts w:eastAsia="Calibri" w:cs="Calibri"/>
          <w:iCs/>
        </w:rPr>
        <w:lastRenderedPageBreak/>
        <w:t>assumed because the submission claimed that the baseline characteristics were comparable across trials.</w:t>
      </w:r>
      <w:r w:rsidR="00267927" w:rsidRPr="00826454">
        <w:rPr>
          <w:rFonts w:eastAsia="Calibri" w:cs="Calibri"/>
          <w:iCs/>
        </w:rPr>
        <w:t xml:space="preserve"> </w:t>
      </w:r>
      <w:r w:rsidR="00267927" w:rsidRPr="00826454">
        <w:t>The PSCR presented</w:t>
      </w:r>
      <w:r w:rsidR="00267927" w:rsidRPr="00826454">
        <w:rPr>
          <w:rFonts w:cstheme="minorHAnsi"/>
        </w:rPr>
        <w:t xml:space="preserve"> </w:t>
      </w:r>
      <w:r w:rsidR="00267927" w:rsidRPr="00826454">
        <w:rPr>
          <w:rFonts w:cstheme="minorHAnsi"/>
          <w:iCs/>
        </w:rPr>
        <w:t>an ITC of the incidence of SAEs across the trials, noting that the 95% CI of the odds ratio for the comparisons were very wide, and while no statistically significant difference was observed, that this result should be interpreted with great caution.</w:t>
      </w:r>
    </w:p>
    <w:p w14:paraId="5524F046" w14:textId="20276FC5" w:rsidR="006A543B" w:rsidRPr="00826454" w:rsidRDefault="002B3348" w:rsidP="006A543B">
      <w:pPr>
        <w:pStyle w:val="3-BodyText"/>
      </w:pPr>
      <w:r w:rsidRPr="00826454">
        <w:fldChar w:fldCharType="begin" w:fldLock="1"/>
      </w:r>
      <w:r w:rsidRPr="00826454">
        <w:instrText xml:space="preserve"> REF _Ref121660595 \h </w:instrText>
      </w:r>
      <w:r w:rsidRPr="00826454">
        <w:fldChar w:fldCharType="separate"/>
      </w:r>
      <w:r w:rsidR="00DC0901" w:rsidRPr="00826454">
        <w:t>Table 14</w:t>
      </w:r>
      <w:r w:rsidRPr="00826454">
        <w:fldChar w:fldCharType="end"/>
      </w:r>
      <w:r w:rsidRPr="00826454">
        <w:t xml:space="preserve"> </w:t>
      </w:r>
      <w:r w:rsidR="002E68C4" w:rsidRPr="00826454">
        <w:rPr>
          <w:rFonts w:eastAsia="Calibri"/>
        </w:rPr>
        <w:t xml:space="preserve">summarises the </w:t>
      </w:r>
      <w:r w:rsidR="002E68C4" w:rsidRPr="00826454">
        <w:rPr>
          <w:rFonts w:eastAsia="Calibri" w:cs="Calibri"/>
        </w:rPr>
        <w:t>comparison of single arms of risperidone ISM versus RC and PP1M of safety endpoints categorised by their therapeutic equivalence.</w:t>
      </w:r>
    </w:p>
    <w:p w14:paraId="05228E77" w14:textId="77C49197" w:rsidR="006A543B" w:rsidRPr="00826454" w:rsidRDefault="006A543B" w:rsidP="002B3348">
      <w:pPr>
        <w:pStyle w:val="Caption"/>
      </w:pPr>
      <w:bookmarkStart w:id="45" w:name="_Ref121660595"/>
      <w:r w:rsidRPr="00826454">
        <w:t xml:space="preserve">Table </w:t>
      </w:r>
      <w:r w:rsidR="00A73095">
        <w:fldChar w:fldCharType="begin" w:fldLock="1"/>
      </w:r>
      <w:r w:rsidR="00A73095">
        <w:instrText xml:space="preserve"> SEQ Table \* ARABIC </w:instrText>
      </w:r>
      <w:r w:rsidR="00A73095">
        <w:fldChar w:fldCharType="separate"/>
      </w:r>
      <w:r w:rsidR="00493F8E">
        <w:rPr>
          <w:noProof/>
        </w:rPr>
        <w:t>14</w:t>
      </w:r>
      <w:r w:rsidR="00A73095">
        <w:rPr>
          <w:noProof/>
        </w:rPr>
        <w:fldChar w:fldCharType="end"/>
      </w:r>
      <w:bookmarkEnd w:id="45"/>
      <w:r w:rsidRPr="00826454">
        <w:t xml:space="preserve">: </w:t>
      </w:r>
      <w:r w:rsidR="00AA64EA" w:rsidRPr="00826454">
        <w:t>Comparison of single arms</w:t>
      </w:r>
      <w:r w:rsidRPr="00826454">
        <w:t xml:space="preserve"> of risperidone ISM versus RC and PP1M (incidence of SAE and TEAE) </w:t>
      </w:r>
    </w:p>
    <w:tbl>
      <w:tblPr>
        <w:tblStyle w:val="TableGrid"/>
        <w:tblW w:w="0" w:type="auto"/>
        <w:tblLayout w:type="fixed"/>
        <w:tblLook w:val="04A0" w:firstRow="1" w:lastRow="0" w:firstColumn="1" w:lastColumn="0" w:noHBand="0" w:noVBand="1"/>
        <w:tblCaption w:val="Table 14: Comparison of single arms of risperidone ISM versus RC and PP1M (incidence of SAE and TEAE) "/>
      </w:tblPr>
      <w:tblGrid>
        <w:gridCol w:w="891"/>
        <w:gridCol w:w="1089"/>
        <w:gridCol w:w="1276"/>
        <w:gridCol w:w="1134"/>
        <w:gridCol w:w="992"/>
        <w:gridCol w:w="1134"/>
        <w:gridCol w:w="1134"/>
        <w:gridCol w:w="1367"/>
      </w:tblGrid>
      <w:tr w:rsidR="006A543B" w:rsidRPr="00826454" w14:paraId="156CA5BB" w14:textId="77777777" w:rsidTr="00585000">
        <w:tc>
          <w:tcPr>
            <w:tcW w:w="891" w:type="dxa"/>
            <w:vAlign w:val="center"/>
          </w:tcPr>
          <w:p w14:paraId="19C02753" w14:textId="77777777" w:rsidR="006A543B" w:rsidRPr="00826454" w:rsidRDefault="006A543B">
            <w:pPr>
              <w:pStyle w:val="In-tableHeading"/>
              <w:rPr>
                <w:color w:val="000000" w:themeColor="text1"/>
                <w:lang w:val="en-AU"/>
              </w:rPr>
            </w:pPr>
            <w:r w:rsidRPr="00826454">
              <w:rPr>
                <w:color w:val="000000" w:themeColor="text1"/>
                <w:lang w:val="en-AU"/>
              </w:rPr>
              <w:t>Safety measure</w:t>
            </w:r>
          </w:p>
        </w:tc>
        <w:tc>
          <w:tcPr>
            <w:tcW w:w="1089" w:type="dxa"/>
            <w:vAlign w:val="center"/>
          </w:tcPr>
          <w:p w14:paraId="7BB1688D" w14:textId="77777777" w:rsidR="006A543B" w:rsidRPr="00826454" w:rsidRDefault="006A543B">
            <w:pPr>
              <w:pStyle w:val="In-tableHeading"/>
              <w:rPr>
                <w:color w:val="000000" w:themeColor="text1"/>
                <w:lang w:val="en-AU"/>
              </w:rPr>
            </w:pPr>
            <w:r w:rsidRPr="00826454">
              <w:rPr>
                <w:color w:val="000000" w:themeColor="text1"/>
                <w:lang w:val="en-AU"/>
              </w:rPr>
              <w:t>Trial</w:t>
            </w:r>
          </w:p>
        </w:tc>
        <w:tc>
          <w:tcPr>
            <w:tcW w:w="1276" w:type="dxa"/>
            <w:vAlign w:val="center"/>
          </w:tcPr>
          <w:p w14:paraId="6004DB69" w14:textId="77777777" w:rsidR="006A543B" w:rsidRPr="00826454" w:rsidRDefault="006A543B">
            <w:pPr>
              <w:pStyle w:val="In-tableHeading"/>
              <w:rPr>
                <w:color w:val="000000" w:themeColor="text1"/>
                <w:vertAlign w:val="superscript"/>
                <w:lang w:val="en-AU"/>
              </w:rPr>
            </w:pPr>
            <w:r w:rsidRPr="00826454">
              <w:rPr>
                <w:color w:val="000000" w:themeColor="text1"/>
                <w:lang w:val="en-AU"/>
              </w:rPr>
              <w:t>Comparison</w:t>
            </w:r>
            <w:r w:rsidRPr="00826454">
              <w:rPr>
                <w:color w:val="000000" w:themeColor="text1"/>
                <w:vertAlign w:val="superscript"/>
                <w:lang w:val="en-AU"/>
              </w:rPr>
              <w:t>a</w:t>
            </w:r>
          </w:p>
        </w:tc>
        <w:tc>
          <w:tcPr>
            <w:tcW w:w="1134" w:type="dxa"/>
            <w:vAlign w:val="center"/>
          </w:tcPr>
          <w:p w14:paraId="35624474" w14:textId="77777777" w:rsidR="006A543B" w:rsidRPr="00826454" w:rsidRDefault="006A543B">
            <w:pPr>
              <w:pStyle w:val="In-tableHeading"/>
              <w:jc w:val="center"/>
              <w:rPr>
                <w:color w:val="000000" w:themeColor="text1"/>
                <w:lang w:val="en-AU"/>
              </w:rPr>
            </w:pPr>
            <w:r w:rsidRPr="00826454">
              <w:rPr>
                <w:color w:val="000000" w:themeColor="text1"/>
                <w:lang w:val="en-AU"/>
              </w:rPr>
              <w:t>Intervention</w:t>
            </w:r>
            <w:r w:rsidRPr="00826454">
              <w:rPr>
                <w:color w:val="000000" w:themeColor="text1"/>
                <w:lang w:val="en-AU"/>
              </w:rPr>
              <w:br/>
              <w:t>n/N (%)</w:t>
            </w:r>
          </w:p>
        </w:tc>
        <w:tc>
          <w:tcPr>
            <w:tcW w:w="992" w:type="dxa"/>
            <w:vAlign w:val="center"/>
          </w:tcPr>
          <w:p w14:paraId="15E8F2E8" w14:textId="77777777" w:rsidR="006A543B" w:rsidRPr="00826454" w:rsidRDefault="006A543B">
            <w:pPr>
              <w:pStyle w:val="In-tableHeading"/>
              <w:jc w:val="center"/>
              <w:rPr>
                <w:color w:val="000000" w:themeColor="text1"/>
                <w:lang w:val="en-AU"/>
              </w:rPr>
            </w:pPr>
            <w:r w:rsidRPr="00826454">
              <w:rPr>
                <w:color w:val="000000" w:themeColor="text1"/>
                <w:lang w:val="en-AU"/>
              </w:rPr>
              <w:t>Placebo</w:t>
            </w:r>
          </w:p>
          <w:p w14:paraId="24BB5CD0" w14:textId="77777777" w:rsidR="006A543B" w:rsidRPr="00826454" w:rsidRDefault="006A543B">
            <w:pPr>
              <w:pStyle w:val="In-tableHeading"/>
              <w:jc w:val="center"/>
              <w:rPr>
                <w:color w:val="000000" w:themeColor="text1"/>
                <w:lang w:val="en-AU"/>
              </w:rPr>
            </w:pPr>
            <w:r w:rsidRPr="00826454">
              <w:rPr>
                <w:color w:val="000000" w:themeColor="text1"/>
                <w:lang w:val="en-AU"/>
              </w:rPr>
              <w:t>n/N (%)</w:t>
            </w:r>
          </w:p>
        </w:tc>
        <w:tc>
          <w:tcPr>
            <w:tcW w:w="1134" w:type="dxa"/>
            <w:vAlign w:val="center"/>
          </w:tcPr>
          <w:p w14:paraId="42E469AF" w14:textId="77777777" w:rsidR="006A543B" w:rsidRPr="00826454" w:rsidRDefault="006A543B">
            <w:pPr>
              <w:pStyle w:val="In-tableHeading"/>
              <w:jc w:val="center"/>
              <w:rPr>
                <w:color w:val="000000" w:themeColor="text1"/>
                <w:lang w:val="en-AU"/>
              </w:rPr>
            </w:pPr>
            <w:r w:rsidRPr="00826454">
              <w:rPr>
                <w:lang w:val="en-AU"/>
              </w:rPr>
              <w:t>Odds ratio (95% CI)</w:t>
            </w:r>
          </w:p>
        </w:tc>
        <w:tc>
          <w:tcPr>
            <w:tcW w:w="1134" w:type="dxa"/>
            <w:vAlign w:val="center"/>
          </w:tcPr>
          <w:p w14:paraId="4FB73B69" w14:textId="77777777" w:rsidR="006A543B" w:rsidRPr="00826454" w:rsidRDefault="006A543B">
            <w:pPr>
              <w:pStyle w:val="In-tableHeading"/>
              <w:jc w:val="center"/>
              <w:rPr>
                <w:color w:val="000000" w:themeColor="text1"/>
                <w:lang w:val="en-AU"/>
              </w:rPr>
            </w:pPr>
            <w:r w:rsidRPr="00826454">
              <w:rPr>
                <w:lang w:val="en-AU"/>
              </w:rPr>
              <w:t>Relative risk (95% CI)</w:t>
            </w:r>
          </w:p>
        </w:tc>
        <w:tc>
          <w:tcPr>
            <w:tcW w:w="1367" w:type="dxa"/>
            <w:vAlign w:val="center"/>
          </w:tcPr>
          <w:p w14:paraId="436F0702" w14:textId="77777777" w:rsidR="006A543B" w:rsidRPr="00826454" w:rsidRDefault="006A543B">
            <w:pPr>
              <w:pStyle w:val="In-tableHeading"/>
              <w:jc w:val="center"/>
              <w:rPr>
                <w:color w:val="000000" w:themeColor="text1"/>
                <w:lang w:val="en-AU"/>
              </w:rPr>
            </w:pPr>
            <w:r w:rsidRPr="00826454">
              <w:rPr>
                <w:lang w:val="en-AU"/>
              </w:rPr>
              <w:t>Risk difference (95% CI)</w:t>
            </w:r>
          </w:p>
        </w:tc>
      </w:tr>
      <w:tr w:rsidR="002E68C4" w:rsidRPr="00826454" w14:paraId="27FDAA00" w14:textId="77777777">
        <w:tc>
          <w:tcPr>
            <w:tcW w:w="9017" w:type="dxa"/>
            <w:gridSpan w:val="8"/>
          </w:tcPr>
          <w:p w14:paraId="041EADC9" w14:textId="4B63702E" w:rsidR="002E68C4" w:rsidRPr="00826454" w:rsidRDefault="00C92463" w:rsidP="002E68C4">
            <w:pPr>
              <w:pStyle w:val="In-tableHeading"/>
              <w:rPr>
                <w:color w:val="000000" w:themeColor="text1"/>
                <w:lang w:val="en-AU"/>
              </w:rPr>
            </w:pPr>
            <w:r w:rsidRPr="00826454">
              <w:rPr>
                <w:rFonts w:eastAsia="Arial Narrow" w:cs="Arial Narrow"/>
                <w:bCs/>
                <w:color w:val="000000" w:themeColor="text1"/>
                <w:szCs w:val="20"/>
                <w:lang w:val="en-AU"/>
              </w:rPr>
              <w:t xml:space="preserve">Comparison of </w:t>
            </w:r>
            <w:r w:rsidR="002E68C4" w:rsidRPr="00826454">
              <w:rPr>
                <w:rFonts w:eastAsia="Arial Narrow" w:cs="Arial Narrow"/>
                <w:bCs/>
                <w:color w:val="000000" w:themeColor="text1"/>
                <w:szCs w:val="20"/>
                <w:lang w:val="en-AU"/>
              </w:rPr>
              <w:t>risperidone ISM 100 mg, RC 50 mg, and PP1M 100 mg</w:t>
            </w:r>
          </w:p>
        </w:tc>
      </w:tr>
      <w:tr w:rsidR="006A543B" w:rsidRPr="00826454" w14:paraId="4A57802E" w14:textId="77777777" w:rsidTr="00585000">
        <w:tc>
          <w:tcPr>
            <w:tcW w:w="891" w:type="dxa"/>
            <w:vMerge w:val="restart"/>
            <w:vAlign w:val="center"/>
          </w:tcPr>
          <w:p w14:paraId="496F7B65"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SAE </w:t>
            </w:r>
          </w:p>
        </w:tc>
        <w:tc>
          <w:tcPr>
            <w:tcW w:w="1089" w:type="dxa"/>
            <w:vAlign w:val="center"/>
          </w:tcPr>
          <w:p w14:paraId="54DDB0C6"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PRISMA-3 </w:t>
            </w:r>
          </w:p>
        </w:tc>
        <w:tc>
          <w:tcPr>
            <w:tcW w:w="1276" w:type="dxa"/>
            <w:vAlign w:val="center"/>
          </w:tcPr>
          <w:p w14:paraId="57D38906"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Risperidone ISM 100 mg </w:t>
            </w:r>
          </w:p>
        </w:tc>
        <w:tc>
          <w:tcPr>
            <w:tcW w:w="1134" w:type="dxa"/>
            <w:vAlign w:val="center"/>
          </w:tcPr>
          <w:p w14:paraId="693C9700" w14:textId="77777777" w:rsidR="006A543B" w:rsidRPr="00826454" w:rsidRDefault="006A543B">
            <w:pPr>
              <w:pStyle w:val="In-tableHeading"/>
              <w:jc w:val="center"/>
              <w:rPr>
                <w:b w:val="0"/>
                <w:bCs/>
                <w:color w:val="000000" w:themeColor="text1"/>
                <w:lang w:val="en-AU"/>
              </w:rPr>
            </w:pPr>
            <w:r w:rsidRPr="00826454">
              <w:rPr>
                <w:b w:val="0"/>
                <w:bCs/>
                <w:lang w:val="en-AU"/>
              </w:rPr>
              <w:t>5/146 (3.4)</w:t>
            </w:r>
          </w:p>
        </w:tc>
        <w:tc>
          <w:tcPr>
            <w:tcW w:w="992" w:type="dxa"/>
            <w:vAlign w:val="center"/>
          </w:tcPr>
          <w:p w14:paraId="5479C373" w14:textId="77777777" w:rsidR="006A543B" w:rsidRPr="00826454" w:rsidRDefault="006A543B">
            <w:pPr>
              <w:pStyle w:val="In-tableHeading"/>
              <w:jc w:val="center"/>
              <w:rPr>
                <w:b w:val="0"/>
                <w:bCs/>
                <w:color w:val="000000" w:themeColor="text1"/>
                <w:lang w:val="en-AU"/>
              </w:rPr>
            </w:pPr>
            <w:r w:rsidRPr="00826454">
              <w:rPr>
                <w:b w:val="0"/>
                <w:bCs/>
                <w:lang w:val="en-AU"/>
              </w:rPr>
              <w:t>5/147 (3.4)</w:t>
            </w:r>
          </w:p>
        </w:tc>
        <w:tc>
          <w:tcPr>
            <w:tcW w:w="1134" w:type="dxa"/>
            <w:vAlign w:val="center"/>
          </w:tcPr>
          <w:p w14:paraId="5E4BF48F" w14:textId="77777777" w:rsidR="006A543B" w:rsidRPr="00826454" w:rsidRDefault="006A543B">
            <w:pPr>
              <w:pStyle w:val="In-tableHeading"/>
              <w:jc w:val="center"/>
              <w:rPr>
                <w:b w:val="0"/>
                <w:bCs/>
                <w:color w:val="000000" w:themeColor="text1"/>
                <w:lang w:val="en-AU"/>
              </w:rPr>
            </w:pPr>
            <w:r w:rsidRPr="00826454">
              <w:rPr>
                <w:b w:val="0"/>
                <w:bCs/>
                <w:lang w:val="en-AU"/>
              </w:rPr>
              <w:t>1.01 (0.29, 3.56)</w:t>
            </w:r>
          </w:p>
        </w:tc>
        <w:tc>
          <w:tcPr>
            <w:tcW w:w="1134" w:type="dxa"/>
            <w:vAlign w:val="center"/>
          </w:tcPr>
          <w:p w14:paraId="22F1ED5D" w14:textId="77777777" w:rsidR="006A543B" w:rsidRPr="00826454" w:rsidRDefault="006A543B">
            <w:pPr>
              <w:pStyle w:val="In-tableHeading"/>
              <w:jc w:val="center"/>
              <w:rPr>
                <w:b w:val="0"/>
                <w:bCs/>
                <w:color w:val="000000" w:themeColor="text1"/>
                <w:lang w:val="en-AU"/>
              </w:rPr>
            </w:pPr>
            <w:r w:rsidRPr="00826454">
              <w:rPr>
                <w:b w:val="0"/>
                <w:bCs/>
                <w:lang w:val="en-AU"/>
              </w:rPr>
              <w:t>1.01 (0.30, 3.40)</w:t>
            </w:r>
          </w:p>
        </w:tc>
        <w:tc>
          <w:tcPr>
            <w:tcW w:w="1367" w:type="dxa"/>
          </w:tcPr>
          <w:p w14:paraId="362BD357" w14:textId="77777777" w:rsidR="006A543B" w:rsidRPr="00826454" w:rsidRDefault="006A543B">
            <w:pPr>
              <w:pStyle w:val="In-tableHeading"/>
              <w:jc w:val="center"/>
              <w:rPr>
                <w:b w:val="0"/>
                <w:bCs/>
                <w:color w:val="000000" w:themeColor="text1"/>
                <w:lang w:val="en-AU"/>
              </w:rPr>
            </w:pPr>
            <w:r w:rsidRPr="00826454">
              <w:rPr>
                <w:b w:val="0"/>
                <w:bCs/>
                <w:lang w:val="en-AU"/>
              </w:rPr>
              <w:t>0.0% (-4.1%, 4.2%)</w:t>
            </w:r>
          </w:p>
        </w:tc>
      </w:tr>
      <w:tr w:rsidR="006A543B" w:rsidRPr="00826454" w14:paraId="6ED91114" w14:textId="77777777" w:rsidTr="00585000">
        <w:tc>
          <w:tcPr>
            <w:tcW w:w="891" w:type="dxa"/>
            <w:vMerge/>
          </w:tcPr>
          <w:p w14:paraId="19DD3ACE" w14:textId="77777777" w:rsidR="006A543B" w:rsidRPr="00826454" w:rsidRDefault="006A543B">
            <w:pPr>
              <w:pStyle w:val="In-tableHeading"/>
              <w:rPr>
                <w:b w:val="0"/>
                <w:bCs/>
                <w:color w:val="000000" w:themeColor="text1"/>
                <w:lang w:val="en-AU"/>
              </w:rPr>
            </w:pPr>
          </w:p>
        </w:tc>
        <w:tc>
          <w:tcPr>
            <w:tcW w:w="1089" w:type="dxa"/>
            <w:vAlign w:val="center"/>
          </w:tcPr>
          <w:p w14:paraId="5725BF5C"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Kane 2003</w:t>
            </w:r>
          </w:p>
        </w:tc>
        <w:tc>
          <w:tcPr>
            <w:tcW w:w="1276" w:type="dxa"/>
            <w:vAlign w:val="center"/>
          </w:tcPr>
          <w:p w14:paraId="5E2B140C"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RC 50 mg </w:t>
            </w:r>
          </w:p>
        </w:tc>
        <w:tc>
          <w:tcPr>
            <w:tcW w:w="1134" w:type="dxa"/>
            <w:vAlign w:val="center"/>
          </w:tcPr>
          <w:p w14:paraId="35ACF237" w14:textId="77777777" w:rsidR="006A543B" w:rsidRPr="00826454" w:rsidRDefault="006A543B">
            <w:pPr>
              <w:pStyle w:val="In-tableHeading"/>
              <w:jc w:val="center"/>
              <w:rPr>
                <w:b w:val="0"/>
                <w:bCs/>
                <w:color w:val="000000" w:themeColor="text1"/>
                <w:lang w:val="en-AU"/>
              </w:rPr>
            </w:pPr>
            <w:r w:rsidRPr="00826454">
              <w:rPr>
                <w:b w:val="0"/>
                <w:bCs/>
                <w:lang w:val="en-AU"/>
              </w:rPr>
              <w:t>14/103 (13.6)</w:t>
            </w:r>
          </w:p>
        </w:tc>
        <w:tc>
          <w:tcPr>
            <w:tcW w:w="992" w:type="dxa"/>
            <w:vAlign w:val="center"/>
          </w:tcPr>
          <w:p w14:paraId="46D50A5C" w14:textId="77777777" w:rsidR="006A543B" w:rsidRPr="00826454" w:rsidRDefault="006A543B">
            <w:pPr>
              <w:pStyle w:val="In-tableHeading"/>
              <w:jc w:val="center"/>
              <w:rPr>
                <w:b w:val="0"/>
                <w:bCs/>
                <w:color w:val="000000" w:themeColor="text1"/>
                <w:lang w:val="en-AU"/>
              </w:rPr>
            </w:pPr>
            <w:r w:rsidRPr="00826454">
              <w:rPr>
                <w:b w:val="0"/>
                <w:bCs/>
                <w:lang w:val="en-AU"/>
              </w:rPr>
              <w:t>23/98 (23.5)</w:t>
            </w:r>
          </w:p>
        </w:tc>
        <w:tc>
          <w:tcPr>
            <w:tcW w:w="1134" w:type="dxa"/>
            <w:vAlign w:val="center"/>
          </w:tcPr>
          <w:p w14:paraId="75FB5837" w14:textId="77777777" w:rsidR="006A543B" w:rsidRPr="00826454" w:rsidRDefault="006A543B">
            <w:pPr>
              <w:pStyle w:val="In-tableHeading"/>
              <w:jc w:val="center"/>
              <w:rPr>
                <w:b w:val="0"/>
                <w:bCs/>
                <w:color w:val="000000" w:themeColor="text1"/>
                <w:lang w:val="en-AU"/>
              </w:rPr>
            </w:pPr>
            <w:r w:rsidRPr="00826454">
              <w:rPr>
                <w:b w:val="0"/>
                <w:bCs/>
                <w:lang w:val="en-AU"/>
              </w:rPr>
              <w:t>0.51 (0.25, 1.07)</w:t>
            </w:r>
          </w:p>
        </w:tc>
        <w:tc>
          <w:tcPr>
            <w:tcW w:w="1134" w:type="dxa"/>
            <w:vAlign w:val="center"/>
          </w:tcPr>
          <w:p w14:paraId="46742C4B" w14:textId="77777777" w:rsidR="006A543B" w:rsidRPr="00826454" w:rsidRDefault="006A543B">
            <w:pPr>
              <w:pStyle w:val="In-tableHeading"/>
              <w:jc w:val="center"/>
              <w:rPr>
                <w:b w:val="0"/>
                <w:bCs/>
                <w:color w:val="000000" w:themeColor="text1"/>
                <w:lang w:val="en-AU"/>
              </w:rPr>
            </w:pPr>
            <w:r w:rsidRPr="00826454">
              <w:rPr>
                <w:b w:val="0"/>
                <w:bCs/>
                <w:lang w:val="en-AU"/>
              </w:rPr>
              <w:t>0.58 (0.32, 1.06)</w:t>
            </w:r>
          </w:p>
        </w:tc>
        <w:tc>
          <w:tcPr>
            <w:tcW w:w="1367" w:type="dxa"/>
          </w:tcPr>
          <w:p w14:paraId="71D40BE4" w14:textId="77777777" w:rsidR="006A543B" w:rsidRPr="00826454" w:rsidRDefault="006A543B">
            <w:pPr>
              <w:pStyle w:val="In-tableHeading"/>
              <w:jc w:val="center"/>
              <w:rPr>
                <w:b w:val="0"/>
                <w:bCs/>
                <w:color w:val="000000" w:themeColor="text1"/>
                <w:lang w:val="en-AU"/>
              </w:rPr>
            </w:pPr>
            <w:r w:rsidRPr="00826454">
              <w:rPr>
                <w:b w:val="0"/>
                <w:bCs/>
                <w:lang w:val="en-AU"/>
              </w:rPr>
              <w:t>-9.9% (-20.6%, 0.8%)</w:t>
            </w:r>
          </w:p>
        </w:tc>
      </w:tr>
      <w:tr w:rsidR="006A543B" w:rsidRPr="00826454" w14:paraId="209B82AF" w14:textId="77777777" w:rsidTr="00585000">
        <w:tc>
          <w:tcPr>
            <w:tcW w:w="891" w:type="dxa"/>
            <w:vMerge/>
          </w:tcPr>
          <w:p w14:paraId="187111CC" w14:textId="77777777" w:rsidR="006A543B" w:rsidRPr="00826454" w:rsidRDefault="006A543B">
            <w:pPr>
              <w:pStyle w:val="In-tableHeading"/>
              <w:rPr>
                <w:b w:val="0"/>
                <w:bCs/>
                <w:color w:val="000000" w:themeColor="text1"/>
                <w:lang w:val="en-AU"/>
              </w:rPr>
            </w:pPr>
          </w:p>
        </w:tc>
        <w:tc>
          <w:tcPr>
            <w:tcW w:w="1089" w:type="dxa"/>
            <w:vAlign w:val="center"/>
          </w:tcPr>
          <w:p w14:paraId="44C47761"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meta-analysis</w:t>
            </w:r>
          </w:p>
        </w:tc>
        <w:tc>
          <w:tcPr>
            <w:tcW w:w="1276" w:type="dxa"/>
            <w:vAlign w:val="center"/>
          </w:tcPr>
          <w:p w14:paraId="4024ADE3"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100 mg</w:t>
            </w:r>
          </w:p>
        </w:tc>
        <w:tc>
          <w:tcPr>
            <w:tcW w:w="1134" w:type="dxa"/>
            <w:vAlign w:val="center"/>
          </w:tcPr>
          <w:p w14:paraId="5A2FBBA6" w14:textId="77777777" w:rsidR="006A543B" w:rsidRPr="00826454" w:rsidRDefault="006A543B">
            <w:pPr>
              <w:pStyle w:val="In-tableHeading"/>
              <w:jc w:val="center"/>
              <w:rPr>
                <w:b w:val="0"/>
                <w:bCs/>
                <w:lang w:val="en-AU"/>
              </w:rPr>
            </w:pPr>
            <w:r w:rsidRPr="00826454">
              <w:rPr>
                <w:b w:val="0"/>
                <w:bCs/>
                <w:lang w:val="en-AU"/>
              </w:rPr>
              <w:t>32/324 (9.9%)</w:t>
            </w:r>
          </w:p>
        </w:tc>
        <w:tc>
          <w:tcPr>
            <w:tcW w:w="992" w:type="dxa"/>
            <w:vAlign w:val="center"/>
          </w:tcPr>
          <w:p w14:paraId="743EB581" w14:textId="77777777" w:rsidR="006A543B" w:rsidRPr="00826454" w:rsidRDefault="006A543B">
            <w:pPr>
              <w:pStyle w:val="In-tableHeading"/>
              <w:jc w:val="center"/>
              <w:rPr>
                <w:b w:val="0"/>
                <w:bCs/>
                <w:lang w:val="en-AU"/>
              </w:rPr>
            </w:pPr>
            <w:r w:rsidRPr="00826454">
              <w:rPr>
                <w:b w:val="0"/>
                <w:bCs/>
                <w:lang w:val="en-AU"/>
              </w:rPr>
              <w:t>48/328 (14.6%)</w:t>
            </w:r>
          </w:p>
        </w:tc>
        <w:tc>
          <w:tcPr>
            <w:tcW w:w="1134" w:type="dxa"/>
            <w:vAlign w:val="center"/>
          </w:tcPr>
          <w:p w14:paraId="24C60CC7" w14:textId="77777777" w:rsidR="006A543B" w:rsidRPr="00826454" w:rsidRDefault="006A543B">
            <w:pPr>
              <w:pStyle w:val="In-tableHeading"/>
              <w:jc w:val="center"/>
              <w:rPr>
                <w:b w:val="0"/>
                <w:bCs/>
                <w:lang w:val="en-AU"/>
              </w:rPr>
            </w:pPr>
            <w:r w:rsidRPr="00826454">
              <w:rPr>
                <w:b w:val="0"/>
                <w:bCs/>
                <w:lang w:val="en-AU"/>
              </w:rPr>
              <w:t>0.64 (0.40, 1.03)</w:t>
            </w:r>
          </w:p>
        </w:tc>
        <w:tc>
          <w:tcPr>
            <w:tcW w:w="1134" w:type="dxa"/>
            <w:vAlign w:val="center"/>
          </w:tcPr>
          <w:p w14:paraId="5CE4EBF5" w14:textId="77777777" w:rsidR="006A543B" w:rsidRPr="00826454" w:rsidRDefault="006A543B">
            <w:pPr>
              <w:pStyle w:val="In-tableHeading"/>
              <w:jc w:val="center"/>
              <w:rPr>
                <w:b w:val="0"/>
                <w:bCs/>
                <w:lang w:val="en-AU"/>
              </w:rPr>
            </w:pPr>
            <w:r w:rsidRPr="00826454">
              <w:rPr>
                <w:b w:val="0"/>
                <w:bCs/>
                <w:lang w:val="en-AU"/>
              </w:rPr>
              <w:t>0.67 (0.44, 1.03)</w:t>
            </w:r>
          </w:p>
        </w:tc>
        <w:tc>
          <w:tcPr>
            <w:tcW w:w="1367" w:type="dxa"/>
            <w:vAlign w:val="center"/>
          </w:tcPr>
          <w:p w14:paraId="553D02A6" w14:textId="77777777" w:rsidR="006A543B" w:rsidRPr="00826454" w:rsidRDefault="006A543B">
            <w:pPr>
              <w:pStyle w:val="In-tableHeading"/>
              <w:jc w:val="center"/>
              <w:rPr>
                <w:b w:val="0"/>
                <w:bCs/>
                <w:color w:val="000000" w:themeColor="text1"/>
                <w:lang w:val="en-AU"/>
              </w:rPr>
            </w:pPr>
            <w:r w:rsidRPr="00826454">
              <w:rPr>
                <w:b w:val="0"/>
                <w:bCs/>
                <w:lang w:val="en-AU"/>
              </w:rPr>
              <w:t>-4.8% (-9.8%, 0.3%)</w:t>
            </w:r>
          </w:p>
        </w:tc>
      </w:tr>
      <w:tr w:rsidR="006A543B" w:rsidRPr="00826454" w14:paraId="69E3F6F8" w14:textId="77777777" w:rsidTr="00585000">
        <w:tc>
          <w:tcPr>
            <w:tcW w:w="891" w:type="dxa"/>
            <w:vMerge w:val="restart"/>
            <w:vAlign w:val="center"/>
          </w:tcPr>
          <w:p w14:paraId="08F12807"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TEAE </w:t>
            </w:r>
          </w:p>
        </w:tc>
        <w:tc>
          <w:tcPr>
            <w:tcW w:w="1089" w:type="dxa"/>
            <w:vAlign w:val="center"/>
          </w:tcPr>
          <w:p w14:paraId="26994DB7"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PRISMA-3 </w:t>
            </w:r>
          </w:p>
        </w:tc>
        <w:tc>
          <w:tcPr>
            <w:tcW w:w="1276" w:type="dxa"/>
            <w:vAlign w:val="center"/>
          </w:tcPr>
          <w:p w14:paraId="62472FA8"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Risperidone ISM 100 mg</w:t>
            </w:r>
            <w:r w:rsidRPr="00826454">
              <w:rPr>
                <w:b w:val="0"/>
                <w:bCs/>
                <w:color w:val="000000" w:themeColor="text1"/>
                <w:vertAlign w:val="superscript"/>
                <w:lang w:val="en-AU"/>
              </w:rPr>
              <w:t>b</w:t>
            </w:r>
            <w:r w:rsidRPr="00826454">
              <w:rPr>
                <w:b w:val="0"/>
                <w:bCs/>
                <w:color w:val="000000" w:themeColor="text1"/>
                <w:lang w:val="en-AU"/>
              </w:rPr>
              <w:t xml:space="preserve"> </w:t>
            </w:r>
          </w:p>
        </w:tc>
        <w:tc>
          <w:tcPr>
            <w:tcW w:w="1134" w:type="dxa"/>
            <w:vAlign w:val="center"/>
          </w:tcPr>
          <w:p w14:paraId="5FFC397D" w14:textId="77777777" w:rsidR="006A543B" w:rsidRPr="00826454" w:rsidRDefault="006A543B">
            <w:pPr>
              <w:pStyle w:val="In-tableHeading"/>
              <w:jc w:val="center"/>
              <w:rPr>
                <w:b w:val="0"/>
                <w:bCs/>
                <w:color w:val="000000" w:themeColor="text1"/>
                <w:lang w:val="en-AU"/>
              </w:rPr>
            </w:pPr>
            <w:r w:rsidRPr="00826454">
              <w:rPr>
                <w:b w:val="0"/>
                <w:bCs/>
                <w:lang w:val="en-AU"/>
              </w:rPr>
              <w:t>94/146 (64.4)</w:t>
            </w:r>
          </w:p>
        </w:tc>
        <w:tc>
          <w:tcPr>
            <w:tcW w:w="992" w:type="dxa"/>
            <w:vAlign w:val="center"/>
          </w:tcPr>
          <w:p w14:paraId="6A365B1B" w14:textId="77777777" w:rsidR="006A543B" w:rsidRPr="00826454" w:rsidRDefault="006A543B">
            <w:pPr>
              <w:pStyle w:val="In-tableHeading"/>
              <w:jc w:val="center"/>
              <w:rPr>
                <w:b w:val="0"/>
                <w:bCs/>
                <w:color w:val="000000" w:themeColor="text1"/>
                <w:lang w:val="en-AU"/>
              </w:rPr>
            </w:pPr>
            <w:r w:rsidRPr="00826454">
              <w:rPr>
                <w:b w:val="0"/>
                <w:bCs/>
                <w:lang w:val="en-AU"/>
              </w:rPr>
              <w:t>65/147 (44.2)</w:t>
            </w:r>
          </w:p>
        </w:tc>
        <w:tc>
          <w:tcPr>
            <w:tcW w:w="1134" w:type="dxa"/>
            <w:vAlign w:val="center"/>
          </w:tcPr>
          <w:p w14:paraId="42520DD3" w14:textId="77777777" w:rsidR="006A543B" w:rsidRPr="00826454" w:rsidRDefault="006A543B">
            <w:pPr>
              <w:pStyle w:val="In-tableHeading"/>
              <w:jc w:val="center"/>
              <w:rPr>
                <w:b w:val="0"/>
                <w:bCs/>
                <w:color w:val="000000" w:themeColor="text1"/>
                <w:lang w:val="en-AU"/>
              </w:rPr>
            </w:pPr>
            <w:r w:rsidRPr="00826454">
              <w:rPr>
                <w:b w:val="0"/>
                <w:bCs/>
                <w:lang w:val="en-AU"/>
              </w:rPr>
              <w:t>2.28 (1.43, 3.65)</w:t>
            </w:r>
          </w:p>
        </w:tc>
        <w:tc>
          <w:tcPr>
            <w:tcW w:w="1134" w:type="dxa"/>
            <w:vAlign w:val="center"/>
          </w:tcPr>
          <w:p w14:paraId="60E92A85" w14:textId="77777777" w:rsidR="006A543B" w:rsidRPr="00826454" w:rsidRDefault="006A543B">
            <w:pPr>
              <w:pStyle w:val="In-tableHeading"/>
              <w:jc w:val="center"/>
              <w:rPr>
                <w:b w:val="0"/>
                <w:bCs/>
                <w:color w:val="000000" w:themeColor="text1"/>
                <w:lang w:val="en-AU"/>
              </w:rPr>
            </w:pPr>
            <w:r w:rsidRPr="00826454">
              <w:rPr>
                <w:b w:val="0"/>
                <w:bCs/>
                <w:lang w:val="en-AU"/>
              </w:rPr>
              <w:t>1.46 (1.17, 1.81)</w:t>
            </w:r>
          </w:p>
        </w:tc>
        <w:tc>
          <w:tcPr>
            <w:tcW w:w="1367" w:type="dxa"/>
            <w:vAlign w:val="center"/>
          </w:tcPr>
          <w:p w14:paraId="6C112C78" w14:textId="77777777" w:rsidR="006A543B" w:rsidRPr="00826454" w:rsidRDefault="006A543B">
            <w:pPr>
              <w:pStyle w:val="In-tableHeading"/>
              <w:jc w:val="center"/>
              <w:rPr>
                <w:b w:val="0"/>
                <w:bCs/>
                <w:color w:val="000000" w:themeColor="text1"/>
                <w:lang w:val="en-AU"/>
              </w:rPr>
            </w:pPr>
            <w:r w:rsidRPr="00826454">
              <w:rPr>
                <w:b w:val="0"/>
                <w:bCs/>
                <w:lang w:val="en-AU"/>
              </w:rPr>
              <w:t>20.2% (9.0%, 31.3%)</w:t>
            </w:r>
          </w:p>
        </w:tc>
      </w:tr>
      <w:tr w:rsidR="006A543B" w:rsidRPr="00826454" w14:paraId="4A991061" w14:textId="77777777" w:rsidTr="00585000">
        <w:tc>
          <w:tcPr>
            <w:tcW w:w="891" w:type="dxa"/>
            <w:vMerge/>
          </w:tcPr>
          <w:p w14:paraId="69868034" w14:textId="77777777" w:rsidR="006A543B" w:rsidRPr="00826454" w:rsidRDefault="006A543B">
            <w:pPr>
              <w:pStyle w:val="In-tableHeading"/>
              <w:rPr>
                <w:b w:val="0"/>
                <w:bCs/>
                <w:color w:val="000000" w:themeColor="text1"/>
                <w:lang w:val="en-AU"/>
              </w:rPr>
            </w:pPr>
          </w:p>
        </w:tc>
        <w:tc>
          <w:tcPr>
            <w:tcW w:w="1089" w:type="dxa"/>
            <w:vAlign w:val="center"/>
          </w:tcPr>
          <w:p w14:paraId="67F12B3F"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Kane 2003</w:t>
            </w:r>
          </w:p>
        </w:tc>
        <w:tc>
          <w:tcPr>
            <w:tcW w:w="1276" w:type="dxa"/>
            <w:vAlign w:val="center"/>
          </w:tcPr>
          <w:p w14:paraId="2A15005B" w14:textId="77777777" w:rsidR="006A543B" w:rsidRPr="00826454" w:rsidRDefault="006A543B">
            <w:pPr>
              <w:pStyle w:val="In-tableHeading"/>
              <w:rPr>
                <w:b w:val="0"/>
                <w:bCs/>
                <w:color w:val="000000" w:themeColor="text1"/>
                <w:vertAlign w:val="superscript"/>
                <w:lang w:val="en-AU"/>
              </w:rPr>
            </w:pPr>
            <w:r w:rsidRPr="00826454">
              <w:rPr>
                <w:b w:val="0"/>
                <w:bCs/>
                <w:color w:val="000000" w:themeColor="text1"/>
                <w:lang w:val="en-AU"/>
              </w:rPr>
              <w:t>RC 50 mg</w:t>
            </w:r>
            <w:r w:rsidRPr="00826454">
              <w:rPr>
                <w:b w:val="0"/>
                <w:bCs/>
                <w:color w:val="000000" w:themeColor="text1"/>
                <w:vertAlign w:val="superscript"/>
                <w:lang w:val="en-AU"/>
              </w:rPr>
              <w:t>c</w:t>
            </w:r>
          </w:p>
        </w:tc>
        <w:tc>
          <w:tcPr>
            <w:tcW w:w="1134" w:type="dxa"/>
            <w:vAlign w:val="center"/>
          </w:tcPr>
          <w:p w14:paraId="02BB6F31" w14:textId="77777777" w:rsidR="006A543B" w:rsidRPr="00826454" w:rsidRDefault="006A543B">
            <w:pPr>
              <w:pStyle w:val="In-tableHeading"/>
              <w:jc w:val="center"/>
              <w:rPr>
                <w:b w:val="0"/>
                <w:bCs/>
                <w:color w:val="000000" w:themeColor="text1"/>
                <w:lang w:val="en-AU"/>
              </w:rPr>
            </w:pPr>
            <w:r w:rsidRPr="00826454">
              <w:rPr>
                <w:b w:val="0"/>
                <w:bCs/>
                <w:lang w:val="en-AU"/>
              </w:rPr>
              <w:t>85/103 (82.5)</w:t>
            </w:r>
          </w:p>
        </w:tc>
        <w:tc>
          <w:tcPr>
            <w:tcW w:w="992" w:type="dxa"/>
            <w:vAlign w:val="center"/>
          </w:tcPr>
          <w:p w14:paraId="6BA54CE4" w14:textId="77777777" w:rsidR="006A543B" w:rsidRPr="00826454" w:rsidRDefault="006A543B">
            <w:pPr>
              <w:pStyle w:val="In-tableHeading"/>
              <w:jc w:val="center"/>
              <w:rPr>
                <w:b w:val="0"/>
                <w:bCs/>
                <w:color w:val="000000" w:themeColor="text1"/>
                <w:lang w:val="en-AU"/>
              </w:rPr>
            </w:pPr>
            <w:r w:rsidRPr="00826454">
              <w:rPr>
                <w:b w:val="0"/>
                <w:bCs/>
                <w:lang w:val="en-AU"/>
              </w:rPr>
              <w:t>81/98 (82.7)</w:t>
            </w:r>
          </w:p>
        </w:tc>
        <w:tc>
          <w:tcPr>
            <w:tcW w:w="1134" w:type="dxa"/>
            <w:vAlign w:val="center"/>
          </w:tcPr>
          <w:p w14:paraId="3F83B979" w14:textId="77777777" w:rsidR="006A543B" w:rsidRPr="00826454" w:rsidRDefault="006A543B">
            <w:pPr>
              <w:pStyle w:val="In-tableHeading"/>
              <w:jc w:val="center"/>
              <w:rPr>
                <w:b w:val="0"/>
                <w:bCs/>
                <w:color w:val="000000" w:themeColor="text1"/>
                <w:lang w:val="en-AU"/>
              </w:rPr>
            </w:pPr>
            <w:r w:rsidRPr="00826454">
              <w:rPr>
                <w:b w:val="0"/>
                <w:bCs/>
                <w:lang w:val="en-AU"/>
              </w:rPr>
              <w:t>0.99 (0.48, 2.06)</w:t>
            </w:r>
          </w:p>
        </w:tc>
        <w:tc>
          <w:tcPr>
            <w:tcW w:w="1134" w:type="dxa"/>
            <w:vAlign w:val="center"/>
          </w:tcPr>
          <w:p w14:paraId="3B6F1E11" w14:textId="77777777" w:rsidR="006A543B" w:rsidRPr="00826454" w:rsidRDefault="006A543B">
            <w:pPr>
              <w:pStyle w:val="In-tableHeading"/>
              <w:jc w:val="center"/>
              <w:rPr>
                <w:b w:val="0"/>
                <w:bCs/>
                <w:color w:val="000000" w:themeColor="text1"/>
                <w:lang w:val="en-AU"/>
              </w:rPr>
            </w:pPr>
            <w:r w:rsidRPr="00826454">
              <w:rPr>
                <w:b w:val="0"/>
                <w:bCs/>
                <w:lang w:val="en-AU"/>
              </w:rPr>
              <w:t>1.00 (0.88, 1.13)</w:t>
            </w:r>
          </w:p>
        </w:tc>
        <w:tc>
          <w:tcPr>
            <w:tcW w:w="1367" w:type="dxa"/>
            <w:vAlign w:val="center"/>
          </w:tcPr>
          <w:p w14:paraId="30E1341D" w14:textId="77777777" w:rsidR="006A543B" w:rsidRPr="00826454" w:rsidRDefault="006A543B">
            <w:pPr>
              <w:pStyle w:val="In-tableHeading"/>
              <w:jc w:val="center"/>
              <w:rPr>
                <w:b w:val="0"/>
                <w:bCs/>
                <w:color w:val="000000" w:themeColor="text1"/>
                <w:lang w:val="en-AU"/>
              </w:rPr>
            </w:pPr>
            <w:r w:rsidRPr="00826454">
              <w:rPr>
                <w:b w:val="0"/>
                <w:bCs/>
                <w:lang w:val="en-AU"/>
              </w:rPr>
              <w:t>-0.1% (-10.6%, 10.4%)</w:t>
            </w:r>
          </w:p>
        </w:tc>
      </w:tr>
      <w:tr w:rsidR="006A543B" w:rsidRPr="00826454" w14:paraId="64AC1BAC" w14:textId="77777777" w:rsidTr="00585000">
        <w:tc>
          <w:tcPr>
            <w:tcW w:w="891" w:type="dxa"/>
            <w:vMerge/>
          </w:tcPr>
          <w:p w14:paraId="6D163CE4" w14:textId="77777777" w:rsidR="006A543B" w:rsidRPr="00826454" w:rsidRDefault="006A543B">
            <w:pPr>
              <w:pStyle w:val="In-tableHeading"/>
              <w:rPr>
                <w:b w:val="0"/>
                <w:bCs/>
                <w:color w:val="000000" w:themeColor="text1"/>
                <w:lang w:val="en-AU"/>
              </w:rPr>
            </w:pPr>
          </w:p>
        </w:tc>
        <w:tc>
          <w:tcPr>
            <w:tcW w:w="1089" w:type="dxa"/>
            <w:vAlign w:val="center"/>
          </w:tcPr>
          <w:p w14:paraId="092AE700"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meta-analysis</w:t>
            </w:r>
          </w:p>
        </w:tc>
        <w:tc>
          <w:tcPr>
            <w:tcW w:w="1276" w:type="dxa"/>
            <w:vAlign w:val="center"/>
          </w:tcPr>
          <w:p w14:paraId="4DEC9B54"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100 mg</w:t>
            </w:r>
          </w:p>
        </w:tc>
        <w:tc>
          <w:tcPr>
            <w:tcW w:w="1134" w:type="dxa"/>
            <w:vAlign w:val="center"/>
          </w:tcPr>
          <w:p w14:paraId="090FC56D" w14:textId="77777777" w:rsidR="006A543B" w:rsidRPr="00826454" w:rsidRDefault="006A543B">
            <w:pPr>
              <w:pStyle w:val="In-tableHeading"/>
              <w:jc w:val="center"/>
              <w:rPr>
                <w:b w:val="0"/>
                <w:bCs/>
                <w:lang w:val="en-AU"/>
              </w:rPr>
            </w:pPr>
            <w:r w:rsidRPr="00826454">
              <w:rPr>
                <w:b w:val="0"/>
                <w:bCs/>
                <w:lang w:val="en-AU"/>
              </w:rPr>
              <w:t>186/243 (76.5)</w:t>
            </w:r>
          </w:p>
        </w:tc>
        <w:tc>
          <w:tcPr>
            <w:tcW w:w="992" w:type="dxa"/>
            <w:vAlign w:val="center"/>
          </w:tcPr>
          <w:p w14:paraId="3D15AD41" w14:textId="77777777" w:rsidR="006A543B" w:rsidRPr="00826454" w:rsidRDefault="006A543B">
            <w:pPr>
              <w:pStyle w:val="In-tableHeading"/>
              <w:jc w:val="center"/>
              <w:rPr>
                <w:b w:val="0"/>
                <w:bCs/>
                <w:lang w:val="en-AU"/>
              </w:rPr>
            </w:pPr>
            <w:r w:rsidRPr="00826454">
              <w:rPr>
                <w:b w:val="0"/>
                <w:bCs/>
                <w:lang w:val="en-AU"/>
              </w:rPr>
              <w:t>188/248 (75.8)</w:t>
            </w:r>
          </w:p>
        </w:tc>
        <w:tc>
          <w:tcPr>
            <w:tcW w:w="1134" w:type="dxa"/>
            <w:vAlign w:val="center"/>
          </w:tcPr>
          <w:p w14:paraId="03A47B79" w14:textId="77777777" w:rsidR="006A543B" w:rsidRPr="00826454" w:rsidRDefault="006A543B">
            <w:pPr>
              <w:pStyle w:val="In-tableHeading"/>
              <w:jc w:val="center"/>
              <w:rPr>
                <w:b w:val="0"/>
                <w:bCs/>
                <w:lang w:val="en-AU"/>
              </w:rPr>
            </w:pPr>
            <w:r w:rsidRPr="00826454">
              <w:rPr>
                <w:b w:val="0"/>
                <w:bCs/>
                <w:lang w:val="en-AU"/>
              </w:rPr>
              <w:t>1.04 (0.69, 1.58)</w:t>
            </w:r>
          </w:p>
        </w:tc>
        <w:tc>
          <w:tcPr>
            <w:tcW w:w="1134" w:type="dxa"/>
            <w:vAlign w:val="center"/>
          </w:tcPr>
          <w:p w14:paraId="582170CD" w14:textId="77777777" w:rsidR="006A543B" w:rsidRPr="00826454" w:rsidRDefault="006A543B">
            <w:pPr>
              <w:pStyle w:val="In-tableHeading"/>
              <w:jc w:val="center"/>
              <w:rPr>
                <w:b w:val="0"/>
                <w:bCs/>
                <w:lang w:val="en-AU"/>
              </w:rPr>
            </w:pPr>
            <w:r w:rsidRPr="00826454">
              <w:rPr>
                <w:b w:val="0"/>
                <w:bCs/>
                <w:lang w:val="en-AU"/>
              </w:rPr>
              <w:t>1.01 (0.91, 1.11)</w:t>
            </w:r>
          </w:p>
        </w:tc>
        <w:tc>
          <w:tcPr>
            <w:tcW w:w="1367" w:type="dxa"/>
            <w:vAlign w:val="center"/>
          </w:tcPr>
          <w:p w14:paraId="15F149E2" w14:textId="77777777" w:rsidR="006A543B" w:rsidRPr="00826454" w:rsidRDefault="006A543B">
            <w:pPr>
              <w:pStyle w:val="In-tableHeading"/>
              <w:jc w:val="center"/>
              <w:rPr>
                <w:b w:val="0"/>
                <w:bCs/>
                <w:color w:val="000000" w:themeColor="text1"/>
                <w:lang w:val="en-AU"/>
              </w:rPr>
            </w:pPr>
            <w:r w:rsidRPr="00826454">
              <w:rPr>
                <w:b w:val="0"/>
                <w:bCs/>
                <w:lang w:val="en-AU"/>
              </w:rPr>
              <w:t>0.7% (-6.8%, 8.3%)</w:t>
            </w:r>
          </w:p>
        </w:tc>
      </w:tr>
      <w:tr w:rsidR="002E68C4" w:rsidRPr="00826454" w14:paraId="74BDABA4" w14:textId="77777777">
        <w:tc>
          <w:tcPr>
            <w:tcW w:w="9017" w:type="dxa"/>
            <w:gridSpan w:val="8"/>
          </w:tcPr>
          <w:p w14:paraId="39AE74A5" w14:textId="611CF9C1" w:rsidR="002E68C4" w:rsidRPr="00826454" w:rsidRDefault="00C92463" w:rsidP="002E68C4">
            <w:pPr>
              <w:pStyle w:val="In-tableHeading"/>
              <w:rPr>
                <w:color w:val="000000" w:themeColor="text1"/>
                <w:lang w:val="en-AU"/>
              </w:rPr>
            </w:pPr>
            <w:r w:rsidRPr="00826454">
              <w:rPr>
                <w:rFonts w:eastAsia="Arial Narrow" w:cs="Arial Narrow"/>
                <w:bCs/>
                <w:color w:val="000000" w:themeColor="text1"/>
                <w:szCs w:val="20"/>
                <w:lang w:val="en-AU"/>
              </w:rPr>
              <w:t>Comparison of</w:t>
            </w:r>
            <w:r w:rsidR="002E68C4" w:rsidRPr="00826454">
              <w:rPr>
                <w:rFonts w:eastAsia="Arial Narrow" w:cs="Arial Narrow"/>
                <w:bCs/>
                <w:color w:val="000000" w:themeColor="text1"/>
                <w:szCs w:val="20"/>
                <w:lang w:val="en-AU"/>
              </w:rPr>
              <w:t xml:space="preserve"> risperidone ISM 75 mg and PP1M 75 mg</w:t>
            </w:r>
          </w:p>
        </w:tc>
      </w:tr>
      <w:tr w:rsidR="006A543B" w:rsidRPr="00826454" w14:paraId="66606C50" w14:textId="77777777" w:rsidTr="00585000">
        <w:tc>
          <w:tcPr>
            <w:tcW w:w="891" w:type="dxa"/>
            <w:vMerge w:val="restart"/>
            <w:vAlign w:val="center"/>
          </w:tcPr>
          <w:p w14:paraId="2B6E9A48"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SAE </w:t>
            </w:r>
          </w:p>
        </w:tc>
        <w:tc>
          <w:tcPr>
            <w:tcW w:w="1089" w:type="dxa"/>
            <w:vAlign w:val="center"/>
          </w:tcPr>
          <w:p w14:paraId="4D217E9E"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PRISMA-3 </w:t>
            </w:r>
          </w:p>
        </w:tc>
        <w:tc>
          <w:tcPr>
            <w:tcW w:w="1276" w:type="dxa"/>
            <w:vAlign w:val="center"/>
          </w:tcPr>
          <w:p w14:paraId="190351A9"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Risperidone ISM 75 mg </w:t>
            </w:r>
          </w:p>
        </w:tc>
        <w:tc>
          <w:tcPr>
            <w:tcW w:w="1134" w:type="dxa"/>
            <w:vAlign w:val="center"/>
          </w:tcPr>
          <w:p w14:paraId="2F608734" w14:textId="77777777" w:rsidR="006A543B" w:rsidRPr="00826454" w:rsidRDefault="006A543B">
            <w:pPr>
              <w:pStyle w:val="In-tableHeading"/>
              <w:jc w:val="center"/>
              <w:rPr>
                <w:b w:val="0"/>
                <w:bCs/>
                <w:color w:val="000000" w:themeColor="text1"/>
                <w:lang w:val="en-AU"/>
              </w:rPr>
            </w:pPr>
            <w:r w:rsidRPr="00826454">
              <w:rPr>
                <w:b w:val="0"/>
                <w:bCs/>
                <w:lang w:val="en-AU"/>
              </w:rPr>
              <w:t>2/144 (1.4)</w:t>
            </w:r>
          </w:p>
        </w:tc>
        <w:tc>
          <w:tcPr>
            <w:tcW w:w="992" w:type="dxa"/>
            <w:vAlign w:val="center"/>
          </w:tcPr>
          <w:p w14:paraId="252FA252" w14:textId="77777777" w:rsidR="006A543B" w:rsidRPr="00826454" w:rsidRDefault="006A543B">
            <w:pPr>
              <w:pStyle w:val="In-tableHeading"/>
              <w:jc w:val="center"/>
              <w:rPr>
                <w:b w:val="0"/>
                <w:bCs/>
                <w:color w:val="000000" w:themeColor="text1"/>
                <w:lang w:val="en-AU"/>
              </w:rPr>
            </w:pPr>
            <w:r w:rsidRPr="00826454">
              <w:rPr>
                <w:b w:val="0"/>
                <w:bCs/>
                <w:lang w:val="en-AU"/>
              </w:rPr>
              <w:t>5/147 (3.4)</w:t>
            </w:r>
          </w:p>
        </w:tc>
        <w:tc>
          <w:tcPr>
            <w:tcW w:w="1134" w:type="dxa"/>
            <w:vAlign w:val="center"/>
          </w:tcPr>
          <w:p w14:paraId="2F72E1C2" w14:textId="77777777" w:rsidR="006A543B" w:rsidRPr="00826454" w:rsidRDefault="006A543B">
            <w:pPr>
              <w:pStyle w:val="In-tableHeading"/>
              <w:jc w:val="center"/>
              <w:rPr>
                <w:b w:val="0"/>
                <w:bCs/>
                <w:color w:val="000000" w:themeColor="text1"/>
                <w:lang w:val="en-AU"/>
              </w:rPr>
            </w:pPr>
            <w:r w:rsidRPr="00826454">
              <w:rPr>
                <w:b w:val="0"/>
                <w:bCs/>
                <w:lang w:val="en-AU"/>
              </w:rPr>
              <w:t>0.40 (0.08, 2.10)</w:t>
            </w:r>
          </w:p>
        </w:tc>
        <w:tc>
          <w:tcPr>
            <w:tcW w:w="1134" w:type="dxa"/>
            <w:vAlign w:val="center"/>
          </w:tcPr>
          <w:p w14:paraId="654B8B44" w14:textId="77777777" w:rsidR="006A543B" w:rsidRPr="00826454" w:rsidRDefault="006A543B">
            <w:pPr>
              <w:pStyle w:val="In-tableHeading"/>
              <w:jc w:val="center"/>
              <w:rPr>
                <w:b w:val="0"/>
                <w:bCs/>
                <w:color w:val="000000" w:themeColor="text1"/>
                <w:lang w:val="en-AU"/>
              </w:rPr>
            </w:pPr>
            <w:r w:rsidRPr="00826454">
              <w:rPr>
                <w:b w:val="0"/>
                <w:bCs/>
                <w:lang w:val="en-AU"/>
              </w:rPr>
              <w:t>0.41 (0.08, 2.07)</w:t>
            </w:r>
          </w:p>
        </w:tc>
        <w:tc>
          <w:tcPr>
            <w:tcW w:w="1367" w:type="dxa"/>
            <w:vAlign w:val="center"/>
          </w:tcPr>
          <w:p w14:paraId="1E2AADF6" w14:textId="77777777" w:rsidR="006A543B" w:rsidRPr="00826454" w:rsidRDefault="006A543B">
            <w:pPr>
              <w:pStyle w:val="In-tableHeading"/>
              <w:jc w:val="center"/>
              <w:rPr>
                <w:b w:val="0"/>
                <w:bCs/>
                <w:color w:val="000000" w:themeColor="text1"/>
                <w:lang w:val="en-AU"/>
              </w:rPr>
            </w:pPr>
            <w:r w:rsidRPr="00826454">
              <w:rPr>
                <w:b w:val="0"/>
                <w:bCs/>
                <w:lang w:val="en-AU"/>
              </w:rPr>
              <w:t>-2.0% (-5.5%, 1.5%)</w:t>
            </w:r>
          </w:p>
        </w:tc>
      </w:tr>
      <w:tr w:rsidR="006A543B" w:rsidRPr="00826454" w14:paraId="0FAA7EB5" w14:textId="77777777" w:rsidTr="00585000">
        <w:tc>
          <w:tcPr>
            <w:tcW w:w="891" w:type="dxa"/>
            <w:vMerge/>
          </w:tcPr>
          <w:p w14:paraId="1C2830E0" w14:textId="77777777" w:rsidR="006A543B" w:rsidRPr="00826454" w:rsidRDefault="006A543B">
            <w:pPr>
              <w:pStyle w:val="In-tableHeading"/>
              <w:rPr>
                <w:b w:val="0"/>
                <w:bCs/>
                <w:color w:val="000000" w:themeColor="text1"/>
                <w:lang w:val="en-AU"/>
              </w:rPr>
            </w:pPr>
          </w:p>
        </w:tc>
        <w:tc>
          <w:tcPr>
            <w:tcW w:w="1089" w:type="dxa"/>
            <w:vAlign w:val="center"/>
          </w:tcPr>
          <w:p w14:paraId="4CE7C5DC"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Takahashi 2013</w:t>
            </w:r>
          </w:p>
        </w:tc>
        <w:tc>
          <w:tcPr>
            <w:tcW w:w="1276" w:type="dxa"/>
            <w:vAlign w:val="center"/>
          </w:tcPr>
          <w:p w14:paraId="729E6382"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75 mg</w:t>
            </w:r>
          </w:p>
        </w:tc>
        <w:tc>
          <w:tcPr>
            <w:tcW w:w="1134" w:type="dxa"/>
            <w:vAlign w:val="center"/>
          </w:tcPr>
          <w:p w14:paraId="415C6338" w14:textId="77777777" w:rsidR="006A543B" w:rsidRPr="00826454" w:rsidRDefault="006A543B">
            <w:pPr>
              <w:pStyle w:val="In-tableHeading"/>
              <w:jc w:val="center"/>
              <w:rPr>
                <w:b w:val="0"/>
                <w:bCs/>
                <w:lang w:val="en-AU"/>
              </w:rPr>
            </w:pPr>
            <w:r w:rsidRPr="00826454">
              <w:rPr>
                <w:b w:val="0"/>
                <w:bCs/>
                <w:lang w:val="en-AU"/>
              </w:rPr>
              <w:t>10/159 (6.3)</w:t>
            </w:r>
          </w:p>
        </w:tc>
        <w:tc>
          <w:tcPr>
            <w:tcW w:w="992" w:type="dxa"/>
            <w:vAlign w:val="center"/>
          </w:tcPr>
          <w:p w14:paraId="105731E4" w14:textId="77777777" w:rsidR="006A543B" w:rsidRPr="00826454" w:rsidRDefault="006A543B">
            <w:pPr>
              <w:pStyle w:val="In-tableHeading"/>
              <w:jc w:val="center"/>
              <w:rPr>
                <w:b w:val="0"/>
                <w:bCs/>
                <w:lang w:val="en-AU"/>
              </w:rPr>
            </w:pPr>
            <w:r w:rsidRPr="00826454">
              <w:rPr>
                <w:b w:val="0"/>
                <w:bCs/>
                <w:lang w:val="en-AU"/>
              </w:rPr>
              <w:t>25/164 (15.2)</w:t>
            </w:r>
          </w:p>
        </w:tc>
        <w:tc>
          <w:tcPr>
            <w:tcW w:w="1134" w:type="dxa"/>
            <w:vAlign w:val="center"/>
          </w:tcPr>
          <w:p w14:paraId="7C21A36F" w14:textId="77777777" w:rsidR="006A543B" w:rsidRPr="00826454" w:rsidRDefault="006A543B">
            <w:pPr>
              <w:pStyle w:val="In-tableHeading"/>
              <w:jc w:val="center"/>
              <w:rPr>
                <w:b w:val="0"/>
                <w:bCs/>
                <w:lang w:val="en-AU"/>
              </w:rPr>
            </w:pPr>
            <w:r w:rsidRPr="00826454">
              <w:rPr>
                <w:b w:val="0"/>
                <w:bCs/>
                <w:lang w:val="en-AU"/>
              </w:rPr>
              <w:t>0.37 (0.17, 0.81)</w:t>
            </w:r>
          </w:p>
        </w:tc>
        <w:tc>
          <w:tcPr>
            <w:tcW w:w="1134" w:type="dxa"/>
            <w:vAlign w:val="center"/>
          </w:tcPr>
          <w:p w14:paraId="3187CE97" w14:textId="77777777" w:rsidR="006A543B" w:rsidRPr="00826454" w:rsidRDefault="006A543B">
            <w:pPr>
              <w:pStyle w:val="In-tableHeading"/>
              <w:jc w:val="center"/>
              <w:rPr>
                <w:b w:val="0"/>
                <w:bCs/>
                <w:lang w:val="en-AU"/>
              </w:rPr>
            </w:pPr>
            <w:r w:rsidRPr="00826454">
              <w:rPr>
                <w:b w:val="0"/>
                <w:bCs/>
                <w:lang w:val="en-AU"/>
              </w:rPr>
              <w:t>0.41 (0.20, 0.83)</w:t>
            </w:r>
          </w:p>
        </w:tc>
        <w:tc>
          <w:tcPr>
            <w:tcW w:w="1367" w:type="dxa"/>
            <w:vAlign w:val="center"/>
          </w:tcPr>
          <w:p w14:paraId="420D34AC" w14:textId="77777777" w:rsidR="006A543B" w:rsidRPr="00826454" w:rsidRDefault="006A543B">
            <w:pPr>
              <w:pStyle w:val="In-tableHeading"/>
              <w:jc w:val="center"/>
              <w:rPr>
                <w:b w:val="0"/>
                <w:bCs/>
                <w:color w:val="000000" w:themeColor="text1"/>
                <w:lang w:val="en-AU"/>
              </w:rPr>
            </w:pPr>
            <w:r w:rsidRPr="00826454">
              <w:rPr>
                <w:b w:val="0"/>
                <w:bCs/>
                <w:lang w:val="en-AU"/>
              </w:rPr>
              <w:t>-9.0% (-15.6%, -2.3%)</w:t>
            </w:r>
          </w:p>
        </w:tc>
      </w:tr>
      <w:tr w:rsidR="006A543B" w:rsidRPr="00826454" w14:paraId="0F6B466C" w14:textId="77777777" w:rsidTr="00585000">
        <w:tc>
          <w:tcPr>
            <w:tcW w:w="891" w:type="dxa"/>
            <w:vMerge w:val="restart"/>
            <w:vAlign w:val="center"/>
          </w:tcPr>
          <w:p w14:paraId="1ACB9F87"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TEAE </w:t>
            </w:r>
          </w:p>
        </w:tc>
        <w:tc>
          <w:tcPr>
            <w:tcW w:w="1089" w:type="dxa"/>
            <w:vAlign w:val="center"/>
          </w:tcPr>
          <w:p w14:paraId="10B3B33F"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 xml:space="preserve">PRISMA-3 </w:t>
            </w:r>
          </w:p>
        </w:tc>
        <w:tc>
          <w:tcPr>
            <w:tcW w:w="1276" w:type="dxa"/>
            <w:vAlign w:val="center"/>
          </w:tcPr>
          <w:p w14:paraId="58F02A03"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Risperidone ISM 75 mg</w:t>
            </w:r>
            <w:r w:rsidRPr="00826454">
              <w:rPr>
                <w:b w:val="0"/>
                <w:bCs/>
                <w:color w:val="000000" w:themeColor="text1"/>
                <w:vertAlign w:val="superscript"/>
                <w:lang w:val="en-AU"/>
              </w:rPr>
              <w:t>b</w:t>
            </w:r>
            <w:r w:rsidRPr="00826454">
              <w:rPr>
                <w:b w:val="0"/>
                <w:bCs/>
                <w:color w:val="000000" w:themeColor="text1"/>
                <w:lang w:val="en-AU"/>
              </w:rPr>
              <w:t xml:space="preserve"> </w:t>
            </w:r>
          </w:p>
        </w:tc>
        <w:tc>
          <w:tcPr>
            <w:tcW w:w="1134" w:type="dxa"/>
            <w:vAlign w:val="center"/>
          </w:tcPr>
          <w:p w14:paraId="1088A2CA" w14:textId="77777777" w:rsidR="006A543B" w:rsidRPr="00826454" w:rsidRDefault="006A543B">
            <w:pPr>
              <w:pStyle w:val="In-tableHeading"/>
              <w:jc w:val="center"/>
              <w:rPr>
                <w:b w:val="0"/>
                <w:bCs/>
                <w:color w:val="000000" w:themeColor="text1"/>
                <w:lang w:val="en-AU"/>
              </w:rPr>
            </w:pPr>
            <w:r w:rsidRPr="00826454">
              <w:rPr>
                <w:b w:val="0"/>
                <w:bCs/>
                <w:lang w:val="en-AU"/>
              </w:rPr>
              <w:t>80/144 (55.6)</w:t>
            </w:r>
          </w:p>
        </w:tc>
        <w:tc>
          <w:tcPr>
            <w:tcW w:w="992" w:type="dxa"/>
            <w:vAlign w:val="center"/>
          </w:tcPr>
          <w:p w14:paraId="64D9CFDC" w14:textId="77777777" w:rsidR="006A543B" w:rsidRPr="00826454" w:rsidRDefault="006A543B">
            <w:pPr>
              <w:pStyle w:val="In-tableHeading"/>
              <w:jc w:val="center"/>
              <w:rPr>
                <w:b w:val="0"/>
                <w:bCs/>
                <w:color w:val="000000" w:themeColor="text1"/>
                <w:lang w:val="en-AU"/>
              </w:rPr>
            </w:pPr>
            <w:r w:rsidRPr="00826454">
              <w:rPr>
                <w:b w:val="0"/>
                <w:bCs/>
                <w:lang w:val="en-AU"/>
              </w:rPr>
              <w:t>65/147 (44.2)</w:t>
            </w:r>
          </w:p>
        </w:tc>
        <w:tc>
          <w:tcPr>
            <w:tcW w:w="1134" w:type="dxa"/>
            <w:vAlign w:val="center"/>
          </w:tcPr>
          <w:p w14:paraId="130818C5" w14:textId="77777777" w:rsidR="006A543B" w:rsidRPr="00826454" w:rsidRDefault="006A543B">
            <w:pPr>
              <w:pStyle w:val="In-tableHeading"/>
              <w:jc w:val="center"/>
              <w:rPr>
                <w:b w:val="0"/>
                <w:bCs/>
                <w:color w:val="000000" w:themeColor="text1"/>
                <w:lang w:val="en-AU"/>
              </w:rPr>
            </w:pPr>
            <w:r w:rsidRPr="00826454">
              <w:rPr>
                <w:b w:val="0"/>
                <w:bCs/>
                <w:lang w:val="en-AU"/>
              </w:rPr>
              <w:t>1.58 (0.99, 2.50)</w:t>
            </w:r>
          </w:p>
        </w:tc>
        <w:tc>
          <w:tcPr>
            <w:tcW w:w="1134" w:type="dxa"/>
            <w:vAlign w:val="center"/>
          </w:tcPr>
          <w:p w14:paraId="38AAFBFC" w14:textId="77777777" w:rsidR="006A543B" w:rsidRPr="00826454" w:rsidRDefault="006A543B">
            <w:pPr>
              <w:pStyle w:val="In-tableHeading"/>
              <w:jc w:val="center"/>
              <w:rPr>
                <w:b w:val="0"/>
                <w:bCs/>
                <w:color w:val="000000" w:themeColor="text1"/>
                <w:lang w:val="en-AU"/>
              </w:rPr>
            </w:pPr>
            <w:r w:rsidRPr="00826454">
              <w:rPr>
                <w:b w:val="0"/>
                <w:bCs/>
                <w:lang w:val="en-AU"/>
              </w:rPr>
              <w:t>1.26 (1.00, 1.59)</w:t>
            </w:r>
          </w:p>
        </w:tc>
        <w:tc>
          <w:tcPr>
            <w:tcW w:w="1367" w:type="dxa"/>
            <w:vAlign w:val="center"/>
          </w:tcPr>
          <w:p w14:paraId="1291B1CA" w14:textId="77777777" w:rsidR="006A543B" w:rsidRPr="00826454" w:rsidRDefault="006A543B">
            <w:pPr>
              <w:pStyle w:val="In-tableHeading"/>
              <w:jc w:val="center"/>
              <w:rPr>
                <w:b w:val="0"/>
                <w:bCs/>
                <w:lang w:val="en-AU"/>
              </w:rPr>
            </w:pPr>
            <w:r w:rsidRPr="00826454">
              <w:rPr>
                <w:b w:val="0"/>
                <w:bCs/>
                <w:lang w:val="en-AU"/>
              </w:rPr>
              <w:t>11.3%</w:t>
            </w:r>
          </w:p>
          <w:p w14:paraId="7A5E518B" w14:textId="77777777" w:rsidR="006A543B" w:rsidRPr="00826454" w:rsidRDefault="006A543B">
            <w:pPr>
              <w:pStyle w:val="In-tableHeading"/>
              <w:jc w:val="center"/>
              <w:rPr>
                <w:b w:val="0"/>
                <w:bCs/>
                <w:color w:val="000000" w:themeColor="text1"/>
                <w:lang w:val="en-AU"/>
              </w:rPr>
            </w:pPr>
            <w:r w:rsidRPr="00826454">
              <w:rPr>
                <w:b w:val="0"/>
                <w:bCs/>
                <w:lang w:val="en-AU"/>
              </w:rPr>
              <w:t>(-0.1%, 22.8%)</w:t>
            </w:r>
          </w:p>
        </w:tc>
      </w:tr>
      <w:tr w:rsidR="006A543B" w:rsidRPr="00826454" w14:paraId="5C44AE7E" w14:textId="77777777" w:rsidTr="00585000">
        <w:tc>
          <w:tcPr>
            <w:tcW w:w="891" w:type="dxa"/>
            <w:vMerge/>
          </w:tcPr>
          <w:p w14:paraId="217959B4" w14:textId="77777777" w:rsidR="006A543B" w:rsidRPr="00826454" w:rsidRDefault="006A543B">
            <w:pPr>
              <w:pStyle w:val="In-tableHeading"/>
              <w:rPr>
                <w:b w:val="0"/>
                <w:bCs/>
                <w:color w:val="000000" w:themeColor="text1"/>
                <w:lang w:val="en-AU"/>
              </w:rPr>
            </w:pPr>
          </w:p>
        </w:tc>
        <w:tc>
          <w:tcPr>
            <w:tcW w:w="1089" w:type="dxa"/>
            <w:vAlign w:val="center"/>
          </w:tcPr>
          <w:p w14:paraId="47731845"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Takahashi 2013</w:t>
            </w:r>
          </w:p>
        </w:tc>
        <w:tc>
          <w:tcPr>
            <w:tcW w:w="1276" w:type="dxa"/>
            <w:vAlign w:val="center"/>
          </w:tcPr>
          <w:p w14:paraId="2576ECA7" w14:textId="77777777" w:rsidR="006A543B" w:rsidRPr="00826454" w:rsidRDefault="006A543B">
            <w:pPr>
              <w:pStyle w:val="In-tableHeading"/>
              <w:rPr>
                <w:b w:val="0"/>
                <w:bCs/>
                <w:color w:val="000000" w:themeColor="text1"/>
                <w:lang w:val="en-AU"/>
              </w:rPr>
            </w:pPr>
            <w:r w:rsidRPr="00826454">
              <w:rPr>
                <w:b w:val="0"/>
                <w:bCs/>
                <w:color w:val="000000" w:themeColor="text1"/>
                <w:lang w:val="en-AU"/>
              </w:rPr>
              <w:t>PP1M 75 mg</w:t>
            </w:r>
          </w:p>
        </w:tc>
        <w:tc>
          <w:tcPr>
            <w:tcW w:w="1134" w:type="dxa"/>
            <w:vAlign w:val="center"/>
          </w:tcPr>
          <w:p w14:paraId="5E61977C" w14:textId="77777777" w:rsidR="006A543B" w:rsidRPr="00826454" w:rsidRDefault="006A543B">
            <w:pPr>
              <w:pStyle w:val="In-tableHeading"/>
              <w:jc w:val="center"/>
              <w:rPr>
                <w:b w:val="0"/>
                <w:bCs/>
                <w:lang w:val="en-AU"/>
              </w:rPr>
            </w:pPr>
            <w:r w:rsidRPr="00826454">
              <w:rPr>
                <w:b w:val="0"/>
                <w:bCs/>
                <w:lang w:val="en-AU"/>
              </w:rPr>
              <w:t>136/159 (85.5)</w:t>
            </w:r>
          </w:p>
        </w:tc>
        <w:tc>
          <w:tcPr>
            <w:tcW w:w="992" w:type="dxa"/>
            <w:vAlign w:val="center"/>
          </w:tcPr>
          <w:p w14:paraId="60FD6190" w14:textId="77777777" w:rsidR="006A543B" w:rsidRPr="00826454" w:rsidRDefault="006A543B">
            <w:pPr>
              <w:pStyle w:val="In-tableHeading"/>
              <w:jc w:val="center"/>
              <w:rPr>
                <w:b w:val="0"/>
                <w:bCs/>
                <w:lang w:val="en-AU"/>
              </w:rPr>
            </w:pPr>
            <w:r w:rsidRPr="00826454">
              <w:rPr>
                <w:b w:val="0"/>
                <w:bCs/>
                <w:lang w:val="en-AU"/>
              </w:rPr>
              <w:t>134/164 (81.7)</w:t>
            </w:r>
          </w:p>
        </w:tc>
        <w:tc>
          <w:tcPr>
            <w:tcW w:w="1134" w:type="dxa"/>
            <w:vAlign w:val="center"/>
          </w:tcPr>
          <w:p w14:paraId="7394B244" w14:textId="77777777" w:rsidR="006A543B" w:rsidRPr="00826454" w:rsidRDefault="006A543B">
            <w:pPr>
              <w:pStyle w:val="In-tableHeading"/>
              <w:jc w:val="center"/>
              <w:rPr>
                <w:b w:val="0"/>
                <w:bCs/>
                <w:lang w:val="en-AU"/>
              </w:rPr>
            </w:pPr>
            <w:r w:rsidRPr="00826454">
              <w:rPr>
                <w:b w:val="0"/>
                <w:bCs/>
                <w:lang w:val="en-AU"/>
              </w:rPr>
              <w:t>1.32 (0.73, 2.40)</w:t>
            </w:r>
          </w:p>
        </w:tc>
        <w:tc>
          <w:tcPr>
            <w:tcW w:w="1134" w:type="dxa"/>
            <w:vAlign w:val="center"/>
          </w:tcPr>
          <w:p w14:paraId="2A87DC8E" w14:textId="77777777" w:rsidR="006A543B" w:rsidRPr="00826454" w:rsidRDefault="006A543B">
            <w:pPr>
              <w:pStyle w:val="In-tableHeading"/>
              <w:jc w:val="center"/>
              <w:rPr>
                <w:b w:val="0"/>
                <w:bCs/>
                <w:lang w:val="en-AU"/>
              </w:rPr>
            </w:pPr>
            <w:r w:rsidRPr="00826454">
              <w:rPr>
                <w:b w:val="0"/>
                <w:bCs/>
                <w:lang w:val="en-AU"/>
              </w:rPr>
              <w:t>1.05 (0.95, 1.15)</w:t>
            </w:r>
          </w:p>
        </w:tc>
        <w:tc>
          <w:tcPr>
            <w:tcW w:w="1367" w:type="dxa"/>
            <w:vAlign w:val="center"/>
          </w:tcPr>
          <w:p w14:paraId="3925052F" w14:textId="77777777" w:rsidR="006A543B" w:rsidRPr="00826454" w:rsidRDefault="006A543B">
            <w:pPr>
              <w:pStyle w:val="In-tableHeading"/>
              <w:jc w:val="center"/>
              <w:rPr>
                <w:b w:val="0"/>
                <w:bCs/>
                <w:color w:val="000000" w:themeColor="text1"/>
                <w:lang w:val="en-AU"/>
              </w:rPr>
            </w:pPr>
            <w:r w:rsidRPr="00826454">
              <w:rPr>
                <w:b w:val="0"/>
                <w:bCs/>
                <w:lang w:val="en-AU"/>
              </w:rPr>
              <w:t>3.8% (-4.2%, 11.9%)</w:t>
            </w:r>
          </w:p>
        </w:tc>
      </w:tr>
    </w:tbl>
    <w:p w14:paraId="51E7107B" w14:textId="77777777" w:rsidR="006A543B" w:rsidRPr="00826454" w:rsidRDefault="006A543B" w:rsidP="006A543B">
      <w:pPr>
        <w:pStyle w:val="FooterTableFigure"/>
      </w:pPr>
      <w:r w:rsidRPr="00826454">
        <w:t>Source: Table 2.67, p130 of the submission, Table 2.69, p131 of the submission, Table 2.84, p143 of the submission, Table 286, p144 of the submission, and the sponsor’s attachment “20221027 ITC- Okedi”.</w:t>
      </w:r>
    </w:p>
    <w:p w14:paraId="2870306D" w14:textId="2FA64751" w:rsidR="006A543B" w:rsidRPr="00826454" w:rsidRDefault="006A543B" w:rsidP="006A543B">
      <w:pPr>
        <w:pStyle w:val="FooterTableFigure"/>
      </w:pPr>
      <w:r w:rsidRPr="00826454">
        <w:t xml:space="preserve">CI = confidence interval, ISM = in-situ microparticle, PP1M = paliperidone 1-monthly long-acting injectable, RC = risperidone 2-weekly long-acting injectable, SAE = serious adverse event, TEAE = treatment emergent adverse event. </w:t>
      </w:r>
    </w:p>
    <w:p w14:paraId="72FE9518" w14:textId="77777777" w:rsidR="006A543B" w:rsidRPr="00826454" w:rsidRDefault="006A543B" w:rsidP="006A543B">
      <w:pPr>
        <w:pStyle w:val="FooterTableFigure"/>
      </w:pPr>
      <w:r w:rsidRPr="00826454">
        <w:rPr>
          <w:vertAlign w:val="superscript"/>
        </w:rPr>
        <w:t>a</w:t>
      </w:r>
      <w:r w:rsidRPr="00826454">
        <w:t xml:space="preserve"> Treatment compared to placebo. </w:t>
      </w:r>
    </w:p>
    <w:p w14:paraId="2BAAAF35" w14:textId="77777777" w:rsidR="006A543B" w:rsidRPr="00826454" w:rsidRDefault="006A543B" w:rsidP="006A543B">
      <w:pPr>
        <w:pStyle w:val="FooterTableFigure"/>
      </w:pPr>
      <w:r w:rsidRPr="00826454">
        <w:rPr>
          <w:vertAlign w:val="superscript"/>
        </w:rPr>
        <w:t>b</w:t>
      </w:r>
      <w:r w:rsidRPr="00826454">
        <w:t xml:space="preserve"> Incidence of TEAE reported in the PRISMA-3 trial accounted for TEAEs occurring in 2% or more subjects.</w:t>
      </w:r>
    </w:p>
    <w:p w14:paraId="4E1056E6" w14:textId="77777777" w:rsidR="006A543B" w:rsidRPr="00826454" w:rsidRDefault="006A543B" w:rsidP="006A543B">
      <w:pPr>
        <w:pStyle w:val="FooterTableFigure"/>
      </w:pPr>
      <w:r w:rsidRPr="00826454">
        <w:rPr>
          <w:vertAlign w:val="superscript"/>
        </w:rPr>
        <w:t>c</w:t>
      </w:r>
      <w:r w:rsidRPr="00826454">
        <w:t xml:space="preserve"> Incidence of TEAE reported in the Kane 2003 trial accounted for TEAEs occurring in 5% or more subjects.</w:t>
      </w:r>
    </w:p>
    <w:p w14:paraId="63E29CCE" w14:textId="4AFB6875" w:rsidR="006A543B" w:rsidRPr="00826454" w:rsidRDefault="006A543B" w:rsidP="006A543B">
      <w:pPr>
        <w:pStyle w:val="3-BodyText"/>
      </w:pPr>
      <w:r w:rsidRPr="00826454">
        <w:t xml:space="preserve">The </w:t>
      </w:r>
      <w:r w:rsidR="002E68C4" w:rsidRPr="00826454">
        <w:t>comparison of single arms</w:t>
      </w:r>
      <w:r w:rsidRPr="00826454">
        <w:t xml:space="preserve"> revealed a lower incidence of SAE in the risperidone ISM 100 mg arm of the PRISMA-3 trial when compared to the RC 50 mg arm of the RC trial. Similarly, the incidence of SAE was lower in the risperidone ISM 100 mg and 75</w:t>
      </w:r>
      <w:r w:rsidR="00B257D8">
        <w:t> </w:t>
      </w:r>
      <w:r w:rsidRPr="00826454">
        <w:t xml:space="preserve">mg arm of the PRISMA-3 trial when compared to PP1M 100 mg (pooled values) and 75 mg (Takahashi 2013), respectively. </w:t>
      </w:r>
    </w:p>
    <w:p w14:paraId="07A67038" w14:textId="2646E2DF" w:rsidR="006A543B" w:rsidRPr="00826454" w:rsidRDefault="006A543B" w:rsidP="002735BC">
      <w:pPr>
        <w:pStyle w:val="3-BodyText"/>
      </w:pPr>
      <w:r w:rsidRPr="00826454">
        <w:t>The comparison of TEAE incidence show</w:t>
      </w:r>
      <w:r w:rsidR="002E68C4" w:rsidRPr="00826454">
        <w:t>ed</w:t>
      </w:r>
      <w:r w:rsidRPr="00826454">
        <w:t xml:space="preserve"> that there were fewer TEAE</w:t>
      </w:r>
      <w:r w:rsidR="00821668" w:rsidRPr="00826454">
        <w:t>s</w:t>
      </w:r>
      <w:r w:rsidRPr="00826454">
        <w:t xml:space="preserve"> in risperidone ISM 100 mg (PRISMA-3) when compared separately to both RC 50 mg (Kane 2003) and </w:t>
      </w:r>
      <w:r w:rsidRPr="00826454">
        <w:lastRenderedPageBreak/>
        <w:t xml:space="preserve">PP1M 100 mg (pooled values). There was also a lower incidence of TEAE observed for risperidone ISM 75 mg when compared to PP1M 75 mg (Takahashi 2013). </w:t>
      </w:r>
    </w:p>
    <w:p w14:paraId="580F0C0C" w14:textId="77777777" w:rsidR="004E74F7" w:rsidRPr="00826454" w:rsidRDefault="004E74F7" w:rsidP="004E74F7">
      <w:pPr>
        <w:pStyle w:val="4-SubsectionHeading"/>
      </w:pPr>
      <w:bookmarkStart w:id="46" w:name="_Toc22897643"/>
      <w:bookmarkStart w:id="47" w:name="_Toc107927629"/>
      <w:bookmarkStart w:id="48" w:name="_Toc114059209"/>
      <w:bookmarkStart w:id="49" w:name="_Toc22897644"/>
      <w:bookmarkStart w:id="50" w:name="_Toc124931845"/>
      <w:r w:rsidRPr="00826454">
        <w:t>Benefits/harms</w:t>
      </w:r>
      <w:bookmarkEnd w:id="46"/>
      <w:bookmarkEnd w:id="47"/>
      <w:bookmarkEnd w:id="48"/>
    </w:p>
    <w:p w14:paraId="544E18D3" w14:textId="77777777" w:rsidR="004E74F7" w:rsidRPr="00826454" w:rsidRDefault="004E74F7" w:rsidP="004E74F7">
      <w:pPr>
        <w:pStyle w:val="3-BodyText"/>
      </w:pPr>
      <w:r w:rsidRPr="00826454">
        <w:rPr>
          <w:snapToGrid/>
        </w:rPr>
        <w:t>A benefits and harms table was not presented as the submission made a claim of non-inferiority.</w:t>
      </w:r>
    </w:p>
    <w:p w14:paraId="172BBE9B" w14:textId="77777777" w:rsidR="006A543B" w:rsidRPr="00826454" w:rsidRDefault="006A543B" w:rsidP="006A543B">
      <w:pPr>
        <w:pStyle w:val="4-SubsectionHeading"/>
      </w:pPr>
      <w:r w:rsidRPr="00826454">
        <w:t>Clinical claim</w:t>
      </w:r>
      <w:bookmarkEnd w:id="49"/>
      <w:bookmarkEnd w:id="50"/>
    </w:p>
    <w:p w14:paraId="4EFC9A4E" w14:textId="20EA3769" w:rsidR="009E5D2C" w:rsidRPr="00826454" w:rsidRDefault="009E5D2C" w:rsidP="009E5D2C">
      <w:pPr>
        <w:pStyle w:val="3-BodyText"/>
        <w:rPr>
          <w:rFonts w:eastAsia="Calibri"/>
        </w:rPr>
      </w:pPr>
      <w:bookmarkStart w:id="51" w:name="_Ref162000896"/>
      <w:r w:rsidRPr="00826454">
        <w:rPr>
          <w:rFonts w:eastAsia="Calibri"/>
        </w:rPr>
        <w:t>The submission described risperidone ISM as non-inferior in terms of efficacy and safety compared to RC and PP1M in adults with schizophrenia. Th</w:t>
      </w:r>
      <w:r w:rsidR="00EC6BCE" w:rsidRPr="00826454">
        <w:rPr>
          <w:rFonts w:eastAsia="Calibri"/>
        </w:rPr>
        <w:t>e evaluation considered that th</w:t>
      </w:r>
      <w:r w:rsidRPr="00826454">
        <w:rPr>
          <w:rFonts w:eastAsia="Calibri"/>
        </w:rPr>
        <w:t>is claim may be a</w:t>
      </w:r>
      <w:r w:rsidRPr="00826454">
        <w:rPr>
          <w:iCs/>
          <w:color w:val="000000" w:themeColor="text1"/>
        </w:rPr>
        <w:t>dequately supported based on the evidence presented in the submission</w:t>
      </w:r>
      <w:r w:rsidR="00EC6BCE" w:rsidRPr="00826454">
        <w:rPr>
          <w:iCs/>
          <w:color w:val="000000" w:themeColor="text1"/>
        </w:rPr>
        <w:t>,</w:t>
      </w:r>
      <w:r w:rsidRPr="00826454">
        <w:rPr>
          <w:iCs/>
          <w:color w:val="000000" w:themeColor="text1"/>
        </w:rPr>
        <w:t xml:space="preserve"> </w:t>
      </w:r>
      <w:r w:rsidR="00EC6BCE" w:rsidRPr="00826454">
        <w:rPr>
          <w:iCs/>
          <w:color w:val="000000" w:themeColor="text1"/>
        </w:rPr>
        <w:t xml:space="preserve">noting </w:t>
      </w:r>
      <w:r w:rsidRPr="00826454">
        <w:rPr>
          <w:iCs/>
          <w:color w:val="000000" w:themeColor="text1"/>
        </w:rPr>
        <w:t>however, the</w:t>
      </w:r>
      <w:r w:rsidR="00EC6BCE" w:rsidRPr="00826454">
        <w:rPr>
          <w:iCs/>
          <w:color w:val="000000" w:themeColor="text1"/>
        </w:rPr>
        <w:t xml:space="preserve"> following</w:t>
      </w:r>
      <w:r w:rsidRPr="00826454">
        <w:rPr>
          <w:iCs/>
          <w:color w:val="000000" w:themeColor="text1"/>
        </w:rPr>
        <w:t xml:space="preserve"> uncertainties should be considered:</w:t>
      </w:r>
      <w:bookmarkEnd w:id="51"/>
      <w:r w:rsidRPr="00826454">
        <w:rPr>
          <w:rFonts w:eastAsia="Calibri"/>
        </w:rPr>
        <w:t xml:space="preserve"> </w:t>
      </w:r>
    </w:p>
    <w:p w14:paraId="7DF6CDBC" w14:textId="2B61EAC7" w:rsidR="009E5D2C" w:rsidRPr="00826454" w:rsidRDefault="009E5D2C" w:rsidP="00CE6171">
      <w:pPr>
        <w:pStyle w:val="ListParagraph"/>
        <w:numPr>
          <w:ilvl w:val="0"/>
          <w:numId w:val="7"/>
        </w:numPr>
        <w:rPr>
          <w:rFonts w:eastAsia="Calibri" w:cs="Calibri"/>
          <w:iCs/>
          <w:color w:val="000000" w:themeColor="text1"/>
        </w:rPr>
      </w:pPr>
      <w:r w:rsidRPr="00826454">
        <w:rPr>
          <w:rFonts w:eastAsia="Calibri" w:cs="Calibri"/>
          <w:iCs/>
          <w:color w:val="000000" w:themeColor="text1"/>
        </w:rPr>
        <w:t>There was a lack of long-term data available for risperidone ISM and the RC and PP1M comparators, with the trial treatment durations being limited to 9 to 13</w:t>
      </w:r>
      <w:r w:rsidR="002B7905">
        <w:rPr>
          <w:rFonts w:eastAsia="Calibri" w:cs="Calibri"/>
          <w:iCs/>
          <w:color w:val="000000" w:themeColor="text1"/>
        </w:rPr>
        <w:t> </w:t>
      </w:r>
      <w:r w:rsidRPr="00826454">
        <w:rPr>
          <w:rFonts w:eastAsia="Calibri" w:cs="Calibri"/>
          <w:iCs/>
          <w:color w:val="000000" w:themeColor="text1"/>
        </w:rPr>
        <w:t>weeks</w:t>
      </w:r>
      <w:r w:rsidR="00826454">
        <w:rPr>
          <w:rFonts w:eastAsia="Calibri" w:cs="Calibri"/>
          <w:iCs/>
          <w:color w:val="000000" w:themeColor="text1"/>
        </w:rPr>
        <w:t xml:space="preserve">. </w:t>
      </w:r>
      <w:r w:rsidRPr="00826454">
        <w:rPr>
          <w:rFonts w:eastAsia="Calibri" w:cs="Calibri"/>
          <w:color w:val="000000" w:themeColor="text1"/>
        </w:rPr>
        <w:t xml:space="preserve">The PSCR stated that </w:t>
      </w:r>
      <w:r w:rsidRPr="00826454">
        <w:rPr>
          <w:rFonts w:cstheme="minorHAnsi"/>
        </w:rPr>
        <w:t>the results of the Open Label Extension part of the PRISMA 3 study indicated a continued therapeutic effect of risperidone ISM over a period of more than 1 year.</w:t>
      </w:r>
    </w:p>
    <w:p w14:paraId="003F9A30" w14:textId="08D13922" w:rsidR="009E5D2C" w:rsidRPr="00826454" w:rsidRDefault="009E5D2C" w:rsidP="00CE6171">
      <w:pPr>
        <w:pStyle w:val="ListParagraph"/>
        <w:numPr>
          <w:ilvl w:val="0"/>
          <w:numId w:val="7"/>
        </w:numPr>
        <w:rPr>
          <w:iCs/>
        </w:rPr>
      </w:pPr>
      <w:r w:rsidRPr="00826454">
        <w:rPr>
          <w:iCs/>
        </w:rPr>
        <w:t xml:space="preserve">Differences in race/ethnicity, BMI, and disease severity between trials considered in the submission. In general, the baseline total PANSS score for the risperidone ISM trial (PRISMA-3) was generally higher than </w:t>
      </w:r>
      <w:r w:rsidR="00EA5C06" w:rsidRPr="00826454">
        <w:rPr>
          <w:iCs/>
        </w:rPr>
        <w:t xml:space="preserve">the baseline score of </w:t>
      </w:r>
      <w:r w:rsidRPr="00826454">
        <w:rPr>
          <w:iCs/>
        </w:rPr>
        <w:t xml:space="preserve">participants </w:t>
      </w:r>
      <w:r w:rsidR="00EA5C06" w:rsidRPr="00826454">
        <w:rPr>
          <w:iCs/>
        </w:rPr>
        <w:t>in</w:t>
      </w:r>
      <w:r w:rsidRPr="00826454">
        <w:rPr>
          <w:iCs/>
        </w:rPr>
        <w:t xml:space="preserve"> other trials.</w:t>
      </w:r>
    </w:p>
    <w:p w14:paraId="230AE4B4" w14:textId="77777777" w:rsidR="009E5D2C" w:rsidRPr="00826454" w:rsidRDefault="009E5D2C" w:rsidP="00CE6171">
      <w:pPr>
        <w:pStyle w:val="ListParagraph"/>
        <w:numPr>
          <w:ilvl w:val="0"/>
          <w:numId w:val="7"/>
        </w:numPr>
        <w:rPr>
          <w:iCs/>
        </w:rPr>
      </w:pPr>
      <w:r w:rsidRPr="00826454">
        <w:rPr>
          <w:iCs/>
        </w:rPr>
        <w:t xml:space="preserve">Overall high risk of bias due to medium risk of performance and attrition bias associated with possible unblinding of study participants and high risk of selection bias from excluding patients with improvement in total PANSS score 20% or greater between the initial screening visit and first injection in the risperidone ISM trial (PRISMA-3). </w:t>
      </w:r>
    </w:p>
    <w:p w14:paraId="73F488E2" w14:textId="29E32D31" w:rsidR="009E5D2C" w:rsidRPr="00826454" w:rsidRDefault="00EC6BCE" w:rsidP="00CE6171">
      <w:pPr>
        <w:pStyle w:val="ListParagraph"/>
        <w:numPr>
          <w:ilvl w:val="0"/>
          <w:numId w:val="7"/>
        </w:numPr>
        <w:rPr>
          <w:iCs/>
        </w:rPr>
      </w:pPr>
      <w:r w:rsidRPr="00826454">
        <w:rPr>
          <w:iCs/>
        </w:rPr>
        <w:t xml:space="preserve">The </w:t>
      </w:r>
      <w:r w:rsidRPr="00973076">
        <w:rPr>
          <w:iCs/>
        </w:rPr>
        <w:t>a</w:t>
      </w:r>
      <w:r w:rsidR="009E5D2C" w:rsidRPr="00973076">
        <w:rPr>
          <w:iCs/>
        </w:rPr>
        <w:t xml:space="preserve">ssumption that if the risperidone ISM 100 mg showed similar exposures at steady state to RC 50 mg, </w:t>
      </w:r>
      <w:r w:rsidRPr="00973076">
        <w:rPr>
          <w:iCs/>
        </w:rPr>
        <w:t xml:space="preserve">that </w:t>
      </w:r>
      <w:r w:rsidR="009E5D2C" w:rsidRPr="00973076">
        <w:rPr>
          <w:iCs/>
        </w:rPr>
        <w:t xml:space="preserve">risperidone ISM 75 mg would also show similar exposures at steady state to RC 37.5 mg, based on dose linearity from a report provided by the sponsor. Although the assumption is reasonable, it is still a source of uncertainty. </w:t>
      </w:r>
      <w:r w:rsidR="009E5D2C" w:rsidRPr="00973076">
        <w:t xml:space="preserve">The PSCR stated that </w:t>
      </w:r>
      <w:r w:rsidR="009E5D2C" w:rsidRPr="00973076">
        <w:rPr>
          <w:rFonts w:cstheme="minorHAnsi"/>
        </w:rPr>
        <w:t>“</w:t>
      </w:r>
      <w:r w:rsidR="009E5D2C" w:rsidRPr="00973076">
        <w:rPr>
          <w:rFonts w:cstheme="minorHAnsi"/>
          <w:iCs/>
        </w:rPr>
        <w:t>the TGA acknowledged that the results of the pharmacokinetic analysis of RC and</w:t>
      </w:r>
      <w:r w:rsidR="009E5D2C" w:rsidRPr="00826454">
        <w:rPr>
          <w:rFonts w:cstheme="minorHAnsi"/>
          <w:iCs/>
        </w:rPr>
        <w:t xml:space="preserve"> risperidone ISM supported switching between the two medicines at their therapeutic equivalent doses” (Okedi Evaluation Report, TGA).</w:t>
      </w:r>
    </w:p>
    <w:p w14:paraId="7929CAB8" w14:textId="4B3FA9AC" w:rsidR="009E5D2C" w:rsidRPr="00826454" w:rsidRDefault="009E5D2C" w:rsidP="005E3092">
      <w:pPr>
        <w:pStyle w:val="ListParagraph"/>
        <w:numPr>
          <w:ilvl w:val="0"/>
          <w:numId w:val="7"/>
        </w:numPr>
      </w:pPr>
      <w:r w:rsidRPr="00826454">
        <w:t xml:space="preserve">For the meta-analyses of efficacy, incidence of SAE and incidence of TEAE in PP1M 100 mg, it was unclear why the Takahashi 2013 trial was included </w:t>
      </w:r>
      <w:r w:rsidRPr="00826454">
        <w:rPr>
          <w:rFonts w:eastAsia="Calibri" w:cs="Calibri"/>
        </w:rPr>
        <w:t>since the treatment regimen from Takahashi 2013 was PP1M 75 mg and not PP1M 100</w:t>
      </w:r>
      <w:r w:rsidR="008B722F">
        <w:t> </w:t>
      </w:r>
      <w:r w:rsidRPr="00826454">
        <w:rPr>
          <w:rFonts w:eastAsia="Calibri" w:cs="Calibri"/>
        </w:rPr>
        <w:t>mg</w:t>
      </w:r>
      <w:r w:rsidRPr="00826454">
        <w:t>. Additionally, for the meta-analysis of incidence of TEAE in PP1M 100 mg, the treatment of the trials considered (Takahashi 2013 and Kramer 2010) may not be directly comparable given the differences in treatment duration.</w:t>
      </w:r>
    </w:p>
    <w:p w14:paraId="385E69AB" w14:textId="76317F60" w:rsidR="00D26D93" w:rsidRPr="00826454" w:rsidRDefault="00D26D93" w:rsidP="00D26D93">
      <w:pPr>
        <w:pStyle w:val="3-BodyText"/>
        <w:rPr>
          <w:rFonts w:eastAsia="Calibri"/>
        </w:rPr>
      </w:pPr>
      <w:r w:rsidRPr="00826454">
        <w:rPr>
          <w:rFonts w:eastAsia="Calibri"/>
        </w:rPr>
        <w:lastRenderedPageBreak/>
        <w:t>The PBAC considered that on balance, the clinical claim of non-inferior efficacy and safety was likely met for risperidone ISM 100 mg versus RC 50 mg, risperidone</w:t>
      </w:r>
      <w:r w:rsidR="003357EF" w:rsidRPr="00826454">
        <w:rPr>
          <w:rFonts w:eastAsia="Calibri"/>
        </w:rPr>
        <w:t xml:space="preserve"> </w:t>
      </w:r>
      <w:r w:rsidRPr="00826454">
        <w:rPr>
          <w:rFonts w:eastAsia="Calibri"/>
        </w:rPr>
        <w:t>ISM 100 mg versus PP1M 100 mg and risperidone ISM 75 mg versus PP1M 75 mg</w:t>
      </w:r>
      <w:r w:rsidR="00826454">
        <w:rPr>
          <w:rFonts w:eastAsia="Calibri"/>
        </w:rPr>
        <w:t xml:space="preserve">. </w:t>
      </w:r>
    </w:p>
    <w:p w14:paraId="19089AC4" w14:textId="63C4FEB0" w:rsidR="00D26D93" w:rsidRPr="00826454" w:rsidRDefault="00D26D93" w:rsidP="00D26D93">
      <w:pPr>
        <w:pStyle w:val="3-BodyText"/>
        <w:rPr>
          <w:rFonts w:eastAsia="Calibri"/>
        </w:rPr>
      </w:pPr>
      <w:r w:rsidRPr="00826454">
        <w:rPr>
          <w:rFonts w:eastAsia="Calibri"/>
        </w:rPr>
        <w:t>The Committee considered it was unclear whether the submission’s claim that risperidone ISM 75 mg is non-inferior in efficacy and safety to RC 37.5 mg was reasonably supported, given no available trial data permitted a comparison of risperidone ISM 75 mg with RC 37.5 mg, that the sponsor justified the non-inferiority claim through pharmacokinetic data (with supportive TGA acknowledgement).</w:t>
      </w:r>
    </w:p>
    <w:p w14:paraId="3DA94A17" w14:textId="52410FB4" w:rsidR="006A543B" w:rsidRPr="00826454" w:rsidRDefault="006A543B" w:rsidP="006A543B">
      <w:pPr>
        <w:pStyle w:val="4-SubsectionHeading"/>
      </w:pPr>
      <w:bookmarkStart w:id="52" w:name="_Toc22897645"/>
      <w:bookmarkStart w:id="53" w:name="_Toc124931846"/>
      <w:r w:rsidRPr="00826454">
        <w:t>Economic analysis</w:t>
      </w:r>
      <w:bookmarkEnd w:id="52"/>
      <w:bookmarkEnd w:id="53"/>
      <w:r w:rsidRPr="00826454">
        <w:t xml:space="preserve"> </w:t>
      </w:r>
    </w:p>
    <w:p w14:paraId="228C365D" w14:textId="22A624EB" w:rsidR="006A543B" w:rsidRPr="00826454" w:rsidRDefault="006A543B" w:rsidP="006A543B">
      <w:pPr>
        <w:pStyle w:val="3-BodyText"/>
      </w:pPr>
      <w:r w:rsidRPr="00826454">
        <w:t xml:space="preserve">The submission presented a </w:t>
      </w:r>
      <w:r w:rsidR="00FB7F12" w:rsidRPr="00826454">
        <w:t>CMA</w:t>
      </w:r>
      <w:r w:rsidRPr="00826454">
        <w:t xml:space="preserve"> of risperidone ISM to a weighted comparator of RC and PP1M. </w:t>
      </w:r>
      <w:r w:rsidR="009A245E" w:rsidRPr="00826454">
        <w:rPr>
          <w:iCs/>
        </w:rPr>
        <w:t>A CMA</w:t>
      </w:r>
      <w:r w:rsidR="003C7DD1" w:rsidRPr="00826454">
        <w:rPr>
          <w:iCs/>
        </w:rPr>
        <w:t xml:space="preserve"> </w:t>
      </w:r>
      <w:r w:rsidR="00155291" w:rsidRPr="00826454">
        <w:rPr>
          <w:iCs/>
        </w:rPr>
        <w:t xml:space="preserve">was </w:t>
      </w:r>
      <w:r w:rsidRPr="00826454">
        <w:rPr>
          <w:iCs/>
        </w:rPr>
        <w:t xml:space="preserve">appropriate given the claim of non-inferior efficacy and safety. </w:t>
      </w:r>
    </w:p>
    <w:p w14:paraId="780E57BC" w14:textId="34DBB74D" w:rsidR="006A543B" w:rsidRPr="00826454" w:rsidRDefault="002B3348" w:rsidP="002B3348">
      <w:pPr>
        <w:pStyle w:val="3-BodyText"/>
      </w:pPr>
      <w:r w:rsidRPr="00826454">
        <w:fldChar w:fldCharType="begin" w:fldLock="1"/>
      </w:r>
      <w:r w:rsidRPr="00826454">
        <w:instrText xml:space="preserve"> REF _Ref121660614 \h  \* MERGEFORMAT </w:instrText>
      </w:r>
      <w:r w:rsidRPr="00826454">
        <w:fldChar w:fldCharType="separate"/>
      </w:r>
      <w:r w:rsidR="00DC0901" w:rsidRPr="00826454">
        <w:rPr>
          <w:rStyle w:val="CommentReference"/>
          <w:rFonts w:asciiTheme="minorHAnsi" w:hAnsiTheme="minorHAnsi"/>
          <w:b w:val="0"/>
          <w:sz w:val="24"/>
          <w:szCs w:val="24"/>
        </w:rPr>
        <w:t>Table 15</w:t>
      </w:r>
      <w:r w:rsidRPr="00826454">
        <w:fldChar w:fldCharType="end"/>
      </w:r>
      <w:r w:rsidRPr="00826454">
        <w:t xml:space="preserve"> </w:t>
      </w:r>
      <w:r w:rsidR="006A543B" w:rsidRPr="00826454">
        <w:t xml:space="preserve">describes </w:t>
      </w:r>
      <w:r w:rsidR="006A543B" w:rsidRPr="00826454">
        <w:rPr>
          <w:rFonts w:eastAsia="Calibri"/>
        </w:rPr>
        <w:t xml:space="preserve">key components and assumptions of the </w:t>
      </w:r>
      <w:r w:rsidR="00FB7F12" w:rsidRPr="00826454">
        <w:rPr>
          <w:rFonts w:eastAsia="Calibri"/>
        </w:rPr>
        <w:t>CMA</w:t>
      </w:r>
      <w:r w:rsidR="006A543B" w:rsidRPr="00826454">
        <w:rPr>
          <w:rFonts w:eastAsia="Calibri"/>
        </w:rPr>
        <w:t>.</w:t>
      </w:r>
    </w:p>
    <w:p w14:paraId="5948D236" w14:textId="19E75223" w:rsidR="006A543B" w:rsidRPr="00826454" w:rsidRDefault="006A543B" w:rsidP="002B7905">
      <w:pPr>
        <w:pStyle w:val="Caption"/>
      </w:pPr>
      <w:bookmarkStart w:id="54" w:name="_Ref121660614"/>
      <w:r w:rsidRPr="00826454">
        <w:rPr>
          <w:rStyle w:val="CommentReference"/>
          <w:b/>
          <w:szCs w:val="24"/>
        </w:rPr>
        <w:lastRenderedPageBreak/>
        <w:t>Table</w:t>
      </w:r>
      <w:r w:rsidR="00FB669E" w:rsidRPr="00826454">
        <w:rPr>
          <w:rStyle w:val="CommentReference"/>
          <w:b/>
          <w:szCs w:val="24"/>
        </w:rPr>
        <w:t xml:space="preserve"> </w:t>
      </w:r>
      <w:r w:rsidR="002B3348" w:rsidRPr="00826454">
        <w:rPr>
          <w:rStyle w:val="CommentReference"/>
          <w:b/>
          <w:szCs w:val="24"/>
        </w:rPr>
        <w:fldChar w:fldCharType="begin" w:fldLock="1"/>
      </w:r>
      <w:r w:rsidR="002B3348" w:rsidRPr="00826454">
        <w:rPr>
          <w:rStyle w:val="CommentReference"/>
          <w:b/>
          <w:szCs w:val="24"/>
        </w:rPr>
        <w:instrText xml:space="preserve"> SEQ Table \* ARABIC </w:instrText>
      </w:r>
      <w:r w:rsidR="002B3348" w:rsidRPr="00826454">
        <w:rPr>
          <w:rStyle w:val="CommentReference"/>
          <w:b/>
          <w:szCs w:val="24"/>
        </w:rPr>
        <w:fldChar w:fldCharType="separate"/>
      </w:r>
      <w:r w:rsidR="00493F8E">
        <w:rPr>
          <w:rStyle w:val="CommentReference"/>
          <w:b/>
          <w:noProof/>
          <w:szCs w:val="24"/>
        </w:rPr>
        <w:t>15</w:t>
      </w:r>
      <w:r w:rsidR="002B3348" w:rsidRPr="00826454">
        <w:rPr>
          <w:rStyle w:val="CommentReference"/>
          <w:b/>
          <w:szCs w:val="24"/>
        </w:rPr>
        <w:fldChar w:fldCharType="end"/>
      </w:r>
      <w:bookmarkEnd w:id="54"/>
      <w:r w:rsidRPr="00826454">
        <w:rPr>
          <w:rStyle w:val="CommentReference"/>
          <w:b/>
          <w:szCs w:val="24"/>
        </w:rPr>
        <w:t>: Key components and assumptions of the cost-minimisation approach</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Key components and assumptions of the cost-minimisation approach"/>
      </w:tblPr>
      <w:tblGrid>
        <w:gridCol w:w="1975"/>
        <w:gridCol w:w="7040"/>
      </w:tblGrid>
      <w:tr w:rsidR="006A543B" w:rsidRPr="00826454" w14:paraId="1322C1E1" w14:textId="77777777" w:rsidTr="002B7905">
        <w:trPr>
          <w:trHeight w:val="62"/>
          <w:tblHeader/>
        </w:trPr>
        <w:tc>
          <w:tcPr>
            <w:tcW w:w="1975" w:type="dxa"/>
            <w:vAlign w:val="center"/>
          </w:tcPr>
          <w:p w14:paraId="59B558D4" w14:textId="77777777" w:rsidR="006A543B" w:rsidRPr="00826454" w:rsidRDefault="006A543B" w:rsidP="002B7905">
            <w:pPr>
              <w:keepNext/>
              <w:keepLines/>
            </w:pPr>
            <w:r w:rsidRPr="00826454">
              <w:rPr>
                <w:rFonts w:ascii="Arial Narrow" w:eastAsia="Arial Narrow" w:hAnsi="Arial Narrow" w:cs="Arial Narrow"/>
                <w:b/>
                <w:sz w:val="20"/>
                <w:szCs w:val="20"/>
              </w:rPr>
              <w:t>Component</w:t>
            </w:r>
          </w:p>
        </w:tc>
        <w:tc>
          <w:tcPr>
            <w:tcW w:w="7040" w:type="dxa"/>
            <w:vAlign w:val="center"/>
          </w:tcPr>
          <w:p w14:paraId="1D1D967C" w14:textId="77777777" w:rsidR="006A543B" w:rsidRPr="00826454" w:rsidRDefault="006A543B" w:rsidP="002B7905">
            <w:pPr>
              <w:keepNext/>
              <w:keepLines/>
            </w:pPr>
            <w:r w:rsidRPr="00826454">
              <w:rPr>
                <w:rFonts w:ascii="Arial Narrow" w:eastAsia="Arial Narrow" w:hAnsi="Arial Narrow" w:cs="Arial Narrow"/>
                <w:b/>
                <w:sz w:val="20"/>
                <w:szCs w:val="20"/>
              </w:rPr>
              <w:t>Claim or assumption</w:t>
            </w:r>
          </w:p>
        </w:tc>
      </w:tr>
      <w:tr w:rsidR="006A543B" w:rsidRPr="00826454" w14:paraId="7CEA5FA4" w14:textId="77777777" w:rsidTr="002B7905">
        <w:trPr>
          <w:trHeight w:val="62"/>
        </w:trPr>
        <w:tc>
          <w:tcPr>
            <w:tcW w:w="1975" w:type="dxa"/>
            <w:vAlign w:val="center"/>
          </w:tcPr>
          <w:p w14:paraId="37749C5F" w14:textId="77777777" w:rsidR="006A543B" w:rsidRPr="00826454" w:rsidRDefault="006A543B" w:rsidP="002B7905">
            <w:pPr>
              <w:keepNext/>
              <w:keepLines/>
              <w:jc w:val="left"/>
            </w:pPr>
            <w:r w:rsidRPr="00826454">
              <w:rPr>
                <w:rFonts w:ascii="Arial Narrow" w:eastAsia="Arial Narrow" w:hAnsi="Arial Narrow" w:cs="Arial Narrow"/>
                <w:sz w:val="20"/>
                <w:szCs w:val="20"/>
              </w:rPr>
              <w:t>Therapeutic claim: effectiveness</w:t>
            </w:r>
          </w:p>
        </w:tc>
        <w:tc>
          <w:tcPr>
            <w:tcW w:w="7040" w:type="dxa"/>
            <w:vAlign w:val="center"/>
          </w:tcPr>
          <w:p w14:paraId="0F9FB4DE" w14:textId="13EEF180" w:rsidR="006A543B" w:rsidRPr="00826454" w:rsidRDefault="006A543B" w:rsidP="002B7905">
            <w:pPr>
              <w:keepNext/>
              <w:keepLines/>
              <w:jc w:val="left"/>
            </w:pPr>
            <w:r w:rsidRPr="00826454">
              <w:rPr>
                <w:rFonts w:ascii="Arial Narrow" w:eastAsia="Arial Narrow" w:hAnsi="Arial Narrow" w:cs="Arial Narrow"/>
                <w:sz w:val="20"/>
                <w:szCs w:val="20"/>
              </w:rPr>
              <w:t>Based on evidence presented in</w:t>
            </w:r>
            <w:r w:rsidR="000C68CF" w:rsidRPr="00826454">
              <w:rPr>
                <w:rFonts w:ascii="Arial Narrow" w:eastAsia="Arial Narrow" w:hAnsi="Arial Narrow" w:cs="Arial Narrow"/>
                <w:sz w:val="20"/>
                <w:szCs w:val="20"/>
              </w:rPr>
              <w:t xml:space="preserve"> the submission</w:t>
            </w:r>
            <w:r w:rsidRPr="00826454">
              <w:rPr>
                <w:rFonts w:ascii="Arial Narrow" w:eastAsia="Arial Narrow" w:hAnsi="Arial Narrow" w:cs="Arial Narrow"/>
                <w:sz w:val="20"/>
                <w:szCs w:val="20"/>
              </w:rPr>
              <w:t>, effectiveness is assumed to be non-inferior.</w:t>
            </w:r>
          </w:p>
        </w:tc>
      </w:tr>
      <w:tr w:rsidR="006A543B" w:rsidRPr="00826454" w14:paraId="681FA1A0" w14:textId="77777777" w:rsidTr="002B7905">
        <w:trPr>
          <w:trHeight w:val="62"/>
        </w:trPr>
        <w:tc>
          <w:tcPr>
            <w:tcW w:w="1975" w:type="dxa"/>
            <w:vAlign w:val="center"/>
          </w:tcPr>
          <w:p w14:paraId="46642338" w14:textId="77777777" w:rsidR="006A543B" w:rsidRPr="00826454" w:rsidRDefault="006A543B" w:rsidP="002B7905">
            <w:pPr>
              <w:keepNext/>
              <w:keepLines/>
              <w:jc w:val="left"/>
            </w:pPr>
            <w:r w:rsidRPr="00826454">
              <w:rPr>
                <w:rFonts w:ascii="Arial Narrow" w:eastAsia="Arial Narrow" w:hAnsi="Arial Narrow" w:cs="Arial Narrow"/>
                <w:sz w:val="20"/>
                <w:szCs w:val="20"/>
              </w:rPr>
              <w:t>Therapeutic claim: safety</w:t>
            </w:r>
          </w:p>
        </w:tc>
        <w:tc>
          <w:tcPr>
            <w:tcW w:w="7040" w:type="dxa"/>
            <w:vAlign w:val="center"/>
          </w:tcPr>
          <w:p w14:paraId="0AA7F2F0" w14:textId="0F9B3426" w:rsidR="006A543B" w:rsidRPr="00826454" w:rsidRDefault="006A543B" w:rsidP="002B7905">
            <w:pPr>
              <w:keepNext/>
              <w:keepLines/>
              <w:jc w:val="left"/>
            </w:pPr>
            <w:r w:rsidRPr="00826454">
              <w:rPr>
                <w:rFonts w:ascii="Arial Narrow" w:eastAsia="Arial Narrow" w:hAnsi="Arial Narrow" w:cs="Arial Narrow"/>
                <w:sz w:val="20"/>
                <w:szCs w:val="20"/>
              </w:rPr>
              <w:t>Based on evidence presented in</w:t>
            </w:r>
            <w:r w:rsidR="000C68CF" w:rsidRPr="00826454">
              <w:rPr>
                <w:rFonts w:ascii="Arial Narrow" w:eastAsia="Arial Narrow" w:hAnsi="Arial Narrow" w:cs="Arial Narrow"/>
                <w:sz w:val="20"/>
                <w:szCs w:val="20"/>
              </w:rPr>
              <w:t xml:space="preserve"> the submission</w:t>
            </w:r>
            <w:r w:rsidRPr="00826454">
              <w:rPr>
                <w:rFonts w:ascii="Arial Narrow" w:eastAsia="Arial Narrow" w:hAnsi="Arial Narrow" w:cs="Arial Narrow"/>
                <w:sz w:val="20"/>
                <w:szCs w:val="20"/>
              </w:rPr>
              <w:t xml:space="preserve">, safety is assumed to be non-inferior. </w:t>
            </w:r>
          </w:p>
        </w:tc>
      </w:tr>
      <w:tr w:rsidR="006A543B" w:rsidRPr="00826454" w14:paraId="6BFFB10C" w14:textId="77777777" w:rsidTr="002B7905">
        <w:trPr>
          <w:trHeight w:val="62"/>
        </w:trPr>
        <w:tc>
          <w:tcPr>
            <w:tcW w:w="1975" w:type="dxa"/>
            <w:vAlign w:val="center"/>
          </w:tcPr>
          <w:p w14:paraId="2088590F" w14:textId="77777777" w:rsidR="006A543B" w:rsidRPr="00826454" w:rsidRDefault="006A543B" w:rsidP="002B7905">
            <w:pPr>
              <w:keepNext/>
              <w:keepLines/>
            </w:pPr>
            <w:r w:rsidRPr="00826454">
              <w:rPr>
                <w:rFonts w:ascii="Arial Narrow" w:eastAsia="Arial Narrow" w:hAnsi="Arial Narrow" w:cs="Arial Narrow"/>
                <w:sz w:val="20"/>
                <w:szCs w:val="20"/>
              </w:rPr>
              <w:t>Evidence base</w:t>
            </w:r>
          </w:p>
        </w:tc>
        <w:tc>
          <w:tcPr>
            <w:tcW w:w="7040" w:type="dxa"/>
            <w:vAlign w:val="center"/>
          </w:tcPr>
          <w:p w14:paraId="29CD5770" w14:textId="77777777" w:rsidR="006A543B" w:rsidRPr="00826454" w:rsidRDefault="006A543B" w:rsidP="002B7905">
            <w:pPr>
              <w:keepNext/>
              <w:keepLines/>
              <w:jc w:val="left"/>
            </w:pPr>
            <w:r w:rsidRPr="00826454">
              <w:rPr>
                <w:rFonts w:ascii="Arial Narrow" w:eastAsia="Arial Narrow" w:hAnsi="Arial Narrow" w:cs="Arial Narrow"/>
                <w:sz w:val="20"/>
                <w:szCs w:val="20"/>
                <w:u w:val="single"/>
              </w:rPr>
              <w:t>Risperidone ISM versus RC:</w:t>
            </w:r>
          </w:p>
          <w:p w14:paraId="45A02600" w14:textId="6844931F" w:rsidR="006A543B" w:rsidRPr="00826454" w:rsidRDefault="006A543B" w:rsidP="002B7905">
            <w:pPr>
              <w:keepNext/>
              <w:keepLines/>
              <w:jc w:val="left"/>
            </w:pPr>
            <w:r w:rsidRPr="00826454">
              <w:rPr>
                <w:rFonts w:ascii="Arial Narrow" w:eastAsia="Arial Narrow" w:hAnsi="Arial Narrow" w:cs="Arial Narrow"/>
                <w:sz w:val="20"/>
                <w:szCs w:val="20"/>
              </w:rPr>
              <w:t xml:space="preserve">An </w:t>
            </w:r>
            <w:r w:rsidR="00310492" w:rsidRPr="00826454">
              <w:rPr>
                <w:rFonts w:ascii="Arial Narrow" w:eastAsia="Arial Narrow" w:hAnsi="Arial Narrow" w:cs="Arial Narrow"/>
                <w:sz w:val="20"/>
                <w:szCs w:val="20"/>
              </w:rPr>
              <w:t>ITC</w:t>
            </w:r>
            <w:r w:rsidRPr="00826454">
              <w:rPr>
                <w:rFonts w:ascii="Arial Narrow" w:eastAsia="Arial Narrow" w:hAnsi="Arial Narrow" w:cs="Arial Narrow"/>
                <w:sz w:val="20"/>
                <w:szCs w:val="20"/>
              </w:rPr>
              <w:t xml:space="preserve"> based on a single, placebo-controlled trial for risperidone ISM (PRISMA-3) and a single, placebo-controlled trial for RC.</w:t>
            </w:r>
          </w:p>
          <w:p w14:paraId="2BDE9E53" w14:textId="77777777" w:rsidR="006A543B" w:rsidRPr="00826454" w:rsidRDefault="006A543B" w:rsidP="002B7905">
            <w:pPr>
              <w:keepNext/>
              <w:keepLines/>
              <w:jc w:val="left"/>
            </w:pPr>
            <w:r w:rsidRPr="00826454">
              <w:rPr>
                <w:rFonts w:ascii="Arial Narrow" w:eastAsia="Arial Narrow" w:hAnsi="Arial Narrow" w:cs="Arial Narrow"/>
                <w:sz w:val="20"/>
                <w:szCs w:val="20"/>
              </w:rPr>
              <w:t xml:space="preserve"> </w:t>
            </w:r>
          </w:p>
          <w:p w14:paraId="166CA534" w14:textId="77777777" w:rsidR="006A543B" w:rsidRPr="00826454" w:rsidRDefault="006A543B" w:rsidP="002B7905">
            <w:pPr>
              <w:keepNext/>
              <w:keepLines/>
              <w:jc w:val="left"/>
            </w:pPr>
            <w:r w:rsidRPr="00826454">
              <w:rPr>
                <w:rFonts w:ascii="Arial Narrow" w:eastAsia="Arial Narrow" w:hAnsi="Arial Narrow" w:cs="Arial Narrow"/>
                <w:sz w:val="20"/>
                <w:szCs w:val="20"/>
                <w:u w:val="single"/>
              </w:rPr>
              <w:t>Risperidone ISM versus PP1M:</w:t>
            </w:r>
          </w:p>
          <w:p w14:paraId="610A8791" w14:textId="4B824BD3" w:rsidR="006A543B" w:rsidRPr="00826454" w:rsidRDefault="006A543B" w:rsidP="002B7905">
            <w:pPr>
              <w:keepNext/>
              <w:keepLines/>
              <w:jc w:val="left"/>
            </w:pPr>
            <w:r w:rsidRPr="00826454">
              <w:rPr>
                <w:rFonts w:ascii="Arial Narrow" w:eastAsia="Arial Narrow" w:hAnsi="Arial Narrow" w:cs="Arial Narrow"/>
                <w:sz w:val="20"/>
                <w:szCs w:val="20"/>
              </w:rPr>
              <w:t xml:space="preserve">An </w:t>
            </w:r>
            <w:r w:rsidR="00310492" w:rsidRPr="00826454">
              <w:rPr>
                <w:rFonts w:ascii="Arial Narrow" w:eastAsia="Arial Narrow" w:hAnsi="Arial Narrow" w:cs="Arial Narrow"/>
                <w:sz w:val="20"/>
                <w:szCs w:val="20"/>
              </w:rPr>
              <w:t>ITC</w:t>
            </w:r>
            <w:r w:rsidRPr="00826454">
              <w:rPr>
                <w:rFonts w:ascii="Arial Narrow" w:eastAsia="Arial Narrow" w:hAnsi="Arial Narrow" w:cs="Arial Narrow"/>
                <w:sz w:val="20"/>
                <w:szCs w:val="20"/>
              </w:rPr>
              <w:t xml:space="preserve"> based on a single, placebo-controlled trial for risperidone ISM (PRISMA-3), and five placebo-controlled trials for PP1M.</w:t>
            </w:r>
          </w:p>
        </w:tc>
      </w:tr>
      <w:tr w:rsidR="006A543B" w:rsidRPr="00826454" w14:paraId="59403F1D" w14:textId="77777777" w:rsidTr="002B7905">
        <w:trPr>
          <w:trHeight w:val="437"/>
        </w:trPr>
        <w:tc>
          <w:tcPr>
            <w:tcW w:w="1975" w:type="dxa"/>
            <w:vAlign w:val="center"/>
          </w:tcPr>
          <w:p w14:paraId="4B37FE5D" w14:textId="77777777" w:rsidR="006A543B" w:rsidRPr="00826454" w:rsidRDefault="006A543B" w:rsidP="002B7905">
            <w:pPr>
              <w:keepNext/>
              <w:keepLines/>
            </w:pPr>
            <w:r w:rsidRPr="00826454">
              <w:rPr>
                <w:rFonts w:ascii="Arial Narrow" w:eastAsia="Arial Narrow" w:hAnsi="Arial Narrow" w:cs="Arial Narrow"/>
                <w:sz w:val="20"/>
                <w:szCs w:val="20"/>
              </w:rPr>
              <w:t>Equi-effective doses</w:t>
            </w:r>
          </w:p>
        </w:tc>
        <w:tc>
          <w:tcPr>
            <w:tcW w:w="7040" w:type="dxa"/>
            <w:vAlign w:val="center"/>
          </w:tcPr>
          <w:p w14:paraId="3E2609EE" w14:textId="77777777" w:rsidR="006A543B" w:rsidRPr="00826454" w:rsidRDefault="006A543B" w:rsidP="002B7905">
            <w:pPr>
              <w:keepNext/>
              <w:keepLines/>
              <w:jc w:val="left"/>
            </w:pPr>
            <w:r w:rsidRPr="00826454">
              <w:rPr>
                <w:rFonts w:ascii="Arial Narrow" w:eastAsia="Arial Narrow" w:hAnsi="Arial Narrow" w:cs="Arial Narrow"/>
                <w:sz w:val="20"/>
                <w:szCs w:val="20"/>
                <w:u w:val="single"/>
              </w:rPr>
              <w:t>Risperidone ISM versus RC:</w:t>
            </w:r>
          </w:p>
          <w:p w14:paraId="5457C8A0" w14:textId="77777777" w:rsidR="006A543B" w:rsidRPr="00826454" w:rsidRDefault="006A543B" w:rsidP="002B7905">
            <w:pPr>
              <w:keepNext/>
              <w:keepLines/>
              <w:jc w:val="left"/>
            </w:pPr>
            <w:r w:rsidRPr="00826454">
              <w:rPr>
                <w:rFonts w:ascii="Arial Narrow" w:eastAsia="Arial Narrow" w:hAnsi="Arial Narrow" w:cs="Arial Narrow"/>
                <w:sz w:val="20"/>
                <w:szCs w:val="20"/>
              </w:rPr>
              <w:t>Risperidone ISM 75 mg per 4-weekly = RC 37.5 mg per 2-weekly</w:t>
            </w:r>
          </w:p>
          <w:p w14:paraId="46B881CF" w14:textId="77777777" w:rsidR="006A543B" w:rsidRPr="00826454" w:rsidRDefault="006A543B" w:rsidP="002B7905">
            <w:pPr>
              <w:keepNext/>
              <w:keepLines/>
              <w:jc w:val="left"/>
            </w:pPr>
            <w:r w:rsidRPr="00826454">
              <w:rPr>
                <w:rFonts w:ascii="Arial Narrow" w:eastAsia="Arial Narrow" w:hAnsi="Arial Narrow" w:cs="Arial Narrow"/>
                <w:sz w:val="20"/>
                <w:szCs w:val="20"/>
              </w:rPr>
              <w:t>Risperidone ISM 100 mg per 4-weekly = RC 50 mg per 2-weekly</w:t>
            </w:r>
          </w:p>
          <w:p w14:paraId="2F58BA51" w14:textId="77777777" w:rsidR="006A543B" w:rsidRPr="00826454" w:rsidRDefault="006A543B" w:rsidP="002B7905">
            <w:pPr>
              <w:keepNext/>
              <w:keepLines/>
              <w:jc w:val="left"/>
            </w:pPr>
            <w:r w:rsidRPr="00826454">
              <w:rPr>
                <w:rFonts w:ascii="Arial Narrow" w:eastAsia="Arial Narrow" w:hAnsi="Arial Narrow" w:cs="Arial Narrow"/>
                <w:sz w:val="20"/>
                <w:szCs w:val="20"/>
              </w:rPr>
              <w:t xml:space="preserve"> </w:t>
            </w:r>
          </w:p>
          <w:p w14:paraId="0E53CD08" w14:textId="77777777" w:rsidR="003C7DD1" w:rsidRPr="00826454" w:rsidRDefault="003C7DD1" w:rsidP="002B7905">
            <w:pPr>
              <w:keepNext/>
              <w:keepLines/>
              <w:jc w:val="left"/>
            </w:pPr>
            <w:r w:rsidRPr="00826454">
              <w:rPr>
                <w:rFonts w:ascii="Arial Narrow" w:eastAsia="Arial Narrow" w:hAnsi="Arial Narrow" w:cs="Arial Narrow"/>
                <w:sz w:val="20"/>
                <w:szCs w:val="20"/>
                <w:u w:val="single"/>
              </w:rPr>
              <w:t>Risperidone ISM versus PP1M:</w:t>
            </w:r>
          </w:p>
          <w:p w14:paraId="3FED76FC" w14:textId="1A980DC3" w:rsidR="003C7DD1" w:rsidRPr="00826454" w:rsidRDefault="003C7DD1" w:rsidP="002B7905">
            <w:pPr>
              <w:keepNext/>
              <w:keepLines/>
              <w:jc w:val="left"/>
            </w:pPr>
            <w:r w:rsidRPr="00826454">
              <w:rPr>
                <w:rFonts w:ascii="Arial Narrow" w:eastAsia="Arial Narrow" w:hAnsi="Arial Narrow" w:cs="Arial Narrow"/>
                <w:sz w:val="20"/>
                <w:szCs w:val="20"/>
              </w:rPr>
              <w:t xml:space="preserve">Risperidone ISM 75 mg per 4-weekly = PP1M 75 mg </w:t>
            </w:r>
            <w:r w:rsidRPr="00826454">
              <w:rPr>
                <w:rFonts w:ascii="Arial Narrow" w:eastAsia="Arial Narrow" w:hAnsi="Arial Narrow" w:cs="Arial Narrow"/>
                <w:iCs/>
                <w:sz w:val="20"/>
                <w:szCs w:val="20"/>
              </w:rPr>
              <w:t>per month</w:t>
            </w:r>
          </w:p>
          <w:p w14:paraId="3E338348" w14:textId="254E33D9" w:rsidR="006A543B" w:rsidRPr="00826454" w:rsidRDefault="003C7DD1" w:rsidP="002B7905">
            <w:pPr>
              <w:keepNext/>
              <w:keepLines/>
              <w:rPr>
                <w:i/>
                <w:sz w:val="20"/>
                <w:szCs w:val="20"/>
              </w:rPr>
            </w:pPr>
            <w:r w:rsidRPr="00826454">
              <w:rPr>
                <w:rFonts w:ascii="Arial Narrow" w:eastAsia="Arial Narrow" w:hAnsi="Arial Narrow" w:cs="Arial Narrow"/>
                <w:sz w:val="20"/>
                <w:szCs w:val="20"/>
              </w:rPr>
              <w:t xml:space="preserve">Risperidone ISM 100 mg per 4-weekly = PP1M 100 mg </w:t>
            </w:r>
            <w:r w:rsidRPr="00826454">
              <w:rPr>
                <w:rFonts w:ascii="Arial Narrow" w:eastAsia="Arial Narrow" w:hAnsi="Arial Narrow" w:cs="Arial Narrow"/>
                <w:iCs/>
                <w:sz w:val="20"/>
                <w:szCs w:val="20"/>
              </w:rPr>
              <w:t>per month</w:t>
            </w:r>
          </w:p>
        </w:tc>
      </w:tr>
      <w:tr w:rsidR="003C7DD1" w:rsidRPr="00826454" w14:paraId="7547DC17" w14:textId="77777777" w:rsidTr="002B7905">
        <w:trPr>
          <w:trHeight w:val="62"/>
        </w:trPr>
        <w:tc>
          <w:tcPr>
            <w:tcW w:w="1975" w:type="dxa"/>
            <w:vAlign w:val="center"/>
          </w:tcPr>
          <w:p w14:paraId="10C23333" w14:textId="77777777" w:rsidR="003C7DD1" w:rsidRPr="00826454" w:rsidRDefault="003C7DD1" w:rsidP="002B7905">
            <w:pPr>
              <w:keepNext/>
              <w:keepLines/>
            </w:pPr>
            <w:r w:rsidRPr="00826454">
              <w:rPr>
                <w:rFonts w:ascii="Arial Narrow" w:eastAsia="Arial Narrow" w:hAnsi="Arial Narrow" w:cs="Arial Narrow"/>
                <w:sz w:val="20"/>
                <w:szCs w:val="20"/>
              </w:rPr>
              <w:t>Direct medicine costs</w:t>
            </w:r>
          </w:p>
        </w:tc>
        <w:tc>
          <w:tcPr>
            <w:tcW w:w="7040" w:type="dxa"/>
            <w:vAlign w:val="center"/>
          </w:tcPr>
          <w:p w14:paraId="0C567E48" w14:textId="5694373A" w:rsidR="003C7DD1" w:rsidRPr="00826454" w:rsidRDefault="003C7DD1" w:rsidP="002B7905">
            <w:pPr>
              <w:keepNext/>
              <w:keepLines/>
              <w:jc w:val="left"/>
            </w:pPr>
            <w:r w:rsidRPr="00826454">
              <w:rPr>
                <w:rFonts w:ascii="Arial Narrow" w:eastAsia="Arial Narrow" w:hAnsi="Arial Narrow" w:cs="Arial Narrow"/>
                <w:sz w:val="20"/>
                <w:szCs w:val="20"/>
              </w:rPr>
              <w:t xml:space="preserve">The submission derived the cost-minimised price of a 4-weekly treatment cycle for risperidone ISM versus RC and risperidone ISM versus PP1M, separately. These prices included cost offsets. </w:t>
            </w:r>
            <w:r w:rsidR="00241695" w:rsidRPr="00826454">
              <w:rPr>
                <w:rFonts w:ascii="Arial Narrow" w:eastAsia="Arial Narrow" w:hAnsi="Arial Narrow" w:cs="Arial Narrow"/>
                <w:iCs/>
                <w:sz w:val="20"/>
                <w:szCs w:val="20"/>
              </w:rPr>
              <w:t>The ESC noted that the evaluation had not adjusted for the difference in the dosing frequency</w:t>
            </w:r>
            <w:r w:rsidR="003357EF" w:rsidRPr="00826454">
              <w:rPr>
                <w:rFonts w:ascii="Arial Narrow" w:eastAsia="Arial Narrow" w:hAnsi="Arial Narrow" w:cs="Arial Narrow"/>
                <w:iCs/>
                <w:sz w:val="20"/>
                <w:szCs w:val="20"/>
              </w:rPr>
              <w:t xml:space="preserve"> (i.e., 4</w:t>
            </w:r>
            <w:r w:rsidR="00E3505F" w:rsidRPr="00826454">
              <w:rPr>
                <w:rFonts w:ascii="Arial Narrow" w:eastAsia="Arial Narrow" w:hAnsi="Arial Narrow" w:cs="Arial Narrow"/>
                <w:iCs/>
                <w:sz w:val="20"/>
                <w:szCs w:val="20"/>
              </w:rPr>
              <w:t>-</w:t>
            </w:r>
            <w:r w:rsidR="003357EF" w:rsidRPr="00826454">
              <w:rPr>
                <w:rFonts w:ascii="Arial Narrow" w:eastAsia="Arial Narrow" w:hAnsi="Arial Narrow" w:cs="Arial Narrow"/>
                <w:iCs/>
                <w:sz w:val="20"/>
                <w:szCs w:val="20"/>
              </w:rPr>
              <w:t>weekly v</w:t>
            </w:r>
            <w:r w:rsidR="00E3505F" w:rsidRPr="00826454">
              <w:rPr>
                <w:rFonts w:ascii="Arial Narrow" w:eastAsia="Arial Narrow" w:hAnsi="Arial Narrow" w:cs="Arial Narrow"/>
                <w:iCs/>
                <w:sz w:val="20"/>
                <w:szCs w:val="20"/>
              </w:rPr>
              <w:t>ersu</w:t>
            </w:r>
            <w:r w:rsidR="003357EF" w:rsidRPr="00826454">
              <w:rPr>
                <w:rFonts w:ascii="Arial Narrow" w:eastAsia="Arial Narrow" w:hAnsi="Arial Narrow" w:cs="Arial Narrow"/>
                <w:iCs/>
                <w:sz w:val="20"/>
                <w:szCs w:val="20"/>
              </w:rPr>
              <w:t>s monthly)</w:t>
            </w:r>
            <w:r w:rsidR="00241695" w:rsidRPr="00826454">
              <w:rPr>
                <w:rFonts w:ascii="Arial Narrow" w:eastAsia="Arial Narrow" w:hAnsi="Arial Narrow" w:cs="Arial Narrow"/>
                <w:sz w:val="20"/>
                <w:szCs w:val="20"/>
              </w:rPr>
              <w:t>.</w:t>
            </w:r>
          </w:p>
          <w:p w14:paraId="6D374F52" w14:textId="77777777" w:rsidR="003C7DD1" w:rsidRPr="00826454" w:rsidRDefault="003C7DD1" w:rsidP="002B7905">
            <w:pPr>
              <w:keepNext/>
              <w:keepLines/>
              <w:jc w:val="left"/>
            </w:pPr>
            <w:r w:rsidRPr="00826454">
              <w:rPr>
                <w:rFonts w:ascii="Arial Narrow" w:eastAsia="Arial Narrow" w:hAnsi="Arial Narrow" w:cs="Arial Narrow"/>
                <w:sz w:val="20"/>
                <w:szCs w:val="20"/>
              </w:rPr>
              <w:t xml:space="preserve"> </w:t>
            </w:r>
          </w:p>
          <w:p w14:paraId="5EF843A4" w14:textId="33D177C0" w:rsidR="003C7DD1" w:rsidRPr="00826454" w:rsidRDefault="003C7DD1" w:rsidP="002B7905">
            <w:pPr>
              <w:keepNext/>
              <w:keepLines/>
              <w:jc w:val="left"/>
            </w:pPr>
            <w:r w:rsidRPr="00826454">
              <w:rPr>
                <w:rFonts w:ascii="Arial Narrow" w:eastAsia="Arial Narrow" w:hAnsi="Arial Narrow" w:cs="Arial Narrow"/>
                <w:sz w:val="20"/>
                <w:szCs w:val="20"/>
              </w:rPr>
              <w:t xml:space="preserve">The submission used a weighted price calculation to propose </w:t>
            </w:r>
            <w:r w:rsidR="004278E4" w:rsidRPr="00826454">
              <w:rPr>
                <w:rFonts w:ascii="Arial Narrow" w:eastAsia="Arial Narrow" w:hAnsi="Arial Narrow" w:cs="Arial Narrow"/>
                <w:sz w:val="20"/>
                <w:szCs w:val="20"/>
              </w:rPr>
              <w:t xml:space="preserve">the </w:t>
            </w:r>
            <w:r w:rsidRPr="00826454">
              <w:rPr>
                <w:rFonts w:ascii="Arial Narrow" w:eastAsia="Arial Narrow" w:hAnsi="Arial Narrow" w:cs="Arial Narrow"/>
                <w:sz w:val="20"/>
                <w:szCs w:val="20"/>
              </w:rPr>
              <w:t xml:space="preserve">AEMP of risperidone ISM for </w:t>
            </w:r>
            <w:r w:rsidR="004278E4" w:rsidRPr="00826454">
              <w:rPr>
                <w:rFonts w:ascii="Arial Narrow" w:eastAsia="Arial Narrow" w:hAnsi="Arial Narrow" w:cs="Arial Narrow"/>
                <w:sz w:val="20"/>
                <w:szCs w:val="20"/>
              </w:rPr>
              <w:t>the</w:t>
            </w:r>
            <w:r w:rsidRPr="00826454">
              <w:rPr>
                <w:rFonts w:ascii="Arial Narrow" w:eastAsia="Arial Narrow" w:hAnsi="Arial Narrow" w:cs="Arial Narrow"/>
                <w:sz w:val="20"/>
                <w:szCs w:val="20"/>
              </w:rPr>
              <w:t xml:space="preserve"> 75 mg and 100 mg doses. These weights were estimated by the proportion of equivalent patients from corresponding doses of the RC and PP1M</w:t>
            </w:r>
            <w:r w:rsidR="004278E4" w:rsidRPr="00826454">
              <w:rPr>
                <w:rFonts w:ascii="Arial Narrow" w:eastAsia="Arial Narrow" w:hAnsi="Arial Narrow" w:cs="Arial Narrow"/>
                <w:sz w:val="20"/>
                <w:szCs w:val="20"/>
              </w:rPr>
              <w:t xml:space="preserve"> </w:t>
            </w:r>
            <w:r w:rsidR="008B3196" w:rsidRPr="00826454">
              <w:rPr>
                <w:rFonts w:ascii="Arial Narrow" w:eastAsia="Arial Narrow" w:hAnsi="Arial Narrow" w:cs="Arial Narrow"/>
                <w:sz w:val="20"/>
                <w:szCs w:val="20"/>
              </w:rPr>
              <w:t>PBS services</w:t>
            </w:r>
            <w:r w:rsidR="004278E4" w:rsidRPr="00826454">
              <w:rPr>
                <w:rFonts w:ascii="Arial Narrow" w:eastAsia="Arial Narrow" w:hAnsi="Arial Narrow" w:cs="Arial Narrow"/>
                <w:sz w:val="20"/>
                <w:szCs w:val="20"/>
              </w:rPr>
              <w:t xml:space="preserve"> </w:t>
            </w:r>
            <w:r w:rsidRPr="00826454">
              <w:rPr>
                <w:rFonts w:ascii="Arial Narrow" w:eastAsia="Arial Narrow" w:hAnsi="Arial Narrow" w:cs="Arial Narrow"/>
                <w:sz w:val="20"/>
                <w:szCs w:val="20"/>
              </w:rPr>
              <w:t xml:space="preserve">derived from Medicare Statistics </w:t>
            </w:r>
            <w:r w:rsidR="009A2AEC" w:rsidRPr="00826454">
              <w:rPr>
                <w:rFonts w:ascii="Arial Narrow" w:eastAsia="Arial Narrow" w:hAnsi="Arial Narrow" w:cs="Arial Narrow"/>
                <w:sz w:val="20"/>
                <w:szCs w:val="20"/>
              </w:rPr>
              <w:t>data in</w:t>
            </w:r>
            <w:r w:rsidRPr="00826454">
              <w:rPr>
                <w:rFonts w:ascii="Arial Narrow" w:eastAsia="Arial Narrow" w:hAnsi="Arial Narrow" w:cs="Arial Narrow"/>
                <w:sz w:val="20"/>
                <w:szCs w:val="20"/>
              </w:rPr>
              <w:t xml:space="preserve"> the 2021/2022 financial year. </w:t>
            </w:r>
            <w:r w:rsidRPr="00826454">
              <w:rPr>
                <w:rFonts w:ascii="Arial Narrow" w:eastAsia="Arial Narrow" w:hAnsi="Arial Narrow" w:cs="Arial Narrow"/>
                <w:iCs/>
                <w:sz w:val="20"/>
                <w:szCs w:val="20"/>
              </w:rPr>
              <w:t xml:space="preserve">The conversion of PBS services in 2021/2022 financial year to equivalent patients assumes </w:t>
            </w:r>
            <w:r w:rsidR="000A27C4" w:rsidRPr="00826454">
              <w:rPr>
                <w:rFonts w:ascii="Arial Narrow" w:eastAsia="Arial Narrow" w:hAnsi="Arial Narrow" w:cs="Arial Narrow"/>
                <w:iCs/>
                <w:sz w:val="20"/>
                <w:szCs w:val="20"/>
              </w:rPr>
              <w:t>1 year</w:t>
            </w:r>
            <w:r w:rsidRPr="00826454">
              <w:rPr>
                <w:rFonts w:ascii="Arial Narrow" w:eastAsia="Arial Narrow" w:hAnsi="Arial Narrow" w:cs="Arial Narrow"/>
                <w:iCs/>
                <w:sz w:val="20"/>
                <w:szCs w:val="20"/>
              </w:rPr>
              <w:t xml:space="preserve"> of treatment at 100% compliance for patients with schizophrenia. The submission referenced the PBS item numbers 8781E and 8782F as part of the calculations of RC equivalent patients. The proposed AEMP for risperidone ISM is dependent on the estimates of the likely market uptake of each comparator. However, these PBS item numbers are not specific to schizophrenia alone (i.e.</w:t>
            </w:r>
            <w:r w:rsidR="00B71EC9" w:rsidRPr="00826454">
              <w:rPr>
                <w:rFonts w:ascii="Arial Narrow" w:eastAsia="Arial Narrow" w:hAnsi="Arial Narrow" w:cs="Arial Narrow"/>
                <w:iCs/>
                <w:sz w:val="20"/>
                <w:szCs w:val="20"/>
              </w:rPr>
              <w:t>,</w:t>
            </w:r>
            <w:r w:rsidRPr="00826454">
              <w:rPr>
                <w:rFonts w:ascii="Arial Narrow" w:eastAsia="Arial Narrow" w:hAnsi="Arial Narrow" w:cs="Arial Narrow"/>
                <w:iCs/>
                <w:sz w:val="20"/>
                <w:szCs w:val="20"/>
              </w:rPr>
              <w:t xml:space="preserve"> bipolar I disorder). Corrections were made during the evaluation to reflect the proportion of PBS services from schizophrenia patients</w:t>
            </w:r>
            <w:r w:rsidR="00826454">
              <w:rPr>
                <w:rFonts w:ascii="Arial Narrow" w:eastAsia="Arial Narrow" w:hAnsi="Arial Narrow" w:cs="Arial Narrow"/>
                <w:iCs/>
                <w:sz w:val="20"/>
                <w:szCs w:val="20"/>
              </w:rPr>
              <w:t xml:space="preserve">. </w:t>
            </w:r>
          </w:p>
        </w:tc>
      </w:tr>
      <w:tr w:rsidR="003C7DD1" w:rsidRPr="00826454" w14:paraId="2F1648B3" w14:textId="77777777" w:rsidTr="002B7905">
        <w:trPr>
          <w:trHeight w:val="62"/>
        </w:trPr>
        <w:tc>
          <w:tcPr>
            <w:tcW w:w="1975" w:type="dxa"/>
            <w:vAlign w:val="center"/>
          </w:tcPr>
          <w:p w14:paraId="60D365AD" w14:textId="77777777" w:rsidR="003C7DD1" w:rsidRPr="00826454" w:rsidRDefault="003C7DD1" w:rsidP="002B7905">
            <w:pPr>
              <w:keepNext/>
              <w:keepLines/>
              <w:jc w:val="left"/>
            </w:pPr>
            <w:r w:rsidRPr="00826454">
              <w:rPr>
                <w:rFonts w:ascii="Arial Narrow" w:eastAsia="Arial Narrow" w:hAnsi="Arial Narrow" w:cs="Arial Narrow"/>
                <w:sz w:val="20"/>
                <w:szCs w:val="20"/>
              </w:rPr>
              <w:t>Other costs or cost offsets</w:t>
            </w:r>
          </w:p>
        </w:tc>
        <w:tc>
          <w:tcPr>
            <w:tcW w:w="7040" w:type="dxa"/>
            <w:vAlign w:val="center"/>
          </w:tcPr>
          <w:p w14:paraId="39E2063E" w14:textId="0FBFCD6E" w:rsidR="003C7DD1" w:rsidRPr="00826454" w:rsidRDefault="00681AAC" w:rsidP="002B7905">
            <w:pPr>
              <w:keepNext/>
              <w:keepLines/>
              <w:jc w:val="left"/>
              <w:rPr>
                <w:rFonts w:ascii="Arial Narrow" w:eastAsia="Arial Narrow" w:hAnsi="Arial Narrow" w:cs="Arial Narrow"/>
                <w:sz w:val="20"/>
                <w:szCs w:val="20"/>
              </w:rPr>
            </w:pPr>
            <w:r w:rsidRPr="00826454">
              <w:rPr>
                <w:rFonts w:ascii="Arial Narrow" w:eastAsia="Arial Narrow" w:hAnsi="Arial Narrow" w:cs="Arial Narrow"/>
                <w:iCs/>
                <w:sz w:val="20"/>
                <w:szCs w:val="20"/>
              </w:rPr>
              <w:t xml:space="preserve">Cost </w:t>
            </w:r>
            <w:r w:rsidR="00E31524" w:rsidRPr="00826454">
              <w:rPr>
                <w:rFonts w:ascii="Arial Narrow" w:eastAsia="Arial Narrow" w:hAnsi="Arial Narrow" w:cs="Arial Narrow"/>
                <w:iCs/>
                <w:sz w:val="20"/>
                <w:szCs w:val="20"/>
              </w:rPr>
              <w:t>offsets</w:t>
            </w:r>
            <w:r w:rsidRPr="00826454">
              <w:rPr>
                <w:rFonts w:ascii="Arial Narrow" w:eastAsia="Arial Narrow" w:hAnsi="Arial Narrow" w:cs="Arial Narrow"/>
                <w:iCs/>
                <w:sz w:val="20"/>
                <w:szCs w:val="20"/>
              </w:rPr>
              <w:t xml:space="preserve"> relating to </w:t>
            </w:r>
            <w:r w:rsidR="00E31524" w:rsidRPr="00826454">
              <w:rPr>
                <w:rFonts w:ascii="Arial Narrow" w:eastAsia="Arial Narrow" w:hAnsi="Arial Narrow" w:cs="Arial Narrow"/>
                <w:iCs/>
                <w:sz w:val="20"/>
                <w:szCs w:val="20"/>
              </w:rPr>
              <w:t xml:space="preserve">supplementary oral risperidone and PP1M loading doses were excluded during the evaluation </w:t>
            </w:r>
            <w:r w:rsidR="00062493" w:rsidRPr="00826454">
              <w:rPr>
                <w:rFonts w:ascii="Arial Narrow" w:eastAsia="Arial Narrow" w:hAnsi="Arial Narrow" w:cs="Arial Narrow"/>
                <w:iCs/>
                <w:sz w:val="20"/>
                <w:szCs w:val="20"/>
              </w:rPr>
              <w:t>as a conservative approach.</w:t>
            </w:r>
            <w:r w:rsidR="006A7960" w:rsidRPr="00826454">
              <w:rPr>
                <w:rFonts w:ascii="Arial Narrow" w:eastAsia="Arial Narrow" w:hAnsi="Arial Narrow" w:cs="Arial Narrow"/>
                <w:iCs/>
                <w:sz w:val="20"/>
                <w:szCs w:val="20"/>
              </w:rPr>
              <w:t xml:space="preserve"> </w:t>
            </w:r>
            <w:r w:rsidR="006A7960" w:rsidRPr="00826454">
              <w:rPr>
                <w:rFonts w:ascii="Arial Narrow" w:eastAsia="Arial Narrow" w:hAnsi="Arial Narrow" w:cs="Arial Narrow"/>
                <w:sz w:val="20"/>
                <w:szCs w:val="20"/>
              </w:rPr>
              <w:t xml:space="preserve">The PSCR stated that </w:t>
            </w:r>
            <w:proofErr w:type="gramStart"/>
            <w:r w:rsidR="006A7960" w:rsidRPr="00826454">
              <w:rPr>
                <w:rFonts w:ascii="Arial Narrow" w:eastAsia="Arial Narrow" w:hAnsi="Arial Narrow" w:cs="Arial Narrow"/>
                <w:sz w:val="20"/>
                <w:szCs w:val="20"/>
              </w:rPr>
              <w:t>in reality it</w:t>
            </w:r>
            <w:proofErr w:type="gramEnd"/>
            <w:r w:rsidR="006A7960" w:rsidRPr="00826454">
              <w:rPr>
                <w:rFonts w:ascii="Arial Narrow" w:eastAsia="Arial Narrow" w:hAnsi="Arial Narrow" w:cs="Arial Narrow"/>
                <w:sz w:val="20"/>
                <w:szCs w:val="20"/>
              </w:rPr>
              <w:t xml:space="preserve"> is most likely that a proportion of patients commencing treatment with PP1M or RC would require a loading dose. The ESC considered that this was reasonable</w:t>
            </w:r>
            <w:r w:rsidR="00826454">
              <w:rPr>
                <w:rFonts w:ascii="Arial Narrow" w:eastAsia="Arial Narrow" w:hAnsi="Arial Narrow" w:cs="Arial Narrow"/>
                <w:sz w:val="20"/>
                <w:szCs w:val="20"/>
              </w:rPr>
              <w:t xml:space="preserve">. </w:t>
            </w:r>
          </w:p>
        </w:tc>
      </w:tr>
    </w:tbl>
    <w:p w14:paraId="04EFBC25" w14:textId="5E8FFB7E" w:rsidR="006A543B" w:rsidRPr="004F290D" w:rsidRDefault="006A543B" w:rsidP="002B7905">
      <w:pPr>
        <w:pStyle w:val="TableFigureFooter"/>
        <w:jc w:val="both"/>
        <w:rPr>
          <w:rFonts w:eastAsia="Arial Narrow"/>
        </w:rPr>
      </w:pPr>
      <w:r w:rsidRPr="00826454">
        <w:rPr>
          <w:rFonts w:eastAsia="Arial Narrow"/>
        </w:rPr>
        <w:t>Source: Table 3.1, p150 of the submission, Section 3.1, p149 of the submission, and Section 3,4, pp154-155 of the submission</w:t>
      </w:r>
      <w:r w:rsidR="00826454">
        <w:rPr>
          <w:rFonts w:eastAsia="Arial Narrow"/>
        </w:rPr>
        <w:t xml:space="preserve">. </w:t>
      </w:r>
    </w:p>
    <w:p w14:paraId="495E5E02" w14:textId="0B497EBB" w:rsidR="00440D0C" w:rsidRPr="004F290D" w:rsidRDefault="006A543B" w:rsidP="004F290D">
      <w:pPr>
        <w:pStyle w:val="TableFigureFooter"/>
        <w:jc w:val="both"/>
        <w:rPr>
          <w:rFonts w:eastAsia="Arial Narrow"/>
        </w:rPr>
      </w:pPr>
      <w:r w:rsidRPr="00826454">
        <w:rPr>
          <w:rFonts w:eastAsia="Arial Narrow"/>
        </w:rPr>
        <w:t xml:space="preserve">AEMP = approved ex-manufacturer price, </w:t>
      </w:r>
      <w:bookmarkStart w:id="55" w:name="_Hlk126755327"/>
      <w:r w:rsidRPr="00826454">
        <w:rPr>
          <w:rFonts w:eastAsia="Arial Narrow"/>
        </w:rPr>
        <w:t>ISM = in-situ microparticles</w:t>
      </w:r>
      <w:bookmarkEnd w:id="55"/>
      <w:r w:rsidRPr="00826454">
        <w:rPr>
          <w:rFonts w:eastAsia="Arial Narrow"/>
        </w:rPr>
        <w:t>,</w:t>
      </w:r>
      <w:r w:rsidR="00310492" w:rsidRPr="00826454">
        <w:rPr>
          <w:rFonts w:eastAsia="Arial Narrow"/>
        </w:rPr>
        <w:t xml:space="preserve"> ITC = indirect treatment comparison,</w:t>
      </w:r>
      <w:r w:rsidRPr="00826454">
        <w:rPr>
          <w:rFonts w:eastAsia="Arial Narrow"/>
        </w:rPr>
        <w:t xml:space="preserve"> PBS = Pharmaceutical Benefits Scheme, PP1M = paliperidone 1-monthly long-acting injectable, RC = risperidone 2-weekly long-acting injectable</w:t>
      </w:r>
      <w:r w:rsidR="002F0E75">
        <w:rPr>
          <w:rFonts w:eastAsia="Arial Narrow"/>
        </w:rPr>
        <w:t xml:space="preserve">, PSCR = </w:t>
      </w:r>
      <w:r w:rsidR="002F0E75" w:rsidRPr="002F0E75">
        <w:rPr>
          <w:rFonts w:eastAsia="Arial Narrow"/>
        </w:rPr>
        <w:t>Pre-Sub-Committee Response</w:t>
      </w:r>
      <w:r w:rsidRPr="00826454">
        <w:rPr>
          <w:rFonts w:eastAsia="Arial Narrow"/>
        </w:rPr>
        <w:t>.</w:t>
      </w:r>
    </w:p>
    <w:p w14:paraId="564E733F" w14:textId="4DE0C099" w:rsidR="00FB669E" w:rsidRPr="00826454" w:rsidRDefault="00FB669E" w:rsidP="00FB669E">
      <w:pPr>
        <w:pStyle w:val="3-BodyText"/>
        <w:rPr>
          <w:iCs/>
        </w:rPr>
      </w:pPr>
      <w:r w:rsidRPr="00826454">
        <w:rPr>
          <w:iCs/>
        </w:rPr>
        <w:t xml:space="preserve">The </w:t>
      </w:r>
      <w:r w:rsidR="009D0343" w:rsidRPr="00826454">
        <w:rPr>
          <w:iCs/>
        </w:rPr>
        <w:t xml:space="preserve">submission stated that the </w:t>
      </w:r>
      <w:r w:rsidRPr="00826454">
        <w:rPr>
          <w:iCs/>
        </w:rPr>
        <w:t xml:space="preserve">equi-effective doses for risperidone ISM with RC and PP1M were determined using the </w:t>
      </w:r>
      <w:r w:rsidR="00241695" w:rsidRPr="00826454">
        <w:rPr>
          <w:iCs/>
        </w:rPr>
        <w:t xml:space="preserve">dose equivalence for switching between medications from the </w:t>
      </w:r>
      <w:r w:rsidRPr="00826454">
        <w:rPr>
          <w:iCs/>
        </w:rPr>
        <w:t>(</w:t>
      </w:r>
      <w:r w:rsidR="00256E14" w:rsidRPr="00826454">
        <w:rPr>
          <w:iCs/>
        </w:rPr>
        <w:t xml:space="preserve">draft </w:t>
      </w:r>
      <w:r w:rsidRPr="00826454">
        <w:rPr>
          <w:iCs/>
        </w:rPr>
        <w:t xml:space="preserve">and approved) PI for each product. The submission acknowledged that given that patients treated with LAIs were expected to be administered </w:t>
      </w:r>
      <w:r w:rsidR="004278E4" w:rsidRPr="00826454">
        <w:rPr>
          <w:iCs/>
        </w:rPr>
        <w:t xml:space="preserve">these treatments </w:t>
      </w:r>
      <w:r w:rsidRPr="00826454">
        <w:rPr>
          <w:iCs/>
        </w:rPr>
        <w:t xml:space="preserve">as ongoing medications, steady state dose comparisons were generally most relevant to establish equi-effective doses. However, establishing steady state dose was not feasible given that the trials included in the submission randomised patients to specific doses of each medication. </w:t>
      </w:r>
    </w:p>
    <w:p w14:paraId="557E8D03" w14:textId="1EA6B5F3" w:rsidR="00FB669E" w:rsidRPr="00826454" w:rsidRDefault="00FB669E" w:rsidP="00FB669E">
      <w:pPr>
        <w:pStyle w:val="3-BodyText"/>
        <w:rPr>
          <w:rStyle w:val="CommentReference"/>
          <w:rFonts w:asciiTheme="minorHAnsi" w:hAnsiTheme="minorHAnsi"/>
          <w:b w:val="0"/>
          <w:iCs/>
          <w:sz w:val="24"/>
          <w:szCs w:val="24"/>
        </w:rPr>
      </w:pPr>
      <w:bookmarkStart w:id="56" w:name="_Hlk124350240"/>
      <w:r w:rsidRPr="00826454">
        <w:lastRenderedPageBreak/>
        <w:t>The</w:t>
      </w:r>
      <w:bookmarkEnd w:id="56"/>
      <w:r w:rsidRPr="00826454">
        <w:t xml:space="preserve"> equi-effective doses between risperidone ISM, RC and PP1M proposed by the submission were as described in </w:t>
      </w:r>
      <w:r w:rsidR="00960EB7" w:rsidRPr="00826454">
        <w:fldChar w:fldCharType="begin" w:fldLock="1"/>
      </w:r>
      <w:r w:rsidR="00960EB7" w:rsidRPr="00826454">
        <w:instrText xml:space="preserve"> REF _Ref124271680 \h  \* MERGEFORMAT </w:instrText>
      </w:r>
      <w:r w:rsidR="00960EB7" w:rsidRPr="00826454">
        <w:fldChar w:fldCharType="separate"/>
      </w:r>
      <w:r w:rsidR="00DC0901" w:rsidRPr="00826454">
        <w:t>Table 16</w:t>
      </w:r>
      <w:r w:rsidR="00960EB7" w:rsidRPr="00826454">
        <w:fldChar w:fldCharType="end"/>
      </w:r>
      <w:r w:rsidRPr="00826454">
        <w:t xml:space="preserve">. </w:t>
      </w:r>
    </w:p>
    <w:p w14:paraId="4366BCD1" w14:textId="753073C8" w:rsidR="00FB669E" w:rsidRPr="00826454" w:rsidRDefault="00FB669E" w:rsidP="00960EB7">
      <w:pPr>
        <w:pStyle w:val="Caption"/>
        <w:rPr>
          <w:rStyle w:val="CommentReference"/>
          <w:b/>
          <w:bCs w:val="0"/>
        </w:rPr>
      </w:pPr>
      <w:bookmarkStart w:id="57" w:name="_Ref124271680"/>
      <w:r w:rsidRPr="00826454">
        <w:rPr>
          <w:rStyle w:val="CommentReference"/>
          <w:b/>
          <w:bCs w:val="0"/>
        </w:rPr>
        <w:t xml:space="preserve">Table </w:t>
      </w:r>
      <w:r w:rsidR="00960EB7" w:rsidRPr="00826454">
        <w:rPr>
          <w:rStyle w:val="CommentReference"/>
          <w:b/>
          <w:bCs w:val="0"/>
        </w:rPr>
        <w:fldChar w:fldCharType="begin" w:fldLock="1"/>
      </w:r>
      <w:r w:rsidR="00960EB7" w:rsidRPr="00826454">
        <w:rPr>
          <w:rStyle w:val="CommentReference"/>
          <w:b/>
          <w:bCs w:val="0"/>
        </w:rPr>
        <w:instrText xml:space="preserve"> SEQ Table \* ARABIC </w:instrText>
      </w:r>
      <w:r w:rsidR="00960EB7" w:rsidRPr="00826454">
        <w:rPr>
          <w:rStyle w:val="CommentReference"/>
          <w:b/>
          <w:bCs w:val="0"/>
        </w:rPr>
        <w:fldChar w:fldCharType="separate"/>
      </w:r>
      <w:r w:rsidR="00493F8E">
        <w:rPr>
          <w:rStyle w:val="CommentReference"/>
          <w:b/>
          <w:bCs w:val="0"/>
          <w:noProof/>
        </w:rPr>
        <w:t>16</w:t>
      </w:r>
      <w:r w:rsidR="00960EB7" w:rsidRPr="00826454">
        <w:rPr>
          <w:rStyle w:val="CommentReference"/>
          <w:b/>
          <w:bCs w:val="0"/>
        </w:rPr>
        <w:fldChar w:fldCharType="end"/>
      </w:r>
      <w:bookmarkEnd w:id="57"/>
      <w:r w:rsidRPr="00826454">
        <w:rPr>
          <w:rStyle w:val="CommentReference"/>
          <w:b/>
          <w:bCs w:val="0"/>
        </w:rPr>
        <w:t>: Proposed equi-effective doses for risperidone ISM and comparators, RC and PP1M</w:t>
      </w:r>
    </w:p>
    <w:tbl>
      <w:tblPr>
        <w:tblStyle w:val="TableGrid"/>
        <w:tblW w:w="0" w:type="auto"/>
        <w:jc w:val="center"/>
        <w:tblLook w:val="04A0" w:firstRow="1" w:lastRow="0" w:firstColumn="1" w:lastColumn="0" w:noHBand="0" w:noVBand="1"/>
        <w:tblCaption w:val="Table 16: Proposed equi-effective doses for risperidone ISM and comparators, RC and PP1M"/>
      </w:tblPr>
      <w:tblGrid>
        <w:gridCol w:w="3030"/>
        <w:gridCol w:w="2990"/>
        <w:gridCol w:w="2997"/>
      </w:tblGrid>
      <w:tr w:rsidR="008D29FA" w:rsidRPr="00826454" w14:paraId="116AA5F1" w14:textId="77777777" w:rsidTr="003432CB">
        <w:trPr>
          <w:jc w:val="center"/>
        </w:trPr>
        <w:tc>
          <w:tcPr>
            <w:tcW w:w="3209" w:type="dxa"/>
            <w:shd w:val="clear" w:color="auto" w:fill="auto"/>
            <w:vAlign w:val="center"/>
          </w:tcPr>
          <w:p w14:paraId="57668759" w14:textId="77777777" w:rsidR="00FB669E" w:rsidRPr="00826454" w:rsidRDefault="00FB669E">
            <w:pPr>
              <w:pStyle w:val="TableFigureHeading"/>
              <w:jc w:val="center"/>
            </w:pPr>
            <w:r w:rsidRPr="00826454">
              <w:t>Risperidone ISM</w:t>
            </w:r>
          </w:p>
        </w:tc>
        <w:tc>
          <w:tcPr>
            <w:tcW w:w="3209" w:type="dxa"/>
            <w:shd w:val="clear" w:color="auto" w:fill="auto"/>
            <w:vAlign w:val="center"/>
          </w:tcPr>
          <w:p w14:paraId="136350FA" w14:textId="77777777" w:rsidR="00FB669E" w:rsidRPr="00826454" w:rsidRDefault="00FB669E">
            <w:pPr>
              <w:pStyle w:val="TableFigureHeading"/>
              <w:jc w:val="center"/>
            </w:pPr>
            <w:r w:rsidRPr="00826454">
              <w:t>RC</w:t>
            </w:r>
          </w:p>
        </w:tc>
        <w:tc>
          <w:tcPr>
            <w:tcW w:w="3210" w:type="dxa"/>
            <w:shd w:val="clear" w:color="auto" w:fill="auto"/>
            <w:vAlign w:val="center"/>
          </w:tcPr>
          <w:p w14:paraId="64265305" w14:textId="77777777" w:rsidR="00FB669E" w:rsidRPr="00826454" w:rsidRDefault="00FB669E">
            <w:pPr>
              <w:pStyle w:val="TableFigureHeading"/>
              <w:jc w:val="center"/>
            </w:pPr>
            <w:r w:rsidRPr="00826454">
              <w:t>PP1M</w:t>
            </w:r>
          </w:p>
        </w:tc>
      </w:tr>
      <w:tr w:rsidR="008D29FA" w:rsidRPr="00826454" w14:paraId="0B68381A" w14:textId="77777777" w:rsidTr="003432CB">
        <w:trPr>
          <w:jc w:val="center"/>
        </w:trPr>
        <w:tc>
          <w:tcPr>
            <w:tcW w:w="3209" w:type="dxa"/>
            <w:shd w:val="clear" w:color="auto" w:fill="auto"/>
            <w:vAlign w:val="center"/>
          </w:tcPr>
          <w:p w14:paraId="525AEE77" w14:textId="70C32A3B" w:rsidR="00FB669E" w:rsidRPr="00826454" w:rsidRDefault="00FB669E">
            <w:pPr>
              <w:pStyle w:val="TableText0"/>
              <w:jc w:val="center"/>
            </w:pPr>
            <w:r w:rsidRPr="00826454">
              <w:t>75</w:t>
            </w:r>
            <w:r w:rsidR="00695E52" w:rsidRPr="00826454">
              <w:t xml:space="preserve"> </w:t>
            </w:r>
            <w:r w:rsidRPr="00826454">
              <w:t>mg 4-weekly</w:t>
            </w:r>
          </w:p>
        </w:tc>
        <w:tc>
          <w:tcPr>
            <w:tcW w:w="3209" w:type="dxa"/>
            <w:shd w:val="clear" w:color="auto" w:fill="auto"/>
            <w:vAlign w:val="center"/>
          </w:tcPr>
          <w:p w14:paraId="057B2200" w14:textId="1A23383A" w:rsidR="00FB669E" w:rsidRPr="00826454" w:rsidRDefault="00FB669E">
            <w:pPr>
              <w:pStyle w:val="TableText0"/>
              <w:jc w:val="center"/>
            </w:pPr>
            <w:r w:rsidRPr="00826454">
              <w:t>37.5</w:t>
            </w:r>
            <w:r w:rsidR="00695E52" w:rsidRPr="00826454">
              <w:t xml:space="preserve"> </w:t>
            </w:r>
            <w:r w:rsidRPr="00826454">
              <w:t>mg 2-weekly</w:t>
            </w:r>
          </w:p>
        </w:tc>
        <w:tc>
          <w:tcPr>
            <w:tcW w:w="3210" w:type="dxa"/>
            <w:shd w:val="clear" w:color="auto" w:fill="auto"/>
            <w:vAlign w:val="center"/>
          </w:tcPr>
          <w:p w14:paraId="5FD41A83" w14:textId="44AD8300" w:rsidR="00FB669E" w:rsidRPr="00826454" w:rsidRDefault="00FB669E">
            <w:pPr>
              <w:pStyle w:val="TableText0"/>
              <w:jc w:val="center"/>
            </w:pPr>
            <w:r w:rsidRPr="00826454">
              <w:t>75</w:t>
            </w:r>
            <w:r w:rsidR="00695E52" w:rsidRPr="00826454">
              <w:t xml:space="preserve"> </w:t>
            </w:r>
            <w:r w:rsidRPr="00826454">
              <w:t xml:space="preserve">mg </w:t>
            </w:r>
            <w:r w:rsidRPr="00826454">
              <w:rPr>
                <w:iCs/>
              </w:rPr>
              <w:t>monthly</w:t>
            </w:r>
          </w:p>
        </w:tc>
      </w:tr>
      <w:tr w:rsidR="008D29FA" w:rsidRPr="00826454" w14:paraId="38CAB164" w14:textId="77777777" w:rsidTr="003432CB">
        <w:trPr>
          <w:jc w:val="center"/>
        </w:trPr>
        <w:tc>
          <w:tcPr>
            <w:tcW w:w="3209" w:type="dxa"/>
            <w:shd w:val="clear" w:color="auto" w:fill="auto"/>
            <w:vAlign w:val="center"/>
          </w:tcPr>
          <w:p w14:paraId="05282CA4" w14:textId="0E659803" w:rsidR="00FB669E" w:rsidRPr="00826454" w:rsidRDefault="00FB669E">
            <w:pPr>
              <w:pStyle w:val="TableText0"/>
              <w:jc w:val="center"/>
            </w:pPr>
            <w:r w:rsidRPr="00826454">
              <w:t>100</w:t>
            </w:r>
            <w:r w:rsidR="000C68CF" w:rsidRPr="00826454">
              <w:t xml:space="preserve"> </w:t>
            </w:r>
            <w:r w:rsidRPr="00826454">
              <w:t>mg 4-weekly</w:t>
            </w:r>
          </w:p>
        </w:tc>
        <w:tc>
          <w:tcPr>
            <w:tcW w:w="3209" w:type="dxa"/>
            <w:shd w:val="clear" w:color="auto" w:fill="auto"/>
            <w:vAlign w:val="center"/>
          </w:tcPr>
          <w:p w14:paraId="71455243" w14:textId="5430D75F" w:rsidR="00FB669E" w:rsidRPr="00826454" w:rsidRDefault="00FB669E">
            <w:pPr>
              <w:pStyle w:val="TableText0"/>
              <w:jc w:val="center"/>
            </w:pPr>
            <w:r w:rsidRPr="00826454">
              <w:t>50</w:t>
            </w:r>
            <w:r w:rsidR="00695E52" w:rsidRPr="00826454">
              <w:t xml:space="preserve"> </w:t>
            </w:r>
            <w:r w:rsidRPr="00826454">
              <w:t>mg 2-weekly</w:t>
            </w:r>
          </w:p>
        </w:tc>
        <w:tc>
          <w:tcPr>
            <w:tcW w:w="3210" w:type="dxa"/>
            <w:shd w:val="clear" w:color="auto" w:fill="auto"/>
            <w:vAlign w:val="center"/>
          </w:tcPr>
          <w:p w14:paraId="0B71C782" w14:textId="4F8771BD" w:rsidR="00FB669E" w:rsidRPr="00826454" w:rsidRDefault="00FB669E">
            <w:pPr>
              <w:pStyle w:val="TableText0"/>
              <w:jc w:val="center"/>
            </w:pPr>
            <w:r w:rsidRPr="00826454">
              <w:t>100</w:t>
            </w:r>
            <w:r w:rsidR="00695E52" w:rsidRPr="00826454">
              <w:t xml:space="preserve"> </w:t>
            </w:r>
            <w:r w:rsidRPr="00826454">
              <w:t xml:space="preserve">mg </w:t>
            </w:r>
            <w:r w:rsidRPr="00826454">
              <w:rPr>
                <w:iCs/>
              </w:rPr>
              <w:t>monthly</w:t>
            </w:r>
          </w:p>
        </w:tc>
      </w:tr>
    </w:tbl>
    <w:p w14:paraId="32FAF3E8" w14:textId="77777777" w:rsidR="00FB669E" w:rsidRPr="00826454" w:rsidRDefault="00FB669E" w:rsidP="0094035B">
      <w:pPr>
        <w:pStyle w:val="TableFigureFooter"/>
        <w:jc w:val="both"/>
        <w:rPr>
          <w:rStyle w:val="CommentReference"/>
          <w:b w:val="0"/>
          <w:sz w:val="18"/>
          <w:szCs w:val="22"/>
          <w:lang w:val="en-AU"/>
        </w:rPr>
      </w:pPr>
      <w:r w:rsidRPr="00826454">
        <w:rPr>
          <w:rStyle w:val="CommentReference"/>
          <w:b w:val="0"/>
          <w:sz w:val="18"/>
          <w:szCs w:val="22"/>
          <w:lang w:val="en-AU"/>
        </w:rPr>
        <w:t>Source: Table 3-2, p151 of the submission.</w:t>
      </w:r>
    </w:p>
    <w:p w14:paraId="606BE0EC" w14:textId="2FDA67EC" w:rsidR="00FB669E" w:rsidRPr="00826454" w:rsidRDefault="00310492" w:rsidP="0094035B">
      <w:pPr>
        <w:pStyle w:val="TableFigureFooter"/>
        <w:jc w:val="both"/>
        <w:rPr>
          <w:rFonts w:eastAsia="Arial Narrow"/>
          <w:lang w:val="en-AU"/>
        </w:rPr>
      </w:pPr>
      <w:r w:rsidRPr="00826454">
        <w:rPr>
          <w:rFonts w:eastAsia="Arial Narrow" w:cs="Arial Narrow"/>
          <w:szCs w:val="18"/>
          <w:lang w:val="en-AU"/>
        </w:rPr>
        <w:t>ISM = in-situ microparticles</w:t>
      </w:r>
      <w:r w:rsidRPr="00826454">
        <w:rPr>
          <w:rFonts w:eastAsia="Arial Narrow"/>
          <w:lang w:val="en-AU"/>
        </w:rPr>
        <w:t xml:space="preserve">, </w:t>
      </w:r>
      <w:r w:rsidR="00FB669E" w:rsidRPr="00826454">
        <w:rPr>
          <w:rFonts w:eastAsia="Arial Narrow"/>
          <w:lang w:val="en-AU"/>
        </w:rPr>
        <w:t>PP1M = paliperidone 1-monthly long-acting injectable, RC = risperidone 2-weekly long-acting injectable.</w:t>
      </w:r>
    </w:p>
    <w:p w14:paraId="48493D0D" w14:textId="6DD7BD19" w:rsidR="00D00383" w:rsidRPr="00826454" w:rsidRDefault="00D00383" w:rsidP="004948B0">
      <w:pPr>
        <w:pStyle w:val="3-BodyText"/>
      </w:pPr>
      <w:r w:rsidRPr="00826454">
        <w:rPr>
          <w:iCs/>
        </w:rPr>
        <w:t xml:space="preserve">Further, it was noted that there are currently only two strengths of risperidone ISM, while there are three (25 mg, 37.5 </w:t>
      </w:r>
      <w:proofErr w:type="gramStart"/>
      <w:r w:rsidRPr="00826454">
        <w:rPr>
          <w:iCs/>
        </w:rPr>
        <w:t>mg</w:t>
      </w:r>
      <w:proofErr w:type="gramEnd"/>
      <w:r w:rsidRPr="00826454">
        <w:rPr>
          <w:iCs/>
        </w:rPr>
        <w:t xml:space="preserve"> and 50 mg) for RC and five (25 mg, 50 mg, </w:t>
      </w:r>
      <w:r w:rsidR="00D90C9D" w:rsidRPr="00826454">
        <w:rPr>
          <w:iCs/>
        </w:rPr>
        <w:t>75</w:t>
      </w:r>
      <w:r w:rsidR="00D90C9D">
        <w:rPr>
          <w:iCs/>
        </w:rPr>
        <w:t> </w:t>
      </w:r>
      <w:r w:rsidRPr="00826454">
        <w:rPr>
          <w:iCs/>
        </w:rPr>
        <w:t>mg, 100 mg and 150 mg) for PP1M listed on the PBS. This may have further implications</w:t>
      </w:r>
      <w:r w:rsidR="00F52A68" w:rsidRPr="00826454">
        <w:rPr>
          <w:iCs/>
        </w:rPr>
        <w:t xml:space="preserve"> on the</w:t>
      </w:r>
      <w:r w:rsidRPr="00826454">
        <w:rPr>
          <w:iCs/>
        </w:rPr>
        <w:t xml:space="preserve"> </w:t>
      </w:r>
      <w:r w:rsidR="00E76E6E" w:rsidRPr="00826454">
        <w:rPr>
          <w:iCs/>
        </w:rPr>
        <w:t>CMA</w:t>
      </w:r>
      <w:r w:rsidRPr="00826454">
        <w:rPr>
          <w:iCs/>
        </w:rPr>
        <w:t xml:space="preserve">, given that PP1M pricing </w:t>
      </w:r>
      <w:r w:rsidR="00821668" w:rsidRPr="00826454">
        <w:rPr>
          <w:iCs/>
        </w:rPr>
        <w:t xml:space="preserve">for the cost-minimisation presented in the evaluation </w:t>
      </w:r>
      <w:r w:rsidRPr="00826454">
        <w:rPr>
          <w:iCs/>
        </w:rPr>
        <w:t xml:space="preserve">was based on a weighted use of different strengths in practice. </w:t>
      </w:r>
    </w:p>
    <w:p w14:paraId="1695678F" w14:textId="71BA933C" w:rsidR="006A543B" w:rsidRPr="00826454" w:rsidRDefault="006A543B" w:rsidP="006A543B">
      <w:pPr>
        <w:pStyle w:val="3-BodyText"/>
      </w:pPr>
      <w:r w:rsidRPr="00826454">
        <w:t xml:space="preserve">The submission incorporated several cost offsets. For the comparison of risperidone ISM versus RC, the submission included the cost of 3 weeks’ oral risperidone supplementation for RC and reduced frequency of medical visits as cost-offsets. </w:t>
      </w:r>
      <w:r w:rsidR="00BF47C6" w:rsidRPr="00826454">
        <w:t xml:space="preserve">The 4-weekly schedule of risperidone ISM was associated with one less medical visit </w:t>
      </w:r>
      <w:r w:rsidR="004278E4" w:rsidRPr="00826454">
        <w:t xml:space="preserve">in a 4-week period </w:t>
      </w:r>
      <w:r w:rsidR="00BF47C6" w:rsidRPr="00826454">
        <w:t>than the 2-weekly schedule of RC</w:t>
      </w:r>
      <w:r w:rsidR="00826454">
        <w:t xml:space="preserve">. </w:t>
      </w:r>
      <w:r w:rsidRPr="00826454">
        <w:t xml:space="preserve">For the comparison of risperidone ISM versus PP1M, the submission included the cost of </w:t>
      </w:r>
      <w:r w:rsidR="009459DD" w:rsidRPr="00826454">
        <w:t xml:space="preserve">the </w:t>
      </w:r>
      <w:r w:rsidRPr="00826454">
        <w:t xml:space="preserve">initial loading 150 mg dose of PP1M as a cost-offset. </w:t>
      </w:r>
      <w:r w:rsidR="00BF47C6" w:rsidRPr="00826454">
        <w:rPr>
          <w:iCs/>
        </w:rPr>
        <w:t>The inclusion of the cost offset for oral risperidone supplementation in RC and initial loading doses in PP1M may be inappropriate. Patients are expected to switch from another LAI to risperidone ISM after being previously</w:t>
      </w:r>
      <w:r w:rsidR="002C6FD0" w:rsidRPr="00826454">
        <w:rPr>
          <w:iCs/>
        </w:rPr>
        <w:t xml:space="preserve"> </w:t>
      </w:r>
      <w:r w:rsidR="00BF47C6" w:rsidRPr="00826454">
        <w:rPr>
          <w:iCs/>
        </w:rPr>
        <w:t xml:space="preserve">stabilised, and therefore patients will not need concomitant or supplemental medications to use risperidone ISM. </w:t>
      </w:r>
    </w:p>
    <w:p w14:paraId="7CB2908B" w14:textId="7004C215" w:rsidR="006A543B" w:rsidRPr="00826454" w:rsidRDefault="00914421" w:rsidP="00762079">
      <w:pPr>
        <w:pStyle w:val="3-BodyText"/>
      </w:pPr>
      <w:r w:rsidRPr="00826454">
        <w:fldChar w:fldCharType="begin" w:fldLock="1"/>
      </w:r>
      <w:r w:rsidRPr="00826454">
        <w:instrText xml:space="preserve"> REF _Ref124271722 \h </w:instrText>
      </w:r>
      <w:r w:rsidRPr="00826454">
        <w:fldChar w:fldCharType="separate"/>
      </w:r>
      <w:r w:rsidR="00DC0901" w:rsidRPr="00826454">
        <w:rPr>
          <w:rFonts w:eastAsia="Arial Narrow"/>
        </w:rPr>
        <w:t>Table</w:t>
      </w:r>
      <w:r w:rsidRPr="00826454">
        <w:fldChar w:fldCharType="end"/>
      </w:r>
      <w:r w:rsidRPr="00826454">
        <w:t xml:space="preserve"> 17 and </w:t>
      </w:r>
      <w:r w:rsidRPr="00826454">
        <w:fldChar w:fldCharType="begin" w:fldLock="1"/>
      </w:r>
      <w:r w:rsidRPr="00826454">
        <w:instrText xml:space="preserve"> REF _Ref124604728 \h </w:instrText>
      </w:r>
      <w:r w:rsidRPr="00826454">
        <w:fldChar w:fldCharType="separate"/>
      </w:r>
      <w:r w:rsidR="00DC0901" w:rsidRPr="00826454">
        <w:rPr>
          <w:rFonts w:eastAsia="Arial Narrow"/>
        </w:rPr>
        <w:t>Table 18</w:t>
      </w:r>
      <w:r w:rsidRPr="00826454">
        <w:fldChar w:fldCharType="end"/>
      </w:r>
      <w:r w:rsidRPr="00826454">
        <w:t xml:space="preserve"> </w:t>
      </w:r>
      <w:r w:rsidR="006A543B" w:rsidRPr="00826454">
        <w:t xml:space="preserve">summarise the cost-minimisation of risperidone ISM </w:t>
      </w:r>
      <w:r w:rsidR="003432CB" w:rsidRPr="00826454">
        <w:t xml:space="preserve">75 mg and 100 mg with </w:t>
      </w:r>
      <w:r w:rsidR="006A543B" w:rsidRPr="00826454">
        <w:t>RC</w:t>
      </w:r>
      <w:r w:rsidR="003432CB" w:rsidRPr="00826454">
        <w:t xml:space="preserve"> 37.5 mg and 50 mg, respectively. </w:t>
      </w:r>
      <w:r w:rsidRPr="00826454">
        <w:fldChar w:fldCharType="begin" w:fldLock="1"/>
      </w:r>
      <w:r w:rsidRPr="00826454">
        <w:instrText xml:space="preserve"> REF _Ref124604759 \h </w:instrText>
      </w:r>
      <w:r w:rsidRPr="00826454">
        <w:fldChar w:fldCharType="separate"/>
      </w:r>
      <w:r w:rsidR="00DC0901" w:rsidRPr="00826454">
        <w:rPr>
          <w:rFonts w:eastAsia="Arial Narrow"/>
        </w:rPr>
        <w:t>Table 19</w:t>
      </w:r>
      <w:r w:rsidRPr="00826454">
        <w:fldChar w:fldCharType="end"/>
      </w:r>
      <w:r w:rsidRPr="00826454">
        <w:t xml:space="preserve"> and </w:t>
      </w:r>
      <w:r w:rsidRPr="00826454">
        <w:fldChar w:fldCharType="begin" w:fldLock="1"/>
      </w:r>
      <w:r w:rsidRPr="00826454">
        <w:instrText xml:space="preserve"> REF _Ref124604762 \h </w:instrText>
      </w:r>
      <w:r w:rsidRPr="00826454">
        <w:fldChar w:fldCharType="separate"/>
      </w:r>
      <w:r w:rsidR="00DC0901" w:rsidRPr="00826454">
        <w:rPr>
          <w:rFonts w:eastAsia="Arial Narrow"/>
        </w:rPr>
        <w:t xml:space="preserve">Table </w:t>
      </w:r>
      <w:r w:rsidR="00DC0901" w:rsidRPr="00826454">
        <w:t>20</w:t>
      </w:r>
      <w:r w:rsidRPr="00826454">
        <w:fldChar w:fldCharType="end"/>
      </w:r>
      <w:r w:rsidRPr="00826454">
        <w:t xml:space="preserve"> </w:t>
      </w:r>
      <w:r w:rsidR="003432CB" w:rsidRPr="00826454">
        <w:t>summarise the cost-minimisation of risperidone ISM 75 mg and 100 mg with PP1M 75 mg and 100</w:t>
      </w:r>
      <w:r w:rsidR="00B257D8">
        <w:t> </w:t>
      </w:r>
      <w:r w:rsidR="003432CB" w:rsidRPr="00826454">
        <w:t>mg, respectively</w:t>
      </w:r>
      <w:r w:rsidR="006A543B" w:rsidRPr="00826454">
        <w:t>.</w:t>
      </w:r>
      <w:r w:rsidR="00BF47C6" w:rsidRPr="00826454">
        <w:rPr>
          <w:iCs/>
        </w:rPr>
        <w:t xml:space="preserve"> </w:t>
      </w:r>
      <w:r w:rsidR="00951E78" w:rsidRPr="00826454">
        <w:rPr>
          <w:iCs/>
        </w:rPr>
        <w:t>The</w:t>
      </w:r>
      <w:r w:rsidR="00BF47C6" w:rsidRPr="00826454">
        <w:rPr>
          <w:iCs/>
        </w:rPr>
        <w:t xml:space="preserve"> cost-offset of oral risperidone supplementation </w:t>
      </w:r>
      <w:r w:rsidR="00C01B4F" w:rsidRPr="00826454">
        <w:rPr>
          <w:iCs/>
        </w:rPr>
        <w:t xml:space="preserve">and </w:t>
      </w:r>
      <w:r w:rsidR="00951E78" w:rsidRPr="00826454">
        <w:rPr>
          <w:iCs/>
        </w:rPr>
        <w:t>initial</w:t>
      </w:r>
      <w:r w:rsidR="00C01B4F" w:rsidRPr="00826454">
        <w:rPr>
          <w:iCs/>
        </w:rPr>
        <w:t xml:space="preserve"> PP1M loading doses </w:t>
      </w:r>
      <w:r w:rsidR="00951E78" w:rsidRPr="00826454">
        <w:rPr>
          <w:iCs/>
        </w:rPr>
        <w:t xml:space="preserve">were removed from these calculations </w:t>
      </w:r>
      <w:r w:rsidR="00902CD0" w:rsidRPr="00826454">
        <w:rPr>
          <w:iCs/>
        </w:rPr>
        <w:t>given they introduced uncertainty and possibly resulted in the price of risperidone ISM being overestimated,</w:t>
      </w:r>
      <w:r w:rsidR="00BF47C6" w:rsidRPr="00826454">
        <w:rPr>
          <w:iCs/>
        </w:rPr>
        <w:t xml:space="preserve"> but </w:t>
      </w:r>
      <w:r w:rsidR="00951E78" w:rsidRPr="00826454">
        <w:rPr>
          <w:iCs/>
        </w:rPr>
        <w:t>are</w:t>
      </w:r>
      <w:r w:rsidR="00BF47C6" w:rsidRPr="00826454">
        <w:rPr>
          <w:iCs/>
        </w:rPr>
        <w:t xml:space="preserve"> presented </w:t>
      </w:r>
      <w:r w:rsidR="00951E78" w:rsidRPr="00826454">
        <w:rPr>
          <w:iCs/>
        </w:rPr>
        <w:t>in</w:t>
      </w:r>
      <w:r w:rsidR="00BF47C6" w:rsidRPr="00826454">
        <w:rPr>
          <w:iCs/>
        </w:rPr>
        <w:t xml:space="preserve"> </w:t>
      </w:r>
      <w:r w:rsidR="009459DD" w:rsidRPr="00826454">
        <w:rPr>
          <w:iCs/>
        </w:rPr>
        <w:t xml:space="preserve">a </w:t>
      </w:r>
      <w:r w:rsidR="00BF47C6" w:rsidRPr="00826454">
        <w:rPr>
          <w:iCs/>
        </w:rPr>
        <w:t>sensitivity analysis.</w:t>
      </w:r>
      <w:r w:rsidR="002C7ECE" w:rsidRPr="00826454">
        <w:rPr>
          <w:iCs/>
        </w:rPr>
        <w:t xml:space="preserve"> </w:t>
      </w:r>
      <w:r w:rsidR="002C7ECE" w:rsidRPr="00826454">
        <w:t xml:space="preserve">The </w:t>
      </w:r>
      <w:r w:rsidR="00F52A68" w:rsidRPr="00826454">
        <w:t xml:space="preserve">ESC noted that the </w:t>
      </w:r>
      <w:r w:rsidR="00307788" w:rsidRPr="00826454">
        <w:t>cost-minimisation</w:t>
      </w:r>
      <w:r w:rsidR="002C7ECE" w:rsidRPr="00826454">
        <w:t xml:space="preserve"> calculation</w:t>
      </w:r>
      <w:r w:rsidR="00307788" w:rsidRPr="00826454">
        <w:t>s</w:t>
      </w:r>
      <w:r w:rsidR="002C7ECE" w:rsidRPr="00826454">
        <w:t xml:space="preserve"> do</w:t>
      </w:r>
      <w:r w:rsidR="00307788" w:rsidRPr="00826454">
        <w:t xml:space="preserve"> </w:t>
      </w:r>
      <w:r w:rsidR="002C7ECE" w:rsidRPr="00826454">
        <w:t xml:space="preserve">not account for the one monthly dosing regimen </w:t>
      </w:r>
      <w:r w:rsidR="001215C1" w:rsidRPr="00826454">
        <w:t xml:space="preserve">of </w:t>
      </w:r>
      <w:r w:rsidR="002C7ECE" w:rsidRPr="00826454">
        <w:t>PP1M</w:t>
      </w:r>
      <w:r w:rsidR="00F52A68" w:rsidRPr="00826454">
        <w:t>, and t</w:t>
      </w:r>
      <w:r w:rsidR="002C7ECE" w:rsidRPr="00826454">
        <w:t>herefore</w:t>
      </w:r>
      <w:r w:rsidR="00307788" w:rsidRPr="00826454">
        <w:t>,</w:t>
      </w:r>
      <w:r w:rsidR="002C7ECE" w:rsidRPr="00826454">
        <w:t xml:space="preserve"> the price of risperidone ISM is overestimated </w:t>
      </w:r>
      <w:r w:rsidR="00307788" w:rsidRPr="00826454">
        <w:t xml:space="preserve">in these calculations </w:t>
      </w:r>
      <w:r w:rsidR="002C7ECE" w:rsidRPr="00826454">
        <w:t>as a one</w:t>
      </w:r>
      <w:r w:rsidR="00695E52" w:rsidRPr="00826454">
        <w:t>-</w:t>
      </w:r>
      <w:r w:rsidR="002C7ECE" w:rsidRPr="00826454">
        <w:t>month cost for PP1M is stated to be the 4</w:t>
      </w:r>
      <w:r w:rsidR="00F52A68" w:rsidRPr="00826454">
        <w:t>-</w:t>
      </w:r>
      <w:r w:rsidR="002C7ECE" w:rsidRPr="00826454">
        <w:t>week cost of risperidone ISM.</w:t>
      </w:r>
      <w:r w:rsidR="002C7ECE" w:rsidRPr="00826454">
        <w:rPr>
          <w:iCs/>
        </w:rPr>
        <w:t xml:space="preserve"> </w:t>
      </w:r>
    </w:p>
    <w:p w14:paraId="565031BB" w14:textId="0E752E6C" w:rsidR="00BF47C6" w:rsidRPr="00826454" w:rsidRDefault="006A543B" w:rsidP="00960EB7">
      <w:pPr>
        <w:pStyle w:val="Caption"/>
      </w:pPr>
      <w:bookmarkStart w:id="58" w:name="_Ref124271722"/>
      <w:bookmarkStart w:id="59" w:name="_Ref121660654"/>
      <w:r w:rsidRPr="00826454">
        <w:rPr>
          <w:rFonts w:eastAsia="Arial Narrow"/>
        </w:rPr>
        <w:lastRenderedPageBreak/>
        <w:t>Table</w:t>
      </w:r>
      <w:bookmarkEnd w:id="58"/>
      <w:r w:rsidRPr="00826454">
        <w:rPr>
          <w:rFonts w:eastAsia="Arial Narrow"/>
        </w:rPr>
        <w:t xml:space="preserve"> </w:t>
      </w:r>
      <w:bookmarkEnd w:id="59"/>
      <w:r w:rsidR="00960EB7" w:rsidRPr="00826454">
        <w:rPr>
          <w:rFonts w:eastAsia="Arial Narrow"/>
        </w:rPr>
        <w:fldChar w:fldCharType="begin" w:fldLock="1"/>
      </w:r>
      <w:r w:rsidR="00960EB7" w:rsidRPr="00826454">
        <w:rPr>
          <w:rFonts w:eastAsia="Arial Narrow"/>
        </w:rPr>
        <w:instrText xml:space="preserve"> SEQ Table \* ARABIC </w:instrText>
      </w:r>
      <w:r w:rsidR="00960EB7" w:rsidRPr="00826454">
        <w:rPr>
          <w:rFonts w:eastAsia="Arial Narrow"/>
        </w:rPr>
        <w:fldChar w:fldCharType="separate"/>
      </w:r>
      <w:r w:rsidR="00493F8E">
        <w:rPr>
          <w:rFonts w:eastAsia="Arial Narrow"/>
          <w:noProof/>
        </w:rPr>
        <w:t>17</w:t>
      </w:r>
      <w:r w:rsidR="00960EB7" w:rsidRPr="00826454">
        <w:rPr>
          <w:rFonts w:eastAsia="Arial Narrow"/>
        </w:rPr>
        <w:fldChar w:fldCharType="end"/>
      </w:r>
      <w:r w:rsidRPr="00826454">
        <w:rPr>
          <w:rFonts w:eastAsia="Arial Narrow"/>
        </w:rPr>
        <w:t xml:space="preserve">: </w:t>
      </w:r>
      <w:r w:rsidRPr="00826454">
        <w:t xml:space="preserve">Cost-minimisation of risperidone ISM </w:t>
      </w:r>
      <w:r w:rsidR="00440D0C" w:rsidRPr="00826454">
        <w:t xml:space="preserve">75 mg </w:t>
      </w:r>
      <w:r w:rsidRPr="00826454">
        <w:t>versus RC</w:t>
      </w:r>
      <w:r w:rsidR="00440D0C" w:rsidRPr="00826454">
        <w:t xml:space="preserve"> 37.5 mg</w:t>
      </w:r>
    </w:p>
    <w:tbl>
      <w:tblPr>
        <w:tblStyle w:val="TableGrid"/>
        <w:tblW w:w="0" w:type="auto"/>
        <w:tblLook w:val="04A0" w:firstRow="1" w:lastRow="0" w:firstColumn="1" w:lastColumn="0" w:noHBand="0" w:noVBand="1"/>
        <w:tblCaption w:val="Table 17: Cost-minimisation of risperidone ISM 75 mg versus RC 37.5 mg"/>
      </w:tblPr>
      <w:tblGrid>
        <w:gridCol w:w="4673"/>
        <w:gridCol w:w="4344"/>
      </w:tblGrid>
      <w:tr w:rsidR="005C38EE" w:rsidRPr="00826454" w14:paraId="5E6778B9" w14:textId="77777777" w:rsidTr="00440D0C">
        <w:tc>
          <w:tcPr>
            <w:tcW w:w="4673" w:type="dxa"/>
          </w:tcPr>
          <w:p w14:paraId="265F3388" w14:textId="77777777" w:rsidR="00440D0C" w:rsidRPr="00826454" w:rsidRDefault="00440D0C" w:rsidP="00493F25">
            <w:pPr>
              <w:pStyle w:val="TableText0"/>
            </w:pPr>
          </w:p>
        </w:tc>
        <w:tc>
          <w:tcPr>
            <w:tcW w:w="4344" w:type="dxa"/>
            <w:vAlign w:val="center"/>
          </w:tcPr>
          <w:p w14:paraId="2D48AB18" w14:textId="43C0155F" w:rsidR="00440D0C" w:rsidRPr="00826454" w:rsidRDefault="00230FE8" w:rsidP="00493F25">
            <w:pPr>
              <w:pStyle w:val="TableText0"/>
              <w:jc w:val="center"/>
              <w:rPr>
                <w:b/>
                <w:bCs w:val="0"/>
              </w:rPr>
            </w:pPr>
            <w:r w:rsidRPr="00826454">
              <w:rPr>
                <w:b/>
                <w:bCs w:val="0"/>
              </w:rPr>
              <w:t>C</w:t>
            </w:r>
            <w:r w:rsidR="00307788" w:rsidRPr="00826454">
              <w:rPr>
                <w:b/>
                <w:bCs w:val="0"/>
              </w:rPr>
              <w:t>ost-minimisation</w:t>
            </w:r>
            <w:r w:rsidRPr="00826454">
              <w:rPr>
                <w:b/>
                <w:bCs w:val="0"/>
              </w:rPr>
              <w:t xml:space="preserve"> based on </w:t>
            </w:r>
            <w:r w:rsidR="00440D0C" w:rsidRPr="00826454">
              <w:rPr>
                <w:b/>
                <w:bCs w:val="0"/>
              </w:rPr>
              <w:t>RC 37.5 mg</w:t>
            </w:r>
          </w:p>
        </w:tc>
      </w:tr>
      <w:tr w:rsidR="00310E57" w:rsidRPr="00826454" w14:paraId="0ACC2D84" w14:textId="77777777" w:rsidTr="00493F25">
        <w:tc>
          <w:tcPr>
            <w:tcW w:w="9017" w:type="dxa"/>
            <w:gridSpan w:val="2"/>
            <w:vAlign w:val="center"/>
          </w:tcPr>
          <w:p w14:paraId="232A702E" w14:textId="77777777" w:rsidR="00440D0C" w:rsidRPr="00826454" w:rsidRDefault="00440D0C" w:rsidP="00493F25">
            <w:pPr>
              <w:pStyle w:val="TableText0"/>
            </w:pPr>
            <w:r w:rsidRPr="00826454">
              <w:rPr>
                <w:b/>
                <w:bCs w:val="0"/>
              </w:rPr>
              <w:t>Base-case</w:t>
            </w:r>
          </w:p>
        </w:tc>
      </w:tr>
      <w:tr w:rsidR="005C38EE" w:rsidRPr="00826454" w14:paraId="346D3BC6" w14:textId="77777777" w:rsidTr="00440D0C">
        <w:tc>
          <w:tcPr>
            <w:tcW w:w="4673" w:type="dxa"/>
          </w:tcPr>
          <w:p w14:paraId="5AC14B3D" w14:textId="77777777" w:rsidR="00440D0C" w:rsidRPr="00826454" w:rsidRDefault="00440D0C" w:rsidP="00493F25">
            <w:pPr>
              <w:pStyle w:val="TableText0"/>
            </w:pPr>
            <w:r w:rsidRPr="00826454">
              <w:t>AEMP of RC</w:t>
            </w:r>
          </w:p>
        </w:tc>
        <w:tc>
          <w:tcPr>
            <w:tcW w:w="4344" w:type="dxa"/>
            <w:vAlign w:val="center"/>
          </w:tcPr>
          <w:p w14:paraId="447040AC" w14:textId="77777777" w:rsidR="00440D0C" w:rsidRPr="00826454" w:rsidRDefault="00440D0C" w:rsidP="00493F25">
            <w:pPr>
              <w:pStyle w:val="TableText0"/>
              <w:jc w:val="center"/>
            </w:pPr>
            <w:r w:rsidRPr="00826454">
              <w:t>$153.00</w:t>
            </w:r>
          </w:p>
        </w:tc>
      </w:tr>
      <w:tr w:rsidR="005C38EE" w:rsidRPr="00826454" w14:paraId="1F50782A" w14:textId="77777777" w:rsidTr="00440D0C">
        <w:tc>
          <w:tcPr>
            <w:tcW w:w="4673" w:type="dxa"/>
          </w:tcPr>
          <w:p w14:paraId="44A1C689" w14:textId="77777777" w:rsidR="00440D0C" w:rsidRPr="00826454" w:rsidRDefault="00440D0C" w:rsidP="00493F25">
            <w:pPr>
              <w:pStyle w:val="TableText0"/>
            </w:pPr>
            <w:r w:rsidRPr="00826454">
              <w:t>AEMP of RC per mg</w:t>
            </w:r>
          </w:p>
        </w:tc>
        <w:tc>
          <w:tcPr>
            <w:tcW w:w="4344" w:type="dxa"/>
          </w:tcPr>
          <w:p w14:paraId="0D4A54C8" w14:textId="77777777" w:rsidR="00440D0C" w:rsidRPr="00826454" w:rsidRDefault="00440D0C" w:rsidP="00493F25">
            <w:pPr>
              <w:pStyle w:val="TableText0"/>
              <w:jc w:val="center"/>
            </w:pPr>
            <w:r w:rsidRPr="00826454">
              <w:t xml:space="preserve"> $4.08 </w:t>
            </w:r>
          </w:p>
        </w:tc>
      </w:tr>
      <w:tr w:rsidR="005C38EE" w:rsidRPr="00826454" w14:paraId="126A0FA6" w14:textId="77777777" w:rsidTr="00440D0C">
        <w:tc>
          <w:tcPr>
            <w:tcW w:w="4673" w:type="dxa"/>
          </w:tcPr>
          <w:p w14:paraId="77F847C9" w14:textId="77777777" w:rsidR="00440D0C" w:rsidRPr="00826454" w:rsidRDefault="00440D0C" w:rsidP="00493F25">
            <w:pPr>
              <w:pStyle w:val="TableText0"/>
            </w:pPr>
            <w:r w:rsidRPr="00826454">
              <w:t>Risperidone ISM equivalent treatment dose per 4 weeks</w:t>
            </w:r>
          </w:p>
        </w:tc>
        <w:tc>
          <w:tcPr>
            <w:tcW w:w="4344" w:type="dxa"/>
          </w:tcPr>
          <w:p w14:paraId="0AE6DD43" w14:textId="77777777" w:rsidR="00440D0C" w:rsidRPr="00826454" w:rsidRDefault="00440D0C" w:rsidP="00493F25">
            <w:pPr>
              <w:pStyle w:val="TableText0"/>
              <w:jc w:val="center"/>
            </w:pPr>
            <w:r w:rsidRPr="00826454">
              <w:t>75 mg</w:t>
            </w:r>
          </w:p>
        </w:tc>
      </w:tr>
      <w:tr w:rsidR="005C38EE" w:rsidRPr="00826454" w14:paraId="0F93D385" w14:textId="77777777" w:rsidTr="00440D0C">
        <w:tc>
          <w:tcPr>
            <w:tcW w:w="4673" w:type="dxa"/>
          </w:tcPr>
          <w:p w14:paraId="4EA1F76A" w14:textId="77777777" w:rsidR="00440D0C" w:rsidRPr="00826454" w:rsidRDefault="00440D0C" w:rsidP="00493F25">
            <w:pPr>
              <w:pStyle w:val="TableText0"/>
            </w:pPr>
            <w:r w:rsidRPr="00826454">
              <w:t>Cost of risperidone ISM medicine per 4 weeks</w:t>
            </w:r>
          </w:p>
        </w:tc>
        <w:tc>
          <w:tcPr>
            <w:tcW w:w="4344" w:type="dxa"/>
          </w:tcPr>
          <w:p w14:paraId="369D8BCE" w14:textId="77777777" w:rsidR="00440D0C" w:rsidRPr="00826454" w:rsidRDefault="00440D0C" w:rsidP="00493F25">
            <w:pPr>
              <w:pStyle w:val="TableText0"/>
              <w:jc w:val="center"/>
            </w:pPr>
            <w:r w:rsidRPr="00826454">
              <w:t>$306.00</w:t>
            </w:r>
          </w:p>
        </w:tc>
      </w:tr>
      <w:tr w:rsidR="005C38EE" w:rsidRPr="00826454" w14:paraId="7526D0AE" w14:textId="77777777" w:rsidTr="00440D0C">
        <w:tc>
          <w:tcPr>
            <w:tcW w:w="4673" w:type="dxa"/>
          </w:tcPr>
          <w:p w14:paraId="7B3A9FB1" w14:textId="77777777" w:rsidR="00440D0C" w:rsidRPr="00826454" w:rsidRDefault="00440D0C" w:rsidP="00493F25">
            <w:pPr>
              <w:pStyle w:val="TableText0"/>
            </w:pPr>
            <w:r w:rsidRPr="00826454">
              <w:t xml:space="preserve">Cost of medical visit per 4 weeks </w:t>
            </w:r>
          </w:p>
        </w:tc>
        <w:tc>
          <w:tcPr>
            <w:tcW w:w="4344" w:type="dxa"/>
            <w:vAlign w:val="center"/>
          </w:tcPr>
          <w:p w14:paraId="130D3919" w14:textId="77777777" w:rsidR="00440D0C" w:rsidRPr="00826454" w:rsidRDefault="00440D0C" w:rsidP="00493F25">
            <w:pPr>
              <w:pStyle w:val="TableText0"/>
              <w:jc w:val="center"/>
            </w:pPr>
            <w:r w:rsidRPr="00826454">
              <w:t>$39.75</w:t>
            </w:r>
          </w:p>
        </w:tc>
      </w:tr>
      <w:tr w:rsidR="005C38EE" w:rsidRPr="00826454" w14:paraId="0B412DE6" w14:textId="77777777" w:rsidTr="00440D0C">
        <w:tc>
          <w:tcPr>
            <w:tcW w:w="4673" w:type="dxa"/>
          </w:tcPr>
          <w:p w14:paraId="65E6D6DD" w14:textId="48795000" w:rsidR="00440D0C" w:rsidRPr="00826454" w:rsidRDefault="00440D0C" w:rsidP="00493F25">
            <w:pPr>
              <w:pStyle w:val="TableText0"/>
            </w:pPr>
            <w:r w:rsidRPr="00826454">
              <w:t>Total cost-minimised price of risperidone ISM 75 mg</w:t>
            </w:r>
          </w:p>
        </w:tc>
        <w:tc>
          <w:tcPr>
            <w:tcW w:w="4344" w:type="dxa"/>
            <w:vAlign w:val="center"/>
          </w:tcPr>
          <w:p w14:paraId="63CDB9F2" w14:textId="77777777" w:rsidR="00440D0C" w:rsidRPr="00826454" w:rsidRDefault="00440D0C" w:rsidP="00493F25">
            <w:pPr>
              <w:pStyle w:val="TableText0"/>
              <w:jc w:val="center"/>
              <w:rPr>
                <w:iCs/>
              </w:rPr>
            </w:pPr>
            <w:r w:rsidRPr="00826454">
              <w:rPr>
                <w:rFonts w:cs="Calibri"/>
                <w:iCs/>
                <w:color w:val="000000"/>
              </w:rPr>
              <w:t xml:space="preserve">$345.75 </w:t>
            </w:r>
          </w:p>
        </w:tc>
      </w:tr>
      <w:tr w:rsidR="00310E57" w:rsidRPr="00826454" w14:paraId="01A1E7F9" w14:textId="77777777" w:rsidTr="00493F25">
        <w:tc>
          <w:tcPr>
            <w:tcW w:w="9017" w:type="dxa"/>
            <w:gridSpan w:val="2"/>
            <w:vAlign w:val="center"/>
          </w:tcPr>
          <w:p w14:paraId="440EC491" w14:textId="77777777" w:rsidR="00440D0C" w:rsidRPr="00826454" w:rsidRDefault="00440D0C" w:rsidP="00493F25">
            <w:pPr>
              <w:pStyle w:val="TableText0"/>
            </w:pPr>
            <w:r w:rsidRPr="00826454">
              <w:rPr>
                <w:b/>
                <w:bCs w:val="0"/>
              </w:rPr>
              <w:t>Sensitivity analysis</w:t>
            </w:r>
            <w:r w:rsidRPr="00826454">
              <w:rPr>
                <w:b/>
                <w:bCs w:val="0"/>
                <w:vertAlign w:val="superscript"/>
              </w:rPr>
              <w:t>a</w:t>
            </w:r>
          </w:p>
        </w:tc>
      </w:tr>
      <w:tr w:rsidR="005C38EE" w:rsidRPr="00826454" w14:paraId="3CDD5511" w14:textId="77777777" w:rsidTr="00440D0C">
        <w:tc>
          <w:tcPr>
            <w:tcW w:w="4673" w:type="dxa"/>
          </w:tcPr>
          <w:p w14:paraId="0628FF33" w14:textId="51EAB578" w:rsidR="00440D0C" w:rsidRPr="00826454" w:rsidRDefault="004B6895" w:rsidP="00493F25">
            <w:pPr>
              <w:pStyle w:val="TableText0"/>
            </w:pPr>
            <w:r w:rsidRPr="00826454">
              <w:t>Total cost-minimised price of risperidone ISM 75 mg from base-case analysis</w:t>
            </w:r>
          </w:p>
        </w:tc>
        <w:tc>
          <w:tcPr>
            <w:tcW w:w="4344" w:type="dxa"/>
            <w:vAlign w:val="center"/>
          </w:tcPr>
          <w:p w14:paraId="6DD2EAE4" w14:textId="2181A14A" w:rsidR="00440D0C" w:rsidRPr="00826454" w:rsidRDefault="004B6895" w:rsidP="00493F25">
            <w:pPr>
              <w:pStyle w:val="TableText0"/>
              <w:jc w:val="center"/>
            </w:pPr>
            <w:r w:rsidRPr="00826454">
              <w:t>$345.75</w:t>
            </w:r>
          </w:p>
        </w:tc>
      </w:tr>
      <w:tr w:rsidR="005C38EE" w:rsidRPr="00973076" w14:paraId="4E317D3A" w14:textId="77777777" w:rsidTr="00440D0C">
        <w:tc>
          <w:tcPr>
            <w:tcW w:w="4673" w:type="dxa"/>
            <w:vAlign w:val="bottom"/>
          </w:tcPr>
          <w:p w14:paraId="78236EE4" w14:textId="77777777" w:rsidR="00440D0C" w:rsidRPr="00973076" w:rsidRDefault="00440D0C" w:rsidP="00493F25">
            <w:pPr>
              <w:pStyle w:val="TableText0"/>
            </w:pPr>
            <w:r w:rsidRPr="00973076">
              <w:rPr>
                <w:rFonts w:cs="Calibri"/>
                <w:color w:val="000000"/>
              </w:rPr>
              <w:t>Cost of oral risperidone supplementation per 4 weeks</w:t>
            </w:r>
          </w:p>
        </w:tc>
        <w:tc>
          <w:tcPr>
            <w:tcW w:w="4344" w:type="dxa"/>
            <w:vAlign w:val="center"/>
          </w:tcPr>
          <w:p w14:paraId="02622B13" w14:textId="77777777" w:rsidR="00440D0C" w:rsidRPr="00973076" w:rsidRDefault="00440D0C" w:rsidP="00493F25">
            <w:pPr>
              <w:pStyle w:val="TableText0"/>
              <w:jc w:val="center"/>
            </w:pPr>
            <w:r w:rsidRPr="00973076">
              <w:rPr>
                <w:rFonts w:cs="Calibri"/>
                <w:color w:val="000000"/>
              </w:rPr>
              <w:t xml:space="preserve">$0.37 </w:t>
            </w:r>
          </w:p>
        </w:tc>
      </w:tr>
      <w:tr w:rsidR="005C38EE" w:rsidRPr="00973076" w14:paraId="3FFFA9DF" w14:textId="77777777" w:rsidTr="00440D0C">
        <w:tc>
          <w:tcPr>
            <w:tcW w:w="4673" w:type="dxa"/>
            <w:vAlign w:val="center"/>
          </w:tcPr>
          <w:p w14:paraId="24124FFA" w14:textId="5FB29D6E" w:rsidR="00440D0C" w:rsidRPr="00973076" w:rsidRDefault="00440D0C" w:rsidP="00493F25">
            <w:pPr>
              <w:pStyle w:val="TableText0"/>
            </w:pPr>
            <w:r w:rsidRPr="00973076">
              <w:rPr>
                <w:rFonts w:cs="Calibri"/>
                <w:color w:val="000000"/>
              </w:rPr>
              <w:t xml:space="preserve">Total cost-minimised price of </w:t>
            </w:r>
            <w:r w:rsidRPr="00973076">
              <w:t>risperidone ISM 75 mg</w:t>
            </w:r>
          </w:p>
        </w:tc>
        <w:tc>
          <w:tcPr>
            <w:tcW w:w="4344" w:type="dxa"/>
            <w:vAlign w:val="center"/>
          </w:tcPr>
          <w:p w14:paraId="6D92E56C" w14:textId="77777777" w:rsidR="00440D0C" w:rsidRPr="00973076" w:rsidRDefault="00440D0C" w:rsidP="00493F25">
            <w:pPr>
              <w:pStyle w:val="TableText0"/>
              <w:jc w:val="center"/>
            </w:pPr>
            <w:r w:rsidRPr="00973076">
              <w:rPr>
                <w:rFonts w:cs="Calibri"/>
                <w:color w:val="000000"/>
              </w:rPr>
              <w:t xml:space="preserve">$346.12 </w:t>
            </w:r>
          </w:p>
        </w:tc>
      </w:tr>
    </w:tbl>
    <w:p w14:paraId="526F3BE4" w14:textId="77777777" w:rsidR="00440D0C" w:rsidRPr="00973076" w:rsidRDefault="00440D0C" w:rsidP="00440D0C">
      <w:pPr>
        <w:pStyle w:val="FooterTableFigure"/>
      </w:pPr>
      <w:r w:rsidRPr="00973076">
        <w:t xml:space="preserve">Source: Table 3.4, p153 of the submission. </w:t>
      </w:r>
    </w:p>
    <w:p w14:paraId="1059741F" w14:textId="77777777" w:rsidR="00440D0C" w:rsidRPr="00973076" w:rsidRDefault="00440D0C" w:rsidP="00440D0C">
      <w:pPr>
        <w:pStyle w:val="FooterTableFigure"/>
      </w:pPr>
      <w:r w:rsidRPr="00973076">
        <w:t>AEMP = approved ex-manufacturer price, ISM = in-situ microparticles, RC = risperidone 2-weekly long-acting injectable.</w:t>
      </w:r>
    </w:p>
    <w:p w14:paraId="52C87804" w14:textId="77777777" w:rsidR="00440D0C" w:rsidRPr="00973076" w:rsidRDefault="00440D0C" w:rsidP="00440D0C">
      <w:pPr>
        <w:pStyle w:val="FooterTableFigure"/>
      </w:pPr>
      <w:r w:rsidRPr="00973076">
        <w:rPr>
          <w:vertAlign w:val="superscript"/>
        </w:rPr>
        <w:t>a</w:t>
      </w:r>
      <w:r w:rsidRPr="00973076">
        <w:t xml:space="preserve"> Sensitivity analysis included cost of oral risperidone supplementation using DPMQ as presented by the submission as a cost offset. This was apportioned over an average treatment duration of 2.69 years. </w:t>
      </w:r>
    </w:p>
    <w:p w14:paraId="7E3614A2" w14:textId="7601D575" w:rsidR="00440D0C" w:rsidRPr="00973076" w:rsidRDefault="00440D0C" w:rsidP="008D6752">
      <w:pPr>
        <w:pStyle w:val="Caption"/>
      </w:pPr>
      <w:bookmarkStart w:id="60" w:name="_Ref124604728"/>
      <w:r w:rsidRPr="00973076">
        <w:rPr>
          <w:rFonts w:eastAsia="Arial Narrow"/>
        </w:rPr>
        <w:t xml:space="preserve">Table </w:t>
      </w:r>
      <w:r w:rsidR="00C05912" w:rsidRPr="00973076">
        <w:rPr>
          <w:rFonts w:eastAsia="Arial Narrow"/>
        </w:rPr>
        <w:fldChar w:fldCharType="begin" w:fldLock="1"/>
      </w:r>
      <w:r w:rsidR="00C05912" w:rsidRPr="00973076">
        <w:rPr>
          <w:rFonts w:eastAsia="Arial Narrow"/>
        </w:rPr>
        <w:instrText xml:space="preserve"> SEQ Table \* ARABIC </w:instrText>
      </w:r>
      <w:r w:rsidR="00C05912" w:rsidRPr="00973076">
        <w:rPr>
          <w:rFonts w:eastAsia="Arial Narrow"/>
        </w:rPr>
        <w:fldChar w:fldCharType="separate"/>
      </w:r>
      <w:r w:rsidR="00493F8E" w:rsidRPr="00973076">
        <w:rPr>
          <w:rFonts w:eastAsia="Arial Narrow"/>
          <w:noProof/>
        </w:rPr>
        <w:t>18</w:t>
      </w:r>
      <w:r w:rsidR="00C05912" w:rsidRPr="00973076">
        <w:rPr>
          <w:rFonts w:eastAsia="Arial Narrow"/>
        </w:rPr>
        <w:fldChar w:fldCharType="end"/>
      </w:r>
      <w:bookmarkEnd w:id="60"/>
      <w:r w:rsidRPr="00973076">
        <w:rPr>
          <w:rFonts w:eastAsia="Arial Narrow"/>
        </w:rPr>
        <w:t xml:space="preserve">: </w:t>
      </w:r>
      <w:r w:rsidRPr="00973076">
        <w:t>Cost-minimisation of risperidone ISM 100 mg versus RC 50 mg</w:t>
      </w:r>
    </w:p>
    <w:tbl>
      <w:tblPr>
        <w:tblStyle w:val="TableGrid"/>
        <w:tblW w:w="0" w:type="auto"/>
        <w:tblLook w:val="04A0" w:firstRow="1" w:lastRow="0" w:firstColumn="1" w:lastColumn="0" w:noHBand="0" w:noVBand="1"/>
        <w:tblCaption w:val="Table 18: Cost-minimisation of risperidone ISM 100 mg versus RC 50 mg"/>
      </w:tblPr>
      <w:tblGrid>
        <w:gridCol w:w="4673"/>
        <w:gridCol w:w="4344"/>
      </w:tblGrid>
      <w:tr w:rsidR="005C38EE" w:rsidRPr="00973076" w14:paraId="17C89062" w14:textId="77777777" w:rsidTr="00440D0C">
        <w:tc>
          <w:tcPr>
            <w:tcW w:w="4673" w:type="dxa"/>
          </w:tcPr>
          <w:p w14:paraId="5D90C7BF" w14:textId="77777777" w:rsidR="00440D0C" w:rsidRPr="00973076" w:rsidRDefault="00440D0C" w:rsidP="008D6752">
            <w:pPr>
              <w:pStyle w:val="TableText0"/>
              <w:keepLines/>
            </w:pPr>
          </w:p>
        </w:tc>
        <w:tc>
          <w:tcPr>
            <w:tcW w:w="4344" w:type="dxa"/>
            <w:vAlign w:val="center"/>
          </w:tcPr>
          <w:p w14:paraId="74B94AF8" w14:textId="3B00B6FA" w:rsidR="00440D0C" w:rsidRPr="00973076" w:rsidRDefault="00307788" w:rsidP="008D6752">
            <w:pPr>
              <w:pStyle w:val="TableText0"/>
              <w:keepLines/>
              <w:jc w:val="center"/>
              <w:rPr>
                <w:b/>
                <w:bCs w:val="0"/>
              </w:rPr>
            </w:pPr>
            <w:r w:rsidRPr="00973076">
              <w:rPr>
                <w:b/>
                <w:bCs w:val="0"/>
              </w:rPr>
              <w:t>Cost-minimisation</w:t>
            </w:r>
            <w:r w:rsidR="00230FE8" w:rsidRPr="00973076">
              <w:rPr>
                <w:b/>
                <w:bCs w:val="0"/>
              </w:rPr>
              <w:t xml:space="preserve"> based on </w:t>
            </w:r>
            <w:r w:rsidR="00440D0C" w:rsidRPr="00973076">
              <w:rPr>
                <w:b/>
                <w:bCs w:val="0"/>
              </w:rPr>
              <w:t>RC 50 mg</w:t>
            </w:r>
          </w:p>
        </w:tc>
      </w:tr>
      <w:tr w:rsidR="005C38EE" w:rsidRPr="00973076" w14:paraId="353B63E5" w14:textId="77777777">
        <w:tc>
          <w:tcPr>
            <w:tcW w:w="9017" w:type="dxa"/>
            <w:gridSpan w:val="2"/>
            <w:vAlign w:val="center"/>
          </w:tcPr>
          <w:p w14:paraId="16E3E330" w14:textId="77777777" w:rsidR="00BF47C6" w:rsidRPr="00973076" w:rsidRDefault="00BF47C6" w:rsidP="008D6752">
            <w:pPr>
              <w:pStyle w:val="TableText0"/>
              <w:keepLines/>
            </w:pPr>
            <w:r w:rsidRPr="00973076">
              <w:rPr>
                <w:b/>
                <w:bCs w:val="0"/>
              </w:rPr>
              <w:t>Base-case</w:t>
            </w:r>
          </w:p>
        </w:tc>
      </w:tr>
      <w:tr w:rsidR="005C38EE" w:rsidRPr="00973076" w14:paraId="44DCF438" w14:textId="77777777" w:rsidTr="00440D0C">
        <w:tc>
          <w:tcPr>
            <w:tcW w:w="4673" w:type="dxa"/>
          </w:tcPr>
          <w:p w14:paraId="7B60FF2F" w14:textId="77777777" w:rsidR="00440D0C" w:rsidRPr="00973076" w:rsidRDefault="00440D0C" w:rsidP="008D6752">
            <w:pPr>
              <w:pStyle w:val="TableText0"/>
              <w:keepLines/>
            </w:pPr>
            <w:r w:rsidRPr="00973076">
              <w:t>AEMP of RC</w:t>
            </w:r>
          </w:p>
        </w:tc>
        <w:tc>
          <w:tcPr>
            <w:tcW w:w="4344" w:type="dxa"/>
            <w:vAlign w:val="center"/>
          </w:tcPr>
          <w:p w14:paraId="2547A42B" w14:textId="77777777" w:rsidR="00440D0C" w:rsidRPr="00973076" w:rsidRDefault="00440D0C" w:rsidP="008D6752">
            <w:pPr>
              <w:pStyle w:val="TableText0"/>
              <w:keepLines/>
              <w:jc w:val="center"/>
            </w:pPr>
            <w:r w:rsidRPr="00973076">
              <w:t>$188.13</w:t>
            </w:r>
          </w:p>
        </w:tc>
      </w:tr>
      <w:tr w:rsidR="005C38EE" w:rsidRPr="00973076" w14:paraId="526F910F" w14:textId="77777777" w:rsidTr="00440D0C">
        <w:tc>
          <w:tcPr>
            <w:tcW w:w="4673" w:type="dxa"/>
          </w:tcPr>
          <w:p w14:paraId="50BF4442" w14:textId="77777777" w:rsidR="00440D0C" w:rsidRPr="00973076" w:rsidRDefault="00440D0C" w:rsidP="008D6752">
            <w:pPr>
              <w:pStyle w:val="TableText0"/>
              <w:keepLines/>
            </w:pPr>
            <w:r w:rsidRPr="00973076">
              <w:t>AEMP of RC per mg</w:t>
            </w:r>
          </w:p>
        </w:tc>
        <w:tc>
          <w:tcPr>
            <w:tcW w:w="4344" w:type="dxa"/>
            <w:vAlign w:val="center"/>
          </w:tcPr>
          <w:p w14:paraId="2AD1859B" w14:textId="77777777" w:rsidR="00440D0C" w:rsidRPr="00973076" w:rsidRDefault="00440D0C" w:rsidP="008D6752">
            <w:pPr>
              <w:pStyle w:val="TableText0"/>
              <w:keepLines/>
              <w:jc w:val="center"/>
            </w:pPr>
            <w:r w:rsidRPr="00973076">
              <w:t>$3.76</w:t>
            </w:r>
          </w:p>
        </w:tc>
      </w:tr>
      <w:tr w:rsidR="005C38EE" w:rsidRPr="00973076" w14:paraId="56F3C435" w14:textId="77777777" w:rsidTr="00440D0C">
        <w:tc>
          <w:tcPr>
            <w:tcW w:w="4673" w:type="dxa"/>
          </w:tcPr>
          <w:p w14:paraId="5A065DEB" w14:textId="77777777" w:rsidR="00440D0C" w:rsidRPr="00973076" w:rsidRDefault="00440D0C" w:rsidP="008D6752">
            <w:pPr>
              <w:pStyle w:val="TableText0"/>
              <w:keepLines/>
            </w:pPr>
            <w:r w:rsidRPr="00973076">
              <w:t>Risperidone ISM equivalent treatment dose per 4 weeks</w:t>
            </w:r>
          </w:p>
        </w:tc>
        <w:tc>
          <w:tcPr>
            <w:tcW w:w="4344" w:type="dxa"/>
            <w:vAlign w:val="center"/>
          </w:tcPr>
          <w:p w14:paraId="61BF068A" w14:textId="77777777" w:rsidR="00440D0C" w:rsidRPr="00973076" w:rsidRDefault="00440D0C" w:rsidP="008D6752">
            <w:pPr>
              <w:pStyle w:val="TableText0"/>
              <w:keepLines/>
              <w:jc w:val="center"/>
            </w:pPr>
            <w:r w:rsidRPr="00973076">
              <w:t>100 mg</w:t>
            </w:r>
          </w:p>
        </w:tc>
      </w:tr>
      <w:tr w:rsidR="005C38EE" w:rsidRPr="00973076" w14:paraId="7DB5B3DB" w14:textId="77777777" w:rsidTr="00440D0C">
        <w:tc>
          <w:tcPr>
            <w:tcW w:w="4673" w:type="dxa"/>
          </w:tcPr>
          <w:p w14:paraId="32BF6D04" w14:textId="77777777" w:rsidR="00440D0C" w:rsidRPr="00973076" w:rsidRDefault="00440D0C" w:rsidP="008D6752">
            <w:pPr>
              <w:pStyle w:val="TableText0"/>
              <w:keepLines/>
            </w:pPr>
            <w:r w:rsidRPr="00973076">
              <w:t>Cost of risperidone ISM medicine per 4 weeks</w:t>
            </w:r>
          </w:p>
        </w:tc>
        <w:tc>
          <w:tcPr>
            <w:tcW w:w="4344" w:type="dxa"/>
            <w:vAlign w:val="center"/>
          </w:tcPr>
          <w:p w14:paraId="6AA4C401" w14:textId="77777777" w:rsidR="00440D0C" w:rsidRPr="00973076" w:rsidRDefault="00440D0C" w:rsidP="008D6752">
            <w:pPr>
              <w:pStyle w:val="TableText0"/>
              <w:keepLines/>
              <w:jc w:val="center"/>
            </w:pPr>
            <w:r w:rsidRPr="00973076">
              <w:t>$376.26</w:t>
            </w:r>
          </w:p>
        </w:tc>
      </w:tr>
      <w:tr w:rsidR="005C38EE" w:rsidRPr="00973076" w14:paraId="14B6318D" w14:textId="77777777" w:rsidTr="00440D0C">
        <w:tc>
          <w:tcPr>
            <w:tcW w:w="4673" w:type="dxa"/>
          </w:tcPr>
          <w:p w14:paraId="7DA249BA" w14:textId="77777777" w:rsidR="00440D0C" w:rsidRPr="00973076" w:rsidRDefault="00440D0C" w:rsidP="008D6752">
            <w:pPr>
              <w:pStyle w:val="TableText0"/>
              <w:keepLines/>
            </w:pPr>
            <w:r w:rsidRPr="00973076">
              <w:t xml:space="preserve">Cost of medical visit per 4 weeks </w:t>
            </w:r>
          </w:p>
        </w:tc>
        <w:tc>
          <w:tcPr>
            <w:tcW w:w="4344" w:type="dxa"/>
            <w:vAlign w:val="center"/>
          </w:tcPr>
          <w:p w14:paraId="7237B6A9" w14:textId="77777777" w:rsidR="00440D0C" w:rsidRPr="00973076" w:rsidRDefault="00440D0C" w:rsidP="008D6752">
            <w:pPr>
              <w:pStyle w:val="TableText0"/>
              <w:keepLines/>
              <w:jc w:val="center"/>
            </w:pPr>
            <w:r w:rsidRPr="00973076">
              <w:t>$39.75</w:t>
            </w:r>
          </w:p>
        </w:tc>
      </w:tr>
      <w:tr w:rsidR="005C38EE" w:rsidRPr="00973076" w14:paraId="70795344" w14:textId="77777777" w:rsidTr="00440D0C">
        <w:tc>
          <w:tcPr>
            <w:tcW w:w="4673" w:type="dxa"/>
          </w:tcPr>
          <w:p w14:paraId="40DFB35E" w14:textId="2B3491B6" w:rsidR="00440D0C" w:rsidRPr="00973076" w:rsidRDefault="00440D0C" w:rsidP="008D6752">
            <w:pPr>
              <w:pStyle w:val="TableText0"/>
              <w:keepLines/>
            </w:pPr>
            <w:r w:rsidRPr="00973076">
              <w:t>Total cost-minimised price of risperidone ISM 100 mg</w:t>
            </w:r>
          </w:p>
        </w:tc>
        <w:tc>
          <w:tcPr>
            <w:tcW w:w="4344" w:type="dxa"/>
            <w:vAlign w:val="center"/>
          </w:tcPr>
          <w:p w14:paraId="16A7C070" w14:textId="77777777" w:rsidR="00440D0C" w:rsidRPr="00973076" w:rsidRDefault="00440D0C" w:rsidP="008D6752">
            <w:pPr>
              <w:pStyle w:val="TableText0"/>
              <w:keepLines/>
              <w:jc w:val="center"/>
              <w:rPr>
                <w:iCs/>
              </w:rPr>
            </w:pPr>
            <w:r w:rsidRPr="00973076">
              <w:rPr>
                <w:rFonts w:cs="Calibri"/>
                <w:iCs/>
                <w:color w:val="000000"/>
              </w:rPr>
              <w:t xml:space="preserve">$416.01 </w:t>
            </w:r>
          </w:p>
        </w:tc>
      </w:tr>
      <w:tr w:rsidR="005C38EE" w:rsidRPr="00973076" w14:paraId="2E59FE3D" w14:textId="77777777">
        <w:tc>
          <w:tcPr>
            <w:tcW w:w="9017" w:type="dxa"/>
            <w:gridSpan w:val="2"/>
            <w:vAlign w:val="center"/>
          </w:tcPr>
          <w:p w14:paraId="3B921BCC" w14:textId="77777777" w:rsidR="00BF47C6" w:rsidRPr="00973076" w:rsidRDefault="00BF47C6" w:rsidP="008D6752">
            <w:pPr>
              <w:pStyle w:val="TableText0"/>
              <w:keepLines/>
            </w:pPr>
            <w:r w:rsidRPr="00973076">
              <w:rPr>
                <w:b/>
                <w:bCs w:val="0"/>
              </w:rPr>
              <w:t>Sensitivity analysis</w:t>
            </w:r>
            <w:r w:rsidRPr="00973076">
              <w:rPr>
                <w:b/>
                <w:bCs w:val="0"/>
                <w:vertAlign w:val="superscript"/>
              </w:rPr>
              <w:t>a</w:t>
            </w:r>
          </w:p>
        </w:tc>
      </w:tr>
      <w:tr w:rsidR="004B6895" w:rsidRPr="00973076" w14:paraId="5C0A692B" w14:textId="77777777" w:rsidTr="00440D0C">
        <w:tc>
          <w:tcPr>
            <w:tcW w:w="4673" w:type="dxa"/>
          </w:tcPr>
          <w:p w14:paraId="55A5DF92" w14:textId="480B51D0" w:rsidR="004B6895" w:rsidRPr="00973076" w:rsidRDefault="004B6895" w:rsidP="004B6895">
            <w:pPr>
              <w:pStyle w:val="TableText0"/>
              <w:keepLines/>
            </w:pPr>
            <w:r w:rsidRPr="00973076">
              <w:t>Total cost-minimised price of risperidone ISM 100 mg from base case analysis</w:t>
            </w:r>
          </w:p>
        </w:tc>
        <w:tc>
          <w:tcPr>
            <w:tcW w:w="4344" w:type="dxa"/>
            <w:vAlign w:val="center"/>
          </w:tcPr>
          <w:p w14:paraId="35CE20D3" w14:textId="1EF42F59" w:rsidR="004B6895" w:rsidRPr="00973076" w:rsidRDefault="004B6895" w:rsidP="004B6895">
            <w:pPr>
              <w:pStyle w:val="TableText0"/>
              <w:keepLines/>
              <w:jc w:val="center"/>
            </w:pPr>
            <w:r w:rsidRPr="00973076">
              <w:rPr>
                <w:rFonts w:cs="Calibri"/>
                <w:iCs/>
                <w:color w:val="000000"/>
              </w:rPr>
              <w:t xml:space="preserve">$416.01 </w:t>
            </w:r>
          </w:p>
        </w:tc>
      </w:tr>
      <w:tr w:rsidR="005C38EE" w:rsidRPr="00973076" w14:paraId="21EB80CF" w14:textId="77777777" w:rsidTr="00440D0C">
        <w:tc>
          <w:tcPr>
            <w:tcW w:w="4673" w:type="dxa"/>
            <w:vAlign w:val="bottom"/>
          </w:tcPr>
          <w:p w14:paraId="5CFC5492" w14:textId="77777777" w:rsidR="00440D0C" w:rsidRPr="00973076" w:rsidRDefault="00440D0C" w:rsidP="008D6752">
            <w:pPr>
              <w:pStyle w:val="TableText0"/>
              <w:keepLines/>
            </w:pPr>
            <w:r w:rsidRPr="00973076">
              <w:rPr>
                <w:rFonts w:cs="Calibri"/>
                <w:color w:val="000000"/>
              </w:rPr>
              <w:t>Cost of oral risperidone supplementation per 4 weeks</w:t>
            </w:r>
          </w:p>
        </w:tc>
        <w:tc>
          <w:tcPr>
            <w:tcW w:w="4344" w:type="dxa"/>
            <w:vAlign w:val="center"/>
          </w:tcPr>
          <w:p w14:paraId="17648596" w14:textId="77777777" w:rsidR="00440D0C" w:rsidRPr="00973076" w:rsidRDefault="00440D0C" w:rsidP="008D6752">
            <w:pPr>
              <w:pStyle w:val="TableText0"/>
              <w:keepLines/>
              <w:jc w:val="center"/>
            </w:pPr>
            <w:r w:rsidRPr="00973076">
              <w:rPr>
                <w:rFonts w:cs="Calibri"/>
                <w:color w:val="000000"/>
              </w:rPr>
              <w:t xml:space="preserve">$0.37 </w:t>
            </w:r>
          </w:p>
        </w:tc>
      </w:tr>
      <w:tr w:rsidR="005C38EE" w:rsidRPr="00973076" w14:paraId="10515715" w14:textId="77777777" w:rsidTr="00440D0C">
        <w:tc>
          <w:tcPr>
            <w:tcW w:w="4673" w:type="dxa"/>
            <w:vAlign w:val="center"/>
          </w:tcPr>
          <w:p w14:paraId="7DC20D67" w14:textId="60C5882D" w:rsidR="00440D0C" w:rsidRPr="00973076" w:rsidRDefault="00440D0C" w:rsidP="008D6752">
            <w:pPr>
              <w:pStyle w:val="TableText0"/>
              <w:keepLines/>
            </w:pPr>
            <w:r w:rsidRPr="00973076">
              <w:rPr>
                <w:rFonts w:cs="Calibri"/>
                <w:color w:val="000000"/>
              </w:rPr>
              <w:t xml:space="preserve">Total cost-minimised price of risperidone ISM 100 mg </w:t>
            </w:r>
          </w:p>
        </w:tc>
        <w:tc>
          <w:tcPr>
            <w:tcW w:w="4344" w:type="dxa"/>
            <w:vAlign w:val="center"/>
          </w:tcPr>
          <w:p w14:paraId="5EEE4445" w14:textId="77777777" w:rsidR="00440D0C" w:rsidRPr="00973076" w:rsidRDefault="00440D0C" w:rsidP="008D6752">
            <w:pPr>
              <w:pStyle w:val="TableText0"/>
              <w:keepLines/>
              <w:jc w:val="center"/>
            </w:pPr>
            <w:r w:rsidRPr="00973076">
              <w:rPr>
                <w:rFonts w:cs="Calibri"/>
                <w:color w:val="000000"/>
              </w:rPr>
              <w:t xml:space="preserve">$416.38 </w:t>
            </w:r>
          </w:p>
        </w:tc>
      </w:tr>
    </w:tbl>
    <w:p w14:paraId="117384EA" w14:textId="77777777" w:rsidR="00BF47C6" w:rsidRPr="00973076" w:rsidRDefault="00BF47C6" w:rsidP="008D6752">
      <w:pPr>
        <w:pStyle w:val="FooterTableFigure"/>
        <w:keepNext/>
        <w:keepLines/>
      </w:pPr>
      <w:r w:rsidRPr="00973076">
        <w:t xml:space="preserve">Source: Table 3.4, p153 of the submission. </w:t>
      </w:r>
    </w:p>
    <w:p w14:paraId="17BEB0D8" w14:textId="77777777" w:rsidR="00BF47C6" w:rsidRPr="00973076" w:rsidRDefault="00BF47C6" w:rsidP="008D6752">
      <w:pPr>
        <w:pStyle w:val="FooterTableFigure"/>
        <w:keepNext/>
        <w:keepLines/>
      </w:pPr>
      <w:r w:rsidRPr="00973076">
        <w:t>AEMP = approved ex-manufacturer price, ISM = in-situ microparticles, RC = risperidone 2-weekly long-acting injectable.</w:t>
      </w:r>
    </w:p>
    <w:p w14:paraId="693CC162" w14:textId="00E28C22" w:rsidR="00BF47C6" w:rsidRPr="00826454" w:rsidRDefault="00BF47C6" w:rsidP="0094035B">
      <w:pPr>
        <w:pStyle w:val="FooterTableFigure"/>
        <w:rPr>
          <w:iCs/>
        </w:rPr>
      </w:pPr>
      <w:r w:rsidRPr="00973076">
        <w:rPr>
          <w:vertAlign w:val="superscript"/>
        </w:rPr>
        <w:t>a</w:t>
      </w:r>
      <w:r w:rsidRPr="00973076">
        <w:t xml:space="preserve"> Sensitivity analysis included cost of oral risperidone supplementation </w:t>
      </w:r>
      <w:r w:rsidR="00C01B4F" w:rsidRPr="00973076">
        <w:t xml:space="preserve">using DPMQ as presented by the submission </w:t>
      </w:r>
      <w:r w:rsidRPr="00973076">
        <w:t>as a cost offset. This was apportioned over an average treatment duration of 2.69 years.</w:t>
      </w:r>
      <w:r w:rsidRPr="00826454">
        <w:t xml:space="preserve"> </w:t>
      </w:r>
    </w:p>
    <w:p w14:paraId="055ECE13" w14:textId="535DB82C" w:rsidR="00440D0C" w:rsidRPr="00826454" w:rsidRDefault="006A543B" w:rsidP="0094035B">
      <w:pPr>
        <w:pStyle w:val="Caption"/>
      </w:pPr>
      <w:bookmarkStart w:id="61" w:name="_Ref124271730"/>
      <w:bookmarkStart w:id="62" w:name="_Ref124604759"/>
      <w:bookmarkStart w:id="63" w:name="_Ref121660655"/>
      <w:r w:rsidRPr="00826454">
        <w:rPr>
          <w:rFonts w:eastAsia="Arial Narrow"/>
        </w:rPr>
        <w:t>Table</w:t>
      </w:r>
      <w:bookmarkEnd w:id="61"/>
      <w:r w:rsidR="00C05912" w:rsidRPr="00826454">
        <w:rPr>
          <w:rFonts w:eastAsia="Arial Narrow"/>
        </w:rPr>
        <w:t xml:space="preserve"> </w:t>
      </w:r>
      <w:r w:rsidR="00C05912" w:rsidRPr="00826454">
        <w:rPr>
          <w:rFonts w:eastAsia="Arial Narrow"/>
        </w:rPr>
        <w:fldChar w:fldCharType="begin" w:fldLock="1"/>
      </w:r>
      <w:r w:rsidR="00C05912" w:rsidRPr="00826454">
        <w:rPr>
          <w:rFonts w:eastAsia="Arial Narrow"/>
        </w:rPr>
        <w:instrText xml:space="preserve"> SEQ Table \* ARABIC </w:instrText>
      </w:r>
      <w:r w:rsidR="00C05912" w:rsidRPr="00826454">
        <w:rPr>
          <w:rFonts w:eastAsia="Arial Narrow"/>
        </w:rPr>
        <w:fldChar w:fldCharType="separate"/>
      </w:r>
      <w:r w:rsidR="00493F8E">
        <w:rPr>
          <w:rFonts w:eastAsia="Arial Narrow"/>
          <w:noProof/>
        </w:rPr>
        <w:t>19</w:t>
      </w:r>
      <w:r w:rsidR="00C05912" w:rsidRPr="00826454">
        <w:rPr>
          <w:rFonts w:eastAsia="Arial Narrow"/>
        </w:rPr>
        <w:fldChar w:fldCharType="end"/>
      </w:r>
      <w:bookmarkEnd w:id="62"/>
      <w:bookmarkEnd w:id="63"/>
      <w:r w:rsidRPr="00826454">
        <w:rPr>
          <w:rFonts w:eastAsia="Arial Narrow"/>
        </w:rPr>
        <w:t xml:space="preserve">: </w:t>
      </w:r>
      <w:r w:rsidRPr="00826454">
        <w:t xml:space="preserve">Cost-minimisation of risperidone ISM </w:t>
      </w:r>
      <w:r w:rsidR="00440D0C" w:rsidRPr="00826454">
        <w:t xml:space="preserve">75 mg </w:t>
      </w:r>
      <w:r w:rsidRPr="00826454">
        <w:t>versus PP1M</w:t>
      </w:r>
      <w:r w:rsidR="00440D0C" w:rsidRPr="00826454">
        <w:t xml:space="preserve"> 75 mg</w:t>
      </w:r>
    </w:p>
    <w:tbl>
      <w:tblPr>
        <w:tblStyle w:val="TableGrid"/>
        <w:tblW w:w="9021" w:type="dxa"/>
        <w:tblLook w:val="04A0" w:firstRow="1" w:lastRow="0" w:firstColumn="1" w:lastColumn="0" w:noHBand="0" w:noVBand="1"/>
        <w:tblCaption w:val="Table 19: Cost-minimisation of risperidone ISM 75 mg versus PP1M 75 mg"/>
      </w:tblPr>
      <w:tblGrid>
        <w:gridCol w:w="4673"/>
        <w:gridCol w:w="4348"/>
      </w:tblGrid>
      <w:tr w:rsidR="00440D0C" w:rsidRPr="00826454" w14:paraId="713FDDB0" w14:textId="77777777" w:rsidTr="00BD1C9F">
        <w:tc>
          <w:tcPr>
            <w:tcW w:w="4673" w:type="dxa"/>
          </w:tcPr>
          <w:p w14:paraId="211467A0" w14:textId="77777777" w:rsidR="00440D0C" w:rsidRPr="00826454" w:rsidRDefault="00440D0C" w:rsidP="0094035B">
            <w:pPr>
              <w:pStyle w:val="TableText0"/>
              <w:keepLines/>
            </w:pPr>
          </w:p>
        </w:tc>
        <w:tc>
          <w:tcPr>
            <w:tcW w:w="4348" w:type="dxa"/>
            <w:vAlign w:val="center"/>
          </w:tcPr>
          <w:p w14:paraId="26D82BDC" w14:textId="25786A04" w:rsidR="00440D0C" w:rsidRPr="00826454" w:rsidRDefault="00307788" w:rsidP="0094035B">
            <w:pPr>
              <w:pStyle w:val="TableText0"/>
              <w:keepLines/>
              <w:jc w:val="center"/>
              <w:rPr>
                <w:b/>
                <w:bCs w:val="0"/>
              </w:rPr>
            </w:pPr>
            <w:r w:rsidRPr="00826454">
              <w:rPr>
                <w:b/>
                <w:bCs w:val="0"/>
              </w:rPr>
              <w:t>Cost-minimisation</w:t>
            </w:r>
            <w:r w:rsidR="00230FE8" w:rsidRPr="00826454">
              <w:rPr>
                <w:b/>
                <w:bCs w:val="0"/>
              </w:rPr>
              <w:t xml:space="preserve"> based on </w:t>
            </w:r>
            <w:r w:rsidR="00440D0C" w:rsidRPr="00826454">
              <w:rPr>
                <w:b/>
                <w:bCs w:val="0"/>
              </w:rPr>
              <w:t>PP1M 75 mg</w:t>
            </w:r>
          </w:p>
        </w:tc>
      </w:tr>
      <w:tr w:rsidR="00440D0C" w:rsidRPr="00826454" w14:paraId="405E9055" w14:textId="77777777" w:rsidTr="00BD1C9F">
        <w:tc>
          <w:tcPr>
            <w:tcW w:w="9021" w:type="dxa"/>
            <w:gridSpan w:val="2"/>
            <w:vAlign w:val="center"/>
          </w:tcPr>
          <w:p w14:paraId="3A288AB8" w14:textId="77777777" w:rsidR="00440D0C" w:rsidRPr="00826454" w:rsidRDefault="00440D0C" w:rsidP="0094035B">
            <w:pPr>
              <w:pStyle w:val="TableText0"/>
              <w:keepLines/>
            </w:pPr>
            <w:r w:rsidRPr="00826454">
              <w:rPr>
                <w:b/>
                <w:bCs w:val="0"/>
              </w:rPr>
              <w:t>Base-case</w:t>
            </w:r>
          </w:p>
        </w:tc>
      </w:tr>
      <w:tr w:rsidR="00440D0C" w:rsidRPr="00826454" w14:paraId="6021B6AF" w14:textId="77777777" w:rsidTr="00BD1C9F">
        <w:tc>
          <w:tcPr>
            <w:tcW w:w="4673" w:type="dxa"/>
            <w:vAlign w:val="bottom"/>
          </w:tcPr>
          <w:p w14:paraId="06D3DE68" w14:textId="77777777" w:rsidR="00440D0C" w:rsidRPr="00826454" w:rsidRDefault="00440D0C" w:rsidP="0094035B">
            <w:pPr>
              <w:pStyle w:val="TableText0"/>
              <w:keepLines/>
            </w:pPr>
            <w:r w:rsidRPr="00826454">
              <w:rPr>
                <w:rFonts w:cs="Calibri"/>
                <w:color w:val="000000"/>
              </w:rPr>
              <w:t>AEMP of PP1M</w:t>
            </w:r>
          </w:p>
        </w:tc>
        <w:tc>
          <w:tcPr>
            <w:tcW w:w="4348" w:type="dxa"/>
            <w:vAlign w:val="center"/>
          </w:tcPr>
          <w:p w14:paraId="0907E0E0" w14:textId="77777777" w:rsidR="00440D0C" w:rsidRPr="00826454" w:rsidRDefault="00440D0C" w:rsidP="0094035B">
            <w:pPr>
              <w:pStyle w:val="TableText0"/>
              <w:keepLines/>
              <w:jc w:val="center"/>
            </w:pPr>
            <w:r w:rsidRPr="00826454">
              <w:rPr>
                <w:rFonts w:cs="Calibri"/>
                <w:color w:val="000000"/>
              </w:rPr>
              <w:t xml:space="preserve">$269.35 </w:t>
            </w:r>
          </w:p>
        </w:tc>
      </w:tr>
      <w:tr w:rsidR="00440D0C" w:rsidRPr="00826454" w14:paraId="15B8E830" w14:textId="77777777" w:rsidTr="00BD1C9F">
        <w:tc>
          <w:tcPr>
            <w:tcW w:w="4673" w:type="dxa"/>
            <w:vAlign w:val="bottom"/>
          </w:tcPr>
          <w:p w14:paraId="086A50F6" w14:textId="77777777" w:rsidR="00440D0C" w:rsidRPr="00826454" w:rsidRDefault="00440D0C" w:rsidP="0094035B">
            <w:pPr>
              <w:pStyle w:val="TableText0"/>
              <w:keepLines/>
            </w:pPr>
            <w:r w:rsidRPr="00826454">
              <w:rPr>
                <w:rFonts w:cs="Calibri"/>
                <w:color w:val="000000"/>
              </w:rPr>
              <w:t>AEMP of PP1M per mg</w:t>
            </w:r>
          </w:p>
        </w:tc>
        <w:tc>
          <w:tcPr>
            <w:tcW w:w="4348" w:type="dxa"/>
            <w:vAlign w:val="center"/>
          </w:tcPr>
          <w:p w14:paraId="71B0AABB" w14:textId="10625D46" w:rsidR="00440D0C" w:rsidRPr="00826454" w:rsidRDefault="00440D0C" w:rsidP="0094035B">
            <w:pPr>
              <w:pStyle w:val="TableText0"/>
              <w:keepLines/>
              <w:jc w:val="center"/>
            </w:pPr>
            <w:r w:rsidRPr="00826454">
              <w:rPr>
                <w:rFonts w:cs="Calibri"/>
                <w:color w:val="000000"/>
              </w:rPr>
              <w:t>$</w:t>
            </w:r>
            <w:r w:rsidR="00A37E20" w:rsidRPr="00826454">
              <w:rPr>
                <w:rFonts w:cs="Calibri"/>
                <w:color w:val="000000"/>
              </w:rPr>
              <w:t>3.59</w:t>
            </w:r>
            <w:r w:rsidRPr="00826454">
              <w:rPr>
                <w:rFonts w:cs="Calibri"/>
                <w:color w:val="000000"/>
              </w:rPr>
              <w:t xml:space="preserve"> </w:t>
            </w:r>
          </w:p>
        </w:tc>
      </w:tr>
      <w:tr w:rsidR="00440D0C" w:rsidRPr="00826454" w14:paraId="7CF1E055" w14:textId="77777777" w:rsidTr="00BD1C9F">
        <w:tc>
          <w:tcPr>
            <w:tcW w:w="4673" w:type="dxa"/>
            <w:vAlign w:val="bottom"/>
          </w:tcPr>
          <w:p w14:paraId="71B03A53" w14:textId="77777777" w:rsidR="00440D0C" w:rsidRPr="00826454" w:rsidRDefault="00440D0C" w:rsidP="0094035B">
            <w:pPr>
              <w:pStyle w:val="TableText0"/>
              <w:keepLines/>
            </w:pPr>
            <w:r w:rsidRPr="00826454">
              <w:rPr>
                <w:rFonts w:cs="Calibri"/>
                <w:color w:val="000000"/>
              </w:rPr>
              <w:t>Risperidone ISM equivalent treatment dose per 4 weeks</w:t>
            </w:r>
          </w:p>
        </w:tc>
        <w:tc>
          <w:tcPr>
            <w:tcW w:w="4348" w:type="dxa"/>
            <w:vAlign w:val="center"/>
          </w:tcPr>
          <w:p w14:paraId="10BA6789" w14:textId="7E50EC0A" w:rsidR="00440D0C" w:rsidRPr="00826454" w:rsidRDefault="00440D0C" w:rsidP="0094035B">
            <w:pPr>
              <w:pStyle w:val="TableText0"/>
              <w:keepLines/>
              <w:jc w:val="center"/>
            </w:pPr>
            <w:r w:rsidRPr="00826454">
              <w:rPr>
                <w:rFonts w:cs="Calibri"/>
                <w:color w:val="000000"/>
              </w:rPr>
              <w:t>75</w:t>
            </w:r>
            <w:r w:rsidR="007771AD" w:rsidRPr="00826454">
              <w:rPr>
                <w:rFonts w:cs="Calibri"/>
                <w:color w:val="000000"/>
              </w:rPr>
              <w:t xml:space="preserve"> mg</w:t>
            </w:r>
          </w:p>
        </w:tc>
      </w:tr>
      <w:tr w:rsidR="00440D0C" w:rsidRPr="00826454" w14:paraId="2CE2A8A3" w14:textId="77777777" w:rsidTr="00BD1C9F">
        <w:tc>
          <w:tcPr>
            <w:tcW w:w="4673" w:type="dxa"/>
            <w:vAlign w:val="bottom"/>
          </w:tcPr>
          <w:p w14:paraId="663820AD" w14:textId="77777777" w:rsidR="00440D0C" w:rsidRPr="00826454" w:rsidRDefault="00440D0C" w:rsidP="0094035B">
            <w:pPr>
              <w:pStyle w:val="TableText0"/>
              <w:keepLines/>
            </w:pPr>
            <w:r w:rsidRPr="00826454">
              <w:rPr>
                <w:rFonts w:cs="Calibri"/>
                <w:color w:val="000000"/>
              </w:rPr>
              <w:t>Cost of risperidone ISM medicine per 4 weeks</w:t>
            </w:r>
          </w:p>
        </w:tc>
        <w:tc>
          <w:tcPr>
            <w:tcW w:w="4348" w:type="dxa"/>
            <w:vAlign w:val="center"/>
          </w:tcPr>
          <w:p w14:paraId="124A7A2C" w14:textId="77777777" w:rsidR="00440D0C" w:rsidRPr="00826454" w:rsidRDefault="00440D0C" w:rsidP="0094035B">
            <w:pPr>
              <w:pStyle w:val="TableText0"/>
              <w:keepLines/>
              <w:jc w:val="center"/>
            </w:pPr>
            <w:r w:rsidRPr="00826454">
              <w:rPr>
                <w:rFonts w:cs="Calibri"/>
                <w:color w:val="000000"/>
              </w:rPr>
              <w:t xml:space="preserve">$269.35 </w:t>
            </w:r>
          </w:p>
        </w:tc>
      </w:tr>
      <w:tr w:rsidR="00440D0C" w:rsidRPr="00826454" w14:paraId="03093799" w14:textId="77777777" w:rsidTr="00BD1C9F">
        <w:tc>
          <w:tcPr>
            <w:tcW w:w="4673" w:type="dxa"/>
            <w:vAlign w:val="center"/>
          </w:tcPr>
          <w:p w14:paraId="0E6C31C3" w14:textId="1D350BA3" w:rsidR="00440D0C" w:rsidRPr="00826454" w:rsidRDefault="00440D0C" w:rsidP="0094035B">
            <w:pPr>
              <w:pStyle w:val="TableText0"/>
              <w:keepLines/>
            </w:pPr>
            <w:r w:rsidRPr="00826454">
              <w:rPr>
                <w:rFonts w:cs="Calibri"/>
                <w:color w:val="000000"/>
              </w:rPr>
              <w:t>Total cost-minimised price of risperidone ISM 75 mg</w:t>
            </w:r>
          </w:p>
        </w:tc>
        <w:tc>
          <w:tcPr>
            <w:tcW w:w="4348" w:type="dxa"/>
            <w:vAlign w:val="center"/>
          </w:tcPr>
          <w:p w14:paraId="67BDB052" w14:textId="77777777" w:rsidR="00440D0C" w:rsidRPr="00826454" w:rsidRDefault="00440D0C" w:rsidP="0094035B">
            <w:pPr>
              <w:pStyle w:val="TableText0"/>
              <w:keepLines/>
              <w:jc w:val="center"/>
              <w:rPr>
                <w:iCs/>
              </w:rPr>
            </w:pPr>
            <w:r w:rsidRPr="00826454">
              <w:rPr>
                <w:rFonts w:cs="Calibri"/>
                <w:iCs/>
                <w:color w:val="000000"/>
              </w:rPr>
              <w:t xml:space="preserve">$269.35 </w:t>
            </w:r>
          </w:p>
        </w:tc>
      </w:tr>
      <w:tr w:rsidR="00440D0C" w:rsidRPr="00826454" w14:paraId="77061C6B" w14:textId="77777777" w:rsidTr="00BD1C9F">
        <w:tc>
          <w:tcPr>
            <w:tcW w:w="9021" w:type="dxa"/>
            <w:gridSpan w:val="2"/>
            <w:vAlign w:val="center"/>
          </w:tcPr>
          <w:p w14:paraId="13A689EE" w14:textId="77777777" w:rsidR="00440D0C" w:rsidRPr="00826454" w:rsidRDefault="00440D0C" w:rsidP="0094035B">
            <w:pPr>
              <w:pStyle w:val="TableText0"/>
              <w:keepLines/>
            </w:pPr>
            <w:r w:rsidRPr="00826454">
              <w:rPr>
                <w:b/>
                <w:bCs w:val="0"/>
              </w:rPr>
              <w:t>Sensitivity analysis</w:t>
            </w:r>
            <w:r w:rsidRPr="00826454">
              <w:rPr>
                <w:b/>
                <w:bCs w:val="0"/>
                <w:vertAlign w:val="superscript"/>
              </w:rPr>
              <w:t>a</w:t>
            </w:r>
          </w:p>
        </w:tc>
      </w:tr>
      <w:tr w:rsidR="00BD1C9F" w:rsidRPr="00826454" w14:paraId="58288394" w14:textId="77777777" w:rsidTr="00BD1C9F">
        <w:tc>
          <w:tcPr>
            <w:tcW w:w="4673" w:type="dxa"/>
            <w:vAlign w:val="center"/>
          </w:tcPr>
          <w:p w14:paraId="52F714CC" w14:textId="6B52C7FD" w:rsidR="00BD1C9F" w:rsidRPr="00826454" w:rsidRDefault="00BD1C9F" w:rsidP="0094035B">
            <w:pPr>
              <w:pStyle w:val="TableText0"/>
              <w:keepLines/>
            </w:pPr>
            <w:r w:rsidRPr="00826454">
              <w:rPr>
                <w:rFonts w:cs="Calibri"/>
                <w:color w:val="000000"/>
              </w:rPr>
              <w:t>Total cost-minimised price of risperidone ISM 75 mg from base case analysis</w:t>
            </w:r>
          </w:p>
        </w:tc>
        <w:tc>
          <w:tcPr>
            <w:tcW w:w="4348" w:type="dxa"/>
            <w:vAlign w:val="center"/>
          </w:tcPr>
          <w:p w14:paraId="6BE5C081" w14:textId="07B63B3E" w:rsidR="00BD1C9F" w:rsidRPr="00826454" w:rsidRDefault="00BD1C9F" w:rsidP="0094035B">
            <w:pPr>
              <w:pStyle w:val="TableText0"/>
              <w:keepLines/>
              <w:jc w:val="center"/>
            </w:pPr>
            <w:r w:rsidRPr="00826454">
              <w:rPr>
                <w:rFonts w:cs="Calibri"/>
                <w:iCs/>
                <w:color w:val="000000"/>
              </w:rPr>
              <w:t xml:space="preserve">$269.35 </w:t>
            </w:r>
          </w:p>
        </w:tc>
      </w:tr>
      <w:tr w:rsidR="00BD1C9F" w:rsidRPr="00973076" w14:paraId="2900607B" w14:textId="77777777" w:rsidTr="00BD1C9F">
        <w:tc>
          <w:tcPr>
            <w:tcW w:w="4673" w:type="dxa"/>
            <w:vAlign w:val="bottom"/>
          </w:tcPr>
          <w:p w14:paraId="254CA008" w14:textId="77777777" w:rsidR="00BD1C9F" w:rsidRPr="00973076" w:rsidRDefault="00BD1C9F" w:rsidP="0094035B">
            <w:pPr>
              <w:pStyle w:val="TableText0"/>
              <w:keepLines/>
            </w:pPr>
            <w:r w:rsidRPr="00973076">
              <w:rPr>
                <w:rFonts w:cs="Calibri"/>
                <w:color w:val="000000"/>
              </w:rPr>
              <w:t>Cost of Day 0 initial loading dose per 4 weeks</w:t>
            </w:r>
          </w:p>
        </w:tc>
        <w:tc>
          <w:tcPr>
            <w:tcW w:w="4348" w:type="dxa"/>
            <w:vAlign w:val="center"/>
          </w:tcPr>
          <w:p w14:paraId="07A40F87" w14:textId="77777777" w:rsidR="00BD1C9F" w:rsidRPr="00973076" w:rsidRDefault="00BD1C9F" w:rsidP="0094035B">
            <w:pPr>
              <w:pStyle w:val="TableText0"/>
              <w:keepLines/>
              <w:jc w:val="center"/>
              <w:rPr>
                <w:iCs/>
              </w:rPr>
            </w:pPr>
            <w:r w:rsidRPr="00973076">
              <w:rPr>
                <w:rFonts w:cs="Calibri"/>
                <w:iCs/>
                <w:color w:val="000000"/>
              </w:rPr>
              <w:t xml:space="preserve">$9.47 </w:t>
            </w:r>
          </w:p>
        </w:tc>
      </w:tr>
      <w:tr w:rsidR="00BD1C9F" w:rsidRPr="00973076" w14:paraId="40D4DAA9" w14:textId="77777777" w:rsidTr="00440D0C">
        <w:tc>
          <w:tcPr>
            <w:tcW w:w="4673" w:type="dxa"/>
            <w:vAlign w:val="center"/>
          </w:tcPr>
          <w:p w14:paraId="0E822441" w14:textId="46B719B9" w:rsidR="00BD1C9F" w:rsidRPr="00973076" w:rsidRDefault="00BD1C9F" w:rsidP="0094035B">
            <w:pPr>
              <w:pStyle w:val="TableText0"/>
              <w:keepLines/>
            </w:pPr>
            <w:r w:rsidRPr="00973076">
              <w:rPr>
                <w:rFonts w:cs="Calibri"/>
                <w:color w:val="000000"/>
              </w:rPr>
              <w:t>Total cost-minimised price of risperidone ISM 75 mg</w:t>
            </w:r>
          </w:p>
        </w:tc>
        <w:tc>
          <w:tcPr>
            <w:tcW w:w="4348" w:type="dxa"/>
            <w:vAlign w:val="center"/>
          </w:tcPr>
          <w:p w14:paraId="31B595B9" w14:textId="77777777" w:rsidR="00BD1C9F" w:rsidRPr="00973076" w:rsidRDefault="00BD1C9F" w:rsidP="0094035B">
            <w:pPr>
              <w:pStyle w:val="TableText0"/>
              <w:keepLines/>
              <w:jc w:val="center"/>
              <w:rPr>
                <w:iCs/>
              </w:rPr>
            </w:pPr>
            <w:r w:rsidRPr="00973076">
              <w:rPr>
                <w:rFonts w:cs="Calibri"/>
                <w:iCs/>
                <w:color w:val="000000"/>
              </w:rPr>
              <w:t xml:space="preserve">$278.82 </w:t>
            </w:r>
          </w:p>
        </w:tc>
      </w:tr>
    </w:tbl>
    <w:p w14:paraId="40D55A10" w14:textId="77777777" w:rsidR="00440D0C" w:rsidRPr="00973076" w:rsidRDefault="00440D0C" w:rsidP="0094035B">
      <w:pPr>
        <w:pStyle w:val="FooterTableFigure"/>
        <w:keepNext/>
        <w:keepLines/>
      </w:pPr>
      <w:r w:rsidRPr="00973076">
        <w:t xml:space="preserve">Source: Table 3.6, p154 of the submission. </w:t>
      </w:r>
    </w:p>
    <w:p w14:paraId="53ECFB64" w14:textId="77777777" w:rsidR="00440D0C" w:rsidRPr="00973076" w:rsidRDefault="00440D0C" w:rsidP="0094035B">
      <w:pPr>
        <w:pStyle w:val="FooterTableFigure"/>
        <w:keepNext/>
        <w:keepLines/>
        <w:rPr>
          <w:bCs/>
          <w:iCs/>
        </w:rPr>
      </w:pPr>
      <w:r w:rsidRPr="00973076">
        <w:t>AEMP = approved ex-manufacturer price, ISM = in-situ microparticles, PP1M = paliperidone 1-monthly long-acting injectable</w:t>
      </w:r>
      <w:r w:rsidRPr="00973076">
        <w:rPr>
          <w:bCs/>
          <w:iCs/>
        </w:rPr>
        <w:t xml:space="preserve">. </w:t>
      </w:r>
    </w:p>
    <w:p w14:paraId="2AFD3662" w14:textId="0E26931D" w:rsidR="00440D0C" w:rsidRPr="00973076" w:rsidRDefault="00440D0C" w:rsidP="00440D0C">
      <w:pPr>
        <w:pStyle w:val="FooterTableFigure"/>
        <w:rPr>
          <w:iCs/>
        </w:rPr>
      </w:pPr>
      <w:r w:rsidRPr="00973076">
        <w:rPr>
          <w:vertAlign w:val="superscript"/>
        </w:rPr>
        <w:t>a</w:t>
      </w:r>
      <w:r w:rsidRPr="00973076">
        <w:t xml:space="preserve"> Sensitivity analysis included cost of initial PP1M loading dose as a cost offset. This was apportioned over an average treatment duration of 2.69 years. </w:t>
      </w:r>
    </w:p>
    <w:p w14:paraId="30B02C95" w14:textId="5A6359CA" w:rsidR="00440D0C" w:rsidRPr="00973076" w:rsidRDefault="00440D0C" w:rsidP="00440D0C">
      <w:pPr>
        <w:pStyle w:val="Caption"/>
      </w:pPr>
      <w:bookmarkStart w:id="64" w:name="_Ref124604762"/>
      <w:r w:rsidRPr="00973076">
        <w:rPr>
          <w:rFonts w:eastAsia="Arial Narrow"/>
        </w:rPr>
        <w:lastRenderedPageBreak/>
        <w:t xml:space="preserve">Table </w:t>
      </w:r>
      <w:r w:rsidR="00A73095">
        <w:fldChar w:fldCharType="begin" w:fldLock="1"/>
      </w:r>
      <w:r w:rsidR="00A73095">
        <w:instrText xml:space="preserve"> SEQ Table \* ARABIC </w:instrText>
      </w:r>
      <w:r w:rsidR="00A73095">
        <w:fldChar w:fldCharType="separate"/>
      </w:r>
      <w:r w:rsidR="00493F8E" w:rsidRPr="00973076">
        <w:rPr>
          <w:noProof/>
        </w:rPr>
        <w:t>20</w:t>
      </w:r>
      <w:r w:rsidR="00A73095">
        <w:rPr>
          <w:noProof/>
        </w:rPr>
        <w:fldChar w:fldCharType="end"/>
      </w:r>
      <w:bookmarkEnd w:id="64"/>
      <w:r w:rsidRPr="00973076">
        <w:rPr>
          <w:rFonts w:eastAsia="Arial Narrow"/>
        </w:rPr>
        <w:t xml:space="preserve">: </w:t>
      </w:r>
      <w:r w:rsidRPr="00973076">
        <w:t>Cost-minimisation of risperidone ISM 75 mg versus PP1M 75 mg</w:t>
      </w:r>
    </w:p>
    <w:tbl>
      <w:tblPr>
        <w:tblStyle w:val="TableGrid"/>
        <w:tblW w:w="9018" w:type="dxa"/>
        <w:tblLook w:val="04A0" w:firstRow="1" w:lastRow="0" w:firstColumn="1" w:lastColumn="0" w:noHBand="0" w:noVBand="1"/>
        <w:tblCaption w:val="Table 20: Cost-minimisation of risperidone ISM 75 mg versus PP1M 75 mg"/>
      </w:tblPr>
      <w:tblGrid>
        <w:gridCol w:w="4670"/>
        <w:gridCol w:w="4348"/>
      </w:tblGrid>
      <w:tr w:rsidR="00440D0C" w:rsidRPr="00973076" w14:paraId="582E33E5" w14:textId="77777777" w:rsidTr="00440D0C">
        <w:tc>
          <w:tcPr>
            <w:tcW w:w="4670" w:type="dxa"/>
          </w:tcPr>
          <w:p w14:paraId="45330299" w14:textId="77777777" w:rsidR="00440D0C" w:rsidRPr="00973076" w:rsidRDefault="00440D0C">
            <w:pPr>
              <w:pStyle w:val="TableText0"/>
            </w:pPr>
          </w:p>
        </w:tc>
        <w:tc>
          <w:tcPr>
            <w:tcW w:w="4348" w:type="dxa"/>
            <w:vAlign w:val="center"/>
          </w:tcPr>
          <w:p w14:paraId="3FA61B01" w14:textId="1787E316" w:rsidR="00440D0C" w:rsidRPr="00973076" w:rsidRDefault="00307788">
            <w:pPr>
              <w:pStyle w:val="TableText0"/>
              <w:jc w:val="center"/>
              <w:rPr>
                <w:b/>
                <w:bCs w:val="0"/>
              </w:rPr>
            </w:pPr>
            <w:r w:rsidRPr="00973076">
              <w:rPr>
                <w:b/>
                <w:bCs w:val="0"/>
              </w:rPr>
              <w:t>Cost-minimisation</w:t>
            </w:r>
            <w:r w:rsidR="00230FE8" w:rsidRPr="00973076">
              <w:rPr>
                <w:b/>
                <w:bCs w:val="0"/>
              </w:rPr>
              <w:t xml:space="preserve"> based on </w:t>
            </w:r>
            <w:r w:rsidR="00440D0C" w:rsidRPr="00973076">
              <w:rPr>
                <w:b/>
                <w:bCs w:val="0"/>
              </w:rPr>
              <w:t xml:space="preserve">PP1M 100 mg </w:t>
            </w:r>
          </w:p>
        </w:tc>
      </w:tr>
      <w:tr w:rsidR="0076319F" w:rsidRPr="00973076" w14:paraId="617CA332" w14:textId="77777777" w:rsidTr="00440D0C">
        <w:tc>
          <w:tcPr>
            <w:tcW w:w="9018" w:type="dxa"/>
            <w:gridSpan w:val="2"/>
            <w:vAlign w:val="center"/>
          </w:tcPr>
          <w:p w14:paraId="1E10A517" w14:textId="77777777" w:rsidR="00C01B4F" w:rsidRPr="00973076" w:rsidRDefault="00C01B4F">
            <w:pPr>
              <w:pStyle w:val="TableText0"/>
            </w:pPr>
            <w:r w:rsidRPr="00973076">
              <w:rPr>
                <w:b/>
                <w:bCs w:val="0"/>
              </w:rPr>
              <w:t>Base-case</w:t>
            </w:r>
          </w:p>
        </w:tc>
      </w:tr>
      <w:tr w:rsidR="00440D0C" w:rsidRPr="00973076" w14:paraId="01C34696" w14:textId="77777777" w:rsidTr="00440D0C">
        <w:tc>
          <w:tcPr>
            <w:tcW w:w="4670" w:type="dxa"/>
            <w:vAlign w:val="bottom"/>
          </w:tcPr>
          <w:p w14:paraId="5711480A" w14:textId="77777777" w:rsidR="00440D0C" w:rsidRPr="00973076" w:rsidRDefault="00440D0C">
            <w:pPr>
              <w:pStyle w:val="TableText0"/>
            </w:pPr>
            <w:r w:rsidRPr="00973076">
              <w:rPr>
                <w:rFonts w:cs="Calibri"/>
                <w:color w:val="000000"/>
              </w:rPr>
              <w:t>AEMP of PP1M</w:t>
            </w:r>
          </w:p>
        </w:tc>
        <w:tc>
          <w:tcPr>
            <w:tcW w:w="4348" w:type="dxa"/>
            <w:vAlign w:val="center"/>
          </w:tcPr>
          <w:p w14:paraId="686A036F" w14:textId="77777777" w:rsidR="00440D0C" w:rsidRPr="00973076" w:rsidRDefault="00440D0C">
            <w:pPr>
              <w:pStyle w:val="TableText0"/>
              <w:jc w:val="center"/>
            </w:pPr>
            <w:r w:rsidRPr="00973076">
              <w:rPr>
                <w:rFonts w:cs="Calibri"/>
                <w:color w:val="000000"/>
              </w:rPr>
              <w:t xml:space="preserve">$331.02 </w:t>
            </w:r>
          </w:p>
        </w:tc>
      </w:tr>
      <w:tr w:rsidR="00440D0C" w:rsidRPr="00973076" w14:paraId="17871E90" w14:textId="77777777" w:rsidTr="00440D0C">
        <w:tc>
          <w:tcPr>
            <w:tcW w:w="4670" w:type="dxa"/>
            <w:vAlign w:val="bottom"/>
          </w:tcPr>
          <w:p w14:paraId="57923FA5" w14:textId="77777777" w:rsidR="00440D0C" w:rsidRPr="00973076" w:rsidRDefault="00440D0C">
            <w:pPr>
              <w:pStyle w:val="TableText0"/>
            </w:pPr>
            <w:r w:rsidRPr="00973076">
              <w:rPr>
                <w:rFonts w:cs="Calibri"/>
                <w:color w:val="000000"/>
              </w:rPr>
              <w:t>AEMP of PP1M per mg</w:t>
            </w:r>
          </w:p>
        </w:tc>
        <w:tc>
          <w:tcPr>
            <w:tcW w:w="4348" w:type="dxa"/>
            <w:vAlign w:val="center"/>
          </w:tcPr>
          <w:p w14:paraId="4886567B" w14:textId="77777777" w:rsidR="00440D0C" w:rsidRPr="00973076" w:rsidRDefault="00440D0C">
            <w:pPr>
              <w:pStyle w:val="TableText0"/>
              <w:jc w:val="center"/>
            </w:pPr>
            <w:r w:rsidRPr="00973076">
              <w:rPr>
                <w:rFonts w:cs="Calibri"/>
                <w:color w:val="000000"/>
              </w:rPr>
              <w:t xml:space="preserve">$3.31 </w:t>
            </w:r>
          </w:p>
        </w:tc>
      </w:tr>
      <w:tr w:rsidR="00440D0C" w:rsidRPr="00973076" w14:paraId="3BD26957" w14:textId="77777777" w:rsidTr="00440D0C">
        <w:tc>
          <w:tcPr>
            <w:tcW w:w="4670" w:type="dxa"/>
            <w:vAlign w:val="bottom"/>
          </w:tcPr>
          <w:p w14:paraId="6417097C" w14:textId="77777777" w:rsidR="00440D0C" w:rsidRPr="00973076" w:rsidRDefault="00440D0C">
            <w:pPr>
              <w:pStyle w:val="TableText0"/>
            </w:pPr>
            <w:r w:rsidRPr="00973076">
              <w:rPr>
                <w:rFonts w:cs="Calibri"/>
                <w:color w:val="000000"/>
              </w:rPr>
              <w:t>Risperidone ISM equivalent treatment dose per 4 weeks</w:t>
            </w:r>
          </w:p>
        </w:tc>
        <w:tc>
          <w:tcPr>
            <w:tcW w:w="4348" w:type="dxa"/>
            <w:vAlign w:val="center"/>
          </w:tcPr>
          <w:p w14:paraId="7434DD3F" w14:textId="6EC567D1" w:rsidR="00440D0C" w:rsidRPr="00973076" w:rsidRDefault="00440D0C">
            <w:pPr>
              <w:pStyle w:val="TableText0"/>
              <w:jc w:val="center"/>
            </w:pPr>
            <w:r w:rsidRPr="00973076">
              <w:rPr>
                <w:rFonts w:cs="Calibri"/>
                <w:color w:val="000000"/>
              </w:rPr>
              <w:t>100</w:t>
            </w:r>
            <w:r w:rsidR="007771AD" w:rsidRPr="00973076">
              <w:rPr>
                <w:rFonts w:cs="Calibri"/>
                <w:color w:val="000000"/>
              </w:rPr>
              <w:t xml:space="preserve"> mg</w:t>
            </w:r>
          </w:p>
        </w:tc>
      </w:tr>
      <w:tr w:rsidR="00440D0C" w:rsidRPr="00973076" w14:paraId="652CC45E" w14:textId="77777777" w:rsidTr="00440D0C">
        <w:tc>
          <w:tcPr>
            <w:tcW w:w="4670" w:type="dxa"/>
            <w:vAlign w:val="bottom"/>
          </w:tcPr>
          <w:p w14:paraId="6E34DB46" w14:textId="77777777" w:rsidR="00440D0C" w:rsidRPr="00973076" w:rsidRDefault="00440D0C">
            <w:pPr>
              <w:pStyle w:val="TableText0"/>
            </w:pPr>
            <w:r w:rsidRPr="00973076">
              <w:rPr>
                <w:rFonts w:cs="Calibri"/>
                <w:color w:val="000000"/>
              </w:rPr>
              <w:t>Cost of risperidone ISM medicine per 4 weeks</w:t>
            </w:r>
          </w:p>
        </w:tc>
        <w:tc>
          <w:tcPr>
            <w:tcW w:w="4348" w:type="dxa"/>
            <w:vAlign w:val="center"/>
          </w:tcPr>
          <w:p w14:paraId="5E59B7FA" w14:textId="77777777" w:rsidR="00440D0C" w:rsidRPr="00973076" w:rsidRDefault="00440D0C">
            <w:pPr>
              <w:pStyle w:val="TableText0"/>
              <w:jc w:val="center"/>
            </w:pPr>
            <w:r w:rsidRPr="00973076">
              <w:rPr>
                <w:rFonts w:cs="Calibri"/>
                <w:color w:val="000000"/>
              </w:rPr>
              <w:t xml:space="preserve">$331.02 </w:t>
            </w:r>
          </w:p>
        </w:tc>
      </w:tr>
      <w:tr w:rsidR="00440D0C" w:rsidRPr="00973076" w14:paraId="5311A3F2" w14:textId="77777777" w:rsidTr="00440D0C">
        <w:tc>
          <w:tcPr>
            <w:tcW w:w="4670" w:type="dxa"/>
            <w:vAlign w:val="center"/>
          </w:tcPr>
          <w:p w14:paraId="51C1370F" w14:textId="77777777" w:rsidR="00440D0C" w:rsidRPr="00973076" w:rsidRDefault="00440D0C">
            <w:pPr>
              <w:pStyle w:val="TableText0"/>
            </w:pPr>
            <w:r w:rsidRPr="00973076">
              <w:rPr>
                <w:rFonts w:cs="Calibri"/>
                <w:color w:val="000000"/>
              </w:rPr>
              <w:t xml:space="preserve">Total cost-minimised price of risperidone ISM </w:t>
            </w:r>
          </w:p>
        </w:tc>
        <w:tc>
          <w:tcPr>
            <w:tcW w:w="4348" w:type="dxa"/>
            <w:vAlign w:val="center"/>
          </w:tcPr>
          <w:p w14:paraId="10144478" w14:textId="77777777" w:rsidR="00440D0C" w:rsidRPr="00973076" w:rsidRDefault="00440D0C">
            <w:pPr>
              <w:pStyle w:val="TableText0"/>
              <w:jc w:val="center"/>
              <w:rPr>
                <w:iCs/>
              </w:rPr>
            </w:pPr>
            <w:r w:rsidRPr="00973076">
              <w:rPr>
                <w:rFonts w:cs="Calibri"/>
                <w:iCs/>
                <w:color w:val="000000"/>
              </w:rPr>
              <w:t xml:space="preserve">$331.02 </w:t>
            </w:r>
          </w:p>
        </w:tc>
      </w:tr>
      <w:tr w:rsidR="0076319F" w:rsidRPr="00973076" w14:paraId="23BB480D" w14:textId="77777777" w:rsidTr="00440D0C">
        <w:tc>
          <w:tcPr>
            <w:tcW w:w="9018" w:type="dxa"/>
            <w:gridSpan w:val="2"/>
            <w:vAlign w:val="center"/>
          </w:tcPr>
          <w:p w14:paraId="53808FE7" w14:textId="77777777" w:rsidR="00C01B4F" w:rsidRPr="00973076" w:rsidRDefault="00C01B4F">
            <w:pPr>
              <w:pStyle w:val="TableText0"/>
            </w:pPr>
            <w:r w:rsidRPr="00973076">
              <w:rPr>
                <w:b/>
                <w:bCs w:val="0"/>
              </w:rPr>
              <w:t>Sensitivity analysis</w:t>
            </w:r>
            <w:r w:rsidRPr="00973076">
              <w:rPr>
                <w:b/>
                <w:bCs w:val="0"/>
                <w:vertAlign w:val="superscript"/>
              </w:rPr>
              <w:t>a</w:t>
            </w:r>
          </w:p>
        </w:tc>
      </w:tr>
      <w:tr w:rsidR="00BD1C9F" w:rsidRPr="00973076" w14:paraId="41BD75C9" w14:textId="77777777" w:rsidTr="005E3092">
        <w:tc>
          <w:tcPr>
            <w:tcW w:w="4670" w:type="dxa"/>
            <w:vAlign w:val="center"/>
          </w:tcPr>
          <w:p w14:paraId="02E354DF" w14:textId="0D57E09B" w:rsidR="00BD1C9F" w:rsidRPr="00973076" w:rsidRDefault="00BD1C9F" w:rsidP="00BD1C9F">
            <w:pPr>
              <w:pStyle w:val="TableText0"/>
            </w:pPr>
            <w:r w:rsidRPr="00973076">
              <w:rPr>
                <w:rFonts w:cs="Calibri"/>
                <w:color w:val="000000"/>
              </w:rPr>
              <w:t>Total cost-minimised price of risperidone ISM from base case analysis</w:t>
            </w:r>
          </w:p>
        </w:tc>
        <w:tc>
          <w:tcPr>
            <w:tcW w:w="4348" w:type="dxa"/>
            <w:vAlign w:val="center"/>
          </w:tcPr>
          <w:p w14:paraId="1A735477" w14:textId="223986C2" w:rsidR="00BD1C9F" w:rsidRPr="00973076" w:rsidRDefault="00BD1C9F" w:rsidP="00BD1C9F">
            <w:pPr>
              <w:pStyle w:val="TableText0"/>
              <w:jc w:val="center"/>
            </w:pPr>
            <w:r w:rsidRPr="00973076">
              <w:rPr>
                <w:rFonts w:cs="Calibri"/>
                <w:iCs/>
                <w:color w:val="000000"/>
              </w:rPr>
              <w:t xml:space="preserve">$331.02 </w:t>
            </w:r>
          </w:p>
        </w:tc>
      </w:tr>
      <w:tr w:rsidR="00BD1C9F" w:rsidRPr="00973076" w14:paraId="512AD2FA" w14:textId="77777777" w:rsidTr="00440D0C">
        <w:tc>
          <w:tcPr>
            <w:tcW w:w="4670" w:type="dxa"/>
            <w:vAlign w:val="bottom"/>
          </w:tcPr>
          <w:p w14:paraId="13AFA58A" w14:textId="77777777" w:rsidR="00BD1C9F" w:rsidRPr="00973076" w:rsidRDefault="00BD1C9F" w:rsidP="00BD1C9F">
            <w:pPr>
              <w:pStyle w:val="TableText0"/>
            </w:pPr>
            <w:r w:rsidRPr="00973076">
              <w:rPr>
                <w:rFonts w:cs="Calibri"/>
                <w:color w:val="000000"/>
              </w:rPr>
              <w:t>Cost of Day 0 initial loading dose per 4 weeks</w:t>
            </w:r>
          </w:p>
        </w:tc>
        <w:tc>
          <w:tcPr>
            <w:tcW w:w="4348" w:type="dxa"/>
            <w:vAlign w:val="center"/>
          </w:tcPr>
          <w:p w14:paraId="29E4FF81" w14:textId="77777777" w:rsidR="00BD1C9F" w:rsidRPr="00973076" w:rsidRDefault="00BD1C9F" w:rsidP="00BD1C9F">
            <w:pPr>
              <w:pStyle w:val="TableText0"/>
              <w:jc w:val="center"/>
              <w:rPr>
                <w:iCs/>
              </w:rPr>
            </w:pPr>
            <w:r w:rsidRPr="00973076">
              <w:rPr>
                <w:rFonts w:cs="Calibri"/>
                <w:iCs/>
                <w:color w:val="000000"/>
              </w:rPr>
              <w:t xml:space="preserve">$9.47 </w:t>
            </w:r>
          </w:p>
        </w:tc>
      </w:tr>
      <w:tr w:rsidR="00BD1C9F" w:rsidRPr="00973076" w14:paraId="7FDCFBBD" w14:textId="77777777" w:rsidTr="00440D0C">
        <w:tc>
          <w:tcPr>
            <w:tcW w:w="4670" w:type="dxa"/>
            <w:vAlign w:val="center"/>
          </w:tcPr>
          <w:p w14:paraId="72EC95DC" w14:textId="77777777" w:rsidR="00BD1C9F" w:rsidRPr="00973076" w:rsidRDefault="00BD1C9F" w:rsidP="00BD1C9F">
            <w:pPr>
              <w:pStyle w:val="TableText0"/>
            </w:pPr>
            <w:r w:rsidRPr="00973076">
              <w:rPr>
                <w:rFonts w:cs="Calibri"/>
                <w:color w:val="000000"/>
              </w:rPr>
              <w:t xml:space="preserve">Total cost-minimised price of risperidone ISM </w:t>
            </w:r>
          </w:p>
        </w:tc>
        <w:tc>
          <w:tcPr>
            <w:tcW w:w="4348" w:type="dxa"/>
            <w:vAlign w:val="center"/>
          </w:tcPr>
          <w:p w14:paraId="5F4547B6" w14:textId="77777777" w:rsidR="00BD1C9F" w:rsidRPr="00973076" w:rsidRDefault="00BD1C9F" w:rsidP="00BD1C9F">
            <w:pPr>
              <w:pStyle w:val="TableText0"/>
              <w:jc w:val="center"/>
              <w:rPr>
                <w:iCs/>
              </w:rPr>
            </w:pPr>
            <w:r w:rsidRPr="00973076">
              <w:rPr>
                <w:rFonts w:cs="Calibri"/>
                <w:iCs/>
                <w:color w:val="000000"/>
              </w:rPr>
              <w:t xml:space="preserve">$340.49 </w:t>
            </w:r>
          </w:p>
        </w:tc>
      </w:tr>
    </w:tbl>
    <w:p w14:paraId="5BB26DB5" w14:textId="77777777" w:rsidR="00C01B4F" w:rsidRPr="00973076" w:rsidRDefault="00C01B4F" w:rsidP="00C01B4F">
      <w:pPr>
        <w:pStyle w:val="FooterTableFigure"/>
      </w:pPr>
      <w:r w:rsidRPr="00973076">
        <w:t xml:space="preserve">Source: Table 3.6, p154 of the submission. </w:t>
      </w:r>
    </w:p>
    <w:p w14:paraId="67278FE5" w14:textId="5DAB1E65" w:rsidR="00C01B4F" w:rsidRPr="00973076" w:rsidRDefault="00C01B4F" w:rsidP="00C01B4F">
      <w:pPr>
        <w:pStyle w:val="FooterTableFigure"/>
        <w:rPr>
          <w:bCs/>
          <w:iCs/>
        </w:rPr>
      </w:pPr>
      <w:r w:rsidRPr="00973076">
        <w:t>AEMP = approved ex-manufacturer price, ISM = in-situ microparticles, PP1M = paliperidone 1-monthly long-acting injectable</w:t>
      </w:r>
      <w:r w:rsidRPr="00973076">
        <w:rPr>
          <w:bCs/>
          <w:iCs/>
        </w:rPr>
        <w:t xml:space="preserve">. </w:t>
      </w:r>
    </w:p>
    <w:p w14:paraId="73C8278B" w14:textId="77777777" w:rsidR="00C01B4F" w:rsidRPr="00973076" w:rsidRDefault="00C01B4F" w:rsidP="00C01B4F">
      <w:pPr>
        <w:pStyle w:val="FooterTableFigure"/>
      </w:pPr>
      <w:r w:rsidRPr="00973076">
        <w:rPr>
          <w:vertAlign w:val="superscript"/>
        </w:rPr>
        <w:t>a</w:t>
      </w:r>
      <w:r w:rsidRPr="00973076">
        <w:t xml:space="preserve"> Sensitivity analysis included cost of initial PP1M loading dose as a cost offset. This was apportioned over an average treatment duration of 2.69 years. </w:t>
      </w:r>
    </w:p>
    <w:p w14:paraId="645D05B9" w14:textId="472811E9" w:rsidR="00C01B4F" w:rsidRPr="00973076" w:rsidRDefault="00C01B4F" w:rsidP="00762079">
      <w:pPr>
        <w:pStyle w:val="3-BodyText"/>
        <w:rPr>
          <w:iCs/>
        </w:rPr>
      </w:pPr>
      <w:r w:rsidRPr="00973076">
        <w:rPr>
          <w:iCs/>
        </w:rPr>
        <w:t xml:space="preserve">The total cost-minimised price of risperidone ISM 75 mg to RC 37.5 mg was $345.75 and the total cost-minimised price of risperidone ISM 100 mg to RC 50 mg was $416.01. There was a marginal increase of $0.37 to the total cost-minimised price of risperidone ISM 75 mg and 100 mg </w:t>
      </w:r>
      <w:r w:rsidR="00A63DE6" w:rsidRPr="00973076">
        <w:rPr>
          <w:iCs/>
        </w:rPr>
        <w:t xml:space="preserve">when oral risperidone supplementary doses were included </w:t>
      </w:r>
      <w:r w:rsidR="003432CB" w:rsidRPr="00973076">
        <w:rPr>
          <w:iCs/>
        </w:rPr>
        <w:t>in sensitivity</w:t>
      </w:r>
      <w:r w:rsidRPr="00973076">
        <w:rPr>
          <w:iCs/>
        </w:rPr>
        <w:t xml:space="preserve"> analysis. </w:t>
      </w:r>
    </w:p>
    <w:p w14:paraId="45276968" w14:textId="5034C760" w:rsidR="00C01B4F" w:rsidRPr="00826454" w:rsidRDefault="00C01B4F" w:rsidP="00C01B4F">
      <w:pPr>
        <w:pStyle w:val="3-BodyText"/>
        <w:rPr>
          <w:iCs/>
        </w:rPr>
      </w:pPr>
      <w:r w:rsidRPr="00973076">
        <w:rPr>
          <w:iCs/>
        </w:rPr>
        <w:t>The total cost-minimised price of risperidone ISM 75 mg to PP1M 75 mg was $269.35 and the total cost-minimised price of risperidone ISM 100 mg to PP1M 100 mg was $331.02. There was an increase of $9.47 to the total cost-minimised price of risperidone ISM 75 mg and 100 mg</w:t>
      </w:r>
      <w:r w:rsidR="00BE1315" w:rsidRPr="00973076">
        <w:rPr>
          <w:iCs/>
        </w:rPr>
        <w:t xml:space="preserve"> when PP1M loading</w:t>
      </w:r>
      <w:r w:rsidR="00BE1315" w:rsidRPr="00826454">
        <w:rPr>
          <w:iCs/>
        </w:rPr>
        <w:t xml:space="preserve"> doses were included in sensitivity analysis</w:t>
      </w:r>
      <w:r w:rsidRPr="00826454">
        <w:rPr>
          <w:iCs/>
        </w:rPr>
        <w:t xml:space="preserve">. </w:t>
      </w:r>
    </w:p>
    <w:p w14:paraId="40117D4F" w14:textId="4FCEF770" w:rsidR="006A543B" w:rsidRPr="00826454" w:rsidRDefault="006A543B" w:rsidP="006A543B">
      <w:pPr>
        <w:pStyle w:val="3-BodyText"/>
      </w:pPr>
      <w:r w:rsidRPr="00826454">
        <w:t xml:space="preserve">Using the AEMP derived in the cost-minimisation compared to each of the individual comparators, a weighted price for risperidone ISM </w:t>
      </w:r>
      <w:r w:rsidR="00BF3F19" w:rsidRPr="00826454">
        <w:t>wa</w:t>
      </w:r>
      <w:r w:rsidRPr="00826454">
        <w:t xml:space="preserve">s derived from a weighting of the comparators. Weighting </w:t>
      </w:r>
      <w:r w:rsidR="00BF3F19" w:rsidRPr="00826454">
        <w:t>wa</w:t>
      </w:r>
      <w:r w:rsidRPr="00826454">
        <w:t xml:space="preserve">s based on the proportion of equivalent patients on each corresponding doses of each comparator, whereby equivalent patients were converted from PBS services in the 2021/2022 financial year. </w:t>
      </w:r>
      <w:r w:rsidR="000F6BCF" w:rsidRPr="00826454">
        <w:t>The submission estimated a weight of 16.5% for RC and 83.5% for PP1M.</w:t>
      </w:r>
    </w:p>
    <w:p w14:paraId="37F4ADEF" w14:textId="7F504FE1" w:rsidR="00C01B4F" w:rsidRPr="00826454" w:rsidRDefault="006A543B" w:rsidP="00762079">
      <w:pPr>
        <w:pStyle w:val="3-BodyText"/>
        <w:rPr>
          <w:iCs/>
        </w:rPr>
      </w:pPr>
      <w:r w:rsidRPr="00826454">
        <w:t xml:space="preserve">The submission converted PBS services in the 2021/2022 financial year to equivalent patients, assuming 26 </w:t>
      </w:r>
      <w:r w:rsidR="000A27C4" w:rsidRPr="00826454">
        <w:rPr>
          <w:iCs/>
        </w:rPr>
        <w:t>RC and 13 PP1M scripts over a 1-year period and</w:t>
      </w:r>
      <w:r w:rsidRPr="00826454">
        <w:t xml:space="preserve"> at 100% compliance for patients with schizophrenia.</w:t>
      </w:r>
      <w:r w:rsidRPr="00826454">
        <w:rPr>
          <w:iCs/>
        </w:rPr>
        <w:t xml:space="preserve"> This conversion is also dependent on the estimates of the likely market uptake of each comparator. </w:t>
      </w:r>
      <w:r w:rsidR="00C01B4F" w:rsidRPr="00826454">
        <w:rPr>
          <w:iCs/>
        </w:rPr>
        <w:t xml:space="preserve">Other issues </w:t>
      </w:r>
      <w:r w:rsidR="00BF3F19" w:rsidRPr="00826454">
        <w:rPr>
          <w:iCs/>
        </w:rPr>
        <w:t xml:space="preserve">regarding </w:t>
      </w:r>
      <w:r w:rsidR="000A27C4" w:rsidRPr="00826454">
        <w:rPr>
          <w:iCs/>
        </w:rPr>
        <w:t xml:space="preserve">the </w:t>
      </w:r>
      <w:r w:rsidR="005E25C1" w:rsidRPr="00826454">
        <w:rPr>
          <w:iCs/>
        </w:rPr>
        <w:t>estimation</w:t>
      </w:r>
      <w:r w:rsidR="000A27C4" w:rsidRPr="00826454">
        <w:rPr>
          <w:iCs/>
        </w:rPr>
        <w:t xml:space="preserve"> of these weights </w:t>
      </w:r>
      <w:r w:rsidR="00C01B4F" w:rsidRPr="00826454">
        <w:rPr>
          <w:iCs/>
        </w:rPr>
        <w:t>include</w:t>
      </w:r>
      <w:r w:rsidR="000A27C4" w:rsidRPr="00826454">
        <w:rPr>
          <w:iCs/>
        </w:rPr>
        <w:t>d</w:t>
      </w:r>
      <w:r w:rsidR="00C01B4F" w:rsidRPr="00826454">
        <w:rPr>
          <w:iCs/>
        </w:rPr>
        <w:t>:</w:t>
      </w:r>
    </w:p>
    <w:p w14:paraId="59D797CE" w14:textId="730DC54E" w:rsidR="000A27C4" w:rsidRPr="008B722F" w:rsidRDefault="000A27C4" w:rsidP="00CE6171">
      <w:pPr>
        <w:pStyle w:val="3-BodyText"/>
        <w:numPr>
          <w:ilvl w:val="0"/>
          <w:numId w:val="11"/>
        </w:numPr>
        <w:rPr>
          <w:iCs/>
        </w:rPr>
      </w:pPr>
      <w:r w:rsidRPr="008B722F">
        <w:rPr>
          <w:iCs/>
        </w:rPr>
        <w:t>The total number of PBS services for item numbers for RC 37.5 mg (8781E) and 50</w:t>
      </w:r>
      <w:r w:rsidR="00B257D8" w:rsidRPr="008B722F">
        <w:rPr>
          <w:iCs/>
        </w:rPr>
        <w:t> </w:t>
      </w:r>
      <w:r w:rsidRPr="008B722F">
        <w:rPr>
          <w:iCs/>
        </w:rPr>
        <w:t>mg (8782F) was completely attributable to the schizophrenia patient population, but other indications for these medications include bipolar I disorder</w:t>
      </w:r>
      <w:r w:rsidR="000F5646" w:rsidRPr="008B722F">
        <w:rPr>
          <w:iCs/>
        </w:rPr>
        <w:t>.</w:t>
      </w:r>
    </w:p>
    <w:p w14:paraId="7D91039F" w14:textId="3403B1B3" w:rsidR="000A27C4" w:rsidRPr="008B722F" w:rsidRDefault="000A27C4" w:rsidP="00CE6171">
      <w:pPr>
        <w:pStyle w:val="3-BodyText"/>
        <w:numPr>
          <w:ilvl w:val="0"/>
          <w:numId w:val="11"/>
        </w:numPr>
        <w:rPr>
          <w:iCs/>
        </w:rPr>
      </w:pPr>
      <w:r w:rsidRPr="008B722F">
        <w:rPr>
          <w:iCs/>
        </w:rPr>
        <w:t xml:space="preserve">26 RC scripts over a 1-year period where this should be corrected to 13 RC scripts. RC has a maximum quantity of 2 packs, with 1 vial of RC available per pack. Since a script of RC will contain 2 vials of RC which is equivalent to a 4-week treatment </w:t>
      </w:r>
      <w:r w:rsidRPr="008B722F">
        <w:rPr>
          <w:iCs/>
        </w:rPr>
        <w:lastRenderedPageBreak/>
        <w:t>period per script, this will represent a total of 13 scripts in 1 year (as opposed to 26 scripts)</w:t>
      </w:r>
      <w:r w:rsidR="00826454" w:rsidRPr="008B722F">
        <w:rPr>
          <w:iCs/>
        </w:rPr>
        <w:t xml:space="preserve">. </w:t>
      </w:r>
    </w:p>
    <w:p w14:paraId="1DF01CE9" w14:textId="11FFD865" w:rsidR="00C01B4F" w:rsidRPr="008B722F" w:rsidRDefault="000A27C4" w:rsidP="00CE6171">
      <w:pPr>
        <w:pStyle w:val="3-BodyText"/>
        <w:numPr>
          <w:ilvl w:val="0"/>
          <w:numId w:val="11"/>
        </w:numPr>
        <w:rPr>
          <w:iCs/>
        </w:rPr>
      </w:pPr>
      <w:r w:rsidRPr="008B722F">
        <w:rPr>
          <w:iCs/>
        </w:rPr>
        <w:t>13 PP1M scripts over a 1-year period where this should be corrected to 12 PP1M scripts. PP1M is dosed monthly (as opposed to per four weeks), which would result in 12 scripts per year as opposed to 13 scripts in the submission.</w:t>
      </w:r>
    </w:p>
    <w:p w14:paraId="4B44F86D" w14:textId="34F3A494" w:rsidR="000F6BCF" w:rsidRPr="008B722F" w:rsidRDefault="00FF5804" w:rsidP="005E3092">
      <w:pPr>
        <w:pStyle w:val="3-BodyText"/>
        <w:rPr>
          <w:iCs/>
        </w:rPr>
      </w:pPr>
      <w:r w:rsidRPr="008B722F">
        <w:rPr>
          <w:iCs/>
        </w:rPr>
        <w:t xml:space="preserve">During the evaluation, </w:t>
      </w:r>
      <w:r w:rsidR="000A27C4" w:rsidRPr="008B722F">
        <w:rPr>
          <w:iCs/>
        </w:rPr>
        <w:t>PBS service data for item</w:t>
      </w:r>
      <w:r w:rsidR="00D65BCA" w:rsidRPr="008B722F">
        <w:rPr>
          <w:iCs/>
        </w:rPr>
        <w:t>s</w:t>
      </w:r>
      <w:r w:rsidR="000A27C4" w:rsidRPr="008B722F">
        <w:rPr>
          <w:iCs/>
        </w:rPr>
        <w:t xml:space="preserve"> 8781E and 8782F (i.e., schizophrenia, bipolar I disorder or missing streamlined authority code)</w:t>
      </w:r>
      <w:r w:rsidR="004944B9" w:rsidRPr="008B722F">
        <w:rPr>
          <w:iCs/>
        </w:rPr>
        <w:t xml:space="preserve"> on</w:t>
      </w:r>
      <w:r w:rsidR="000A27C4" w:rsidRPr="008B722F">
        <w:rPr>
          <w:iCs/>
        </w:rPr>
        <w:t xml:space="preserve"> the number of scripts for schizophrenia during the 2021 calendar year (as opposed to the 2021/2022 financial year in the submission) </w:t>
      </w:r>
      <w:r w:rsidR="00D65BCA" w:rsidRPr="008B722F">
        <w:rPr>
          <w:iCs/>
        </w:rPr>
        <w:t>were used</w:t>
      </w:r>
      <w:r w:rsidR="00BD1CBC" w:rsidRPr="008B722F">
        <w:rPr>
          <w:iCs/>
        </w:rPr>
        <w:t xml:space="preserve"> together with</w:t>
      </w:r>
      <w:r w:rsidR="00D65BCA" w:rsidRPr="008B722F">
        <w:rPr>
          <w:iCs/>
        </w:rPr>
        <w:t xml:space="preserve"> </w:t>
      </w:r>
      <w:r w:rsidR="00BD1CBC" w:rsidRPr="008B722F">
        <w:rPr>
          <w:iCs/>
        </w:rPr>
        <w:t xml:space="preserve">13 </w:t>
      </w:r>
      <w:r w:rsidR="000A27C4" w:rsidRPr="008B722F">
        <w:rPr>
          <w:iCs/>
        </w:rPr>
        <w:t xml:space="preserve">RC scripts per </w:t>
      </w:r>
      <w:r w:rsidR="000F6BCF" w:rsidRPr="008B722F">
        <w:rPr>
          <w:iCs/>
        </w:rPr>
        <w:t>year</w:t>
      </w:r>
      <w:r w:rsidR="000A27C4" w:rsidRPr="008B722F">
        <w:rPr>
          <w:iCs/>
        </w:rPr>
        <w:t xml:space="preserve"> </w:t>
      </w:r>
      <w:r w:rsidR="000F6BCF" w:rsidRPr="008B722F">
        <w:rPr>
          <w:iCs/>
        </w:rPr>
        <w:t xml:space="preserve">and </w:t>
      </w:r>
      <w:r w:rsidR="00BD1CBC" w:rsidRPr="008B722F">
        <w:rPr>
          <w:iCs/>
        </w:rPr>
        <w:t xml:space="preserve">12 </w:t>
      </w:r>
      <w:r w:rsidR="000F6BCF" w:rsidRPr="008B722F">
        <w:rPr>
          <w:iCs/>
        </w:rPr>
        <w:t xml:space="preserve">PP1M scripts per year </w:t>
      </w:r>
      <w:r w:rsidR="00941A5D" w:rsidRPr="008B722F">
        <w:rPr>
          <w:iCs/>
        </w:rPr>
        <w:t>to calculate a new weight for the split between RC and PP1M equivalent patients</w:t>
      </w:r>
      <w:r w:rsidRPr="008B722F">
        <w:rPr>
          <w:iCs/>
        </w:rPr>
        <w:t>.</w:t>
      </w:r>
      <w:r w:rsidR="00941A5D" w:rsidRPr="008B722F">
        <w:rPr>
          <w:iCs/>
        </w:rPr>
        <w:t xml:space="preserve"> </w:t>
      </w:r>
      <w:r w:rsidR="000F6BCF" w:rsidRPr="008B722F">
        <w:rPr>
          <w:iCs/>
        </w:rPr>
        <w:t>The new weight was calculated as 25.8% for RC equivalent patients and 74.2% for PP1M equivalent patients.</w:t>
      </w:r>
    </w:p>
    <w:p w14:paraId="7DB978F8" w14:textId="0ED1E82F" w:rsidR="006A543B" w:rsidRPr="008B722F" w:rsidRDefault="00F80B29" w:rsidP="006A543B">
      <w:pPr>
        <w:pStyle w:val="3-BodyText"/>
      </w:pPr>
      <w:r w:rsidRPr="008B722F">
        <w:fldChar w:fldCharType="begin" w:fldLock="1"/>
      </w:r>
      <w:r w:rsidRPr="008B722F">
        <w:instrText xml:space="preserve"> REF _Ref124605200 \h </w:instrText>
      </w:r>
      <w:r w:rsidRPr="008B722F">
        <w:fldChar w:fldCharType="separate"/>
      </w:r>
      <w:r w:rsidR="00DC0901" w:rsidRPr="008B722F">
        <w:t>Table 21</w:t>
      </w:r>
      <w:r w:rsidRPr="008B722F">
        <w:fldChar w:fldCharType="end"/>
      </w:r>
      <w:r w:rsidRPr="008B722F">
        <w:t xml:space="preserve"> </w:t>
      </w:r>
      <w:r w:rsidR="006A543B" w:rsidRPr="008B722F">
        <w:t xml:space="preserve">presents the </w:t>
      </w:r>
      <w:r w:rsidR="00826454" w:rsidRPr="008B722F">
        <w:t>cost</w:t>
      </w:r>
      <w:r w:rsidR="004005ED" w:rsidRPr="008B722F">
        <w:t>-</w:t>
      </w:r>
      <w:r w:rsidR="00826454" w:rsidRPr="008B722F">
        <w:t>minimised</w:t>
      </w:r>
      <w:r w:rsidR="006A543B" w:rsidRPr="008B722F">
        <w:t xml:space="preserve"> AEMP for risperidone ISM based on </w:t>
      </w:r>
      <w:r w:rsidR="00941A5D" w:rsidRPr="008B722F">
        <w:t xml:space="preserve">the </w:t>
      </w:r>
      <w:r w:rsidR="006A543B" w:rsidRPr="008B722F">
        <w:t>weighted comparator</w:t>
      </w:r>
      <w:r w:rsidR="00941A5D" w:rsidRPr="008B722F">
        <w:t xml:space="preserve"> approach</w:t>
      </w:r>
      <w:r w:rsidR="006A543B" w:rsidRPr="008B722F">
        <w:t>.</w:t>
      </w:r>
    </w:p>
    <w:p w14:paraId="3FA0F152" w14:textId="14E13BCC" w:rsidR="00F80B29" w:rsidRPr="00826454" w:rsidRDefault="005C0836" w:rsidP="0094035B">
      <w:pPr>
        <w:pStyle w:val="Caption"/>
      </w:pPr>
      <w:bookmarkStart w:id="65" w:name="_Ref124605200"/>
      <w:bookmarkStart w:id="66" w:name="_Ref124272006"/>
      <w:bookmarkStart w:id="67" w:name="_Ref121660697"/>
      <w:r w:rsidRPr="00826454">
        <w:t>Table</w:t>
      </w:r>
      <w:r w:rsidR="003432CB" w:rsidRPr="00826454">
        <w:t xml:space="preserve"> </w:t>
      </w:r>
      <w:r w:rsidR="00A73095">
        <w:fldChar w:fldCharType="begin" w:fldLock="1"/>
      </w:r>
      <w:r w:rsidR="00A73095">
        <w:instrText xml:space="preserve"> SEQ Table \* ARABIC </w:instrText>
      </w:r>
      <w:r w:rsidR="00A73095">
        <w:fldChar w:fldCharType="separate"/>
      </w:r>
      <w:r w:rsidR="00493F8E">
        <w:rPr>
          <w:noProof/>
        </w:rPr>
        <w:t>21</w:t>
      </w:r>
      <w:r w:rsidR="00A73095">
        <w:rPr>
          <w:noProof/>
        </w:rPr>
        <w:fldChar w:fldCharType="end"/>
      </w:r>
      <w:bookmarkEnd w:id="65"/>
      <w:bookmarkEnd w:id="66"/>
      <w:r w:rsidRPr="00826454">
        <w:t xml:space="preserve">: </w:t>
      </w:r>
      <w:bookmarkEnd w:id="67"/>
      <w:r w:rsidR="006A543B" w:rsidRPr="00826454">
        <w:t>Cost-minimised AEMP for risperidone ISM based on weighted comparator</w:t>
      </w:r>
    </w:p>
    <w:tbl>
      <w:tblPr>
        <w:tblStyle w:val="TableGrid"/>
        <w:tblW w:w="0" w:type="auto"/>
        <w:tblLook w:val="04A0" w:firstRow="1" w:lastRow="0" w:firstColumn="1" w:lastColumn="0" w:noHBand="0" w:noVBand="1"/>
        <w:tblCaption w:val="Table 21: Cost-minimised AEMP for risperidone ISM based on weighted comparator"/>
      </w:tblPr>
      <w:tblGrid>
        <w:gridCol w:w="3666"/>
        <w:gridCol w:w="1783"/>
        <w:gridCol w:w="1917"/>
        <w:gridCol w:w="1651"/>
      </w:tblGrid>
      <w:tr w:rsidR="00375022" w:rsidRPr="00826454" w14:paraId="14B45790" w14:textId="77777777" w:rsidTr="008B722F">
        <w:tc>
          <w:tcPr>
            <w:tcW w:w="3666" w:type="dxa"/>
            <w:vAlign w:val="center"/>
          </w:tcPr>
          <w:p w14:paraId="21E2D890" w14:textId="77777777" w:rsidR="00E24942" w:rsidRPr="00826454" w:rsidRDefault="00E24942" w:rsidP="0094035B">
            <w:pPr>
              <w:pStyle w:val="TableText0"/>
              <w:keepLines/>
              <w:rPr>
                <w:b/>
                <w:bCs w:val="0"/>
              </w:rPr>
            </w:pPr>
            <w:r w:rsidRPr="00826454">
              <w:rPr>
                <w:b/>
                <w:bCs w:val="0"/>
              </w:rPr>
              <w:t>Component</w:t>
            </w:r>
          </w:p>
        </w:tc>
        <w:tc>
          <w:tcPr>
            <w:tcW w:w="1783" w:type="dxa"/>
            <w:vAlign w:val="center"/>
          </w:tcPr>
          <w:p w14:paraId="169AD06D" w14:textId="77777777" w:rsidR="00E24942" w:rsidRPr="00826454" w:rsidRDefault="00E24942" w:rsidP="0094035B">
            <w:pPr>
              <w:pStyle w:val="TableText0"/>
              <w:keepLines/>
              <w:jc w:val="center"/>
              <w:rPr>
                <w:b/>
                <w:bCs w:val="0"/>
              </w:rPr>
            </w:pPr>
            <w:r w:rsidRPr="00826454">
              <w:rPr>
                <w:b/>
                <w:bCs w:val="0"/>
              </w:rPr>
              <w:t>Weighting</w:t>
            </w:r>
          </w:p>
        </w:tc>
        <w:tc>
          <w:tcPr>
            <w:tcW w:w="1917" w:type="dxa"/>
            <w:vAlign w:val="center"/>
          </w:tcPr>
          <w:p w14:paraId="4C3A9D58" w14:textId="77777777" w:rsidR="00E24942" w:rsidRPr="00826454" w:rsidRDefault="00E24942" w:rsidP="0094035B">
            <w:pPr>
              <w:pStyle w:val="TableText0"/>
              <w:keepLines/>
              <w:jc w:val="center"/>
              <w:rPr>
                <w:b/>
                <w:bCs w:val="0"/>
              </w:rPr>
            </w:pPr>
            <w:r w:rsidRPr="00826454">
              <w:rPr>
                <w:b/>
                <w:bCs w:val="0"/>
              </w:rPr>
              <w:t>Cost-minimised price</w:t>
            </w:r>
          </w:p>
        </w:tc>
        <w:tc>
          <w:tcPr>
            <w:tcW w:w="1651" w:type="dxa"/>
            <w:vAlign w:val="center"/>
          </w:tcPr>
          <w:p w14:paraId="7FB31833" w14:textId="77777777" w:rsidR="00E24942" w:rsidRPr="00826454" w:rsidRDefault="00E24942" w:rsidP="0094035B">
            <w:pPr>
              <w:pStyle w:val="TableText0"/>
              <w:keepLines/>
              <w:jc w:val="center"/>
              <w:rPr>
                <w:b/>
                <w:bCs w:val="0"/>
              </w:rPr>
            </w:pPr>
            <w:r w:rsidRPr="00826454">
              <w:rPr>
                <w:b/>
                <w:bCs w:val="0"/>
              </w:rPr>
              <w:t xml:space="preserve">Weighted AEMP </w:t>
            </w:r>
          </w:p>
        </w:tc>
      </w:tr>
      <w:tr w:rsidR="00375022" w:rsidRPr="00826454" w14:paraId="5D779FFB" w14:textId="77777777" w:rsidTr="00A231E7">
        <w:tc>
          <w:tcPr>
            <w:tcW w:w="9017" w:type="dxa"/>
            <w:gridSpan w:val="4"/>
            <w:vAlign w:val="center"/>
          </w:tcPr>
          <w:p w14:paraId="658FECAD" w14:textId="77777777" w:rsidR="00E24942" w:rsidRPr="00826454" w:rsidRDefault="00E24942" w:rsidP="0094035B">
            <w:pPr>
              <w:pStyle w:val="TableText0"/>
              <w:keepLines/>
              <w:rPr>
                <w:b/>
                <w:bCs w:val="0"/>
              </w:rPr>
            </w:pPr>
            <w:r w:rsidRPr="00826454">
              <w:rPr>
                <w:b/>
                <w:bCs w:val="0"/>
              </w:rPr>
              <w:t>Risperidone ISM 75 mg</w:t>
            </w:r>
          </w:p>
        </w:tc>
      </w:tr>
      <w:tr w:rsidR="00375022" w:rsidRPr="00826454" w14:paraId="40C9625C" w14:textId="77777777" w:rsidTr="008B722F">
        <w:tc>
          <w:tcPr>
            <w:tcW w:w="3666" w:type="dxa"/>
            <w:vAlign w:val="center"/>
          </w:tcPr>
          <w:p w14:paraId="5141590B" w14:textId="77777777" w:rsidR="00E24942" w:rsidRPr="00826454" w:rsidRDefault="00E24942" w:rsidP="0094035B">
            <w:pPr>
              <w:pStyle w:val="TableText0"/>
              <w:keepLines/>
            </w:pPr>
            <w:r w:rsidRPr="00826454">
              <w:rPr>
                <w:rFonts w:cs="Segoe UI"/>
                <w:szCs w:val="20"/>
                <w:lang w:eastAsia="en-GB"/>
              </w:rPr>
              <w:t>RC 37.5 mg </w:t>
            </w:r>
          </w:p>
        </w:tc>
        <w:tc>
          <w:tcPr>
            <w:tcW w:w="1783" w:type="dxa"/>
            <w:vAlign w:val="center"/>
          </w:tcPr>
          <w:p w14:paraId="5301D44F" w14:textId="77777777" w:rsidR="00E24942" w:rsidRPr="00826454" w:rsidRDefault="00E24942" w:rsidP="0094035B">
            <w:pPr>
              <w:pStyle w:val="TableText0"/>
              <w:keepLines/>
              <w:jc w:val="center"/>
              <w:rPr>
                <w:iCs/>
              </w:rPr>
            </w:pPr>
            <w:r w:rsidRPr="00826454">
              <w:rPr>
                <w:rFonts w:cs="Calibri"/>
                <w:iCs/>
                <w:color w:val="000000"/>
              </w:rPr>
              <w:t>25.8%</w:t>
            </w:r>
          </w:p>
        </w:tc>
        <w:tc>
          <w:tcPr>
            <w:tcW w:w="1917" w:type="dxa"/>
            <w:vAlign w:val="center"/>
          </w:tcPr>
          <w:p w14:paraId="083AC853" w14:textId="77777777" w:rsidR="00E24942" w:rsidRPr="00826454" w:rsidRDefault="00E24942" w:rsidP="0094035B">
            <w:pPr>
              <w:pStyle w:val="TableText0"/>
              <w:keepLines/>
              <w:jc w:val="center"/>
              <w:rPr>
                <w:iCs/>
              </w:rPr>
            </w:pPr>
            <w:r w:rsidRPr="00826454">
              <w:rPr>
                <w:rFonts w:cs="Calibri"/>
                <w:iCs/>
                <w:color w:val="000000"/>
              </w:rPr>
              <w:t>$345.75</w:t>
            </w:r>
          </w:p>
        </w:tc>
        <w:tc>
          <w:tcPr>
            <w:tcW w:w="1651" w:type="dxa"/>
            <w:vAlign w:val="bottom"/>
          </w:tcPr>
          <w:p w14:paraId="5223C1A9" w14:textId="77777777" w:rsidR="00E24942" w:rsidRPr="00826454" w:rsidRDefault="00E24942" w:rsidP="0094035B">
            <w:pPr>
              <w:pStyle w:val="TableText0"/>
              <w:keepLines/>
              <w:jc w:val="center"/>
              <w:rPr>
                <w:iCs/>
              </w:rPr>
            </w:pPr>
            <w:r w:rsidRPr="00826454">
              <w:rPr>
                <w:rFonts w:cs="Calibri"/>
                <w:iCs/>
                <w:color w:val="000000"/>
              </w:rPr>
              <w:t>$89.37</w:t>
            </w:r>
          </w:p>
        </w:tc>
      </w:tr>
      <w:tr w:rsidR="00375022" w:rsidRPr="00826454" w14:paraId="6BA1E66D" w14:textId="77777777" w:rsidTr="008B722F">
        <w:tc>
          <w:tcPr>
            <w:tcW w:w="3666" w:type="dxa"/>
            <w:vAlign w:val="center"/>
          </w:tcPr>
          <w:p w14:paraId="08CF47D4" w14:textId="77777777" w:rsidR="00E24942" w:rsidRPr="00826454" w:rsidRDefault="00E24942" w:rsidP="0094035B">
            <w:pPr>
              <w:pStyle w:val="TableText0"/>
              <w:keepLines/>
            </w:pPr>
            <w:r w:rsidRPr="00826454">
              <w:rPr>
                <w:rFonts w:cs="Segoe UI"/>
                <w:szCs w:val="20"/>
                <w:lang w:eastAsia="en-GB"/>
              </w:rPr>
              <w:t>PP1M 75 mg  </w:t>
            </w:r>
          </w:p>
        </w:tc>
        <w:tc>
          <w:tcPr>
            <w:tcW w:w="1783" w:type="dxa"/>
            <w:vAlign w:val="center"/>
          </w:tcPr>
          <w:p w14:paraId="130352C8" w14:textId="77777777" w:rsidR="00E24942" w:rsidRPr="00826454" w:rsidRDefault="00E24942" w:rsidP="0094035B">
            <w:pPr>
              <w:pStyle w:val="TableText0"/>
              <w:keepLines/>
              <w:jc w:val="center"/>
              <w:rPr>
                <w:iCs/>
              </w:rPr>
            </w:pPr>
            <w:r w:rsidRPr="00826454">
              <w:rPr>
                <w:rFonts w:cs="Calibri"/>
                <w:iCs/>
                <w:color w:val="000000"/>
              </w:rPr>
              <w:t>74.2%</w:t>
            </w:r>
          </w:p>
        </w:tc>
        <w:tc>
          <w:tcPr>
            <w:tcW w:w="1917" w:type="dxa"/>
            <w:vAlign w:val="center"/>
          </w:tcPr>
          <w:p w14:paraId="018B7011" w14:textId="77777777" w:rsidR="00E24942" w:rsidRPr="00826454" w:rsidRDefault="00E24942" w:rsidP="0094035B">
            <w:pPr>
              <w:pStyle w:val="TableText0"/>
              <w:keepLines/>
              <w:jc w:val="center"/>
              <w:rPr>
                <w:iCs/>
              </w:rPr>
            </w:pPr>
            <w:r w:rsidRPr="00826454">
              <w:rPr>
                <w:rFonts w:cs="Calibri"/>
                <w:iCs/>
                <w:color w:val="000000"/>
              </w:rPr>
              <w:t>$269.35</w:t>
            </w:r>
          </w:p>
        </w:tc>
        <w:tc>
          <w:tcPr>
            <w:tcW w:w="1651" w:type="dxa"/>
            <w:vAlign w:val="bottom"/>
          </w:tcPr>
          <w:p w14:paraId="5D56F27F" w14:textId="77777777" w:rsidR="00E24942" w:rsidRPr="00826454" w:rsidRDefault="00E24942" w:rsidP="0094035B">
            <w:pPr>
              <w:pStyle w:val="TableText0"/>
              <w:keepLines/>
              <w:jc w:val="center"/>
              <w:rPr>
                <w:iCs/>
              </w:rPr>
            </w:pPr>
            <w:r w:rsidRPr="00826454">
              <w:rPr>
                <w:rFonts w:cs="Calibri"/>
                <w:iCs/>
                <w:color w:val="000000"/>
              </w:rPr>
              <w:t>$199.73</w:t>
            </w:r>
          </w:p>
        </w:tc>
      </w:tr>
      <w:tr w:rsidR="00375022" w:rsidRPr="00826454" w14:paraId="3D061C9F" w14:textId="77777777" w:rsidTr="008B722F">
        <w:tc>
          <w:tcPr>
            <w:tcW w:w="3666" w:type="dxa"/>
          </w:tcPr>
          <w:p w14:paraId="3D11C54E" w14:textId="77777777" w:rsidR="00E24942" w:rsidRPr="00826454" w:rsidRDefault="00E24942" w:rsidP="0094035B">
            <w:pPr>
              <w:pStyle w:val="TableText0"/>
              <w:keepLines/>
            </w:pPr>
            <w:r w:rsidRPr="00826454">
              <w:t xml:space="preserve">Total weighted price of risperidone ISM 75 mg  </w:t>
            </w:r>
          </w:p>
        </w:tc>
        <w:tc>
          <w:tcPr>
            <w:tcW w:w="1783" w:type="dxa"/>
            <w:vAlign w:val="center"/>
          </w:tcPr>
          <w:p w14:paraId="6DCB15C7" w14:textId="77777777" w:rsidR="00E24942" w:rsidRPr="00826454" w:rsidRDefault="00E24942" w:rsidP="0094035B">
            <w:pPr>
              <w:pStyle w:val="TableText0"/>
              <w:keepLines/>
              <w:jc w:val="center"/>
              <w:rPr>
                <w:iCs/>
              </w:rPr>
            </w:pPr>
          </w:p>
        </w:tc>
        <w:tc>
          <w:tcPr>
            <w:tcW w:w="1917" w:type="dxa"/>
            <w:vAlign w:val="center"/>
          </w:tcPr>
          <w:p w14:paraId="230F6855" w14:textId="77777777" w:rsidR="00E24942" w:rsidRPr="00826454" w:rsidRDefault="00E24942" w:rsidP="0094035B">
            <w:pPr>
              <w:pStyle w:val="TableText0"/>
              <w:keepLines/>
              <w:jc w:val="center"/>
              <w:rPr>
                <w:iCs/>
              </w:rPr>
            </w:pPr>
          </w:p>
        </w:tc>
        <w:tc>
          <w:tcPr>
            <w:tcW w:w="1651" w:type="dxa"/>
            <w:vAlign w:val="bottom"/>
          </w:tcPr>
          <w:p w14:paraId="2122543B" w14:textId="77777777" w:rsidR="00E24942" w:rsidRPr="00826454" w:rsidRDefault="00E24942" w:rsidP="0094035B">
            <w:pPr>
              <w:pStyle w:val="TableText0"/>
              <w:keepLines/>
              <w:jc w:val="center"/>
              <w:rPr>
                <w:iCs/>
              </w:rPr>
            </w:pPr>
            <w:r w:rsidRPr="00826454">
              <w:rPr>
                <w:rFonts w:cs="Calibri"/>
                <w:iCs/>
                <w:color w:val="000000"/>
              </w:rPr>
              <w:t>$289.10</w:t>
            </w:r>
          </w:p>
        </w:tc>
      </w:tr>
      <w:tr w:rsidR="00375022" w:rsidRPr="00826454" w14:paraId="39C4F8CF" w14:textId="77777777" w:rsidTr="00A231E7">
        <w:tc>
          <w:tcPr>
            <w:tcW w:w="9017" w:type="dxa"/>
            <w:gridSpan w:val="4"/>
            <w:vAlign w:val="center"/>
          </w:tcPr>
          <w:p w14:paraId="2E84DAA7" w14:textId="77777777" w:rsidR="00E24942" w:rsidRPr="00826454" w:rsidRDefault="00E24942" w:rsidP="0094035B">
            <w:pPr>
              <w:pStyle w:val="TableText0"/>
              <w:keepLines/>
              <w:rPr>
                <w:b/>
                <w:bCs w:val="0"/>
              </w:rPr>
            </w:pPr>
            <w:r w:rsidRPr="00826454">
              <w:rPr>
                <w:b/>
                <w:bCs w:val="0"/>
              </w:rPr>
              <w:t>Risperidone ISM 100 mg</w:t>
            </w:r>
          </w:p>
        </w:tc>
      </w:tr>
      <w:tr w:rsidR="00375022" w:rsidRPr="00826454" w14:paraId="27BDEA73" w14:textId="77777777" w:rsidTr="008B722F">
        <w:tc>
          <w:tcPr>
            <w:tcW w:w="3666" w:type="dxa"/>
            <w:vAlign w:val="center"/>
          </w:tcPr>
          <w:p w14:paraId="5489E342" w14:textId="77777777" w:rsidR="00E24942" w:rsidRPr="00826454" w:rsidRDefault="00E24942" w:rsidP="0094035B">
            <w:pPr>
              <w:pStyle w:val="TableText0"/>
              <w:keepLines/>
            </w:pPr>
            <w:r w:rsidRPr="00826454">
              <w:rPr>
                <w:rFonts w:cs="Segoe UI"/>
                <w:szCs w:val="20"/>
                <w:lang w:eastAsia="en-GB"/>
              </w:rPr>
              <w:t>RC 50 mg </w:t>
            </w:r>
          </w:p>
        </w:tc>
        <w:tc>
          <w:tcPr>
            <w:tcW w:w="1783" w:type="dxa"/>
            <w:vAlign w:val="center"/>
          </w:tcPr>
          <w:p w14:paraId="48E02E72" w14:textId="77777777" w:rsidR="00E24942" w:rsidRPr="00826454" w:rsidRDefault="00E24942" w:rsidP="0094035B">
            <w:pPr>
              <w:pStyle w:val="TableText0"/>
              <w:keepLines/>
              <w:jc w:val="center"/>
              <w:rPr>
                <w:iCs/>
              </w:rPr>
            </w:pPr>
            <w:r w:rsidRPr="00826454">
              <w:rPr>
                <w:rFonts w:cs="Calibri"/>
                <w:iCs/>
                <w:color w:val="000000"/>
              </w:rPr>
              <w:t>25.8%</w:t>
            </w:r>
          </w:p>
        </w:tc>
        <w:tc>
          <w:tcPr>
            <w:tcW w:w="1917" w:type="dxa"/>
            <w:vAlign w:val="center"/>
          </w:tcPr>
          <w:p w14:paraId="5B62B297" w14:textId="77777777" w:rsidR="00E24942" w:rsidRPr="00826454" w:rsidRDefault="00E24942" w:rsidP="0094035B">
            <w:pPr>
              <w:pStyle w:val="TableText0"/>
              <w:keepLines/>
              <w:jc w:val="center"/>
              <w:rPr>
                <w:iCs/>
              </w:rPr>
            </w:pPr>
            <w:r w:rsidRPr="00826454">
              <w:rPr>
                <w:rFonts w:cs="Calibri"/>
                <w:iCs/>
                <w:color w:val="000000"/>
              </w:rPr>
              <w:t xml:space="preserve">$416.01 </w:t>
            </w:r>
          </w:p>
        </w:tc>
        <w:tc>
          <w:tcPr>
            <w:tcW w:w="1651" w:type="dxa"/>
            <w:vAlign w:val="bottom"/>
          </w:tcPr>
          <w:p w14:paraId="746A2943" w14:textId="77777777" w:rsidR="00E24942" w:rsidRPr="00826454" w:rsidRDefault="00E24942" w:rsidP="0094035B">
            <w:pPr>
              <w:pStyle w:val="TableText0"/>
              <w:keepLines/>
              <w:jc w:val="center"/>
              <w:rPr>
                <w:iCs/>
              </w:rPr>
            </w:pPr>
            <w:r w:rsidRPr="00826454">
              <w:rPr>
                <w:rFonts w:cs="Calibri"/>
                <w:iCs/>
                <w:color w:val="000000"/>
              </w:rPr>
              <w:t xml:space="preserve">$107.53 </w:t>
            </w:r>
          </w:p>
        </w:tc>
      </w:tr>
      <w:tr w:rsidR="00375022" w:rsidRPr="00826454" w14:paraId="0B0DDE6D" w14:textId="77777777" w:rsidTr="008B722F">
        <w:tc>
          <w:tcPr>
            <w:tcW w:w="3666" w:type="dxa"/>
            <w:vAlign w:val="center"/>
          </w:tcPr>
          <w:p w14:paraId="3BD8020A" w14:textId="77777777" w:rsidR="00E24942" w:rsidRPr="00826454" w:rsidRDefault="00E24942" w:rsidP="0094035B">
            <w:pPr>
              <w:pStyle w:val="TableText0"/>
              <w:keepLines/>
            </w:pPr>
            <w:r w:rsidRPr="00826454">
              <w:rPr>
                <w:rFonts w:cs="Segoe UI"/>
                <w:szCs w:val="20"/>
                <w:lang w:eastAsia="en-GB"/>
              </w:rPr>
              <w:t>PP1M 100 mg  </w:t>
            </w:r>
          </w:p>
        </w:tc>
        <w:tc>
          <w:tcPr>
            <w:tcW w:w="1783" w:type="dxa"/>
            <w:vAlign w:val="center"/>
          </w:tcPr>
          <w:p w14:paraId="68D2FF50" w14:textId="77777777" w:rsidR="00E24942" w:rsidRPr="00826454" w:rsidRDefault="00E24942" w:rsidP="0094035B">
            <w:pPr>
              <w:pStyle w:val="TableText0"/>
              <w:keepLines/>
              <w:jc w:val="center"/>
              <w:rPr>
                <w:iCs/>
              </w:rPr>
            </w:pPr>
            <w:r w:rsidRPr="00826454">
              <w:rPr>
                <w:rFonts w:cs="Calibri"/>
                <w:iCs/>
                <w:color w:val="000000"/>
              </w:rPr>
              <w:t>74.2%</w:t>
            </w:r>
          </w:p>
        </w:tc>
        <w:tc>
          <w:tcPr>
            <w:tcW w:w="1917" w:type="dxa"/>
            <w:vAlign w:val="center"/>
          </w:tcPr>
          <w:p w14:paraId="01999D6C" w14:textId="77777777" w:rsidR="00E24942" w:rsidRPr="00826454" w:rsidRDefault="00E24942" w:rsidP="0094035B">
            <w:pPr>
              <w:pStyle w:val="TableText0"/>
              <w:keepLines/>
              <w:jc w:val="center"/>
              <w:rPr>
                <w:iCs/>
              </w:rPr>
            </w:pPr>
            <w:r w:rsidRPr="00826454">
              <w:rPr>
                <w:rFonts w:cs="Calibri"/>
                <w:iCs/>
                <w:color w:val="000000"/>
              </w:rPr>
              <w:t>$331.02</w:t>
            </w:r>
          </w:p>
        </w:tc>
        <w:tc>
          <w:tcPr>
            <w:tcW w:w="1651" w:type="dxa"/>
            <w:vAlign w:val="bottom"/>
          </w:tcPr>
          <w:p w14:paraId="7D38E749" w14:textId="77777777" w:rsidR="00E24942" w:rsidRPr="00826454" w:rsidRDefault="00E24942" w:rsidP="0094035B">
            <w:pPr>
              <w:pStyle w:val="TableText0"/>
              <w:keepLines/>
              <w:jc w:val="center"/>
              <w:rPr>
                <w:iCs/>
              </w:rPr>
            </w:pPr>
            <w:r w:rsidRPr="00826454">
              <w:rPr>
                <w:rFonts w:cs="Calibri"/>
                <w:iCs/>
                <w:color w:val="000000"/>
              </w:rPr>
              <w:t xml:space="preserve">$245.46 </w:t>
            </w:r>
          </w:p>
        </w:tc>
      </w:tr>
      <w:tr w:rsidR="00375022" w:rsidRPr="00826454" w14:paraId="490E0A1A" w14:textId="77777777" w:rsidTr="008B722F">
        <w:tc>
          <w:tcPr>
            <w:tcW w:w="3666" w:type="dxa"/>
          </w:tcPr>
          <w:p w14:paraId="2E1AA0D7" w14:textId="77777777" w:rsidR="00E24942" w:rsidRPr="00826454" w:rsidRDefault="00E24942" w:rsidP="0094035B">
            <w:pPr>
              <w:pStyle w:val="TableText0"/>
              <w:keepLines/>
            </w:pPr>
            <w:r w:rsidRPr="00826454">
              <w:t xml:space="preserve">Total weighted price of risperidone ISM 100 mg  </w:t>
            </w:r>
          </w:p>
        </w:tc>
        <w:tc>
          <w:tcPr>
            <w:tcW w:w="1783" w:type="dxa"/>
            <w:vAlign w:val="center"/>
          </w:tcPr>
          <w:p w14:paraId="4E991625" w14:textId="77777777" w:rsidR="00E24942" w:rsidRPr="00826454" w:rsidRDefault="00E24942" w:rsidP="0094035B">
            <w:pPr>
              <w:pStyle w:val="TableText0"/>
              <w:keepLines/>
              <w:jc w:val="center"/>
              <w:rPr>
                <w:iCs/>
              </w:rPr>
            </w:pPr>
            <w:r w:rsidRPr="00826454">
              <w:rPr>
                <w:rFonts w:cs="Calibri"/>
                <w:iCs/>
                <w:color w:val="000000"/>
              </w:rPr>
              <w:t> </w:t>
            </w:r>
          </w:p>
        </w:tc>
        <w:tc>
          <w:tcPr>
            <w:tcW w:w="1917" w:type="dxa"/>
            <w:vAlign w:val="center"/>
          </w:tcPr>
          <w:p w14:paraId="61F37290" w14:textId="77777777" w:rsidR="00E24942" w:rsidRPr="00826454" w:rsidRDefault="00E24942" w:rsidP="0094035B">
            <w:pPr>
              <w:pStyle w:val="TableText0"/>
              <w:keepLines/>
              <w:jc w:val="center"/>
              <w:rPr>
                <w:iCs/>
              </w:rPr>
            </w:pPr>
            <w:r w:rsidRPr="00826454">
              <w:rPr>
                <w:rFonts w:cs="Calibri"/>
                <w:iCs/>
                <w:color w:val="000000"/>
              </w:rPr>
              <w:t> </w:t>
            </w:r>
          </w:p>
        </w:tc>
        <w:tc>
          <w:tcPr>
            <w:tcW w:w="1651" w:type="dxa"/>
            <w:vAlign w:val="bottom"/>
          </w:tcPr>
          <w:p w14:paraId="537EF872" w14:textId="77777777" w:rsidR="00E24942" w:rsidRPr="00826454" w:rsidRDefault="00E24942" w:rsidP="0094035B">
            <w:pPr>
              <w:pStyle w:val="TableText0"/>
              <w:keepLines/>
              <w:jc w:val="center"/>
              <w:rPr>
                <w:iCs/>
              </w:rPr>
            </w:pPr>
            <w:r w:rsidRPr="00826454">
              <w:rPr>
                <w:rFonts w:cs="Calibri"/>
                <w:iCs/>
                <w:color w:val="000000"/>
              </w:rPr>
              <w:t xml:space="preserve">$352.99 </w:t>
            </w:r>
          </w:p>
        </w:tc>
      </w:tr>
    </w:tbl>
    <w:p w14:paraId="3AA6555F" w14:textId="77777777" w:rsidR="00E24942" w:rsidRPr="00826454" w:rsidRDefault="00E24942" w:rsidP="0094035B">
      <w:pPr>
        <w:pStyle w:val="FooterTableFigure"/>
        <w:keepNext/>
        <w:keepLines/>
      </w:pPr>
      <w:r w:rsidRPr="00826454">
        <w:t>Source: Sponsor’s attachment “20221027 Okedi S3”.</w:t>
      </w:r>
    </w:p>
    <w:p w14:paraId="1A25F3C2" w14:textId="3B9AAEB3" w:rsidR="00E24942" w:rsidRPr="00826454" w:rsidRDefault="00E24942" w:rsidP="0094035B">
      <w:pPr>
        <w:pStyle w:val="FooterTableFigure"/>
        <w:keepNext/>
        <w:keepLines/>
      </w:pPr>
      <w:r w:rsidRPr="00826454">
        <w:t xml:space="preserve">AEMP = approved ex-manufacturer price, ISM = </w:t>
      </w:r>
      <w:r w:rsidRPr="00826454">
        <w:rPr>
          <w:bCs/>
          <w:iCs/>
        </w:rPr>
        <w:t>in-situ microparticles</w:t>
      </w:r>
      <w:r w:rsidRPr="00826454">
        <w:t>, PP1M = paliperidone 1-monthly long-acting injectable, RC = risperidone 2-weekly long-acting injectable.</w:t>
      </w:r>
    </w:p>
    <w:p w14:paraId="3D050F93" w14:textId="16E368BF" w:rsidR="00E24942" w:rsidRPr="00826454" w:rsidRDefault="00D54052" w:rsidP="0094035B">
      <w:pPr>
        <w:pStyle w:val="FooterTableFigure"/>
        <w:contextualSpacing w:val="0"/>
      </w:pPr>
      <w:r w:rsidRPr="00826454">
        <w:t xml:space="preserve">Note: </w:t>
      </w:r>
      <w:bookmarkStart w:id="68" w:name="_Hlk162251418"/>
      <w:r w:rsidRPr="00826454">
        <w:t xml:space="preserve">The cost-minimised price for risperidone ISM 75 mg and 100 mg versus PP1M 75 mg and 100 mg was not adjusted for the difference in dosing frequency, and therefore </w:t>
      </w:r>
      <w:bookmarkEnd w:id="68"/>
      <w:r w:rsidRPr="00826454">
        <w:t>the weighted AEMP will be lower than stated</w:t>
      </w:r>
    </w:p>
    <w:p w14:paraId="7150AB06" w14:textId="6A495765" w:rsidR="00E24942" w:rsidRPr="00826454" w:rsidRDefault="006A543B" w:rsidP="00E24942">
      <w:pPr>
        <w:pStyle w:val="3-BodyText"/>
        <w:rPr>
          <w:iCs/>
        </w:rPr>
      </w:pPr>
      <w:r w:rsidRPr="00826454">
        <w:t xml:space="preserve">The submission estimated the AEMP of $291.12 for risperidone ISM 75 mg and $354.21 for risperidone ISM 100 mg. </w:t>
      </w:r>
      <w:r w:rsidR="00E24942" w:rsidRPr="00826454">
        <w:rPr>
          <w:iCs/>
        </w:rPr>
        <w:t xml:space="preserve">After revising the weights and cost-minimised prices, the evaluation calculated an AEMP of $289.10 for risperidone ISM 75 mg and $352.99 for risperidone ISM 100 mg. </w:t>
      </w:r>
    </w:p>
    <w:p w14:paraId="0765CCE5" w14:textId="32914491" w:rsidR="006A543B" w:rsidRPr="00826454" w:rsidRDefault="006A543B" w:rsidP="006A543B">
      <w:pPr>
        <w:pStyle w:val="3-BodyText"/>
        <w:rPr>
          <w:iCs/>
        </w:rPr>
      </w:pPr>
      <w:r w:rsidRPr="00826454">
        <w:rPr>
          <w:iCs/>
        </w:rPr>
        <w:t xml:space="preserve">For the requested population, other </w:t>
      </w:r>
      <w:r w:rsidR="00AF6DB4" w:rsidRPr="00826454">
        <w:rPr>
          <w:iCs/>
        </w:rPr>
        <w:t>LAI</w:t>
      </w:r>
      <w:r w:rsidRPr="00826454">
        <w:rPr>
          <w:iCs/>
        </w:rPr>
        <w:t xml:space="preserve"> antipsychotics listed on the PBS for the treatment </w:t>
      </w:r>
      <w:r w:rsidR="00CD3DEA" w:rsidRPr="00826454">
        <w:rPr>
          <w:iCs/>
        </w:rPr>
        <w:t xml:space="preserve">of schizophrenia </w:t>
      </w:r>
      <w:r w:rsidRPr="00826454">
        <w:rPr>
          <w:iCs/>
        </w:rPr>
        <w:t xml:space="preserve">and </w:t>
      </w:r>
      <w:r w:rsidR="00CD3DEA" w:rsidRPr="00826454">
        <w:rPr>
          <w:iCs/>
        </w:rPr>
        <w:t xml:space="preserve">that </w:t>
      </w:r>
      <w:r w:rsidRPr="00826454">
        <w:rPr>
          <w:iCs/>
        </w:rPr>
        <w:t xml:space="preserve">could be considered alternative therapies </w:t>
      </w:r>
      <w:r w:rsidR="008D7D43">
        <w:rPr>
          <w:iCs/>
        </w:rPr>
        <w:t>include</w:t>
      </w:r>
      <w:r w:rsidRPr="00826454">
        <w:rPr>
          <w:iCs/>
        </w:rPr>
        <w:t xml:space="preserve"> </w:t>
      </w:r>
      <w:r w:rsidR="00C95EEC">
        <w:rPr>
          <w:iCs/>
        </w:rPr>
        <w:t>PP3M, PP6M</w:t>
      </w:r>
      <w:r w:rsidR="00DF775E">
        <w:rPr>
          <w:iCs/>
        </w:rPr>
        <w:t xml:space="preserve">, and </w:t>
      </w:r>
      <w:r w:rsidRPr="00826454">
        <w:rPr>
          <w:iCs/>
        </w:rPr>
        <w:t xml:space="preserve">aripiprazole 4-weekly. </w:t>
      </w:r>
    </w:p>
    <w:p w14:paraId="693664A4" w14:textId="0DDADCD6" w:rsidR="00546E82" w:rsidRPr="00826454" w:rsidRDefault="005D6B20" w:rsidP="005E3092">
      <w:pPr>
        <w:pStyle w:val="3-BodyText"/>
        <w:rPr>
          <w:iCs/>
        </w:rPr>
      </w:pPr>
      <w:r w:rsidRPr="00826454">
        <w:rPr>
          <w:iCs/>
        </w:rPr>
        <w:t xml:space="preserve">The PBAC considered </w:t>
      </w:r>
      <w:r w:rsidR="00847AEF" w:rsidRPr="00826454">
        <w:rPr>
          <w:iCs/>
        </w:rPr>
        <w:t xml:space="preserve">that </w:t>
      </w:r>
      <w:r w:rsidRPr="00826454">
        <w:rPr>
          <w:iCs/>
        </w:rPr>
        <w:t xml:space="preserve">there was no basis for a weighted comparator, and that risperidone </w:t>
      </w:r>
      <w:r w:rsidR="00847AEF" w:rsidRPr="00826454">
        <w:rPr>
          <w:iCs/>
        </w:rPr>
        <w:t xml:space="preserve">ISM should be listed on </w:t>
      </w:r>
      <w:r w:rsidRPr="00826454">
        <w:rPr>
          <w:lang w:eastAsia="en-US"/>
        </w:rPr>
        <w:t>a cost-minimisation basis the lowest cost alternative therapy</w:t>
      </w:r>
      <w:r w:rsidR="00847AEF" w:rsidRPr="00826454">
        <w:rPr>
          <w:iCs/>
        </w:rPr>
        <w:t>.</w:t>
      </w:r>
      <w:r w:rsidR="00E3505F" w:rsidRPr="00826454">
        <w:rPr>
          <w:iCs/>
        </w:rPr>
        <w:t xml:space="preserve"> </w:t>
      </w:r>
      <w:r w:rsidR="00546E82" w:rsidRPr="00826454">
        <w:rPr>
          <w:iCs/>
        </w:rPr>
        <w:t xml:space="preserve">Should the PBAC accept the clinical claim of overall non-inferior effectiveness and safety, the cost-minimisation approach must establish that the cost per patient for treatment with risperidone ISM would be no more than the cost per patient of the comparators, RC and PP1M. Where these cost per patient calculations are uncertain, the guiding principle is that the Australian Government should not bear the financial risk of this uncertainty because the Australian population already has </w:t>
      </w:r>
      <w:r w:rsidR="00546E82" w:rsidRPr="00826454">
        <w:rPr>
          <w:iCs/>
        </w:rPr>
        <w:lastRenderedPageBreak/>
        <w:t>access to therapy that is at least as effective and safe.</w:t>
      </w:r>
      <w:r w:rsidR="0024293B" w:rsidRPr="00826454">
        <w:rPr>
          <w:iCs/>
        </w:rPr>
        <w:t xml:space="preserve"> Costs associated with oral risperidone</w:t>
      </w:r>
      <w:r w:rsidR="00DF775E">
        <w:rPr>
          <w:iCs/>
        </w:rPr>
        <w:t xml:space="preserve"> and</w:t>
      </w:r>
      <w:r w:rsidR="0024293B" w:rsidRPr="00826454">
        <w:rPr>
          <w:iCs/>
        </w:rPr>
        <w:t xml:space="preserve"> PP1M loading doses are uncertain and their inclusion increase the cost of risperidone ISM. Not account</w:t>
      </w:r>
      <w:r w:rsidR="00331E72" w:rsidRPr="00826454">
        <w:rPr>
          <w:iCs/>
        </w:rPr>
        <w:t>ing</w:t>
      </w:r>
      <w:r w:rsidR="0024293B" w:rsidRPr="00826454">
        <w:rPr>
          <w:iCs/>
        </w:rPr>
        <w:t xml:space="preserve"> for monthly</w:t>
      </w:r>
      <w:r w:rsidR="00331E72" w:rsidRPr="00826454">
        <w:rPr>
          <w:iCs/>
        </w:rPr>
        <w:t>, as opposed to 4</w:t>
      </w:r>
      <w:r w:rsidR="00E404A1" w:rsidRPr="00826454">
        <w:rPr>
          <w:iCs/>
        </w:rPr>
        <w:t>-</w:t>
      </w:r>
      <w:r w:rsidR="00331E72" w:rsidRPr="00826454">
        <w:rPr>
          <w:iCs/>
        </w:rPr>
        <w:t>weekly,</w:t>
      </w:r>
      <w:r w:rsidR="0024293B" w:rsidRPr="00826454">
        <w:rPr>
          <w:iCs/>
        </w:rPr>
        <w:t xml:space="preserve"> administration of PP1M increases the cost of risperidone ISM.</w:t>
      </w:r>
    </w:p>
    <w:p w14:paraId="36CA5F12" w14:textId="0FB45ED4" w:rsidR="006A543B" w:rsidRPr="00826454" w:rsidRDefault="006A543B" w:rsidP="006A543B">
      <w:pPr>
        <w:pStyle w:val="4-SubsectionHeading"/>
        <w:rPr>
          <w:iCs/>
        </w:rPr>
      </w:pPr>
      <w:bookmarkStart w:id="69" w:name="_Toc89860325"/>
      <w:bookmarkStart w:id="70" w:name="_Toc124931847"/>
      <w:r w:rsidRPr="00826454">
        <w:rPr>
          <w:iCs/>
        </w:rPr>
        <w:t>Drug cost/patient/year</w:t>
      </w:r>
      <w:bookmarkEnd w:id="69"/>
      <w:bookmarkEnd w:id="70"/>
    </w:p>
    <w:bookmarkStart w:id="71" w:name="_Toc22897647"/>
    <w:p w14:paraId="0CAE17C6" w14:textId="6AC600D3" w:rsidR="006A543B" w:rsidRPr="00826454" w:rsidRDefault="00F80B29" w:rsidP="006A543B">
      <w:pPr>
        <w:pStyle w:val="3-BodyText"/>
        <w:rPr>
          <w:color w:val="000000" w:themeColor="text1"/>
        </w:rPr>
      </w:pPr>
      <w:r w:rsidRPr="00826454">
        <w:fldChar w:fldCharType="begin" w:fldLock="1"/>
      </w:r>
      <w:r w:rsidRPr="00826454">
        <w:instrText xml:space="preserve"> REF _Ref124605263 \h  \* MERGEFORMAT </w:instrText>
      </w:r>
      <w:r w:rsidRPr="00826454">
        <w:fldChar w:fldCharType="separate"/>
      </w:r>
      <w:r w:rsidR="00DC0901" w:rsidRPr="00826454">
        <w:t>Table</w:t>
      </w:r>
      <w:r w:rsidRPr="00826454">
        <w:fldChar w:fldCharType="end"/>
      </w:r>
      <w:r w:rsidRPr="00826454">
        <w:t xml:space="preserve"> 2</w:t>
      </w:r>
      <w:r w:rsidR="00766E4A">
        <w:t>2</w:t>
      </w:r>
      <w:r w:rsidRPr="00826454">
        <w:t xml:space="preserve"> and </w:t>
      </w:r>
      <w:r w:rsidRPr="00826454">
        <w:fldChar w:fldCharType="begin" w:fldLock="1"/>
      </w:r>
      <w:r w:rsidRPr="00826454">
        <w:instrText xml:space="preserve"> REF _Ref124605264 \h  \* MERGEFORMAT </w:instrText>
      </w:r>
      <w:r w:rsidRPr="00826454">
        <w:fldChar w:fldCharType="separate"/>
      </w:r>
      <w:r w:rsidR="00DC0901" w:rsidRPr="00826454">
        <w:t xml:space="preserve">Table </w:t>
      </w:r>
      <w:r w:rsidRPr="00826454">
        <w:fldChar w:fldCharType="end"/>
      </w:r>
      <w:r w:rsidRPr="00826454">
        <w:t>2</w:t>
      </w:r>
      <w:r w:rsidR="00766E4A">
        <w:t>3</w:t>
      </w:r>
      <w:r w:rsidR="0078493F" w:rsidRPr="00826454">
        <w:t xml:space="preserve"> </w:t>
      </w:r>
      <w:r w:rsidR="006A543B" w:rsidRPr="00826454">
        <w:t xml:space="preserve">summarise the estimated drug cost per patient </w:t>
      </w:r>
      <w:r w:rsidR="001D4772" w:rsidRPr="00826454">
        <w:t xml:space="preserve">per year </w:t>
      </w:r>
      <w:r w:rsidR="006A543B" w:rsidRPr="00826454">
        <w:t>for risperidone ISM</w:t>
      </w:r>
      <w:r w:rsidR="00BC4F16" w:rsidRPr="00826454">
        <w:t xml:space="preserve"> 75 mg and 100 mg, and their respective comparators</w:t>
      </w:r>
      <w:r w:rsidR="006A543B" w:rsidRPr="00826454">
        <w:t xml:space="preserve">. </w:t>
      </w:r>
    </w:p>
    <w:p w14:paraId="0DD2BF6E" w14:textId="6621187C" w:rsidR="006A543B" w:rsidRPr="00826454" w:rsidRDefault="006A543B" w:rsidP="002B3348">
      <w:pPr>
        <w:pStyle w:val="Caption"/>
        <w:rPr>
          <w:rStyle w:val="CommentReference"/>
          <w:b/>
        </w:rPr>
      </w:pPr>
      <w:bookmarkStart w:id="72" w:name="_Ref124605263"/>
      <w:bookmarkStart w:id="73" w:name="_Ref121660735"/>
      <w:r w:rsidRPr="00826454">
        <w:rPr>
          <w:rStyle w:val="CommentReference"/>
          <w:b/>
        </w:rPr>
        <w:t>Table</w:t>
      </w:r>
      <w:bookmarkEnd w:id="72"/>
      <w:r w:rsidRPr="00826454">
        <w:rPr>
          <w:rStyle w:val="CommentReference"/>
          <w:b/>
        </w:rPr>
        <w:t xml:space="preserve"> </w:t>
      </w:r>
      <w:bookmarkEnd w:id="73"/>
      <w:r w:rsidR="00F80B29" w:rsidRPr="00826454">
        <w:rPr>
          <w:rStyle w:val="CommentReference"/>
          <w:b/>
        </w:rPr>
        <w:fldChar w:fldCharType="begin" w:fldLock="1"/>
      </w:r>
      <w:r w:rsidR="00F80B29" w:rsidRPr="00826454">
        <w:rPr>
          <w:rStyle w:val="CommentReference"/>
          <w:b/>
        </w:rPr>
        <w:instrText xml:space="preserve"> SEQ Table \* ARABIC </w:instrText>
      </w:r>
      <w:r w:rsidR="00F80B29" w:rsidRPr="00826454">
        <w:rPr>
          <w:rStyle w:val="CommentReference"/>
          <w:b/>
        </w:rPr>
        <w:fldChar w:fldCharType="separate"/>
      </w:r>
      <w:r w:rsidR="00493F8E">
        <w:rPr>
          <w:rStyle w:val="CommentReference"/>
          <w:b/>
          <w:noProof/>
        </w:rPr>
        <w:t>22</w:t>
      </w:r>
      <w:r w:rsidR="00F80B29" w:rsidRPr="00826454">
        <w:rPr>
          <w:rStyle w:val="CommentReference"/>
          <w:b/>
        </w:rPr>
        <w:fldChar w:fldCharType="end"/>
      </w:r>
      <w:r w:rsidRPr="00826454">
        <w:rPr>
          <w:rStyle w:val="CommentReference"/>
          <w:b/>
          <w:bCs w:val="0"/>
        </w:rPr>
        <w:t>:</w:t>
      </w:r>
      <w:r w:rsidRPr="00826454">
        <w:rPr>
          <w:rStyle w:val="CommentReference"/>
          <w:b/>
        </w:rPr>
        <w:t xml:space="preserve"> Drug cost </w:t>
      </w:r>
      <w:r w:rsidR="00CC70F5" w:rsidRPr="00826454">
        <w:rPr>
          <w:rStyle w:val="CommentReference"/>
          <w:b/>
        </w:rPr>
        <w:t xml:space="preserve">(DPMQ) </w:t>
      </w:r>
      <w:r w:rsidRPr="00826454">
        <w:rPr>
          <w:rStyle w:val="CommentReference"/>
          <w:b/>
        </w:rPr>
        <w:t xml:space="preserve">per patient for </w:t>
      </w:r>
      <w:r w:rsidRPr="00826454">
        <w:rPr>
          <w:rStyle w:val="CommentReference"/>
          <w:b/>
          <w:bCs w:val="0"/>
        </w:rPr>
        <w:t>risperidone ISM</w:t>
      </w:r>
      <w:r w:rsidRPr="00826454">
        <w:rPr>
          <w:rStyle w:val="CommentReference"/>
          <w:b/>
        </w:rPr>
        <w:t xml:space="preserve"> </w:t>
      </w:r>
      <w:r w:rsidR="00C038A5" w:rsidRPr="00826454">
        <w:rPr>
          <w:rStyle w:val="CommentReference"/>
          <w:b/>
        </w:rPr>
        <w:t>75mg, RC 37.5 mg and PP1M 75 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2: Drug cost (DPMQ) per patient for risperidone ISM 75mg, RC 37.5 mg and PP1M 75 mg"/>
      </w:tblPr>
      <w:tblGrid>
        <w:gridCol w:w="2509"/>
        <w:gridCol w:w="2391"/>
        <w:gridCol w:w="2240"/>
        <w:gridCol w:w="1877"/>
      </w:tblGrid>
      <w:tr w:rsidR="002C61B2" w:rsidRPr="00826454" w14:paraId="24604327" w14:textId="77777777" w:rsidTr="008B722F">
        <w:trPr>
          <w:trHeight w:val="20"/>
          <w:tblHeader/>
        </w:trPr>
        <w:tc>
          <w:tcPr>
            <w:tcW w:w="1391" w:type="pct"/>
            <w:shd w:val="clear" w:color="auto" w:fill="auto"/>
          </w:tcPr>
          <w:p w14:paraId="45C85490" w14:textId="77777777" w:rsidR="004816A9" w:rsidRPr="00826454" w:rsidRDefault="004816A9">
            <w:pPr>
              <w:pStyle w:val="TableFigureHeading"/>
              <w:jc w:val="center"/>
            </w:pPr>
          </w:p>
        </w:tc>
        <w:tc>
          <w:tcPr>
            <w:tcW w:w="1326" w:type="pct"/>
            <w:shd w:val="clear" w:color="auto" w:fill="auto"/>
            <w:vAlign w:val="center"/>
          </w:tcPr>
          <w:p w14:paraId="3160F826" w14:textId="77777777" w:rsidR="004816A9" w:rsidRPr="00826454" w:rsidRDefault="004816A9">
            <w:pPr>
              <w:pStyle w:val="TableFigureHeading"/>
              <w:jc w:val="center"/>
            </w:pPr>
            <w:r w:rsidRPr="00826454">
              <w:t>Risperidone ISM 75 mg</w:t>
            </w:r>
          </w:p>
        </w:tc>
        <w:tc>
          <w:tcPr>
            <w:tcW w:w="1242" w:type="pct"/>
            <w:shd w:val="clear" w:color="auto" w:fill="auto"/>
            <w:vAlign w:val="center"/>
          </w:tcPr>
          <w:p w14:paraId="701C897E" w14:textId="77777777" w:rsidR="004816A9" w:rsidRPr="00826454" w:rsidRDefault="004816A9">
            <w:pPr>
              <w:pStyle w:val="TableFigureHeading"/>
              <w:jc w:val="center"/>
            </w:pPr>
            <w:r w:rsidRPr="00826454">
              <w:t>RC 37.5 mg</w:t>
            </w:r>
          </w:p>
        </w:tc>
        <w:tc>
          <w:tcPr>
            <w:tcW w:w="1041" w:type="pct"/>
          </w:tcPr>
          <w:p w14:paraId="11D38FC0" w14:textId="77777777" w:rsidR="004816A9" w:rsidRPr="00826454" w:rsidRDefault="004816A9">
            <w:pPr>
              <w:pStyle w:val="TableFigureHeading"/>
              <w:jc w:val="center"/>
            </w:pPr>
            <w:r w:rsidRPr="00826454">
              <w:t>PP1M 75 mg</w:t>
            </w:r>
          </w:p>
        </w:tc>
      </w:tr>
      <w:tr w:rsidR="00D768E6" w:rsidRPr="00826454" w14:paraId="32D57D95" w14:textId="77777777" w:rsidTr="008B722F">
        <w:trPr>
          <w:trHeight w:val="20"/>
        </w:trPr>
        <w:tc>
          <w:tcPr>
            <w:tcW w:w="1391" w:type="pct"/>
            <w:shd w:val="clear" w:color="auto" w:fill="auto"/>
            <w:hideMark/>
          </w:tcPr>
          <w:p w14:paraId="048DDEEF" w14:textId="77777777" w:rsidR="004816A9" w:rsidRPr="00826454" w:rsidRDefault="004816A9">
            <w:pPr>
              <w:pStyle w:val="TableText0"/>
              <w:rPr>
                <w:vertAlign w:val="superscript"/>
              </w:rPr>
            </w:pPr>
            <w:r w:rsidRPr="00826454">
              <w:t xml:space="preserve"> Dose and frequency</w:t>
            </w:r>
          </w:p>
        </w:tc>
        <w:tc>
          <w:tcPr>
            <w:tcW w:w="1326" w:type="pct"/>
            <w:shd w:val="clear" w:color="auto" w:fill="auto"/>
            <w:hideMark/>
          </w:tcPr>
          <w:p w14:paraId="51AE1984" w14:textId="77777777" w:rsidR="004816A9" w:rsidRPr="00826454" w:rsidRDefault="004816A9">
            <w:pPr>
              <w:pStyle w:val="TableText0"/>
              <w:jc w:val="center"/>
            </w:pPr>
            <w:r w:rsidRPr="00826454">
              <w:t>75 mg every 4 weeks</w:t>
            </w:r>
          </w:p>
        </w:tc>
        <w:tc>
          <w:tcPr>
            <w:tcW w:w="1242" w:type="pct"/>
            <w:shd w:val="clear" w:color="auto" w:fill="auto"/>
          </w:tcPr>
          <w:p w14:paraId="1F15BA9E" w14:textId="77777777" w:rsidR="004816A9" w:rsidRPr="00826454" w:rsidRDefault="004816A9">
            <w:pPr>
              <w:pStyle w:val="TableText0"/>
              <w:jc w:val="center"/>
            </w:pPr>
            <w:r w:rsidRPr="00826454">
              <w:t>37.5 mg every 2 weeks</w:t>
            </w:r>
          </w:p>
        </w:tc>
        <w:tc>
          <w:tcPr>
            <w:tcW w:w="1041" w:type="pct"/>
          </w:tcPr>
          <w:p w14:paraId="1FA4F4D3" w14:textId="77777777" w:rsidR="004816A9" w:rsidRPr="00826454" w:rsidRDefault="004816A9">
            <w:pPr>
              <w:pStyle w:val="TableText0"/>
              <w:jc w:val="center"/>
            </w:pPr>
            <w:r w:rsidRPr="00826454">
              <w:t xml:space="preserve">75 mg </w:t>
            </w:r>
            <w:r w:rsidRPr="00826454">
              <w:rPr>
                <w:iCs/>
              </w:rPr>
              <w:t>every month</w:t>
            </w:r>
          </w:p>
        </w:tc>
      </w:tr>
      <w:tr w:rsidR="00D768E6" w:rsidRPr="00826454" w14:paraId="145A32CE" w14:textId="77777777" w:rsidTr="008B722F">
        <w:trPr>
          <w:trHeight w:val="20"/>
        </w:trPr>
        <w:tc>
          <w:tcPr>
            <w:tcW w:w="1391" w:type="pct"/>
            <w:shd w:val="clear" w:color="auto" w:fill="auto"/>
          </w:tcPr>
          <w:p w14:paraId="3DED5FE8" w14:textId="77777777" w:rsidR="004816A9" w:rsidRPr="00826454" w:rsidRDefault="004816A9">
            <w:pPr>
              <w:pStyle w:val="TableText0"/>
            </w:pPr>
            <w:r w:rsidRPr="00826454">
              <w:t>Number of doses per year</w:t>
            </w:r>
          </w:p>
        </w:tc>
        <w:tc>
          <w:tcPr>
            <w:tcW w:w="1326" w:type="pct"/>
            <w:shd w:val="clear" w:color="auto" w:fill="auto"/>
          </w:tcPr>
          <w:p w14:paraId="56851F3F" w14:textId="77777777" w:rsidR="004816A9" w:rsidRPr="00826454" w:rsidRDefault="004816A9">
            <w:pPr>
              <w:pStyle w:val="TableText0"/>
              <w:jc w:val="center"/>
            </w:pPr>
            <w:r w:rsidRPr="00826454">
              <w:t>13</w:t>
            </w:r>
          </w:p>
        </w:tc>
        <w:tc>
          <w:tcPr>
            <w:tcW w:w="1242" w:type="pct"/>
            <w:shd w:val="clear" w:color="auto" w:fill="auto"/>
          </w:tcPr>
          <w:p w14:paraId="4C0C972B" w14:textId="77777777" w:rsidR="004816A9" w:rsidRPr="00826454" w:rsidRDefault="004816A9">
            <w:pPr>
              <w:pStyle w:val="TableText0"/>
              <w:jc w:val="center"/>
            </w:pPr>
            <w:r w:rsidRPr="00826454">
              <w:t>13</w:t>
            </w:r>
          </w:p>
        </w:tc>
        <w:tc>
          <w:tcPr>
            <w:tcW w:w="1041" w:type="pct"/>
          </w:tcPr>
          <w:p w14:paraId="1A1019F3" w14:textId="77777777" w:rsidR="004816A9" w:rsidRPr="00826454" w:rsidRDefault="004816A9">
            <w:pPr>
              <w:pStyle w:val="TableText0"/>
              <w:jc w:val="center"/>
            </w:pPr>
            <w:r w:rsidRPr="00826454">
              <w:rPr>
                <w:iCs/>
              </w:rPr>
              <w:t>12</w:t>
            </w:r>
          </w:p>
        </w:tc>
      </w:tr>
      <w:tr w:rsidR="00D768E6" w:rsidRPr="00826454" w14:paraId="05C3E703" w14:textId="77777777" w:rsidTr="008B722F">
        <w:trPr>
          <w:trHeight w:val="20"/>
        </w:trPr>
        <w:tc>
          <w:tcPr>
            <w:tcW w:w="1391" w:type="pct"/>
            <w:shd w:val="clear" w:color="auto" w:fill="auto"/>
          </w:tcPr>
          <w:p w14:paraId="4902C9C8" w14:textId="77777777" w:rsidR="004816A9" w:rsidRPr="00826454" w:rsidRDefault="004816A9">
            <w:pPr>
              <w:pStyle w:val="TableText0"/>
            </w:pPr>
            <w:r w:rsidRPr="00826454">
              <w:t>Drug cost per dose/ script</w:t>
            </w:r>
          </w:p>
        </w:tc>
        <w:tc>
          <w:tcPr>
            <w:tcW w:w="1326" w:type="pct"/>
            <w:shd w:val="clear" w:color="auto" w:fill="auto"/>
          </w:tcPr>
          <w:p w14:paraId="0B03DA32" w14:textId="77777777" w:rsidR="004816A9" w:rsidRPr="004D649F" w:rsidRDefault="004816A9">
            <w:pPr>
              <w:pStyle w:val="TableText0"/>
              <w:jc w:val="center"/>
            </w:pPr>
            <w:r w:rsidRPr="004D649F">
              <w:t>$335.80 (</w:t>
            </w:r>
            <w:r w:rsidRPr="004D649F">
              <w:rPr>
                <w:iCs/>
              </w:rPr>
              <w:t>$333.52</w:t>
            </w:r>
            <w:r w:rsidRPr="004D649F">
              <w:rPr>
                <w:iCs/>
                <w:vertAlign w:val="superscript"/>
              </w:rPr>
              <w:t>a</w:t>
            </w:r>
            <w:r w:rsidRPr="004D649F">
              <w:rPr>
                <w:iCs/>
              </w:rPr>
              <w:t>)</w:t>
            </w:r>
          </w:p>
        </w:tc>
        <w:tc>
          <w:tcPr>
            <w:tcW w:w="1242" w:type="pct"/>
            <w:shd w:val="clear" w:color="auto" w:fill="auto"/>
          </w:tcPr>
          <w:p w14:paraId="2DD67027" w14:textId="77777777" w:rsidR="004816A9" w:rsidRPr="00826454" w:rsidRDefault="004816A9">
            <w:pPr>
              <w:pStyle w:val="TableText0"/>
              <w:jc w:val="center"/>
            </w:pPr>
            <w:r w:rsidRPr="00826454">
              <w:rPr>
                <w:rFonts w:cs="Arial"/>
                <w:color w:val="000000"/>
                <w:szCs w:val="20"/>
              </w:rPr>
              <w:t>$352.62</w:t>
            </w:r>
          </w:p>
        </w:tc>
        <w:tc>
          <w:tcPr>
            <w:tcW w:w="1041" w:type="pct"/>
          </w:tcPr>
          <w:p w14:paraId="169966A8" w14:textId="77777777" w:rsidR="004816A9" w:rsidRPr="00826454" w:rsidRDefault="004816A9">
            <w:pPr>
              <w:pStyle w:val="TableText0"/>
              <w:jc w:val="center"/>
            </w:pPr>
            <w:r w:rsidRPr="00826454">
              <w:rPr>
                <w:rFonts w:cs="Arial"/>
                <w:color w:val="000000"/>
                <w:szCs w:val="20"/>
              </w:rPr>
              <w:t>$311.23</w:t>
            </w:r>
          </w:p>
        </w:tc>
      </w:tr>
      <w:tr w:rsidR="00D768E6" w:rsidRPr="00826454" w14:paraId="17E8B70B" w14:textId="77777777" w:rsidTr="008B722F">
        <w:trPr>
          <w:trHeight w:val="20"/>
        </w:trPr>
        <w:tc>
          <w:tcPr>
            <w:tcW w:w="1391" w:type="pct"/>
            <w:shd w:val="clear" w:color="auto" w:fill="auto"/>
          </w:tcPr>
          <w:p w14:paraId="30299FAB" w14:textId="77777777" w:rsidR="004816A9" w:rsidRPr="00826454" w:rsidRDefault="004816A9">
            <w:pPr>
              <w:pStyle w:val="TableText0"/>
            </w:pPr>
            <w:r w:rsidRPr="00826454">
              <w:t>Total cost/ patient/ year</w:t>
            </w:r>
          </w:p>
        </w:tc>
        <w:tc>
          <w:tcPr>
            <w:tcW w:w="1326" w:type="pct"/>
            <w:shd w:val="clear" w:color="auto" w:fill="auto"/>
          </w:tcPr>
          <w:p w14:paraId="47DF2236" w14:textId="06FC3F7E" w:rsidR="004816A9" w:rsidRPr="004D649F" w:rsidRDefault="004816A9">
            <w:pPr>
              <w:pStyle w:val="TableText0"/>
              <w:jc w:val="center"/>
            </w:pPr>
            <w:r w:rsidRPr="004D649F">
              <w:t xml:space="preserve">$4,365 </w:t>
            </w:r>
            <w:r w:rsidRPr="004D649F">
              <w:rPr>
                <w:iCs/>
              </w:rPr>
              <w:t>($4,336</w:t>
            </w:r>
            <w:r w:rsidR="00823E34" w:rsidRPr="004D649F">
              <w:rPr>
                <w:iCs/>
                <w:vertAlign w:val="superscript"/>
              </w:rPr>
              <w:t xml:space="preserve"> a</w:t>
            </w:r>
            <w:r w:rsidRPr="004D649F">
              <w:rPr>
                <w:iCs/>
              </w:rPr>
              <w:t>)</w:t>
            </w:r>
          </w:p>
        </w:tc>
        <w:tc>
          <w:tcPr>
            <w:tcW w:w="1242" w:type="pct"/>
            <w:shd w:val="clear" w:color="auto" w:fill="auto"/>
          </w:tcPr>
          <w:p w14:paraId="56304935" w14:textId="77777777" w:rsidR="004816A9" w:rsidRPr="00826454" w:rsidRDefault="004816A9">
            <w:pPr>
              <w:pStyle w:val="TableText0"/>
              <w:jc w:val="center"/>
            </w:pPr>
            <w:r w:rsidRPr="00826454">
              <w:t>$4,584</w:t>
            </w:r>
          </w:p>
        </w:tc>
        <w:tc>
          <w:tcPr>
            <w:tcW w:w="1041" w:type="pct"/>
          </w:tcPr>
          <w:p w14:paraId="15755D0F" w14:textId="77777777" w:rsidR="004816A9" w:rsidRPr="00826454" w:rsidRDefault="004816A9">
            <w:pPr>
              <w:pStyle w:val="TableText0"/>
              <w:jc w:val="center"/>
            </w:pPr>
            <w:r w:rsidRPr="00826454">
              <w:t>$3,735</w:t>
            </w:r>
          </w:p>
        </w:tc>
      </w:tr>
    </w:tbl>
    <w:p w14:paraId="0A8FB6CE" w14:textId="48429C1A" w:rsidR="004816A9" w:rsidRPr="00826454" w:rsidRDefault="004816A9" w:rsidP="00A617C5">
      <w:pPr>
        <w:pStyle w:val="TableFigureFooter"/>
        <w:spacing w:after="0"/>
        <w:jc w:val="both"/>
        <w:rPr>
          <w:lang w:val="en-AU"/>
        </w:rPr>
      </w:pPr>
      <w:r w:rsidRPr="00826454">
        <w:rPr>
          <w:lang w:val="en-AU"/>
        </w:rPr>
        <w:t xml:space="preserve">Source: Compiled during the evaluation </w:t>
      </w:r>
    </w:p>
    <w:p w14:paraId="0BEE087D" w14:textId="1EB54CBA" w:rsidR="004816A9" w:rsidRPr="00826454" w:rsidRDefault="004816A9" w:rsidP="00A617C5">
      <w:pPr>
        <w:pStyle w:val="TableFigureFooter"/>
        <w:jc w:val="both"/>
      </w:pPr>
      <w:r w:rsidRPr="00826454">
        <w:rPr>
          <w:vertAlign w:val="superscript"/>
          <w:lang w:val="en-AU"/>
        </w:rPr>
        <w:t>a</w:t>
      </w:r>
      <w:r w:rsidRPr="00826454">
        <w:rPr>
          <w:lang w:val="en-AU"/>
        </w:rPr>
        <w:t xml:space="preserve"> </w:t>
      </w:r>
      <w:r w:rsidR="00E3505F" w:rsidRPr="00826454">
        <w:rPr>
          <w:lang w:val="en-AU"/>
        </w:rPr>
        <w:t>Estimated based on the r</w:t>
      </w:r>
      <w:r w:rsidR="00CC70F5" w:rsidRPr="00826454">
        <w:rPr>
          <w:lang w:val="en-AU"/>
        </w:rPr>
        <w:t>evised cost-minimised price</w:t>
      </w:r>
      <w:r w:rsidR="004922C5" w:rsidRPr="00826454">
        <w:rPr>
          <w:lang w:val="en-AU"/>
        </w:rPr>
        <w:t xml:space="preserve"> estimated during the evaluatio</w:t>
      </w:r>
      <w:r w:rsidR="00E3505F" w:rsidRPr="00826454">
        <w:rPr>
          <w:lang w:val="en-AU"/>
        </w:rPr>
        <w:t xml:space="preserve">n. Note: The cost-minimised price for risperidone ISM 75 mg versus PP1M 75 mg was not adjusted for the difference in dosing frequency </w:t>
      </w:r>
      <w:r w:rsidR="008B66DA" w:rsidRPr="00826454">
        <w:rPr>
          <w:lang w:val="en-AU"/>
        </w:rPr>
        <w:t>between risperidone ISM and PP1M</w:t>
      </w:r>
      <w:r w:rsidR="00E3505F" w:rsidRPr="00826454">
        <w:rPr>
          <w:lang w:val="en-AU"/>
        </w:rPr>
        <w:t xml:space="preserve"> in these calculations.</w:t>
      </w:r>
    </w:p>
    <w:p w14:paraId="07E1A49E" w14:textId="27F41117" w:rsidR="004816A9" w:rsidRPr="00826454" w:rsidRDefault="004816A9" w:rsidP="00CE5872">
      <w:pPr>
        <w:pStyle w:val="Caption"/>
        <w:rPr>
          <w:rStyle w:val="CommentReference"/>
          <w:b/>
        </w:rPr>
      </w:pPr>
      <w:bookmarkStart w:id="74" w:name="_Ref124605264"/>
      <w:r w:rsidRPr="00826454">
        <w:rPr>
          <w:rStyle w:val="CommentReference"/>
          <w:b/>
        </w:rPr>
        <w:t>Table</w:t>
      </w:r>
      <w:r w:rsidR="008D29FA" w:rsidRPr="00826454">
        <w:rPr>
          <w:rStyle w:val="CommentReference"/>
          <w:b/>
        </w:rPr>
        <w:t xml:space="preserve"> </w:t>
      </w:r>
      <w:bookmarkEnd w:id="74"/>
      <w:r w:rsidR="00F80B29" w:rsidRPr="00826454">
        <w:rPr>
          <w:rStyle w:val="CommentReference"/>
          <w:b/>
        </w:rPr>
        <w:fldChar w:fldCharType="begin" w:fldLock="1"/>
      </w:r>
      <w:r w:rsidR="00F80B29" w:rsidRPr="00826454">
        <w:rPr>
          <w:rStyle w:val="CommentReference"/>
          <w:b/>
        </w:rPr>
        <w:instrText xml:space="preserve"> SEQ Table \* ARABIC </w:instrText>
      </w:r>
      <w:r w:rsidR="00F80B29" w:rsidRPr="00826454">
        <w:rPr>
          <w:rStyle w:val="CommentReference"/>
          <w:b/>
        </w:rPr>
        <w:fldChar w:fldCharType="separate"/>
      </w:r>
      <w:r w:rsidR="00493F8E">
        <w:rPr>
          <w:rStyle w:val="CommentReference"/>
          <w:b/>
          <w:noProof/>
        </w:rPr>
        <w:t>23</w:t>
      </w:r>
      <w:r w:rsidR="00F80B29" w:rsidRPr="00826454">
        <w:rPr>
          <w:rStyle w:val="CommentReference"/>
          <w:b/>
        </w:rPr>
        <w:fldChar w:fldCharType="end"/>
      </w:r>
      <w:r w:rsidRPr="00826454">
        <w:rPr>
          <w:rStyle w:val="CommentReference"/>
          <w:b/>
          <w:bCs w:val="0"/>
        </w:rPr>
        <w:t>:</w:t>
      </w:r>
      <w:r w:rsidRPr="00826454">
        <w:rPr>
          <w:rStyle w:val="CommentReference"/>
          <w:b/>
        </w:rPr>
        <w:t xml:space="preserve"> Drug cost </w:t>
      </w:r>
      <w:r w:rsidR="00CC70F5" w:rsidRPr="00826454">
        <w:rPr>
          <w:rStyle w:val="CommentReference"/>
          <w:b/>
        </w:rPr>
        <w:t xml:space="preserve">(DPMQ) </w:t>
      </w:r>
      <w:r w:rsidRPr="00826454">
        <w:rPr>
          <w:rStyle w:val="CommentReference"/>
          <w:b/>
        </w:rPr>
        <w:t xml:space="preserve">per patient for </w:t>
      </w:r>
      <w:r w:rsidRPr="00826454">
        <w:rPr>
          <w:rStyle w:val="CommentReference"/>
          <w:b/>
          <w:bCs w:val="0"/>
        </w:rPr>
        <w:t>risperidone ISM</w:t>
      </w:r>
      <w:r w:rsidRPr="00826454">
        <w:rPr>
          <w:rStyle w:val="CommentReference"/>
          <w:b/>
        </w:rPr>
        <w:t xml:space="preserve"> 100mg, RC 50 mg and PP1M 100 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3: Drug cost (DPMQ) per patient for risperidone ISM 100mg, RC 50 mg and PP1M 100 mg"/>
      </w:tblPr>
      <w:tblGrid>
        <w:gridCol w:w="2509"/>
        <w:gridCol w:w="2391"/>
        <w:gridCol w:w="2240"/>
        <w:gridCol w:w="1877"/>
      </w:tblGrid>
      <w:tr w:rsidR="000E7188" w:rsidRPr="00826454" w14:paraId="4C0D1A98" w14:textId="77777777" w:rsidTr="008B722F">
        <w:trPr>
          <w:trHeight w:val="20"/>
          <w:tblHeader/>
        </w:trPr>
        <w:tc>
          <w:tcPr>
            <w:tcW w:w="1391" w:type="pct"/>
            <w:shd w:val="clear" w:color="auto" w:fill="auto"/>
          </w:tcPr>
          <w:p w14:paraId="7674F7CB" w14:textId="77777777" w:rsidR="004816A9" w:rsidRPr="00826454" w:rsidRDefault="004816A9">
            <w:pPr>
              <w:pStyle w:val="TableFigureHeading"/>
              <w:jc w:val="center"/>
            </w:pPr>
          </w:p>
        </w:tc>
        <w:tc>
          <w:tcPr>
            <w:tcW w:w="1326" w:type="pct"/>
            <w:shd w:val="clear" w:color="auto" w:fill="auto"/>
            <w:vAlign w:val="center"/>
          </w:tcPr>
          <w:p w14:paraId="00532202" w14:textId="7D00E3C9" w:rsidR="004816A9" w:rsidRPr="00826454" w:rsidRDefault="004816A9">
            <w:pPr>
              <w:pStyle w:val="TableFigureHeading"/>
              <w:jc w:val="center"/>
            </w:pPr>
            <w:r w:rsidRPr="00826454">
              <w:t>Risperidone ISM 100 mg</w:t>
            </w:r>
          </w:p>
        </w:tc>
        <w:tc>
          <w:tcPr>
            <w:tcW w:w="1242" w:type="pct"/>
            <w:shd w:val="clear" w:color="auto" w:fill="auto"/>
            <w:vAlign w:val="center"/>
          </w:tcPr>
          <w:p w14:paraId="104C5290" w14:textId="31CE09F8" w:rsidR="004816A9" w:rsidRPr="00826454" w:rsidRDefault="004816A9">
            <w:pPr>
              <w:pStyle w:val="TableFigureHeading"/>
              <w:jc w:val="center"/>
            </w:pPr>
            <w:r w:rsidRPr="00826454">
              <w:t>RC 50 mg</w:t>
            </w:r>
          </w:p>
        </w:tc>
        <w:tc>
          <w:tcPr>
            <w:tcW w:w="1041" w:type="pct"/>
          </w:tcPr>
          <w:p w14:paraId="5B081BC1" w14:textId="42A01B61" w:rsidR="004816A9" w:rsidRPr="00826454" w:rsidRDefault="004816A9">
            <w:pPr>
              <w:pStyle w:val="TableFigureHeading"/>
              <w:jc w:val="center"/>
            </w:pPr>
            <w:r w:rsidRPr="00826454">
              <w:t>PP1M 100 mg</w:t>
            </w:r>
          </w:p>
        </w:tc>
      </w:tr>
      <w:tr w:rsidR="00742644" w:rsidRPr="00826454" w14:paraId="21DADF76" w14:textId="77777777" w:rsidTr="008B722F">
        <w:trPr>
          <w:trHeight w:val="20"/>
        </w:trPr>
        <w:tc>
          <w:tcPr>
            <w:tcW w:w="1391" w:type="pct"/>
            <w:shd w:val="clear" w:color="auto" w:fill="auto"/>
            <w:hideMark/>
          </w:tcPr>
          <w:p w14:paraId="48BED927" w14:textId="77777777" w:rsidR="00363CC9" w:rsidRPr="00826454" w:rsidRDefault="00363CC9" w:rsidP="00363CC9">
            <w:pPr>
              <w:pStyle w:val="TableText0"/>
              <w:rPr>
                <w:vertAlign w:val="superscript"/>
              </w:rPr>
            </w:pPr>
            <w:r w:rsidRPr="00826454">
              <w:t xml:space="preserve"> Dose and frequency</w:t>
            </w:r>
          </w:p>
        </w:tc>
        <w:tc>
          <w:tcPr>
            <w:tcW w:w="1326" w:type="pct"/>
            <w:shd w:val="clear" w:color="auto" w:fill="auto"/>
            <w:hideMark/>
          </w:tcPr>
          <w:p w14:paraId="5C9D9804" w14:textId="4215BAAF" w:rsidR="00363CC9" w:rsidRPr="00826454" w:rsidRDefault="00363CC9" w:rsidP="00363CC9">
            <w:pPr>
              <w:pStyle w:val="TableText0"/>
              <w:jc w:val="center"/>
            </w:pPr>
            <w:r w:rsidRPr="00826454">
              <w:t>100 mg every 4 weeks</w:t>
            </w:r>
          </w:p>
        </w:tc>
        <w:tc>
          <w:tcPr>
            <w:tcW w:w="1242" w:type="pct"/>
            <w:shd w:val="clear" w:color="auto" w:fill="auto"/>
          </w:tcPr>
          <w:p w14:paraId="24DDAC0B" w14:textId="43FEBE36" w:rsidR="00363CC9" w:rsidRPr="00826454" w:rsidRDefault="00363CC9" w:rsidP="00363CC9">
            <w:pPr>
              <w:pStyle w:val="TableText0"/>
              <w:jc w:val="center"/>
            </w:pPr>
            <w:r w:rsidRPr="00826454">
              <w:rPr>
                <w:bCs w:val="0"/>
              </w:rPr>
              <w:t>50 mg every 2 weeks</w:t>
            </w:r>
          </w:p>
        </w:tc>
        <w:tc>
          <w:tcPr>
            <w:tcW w:w="1041" w:type="pct"/>
          </w:tcPr>
          <w:p w14:paraId="671DEC9F" w14:textId="0AC59955" w:rsidR="00363CC9" w:rsidRPr="00826454" w:rsidRDefault="00363CC9" w:rsidP="00363CC9">
            <w:pPr>
              <w:pStyle w:val="TableText0"/>
              <w:jc w:val="center"/>
            </w:pPr>
            <w:r w:rsidRPr="00826454">
              <w:rPr>
                <w:bCs w:val="0"/>
              </w:rPr>
              <w:t xml:space="preserve">100 mg </w:t>
            </w:r>
            <w:r w:rsidRPr="00826454">
              <w:rPr>
                <w:bCs w:val="0"/>
                <w:iCs/>
              </w:rPr>
              <w:t>every month</w:t>
            </w:r>
          </w:p>
        </w:tc>
      </w:tr>
      <w:tr w:rsidR="008A1851" w:rsidRPr="00826454" w14:paraId="2DE688F9" w14:textId="77777777" w:rsidTr="008B722F">
        <w:trPr>
          <w:trHeight w:val="20"/>
        </w:trPr>
        <w:tc>
          <w:tcPr>
            <w:tcW w:w="1391" w:type="pct"/>
            <w:shd w:val="clear" w:color="auto" w:fill="auto"/>
          </w:tcPr>
          <w:p w14:paraId="10204E19" w14:textId="77777777" w:rsidR="004816A9" w:rsidRPr="00826454" w:rsidRDefault="004816A9">
            <w:pPr>
              <w:pStyle w:val="TableText0"/>
            </w:pPr>
            <w:r w:rsidRPr="00826454">
              <w:t>Number of doses per year</w:t>
            </w:r>
          </w:p>
        </w:tc>
        <w:tc>
          <w:tcPr>
            <w:tcW w:w="1326" w:type="pct"/>
            <w:shd w:val="clear" w:color="auto" w:fill="auto"/>
          </w:tcPr>
          <w:p w14:paraId="4260BD9F" w14:textId="77777777" w:rsidR="004816A9" w:rsidRPr="00826454" w:rsidRDefault="004816A9">
            <w:pPr>
              <w:pStyle w:val="TableText0"/>
              <w:jc w:val="center"/>
            </w:pPr>
            <w:r w:rsidRPr="00826454">
              <w:t>13</w:t>
            </w:r>
          </w:p>
        </w:tc>
        <w:tc>
          <w:tcPr>
            <w:tcW w:w="1242" w:type="pct"/>
            <w:shd w:val="clear" w:color="auto" w:fill="auto"/>
          </w:tcPr>
          <w:p w14:paraId="14575182" w14:textId="77777777" w:rsidR="004816A9" w:rsidRPr="00826454" w:rsidRDefault="004816A9">
            <w:pPr>
              <w:pStyle w:val="TableText0"/>
              <w:jc w:val="center"/>
            </w:pPr>
            <w:r w:rsidRPr="00826454">
              <w:t>13</w:t>
            </w:r>
          </w:p>
        </w:tc>
        <w:tc>
          <w:tcPr>
            <w:tcW w:w="1041" w:type="pct"/>
          </w:tcPr>
          <w:p w14:paraId="74DEAC69" w14:textId="77777777" w:rsidR="004816A9" w:rsidRPr="00826454" w:rsidRDefault="004816A9">
            <w:pPr>
              <w:pStyle w:val="TableText0"/>
              <w:jc w:val="center"/>
            </w:pPr>
            <w:r w:rsidRPr="00826454">
              <w:rPr>
                <w:iCs/>
              </w:rPr>
              <w:t>12</w:t>
            </w:r>
          </w:p>
        </w:tc>
      </w:tr>
      <w:tr w:rsidR="008A1851" w:rsidRPr="00826454" w14:paraId="468FEC23" w14:textId="77777777" w:rsidTr="008B722F">
        <w:trPr>
          <w:trHeight w:val="20"/>
        </w:trPr>
        <w:tc>
          <w:tcPr>
            <w:tcW w:w="1391" w:type="pct"/>
            <w:shd w:val="clear" w:color="auto" w:fill="auto"/>
          </w:tcPr>
          <w:p w14:paraId="3032EEE5" w14:textId="77777777" w:rsidR="004816A9" w:rsidRPr="00826454" w:rsidRDefault="004816A9">
            <w:pPr>
              <w:pStyle w:val="TableText0"/>
            </w:pPr>
            <w:r w:rsidRPr="00826454">
              <w:t>Drug cost per dose/ script</w:t>
            </w:r>
          </w:p>
        </w:tc>
        <w:tc>
          <w:tcPr>
            <w:tcW w:w="1326" w:type="pct"/>
            <w:shd w:val="clear" w:color="auto" w:fill="auto"/>
          </w:tcPr>
          <w:p w14:paraId="2D03A334" w14:textId="21DD49C5" w:rsidR="004816A9" w:rsidRPr="004D649F" w:rsidRDefault="004816A9">
            <w:pPr>
              <w:pStyle w:val="TableText0"/>
              <w:jc w:val="center"/>
            </w:pPr>
            <w:r w:rsidRPr="004D649F">
              <w:t>$</w:t>
            </w:r>
            <w:r w:rsidR="001E0195" w:rsidRPr="004D649F">
              <w:t>407.03</w:t>
            </w:r>
            <w:r w:rsidRPr="004D649F">
              <w:t xml:space="preserve"> (</w:t>
            </w:r>
            <w:r w:rsidRPr="004D649F">
              <w:rPr>
                <w:iCs/>
              </w:rPr>
              <w:t>$</w:t>
            </w:r>
            <w:r w:rsidR="001E0195" w:rsidRPr="004D649F">
              <w:rPr>
                <w:iCs/>
              </w:rPr>
              <w:t>405.65</w:t>
            </w:r>
            <w:r w:rsidRPr="004D649F">
              <w:rPr>
                <w:iCs/>
                <w:vertAlign w:val="superscript"/>
              </w:rPr>
              <w:t>a</w:t>
            </w:r>
            <w:r w:rsidRPr="004D649F">
              <w:rPr>
                <w:iCs/>
              </w:rPr>
              <w:t>)</w:t>
            </w:r>
          </w:p>
        </w:tc>
        <w:tc>
          <w:tcPr>
            <w:tcW w:w="1242" w:type="pct"/>
            <w:shd w:val="clear" w:color="auto" w:fill="auto"/>
          </w:tcPr>
          <w:p w14:paraId="7F98DDD3" w14:textId="4843FEF1" w:rsidR="004816A9" w:rsidRPr="00826454" w:rsidRDefault="004816A9">
            <w:pPr>
              <w:pStyle w:val="TableText0"/>
              <w:jc w:val="center"/>
            </w:pPr>
            <w:r w:rsidRPr="00826454">
              <w:rPr>
                <w:rFonts w:cs="Arial"/>
                <w:color w:val="000000"/>
                <w:szCs w:val="20"/>
              </w:rPr>
              <w:t>$</w:t>
            </w:r>
            <w:r w:rsidR="001E0195" w:rsidRPr="00826454">
              <w:rPr>
                <w:rFonts w:cs="Arial"/>
                <w:color w:val="000000"/>
                <w:szCs w:val="20"/>
              </w:rPr>
              <w:t>431.92</w:t>
            </w:r>
          </w:p>
        </w:tc>
        <w:tc>
          <w:tcPr>
            <w:tcW w:w="1041" w:type="pct"/>
          </w:tcPr>
          <w:p w14:paraId="2682E2FC" w14:textId="796D9817" w:rsidR="004816A9" w:rsidRPr="00826454" w:rsidRDefault="004816A9">
            <w:pPr>
              <w:pStyle w:val="TableText0"/>
              <w:jc w:val="center"/>
            </w:pPr>
            <w:r w:rsidRPr="00826454">
              <w:rPr>
                <w:rFonts w:cs="Arial"/>
                <w:color w:val="000000"/>
                <w:szCs w:val="20"/>
              </w:rPr>
              <w:t>$</w:t>
            </w:r>
            <w:r w:rsidR="00681AFD" w:rsidRPr="00826454">
              <w:rPr>
                <w:rFonts w:cs="Arial"/>
                <w:color w:val="000000"/>
                <w:szCs w:val="20"/>
              </w:rPr>
              <w:t>380.</w:t>
            </w:r>
            <w:r w:rsidR="00197895" w:rsidRPr="00826454">
              <w:rPr>
                <w:rFonts w:cs="Arial"/>
                <w:color w:val="000000"/>
                <w:szCs w:val="20"/>
              </w:rPr>
              <w:t>85</w:t>
            </w:r>
          </w:p>
        </w:tc>
      </w:tr>
      <w:tr w:rsidR="008A1851" w:rsidRPr="00826454" w14:paraId="37AF8BB1" w14:textId="77777777" w:rsidTr="008B722F">
        <w:trPr>
          <w:trHeight w:val="20"/>
        </w:trPr>
        <w:tc>
          <w:tcPr>
            <w:tcW w:w="1391" w:type="pct"/>
            <w:shd w:val="clear" w:color="auto" w:fill="auto"/>
          </w:tcPr>
          <w:p w14:paraId="7B5323AB" w14:textId="77777777" w:rsidR="00EE4D22" w:rsidRPr="00826454" w:rsidRDefault="00EE4D22" w:rsidP="00EE4D22">
            <w:pPr>
              <w:pStyle w:val="TableText0"/>
            </w:pPr>
            <w:r w:rsidRPr="00826454">
              <w:t>Total cost/ patient/ year</w:t>
            </w:r>
          </w:p>
        </w:tc>
        <w:tc>
          <w:tcPr>
            <w:tcW w:w="1326" w:type="pct"/>
            <w:shd w:val="clear" w:color="auto" w:fill="auto"/>
          </w:tcPr>
          <w:p w14:paraId="3F8C517B" w14:textId="75E94AF2" w:rsidR="00EE4D22" w:rsidRPr="004D649F" w:rsidRDefault="00EE4D22" w:rsidP="00EE4D22">
            <w:pPr>
              <w:pStyle w:val="TableText0"/>
              <w:jc w:val="center"/>
            </w:pPr>
            <w:r w:rsidRPr="004D649F">
              <w:t xml:space="preserve">$5,291 </w:t>
            </w:r>
            <w:r w:rsidRPr="004D649F">
              <w:rPr>
                <w:iCs/>
              </w:rPr>
              <w:t>(</w:t>
            </w:r>
            <w:r w:rsidR="00B5685A" w:rsidRPr="004D649F">
              <w:rPr>
                <w:iCs/>
              </w:rPr>
              <w:t>$5,273</w:t>
            </w:r>
            <w:r w:rsidR="00823E34" w:rsidRPr="004D649F">
              <w:rPr>
                <w:iCs/>
                <w:vertAlign w:val="superscript"/>
              </w:rPr>
              <w:t xml:space="preserve"> a</w:t>
            </w:r>
            <w:r w:rsidR="00B5685A" w:rsidRPr="004D649F">
              <w:rPr>
                <w:iCs/>
              </w:rPr>
              <w:t>)</w:t>
            </w:r>
          </w:p>
        </w:tc>
        <w:tc>
          <w:tcPr>
            <w:tcW w:w="1242" w:type="pct"/>
            <w:shd w:val="clear" w:color="auto" w:fill="auto"/>
          </w:tcPr>
          <w:p w14:paraId="051EA6FE" w14:textId="6E1B13A1" w:rsidR="00EE4D22" w:rsidRPr="00826454" w:rsidRDefault="00EE4D22" w:rsidP="00EE4D22">
            <w:pPr>
              <w:pStyle w:val="TableText0"/>
              <w:jc w:val="center"/>
            </w:pPr>
            <w:r w:rsidRPr="00826454">
              <w:t>$5,615</w:t>
            </w:r>
          </w:p>
        </w:tc>
        <w:tc>
          <w:tcPr>
            <w:tcW w:w="1041" w:type="pct"/>
          </w:tcPr>
          <w:p w14:paraId="03F90072" w14:textId="1FCD029A" w:rsidR="00EE4D22" w:rsidRPr="00826454" w:rsidRDefault="00EE4D22" w:rsidP="00EE4D22">
            <w:pPr>
              <w:pStyle w:val="TableText0"/>
              <w:jc w:val="center"/>
            </w:pPr>
            <w:r w:rsidRPr="00826454">
              <w:t>$4,570</w:t>
            </w:r>
          </w:p>
        </w:tc>
      </w:tr>
    </w:tbl>
    <w:p w14:paraId="5334AFE1" w14:textId="3E6B7600" w:rsidR="004816A9" w:rsidRPr="00826454" w:rsidRDefault="004816A9" w:rsidP="00A617C5">
      <w:pPr>
        <w:pStyle w:val="TableFigureFooter"/>
        <w:spacing w:after="0"/>
        <w:jc w:val="both"/>
        <w:rPr>
          <w:lang w:val="en-AU"/>
        </w:rPr>
      </w:pPr>
      <w:r w:rsidRPr="00826454">
        <w:rPr>
          <w:lang w:val="en-AU"/>
        </w:rPr>
        <w:t xml:space="preserve">Source: Compiled during the evaluation </w:t>
      </w:r>
    </w:p>
    <w:p w14:paraId="259880C6" w14:textId="59407599" w:rsidR="004816A9" w:rsidRPr="00826454" w:rsidRDefault="004816A9" w:rsidP="00A617C5">
      <w:pPr>
        <w:pStyle w:val="TableFigureFooter"/>
        <w:jc w:val="both"/>
      </w:pPr>
      <w:r w:rsidRPr="00826454">
        <w:rPr>
          <w:vertAlign w:val="superscript"/>
          <w:lang w:val="en-AU"/>
        </w:rPr>
        <w:t>a</w:t>
      </w:r>
      <w:r w:rsidRPr="00826454">
        <w:rPr>
          <w:lang w:val="en-AU"/>
        </w:rPr>
        <w:t xml:space="preserve"> </w:t>
      </w:r>
      <w:r w:rsidR="00E3505F" w:rsidRPr="00826454">
        <w:rPr>
          <w:lang w:val="en-AU"/>
        </w:rPr>
        <w:t>Estimated based on the r</w:t>
      </w:r>
      <w:r w:rsidR="004922C5" w:rsidRPr="00826454">
        <w:rPr>
          <w:lang w:val="en-AU"/>
        </w:rPr>
        <w:t>evised cost-minimised price estimated during the evaluation</w:t>
      </w:r>
      <w:r w:rsidR="00E3505F" w:rsidRPr="00826454">
        <w:rPr>
          <w:lang w:val="en-AU"/>
        </w:rPr>
        <w:t>. Note: The cost-minimised price for risperidone ISM 100 mg versus PP1M 100 mg was not adjusted for the difference in dosing frequency between risperidone ISM and PP1M in these calculations.</w:t>
      </w:r>
    </w:p>
    <w:p w14:paraId="7085A0CB" w14:textId="7517F70C" w:rsidR="006A543B" w:rsidRPr="00826454" w:rsidRDefault="006A543B" w:rsidP="00350EBB">
      <w:pPr>
        <w:pStyle w:val="3-BodyText"/>
        <w:rPr>
          <w:color w:val="000000" w:themeColor="text1"/>
        </w:rPr>
      </w:pPr>
      <w:r w:rsidRPr="00826454">
        <w:t xml:space="preserve">At the proposed </w:t>
      </w:r>
      <w:r w:rsidR="0027199E" w:rsidRPr="00826454">
        <w:t>DPMQ prices</w:t>
      </w:r>
      <w:r w:rsidR="003357EF" w:rsidRPr="00826454">
        <w:t xml:space="preserve"> (at the time of submission)</w:t>
      </w:r>
      <w:r w:rsidRPr="00826454">
        <w:t xml:space="preserve">, the estimated cost per patient per year of risperidone ISM 75 mg was </w:t>
      </w:r>
      <w:r w:rsidR="0027199E" w:rsidRPr="00B257D8">
        <w:t xml:space="preserve">$4,365 </w:t>
      </w:r>
      <w:r w:rsidRPr="00B257D8">
        <w:t>and risperidone ISM 100</w:t>
      </w:r>
      <w:r w:rsidR="004F290D">
        <w:t> </w:t>
      </w:r>
      <w:r w:rsidRPr="00B257D8">
        <w:t xml:space="preserve">mg was </w:t>
      </w:r>
      <w:r w:rsidR="0027199E" w:rsidRPr="00B257D8">
        <w:t>$5,291</w:t>
      </w:r>
      <w:r w:rsidRPr="00B257D8">
        <w:t>.</w:t>
      </w:r>
      <w:r w:rsidRPr="00826454">
        <w:t xml:space="preserve"> </w:t>
      </w:r>
    </w:p>
    <w:p w14:paraId="51768A73" w14:textId="77777777" w:rsidR="006A543B" w:rsidRPr="00826454" w:rsidRDefault="006A543B" w:rsidP="006A543B">
      <w:pPr>
        <w:pStyle w:val="4-SubsectionHeading"/>
      </w:pPr>
      <w:bookmarkStart w:id="75" w:name="_Toc124931848"/>
      <w:r w:rsidRPr="00826454">
        <w:t>Estimated PBS usage &amp; financial implications</w:t>
      </w:r>
      <w:bookmarkEnd w:id="71"/>
      <w:bookmarkEnd w:id="75"/>
    </w:p>
    <w:p w14:paraId="4BAA3D9C" w14:textId="0DFEE6C6" w:rsidR="006A543B" w:rsidRPr="00826454" w:rsidRDefault="006A543B" w:rsidP="006A543B">
      <w:pPr>
        <w:pStyle w:val="3-BodyText"/>
      </w:pPr>
      <w:r w:rsidRPr="00826454">
        <w:t xml:space="preserve">This submission </w:t>
      </w:r>
      <w:r w:rsidR="00BE0F36" w:rsidRPr="00826454">
        <w:t xml:space="preserve">was </w:t>
      </w:r>
      <w:r w:rsidRPr="00826454">
        <w:t xml:space="preserve">not considered by DUSC. The submission </w:t>
      </w:r>
      <w:r w:rsidR="00050EAD" w:rsidRPr="00826454">
        <w:t>utilised</w:t>
      </w:r>
      <w:r w:rsidRPr="00826454">
        <w:t xml:space="preserve"> a market share approach. </w:t>
      </w:r>
      <w:r w:rsidR="00493F8E">
        <w:fldChar w:fldCharType="begin" w:fldLock="1"/>
      </w:r>
      <w:r w:rsidR="00493F8E">
        <w:instrText xml:space="preserve"> REF _Ref166166268 \h </w:instrText>
      </w:r>
      <w:r w:rsidR="00493F8E">
        <w:fldChar w:fldCharType="separate"/>
      </w:r>
      <w:r w:rsidR="00493F8E" w:rsidRPr="00826454">
        <w:t>Table 2</w:t>
      </w:r>
      <w:r w:rsidR="00493F8E">
        <w:t>4</w:t>
      </w:r>
      <w:r w:rsidR="00493F8E">
        <w:fldChar w:fldCharType="end"/>
      </w:r>
      <w:r w:rsidR="00493F8E">
        <w:t xml:space="preserve"> </w:t>
      </w:r>
      <w:r w:rsidRPr="00826454">
        <w:t>outlines the key inputs relied on in the financial estimates</w:t>
      </w:r>
      <w:r w:rsidR="00826454">
        <w:t xml:space="preserve">. </w:t>
      </w:r>
    </w:p>
    <w:p w14:paraId="5D0A6FB9" w14:textId="76B64129" w:rsidR="006A543B" w:rsidRPr="00826454" w:rsidRDefault="006A543B" w:rsidP="002271B3">
      <w:pPr>
        <w:pStyle w:val="Caption"/>
        <w:rPr>
          <w:rStyle w:val="CommentReference"/>
          <w:b/>
          <w:szCs w:val="24"/>
        </w:rPr>
      </w:pPr>
      <w:bookmarkStart w:id="76" w:name="_Ref104805262"/>
      <w:bookmarkStart w:id="77" w:name="_Ref121660762"/>
      <w:bookmarkStart w:id="78" w:name="_Ref166166268"/>
      <w:r w:rsidRPr="00826454">
        <w:lastRenderedPageBreak/>
        <w:t>Table</w:t>
      </w:r>
      <w:bookmarkEnd w:id="76"/>
      <w:r w:rsidRPr="00826454">
        <w:t xml:space="preserve"> </w:t>
      </w:r>
      <w:bookmarkEnd w:id="77"/>
      <w:r w:rsidR="00F80B29" w:rsidRPr="00826454">
        <w:fldChar w:fldCharType="begin" w:fldLock="1"/>
      </w:r>
      <w:r w:rsidR="00F80B29" w:rsidRPr="00826454">
        <w:instrText xml:space="preserve"> SEQ Table \* ARABIC </w:instrText>
      </w:r>
      <w:r w:rsidR="00F80B29" w:rsidRPr="00826454">
        <w:fldChar w:fldCharType="separate"/>
      </w:r>
      <w:r w:rsidR="00493F8E">
        <w:rPr>
          <w:noProof/>
        </w:rPr>
        <w:t>24</w:t>
      </w:r>
      <w:r w:rsidR="00F80B29" w:rsidRPr="00826454">
        <w:fldChar w:fldCharType="end"/>
      </w:r>
      <w:bookmarkEnd w:id="78"/>
      <w:r w:rsidRPr="00826454">
        <w:t>:</w:t>
      </w:r>
      <w:r w:rsidRPr="00826454">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4: Key inputs for financial estimates"/>
      </w:tblPr>
      <w:tblGrid>
        <w:gridCol w:w="1933"/>
        <w:gridCol w:w="1890"/>
        <w:gridCol w:w="5194"/>
      </w:tblGrid>
      <w:tr w:rsidR="006A543B" w:rsidRPr="00826454" w14:paraId="762262CA" w14:textId="77777777" w:rsidTr="004E0EB0">
        <w:trPr>
          <w:tblHeader/>
        </w:trPr>
        <w:tc>
          <w:tcPr>
            <w:tcW w:w="1072" w:type="pct"/>
            <w:vAlign w:val="center"/>
          </w:tcPr>
          <w:p w14:paraId="746CF52E" w14:textId="77777777" w:rsidR="006A543B" w:rsidRPr="00826454" w:rsidRDefault="006A543B" w:rsidP="002271B3">
            <w:pPr>
              <w:pStyle w:val="TableFigureHeading"/>
              <w:keepLines/>
            </w:pPr>
            <w:r w:rsidRPr="00826454">
              <w:t>Data</w:t>
            </w:r>
          </w:p>
        </w:tc>
        <w:tc>
          <w:tcPr>
            <w:tcW w:w="1048" w:type="pct"/>
            <w:vAlign w:val="center"/>
          </w:tcPr>
          <w:p w14:paraId="1306D1E9" w14:textId="77777777" w:rsidR="006A543B" w:rsidRPr="00826454" w:rsidRDefault="006A543B" w:rsidP="002271B3">
            <w:pPr>
              <w:pStyle w:val="TableFigureHeading"/>
              <w:keepLines/>
            </w:pPr>
            <w:r w:rsidRPr="00826454">
              <w:t>Source</w:t>
            </w:r>
          </w:p>
        </w:tc>
        <w:tc>
          <w:tcPr>
            <w:tcW w:w="2880" w:type="pct"/>
            <w:vAlign w:val="center"/>
          </w:tcPr>
          <w:p w14:paraId="07AF9637" w14:textId="77777777" w:rsidR="006A543B" w:rsidRPr="00826454" w:rsidRDefault="006A543B" w:rsidP="002271B3">
            <w:pPr>
              <w:pStyle w:val="TableFigureHeading"/>
              <w:keepLines/>
            </w:pPr>
            <w:r w:rsidRPr="00826454">
              <w:t>Comment</w:t>
            </w:r>
          </w:p>
        </w:tc>
      </w:tr>
      <w:tr w:rsidR="006A543B" w:rsidRPr="00826454" w14:paraId="1C819CC0" w14:textId="77777777" w:rsidTr="004E0EB0">
        <w:trPr>
          <w:trHeight w:val="918"/>
        </w:trPr>
        <w:tc>
          <w:tcPr>
            <w:tcW w:w="1072" w:type="pct"/>
            <w:vAlign w:val="center"/>
          </w:tcPr>
          <w:p w14:paraId="43333136" w14:textId="77777777" w:rsidR="00460758" w:rsidRDefault="006A543B" w:rsidP="002271B3">
            <w:pPr>
              <w:pStyle w:val="TableText0"/>
              <w:keepLines/>
            </w:pPr>
            <w:r w:rsidRPr="00826454">
              <w:t>Current units of dispensed comparator (1</w:t>
            </w:r>
            <w:r w:rsidR="003357EF" w:rsidRPr="00826454">
              <w:t>0</w:t>
            </w:r>
            <w:r w:rsidRPr="00826454">
              <w:t>0</w:t>
            </w:r>
            <w:r w:rsidR="00460758">
              <w:t xml:space="preserve"> </w:t>
            </w:r>
            <w:r w:rsidRPr="00826454">
              <w:t>mg PP1M, 75</w:t>
            </w:r>
            <w:r w:rsidR="00460758">
              <w:t xml:space="preserve"> </w:t>
            </w:r>
            <w:r w:rsidRPr="00826454">
              <w:t>mg PP1M, 37</w:t>
            </w:r>
            <w:r w:rsidR="00460758">
              <w:t xml:space="preserve">.5 </w:t>
            </w:r>
            <w:r w:rsidRPr="00826454">
              <w:t>mg RC,</w:t>
            </w:r>
          </w:p>
          <w:p w14:paraId="2034E309" w14:textId="718DE657" w:rsidR="006A543B" w:rsidRPr="00826454" w:rsidRDefault="006A543B" w:rsidP="002271B3">
            <w:pPr>
              <w:pStyle w:val="TableText0"/>
              <w:keepLines/>
            </w:pPr>
            <w:r w:rsidRPr="00826454">
              <w:t>75</w:t>
            </w:r>
            <w:r w:rsidR="00460758">
              <w:t xml:space="preserve"> </w:t>
            </w:r>
            <w:r w:rsidRPr="00826454">
              <w:t>mg RC)</w:t>
            </w:r>
          </w:p>
        </w:tc>
        <w:tc>
          <w:tcPr>
            <w:tcW w:w="1048" w:type="pct"/>
            <w:vAlign w:val="center"/>
          </w:tcPr>
          <w:p w14:paraId="27F6894B" w14:textId="77777777" w:rsidR="006A543B" w:rsidRPr="00826454" w:rsidRDefault="006A543B" w:rsidP="002271B3">
            <w:pPr>
              <w:pStyle w:val="TableText0"/>
              <w:keepLines/>
            </w:pPr>
            <w:r w:rsidRPr="00826454">
              <w:t xml:space="preserve">Service volumes available from current PBS market. </w:t>
            </w:r>
          </w:p>
        </w:tc>
        <w:tc>
          <w:tcPr>
            <w:tcW w:w="2880" w:type="pct"/>
            <w:vAlign w:val="center"/>
          </w:tcPr>
          <w:p w14:paraId="37FDBE7D" w14:textId="5614D32F" w:rsidR="006A543B" w:rsidRPr="00826454" w:rsidRDefault="006A543B" w:rsidP="002271B3">
            <w:pPr>
              <w:pStyle w:val="TableText0"/>
              <w:keepLines/>
              <w:rPr>
                <w:iCs/>
              </w:rPr>
            </w:pPr>
            <w:r w:rsidRPr="00826454">
              <w:rPr>
                <w:iCs/>
              </w:rPr>
              <w:t>Th</w:t>
            </w:r>
            <w:r w:rsidR="00B1448C" w:rsidRPr="00826454">
              <w:rPr>
                <w:iCs/>
              </w:rPr>
              <w:t xml:space="preserve">e </w:t>
            </w:r>
            <w:r w:rsidR="00BA4249" w:rsidRPr="00826454">
              <w:rPr>
                <w:iCs/>
              </w:rPr>
              <w:t xml:space="preserve">choice of substituted comparators </w:t>
            </w:r>
            <w:r w:rsidR="001F50D7" w:rsidRPr="00826454">
              <w:rPr>
                <w:iCs/>
              </w:rPr>
              <w:t xml:space="preserve">was based on </w:t>
            </w:r>
            <w:r w:rsidR="00294A9D" w:rsidRPr="00826454">
              <w:rPr>
                <w:iCs/>
              </w:rPr>
              <w:t xml:space="preserve">selected strengths of RC and PP1M expected to be replaced by risperidone ISM. </w:t>
            </w:r>
            <w:r w:rsidR="00DE0AB2" w:rsidRPr="00826454">
              <w:rPr>
                <w:iCs/>
              </w:rPr>
              <w:t xml:space="preserve">There are other </w:t>
            </w:r>
            <w:r w:rsidR="00DF0A33" w:rsidRPr="00826454">
              <w:rPr>
                <w:iCs/>
              </w:rPr>
              <w:t>strengths</w:t>
            </w:r>
            <w:r w:rsidR="008E0491" w:rsidRPr="00826454">
              <w:rPr>
                <w:iCs/>
              </w:rPr>
              <w:t xml:space="preserve"> listed on the PBS that were not considered</w:t>
            </w:r>
            <w:r w:rsidR="00826454">
              <w:rPr>
                <w:iCs/>
              </w:rPr>
              <w:t xml:space="preserve">. </w:t>
            </w:r>
            <w:r w:rsidR="00E3505F" w:rsidRPr="00826454">
              <w:rPr>
                <w:iCs/>
              </w:rPr>
              <w:t>The submission did not consider that risperidone ISM would replace any other therapies.</w:t>
            </w:r>
          </w:p>
        </w:tc>
      </w:tr>
      <w:tr w:rsidR="006A543B" w:rsidRPr="00826454" w14:paraId="1975F7F1" w14:textId="77777777">
        <w:tc>
          <w:tcPr>
            <w:tcW w:w="5000" w:type="pct"/>
            <w:gridSpan w:val="3"/>
            <w:vAlign w:val="center"/>
          </w:tcPr>
          <w:p w14:paraId="33673556" w14:textId="77777777" w:rsidR="006A543B" w:rsidRPr="00826454" w:rsidRDefault="006A543B" w:rsidP="002271B3">
            <w:pPr>
              <w:pStyle w:val="TableText0"/>
              <w:keepLines/>
              <w:rPr>
                <w:b/>
                <w:i/>
                <w:iCs/>
              </w:rPr>
            </w:pPr>
            <w:r w:rsidRPr="00826454">
              <w:rPr>
                <w:b/>
              </w:rPr>
              <w:t>Treatment utilisation</w:t>
            </w:r>
          </w:p>
        </w:tc>
      </w:tr>
      <w:tr w:rsidR="006A543B" w:rsidRPr="00826454" w14:paraId="087E3497" w14:textId="77777777" w:rsidTr="004E0EB0">
        <w:tc>
          <w:tcPr>
            <w:tcW w:w="1072" w:type="pct"/>
            <w:vAlign w:val="center"/>
          </w:tcPr>
          <w:p w14:paraId="5DB587E7" w14:textId="6ADF7531" w:rsidR="006A543B" w:rsidRPr="00826454" w:rsidRDefault="006A543B" w:rsidP="002271B3">
            <w:pPr>
              <w:pStyle w:val="TableText0"/>
            </w:pPr>
            <w:r w:rsidRPr="00826454">
              <w:t xml:space="preserve">Proportion of PP1M </w:t>
            </w:r>
            <w:r w:rsidR="00084B3B" w:rsidRPr="00826454">
              <w:t>applicable to indication (substitution</w:t>
            </w:r>
            <w:r w:rsidRPr="00826454">
              <w:t xml:space="preserve"> </w:t>
            </w:r>
            <w:r w:rsidR="00084B3B" w:rsidRPr="00826454">
              <w:t>rate)</w:t>
            </w:r>
            <w:r w:rsidRPr="00826454">
              <w:t xml:space="preserve"> </w:t>
            </w:r>
          </w:p>
        </w:tc>
        <w:tc>
          <w:tcPr>
            <w:tcW w:w="1048" w:type="pct"/>
            <w:vAlign w:val="center"/>
          </w:tcPr>
          <w:p w14:paraId="182BA155" w14:textId="77777777" w:rsidR="006A543B" w:rsidRPr="00826454" w:rsidRDefault="006A543B" w:rsidP="002271B3">
            <w:pPr>
              <w:pStyle w:val="TableText0"/>
            </w:pPr>
            <w:r w:rsidRPr="00826454">
              <w:t xml:space="preserve">Using substitution rates from previous submissions of PP3M and PP6M. </w:t>
            </w:r>
          </w:p>
        </w:tc>
        <w:tc>
          <w:tcPr>
            <w:tcW w:w="2880" w:type="pct"/>
            <w:vAlign w:val="center"/>
          </w:tcPr>
          <w:p w14:paraId="5CD8E962" w14:textId="7C9CFE2E" w:rsidR="006A543B" w:rsidRPr="00826454" w:rsidRDefault="006A543B" w:rsidP="002271B3">
            <w:pPr>
              <w:pStyle w:val="TableText0"/>
              <w:rPr>
                <w:iCs/>
              </w:rPr>
            </w:pPr>
            <w:r w:rsidRPr="00826454">
              <w:rPr>
                <w:iCs/>
              </w:rPr>
              <w:t>Th</w:t>
            </w:r>
            <w:r w:rsidR="00B1448C" w:rsidRPr="00826454">
              <w:rPr>
                <w:iCs/>
              </w:rPr>
              <w:t>e evaluation considered this</w:t>
            </w:r>
            <w:r w:rsidRPr="00826454">
              <w:rPr>
                <w:iCs/>
              </w:rPr>
              <w:t xml:space="preserve"> uncertain. The calculation incorporated a 5-year </w:t>
            </w:r>
            <w:r w:rsidR="00A87B3A" w:rsidRPr="00826454">
              <w:rPr>
                <w:iCs/>
              </w:rPr>
              <w:t xml:space="preserve">constant </w:t>
            </w:r>
            <w:r w:rsidRPr="00826454">
              <w:rPr>
                <w:iCs/>
              </w:rPr>
              <w:t>average of PP3M to PP1M subst</w:t>
            </w:r>
            <w:r w:rsidR="0028401E" w:rsidRPr="00826454">
              <w:rPr>
                <w:iCs/>
              </w:rPr>
              <w:t>itution</w:t>
            </w:r>
            <w:r w:rsidRPr="00826454">
              <w:rPr>
                <w:iCs/>
              </w:rPr>
              <w:t xml:space="preserve"> rate in its calculation. </w:t>
            </w:r>
            <w:r w:rsidR="00A87B3A" w:rsidRPr="00826454">
              <w:rPr>
                <w:iCs/>
              </w:rPr>
              <w:t xml:space="preserve">The source of the data and the calculation of the 5-year average is unclear and </w:t>
            </w:r>
            <w:r w:rsidR="0024293B" w:rsidRPr="00826454">
              <w:rPr>
                <w:iCs/>
              </w:rPr>
              <w:t xml:space="preserve">could </w:t>
            </w:r>
            <w:r w:rsidR="00A87B3A" w:rsidRPr="00826454">
              <w:rPr>
                <w:iCs/>
              </w:rPr>
              <w:t>be verified. The assumption that the next 6 calendar years will have a constant substitution rate of PP1M by PP3M is also uncertain.</w:t>
            </w:r>
          </w:p>
        </w:tc>
      </w:tr>
      <w:tr w:rsidR="006A543B" w:rsidRPr="00826454" w14:paraId="122F8C15" w14:textId="77777777" w:rsidTr="004E0EB0">
        <w:tc>
          <w:tcPr>
            <w:tcW w:w="1072" w:type="pct"/>
            <w:vAlign w:val="center"/>
          </w:tcPr>
          <w:p w14:paraId="2088D257" w14:textId="77777777" w:rsidR="00460758" w:rsidRDefault="006A543B" w:rsidP="002271B3">
            <w:pPr>
              <w:pStyle w:val="TableText0"/>
            </w:pPr>
            <w:r w:rsidRPr="00826454">
              <w:t>Proportion of RC</w:t>
            </w:r>
          </w:p>
          <w:p w14:paraId="6CB42C1E" w14:textId="7A0A6F8A" w:rsidR="006A543B" w:rsidRPr="00826454" w:rsidRDefault="006A543B" w:rsidP="002271B3">
            <w:pPr>
              <w:pStyle w:val="TableText0"/>
            </w:pPr>
            <w:r w:rsidRPr="00826454">
              <w:t>37.5</w:t>
            </w:r>
            <w:r w:rsidR="00460758">
              <w:t xml:space="preserve"> mg</w:t>
            </w:r>
            <w:r w:rsidRPr="00826454">
              <w:t xml:space="preserve"> and 75 mg </w:t>
            </w:r>
            <w:r w:rsidR="00084B3B" w:rsidRPr="00826454">
              <w:t>applicable to indication (substitution rate)</w:t>
            </w:r>
          </w:p>
        </w:tc>
        <w:tc>
          <w:tcPr>
            <w:tcW w:w="1048" w:type="pct"/>
            <w:vAlign w:val="center"/>
          </w:tcPr>
          <w:p w14:paraId="570D5BA1" w14:textId="1DCCA352" w:rsidR="006A543B" w:rsidRPr="00826454" w:rsidRDefault="006A543B" w:rsidP="002271B3">
            <w:pPr>
              <w:pStyle w:val="TableText0"/>
            </w:pPr>
            <w:r w:rsidRPr="00826454">
              <w:t>Assumption</w:t>
            </w:r>
            <w:r w:rsidR="00AD5065" w:rsidRPr="00826454">
              <w:t xml:space="preserve">. </w:t>
            </w:r>
            <w:r w:rsidR="001C455D" w:rsidRPr="00826454">
              <w:t>1</w:t>
            </w:r>
            <w:r w:rsidR="00AD5065" w:rsidRPr="00826454">
              <w:t>00% applicable to substitution</w:t>
            </w:r>
            <w:r w:rsidRPr="00826454">
              <w:t xml:space="preserve"> </w:t>
            </w:r>
          </w:p>
        </w:tc>
        <w:tc>
          <w:tcPr>
            <w:tcW w:w="2880" w:type="pct"/>
            <w:vAlign w:val="center"/>
          </w:tcPr>
          <w:p w14:paraId="36811C83" w14:textId="2DD02BAA" w:rsidR="006A543B" w:rsidRPr="00826454" w:rsidRDefault="006A543B" w:rsidP="002271B3">
            <w:pPr>
              <w:pStyle w:val="TableText0"/>
              <w:rPr>
                <w:iCs/>
              </w:rPr>
            </w:pPr>
            <w:r w:rsidRPr="00826454">
              <w:rPr>
                <w:iCs/>
              </w:rPr>
              <w:t xml:space="preserve">RC is also listed on the PBS for bipolar I disorder, therefore assuming 100% substitution </w:t>
            </w:r>
            <w:r w:rsidR="0024293B" w:rsidRPr="00826454">
              <w:rPr>
                <w:iCs/>
              </w:rPr>
              <w:t xml:space="preserve">will </w:t>
            </w:r>
            <w:r w:rsidRPr="00826454">
              <w:rPr>
                <w:iCs/>
              </w:rPr>
              <w:t>overestimate the number of scripts relevant to schizophrenia.</w:t>
            </w:r>
            <w:r w:rsidR="00BB6145" w:rsidRPr="00826454">
              <w:rPr>
                <w:iCs/>
              </w:rPr>
              <w:t xml:space="preserve"> Data relating to patient numbers and scripts by indications obtained during the evaluation showed that approximately 90% of RC scripts were for the schizophrenia indication.</w:t>
            </w:r>
          </w:p>
        </w:tc>
      </w:tr>
      <w:tr w:rsidR="006A543B" w:rsidRPr="00826454" w14:paraId="27062FD2" w14:textId="77777777" w:rsidTr="004E0EB0">
        <w:tc>
          <w:tcPr>
            <w:tcW w:w="1072" w:type="pct"/>
            <w:vAlign w:val="center"/>
          </w:tcPr>
          <w:p w14:paraId="451DC7D6" w14:textId="6A746A19" w:rsidR="006A543B" w:rsidRPr="00826454" w:rsidRDefault="00D26432" w:rsidP="002271B3">
            <w:pPr>
              <w:pStyle w:val="TableText0"/>
            </w:pPr>
            <w:r w:rsidRPr="00826454">
              <w:t>Proportion of RC affected by risperidone ISM (uptake rate)</w:t>
            </w:r>
          </w:p>
        </w:tc>
        <w:tc>
          <w:tcPr>
            <w:tcW w:w="1048" w:type="pct"/>
            <w:vAlign w:val="center"/>
          </w:tcPr>
          <w:p w14:paraId="22883E27" w14:textId="3895C97F" w:rsidR="006A543B" w:rsidRPr="003917A0" w:rsidRDefault="006A543B" w:rsidP="002271B3">
            <w:pPr>
              <w:pStyle w:val="TableText0"/>
            </w:pPr>
            <w:r w:rsidRPr="003917A0">
              <w:t xml:space="preserve">Assumption. Ranges from </w:t>
            </w:r>
            <w:r w:rsidR="007443BD" w:rsidRPr="009553AC">
              <w:rPr>
                <w:color w:val="000000"/>
                <w:spacing w:val="52"/>
                <w:shd w:val="solid" w:color="000000" w:fill="000000"/>
                <w:fitText w:val="330" w:id="-962342656"/>
                <w14:textFill>
                  <w14:solidFill>
                    <w14:srgbClr w14:val="000000">
                      <w14:alpha w14:val="100000"/>
                    </w14:srgbClr>
                  </w14:solidFill>
                </w14:textFill>
              </w:rPr>
              <w:t>|||</w:t>
            </w:r>
            <w:r w:rsidR="007443BD" w:rsidRPr="009553AC">
              <w:rPr>
                <w:color w:val="000000"/>
                <w:spacing w:val="2"/>
                <w:shd w:val="solid" w:color="000000" w:fill="000000"/>
                <w:fitText w:val="330" w:id="-962342656"/>
                <w14:textFill>
                  <w14:solidFill>
                    <w14:srgbClr w14:val="000000">
                      <w14:alpha w14:val="100000"/>
                    </w14:srgbClr>
                  </w14:solidFill>
                </w14:textFill>
              </w:rPr>
              <w:t>|</w:t>
            </w:r>
            <w:r w:rsidRPr="003917A0">
              <w:t xml:space="preserve">% in Year 1 to </w:t>
            </w:r>
            <w:r w:rsidR="007443BD" w:rsidRPr="009553AC">
              <w:rPr>
                <w:color w:val="000000"/>
                <w:spacing w:val="52"/>
                <w:shd w:val="solid" w:color="000000" w:fill="000000"/>
                <w:fitText w:val="330" w:id="-962342655"/>
                <w14:textFill>
                  <w14:solidFill>
                    <w14:srgbClr w14:val="000000">
                      <w14:alpha w14:val="100000"/>
                    </w14:srgbClr>
                  </w14:solidFill>
                </w14:textFill>
              </w:rPr>
              <w:t>|||</w:t>
            </w:r>
            <w:r w:rsidR="007443BD" w:rsidRPr="009553AC">
              <w:rPr>
                <w:color w:val="000000"/>
                <w:spacing w:val="2"/>
                <w:shd w:val="solid" w:color="000000" w:fill="000000"/>
                <w:fitText w:val="330" w:id="-962342655"/>
                <w14:textFill>
                  <w14:solidFill>
                    <w14:srgbClr w14:val="000000">
                      <w14:alpha w14:val="100000"/>
                    </w14:srgbClr>
                  </w14:solidFill>
                </w14:textFill>
              </w:rPr>
              <w:t>|</w:t>
            </w:r>
            <w:r w:rsidRPr="003917A0">
              <w:t>% in Year 6</w:t>
            </w:r>
          </w:p>
        </w:tc>
        <w:tc>
          <w:tcPr>
            <w:tcW w:w="2880" w:type="pct"/>
            <w:vAlign w:val="center"/>
          </w:tcPr>
          <w:p w14:paraId="5FC516BD" w14:textId="7D66024E" w:rsidR="006A543B" w:rsidRPr="00826454" w:rsidRDefault="006A543B" w:rsidP="002271B3">
            <w:pPr>
              <w:pStyle w:val="TableText0"/>
              <w:rPr>
                <w:iCs/>
              </w:rPr>
            </w:pPr>
            <w:r w:rsidRPr="00826454">
              <w:rPr>
                <w:iCs/>
              </w:rPr>
              <w:t>Th</w:t>
            </w:r>
            <w:r w:rsidR="00B1448C" w:rsidRPr="00826454">
              <w:rPr>
                <w:iCs/>
              </w:rPr>
              <w:t>e evaluation considered this to be</w:t>
            </w:r>
            <w:r w:rsidRPr="00826454">
              <w:rPr>
                <w:iCs/>
              </w:rPr>
              <w:t xml:space="preserve"> uncertain. The submission assumed this uptake rate (</w:t>
            </w:r>
            <w:r w:rsidR="001B6FAF" w:rsidRPr="00826454">
              <w:rPr>
                <w:iCs/>
              </w:rPr>
              <w:t xml:space="preserve">increasing </w:t>
            </w:r>
            <w:r w:rsidR="00E47AEB" w:rsidRPr="005B3E3E">
              <w:rPr>
                <w:rFonts w:ascii="Times New Roman" w:eastAsia="Times New Roman" w:hAnsi="Times New Roman" w:cs="Times New Roman"/>
                <w:bCs w:val="0"/>
                <w:snapToGrid w:val="0"/>
                <w:w w:val="0"/>
                <w:sz w:val="0"/>
                <w:szCs w:val="0"/>
                <w:u w:color="000000"/>
                <w:bdr w:val="none" w:sz="0" w:space="0" w:color="000000"/>
                <w:shd w:val="clear" w:color="000000" w:fill="000000"/>
                <w:lang w:eastAsia="x-none" w:bidi="x-none"/>
              </w:rPr>
              <w:t>ng</w:t>
            </w:r>
            <w:r w:rsidRPr="00826454">
              <w:rPr>
                <w:iCs/>
              </w:rPr>
              <w:t xml:space="preserve"> over time and did not provide justification)</w:t>
            </w:r>
            <w:r w:rsidR="00826454">
              <w:rPr>
                <w:iCs/>
              </w:rPr>
              <w:t xml:space="preserve">. </w:t>
            </w:r>
          </w:p>
        </w:tc>
      </w:tr>
      <w:tr w:rsidR="006A543B" w:rsidRPr="00826454" w14:paraId="5E123C65" w14:textId="77777777" w:rsidTr="004E0EB0">
        <w:tc>
          <w:tcPr>
            <w:tcW w:w="1072" w:type="pct"/>
            <w:vAlign w:val="center"/>
          </w:tcPr>
          <w:p w14:paraId="336558FE" w14:textId="0F173825" w:rsidR="006A543B" w:rsidRPr="00826454" w:rsidRDefault="00D26432" w:rsidP="002271B3">
            <w:pPr>
              <w:pStyle w:val="TableText0"/>
            </w:pPr>
            <w:r w:rsidRPr="00826454">
              <w:t>Proportion of PP1M affected by risperidone ISM (uptake rate)</w:t>
            </w:r>
          </w:p>
        </w:tc>
        <w:tc>
          <w:tcPr>
            <w:tcW w:w="1048" w:type="pct"/>
            <w:vAlign w:val="center"/>
          </w:tcPr>
          <w:p w14:paraId="5213C99C" w14:textId="5A60C33A" w:rsidR="006A543B" w:rsidRPr="003917A0" w:rsidRDefault="006A543B" w:rsidP="002271B3">
            <w:pPr>
              <w:pStyle w:val="TableText0"/>
            </w:pPr>
            <w:r w:rsidRPr="003917A0">
              <w:t xml:space="preserve">Assumption. Ranges from </w:t>
            </w:r>
            <w:r w:rsidR="007443BD" w:rsidRPr="009553AC">
              <w:rPr>
                <w:color w:val="000000"/>
                <w:spacing w:val="52"/>
                <w:shd w:val="solid" w:color="000000" w:fill="000000"/>
                <w:fitText w:val="330" w:id="-962342654"/>
                <w14:textFill>
                  <w14:solidFill>
                    <w14:srgbClr w14:val="000000">
                      <w14:alpha w14:val="100000"/>
                    </w14:srgbClr>
                  </w14:solidFill>
                </w14:textFill>
              </w:rPr>
              <w:t>|||</w:t>
            </w:r>
            <w:r w:rsidR="007443BD" w:rsidRPr="009553AC">
              <w:rPr>
                <w:color w:val="000000"/>
                <w:spacing w:val="2"/>
                <w:shd w:val="solid" w:color="000000" w:fill="000000"/>
                <w:fitText w:val="330" w:id="-962342654"/>
                <w14:textFill>
                  <w14:solidFill>
                    <w14:srgbClr w14:val="000000">
                      <w14:alpha w14:val="100000"/>
                    </w14:srgbClr>
                  </w14:solidFill>
                </w14:textFill>
              </w:rPr>
              <w:t>|</w:t>
            </w:r>
            <w:r w:rsidRPr="003917A0">
              <w:t xml:space="preserve">% in Year 1 to </w:t>
            </w:r>
            <w:r w:rsidR="007443BD" w:rsidRPr="009553AC">
              <w:rPr>
                <w:color w:val="000000"/>
                <w:spacing w:val="52"/>
                <w:shd w:val="solid" w:color="000000" w:fill="000000"/>
                <w:fitText w:val="330" w:id="-962342653"/>
                <w14:textFill>
                  <w14:solidFill>
                    <w14:srgbClr w14:val="000000">
                      <w14:alpha w14:val="100000"/>
                    </w14:srgbClr>
                  </w14:solidFill>
                </w14:textFill>
              </w:rPr>
              <w:t>|||</w:t>
            </w:r>
            <w:r w:rsidR="007443BD" w:rsidRPr="009553AC">
              <w:rPr>
                <w:color w:val="000000"/>
                <w:spacing w:val="2"/>
                <w:shd w:val="solid" w:color="000000" w:fill="000000"/>
                <w:fitText w:val="330" w:id="-962342653"/>
                <w14:textFill>
                  <w14:solidFill>
                    <w14:srgbClr w14:val="000000">
                      <w14:alpha w14:val="100000"/>
                    </w14:srgbClr>
                  </w14:solidFill>
                </w14:textFill>
              </w:rPr>
              <w:t>|</w:t>
            </w:r>
            <w:r w:rsidRPr="003917A0">
              <w:t>% in Year 6</w:t>
            </w:r>
          </w:p>
        </w:tc>
        <w:tc>
          <w:tcPr>
            <w:tcW w:w="2880" w:type="pct"/>
            <w:vAlign w:val="center"/>
          </w:tcPr>
          <w:p w14:paraId="5C2A4E7F" w14:textId="26E9DE5F" w:rsidR="006A543B" w:rsidRPr="00826454" w:rsidRDefault="006A543B" w:rsidP="002271B3">
            <w:pPr>
              <w:pStyle w:val="TableText0"/>
              <w:rPr>
                <w:iCs/>
              </w:rPr>
            </w:pPr>
            <w:r w:rsidRPr="00826454">
              <w:rPr>
                <w:iCs/>
              </w:rPr>
              <w:t>Th</w:t>
            </w:r>
            <w:r w:rsidR="00B1448C" w:rsidRPr="00826454">
              <w:rPr>
                <w:iCs/>
              </w:rPr>
              <w:t>e evaluation considered this to be</w:t>
            </w:r>
            <w:r w:rsidR="00E47AEB" w:rsidRPr="00826454">
              <w:rPr>
                <w:iCs/>
              </w:rPr>
              <w:t xml:space="preserve"> </w:t>
            </w:r>
            <w:r w:rsidRPr="00826454">
              <w:rPr>
                <w:iCs/>
              </w:rPr>
              <w:t>uncertain. The submission assumed this uptake rate (</w:t>
            </w:r>
            <w:r w:rsidR="00E47AEB" w:rsidRPr="00826454">
              <w:rPr>
                <w:iCs/>
              </w:rPr>
              <w:t>increasing</w:t>
            </w:r>
            <w:r w:rsidRPr="00826454">
              <w:rPr>
                <w:iCs/>
              </w:rPr>
              <w:t xml:space="preserve"> over time and did not provide justification)</w:t>
            </w:r>
            <w:r w:rsidR="00826454">
              <w:rPr>
                <w:iCs/>
              </w:rPr>
              <w:t xml:space="preserve">. </w:t>
            </w:r>
          </w:p>
        </w:tc>
      </w:tr>
      <w:tr w:rsidR="006A543B" w:rsidRPr="00826454" w14:paraId="353679B7" w14:textId="77777777">
        <w:tc>
          <w:tcPr>
            <w:tcW w:w="5000" w:type="pct"/>
            <w:gridSpan w:val="3"/>
            <w:vAlign w:val="center"/>
          </w:tcPr>
          <w:p w14:paraId="7CA3DBDC" w14:textId="77777777" w:rsidR="006A543B" w:rsidRPr="00826454" w:rsidRDefault="006A543B" w:rsidP="002271B3">
            <w:pPr>
              <w:pStyle w:val="TableText0"/>
              <w:rPr>
                <w:b/>
                <w:i/>
                <w:iCs/>
              </w:rPr>
            </w:pPr>
            <w:r w:rsidRPr="00826454">
              <w:rPr>
                <w:b/>
              </w:rPr>
              <w:t>Costs</w:t>
            </w:r>
          </w:p>
        </w:tc>
      </w:tr>
      <w:tr w:rsidR="006A543B" w:rsidRPr="00826454" w14:paraId="53BFE8C6" w14:textId="77777777" w:rsidTr="004E0EB0">
        <w:tc>
          <w:tcPr>
            <w:tcW w:w="1072" w:type="pct"/>
            <w:vAlign w:val="center"/>
          </w:tcPr>
          <w:p w14:paraId="05E81F73" w14:textId="0BAE7633" w:rsidR="006A543B" w:rsidRPr="00826454" w:rsidRDefault="006A543B" w:rsidP="002271B3">
            <w:pPr>
              <w:pStyle w:val="TableText0"/>
            </w:pPr>
            <w:r w:rsidRPr="00826454">
              <w:t>Proposed medicine (risperidone ISM 75</w:t>
            </w:r>
            <w:r w:rsidR="005B3E3E">
              <w:t> </w:t>
            </w:r>
            <w:r w:rsidRPr="00826454">
              <w:t>mg)</w:t>
            </w:r>
          </w:p>
        </w:tc>
        <w:tc>
          <w:tcPr>
            <w:tcW w:w="1048" w:type="pct"/>
            <w:vAlign w:val="center"/>
          </w:tcPr>
          <w:p w14:paraId="350B3A92" w14:textId="77777777" w:rsidR="006A543B" w:rsidRPr="00826454" w:rsidRDefault="006A543B" w:rsidP="002271B3">
            <w:pPr>
              <w:pStyle w:val="TableText0"/>
            </w:pPr>
            <w:r w:rsidRPr="00826454">
              <w:t xml:space="preserve">DPMQ – proposed price </w:t>
            </w:r>
          </w:p>
        </w:tc>
        <w:tc>
          <w:tcPr>
            <w:tcW w:w="2880" w:type="pct"/>
            <w:vAlign w:val="center"/>
          </w:tcPr>
          <w:p w14:paraId="0AD2CAEF" w14:textId="1A006BC6" w:rsidR="006A543B" w:rsidRPr="00826454" w:rsidRDefault="00B1448C" w:rsidP="002271B3">
            <w:pPr>
              <w:pStyle w:val="TableText0"/>
              <w:rPr>
                <w:iCs/>
                <w:highlight w:val="yellow"/>
              </w:rPr>
            </w:pPr>
            <w:r w:rsidRPr="00826454">
              <w:rPr>
                <w:iCs/>
              </w:rPr>
              <w:t xml:space="preserve">The financial estimates were presented in the evaluation using AEMPs of </w:t>
            </w:r>
            <w:r w:rsidR="006008B1" w:rsidRPr="00826454">
              <w:rPr>
                <w:iCs/>
              </w:rPr>
              <w:t>$289.10, DPMQ $333.52</w:t>
            </w:r>
            <w:r w:rsidRPr="00826454">
              <w:rPr>
                <w:iCs/>
              </w:rPr>
              <w:t xml:space="preserve">. </w:t>
            </w:r>
            <w:bookmarkStart w:id="79" w:name="_Hlk126748419"/>
            <w:r w:rsidRPr="00826454">
              <w:t>The ESC noted that these prices were overestimated, given the CMA had not adjusted for the difference in the dosing frequency between risperidone ISM and PP1M.</w:t>
            </w:r>
            <w:bookmarkEnd w:id="79"/>
          </w:p>
        </w:tc>
      </w:tr>
      <w:tr w:rsidR="006A543B" w:rsidRPr="00826454" w14:paraId="388411BD" w14:textId="77777777" w:rsidTr="004E0EB0">
        <w:tc>
          <w:tcPr>
            <w:tcW w:w="1072" w:type="pct"/>
            <w:vAlign w:val="center"/>
          </w:tcPr>
          <w:p w14:paraId="0451C561" w14:textId="7A8B0B2B" w:rsidR="006A543B" w:rsidRPr="00826454" w:rsidRDefault="006A543B" w:rsidP="002271B3">
            <w:pPr>
              <w:pStyle w:val="TableText0"/>
            </w:pPr>
            <w:r w:rsidRPr="00826454">
              <w:t>Proposed medicine (risperidone ISM</w:t>
            </w:r>
            <w:r w:rsidRPr="00826454" w:rsidDel="00963A88">
              <w:t xml:space="preserve"> </w:t>
            </w:r>
            <w:r w:rsidRPr="00826454">
              <w:t>1</w:t>
            </w:r>
            <w:r w:rsidR="00B1448C" w:rsidRPr="00826454">
              <w:t>0</w:t>
            </w:r>
            <w:r w:rsidRPr="00826454">
              <w:t>0</w:t>
            </w:r>
            <w:r w:rsidR="005B3E3E">
              <w:t> </w:t>
            </w:r>
            <w:r w:rsidRPr="00826454">
              <w:t>mg)</w:t>
            </w:r>
          </w:p>
        </w:tc>
        <w:tc>
          <w:tcPr>
            <w:tcW w:w="1048" w:type="pct"/>
            <w:vAlign w:val="center"/>
          </w:tcPr>
          <w:p w14:paraId="500DDEB9" w14:textId="77777777" w:rsidR="006A543B" w:rsidRPr="00826454" w:rsidRDefault="006A543B" w:rsidP="002271B3">
            <w:pPr>
              <w:pStyle w:val="TableText0"/>
            </w:pPr>
            <w:r w:rsidRPr="00826454">
              <w:t xml:space="preserve">DPMQ – proposed price </w:t>
            </w:r>
          </w:p>
        </w:tc>
        <w:tc>
          <w:tcPr>
            <w:tcW w:w="2880" w:type="pct"/>
            <w:vAlign w:val="center"/>
          </w:tcPr>
          <w:p w14:paraId="3F2639CC" w14:textId="2034094F" w:rsidR="006A543B" w:rsidRPr="00826454" w:rsidRDefault="00B1448C" w:rsidP="002271B3">
            <w:pPr>
              <w:pStyle w:val="TableText0"/>
              <w:rPr>
                <w:highlight w:val="yellow"/>
              </w:rPr>
            </w:pPr>
            <w:r w:rsidRPr="00826454">
              <w:rPr>
                <w:iCs/>
              </w:rPr>
              <w:t xml:space="preserve">The financial estimates were presented in the evaluation using AEMPs of $352.99, DPMQ $405.65. </w:t>
            </w:r>
            <w:r w:rsidRPr="00826454">
              <w:t>The ESC noted that these prices were overestimated, given the CMA had not adjusted for the difference in the dosing frequency between risperidone ISM and PP1M.</w:t>
            </w:r>
          </w:p>
        </w:tc>
      </w:tr>
      <w:tr w:rsidR="006A543B" w:rsidRPr="00826454" w14:paraId="29EC48E4" w14:textId="77777777" w:rsidTr="004E0EB0">
        <w:tc>
          <w:tcPr>
            <w:tcW w:w="1072" w:type="pct"/>
            <w:vAlign w:val="center"/>
          </w:tcPr>
          <w:p w14:paraId="06988ED3" w14:textId="77777777" w:rsidR="006A543B" w:rsidRPr="00826454" w:rsidRDefault="006A543B" w:rsidP="002271B3">
            <w:pPr>
              <w:pStyle w:val="TableText0"/>
            </w:pPr>
            <w:r w:rsidRPr="00826454">
              <w:t xml:space="preserve">GP consultation </w:t>
            </w:r>
          </w:p>
        </w:tc>
        <w:tc>
          <w:tcPr>
            <w:tcW w:w="1048" w:type="pct"/>
            <w:vAlign w:val="center"/>
          </w:tcPr>
          <w:p w14:paraId="25ABE342" w14:textId="77777777" w:rsidR="006A543B" w:rsidRPr="00826454" w:rsidRDefault="006A543B" w:rsidP="002271B3">
            <w:pPr>
              <w:pStyle w:val="TableText0"/>
            </w:pPr>
            <w:r w:rsidRPr="00826454">
              <w:t>MBS Item Number 23</w:t>
            </w:r>
          </w:p>
        </w:tc>
        <w:tc>
          <w:tcPr>
            <w:tcW w:w="2880" w:type="pct"/>
            <w:vAlign w:val="center"/>
          </w:tcPr>
          <w:p w14:paraId="4E3A3411" w14:textId="46EBEB2C" w:rsidR="006A543B" w:rsidRPr="00826454" w:rsidRDefault="006A543B" w:rsidP="002271B3">
            <w:pPr>
              <w:pStyle w:val="TableText0"/>
              <w:rPr>
                <w:iCs/>
              </w:rPr>
            </w:pPr>
          </w:p>
        </w:tc>
      </w:tr>
    </w:tbl>
    <w:p w14:paraId="68B52F10" w14:textId="77777777" w:rsidR="006A543B" w:rsidRPr="00826454" w:rsidRDefault="006A543B" w:rsidP="002271B3">
      <w:pPr>
        <w:pStyle w:val="FooterTableFigure"/>
        <w:keepNext/>
      </w:pPr>
      <w:r w:rsidRPr="00826454">
        <w:t xml:space="preserve">Source: Table 4-3, p.160 of the submission; Table 4-4, p161 of the submission; Table 4-5 p.162 of the submission; Table 4-6, p. 162 of the submission; Table 4-7, p163-164 of the submission; Table 4-9, p.164-165 of the submission; Table 4-12, p167 of the submission, </w:t>
      </w:r>
    </w:p>
    <w:p w14:paraId="09DB69A8" w14:textId="7B4D2409" w:rsidR="006A543B" w:rsidRPr="00826454" w:rsidRDefault="006A543B" w:rsidP="00493F8E">
      <w:pPr>
        <w:pStyle w:val="FooterTableFigure"/>
      </w:pPr>
      <w:r w:rsidRPr="00826454">
        <w:t>Abbreviations: RC = Risperidone 2-weekly LAI, PP1M = 1-month Paliperidone Palmitate LAI, PBS = Pharmaceutical Benefits Scheme, MBS = Medicare Benefits Scheme, PP3M = 3</w:t>
      </w:r>
      <w:r w:rsidR="008D206A" w:rsidRPr="00826454">
        <w:t>-</w:t>
      </w:r>
      <w:r w:rsidRPr="00826454">
        <w:t>month Paliperidone LAI, PP6M = 6</w:t>
      </w:r>
      <w:r w:rsidR="008D206A" w:rsidRPr="00826454">
        <w:t>-</w:t>
      </w:r>
      <w:r w:rsidRPr="00826454">
        <w:t>month Paliperidone LAI</w:t>
      </w:r>
    </w:p>
    <w:p w14:paraId="2B17B96E" w14:textId="21DBA486" w:rsidR="006A543B" w:rsidRPr="00826454" w:rsidRDefault="0078493F" w:rsidP="005E3092">
      <w:pPr>
        <w:pStyle w:val="3-BodyText"/>
      </w:pPr>
      <w:r w:rsidRPr="00826454">
        <w:fldChar w:fldCharType="begin" w:fldLock="1"/>
      </w:r>
      <w:r w:rsidRPr="00826454">
        <w:instrText xml:space="preserve"> REF _Ref121660790 \h </w:instrText>
      </w:r>
      <w:r w:rsidRPr="00826454">
        <w:fldChar w:fldCharType="separate"/>
      </w:r>
      <w:r w:rsidR="00DC0901" w:rsidRPr="00826454">
        <w:t>Table 2</w:t>
      </w:r>
      <w:r w:rsidR="00766E4A">
        <w:t>5</w:t>
      </w:r>
      <w:r w:rsidRPr="00826454">
        <w:fldChar w:fldCharType="end"/>
      </w:r>
      <w:r w:rsidRPr="00826454">
        <w:t xml:space="preserve"> </w:t>
      </w:r>
      <w:r w:rsidR="006A543B" w:rsidRPr="00826454">
        <w:t xml:space="preserve">presents the estimated use and financial implications of listing risperidone ISM to the PBS/RPBS and impact on comparators RC and PP1M. </w:t>
      </w:r>
    </w:p>
    <w:p w14:paraId="48317F1C" w14:textId="6D5E11ED" w:rsidR="006A543B" w:rsidRPr="00826454" w:rsidRDefault="00F80B29" w:rsidP="002B3348">
      <w:pPr>
        <w:pStyle w:val="Caption"/>
      </w:pPr>
      <w:bookmarkStart w:id="80" w:name="_Ref104805295"/>
      <w:bookmarkStart w:id="81" w:name="_Ref121660790"/>
      <w:r w:rsidRPr="00826454">
        <w:lastRenderedPageBreak/>
        <w:t xml:space="preserve">Table </w:t>
      </w:r>
      <w:r w:rsidR="00A73095">
        <w:fldChar w:fldCharType="begin" w:fldLock="1"/>
      </w:r>
      <w:r w:rsidR="00A73095">
        <w:instrText xml:space="preserve"> SEQ Table \* ARABIC </w:instrText>
      </w:r>
      <w:r w:rsidR="00A73095">
        <w:fldChar w:fldCharType="separate"/>
      </w:r>
      <w:r w:rsidR="00493F8E">
        <w:rPr>
          <w:noProof/>
        </w:rPr>
        <w:t>25</w:t>
      </w:r>
      <w:r w:rsidR="00A73095">
        <w:rPr>
          <w:noProof/>
        </w:rPr>
        <w:fldChar w:fldCharType="end"/>
      </w:r>
      <w:bookmarkEnd w:id="80"/>
      <w:bookmarkEnd w:id="81"/>
      <w:r w:rsidR="006A543B" w:rsidRPr="00826454">
        <w:t>:</w:t>
      </w:r>
      <w:r w:rsidR="006A543B" w:rsidRPr="00826454">
        <w:rPr>
          <w:rStyle w:val="CommentReference"/>
          <w:b/>
          <w:szCs w:val="24"/>
        </w:rPr>
        <w:t xml:space="preserve"> </w:t>
      </w:r>
      <w:r w:rsidR="006A543B" w:rsidRPr="00826454">
        <w:rPr>
          <w:rStyle w:val="CommentReference"/>
          <w:b/>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5: Estimated use and financial implications"/>
      </w:tblPr>
      <w:tblGrid>
        <w:gridCol w:w="2405"/>
        <w:gridCol w:w="1102"/>
        <w:gridCol w:w="1102"/>
        <w:gridCol w:w="1102"/>
        <w:gridCol w:w="1102"/>
        <w:gridCol w:w="1102"/>
        <w:gridCol w:w="1102"/>
      </w:tblGrid>
      <w:tr w:rsidR="006A543B" w:rsidRPr="00826454" w14:paraId="4F8BB922" w14:textId="77777777">
        <w:trPr>
          <w:tblHeader/>
        </w:trPr>
        <w:tc>
          <w:tcPr>
            <w:tcW w:w="1334" w:type="pct"/>
            <w:shd w:val="clear" w:color="auto" w:fill="auto"/>
            <w:vAlign w:val="center"/>
          </w:tcPr>
          <w:p w14:paraId="2DE64052" w14:textId="77777777" w:rsidR="006A543B" w:rsidRPr="00826454" w:rsidRDefault="006A543B">
            <w:pPr>
              <w:pStyle w:val="In-tableHeading"/>
              <w:jc w:val="center"/>
              <w:rPr>
                <w:lang w:val="en-AU"/>
              </w:rPr>
            </w:pPr>
          </w:p>
        </w:tc>
        <w:tc>
          <w:tcPr>
            <w:tcW w:w="611" w:type="pct"/>
            <w:shd w:val="clear" w:color="auto" w:fill="auto"/>
            <w:vAlign w:val="center"/>
          </w:tcPr>
          <w:p w14:paraId="753E59E2" w14:textId="77777777" w:rsidR="006A543B" w:rsidRPr="00826454" w:rsidRDefault="006A543B">
            <w:pPr>
              <w:pStyle w:val="In-tableHeading"/>
              <w:jc w:val="center"/>
              <w:rPr>
                <w:lang w:val="en-AU"/>
              </w:rPr>
            </w:pPr>
            <w:r w:rsidRPr="00826454">
              <w:rPr>
                <w:lang w:val="en-AU"/>
              </w:rPr>
              <w:t>Year 1</w:t>
            </w:r>
          </w:p>
        </w:tc>
        <w:tc>
          <w:tcPr>
            <w:tcW w:w="611" w:type="pct"/>
            <w:shd w:val="clear" w:color="auto" w:fill="auto"/>
            <w:vAlign w:val="center"/>
          </w:tcPr>
          <w:p w14:paraId="740B39F8" w14:textId="77777777" w:rsidR="006A543B" w:rsidRPr="00826454" w:rsidRDefault="006A543B">
            <w:pPr>
              <w:pStyle w:val="In-tableHeading"/>
              <w:jc w:val="center"/>
              <w:rPr>
                <w:lang w:val="en-AU"/>
              </w:rPr>
            </w:pPr>
            <w:r w:rsidRPr="00826454">
              <w:rPr>
                <w:lang w:val="en-AU"/>
              </w:rPr>
              <w:t>Year 2</w:t>
            </w:r>
          </w:p>
        </w:tc>
        <w:tc>
          <w:tcPr>
            <w:tcW w:w="611" w:type="pct"/>
            <w:shd w:val="clear" w:color="auto" w:fill="auto"/>
            <w:vAlign w:val="center"/>
          </w:tcPr>
          <w:p w14:paraId="6DBBDD7F" w14:textId="77777777" w:rsidR="006A543B" w:rsidRPr="00826454" w:rsidRDefault="006A543B">
            <w:pPr>
              <w:pStyle w:val="In-tableHeading"/>
              <w:jc w:val="center"/>
              <w:rPr>
                <w:lang w:val="en-AU"/>
              </w:rPr>
            </w:pPr>
            <w:r w:rsidRPr="00826454">
              <w:rPr>
                <w:lang w:val="en-AU"/>
              </w:rPr>
              <w:t>Year 3</w:t>
            </w:r>
          </w:p>
        </w:tc>
        <w:tc>
          <w:tcPr>
            <w:tcW w:w="611" w:type="pct"/>
            <w:shd w:val="clear" w:color="auto" w:fill="auto"/>
            <w:vAlign w:val="center"/>
          </w:tcPr>
          <w:p w14:paraId="5B2D3B75" w14:textId="77777777" w:rsidR="006A543B" w:rsidRPr="00826454" w:rsidRDefault="006A543B">
            <w:pPr>
              <w:pStyle w:val="In-tableHeading"/>
              <w:jc w:val="center"/>
              <w:rPr>
                <w:lang w:val="en-AU"/>
              </w:rPr>
            </w:pPr>
            <w:r w:rsidRPr="00826454">
              <w:rPr>
                <w:lang w:val="en-AU"/>
              </w:rPr>
              <w:t>Year 4</w:t>
            </w:r>
          </w:p>
        </w:tc>
        <w:tc>
          <w:tcPr>
            <w:tcW w:w="611" w:type="pct"/>
            <w:shd w:val="clear" w:color="auto" w:fill="auto"/>
            <w:vAlign w:val="center"/>
          </w:tcPr>
          <w:p w14:paraId="714EEE1D" w14:textId="77777777" w:rsidR="006A543B" w:rsidRPr="00826454" w:rsidRDefault="006A543B">
            <w:pPr>
              <w:pStyle w:val="In-tableHeading"/>
              <w:jc w:val="center"/>
              <w:rPr>
                <w:lang w:val="en-AU"/>
              </w:rPr>
            </w:pPr>
            <w:r w:rsidRPr="00826454">
              <w:rPr>
                <w:lang w:val="en-AU"/>
              </w:rPr>
              <w:t>Year 5</w:t>
            </w:r>
          </w:p>
        </w:tc>
        <w:tc>
          <w:tcPr>
            <w:tcW w:w="611" w:type="pct"/>
          </w:tcPr>
          <w:p w14:paraId="7C11BCFA" w14:textId="77777777" w:rsidR="006A543B" w:rsidRPr="00826454" w:rsidRDefault="006A543B">
            <w:pPr>
              <w:pStyle w:val="In-tableHeading"/>
              <w:jc w:val="center"/>
              <w:rPr>
                <w:lang w:val="en-AU"/>
              </w:rPr>
            </w:pPr>
            <w:r w:rsidRPr="00826454">
              <w:rPr>
                <w:lang w:val="en-AU"/>
              </w:rPr>
              <w:t>Year 6</w:t>
            </w:r>
          </w:p>
        </w:tc>
      </w:tr>
      <w:tr w:rsidR="006A543B" w:rsidRPr="00826454" w14:paraId="3CBA60E3" w14:textId="77777777">
        <w:tc>
          <w:tcPr>
            <w:tcW w:w="5000" w:type="pct"/>
            <w:gridSpan w:val="7"/>
            <w:shd w:val="clear" w:color="auto" w:fill="auto"/>
            <w:vAlign w:val="center"/>
          </w:tcPr>
          <w:p w14:paraId="3E4A1FFF" w14:textId="77777777" w:rsidR="006A543B" w:rsidRPr="00826454" w:rsidRDefault="006A543B">
            <w:pPr>
              <w:pStyle w:val="In-tableHeading"/>
              <w:rPr>
                <w:bCs/>
                <w:color w:val="000000"/>
                <w:lang w:val="en-AU"/>
              </w:rPr>
            </w:pPr>
            <w:r w:rsidRPr="00826454">
              <w:rPr>
                <w:bCs/>
                <w:color w:val="000000"/>
                <w:lang w:val="en-AU"/>
              </w:rPr>
              <w:t>Estimated extent of use</w:t>
            </w:r>
          </w:p>
        </w:tc>
      </w:tr>
      <w:tr w:rsidR="006A543B" w:rsidRPr="00826454" w14:paraId="309F825E" w14:textId="77777777" w:rsidTr="006F2931">
        <w:tc>
          <w:tcPr>
            <w:tcW w:w="1334" w:type="pct"/>
            <w:shd w:val="clear" w:color="auto" w:fill="auto"/>
            <w:vAlign w:val="center"/>
          </w:tcPr>
          <w:p w14:paraId="5523C9D8" w14:textId="0C0D0704" w:rsidR="006A543B" w:rsidRPr="00826454" w:rsidRDefault="006A543B">
            <w:pPr>
              <w:pStyle w:val="TableText0"/>
              <w:rPr>
                <w:rFonts w:ascii="Times" w:hAnsi="Times"/>
              </w:rPr>
            </w:pPr>
            <w:r w:rsidRPr="00826454">
              <w:t xml:space="preserve">Number of scripts </w:t>
            </w:r>
            <w:r w:rsidR="00280F50" w:rsidRPr="00826454">
              <w:t xml:space="preserve">dispensed </w:t>
            </w:r>
            <w:r w:rsidR="00280F50" w:rsidRPr="00826454">
              <w:rPr>
                <w:vertAlign w:val="superscript"/>
              </w:rPr>
              <w:t>a</w:t>
            </w:r>
          </w:p>
        </w:tc>
        <w:tc>
          <w:tcPr>
            <w:tcW w:w="611" w:type="pct"/>
            <w:shd w:val="clear" w:color="auto" w:fill="auto"/>
          </w:tcPr>
          <w:p w14:paraId="59033417" w14:textId="756FEB49"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52"/>
                <w14:textFill>
                  <w14:solidFill>
                    <w14:srgbClr w14:val="000000">
                      <w14:alpha w14:val="100000"/>
                    </w14:srgbClr>
                  </w14:solidFill>
                </w14:textFill>
              </w:rPr>
              <w:t xml:space="preserve">　</w:t>
            </w:r>
            <w:r w:rsidRPr="009553AC">
              <w:rPr>
                <w:iCs/>
                <w:color w:val="000000"/>
                <w:w w:val="15"/>
                <w:shd w:val="solid" w:color="000000" w:fill="000000"/>
                <w:fitText w:val="45" w:id="-962342652"/>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2"/>
                <w14:textFill>
                  <w14:solidFill>
                    <w14:srgbClr w14:val="000000">
                      <w14:alpha w14:val="100000"/>
                    </w14:srgbClr>
                  </w14:solidFill>
                </w14:textFill>
              </w:rPr>
              <w:t xml:space="preserve">　</w:t>
            </w:r>
            <w:r w:rsidR="00A47C30" w:rsidRPr="00A47C30">
              <w:rPr>
                <w:iCs/>
                <w:vertAlign w:val="superscript"/>
              </w:rPr>
              <w:t>1</w:t>
            </w:r>
          </w:p>
        </w:tc>
        <w:tc>
          <w:tcPr>
            <w:tcW w:w="611" w:type="pct"/>
            <w:shd w:val="clear" w:color="auto" w:fill="auto"/>
          </w:tcPr>
          <w:p w14:paraId="6AF24147" w14:textId="30FC89D0"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51"/>
                <w14:textFill>
                  <w14:solidFill>
                    <w14:srgbClr w14:val="000000">
                      <w14:alpha w14:val="100000"/>
                    </w14:srgbClr>
                  </w14:solidFill>
                </w14:textFill>
              </w:rPr>
              <w:t xml:space="preserve">　</w:t>
            </w:r>
            <w:r w:rsidRPr="009553AC">
              <w:rPr>
                <w:iCs/>
                <w:color w:val="000000"/>
                <w:w w:val="15"/>
                <w:shd w:val="solid" w:color="000000" w:fill="000000"/>
                <w:fitText w:val="45" w:id="-962342651"/>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1"/>
                <w14:textFill>
                  <w14:solidFill>
                    <w14:srgbClr w14:val="000000">
                      <w14:alpha w14:val="100000"/>
                    </w14:srgbClr>
                  </w14:solidFill>
                </w14:textFill>
              </w:rPr>
              <w:t xml:space="preserve">　</w:t>
            </w:r>
            <w:r w:rsidR="00A47C30" w:rsidRPr="00A47C30">
              <w:rPr>
                <w:iCs/>
                <w:vertAlign w:val="superscript"/>
              </w:rPr>
              <w:t>2</w:t>
            </w:r>
          </w:p>
        </w:tc>
        <w:tc>
          <w:tcPr>
            <w:tcW w:w="611" w:type="pct"/>
            <w:shd w:val="clear" w:color="auto" w:fill="auto"/>
          </w:tcPr>
          <w:p w14:paraId="6ABF2259" w14:textId="15AEDDD2"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50"/>
                <w14:textFill>
                  <w14:solidFill>
                    <w14:srgbClr w14:val="000000">
                      <w14:alpha w14:val="100000"/>
                    </w14:srgbClr>
                  </w14:solidFill>
                </w14:textFill>
              </w:rPr>
              <w:t xml:space="preserve">　</w:t>
            </w:r>
            <w:r w:rsidRPr="009553AC">
              <w:rPr>
                <w:iCs/>
                <w:color w:val="000000"/>
                <w:w w:val="15"/>
                <w:shd w:val="solid" w:color="000000" w:fill="000000"/>
                <w:fitText w:val="45" w:id="-962342650"/>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0"/>
                <w14:textFill>
                  <w14:solidFill>
                    <w14:srgbClr w14:val="000000">
                      <w14:alpha w14:val="100000"/>
                    </w14:srgbClr>
                  </w14:solidFill>
                </w14:textFill>
              </w:rPr>
              <w:t xml:space="preserve">　</w:t>
            </w:r>
            <w:r w:rsidR="00A47C30" w:rsidRPr="00A47C30">
              <w:rPr>
                <w:iCs/>
                <w:vertAlign w:val="superscript"/>
              </w:rPr>
              <w:t>3</w:t>
            </w:r>
          </w:p>
        </w:tc>
        <w:tc>
          <w:tcPr>
            <w:tcW w:w="611" w:type="pct"/>
            <w:shd w:val="clear" w:color="auto" w:fill="auto"/>
          </w:tcPr>
          <w:p w14:paraId="41959D5A" w14:textId="138B1A99"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49"/>
                <w14:textFill>
                  <w14:solidFill>
                    <w14:srgbClr w14:val="000000">
                      <w14:alpha w14:val="100000"/>
                    </w14:srgbClr>
                  </w14:solidFill>
                </w14:textFill>
              </w:rPr>
              <w:t xml:space="preserve">　</w:t>
            </w:r>
            <w:r w:rsidRPr="009553AC">
              <w:rPr>
                <w:iCs/>
                <w:color w:val="000000"/>
                <w:w w:val="15"/>
                <w:shd w:val="solid" w:color="000000" w:fill="000000"/>
                <w:fitText w:val="45" w:id="-962342649"/>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9"/>
                <w14:textFill>
                  <w14:solidFill>
                    <w14:srgbClr w14:val="000000">
                      <w14:alpha w14:val="100000"/>
                    </w14:srgbClr>
                  </w14:solidFill>
                </w14:textFill>
              </w:rPr>
              <w:t xml:space="preserve">　</w:t>
            </w:r>
            <w:r w:rsidR="00A47C30" w:rsidRPr="00A47C30">
              <w:rPr>
                <w:iCs/>
                <w:vertAlign w:val="superscript"/>
              </w:rPr>
              <w:t>4</w:t>
            </w:r>
          </w:p>
        </w:tc>
        <w:tc>
          <w:tcPr>
            <w:tcW w:w="611" w:type="pct"/>
            <w:shd w:val="clear" w:color="auto" w:fill="auto"/>
          </w:tcPr>
          <w:p w14:paraId="23C26A8D" w14:textId="562D49B7"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48"/>
                <w14:textFill>
                  <w14:solidFill>
                    <w14:srgbClr w14:val="000000">
                      <w14:alpha w14:val="100000"/>
                    </w14:srgbClr>
                  </w14:solidFill>
                </w14:textFill>
              </w:rPr>
              <w:t xml:space="preserve">　</w:t>
            </w:r>
            <w:r w:rsidRPr="009553AC">
              <w:rPr>
                <w:iCs/>
                <w:color w:val="000000"/>
                <w:w w:val="15"/>
                <w:shd w:val="solid" w:color="000000" w:fill="000000"/>
                <w:fitText w:val="45" w:id="-962342648"/>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8"/>
                <w14:textFill>
                  <w14:solidFill>
                    <w14:srgbClr w14:val="000000">
                      <w14:alpha w14:val="100000"/>
                    </w14:srgbClr>
                  </w14:solidFill>
                </w14:textFill>
              </w:rPr>
              <w:t xml:space="preserve">　</w:t>
            </w:r>
            <w:r w:rsidR="00A47C30" w:rsidRPr="00A47C30">
              <w:rPr>
                <w:iCs/>
                <w:vertAlign w:val="superscript"/>
              </w:rPr>
              <w:t>4</w:t>
            </w:r>
          </w:p>
        </w:tc>
        <w:tc>
          <w:tcPr>
            <w:tcW w:w="611" w:type="pct"/>
          </w:tcPr>
          <w:p w14:paraId="747E696D" w14:textId="1FA851FB" w:rsidR="006A543B" w:rsidRPr="00A47C30" w:rsidRDefault="007443BD">
            <w:pPr>
              <w:pStyle w:val="TableText0"/>
              <w:jc w:val="center"/>
              <w:rPr>
                <w:color w:val="000000"/>
                <w:highlight w:val="lightGray"/>
              </w:rPr>
            </w:pPr>
            <w:r w:rsidRPr="009553AC">
              <w:rPr>
                <w:rFonts w:hint="eastAsia"/>
                <w:iCs/>
                <w:color w:val="000000"/>
                <w:w w:val="15"/>
                <w:shd w:val="solid" w:color="000000" w:fill="000000"/>
                <w:fitText w:val="45" w:id="-962342647"/>
                <w14:textFill>
                  <w14:solidFill>
                    <w14:srgbClr w14:val="000000">
                      <w14:alpha w14:val="100000"/>
                    </w14:srgbClr>
                  </w14:solidFill>
                </w14:textFill>
              </w:rPr>
              <w:t xml:space="preserve">　</w:t>
            </w:r>
            <w:r w:rsidRPr="009553AC">
              <w:rPr>
                <w:iCs/>
                <w:color w:val="000000"/>
                <w:w w:val="15"/>
                <w:shd w:val="solid" w:color="000000" w:fill="000000"/>
                <w:fitText w:val="45" w:id="-962342647"/>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7"/>
                <w14:textFill>
                  <w14:solidFill>
                    <w14:srgbClr w14:val="000000">
                      <w14:alpha w14:val="100000"/>
                    </w14:srgbClr>
                  </w14:solidFill>
                </w14:textFill>
              </w:rPr>
              <w:t xml:space="preserve">　</w:t>
            </w:r>
            <w:r w:rsidR="00A47C30" w:rsidRPr="00A47C30">
              <w:rPr>
                <w:iCs/>
                <w:vertAlign w:val="superscript"/>
              </w:rPr>
              <w:t>4</w:t>
            </w:r>
          </w:p>
        </w:tc>
      </w:tr>
      <w:tr w:rsidR="006A543B" w:rsidRPr="00826454" w14:paraId="627017C9" w14:textId="77777777">
        <w:tc>
          <w:tcPr>
            <w:tcW w:w="5000" w:type="pct"/>
            <w:gridSpan w:val="7"/>
            <w:shd w:val="clear" w:color="auto" w:fill="auto"/>
            <w:vAlign w:val="center"/>
          </w:tcPr>
          <w:p w14:paraId="72592F14" w14:textId="77777777" w:rsidR="006A543B" w:rsidRPr="00826454" w:rsidRDefault="006A543B">
            <w:pPr>
              <w:pStyle w:val="In-tableHeading"/>
              <w:rPr>
                <w:lang w:val="en-AU"/>
              </w:rPr>
            </w:pPr>
            <w:r w:rsidRPr="00826454">
              <w:rPr>
                <w:lang w:val="en-AU"/>
              </w:rPr>
              <w:t xml:space="preserve">Estimated financial implications of risperidone ISM </w:t>
            </w:r>
          </w:p>
        </w:tc>
      </w:tr>
      <w:tr w:rsidR="006A543B" w:rsidRPr="00826454" w14:paraId="6CD3C25E" w14:textId="77777777">
        <w:tc>
          <w:tcPr>
            <w:tcW w:w="1334" w:type="pct"/>
            <w:shd w:val="clear" w:color="auto" w:fill="auto"/>
            <w:vAlign w:val="center"/>
          </w:tcPr>
          <w:p w14:paraId="014D6E3D" w14:textId="7D2F5B52" w:rsidR="006A543B" w:rsidRPr="00826454" w:rsidRDefault="006A543B">
            <w:pPr>
              <w:pStyle w:val="TableText0"/>
              <w:rPr>
                <w:vertAlign w:val="superscript"/>
              </w:rPr>
            </w:pPr>
            <w:r w:rsidRPr="00826454">
              <w:t>Cost to PBS/RPBS less co-payments</w:t>
            </w:r>
            <w:r w:rsidR="006D48F8" w:rsidRPr="00826454">
              <w:t xml:space="preserve"> </w:t>
            </w:r>
            <w:r w:rsidR="006D48F8" w:rsidRPr="00826454">
              <w:rPr>
                <w:vertAlign w:val="superscript"/>
              </w:rPr>
              <w:t>b</w:t>
            </w:r>
          </w:p>
        </w:tc>
        <w:tc>
          <w:tcPr>
            <w:tcW w:w="611" w:type="pct"/>
            <w:shd w:val="clear" w:color="auto" w:fill="auto"/>
          </w:tcPr>
          <w:p w14:paraId="128AC313" w14:textId="1F1C7DD4" w:rsidR="006A543B" w:rsidRPr="00A47C30" w:rsidRDefault="007443BD">
            <w:pPr>
              <w:pStyle w:val="TableText0"/>
              <w:jc w:val="center"/>
              <w:rPr>
                <w:highlight w:val="lightGray"/>
              </w:rPr>
            </w:pPr>
            <w:r w:rsidRPr="007443BD">
              <w:rPr>
                <w:rFonts w:hint="eastAsia"/>
                <w:iCs/>
                <w:color w:val="000000"/>
                <w:w w:val="16"/>
                <w:shd w:val="solid" w:color="000000" w:fill="000000"/>
                <w:fitText w:val="75" w:id="-962342646"/>
                <w14:textFill>
                  <w14:solidFill>
                    <w14:srgbClr w14:val="000000">
                      <w14:alpha w14:val="100000"/>
                    </w14:srgbClr>
                  </w14:solidFill>
                </w14:textFill>
              </w:rPr>
              <w:t xml:space="preserve">　</w:t>
            </w:r>
            <w:r w:rsidRPr="007443BD">
              <w:rPr>
                <w:iCs/>
                <w:color w:val="000000"/>
                <w:w w:val="16"/>
                <w:shd w:val="solid" w:color="000000" w:fill="000000"/>
                <w:fitText w:val="75" w:id="-962342646"/>
                <w14:textFill>
                  <w14:solidFill>
                    <w14:srgbClr w14:val="000000">
                      <w14:alpha w14:val="100000"/>
                    </w14:srgbClr>
                  </w14:solidFill>
                </w14:textFill>
              </w:rPr>
              <w:t>|</w:t>
            </w:r>
            <w:r w:rsidRPr="007443BD">
              <w:rPr>
                <w:rFonts w:hint="eastAsia"/>
                <w:iCs/>
                <w:color w:val="000000"/>
                <w:spacing w:val="5"/>
                <w:w w:val="16"/>
                <w:shd w:val="solid" w:color="000000" w:fill="000000"/>
                <w:fitText w:val="75" w:id="-962342646"/>
                <w14:textFill>
                  <w14:solidFill>
                    <w14:srgbClr w14:val="000000">
                      <w14:alpha w14:val="100000"/>
                    </w14:srgbClr>
                  </w14:solidFill>
                </w14:textFill>
              </w:rPr>
              <w:t xml:space="preserve">　</w:t>
            </w:r>
            <w:r w:rsidRPr="007443BD">
              <w:rPr>
                <w:iCs/>
              </w:rPr>
              <w:t xml:space="preserve"> </w:t>
            </w:r>
            <w:r w:rsidR="00A47C30" w:rsidRPr="00A47C30">
              <w:rPr>
                <w:iCs/>
                <w:vertAlign w:val="superscript"/>
              </w:rPr>
              <w:t>5</w:t>
            </w:r>
          </w:p>
        </w:tc>
        <w:tc>
          <w:tcPr>
            <w:tcW w:w="611" w:type="pct"/>
            <w:shd w:val="clear" w:color="auto" w:fill="auto"/>
          </w:tcPr>
          <w:p w14:paraId="706A6A1F" w14:textId="4C522E23"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45"/>
                <w14:textFill>
                  <w14:solidFill>
                    <w14:srgbClr w14:val="000000">
                      <w14:alpha w14:val="100000"/>
                    </w14:srgbClr>
                  </w14:solidFill>
                </w14:textFill>
              </w:rPr>
              <w:t xml:space="preserve">　</w:t>
            </w:r>
            <w:r w:rsidRPr="009553AC">
              <w:rPr>
                <w:iCs/>
                <w:color w:val="000000"/>
                <w:w w:val="15"/>
                <w:shd w:val="solid" w:color="000000" w:fill="000000"/>
                <w:fitText w:val="45" w:id="-962342645"/>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5"/>
                <w14:textFill>
                  <w14:solidFill>
                    <w14:srgbClr w14:val="000000">
                      <w14:alpha w14:val="100000"/>
                    </w14:srgbClr>
                  </w14:solidFill>
                </w14:textFill>
              </w:rPr>
              <w:t xml:space="preserve">　</w:t>
            </w:r>
            <w:r w:rsidR="00A47C30" w:rsidRPr="00A47C30">
              <w:rPr>
                <w:iCs/>
                <w:vertAlign w:val="superscript"/>
              </w:rPr>
              <w:t>6</w:t>
            </w:r>
            <w:r w:rsidRPr="007443BD">
              <w:rPr>
                <w:iCs/>
              </w:rPr>
              <w:t xml:space="preserve"> </w:t>
            </w:r>
          </w:p>
        </w:tc>
        <w:tc>
          <w:tcPr>
            <w:tcW w:w="611" w:type="pct"/>
            <w:shd w:val="clear" w:color="auto" w:fill="auto"/>
          </w:tcPr>
          <w:p w14:paraId="3D7611C6" w14:textId="650A2F55"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44"/>
                <w14:textFill>
                  <w14:solidFill>
                    <w14:srgbClr w14:val="000000">
                      <w14:alpha w14:val="100000"/>
                    </w14:srgbClr>
                  </w14:solidFill>
                </w14:textFill>
              </w:rPr>
              <w:t xml:space="preserve">　</w:t>
            </w:r>
            <w:r w:rsidRPr="009553AC">
              <w:rPr>
                <w:iCs/>
                <w:color w:val="000000"/>
                <w:w w:val="15"/>
                <w:shd w:val="solid" w:color="000000" w:fill="000000"/>
                <w:fitText w:val="45" w:id="-962342644"/>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4"/>
                <w14:textFill>
                  <w14:solidFill>
                    <w14:srgbClr w14:val="000000">
                      <w14:alpha w14:val="100000"/>
                    </w14:srgbClr>
                  </w14:solidFill>
                </w14:textFill>
              </w:rPr>
              <w:t xml:space="preserve">　</w:t>
            </w:r>
            <w:r w:rsidR="005C26E0" w:rsidRPr="005C26E0">
              <w:rPr>
                <w:iCs/>
                <w:vertAlign w:val="superscript"/>
              </w:rPr>
              <w:t>7</w:t>
            </w:r>
            <w:r w:rsidRPr="007443BD">
              <w:rPr>
                <w:iCs/>
              </w:rPr>
              <w:t xml:space="preserve"> </w:t>
            </w:r>
          </w:p>
        </w:tc>
        <w:tc>
          <w:tcPr>
            <w:tcW w:w="611" w:type="pct"/>
            <w:shd w:val="clear" w:color="auto" w:fill="auto"/>
          </w:tcPr>
          <w:p w14:paraId="7594A760" w14:textId="60E347B6" w:rsidR="006A543B" w:rsidRPr="00A47C30" w:rsidRDefault="007443BD">
            <w:pPr>
              <w:pStyle w:val="TableText0"/>
              <w:jc w:val="center"/>
              <w:rPr>
                <w:highlight w:val="lightGray"/>
              </w:rPr>
            </w:pPr>
            <w:r w:rsidRPr="007443BD">
              <w:rPr>
                <w:rFonts w:hint="eastAsia"/>
                <w:iCs/>
                <w:color w:val="000000"/>
                <w:w w:val="16"/>
                <w:shd w:val="solid" w:color="000000" w:fill="000000"/>
                <w:fitText w:val="75" w:id="-962342643"/>
                <w14:textFill>
                  <w14:solidFill>
                    <w14:srgbClr w14:val="000000">
                      <w14:alpha w14:val="100000"/>
                    </w14:srgbClr>
                  </w14:solidFill>
                </w14:textFill>
              </w:rPr>
              <w:t xml:space="preserve">　</w:t>
            </w:r>
            <w:r w:rsidRPr="007443BD">
              <w:rPr>
                <w:iCs/>
                <w:color w:val="000000"/>
                <w:w w:val="16"/>
                <w:shd w:val="solid" w:color="000000" w:fill="000000"/>
                <w:fitText w:val="75" w:id="-962342643"/>
                <w14:textFill>
                  <w14:solidFill>
                    <w14:srgbClr w14:val="000000">
                      <w14:alpha w14:val="100000"/>
                    </w14:srgbClr>
                  </w14:solidFill>
                </w14:textFill>
              </w:rPr>
              <w:t>|</w:t>
            </w:r>
            <w:r w:rsidRPr="007443BD">
              <w:rPr>
                <w:rFonts w:hint="eastAsia"/>
                <w:iCs/>
                <w:color w:val="000000"/>
                <w:spacing w:val="5"/>
                <w:w w:val="16"/>
                <w:shd w:val="solid" w:color="000000" w:fill="000000"/>
                <w:fitText w:val="75" w:id="-962342643"/>
                <w14:textFill>
                  <w14:solidFill>
                    <w14:srgbClr w14:val="000000">
                      <w14:alpha w14:val="100000"/>
                    </w14:srgbClr>
                  </w14:solidFill>
                </w14:textFill>
              </w:rPr>
              <w:t xml:space="preserve">　</w:t>
            </w:r>
            <w:r w:rsidRPr="007443BD">
              <w:rPr>
                <w:iCs/>
              </w:rPr>
              <w:t xml:space="preserve"> </w:t>
            </w:r>
            <w:r w:rsidR="005C26E0" w:rsidRPr="005C26E0">
              <w:rPr>
                <w:iCs/>
                <w:vertAlign w:val="superscript"/>
              </w:rPr>
              <w:t>7</w:t>
            </w:r>
          </w:p>
        </w:tc>
        <w:tc>
          <w:tcPr>
            <w:tcW w:w="611" w:type="pct"/>
            <w:shd w:val="clear" w:color="auto" w:fill="auto"/>
          </w:tcPr>
          <w:p w14:paraId="62E614E5" w14:textId="53F75A78"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42"/>
                <w14:textFill>
                  <w14:solidFill>
                    <w14:srgbClr w14:val="000000">
                      <w14:alpha w14:val="100000"/>
                    </w14:srgbClr>
                  </w14:solidFill>
                </w14:textFill>
              </w:rPr>
              <w:t xml:space="preserve">　</w:t>
            </w:r>
            <w:r w:rsidRPr="009553AC">
              <w:rPr>
                <w:iCs/>
                <w:color w:val="000000"/>
                <w:w w:val="15"/>
                <w:shd w:val="solid" w:color="000000" w:fill="000000"/>
                <w:fitText w:val="45" w:id="-962342642"/>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2"/>
                <w14:textFill>
                  <w14:solidFill>
                    <w14:srgbClr w14:val="000000">
                      <w14:alpha w14:val="100000"/>
                    </w14:srgbClr>
                  </w14:solidFill>
                </w14:textFill>
              </w:rPr>
              <w:t xml:space="preserve">　</w:t>
            </w:r>
            <w:r w:rsidR="005C26E0" w:rsidRPr="005C26E0">
              <w:rPr>
                <w:iCs/>
                <w:vertAlign w:val="superscript"/>
              </w:rPr>
              <w:t>7</w:t>
            </w:r>
            <w:r w:rsidRPr="007443BD">
              <w:rPr>
                <w:iCs/>
              </w:rPr>
              <w:t xml:space="preserve"> </w:t>
            </w:r>
          </w:p>
        </w:tc>
        <w:tc>
          <w:tcPr>
            <w:tcW w:w="611" w:type="pct"/>
          </w:tcPr>
          <w:p w14:paraId="2FBC7B52" w14:textId="09DC78C3"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41"/>
                <w14:textFill>
                  <w14:solidFill>
                    <w14:srgbClr w14:val="000000">
                      <w14:alpha w14:val="100000"/>
                    </w14:srgbClr>
                  </w14:solidFill>
                </w14:textFill>
              </w:rPr>
              <w:t xml:space="preserve">　</w:t>
            </w:r>
            <w:r w:rsidRPr="009553AC">
              <w:rPr>
                <w:iCs/>
                <w:color w:val="000000"/>
                <w:w w:val="15"/>
                <w:shd w:val="solid" w:color="000000" w:fill="000000"/>
                <w:fitText w:val="45" w:id="-962342641"/>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1"/>
                <w14:textFill>
                  <w14:solidFill>
                    <w14:srgbClr w14:val="000000">
                      <w14:alpha w14:val="100000"/>
                    </w14:srgbClr>
                  </w14:solidFill>
                </w14:textFill>
              </w:rPr>
              <w:t xml:space="preserve">　</w:t>
            </w:r>
            <w:r w:rsidR="005C26E0" w:rsidRPr="005C26E0">
              <w:rPr>
                <w:iCs/>
                <w:vertAlign w:val="superscript"/>
              </w:rPr>
              <w:t>7</w:t>
            </w:r>
            <w:r w:rsidRPr="007443BD">
              <w:rPr>
                <w:iCs/>
              </w:rPr>
              <w:t xml:space="preserve"> </w:t>
            </w:r>
          </w:p>
        </w:tc>
      </w:tr>
      <w:tr w:rsidR="006A543B" w:rsidRPr="00826454" w14:paraId="7C150815" w14:textId="77777777">
        <w:tc>
          <w:tcPr>
            <w:tcW w:w="5000" w:type="pct"/>
            <w:gridSpan w:val="7"/>
            <w:shd w:val="clear" w:color="auto" w:fill="auto"/>
            <w:vAlign w:val="center"/>
          </w:tcPr>
          <w:p w14:paraId="12D4783A" w14:textId="77777777" w:rsidR="006A543B" w:rsidRPr="00826454" w:rsidRDefault="006A543B">
            <w:pPr>
              <w:pStyle w:val="TableText0"/>
              <w:rPr>
                <w:b/>
                <w:bCs w:val="0"/>
              </w:rPr>
            </w:pPr>
            <w:r w:rsidRPr="00826454">
              <w:rPr>
                <w:b/>
                <w:bCs w:val="0"/>
              </w:rPr>
              <w:t>Estimated financial implications for comparator (RC and PP1M)</w:t>
            </w:r>
          </w:p>
        </w:tc>
      </w:tr>
      <w:tr w:rsidR="006A543B" w:rsidRPr="00826454" w14:paraId="14E1F557" w14:textId="77777777" w:rsidTr="006F2931">
        <w:tc>
          <w:tcPr>
            <w:tcW w:w="1334" w:type="pct"/>
            <w:shd w:val="clear" w:color="auto" w:fill="auto"/>
            <w:vAlign w:val="center"/>
          </w:tcPr>
          <w:p w14:paraId="4DE4049D" w14:textId="36209B0F" w:rsidR="006A543B" w:rsidRPr="00826454" w:rsidRDefault="006A543B">
            <w:pPr>
              <w:pStyle w:val="TableText0"/>
              <w:rPr>
                <w:vertAlign w:val="superscript"/>
              </w:rPr>
            </w:pPr>
            <w:r w:rsidRPr="00826454">
              <w:t xml:space="preserve">Cost to PBS/RPBS less </w:t>
            </w:r>
            <w:r w:rsidR="006D48F8" w:rsidRPr="00826454">
              <w:t>co-payments</w:t>
            </w:r>
            <w:r w:rsidR="006C7FF8" w:rsidRPr="00826454">
              <w:t xml:space="preserve"> </w:t>
            </w:r>
            <w:r w:rsidR="006C7FF8" w:rsidRPr="00826454">
              <w:rPr>
                <w:vertAlign w:val="superscript"/>
              </w:rPr>
              <w:t>c</w:t>
            </w:r>
          </w:p>
        </w:tc>
        <w:tc>
          <w:tcPr>
            <w:tcW w:w="611" w:type="pct"/>
            <w:shd w:val="clear" w:color="auto" w:fill="auto"/>
          </w:tcPr>
          <w:p w14:paraId="3F91E5F5" w14:textId="0635C1CC"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40"/>
                <w14:textFill>
                  <w14:solidFill>
                    <w14:srgbClr w14:val="000000">
                      <w14:alpha w14:val="100000"/>
                    </w14:srgbClr>
                  </w14:solidFill>
                </w14:textFill>
              </w:rPr>
              <w:t xml:space="preserve">　</w:t>
            </w:r>
            <w:r w:rsidRPr="009553AC">
              <w:rPr>
                <w:iCs/>
                <w:color w:val="000000"/>
                <w:w w:val="15"/>
                <w:shd w:val="solid" w:color="000000" w:fill="000000"/>
                <w:fitText w:val="45" w:id="-962342640"/>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40"/>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5B2FC98F" w14:textId="5D0FA243"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56"/>
                <w14:textFill>
                  <w14:solidFill>
                    <w14:srgbClr w14:val="000000">
                      <w14:alpha w14:val="100000"/>
                    </w14:srgbClr>
                  </w14:solidFill>
                </w14:textFill>
              </w:rPr>
              <w:t xml:space="preserve">　</w:t>
            </w:r>
            <w:r w:rsidRPr="009553AC">
              <w:rPr>
                <w:iCs/>
                <w:color w:val="000000"/>
                <w:w w:val="15"/>
                <w:shd w:val="solid" w:color="000000" w:fill="000000"/>
                <w:fitText w:val="45" w:id="-962342656"/>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6"/>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53545FD2" w14:textId="63577019"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55"/>
                <w14:textFill>
                  <w14:solidFill>
                    <w14:srgbClr w14:val="000000">
                      <w14:alpha w14:val="100000"/>
                    </w14:srgbClr>
                  </w14:solidFill>
                </w14:textFill>
              </w:rPr>
              <w:t xml:space="preserve">　</w:t>
            </w:r>
            <w:r w:rsidRPr="009553AC">
              <w:rPr>
                <w:iCs/>
                <w:color w:val="000000"/>
                <w:w w:val="15"/>
                <w:shd w:val="solid" w:color="000000" w:fill="000000"/>
                <w:fitText w:val="45" w:id="-962342655"/>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5"/>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66ECD234" w14:textId="5DA76AEB"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54"/>
                <w14:textFill>
                  <w14:solidFill>
                    <w14:srgbClr w14:val="000000">
                      <w14:alpha w14:val="100000"/>
                    </w14:srgbClr>
                  </w14:solidFill>
                </w14:textFill>
              </w:rPr>
              <w:t xml:space="preserve">　</w:t>
            </w:r>
            <w:r w:rsidRPr="009553AC">
              <w:rPr>
                <w:iCs/>
                <w:color w:val="000000"/>
                <w:w w:val="15"/>
                <w:shd w:val="solid" w:color="000000" w:fill="000000"/>
                <w:fitText w:val="45" w:id="-962342654"/>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4"/>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264909B5" w14:textId="74B98F46"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653"/>
                <w14:textFill>
                  <w14:solidFill>
                    <w14:srgbClr w14:val="000000">
                      <w14:alpha w14:val="100000"/>
                    </w14:srgbClr>
                  </w14:solidFill>
                </w14:textFill>
              </w:rPr>
              <w:t xml:space="preserve">　</w:t>
            </w:r>
            <w:r w:rsidRPr="009553AC">
              <w:rPr>
                <w:iCs/>
                <w:color w:val="000000"/>
                <w:w w:val="15"/>
                <w:shd w:val="solid" w:color="000000" w:fill="000000"/>
                <w:fitText w:val="45" w:id="-962342653"/>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653"/>
                <w14:textFill>
                  <w14:solidFill>
                    <w14:srgbClr w14:val="000000">
                      <w14:alpha w14:val="100000"/>
                    </w14:srgbClr>
                  </w14:solidFill>
                </w14:textFill>
              </w:rPr>
              <w:t xml:space="preserve">　</w:t>
            </w:r>
            <w:r w:rsidR="005C26E0" w:rsidRPr="005C26E0">
              <w:rPr>
                <w:iCs/>
                <w:vertAlign w:val="superscript"/>
              </w:rPr>
              <w:t>8</w:t>
            </w:r>
          </w:p>
        </w:tc>
        <w:tc>
          <w:tcPr>
            <w:tcW w:w="611" w:type="pct"/>
          </w:tcPr>
          <w:p w14:paraId="5B061F0C" w14:textId="5996B97A" w:rsidR="006A543B" w:rsidRPr="00A47C30" w:rsidRDefault="007443BD">
            <w:pPr>
              <w:pStyle w:val="TableText0"/>
              <w:jc w:val="center"/>
              <w:rPr>
                <w:highlight w:val="lightGray"/>
              </w:rPr>
            </w:pPr>
            <w:r w:rsidRPr="009553AC">
              <w:rPr>
                <w:rFonts w:hint="eastAsia"/>
                <w:iCs/>
                <w:color w:val="000000"/>
                <w:w w:val="15"/>
                <w:shd w:val="solid" w:color="000000" w:fill="000000"/>
                <w:fitText w:val="45" w:id="-962342400"/>
                <w14:textFill>
                  <w14:solidFill>
                    <w14:srgbClr w14:val="000000">
                      <w14:alpha w14:val="100000"/>
                    </w14:srgbClr>
                  </w14:solidFill>
                </w14:textFill>
              </w:rPr>
              <w:t xml:space="preserve">　</w:t>
            </w:r>
            <w:r w:rsidRPr="009553AC">
              <w:rPr>
                <w:iCs/>
                <w:color w:val="000000"/>
                <w:w w:val="15"/>
                <w:shd w:val="solid" w:color="000000" w:fill="000000"/>
                <w:fitText w:val="45" w:id="-962342400"/>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400"/>
                <w14:textFill>
                  <w14:solidFill>
                    <w14:srgbClr w14:val="000000">
                      <w14:alpha w14:val="100000"/>
                    </w14:srgbClr>
                  </w14:solidFill>
                </w14:textFill>
              </w:rPr>
              <w:t xml:space="preserve">　</w:t>
            </w:r>
            <w:r w:rsidR="005C26E0" w:rsidRPr="005C26E0">
              <w:rPr>
                <w:iCs/>
                <w:vertAlign w:val="superscript"/>
              </w:rPr>
              <w:t>8</w:t>
            </w:r>
          </w:p>
        </w:tc>
      </w:tr>
      <w:tr w:rsidR="006A543B" w:rsidRPr="00826454" w14:paraId="48FB4F34" w14:textId="77777777">
        <w:tc>
          <w:tcPr>
            <w:tcW w:w="5000" w:type="pct"/>
            <w:gridSpan w:val="7"/>
            <w:shd w:val="clear" w:color="auto" w:fill="auto"/>
            <w:vAlign w:val="center"/>
          </w:tcPr>
          <w:p w14:paraId="3B8DC640" w14:textId="0CDEF0F8" w:rsidR="006A543B" w:rsidRPr="00826454" w:rsidRDefault="006A543B">
            <w:pPr>
              <w:pStyle w:val="In-tableHeading"/>
              <w:rPr>
                <w:lang w:val="en-AU"/>
              </w:rPr>
            </w:pPr>
            <w:r w:rsidRPr="00826454">
              <w:rPr>
                <w:lang w:val="en-AU"/>
              </w:rPr>
              <w:t>Net financial implications</w:t>
            </w:r>
            <w:r w:rsidRPr="00826454">
              <w:rPr>
                <w:color w:val="4BACC6" w:themeColor="accent5"/>
                <w:lang w:val="en-AU"/>
              </w:rPr>
              <w:t xml:space="preserve"> </w:t>
            </w:r>
            <w:r w:rsidR="00A47C30" w:rsidRPr="00A47C30">
              <w:rPr>
                <w:iCs/>
                <w:vertAlign w:val="superscript"/>
              </w:rPr>
              <w:t>5</w:t>
            </w:r>
          </w:p>
        </w:tc>
      </w:tr>
      <w:tr w:rsidR="006A543B" w:rsidRPr="00826454" w14:paraId="4E1D396B" w14:textId="77777777" w:rsidTr="006F2931">
        <w:tc>
          <w:tcPr>
            <w:tcW w:w="1334" w:type="pct"/>
            <w:shd w:val="clear" w:color="auto" w:fill="auto"/>
            <w:vAlign w:val="center"/>
          </w:tcPr>
          <w:p w14:paraId="6C1A6271" w14:textId="77777777" w:rsidR="006A543B" w:rsidRPr="00826454" w:rsidRDefault="006A543B">
            <w:pPr>
              <w:pStyle w:val="TableText0"/>
            </w:pPr>
            <w:r w:rsidRPr="00826454">
              <w:t>Net financial cost to the PBS/RPBS</w:t>
            </w:r>
          </w:p>
        </w:tc>
        <w:tc>
          <w:tcPr>
            <w:tcW w:w="611" w:type="pct"/>
            <w:shd w:val="clear" w:color="auto" w:fill="auto"/>
          </w:tcPr>
          <w:p w14:paraId="4B3F801D" w14:textId="5567D768"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9"/>
                <w14:textFill>
                  <w14:solidFill>
                    <w14:srgbClr w14:val="000000">
                      <w14:alpha w14:val="100000"/>
                    </w14:srgbClr>
                  </w14:solidFill>
                </w14:textFill>
              </w:rPr>
              <w:t xml:space="preserve">　</w:t>
            </w:r>
            <w:r w:rsidRPr="009553AC">
              <w:rPr>
                <w:iCs/>
                <w:color w:val="000000"/>
                <w:w w:val="15"/>
                <w:shd w:val="solid" w:color="000000" w:fill="000000"/>
                <w:fitText w:val="45" w:id="-962342399"/>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9"/>
                <w14:textFill>
                  <w14:solidFill>
                    <w14:srgbClr w14:val="000000">
                      <w14:alpha w14:val="100000"/>
                    </w14:srgbClr>
                  </w14:solidFill>
                </w14:textFill>
              </w:rPr>
              <w:t xml:space="preserve">　</w:t>
            </w:r>
            <w:r w:rsidR="00A47C30" w:rsidRPr="00A47C30">
              <w:rPr>
                <w:iCs/>
                <w:vertAlign w:val="superscript"/>
              </w:rPr>
              <w:t>5</w:t>
            </w:r>
          </w:p>
        </w:tc>
        <w:tc>
          <w:tcPr>
            <w:tcW w:w="611" w:type="pct"/>
            <w:shd w:val="clear" w:color="auto" w:fill="auto"/>
          </w:tcPr>
          <w:p w14:paraId="5E22A423" w14:textId="77FDFC36"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8"/>
                <w14:textFill>
                  <w14:solidFill>
                    <w14:srgbClr w14:val="000000">
                      <w14:alpha w14:val="100000"/>
                    </w14:srgbClr>
                  </w14:solidFill>
                </w14:textFill>
              </w:rPr>
              <w:t xml:space="preserve">　</w:t>
            </w:r>
            <w:r w:rsidRPr="009553AC">
              <w:rPr>
                <w:iCs/>
                <w:color w:val="000000"/>
                <w:w w:val="15"/>
                <w:shd w:val="solid" w:color="000000" w:fill="000000"/>
                <w:fitText w:val="45" w:id="-962342398"/>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8"/>
                <w14:textFill>
                  <w14:solidFill>
                    <w14:srgbClr w14:val="000000">
                      <w14:alpha w14:val="100000"/>
                    </w14:srgbClr>
                  </w14:solidFill>
                </w14:textFill>
              </w:rPr>
              <w:t xml:space="preserve">　</w:t>
            </w:r>
            <w:r w:rsidR="00A47C30" w:rsidRPr="00A47C30">
              <w:rPr>
                <w:iCs/>
                <w:vertAlign w:val="superscript"/>
              </w:rPr>
              <w:t>5</w:t>
            </w:r>
          </w:p>
        </w:tc>
        <w:tc>
          <w:tcPr>
            <w:tcW w:w="611" w:type="pct"/>
            <w:shd w:val="clear" w:color="auto" w:fill="auto"/>
          </w:tcPr>
          <w:p w14:paraId="71FFB71E" w14:textId="3A9CE746"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7"/>
                <w14:textFill>
                  <w14:solidFill>
                    <w14:srgbClr w14:val="000000">
                      <w14:alpha w14:val="100000"/>
                    </w14:srgbClr>
                  </w14:solidFill>
                </w14:textFill>
              </w:rPr>
              <w:t xml:space="preserve">　</w:t>
            </w:r>
            <w:r w:rsidRPr="009553AC">
              <w:rPr>
                <w:iCs/>
                <w:color w:val="000000"/>
                <w:w w:val="15"/>
                <w:shd w:val="solid" w:color="000000" w:fill="000000"/>
                <w:fitText w:val="45" w:id="-962342397"/>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7"/>
                <w14:textFill>
                  <w14:solidFill>
                    <w14:srgbClr w14:val="000000">
                      <w14:alpha w14:val="100000"/>
                    </w14:srgbClr>
                  </w14:solidFill>
                </w14:textFill>
              </w:rPr>
              <w:t xml:space="preserve">　</w:t>
            </w:r>
            <w:r w:rsidR="00A47C30" w:rsidRPr="00A47C30">
              <w:rPr>
                <w:iCs/>
                <w:vertAlign w:val="superscript"/>
              </w:rPr>
              <w:t>5</w:t>
            </w:r>
          </w:p>
        </w:tc>
        <w:tc>
          <w:tcPr>
            <w:tcW w:w="611" w:type="pct"/>
            <w:shd w:val="clear" w:color="auto" w:fill="auto"/>
          </w:tcPr>
          <w:p w14:paraId="7A20E305" w14:textId="4B460C5E"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6"/>
                <w14:textFill>
                  <w14:solidFill>
                    <w14:srgbClr w14:val="000000">
                      <w14:alpha w14:val="100000"/>
                    </w14:srgbClr>
                  </w14:solidFill>
                </w14:textFill>
              </w:rPr>
              <w:t xml:space="preserve">　</w:t>
            </w:r>
            <w:r w:rsidRPr="009553AC">
              <w:rPr>
                <w:iCs/>
                <w:color w:val="000000"/>
                <w:w w:val="15"/>
                <w:shd w:val="solid" w:color="000000" w:fill="000000"/>
                <w:fitText w:val="45" w:id="-962342396"/>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6"/>
                <w14:textFill>
                  <w14:solidFill>
                    <w14:srgbClr w14:val="000000">
                      <w14:alpha w14:val="100000"/>
                    </w14:srgbClr>
                  </w14:solidFill>
                </w14:textFill>
              </w:rPr>
              <w:t xml:space="preserve">　</w:t>
            </w:r>
            <w:r w:rsidR="00A47C30" w:rsidRPr="00A47C30">
              <w:rPr>
                <w:iCs/>
                <w:vertAlign w:val="superscript"/>
              </w:rPr>
              <w:t>5</w:t>
            </w:r>
          </w:p>
        </w:tc>
        <w:tc>
          <w:tcPr>
            <w:tcW w:w="611" w:type="pct"/>
            <w:shd w:val="clear" w:color="auto" w:fill="auto"/>
          </w:tcPr>
          <w:p w14:paraId="5AB23106" w14:textId="78CDDBA3"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5"/>
                <w14:textFill>
                  <w14:solidFill>
                    <w14:srgbClr w14:val="000000">
                      <w14:alpha w14:val="100000"/>
                    </w14:srgbClr>
                  </w14:solidFill>
                </w14:textFill>
              </w:rPr>
              <w:t xml:space="preserve">　</w:t>
            </w:r>
            <w:r w:rsidRPr="009553AC">
              <w:rPr>
                <w:iCs/>
                <w:color w:val="000000"/>
                <w:w w:val="15"/>
                <w:shd w:val="solid" w:color="000000" w:fill="000000"/>
                <w:fitText w:val="45" w:id="-962342395"/>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5"/>
                <w14:textFill>
                  <w14:solidFill>
                    <w14:srgbClr w14:val="000000">
                      <w14:alpha w14:val="100000"/>
                    </w14:srgbClr>
                  </w14:solidFill>
                </w14:textFill>
              </w:rPr>
              <w:t xml:space="preserve">　</w:t>
            </w:r>
            <w:r w:rsidR="00A47C30" w:rsidRPr="00A47C30">
              <w:rPr>
                <w:iCs/>
                <w:vertAlign w:val="superscript"/>
              </w:rPr>
              <w:t>5</w:t>
            </w:r>
          </w:p>
        </w:tc>
        <w:tc>
          <w:tcPr>
            <w:tcW w:w="611" w:type="pct"/>
          </w:tcPr>
          <w:p w14:paraId="010F96EA" w14:textId="384D51C9"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4"/>
                <w14:textFill>
                  <w14:solidFill>
                    <w14:srgbClr w14:val="000000">
                      <w14:alpha w14:val="100000"/>
                    </w14:srgbClr>
                  </w14:solidFill>
                </w14:textFill>
              </w:rPr>
              <w:t xml:space="preserve">　</w:t>
            </w:r>
            <w:r w:rsidRPr="009553AC">
              <w:rPr>
                <w:iCs/>
                <w:color w:val="000000"/>
                <w:w w:val="15"/>
                <w:shd w:val="solid" w:color="000000" w:fill="000000"/>
                <w:fitText w:val="45" w:id="-962342394"/>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4"/>
                <w14:textFill>
                  <w14:solidFill>
                    <w14:srgbClr w14:val="000000">
                      <w14:alpha w14:val="100000"/>
                    </w14:srgbClr>
                  </w14:solidFill>
                </w14:textFill>
              </w:rPr>
              <w:t xml:space="preserve">　</w:t>
            </w:r>
            <w:r w:rsidR="00A47C30" w:rsidRPr="00A47C30">
              <w:rPr>
                <w:iCs/>
                <w:vertAlign w:val="superscript"/>
              </w:rPr>
              <w:t>5</w:t>
            </w:r>
          </w:p>
        </w:tc>
      </w:tr>
      <w:tr w:rsidR="006A543B" w:rsidRPr="00826454" w14:paraId="6B246E80" w14:textId="77777777" w:rsidTr="006F2931">
        <w:tc>
          <w:tcPr>
            <w:tcW w:w="1334" w:type="pct"/>
            <w:shd w:val="clear" w:color="auto" w:fill="auto"/>
            <w:vAlign w:val="center"/>
          </w:tcPr>
          <w:p w14:paraId="5230905E" w14:textId="77777777" w:rsidR="006A543B" w:rsidRPr="00826454" w:rsidRDefault="006A543B">
            <w:pPr>
              <w:pStyle w:val="TableText0"/>
            </w:pPr>
            <w:r w:rsidRPr="00826454">
              <w:t xml:space="preserve">MBS cost offsets due to reduced consultations </w:t>
            </w:r>
          </w:p>
        </w:tc>
        <w:tc>
          <w:tcPr>
            <w:tcW w:w="611" w:type="pct"/>
            <w:shd w:val="clear" w:color="auto" w:fill="auto"/>
          </w:tcPr>
          <w:p w14:paraId="2C1F4AEE" w14:textId="3F88E1A7"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3"/>
                <w14:textFill>
                  <w14:solidFill>
                    <w14:srgbClr w14:val="000000">
                      <w14:alpha w14:val="100000"/>
                    </w14:srgbClr>
                  </w14:solidFill>
                </w14:textFill>
              </w:rPr>
              <w:t xml:space="preserve">　</w:t>
            </w:r>
            <w:r w:rsidRPr="009553AC">
              <w:rPr>
                <w:iCs/>
                <w:color w:val="000000"/>
                <w:w w:val="15"/>
                <w:shd w:val="solid" w:color="000000" w:fill="000000"/>
                <w:fitText w:val="45" w:id="-962342393"/>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3"/>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478A4BB3" w14:textId="0FF187CE"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2"/>
                <w14:textFill>
                  <w14:solidFill>
                    <w14:srgbClr w14:val="000000">
                      <w14:alpha w14:val="100000"/>
                    </w14:srgbClr>
                  </w14:solidFill>
                </w14:textFill>
              </w:rPr>
              <w:t xml:space="preserve">　</w:t>
            </w:r>
            <w:r w:rsidRPr="009553AC">
              <w:rPr>
                <w:iCs/>
                <w:color w:val="000000"/>
                <w:w w:val="15"/>
                <w:shd w:val="solid" w:color="000000" w:fill="000000"/>
                <w:fitText w:val="45" w:id="-962342392"/>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2"/>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1F86F78F" w14:textId="187F0B37"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1"/>
                <w14:textFill>
                  <w14:solidFill>
                    <w14:srgbClr w14:val="000000">
                      <w14:alpha w14:val="100000"/>
                    </w14:srgbClr>
                  </w14:solidFill>
                </w14:textFill>
              </w:rPr>
              <w:t xml:space="preserve">　</w:t>
            </w:r>
            <w:r w:rsidRPr="009553AC">
              <w:rPr>
                <w:iCs/>
                <w:color w:val="000000"/>
                <w:w w:val="15"/>
                <w:shd w:val="solid" w:color="000000" w:fill="000000"/>
                <w:fitText w:val="45" w:id="-962342391"/>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1"/>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17D3E126" w14:textId="78C25F21"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90"/>
                <w14:textFill>
                  <w14:solidFill>
                    <w14:srgbClr w14:val="000000">
                      <w14:alpha w14:val="100000"/>
                    </w14:srgbClr>
                  </w14:solidFill>
                </w14:textFill>
              </w:rPr>
              <w:t xml:space="preserve">　</w:t>
            </w:r>
            <w:r w:rsidRPr="009553AC">
              <w:rPr>
                <w:iCs/>
                <w:color w:val="000000"/>
                <w:w w:val="15"/>
                <w:shd w:val="solid" w:color="000000" w:fill="000000"/>
                <w:fitText w:val="45" w:id="-962342390"/>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90"/>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36712B1F" w14:textId="3CD73944"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89"/>
                <w14:textFill>
                  <w14:solidFill>
                    <w14:srgbClr w14:val="000000">
                      <w14:alpha w14:val="100000"/>
                    </w14:srgbClr>
                  </w14:solidFill>
                </w14:textFill>
              </w:rPr>
              <w:t xml:space="preserve">　</w:t>
            </w:r>
            <w:r w:rsidRPr="009553AC">
              <w:rPr>
                <w:iCs/>
                <w:color w:val="000000"/>
                <w:w w:val="15"/>
                <w:shd w:val="solid" w:color="000000" w:fill="000000"/>
                <w:fitText w:val="45" w:id="-962342389"/>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89"/>
                <w14:textFill>
                  <w14:solidFill>
                    <w14:srgbClr w14:val="000000">
                      <w14:alpha w14:val="100000"/>
                    </w14:srgbClr>
                  </w14:solidFill>
                </w14:textFill>
              </w:rPr>
              <w:t xml:space="preserve">　</w:t>
            </w:r>
            <w:r w:rsidR="005C26E0" w:rsidRPr="005C26E0">
              <w:rPr>
                <w:iCs/>
                <w:vertAlign w:val="superscript"/>
              </w:rPr>
              <w:t>8</w:t>
            </w:r>
          </w:p>
        </w:tc>
        <w:tc>
          <w:tcPr>
            <w:tcW w:w="611" w:type="pct"/>
          </w:tcPr>
          <w:p w14:paraId="2E902692" w14:textId="3E3B82A6" w:rsidR="006A543B" w:rsidRPr="00A47C30" w:rsidRDefault="007443BD" w:rsidP="00A47C30">
            <w:pPr>
              <w:pStyle w:val="TableText0"/>
              <w:jc w:val="center"/>
              <w:rPr>
                <w:highlight w:val="lightGray"/>
              </w:rPr>
            </w:pPr>
            <w:r w:rsidRPr="009553AC">
              <w:rPr>
                <w:rFonts w:hint="eastAsia"/>
                <w:iCs/>
                <w:color w:val="000000"/>
                <w:w w:val="15"/>
                <w:shd w:val="solid" w:color="000000" w:fill="000000"/>
                <w:fitText w:val="45" w:id="-962342388"/>
                <w14:textFill>
                  <w14:solidFill>
                    <w14:srgbClr w14:val="000000">
                      <w14:alpha w14:val="100000"/>
                    </w14:srgbClr>
                  </w14:solidFill>
                </w14:textFill>
              </w:rPr>
              <w:t xml:space="preserve">　</w:t>
            </w:r>
            <w:r w:rsidRPr="009553AC">
              <w:rPr>
                <w:iCs/>
                <w:color w:val="000000"/>
                <w:w w:val="15"/>
                <w:shd w:val="solid" w:color="000000" w:fill="000000"/>
                <w:fitText w:val="45" w:id="-962342388"/>
                <w14:textFill>
                  <w14:solidFill>
                    <w14:srgbClr w14:val="000000">
                      <w14:alpha w14:val="100000"/>
                    </w14:srgbClr>
                  </w14:solidFill>
                </w14:textFill>
              </w:rPr>
              <w:t>|</w:t>
            </w:r>
            <w:r w:rsidRPr="009553AC">
              <w:rPr>
                <w:rFonts w:hint="eastAsia"/>
                <w:iCs/>
                <w:color w:val="000000"/>
                <w:spacing w:val="-21"/>
                <w:w w:val="15"/>
                <w:shd w:val="solid" w:color="000000" w:fill="000000"/>
                <w:fitText w:val="45" w:id="-962342388"/>
                <w14:textFill>
                  <w14:solidFill>
                    <w14:srgbClr w14:val="000000">
                      <w14:alpha w14:val="100000"/>
                    </w14:srgbClr>
                  </w14:solidFill>
                </w14:textFill>
              </w:rPr>
              <w:t xml:space="preserve">　</w:t>
            </w:r>
            <w:r w:rsidR="005C26E0" w:rsidRPr="005C26E0">
              <w:rPr>
                <w:iCs/>
                <w:vertAlign w:val="superscript"/>
              </w:rPr>
              <w:t>8</w:t>
            </w:r>
          </w:p>
        </w:tc>
      </w:tr>
      <w:tr w:rsidR="006A543B" w:rsidRPr="00826454" w14:paraId="378F7C4F" w14:textId="77777777" w:rsidTr="006F2931">
        <w:tc>
          <w:tcPr>
            <w:tcW w:w="1334" w:type="pct"/>
            <w:shd w:val="clear" w:color="auto" w:fill="auto"/>
            <w:vAlign w:val="center"/>
          </w:tcPr>
          <w:p w14:paraId="6FB01EEE" w14:textId="77777777" w:rsidR="006A543B" w:rsidRPr="00826454" w:rsidRDefault="006A543B">
            <w:pPr>
              <w:pStyle w:val="TableText0"/>
              <w:rPr>
                <w:b/>
                <w:bCs w:val="0"/>
              </w:rPr>
            </w:pPr>
            <w:r w:rsidRPr="00826454">
              <w:rPr>
                <w:b/>
                <w:bCs w:val="0"/>
              </w:rPr>
              <w:t>Net cost to health budget</w:t>
            </w:r>
          </w:p>
        </w:tc>
        <w:tc>
          <w:tcPr>
            <w:tcW w:w="611" w:type="pct"/>
            <w:shd w:val="clear" w:color="auto" w:fill="auto"/>
          </w:tcPr>
          <w:p w14:paraId="529F892B" w14:textId="6BE4A0B6"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387"/>
                <w14:textFill>
                  <w14:solidFill>
                    <w14:srgbClr w14:val="000000">
                      <w14:alpha w14:val="100000"/>
                    </w14:srgbClr>
                  </w14:solidFill>
                </w14:textFill>
              </w:rPr>
              <w:t xml:space="preserve">　</w:t>
            </w:r>
            <w:r w:rsidRPr="007443BD">
              <w:rPr>
                <w:b/>
                <w:bCs w:val="0"/>
                <w:iCs/>
                <w:color w:val="000000"/>
                <w:w w:val="23"/>
                <w:shd w:val="solid" w:color="000000" w:fill="000000"/>
                <w:fitText w:val="105" w:id="-962342387"/>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87"/>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4D5E2870" w14:textId="775B366E"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386"/>
                <w14:textFill>
                  <w14:solidFill>
                    <w14:srgbClr w14:val="000000">
                      <w14:alpha w14:val="100000"/>
                    </w14:srgbClr>
                  </w14:solidFill>
                </w14:textFill>
              </w:rPr>
              <w:t xml:space="preserve">　</w:t>
            </w:r>
            <w:r w:rsidRPr="007443BD">
              <w:rPr>
                <w:b/>
                <w:bCs w:val="0"/>
                <w:iCs/>
                <w:color w:val="000000"/>
                <w:w w:val="23"/>
                <w:shd w:val="solid" w:color="000000" w:fill="000000"/>
                <w:fitText w:val="105" w:id="-962342386"/>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86"/>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30422728" w14:textId="62F7303C"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385"/>
                <w14:textFill>
                  <w14:solidFill>
                    <w14:srgbClr w14:val="000000">
                      <w14:alpha w14:val="100000"/>
                    </w14:srgbClr>
                  </w14:solidFill>
                </w14:textFill>
              </w:rPr>
              <w:t xml:space="preserve">　</w:t>
            </w:r>
            <w:r w:rsidRPr="007443BD">
              <w:rPr>
                <w:b/>
                <w:bCs w:val="0"/>
                <w:iCs/>
                <w:color w:val="000000"/>
                <w:w w:val="23"/>
                <w:shd w:val="solid" w:color="000000" w:fill="000000"/>
                <w:fitText w:val="105" w:id="-962342385"/>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85"/>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74E4F488" w14:textId="6AB1DB67"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384"/>
                <w14:textFill>
                  <w14:solidFill>
                    <w14:srgbClr w14:val="000000">
                      <w14:alpha w14:val="100000"/>
                    </w14:srgbClr>
                  </w14:solidFill>
                </w14:textFill>
              </w:rPr>
              <w:t xml:space="preserve">　</w:t>
            </w:r>
            <w:r w:rsidRPr="007443BD">
              <w:rPr>
                <w:b/>
                <w:bCs w:val="0"/>
                <w:iCs/>
                <w:color w:val="000000"/>
                <w:w w:val="23"/>
                <w:shd w:val="solid" w:color="000000" w:fill="000000"/>
                <w:fitText w:val="105" w:id="-962342384"/>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84"/>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0E85FECB" w14:textId="6D281D22"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400"/>
                <w14:textFill>
                  <w14:solidFill>
                    <w14:srgbClr w14:val="000000">
                      <w14:alpha w14:val="100000"/>
                    </w14:srgbClr>
                  </w14:solidFill>
                </w14:textFill>
              </w:rPr>
              <w:t xml:space="preserve">　</w:t>
            </w:r>
            <w:r w:rsidRPr="007443BD">
              <w:rPr>
                <w:b/>
                <w:bCs w:val="0"/>
                <w:iCs/>
                <w:color w:val="000000"/>
                <w:w w:val="23"/>
                <w:shd w:val="solid" w:color="000000" w:fill="000000"/>
                <w:fitText w:val="105" w:id="-962342400"/>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400"/>
                <w14:textFill>
                  <w14:solidFill>
                    <w14:srgbClr w14:val="000000">
                      <w14:alpha w14:val="100000"/>
                    </w14:srgbClr>
                  </w14:solidFill>
                </w14:textFill>
              </w:rPr>
              <w:t xml:space="preserve">　</w:t>
            </w:r>
            <w:r w:rsidR="005C26E0" w:rsidRPr="005C26E0">
              <w:rPr>
                <w:iCs/>
                <w:vertAlign w:val="superscript"/>
              </w:rPr>
              <w:t>8</w:t>
            </w:r>
          </w:p>
        </w:tc>
        <w:tc>
          <w:tcPr>
            <w:tcW w:w="611" w:type="pct"/>
          </w:tcPr>
          <w:p w14:paraId="458C6F1D" w14:textId="0482E8D3" w:rsidR="006A543B" w:rsidRPr="00A47C30" w:rsidRDefault="007443BD" w:rsidP="00A47C30">
            <w:pPr>
              <w:pStyle w:val="TableText0"/>
              <w:jc w:val="center"/>
              <w:rPr>
                <w:b/>
                <w:szCs w:val="20"/>
                <w:highlight w:val="lightGray"/>
              </w:rPr>
            </w:pPr>
            <w:r w:rsidRPr="007443BD">
              <w:rPr>
                <w:rFonts w:hint="eastAsia"/>
                <w:b/>
                <w:bCs w:val="0"/>
                <w:iCs/>
                <w:color w:val="000000"/>
                <w:w w:val="23"/>
                <w:shd w:val="solid" w:color="000000" w:fill="000000"/>
                <w:fitText w:val="105" w:id="-962342399"/>
                <w14:textFill>
                  <w14:solidFill>
                    <w14:srgbClr w14:val="000000">
                      <w14:alpha w14:val="100000"/>
                    </w14:srgbClr>
                  </w14:solidFill>
                </w14:textFill>
              </w:rPr>
              <w:t xml:space="preserve">　</w:t>
            </w:r>
            <w:r w:rsidRPr="007443BD">
              <w:rPr>
                <w:b/>
                <w:bCs w:val="0"/>
                <w:iCs/>
                <w:color w:val="000000"/>
                <w:w w:val="23"/>
                <w:shd w:val="solid" w:color="000000" w:fill="000000"/>
                <w:fitText w:val="105" w:id="-962342399"/>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9"/>
                <w14:textFill>
                  <w14:solidFill>
                    <w14:srgbClr w14:val="000000">
                      <w14:alpha w14:val="100000"/>
                    </w14:srgbClr>
                  </w14:solidFill>
                </w14:textFill>
              </w:rPr>
              <w:t xml:space="preserve">　</w:t>
            </w:r>
            <w:r w:rsidR="005C26E0" w:rsidRPr="005C26E0">
              <w:rPr>
                <w:iCs/>
                <w:vertAlign w:val="superscript"/>
              </w:rPr>
              <w:t>8</w:t>
            </w:r>
          </w:p>
        </w:tc>
      </w:tr>
      <w:tr w:rsidR="001C1B5C" w:rsidRPr="00826454" w14:paraId="3AF5F33F" w14:textId="77777777" w:rsidTr="004A6399">
        <w:tc>
          <w:tcPr>
            <w:tcW w:w="1334" w:type="pct"/>
            <w:shd w:val="clear" w:color="auto" w:fill="auto"/>
            <w:vAlign w:val="center"/>
          </w:tcPr>
          <w:p w14:paraId="6CD77A8C" w14:textId="2046200D" w:rsidR="002424BE" w:rsidRPr="00826454" w:rsidRDefault="002424BE" w:rsidP="002424BE">
            <w:pPr>
              <w:pStyle w:val="TableText0"/>
              <w:rPr>
                <w:b/>
                <w:bCs w:val="0"/>
                <w:vertAlign w:val="superscript"/>
              </w:rPr>
            </w:pPr>
            <w:r w:rsidRPr="00826454">
              <w:rPr>
                <w:b/>
                <w:bCs w:val="0"/>
              </w:rPr>
              <w:t xml:space="preserve">Net cost to health budget </w:t>
            </w:r>
            <w:r w:rsidR="007C2A83" w:rsidRPr="00826454">
              <w:rPr>
                <w:b/>
                <w:bCs w:val="0"/>
                <w:vertAlign w:val="superscript"/>
              </w:rPr>
              <w:t>d</w:t>
            </w:r>
          </w:p>
        </w:tc>
        <w:tc>
          <w:tcPr>
            <w:tcW w:w="611" w:type="pct"/>
            <w:shd w:val="clear" w:color="auto" w:fill="auto"/>
          </w:tcPr>
          <w:p w14:paraId="21853FF4" w14:textId="66AE6CCF"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8"/>
                <w14:textFill>
                  <w14:solidFill>
                    <w14:srgbClr w14:val="000000">
                      <w14:alpha w14:val="100000"/>
                    </w14:srgbClr>
                  </w14:solidFill>
                </w14:textFill>
              </w:rPr>
              <w:t xml:space="preserve">　</w:t>
            </w:r>
            <w:r w:rsidRPr="007443BD">
              <w:rPr>
                <w:b/>
                <w:bCs w:val="0"/>
                <w:iCs/>
                <w:color w:val="000000"/>
                <w:w w:val="23"/>
                <w:shd w:val="solid" w:color="000000" w:fill="000000"/>
                <w:fitText w:val="105" w:id="-962342398"/>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8"/>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0FF3271F" w14:textId="1BD1EBDA"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7"/>
                <w14:textFill>
                  <w14:solidFill>
                    <w14:srgbClr w14:val="000000">
                      <w14:alpha w14:val="100000"/>
                    </w14:srgbClr>
                  </w14:solidFill>
                </w14:textFill>
              </w:rPr>
              <w:t xml:space="preserve">　</w:t>
            </w:r>
            <w:r w:rsidRPr="007443BD">
              <w:rPr>
                <w:b/>
                <w:bCs w:val="0"/>
                <w:iCs/>
                <w:color w:val="000000"/>
                <w:w w:val="23"/>
                <w:shd w:val="solid" w:color="000000" w:fill="000000"/>
                <w:fitText w:val="105" w:id="-962342397"/>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7"/>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7E307B91" w14:textId="50A506AB"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6"/>
                <w14:textFill>
                  <w14:solidFill>
                    <w14:srgbClr w14:val="000000">
                      <w14:alpha w14:val="100000"/>
                    </w14:srgbClr>
                  </w14:solidFill>
                </w14:textFill>
              </w:rPr>
              <w:t xml:space="preserve">　</w:t>
            </w:r>
            <w:r w:rsidRPr="007443BD">
              <w:rPr>
                <w:b/>
                <w:bCs w:val="0"/>
                <w:iCs/>
                <w:color w:val="000000"/>
                <w:w w:val="23"/>
                <w:shd w:val="solid" w:color="000000" w:fill="000000"/>
                <w:fitText w:val="105" w:id="-962342396"/>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6"/>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2501696E" w14:textId="0D4B2D5D"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5"/>
                <w14:textFill>
                  <w14:solidFill>
                    <w14:srgbClr w14:val="000000">
                      <w14:alpha w14:val="100000"/>
                    </w14:srgbClr>
                  </w14:solidFill>
                </w14:textFill>
              </w:rPr>
              <w:t xml:space="preserve">　</w:t>
            </w:r>
            <w:r w:rsidRPr="007443BD">
              <w:rPr>
                <w:b/>
                <w:bCs w:val="0"/>
                <w:iCs/>
                <w:color w:val="000000"/>
                <w:w w:val="23"/>
                <w:shd w:val="solid" w:color="000000" w:fill="000000"/>
                <w:fitText w:val="105" w:id="-962342395"/>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5"/>
                <w14:textFill>
                  <w14:solidFill>
                    <w14:srgbClr w14:val="000000">
                      <w14:alpha w14:val="100000"/>
                    </w14:srgbClr>
                  </w14:solidFill>
                </w14:textFill>
              </w:rPr>
              <w:t xml:space="preserve">　</w:t>
            </w:r>
            <w:r w:rsidR="005C26E0" w:rsidRPr="005C26E0">
              <w:rPr>
                <w:iCs/>
                <w:vertAlign w:val="superscript"/>
              </w:rPr>
              <w:t>8</w:t>
            </w:r>
          </w:p>
        </w:tc>
        <w:tc>
          <w:tcPr>
            <w:tcW w:w="611" w:type="pct"/>
            <w:shd w:val="clear" w:color="auto" w:fill="auto"/>
          </w:tcPr>
          <w:p w14:paraId="42366F43" w14:textId="602ADE5A"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4"/>
                <w14:textFill>
                  <w14:solidFill>
                    <w14:srgbClr w14:val="000000">
                      <w14:alpha w14:val="100000"/>
                    </w14:srgbClr>
                  </w14:solidFill>
                </w14:textFill>
              </w:rPr>
              <w:t xml:space="preserve">　</w:t>
            </w:r>
            <w:r w:rsidRPr="007443BD">
              <w:rPr>
                <w:b/>
                <w:bCs w:val="0"/>
                <w:iCs/>
                <w:color w:val="000000"/>
                <w:w w:val="23"/>
                <w:shd w:val="solid" w:color="000000" w:fill="000000"/>
                <w:fitText w:val="105" w:id="-962342394"/>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4"/>
                <w14:textFill>
                  <w14:solidFill>
                    <w14:srgbClr w14:val="000000">
                      <w14:alpha w14:val="100000"/>
                    </w14:srgbClr>
                  </w14:solidFill>
                </w14:textFill>
              </w:rPr>
              <w:t xml:space="preserve">　</w:t>
            </w:r>
            <w:r w:rsidR="005C26E0" w:rsidRPr="005C26E0">
              <w:rPr>
                <w:iCs/>
                <w:vertAlign w:val="superscript"/>
              </w:rPr>
              <w:t>8</w:t>
            </w:r>
          </w:p>
        </w:tc>
        <w:tc>
          <w:tcPr>
            <w:tcW w:w="611" w:type="pct"/>
          </w:tcPr>
          <w:p w14:paraId="3D573010" w14:textId="0244FD7F" w:rsidR="002424BE" w:rsidRPr="00A47C30" w:rsidRDefault="007443BD" w:rsidP="00A47C30">
            <w:pPr>
              <w:pStyle w:val="TableText0"/>
              <w:jc w:val="center"/>
              <w:rPr>
                <w:b/>
                <w:bCs w:val="0"/>
                <w:iCs/>
                <w:highlight w:val="lightGray"/>
              </w:rPr>
            </w:pPr>
            <w:r w:rsidRPr="007443BD">
              <w:rPr>
                <w:rFonts w:hint="eastAsia"/>
                <w:b/>
                <w:bCs w:val="0"/>
                <w:iCs/>
                <w:color w:val="000000"/>
                <w:w w:val="23"/>
                <w:shd w:val="solid" w:color="000000" w:fill="000000"/>
                <w:fitText w:val="105" w:id="-962342393"/>
                <w14:textFill>
                  <w14:solidFill>
                    <w14:srgbClr w14:val="000000">
                      <w14:alpha w14:val="100000"/>
                    </w14:srgbClr>
                  </w14:solidFill>
                </w14:textFill>
              </w:rPr>
              <w:t xml:space="preserve">　</w:t>
            </w:r>
            <w:r w:rsidRPr="007443BD">
              <w:rPr>
                <w:b/>
                <w:bCs w:val="0"/>
                <w:iCs/>
                <w:color w:val="000000"/>
                <w:w w:val="23"/>
                <w:shd w:val="solid" w:color="000000" w:fill="000000"/>
                <w:fitText w:val="105" w:id="-962342393"/>
                <w14:textFill>
                  <w14:solidFill>
                    <w14:srgbClr w14:val="000000">
                      <w14:alpha w14:val="100000"/>
                    </w14:srgbClr>
                  </w14:solidFill>
                </w14:textFill>
              </w:rPr>
              <w:t>|</w:t>
            </w:r>
            <w:r w:rsidRPr="007443BD">
              <w:rPr>
                <w:rFonts w:hint="eastAsia"/>
                <w:b/>
                <w:bCs w:val="0"/>
                <w:iCs/>
                <w:color w:val="000000"/>
                <w:spacing w:val="3"/>
                <w:w w:val="23"/>
                <w:shd w:val="solid" w:color="000000" w:fill="000000"/>
                <w:fitText w:val="105" w:id="-962342393"/>
                <w14:textFill>
                  <w14:solidFill>
                    <w14:srgbClr w14:val="000000">
                      <w14:alpha w14:val="100000"/>
                    </w14:srgbClr>
                  </w14:solidFill>
                </w14:textFill>
              </w:rPr>
              <w:t xml:space="preserve">　</w:t>
            </w:r>
            <w:r w:rsidR="005C26E0" w:rsidRPr="005C26E0">
              <w:rPr>
                <w:iCs/>
                <w:vertAlign w:val="superscript"/>
              </w:rPr>
              <w:t>8</w:t>
            </w:r>
          </w:p>
        </w:tc>
      </w:tr>
    </w:tbl>
    <w:p w14:paraId="16A0B533" w14:textId="77777777" w:rsidR="006A543B" w:rsidRPr="00826454" w:rsidRDefault="006A543B" w:rsidP="006A543B">
      <w:pPr>
        <w:pStyle w:val="FooterTableFigure"/>
        <w:rPr>
          <w:rStyle w:val="CommentReference"/>
        </w:rPr>
      </w:pPr>
      <w:r w:rsidRPr="00826454">
        <w:t>Source: Table 4-3, p.160 of the submission; Table 4-4, p161 of the submission; Table 4-5 p.162 of the submission; Table 4-6, p. 162 of the submission; Table 4-7, p163-164 of the submission; Table 4-9, p.164-165 of the submission</w:t>
      </w:r>
    </w:p>
    <w:p w14:paraId="3A653769" w14:textId="77777777" w:rsidR="00292B79" w:rsidRPr="00826454" w:rsidRDefault="006A543B" w:rsidP="006A543B">
      <w:pPr>
        <w:pStyle w:val="FooterTableFigure"/>
      </w:pPr>
      <w:r w:rsidRPr="00826454">
        <w:rPr>
          <w:vertAlign w:val="superscript"/>
        </w:rPr>
        <w:t>a</w:t>
      </w:r>
      <w:r w:rsidRPr="00826454">
        <w:t xml:space="preserve"> </w:t>
      </w:r>
      <w:r w:rsidR="00DF33DD" w:rsidRPr="00826454">
        <w:t>Corrections to PP1M script equivalence (applied 0.92 instead of 1) and revised proportion of uptake RC applicable for substitution (90%) based on schizophrenia indication only</w:t>
      </w:r>
    </w:p>
    <w:p w14:paraId="7CABDC14" w14:textId="77777777" w:rsidR="006D48F8" w:rsidRPr="00826454" w:rsidRDefault="006D48F8" w:rsidP="006D48F8">
      <w:pPr>
        <w:pStyle w:val="FooterTableFigure"/>
        <w:widowControl w:val="0"/>
      </w:pPr>
      <w:r w:rsidRPr="00826454">
        <w:rPr>
          <w:vertAlign w:val="superscript"/>
        </w:rPr>
        <w:t xml:space="preserve">b </w:t>
      </w:r>
      <w:r w:rsidRPr="00826454">
        <w:t>Priced based on submission calculated DPMQ prices (risperidone ISM 75 mg = $335.80; risperidone ISM 100mg = $407.03)</w:t>
      </w:r>
    </w:p>
    <w:p w14:paraId="31F17797" w14:textId="1BCB1E71" w:rsidR="006D48F8" w:rsidRPr="00826454" w:rsidRDefault="006C7FF8" w:rsidP="006A543B">
      <w:pPr>
        <w:pStyle w:val="FooterTableFigure"/>
      </w:pPr>
      <w:r w:rsidRPr="00826454">
        <w:rPr>
          <w:vertAlign w:val="superscript"/>
        </w:rPr>
        <w:t>c</w:t>
      </w:r>
      <w:r w:rsidRPr="00826454">
        <w:t xml:space="preserve"> Excluding </w:t>
      </w:r>
      <w:r w:rsidR="00EC50E3" w:rsidRPr="00826454">
        <w:t>submission proposed oral risperidone supplemental and PP1M loading dose</w:t>
      </w:r>
    </w:p>
    <w:p w14:paraId="5CAB5177" w14:textId="5CEFBEE7" w:rsidR="007C2A83" w:rsidRDefault="007C2A83" w:rsidP="006A543B">
      <w:pPr>
        <w:pStyle w:val="FooterTableFigure"/>
      </w:pPr>
      <w:r w:rsidRPr="00826454">
        <w:rPr>
          <w:vertAlign w:val="superscript"/>
        </w:rPr>
        <w:t xml:space="preserve">d </w:t>
      </w:r>
      <w:r w:rsidRPr="00826454">
        <w:t>Priced based on evaluation calculated DPMQ prices (risperidone ISM 75 mg = $333.52; risperidone ISM 100mg = $405.65)</w:t>
      </w:r>
      <w:r w:rsidR="006803ED" w:rsidRPr="00826454">
        <w:t>, which did not include the adjustment required to account for the difference in dosing frequency between risperidone ISM and PP1M</w:t>
      </w:r>
    </w:p>
    <w:p w14:paraId="1A41A741" w14:textId="77777777" w:rsidR="00A47C30" w:rsidRPr="008E2BE4" w:rsidRDefault="00A47C30" w:rsidP="00493F8E">
      <w:pPr>
        <w:pStyle w:val="FooterTableFigure"/>
        <w:spacing w:after="0"/>
        <w:rPr>
          <w:i/>
          <w:iCs/>
        </w:rPr>
      </w:pPr>
      <w:r w:rsidRPr="008E2BE4">
        <w:rPr>
          <w:i/>
          <w:iCs/>
        </w:rPr>
        <w:t>The redacted values correspond to the following ranges:</w:t>
      </w:r>
    </w:p>
    <w:p w14:paraId="63BA17E4" w14:textId="2C74967D" w:rsidR="00A47C30" w:rsidRPr="008E2BE4" w:rsidRDefault="00A47C30" w:rsidP="00493F8E">
      <w:pPr>
        <w:pStyle w:val="FooterTableFigure"/>
        <w:spacing w:after="0"/>
        <w:rPr>
          <w:i/>
          <w:iCs/>
        </w:rPr>
      </w:pPr>
      <w:r w:rsidRPr="008E2BE4">
        <w:rPr>
          <w:i/>
          <w:iCs/>
          <w:vertAlign w:val="superscript"/>
        </w:rPr>
        <w:t>1</w:t>
      </w:r>
      <w:r w:rsidRPr="008E2BE4">
        <w:rPr>
          <w:i/>
          <w:iCs/>
        </w:rPr>
        <w:t xml:space="preserve"> 10,000 to &lt; 20,000</w:t>
      </w:r>
    </w:p>
    <w:p w14:paraId="75337744" w14:textId="296EAD08" w:rsidR="00A47C30" w:rsidRPr="008E2BE4" w:rsidRDefault="00A47C30" w:rsidP="00493F8E">
      <w:pPr>
        <w:pStyle w:val="FooterTableFigure"/>
        <w:spacing w:after="0"/>
        <w:rPr>
          <w:i/>
          <w:iCs/>
        </w:rPr>
      </w:pPr>
      <w:r w:rsidRPr="008E2BE4">
        <w:rPr>
          <w:i/>
          <w:iCs/>
          <w:vertAlign w:val="superscript"/>
        </w:rPr>
        <w:t>2</w:t>
      </w:r>
      <w:r w:rsidRPr="008E2BE4">
        <w:rPr>
          <w:i/>
          <w:iCs/>
        </w:rPr>
        <w:t xml:space="preserve"> 30,000 to &lt; 40,000</w:t>
      </w:r>
    </w:p>
    <w:p w14:paraId="52736C0E" w14:textId="0AB501FC" w:rsidR="00A47C30" w:rsidRPr="008E2BE4" w:rsidRDefault="00A47C30" w:rsidP="00493F8E">
      <w:pPr>
        <w:pStyle w:val="FooterTableFigure"/>
        <w:spacing w:after="0"/>
        <w:rPr>
          <w:i/>
          <w:iCs/>
        </w:rPr>
      </w:pPr>
      <w:r w:rsidRPr="008E2BE4">
        <w:rPr>
          <w:i/>
          <w:iCs/>
          <w:vertAlign w:val="superscript"/>
        </w:rPr>
        <w:t>3</w:t>
      </w:r>
      <w:r w:rsidRPr="008E2BE4">
        <w:rPr>
          <w:i/>
          <w:iCs/>
        </w:rPr>
        <w:t xml:space="preserve"> 50,000 to &lt; 60,000</w:t>
      </w:r>
    </w:p>
    <w:p w14:paraId="310534C5" w14:textId="5BE67FB9" w:rsidR="00A47C30" w:rsidRPr="008E2BE4" w:rsidRDefault="00A47C30" w:rsidP="00493F8E">
      <w:pPr>
        <w:pStyle w:val="FooterTableFigure"/>
        <w:spacing w:after="0"/>
        <w:rPr>
          <w:i/>
          <w:iCs/>
        </w:rPr>
      </w:pPr>
      <w:r w:rsidRPr="008E2BE4">
        <w:rPr>
          <w:i/>
          <w:iCs/>
          <w:vertAlign w:val="superscript"/>
        </w:rPr>
        <w:t xml:space="preserve">4 </w:t>
      </w:r>
      <w:r w:rsidRPr="008E2BE4">
        <w:rPr>
          <w:i/>
          <w:iCs/>
        </w:rPr>
        <w:t>60,000 to &lt; 70,000</w:t>
      </w:r>
    </w:p>
    <w:p w14:paraId="3FF13524" w14:textId="35B58A41" w:rsidR="00A47C30" w:rsidRPr="008E2BE4" w:rsidRDefault="00A47C30" w:rsidP="00493F8E">
      <w:pPr>
        <w:pStyle w:val="FooterTableFigure"/>
        <w:spacing w:after="0"/>
        <w:rPr>
          <w:i/>
          <w:iCs/>
        </w:rPr>
      </w:pPr>
      <w:r w:rsidRPr="008E2BE4">
        <w:rPr>
          <w:i/>
          <w:iCs/>
          <w:vertAlign w:val="superscript"/>
        </w:rPr>
        <w:t>5</w:t>
      </w:r>
      <w:r w:rsidRPr="008E2BE4">
        <w:rPr>
          <w:i/>
          <w:iCs/>
        </w:rPr>
        <w:t xml:space="preserve"> $0 to &lt; $10 million</w:t>
      </w:r>
    </w:p>
    <w:p w14:paraId="21694599" w14:textId="1F7B57AD" w:rsidR="00A47C30" w:rsidRPr="008E2BE4" w:rsidRDefault="008D4F23" w:rsidP="00493F8E">
      <w:pPr>
        <w:pStyle w:val="FooterTableFigure"/>
        <w:spacing w:after="0"/>
        <w:rPr>
          <w:i/>
          <w:iCs/>
        </w:rPr>
      </w:pPr>
      <w:r w:rsidRPr="008E2BE4">
        <w:rPr>
          <w:i/>
          <w:iCs/>
          <w:vertAlign w:val="superscript"/>
        </w:rPr>
        <w:t>6</w:t>
      </w:r>
      <w:r w:rsidRPr="008E2BE4">
        <w:rPr>
          <w:i/>
          <w:iCs/>
        </w:rPr>
        <w:t xml:space="preserve"> $10 million to &lt; $20 million</w:t>
      </w:r>
    </w:p>
    <w:p w14:paraId="7E8D2F9F" w14:textId="511B8626" w:rsidR="005C26E0" w:rsidRPr="008E2BE4" w:rsidRDefault="005C26E0" w:rsidP="00493F8E">
      <w:pPr>
        <w:pStyle w:val="FooterTableFigure"/>
        <w:spacing w:after="0"/>
        <w:rPr>
          <w:i/>
          <w:iCs/>
        </w:rPr>
      </w:pPr>
      <w:r w:rsidRPr="008E2BE4">
        <w:rPr>
          <w:i/>
          <w:iCs/>
          <w:vertAlign w:val="superscript"/>
        </w:rPr>
        <w:t>7</w:t>
      </w:r>
      <w:r w:rsidRPr="008E2BE4">
        <w:rPr>
          <w:i/>
          <w:iCs/>
        </w:rPr>
        <w:t xml:space="preserve"> $20 million to &lt; $30 million</w:t>
      </w:r>
    </w:p>
    <w:p w14:paraId="6E707574" w14:textId="2D362E7F" w:rsidR="00A47C30" w:rsidRPr="008E2BE4" w:rsidRDefault="005C26E0" w:rsidP="00A47C30">
      <w:pPr>
        <w:pStyle w:val="FooterTableFigure"/>
        <w:rPr>
          <w:i/>
          <w:iCs/>
        </w:rPr>
      </w:pPr>
      <w:r w:rsidRPr="008E2BE4">
        <w:rPr>
          <w:i/>
          <w:iCs/>
          <w:vertAlign w:val="superscript"/>
        </w:rPr>
        <w:t>8</w:t>
      </w:r>
      <w:r w:rsidRPr="008E2BE4">
        <w:rPr>
          <w:i/>
          <w:iCs/>
        </w:rPr>
        <w:t xml:space="preserve"> net cost saving</w:t>
      </w:r>
    </w:p>
    <w:p w14:paraId="7B6FE472" w14:textId="4F6AD3B1" w:rsidR="00354A3F" w:rsidRPr="00826454" w:rsidRDefault="00085F58" w:rsidP="006A543B">
      <w:pPr>
        <w:pStyle w:val="3-BodyText"/>
        <w:rPr>
          <w:iCs/>
        </w:rPr>
      </w:pPr>
      <w:r w:rsidRPr="00826454">
        <w:rPr>
          <w:iCs/>
        </w:rPr>
        <w:t xml:space="preserve">The submission assumed a one-to-one script equivalence between risperidone ISM and RC and PP1M. </w:t>
      </w:r>
      <w:r w:rsidR="00681ADD" w:rsidRPr="00826454">
        <w:rPr>
          <w:iCs/>
        </w:rPr>
        <w:t>For the purposes of estimating script numbers, t</w:t>
      </w:r>
      <w:r w:rsidRPr="00826454">
        <w:rPr>
          <w:iCs/>
        </w:rPr>
        <w:t xml:space="preserve">he submission assumed that risperidone ISM is administered monthly, matching the monthly PP1M 1-monthly administration. Given that risperidone ISM is </w:t>
      </w:r>
      <w:r w:rsidR="00B41C2C" w:rsidRPr="00826454">
        <w:rPr>
          <w:iCs/>
        </w:rPr>
        <w:t xml:space="preserve">recommended to be </w:t>
      </w:r>
      <w:r w:rsidRPr="00826454">
        <w:rPr>
          <w:iCs/>
        </w:rPr>
        <w:t xml:space="preserve">administered 4-weekly and PP1M is </w:t>
      </w:r>
      <w:r w:rsidR="00B41C2C" w:rsidRPr="00826454">
        <w:rPr>
          <w:iCs/>
        </w:rPr>
        <w:t xml:space="preserve">recommended to be </w:t>
      </w:r>
      <w:r w:rsidRPr="00826454">
        <w:rPr>
          <w:iCs/>
        </w:rPr>
        <w:t>administrated 1-monthly, the script equivalence for PP1M is 0.92</w:t>
      </w:r>
      <w:r w:rsidR="009459DD" w:rsidRPr="00826454">
        <w:rPr>
          <w:iCs/>
        </w:rPr>
        <w:t>3</w:t>
      </w:r>
      <w:r w:rsidRPr="00826454">
        <w:rPr>
          <w:iCs/>
        </w:rPr>
        <w:t xml:space="preserve">. This would result in a decrease in the number of PP1M scripts being displaced by risperidone ISM. This was corrected during the evaluation. </w:t>
      </w:r>
      <w:r w:rsidR="00240D96" w:rsidRPr="00826454">
        <w:t>The PSCR considered that this was appropriate.</w:t>
      </w:r>
    </w:p>
    <w:p w14:paraId="3658CA50" w14:textId="3564E9BD" w:rsidR="00177479" w:rsidRPr="00826454" w:rsidRDefault="00177479" w:rsidP="006A543B">
      <w:pPr>
        <w:pStyle w:val="3-BodyText"/>
        <w:rPr>
          <w:iCs/>
        </w:rPr>
      </w:pPr>
      <w:r w:rsidRPr="00826454">
        <w:rPr>
          <w:iCs/>
        </w:rPr>
        <w:t>Data relating to RC patient numbers and scripts by indications obtained during the evaluation showed that approximately 90% of RC scripts were for the schizophrenia indication. The financial estimates were revised during the evaluation to reflect this.</w:t>
      </w:r>
    </w:p>
    <w:p w14:paraId="6B3BEDF0" w14:textId="3713B273" w:rsidR="006A543B" w:rsidRPr="00826454" w:rsidRDefault="006A543B" w:rsidP="006A543B">
      <w:pPr>
        <w:pStyle w:val="3-BodyText"/>
      </w:pPr>
      <w:r w:rsidRPr="00826454">
        <w:t>The projected total risperidone ISM scripts w</w:t>
      </w:r>
      <w:r w:rsidR="0060728B" w:rsidRPr="00826454">
        <w:t>ere</w:t>
      </w:r>
      <w:r w:rsidRPr="00826454">
        <w:t xml:space="preserve"> calculated to be </w:t>
      </w:r>
      <w:r w:rsidR="005C26E0" w:rsidRPr="005C26E0">
        <w:t>10,000</w:t>
      </w:r>
      <w:r w:rsidR="00701FCF">
        <w:t> </w:t>
      </w:r>
      <w:r w:rsidR="005C26E0" w:rsidRPr="005C26E0">
        <w:t>to</w:t>
      </w:r>
      <w:r w:rsidR="00701FCF">
        <w:t> </w:t>
      </w:r>
      <w:r w:rsidR="005C26E0" w:rsidRPr="005C26E0">
        <w:t>&lt;</w:t>
      </w:r>
      <w:r w:rsidR="00701FCF">
        <w:t> </w:t>
      </w:r>
      <w:r w:rsidR="005C26E0" w:rsidRPr="005C26E0">
        <w:t>20,000</w:t>
      </w:r>
      <w:r w:rsidR="005C26E0">
        <w:t xml:space="preserve"> </w:t>
      </w:r>
      <w:r w:rsidRPr="00826454">
        <w:t xml:space="preserve">in 2023, increasing up to </w:t>
      </w:r>
      <w:r w:rsidR="005C26E0" w:rsidRPr="005C26E0">
        <w:t>60,000</w:t>
      </w:r>
      <w:r w:rsidR="00701FCF">
        <w:t> </w:t>
      </w:r>
      <w:r w:rsidR="005C26E0" w:rsidRPr="005C26E0">
        <w:t>to</w:t>
      </w:r>
      <w:r w:rsidR="00701FCF">
        <w:t> </w:t>
      </w:r>
      <w:r w:rsidR="005C26E0" w:rsidRPr="005C26E0">
        <w:t>&lt;</w:t>
      </w:r>
      <w:r w:rsidR="00701FCF">
        <w:t> </w:t>
      </w:r>
      <w:r w:rsidR="005C26E0" w:rsidRPr="005C26E0">
        <w:t>70,000</w:t>
      </w:r>
      <w:r w:rsidR="005C26E0">
        <w:t xml:space="preserve"> </w:t>
      </w:r>
      <w:r w:rsidRPr="00826454">
        <w:t xml:space="preserve">by 2028, totalling </w:t>
      </w:r>
      <w:r w:rsidR="005C26E0" w:rsidRPr="005C26E0">
        <w:t>300,000</w:t>
      </w:r>
      <w:r w:rsidR="00701FCF">
        <w:t> </w:t>
      </w:r>
      <w:r w:rsidR="005C26E0" w:rsidRPr="005C26E0">
        <w:t>to</w:t>
      </w:r>
      <w:r w:rsidR="00701FCF">
        <w:t> </w:t>
      </w:r>
      <w:r w:rsidR="005C26E0" w:rsidRPr="005C26E0">
        <w:t>&lt;</w:t>
      </w:r>
      <w:r w:rsidR="00701FCF">
        <w:t> </w:t>
      </w:r>
      <w:r w:rsidR="005C26E0" w:rsidRPr="005C26E0">
        <w:t>400,000</w:t>
      </w:r>
      <w:r w:rsidR="005C26E0">
        <w:t xml:space="preserve"> </w:t>
      </w:r>
      <w:r w:rsidRPr="00826454">
        <w:t xml:space="preserve">scripts over the 6-year period. </w:t>
      </w:r>
      <w:r w:rsidR="000773FC" w:rsidRPr="00826454">
        <w:t xml:space="preserve">As the assumptions on uptake and substitution rates and the number of </w:t>
      </w:r>
      <w:r w:rsidRPr="00826454">
        <w:rPr>
          <w:iCs/>
        </w:rPr>
        <w:t xml:space="preserve">RC and PP1M scripts that would be displaced </w:t>
      </w:r>
      <w:r w:rsidR="00B41C2C" w:rsidRPr="00826454">
        <w:rPr>
          <w:iCs/>
        </w:rPr>
        <w:t xml:space="preserve">were </w:t>
      </w:r>
      <w:r w:rsidRPr="00826454">
        <w:rPr>
          <w:iCs/>
        </w:rPr>
        <w:t xml:space="preserve">not clearly </w:t>
      </w:r>
      <w:r w:rsidRPr="00826454">
        <w:rPr>
          <w:iCs/>
        </w:rPr>
        <w:lastRenderedPageBreak/>
        <w:t>justified</w:t>
      </w:r>
      <w:r w:rsidR="000773FC" w:rsidRPr="00826454">
        <w:rPr>
          <w:iCs/>
        </w:rPr>
        <w:t>, th</w:t>
      </w:r>
      <w:r w:rsidRPr="00826454">
        <w:rPr>
          <w:iCs/>
        </w:rPr>
        <w:t>e</w:t>
      </w:r>
      <w:r w:rsidR="00681ADD" w:rsidRPr="00826454">
        <w:rPr>
          <w:iCs/>
        </w:rPr>
        <w:t xml:space="preserve"> evaluation </w:t>
      </w:r>
      <w:r w:rsidR="000773FC" w:rsidRPr="00826454">
        <w:rPr>
          <w:iCs/>
        </w:rPr>
        <w:t>stated that this contributed to the uncertainty of the financial estimates presented</w:t>
      </w:r>
      <w:r w:rsidR="00681ADD" w:rsidRPr="00826454">
        <w:rPr>
          <w:iCs/>
        </w:rPr>
        <w:t xml:space="preserve"> by the submission</w:t>
      </w:r>
      <w:r w:rsidR="00826454">
        <w:rPr>
          <w:iCs/>
        </w:rPr>
        <w:t xml:space="preserve">. </w:t>
      </w:r>
    </w:p>
    <w:p w14:paraId="27C83F84" w14:textId="68101AE1" w:rsidR="00727B94" w:rsidRPr="00826454" w:rsidRDefault="006A543B" w:rsidP="004A6399">
      <w:pPr>
        <w:pStyle w:val="3-BodyText"/>
      </w:pPr>
      <w:r w:rsidRPr="00826454">
        <w:t xml:space="preserve">The submission assumed no further market growth </w:t>
      </w:r>
      <w:r w:rsidR="000773FC" w:rsidRPr="00826454">
        <w:t>would be</w:t>
      </w:r>
      <w:r w:rsidRPr="00826454">
        <w:t xml:space="preserve"> likely upon listing of the drug given </w:t>
      </w:r>
      <w:r w:rsidR="000773FC" w:rsidRPr="00826454">
        <w:t>an</w:t>
      </w:r>
      <w:r w:rsidRPr="00826454">
        <w:t xml:space="preserve"> assumption of no market expansion was accepted by the PBAC in its March 2022 meeting for paliperidone palmitate 6 monthly LAI (</w:t>
      </w:r>
      <w:r w:rsidR="00EA5C06" w:rsidRPr="00826454">
        <w:t>p</w:t>
      </w:r>
      <w:r w:rsidRPr="00826454">
        <w:t xml:space="preserve">aragraph 6.29, p10 </w:t>
      </w:r>
      <w:r w:rsidR="00AF764D">
        <w:t>PSD</w:t>
      </w:r>
      <w:r w:rsidRPr="00826454">
        <w:t xml:space="preserve">, PBAC meeting March 2022). </w:t>
      </w:r>
      <w:r w:rsidR="008D5188" w:rsidRPr="00826454">
        <w:rPr>
          <w:iCs/>
        </w:rPr>
        <w:t>Historical data from the PBS showed a decrease in RC scripts (average of 10% year on year decrease) for the schizophrenia indication</w:t>
      </w:r>
      <w:r w:rsidR="00CB7C7A" w:rsidRPr="00826454">
        <w:rPr>
          <w:iCs/>
        </w:rPr>
        <w:t>.</w:t>
      </w:r>
      <w:r w:rsidR="008B3057" w:rsidRPr="00826454">
        <w:rPr>
          <w:iCs/>
        </w:rPr>
        <w:t xml:space="preserve"> </w:t>
      </w:r>
    </w:p>
    <w:p w14:paraId="534BFBBF" w14:textId="04903FC7" w:rsidR="006A543B" w:rsidRPr="00826454" w:rsidRDefault="006A543B" w:rsidP="00762079">
      <w:pPr>
        <w:pStyle w:val="3-BodyText"/>
      </w:pPr>
      <w:r w:rsidRPr="00826454">
        <w:t xml:space="preserve">The submission estimated that the proportion of PP1M </w:t>
      </w:r>
      <w:r w:rsidR="007E741F" w:rsidRPr="00826454">
        <w:t>scripts that might be substituted should rispe</w:t>
      </w:r>
      <w:r w:rsidRPr="00826454">
        <w:t xml:space="preserve">ridone ISM 75 mg and 100 mg </w:t>
      </w:r>
      <w:r w:rsidR="007E741F" w:rsidRPr="00826454">
        <w:t>be listed on the PBS, decreased</w:t>
      </w:r>
      <w:r w:rsidRPr="00826454">
        <w:t xml:space="preserve"> through the years </w:t>
      </w:r>
      <w:r w:rsidRPr="003917A0">
        <w:t xml:space="preserve">from </w:t>
      </w:r>
      <w:r w:rsidR="007443BD" w:rsidRPr="008907CA">
        <w:rPr>
          <w:color w:val="000000"/>
          <w:w w:val="15"/>
          <w:shd w:val="solid" w:color="000000" w:fill="000000"/>
          <w:fitText w:val="-20" w:id="-962342392"/>
          <w14:textFill>
            <w14:solidFill>
              <w14:srgbClr w14:val="000000">
                <w14:alpha w14:val="100000"/>
              </w14:srgbClr>
            </w14:solidFill>
          </w14:textFill>
        </w:rPr>
        <w:t xml:space="preserve">|  </w:t>
      </w:r>
      <w:r w:rsidR="007443BD" w:rsidRPr="008907CA">
        <w:rPr>
          <w:color w:val="000000"/>
          <w:spacing w:val="-69"/>
          <w:w w:val="15"/>
          <w:shd w:val="solid" w:color="000000" w:fill="000000"/>
          <w:fitText w:val="-20" w:id="-962342392"/>
          <w14:textFill>
            <w14:solidFill>
              <w14:srgbClr w14:val="000000">
                <w14:alpha w14:val="100000"/>
              </w14:srgbClr>
            </w14:solidFill>
          </w14:textFill>
        </w:rPr>
        <w:t>|</w:t>
      </w:r>
      <w:r w:rsidRPr="003917A0">
        <w:t xml:space="preserve">% in 2023 to </w:t>
      </w:r>
      <w:r w:rsidR="007443BD" w:rsidRPr="008907CA">
        <w:rPr>
          <w:color w:val="000000"/>
          <w:w w:val="15"/>
          <w:shd w:val="solid" w:color="000000" w:fill="000000"/>
          <w:fitText w:val="-20" w:id="-962342391"/>
          <w14:textFill>
            <w14:solidFill>
              <w14:srgbClr w14:val="000000">
                <w14:alpha w14:val="100000"/>
              </w14:srgbClr>
            </w14:solidFill>
          </w14:textFill>
        </w:rPr>
        <w:t xml:space="preserve">|  </w:t>
      </w:r>
      <w:r w:rsidR="007443BD" w:rsidRPr="008907CA">
        <w:rPr>
          <w:color w:val="000000"/>
          <w:spacing w:val="-69"/>
          <w:w w:val="15"/>
          <w:shd w:val="solid" w:color="000000" w:fill="000000"/>
          <w:fitText w:val="-20" w:id="-962342391"/>
          <w14:textFill>
            <w14:solidFill>
              <w14:srgbClr w14:val="000000">
                <w14:alpha w14:val="100000"/>
              </w14:srgbClr>
            </w14:solidFill>
          </w14:textFill>
        </w:rPr>
        <w:t>|</w:t>
      </w:r>
      <w:r w:rsidRPr="003917A0">
        <w:t xml:space="preserve">% </w:t>
      </w:r>
      <w:r w:rsidRPr="005A0146">
        <w:t>in</w:t>
      </w:r>
      <w:r w:rsidRPr="00826454">
        <w:t xml:space="preserve"> 2028</w:t>
      </w:r>
      <w:r w:rsidR="007E741F" w:rsidRPr="00826454">
        <w:t xml:space="preserve"> respectively</w:t>
      </w:r>
      <w:r w:rsidRPr="00826454">
        <w:t xml:space="preserve">. The submission derived these values based on the estimated replacement rate of PP1M by PP3M and PP6M. </w:t>
      </w:r>
      <w:r w:rsidRPr="00826454">
        <w:rPr>
          <w:iCs/>
        </w:rPr>
        <w:t>While the overall approach used appear</w:t>
      </w:r>
      <w:r w:rsidR="00E30B6C" w:rsidRPr="00826454">
        <w:rPr>
          <w:iCs/>
        </w:rPr>
        <w:t>ed</w:t>
      </w:r>
      <w:r w:rsidRPr="00826454">
        <w:rPr>
          <w:iCs/>
        </w:rPr>
        <w:t xml:space="preserve"> reasonable, there were uncertainties in the assumptions made </w:t>
      </w:r>
      <w:r w:rsidR="00E30B6C" w:rsidRPr="00826454">
        <w:rPr>
          <w:iCs/>
        </w:rPr>
        <w:t>with respect to</w:t>
      </w:r>
      <w:r w:rsidRPr="00826454">
        <w:rPr>
          <w:iCs/>
        </w:rPr>
        <w:t xml:space="preserve"> the substitution rates, particularly those by PP3M which w</w:t>
      </w:r>
      <w:r w:rsidR="00E30B6C" w:rsidRPr="00826454">
        <w:rPr>
          <w:iCs/>
        </w:rPr>
        <w:t>ould</w:t>
      </w:r>
      <w:r w:rsidRPr="00826454">
        <w:rPr>
          <w:iCs/>
        </w:rPr>
        <w:t xml:space="preserve"> have flow on effects to the financial estimates.</w:t>
      </w:r>
    </w:p>
    <w:p w14:paraId="672D298F" w14:textId="36449DA1" w:rsidR="006A543B" w:rsidRPr="00826454" w:rsidRDefault="006A543B" w:rsidP="00762079">
      <w:pPr>
        <w:pStyle w:val="3-BodyText"/>
        <w:rPr>
          <w:iCs/>
        </w:rPr>
      </w:pPr>
      <w:bookmarkStart w:id="82" w:name="_Ref121486455"/>
      <w:r w:rsidRPr="00826454">
        <w:t xml:space="preserve">The net cost of listing risperidone ISM to the PBS/RPBS </w:t>
      </w:r>
      <w:r w:rsidR="00E30B6C" w:rsidRPr="00826454">
        <w:t>was estimated to be</w:t>
      </w:r>
      <w:r w:rsidRPr="00826454">
        <w:t xml:space="preserve"> $</w:t>
      </w:r>
      <w:r w:rsidR="002F0E75" w:rsidRPr="002F0E75">
        <w:t>0</w:t>
      </w:r>
      <w:r w:rsidR="00701FCF">
        <w:t> </w:t>
      </w:r>
      <w:r w:rsidR="002F0E75" w:rsidRPr="002F0E75">
        <w:t>to</w:t>
      </w:r>
      <w:r w:rsidR="00701FCF">
        <w:t> </w:t>
      </w:r>
      <w:r w:rsidR="002F0E75" w:rsidRPr="002F0E75">
        <w:t>&lt;</w:t>
      </w:r>
      <w:r w:rsidR="00701FCF">
        <w:t> </w:t>
      </w:r>
      <w:r w:rsidR="002F0E75" w:rsidRPr="002F0E75">
        <w:t>$10 million</w:t>
      </w:r>
      <w:r w:rsidR="002F0E75">
        <w:t xml:space="preserve"> </w:t>
      </w:r>
      <w:r w:rsidRPr="00826454">
        <w:t>in Year 1</w:t>
      </w:r>
      <w:r w:rsidR="00E30B6C" w:rsidRPr="00826454">
        <w:t xml:space="preserve">, increasing to </w:t>
      </w:r>
      <w:r w:rsidRPr="00826454">
        <w:t>$</w:t>
      </w:r>
      <w:r w:rsidR="002F0E75" w:rsidRPr="002F0E75">
        <w:t>0</w:t>
      </w:r>
      <w:r w:rsidR="00701FCF">
        <w:t> </w:t>
      </w:r>
      <w:r w:rsidR="002F0E75" w:rsidRPr="002F0E75">
        <w:t>to</w:t>
      </w:r>
      <w:r w:rsidR="00701FCF">
        <w:t> </w:t>
      </w:r>
      <w:r w:rsidR="002F0E75" w:rsidRPr="002F0E75">
        <w:t>&lt;</w:t>
      </w:r>
      <w:r w:rsidR="00701FCF">
        <w:t> </w:t>
      </w:r>
      <w:r w:rsidR="002F0E75" w:rsidRPr="002F0E75">
        <w:t>$10</w:t>
      </w:r>
      <w:r w:rsidR="00701FCF">
        <w:t> </w:t>
      </w:r>
      <w:r w:rsidR="002F0E75" w:rsidRPr="002F0E75">
        <w:t>million</w:t>
      </w:r>
      <w:r w:rsidR="00964E87">
        <w:t xml:space="preserve"> </w:t>
      </w:r>
      <w:r w:rsidRPr="00826454">
        <w:t>in Year 6</w:t>
      </w:r>
      <w:r w:rsidR="00D87FD0" w:rsidRPr="00826454">
        <w:t xml:space="preserve">. </w:t>
      </w:r>
      <w:r w:rsidRPr="00826454">
        <w:rPr>
          <w:iCs/>
        </w:rPr>
        <w:t>These estimates should be interpreted with caution given the following:</w:t>
      </w:r>
      <w:bookmarkEnd w:id="82"/>
    </w:p>
    <w:p w14:paraId="25F0A211" w14:textId="7402B80E" w:rsidR="00523BC0" w:rsidRPr="00826454" w:rsidRDefault="00523BC0" w:rsidP="00460758">
      <w:pPr>
        <w:pStyle w:val="ListParagraph"/>
        <w:numPr>
          <w:ilvl w:val="0"/>
          <w:numId w:val="8"/>
        </w:numPr>
        <w:ind w:left="1077" w:hanging="357"/>
        <w:rPr>
          <w:iCs/>
        </w:rPr>
      </w:pPr>
      <w:r w:rsidRPr="00826454">
        <w:rPr>
          <w:iCs/>
        </w:rPr>
        <w:t xml:space="preserve">The cost-minimised price for risperidone ISM </w:t>
      </w:r>
      <w:r w:rsidR="00B41C2C" w:rsidRPr="00826454">
        <w:rPr>
          <w:iCs/>
        </w:rPr>
        <w:t xml:space="preserve">should </w:t>
      </w:r>
      <w:r w:rsidRPr="00826454">
        <w:rPr>
          <w:iCs/>
        </w:rPr>
        <w:t xml:space="preserve">be lower than the price used in the financial estimates, given that the price was not derived adjusting for the difference in dosing frequency between risperidone ISM and PP1M. </w:t>
      </w:r>
    </w:p>
    <w:p w14:paraId="01B46717" w14:textId="47455746" w:rsidR="006A543B" w:rsidRPr="003917A0" w:rsidRDefault="00E30B6C" w:rsidP="00CE6171">
      <w:pPr>
        <w:pStyle w:val="ListParagraph"/>
        <w:numPr>
          <w:ilvl w:val="0"/>
          <w:numId w:val="8"/>
        </w:numPr>
        <w:rPr>
          <w:iCs/>
        </w:rPr>
      </w:pPr>
      <w:r w:rsidRPr="00826454">
        <w:rPr>
          <w:iCs/>
        </w:rPr>
        <w:t>The source and justification for the a</w:t>
      </w:r>
      <w:r w:rsidR="006A543B" w:rsidRPr="00826454">
        <w:rPr>
          <w:iCs/>
        </w:rPr>
        <w:t xml:space="preserve">ssumptions on the </w:t>
      </w:r>
      <w:r w:rsidR="00066133" w:rsidRPr="00826454">
        <w:rPr>
          <w:iCs/>
        </w:rPr>
        <w:t xml:space="preserve">proportion of RC and PP1M affected by risperidone ISM (uptake rate) </w:t>
      </w:r>
      <w:r w:rsidR="006A543B" w:rsidRPr="00826454">
        <w:rPr>
          <w:iCs/>
        </w:rPr>
        <w:t>which ran</w:t>
      </w:r>
      <w:r w:rsidR="006A543B" w:rsidRPr="005A0146">
        <w:rPr>
          <w:iCs/>
        </w:rPr>
        <w:t>ge</w:t>
      </w:r>
      <w:r w:rsidR="00337061" w:rsidRPr="005A0146">
        <w:rPr>
          <w:iCs/>
        </w:rPr>
        <w:t>d</w:t>
      </w:r>
      <w:r w:rsidR="006A543B" w:rsidRPr="005A0146">
        <w:rPr>
          <w:iCs/>
        </w:rPr>
        <w:t xml:space="preserve"> </w:t>
      </w:r>
      <w:r w:rsidR="006A543B" w:rsidRPr="003917A0">
        <w:rPr>
          <w:iCs/>
        </w:rPr>
        <w:t xml:space="preserve">from </w:t>
      </w:r>
      <w:r w:rsidR="007443BD" w:rsidRPr="008907CA">
        <w:rPr>
          <w:iCs/>
          <w:color w:val="000000"/>
          <w:w w:val="15"/>
          <w:shd w:val="solid" w:color="000000" w:fill="000000"/>
          <w:fitText w:val="-20" w:id="-962342390"/>
          <w14:textFill>
            <w14:solidFill>
              <w14:srgbClr w14:val="000000">
                <w14:alpha w14:val="100000"/>
              </w14:srgbClr>
            </w14:solidFill>
          </w14:textFill>
        </w:rPr>
        <w:t xml:space="preserve">|  </w:t>
      </w:r>
      <w:r w:rsidR="007443BD" w:rsidRPr="008907CA">
        <w:rPr>
          <w:iCs/>
          <w:color w:val="000000"/>
          <w:spacing w:val="-69"/>
          <w:w w:val="15"/>
          <w:shd w:val="solid" w:color="000000" w:fill="000000"/>
          <w:fitText w:val="-20" w:id="-962342390"/>
          <w14:textFill>
            <w14:solidFill>
              <w14:srgbClr w14:val="000000">
                <w14:alpha w14:val="100000"/>
              </w14:srgbClr>
            </w14:solidFill>
          </w14:textFill>
        </w:rPr>
        <w:t>|</w:t>
      </w:r>
      <w:r w:rsidR="006A543B" w:rsidRPr="003917A0">
        <w:rPr>
          <w:iCs/>
        </w:rPr>
        <w:t xml:space="preserve">% to </w:t>
      </w:r>
      <w:r w:rsidR="007443BD" w:rsidRPr="008907CA">
        <w:rPr>
          <w:iCs/>
          <w:color w:val="000000"/>
          <w:w w:val="15"/>
          <w:shd w:val="solid" w:color="000000" w:fill="000000"/>
          <w:fitText w:val="-20" w:id="-962342389"/>
          <w14:textFill>
            <w14:solidFill>
              <w14:srgbClr w14:val="000000">
                <w14:alpha w14:val="100000"/>
              </w14:srgbClr>
            </w14:solidFill>
          </w14:textFill>
        </w:rPr>
        <w:t xml:space="preserve">|  </w:t>
      </w:r>
      <w:r w:rsidR="007443BD" w:rsidRPr="008907CA">
        <w:rPr>
          <w:iCs/>
          <w:color w:val="000000"/>
          <w:spacing w:val="-69"/>
          <w:w w:val="15"/>
          <w:shd w:val="solid" w:color="000000" w:fill="000000"/>
          <w:fitText w:val="-20" w:id="-962342389"/>
          <w14:textFill>
            <w14:solidFill>
              <w14:srgbClr w14:val="000000">
                <w14:alpha w14:val="100000"/>
              </w14:srgbClr>
            </w14:solidFill>
          </w14:textFill>
        </w:rPr>
        <w:t>|</w:t>
      </w:r>
      <w:r w:rsidR="006A543B" w:rsidRPr="003917A0">
        <w:rPr>
          <w:iCs/>
        </w:rPr>
        <w:t xml:space="preserve">% for PP1M and from </w:t>
      </w:r>
      <w:r w:rsidR="007443BD" w:rsidRPr="008907CA">
        <w:rPr>
          <w:iCs/>
          <w:color w:val="000000"/>
          <w:w w:val="15"/>
          <w:shd w:val="solid" w:color="000000" w:fill="000000"/>
          <w:fitText w:val="-20" w:id="-962342388"/>
          <w14:textFill>
            <w14:solidFill>
              <w14:srgbClr w14:val="000000">
                <w14:alpha w14:val="100000"/>
              </w14:srgbClr>
            </w14:solidFill>
          </w14:textFill>
        </w:rPr>
        <w:t xml:space="preserve">|  </w:t>
      </w:r>
      <w:r w:rsidR="007443BD" w:rsidRPr="008907CA">
        <w:rPr>
          <w:iCs/>
          <w:color w:val="000000"/>
          <w:spacing w:val="-69"/>
          <w:w w:val="15"/>
          <w:shd w:val="solid" w:color="000000" w:fill="000000"/>
          <w:fitText w:val="-20" w:id="-962342388"/>
          <w14:textFill>
            <w14:solidFill>
              <w14:srgbClr w14:val="000000">
                <w14:alpha w14:val="100000"/>
              </w14:srgbClr>
            </w14:solidFill>
          </w14:textFill>
        </w:rPr>
        <w:t>|</w:t>
      </w:r>
      <w:r w:rsidR="006A543B" w:rsidRPr="003917A0">
        <w:rPr>
          <w:iCs/>
        </w:rPr>
        <w:t xml:space="preserve">% to </w:t>
      </w:r>
      <w:r w:rsidR="007443BD" w:rsidRPr="008907CA">
        <w:rPr>
          <w:iCs/>
          <w:color w:val="000000"/>
          <w:w w:val="15"/>
          <w:shd w:val="solid" w:color="000000" w:fill="000000"/>
          <w:fitText w:val="-20" w:id="-962342387"/>
          <w14:textFill>
            <w14:solidFill>
              <w14:srgbClr w14:val="000000">
                <w14:alpha w14:val="100000"/>
              </w14:srgbClr>
            </w14:solidFill>
          </w14:textFill>
        </w:rPr>
        <w:t xml:space="preserve">|  </w:t>
      </w:r>
      <w:r w:rsidR="007443BD" w:rsidRPr="008907CA">
        <w:rPr>
          <w:iCs/>
          <w:color w:val="000000"/>
          <w:spacing w:val="-69"/>
          <w:w w:val="15"/>
          <w:shd w:val="solid" w:color="000000" w:fill="000000"/>
          <w:fitText w:val="-20" w:id="-962342387"/>
          <w14:textFill>
            <w14:solidFill>
              <w14:srgbClr w14:val="000000">
                <w14:alpha w14:val="100000"/>
              </w14:srgbClr>
            </w14:solidFill>
          </w14:textFill>
        </w:rPr>
        <w:t>|</w:t>
      </w:r>
      <w:r w:rsidR="006A543B" w:rsidRPr="003917A0">
        <w:rPr>
          <w:iCs/>
        </w:rPr>
        <w:t>% for RC could not be verified</w:t>
      </w:r>
      <w:r w:rsidR="00826454" w:rsidRPr="003917A0">
        <w:rPr>
          <w:iCs/>
        </w:rPr>
        <w:t xml:space="preserve">. </w:t>
      </w:r>
    </w:p>
    <w:p w14:paraId="00E37C4E" w14:textId="2CD2E0ED" w:rsidR="006A543B" w:rsidRPr="00826454" w:rsidRDefault="00E30B6C" w:rsidP="00CE6171">
      <w:pPr>
        <w:pStyle w:val="ListParagraph"/>
        <w:numPr>
          <w:ilvl w:val="0"/>
          <w:numId w:val="8"/>
        </w:numPr>
        <w:ind w:left="1077" w:hanging="357"/>
      </w:pPr>
      <w:r w:rsidRPr="00826454">
        <w:t xml:space="preserve">The likely </w:t>
      </w:r>
      <w:r w:rsidR="006A543B" w:rsidRPr="00826454">
        <w:rPr>
          <w:iCs/>
        </w:rPr>
        <w:t xml:space="preserve">substitution </w:t>
      </w:r>
      <w:r w:rsidR="006A543B" w:rsidRPr="00826454">
        <w:t xml:space="preserve">rate </w:t>
      </w:r>
      <w:r w:rsidR="006A543B" w:rsidRPr="00826454">
        <w:rPr>
          <w:iCs/>
        </w:rPr>
        <w:t>for PP1M</w:t>
      </w:r>
      <w:r w:rsidRPr="00826454">
        <w:rPr>
          <w:iCs/>
        </w:rPr>
        <w:t xml:space="preserve"> was uncertain, with th</w:t>
      </w:r>
      <w:r w:rsidR="006A543B" w:rsidRPr="00826454">
        <w:rPr>
          <w:iCs/>
        </w:rPr>
        <w:t xml:space="preserve">e direction of impact </w:t>
      </w:r>
      <w:r w:rsidRPr="00826454">
        <w:rPr>
          <w:iCs/>
        </w:rPr>
        <w:t>unclear</w:t>
      </w:r>
      <w:r w:rsidR="006A543B" w:rsidRPr="00826454">
        <w:rPr>
          <w:iCs/>
        </w:rPr>
        <w:t xml:space="preserve">. </w:t>
      </w:r>
    </w:p>
    <w:p w14:paraId="299461C6" w14:textId="65AA6ABF" w:rsidR="009974E3" w:rsidRPr="00826454" w:rsidRDefault="009974E3" w:rsidP="00CE6171">
      <w:pPr>
        <w:pStyle w:val="ListParagraph"/>
        <w:numPr>
          <w:ilvl w:val="0"/>
          <w:numId w:val="8"/>
        </w:numPr>
      </w:pPr>
      <w:r w:rsidRPr="00826454">
        <w:t>The observed increase in PP1M scripts and decrease i</w:t>
      </w:r>
      <w:r w:rsidR="00A21788" w:rsidRPr="00826454">
        <w:t>n</w:t>
      </w:r>
      <w:r w:rsidRPr="00826454">
        <w:t xml:space="preserve"> RC scripts based on historical PBS data were not </w:t>
      </w:r>
      <w:r w:rsidR="00675F8A" w:rsidRPr="00826454">
        <w:t>considered</w:t>
      </w:r>
      <w:r w:rsidRPr="00826454">
        <w:t xml:space="preserve">. The direction of impact </w:t>
      </w:r>
      <w:r w:rsidR="00E30B6C" w:rsidRPr="00826454">
        <w:t>was considered unclear</w:t>
      </w:r>
      <w:r w:rsidRPr="00826454">
        <w:t xml:space="preserve">. </w:t>
      </w:r>
    </w:p>
    <w:p w14:paraId="0EFE6F4E" w14:textId="6F2CD064" w:rsidR="007E411A" w:rsidRPr="00826454" w:rsidRDefault="009974E3" w:rsidP="00CE6171">
      <w:pPr>
        <w:pStyle w:val="ListBullet"/>
        <w:numPr>
          <w:ilvl w:val="0"/>
          <w:numId w:val="8"/>
        </w:numPr>
        <w:spacing w:after="120"/>
        <w:ind w:left="1077" w:hanging="357"/>
        <w:contextualSpacing w:val="0"/>
        <w:rPr>
          <w:iCs/>
        </w:rPr>
      </w:pPr>
      <w:r w:rsidRPr="00826454">
        <w:rPr>
          <w:iCs/>
        </w:rPr>
        <w:t>The</w:t>
      </w:r>
      <w:r w:rsidR="004777C7" w:rsidRPr="00826454">
        <w:rPr>
          <w:iCs/>
        </w:rPr>
        <w:t xml:space="preserve"> estimates did not consider what impact the availability of other strengths of RC and PP1M might have. </w:t>
      </w:r>
    </w:p>
    <w:p w14:paraId="31036D9D" w14:textId="349CD207" w:rsidR="004234D3" w:rsidRPr="00826454" w:rsidRDefault="004234D3" w:rsidP="00CE6171">
      <w:pPr>
        <w:pStyle w:val="ListBullet"/>
        <w:numPr>
          <w:ilvl w:val="0"/>
          <w:numId w:val="8"/>
        </w:numPr>
        <w:spacing w:after="120"/>
        <w:ind w:left="1077" w:hanging="357"/>
        <w:contextualSpacing w:val="0"/>
        <w:rPr>
          <w:iCs/>
        </w:rPr>
      </w:pPr>
      <w:r w:rsidRPr="00826454">
        <w:rPr>
          <w:iCs/>
        </w:rPr>
        <w:t xml:space="preserve">Given that RC </w:t>
      </w:r>
      <w:r w:rsidR="005005F1" w:rsidRPr="00826454">
        <w:rPr>
          <w:iCs/>
        </w:rPr>
        <w:t>i</w:t>
      </w:r>
      <w:r w:rsidRPr="00826454">
        <w:rPr>
          <w:iCs/>
        </w:rPr>
        <w:t>s also indicated for bipolar I disorder</w:t>
      </w:r>
      <w:r w:rsidR="00742644" w:rsidRPr="00826454">
        <w:rPr>
          <w:iCs/>
        </w:rPr>
        <w:t xml:space="preserve"> (approximated 9% of RC scripts based on PBS data)</w:t>
      </w:r>
      <w:r w:rsidRPr="00826454">
        <w:rPr>
          <w:iCs/>
        </w:rPr>
        <w:t>,</w:t>
      </w:r>
      <w:r w:rsidR="00C929DF" w:rsidRPr="00826454">
        <w:rPr>
          <w:iCs/>
        </w:rPr>
        <w:t xml:space="preserve"> </w:t>
      </w:r>
      <w:r w:rsidR="00484B7F" w:rsidRPr="00826454">
        <w:rPr>
          <w:iCs/>
        </w:rPr>
        <w:t xml:space="preserve">and given the popularity of the use of risperidone, especially in the elderly, </w:t>
      </w:r>
      <w:r w:rsidR="00C929DF" w:rsidRPr="00826454">
        <w:rPr>
          <w:iCs/>
        </w:rPr>
        <w:t>the</w:t>
      </w:r>
      <w:r w:rsidR="002D68ED" w:rsidRPr="00826454">
        <w:rPr>
          <w:iCs/>
        </w:rPr>
        <w:t xml:space="preserve"> evaluation </w:t>
      </w:r>
      <w:r w:rsidR="002D68ED" w:rsidRPr="00826454">
        <w:t>and the ESC considered</w:t>
      </w:r>
      <w:r w:rsidR="002D68ED" w:rsidRPr="00826454">
        <w:rPr>
          <w:iCs/>
        </w:rPr>
        <w:t xml:space="preserve"> that the</w:t>
      </w:r>
      <w:r w:rsidR="00C929DF" w:rsidRPr="00826454">
        <w:rPr>
          <w:iCs/>
        </w:rPr>
        <w:t>re may also be a potential for off-label use</w:t>
      </w:r>
      <w:r w:rsidR="00826454">
        <w:rPr>
          <w:iCs/>
        </w:rPr>
        <w:t xml:space="preserve">. </w:t>
      </w:r>
    </w:p>
    <w:p w14:paraId="7B18DEFD" w14:textId="65773428" w:rsidR="006A543B" w:rsidRPr="00826454" w:rsidRDefault="006A543B" w:rsidP="00650119">
      <w:pPr>
        <w:pStyle w:val="3-BodyText"/>
        <w:rPr>
          <w:color w:val="0066FF"/>
        </w:rPr>
      </w:pPr>
      <w:r w:rsidRPr="00826454">
        <w:t xml:space="preserve">The total impact on health budget </w:t>
      </w:r>
      <w:r w:rsidR="00AB5979" w:rsidRPr="00826454">
        <w:t>wa</w:t>
      </w:r>
      <w:r w:rsidRPr="00826454">
        <w:t>s estimated to be</w:t>
      </w:r>
      <w:r w:rsidR="00F5297B" w:rsidRPr="00826454">
        <w:t xml:space="preserve"> a </w:t>
      </w:r>
      <w:r w:rsidR="008E2BE4">
        <w:t xml:space="preserve">net cost </w:t>
      </w:r>
      <w:r w:rsidR="00F5297B" w:rsidRPr="00826454">
        <w:t xml:space="preserve">saving </w:t>
      </w:r>
      <w:r w:rsidRPr="00826454">
        <w:t xml:space="preserve">in 2023 increasing to </w:t>
      </w:r>
      <w:r w:rsidR="008E2BE4">
        <w:t xml:space="preserve">a net cost saving </w:t>
      </w:r>
      <w:r w:rsidRPr="00826454">
        <w:t>in 2028</w:t>
      </w:r>
      <w:r w:rsidRPr="00826454">
        <w:rPr>
          <w:iCs/>
        </w:rPr>
        <w:t>. The</w:t>
      </w:r>
      <w:r w:rsidR="00E30B6C" w:rsidRPr="00826454">
        <w:rPr>
          <w:iCs/>
        </w:rPr>
        <w:t xml:space="preserve"> evaluation considered these </w:t>
      </w:r>
      <w:r w:rsidRPr="00826454">
        <w:rPr>
          <w:iCs/>
        </w:rPr>
        <w:t>estimates uncertain for the reasons described in paragraph</w:t>
      </w:r>
      <w:r w:rsidR="00C522D3" w:rsidRPr="00826454">
        <w:rPr>
          <w:iCs/>
        </w:rPr>
        <w:t xml:space="preserve"> </w:t>
      </w:r>
      <w:r w:rsidR="004C34B5" w:rsidRPr="00826454">
        <w:rPr>
          <w:iCs/>
        </w:rPr>
        <w:fldChar w:fldCharType="begin" w:fldLock="1"/>
      </w:r>
      <w:r w:rsidR="004C34B5" w:rsidRPr="00826454">
        <w:rPr>
          <w:iCs/>
        </w:rPr>
        <w:instrText xml:space="preserve"> REF _Ref121486455 \r \h  \* MERGEFORMAT </w:instrText>
      </w:r>
      <w:r w:rsidR="004C34B5" w:rsidRPr="00826454">
        <w:rPr>
          <w:iCs/>
        </w:rPr>
      </w:r>
      <w:r w:rsidR="004C34B5" w:rsidRPr="00826454">
        <w:rPr>
          <w:iCs/>
        </w:rPr>
        <w:fldChar w:fldCharType="separate"/>
      </w:r>
      <w:r w:rsidR="004C34B5" w:rsidRPr="00826454">
        <w:rPr>
          <w:iCs/>
        </w:rPr>
        <w:t>6.</w:t>
      </w:r>
      <w:r w:rsidR="00EA5C06" w:rsidRPr="00826454">
        <w:rPr>
          <w:iCs/>
        </w:rPr>
        <w:t>73</w:t>
      </w:r>
      <w:r w:rsidR="004C34B5" w:rsidRPr="00826454">
        <w:rPr>
          <w:iCs/>
        </w:rPr>
        <w:fldChar w:fldCharType="end"/>
      </w:r>
      <w:r w:rsidRPr="00826454">
        <w:rPr>
          <w:iCs/>
        </w:rPr>
        <w:t>.</w:t>
      </w:r>
      <w:r w:rsidR="00C72252" w:rsidRPr="00826454">
        <w:rPr>
          <w:iCs/>
        </w:rPr>
        <w:t xml:space="preserve"> </w:t>
      </w:r>
      <w:r w:rsidR="00FC64C1" w:rsidRPr="00826454">
        <w:rPr>
          <w:iCs/>
        </w:rPr>
        <w:t xml:space="preserve">Revised estimates </w:t>
      </w:r>
      <w:r w:rsidR="00E30B6C" w:rsidRPr="00826454">
        <w:rPr>
          <w:iCs/>
        </w:rPr>
        <w:t>considering</w:t>
      </w:r>
      <w:r w:rsidR="00FC64C1" w:rsidRPr="00826454">
        <w:rPr>
          <w:iCs/>
        </w:rPr>
        <w:t xml:space="preserve"> </w:t>
      </w:r>
      <w:r w:rsidR="006A2DF9" w:rsidRPr="00826454">
        <w:rPr>
          <w:iCs/>
        </w:rPr>
        <w:t xml:space="preserve">adjustments to script equivalence, </w:t>
      </w:r>
      <w:r w:rsidR="000E7188" w:rsidRPr="00826454">
        <w:rPr>
          <w:iCs/>
        </w:rPr>
        <w:t xml:space="preserve">proportion of RC relevant to schizophrenia </w:t>
      </w:r>
      <w:r w:rsidR="000E7188" w:rsidRPr="00826454">
        <w:rPr>
          <w:iCs/>
        </w:rPr>
        <w:lastRenderedPageBreak/>
        <w:t xml:space="preserve">indication, </w:t>
      </w:r>
      <w:r w:rsidR="00362D58" w:rsidRPr="00826454">
        <w:rPr>
          <w:iCs/>
        </w:rPr>
        <w:t xml:space="preserve">exclusion of supplementary </w:t>
      </w:r>
      <w:r w:rsidR="00EE614B" w:rsidRPr="00826454">
        <w:rPr>
          <w:iCs/>
        </w:rPr>
        <w:t>or loading doses resulted in a</w:t>
      </w:r>
      <w:r w:rsidR="00722DE3" w:rsidRPr="00826454">
        <w:rPr>
          <w:iCs/>
        </w:rPr>
        <w:t xml:space="preserve"> 24% </w:t>
      </w:r>
      <w:r w:rsidR="00800B52" w:rsidRPr="00826454">
        <w:rPr>
          <w:iCs/>
        </w:rPr>
        <w:t>increase</w:t>
      </w:r>
      <w:r w:rsidR="00722DE3" w:rsidRPr="00826454">
        <w:rPr>
          <w:iCs/>
        </w:rPr>
        <w:t xml:space="preserve"> in the estimated cost savings.</w:t>
      </w:r>
    </w:p>
    <w:p w14:paraId="0F1F23AF" w14:textId="77777777" w:rsidR="00CE6171" w:rsidRPr="00826454" w:rsidRDefault="00ED44F1" w:rsidP="00ED44F1">
      <w:pPr>
        <w:ind w:firstLine="720"/>
        <w:jc w:val="left"/>
        <w:rPr>
          <w:i/>
          <w:iCs/>
        </w:rPr>
      </w:pPr>
      <w:r w:rsidRPr="00826454">
        <w:rPr>
          <w:i/>
          <w:iCs/>
        </w:rPr>
        <w:t>For more detail on PBAC’s view, see section 7 PBAC outcome.</w:t>
      </w:r>
    </w:p>
    <w:p w14:paraId="1733953A" w14:textId="77777777" w:rsidR="00CE6171" w:rsidRPr="00826454" w:rsidRDefault="00CE6171" w:rsidP="009D7A1B">
      <w:pPr>
        <w:pStyle w:val="2-SectionHeading"/>
      </w:pPr>
      <w:bookmarkStart w:id="83" w:name="_Hlk76381249"/>
      <w:bookmarkStart w:id="84" w:name="_Hlk76377955"/>
      <w:r w:rsidRPr="00826454">
        <w:t>PBAC Outcome</w:t>
      </w:r>
    </w:p>
    <w:p w14:paraId="719C3E11" w14:textId="6B9730A6" w:rsidR="00431AA4" w:rsidRPr="00826454" w:rsidRDefault="00431AA4" w:rsidP="00431AA4">
      <w:pPr>
        <w:widowControl w:val="0"/>
        <w:numPr>
          <w:ilvl w:val="1"/>
          <w:numId w:val="1"/>
        </w:numPr>
        <w:spacing w:after="120"/>
        <w:rPr>
          <w:rFonts w:asciiTheme="minorHAnsi" w:hAnsiTheme="minorHAnsi"/>
          <w:snapToGrid w:val="0"/>
          <w:lang w:eastAsia="en-US"/>
        </w:rPr>
      </w:pPr>
      <w:r w:rsidRPr="00826454">
        <w:rPr>
          <w:rFonts w:asciiTheme="minorHAnsi" w:hAnsiTheme="minorHAnsi"/>
          <w:snapToGrid w:val="0"/>
          <w:lang w:eastAsia="en-US"/>
        </w:rPr>
        <w:t xml:space="preserve">The PBAC recommended the </w:t>
      </w:r>
      <w:r w:rsidR="0035390A" w:rsidRPr="00826454">
        <w:rPr>
          <w:rFonts w:asciiTheme="minorHAnsi" w:hAnsiTheme="minorHAnsi"/>
          <w:snapToGrid w:val="0"/>
          <w:lang w:eastAsia="en-US"/>
        </w:rPr>
        <w:t>Authority required (S</w:t>
      </w:r>
      <w:r w:rsidR="000D3D1A">
        <w:rPr>
          <w:rFonts w:asciiTheme="minorHAnsi" w:hAnsiTheme="minorHAnsi"/>
          <w:snapToGrid w:val="0"/>
          <w:lang w:eastAsia="en-US"/>
        </w:rPr>
        <w:t>treamlined</w:t>
      </w:r>
      <w:r w:rsidR="0035390A" w:rsidRPr="00826454">
        <w:rPr>
          <w:rFonts w:asciiTheme="minorHAnsi" w:hAnsiTheme="minorHAnsi"/>
          <w:snapToGrid w:val="0"/>
          <w:lang w:eastAsia="en-US"/>
        </w:rPr>
        <w:t xml:space="preserve">) listing of risperidone </w:t>
      </w:r>
      <w:r w:rsidR="00AB5979" w:rsidRPr="00826454">
        <w:rPr>
          <w:rFonts w:asciiTheme="minorHAnsi" w:hAnsiTheme="minorHAnsi"/>
          <w:snapToGrid w:val="0"/>
          <w:lang w:eastAsia="en-US"/>
        </w:rPr>
        <w:t xml:space="preserve">in-situ microparticles (ISM) </w:t>
      </w:r>
      <w:r w:rsidR="0035390A" w:rsidRPr="00826454">
        <w:rPr>
          <w:rFonts w:asciiTheme="minorHAnsi" w:hAnsiTheme="minorHAnsi"/>
          <w:snapToGrid w:val="0"/>
          <w:lang w:eastAsia="en-US"/>
        </w:rPr>
        <w:t xml:space="preserve">4-weekly </w:t>
      </w:r>
      <w:r w:rsidR="008F6C89" w:rsidRPr="00826454">
        <w:rPr>
          <w:rFonts w:asciiTheme="minorHAnsi" w:hAnsiTheme="minorHAnsi"/>
          <w:snapToGrid w:val="0"/>
          <w:lang w:eastAsia="en-US"/>
        </w:rPr>
        <w:t xml:space="preserve">long-acting </w:t>
      </w:r>
      <w:r w:rsidR="0035390A" w:rsidRPr="00826454">
        <w:rPr>
          <w:rFonts w:asciiTheme="minorHAnsi" w:hAnsiTheme="minorHAnsi"/>
          <w:snapToGrid w:val="0"/>
          <w:lang w:eastAsia="en-US"/>
        </w:rPr>
        <w:t>injection</w:t>
      </w:r>
      <w:r w:rsidR="008F6C89" w:rsidRPr="00826454">
        <w:rPr>
          <w:rFonts w:asciiTheme="minorHAnsi" w:hAnsiTheme="minorHAnsi"/>
          <w:snapToGrid w:val="0"/>
          <w:lang w:eastAsia="en-US"/>
        </w:rPr>
        <w:t xml:space="preserve"> (LAI)</w:t>
      </w:r>
      <w:r w:rsidR="0035390A" w:rsidRPr="00826454">
        <w:rPr>
          <w:rFonts w:asciiTheme="minorHAnsi" w:hAnsiTheme="minorHAnsi"/>
          <w:snapToGrid w:val="0"/>
          <w:lang w:eastAsia="en-US"/>
        </w:rPr>
        <w:t xml:space="preserve"> for </w:t>
      </w:r>
      <w:r w:rsidR="00965943" w:rsidRPr="00826454">
        <w:rPr>
          <w:rFonts w:asciiTheme="minorHAnsi" w:hAnsiTheme="minorHAnsi"/>
          <w:snapToGrid w:val="0"/>
          <w:lang w:eastAsia="en-US"/>
        </w:rPr>
        <w:t xml:space="preserve">the treatment of </w:t>
      </w:r>
      <w:r w:rsidR="0035390A" w:rsidRPr="00826454">
        <w:rPr>
          <w:rFonts w:asciiTheme="minorHAnsi" w:hAnsiTheme="minorHAnsi"/>
          <w:snapToGrid w:val="0"/>
          <w:lang w:eastAsia="en-US"/>
        </w:rPr>
        <w:t>schizophrenia</w:t>
      </w:r>
      <w:r w:rsidR="00965943" w:rsidRPr="00826454">
        <w:rPr>
          <w:rFonts w:asciiTheme="minorHAnsi" w:hAnsiTheme="minorHAnsi"/>
          <w:snapToGrid w:val="0"/>
          <w:lang w:eastAsia="en-US"/>
        </w:rPr>
        <w:t xml:space="preserve"> in adults for whom tolerability and effectiveness has been established with oral risperidone</w:t>
      </w:r>
      <w:r w:rsidR="0035390A" w:rsidRPr="00826454">
        <w:rPr>
          <w:rFonts w:asciiTheme="minorHAnsi" w:hAnsiTheme="minorHAnsi"/>
          <w:snapToGrid w:val="0"/>
          <w:lang w:eastAsia="en-US"/>
        </w:rPr>
        <w:t>, on a cost-minimisation basis</w:t>
      </w:r>
      <w:r w:rsidR="00CC7962">
        <w:rPr>
          <w:rFonts w:asciiTheme="minorHAnsi" w:hAnsiTheme="minorHAnsi"/>
          <w:snapToGrid w:val="0"/>
          <w:lang w:eastAsia="en-US"/>
        </w:rPr>
        <w:t xml:space="preserve"> versus</w:t>
      </w:r>
      <w:r w:rsidR="0035390A" w:rsidRPr="00826454">
        <w:rPr>
          <w:rFonts w:asciiTheme="minorHAnsi" w:hAnsiTheme="minorHAnsi"/>
          <w:snapToGrid w:val="0"/>
          <w:lang w:eastAsia="en-US"/>
        </w:rPr>
        <w:t xml:space="preserve"> </w:t>
      </w:r>
      <w:r w:rsidR="003357EF" w:rsidRPr="00826454">
        <w:rPr>
          <w:rFonts w:asciiTheme="minorHAnsi" w:hAnsiTheme="minorHAnsi"/>
          <w:snapToGrid w:val="0"/>
          <w:lang w:eastAsia="en-US"/>
        </w:rPr>
        <w:t>the lowest cost alternative therapy</w:t>
      </w:r>
      <w:r w:rsidR="00826454">
        <w:rPr>
          <w:rFonts w:asciiTheme="minorHAnsi" w:hAnsiTheme="minorHAnsi"/>
          <w:snapToGrid w:val="0"/>
          <w:lang w:eastAsia="en-US"/>
        </w:rPr>
        <w:t xml:space="preserve">. </w:t>
      </w:r>
    </w:p>
    <w:p w14:paraId="08EF40D9" w14:textId="2872EC74" w:rsidR="00343F84" w:rsidRPr="00826454" w:rsidRDefault="00343F84" w:rsidP="00431AA4">
      <w:pPr>
        <w:widowControl w:val="0"/>
        <w:numPr>
          <w:ilvl w:val="1"/>
          <w:numId w:val="1"/>
        </w:numPr>
        <w:spacing w:after="120"/>
        <w:rPr>
          <w:rFonts w:asciiTheme="minorHAnsi" w:hAnsiTheme="minorHAnsi"/>
          <w:snapToGrid w:val="0"/>
          <w:lang w:eastAsia="en-US"/>
        </w:rPr>
      </w:pPr>
      <w:r w:rsidRPr="00826454">
        <w:t>The PBAC considered that, given the availability of other LAI</w:t>
      </w:r>
      <w:r w:rsidR="002B4409">
        <w:t>s</w:t>
      </w:r>
      <w:r w:rsidRPr="00826454">
        <w:t xml:space="preserve"> for the treatment of schizophrenia in a range of doses</w:t>
      </w:r>
      <w:r w:rsidR="009D7A1B" w:rsidRPr="00826454">
        <w:t xml:space="preserve"> and </w:t>
      </w:r>
      <w:r w:rsidRPr="00826454">
        <w:t xml:space="preserve">the limited doses available for risperidone ISM </w:t>
      </w:r>
      <w:r w:rsidR="009D7A1B" w:rsidRPr="00826454">
        <w:t xml:space="preserve">(in particular, </w:t>
      </w:r>
      <w:r w:rsidRPr="00826454">
        <w:t>the lack of a lower dose option</w:t>
      </w:r>
      <w:r w:rsidR="009D7A1B" w:rsidRPr="00826454">
        <w:t>)</w:t>
      </w:r>
      <w:r w:rsidRPr="00826454">
        <w:t>, the clinical need for risperidone ISM was low</w:t>
      </w:r>
      <w:r w:rsidR="00826454">
        <w:t xml:space="preserve">. </w:t>
      </w:r>
    </w:p>
    <w:p w14:paraId="2DEEDA2B" w14:textId="0837AA1A" w:rsidR="00A906AE" w:rsidRPr="00826454" w:rsidRDefault="00A906AE" w:rsidP="00DC19C4">
      <w:pPr>
        <w:widowControl w:val="0"/>
        <w:numPr>
          <w:ilvl w:val="1"/>
          <w:numId w:val="1"/>
        </w:numPr>
        <w:spacing w:after="120"/>
        <w:rPr>
          <w:rFonts w:asciiTheme="minorHAnsi" w:hAnsiTheme="minorHAnsi"/>
          <w:snapToGrid w:val="0"/>
          <w:lang w:eastAsia="en-US"/>
        </w:rPr>
      </w:pPr>
      <w:bookmarkStart w:id="85" w:name="_Hlk161838856"/>
      <w:r w:rsidRPr="00826454">
        <w:rPr>
          <w:rFonts w:asciiTheme="minorHAnsi" w:hAnsiTheme="minorHAnsi"/>
          <w:snapToGrid w:val="0"/>
          <w:lang w:eastAsia="en-US"/>
        </w:rPr>
        <w:t xml:space="preserve">The PBAC considered that </w:t>
      </w:r>
      <w:r w:rsidR="003357EF" w:rsidRPr="00826454">
        <w:rPr>
          <w:rFonts w:asciiTheme="minorHAnsi" w:hAnsiTheme="minorHAnsi"/>
          <w:snapToGrid w:val="0"/>
          <w:lang w:eastAsia="en-US"/>
        </w:rPr>
        <w:t xml:space="preserve">paliperidone 1-monthly LAI (PP1M) and risperidone 2-weekly LAI Risperdal Consta (RC) </w:t>
      </w:r>
      <w:r w:rsidRPr="00826454">
        <w:rPr>
          <w:rFonts w:asciiTheme="minorHAnsi" w:hAnsiTheme="minorHAnsi"/>
          <w:snapToGrid w:val="0"/>
          <w:lang w:eastAsia="en-US"/>
        </w:rPr>
        <w:t>were appropriate comparators</w:t>
      </w:r>
      <w:r w:rsidR="003357EF" w:rsidRPr="00826454">
        <w:rPr>
          <w:rFonts w:asciiTheme="minorHAnsi" w:hAnsiTheme="minorHAnsi"/>
          <w:snapToGrid w:val="0"/>
          <w:lang w:eastAsia="en-US"/>
        </w:rPr>
        <w:t xml:space="preserve"> but noted </w:t>
      </w:r>
      <w:r w:rsidR="008D7D43">
        <w:rPr>
          <w:rFonts w:asciiTheme="minorHAnsi" w:hAnsiTheme="minorHAnsi"/>
          <w:snapToGrid w:val="0"/>
          <w:lang w:eastAsia="en-US"/>
        </w:rPr>
        <w:t xml:space="preserve">that </w:t>
      </w:r>
      <w:r w:rsidR="003357EF" w:rsidRPr="00826454">
        <w:rPr>
          <w:rFonts w:asciiTheme="minorHAnsi" w:hAnsiTheme="minorHAnsi"/>
          <w:snapToGrid w:val="0"/>
          <w:lang w:eastAsia="en-US"/>
        </w:rPr>
        <w:t xml:space="preserve">any of the </w:t>
      </w:r>
      <w:r w:rsidR="008D7D43">
        <w:rPr>
          <w:rFonts w:asciiTheme="minorHAnsi" w:hAnsiTheme="minorHAnsi"/>
          <w:snapToGrid w:val="0"/>
          <w:lang w:eastAsia="en-US"/>
        </w:rPr>
        <w:t xml:space="preserve">following </w:t>
      </w:r>
      <w:r w:rsidR="003357EF" w:rsidRPr="00826454">
        <w:rPr>
          <w:rFonts w:asciiTheme="minorHAnsi" w:hAnsiTheme="minorHAnsi"/>
          <w:snapToGrid w:val="0"/>
          <w:lang w:eastAsia="en-US"/>
        </w:rPr>
        <w:t xml:space="preserve">PBS listed </w:t>
      </w:r>
      <w:r w:rsidR="002B4409">
        <w:rPr>
          <w:rFonts w:asciiTheme="minorHAnsi" w:hAnsiTheme="minorHAnsi"/>
          <w:snapToGrid w:val="0"/>
          <w:lang w:eastAsia="en-US"/>
        </w:rPr>
        <w:t xml:space="preserve">antipsychotic </w:t>
      </w:r>
      <w:r w:rsidR="003357EF" w:rsidRPr="00826454">
        <w:rPr>
          <w:rFonts w:asciiTheme="minorHAnsi" w:hAnsiTheme="minorHAnsi"/>
          <w:snapToGrid w:val="0"/>
          <w:lang w:eastAsia="en-US"/>
        </w:rPr>
        <w:t>long</w:t>
      </w:r>
      <w:r w:rsidR="004C34B5" w:rsidRPr="00826454">
        <w:rPr>
          <w:rFonts w:asciiTheme="minorHAnsi" w:hAnsiTheme="minorHAnsi"/>
          <w:snapToGrid w:val="0"/>
          <w:lang w:eastAsia="en-US"/>
        </w:rPr>
        <w:t>-</w:t>
      </w:r>
      <w:r w:rsidR="003357EF" w:rsidRPr="00826454">
        <w:rPr>
          <w:rFonts w:asciiTheme="minorHAnsi" w:hAnsiTheme="minorHAnsi"/>
          <w:snapToGrid w:val="0"/>
          <w:lang w:eastAsia="en-US"/>
        </w:rPr>
        <w:t>acting injections are alternative therapies</w:t>
      </w:r>
      <w:r w:rsidR="008D7D43">
        <w:rPr>
          <w:rFonts w:asciiTheme="minorHAnsi" w:hAnsiTheme="minorHAnsi"/>
          <w:snapToGrid w:val="0"/>
          <w:lang w:eastAsia="en-US"/>
        </w:rPr>
        <w:t>:</w:t>
      </w:r>
      <w:r w:rsidR="003357EF" w:rsidRPr="00826454">
        <w:rPr>
          <w:rFonts w:asciiTheme="minorHAnsi" w:hAnsiTheme="minorHAnsi"/>
          <w:snapToGrid w:val="0"/>
          <w:lang w:eastAsia="en-US"/>
        </w:rPr>
        <w:t xml:space="preserve"> </w:t>
      </w:r>
      <w:r w:rsidR="00EA5C06" w:rsidRPr="00826454">
        <w:rPr>
          <w:rFonts w:asciiTheme="minorHAnsi" w:hAnsiTheme="minorHAnsi"/>
          <w:snapToGrid w:val="0"/>
          <w:lang w:eastAsia="en-US"/>
        </w:rPr>
        <w:t>RC</w:t>
      </w:r>
      <w:r w:rsidR="003357EF" w:rsidRPr="00826454">
        <w:rPr>
          <w:rFonts w:asciiTheme="minorHAnsi" w:hAnsiTheme="minorHAnsi"/>
          <w:snapToGrid w:val="0"/>
          <w:lang w:eastAsia="en-US"/>
        </w:rPr>
        <w:t>,</w:t>
      </w:r>
      <w:r w:rsidR="009D7A1B" w:rsidRPr="00826454">
        <w:rPr>
          <w:rFonts w:asciiTheme="minorHAnsi" w:hAnsiTheme="minorHAnsi"/>
          <w:snapToGrid w:val="0"/>
          <w:lang w:eastAsia="en-US"/>
        </w:rPr>
        <w:t xml:space="preserve"> </w:t>
      </w:r>
      <w:r w:rsidR="004E3048">
        <w:rPr>
          <w:rFonts w:asciiTheme="minorHAnsi" w:hAnsiTheme="minorHAnsi"/>
          <w:snapToGrid w:val="0"/>
          <w:lang w:eastAsia="en-US"/>
        </w:rPr>
        <w:t>paliperidone</w:t>
      </w:r>
      <w:r w:rsidR="002B4409">
        <w:rPr>
          <w:rFonts w:asciiTheme="minorHAnsi" w:hAnsiTheme="minorHAnsi"/>
          <w:snapToGrid w:val="0"/>
          <w:lang w:eastAsia="en-US"/>
        </w:rPr>
        <w:t xml:space="preserve"> LAIs</w:t>
      </w:r>
      <w:r w:rsidR="00EA5C06" w:rsidRPr="00826454">
        <w:rPr>
          <w:rFonts w:asciiTheme="minorHAnsi" w:hAnsiTheme="minorHAnsi"/>
          <w:snapToGrid w:val="0"/>
          <w:lang w:eastAsia="en-US"/>
        </w:rPr>
        <w:t>, and aripiprazole 4-weekly</w:t>
      </w:r>
      <w:r w:rsidRPr="00826454">
        <w:rPr>
          <w:rFonts w:asciiTheme="minorHAnsi" w:hAnsiTheme="minorHAnsi"/>
          <w:snapToGrid w:val="0"/>
          <w:lang w:eastAsia="en-US"/>
        </w:rPr>
        <w:t>.</w:t>
      </w:r>
      <w:r w:rsidR="004C34B5" w:rsidRPr="00826454">
        <w:rPr>
          <w:rFonts w:asciiTheme="minorHAnsi" w:hAnsiTheme="minorHAnsi"/>
          <w:snapToGrid w:val="0"/>
          <w:lang w:eastAsia="en-US"/>
        </w:rPr>
        <w:t xml:space="preserve"> </w:t>
      </w:r>
      <w:r w:rsidR="005F77D9" w:rsidRPr="005F77D9">
        <w:rPr>
          <w:rFonts w:asciiTheme="minorHAnsi" w:hAnsiTheme="minorHAnsi"/>
          <w:snapToGrid w:val="0"/>
          <w:lang w:eastAsia="en-US"/>
        </w:rPr>
        <w:t xml:space="preserve">The PBAC considered that olanzapine </w:t>
      </w:r>
      <w:r w:rsidR="005F77D9">
        <w:rPr>
          <w:rFonts w:asciiTheme="minorHAnsi" w:hAnsiTheme="minorHAnsi"/>
          <w:snapToGrid w:val="0"/>
          <w:lang w:eastAsia="en-US"/>
        </w:rPr>
        <w:t xml:space="preserve">2 to 4-weekly </w:t>
      </w:r>
      <w:r w:rsidR="00AF764D">
        <w:rPr>
          <w:rFonts w:asciiTheme="minorHAnsi" w:hAnsiTheme="minorHAnsi"/>
          <w:snapToGrid w:val="0"/>
          <w:lang w:eastAsia="en-US"/>
        </w:rPr>
        <w:t>should not be considered</w:t>
      </w:r>
      <w:r w:rsidR="005F77D9" w:rsidRPr="005F77D9">
        <w:rPr>
          <w:rFonts w:asciiTheme="minorHAnsi" w:hAnsiTheme="minorHAnsi"/>
          <w:snapToGrid w:val="0"/>
          <w:lang w:eastAsia="en-US"/>
        </w:rPr>
        <w:t xml:space="preserve"> an alternative therapy due to it </w:t>
      </w:r>
      <w:r w:rsidR="00AF764D">
        <w:rPr>
          <w:rFonts w:asciiTheme="minorHAnsi" w:hAnsiTheme="minorHAnsi"/>
          <w:snapToGrid w:val="0"/>
          <w:lang w:eastAsia="en-US"/>
        </w:rPr>
        <w:t>being associated with post injection syndrome</w:t>
      </w:r>
      <w:r w:rsidR="00E50661">
        <w:rPr>
          <w:rFonts w:asciiTheme="minorHAnsi" w:hAnsiTheme="minorHAnsi"/>
          <w:snapToGrid w:val="0"/>
          <w:lang w:eastAsia="en-US"/>
        </w:rPr>
        <w:t xml:space="preserve"> that requires monitoring of patients for signs and symptoms</w:t>
      </w:r>
      <w:r w:rsidR="00AF764D">
        <w:rPr>
          <w:rFonts w:asciiTheme="minorHAnsi" w:hAnsiTheme="minorHAnsi"/>
          <w:snapToGrid w:val="0"/>
          <w:lang w:eastAsia="en-US"/>
        </w:rPr>
        <w:t xml:space="preserve"> for at least </w:t>
      </w:r>
      <w:r w:rsidR="00E50661">
        <w:rPr>
          <w:rFonts w:asciiTheme="minorHAnsi" w:hAnsiTheme="minorHAnsi"/>
          <w:snapToGrid w:val="0"/>
          <w:lang w:eastAsia="en-US"/>
        </w:rPr>
        <w:t xml:space="preserve">two to </w:t>
      </w:r>
      <w:r w:rsidR="00AF764D">
        <w:rPr>
          <w:rFonts w:asciiTheme="minorHAnsi" w:hAnsiTheme="minorHAnsi"/>
          <w:snapToGrid w:val="0"/>
          <w:lang w:eastAsia="en-US"/>
        </w:rPr>
        <w:t>three hours after administration (</w:t>
      </w:r>
      <w:r w:rsidR="00E50661">
        <w:rPr>
          <w:rFonts w:asciiTheme="minorHAnsi" w:hAnsiTheme="minorHAnsi"/>
          <w:snapToGrid w:val="0"/>
          <w:lang w:eastAsia="en-US"/>
        </w:rPr>
        <w:t xml:space="preserve">olanzapine Product Information, and </w:t>
      </w:r>
      <w:r w:rsidR="00AF764D">
        <w:rPr>
          <w:rFonts w:asciiTheme="minorHAnsi" w:hAnsiTheme="minorHAnsi"/>
          <w:snapToGrid w:val="0"/>
          <w:lang w:eastAsia="en-US"/>
        </w:rPr>
        <w:t>section 12, olanzapine, PSD, PBAC Meeting July 2009)</w:t>
      </w:r>
      <w:r w:rsidR="005F77D9" w:rsidRPr="005F77D9">
        <w:rPr>
          <w:rFonts w:asciiTheme="minorHAnsi" w:hAnsiTheme="minorHAnsi"/>
          <w:snapToGrid w:val="0"/>
          <w:lang w:eastAsia="en-US"/>
        </w:rPr>
        <w:t>.</w:t>
      </w:r>
    </w:p>
    <w:p w14:paraId="0A2C718D" w14:textId="5D728C21" w:rsidR="00585000" w:rsidRPr="00826454" w:rsidRDefault="00B57F2F" w:rsidP="005E3092">
      <w:pPr>
        <w:pStyle w:val="3-BodyText"/>
        <w:widowControl w:val="0"/>
        <w:rPr>
          <w:lang w:eastAsia="en-US"/>
        </w:rPr>
      </w:pPr>
      <w:r w:rsidRPr="00826454">
        <w:rPr>
          <w:lang w:eastAsia="en-US"/>
        </w:rPr>
        <w:t>As no head-to-head randomised trials comparing risperidone ISM to either comparator were available, t</w:t>
      </w:r>
      <w:r w:rsidR="005B5895" w:rsidRPr="00826454">
        <w:rPr>
          <w:lang w:eastAsia="en-US"/>
        </w:rPr>
        <w:t xml:space="preserve">he PBAC noted the submission was based on </w:t>
      </w:r>
      <w:r w:rsidR="003E5201" w:rsidRPr="00826454">
        <w:rPr>
          <w:lang w:eastAsia="en-US"/>
        </w:rPr>
        <w:t>the following</w:t>
      </w:r>
      <w:r w:rsidR="005B5895" w:rsidRPr="00826454">
        <w:rPr>
          <w:lang w:eastAsia="en-US"/>
        </w:rPr>
        <w:t xml:space="preserve"> Indirect Treatment Comparison</w:t>
      </w:r>
      <w:r w:rsidR="003E5201" w:rsidRPr="00826454">
        <w:rPr>
          <w:lang w:eastAsia="en-US"/>
        </w:rPr>
        <w:t>s</w:t>
      </w:r>
      <w:r w:rsidR="005B5895" w:rsidRPr="00826454">
        <w:rPr>
          <w:lang w:eastAsia="en-US"/>
        </w:rPr>
        <w:t xml:space="preserve"> (ITC</w:t>
      </w:r>
      <w:r w:rsidR="003E5201" w:rsidRPr="00826454">
        <w:rPr>
          <w:lang w:eastAsia="en-US"/>
        </w:rPr>
        <w:t>s</w:t>
      </w:r>
      <w:r w:rsidR="005B5895" w:rsidRPr="00826454">
        <w:rPr>
          <w:lang w:eastAsia="en-US"/>
        </w:rPr>
        <w:t xml:space="preserve">) </w:t>
      </w:r>
      <w:r w:rsidR="00585000" w:rsidRPr="00826454">
        <w:rPr>
          <w:lang w:eastAsia="en-US"/>
        </w:rPr>
        <w:t>for efficacy and comparison</w:t>
      </w:r>
      <w:r w:rsidR="003E5201" w:rsidRPr="00826454">
        <w:rPr>
          <w:lang w:eastAsia="en-US"/>
        </w:rPr>
        <w:t>s</w:t>
      </w:r>
      <w:r w:rsidR="00585000" w:rsidRPr="00826454">
        <w:rPr>
          <w:lang w:eastAsia="en-US"/>
        </w:rPr>
        <w:t xml:space="preserve"> of single arms for safety:</w:t>
      </w:r>
    </w:p>
    <w:p w14:paraId="65A2D3A2" w14:textId="77777777" w:rsidR="00585000" w:rsidRPr="00826454" w:rsidRDefault="005B5895" w:rsidP="00460758">
      <w:pPr>
        <w:widowControl w:val="0"/>
        <w:numPr>
          <w:ilvl w:val="7"/>
          <w:numId w:val="31"/>
        </w:numPr>
        <w:spacing w:after="120"/>
        <w:ind w:left="1077" w:hanging="357"/>
        <w:rPr>
          <w:rFonts w:asciiTheme="minorHAnsi" w:hAnsiTheme="minorHAnsi"/>
          <w:snapToGrid w:val="0"/>
          <w:lang w:eastAsia="en-US"/>
        </w:rPr>
      </w:pPr>
      <w:r w:rsidRPr="00826454">
        <w:rPr>
          <w:rFonts w:asciiTheme="minorHAnsi" w:hAnsiTheme="minorHAnsi"/>
          <w:snapToGrid w:val="0"/>
          <w:lang w:eastAsia="en-US"/>
        </w:rPr>
        <w:t xml:space="preserve">risperidone ISM 100 mg </w:t>
      </w:r>
      <w:r w:rsidR="00051DB7" w:rsidRPr="00826454">
        <w:rPr>
          <w:rFonts w:asciiTheme="minorHAnsi" w:hAnsiTheme="minorHAnsi"/>
          <w:snapToGrid w:val="0"/>
          <w:lang w:eastAsia="en-US"/>
        </w:rPr>
        <w:t>(</w:t>
      </w:r>
      <w:r w:rsidR="00C6197C" w:rsidRPr="00826454">
        <w:rPr>
          <w:rFonts w:asciiTheme="minorHAnsi" w:hAnsiTheme="minorHAnsi"/>
          <w:snapToGrid w:val="0"/>
          <w:lang w:eastAsia="en-US"/>
        </w:rPr>
        <w:t>PRISMA-3 trial</w:t>
      </w:r>
      <w:r w:rsidR="00051DB7" w:rsidRPr="00826454">
        <w:rPr>
          <w:rFonts w:asciiTheme="minorHAnsi" w:hAnsiTheme="minorHAnsi"/>
          <w:snapToGrid w:val="0"/>
          <w:lang w:eastAsia="en-US"/>
        </w:rPr>
        <w:t>) ver</w:t>
      </w:r>
      <w:r w:rsidRPr="00826454">
        <w:rPr>
          <w:rFonts w:asciiTheme="minorHAnsi" w:hAnsiTheme="minorHAnsi"/>
          <w:snapToGrid w:val="0"/>
          <w:lang w:eastAsia="en-US"/>
        </w:rPr>
        <w:t xml:space="preserve">sus RC 50 mg </w:t>
      </w:r>
      <w:r w:rsidR="00051DB7" w:rsidRPr="00826454">
        <w:rPr>
          <w:rFonts w:asciiTheme="minorHAnsi" w:hAnsiTheme="minorHAnsi"/>
          <w:snapToGrid w:val="0"/>
          <w:lang w:eastAsia="en-US"/>
        </w:rPr>
        <w:t>(</w:t>
      </w:r>
      <w:r w:rsidRPr="00826454">
        <w:rPr>
          <w:rFonts w:asciiTheme="minorHAnsi" w:hAnsiTheme="minorHAnsi"/>
          <w:snapToGrid w:val="0"/>
          <w:lang w:eastAsia="en-US"/>
        </w:rPr>
        <w:t>Kane</w:t>
      </w:r>
      <w:r w:rsidR="00C6197C" w:rsidRPr="00826454">
        <w:rPr>
          <w:rFonts w:asciiTheme="minorHAnsi" w:hAnsiTheme="minorHAnsi"/>
          <w:snapToGrid w:val="0"/>
          <w:lang w:eastAsia="en-US"/>
        </w:rPr>
        <w:t xml:space="preserve"> </w:t>
      </w:r>
      <w:r w:rsidRPr="00826454">
        <w:rPr>
          <w:rFonts w:asciiTheme="minorHAnsi" w:hAnsiTheme="minorHAnsi"/>
          <w:snapToGrid w:val="0"/>
          <w:lang w:eastAsia="en-US"/>
        </w:rPr>
        <w:t>2003</w:t>
      </w:r>
      <w:r w:rsidR="00C6197C" w:rsidRPr="00826454">
        <w:rPr>
          <w:rFonts w:asciiTheme="minorHAnsi" w:hAnsiTheme="minorHAnsi"/>
          <w:snapToGrid w:val="0"/>
          <w:lang w:eastAsia="en-US"/>
        </w:rPr>
        <w:t xml:space="preserve"> trial</w:t>
      </w:r>
      <w:r w:rsidR="00051DB7" w:rsidRPr="00826454">
        <w:rPr>
          <w:rFonts w:asciiTheme="minorHAnsi" w:hAnsiTheme="minorHAnsi"/>
          <w:snapToGrid w:val="0"/>
          <w:lang w:eastAsia="en-US"/>
        </w:rPr>
        <w:t>)</w:t>
      </w:r>
      <w:r w:rsidR="00572D4A" w:rsidRPr="00826454">
        <w:rPr>
          <w:rFonts w:asciiTheme="minorHAnsi" w:hAnsiTheme="minorHAnsi"/>
          <w:snapToGrid w:val="0"/>
          <w:lang w:eastAsia="en-US"/>
        </w:rPr>
        <w:t xml:space="preserve">, </w:t>
      </w:r>
    </w:p>
    <w:p w14:paraId="272FBCCF" w14:textId="193157E2" w:rsidR="00585000" w:rsidRPr="00826454" w:rsidRDefault="000F1A47" w:rsidP="00460758">
      <w:pPr>
        <w:widowControl w:val="0"/>
        <w:numPr>
          <w:ilvl w:val="7"/>
          <w:numId w:val="31"/>
        </w:numPr>
        <w:spacing w:after="120"/>
        <w:ind w:left="1077" w:hanging="357"/>
        <w:rPr>
          <w:rFonts w:asciiTheme="minorHAnsi" w:hAnsiTheme="minorHAnsi"/>
          <w:snapToGrid w:val="0"/>
          <w:lang w:eastAsia="en-US"/>
        </w:rPr>
      </w:pPr>
      <w:r w:rsidRPr="00826454">
        <w:rPr>
          <w:rFonts w:asciiTheme="minorHAnsi" w:hAnsiTheme="minorHAnsi"/>
          <w:snapToGrid w:val="0"/>
          <w:lang w:eastAsia="en-US"/>
        </w:rPr>
        <w:t xml:space="preserve">risperidone ISM 100 mg (PRISMA-3 trial) versus </w:t>
      </w:r>
      <w:r w:rsidR="00572D4A" w:rsidRPr="00826454">
        <w:rPr>
          <w:rFonts w:asciiTheme="minorHAnsi" w:hAnsiTheme="minorHAnsi"/>
          <w:snapToGrid w:val="0"/>
          <w:lang w:eastAsia="en-US"/>
        </w:rPr>
        <w:t xml:space="preserve">a meta-analysis of the Gopal 2010, Nasrallah 2010, Bossie 2011 and Takahashi 2013 trials for PP1M </w:t>
      </w:r>
      <w:r w:rsidR="00A53658" w:rsidRPr="00826454">
        <w:rPr>
          <w:rFonts w:asciiTheme="minorHAnsi" w:hAnsiTheme="minorHAnsi"/>
          <w:snapToGrid w:val="0"/>
          <w:lang w:eastAsia="en-US"/>
        </w:rPr>
        <w:t>100 mg</w:t>
      </w:r>
      <w:r w:rsidR="009A50FA" w:rsidRPr="00826454">
        <w:rPr>
          <w:rFonts w:asciiTheme="minorHAnsi" w:hAnsiTheme="minorHAnsi"/>
          <w:snapToGrid w:val="0"/>
          <w:lang w:eastAsia="en-US"/>
        </w:rPr>
        <w:t xml:space="preserve">, and </w:t>
      </w:r>
    </w:p>
    <w:p w14:paraId="2C9A083A" w14:textId="7CBE8FE4" w:rsidR="00C6197C" w:rsidRPr="00826454" w:rsidRDefault="009A50FA" w:rsidP="00460758">
      <w:pPr>
        <w:widowControl w:val="0"/>
        <w:numPr>
          <w:ilvl w:val="7"/>
          <w:numId w:val="31"/>
        </w:numPr>
        <w:spacing w:after="120"/>
        <w:ind w:left="1077" w:hanging="357"/>
        <w:rPr>
          <w:rFonts w:asciiTheme="minorHAnsi" w:hAnsiTheme="minorHAnsi"/>
          <w:snapToGrid w:val="0"/>
          <w:lang w:eastAsia="en-US"/>
        </w:rPr>
      </w:pPr>
      <w:r w:rsidRPr="00826454">
        <w:rPr>
          <w:rFonts w:asciiTheme="minorHAnsi" w:hAnsiTheme="minorHAnsi"/>
          <w:snapToGrid w:val="0"/>
          <w:lang w:eastAsia="en-US"/>
        </w:rPr>
        <w:t xml:space="preserve">risperidone ISM 75 mg </w:t>
      </w:r>
      <w:r w:rsidR="00051DB7" w:rsidRPr="00826454">
        <w:rPr>
          <w:rFonts w:asciiTheme="minorHAnsi" w:hAnsiTheme="minorHAnsi"/>
          <w:snapToGrid w:val="0"/>
          <w:lang w:eastAsia="en-US"/>
        </w:rPr>
        <w:t>(</w:t>
      </w:r>
      <w:r w:rsidRPr="00826454">
        <w:rPr>
          <w:rFonts w:asciiTheme="minorHAnsi" w:hAnsiTheme="minorHAnsi"/>
          <w:snapToGrid w:val="0"/>
          <w:lang w:eastAsia="en-US"/>
        </w:rPr>
        <w:t>PRISMA-3 trial</w:t>
      </w:r>
      <w:r w:rsidR="00051DB7" w:rsidRPr="00826454">
        <w:rPr>
          <w:rFonts w:asciiTheme="minorHAnsi" w:hAnsiTheme="minorHAnsi"/>
          <w:snapToGrid w:val="0"/>
          <w:lang w:eastAsia="en-US"/>
        </w:rPr>
        <w:t>)</w:t>
      </w:r>
      <w:r w:rsidRPr="00826454">
        <w:rPr>
          <w:rFonts w:asciiTheme="minorHAnsi" w:hAnsiTheme="minorHAnsi"/>
          <w:snapToGrid w:val="0"/>
          <w:lang w:eastAsia="en-US"/>
        </w:rPr>
        <w:t xml:space="preserve"> </w:t>
      </w:r>
      <w:r w:rsidR="00EA5C06" w:rsidRPr="00826454">
        <w:rPr>
          <w:rFonts w:asciiTheme="minorHAnsi" w:hAnsiTheme="minorHAnsi"/>
          <w:snapToGrid w:val="0"/>
          <w:lang w:eastAsia="en-US"/>
        </w:rPr>
        <w:t>versus</w:t>
      </w:r>
      <w:r w:rsidRPr="00826454">
        <w:rPr>
          <w:rFonts w:asciiTheme="minorHAnsi" w:hAnsiTheme="minorHAnsi"/>
          <w:snapToGrid w:val="0"/>
          <w:lang w:eastAsia="en-US"/>
        </w:rPr>
        <w:t xml:space="preserve"> PP1M 75 mg </w:t>
      </w:r>
      <w:r w:rsidR="00051DB7" w:rsidRPr="00826454">
        <w:rPr>
          <w:rFonts w:asciiTheme="minorHAnsi" w:hAnsiTheme="minorHAnsi"/>
          <w:snapToGrid w:val="0"/>
          <w:lang w:eastAsia="en-US"/>
        </w:rPr>
        <w:t>(</w:t>
      </w:r>
      <w:r w:rsidRPr="00826454">
        <w:rPr>
          <w:rFonts w:asciiTheme="minorHAnsi" w:hAnsiTheme="minorHAnsi"/>
          <w:snapToGrid w:val="0"/>
          <w:lang w:eastAsia="en-US"/>
        </w:rPr>
        <w:t>Takahashi 2013 trial</w:t>
      </w:r>
      <w:r w:rsidR="00051DB7" w:rsidRPr="00826454">
        <w:rPr>
          <w:rFonts w:asciiTheme="minorHAnsi" w:hAnsiTheme="minorHAnsi"/>
          <w:snapToGrid w:val="0"/>
          <w:lang w:eastAsia="en-US"/>
        </w:rPr>
        <w:t>)</w:t>
      </w:r>
      <w:r w:rsidR="005B5895" w:rsidRPr="00826454">
        <w:rPr>
          <w:rFonts w:asciiTheme="minorHAnsi" w:hAnsiTheme="minorHAnsi"/>
          <w:snapToGrid w:val="0"/>
          <w:lang w:eastAsia="en-US"/>
        </w:rPr>
        <w:t xml:space="preserve">. </w:t>
      </w:r>
    </w:p>
    <w:p w14:paraId="61E9004B" w14:textId="65BA3226" w:rsidR="002D6FF8" w:rsidRPr="00826454" w:rsidRDefault="00EE5C27" w:rsidP="002D6FF8">
      <w:pPr>
        <w:pStyle w:val="3-BodyText"/>
        <w:rPr>
          <w:lang w:eastAsia="en-US"/>
        </w:rPr>
      </w:pPr>
      <w:r w:rsidRPr="00826454">
        <w:rPr>
          <w:lang w:eastAsia="en-US"/>
        </w:rPr>
        <w:t>The PBAC noted there were transitivity issues with the clinical data forming the basis of the ITC</w:t>
      </w:r>
      <w:r w:rsidR="00051DB7" w:rsidRPr="00826454">
        <w:rPr>
          <w:lang w:eastAsia="en-US"/>
        </w:rPr>
        <w:t>s</w:t>
      </w:r>
      <w:r w:rsidR="003357EF" w:rsidRPr="00826454">
        <w:rPr>
          <w:lang w:eastAsia="en-US"/>
        </w:rPr>
        <w:t xml:space="preserve"> as discussed in paragraph </w:t>
      </w:r>
      <w:r w:rsidR="00343F84" w:rsidRPr="00826454">
        <w:rPr>
          <w:lang w:eastAsia="en-US"/>
        </w:rPr>
        <w:fldChar w:fldCharType="begin" w:fldLock="1"/>
      </w:r>
      <w:r w:rsidR="00343F84" w:rsidRPr="00826454">
        <w:rPr>
          <w:lang w:eastAsia="en-US"/>
        </w:rPr>
        <w:instrText xml:space="preserve"> REF _Ref162000896 \r \h </w:instrText>
      </w:r>
      <w:r w:rsidR="00343F84" w:rsidRPr="00826454">
        <w:rPr>
          <w:lang w:eastAsia="en-US"/>
        </w:rPr>
      </w:r>
      <w:r w:rsidR="00343F84" w:rsidRPr="00826454">
        <w:rPr>
          <w:lang w:eastAsia="en-US"/>
        </w:rPr>
        <w:fldChar w:fldCharType="separate"/>
      </w:r>
      <w:r w:rsidR="00343F84" w:rsidRPr="00826454">
        <w:rPr>
          <w:lang w:eastAsia="en-US"/>
        </w:rPr>
        <w:t>6.</w:t>
      </w:r>
      <w:r w:rsidR="008F7273" w:rsidRPr="00826454">
        <w:rPr>
          <w:lang w:eastAsia="en-US"/>
        </w:rPr>
        <w:t>2</w:t>
      </w:r>
      <w:r w:rsidR="00343F84" w:rsidRPr="00826454">
        <w:rPr>
          <w:lang w:eastAsia="en-US"/>
        </w:rPr>
        <w:t>6</w:t>
      </w:r>
      <w:r w:rsidR="00343F84" w:rsidRPr="00826454">
        <w:rPr>
          <w:lang w:eastAsia="en-US"/>
        </w:rPr>
        <w:fldChar w:fldCharType="end"/>
      </w:r>
      <w:r w:rsidR="003357EF" w:rsidRPr="00826454">
        <w:rPr>
          <w:lang w:eastAsia="en-US"/>
        </w:rPr>
        <w:t xml:space="preserve">. </w:t>
      </w:r>
      <w:r w:rsidR="002D6FF8" w:rsidRPr="00826454">
        <w:rPr>
          <w:lang w:eastAsia="en-US"/>
        </w:rPr>
        <w:t xml:space="preserve">The Committee noted there were differences in the mean baseline total PANSS score for each treatment group in PRISMA-3 (mean score range: 96.1-96.4) compared to Kane 2003 (mean score range: 80.1-82.3) and the PP1M trials (mean score range: 85.2-92) due to differences in trial eligibility. </w:t>
      </w:r>
    </w:p>
    <w:p w14:paraId="244257AC" w14:textId="5A8F2925" w:rsidR="00C6197C" w:rsidRPr="00826454" w:rsidRDefault="00C6197C" w:rsidP="00DC19C4">
      <w:pPr>
        <w:widowControl w:val="0"/>
        <w:numPr>
          <w:ilvl w:val="1"/>
          <w:numId w:val="1"/>
        </w:numPr>
        <w:spacing w:after="120"/>
        <w:rPr>
          <w:rFonts w:asciiTheme="minorHAnsi" w:hAnsiTheme="minorHAnsi"/>
          <w:snapToGrid w:val="0"/>
          <w:lang w:eastAsia="en-US"/>
        </w:rPr>
      </w:pPr>
      <w:r w:rsidRPr="00826454">
        <w:rPr>
          <w:rFonts w:asciiTheme="minorHAnsi" w:hAnsiTheme="minorHAnsi"/>
          <w:snapToGrid w:val="0"/>
          <w:lang w:eastAsia="en-US"/>
        </w:rPr>
        <w:t>The PBAC noted that the</w:t>
      </w:r>
      <w:r w:rsidR="0027449C" w:rsidRPr="00826454">
        <w:rPr>
          <w:rFonts w:asciiTheme="minorHAnsi" w:hAnsiTheme="minorHAnsi"/>
          <w:snapToGrid w:val="0"/>
          <w:lang w:eastAsia="en-US"/>
        </w:rPr>
        <w:t xml:space="preserve"> base case</w:t>
      </w:r>
      <w:r w:rsidRPr="00826454">
        <w:rPr>
          <w:rFonts w:asciiTheme="minorHAnsi" w:hAnsiTheme="minorHAnsi"/>
          <w:snapToGrid w:val="0"/>
          <w:lang w:eastAsia="en-US"/>
        </w:rPr>
        <w:t xml:space="preserve"> ITCs showed that there were no significant differences in mean change from baseline in total PANSS score for risperidone ISM 100 mg versus RC 50 mg (mean difference: -2.5 (95% CI: -9.0, 4.0)</w:t>
      </w:r>
      <w:r w:rsidR="00851016" w:rsidRPr="00826454">
        <w:rPr>
          <w:rFonts w:asciiTheme="minorHAnsi" w:hAnsiTheme="minorHAnsi"/>
          <w:snapToGrid w:val="0"/>
          <w:lang w:eastAsia="en-US"/>
        </w:rPr>
        <w:t>)</w:t>
      </w:r>
      <w:r w:rsidRPr="00826454">
        <w:rPr>
          <w:rFonts w:asciiTheme="minorHAnsi" w:hAnsiTheme="minorHAnsi"/>
          <w:snapToGrid w:val="0"/>
          <w:lang w:eastAsia="en-US"/>
        </w:rPr>
        <w:t xml:space="preserve">, and no significant </w:t>
      </w:r>
      <w:r w:rsidRPr="00826454">
        <w:rPr>
          <w:rFonts w:asciiTheme="minorHAnsi" w:hAnsiTheme="minorHAnsi"/>
          <w:snapToGrid w:val="0"/>
          <w:lang w:eastAsia="en-US"/>
        </w:rPr>
        <w:lastRenderedPageBreak/>
        <w:t>differences for risperidone ISM 100 mg versus PP1M 100 mg and for risperidone 75</w:t>
      </w:r>
      <w:r w:rsidR="008E2BE4">
        <w:rPr>
          <w:rFonts w:asciiTheme="minorHAnsi" w:hAnsiTheme="minorHAnsi"/>
          <w:snapToGrid w:val="0"/>
          <w:lang w:eastAsia="en-US"/>
        </w:rPr>
        <w:t> </w:t>
      </w:r>
      <w:r w:rsidRPr="00826454">
        <w:rPr>
          <w:rFonts w:asciiTheme="minorHAnsi" w:hAnsiTheme="minorHAnsi"/>
          <w:snapToGrid w:val="0"/>
          <w:lang w:eastAsia="en-US"/>
        </w:rPr>
        <w:t>mg ISM versus PP1M 75 mg (mean difference: -4.9 (95% CI:-9.7, 0.0) for the 100</w:t>
      </w:r>
      <w:r w:rsidR="00701FCF">
        <w:t> </w:t>
      </w:r>
      <w:r w:rsidRPr="00826454">
        <w:rPr>
          <w:rFonts w:asciiTheme="minorHAnsi" w:hAnsiTheme="minorHAnsi"/>
          <w:snapToGrid w:val="0"/>
          <w:lang w:eastAsia="en-US"/>
        </w:rPr>
        <w:t>mg comparison and -3.9 (95% CI: -9.9, 2.2) for the 75 mg comparison)</w:t>
      </w:r>
      <w:r w:rsidR="00D3798D" w:rsidRPr="00826454">
        <w:rPr>
          <w:rFonts w:asciiTheme="minorHAnsi" w:hAnsiTheme="minorHAnsi"/>
          <w:snapToGrid w:val="0"/>
          <w:lang w:eastAsia="en-US"/>
        </w:rPr>
        <w:t xml:space="preserve">. </w:t>
      </w:r>
    </w:p>
    <w:p w14:paraId="5D34ACCD" w14:textId="246D66A7" w:rsidR="009A50FA" w:rsidRPr="00826454" w:rsidRDefault="009A50FA" w:rsidP="00DC19C4">
      <w:pPr>
        <w:widowControl w:val="0"/>
        <w:numPr>
          <w:ilvl w:val="1"/>
          <w:numId w:val="1"/>
        </w:numPr>
        <w:spacing w:after="120"/>
        <w:rPr>
          <w:rFonts w:asciiTheme="minorHAnsi" w:hAnsiTheme="minorHAnsi"/>
          <w:snapToGrid w:val="0"/>
          <w:lang w:eastAsia="en-US"/>
        </w:rPr>
      </w:pPr>
      <w:r w:rsidRPr="00826454">
        <w:rPr>
          <w:rFonts w:asciiTheme="minorHAnsi" w:hAnsiTheme="minorHAnsi"/>
          <w:snapToGrid w:val="0"/>
          <w:lang w:eastAsia="en-US"/>
        </w:rPr>
        <w:t>The PBAC noted the</w:t>
      </w:r>
      <w:r w:rsidR="00051DB7" w:rsidRPr="00826454">
        <w:rPr>
          <w:rFonts w:asciiTheme="minorHAnsi" w:hAnsiTheme="minorHAnsi"/>
          <w:snapToGrid w:val="0"/>
          <w:lang w:eastAsia="en-US"/>
        </w:rPr>
        <w:t xml:space="preserve"> </w:t>
      </w:r>
      <w:r w:rsidR="00637F72" w:rsidRPr="00826454">
        <w:rPr>
          <w:rFonts w:asciiTheme="minorHAnsi" w:hAnsiTheme="minorHAnsi"/>
          <w:snapToGrid w:val="0"/>
          <w:lang w:eastAsia="en-US"/>
        </w:rPr>
        <w:t>submission’s comparison of safety s</w:t>
      </w:r>
      <w:r w:rsidR="00051DB7" w:rsidRPr="00826454">
        <w:rPr>
          <w:rFonts w:asciiTheme="minorHAnsi" w:hAnsiTheme="minorHAnsi"/>
          <w:snapToGrid w:val="0"/>
          <w:lang w:eastAsia="en-US"/>
        </w:rPr>
        <w:t>howed that the</w:t>
      </w:r>
      <w:r w:rsidRPr="00826454">
        <w:rPr>
          <w:rFonts w:asciiTheme="minorHAnsi" w:hAnsiTheme="minorHAnsi"/>
          <w:snapToGrid w:val="0"/>
          <w:lang w:eastAsia="en-US"/>
        </w:rPr>
        <w:t>re were no significant differences for the outcomes of serious adverse events or treatment emergent adverse events for risperidone ISM 100 mg compared to RC 50 mg or PP1M, and for risperidone ISM 75 mg versus PPM 75 mg.</w:t>
      </w:r>
      <w:r w:rsidR="00D26D93" w:rsidRPr="00826454">
        <w:rPr>
          <w:rFonts w:asciiTheme="minorHAnsi" w:hAnsiTheme="minorHAnsi"/>
          <w:snapToGrid w:val="0"/>
          <w:lang w:eastAsia="en-US"/>
        </w:rPr>
        <w:t xml:space="preserve"> The Committee noted that while there was a lack of long-term data available for risperidone ISM that the </w:t>
      </w:r>
      <w:r w:rsidR="003E5201" w:rsidRPr="00826454">
        <w:rPr>
          <w:rFonts w:asciiTheme="minorHAnsi" w:hAnsiTheme="minorHAnsi"/>
          <w:snapToGrid w:val="0"/>
          <w:lang w:eastAsia="en-US"/>
        </w:rPr>
        <w:t>P</w:t>
      </w:r>
      <w:r w:rsidR="00D26D93" w:rsidRPr="00826454">
        <w:rPr>
          <w:rFonts w:asciiTheme="minorHAnsi" w:hAnsiTheme="minorHAnsi"/>
          <w:snapToGrid w:val="0"/>
          <w:lang w:eastAsia="en-US"/>
        </w:rPr>
        <w:t xml:space="preserve">re-Sub-Committee Response stated that the results of the Open Label Extension part of the PRISMA-3 trial indicated a continued therapeutic effect of risperidone ISM over a period of more than 1 year. </w:t>
      </w:r>
    </w:p>
    <w:p w14:paraId="7D4D1C0B" w14:textId="36F6F307" w:rsidR="008F6C89" w:rsidRPr="00826454" w:rsidRDefault="008F6C89" w:rsidP="00DC19C4">
      <w:pPr>
        <w:widowControl w:val="0"/>
        <w:numPr>
          <w:ilvl w:val="1"/>
          <w:numId w:val="1"/>
        </w:numPr>
        <w:spacing w:after="120"/>
        <w:rPr>
          <w:rFonts w:asciiTheme="minorHAnsi" w:hAnsiTheme="minorHAnsi"/>
          <w:snapToGrid w:val="0"/>
          <w:lang w:eastAsia="en-US"/>
        </w:rPr>
      </w:pPr>
      <w:r w:rsidRPr="00826454">
        <w:rPr>
          <w:rFonts w:asciiTheme="minorHAnsi" w:hAnsiTheme="minorHAnsi"/>
          <w:snapToGrid w:val="0"/>
          <w:lang w:eastAsia="en-US"/>
        </w:rPr>
        <w:t xml:space="preserve">The PBAC considered </w:t>
      </w:r>
      <w:r w:rsidR="00526D72" w:rsidRPr="00826454">
        <w:rPr>
          <w:rFonts w:asciiTheme="minorHAnsi" w:hAnsiTheme="minorHAnsi"/>
          <w:snapToGrid w:val="0"/>
          <w:lang w:eastAsia="en-US"/>
        </w:rPr>
        <w:t xml:space="preserve">that on balance, the </w:t>
      </w:r>
      <w:r w:rsidRPr="00826454">
        <w:rPr>
          <w:rFonts w:asciiTheme="minorHAnsi" w:hAnsiTheme="minorHAnsi"/>
          <w:snapToGrid w:val="0"/>
          <w:lang w:eastAsia="en-US"/>
        </w:rPr>
        <w:t xml:space="preserve">clinical claim </w:t>
      </w:r>
      <w:r w:rsidR="00526D72" w:rsidRPr="00826454">
        <w:rPr>
          <w:rFonts w:asciiTheme="minorHAnsi" w:hAnsiTheme="minorHAnsi"/>
          <w:snapToGrid w:val="0"/>
          <w:lang w:eastAsia="en-US"/>
        </w:rPr>
        <w:t>of</w:t>
      </w:r>
      <w:r w:rsidR="00A906AE" w:rsidRPr="00826454">
        <w:rPr>
          <w:rFonts w:asciiTheme="minorHAnsi" w:hAnsiTheme="minorHAnsi"/>
          <w:snapToGrid w:val="0"/>
          <w:lang w:eastAsia="en-US"/>
        </w:rPr>
        <w:t xml:space="preserve"> non-inferior</w:t>
      </w:r>
      <w:r w:rsidR="00526D72" w:rsidRPr="00826454">
        <w:rPr>
          <w:rFonts w:asciiTheme="minorHAnsi" w:hAnsiTheme="minorHAnsi"/>
          <w:snapToGrid w:val="0"/>
          <w:lang w:eastAsia="en-US"/>
        </w:rPr>
        <w:t xml:space="preserve"> efficacy and safety was likely met for risperidone ISM 100 mg versus RC 50 mg, risperidone ISM 100 mg versus PP1M 100 mg and risperidone ISM 75 mg versus PP1M 75 mg</w:t>
      </w:r>
      <w:r w:rsidR="00826454">
        <w:rPr>
          <w:rFonts w:asciiTheme="minorHAnsi" w:hAnsiTheme="minorHAnsi"/>
          <w:snapToGrid w:val="0"/>
          <w:lang w:eastAsia="en-US"/>
        </w:rPr>
        <w:t xml:space="preserve">. </w:t>
      </w:r>
    </w:p>
    <w:p w14:paraId="5D0528C1" w14:textId="7F07BB4D" w:rsidR="005A29A8" w:rsidRPr="00826454" w:rsidRDefault="006D03E7" w:rsidP="005A29A8">
      <w:pPr>
        <w:pStyle w:val="3-BodyText"/>
        <w:rPr>
          <w:lang w:eastAsia="en-US"/>
        </w:rPr>
      </w:pPr>
      <w:r w:rsidRPr="00826454">
        <w:rPr>
          <w:lang w:eastAsia="en-US"/>
        </w:rPr>
        <w:t xml:space="preserve">The Committee considered it was unclear whether the submission’s claim that risperidone ISM 75 mg is non-inferior </w:t>
      </w:r>
      <w:r w:rsidR="00D26D93" w:rsidRPr="00826454">
        <w:rPr>
          <w:lang w:eastAsia="en-US"/>
        </w:rPr>
        <w:t xml:space="preserve">in efficacy and safety </w:t>
      </w:r>
      <w:r w:rsidRPr="00826454">
        <w:rPr>
          <w:lang w:eastAsia="en-US"/>
        </w:rPr>
        <w:t xml:space="preserve">to RC 37.5 mg was reasonably supported, given </w:t>
      </w:r>
      <w:r w:rsidR="00993C67" w:rsidRPr="00826454">
        <w:rPr>
          <w:lang w:eastAsia="en-US"/>
        </w:rPr>
        <w:t>this was supported by</w:t>
      </w:r>
      <w:r w:rsidRPr="00826454">
        <w:rPr>
          <w:lang w:eastAsia="en-US"/>
        </w:rPr>
        <w:t xml:space="preserve"> pharmacokinetic data</w:t>
      </w:r>
      <w:r w:rsidR="00993C67" w:rsidRPr="00826454">
        <w:rPr>
          <w:lang w:eastAsia="en-US"/>
        </w:rPr>
        <w:t xml:space="preserve"> only. The PBAC acknowledged the TGA accepted these data</w:t>
      </w:r>
      <w:r w:rsidRPr="00826454">
        <w:rPr>
          <w:lang w:eastAsia="en-US"/>
        </w:rPr>
        <w:t>.</w:t>
      </w:r>
    </w:p>
    <w:p w14:paraId="29F95107" w14:textId="77777777" w:rsidR="005A29A8" w:rsidRPr="00826454" w:rsidRDefault="005A29A8" w:rsidP="005A29A8">
      <w:pPr>
        <w:pStyle w:val="3-BodyText"/>
        <w:rPr>
          <w:lang w:eastAsia="en-US"/>
        </w:rPr>
      </w:pPr>
      <w:r w:rsidRPr="00826454">
        <w:rPr>
          <w:lang w:eastAsia="en-US"/>
        </w:rPr>
        <w:t>The PBAC considered the equi-effective doses to be:</w:t>
      </w:r>
    </w:p>
    <w:p w14:paraId="5CA63602" w14:textId="6672F6C0" w:rsidR="005A29A8" w:rsidRPr="00826454" w:rsidRDefault="004E3048" w:rsidP="00BE3BD3">
      <w:pPr>
        <w:pStyle w:val="3-BodyText"/>
        <w:numPr>
          <w:ilvl w:val="3"/>
          <w:numId w:val="24"/>
        </w:numPr>
        <w:rPr>
          <w:lang w:eastAsia="en-US"/>
        </w:rPr>
      </w:pPr>
      <w:bookmarkStart w:id="86" w:name="_Hlk162006611"/>
      <w:r>
        <w:rPr>
          <w:lang w:eastAsia="en-US"/>
        </w:rPr>
        <w:t>R</w:t>
      </w:r>
      <w:r w:rsidR="005A29A8" w:rsidRPr="00826454">
        <w:rPr>
          <w:lang w:eastAsia="en-US"/>
        </w:rPr>
        <w:t>isperidone ISM 75 mg</w:t>
      </w:r>
      <w:r w:rsidR="00B70B56" w:rsidRPr="00826454">
        <w:rPr>
          <w:lang w:eastAsia="en-US"/>
        </w:rPr>
        <w:t xml:space="preserve"> every 4 weeks</w:t>
      </w:r>
      <w:r w:rsidR="005A29A8" w:rsidRPr="00826454">
        <w:rPr>
          <w:lang w:eastAsia="en-US"/>
        </w:rPr>
        <w:t xml:space="preserve"> = RC </w:t>
      </w:r>
      <w:r w:rsidR="003357EF" w:rsidRPr="00826454">
        <w:rPr>
          <w:lang w:eastAsia="en-US"/>
        </w:rPr>
        <w:t>37.</w:t>
      </w:r>
      <w:r w:rsidR="009448BE" w:rsidRPr="00826454">
        <w:rPr>
          <w:lang w:eastAsia="en-US"/>
        </w:rPr>
        <w:t>5</w:t>
      </w:r>
      <w:r w:rsidR="009448BE">
        <w:rPr>
          <w:lang w:eastAsia="en-US"/>
        </w:rPr>
        <w:t> </w:t>
      </w:r>
      <w:r w:rsidR="005A29A8" w:rsidRPr="00826454">
        <w:rPr>
          <w:lang w:eastAsia="en-US"/>
        </w:rPr>
        <w:t xml:space="preserve">mg </w:t>
      </w:r>
      <w:r w:rsidR="00B70B56" w:rsidRPr="00826454">
        <w:rPr>
          <w:lang w:eastAsia="en-US"/>
        </w:rPr>
        <w:t>every 2 weeks</w:t>
      </w:r>
    </w:p>
    <w:p w14:paraId="6F72DAF7" w14:textId="08B38E16" w:rsidR="005A29A8" w:rsidRPr="00826454" w:rsidRDefault="004E3048" w:rsidP="00BE3BD3">
      <w:pPr>
        <w:pStyle w:val="3-BodyText"/>
        <w:numPr>
          <w:ilvl w:val="3"/>
          <w:numId w:val="24"/>
        </w:numPr>
        <w:rPr>
          <w:lang w:eastAsia="en-US"/>
        </w:rPr>
      </w:pPr>
      <w:r>
        <w:rPr>
          <w:lang w:eastAsia="en-US"/>
        </w:rPr>
        <w:t>R</w:t>
      </w:r>
      <w:r w:rsidR="005A29A8" w:rsidRPr="00826454">
        <w:rPr>
          <w:lang w:eastAsia="en-US"/>
        </w:rPr>
        <w:t xml:space="preserve">isperidone ISM 75 mg </w:t>
      </w:r>
      <w:r w:rsidR="00B70B56" w:rsidRPr="00826454">
        <w:rPr>
          <w:lang w:eastAsia="en-US"/>
        </w:rPr>
        <w:t xml:space="preserve">every 4 weeks </w:t>
      </w:r>
      <w:r w:rsidR="005A29A8" w:rsidRPr="00826454">
        <w:rPr>
          <w:lang w:eastAsia="en-US"/>
        </w:rPr>
        <w:t>= PP1M</w:t>
      </w:r>
      <w:r w:rsidR="00B70B56" w:rsidRPr="00826454">
        <w:rPr>
          <w:lang w:eastAsia="en-US"/>
        </w:rPr>
        <w:t xml:space="preserve"> 75</w:t>
      </w:r>
      <w:r w:rsidR="009448BE">
        <w:rPr>
          <w:lang w:eastAsia="en-US"/>
        </w:rPr>
        <w:t> </w:t>
      </w:r>
      <w:r w:rsidR="00B70B56" w:rsidRPr="00826454">
        <w:rPr>
          <w:lang w:eastAsia="en-US"/>
        </w:rPr>
        <w:t>mg monthly</w:t>
      </w:r>
    </w:p>
    <w:p w14:paraId="244739AE" w14:textId="7F9268B9" w:rsidR="005A29A8" w:rsidRPr="00826454" w:rsidRDefault="004E3048" w:rsidP="00BE3BD3">
      <w:pPr>
        <w:pStyle w:val="3-BodyText"/>
        <w:numPr>
          <w:ilvl w:val="3"/>
          <w:numId w:val="24"/>
        </w:numPr>
        <w:rPr>
          <w:lang w:eastAsia="en-US"/>
        </w:rPr>
      </w:pPr>
      <w:r>
        <w:rPr>
          <w:lang w:eastAsia="en-US"/>
        </w:rPr>
        <w:t>R</w:t>
      </w:r>
      <w:r w:rsidR="005A29A8" w:rsidRPr="00826454">
        <w:rPr>
          <w:lang w:eastAsia="en-US"/>
        </w:rPr>
        <w:t>isperidone ISM 100 mg</w:t>
      </w:r>
      <w:r w:rsidR="00B70B56" w:rsidRPr="00826454">
        <w:rPr>
          <w:lang w:eastAsia="en-US"/>
        </w:rPr>
        <w:t xml:space="preserve"> every 4 weeks</w:t>
      </w:r>
      <w:r w:rsidR="005A29A8" w:rsidRPr="00826454">
        <w:rPr>
          <w:lang w:eastAsia="en-US"/>
        </w:rPr>
        <w:t xml:space="preserve"> = RC 50</w:t>
      </w:r>
      <w:r w:rsidR="009448BE">
        <w:rPr>
          <w:lang w:eastAsia="en-US"/>
        </w:rPr>
        <w:t> </w:t>
      </w:r>
      <w:r w:rsidR="005A29A8" w:rsidRPr="00826454">
        <w:rPr>
          <w:lang w:eastAsia="en-US"/>
        </w:rPr>
        <w:t xml:space="preserve">mg </w:t>
      </w:r>
      <w:r w:rsidR="00B70B56" w:rsidRPr="00826454">
        <w:rPr>
          <w:lang w:eastAsia="en-US"/>
        </w:rPr>
        <w:t>every 2 weeks</w:t>
      </w:r>
    </w:p>
    <w:p w14:paraId="5B7C9D1A" w14:textId="2C60B65B" w:rsidR="005A29A8" w:rsidRPr="00826454" w:rsidRDefault="004E3048" w:rsidP="00BE3BD3">
      <w:pPr>
        <w:pStyle w:val="3-BodyText"/>
        <w:numPr>
          <w:ilvl w:val="3"/>
          <w:numId w:val="24"/>
        </w:numPr>
        <w:rPr>
          <w:lang w:eastAsia="en-US"/>
        </w:rPr>
      </w:pPr>
      <w:r>
        <w:rPr>
          <w:lang w:eastAsia="en-US"/>
        </w:rPr>
        <w:t>R</w:t>
      </w:r>
      <w:r w:rsidR="005A29A8" w:rsidRPr="00826454">
        <w:rPr>
          <w:lang w:eastAsia="en-US"/>
        </w:rPr>
        <w:t xml:space="preserve">isperidone ISM 100 mg </w:t>
      </w:r>
      <w:r w:rsidR="00B70B56" w:rsidRPr="00826454">
        <w:rPr>
          <w:lang w:eastAsia="en-US"/>
        </w:rPr>
        <w:t xml:space="preserve">every 4 weeks </w:t>
      </w:r>
      <w:r w:rsidR="005A29A8" w:rsidRPr="00826454">
        <w:rPr>
          <w:lang w:eastAsia="en-US"/>
        </w:rPr>
        <w:t>= PP1M</w:t>
      </w:r>
      <w:r w:rsidR="00B70B56" w:rsidRPr="00826454">
        <w:rPr>
          <w:lang w:eastAsia="en-US"/>
        </w:rPr>
        <w:t xml:space="preserve"> 100 mg monthly</w:t>
      </w:r>
      <w:r w:rsidR="005A29A8" w:rsidRPr="00826454">
        <w:rPr>
          <w:lang w:eastAsia="en-US"/>
        </w:rPr>
        <w:t>.</w:t>
      </w:r>
    </w:p>
    <w:bookmarkEnd w:id="85"/>
    <w:bookmarkEnd w:id="86"/>
    <w:p w14:paraId="2732896B" w14:textId="152C157C" w:rsidR="00343F84" w:rsidRPr="00826454" w:rsidRDefault="00343F84" w:rsidP="00343F84">
      <w:pPr>
        <w:widowControl w:val="0"/>
        <w:numPr>
          <w:ilvl w:val="1"/>
          <w:numId w:val="1"/>
        </w:numPr>
        <w:spacing w:after="120"/>
        <w:rPr>
          <w:rFonts w:asciiTheme="minorHAnsi" w:hAnsiTheme="minorHAnsi"/>
          <w:snapToGrid w:val="0"/>
          <w:lang w:eastAsia="en-US"/>
        </w:rPr>
      </w:pPr>
      <w:r w:rsidRPr="00826454">
        <w:rPr>
          <w:rFonts w:asciiTheme="minorHAnsi" w:hAnsiTheme="minorHAnsi"/>
          <w:snapToGrid w:val="0"/>
          <w:lang w:eastAsia="en-US"/>
        </w:rPr>
        <w:t xml:space="preserve">The PBAC considered the financial estimates to be highly uncertain for the reasons outlined in paragraph </w:t>
      </w:r>
      <w:r w:rsidRPr="00826454">
        <w:rPr>
          <w:rFonts w:asciiTheme="minorHAnsi" w:hAnsiTheme="minorHAnsi"/>
          <w:snapToGrid w:val="0"/>
          <w:lang w:eastAsia="en-US"/>
        </w:rPr>
        <w:fldChar w:fldCharType="begin" w:fldLock="1"/>
      </w:r>
      <w:r w:rsidRPr="00826454">
        <w:rPr>
          <w:rFonts w:asciiTheme="minorHAnsi" w:hAnsiTheme="minorHAnsi"/>
          <w:snapToGrid w:val="0"/>
          <w:lang w:eastAsia="en-US"/>
        </w:rPr>
        <w:instrText xml:space="preserve"> REF _Ref121486455 \r \h </w:instrText>
      </w:r>
      <w:r w:rsidRPr="00826454">
        <w:rPr>
          <w:rFonts w:asciiTheme="minorHAnsi" w:hAnsiTheme="minorHAnsi"/>
          <w:snapToGrid w:val="0"/>
          <w:lang w:eastAsia="en-US"/>
        </w:rPr>
      </w:r>
      <w:r w:rsidRPr="00826454">
        <w:rPr>
          <w:rFonts w:asciiTheme="minorHAnsi" w:hAnsiTheme="minorHAnsi"/>
          <w:snapToGrid w:val="0"/>
          <w:lang w:eastAsia="en-US"/>
        </w:rPr>
        <w:fldChar w:fldCharType="separate"/>
      </w:r>
      <w:r w:rsidRPr="00826454">
        <w:rPr>
          <w:rFonts w:asciiTheme="minorHAnsi" w:hAnsiTheme="minorHAnsi"/>
          <w:snapToGrid w:val="0"/>
          <w:lang w:eastAsia="en-US"/>
        </w:rPr>
        <w:t>6.7</w:t>
      </w:r>
      <w:r w:rsidR="00CA2E37" w:rsidRPr="00826454">
        <w:rPr>
          <w:rFonts w:asciiTheme="minorHAnsi" w:hAnsiTheme="minorHAnsi"/>
          <w:snapToGrid w:val="0"/>
          <w:lang w:eastAsia="en-US"/>
        </w:rPr>
        <w:t>3</w:t>
      </w:r>
      <w:r w:rsidRPr="00826454">
        <w:rPr>
          <w:rFonts w:asciiTheme="minorHAnsi" w:hAnsiTheme="minorHAnsi"/>
          <w:snapToGrid w:val="0"/>
          <w:lang w:eastAsia="en-US"/>
        </w:rPr>
        <w:fldChar w:fldCharType="end"/>
      </w:r>
      <w:r w:rsidRPr="00826454">
        <w:rPr>
          <w:rFonts w:asciiTheme="minorHAnsi" w:hAnsiTheme="minorHAnsi"/>
          <w:snapToGrid w:val="0"/>
          <w:lang w:eastAsia="en-US"/>
        </w:rPr>
        <w:t xml:space="preserve">. However, the PBAC noted </w:t>
      </w:r>
      <w:r w:rsidRPr="00826454">
        <w:rPr>
          <w:rFonts w:asciiTheme="minorHAnsi" w:hAnsiTheme="minorHAnsi"/>
          <w:snapToGrid w:val="0"/>
        </w:rPr>
        <w:t>if listed on a cost</w:t>
      </w:r>
      <w:r w:rsidR="00B70B56" w:rsidRPr="00826454">
        <w:rPr>
          <w:rFonts w:asciiTheme="minorHAnsi" w:hAnsiTheme="minorHAnsi"/>
          <w:snapToGrid w:val="0"/>
        </w:rPr>
        <w:t>-</w:t>
      </w:r>
      <w:r w:rsidRPr="00826454">
        <w:rPr>
          <w:rFonts w:asciiTheme="minorHAnsi" w:hAnsiTheme="minorHAnsi"/>
          <w:snapToGrid w:val="0"/>
        </w:rPr>
        <w:t>minimisation basis with the least costly alternative, the listing would most likely be cost neutral or modestly cost saving to the PBS as it will only replace therapies that are either of equivalent cost or more expensive</w:t>
      </w:r>
      <w:r w:rsidRPr="00826454">
        <w:rPr>
          <w:rFonts w:asciiTheme="minorHAnsi" w:hAnsiTheme="minorHAnsi"/>
          <w:snapToGrid w:val="0"/>
          <w:lang w:eastAsia="en-US"/>
        </w:rPr>
        <w:t xml:space="preserve">. </w:t>
      </w:r>
    </w:p>
    <w:p w14:paraId="36F15BAC" w14:textId="057EDACA" w:rsidR="00CE6171" w:rsidRPr="00826454" w:rsidRDefault="00CE6171" w:rsidP="00965943">
      <w:pPr>
        <w:widowControl w:val="0"/>
        <w:numPr>
          <w:ilvl w:val="1"/>
          <w:numId w:val="1"/>
        </w:numPr>
        <w:spacing w:after="120"/>
        <w:rPr>
          <w:rFonts w:asciiTheme="minorHAnsi" w:hAnsiTheme="minorHAnsi"/>
          <w:bCs/>
          <w:snapToGrid w:val="0"/>
          <w:lang w:eastAsia="en-US"/>
        </w:rPr>
      </w:pPr>
      <w:r w:rsidRPr="00826454">
        <w:rPr>
          <w:rFonts w:asciiTheme="minorHAnsi" w:hAnsiTheme="minorHAnsi"/>
          <w:bCs/>
          <w:snapToGrid w:val="0"/>
          <w:lang w:eastAsia="en-US"/>
        </w:rPr>
        <w:t xml:space="preserve">The PBAC advised that </w:t>
      </w:r>
      <w:r w:rsidR="00431AA4" w:rsidRPr="00826454">
        <w:rPr>
          <w:rFonts w:asciiTheme="minorHAnsi" w:hAnsiTheme="minorHAnsi"/>
          <w:bCs/>
          <w:snapToGrid w:val="0"/>
          <w:lang w:eastAsia="en-US"/>
        </w:rPr>
        <w:t>risperidone</w:t>
      </w:r>
      <w:r w:rsidRPr="00826454">
        <w:rPr>
          <w:rFonts w:asciiTheme="minorHAnsi" w:hAnsiTheme="minorHAnsi"/>
          <w:bCs/>
          <w:snapToGrid w:val="0"/>
          <w:lang w:eastAsia="en-US"/>
        </w:rPr>
        <w:t xml:space="preserve"> </w:t>
      </w:r>
      <w:r w:rsidR="00965943" w:rsidRPr="00826454">
        <w:rPr>
          <w:rFonts w:asciiTheme="minorHAnsi" w:hAnsiTheme="minorHAnsi"/>
          <w:bCs/>
          <w:snapToGrid w:val="0"/>
          <w:lang w:eastAsia="en-US"/>
        </w:rPr>
        <w:t xml:space="preserve">4-weekly </w:t>
      </w:r>
      <w:r w:rsidRPr="00826454">
        <w:rPr>
          <w:rFonts w:asciiTheme="minorHAnsi" w:hAnsiTheme="minorHAnsi"/>
          <w:bCs/>
          <w:snapToGrid w:val="0"/>
          <w:lang w:eastAsia="en-US"/>
        </w:rPr>
        <w:t>is suitable for prescribing by nurse practitioners</w:t>
      </w:r>
      <w:r w:rsidR="00965943" w:rsidRPr="00826454">
        <w:rPr>
          <w:rFonts w:asciiTheme="minorHAnsi" w:hAnsiTheme="minorHAnsi"/>
          <w:bCs/>
          <w:snapToGrid w:val="0"/>
          <w:lang w:eastAsia="en-US"/>
        </w:rPr>
        <w:t xml:space="preserve"> </w:t>
      </w:r>
      <w:r w:rsidR="00965943" w:rsidRPr="00826454">
        <w:rPr>
          <w:bCs/>
        </w:rPr>
        <w:t>under a shared care model, where care of a patient is shared between a nurse practitioner and medical practitioner in a formalised arrangement with an agreed management plan.</w:t>
      </w:r>
    </w:p>
    <w:p w14:paraId="64569DDD" w14:textId="1DBA8A2E" w:rsidR="00CE6171" w:rsidRPr="00826454" w:rsidRDefault="00CE6171" w:rsidP="00CE6171">
      <w:pPr>
        <w:widowControl w:val="0"/>
        <w:numPr>
          <w:ilvl w:val="1"/>
          <w:numId w:val="1"/>
        </w:numPr>
        <w:spacing w:after="120"/>
        <w:jc w:val="left"/>
        <w:rPr>
          <w:rFonts w:asciiTheme="minorHAnsi" w:hAnsiTheme="minorHAnsi"/>
          <w:bCs/>
          <w:snapToGrid w:val="0"/>
          <w:lang w:eastAsia="en-US"/>
        </w:rPr>
      </w:pPr>
      <w:r w:rsidRPr="00826454">
        <w:rPr>
          <w:rFonts w:asciiTheme="minorHAnsi" w:hAnsiTheme="minorHAnsi"/>
          <w:bCs/>
          <w:snapToGrid w:val="0"/>
          <w:lang w:eastAsia="en-US"/>
        </w:rPr>
        <w:t>The PBAC recommended that the Early Supply Rule should not apply</w:t>
      </w:r>
      <w:r w:rsidR="00965943" w:rsidRPr="00826454">
        <w:rPr>
          <w:rFonts w:asciiTheme="minorHAnsi" w:hAnsiTheme="minorHAnsi"/>
          <w:bCs/>
          <w:snapToGrid w:val="0"/>
          <w:lang w:eastAsia="en-US"/>
        </w:rPr>
        <w:t>, as it does not apply to other LAI forms of paliperidone and risperidone</w:t>
      </w:r>
      <w:r w:rsidRPr="00826454">
        <w:rPr>
          <w:rFonts w:asciiTheme="minorHAnsi" w:hAnsiTheme="minorHAnsi"/>
          <w:bCs/>
          <w:snapToGrid w:val="0"/>
          <w:lang w:eastAsia="en-US"/>
        </w:rPr>
        <w:t>.</w:t>
      </w:r>
    </w:p>
    <w:p w14:paraId="6EFCB182" w14:textId="376A425E" w:rsidR="0098465B" w:rsidRPr="00826454" w:rsidRDefault="0098465B" w:rsidP="005E3092">
      <w:pPr>
        <w:pStyle w:val="3-BodyText"/>
        <w:rPr>
          <w:bCs/>
          <w:lang w:eastAsia="en-US"/>
        </w:rPr>
      </w:pPr>
      <w:r w:rsidRPr="00826454">
        <w:rPr>
          <w:bCs/>
          <w:lang w:eastAsia="en-US"/>
        </w:rPr>
        <w:t xml:space="preserve">The PBAC recommended that risperidone ISM should be treated as interchangeable on an individual patient basis with RC, </w:t>
      </w:r>
      <w:r w:rsidR="00DF775E">
        <w:rPr>
          <w:bCs/>
          <w:lang w:eastAsia="en-US"/>
        </w:rPr>
        <w:t>paliperidone LAIs</w:t>
      </w:r>
      <w:r w:rsidRPr="00826454">
        <w:rPr>
          <w:bCs/>
          <w:lang w:eastAsia="en-US"/>
        </w:rPr>
        <w:t xml:space="preserve"> and aripiprazole </w:t>
      </w:r>
      <w:r w:rsidR="00DF775E">
        <w:rPr>
          <w:bCs/>
          <w:lang w:eastAsia="en-US"/>
        </w:rPr>
        <w:t>4-weekly</w:t>
      </w:r>
      <w:r w:rsidRPr="00826454">
        <w:rPr>
          <w:bCs/>
          <w:lang w:eastAsia="en-US"/>
        </w:rPr>
        <w:t xml:space="preserve">, according to Section 101(3BA) of the </w:t>
      </w:r>
      <w:r w:rsidRPr="00826454">
        <w:rPr>
          <w:bCs/>
          <w:i/>
          <w:iCs/>
          <w:lang w:eastAsia="en-US"/>
        </w:rPr>
        <w:t>National Health Act 1953</w:t>
      </w:r>
      <w:r w:rsidRPr="00826454">
        <w:rPr>
          <w:bCs/>
          <w:lang w:eastAsia="en-US"/>
        </w:rPr>
        <w:t xml:space="preserve">. </w:t>
      </w:r>
    </w:p>
    <w:p w14:paraId="7F24EA36" w14:textId="27F9F80E" w:rsidR="009605C2" w:rsidRPr="00701FCF" w:rsidRDefault="00CE6171" w:rsidP="00701FCF">
      <w:pPr>
        <w:widowControl w:val="0"/>
        <w:numPr>
          <w:ilvl w:val="1"/>
          <w:numId w:val="1"/>
        </w:numPr>
        <w:spacing w:after="120"/>
        <w:rPr>
          <w:rFonts w:asciiTheme="minorHAnsi" w:hAnsiTheme="minorHAnsi"/>
          <w:bCs/>
          <w:snapToGrid w:val="0"/>
          <w:lang w:eastAsia="en-US"/>
        </w:rPr>
      </w:pPr>
      <w:r w:rsidRPr="00826454">
        <w:rPr>
          <w:rFonts w:asciiTheme="minorHAnsi" w:hAnsiTheme="minorHAnsi"/>
          <w:bCs/>
          <w:snapToGrid w:val="0"/>
          <w:lang w:eastAsia="en-US"/>
        </w:rPr>
        <w:t>The PBAC noted that this submission</w:t>
      </w:r>
      <w:r w:rsidR="009605C2" w:rsidRPr="00826454">
        <w:rPr>
          <w:rFonts w:asciiTheme="minorHAnsi" w:hAnsiTheme="minorHAnsi"/>
          <w:bCs/>
          <w:snapToGrid w:val="0"/>
          <w:lang w:eastAsia="en-US"/>
        </w:rPr>
        <w:t xml:space="preserve"> </w:t>
      </w:r>
      <w:r w:rsidRPr="00826454">
        <w:rPr>
          <w:rFonts w:asciiTheme="minorHAnsi" w:hAnsiTheme="minorHAnsi"/>
          <w:bCs/>
          <w:snapToGrid w:val="0"/>
          <w:lang w:eastAsia="en-US"/>
        </w:rPr>
        <w:t>is not eligible for an Independent Review</w:t>
      </w:r>
      <w:r w:rsidR="009605C2" w:rsidRPr="00826454">
        <w:rPr>
          <w:rFonts w:asciiTheme="minorHAnsi" w:hAnsiTheme="minorHAnsi"/>
          <w:bCs/>
          <w:snapToGrid w:val="0"/>
          <w:lang w:eastAsia="en-US"/>
        </w:rPr>
        <w:t xml:space="preserve"> </w:t>
      </w:r>
      <w:r w:rsidR="00965943" w:rsidRPr="00826454">
        <w:rPr>
          <w:rFonts w:asciiTheme="minorHAnsi" w:hAnsiTheme="minorHAnsi"/>
          <w:bCs/>
          <w:snapToGrid w:val="0"/>
          <w:lang w:eastAsia="en-US"/>
        </w:rPr>
        <w:t xml:space="preserve">as </w:t>
      </w:r>
      <w:r w:rsidR="009605C2" w:rsidRPr="00826454">
        <w:rPr>
          <w:rFonts w:asciiTheme="minorHAnsi" w:hAnsiTheme="minorHAnsi"/>
          <w:bCs/>
          <w:snapToGrid w:val="0"/>
          <w:lang w:eastAsia="en-US"/>
        </w:rPr>
        <w:t xml:space="preserve">it </w:t>
      </w:r>
      <w:r w:rsidR="009605C2" w:rsidRPr="00826454">
        <w:rPr>
          <w:rFonts w:asciiTheme="minorHAnsi" w:hAnsiTheme="minorHAnsi"/>
          <w:bCs/>
          <w:snapToGrid w:val="0"/>
          <w:lang w:eastAsia="en-US"/>
        </w:rPr>
        <w:lastRenderedPageBreak/>
        <w:t>received a positive recommendation</w:t>
      </w:r>
      <w:r w:rsidRPr="00826454">
        <w:rPr>
          <w:rFonts w:asciiTheme="minorHAnsi" w:hAnsiTheme="minorHAnsi"/>
          <w:bCs/>
          <w:snapToGrid w:val="0"/>
          <w:lang w:eastAsia="en-US"/>
        </w:rPr>
        <w:t xml:space="preserve">. </w:t>
      </w:r>
      <w:r w:rsidR="0003609A" w:rsidRPr="0003609A">
        <w:rPr>
          <w:rFonts w:ascii="Segoe UI" w:hAnsi="Segoe UI" w:cs="Segoe UI"/>
          <w:sz w:val="18"/>
          <w:szCs w:val="18"/>
        </w:rPr>
        <w:t xml:space="preserve"> </w:t>
      </w:r>
      <w:r w:rsidR="0003609A" w:rsidRPr="0003609A">
        <w:rPr>
          <w:rFonts w:asciiTheme="minorHAnsi" w:hAnsiTheme="minorHAnsi"/>
          <w:bCs/>
          <w:snapToGrid w:val="0"/>
          <w:lang w:eastAsia="en-US"/>
        </w:rPr>
        <w:t xml:space="preserve">The PBAC noted that its recommendation was on a cost-minimisation basis and advised that, because risperidone ISM is not expected to provide a substantial and clinically relevant improvement in efficacy, or reduction of toxicity, over RC, or not expected to address a high and urgent unmet clinical need given the presence of an alternative therapy, the criteria prescribed by the </w:t>
      </w:r>
      <w:r w:rsidR="0003609A" w:rsidRPr="0003609A">
        <w:rPr>
          <w:rFonts w:asciiTheme="minorHAnsi" w:hAnsiTheme="minorHAnsi"/>
          <w:bCs/>
          <w:i/>
          <w:iCs/>
          <w:snapToGrid w:val="0"/>
          <w:lang w:eastAsia="en-US"/>
        </w:rPr>
        <w:t>National Health (Pharmaceuticals and Vaccines – Cost Recovery) Regulations 20</w:t>
      </w:r>
      <w:r w:rsidR="00701FCF">
        <w:rPr>
          <w:rFonts w:asciiTheme="minorHAnsi" w:hAnsiTheme="minorHAnsi"/>
          <w:bCs/>
          <w:i/>
          <w:iCs/>
          <w:snapToGrid w:val="0"/>
          <w:lang w:eastAsia="en-US"/>
        </w:rPr>
        <w:t>22</w:t>
      </w:r>
      <w:r w:rsidR="0003609A" w:rsidRPr="0003609A">
        <w:rPr>
          <w:rFonts w:asciiTheme="minorHAnsi" w:hAnsiTheme="minorHAnsi"/>
          <w:bCs/>
          <w:snapToGrid w:val="0"/>
          <w:lang w:eastAsia="en-US"/>
        </w:rPr>
        <w:t xml:space="preserve"> for Pricing Pathway A were not met.</w:t>
      </w:r>
    </w:p>
    <w:p w14:paraId="1992790C" w14:textId="77777777" w:rsidR="00CE6171" w:rsidRPr="00826454" w:rsidRDefault="00CE6171" w:rsidP="00CE6171">
      <w:pPr>
        <w:spacing w:before="240"/>
        <w:rPr>
          <w:rFonts w:asciiTheme="minorHAnsi" w:hAnsiTheme="minorHAnsi"/>
          <w:b/>
          <w:bCs/>
          <w:snapToGrid w:val="0"/>
          <w:lang w:eastAsia="en-US"/>
        </w:rPr>
      </w:pPr>
      <w:r w:rsidRPr="00826454">
        <w:rPr>
          <w:rFonts w:asciiTheme="minorHAnsi" w:hAnsiTheme="minorHAnsi"/>
          <w:b/>
          <w:bCs/>
          <w:snapToGrid w:val="0"/>
          <w:lang w:eastAsia="en-US"/>
        </w:rPr>
        <w:t>Outcome:</w:t>
      </w:r>
    </w:p>
    <w:p w14:paraId="18CD850C" w14:textId="364CCB2F" w:rsidR="00A53658" w:rsidRPr="00A95AEA" w:rsidRDefault="00CE6171" w:rsidP="005D1C1C">
      <w:pPr>
        <w:spacing w:after="120"/>
        <w:rPr>
          <w:lang w:eastAsia="en-US"/>
        </w:rPr>
      </w:pPr>
      <w:r w:rsidRPr="00826454">
        <w:rPr>
          <w:rFonts w:asciiTheme="minorHAnsi" w:hAnsiTheme="minorHAnsi"/>
          <w:bCs/>
          <w:snapToGrid w:val="0"/>
          <w:lang w:eastAsia="en-US"/>
        </w:rPr>
        <w:t xml:space="preserve">Recommended </w:t>
      </w:r>
      <w:bookmarkStart w:id="87" w:name="OLE_LINK1"/>
      <w:bookmarkEnd w:id="83"/>
    </w:p>
    <w:bookmarkEnd w:id="87"/>
    <w:p w14:paraId="1E364C8F" w14:textId="2E978C32" w:rsidR="00CE6171" w:rsidRPr="00826454" w:rsidRDefault="00CE6171" w:rsidP="00EE25BF">
      <w:pPr>
        <w:pStyle w:val="2-SectionHeading"/>
        <w:rPr>
          <w:iCs/>
        </w:rPr>
      </w:pPr>
      <w:r w:rsidRPr="00826454">
        <w:t>Recommended listing</w:t>
      </w:r>
    </w:p>
    <w:p w14:paraId="4B1DA112" w14:textId="3B1B91C8" w:rsidR="00BC273A" w:rsidRPr="00493F8E" w:rsidRDefault="00CE6171" w:rsidP="00EE25BF">
      <w:pPr>
        <w:keepNext/>
        <w:widowControl w:val="0"/>
        <w:spacing w:after="120"/>
        <w:contextualSpacing/>
        <w:jc w:val="left"/>
        <w:rPr>
          <w:color w:val="3366FF"/>
          <w:highlight w:val="yellow"/>
        </w:rPr>
      </w:pPr>
      <w:r w:rsidRPr="00826454">
        <w:rPr>
          <w:rFonts w:asciiTheme="minorHAnsi" w:hAnsiTheme="minorHAnsi"/>
          <w:bCs/>
          <w:snapToGrid w:val="0"/>
          <w:lang w:eastAsia="en-US"/>
        </w:rPr>
        <w:t>Add new item:</w:t>
      </w:r>
      <w:bookmarkEnd w:id="84"/>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5"/>
        <w:gridCol w:w="2958"/>
        <w:gridCol w:w="988"/>
        <w:gridCol w:w="847"/>
        <w:gridCol w:w="878"/>
        <w:gridCol w:w="707"/>
        <w:gridCol w:w="1703"/>
      </w:tblGrid>
      <w:tr w:rsidR="00BC273A" w:rsidRPr="00826454" w14:paraId="39349CBA" w14:textId="77777777" w:rsidTr="008B722F">
        <w:trPr>
          <w:cantSplit/>
          <w:trHeight w:val="471"/>
        </w:trPr>
        <w:tc>
          <w:tcPr>
            <w:tcW w:w="2175" w:type="pct"/>
            <w:gridSpan w:val="3"/>
          </w:tcPr>
          <w:p w14:paraId="3839FD4C" w14:textId="77777777" w:rsidR="00BC273A" w:rsidRPr="00826454" w:rsidRDefault="00BC273A" w:rsidP="00EE25BF">
            <w:pPr>
              <w:keepNext/>
              <w:ind w:left="-57"/>
              <w:rPr>
                <w:rFonts w:ascii="Arial Narrow" w:hAnsi="Arial Narrow"/>
                <w:b/>
                <w:bCs/>
                <w:sz w:val="20"/>
                <w:szCs w:val="20"/>
              </w:rPr>
            </w:pPr>
            <w:r w:rsidRPr="00826454">
              <w:rPr>
                <w:rFonts w:ascii="Arial Narrow" w:hAnsi="Arial Narrow"/>
                <w:b/>
                <w:bCs/>
                <w:sz w:val="20"/>
                <w:szCs w:val="20"/>
              </w:rPr>
              <w:t>MEDICINAL PRODUCT</w:t>
            </w:r>
          </w:p>
          <w:p w14:paraId="23B729F9" w14:textId="77777777" w:rsidR="00BC273A" w:rsidRPr="00826454" w:rsidRDefault="00BC273A" w:rsidP="00EE25BF">
            <w:pPr>
              <w:keepNext/>
              <w:ind w:left="-57"/>
              <w:rPr>
                <w:rFonts w:ascii="Arial Narrow" w:hAnsi="Arial Narrow"/>
                <w:b/>
                <w:sz w:val="20"/>
                <w:szCs w:val="20"/>
              </w:rPr>
            </w:pPr>
            <w:r w:rsidRPr="00826454">
              <w:rPr>
                <w:rFonts w:ascii="Arial Narrow" w:hAnsi="Arial Narrow"/>
                <w:b/>
                <w:bCs/>
                <w:sz w:val="20"/>
                <w:szCs w:val="20"/>
              </w:rPr>
              <w:t>medicinal product pack</w:t>
            </w:r>
          </w:p>
        </w:tc>
        <w:tc>
          <w:tcPr>
            <w:tcW w:w="545" w:type="pct"/>
          </w:tcPr>
          <w:p w14:paraId="44D1F55F" w14:textId="77777777" w:rsidR="00BC273A" w:rsidRPr="00826454" w:rsidRDefault="00BC273A" w:rsidP="00EE25BF">
            <w:pPr>
              <w:keepNext/>
              <w:ind w:left="-108"/>
              <w:jc w:val="center"/>
              <w:rPr>
                <w:rFonts w:ascii="Arial Narrow" w:hAnsi="Arial Narrow"/>
                <w:b/>
                <w:sz w:val="20"/>
                <w:szCs w:val="20"/>
              </w:rPr>
            </w:pPr>
            <w:r w:rsidRPr="00826454">
              <w:rPr>
                <w:rFonts w:ascii="Arial Narrow" w:hAnsi="Arial Narrow"/>
                <w:b/>
                <w:sz w:val="20"/>
                <w:szCs w:val="20"/>
              </w:rPr>
              <w:t>PBS item code</w:t>
            </w:r>
          </w:p>
        </w:tc>
        <w:tc>
          <w:tcPr>
            <w:tcW w:w="467" w:type="pct"/>
          </w:tcPr>
          <w:p w14:paraId="45BF1507" w14:textId="77777777" w:rsidR="00BC273A" w:rsidRPr="00826454" w:rsidRDefault="00BC273A" w:rsidP="00EE25BF">
            <w:pPr>
              <w:keepNext/>
              <w:ind w:left="-108"/>
              <w:jc w:val="center"/>
              <w:rPr>
                <w:rFonts w:ascii="Arial Narrow" w:hAnsi="Arial Narrow"/>
                <w:b/>
                <w:sz w:val="20"/>
                <w:szCs w:val="20"/>
              </w:rPr>
            </w:pPr>
            <w:r w:rsidRPr="00826454">
              <w:rPr>
                <w:rFonts w:ascii="Arial Narrow" w:hAnsi="Arial Narrow"/>
                <w:b/>
                <w:sz w:val="20"/>
                <w:szCs w:val="20"/>
              </w:rPr>
              <w:t>Max. qty packs</w:t>
            </w:r>
          </w:p>
        </w:tc>
        <w:tc>
          <w:tcPr>
            <w:tcW w:w="484" w:type="pct"/>
          </w:tcPr>
          <w:p w14:paraId="4E968D60" w14:textId="77777777" w:rsidR="00BC273A" w:rsidRPr="00826454" w:rsidRDefault="00BC273A" w:rsidP="00EE25BF">
            <w:pPr>
              <w:keepNext/>
              <w:ind w:left="-108"/>
              <w:jc w:val="center"/>
              <w:rPr>
                <w:rFonts w:ascii="Arial Narrow" w:hAnsi="Arial Narrow"/>
                <w:b/>
                <w:sz w:val="20"/>
                <w:szCs w:val="20"/>
              </w:rPr>
            </w:pPr>
            <w:r w:rsidRPr="00826454">
              <w:rPr>
                <w:rFonts w:ascii="Arial Narrow" w:hAnsi="Arial Narrow"/>
                <w:b/>
                <w:sz w:val="20"/>
                <w:szCs w:val="20"/>
              </w:rPr>
              <w:t>Max. qty units</w:t>
            </w:r>
          </w:p>
        </w:tc>
        <w:tc>
          <w:tcPr>
            <w:tcW w:w="390" w:type="pct"/>
          </w:tcPr>
          <w:p w14:paraId="00BA81EE" w14:textId="77777777" w:rsidR="00BC273A" w:rsidRPr="00826454" w:rsidRDefault="00BC273A" w:rsidP="00EE25BF">
            <w:pPr>
              <w:keepNext/>
              <w:ind w:left="-108"/>
              <w:jc w:val="center"/>
              <w:rPr>
                <w:rFonts w:ascii="Arial Narrow" w:hAnsi="Arial Narrow"/>
                <w:b/>
                <w:sz w:val="20"/>
                <w:szCs w:val="20"/>
              </w:rPr>
            </w:pPr>
            <w:r w:rsidRPr="00826454">
              <w:rPr>
                <w:rFonts w:ascii="Arial Narrow" w:hAnsi="Arial Narrow"/>
                <w:b/>
                <w:sz w:val="20"/>
                <w:szCs w:val="20"/>
              </w:rPr>
              <w:t>№.of</w:t>
            </w:r>
          </w:p>
          <w:p w14:paraId="0E174A13" w14:textId="77777777" w:rsidR="00BC273A" w:rsidRPr="00826454" w:rsidRDefault="00BC273A" w:rsidP="00EE25BF">
            <w:pPr>
              <w:keepNext/>
              <w:ind w:left="-108"/>
              <w:jc w:val="center"/>
              <w:rPr>
                <w:rFonts w:ascii="Arial Narrow" w:hAnsi="Arial Narrow"/>
                <w:b/>
                <w:sz w:val="20"/>
                <w:szCs w:val="20"/>
              </w:rPr>
            </w:pPr>
            <w:r w:rsidRPr="00826454">
              <w:rPr>
                <w:rFonts w:ascii="Arial Narrow" w:hAnsi="Arial Narrow"/>
                <w:b/>
                <w:sz w:val="20"/>
                <w:szCs w:val="20"/>
              </w:rPr>
              <w:t>Rpts</w:t>
            </w:r>
          </w:p>
        </w:tc>
        <w:tc>
          <w:tcPr>
            <w:tcW w:w="938" w:type="pct"/>
          </w:tcPr>
          <w:p w14:paraId="2E8180BD" w14:textId="77777777" w:rsidR="00BC273A" w:rsidRPr="00826454" w:rsidRDefault="00BC273A" w:rsidP="00EE25BF">
            <w:pPr>
              <w:keepNext/>
              <w:rPr>
                <w:rFonts w:ascii="Arial Narrow" w:hAnsi="Arial Narrow"/>
                <w:b/>
                <w:sz w:val="20"/>
                <w:szCs w:val="20"/>
              </w:rPr>
            </w:pPr>
            <w:r w:rsidRPr="00826454">
              <w:rPr>
                <w:rFonts w:ascii="Arial Narrow" w:hAnsi="Arial Narrow"/>
                <w:b/>
                <w:sz w:val="20"/>
                <w:szCs w:val="20"/>
              </w:rPr>
              <w:t>Available brands</w:t>
            </w:r>
          </w:p>
        </w:tc>
      </w:tr>
      <w:tr w:rsidR="00BC273A" w:rsidRPr="00826454" w14:paraId="2A246B5A" w14:textId="77777777" w:rsidTr="005E3092">
        <w:trPr>
          <w:cantSplit/>
          <w:trHeight w:val="224"/>
        </w:trPr>
        <w:tc>
          <w:tcPr>
            <w:tcW w:w="5000" w:type="pct"/>
            <w:gridSpan w:val="8"/>
          </w:tcPr>
          <w:p w14:paraId="326D6765" w14:textId="77777777" w:rsidR="00BC273A" w:rsidRPr="00826454" w:rsidRDefault="00BC273A" w:rsidP="00EE25BF">
            <w:pPr>
              <w:keepNext/>
              <w:ind w:left="-57"/>
              <w:rPr>
                <w:rFonts w:ascii="Arial Narrow" w:hAnsi="Arial Narrow"/>
                <w:sz w:val="20"/>
                <w:szCs w:val="20"/>
              </w:rPr>
            </w:pPr>
            <w:r w:rsidRPr="00826454">
              <w:rPr>
                <w:rFonts w:ascii="Arial Narrow" w:hAnsi="Arial Narrow"/>
                <w:sz w:val="20"/>
                <w:szCs w:val="20"/>
              </w:rPr>
              <w:t>RISPERIDONE</w:t>
            </w:r>
          </w:p>
        </w:tc>
      </w:tr>
      <w:tr w:rsidR="00BC273A" w:rsidRPr="00826454" w14:paraId="678ECA5D" w14:textId="77777777" w:rsidTr="008B722F">
        <w:trPr>
          <w:cantSplit/>
          <w:trHeight w:val="347"/>
        </w:trPr>
        <w:tc>
          <w:tcPr>
            <w:tcW w:w="2175" w:type="pct"/>
            <w:gridSpan w:val="3"/>
          </w:tcPr>
          <w:p w14:paraId="5237377B" w14:textId="05A424D4" w:rsidR="007332CE" w:rsidRPr="00826454" w:rsidRDefault="007332CE" w:rsidP="00EE25BF">
            <w:pPr>
              <w:keepNext/>
              <w:ind w:left="-57"/>
              <w:rPr>
                <w:rFonts w:ascii="Arial Narrow" w:hAnsi="Arial Narrow"/>
                <w:sz w:val="20"/>
                <w:szCs w:val="20"/>
              </w:rPr>
            </w:pPr>
            <w:r w:rsidRPr="00826454">
              <w:rPr>
                <w:rFonts w:ascii="Arial Narrow" w:hAnsi="Arial Narrow"/>
                <w:sz w:val="20"/>
                <w:szCs w:val="20"/>
              </w:rPr>
              <w:t>risperidone 75 mg modified release injection [1 syringe] (&amp;) inert substance diluent [0.383 mL syringe], 1 pack</w:t>
            </w:r>
          </w:p>
        </w:tc>
        <w:tc>
          <w:tcPr>
            <w:tcW w:w="545" w:type="pct"/>
          </w:tcPr>
          <w:p w14:paraId="2B585715"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NEW</w:t>
            </w:r>
          </w:p>
        </w:tc>
        <w:tc>
          <w:tcPr>
            <w:tcW w:w="467" w:type="pct"/>
          </w:tcPr>
          <w:p w14:paraId="77117B98"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1</w:t>
            </w:r>
          </w:p>
        </w:tc>
        <w:tc>
          <w:tcPr>
            <w:tcW w:w="484" w:type="pct"/>
          </w:tcPr>
          <w:p w14:paraId="74BF748C"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1</w:t>
            </w:r>
          </w:p>
        </w:tc>
        <w:tc>
          <w:tcPr>
            <w:tcW w:w="390" w:type="pct"/>
          </w:tcPr>
          <w:p w14:paraId="6FE70249"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5</w:t>
            </w:r>
          </w:p>
        </w:tc>
        <w:tc>
          <w:tcPr>
            <w:tcW w:w="938" w:type="pct"/>
          </w:tcPr>
          <w:p w14:paraId="0C4FAC39" w14:textId="77777777" w:rsidR="00BC273A" w:rsidRPr="00826454" w:rsidRDefault="00BC273A" w:rsidP="00EE25BF">
            <w:pPr>
              <w:keepNext/>
              <w:rPr>
                <w:rFonts w:ascii="Arial Narrow" w:hAnsi="Arial Narrow"/>
                <w:sz w:val="20"/>
                <w:szCs w:val="20"/>
              </w:rPr>
            </w:pPr>
            <w:r w:rsidRPr="00826454">
              <w:rPr>
                <w:rFonts w:ascii="Arial Narrow" w:hAnsi="Arial Narrow"/>
                <w:sz w:val="20"/>
                <w:szCs w:val="20"/>
              </w:rPr>
              <w:t>Okedi</w:t>
            </w:r>
          </w:p>
        </w:tc>
      </w:tr>
      <w:tr w:rsidR="00BC273A" w:rsidRPr="00826454" w14:paraId="5E7792E4" w14:textId="77777777" w:rsidTr="008B722F">
        <w:trPr>
          <w:cantSplit/>
          <w:trHeight w:val="347"/>
        </w:trPr>
        <w:tc>
          <w:tcPr>
            <w:tcW w:w="2175" w:type="pct"/>
            <w:gridSpan w:val="3"/>
          </w:tcPr>
          <w:p w14:paraId="6BF652CF" w14:textId="57D6E746" w:rsidR="007332CE" w:rsidRPr="00826454" w:rsidRDefault="007332CE" w:rsidP="00EE25BF">
            <w:pPr>
              <w:keepNext/>
              <w:ind w:left="-57"/>
              <w:rPr>
                <w:rFonts w:ascii="Arial Narrow" w:hAnsi="Arial Narrow"/>
                <w:sz w:val="20"/>
                <w:szCs w:val="20"/>
              </w:rPr>
            </w:pPr>
            <w:r w:rsidRPr="00826454">
              <w:rPr>
                <w:rFonts w:ascii="Arial Narrow" w:hAnsi="Arial Narrow"/>
                <w:sz w:val="20"/>
                <w:szCs w:val="20"/>
              </w:rPr>
              <w:t>risperidone 100 mg modified release injection [1 syringe] (&amp;) inert substance diluent [0.49 mL syringe], 1 pack</w:t>
            </w:r>
          </w:p>
        </w:tc>
        <w:tc>
          <w:tcPr>
            <w:tcW w:w="545" w:type="pct"/>
          </w:tcPr>
          <w:p w14:paraId="63D3C728"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NEW</w:t>
            </w:r>
          </w:p>
        </w:tc>
        <w:tc>
          <w:tcPr>
            <w:tcW w:w="467" w:type="pct"/>
          </w:tcPr>
          <w:p w14:paraId="4E8C4264"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1</w:t>
            </w:r>
          </w:p>
        </w:tc>
        <w:tc>
          <w:tcPr>
            <w:tcW w:w="484" w:type="pct"/>
          </w:tcPr>
          <w:p w14:paraId="75DBCFA4"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1</w:t>
            </w:r>
          </w:p>
        </w:tc>
        <w:tc>
          <w:tcPr>
            <w:tcW w:w="390" w:type="pct"/>
          </w:tcPr>
          <w:p w14:paraId="0CB9B434" w14:textId="77777777" w:rsidR="00BC273A" w:rsidRPr="00826454" w:rsidRDefault="00BC273A" w:rsidP="00EE25BF">
            <w:pPr>
              <w:keepNext/>
              <w:jc w:val="center"/>
              <w:rPr>
                <w:rFonts w:ascii="Arial Narrow" w:hAnsi="Arial Narrow"/>
                <w:sz w:val="20"/>
                <w:szCs w:val="20"/>
              </w:rPr>
            </w:pPr>
            <w:r w:rsidRPr="00826454">
              <w:rPr>
                <w:rFonts w:ascii="Arial Narrow" w:hAnsi="Arial Narrow"/>
                <w:sz w:val="20"/>
                <w:szCs w:val="20"/>
              </w:rPr>
              <w:t>5</w:t>
            </w:r>
          </w:p>
        </w:tc>
        <w:tc>
          <w:tcPr>
            <w:tcW w:w="938" w:type="pct"/>
          </w:tcPr>
          <w:p w14:paraId="4B42D87A" w14:textId="77777777" w:rsidR="00BC273A" w:rsidRPr="00826454" w:rsidRDefault="00BC273A" w:rsidP="00EE25BF">
            <w:pPr>
              <w:keepNext/>
              <w:rPr>
                <w:rFonts w:ascii="Arial Narrow" w:hAnsi="Arial Narrow"/>
                <w:sz w:val="20"/>
                <w:szCs w:val="20"/>
              </w:rPr>
            </w:pPr>
            <w:r w:rsidRPr="00826454">
              <w:rPr>
                <w:rFonts w:ascii="Arial Narrow" w:hAnsi="Arial Narrow"/>
                <w:sz w:val="20"/>
                <w:szCs w:val="20"/>
              </w:rPr>
              <w:t>Okedi</w:t>
            </w:r>
          </w:p>
        </w:tc>
      </w:tr>
      <w:tr w:rsidR="00BC273A" w:rsidRPr="00826454" w14:paraId="5775BCAB" w14:textId="77777777" w:rsidTr="005E3092">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2C4B151D" w14:textId="77777777" w:rsidR="00BC273A" w:rsidRPr="00826454" w:rsidRDefault="00BC273A" w:rsidP="00EE25BF">
            <w:pPr>
              <w:keepNext/>
              <w:rPr>
                <w:rFonts w:ascii="Arial Narrow" w:hAnsi="Arial Narrow"/>
                <w:b/>
                <w:sz w:val="20"/>
                <w:szCs w:val="20"/>
              </w:rPr>
            </w:pPr>
          </w:p>
        </w:tc>
      </w:tr>
      <w:tr w:rsidR="00BC273A" w:rsidRPr="00826454" w14:paraId="0DAE0E62" w14:textId="77777777" w:rsidTr="005E3092">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5AD3E2BB" w14:textId="6D61296C" w:rsidR="00BC273A" w:rsidRPr="00826454" w:rsidRDefault="00BC273A" w:rsidP="00EE25BF">
            <w:pPr>
              <w:keepNext/>
              <w:rPr>
                <w:rFonts w:ascii="Arial Narrow" w:hAnsi="Arial Narrow"/>
                <w:b/>
                <w:sz w:val="20"/>
                <w:szCs w:val="20"/>
              </w:rPr>
            </w:pPr>
            <w:r w:rsidRPr="00826454">
              <w:rPr>
                <w:rFonts w:ascii="Arial Narrow" w:hAnsi="Arial Narrow"/>
                <w:b/>
                <w:sz w:val="20"/>
                <w:szCs w:val="20"/>
              </w:rPr>
              <w:t>Restriction Summary [new</w:t>
            </w:r>
            <w:r w:rsidR="007332CE" w:rsidRPr="00826454">
              <w:rPr>
                <w:rFonts w:ascii="Arial Narrow" w:hAnsi="Arial Narrow"/>
                <w:b/>
                <w:sz w:val="20"/>
                <w:szCs w:val="20"/>
              </w:rPr>
              <w:t xml:space="preserve"> 1</w:t>
            </w:r>
            <w:r w:rsidRPr="00826454">
              <w:rPr>
                <w:rFonts w:ascii="Arial Narrow" w:hAnsi="Arial Narrow"/>
                <w:b/>
                <w:sz w:val="20"/>
                <w:szCs w:val="20"/>
              </w:rPr>
              <w:t>] / Treatment of Concept: [new</w:t>
            </w:r>
            <w:r w:rsidR="007332CE" w:rsidRPr="00826454">
              <w:rPr>
                <w:rFonts w:ascii="Arial Narrow" w:hAnsi="Arial Narrow"/>
                <w:b/>
                <w:sz w:val="20"/>
                <w:szCs w:val="20"/>
              </w:rPr>
              <w:t xml:space="preserve"> 2</w:t>
            </w:r>
            <w:r w:rsidRPr="00826454">
              <w:rPr>
                <w:rFonts w:ascii="Arial Narrow" w:hAnsi="Arial Narrow"/>
                <w:b/>
                <w:sz w:val="20"/>
                <w:szCs w:val="20"/>
              </w:rPr>
              <w:t>]</w:t>
            </w:r>
          </w:p>
        </w:tc>
      </w:tr>
      <w:tr w:rsidR="00BC273A" w:rsidRPr="00826454" w14:paraId="15633DD3" w14:textId="77777777" w:rsidTr="009605C2">
        <w:tblPrEx>
          <w:tblCellMar>
            <w:top w:w="15" w:type="dxa"/>
            <w:left w:w="15" w:type="dxa"/>
            <w:bottom w:w="15" w:type="dxa"/>
            <w:right w:w="15" w:type="dxa"/>
          </w:tblCellMar>
          <w:tblLook w:val="04A0" w:firstRow="1" w:lastRow="0" w:firstColumn="1" w:lastColumn="0" w:noHBand="0" w:noVBand="1"/>
        </w:tblPrEx>
        <w:trPr>
          <w:trHeight w:val="239"/>
        </w:trPr>
        <w:tc>
          <w:tcPr>
            <w:tcW w:w="544" w:type="pct"/>
            <w:gridSpan w:val="2"/>
            <w:vMerge w:val="restart"/>
            <w:tcBorders>
              <w:top w:val="single" w:sz="4" w:space="0" w:color="auto"/>
              <w:left w:val="single" w:sz="4" w:space="0" w:color="auto"/>
              <w:right w:val="single" w:sz="4" w:space="0" w:color="auto"/>
            </w:tcBorders>
          </w:tcPr>
          <w:p w14:paraId="696A6F09" w14:textId="77777777" w:rsidR="00BC273A" w:rsidRPr="00826454" w:rsidRDefault="00BC273A" w:rsidP="00EE25BF">
            <w:pPr>
              <w:keepNext/>
              <w:jc w:val="center"/>
              <w:rPr>
                <w:rFonts w:ascii="Arial Narrow" w:hAnsi="Arial Narrow"/>
                <w:b/>
                <w:sz w:val="20"/>
                <w:szCs w:val="20"/>
              </w:rPr>
            </w:pPr>
            <w:r w:rsidRPr="00826454">
              <w:rPr>
                <w:rFonts w:ascii="Arial Narrow" w:hAnsi="Arial Narrow"/>
                <w:b/>
                <w:sz w:val="20"/>
                <w:szCs w:val="20"/>
              </w:rPr>
              <w:t>Concept ID</w:t>
            </w:r>
          </w:p>
          <w:p w14:paraId="33329745" w14:textId="3BD90074" w:rsidR="00BC273A" w:rsidRPr="00826454" w:rsidRDefault="00BC273A" w:rsidP="00EE25BF">
            <w:pPr>
              <w:keepNext/>
              <w:jc w:val="center"/>
              <w:rPr>
                <w:rFonts w:ascii="Arial Narrow" w:hAnsi="Arial Narrow"/>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14:paraId="36E1F43B" w14:textId="77777777" w:rsidR="00BC273A" w:rsidRPr="00826454" w:rsidRDefault="00BC273A" w:rsidP="00EE25BF">
            <w:pPr>
              <w:keepNext/>
              <w:rPr>
                <w:rFonts w:ascii="Arial Narrow" w:hAnsi="Arial Narrow"/>
                <w:sz w:val="20"/>
                <w:szCs w:val="20"/>
              </w:rPr>
            </w:pPr>
            <w:r w:rsidRPr="00826454">
              <w:rPr>
                <w:rFonts w:ascii="Arial Narrow" w:hAnsi="Arial Narrow"/>
                <w:b/>
                <w:sz w:val="20"/>
                <w:szCs w:val="20"/>
              </w:rPr>
              <w:t xml:space="preserve">Category / Program: </w:t>
            </w:r>
            <w:r w:rsidRPr="00826454">
              <w:rPr>
                <w:rFonts w:ascii="Arial Narrow" w:hAnsi="Arial Narrow"/>
                <w:sz w:val="20"/>
                <w:szCs w:val="20"/>
              </w:rPr>
              <w:t>GENERAL –</w:t>
            </w:r>
            <w:r w:rsidRPr="00826454">
              <w:rPr>
                <w:rFonts w:ascii="Arial Narrow" w:hAnsi="Arial Narrow"/>
                <w:sz w:val="18"/>
                <w:szCs w:val="18"/>
              </w:rPr>
              <w:t xml:space="preserve"> </w:t>
            </w:r>
            <w:r w:rsidRPr="00826454">
              <w:rPr>
                <w:rFonts w:ascii="Arial Narrow" w:hAnsi="Arial Narrow"/>
                <w:sz w:val="20"/>
                <w:szCs w:val="20"/>
              </w:rPr>
              <w:t>General Schedule (Code GE)</w:t>
            </w:r>
          </w:p>
        </w:tc>
      </w:tr>
      <w:tr w:rsidR="00BC273A" w:rsidRPr="00826454" w14:paraId="64208680" w14:textId="77777777" w:rsidTr="009605C2">
        <w:tblPrEx>
          <w:tblCellMar>
            <w:top w:w="15" w:type="dxa"/>
            <w:left w:w="15" w:type="dxa"/>
            <w:bottom w:w="15" w:type="dxa"/>
            <w:right w:w="15" w:type="dxa"/>
          </w:tblCellMar>
          <w:tblLook w:val="04A0" w:firstRow="1" w:lastRow="0" w:firstColumn="1" w:lastColumn="0" w:noHBand="0" w:noVBand="1"/>
        </w:tblPrEx>
        <w:trPr>
          <w:trHeight w:val="240"/>
        </w:trPr>
        <w:tc>
          <w:tcPr>
            <w:tcW w:w="544" w:type="pct"/>
            <w:gridSpan w:val="2"/>
            <w:vMerge/>
            <w:tcBorders>
              <w:left w:val="single" w:sz="4" w:space="0" w:color="auto"/>
              <w:right w:val="single" w:sz="4" w:space="0" w:color="auto"/>
            </w:tcBorders>
          </w:tcPr>
          <w:p w14:paraId="1B477895" w14:textId="77777777" w:rsidR="00BC273A" w:rsidRPr="00826454" w:rsidRDefault="00BC273A" w:rsidP="00EE25BF">
            <w:pPr>
              <w:keepNext/>
              <w:rPr>
                <w:rFonts w:ascii="Arial Narrow" w:hAnsi="Arial Narrow"/>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14:paraId="1FE9B70F" w14:textId="77777777" w:rsidR="00BC273A" w:rsidRPr="00826454" w:rsidRDefault="00BC273A" w:rsidP="00EE25BF">
            <w:pPr>
              <w:keepNext/>
              <w:rPr>
                <w:rFonts w:ascii="Arial Narrow" w:hAnsi="Arial Narrow"/>
                <w:b/>
                <w:sz w:val="20"/>
                <w:szCs w:val="20"/>
              </w:rPr>
            </w:pPr>
            <w:r w:rsidRPr="00826454">
              <w:rPr>
                <w:rFonts w:ascii="Arial Narrow" w:hAnsi="Arial Narrow"/>
                <w:b/>
                <w:sz w:val="20"/>
                <w:szCs w:val="20"/>
              </w:rPr>
              <w:t xml:space="preserve">Prescriber type:  </w:t>
            </w:r>
            <w:r w:rsidRPr="00826454">
              <w:rPr>
                <w:rFonts w:ascii="Arial Narrow" w:hAnsi="Arial Narrow"/>
                <w:sz w:val="20"/>
                <w:szCs w:val="20"/>
              </w:rPr>
              <w:t xml:space="preserve"> </w:t>
            </w:r>
            <w:r w:rsidRPr="00826454">
              <w:rPr>
                <w:rFonts w:ascii="Arial Narrow" w:hAnsi="Arial Narrow"/>
                <w:sz w:val="20"/>
                <w:szCs w:val="20"/>
              </w:rPr>
              <w:fldChar w:fldCharType="begin" w:fldLock="1">
                <w:ffData>
                  <w:name w:val=""/>
                  <w:enabled/>
                  <w:calcOnExit w:val="0"/>
                  <w:checkBox>
                    <w:sizeAuto/>
                    <w:default w:val="1"/>
                  </w:checkBox>
                </w:ffData>
              </w:fldChar>
            </w:r>
            <w:r w:rsidRPr="00826454">
              <w:rPr>
                <w:rFonts w:ascii="Arial Narrow" w:hAnsi="Arial Narrow"/>
                <w:sz w:val="20"/>
                <w:szCs w:val="20"/>
              </w:rPr>
              <w:instrText xml:space="preserve"> FORMCHECKBOX </w:instrText>
            </w:r>
            <w:r w:rsidR="00A73095">
              <w:rPr>
                <w:rFonts w:ascii="Arial Narrow" w:hAnsi="Arial Narrow"/>
                <w:sz w:val="20"/>
                <w:szCs w:val="20"/>
              </w:rPr>
            </w:r>
            <w:r w:rsidR="00A73095">
              <w:rPr>
                <w:rFonts w:ascii="Arial Narrow" w:hAnsi="Arial Narrow"/>
                <w:sz w:val="20"/>
                <w:szCs w:val="20"/>
              </w:rPr>
              <w:fldChar w:fldCharType="separate"/>
            </w:r>
            <w:r w:rsidRPr="00826454">
              <w:rPr>
                <w:rFonts w:ascii="Arial Narrow" w:hAnsi="Arial Narrow"/>
                <w:sz w:val="20"/>
                <w:szCs w:val="20"/>
              </w:rPr>
              <w:fldChar w:fldCharType="end"/>
            </w:r>
            <w:r w:rsidRPr="00826454">
              <w:rPr>
                <w:rFonts w:ascii="Arial Narrow" w:hAnsi="Arial Narrow"/>
                <w:sz w:val="20"/>
                <w:szCs w:val="20"/>
              </w:rPr>
              <w:t xml:space="preserve">Medical Practitioners </w:t>
            </w:r>
            <w:r w:rsidRPr="00826454">
              <w:rPr>
                <w:rFonts w:ascii="Arial Narrow" w:hAnsi="Arial Narrow"/>
                <w:sz w:val="20"/>
                <w:szCs w:val="20"/>
              </w:rPr>
              <w:fldChar w:fldCharType="begin" w:fldLock="1">
                <w:ffData>
                  <w:name w:val="Check3"/>
                  <w:enabled/>
                  <w:calcOnExit w:val="0"/>
                  <w:checkBox>
                    <w:sizeAuto/>
                    <w:default w:val="1"/>
                  </w:checkBox>
                </w:ffData>
              </w:fldChar>
            </w:r>
            <w:r w:rsidRPr="00826454">
              <w:rPr>
                <w:rFonts w:ascii="Arial Narrow" w:hAnsi="Arial Narrow"/>
                <w:sz w:val="20"/>
                <w:szCs w:val="20"/>
              </w:rPr>
              <w:instrText xml:space="preserve"> FORMCHECKBOX </w:instrText>
            </w:r>
            <w:r w:rsidR="00A73095">
              <w:rPr>
                <w:rFonts w:ascii="Arial Narrow" w:hAnsi="Arial Narrow"/>
                <w:sz w:val="20"/>
                <w:szCs w:val="20"/>
              </w:rPr>
            </w:r>
            <w:r w:rsidR="00A73095">
              <w:rPr>
                <w:rFonts w:ascii="Arial Narrow" w:hAnsi="Arial Narrow"/>
                <w:sz w:val="20"/>
                <w:szCs w:val="20"/>
              </w:rPr>
              <w:fldChar w:fldCharType="separate"/>
            </w:r>
            <w:r w:rsidRPr="00826454">
              <w:rPr>
                <w:rFonts w:ascii="Arial Narrow" w:hAnsi="Arial Narrow"/>
                <w:sz w:val="20"/>
                <w:szCs w:val="20"/>
              </w:rPr>
              <w:fldChar w:fldCharType="end"/>
            </w:r>
            <w:r w:rsidRPr="00826454">
              <w:rPr>
                <w:rFonts w:ascii="Arial Narrow" w:hAnsi="Arial Narrow"/>
                <w:sz w:val="20"/>
                <w:szCs w:val="20"/>
              </w:rPr>
              <w:t>Nurse practitioners</w:t>
            </w:r>
          </w:p>
        </w:tc>
      </w:tr>
      <w:tr w:rsidR="00BC273A" w:rsidRPr="00826454" w14:paraId="10CE4BBD" w14:textId="77777777" w:rsidTr="009605C2">
        <w:tblPrEx>
          <w:tblCellMar>
            <w:top w:w="15" w:type="dxa"/>
            <w:left w:w="15" w:type="dxa"/>
            <w:bottom w:w="15" w:type="dxa"/>
            <w:right w:w="15" w:type="dxa"/>
          </w:tblCellMar>
          <w:tblLook w:val="04A0" w:firstRow="1" w:lastRow="0" w:firstColumn="1" w:lastColumn="0" w:noHBand="0" w:noVBand="1"/>
        </w:tblPrEx>
        <w:tc>
          <w:tcPr>
            <w:tcW w:w="544" w:type="pct"/>
            <w:gridSpan w:val="2"/>
            <w:vMerge/>
            <w:tcBorders>
              <w:left w:val="single" w:sz="4" w:space="0" w:color="auto"/>
              <w:bottom w:val="single" w:sz="4" w:space="0" w:color="auto"/>
              <w:right w:val="single" w:sz="4" w:space="0" w:color="auto"/>
            </w:tcBorders>
          </w:tcPr>
          <w:p w14:paraId="4ED4C45A" w14:textId="77777777" w:rsidR="00BC273A" w:rsidRPr="00826454" w:rsidRDefault="00BC273A" w:rsidP="00EE25BF">
            <w:pPr>
              <w:keepNext/>
              <w:rPr>
                <w:rFonts w:ascii="Arial Narrow" w:hAnsi="Arial Narrow"/>
                <w:sz w:val="20"/>
                <w:szCs w:val="20"/>
              </w:rPr>
            </w:pPr>
          </w:p>
        </w:tc>
        <w:tc>
          <w:tcPr>
            <w:tcW w:w="4456" w:type="pct"/>
            <w:gridSpan w:val="6"/>
            <w:tcBorders>
              <w:top w:val="single" w:sz="4" w:space="0" w:color="auto"/>
              <w:left w:val="single" w:sz="4" w:space="0" w:color="auto"/>
              <w:bottom w:val="single" w:sz="4" w:space="0" w:color="auto"/>
              <w:right w:val="single" w:sz="4" w:space="0" w:color="auto"/>
            </w:tcBorders>
          </w:tcPr>
          <w:p w14:paraId="537D8118" w14:textId="7A6F8B1D" w:rsidR="00BC273A" w:rsidRPr="00826454" w:rsidRDefault="00BC273A" w:rsidP="00EE25BF">
            <w:pPr>
              <w:keepNext/>
              <w:rPr>
                <w:rFonts w:ascii="Arial Narrow" w:eastAsia="Calibri" w:hAnsi="Arial Narrow"/>
                <w:color w:val="FF00FF"/>
                <w:sz w:val="20"/>
                <w:szCs w:val="20"/>
              </w:rPr>
            </w:pPr>
            <w:r w:rsidRPr="00826454">
              <w:rPr>
                <w:rFonts w:ascii="Arial Narrow" w:hAnsi="Arial Narrow"/>
                <w:b/>
                <w:sz w:val="20"/>
                <w:szCs w:val="20"/>
              </w:rPr>
              <w:t xml:space="preserve">Restriction type: </w:t>
            </w:r>
            <w:r w:rsidRPr="00826454">
              <w:rPr>
                <w:rFonts w:ascii="Arial Narrow" w:eastAsia="Calibri" w:hAnsi="Arial Narrow"/>
                <w:sz w:val="20"/>
                <w:szCs w:val="20"/>
              </w:rPr>
              <w:fldChar w:fldCharType="begin" w:fldLock="1">
                <w:ffData>
                  <w:name w:val=""/>
                  <w:enabled/>
                  <w:calcOnExit w:val="0"/>
                  <w:checkBox>
                    <w:sizeAuto/>
                    <w:default w:val="1"/>
                  </w:checkBox>
                </w:ffData>
              </w:fldChar>
            </w:r>
            <w:r w:rsidRPr="00826454">
              <w:rPr>
                <w:rFonts w:ascii="Arial Narrow" w:eastAsia="Calibri" w:hAnsi="Arial Narrow"/>
                <w:sz w:val="20"/>
                <w:szCs w:val="20"/>
              </w:rPr>
              <w:instrText xml:space="preserve"> FORMCHECKBOX </w:instrText>
            </w:r>
            <w:r w:rsidR="00A73095">
              <w:rPr>
                <w:rFonts w:ascii="Arial Narrow" w:eastAsia="Calibri" w:hAnsi="Arial Narrow"/>
                <w:sz w:val="20"/>
                <w:szCs w:val="20"/>
              </w:rPr>
            </w:r>
            <w:r w:rsidR="00A73095">
              <w:rPr>
                <w:rFonts w:ascii="Arial Narrow" w:eastAsia="Calibri" w:hAnsi="Arial Narrow"/>
                <w:sz w:val="20"/>
                <w:szCs w:val="20"/>
              </w:rPr>
              <w:fldChar w:fldCharType="separate"/>
            </w:r>
            <w:r w:rsidRPr="00826454">
              <w:rPr>
                <w:rFonts w:ascii="Arial Narrow" w:eastAsia="Calibri" w:hAnsi="Arial Narrow"/>
                <w:sz w:val="20"/>
                <w:szCs w:val="20"/>
              </w:rPr>
              <w:fldChar w:fldCharType="end"/>
            </w:r>
            <w:r w:rsidRPr="00826454">
              <w:rPr>
                <w:rFonts w:ascii="Arial Narrow" w:eastAsia="Calibri" w:hAnsi="Arial Narrow"/>
                <w:sz w:val="20"/>
                <w:szCs w:val="20"/>
              </w:rPr>
              <w:t>Authority Required – Streamlined [new</w:t>
            </w:r>
            <w:r w:rsidR="007332CE" w:rsidRPr="00826454">
              <w:rPr>
                <w:rFonts w:ascii="Arial Narrow" w:eastAsia="Calibri" w:hAnsi="Arial Narrow"/>
                <w:sz w:val="20"/>
                <w:szCs w:val="20"/>
              </w:rPr>
              <w:t xml:space="preserve"> code 2</w:t>
            </w:r>
            <w:r w:rsidRPr="00826454">
              <w:rPr>
                <w:rFonts w:ascii="Arial Narrow" w:eastAsia="Calibri" w:hAnsi="Arial Narrow"/>
                <w:sz w:val="20"/>
                <w:szCs w:val="20"/>
              </w:rPr>
              <w:t xml:space="preserve">] </w:t>
            </w:r>
          </w:p>
        </w:tc>
      </w:tr>
      <w:tr w:rsidR="00BC273A" w:rsidRPr="00826454" w14:paraId="3220ADAB" w14:textId="77777777" w:rsidTr="009605C2">
        <w:tblPrEx>
          <w:tblCellMar>
            <w:top w:w="15" w:type="dxa"/>
            <w:left w:w="15" w:type="dxa"/>
            <w:bottom w:w="15" w:type="dxa"/>
            <w:right w:w="15" w:type="dxa"/>
          </w:tblCellMar>
          <w:tblLook w:val="04A0" w:firstRow="1" w:lastRow="0" w:firstColumn="1" w:lastColumn="0" w:noHBand="0" w:noVBand="1"/>
        </w:tblPrEx>
        <w:tc>
          <w:tcPr>
            <w:tcW w:w="271" w:type="pct"/>
            <w:vMerge w:val="restart"/>
            <w:vAlign w:val="center"/>
          </w:tcPr>
          <w:p w14:paraId="649B4C29" w14:textId="1F0CAF71" w:rsidR="00BC273A" w:rsidRPr="00826454" w:rsidRDefault="00BC273A" w:rsidP="00EE25BF">
            <w:pPr>
              <w:keepNext/>
              <w:jc w:val="center"/>
              <w:rPr>
                <w:rFonts w:ascii="Arial Narrow" w:hAnsi="Arial Narrow"/>
                <w:color w:val="333333"/>
                <w:sz w:val="20"/>
                <w:szCs w:val="20"/>
              </w:rPr>
            </w:pPr>
          </w:p>
        </w:tc>
        <w:tc>
          <w:tcPr>
            <w:tcW w:w="273" w:type="pct"/>
            <w:vAlign w:val="center"/>
          </w:tcPr>
          <w:p w14:paraId="34C5B556" w14:textId="44B34D47" w:rsidR="00BC273A" w:rsidRPr="00826454" w:rsidRDefault="00BC273A" w:rsidP="00EE25BF">
            <w:pPr>
              <w:keepNext/>
              <w:jc w:val="center"/>
              <w:rPr>
                <w:rFonts w:ascii="Arial Narrow" w:hAnsi="Arial Narrow"/>
                <w:color w:val="333333"/>
                <w:sz w:val="20"/>
                <w:szCs w:val="20"/>
              </w:rPr>
            </w:pPr>
          </w:p>
        </w:tc>
        <w:tc>
          <w:tcPr>
            <w:tcW w:w="4456" w:type="pct"/>
            <w:gridSpan w:val="6"/>
            <w:vAlign w:val="center"/>
          </w:tcPr>
          <w:p w14:paraId="1FCA620F" w14:textId="77777777" w:rsidR="00BC273A" w:rsidRPr="00826454" w:rsidRDefault="00BC273A" w:rsidP="00EE25BF">
            <w:pPr>
              <w:keepNext/>
              <w:rPr>
                <w:rFonts w:ascii="Arial Narrow" w:hAnsi="Arial Narrow"/>
                <w:color w:val="FF00FF"/>
                <w:sz w:val="20"/>
                <w:szCs w:val="20"/>
              </w:rPr>
            </w:pPr>
            <w:r w:rsidRPr="00826454">
              <w:rPr>
                <w:rFonts w:ascii="Arial Narrow" w:hAnsi="Arial Narrow"/>
                <w:b/>
                <w:bCs/>
                <w:color w:val="333333"/>
                <w:sz w:val="20"/>
                <w:szCs w:val="20"/>
              </w:rPr>
              <w:t xml:space="preserve">Administrative Advice: </w:t>
            </w:r>
            <w:r w:rsidRPr="00826454">
              <w:rPr>
                <w:rFonts w:ascii="Arial Narrow" w:hAnsi="Arial Narrow"/>
                <w:color w:val="333333"/>
                <w:sz w:val="20"/>
                <w:szCs w:val="20"/>
              </w:rPr>
              <w:t>No increase in the maximum number of repeats may be authorised.</w:t>
            </w:r>
          </w:p>
        </w:tc>
      </w:tr>
      <w:tr w:rsidR="00BC273A" w:rsidRPr="00826454" w14:paraId="424A5B70" w14:textId="77777777" w:rsidTr="009605C2">
        <w:tblPrEx>
          <w:tblCellMar>
            <w:top w:w="15" w:type="dxa"/>
            <w:left w:w="15" w:type="dxa"/>
            <w:bottom w:w="15" w:type="dxa"/>
            <w:right w:w="15" w:type="dxa"/>
          </w:tblCellMar>
          <w:tblLook w:val="04A0" w:firstRow="1" w:lastRow="0" w:firstColumn="1" w:lastColumn="0" w:noHBand="0" w:noVBand="1"/>
        </w:tblPrEx>
        <w:trPr>
          <w:trHeight w:val="348"/>
        </w:trPr>
        <w:tc>
          <w:tcPr>
            <w:tcW w:w="271" w:type="pct"/>
            <w:vMerge/>
            <w:vAlign w:val="center"/>
          </w:tcPr>
          <w:p w14:paraId="2AB35941" w14:textId="77777777" w:rsidR="00BC273A" w:rsidRPr="00826454" w:rsidRDefault="00BC273A" w:rsidP="00EE25BF">
            <w:pPr>
              <w:keepNext/>
              <w:jc w:val="center"/>
              <w:rPr>
                <w:rFonts w:ascii="Arial Narrow" w:hAnsi="Arial Narrow"/>
                <w:color w:val="333333"/>
                <w:sz w:val="20"/>
                <w:szCs w:val="20"/>
              </w:rPr>
            </w:pPr>
          </w:p>
        </w:tc>
        <w:tc>
          <w:tcPr>
            <w:tcW w:w="273" w:type="pct"/>
            <w:vAlign w:val="center"/>
          </w:tcPr>
          <w:p w14:paraId="3D73EE2D" w14:textId="2DA884B8" w:rsidR="00BC273A" w:rsidRPr="00826454" w:rsidRDefault="00BC273A" w:rsidP="00EE25BF">
            <w:pPr>
              <w:keepNext/>
              <w:jc w:val="center"/>
              <w:rPr>
                <w:rFonts w:ascii="Arial Narrow" w:hAnsi="Arial Narrow"/>
                <w:color w:val="333333"/>
                <w:sz w:val="20"/>
                <w:szCs w:val="20"/>
              </w:rPr>
            </w:pPr>
          </w:p>
        </w:tc>
        <w:tc>
          <w:tcPr>
            <w:tcW w:w="4456" w:type="pct"/>
            <w:gridSpan w:val="6"/>
            <w:vAlign w:val="center"/>
          </w:tcPr>
          <w:p w14:paraId="23850CD7" w14:textId="77777777" w:rsidR="00BC273A" w:rsidRPr="00826454" w:rsidRDefault="00BC273A" w:rsidP="00EE25BF">
            <w:pPr>
              <w:keepNext/>
              <w:rPr>
                <w:rFonts w:ascii="Arial Narrow" w:hAnsi="Arial Narrow"/>
                <w:color w:val="FF00FF"/>
                <w:sz w:val="20"/>
                <w:szCs w:val="20"/>
              </w:rPr>
            </w:pPr>
            <w:r w:rsidRPr="00826454">
              <w:rPr>
                <w:rFonts w:ascii="Arial Narrow" w:hAnsi="Arial Narrow"/>
                <w:b/>
                <w:bCs/>
                <w:color w:val="333333"/>
                <w:sz w:val="20"/>
                <w:szCs w:val="20"/>
              </w:rPr>
              <w:t xml:space="preserve">Administrative Advice: </w:t>
            </w:r>
            <w:r w:rsidRPr="00826454">
              <w:rPr>
                <w:rFonts w:ascii="Arial Narrow" w:hAnsi="Arial Narrow"/>
                <w:color w:val="333333"/>
                <w:sz w:val="20"/>
                <w:szCs w:val="20"/>
              </w:rPr>
              <w:t>No increase in the maximum quantity or number of units may be authorised.</w:t>
            </w:r>
          </w:p>
        </w:tc>
      </w:tr>
      <w:tr w:rsidR="00BC273A" w:rsidRPr="00826454" w14:paraId="0F5B0F3F" w14:textId="77777777" w:rsidTr="009605C2">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14:paraId="39A2AE88" w14:textId="34F85E36" w:rsidR="00BC273A" w:rsidRPr="00826454" w:rsidRDefault="00BC273A" w:rsidP="00EE25BF">
            <w:pPr>
              <w:keepNext/>
              <w:jc w:val="center"/>
              <w:rPr>
                <w:rFonts w:ascii="Arial Narrow" w:hAnsi="Arial Narrow"/>
                <w:color w:val="333333"/>
                <w:sz w:val="20"/>
                <w:szCs w:val="20"/>
              </w:rPr>
            </w:pPr>
          </w:p>
        </w:tc>
        <w:tc>
          <w:tcPr>
            <w:tcW w:w="4456" w:type="pct"/>
            <w:gridSpan w:val="6"/>
            <w:vAlign w:val="center"/>
          </w:tcPr>
          <w:p w14:paraId="310E5EE4" w14:textId="77777777" w:rsidR="00BC273A" w:rsidRPr="00826454" w:rsidRDefault="00BC273A" w:rsidP="00EE25BF">
            <w:pPr>
              <w:keepNext/>
              <w:rPr>
                <w:rFonts w:ascii="Arial Narrow" w:hAnsi="Arial Narrow"/>
                <w:color w:val="333333"/>
                <w:sz w:val="20"/>
                <w:szCs w:val="20"/>
              </w:rPr>
            </w:pPr>
            <w:r w:rsidRPr="00826454">
              <w:rPr>
                <w:rFonts w:ascii="Arial Narrow" w:hAnsi="Arial Narrow"/>
                <w:b/>
                <w:bCs/>
                <w:color w:val="333333"/>
                <w:sz w:val="20"/>
                <w:szCs w:val="20"/>
              </w:rPr>
              <w:t>Indication:</w:t>
            </w:r>
            <w:r w:rsidRPr="00826454">
              <w:rPr>
                <w:rFonts w:ascii="Arial Narrow" w:hAnsi="Arial Narrow"/>
                <w:color w:val="333333"/>
                <w:sz w:val="20"/>
                <w:szCs w:val="20"/>
              </w:rPr>
              <w:t xml:space="preserve"> Schizophrenia</w:t>
            </w:r>
          </w:p>
        </w:tc>
      </w:tr>
      <w:tr w:rsidR="00BC273A" w:rsidRPr="00826454" w14:paraId="26AC38A7" w14:textId="77777777" w:rsidTr="009605C2">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14:paraId="10D90841" w14:textId="22B702E3" w:rsidR="00BC273A" w:rsidRPr="00826454" w:rsidRDefault="00BC273A" w:rsidP="00EE25BF">
            <w:pPr>
              <w:keepNext/>
              <w:jc w:val="center"/>
              <w:rPr>
                <w:rFonts w:ascii="Arial Narrow" w:hAnsi="Arial Narrow"/>
                <w:color w:val="333333"/>
                <w:sz w:val="20"/>
                <w:szCs w:val="20"/>
              </w:rPr>
            </w:pPr>
          </w:p>
        </w:tc>
        <w:tc>
          <w:tcPr>
            <w:tcW w:w="4456" w:type="pct"/>
            <w:gridSpan w:val="6"/>
            <w:vAlign w:val="center"/>
          </w:tcPr>
          <w:p w14:paraId="711E618E" w14:textId="77777777" w:rsidR="00BC273A" w:rsidRPr="00826454" w:rsidRDefault="00BC273A" w:rsidP="00EE25BF">
            <w:pPr>
              <w:keepNext/>
              <w:rPr>
                <w:rFonts w:ascii="Arial Narrow" w:hAnsi="Arial Narrow"/>
                <w:b/>
                <w:bCs/>
                <w:color w:val="333333"/>
                <w:sz w:val="20"/>
                <w:szCs w:val="20"/>
              </w:rPr>
            </w:pPr>
            <w:r w:rsidRPr="00826454">
              <w:rPr>
                <w:rFonts w:ascii="Arial Narrow" w:hAnsi="Arial Narrow"/>
                <w:b/>
                <w:bCs/>
                <w:color w:val="333333"/>
                <w:sz w:val="20"/>
                <w:szCs w:val="20"/>
              </w:rPr>
              <w:t xml:space="preserve">Prescribing Instructions: </w:t>
            </w:r>
          </w:p>
          <w:p w14:paraId="35916A6A" w14:textId="3850AF5F" w:rsidR="00BC273A" w:rsidRPr="00826454" w:rsidRDefault="00BC273A" w:rsidP="00EE25BF">
            <w:pPr>
              <w:keepNext/>
              <w:rPr>
                <w:rFonts w:ascii="Arial Narrow" w:hAnsi="Arial Narrow"/>
                <w:color w:val="333333"/>
                <w:sz w:val="20"/>
                <w:szCs w:val="20"/>
              </w:rPr>
            </w:pPr>
            <w:r w:rsidRPr="00826454">
              <w:rPr>
                <w:rFonts w:ascii="Arial Narrow" w:hAnsi="Arial Narrow"/>
                <w:color w:val="333333"/>
                <w:sz w:val="20"/>
                <w:szCs w:val="20"/>
              </w:rPr>
              <w:t xml:space="preserve">For a patient switching from oral risperidone, the prescriber must determine the patient dosage of this drug based on the current dose of oral risperidone </w:t>
            </w:r>
            <w:r w:rsidR="007332CE" w:rsidRPr="00826454">
              <w:rPr>
                <w:rFonts w:ascii="Arial Narrow" w:hAnsi="Arial Narrow"/>
                <w:color w:val="333333"/>
                <w:sz w:val="20"/>
                <w:szCs w:val="20"/>
              </w:rPr>
              <w:t>according to</w:t>
            </w:r>
            <w:r w:rsidRPr="00826454">
              <w:rPr>
                <w:rFonts w:ascii="Arial Narrow" w:hAnsi="Arial Narrow"/>
                <w:color w:val="333333"/>
                <w:sz w:val="20"/>
                <w:szCs w:val="20"/>
              </w:rPr>
              <w:t xml:space="preserve"> the dose transition table in the </w:t>
            </w:r>
            <w:r w:rsidR="007332CE" w:rsidRPr="00826454">
              <w:rPr>
                <w:rFonts w:ascii="Arial Narrow" w:hAnsi="Arial Narrow"/>
                <w:color w:val="333333"/>
                <w:sz w:val="20"/>
                <w:szCs w:val="20"/>
              </w:rPr>
              <w:t xml:space="preserve">Therapeutic Goods Administration (TGA) </w:t>
            </w:r>
            <w:r w:rsidRPr="00826454">
              <w:rPr>
                <w:rFonts w:ascii="Arial Narrow" w:hAnsi="Arial Narrow"/>
                <w:color w:val="333333"/>
                <w:sz w:val="20"/>
                <w:szCs w:val="20"/>
              </w:rPr>
              <w:t>approved Product Information</w:t>
            </w:r>
            <w:r w:rsidR="009605C2" w:rsidRPr="00826454">
              <w:rPr>
                <w:rFonts w:ascii="Arial Narrow" w:hAnsi="Arial Narrow"/>
                <w:color w:val="333333"/>
                <w:sz w:val="20"/>
                <w:szCs w:val="20"/>
              </w:rPr>
              <w:t>.</w:t>
            </w:r>
          </w:p>
        </w:tc>
      </w:tr>
      <w:tr w:rsidR="00BC273A" w:rsidRPr="00826454" w14:paraId="57E91450" w14:textId="77777777" w:rsidTr="009605C2">
        <w:tblPrEx>
          <w:tblCellMar>
            <w:top w:w="15" w:type="dxa"/>
            <w:left w:w="15" w:type="dxa"/>
            <w:bottom w:w="15" w:type="dxa"/>
            <w:right w:w="15" w:type="dxa"/>
          </w:tblCellMar>
          <w:tblLook w:val="04A0" w:firstRow="1" w:lastRow="0" w:firstColumn="1" w:lastColumn="0" w:noHBand="0" w:noVBand="1"/>
        </w:tblPrEx>
        <w:tc>
          <w:tcPr>
            <w:tcW w:w="544" w:type="pct"/>
            <w:gridSpan w:val="2"/>
            <w:vAlign w:val="center"/>
          </w:tcPr>
          <w:p w14:paraId="380637D5" w14:textId="61F68053" w:rsidR="00BC273A" w:rsidRPr="00826454" w:rsidRDefault="00BC273A" w:rsidP="00EE25BF">
            <w:pPr>
              <w:keepNext/>
              <w:jc w:val="center"/>
              <w:rPr>
                <w:rFonts w:ascii="Arial Narrow" w:hAnsi="Arial Narrow"/>
                <w:color w:val="333333"/>
                <w:sz w:val="20"/>
                <w:szCs w:val="20"/>
              </w:rPr>
            </w:pPr>
          </w:p>
        </w:tc>
        <w:tc>
          <w:tcPr>
            <w:tcW w:w="4456" w:type="pct"/>
            <w:gridSpan w:val="6"/>
            <w:vAlign w:val="center"/>
          </w:tcPr>
          <w:p w14:paraId="6198C610" w14:textId="77777777" w:rsidR="00BC273A" w:rsidRPr="00826454" w:rsidRDefault="00BC273A" w:rsidP="00EE25BF">
            <w:pPr>
              <w:keepNext/>
              <w:rPr>
                <w:rFonts w:ascii="Arial Narrow" w:hAnsi="Arial Narrow"/>
                <w:b/>
                <w:bCs/>
                <w:color w:val="333333"/>
                <w:sz w:val="20"/>
                <w:szCs w:val="20"/>
              </w:rPr>
            </w:pPr>
            <w:r w:rsidRPr="00826454">
              <w:rPr>
                <w:rFonts w:ascii="Arial Narrow" w:hAnsi="Arial Narrow"/>
                <w:b/>
                <w:bCs/>
                <w:color w:val="333333"/>
                <w:sz w:val="20"/>
                <w:szCs w:val="20"/>
              </w:rPr>
              <w:t xml:space="preserve">Prescribing Instructions: </w:t>
            </w:r>
          </w:p>
          <w:p w14:paraId="3CF32BEE" w14:textId="77777777" w:rsidR="00BC273A" w:rsidRPr="00826454" w:rsidRDefault="00BC273A" w:rsidP="00EE25BF">
            <w:pPr>
              <w:keepNext/>
              <w:rPr>
                <w:rFonts w:ascii="Arial Narrow" w:hAnsi="Arial Narrow"/>
                <w:color w:val="333333"/>
                <w:sz w:val="20"/>
                <w:szCs w:val="20"/>
              </w:rPr>
            </w:pPr>
            <w:r w:rsidRPr="00826454">
              <w:rPr>
                <w:rFonts w:ascii="Arial Narrow" w:hAnsi="Arial Narrow"/>
                <w:sz w:val="20"/>
                <w:szCs w:val="20"/>
              </w:rPr>
              <w:t>Shared care Model: 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52E1E852" w14:textId="77777777" w:rsidR="003F53D1" w:rsidRPr="00826454" w:rsidRDefault="003F53D1" w:rsidP="00951E56"/>
    <w:p w14:paraId="6B3C9309" w14:textId="77777777" w:rsidR="0039494E" w:rsidRPr="00CF25AF" w:rsidRDefault="0039494E" w:rsidP="0039494E">
      <w:pPr>
        <w:contextualSpacing/>
        <w:rPr>
          <w:rFonts w:eastAsia="Calibri" w:cs="Times New Roman"/>
          <w:b/>
          <w:bCs/>
          <w:i/>
          <w:szCs w:val="22"/>
          <w:lang w:eastAsia="en-US"/>
        </w:rPr>
      </w:pPr>
      <w:r w:rsidRPr="00CF25AF">
        <w:rPr>
          <w:rFonts w:eastAsia="Calibri" w:cs="Times New Roman"/>
          <w:b/>
          <w:bCs/>
          <w:i/>
          <w:szCs w:val="22"/>
          <w:lang w:eastAsia="en-US"/>
        </w:rPr>
        <w:t xml:space="preserve">This restriction may be subject to further review. Should there be any changes made to the restriction the </w:t>
      </w:r>
      <w:r>
        <w:rPr>
          <w:rFonts w:eastAsia="Calibri" w:cs="Times New Roman"/>
          <w:b/>
          <w:bCs/>
          <w:i/>
          <w:szCs w:val="22"/>
          <w:lang w:eastAsia="en-US"/>
        </w:rPr>
        <w:t>s</w:t>
      </w:r>
      <w:r w:rsidRPr="00CF25AF">
        <w:rPr>
          <w:rFonts w:eastAsia="Calibri" w:cs="Times New Roman"/>
          <w:b/>
          <w:bCs/>
          <w:i/>
          <w:szCs w:val="22"/>
          <w:lang w:eastAsia="en-US"/>
        </w:rPr>
        <w:t>ponsor will be informed.</w:t>
      </w:r>
    </w:p>
    <w:p w14:paraId="19619402" w14:textId="77777777" w:rsidR="002F0E75" w:rsidRPr="002F0E75" w:rsidRDefault="002F0E75" w:rsidP="002F0E75">
      <w:pPr>
        <w:keepNext/>
        <w:keepLines/>
        <w:numPr>
          <w:ilvl w:val="0"/>
          <w:numId w:val="1"/>
        </w:numPr>
        <w:spacing w:before="240" w:after="120"/>
        <w:jc w:val="left"/>
        <w:outlineLvl w:val="0"/>
        <w:rPr>
          <w:b/>
          <w:snapToGrid w:val="0"/>
          <w:sz w:val="32"/>
          <w:szCs w:val="32"/>
        </w:rPr>
      </w:pPr>
      <w:bookmarkStart w:id="88" w:name="_Hlk165280286"/>
      <w:r w:rsidRPr="002F0E75">
        <w:rPr>
          <w:b/>
          <w:snapToGrid w:val="0"/>
          <w:sz w:val="32"/>
          <w:szCs w:val="32"/>
        </w:rPr>
        <w:lastRenderedPageBreak/>
        <w:t>Context for Decision</w:t>
      </w:r>
    </w:p>
    <w:p w14:paraId="4F77C1F4" w14:textId="77777777" w:rsidR="002F0E75" w:rsidRPr="002F0E75" w:rsidRDefault="002F0E75" w:rsidP="002F0E75">
      <w:pPr>
        <w:keepNext/>
        <w:keepLines/>
        <w:widowControl w:val="0"/>
        <w:spacing w:after="120"/>
        <w:ind w:left="720"/>
        <w:rPr>
          <w:bCs/>
          <w:snapToGrid w:val="0"/>
        </w:rPr>
      </w:pPr>
      <w:r w:rsidRPr="002F0E75">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589471" w14:textId="77777777" w:rsidR="002F0E75" w:rsidRPr="002F0E75" w:rsidRDefault="002F0E75" w:rsidP="002F0E75">
      <w:pPr>
        <w:keepNext/>
        <w:keepLines/>
        <w:numPr>
          <w:ilvl w:val="0"/>
          <w:numId w:val="1"/>
        </w:numPr>
        <w:spacing w:before="240" w:after="120"/>
        <w:jc w:val="left"/>
        <w:outlineLvl w:val="0"/>
        <w:rPr>
          <w:b/>
          <w:snapToGrid w:val="0"/>
          <w:sz w:val="32"/>
          <w:szCs w:val="32"/>
        </w:rPr>
      </w:pPr>
      <w:r w:rsidRPr="002F0E75">
        <w:rPr>
          <w:b/>
          <w:snapToGrid w:val="0"/>
          <w:sz w:val="32"/>
          <w:szCs w:val="32"/>
        </w:rPr>
        <w:t>Sponsor’s Comment</w:t>
      </w:r>
    </w:p>
    <w:p w14:paraId="76CFB16C" w14:textId="7FC45793" w:rsidR="002F0E75" w:rsidRPr="008C41E7" w:rsidRDefault="002F0E75" w:rsidP="008C41E7">
      <w:pPr>
        <w:keepNext/>
        <w:keepLines/>
        <w:widowControl w:val="0"/>
        <w:spacing w:after="120"/>
        <w:ind w:firstLine="720"/>
        <w:rPr>
          <w:bCs/>
          <w:snapToGrid w:val="0"/>
        </w:rPr>
      </w:pPr>
      <w:r w:rsidRPr="002F0E75">
        <w:rPr>
          <w:bCs/>
          <w:snapToGrid w:val="0"/>
        </w:rPr>
        <w:t>The sponsor had no comment.</w:t>
      </w:r>
      <w:bookmarkEnd w:id="88"/>
    </w:p>
    <w:sectPr w:rsidR="002F0E75" w:rsidRPr="008C41E7"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FA54" w14:textId="77777777" w:rsidR="005E3092" w:rsidRDefault="005E3092" w:rsidP="00124A51">
      <w:r>
        <w:separator/>
      </w:r>
    </w:p>
    <w:p w14:paraId="24D35803" w14:textId="77777777" w:rsidR="005E3092" w:rsidRDefault="005E3092"/>
  </w:endnote>
  <w:endnote w:type="continuationSeparator" w:id="0">
    <w:p w14:paraId="7E135FB9" w14:textId="77777777" w:rsidR="005E3092" w:rsidRDefault="005E3092" w:rsidP="00124A51">
      <w:r>
        <w:continuationSeparator/>
      </w:r>
    </w:p>
    <w:p w14:paraId="484C29FA" w14:textId="77777777" w:rsidR="005E3092" w:rsidRDefault="005E3092"/>
  </w:endnote>
  <w:endnote w:type="continuationNotice" w:id="1">
    <w:p w14:paraId="09F99F16" w14:textId="77777777" w:rsidR="005E3092" w:rsidRDefault="005E3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D486" w14:textId="77777777" w:rsidR="007443BD" w:rsidRDefault="00744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5E3092" w:rsidRDefault="005E3092" w:rsidP="00753B29">
    <w:pPr>
      <w:pStyle w:val="Footer"/>
      <w:jc w:val="center"/>
    </w:pPr>
  </w:p>
  <w:p w14:paraId="37484CD3" w14:textId="4D4C2CE4" w:rsidR="005E3092" w:rsidRPr="001F6725" w:rsidRDefault="00A73095"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5E3092" w:rsidRPr="001F6725">
          <w:rPr>
            <w:b/>
            <w:bCs/>
          </w:rPr>
          <w:fldChar w:fldCharType="begin"/>
        </w:r>
        <w:r w:rsidR="005E3092" w:rsidRPr="001F6725">
          <w:rPr>
            <w:b/>
            <w:bCs/>
          </w:rPr>
          <w:instrText xml:space="preserve"> PAGE   \* MERGEFORMAT </w:instrText>
        </w:r>
        <w:r w:rsidR="005E3092" w:rsidRPr="001F6725">
          <w:rPr>
            <w:b/>
            <w:bCs/>
          </w:rPr>
          <w:fldChar w:fldCharType="separate"/>
        </w:r>
        <w:r w:rsidR="005E3092" w:rsidRPr="001F6725">
          <w:rPr>
            <w:b/>
            <w:bCs/>
            <w:noProof/>
          </w:rPr>
          <w:t>2</w:t>
        </w:r>
        <w:r w:rsidR="005E3092" w:rsidRPr="001F672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6E53" w14:textId="77777777" w:rsidR="007443BD" w:rsidRDefault="00744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CF5" w14:textId="77777777" w:rsidR="005E3092" w:rsidRDefault="005E3092" w:rsidP="00124A51">
      <w:r>
        <w:separator/>
      </w:r>
    </w:p>
    <w:p w14:paraId="407BA668" w14:textId="77777777" w:rsidR="005E3092" w:rsidRDefault="005E3092"/>
  </w:footnote>
  <w:footnote w:type="continuationSeparator" w:id="0">
    <w:p w14:paraId="6F51BF8F" w14:textId="77777777" w:rsidR="005E3092" w:rsidRDefault="005E3092" w:rsidP="00124A51">
      <w:r>
        <w:continuationSeparator/>
      </w:r>
    </w:p>
    <w:p w14:paraId="2E2EBC19" w14:textId="77777777" w:rsidR="005E3092" w:rsidRDefault="005E3092"/>
  </w:footnote>
  <w:footnote w:type="continuationNotice" w:id="1">
    <w:p w14:paraId="6CD513F5" w14:textId="77777777" w:rsidR="005E3092" w:rsidRDefault="005E3092"/>
  </w:footnote>
  <w:footnote w:id="2">
    <w:p w14:paraId="177D9587" w14:textId="77777777" w:rsidR="005E3092" w:rsidRDefault="005E3092" w:rsidP="006A543B">
      <w:pPr>
        <w:pStyle w:val="FootnoteText"/>
        <w:rPr>
          <w:rStyle w:val="Hyperlink"/>
          <w:rFonts w:eastAsia="Calibri" w:cs="Calibri"/>
          <w:sz w:val="24"/>
          <w:szCs w:val="24"/>
        </w:rPr>
      </w:pPr>
      <w:r w:rsidRPr="0A9F6AE9">
        <w:rPr>
          <w:rStyle w:val="FootnoteReference"/>
        </w:rPr>
        <w:footnoteRef/>
      </w:r>
      <w:r w:rsidRPr="0605B06A">
        <w:rPr>
          <w:rFonts w:eastAsia="Calibri"/>
        </w:rPr>
        <w:t xml:space="preserve"> </w:t>
      </w:r>
      <w:r w:rsidRPr="009541B0">
        <w:rPr>
          <w:rFonts w:eastAsia="Calibri" w:cs="Calibri"/>
        </w:rPr>
        <w:t xml:space="preserve">CADTH, (2017), ‘CADTH Common Drug Review Clinical Review Report Brexpiprazole (Rexulti)’, </w:t>
      </w:r>
      <w:r w:rsidRPr="549E4101">
        <w:rPr>
          <w:rFonts w:eastAsia="Calibri" w:cs="Calibri"/>
        </w:rPr>
        <w:t>https://www.ncbi.nlm.nih.gov/books/NBK535498/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F0CC" w14:textId="77777777" w:rsidR="007443BD" w:rsidRDefault="0074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9A0D24D" w:rsidR="005E3092" w:rsidRPr="004F290D" w:rsidRDefault="004A32F4" w:rsidP="001F6725">
    <w:pPr>
      <w:pStyle w:val="Header"/>
      <w:rPr>
        <w:rFonts w:asciiTheme="minorHAnsi" w:hAnsiTheme="minorHAnsi"/>
        <w:i/>
      </w:rPr>
    </w:pPr>
    <w:r w:rsidRPr="004F290D">
      <w:rPr>
        <w:rFonts w:asciiTheme="minorHAnsi" w:hAnsiTheme="minorHAnsi"/>
        <w:i/>
      </w:rPr>
      <w:t xml:space="preserve">Public Summary Document </w:t>
    </w:r>
    <w:r w:rsidR="005E3092" w:rsidRPr="004F290D">
      <w:rPr>
        <w:rFonts w:asciiTheme="minorHAnsi" w:hAnsiTheme="minorHAnsi"/>
        <w:i/>
      </w:rPr>
      <w:t>– March 2024 PBAC Meeting</w:t>
    </w:r>
  </w:p>
  <w:p w14:paraId="03AF943B" w14:textId="77777777" w:rsidR="005E3092" w:rsidRPr="008C7ECB" w:rsidRDefault="005E3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758" w14:textId="77777777" w:rsidR="007443BD" w:rsidRDefault="0074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603"/>
    <w:multiLevelType w:val="hybridMultilevel"/>
    <w:tmpl w:val="AB4C1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6926"/>
    <w:multiLevelType w:val="multilevel"/>
    <w:tmpl w:val="5C92E57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720" w:hanging="36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2339A"/>
    <w:multiLevelType w:val="multilevel"/>
    <w:tmpl w:val="F6745454"/>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034C2"/>
    <w:multiLevelType w:val="hybridMultilevel"/>
    <w:tmpl w:val="602A9CD8"/>
    <w:lvl w:ilvl="0" w:tplc="BA7A7300">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A5A1C"/>
    <w:multiLevelType w:val="multilevel"/>
    <w:tmpl w:val="472CC0E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D4E01"/>
    <w:multiLevelType w:val="hybridMultilevel"/>
    <w:tmpl w:val="7958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F4550E"/>
    <w:multiLevelType w:val="hybridMultilevel"/>
    <w:tmpl w:val="979E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714E37"/>
    <w:multiLevelType w:val="multilevel"/>
    <w:tmpl w:val="F6745454"/>
    <w:lvl w:ilvl="0">
      <w:start w:val="1"/>
      <w:numFmt w:val="bullet"/>
      <w:lvlText w:val=""/>
      <w:lvlJc w:val="left"/>
      <w:pPr>
        <w:ind w:left="1080" w:hanging="360"/>
      </w:pPr>
      <w:rPr>
        <w:rFonts w:ascii="Symbol" w:hAnsi="Symbol" w:hint="default"/>
        <w:b/>
      </w:rPr>
    </w:lvl>
    <w:lvl w:ilvl="1">
      <w:start w:val="1"/>
      <w:numFmt w:val="decimal"/>
      <w:lvlText w:val="%1.%2"/>
      <w:lvlJc w:val="left"/>
      <w:pPr>
        <w:ind w:left="108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C20E7"/>
    <w:multiLevelType w:val="multilevel"/>
    <w:tmpl w:val="F6745454"/>
    <w:lvl w:ilvl="0">
      <w:start w:val="1"/>
      <w:numFmt w:val="bullet"/>
      <w:lvlText w:val=""/>
      <w:lvlJc w:val="left"/>
      <w:pPr>
        <w:ind w:left="1080" w:hanging="360"/>
      </w:pPr>
      <w:rPr>
        <w:rFonts w:ascii="Symbol" w:hAnsi="Symbol" w:hint="default"/>
        <w:b/>
      </w:rPr>
    </w:lvl>
    <w:lvl w:ilvl="1">
      <w:start w:val="1"/>
      <w:numFmt w:val="decimal"/>
      <w:lvlText w:val="%1.%2"/>
      <w:lvlJc w:val="left"/>
      <w:pPr>
        <w:ind w:left="108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497E1940"/>
    <w:multiLevelType w:val="hybridMultilevel"/>
    <w:tmpl w:val="D5DCD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8E00CE"/>
    <w:multiLevelType w:val="multilevel"/>
    <w:tmpl w:val="D4AC78B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D22570"/>
    <w:multiLevelType w:val="multilevel"/>
    <w:tmpl w:val="D4AC78B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792FC9"/>
    <w:multiLevelType w:val="multilevel"/>
    <w:tmpl w:val="489AC5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720" w:hanging="360"/>
      </w:pPr>
      <w:rPr>
        <w:rFonts w:ascii="Symbol" w:hAnsi="Symbol" w:hint="default"/>
      </w:rPr>
    </w:lvl>
    <w:lvl w:ilvl="6">
      <w:start w:val="1"/>
      <w:numFmt w:val="bullet"/>
      <w:lvlText w:val=""/>
      <w:lvlJc w:val="left"/>
      <w:pPr>
        <w:ind w:left="720" w:hanging="360"/>
      </w:pPr>
      <w:rPr>
        <w:rFonts w:ascii="Symbol" w:hAnsi="Symbol" w:hint="default"/>
      </w:rPr>
    </w:lvl>
    <w:lvl w:ilvl="7">
      <w:start w:val="1"/>
      <w:numFmt w:val="bullet"/>
      <w:lvlText w:val=""/>
      <w:lvlJc w:val="left"/>
      <w:pPr>
        <w:ind w:left="360" w:hanging="360"/>
      </w:pPr>
      <w:rPr>
        <w:rFonts w:ascii="Symbol" w:hAnsi="Symbol" w:hint="default"/>
      </w:rPr>
    </w:lvl>
    <w:lvl w:ilvl="8">
      <w:start w:val="1"/>
      <w:numFmt w:val="decimal"/>
      <w:lvlText w:val="%1.%2.%3.%4.%5.%6.%7.%8.%9"/>
      <w:lvlJc w:val="left"/>
      <w:pPr>
        <w:ind w:left="1800" w:hanging="1800"/>
      </w:pPr>
      <w:rPr>
        <w:rFonts w:hint="default"/>
      </w:rPr>
    </w:lvl>
  </w:abstractNum>
  <w:abstractNum w:abstractNumId="21" w15:restartNumberingAfterBreak="0">
    <w:nsid w:val="5F587807"/>
    <w:multiLevelType w:val="multilevel"/>
    <w:tmpl w:val="CDB8C6D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720" w:hanging="360"/>
      </w:pPr>
      <w:rPr>
        <w:rFonts w:ascii="Symbol" w:hAnsi="Symbol" w:hint="default"/>
      </w:rPr>
    </w:lvl>
    <w:lvl w:ilvl="6">
      <w:start w:val="1"/>
      <w:numFmt w:val="bullet"/>
      <w:lvlText w:val=""/>
      <w:lvlJc w:val="left"/>
      <w:pPr>
        <w:ind w:left="720" w:hanging="36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3E46CDD"/>
    <w:multiLevelType w:val="hybridMultilevel"/>
    <w:tmpl w:val="2C10B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7FD1B8F"/>
    <w:multiLevelType w:val="multilevel"/>
    <w:tmpl w:val="472CC0E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9A4072"/>
    <w:multiLevelType w:val="multilevel"/>
    <w:tmpl w:val="B71C52F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D033C"/>
    <w:multiLevelType w:val="multilevel"/>
    <w:tmpl w:val="A03E061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73AB2"/>
    <w:multiLevelType w:val="hybridMultilevel"/>
    <w:tmpl w:val="E2100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496093"/>
    <w:multiLevelType w:val="hybridMultilevel"/>
    <w:tmpl w:val="7EA2A6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18916924">
    <w:abstractNumId w:val="28"/>
  </w:num>
  <w:num w:numId="2" w16cid:durableId="1678800133">
    <w:abstractNumId w:val="12"/>
  </w:num>
  <w:num w:numId="3" w16cid:durableId="214858239">
    <w:abstractNumId w:val="13"/>
  </w:num>
  <w:num w:numId="4" w16cid:durableId="2135561621">
    <w:abstractNumId w:val="24"/>
  </w:num>
  <w:num w:numId="5" w16cid:durableId="723064199">
    <w:abstractNumId w:val="4"/>
  </w:num>
  <w:num w:numId="6" w16cid:durableId="298809505">
    <w:abstractNumId w:val="11"/>
  </w:num>
  <w:num w:numId="7" w16cid:durableId="1450706236">
    <w:abstractNumId w:val="14"/>
  </w:num>
  <w:num w:numId="8" w16cid:durableId="412703309">
    <w:abstractNumId w:val="15"/>
  </w:num>
  <w:num w:numId="9" w16cid:durableId="1233076333">
    <w:abstractNumId w:val="29"/>
  </w:num>
  <w:num w:numId="10" w16cid:durableId="596601070">
    <w:abstractNumId w:val="23"/>
  </w:num>
  <w:num w:numId="11" w16cid:durableId="1781989973">
    <w:abstractNumId w:val="7"/>
  </w:num>
  <w:num w:numId="12" w16cid:durableId="1021778479">
    <w:abstractNumId w:val="0"/>
  </w:num>
  <w:num w:numId="13" w16cid:durableId="1597249481">
    <w:abstractNumId w:val="2"/>
  </w:num>
  <w:num w:numId="14" w16cid:durableId="1345284466">
    <w:abstractNumId w:val="5"/>
  </w:num>
  <w:num w:numId="15" w16cid:durableId="1404985396">
    <w:abstractNumId w:val="26"/>
  </w:num>
  <w:num w:numId="16" w16cid:durableId="1956520310">
    <w:abstractNumId w:val="9"/>
  </w:num>
  <w:num w:numId="17" w16cid:durableId="2078235784">
    <w:abstractNumId w:val="18"/>
  </w:num>
  <w:num w:numId="18" w16cid:durableId="1449661632">
    <w:abstractNumId w:val="19"/>
  </w:num>
  <w:num w:numId="19" w16cid:durableId="1321931741">
    <w:abstractNumId w:val="3"/>
  </w:num>
  <w:num w:numId="20" w16cid:durableId="1111438005">
    <w:abstractNumId w:val="10"/>
  </w:num>
  <w:num w:numId="21" w16cid:durableId="1502308764">
    <w:abstractNumId w:val="8"/>
  </w:num>
  <w:num w:numId="22" w16cid:durableId="158834410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398078">
    <w:abstractNumId w:val="16"/>
  </w:num>
  <w:num w:numId="24" w16cid:durableId="1120799773">
    <w:abstractNumId w:val="25"/>
  </w:num>
  <w:num w:numId="25" w16cid:durableId="2044746459">
    <w:abstractNumId w:val="6"/>
  </w:num>
  <w:num w:numId="26" w16cid:durableId="134378218">
    <w:abstractNumId w:val="17"/>
  </w:num>
  <w:num w:numId="27" w16cid:durableId="1918788165">
    <w:abstractNumId w:val="30"/>
  </w:num>
  <w:num w:numId="28" w16cid:durableId="1083574417">
    <w:abstractNumId w:val="27"/>
  </w:num>
  <w:num w:numId="29" w16cid:durableId="704644661">
    <w:abstractNumId w:val="1"/>
  </w:num>
  <w:num w:numId="30" w16cid:durableId="2045322773">
    <w:abstractNumId w:val="21"/>
  </w:num>
  <w:num w:numId="31" w16cid:durableId="140949986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44"/>
    <w:rsid w:val="00000C9B"/>
    <w:rsid w:val="0000110B"/>
    <w:rsid w:val="00001ACB"/>
    <w:rsid w:val="0000277B"/>
    <w:rsid w:val="000030C7"/>
    <w:rsid w:val="00003499"/>
    <w:rsid w:val="000039B7"/>
    <w:rsid w:val="000056B9"/>
    <w:rsid w:val="000058CF"/>
    <w:rsid w:val="00005F46"/>
    <w:rsid w:val="00006115"/>
    <w:rsid w:val="0000619A"/>
    <w:rsid w:val="0000639A"/>
    <w:rsid w:val="00006652"/>
    <w:rsid w:val="00007DAE"/>
    <w:rsid w:val="000108F2"/>
    <w:rsid w:val="00010A5D"/>
    <w:rsid w:val="00011D54"/>
    <w:rsid w:val="00011F5B"/>
    <w:rsid w:val="0001258D"/>
    <w:rsid w:val="00012C5E"/>
    <w:rsid w:val="00013247"/>
    <w:rsid w:val="000134DD"/>
    <w:rsid w:val="00013609"/>
    <w:rsid w:val="00013623"/>
    <w:rsid w:val="00014137"/>
    <w:rsid w:val="00014A2C"/>
    <w:rsid w:val="00015886"/>
    <w:rsid w:val="00015D70"/>
    <w:rsid w:val="000162EF"/>
    <w:rsid w:val="0001713F"/>
    <w:rsid w:val="00017346"/>
    <w:rsid w:val="000207C9"/>
    <w:rsid w:val="00020983"/>
    <w:rsid w:val="00021364"/>
    <w:rsid w:val="00021C19"/>
    <w:rsid w:val="0002225F"/>
    <w:rsid w:val="0002335F"/>
    <w:rsid w:val="00023763"/>
    <w:rsid w:val="00024228"/>
    <w:rsid w:val="00024874"/>
    <w:rsid w:val="000248AB"/>
    <w:rsid w:val="00024EB5"/>
    <w:rsid w:val="00025009"/>
    <w:rsid w:val="000274B8"/>
    <w:rsid w:val="00030078"/>
    <w:rsid w:val="00031152"/>
    <w:rsid w:val="000326DD"/>
    <w:rsid w:val="00033863"/>
    <w:rsid w:val="0003587B"/>
    <w:rsid w:val="00035CA7"/>
    <w:rsid w:val="00035D9E"/>
    <w:rsid w:val="00035DC0"/>
    <w:rsid w:val="0003609A"/>
    <w:rsid w:val="000360A6"/>
    <w:rsid w:val="00036266"/>
    <w:rsid w:val="000363B2"/>
    <w:rsid w:val="000364AB"/>
    <w:rsid w:val="00036829"/>
    <w:rsid w:val="000373B0"/>
    <w:rsid w:val="000376F7"/>
    <w:rsid w:val="00037F8E"/>
    <w:rsid w:val="00040895"/>
    <w:rsid w:val="000410A0"/>
    <w:rsid w:val="00041C92"/>
    <w:rsid w:val="00041E12"/>
    <w:rsid w:val="00042934"/>
    <w:rsid w:val="0004333E"/>
    <w:rsid w:val="000435EE"/>
    <w:rsid w:val="00043C37"/>
    <w:rsid w:val="00045017"/>
    <w:rsid w:val="00045028"/>
    <w:rsid w:val="00045A2B"/>
    <w:rsid w:val="0004698F"/>
    <w:rsid w:val="00046D64"/>
    <w:rsid w:val="000470AB"/>
    <w:rsid w:val="000470F9"/>
    <w:rsid w:val="0004776B"/>
    <w:rsid w:val="00050208"/>
    <w:rsid w:val="000508C2"/>
    <w:rsid w:val="00050D85"/>
    <w:rsid w:val="00050EAD"/>
    <w:rsid w:val="00051DB7"/>
    <w:rsid w:val="00051F7C"/>
    <w:rsid w:val="000539D0"/>
    <w:rsid w:val="00054621"/>
    <w:rsid w:val="000546D7"/>
    <w:rsid w:val="00054A8D"/>
    <w:rsid w:val="0005560E"/>
    <w:rsid w:val="00055C39"/>
    <w:rsid w:val="00056852"/>
    <w:rsid w:val="00056ECF"/>
    <w:rsid w:val="000572C7"/>
    <w:rsid w:val="000604DF"/>
    <w:rsid w:val="00061057"/>
    <w:rsid w:val="00062324"/>
    <w:rsid w:val="00062493"/>
    <w:rsid w:val="000631CA"/>
    <w:rsid w:val="000635F7"/>
    <w:rsid w:val="000649D7"/>
    <w:rsid w:val="00064BE8"/>
    <w:rsid w:val="00064C29"/>
    <w:rsid w:val="00064F4D"/>
    <w:rsid w:val="00065116"/>
    <w:rsid w:val="000653B5"/>
    <w:rsid w:val="00065442"/>
    <w:rsid w:val="000655CD"/>
    <w:rsid w:val="00065B3B"/>
    <w:rsid w:val="00066133"/>
    <w:rsid w:val="00066360"/>
    <w:rsid w:val="00066AF8"/>
    <w:rsid w:val="00066ED7"/>
    <w:rsid w:val="00067AB2"/>
    <w:rsid w:val="00067FBF"/>
    <w:rsid w:val="00070301"/>
    <w:rsid w:val="00070B3E"/>
    <w:rsid w:val="00071248"/>
    <w:rsid w:val="00071995"/>
    <w:rsid w:val="000720B9"/>
    <w:rsid w:val="00073039"/>
    <w:rsid w:val="000737F7"/>
    <w:rsid w:val="00074C87"/>
    <w:rsid w:val="000750E7"/>
    <w:rsid w:val="0007672F"/>
    <w:rsid w:val="00076B54"/>
    <w:rsid w:val="000773FC"/>
    <w:rsid w:val="000774F0"/>
    <w:rsid w:val="00077A73"/>
    <w:rsid w:val="0008021A"/>
    <w:rsid w:val="000805B4"/>
    <w:rsid w:val="00080909"/>
    <w:rsid w:val="00080EFB"/>
    <w:rsid w:val="000812CA"/>
    <w:rsid w:val="00081E63"/>
    <w:rsid w:val="0008258D"/>
    <w:rsid w:val="0008299A"/>
    <w:rsid w:val="00083735"/>
    <w:rsid w:val="00083AC6"/>
    <w:rsid w:val="00083E99"/>
    <w:rsid w:val="000845F6"/>
    <w:rsid w:val="00084B3B"/>
    <w:rsid w:val="00084FA8"/>
    <w:rsid w:val="000856C5"/>
    <w:rsid w:val="00085926"/>
    <w:rsid w:val="00085C31"/>
    <w:rsid w:val="00085C58"/>
    <w:rsid w:val="00085C90"/>
    <w:rsid w:val="00085F58"/>
    <w:rsid w:val="000860CA"/>
    <w:rsid w:val="0008756C"/>
    <w:rsid w:val="00087BB5"/>
    <w:rsid w:val="000902D9"/>
    <w:rsid w:val="00090A64"/>
    <w:rsid w:val="00090C7E"/>
    <w:rsid w:val="000911AC"/>
    <w:rsid w:val="000915B8"/>
    <w:rsid w:val="00091634"/>
    <w:rsid w:val="00092600"/>
    <w:rsid w:val="0009262B"/>
    <w:rsid w:val="00093310"/>
    <w:rsid w:val="0009445C"/>
    <w:rsid w:val="00095200"/>
    <w:rsid w:val="00095FE5"/>
    <w:rsid w:val="00096284"/>
    <w:rsid w:val="00096B10"/>
    <w:rsid w:val="000A1BC0"/>
    <w:rsid w:val="000A238D"/>
    <w:rsid w:val="000A271A"/>
    <w:rsid w:val="000A27C4"/>
    <w:rsid w:val="000A2F9E"/>
    <w:rsid w:val="000A3907"/>
    <w:rsid w:val="000A3E47"/>
    <w:rsid w:val="000A477F"/>
    <w:rsid w:val="000A522B"/>
    <w:rsid w:val="000A5436"/>
    <w:rsid w:val="000A5640"/>
    <w:rsid w:val="000A59F1"/>
    <w:rsid w:val="000A6039"/>
    <w:rsid w:val="000A6369"/>
    <w:rsid w:val="000A6CDC"/>
    <w:rsid w:val="000A70F1"/>
    <w:rsid w:val="000A7453"/>
    <w:rsid w:val="000A7644"/>
    <w:rsid w:val="000A7D08"/>
    <w:rsid w:val="000B0121"/>
    <w:rsid w:val="000B0670"/>
    <w:rsid w:val="000B0E75"/>
    <w:rsid w:val="000B2DCB"/>
    <w:rsid w:val="000B322F"/>
    <w:rsid w:val="000B4A3F"/>
    <w:rsid w:val="000B57DF"/>
    <w:rsid w:val="000B5CE0"/>
    <w:rsid w:val="000B6BBC"/>
    <w:rsid w:val="000B6CAC"/>
    <w:rsid w:val="000B7612"/>
    <w:rsid w:val="000B78AE"/>
    <w:rsid w:val="000B7C53"/>
    <w:rsid w:val="000C02BF"/>
    <w:rsid w:val="000C17EF"/>
    <w:rsid w:val="000C3DF9"/>
    <w:rsid w:val="000C3E1D"/>
    <w:rsid w:val="000C4228"/>
    <w:rsid w:val="000C4CF2"/>
    <w:rsid w:val="000C574B"/>
    <w:rsid w:val="000C5C53"/>
    <w:rsid w:val="000C663A"/>
    <w:rsid w:val="000C6713"/>
    <w:rsid w:val="000C68CF"/>
    <w:rsid w:val="000C7787"/>
    <w:rsid w:val="000D1371"/>
    <w:rsid w:val="000D1BFC"/>
    <w:rsid w:val="000D1D5D"/>
    <w:rsid w:val="000D26F3"/>
    <w:rsid w:val="000D2819"/>
    <w:rsid w:val="000D281A"/>
    <w:rsid w:val="000D2848"/>
    <w:rsid w:val="000D2894"/>
    <w:rsid w:val="000D326A"/>
    <w:rsid w:val="000D37FB"/>
    <w:rsid w:val="000D3D1A"/>
    <w:rsid w:val="000D47AF"/>
    <w:rsid w:val="000D4F75"/>
    <w:rsid w:val="000D51FB"/>
    <w:rsid w:val="000D6BAF"/>
    <w:rsid w:val="000E0281"/>
    <w:rsid w:val="000E0640"/>
    <w:rsid w:val="000E0751"/>
    <w:rsid w:val="000E07CA"/>
    <w:rsid w:val="000E088B"/>
    <w:rsid w:val="000E135D"/>
    <w:rsid w:val="000E22E8"/>
    <w:rsid w:val="000E37F8"/>
    <w:rsid w:val="000E3CFC"/>
    <w:rsid w:val="000E4A6D"/>
    <w:rsid w:val="000E4DF3"/>
    <w:rsid w:val="000E5A08"/>
    <w:rsid w:val="000E5EC8"/>
    <w:rsid w:val="000E702E"/>
    <w:rsid w:val="000E7188"/>
    <w:rsid w:val="000F00BA"/>
    <w:rsid w:val="000F09D5"/>
    <w:rsid w:val="000F1167"/>
    <w:rsid w:val="000F198B"/>
    <w:rsid w:val="000F19F0"/>
    <w:rsid w:val="000F1A47"/>
    <w:rsid w:val="000F1D8D"/>
    <w:rsid w:val="000F3022"/>
    <w:rsid w:val="000F30FF"/>
    <w:rsid w:val="000F316A"/>
    <w:rsid w:val="000F3C74"/>
    <w:rsid w:val="000F3CF8"/>
    <w:rsid w:val="000F42CD"/>
    <w:rsid w:val="000F4BB8"/>
    <w:rsid w:val="000F4FA9"/>
    <w:rsid w:val="000F53FB"/>
    <w:rsid w:val="000F5646"/>
    <w:rsid w:val="000F6BCF"/>
    <w:rsid w:val="000F7127"/>
    <w:rsid w:val="000F74C7"/>
    <w:rsid w:val="000F7B54"/>
    <w:rsid w:val="001000B3"/>
    <w:rsid w:val="00100919"/>
    <w:rsid w:val="00100AE5"/>
    <w:rsid w:val="00100F8A"/>
    <w:rsid w:val="00101313"/>
    <w:rsid w:val="0010452E"/>
    <w:rsid w:val="0010464A"/>
    <w:rsid w:val="00104703"/>
    <w:rsid w:val="00104DE4"/>
    <w:rsid w:val="00105AE2"/>
    <w:rsid w:val="001060C6"/>
    <w:rsid w:val="0010629E"/>
    <w:rsid w:val="00106B80"/>
    <w:rsid w:val="00106BEA"/>
    <w:rsid w:val="0011032E"/>
    <w:rsid w:val="001111C6"/>
    <w:rsid w:val="00111A73"/>
    <w:rsid w:val="00112A92"/>
    <w:rsid w:val="0011348B"/>
    <w:rsid w:val="0011378E"/>
    <w:rsid w:val="00114A23"/>
    <w:rsid w:val="0011583E"/>
    <w:rsid w:val="00115982"/>
    <w:rsid w:val="00115C15"/>
    <w:rsid w:val="00116C53"/>
    <w:rsid w:val="001175D3"/>
    <w:rsid w:val="001176BD"/>
    <w:rsid w:val="00117CE8"/>
    <w:rsid w:val="001215C1"/>
    <w:rsid w:val="00121799"/>
    <w:rsid w:val="001222FC"/>
    <w:rsid w:val="0012271C"/>
    <w:rsid w:val="001235D3"/>
    <w:rsid w:val="00123902"/>
    <w:rsid w:val="00123CAE"/>
    <w:rsid w:val="001244DC"/>
    <w:rsid w:val="001249C6"/>
    <w:rsid w:val="00124A51"/>
    <w:rsid w:val="00126621"/>
    <w:rsid w:val="00126B1D"/>
    <w:rsid w:val="001271AA"/>
    <w:rsid w:val="001301E9"/>
    <w:rsid w:val="001306EE"/>
    <w:rsid w:val="00130DE8"/>
    <w:rsid w:val="00131662"/>
    <w:rsid w:val="00131883"/>
    <w:rsid w:val="001319B5"/>
    <w:rsid w:val="001319E2"/>
    <w:rsid w:val="00131D82"/>
    <w:rsid w:val="001327A8"/>
    <w:rsid w:val="00132B22"/>
    <w:rsid w:val="00133D36"/>
    <w:rsid w:val="00133DD6"/>
    <w:rsid w:val="00134259"/>
    <w:rsid w:val="001349AA"/>
    <w:rsid w:val="001350DD"/>
    <w:rsid w:val="001357CF"/>
    <w:rsid w:val="00136142"/>
    <w:rsid w:val="0013684A"/>
    <w:rsid w:val="00137340"/>
    <w:rsid w:val="00137645"/>
    <w:rsid w:val="0013790E"/>
    <w:rsid w:val="00137D4C"/>
    <w:rsid w:val="0014015A"/>
    <w:rsid w:val="00140E99"/>
    <w:rsid w:val="00141C80"/>
    <w:rsid w:val="001438FF"/>
    <w:rsid w:val="00143F67"/>
    <w:rsid w:val="00144719"/>
    <w:rsid w:val="00145234"/>
    <w:rsid w:val="001454E5"/>
    <w:rsid w:val="00145540"/>
    <w:rsid w:val="001456B0"/>
    <w:rsid w:val="00146362"/>
    <w:rsid w:val="0014696D"/>
    <w:rsid w:val="00147DAE"/>
    <w:rsid w:val="00150956"/>
    <w:rsid w:val="0015096B"/>
    <w:rsid w:val="00150C7A"/>
    <w:rsid w:val="00151BE2"/>
    <w:rsid w:val="00151DFF"/>
    <w:rsid w:val="00151F7B"/>
    <w:rsid w:val="001524A8"/>
    <w:rsid w:val="001543A2"/>
    <w:rsid w:val="001547AB"/>
    <w:rsid w:val="00155291"/>
    <w:rsid w:val="001554BB"/>
    <w:rsid w:val="001554CB"/>
    <w:rsid w:val="00156F8F"/>
    <w:rsid w:val="00157130"/>
    <w:rsid w:val="001576B1"/>
    <w:rsid w:val="001578A3"/>
    <w:rsid w:val="0016047B"/>
    <w:rsid w:val="00160A4C"/>
    <w:rsid w:val="00162913"/>
    <w:rsid w:val="0016315A"/>
    <w:rsid w:val="00163ACC"/>
    <w:rsid w:val="00163EFF"/>
    <w:rsid w:val="00163F5E"/>
    <w:rsid w:val="00163F66"/>
    <w:rsid w:val="00164476"/>
    <w:rsid w:val="0016478E"/>
    <w:rsid w:val="00164B59"/>
    <w:rsid w:val="00165754"/>
    <w:rsid w:val="00165EC4"/>
    <w:rsid w:val="00165EEB"/>
    <w:rsid w:val="001661FB"/>
    <w:rsid w:val="001671A0"/>
    <w:rsid w:val="0016767F"/>
    <w:rsid w:val="00170BF1"/>
    <w:rsid w:val="00170CD5"/>
    <w:rsid w:val="00170DD4"/>
    <w:rsid w:val="001712F5"/>
    <w:rsid w:val="0017182B"/>
    <w:rsid w:val="001721E0"/>
    <w:rsid w:val="001721FB"/>
    <w:rsid w:val="00173565"/>
    <w:rsid w:val="00173B07"/>
    <w:rsid w:val="00173BBA"/>
    <w:rsid w:val="00173E57"/>
    <w:rsid w:val="001751FA"/>
    <w:rsid w:val="00177479"/>
    <w:rsid w:val="0018159A"/>
    <w:rsid w:val="00181C10"/>
    <w:rsid w:val="00181D9C"/>
    <w:rsid w:val="00182799"/>
    <w:rsid w:val="001837FF"/>
    <w:rsid w:val="00184B0E"/>
    <w:rsid w:val="00184C92"/>
    <w:rsid w:val="0018529E"/>
    <w:rsid w:val="00185A67"/>
    <w:rsid w:val="001861E0"/>
    <w:rsid w:val="00186550"/>
    <w:rsid w:val="001865B9"/>
    <w:rsid w:val="0018752F"/>
    <w:rsid w:val="00187B06"/>
    <w:rsid w:val="00187C4B"/>
    <w:rsid w:val="00190298"/>
    <w:rsid w:val="001902DC"/>
    <w:rsid w:val="001902F1"/>
    <w:rsid w:val="001911C2"/>
    <w:rsid w:val="001921C5"/>
    <w:rsid w:val="00193535"/>
    <w:rsid w:val="00193838"/>
    <w:rsid w:val="00194AD8"/>
    <w:rsid w:val="00195222"/>
    <w:rsid w:val="00195452"/>
    <w:rsid w:val="00195948"/>
    <w:rsid w:val="00195BF9"/>
    <w:rsid w:val="001973DE"/>
    <w:rsid w:val="001975D8"/>
    <w:rsid w:val="00197895"/>
    <w:rsid w:val="00197979"/>
    <w:rsid w:val="001A178E"/>
    <w:rsid w:val="001A3A09"/>
    <w:rsid w:val="001A3B7B"/>
    <w:rsid w:val="001A3CB1"/>
    <w:rsid w:val="001A43FA"/>
    <w:rsid w:val="001A47C5"/>
    <w:rsid w:val="001A59FB"/>
    <w:rsid w:val="001A5B92"/>
    <w:rsid w:val="001A5E9E"/>
    <w:rsid w:val="001A6156"/>
    <w:rsid w:val="001A6354"/>
    <w:rsid w:val="001A6366"/>
    <w:rsid w:val="001A7AE8"/>
    <w:rsid w:val="001B042D"/>
    <w:rsid w:val="001B06BF"/>
    <w:rsid w:val="001B18FF"/>
    <w:rsid w:val="001B1AE4"/>
    <w:rsid w:val="001B204E"/>
    <w:rsid w:val="001B2372"/>
    <w:rsid w:val="001B2775"/>
    <w:rsid w:val="001B2E50"/>
    <w:rsid w:val="001B3443"/>
    <w:rsid w:val="001B3559"/>
    <w:rsid w:val="001B4D20"/>
    <w:rsid w:val="001B5DD0"/>
    <w:rsid w:val="001B626F"/>
    <w:rsid w:val="001B63E7"/>
    <w:rsid w:val="001B6FAF"/>
    <w:rsid w:val="001B7F84"/>
    <w:rsid w:val="001C078B"/>
    <w:rsid w:val="001C1B5C"/>
    <w:rsid w:val="001C288D"/>
    <w:rsid w:val="001C2A9B"/>
    <w:rsid w:val="001C36ED"/>
    <w:rsid w:val="001C3DD6"/>
    <w:rsid w:val="001C4025"/>
    <w:rsid w:val="001C4299"/>
    <w:rsid w:val="001C455D"/>
    <w:rsid w:val="001C4874"/>
    <w:rsid w:val="001C5F94"/>
    <w:rsid w:val="001C6E66"/>
    <w:rsid w:val="001C7835"/>
    <w:rsid w:val="001D1100"/>
    <w:rsid w:val="001D1391"/>
    <w:rsid w:val="001D2473"/>
    <w:rsid w:val="001D25D7"/>
    <w:rsid w:val="001D2B2A"/>
    <w:rsid w:val="001D35BF"/>
    <w:rsid w:val="001D3EDF"/>
    <w:rsid w:val="001D4772"/>
    <w:rsid w:val="001D50B2"/>
    <w:rsid w:val="001D661C"/>
    <w:rsid w:val="001D69D0"/>
    <w:rsid w:val="001D6E4B"/>
    <w:rsid w:val="001D71F4"/>
    <w:rsid w:val="001D7645"/>
    <w:rsid w:val="001D7EBB"/>
    <w:rsid w:val="001D7F6A"/>
    <w:rsid w:val="001E0195"/>
    <w:rsid w:val="001E191B"/>
    <w:rsid w:val="001E1E86"/>
    <w:rsid w:val="001E238E"/>
    <w:rsid w:val="001E2483"/>
    <w:rsid w:val="001E2B1E"/>
    <w:rsid w:val="001E2CFF"/>
    <w:rsid w:val="001E2F24"/>
    <w:rsid w:val="001E30D4"/>
    <w:rsid w:val="001E31E9"/>
    <w:rsid w:val="001E32A1"/>
    <w:rsid w:val="001E34DF"/>
    <w:rsid w:val="001E393A"/>
    <w:rsid w:val="001E52EB"/>
    <w:rsid w:val="001E61D2"/>
    <w:rsid w:val="001E740C"/>
    <w:rsid w:val="001F1235"/>
    <w:rsid w:val="001F1367"/>
    <w:rsid w:val="001F145C"/>
    <w:rsid w:val="001F1CB3"/>
    <w:rsid w:val="001F27BC"/>
    <w:rsid w:val="001F38B5"/>
    <w:rsid w:val="001F4081"/>
    <w:rsid w:val="001F4A44"/>
    <w:rsid w:val="001F50D7"/>
    <w:rsid w:val="001F57A2"/>
    <w:rsid w:val="001F6043"/>
    <w:rsid w:val="001F6725"/>
    <w:rsid w:val="001F6CCB"/>
    <w:rsid w:val="001F72CA"/>
    <w:rsid w:val="001F7361"/>
    <w:rsid w:val="001F7A7C"/>
    <w:rsid w:val="001F7D2D"/>
    <w:rsid w:val="002000B9"/>
    <w:rsid w:val="0020017B"/>
    <w:rsid w:val="002011B0"/>
    <w:rsid w:val="00202053"/>
    <w:rsid w:val="00202253"/>
    <w:rsid w:val="002029F1"/>
    <w:rsid w:val="00203181"/>
    <w:rsid w:val="002033A7"/>
    <w:rsid w:val="00203783"/>
    <w:rsid w:val="0020385F"/>
    <w:rsid w:val="00203E48"/>
    <w:rsid w:val="0020474B"/>
    <w:rsid w:val="00204E79"/>
    <w:rsid w:val="00205A21"/>
    <w:rsid w:val="00205AC3"/>
    <w:rsid w:val="00205BDD"/>
    <w:rsid w:val="002068A0"/>
    <w:rsid w:val="00206D66"/>
    <w:rsid w:val="00207021"/>
    <w:rsid w:val="0020732F"/>
    <w:rsid w:val="00207D00"/>
    <w:rsid w:val="002105C1"/>
    <w:rsid w:val="00210AE3"/>
    <w:rsid w:val="002116FD"/>
    <w:rsid w:val="00211818"/>
    <w:rsid w:val="00211E85"/>
    <w:rsid w:val="00213EDD"/>
    <w:rsid w:val="00213EF5"/>
    <w:rsid w:val="002145B2"/>
    <w:rsid w:val="002147D2"/>
    <w:rsid w:val="002158F4"/>
    <w:rsid w:val="00215DDF"/>
    <w:rsid w:val="00215FF7"/>
    <w:rsid w:val="00216941"/>
    <w:rsid w:val="00216A5B"/>
    <w:rsid w:val="00216BF5"/>
    <w:rsid w:val="00220F35"/>
    <w:rsid w:val="00220F6B"/>
    <w:rsid w:val="00222479"/>
    <w:rsid w:val="00222C3F"/>
    <w:rsid w:val="00222E4C"/>
    <w:rsid w:val="00223B49"/>
    <w:rsid w:val="00223D5A"/>
    <w:rsid w:val="00224DD4"/>
    <w:rsid w:val="002271B3"/>
    <w:rsid w:val="002278A0"/>
    <w:rsid w:val="002309CC"/>
    <w:rsid w:val="00230FE8"/>
    <w:rsid w:val="00231BA9"/>
    <w:rsid w:val="00231E42"/>
    <w:rsid w:val="0023209F"/>
    <w:rsid w:val="00232E7A"/>
    <w:rsid w:val="00233AE1"/>
    <w:rsid w:val="00233C01"/>
    <w:rsid w:val="0023403B"/>
    <w:rsid w:val="0023413C"/>
    <w:rsid w:val="002346F0"/>
    <w:rsid w:val="00234E13"/>
    <w:rsid w:val="00234ED8"/>
    <w:rsid w:val="00235D3F"/>
    <w:rsid w:val="00235F92"/>
    <w:rsid w:val="0023629D"/>
    <w:rsid w:val="002364A9"/>
    <w:rsid w:val="00236EB7"/>
    <w:rsid w:val="00237255"/>
    <w:rsid w:val="00237852"/>
    <w:rsid w:val="00237973"/>
    <w:rsid w:val="00237B8F"/>
    <w:rsid w:val="00240309"/>
    <w:rsid w:val="002403F9"/>
    <w:rsid w:val="00240D96"/>
    <w:rsid w:val="00241695"/>
    <w:rsid w:val="00241D9F"/>
    <w:rsid w:val="002424AF"/>
    <w:rsid w:val="002424BE"/>
    <w:rsid w:val="0024293B"/>
    <w:rsid w:val="00242A36"/>
    <w:rsid w:val="00243117"/>
    <w:rsid w:val="002432CB"/>
    <w:rsid w:val="002439DC"/>
    <w:rsid w:val="002441D2"/>
    <w:rsid w:val="00244DC8"/>
    <w:rsid w:val="002458BA"/>
    <w:rsid w:val="00245C0A"/>
    <w:rsid w:val="00245CE9"/>
    <w:rsid w:val="0024636C"/>
    <w:rsid w:val="00246D3A"/>
    <w:rsid w:val="00247925"/>
    <w:rsid w:val="00247B94"/>
    <w:rsid w:val="0025087F"/>
    <w:rsid w:val="00250AE5"/>
    <w:rsid w:val="00251006"/>
    <w:rsid w:val="00251583"/>
    <w:rsid w:val="002524D5"/>
    <w:rsid w:val="00252821"/>
    <w:rsid w:val="00252C96"/>
    <w:rsid w:val="00253B1D"/>
    <w:rsid w:val="00254DCF"/>
    <w:rsid w:val="0025534B"/>
    <w:rsid w:val="002553A6"/>
    <w:rsid w:val="00255BB7"/>
    <w:rsid w:val="00256315"/>
    <w:rsid w:val="002566B9"/>
    <w:rsid w:val="00256B30"/>
    <w:rsid w:val="00256DF8"/>
    <w:rsid w:val="00256E14"/>
    <w:rsid w:val="00257390"/>
    <w:rsid w:val="00257541"/>
    <w:rsid w:val="00257A39"/>
    <w:rsid w:val="00257AC4"/>
    <w:rsid w:val="00257BBE"/>
    <w:rsid w:val="002601BA"/>
    <w:rsid w:val="002608FA"/>
    <w:rsid w:val="00261593"/>
    <w:rsid w:val="00261EEF"/>
    <w:rsid w:val="00262A1A"/>
    <w:rsid w:val="00262A87"/>
    <w:rsid w:val="0026433A"/>
    <w:rsid w:val="00264A02"/>
    <w:rsid w:val="00264D26"/>
    <w:rsid w:val="002662BA"/>
    <w:rsid w:val="002670C3"/>
    <w:rsid w:val="00267642"/>
    <w:rsid w:val="00267927"/>
    <w:rsid w:val="00267AEA"/>
    <w:rsid w:val="002700E6"/>
    <w:rsid w:val="002701C5"/>
    <w:rsid w:val="00270201"/>
    <w:rsid w:val="0027199E"/>
    <w:rsid w:val="0027249F"/>
    <w:rsid w:val="0027294B"/>
    <w:rsid w:val="002735A9"/>
    <w:rsid w:val="002735BC"/>
    <w:rsid w:val="00273EB4"/>
    <w:rsid w:val="0027449C"/>
    <w:rsid w:val="00274657"/>
    <w:rsid w:val="00274682"/>
    <w:rsid w:val="00274821"/>
    <w:rsid w:val="00274E5F"/>
    <w:rsid w:val="00275158"/>
    <w:rsid w:val="002751DF"/>
    <w:rsid w:val="00275C5A"/>
    <w:rsid w:val="00280774"/>
    <w:rsid w:val="00280F50"/>
    <w:rsid w:val="00281014"/>
    <w:rsid w:val="002824E6"/>
    <w:rsid w:val="0028257B"/>
    <w:rsid w:val="002827F4"/>
    <w:rsid w:val="00282BA0"/>
    <w:rsid w:val="00282E4F"/>
    <w:rsid w:val="00282F82"/>
    <w:rsid w:val="002831B8"/>
    <w:rsid w:val="0028401E"/>
    <w:rsid w:val="00284318"/>
    <w:rsid w:val="00284AD7"/>
    <w:rsid w:val="00285BCE"/>
    <w:rsid w:val="0028665D"/>
    <w:rsid w:val="00286FD0"/>
    <w:rsid w:val="00286FE7"/>
    <w:rsid w:val="00287C3C"/>
    <w:rsid w:val="00290C6B"/>
    <w:rsid w:val="0029108F"/>
    <w:rsid w:val="00292B79"/>
    <w:rsid w:val="00292C4E"/>
    <w:rsid w:val="002934D6"/>
    <w:rsid w:val="00294A9D"/>
    <w:rsid w:val="00294F25"/>
    <w:rsid w:val="00294FBE"/>
    <w:rsid w:val="00295FBD"/>
    <w:rsid w:val="00296565"/>
    <w:rsid w:val="0029760E"/>
    <w:rsid w:val="0029768B"/>
    <w:rsid w:val="00297B68"/>
    <w:rsid w:val="002A07EA"/>
    <w:rsid w:val="002A14AB"/>
    <w:rsid w:val="002A2092"/>
    <w:rsid w:val="002A22A4"/>
    <w:rsid w:val="002A2ADE"/>
    <w:rsid w:val="002A2DED"/>
    <w:rsid w:val="002A2F50"/>
    <w:rsid w:val="002A3111"/>
    <w:rsid w:val="002A3253"/>
    <w:rsid w:val="002A4111"/>
    <w:rsid w:val="002A52C7"/>
    <w:rsid w:val="002A6E58"/>
    <w:rsid w:val="002A6EB5"/>
    <w:rsid w:val="002A7943"/>
    <w:rsid w:val="002A7B87"/>
    <w:rsid w:val="002A7E16"/>
    <w:rsid w:val="002B05A1"/>
    <w:rsid w:val="002B09A4"/>
    <w:rsid w:val="002B13F5"/>
    <w:rsid w:val="002B1C1F"/>
    <w:rsid w:val="002B202D"/>
    <w:rsid w:val="002B245A"/>
    <w:rsid w:val="002B2BA2"/>
    <w:rsid w:val="002B2C62"/>
    <w:rsid w:val="002B2F39"/>
    <w:rsid w:val="002B3348"/>
    <w:rsid w:val="002B432F"/>
    <w:rsid w:val="002B4409"/>
    <w:rsid w:val="002B50E1"/>
    <w:rsid w:val="002B5187"/>
    <w:rsid w:val="002B577D"/>
    <w:rsid w:val="002B62B3"/>
    <w:rsid w:val="002B6754"/>
    <w:rsid w:val="002B6CCE"/>
    <w:rsid w:val="002B7905"/>
    <w:rsid w:val="002C0A67"/>
    <w:rsid w:val="002C1260"/>
    <w:rsid w:val="002C1272"/>
    <w:rsid w:val="002C15E8"/>
    <w:rsid w:val="002C1664"/>
    <w:rsid w:val="002C2510"/>
    <w:rsid w:val="002C2775"/>
    <w:rsid w:val="002C27C1"/>
    <w:rsid w:val="002C2F22"/>
    <w:rsid w:val="002C34D1"/>
    <w:rsid w:val="002C35AA"/>
    <w:rsid w:val="002C36E3"/>
    <w:rsid w:val="002C3FC6"/>
    <w:rsid w:val="002C4068"/>
    <w:rsid w:val="002C5099"/>
    <w:rsid w:val="002C51DA"/>
    <w:rsid w:val="002C5889"/>
    <w:rsid w:val="002C61B2"/>
    <w:rsid w:val="002C6FD0"/>
    <w:rsid w:val="002C70F8"/>
    <w:rsid w:val="002C71CE"/>
    <w:rsid w:val="002C7ECE"/>
    <w:rsid w:val="002D08F8"/>
    <w:rsid w:val="002D1DC8"/>
    <w:rsid w:val="002D2D4A"/>
    <w:rsid w:val="002D2EB0"/>
    <w:rsid w:val="002D3C64"/>
    <w:rsid w:val="002D5747"/>
    <w:rsid w:val="002D577C"/>
    <w:rsid w:val="002D5B39"/>
    <w:rsid w:val="002D5F13"/>
    <w:rsid w:val="002D610B"/>
    <w:rsid w:val="002D6844"/>
    <w:rsid w:val="002D68ED"/>
    <w:rsid w:val="002D6BF0"/>
    <w:rsid w:val="002D6FF8"/>
    <w:rsid w:val="002D7832"/>
    <w:rsid w:val="002E1071"/>
    <w:rsid w:val="002E15B9"/>
    <w:rsid w:val="002E1A11"/>
    <w:rsid w:val="002E1C61"/>
    <w:rsid w:val="002E2158"/>
    <w:rsid w:val="002E36DE"/>
    <w:rsid w:val="002E4351"/>
    <w:rsid w:val="002E453E"/>
    <w:rsid w:val="002E48CC"/>
    <w:rsid w:val="002E4931"/>
    <w:rsid w:val="002E4F02"/>
    <w:rsid w:val="002E5839"/>
    <w:rsid w:val="002E6876"/>
    <w:rsid w:val="002E68C4"/>
    <w:rsid w:val="002E7722"/>
    <w:rsid w:val="002E7CC6"/>
    <w:rsid w:val="002E7F12"/>
    <w:rsid w:val="002F07BA"/>
    <w:rsid w:val="002F08C9"/>
    <w:rsid w:val="002F0DA9"/>
    <w:rsid w:val="002F0E75"/>
    <w:rsid w:val="002F1014"/>
    <w:rsid w:val="002F179D"/>
    <w:rsid w:val="002F1E3B"/>
    <w:rsid w:val="002F4045"/>
    <w:rsid w:val="002F449F"/>
    <w:rsid w:val="002F46E2"/>
    <w:rsid w:val="002F643C"/>
    <w:rsid w:val="002F6AA9"/>
    <w:rsid w:val="002F6C79"/>
    <w:rsid w:val="002F6D10"/>
    <w:rsid w:val="002F71C0"/>
    <w:rsid w:val="002F72AB"/>
    <w:rsid w:val="002F74F1"/>
    <w:rsid w:val="003008BD"/>
    <w:rsid w:val="00301017"/>
    <w:rsid w:val="0030155F"/>
    <w:rsid w:val="003017A3"/>
    <w:rsid w:val="00303CFD"/>
    <w:rsid w:val="00303DE7"/>
    <w:rsid w:val="0030449B"/>
    <w:rsid w:val="0030587B"/>
    <w:rsid w:val="00305BD1"/>
    <w:rsid w:val="0030645D"/>
    <w:rsid w:val="00306A02"/>
    <w:rsid w:val="00306D98"/>
    <w:rsid w:val="00307023"/>
    <w:rsid w:val="00307788"/>
    <w:rsid w:val="0030786C"/>
    <w:rsid w:val="00307A01"/>
    <w:rsid w:val="0031031A"/>
    <w:rsid w:val="00310492"/>
    <w:rsid w:val="00310981"/>
    <w:rsid w:val="00310E57"/>
    <w:rsid w:val="003115E4"/>
    <w:rsid w:val="00311D9B"/>
    <w:rsid w:val="00311F21"/>
    <w:rsid w:val="003124D9"/>
    <w:rsid w:val="00312594"/>
    <w:rsid w:val="00312983"/>
    <w:rsid w:val="00315498"/>
    <w:rsid w:val="00316474"/>
    <w:rsid w:val="0031746D"/>
    <w:rsid w:val="003208BD"/>
    <w:rsid w:val="00320B78"/>
    <w:rsid w:val="00320F55"/>
    <w:rsid w:val="00320F59"/>
    <w:rsid w:val="003219E9"/>
    <w:rsid w:val="00321BC7"/>
    <w:rsid w:val="00321F6C"/>
    <w:rsid w:val="00322107"/>
    <w:rsid w:val="00322355"/>
    <w:rsid w:val="00322846"/>
    <w:rsid w:val="00323A8D"/>
    <w:rsid w:val="00326DA7"/>
    <w:rsid w:val="003270E4"/>
    <w:rsid w:val="00330141"/>
    <w:rsid w:val="003301BF"/>
    <w:rsid w:val="00330200"/>
    <w:rsid w:val="0033052E"/>
    <w:rsid w:val="00330D7D"/>
    <w:rsid w:val="00330DAA"/>
    <w:rsid w:val="00330F5C"/>
    <w:rsid w:val="003315EB"/>
    <w:rsid w:val="003316ED"/>
    <w:rsid w:val="00331868"/>
    <w:rsid w:val="00331E72"/>
    <w:rsid w:val="00333092"/>
    <w:rsid w:val="00333981"/>
    <w:rsid w:val="003352FC"/>
    <w:rsid w:val="003357EF"/>
    <w:rsid w:val="0033628E"/>
    <w:rsid w:val="003365AB"/>
    <w:rsid w:val="003366C9"/>
    <w:rsid w:val="00337061"/>
    <w:rsid w:val="003371B0"/>
    <w:rsid w:val="00337EDB"/>
    <w:rsid w:val="00340DF1"/>
    <w:rsid w:val="003432CB"/>
    <w:rsid w:val="00343ADD"/>
    <w:rsid w:val="00343F84"/>
    <w:rsid w:val="00345F53"/>
    <w:rsid w:val="0034661D"/>
    <w:rsid w:val="0035047E"/>
    <w:rsid w:val="00350EBB"/>
    <w:rsid w:val="003517F9"/>
    <w:rsid w:val="00351BA9"/>
    <w:rsid w:val="00352390"/>
    <w:rsid w:val="00352E82"/>
    <w:rsid w:val="0035390A"/>
    <w:rsid w:val="00353A51"/>
    <w:rsid w:val="00353AA3"/>
    <w:rsid w:val="00353C97"/>
    <w:rsid w:val="00354574"/>
    <w:rsid w:val="00354A3F"/>
    <w:rsid w:val="00354F64"/>
    <w:rsid w:val="00355FFE"/>
    <w:rsid w:val="003560DC"/>
    <w:rsid w:val="0035620E"/>
    <w:rsid w:val="00357218"/>
    <w:rsid w:val="003575BE"/>
    <w:rsid w:val="0036024F"/>
    <w:rsid w:val="00360250"/>
    <w:rsid w:val="00360345"/>
    <w:rsid w:val="003616AD"/>
    <w:rsid w:val="00361A05"/>
    <w:rsid w:val="003624C4"/>
    <w:rsid w:val="00362D58"/>
    <w:rsid w:val="003631A2"/>
    <w:rsid w:val="00363B00"/>
    <w:rsid w:val="00363CC9"/>
    <w:rsid w:val="003654AC"/>
    <w:rsid w:val="003666BB"/>
    <w:rsid w:val="00367D90"/>
    <w:rsid w:val="003710CF"/>
    <w:rsid w:val="00372006"/>
    <w:rsid w:val="0037225F"/>
    <w:rsid w:val="003722C9"/>
    <w:rsid w:val="00372892"/>
    <w:rsid w:val="00372F0C"/>
    <w:rsid w:val="0037358A"/>
    <w:rsid w:val="00374D87"/>
    <w:rsid w:val="00375022"/>
    <w:rsid w:val="003750F6"/>
    <w:rsid w:val="003753B6"/>
    <w:rsid w:val="0037591A"/>
    <w:rsid w:val="003760FC"/>
    <w:rsid w:val="00381EBA"/>
    <w:rsid w:val="003830A7"/>
    <w:rsid w:val="0038365C"/>
    <w:rsid w:val="0038369B"/>
    <w:rsid w:val="00383B78"/>
    <w:rsid w:val="0038556A"/>
    <w:rsid w:val="00385A9C"/>
    <w:rsid w:val="00385A9D"/>
    <w:rsid w:val="00386748"/>
    <w:rsid w:val="00386E43"/>
    <w:rsid w:val="00387121"/>
    <w:rsid w:val="003902B1"/>
    <w:rsid w:val="0039179C"/>
    <w:rsid w:val="003917A0"/>
    <w:rsid w:val="0039287E"/>
    <w:rsid w:val="00392B53"/>
    <w:rsid w:val="00393A68"/>
    <w:rsid w:val="00393BFA"/>
    <w:rsid w:val="00393CCC"/>
    <w:rsid w:val="0039494E"/>
    <w:rsid w:val="00394955"/>
    <w:rsid w:val="00396896"/>
    <w:rsid w:val="00396FD0"/>
    <w:rsid w:val="00397C0B"/>
    <w:rsid w:val="003A03FD"/>
    <w:rsid w:val="003A1962"/>
    <w:rsid w:val="003A1A7A"/>
    <w:rsid w:val="003A1AA8"/>
    <w:rsid w:val="003A2392"/>
    <w:rsid w:val="003A2831"/>
    <w:rsid w:val="003A2924"/>
    <w:rsid w:val="003A2E02"/>
    <w:rsid w:val="003A3BCE"/>
    <w:rsid w:val="003A3BE5"/>
    <w:rsid w:val="003A3CB6"/>
    <w:rsid w:val="003A3CD8"/>
    <w:rsid w:val="003A3ED1"/>
    <w:rsid w:val="003A44DB"/>
    <w:rsid w:val="003A4C14"/>
    <w:rsid w:val="003A5F3F"/>
    <w:rsid w:val="003A737B"/>
    <w:rsid w:val="003B2366"/>
    <w:rsid w:val="003B2C62"/>
    <w:rsid w:val="003B3971"/>
    <w:rsid w:val="003B3A90"/>
    <w:rsid w:val="003B48CC"/>
    <w:rsid w:val="003B55D1"/>
    <w:rsid w:val="003B5B61"/>
    <w:rsid w:val="003B7C6B"/>
    <w:rsid w:val="003C06FE"/>
    <w:rsid w:val="003C1654"/>
    <w:rsid w:val="003C2E76"/>
    <w:rsid w:val="003C34F8"/>
    <w:rsid w:val="003C3D94"/>
    <w:rsid w:val="003C459F"/>
    <w:rsid w:val="003C45B5"/>
    <w:rsid w:val="003C5542"/>
    <w:rsid w:val="003C6E1C"/>
    <w:rsid w:val="003C7C15"/>
    <w:rsid w:val="003C7D19"/>
    <w:rsid w:val="003C7D2F"/>
    <w:rsid w:val="003C7DD1"/>
    <w:rsid w:val="003D0C5A"/>
    <w:rsid w:val="003D1828"/>
    <w:rsid w:val="003D1DE4"/>
    <w:rsid w:val="003D1E00"/>
    <w:rsid w:val="003D1E9A"/>
    <w:rsid w:val="003D2422"/>
    <w:rsid w:val="003D2F14"/>
    <w:rsid w:val="003D3724"/>
    <w:rsid w:val="003D39A1"/>
    <w:rsid w:val="003D3FBF"/>
    <w:rsid w:val="003D4A30"/>
    <w:rsid w:val="003D52C7"/>
    <w:rsid w:val="003D7452"/>
    <w:rsid w:val="003D75FE"/>
    <w:rsid w:val="003D79BB"/>
    <w:rsid w:val="003D7C98"/>
    <w:rsid w:val="003D7D9D"/>
    <w:rsid w:val="003D7EB6"/>
    <w:rsid w:val="003E0543"/>
    <w:rsid w:val="003E0A6F"/>
    <w:rsid w:val="003E0C70"/>
    <w:rsid w:val="003E2371"/>
    <w:rsid w:val="003E2AAB"/>
    <w:rsid w:val="003E3C48"/>
    <w:rsid w:val="003E4175"/>
    <w:rsid w:val="003E4EB0"/>
    <w:rsid w:val="003E5201"/>
    <w:rsid w:val="003E537C"/>
    <w:rsid w:val="003E5457"/>
    <w:rsid w:val="003E5603"/>
    <w:rsid w:val="003E56CD"/>
    <w:rsid w:val="003E5F9D"/>
    <w:rsid w:val="003E69F6"/>
    <w:rsid w:val="003E6D56"/>
    <w:rsid w:val="003E749E"/>
    <w:rsid w:val="003E756D"/>
    <w:rsid w:val="003E7A16"/>
    <w:rsid w:val="003E7B6A"/>
    <w:rsid w:val="003F0BE2"/>
    <w:rsid w:val="003F0D88"/>
    <w:rsid w:val="003F119E"/>
    <w:rsid w:val="003F1CEB"/>
    <w:rsid w:val="003F3365"/>
    <w:rsid w:val="003F4156"/>
    <w:rsid w:val="003F4FEF"/>
    <w:rsid w:val="003F53D1"/>
    <w:rsid w:val="003F55B7"/>
    <w:rsid w:val="003F5ADF"/>
    <w:rsid w:val="003F643F"/>
    <w:rsid w:val="003F66D0"/>
    <w:rsid w:val="003F70AA"/>
    <w:rsid w:val="003F7A1C"/>
    <w:rsid w:val="00400522"/>
    <w:rsid w:val="004005ED"/>
    <w:rsid w:val="00400B29"/>
    <w:rsid w:val="00400BF4"/>
    <w:rsid w:val="00401ABC"/>
    <w:rsid w:val="00401BD0"/>
    <w:rsid w:val="00401F78"/>
    <w:rsid w:val="00402812"/>
    <w:rsid w:val="00402ACC"/>
    <w:rsid w:val="00402B8A"/>
    <w:rsid w:val="00404F31"/>
    <w:rsid w:val="0040502D"/>
    <w:rsid w:val="0040504B"/>
    <w:rsid w:val="004050AD"/>
    <w:rsid w:val="004059F4"/>
    <w:rsid w:val="00407FE5"/>
    <w:rsid w:val="004101B0"/>
    <w:rsid w:val="00410326"/>
    <w:rsid w:val="00410708"/>
    <w:rsid w:val="00410EC7"/>
    <w:rsid w:val="00411B39"/>
    <w:rsid w:val="00412538"/>
    <w:rsid w:val="004125C2"/>
    <w:rsid w:val="004127A7"/>
    <w:rsid w:val="0041379F"/>
    <w:rsid w:val="00413A1E"/>
    <w:rsid w:val="00413EB5"/>
    <w:rsid w:val="00414476"/>
    <w:rsid w:val="00414C2E"/>
    <w:rsid w:val="00414DB2"/>
    <w:rsid w:val="004151CF"/>
    <w:rsid w:val="00416229"/>
    <w:rsid w:val="00416364"/>
    <w:rsid w:val="00416AE5"/>
    <w:rsid w:val="00416B45"/>
    <w:rsid w:val="00417708"/>
    <w:rsid w:val="0042047F"/>
    <w:rsid w:val="00420AA6"/>
    <w:rsid w:val="00420B60"/>
    <w:rsid w:val="00420B9F"/>
    <w:rsid w:val="00420CCF"/>
    <w:rsid w:val="004214C2"/>
    <w:rsid w:val="00421768"/>
    <w:rsid w:val="0042192C"/>
    <w:rsid w:val="00421FCF"/>
    <w:rsid w:val="00422260"/>
    <w:rsid w:val="004227AC"/>
    <w:rsid w:val="00422FA4"/>
    <w:rsid w:val="00423189"/>
    <w:rsid w:val="004234D3"/>
    <w:rsid w:val="00423AB7"/>
    <w:rsid w:val="0042413F"/>
    <w:rsid w:val="00424B82"/>
    <w:rsid w:val="00426C4F"/>
    <w:rsid w:val="00426CFD"/>
    <w:rsid w:val="00427384"/>
    <w:rsid w:val="004276E8"/>
    <w:rsid w:val="004278E4"/>
    <w:rsid w:val="00431287"/>
    <w:rsid w:val="004319F8"/>
    <w:rsid w:val="00431AA4"/>
    <w:rsid w:val="00431E55"/>
    <w:rsid w:val="00432034"/>
    <w:rsid w:val="004321F6"/>
    <w:rsid w:val="00432FF1"/>
    <w:rsid w:val="00433044"/>
    <w:rsid w:val="0043361F"/>
    <w:rsid w:val="00434088"/>
    <w:rsid w:val="00436CFF"/>
    <w:rsid w:val="004375B9"/>
    <w:rsid w:val="00440B5B"/>
    <w:rsid w:val="00440D0C"/>
    <w:rsid w:val="004428D0"/>
    <w:rsid w:val="00443726"/>
    <w:rsid w:val="00444185"/>
    <w:rsid w:val="004442E4"/>
    <w:rsid w:val="004443A7"/>
    <w:rsid w:val="0044442C"/>
    <w:rsid w:val="00444532"/>
    <w:rsid w:val="00445941"/>
    <w:rsid w:val="00446174"/>
    <w:rsid w:val="00446221"/>
    <w:rsid w:val="004464EB"/>
    <w:rsid w:val="00447D26"/>
    <w:rsid w:val="00447DFC"/>
    <w:rsid w:val="0045000B"/>
    <w:rsid w:val="00450FE5"/>
    <w:rsid w:val="00454015"/>
    <w:rsid w:val="004541F8"/>
    <w:rsid w:val="00455D45"/>
    <w:rsid w:val="0045794F"/>
    <w:rsid w:val="004602DA"/>
    <w:rsid w:val="00460311"/>
    <w:rsid w:val="00460758"/>
    <w:rsid w:val="0046241E"/>
    <w:rsid w:val="004626AA"/>
    <w:rsid w:val="004632B4"/>
    <w:rsid w:val="00463EC4"/>
    <w:rsid w:val="0046442A"/>
    <w:rsid w:val="00464595"/>
    <w:rsid w:val="0046485B"/>
    <w:rsid w:val="00464A8A"/>
    <w:rsid w:val="004658B5"/>
    <w:rsid w:val="00465D4B"/>
    <w:rsid w:val="004662F8"/>
    <w:rsid w:val="00466E6C"/>
    <w:rsid w:val="00467227"/>
    <w:rsid w:val="004703BF"/>
    <w:rsid w:val="00471A28"/>
    <w:rsid w:val="00471DB6"/>
    <w:rsid w:val="00471EA5"/>
    <w:rsid w:val="00471F20"/>
    <w:rsid w:val="00472079"/>
    <w:rsid w:val="00472A79"/>
    <w:rsid w:val="00473F19"/>
    <w:rsid w:val="00474923"/>
    <w:rsid w:val="004750BF"/>
    <w:rsid w:val="00475E22"/>
    <w:rsid w:val="004777C7"/>
    <w:rsid w:val="0048088E"/>
    <w:rsid w:val="00480F2B"/>
    <w:rsid w:val="00481204"/>
    <w:rsid w:val="004816A9"/>
    <w:rsid w:val="00482720"/>
    <w:rsid w:val="004832EB"/>
    <w:rsid w:val="0048346A"/>
    <w:rsid w:val="004835E7"/>
    <w:rsid w:val="00484B7F"/>
    <w:rsid w:val="00485329"/>
    <w:rsid w:val="004859E1"/>
    <w:rsid w:val="004867E2"/>
    <w:rsid w:val="00486B1D"/>
    <w:rsid w:val="00486D49"/>
    <w:rsid w:val="004871AB"/>
    <w:rsid w:val="00487383"/>
    <w:rsid w:val="00487EFB"/>
    <w:rsid w:val="004900E2"/>
    <w:rsid w:val="0049066D"/>
    <w:rsid w:val="00490B17"/>
    <w:rsid w:val="00491461"/>
    <w:rsid w:val="004916C9"/>
    <w:rsid w:val="00491B3A"/>
    <w:rsid w:val="0049225B"/>
    <w:rsid w:val="004922C5"/>
    <w:rsid w:val="00492487"/>
    <w:rsid w:val="00492CFD"/>
    <w:rsid w:val="0049325E"/>
    <w:rsid w:val="00493F25"/>
    <w:rsid w:val="00493F8E"/>
    <w:rsid w:val="00494207"/>
    <w:rsid w:val="004944B9"/>
    <w:rsid w:val="004948B0"/>
    <w:rsid w:val="00494DD5"/>
    <w:rsid w:val="004962D2"/>
    <w:rsid w:val="004A02F6"/>
    <w:rsid w:val="004A0DA1"/>
    <w:rsid w:val="004A1135"/>
    <w:rsid w:val="004A13D6"/>
    <w:rsid w:val="004A2E96"/>
    <w:rsid w:val="004A32F4"/>
    <w:rsid w:val="004A3758"/>
    <w:rsid w:val="004A3BCD"/>
    <w:rsid w:val="004A46B7"/>
    <w:rsid w:val="004A52E9"/>
    <w:rsid w:val="004A6040"/>
    <w:rsid w:val="004A6399"/>
    <w:rsid w:val="004A6597"/>
    <w:rsid w:val="004A7848"/>
    <w:rsid w:val="004A793B"/>
    <w:rsid w:val="004A7DEA"/>
    <w:rsid w:val="004A7FD1"/>
    <w:rsid w:val="004B081C"/>
    <w:rsid w:val="004B1CB4"/>
    <w:rsid w:val="004B26D4"/>
    <w:rsid w:val="004B2F18"/>
    <w:rsid w:val="004B38F8"/>
    <w:rsid w:val="004B3DDB"/>
    <w:rsid w:val="004B44FD"/>
    <w:rsid w:val="004B4733"/>
    <w:rsid w:val="004B4D16"/>
    <w:rsid w:val="004B55B7"/>
    <w:rsid w:val="004B5CFC"/>
    <w:rsid w:val="004B6895"/>
    <w:rsid w:val="004B6F79"/>
    <w:rsid w:val="004B774D"/>
    <w:rsid w:val="004C2AC2"/>
    <w:rsid w:val="004C33FE"/>
    <w:rsid w:val="004C34B5"/>
    <w:rsid w:val="004C4AED"/>
    <w:rsid w:val="004C62E8"/>
    <w:rsid w:val="004C6D63"/>
    <w:rsid w:val="004C7A88"/>
    <w:rsid w:val="004D2240"/>
    <w:rsid w:val="004D2A87"/>
    <w:rsid w:val="004D2C2D"/>
    <w:rsid w:val="004D4465"/>
    <w:rsid w:val="004D54B3"/>
    <w:rsid w:val="004D649F"/>
    <w:rsid w:val="004D69B5"/>
    <w:rsid w:val="004D7227"/>
    <w:rsid w:val="004D7B5E"/>
    <w:rsid w:val="004E0E7F"/>
    <w:rsid w:val="004E0EB0"/>
    <w:rsid w:val="004E0EB8"/>
    <w:rsid w:val="004E1044"/>
    <w:rsid w:val="004E18E9"/>
    <w:rsid w:val="004E1D95"/>
    <w:rsid w:val="004E1F05"/>
    <w:rsid w:val="004E2A1B"/>
    <w:rsid w:val="004E2ADC"/>
    <w:rsid w:val="004E3048"/>
    <w:rsid w:val="004E43B2"/>
    <w:rsid w:val="004E491C"/>
    <w:rsid w:val="004E4ED2"/>
    <w:rsid w:val="004E7047"/>
    <w:rsid w:val="004E74F7"/>
    <w:rsid w:val="004E7DFD"/>
    <w:rsid w:val="004F0798"/>
    <w:rsid w:val="004F0CD2"/>
    <w:rsid w:val="004F1C40"/>
    <w:rsid w:val="004F1D02"/>
    <w:rsid w:val="004F2679"/>
    <w:rsid w:val="004F290D"/>
    <w:rsid w:val="004F2F21"/>
    <w:rsid w:val="004F3079"/>
    <w:rsid w:val="004F3DE5"/>
    <w:rsid w:val="004F5BEB"/>
    <w:rsid w:val="004F6008"/>
    <w:rsid w:val="004F64FA"/>
    <w:rsid w:val="004F6913"/>
    <w:rsid w:val="004F755C"/>
    <w:rsid w:val="004F7865"/>
    <w:rsid w:val="004F7A1B"/>
    <w:rsid w:val="005005F1"/>
    <w:rsid w:val="0050141A"/>
    <w:rsid w:val="0050174E"/>
    <w:rsid w:val="00501854"/>
    <w:rsid w:val="00501CB5"/>
    <w:rsid w:val="0050219B"/>
    <w:rsid w:val="00502AEF"/>
    <w:rsid w:val="00503EEB"/>
    <w:rsid w:val="00503F17"/>
    <w:rsid w:val="00503F3A"/>
    <w:rsid w:val="00504165"/>
    <w:rsid w:val="00506281"/>
    <w:rsid w:val="00506928"/>
    <w:rsid w:val="00506D6E"/>
    <w:rsid w:val="005074E0"/>
    <w:rsid w:val="005077EF"/>
    <w:rsid w:val="00511AD5"/>
    <w:rsid w:val="00511D2A"/>
    <w:rsid w:val="00511DC7"/>
    <w:rsid w:val="0051265A"/>
    <w:rsid w:val="005131C0"/>
    <w:rsid w:val="005142C5"/>
    <w:rsid w:val="0051501B"/>
    <w:rsid w:val="005152B5"/>
    <w:rsid w:val="00515886"/>
    <w:rsid w:val="0051607E"/>
    <w:rsid w:val="005175DD"/>
    <w:rsid w:val="0052123C"/>
    <w:rsid w:val="00521319"/>
    <w:rsid w:val="00521579"/>
    <w:rsid w:val="0052169C"/>
    <w:rsid w:val="00522BC8"/>
    <w:rsid w:val="0052322B"/>
    <w:rsid w:val="00523355"/>
    <w:rsid w:val="00523BC0"/>
    <w:rsid w:val="00523C28"/>
    <w:rsid w:val="0052402D"/>
    <w:rsid w:val="00526455"/>
    <w:rsid w:val="00526D72"/>
    <w:rsid w:val="005271B3"/>
    <w:rsid w:val="0053176B"/>
    <w:rsid w:val="005341B3"/>
    <w:rsid w:val="00534721"/>
    <w:rsid w:val="00536F42"/>
    <w:rsid w:val="00537182"/>
    <w:rsid w:val="005373E3"/>
    <w:rsid w:val="00541800"/>
    <w:rsid w:val="00541EDD"/>
    <w:rsid w:val="00542743"/>
    <w:rsid w:val="00542A5F"/>
    <w:rsid w:val="00542C2D"/>
    <w:rsid w:val="0054368E"/>
    <w:rsid w:val="00543C7E"/>
    <w:rsid w:val="0054403E"/>
    <w:rsid w:val="005441EB"/>
    <w:rsid w:val="005450A0"/>
    <w:rsid w:val="0054613A"/>
    <w:rsid w:val="00546E82"/>
    <w:rsid w:val="0054751E"/>
    <w:rsid w:val="005478BD"/>
    <w:rsid w:val="005479E3"/>
    <w:rsid w:val="0055076C"/>
    <w:rsid w:val="0055118B"/>
    <w:rsid w:val="00551985"/>
    <w:rsid w:val="00552994"/>
    <w:rsid w:val="00552BD3"/>
    <w:rsid w:val="00552CAE"/>
    <w:rsid w:val="00552DB0"/>
    <w:rsid w:val="005532A0"/>
    <w:rsid w:val="00555109"/>
    <w:rsid w:val="005562A1"/>
    <w:rsid w:val="00556ABF"/>
    <w:rsid w:val="00556B35"/>
    <w:rsid w:val="0055741A"/>
    <w:rsid w:val="0056073B"/>
    <w:rsid w:val="00560D04"/>
    <w:rsid w:val="005611B7"/>
    <w:rsid w:val="005618D4"/>
    <w:rsid w:val="00562545"/>
    <w:rsid w:val="0056355D"/>
    <w:rsid w:val="00564556"/>
    <w:rsid w:val="0056457D"/>
    <w:rsid w:val="0056457F"/>
    <w:rsid w:val="00564867"/>
    <w:rsid w:val="0056570C"/>
    <w:rsid w:val="00565C79"/>
    <w:rsid w:val="00565DF0"/>
    <w:rsid w:val="0056696F"/>
    <w:rsid w:val="00566D48"/>
    <w:rsid w:val="00566D49"/>
    <w:rsid w:val="0056725A"/>
    <w:rsid w:val="00567436"/>
    <w:rsid w:val="0056758B"/>
    <w:rsid w:val="00567AFD"/>
    <w:rsid w:val="00567C22"/>
    <w:rsid w:val="00567CA2"/>
    <w:rsid w:val="00571DA2"/>
    <w:rsid w:val="00572269"/>
    <w:rsid w:val="0057244A"/>
    <w:rsid w:val="00572D4A"/>
    <w:rsid w:val="00572F26"/>
    <w:rsid w:val="005750C5"/>
    <w:rsid w:val="0057529F"/>
    <w:rsid w:val="005752DE"/>
    <w:rsid w:val="00575D60"/>
    <w:rsid w:val="00575D8D"/>
    <w:rsid w:val="00575F81"/>
    <w:rsid w:val="00576972"/>
    <w:rsid w:val="00577248"/>
    <w:rsid w:val="005779BC"/>
    <w:rsid w:val="00580456"/>
    <w:rsid w:val="00582350"/>
    <w:rsid w:val="00582C61"/>
    <w:rsid w:val="00583699"/>
    <w:rsid w:val="0058371E"/>
    <w:rsid w:val="00583874"/>
    <w:rsid w:val="00583923"/>
    <w:rsid w:val="00584234"/>
    <w:rsid w:val="005842CE"/>
    <w:rsid w:val="00585000"/>
    <w:rsid w:val="005857CF"/>
    <w:rsid w:val="00585CDD"/>
    <w:rsid w:val="00586AF5"/>
    <w:rsid w:val="00586B1F"/>
    <w:rsid w:val="00587058"/>
    <w:rsid w:val="00590266"/>
    <w:rsid w:val="005903BF"/>
    <w:rsid w:val="00591957"/>
    <w:rsid w:val="00591C41"/>
    <w:rsid w:val="00592126"/>
    <w:rsid w:val="00593FA8"/>
    <w:rsid w:val="00594F84"/>
    <w:rsid w:val="005978E0"/>
    <w:rsid w:val="00597BF9"/>
    <w:rsid w:val="005A0146"/>
    <w:rsid w:val="005A0C11"/>
    <w:rsid w:val="005A14D0"/>
    <w:rsid w:val="005A21E8"/>
    <w:rsid w:val="005A29A8"/>
    <w:rsid w:val="005A2A2C"/>
    <w:rsid w:val="005A309A"/>
    <w:rsid w:val="005A373D"/>
    <w:rsid w:val="005A5A64"/>
    <w:rsid w:val="005A5C0F"/>
    <w:rsid w:val="005A6CD0"/>
    <w:rsid w:val="005A6D96"/>
    <w:rsid w:val="005B0B58"/>
    <w:rsid w:val="005B192A"/>
    <w:rsid w:val="005B1B29"/>
    <w:rsid w:val="005B2F92"/>
    <w:rsid w:val="005B3E3E"/>
    <w:rsid w:val="005B45C2"/>
    <w:rsid w:val="005B4E53"/>
    <w:rsid w:val="005B5857"/>
    <w:rsid w:val="005B5895"/>
    <w:rsid w:val="005B5B58"/>
    <w:rsid w:val="005B6204"/>
    <w:rsid w:val="005B6DB6"/>
    <w:rsid w:val="005B7588"/>
    <w:rsid w:val="005B7AE4"/>
    <w:rsid w:val="005B7C1C"/>
    <w:rsid w:val="005B7DC9"/>
    <w:rsid w:val="005C0836"/>
    <w:rsid w:val="005C0BB1"/>
    <w:rsid w:val="005C130F"/>
    <w:rsid w:val="005C1844"/>
    <w:rsid w:val="005C1959"/>
    <w:rsid w:val="005C19C4"/>
    <w:rsid w:val="005C1B83"/>
    <w:rsid w:val="005C25FF"/>
    <w:rsid w:val="005C26E0"/>
    <w:rsid w:val="005C274F"/>
    <w:rsid w:val="005C2D55"/>
    <w:rsid w:val="005C2DCA"/>
    <w:rsid w:val="005C2EE1"/>
    <w:rsid w:val="005C301A"/>
    <w:rsid w:val="005C3122"/>
    <w:rsid w:val="005C346B"/>
    <w:rsid w:val="005C38EE"/>
    <w:rsid w:val="005C5ABC"/>
    <w:rsid w:val="005C66F4"/>
    <w:rsid w:val="005C68BF"/>
    <w:rsid w:val="005D044D"/>
    <w:rsid w:val="005D0ABD"/>
    <w:rsid w:val="005D103A"/>
    <w:rsid w:val="005D1108"/>
    <w:rsid w:val="005D187B"/>
    <w:rsid w:val="005D18AD"/>
    <w:rsid w:val="005D1C1C"/>
    <w:rsid w:val="005D26B4"/>
    <w:rsid w:val="005D28A6"/>
    <w:rsid w:val="005D2B96"/>
    <w:rsid w:val="005D420A"/>
    <w:rsid w:val="005D4747"/>
    <w:rsid w:val="005D47DD"/>
    <w:rsid w:val="005D5E2A"/>
    <w:rsid w:val="005D6B20"/>
    <w:rsid w:val="005D6E2B"/>
    <w:rsid w:val="005E0733"/>
    <w:rsid w:val="005E09E7"/>
    <w:rsid w:val="005E0A60"/>
    <w:rsid w:val="005E1976"/>
    <w:rsid w:val="005E1995"/>
    <w:rsid w:val="005E25C1"/>
    <w:rsid w:val="005E300D"/>
    <w:rsid w:val="005E3092"/>
    <w:rsid w:val="005E3BF0"/>
    <w:rsid w:val="005E3C53"/>
    <w:rsid w:val="005E57E7"/>
    <w:rsid w:val="005E625C"/>
    <w:rsid w:val="005E6CBC"/>
    <w:rsid w:val="005E72FF"/>
    <w:rsid w:val="005E73C0"/>
    <w:rsid w:val="005F07ED"/>
    <w:rsid w:val="005F0BB6"/>
    <w:rsid w:val="005F0F24"/>
    <w:rsid w:val="005F1BFE"/>
    <w:rsid w:val="005F26A8"/>
    <w:rsid w:val="005F2706"/>
    <w:rsid w:val="005F2929"/>
    <w:rsid w:val="005F37D2"/>
    <w:rsid w:val="005F3A77"/>
    <w:rsid w:val="005F65C0"/>
    <w:rsid w:val="005F6A8F"/>
    <w:rsid w:val="005F6BB7"/>
    <w:rsid w:val="005F7588"/>
    <w:rsid w:val="005F77D9"/>
    <w:rsid w:val="005F7BEB"/>
    <w:rsid w:val="005F7C3E"/>
    <w:rsid w:val="0060017A"/>
    <w:rsid w:val="0060020A"/>
    <w:rsid w:val="0060035A"/>
    <w:rsid w:val="006008B1"/>
    <w:rsid w:val="006009DF"/>
    <w:rsid w:val="00601368"/>
    <w:rsid w:val="00601AFA"/>
    <w:rsid w:val="00601E4E"/>
    <w:rsid w:val="00601F5A"/>
    <w:rsid w:val="00602331"/>
    <w:rsid w:val="00603178"/>
    <w:rsid w:val="00603936"/>
    <w:rsid w:val="00603DB9"/>
    <w:rsid w:val="00604239"/>
    <w:rsid w:val="00604736"/>
    <w:rsid w:val="00604BE3"/>
    <w:rsid w:val="00604FB8"/>
    <w:rsid w:val="006069B2"/>
    <w:rsid w:val="00606FBA"/>
    <w:rsid w:val="0060728B"/>
    <w:rsid w:val="00607669"/>
    <w:rsid w:val="006076F4"/>
    <w:rsid w:val="00607AFD"/>
    <w:rsid w:val="00611B12"/>
    <w:rsid w:val="00612C29"/>
    <w:rsid w:val="00612F97"/>
    <w:rsid w:val="00613398"/>
    <w:rsid w:val="0061345D"/>
    <w:rsid w:val="00615062"/>
    <w:rsid w:val="0061549B"/>
    <w:rsid w:val="00615929"/>
    <w:rsid w:val="00615AF7"/>
    <w:rsid w:val="00616802"/>
    <w:rsid w:val="006169E6"/>
    <w:rsid w:val="006179D5"/>
    <w:rsid w:val="00617E12"/>
    <w:rsid w:val="0062074E"/>
    <w:rsid w:val="00620C25"/>
    <w:rsid w:val="00621477"/>
    <w:rsid w:val="00621ADA"/>
    <w:rsid w:val="00621B95"/>
    <w:rsid w:val="0062243C"/>
    <w:rsid w:val="00622CB6"/>
    <w:rsid w:val="00623F7B"/>
    <w:rsid w:val="00624BD4"/>
    <w:rsid w:val="0063158F"/>
    <w:rsid w:val="00631697"/>
    <w:rsid w:val="006318A1"/>
    <w:rsid w:val="00631D6B"/>
    <w:rsid w:val="00632183"/>
    <w:rsid w:val="006330A1"/>
    <w:rsid w:val="00633ADB"/>
    <w:rsid w:val="006343E9"/>
    <w:rsid w:val="00634411"/>
    <w:rsid w:val="0063479F"/>
    <w:rsid w:val="006353F0"/>
    <w:rsid w:val="006357B5"/>
    <w:rsid w:val="006364A1"/>
    <w:rsid w:val="0063678E"/>
    <w:rsid w:val="00637BFD"/>
    <w:rsid w:val="00637C5C"/>
    <w:rsid w:val="00637D2D"/>
    <w:rsid w:val="00637F72"/>
    <w:rsid w:val="0064036F"/>
    <w:rsid w:val="00641A71"/>
    <w:rsid w:val="00641C4E"/>
    <w:rsid w:val="00641FB3"/>
    <w:rsid w:val="00642C46"/>
    <w:rsid w:val="0064434C"/>
    <w:rsid w:val="006456B6"/>
    <w:rsid w:val="00647093"/>
    <w:rsid w:val="006471CC"/>
    <w:rsid w:val="006472FE"/>
    <w:rsid w:val="00647A29"/>
    <w:rsid w:val="006500A9"/>
    <w:rsid w:val="00650119"/>
    <w:rsid w:val="0065079F"/>
    <w:rsid w:val="0065222B"/>
    <w:rsid w:val="006522CF"/>
    <w:rsid w:val="00652A28"/>
    <w:rsid w:val="0065379F"/>
    <w:rsid w:val="00654BCC"/>
    <w:rsid w:val="00656188"/>
    <w:rsid w:val="0065661C"/>
    <w:rsid w:val="00656F19"/>
    <w:rsid w:val="0065715A"/>
    <w:rsid w:val="006605EF"/>
    <w:rsid w:val="006610F1"/>
    <w:rsid w:val="00661C6B"/>
    <w:rsid w:val="00661EE1"/>
    <w:rsid w:val="00661FEE"/>
    <w:rsid w:val="00662D3E"/>
    <w:rsid w:val="00662F5E"/>
    <w:rsid w:val="0066335F"/>
    <w:rsid w:val="00663B38"/>
    <w:rsid w:val="00663B7B"/>
    <w:rsid w:val="00663CBD"/>
    <w:rsid w:val="006641B2"/>
    <w:rsid w:val="00664C4A"/>
    <w:rsid w:val="00664F8E"/>
    <w:rsid w:val="00665DA1"/>
    <w:rsid w:val="0066689A"/>
    <w:rsid w:val="00666AC2"/>
    <w:rsid w:val="0066763A"/>
    <w:rsid w:val="00667BE3"/>
    <w:rsid w:val="00671004"/>
    <w:rsid w:val="006715AD"/>
    <w:rsid w:val="00672646"/>
    <w:rsid w:val="006742C5"/>
    <w:rsid w:val="00674CA2"/>
    <w:rsid w:val="00674E42"/>
    <w:rsid w:val="006753FE"/>
    <w:rsid w:val="00675649"/>
    <w:rsid w:val="00675C65"/>
    <w:rsid w:val="00675E72"/>
    <w:rsid w:val="00675F8A"/>
    <w:rsid w:val="00676563"/>
    <w:rsid w:val="00677702"/>
    <w:rsid w:val="006803ED"/>
    <w:rsid w:val="00680C0D"/>
    <w:rsid w:val="006813F8"/>
    <w:rsid w:val="00681AAC"/>
    <w:rsid w:val="00681ADD"/>
    <w:rsid w:val="00681AFD"/>
    <w:rsid w:val="00682112"/>
    <w:rsid w:val="006821F3"/>
    <w:rsid w:val="00682507"/>
    <w:rsid w:val="00682BA6"/>
    <w:rsid w:val="0068363B"/>
    <w:rsid w:val="00683A79"/>
    <w:rsid w:val="00684894"/>
    <w:rsid w:val="0068587F"/>
    <w:rsid w:val="00686957"/>
    <w:rsid w:val="006872BA"/>
    <w:rsid w:val="0068734E"/>
    <w:rsid w:val="00690795"/>
    <w:rsid w:val="006910F4"/>
    <w:rsid w:val="00691648"/>
    <w:rsid w:val="006917D7"/>
    <w:rsid w:val="00691C9B"/>
    <w:rsid w:val="00692255"/>
    <w:rsid w:val="0069251C"/>
    <w:rsid w:val="00692E36"/>
    <w:rsid w:val="00692FD6"/>
    <w:rsid w:val="00693E16"/>
    <w:rsid w:val="00694021"/>
    <w:rsid w:val="0069420E"/>
    <w:rsid w:val="0069434C"/>
    <w:rsid w:val="00694F44"/>
    <w:rsid w:val="00694FF9"/>
    <w:rsid w:val="00695879"/>
    <w:rsid w:val="00695E03"/>
    <w:rsid w:val="00695E52"/>
    <w:rsid w:val="00696EF9"/>
    <w:rsid w:val="00696F51"/>
    <w:rsid w:val="006979A5"/>
    <w:rsid w:val="006A016F"/>
    <w:rsid w:val="006A0518"/>
    <w:rsid w:val="006A0DF7"/>
    <w:rsid w:val="006A0F74"/>
    <w:rsid w:val="006A19D5"/>
    <w:rsid w:val="006A20FA"/>
    <w:rsid w:val="006A2DF9"/>
    <w:rsid w:val="006A33F3"/>
    <w:rsid w:val="006A4321"/>
    <w:rsid w:val="006A43D9"/>
    <w:rsid w:val="006A49FE"/>
    <w:rsid w:val="006A543B"/>
    <w:rsid w:val="006A5E53"/>
    <w:rsid w:val="006A645C"/>
    <w:rsid w:val="006A6B99"/>
    <w:rsid w:val="006A748B"/>
    <w:rsid w:val="006A778D"/>
    <w:rsid w:val="006A7960"/>
    <w:rsid w:val="006A7C17"/>
    <w:rsid w:val="006A7E5F"/>
    <w:rsid w:val="006B0A70"/>
    <w:rsid w:val="006B17B3"/>
    <w:rsid w:val="006B18EC"/>
    <w:rsid w:val="006B261B"/>
    <w:rsid w:val="006B296D"/>
    <w:rsid w:val="006B2C90"/>
    <w:rsid w:val="006B35E6"/>
    <w:rsid w:val="006B3DF7"/>
    <w:rsid w:val="006B44DC"/>
    <w:rsid w:val="006B465A"/>
    <w:rsid w:val="006B534C"/>
    <w:rsid w:val="006B60BA"/>
    <w:rsid w:val="006B6ADC"/>
    <w:rsid w:val="006B6DD0"/>
    <w:rsid w:val="006B707E"/>
    <w:rsid w:val="006B7798"/>
    <w:rsid w:val="006C0399"/>
    <w:rsid w:val="006C2162"/>
    <w:rsid w:val="006C26CA"/>
    <w:rsid w:val="006C27BC"/>
    <w:rsid w:val="006C28AC"/>
    <w:rsid w:val="006C2A8E"/>
    <w:rsid w:val="006C2B87"/>
    <w:rsid w:val="006C2D54"/>
    <w:rsid w:val="006C3255"/>
    <w:rsid w:val="006C3F26"/>
    <w:rsid w:val="006C408E"/>
    <w:rsid w:val="006C4E30"/>
    <w:rsid w:val="006C5573"/>
    <w:rsid w:val="006C65EB"/>
    <w:rsid w:val="006C79D9"/>
    <w:rsid w:val="006C7E5A"/>
    <w:rsid w:val="006C7FF8"/>
    <w:rsid w:val="006D03E7"/>
    <w:rsid w:val="006D04F3"/>
    <w:rsid w:val="006D05C6"/>
    <w:rsid w:val="006D08E4"/>
    <w:rsid w:val="006D0D17"/>
    <w:rsid w:val="006D3C7D"/>
    <w:rsid w:val="006D4659"/>
    <w:rsid w:val="006D48F8"/>
    <w:rsid w:val="006D5063"/>
    <w:rsid w:val="006D5D5F"/>
    <w:rsid w:val="006D5FD9"/>
    <w:rsid w:val="006D61EF"/>
    <w:rsid w:val="006D646B"/>
    <w:rsid w:val="006D68FB"/>
    <w:rsid w:val="006D7CA0"/>
    <w:rsid w:val="006E09E5"/>
    <w:rsid w:val="006E1F5F"/>
    <w:rsid w:val="006E1FF5"/>
    <w:rsid w:val="006E2524"/>
    <w:rsid w:val="006E2868"/>
    <w:rsid w:val="006E3619"/>
    <w:rsid w:val="006E40DD"/>
    <w:rsid w:val="006E47FF"/>
    <w:rsid w:val="006E4A03"/>
    <w:rsid w:val="006E5176"/>
    <w:rsid w:val="006E5214"/>
    <w:rsid w:val="006E5560"/>
    <w:rsid w:val="006E765B"/>
    <w:rsid w:val="006F1D06"/>
    <w:rsid w:val="006F2931"/>
    <w:rsid w:val="006F2A53"/>
    <w:rsid w:val="006F306C"/>
    <w:rsid w:val="006F3953"/>
    <w:rsid w:val="006F3F8C"/>
    <w:rsid w:val="006F4C8A"/>
    <w:rsid w:val="006F59F5"/>
    <w:rsid w:val="006F5F9E"/>
    <w:rsid w:val="006F63A5"/>
    <w:rsid w:val="0070051C"/>
    <w:rsid w:val="007005C4"/>
    <w:rsid w:val="0070142B"/>
    <w:rsid w:val="00701FCF"/>
    <w:rsid w:val="0070276E"/>
    <w:rsid w:val="00702F8F"/>
    <w:rsid w:val="007032AD"/>
    <w:rsid w:val="007035EB"/>
    <w:rsid w:val="00703A2E"/>
    <w:rsid w:val="00705605"/>
    <w:rsid w:val="0070652F"/>
    <w:rsid w:val="007079FC"/>
    <w:rsid w:val="00710129"/>
    <w:rsid w:val="00710C17"/>
    <w:rsid w:val="00711377"/>
    <w:rsid w:val="00711A36"/>
    <w:rsid w:val="00712200"/>
    <w:rsid w:val="007125D3"/>
    <w:rsid w:val="00713BFC"/>
    <w:rsid w:val="00713E51"/>
    <w:rsid w:val="00713F95"/>
    <w:rsid w:val="00714C26"/>
    <w:rsid w:val="0071529C"/>
    <w:rsid w:val="0071531E"/>
    <w:rsid w:val="007167B4"/>
    <w:rsid w:val="007170DA"/>
    <w:rsid w:val="007172AD"/>
    <w:rsid w:val="00717546"/>
    <w:rsid w:val="00717733"/>
    <w:rsid w:val="007179CB"/>
    <w:rsid w:val="00720801"/>
    <w:rsid w:val="00720EE4"/>
    <w:rsid w:val="007215CE"/>
    <w:rsid w:val="00721994"/>
    <w:rsid w:val="00721F02"/>
    <w:rsid w:val="00722114"/>
    <w:rsid w:val="00722B1B"/>
    <w:rsid w:val="00722DE3"/>
    <w:rsid w:val="00723287"/>
    <w:rsid w:val="0072416F"/>
    <w:rsid w:val="0072434B"/>
    <w:rsid w:val="00724A36"/>
    <w:rsid w:val="00724FF6"/>
    <w:rsid w:val="00725104"/>
    <w:rsid w:val="0072698A"/>
    <w:rsid w:val="00726AA1"/>
    <w:rsid w:val="00727360"/>
    <w:rsid w:val="00727B94"/>
    <w:rsid w:val="00727C94"/>
    <w:rsid w:val="00731421"/>
    <w:rsid w:val="00731891"/>
    <w:rsid w:val="00731B0A"/>
    <w:rsid w:val="00731EAE"/>
    <w:rsid w:val="00732073"/>
    <w:rsid w:val="0073283C"/>
    <w:rsid w:val="00733073"/>
    <w:rsid w:val="007332CE"/>
    <w:rsid w:val="00733D71"/>
    <w:rsid w:val="0073474A"/>
    <w:rsid w:val="00734863"/>
    <w:rsid w:val="00734C67"/>
    <w:rsid w:val="00735033"/>
    <w:rsid w:val="0073528E"/>
    <w:rsid w:val="00735328"/>
    <w:rsid w:val="0073565C"/>
    <w:rsid w:val="007357D3"/>
    <w:rsid w:val="0073644E"/>
    <w:rsid w:val="0073685B"/>
    <w:rsid w:val="00737442"/>
    <w:rsid w:val="007377EB"/>
    <w:rsid w:val="00737A20"/>
    <w:rsid w:val="00737B57"/>
    <w:rsid w:val="007407C4"/>
    <w:rsid w:val="00741D63"/>
    <w:rsid w:val="00742644"/>
    <w:rsid w:val="00742ABB"/>
    <w:rsid w:val="00744167"/>
    <w:rsid w:val="007443BD"/>
    <w:rsid w:val="007449BF"/>
    <w:rsid w:val="00745F0E"/>
    <w:rsid w:val="00746203"/>
    <w:rsid w:val="007463FE"/>
    <w:rsid w:val="00746BC0"/>
    <w:rsid w:val="007510B4"/>
    <w:rsid w:val="00752142"/>
    <w:rsid w:val="00752325"/>
    <w:rsid w:val="007523F9"/>
    <w:rsid w:val="0075357E"/>
    <w:rsid w:val="00753B29"/>
    <w:rsid w:val="00754160"/>
    <w:rsid w:val="00754FA2"/>
    <w:rsid w:val="00755808"/>
    <w:rsid w:val="0075642D"/>
    <w:rsid w:val="007573E8"/>
    <w:rsid w:val="00757846"/>
    <w:rsid w:val="00757C16"/>
    <w:rsid w:val="00760C4E"/>
    <w:rsid w:val="00760F9E"/>
    <w:rsid w:val="007616E6"/>
    <w:rsid w:val="00762079"/>
    <w:rsid w:val="007627BE"/>
    <w:rsid w:val="00762E5A"/>
    <w:rsid w:val="0076319F"/>
    <w:rsid w:val="007641CD"/>
    <w:rsid w:val="00764F03"/>
    <w:rsid w:val="00765B1A"/>
    <w:rsid w:val="00765DC1"/>
    <w:rsid w:val="007663FA"/>
    <w:rsid w:val="00766E4A"/>
    <w:rsid w:val="007679FE"/>
    <w:rsid w:val="00771DB1"/>
    <w:rsid w:val="007738F7"/>
    <w:rsid w:val="00773CA9"/>
    <w:rsid w:val="00774909"/>
    <w:rsid w:val="00775CCD"/>
    <w:rsid w:val="007771AD"/>
    <w:rsid w:val="00777335"/>
    <w:rsid w:val="0078001D"/>
    <w:rsid w:val="00781048"/>
    <w:rsid w:val="00782632"/>
    <w:rsid w:val="00782678"/>
    <w:rsid w:val="00782E68"/>
    <w:rsid w:val="007843F2"/>
    <w:rsid w:val="007846FA"/>
    <w:rsid w:val="0078493F"/>
    <w:rsid w:val="007856A2"/>
    <w:rsid w:val="00785A9F"/>
    <w:rsid w:val="007864C5"/>
    <w:rsid w:val="00786DBA"/>
    <w:rsid w:val="00787345"/>
    <w:rsid w:val="007873D0"/>
    <w:rsid w:val="00791FB1"/>
    <w:rsid w:val="00792261"/>
    <w:rsid w:val="00792306"/>
    <w:rsid w:val="007925DF"/>
    <w:rsid w:val="0079359B"/>
    <w:rsid w:val="00794D14"/>
    <w:rsid w:val="00794DA3"/>
    <w:rsid w:val="00796846"/>
    <w:rsid w:val="00797489"/>
    <w:rsid w:val="007976A6"/>
    <w:rsid w:val="007A0519"/>
    <w:rsid w:val="007A08AA"/>
    <w:rsid w:val="007A0A12"/>
    <w:rsid w:val="007A132D"/>
    <w:rsid w:val="007A1345"/>
    <w:rsid w:val="007A2DDB"/>
    <w:rsid w:val="007A33E6"/>
    <w:rsid w:val="007A3DCD"/>
    <w:rsid w:val="007A5461"/>
    <w:rsid w:val="007A5849"/>
    <w:rsid w:val="007A6315"/>
    <w:rsid w:val="007A6DB2"/>
    <w:rsid w:val="007A70BA"/>
    <w:rsid w:val="007A7205"/>
    <w:rsid w:val="007B0D68"/>
    <w:rsid w:val="007B251D"/>
    <w:rsid w:val="007B2C63"/>
    <w:rsid w:val="007B3533"/>
    <w:rsid w:val="007B4D42"/>
    <w:rsid w:val="007B4F58"/>
    <w:rsid w:val="007B528D"/>
    <w:rsid w:val="007B63CA"/>
    <w:rsid w:val="007B6CA7"/>
    <w:rsid w:val="007B6D81"/>
    <w:rsid w:val="007B74D6"/>
    <w:rsid w:val="007B77D1"/>
    <w:rsid w:val="007B7A7D"/>
    <w:rsid w:val="007C0700"/>
    <w:rsid w:val="007C07C7"/>
    <w:rsid w:val="007C0C50"/>
    <w:rsid w:val="007C13EA"/>
    <w:rsid w:val="007C17C0"/>
    <w:rsid w:val="007C1CD9"/>
    <w:rsid w:val="007C205F"/>
    <w:rsid w:val="007C2A83"/>
    <w:rsid w:val="007C317C"/>
    <w:rsid w:val="007C32EF"/>
    <w:rsid w:val="007C33F0"/>
    <w:rsid w:val="007C361D"/>
    <w:rsid w:val="007C3F0E"/>
    <w:rsid w:val="007C46F8"/>
    <w:rsid w:val="007C494D"/>
    <w:rsid w:val="007C4A13"/>
    <w:rsid w:val="007C4B84"/>
    <w:rsid w:val="007C70FF"/>
    <w:rsid w:val="007C75B5"/>
    <w:rsid w:val="007C7C25"/>
    <w:rsid w:val="007C7D30"/>
    <w:rsid w:val="007D004F"/>
    <w:rsid w:val="007D011D"/>
    <w:rsid w:val="007D035F"/>
    <w:rsid w:val="007D06B2"/>
    <w:rsid w:val="007D08C4"/>
    <w:rsid w:val="007D0B38"/>
    <w:rsid w:val="007D1D92"/>
    <w:rsid w:val="007D2856"/>
    <w:rsid w:val="007D3534"/>
    <w:rsid w:val="007D45CD"/>
    <w:rsid w:val="007D461F"/>
    <w:rsid w:val="007D5440"/>
    <w:rsid w:val="007D556F"/>
    <w:rsid w:val="007D578B"/>
    <w:rsid w:val="007D69EB"/>
    <w:rsid w:val="007D6BF8"/>
    <w:rsid w:val="007D74C2"/>
    <w:rsid w:val="007E128F"/>
    <w:rsid w:val="007E212E"/>
    <w:rsid w:val="007E3833"/>
    <w:rsid w:val="007E411A"/>
    <w:rsid w:val="007E42DA"/>
    <w:rsid w:val="007E4331"/>
    <w:rsid w:val="007E4639"/>
    <w:rsid w:val="007E57B5"/>
    <w:rsid w:val="007E59CC"/>
    <w:rsid w:val="007E5A05"/>
    <w:rsid w:val="007E61B3"/>
    <w:rsid w:val="007E6A99"/>
    <w:rsid w:val="007E6D06"/>
    <w:rsid w:val="007E741F"/>
    <w:rsid w:val="007F1017"/>
    <w:rsid w:val="007F13EA"/>
    <w:rsid w:val="007F151A"/>
    <w:rsid w:val="007F4A3F"/>
    <w:rsid w:val="007F4A61"/>
    <w:rsid w:val="007F5255"/>
    <w:rsid w:val="007F56CC"/>
    <w:rsid w:val="007F5D19"/>
    <w:rsid w:val="007F61C2"/>
    <w:rsid w:val="007F6239"/>
    <w:rsid w:val="007F686E"/>
    <w:rsid w:val="007F7027"/>
    <w:rsid w:val="007FF7B5"/>
    <w:rsid w:val="00800AC0"/>
    <w:rsid w:val="00800B52"/>
    <w:rsid w:val="008021E9"/>
    <w:rsid w:val="00802EC4"/>
    <w:rsid w:val="00802ED9"/>
    <w:rsid w:val="008034A5"/>
    <w:rsid w:val="008043A2"/>
    <w:rsid w:val="008046C7"/>
    <w:rsid w:val="00805142"/>
    <w:rsid w:val="00805FCE"/>
    <w:rsid w:val="00807A8B"/>
    <w:rsid w:val="00807FBA"/>
    <w:rsid w:val="008105EA"/>
    <w:rsid w:val="00811383"/>
    <w:rsid w:val="00811BC6"/>
    <w:rsid w:val="00811EFC"/>
    <w:rsid w:val="00812149"/>
    <w:rsid w:val="00812CAC"/>
    <w:rsid w:val="00812FD8"/>
    <w:rsid w:val="008137C3"/>
    <w:rsid w:val="00813D06"/>
    <w:rsid w:val="00814EC8"/>
    <w:rsid w:val="00815F7B"/>
    <w:rsid w:val="00816361"/>
    <w:rsid w:val="008166EF"/>
    <w:rsid w:val="008167E7"/>
    <w:rsid w:val="00816FEF"/>
    <w:rsid w:val="008176BF"/>
    <w:rsid w:val="00817CB8"/>
    <w:rsid w:val="00817D2F"/>
    <w:rsid w:val="00820A8C"/>
    <w:rsid w:val="00820CA3"/>
    <w:rsid w:val="008215FB"/>
    <w:rsid w:val="00821668"/>
    <w:rsid w:val="008216E6"/>
    <w:rsid w:val="008220CC"/>
    <w:rsid w:val="00823174"/>
    <w:rsid w:val="00823A1A"/>
    <w:rsid w:val="00823E34"/>
    <w:rsid w:val="00824653"/>
    <w:rsid w:val="00825233"/>
    <w:rsid w:val="00825751"/>
    <w:rsid w:val="00826187"/>
    <w:rsid w:val="00826454"/>
    <w:rsid w:val="0082649B"/>
    <w:rsid w:val="008264EB"/>
    <w:rsid w:val="008266EE"/>
    <w:rsid w:val="008268CE"/>
    <w:rsid w:val="00827344"/>
    <w:rsid w:val="00827C23"/>
    <w:rsid w:val="00827CA9"/>
    <w:rsid w:val="008309B8"/>
    <w:rsid w:val="008319E3"/>
    <w:rsid w:val="00831A31"/>
    <w:rsid w:val="00832392"/>
    <w:rsid w:val="008324FE"/>
    <w:rsid w:val="00832DB3"/>
    <w:rsid w:val="00833B05"/>
    <w:rsid w:val="00834F03"/>
    <w:rsid w:val="008357BD"/>
    <w:rsid w:val="0083590E"/>
    <w:rsid w:val="008362B4"/>
    <w:rsid w:val="0083681C"/>
    <w:rsid w:val="00840CA2"/>
    <w:rsid w:val="0084141C"/>
    <w:rsid w:val="00842AB7"/>
    <w:rsid w:val="0084374F"/>
    <w:rsid w:val="0084443E"/>
    <w:rsid w:val="00844A22"/>
    <w:rsid w:val="00846C91"/>
    <w:rsid w:val="00846D4D"/>
    <w:rsid w:val="00847703"/>
    <w:rsid w:val="00847A74"/>
    <w:rsid w:val="00847AEF"/>
    <w:rsid w:val="00847DF5"/>
    <w:rsid w:val="00850890"/>
    <w:rsid w:val="00850B89"/>
    <w:rsid w:val="00851016"/>
    <w:rsid w:val="00851C7A"/>
    <w:rsid w:val="00852ABD"/>
    <w:rsid w:val="0085309D"/>
    <w:rsid w:val="0085365C"/>
    <w:rsid w:val="00853DAF"/>
    <w:rsid w:val="00854A0E"/>
    <w:rsid w:val="00855467"/>
    <w:rsid w:val="00855EF2"/>
    <w:rsid w:val="00856897"/>
    <w:rsid w:val="00856E9A"/>
    <w:rsid w:val="00857D65"/>
    <w:rsid w:val="0086075D"/>
    <w:rsid w:val="00860D78"/>
    <w:rsid w:val="00861813"/>
    <w:rsid w:val="00861F46"/>
    <w:rsid w:val="00862502"/>
    <w:rsid w:val="00862CC1"/>
    <w:rsid w:val="008630F1"/>
    <w:rsid w:val="00863A5D"/>
    <w:rsid w:val="008642A7"/>
    <w:rsid w:val="008643E8"/>
    <w:rsid w:val="008660D4"/>
    <w:rsid w:val="00867B6B"/>
    <w:rsid w:val="008700C2"/>
    <w:rsid w:val="00870988"/>
    <w:rsid w:val="00870D48"/>
    <w:rsid w:val="008710C5"/>
    <w:rsid w:val="00871FA9"/>
    <w:rsid w:val="0087283C"/>
    <w:rsid w:val="008728E9"/>
    <w:rsid w:val="00872A41"/>
    <w:rsid w:val="00873950"/>
    <w:rsid w:val="008743B4"/>
    <w:rsid w:val="0087450B"/>
    <w:rsid w:val="00875766"/>
    <w:rsid w:val="00875F96"/>
    <w:rsid w:val="00880407"/>
    <w:rsid w:val="008812EA"/>
    <w:rsid w:val="00882117"/>
    <w:rsid w:val="00882874"/>
    <w:rsid w:val="00882945"/>
    <w:rsid w:val="00882E3C"/>
    <w:rsid w:val="0088308A"/>
    <w:rsid w:val="00883787"/>
    <w:rsid w:val="00884290"/>
    <w:rsid w:val="00884720"/>
    <w:rsid w:val="008855E4"/>
    <w:rsid w:val="00886CD2"/>
    <w:rsid w:val="0088753E"/>
    <w:rsid w:val="00887671"/>
    <w:rsid w:val="00887768"/>
    <w:rsid w:val="0089013F"/>
    <w:rsid w:val="00890265"/>
    <w:rsid w:val="008907CA"/>
    <w:rsid w:val="008909F2"/>
    <w:rsid w:val="00891CBD"/>
    <w:rsid w:val="00891E6F"/>
    <w:rsid w:val="0089275D"/>
    <w:rsid w:val="00892A36"/>
    <w:rsid w:val="00893239"/>
    <w:rsid w:val="00893A60"/>
    <w:rsid w:val="00894489"/>
    <w:rsid w:val="00894CD6"/>
    <w:rsid w:val="00895BC1"/>
    <w:rsid w:val="00896035"/>
    <w:rsid w:val="008963A5"/>
    <w:rsid w:val="00896BB5"/>
    <w:rsid w:val="00896D5D"/>
    <w:rsid w:val="008972F5"/>
    <w:rsid w:val="00897D78"/>
    <w:rsid w:val="008A1851"/>
    <w:rsid w:val="008A28A0"/>
    <w:rsid w:val="008A2E8F"/>
    <w:rsid w:val="008A3158"/>
    <w:rsid w:val="008A3363"/>
    <w:rsid w:val="008A3371"/>
    <w:rsid w:val="008A3C3E"/>
    <w:rsid w:val="008A4155"/>
    <w:rsid w:val="008A5656"/>
    <w:rsid w:val="008A5D2D"/>
    <w:rsid w:val="008A6086"/>
    <w:rsid w:val="008A6C8C"/>
    <w:rsid w:val="008A7283"/>
    <w:rsid w:val="008A79DE"/>
    <w:rsid w:val="008A7B63"/>
    <w:rsid w:val="008B06EE"/>
    <w:rsid w:val="008B09DB"/>
    <w:rsid w:val="008B1250"/>
    <w:rsid w:val="008B1396"/>
    <w:rsid w:val="008B1757"/>
    <w:rsid w:val="008B17A5"/>
    <w:rsid w:val="008B1C33"/>
    <w:rsid w:val="008B2115"/>
    <w:rsid w:val="008B2F2E"/>
    <w:rsid w:val="008B3057"/>
    <w:rsid w:val="008B3196"/>
    <w:rsid w:val="008B386C"/>
    <w:rsid w:val="008B40CD"/>
    <w:rsid w:val="008B4B6F"/>
    <w:rsid w:val="008B4D9D"/>
    <w:rsid w:val="008B620D"/>
    <w:rsid w:val="008B652F"/>
    <w:rsid w:val="008B66DA"/>
    <w:rsid w:val="008B6C34"/>
    <w:rsid w:val="008B709E"/>
    <w:rsid w:val="008B7215"/>
    <w:rsid w:val="008B722F"/>
    <w:rsid w:val="008B72B6"/>
    <w:rsid w:val="008B7992"/>
    <w:rsid w:val="008B7D7E"/>
    <w:rsid w:val="008B7F90"/>
    <w:rsid w:val="008C04AF"/>
    <w:rsid w:val="008C082B"/>
    <w:rsid w:val="008C08F8"/>
    <w:rsid w:val="008C2E84"/>
    <w:rsid w:val="008C344C"/>
    <w:rsid w:val="008C3B31"/>
    <w:rsid w:val="008C41E7"/>
    <w:rsid w:val="008C479A"/>
    <w:rsid w:val="008C5610"/>
    <w:rsid w:val="008C5739"/>
    <w:rsid w:val="008C5C2B"/>
    <w:rsid w:val="008C5DBB"/>
    <w:rsid w:val="008C7282"/>
    <w:rsid w:val="008C75A1"/>
    <w:rsid w:val="008C7627"/>
    <w:rsid w:val="008C7ECB"/>
    <w:rsid w:val="008D0FD7"/>
    <w:rsid w:val="008D159D"/>
    <w:rsid w:val="008D206A"/>
    <w:rsid w:val="008D25C9"/>
    <w:rsid w:val="008D29FA"/>
    <w:rsid w:val="008D30A4"/>
    <w:rsid w:val="008D3B86"/>
    <w:rsid w:val="008D43FD"/>
    <w:rsid w:val="008D4755"/>
    <w:rsid w:val="008D47A2"/>
    <w:rsid w:val="008D4C3D"/>
    <w:rsid w:val="008D4DB8"/>
    <w:rsid w:val="008D4EC9"/>
    <w:rsid w:val="008D4F23"/>
    <w:rsid w:val="008D5074"/>
    <w:rsid w:val="008D5188"/>
    <w:rsid w:val="008D6027"/>
    <w:rsid w:val="008D6752"/>
    <w:rsid w:val="008D6A65"/>
    <w:rsid w:val="008D743C"/>
    <w:rsid w:val="008D7533"/>
    <w:rsid w:val="008D7D43"/>
    <w:rsid w:val="008D7FA9"/>
    <w:rsid w:val="008E0491"/>
    <w:rsid w:val="008E0D3C"/>
    <w:rsid w:val="008E1773"/>
    <w:rsid w:val="008E17A2"/>
    <w:rsid w:val="008E1B9E"/>
    <w:rsid w:val="008E200A"/>
    <w:rsid w:val="008E2BE4"/>
    <w:rsid w:val="008E3CEE"/>
    <w:rsid w:val="008E40D5"/>
    <w:rsid w:val="008E55AB"/>
    <w:rsid w:val="008E7E33"/>
    <w:rsid w:val="008F10E9"/>
    <w:rsid w:val="008F120A"/>
    <w:rsid w:val="008F27E0"/>
    <w:rsid w:val="008F323B"/>
    <w:rsid w:val="008F45A0"/>
    <w:rsid w:val="008F48EB"/>
    <w:rsid w:val="008F4F0B"/>
    <w:rsid w:val="008F59BE"/>
    <w:rsid w:val="008F6AA5"/>
    <w:rsid w:val="008F6C89"/>
    <w:rsid w:val="008F7273"/>
    <w:rsid w:val="00900868"/>
    <w:rsid w:val="009012C3"/>
    <w:rsid w:val="00901ADE"/>
    <w:rsid w:val="00902964"/>
    <w:rsid w:val="00902CD0"/>
    <w:rsid w:val="00902CF6"/>
    <w:rsid w:val="00902D26"/>
    <w:rsid w:val="00903F3B"/>
    <w:rsid w:val="009045BD"/>
    <w:rsid w:val="00904646"/>
    <w:rsid w:val="009046C4"/>
    <w:rsid w:val="0090477D"/>
    <w:rsid w:val="00905C94"/>
    <w:rsid w:val="009062A5"/>
    <w:rsid w:val="00907699"/>
    <w:rsid w:val="009105DC"/>
    <w:rsid w:val="00910BE0"/>
    <w:rsid w:val="00910BFF"/>
    <w:rsid w:val="00910FA7"/>
    <w:rsid w:val="009110A3"/>
    <w:rsid w:val="00911272"/>
    <w:rsid w:val="00911339"/>
    <w:rsid w:val="00911A32"/>
    <w:rsid w:val="00911E7B"/>
    <w:rsid w:val="00913100"/>
    <w:rsid w:val="00913339"/>
    <w:rsid w:val="009135D6"/>
    <w:rsid w:val="00914421"/>
    <w:rsid w:val="009146EC"/>
    <w:rsid w:val="00914B8B"/>
    <w:rsid w:val="00914C77"/>
    <w:rsid w:val="00914FBF"/>
    <w:rsid w:val="00915096"/>
    <w:rsid w:val="00915B53"/>
    <w:rsid w:val="00916E69"/>
    <w:rsid w:val="009173F1"/>
    <w:rsid w:val="00917C57"/>
    <w:rsid w:val="0092023B"/>
    <w:rsid w:val="0092037F"/>
    <w:rsid w:val="00921ACB"/>
    <w:rsid w:val="00922513"/>
    <w:rsid w:val="00922DF1"/>
    <w:rsid w:val="0092369B"/>
    <w:rsid w:val="009238D5"/>
    <w:rsid w:val="009248B1"/>
    <w:rsid w:val="00925B98"/>
    <w:rsid w:val="00926C08"/>
    <w:rsid w:val="00926FCB"/>
    <w:rsid w:val="0092795E"/>
    <w:rsid w:val="009300FF"/>
    <w:rsid w:val="00930A6C"/>
    <w:rsid w:val="00930D9E"/>
    <w:rsid w:val="00931D50"/>
    <w:rsid w:val="009326DD"/>
    <w:rsid w:val="00933FA6"/>
    <w:rsid w:val="00934201"/>
    <w:rsid w:val="00934988"/>
    <w:rsid w:val="00936140"/>
    <w:rsid w:val="009366CC"/>
    <w:rsid w:val="00937089"/>
    <w:rsid w:val="009372B0"/>
    <w:rsid w:val="00937EA1"/>
    <w:rsid w:val="009401EC"/>
    <w:rsid w:val="0094035B"/>
    <w:rsid w:val="00940E36"/>
    <w:rsid w:val="00940E69"/>
    <w:rsid w:val="00941A27"/>
    <w:rsid w:val="00941A5D"/>
    <w:rsid w:val="0094294E"/>
    <w:rsid w:val="0094360B"/>
    <w:rsid w:val="00943B72"/>
    <w:rsid w:val="00944222"/>
    <w:rsid w:val="009448BE"/>
    <w:rsid w:val="00944D9F"/>
    <w:rsid w:val="00944F8A"/>
    <w:rsid w:val="009459DD"/>
    <w:rsid w:val="00947632"/>
    <w:rsid w:val="009477B4"/>
    <w:rsid w:val="00947B08"/>
    <w:rsid w:val="009510A2"/>
    <w:rsid w:val="00951E56"/>
    <w:rsid w:val="00951E78"/>
    <w:rsid w:val="00953257"/>
    <w:rsid w:val="00953469"/>
    <w:rsid w:val="00953EA9"/>
    <w:rsid w:val="00954252"/>
    <w:rsid w:val="0095474C"/>
    <w:rsid w:val="009551F0"/>
    <w:rsid w:val="009553AC"/>
    <w:rsid w:val="00956AE9"/>
    <w:rsid w:val="00956E0B"/>
    <w:rsid w:val="00957AAE"/>
    <w:rsid w:val="00957D19"/>
    <w:rsid w:val="00957D92"/>
    <w:rsid w:val="009605C2"/>
    <w:rsid w:val="00960A98"/>
    <w:rsid w:val="00960EB7"/>
    <w:rsid w:val="00961A25"/>
    <w:rsid w:val="00961BE9"/>
    <w:rsid w:val="00961E5D"/>
    <w:rsid w:val="00962CB9"/>
    <w:rsid w:val="009637BD"/>
    <w:rsid w:val="00963B04"/>
    <w:rsid w:val="00963E31"/>
    <w:rsid w:val="00964312"/>
    <w:rsid w:val="00964E87"/>
    <w:rsid w:val="00965943"/>
    <w:rsid w:val="00965B8A"/>
    <w:rsid w:val="00965CCB"/>
    <w:rsid w:val="00967A83"/>
    <w:rsid w:val="00970687"/>
    <w:rsid w:val="0097071F"/>
    <w:rsid w:val="00970FB9"/>
    <w:rsid w:val="009717AC"/>
    <w:rsid w:val="00972BFE"/>
    <w:rsid w:val="00972E9E"/>
    <w:rsid w:val="00973076"/>
    <w:rsid w:val="009751C1"/>
    <w:rsid w:val="00975B6F"/>
    <w:rsid w:val="00976C98"/>
    <w:rsid w:val="00976F67"/>
    <w:rsid w:val="0097706F"/>
    <w:rsid w:val="00980E7D"/>
    <w:rsid w:val="009811F1"/>
    <w:rsid w:val="00981E10"/>
    <w:rsid w:val="00983349"/>
    <w:rsid w:val="00983695"/>
    <w:rsid w:val="00983CE1"/>
    <w:rsid w:val="00983E57"/>
    <w:rsid w:val="00984281"/>
    <w:rsid w:val="0098465B"/>
    <w:rsid w:val="00985DE2"/>
    <w:rsid w:val="0098675D"/>
    <w:rsid w:val="009875DE"/>
    <w:rsid w:val="0098769C"/>
    <w:rsid w:val="00987BA4"/>
    <w:rsid w:val="009900C3"/>
    <w:rsid w:val="0099135F"/>
    <w:rsid w:val="009913DE"/>
    <w:rsid w:val="00992533"/>
    <w:rsid w:val="009926E0"/>
    <w:rsid w:val="00993C67"/>
    <w:rsid w:val="00993C98"/>
    <w:rsid w:val="00993F5B"/>
    <w:rsid w:val="0099422B"/>
    <w:rsid w:val="0099451E"/>
    <w:rsid w:val="009956D8"/>
    <w:rsid w:val="0099683A"/>
    <w:rsid w:val="00996B1A"/>
    <w:rsid w:val="00996D15"/>
    <w:rsid w:val="009974E3"/>
    <w:rsid w:val="00997BA4"/>
    <w:rsid w:val="00997ED9"/>
    <w:rsid w:val="009A18F6"/>
    <w:rsid w:val="009A245E"/>
    <w:rsid w:val="009A2AEC"/>
    <w:rsid w:val="009A2DCC"/>
    <w:rsid w:val="009A364E"/>
    <w:rsid w:val="009A408F"/>
    <w:rsid w:val="009A4FF1"/>
    <w:rsid w:val="009A50FA"/>
    <w:rsid w:val="009A53B7"/>
    <w:rsid w:val="009A583A"/>
    <w:rsid w:val="009A5ABC"/>
    <w:rsid w:val="009A7F10"/>
    <w:rsid w:val="009B0ED9"/>
    <w:rsid w:val="009B1C32"/>
    <w:rsid w:val="009B1E88"/>
    <w:rsid w:val="009B200E"/>
    <w:rsid w:val="009B2470"/>
    <w:rsid w:val="009B2560"/>
    <w:rsid w:val="009B2859"/>
    <w:rsid w:val="009B3E26"/>
    <w:rsid w:val="009B58D0"/>
    <w:rsid w:val="009B5901"/>
    <w:rsid w:val="009B6DE3"/>
    <w:rsid w:val="009B7A5A"/>
    <w:rsid w:val="009C050E"/>
    <w:rsid w:val="009C1271"/>
    <w:rsid w:val="009C1D1E"/>
    <w:rsid w:val="009C216C"/>
    <w:rsid w:val="009C30CC"/>
    <w:rsid w:val="009C3706"/>
    <w:rsid w:val="009C3A3A"/>
    <w:rsid w:val="009C4D4A"/>
    <w:rsid w:val="009C5214"/>
    <w:rsid w:val="009C52AB"/>
    <w:rsid w:val="009C590A"/>
    <w:rsid w:val="009C6CEA"/>
    <w:rsid w:val="009C7793"/>
    <w:rsid w:val="009C7B85"/>
    <w:rsid w:val="009D0254"/>
    <w:rsid w:val="009D0343"/>
    <w:rsid w:val="009D042F"/>
    <w:rsid w:val="009D05D7"/>
    <w:rsid w:val="009D0E1A"/>
    <w:rsid w:val="009D1A64"/>
    <w:rsid w:val="009D3505"/>
    <w:rsid w:val="009D38CA"/>
    <w:rsid w:val="009D54B3"/>
    <w:rsid w:val="009D54FA"/>
    <w:rsid w:val="009D56DC"/>
    <w:rsid w:val="009D5B91"/>
    <w:rsid w:val="009D5E7A"/>
    <w:rsid w:val="009D604F"/>
    <w:rsid w:val="009D72DF"/>
    <w:rsid w:val="009D792E"/>
    <w:rsid w:val="009D7A1B"/>
    <w:rsid w:val="009E04B0"/>
    <w:rsid w:val="009E0D30"/>
    <w:rsid w:val="009E0DFE"/>
    <w:rsid w:val="009E1E5D"/>
    <w:rsid w:val="009E2A9A"/>
    <w:rsid w:val="009E31F6"/>
    <w:rsid w:val="009E4054"/>
    <w:rsid w:val="009E46B9"/>
    <w:rsid w:val="009E4BB7"/>
    <w:rsid w:val="009E4C07"/>
    <w:rsid w:val="009E5B3B"/>
    <w:rsid w:val="009E5D2C"/>
    <w:rsid w:val="009E777F"/>
    <w:rsid w:val="009E794F"/>
    <w:rsid w:val="009E7C74"/>
    <w:rsid w:val="009F005A"/>
    <w:rsid w:val="009F19FF"/>
    <w:rsid w:val="009F20C9"/>
    <w:rsid w:val="009F21F0"/>
    <w:rsid w:val="009F28BE"/>
    <w:rsid w:val="009F3909"/>
    <w:rsid w:val="009F4387"/>
    <w:rsid w:val="009F559C"/>
    <w:rsid w:val="009F584A"/>
    <w:rsid w:val="009F6120"/>
    <w:rsid w:val="009F65E0"/>
    <w:rsid w:val="009F6683"/>
    <w:rsid w:val="009F730B"/>
    <w:rsid w:val="009F7339"/>
    <w:rsid w:val="009F7612"/>
    <w:rsid w:val="00A005F4"/>
    <w:rsid w:val="00A008DC"/>
    <w:rsid w:val="00A00D76"/>
    <w:rsid w:val="00A00D9B"/>
    <w:rsid w:val="00A01184"/>
    <w:rsid w:val="00A01449"/>
    <w:rsid w:val="00A02225"/>
    <w:rsid w:val="00A030D1"/>
    <w:rsid w:val="00A037C2"/>
    <w:rsid w:val="00A03AC3"/>
    <w:rsid w:val="00A03D43"/>
    <w:rsid w:val="00A04380"/>
    <w:rsid w:val="00A04786"/>
    <w:rsid w:val="00A05472"/>
    <w:rsid w:val="00A056A6"/>
    <w:rsid w:val="00A05C32"/>
    <w:rsid w:val="00A0653F"/>
    <w:rsid w:val="00A06F9B"/>
    <w:rsid w:val="00A10F17"/>
    <w:rsid w:val="00A11CD0"/>
    <w:rsid w:val="00A12277"/>
    <w:rsid w:val="00A12469"/>
    <w:rsid w:val="00A128D3"/>
    <w:rsid w:val="00A13948"/>
    <w:rsid w:val="00A1555B"/>
    <w:rsid w:val="00A155C5"/>
    <w:rsid w:val="00A157E1"/>
    <w:rsid w:val="00A16AD8"/>
    <w:rsid w:val="00A171F8"/>
    <w:rsid w:val="00A178D3"/>
    <w:rsid w:val="00A17A2C"/>
    <w:rsid w:val="00A17CD1"/>
    <w:rsid w:val="00A17F49"/>
    <w:rsid w:val="00A2021E"/>
    <w:rsid w:val="00A21056"/>
    <w:rsid w:val="00A21788"/>
    <w:rsid w:val="00A21ADB"/>
    <w:rsid w:val="00A21C95"/>
    <w:rsid w:val="00A21CF3"/>
    <w:rsid w:val="00A22746"/>
    <w:rsid w:val="00A2314C"/>
    <w:rsid w:val="00A231E7"/>
    <w:rsid w:val="00A24813"/>
    <w:rsid w:val="00A251EB"/>
    <w:rsid w:val="00A252EB"/>
    <w:rsid w:val="00A256D1"/>
    <w:rsid w:val="00A25AB9"/>
    <w:rsid w:val="00A260D9"/>
    <w:rsid w:val="00A265B4"/>
    <w:rsid w:val="00A27AEC"/>
    <w:rsid w:val="00A31134"/>
    <w:rsid w:val="00A32033"/>
    <w:rsid w:val="00A320DB"/>
    <w:rsid w:val="00A3247F"/>
    <w:rsid w:val="00A35213"/>
    <w:rsid w:val="00A35D16"/>
    <w:rsid w:val="00A36269"/>
    <w:rsid w:val="00A363A3"/>
    <w:rsid w:val="00A367C7"/>
    <w:rsid w:val="00A36DE5"/>
    <w:rsid w:val="00A37A6C"/>
    <w:rsid w:val="00A37BC1"/>
    <w:rsid w:val="00A37BCD"/>
    <w:rsid w:val="00A37E20"/>
    <w:rsid w:val="00A40F11"/>
    <w:rsid w:val="00A41689"/>
    <w:rsid w:val="00A41E44"/>
    <w:rsid w:val="00A42135"/>
    <w:rsid w:val="00A421B1"/>
    <w:rsid w:val="00A42592"/>
    <w:rsid w:val="00A4315A"/>
    <w:rsid w:val="00A43C59"/>
    <w:rsid w:val="00A45885"/>
    <w:rsid w:val="00A46E48"/>
    <w:rsid w:val="00A479EA"/>
    <w:rsid w:val="00A47C30"/>
    <w:rsid w:val="00A47D35"/>
    <w:rsid w:val="00A50ECD"/>
    <w:rsid w:val="00A51422"/>
    <w:rsid w:val="00A518F3"/>
    <w:rsid w:val="00A52729"/>
    <w:rsid w:val="00A5282C"/>
    <w:rsid w:val="00A5302E"/>
    <w:rsid w:val="00A53379"/>
    <w:rsid w:val="00A53658"/>
    <w:rsid w:val="00A53675"/>
    <w:rsid w:val="00A54459"/>
    <w:rsid w:val="00A54BCB"/>
    <w:rsid w:val="00A564D7"/>
    <w:rsid w:val="00A56B6A"/>
    <w:rsid w:val="00A57291"/>
    <w:rsid w:val="00A578DC"/>
    <w:rsid w:val="00A57A98"/>
    <w:rsid w:val="00A60400"/>
    <w:rsid w:val="00A6046B"/>
    <w:rsid w:val="00A617C5"/>
    <w:rsid w:val="00A62623"/>
    <w:rsid w:val="00A6311B"/>
    <w:rsid w:val="00A63DE6"/>
    <w:rsid w:val="00A640E2"/>
    <w:rsid w:val="00A6412A"/>
    <w:rsid w:val="00A6424D"/>
    <w:rsid w:val="00A6427D"/>
    <w:rsid w:val="00A64573"/>
    <w:rsid w:val="00A64C74"/>
    <w:rsid w:val="00A64D65"/>
    <w:rsid w:val="00A65DCE"/>
    <w:rsid w:val="00A6725B"/>
    <w:rsid w:val="00A6780D"/>
    <w:rsid w:val="00A70605"/>
    <w:rsid w:val="00A71025"/>
    <w:rsid w:val="00A715FE"/>
    <w:rsid w:val="00A71EA0"/>
    <w:rsid w:val="00A72463"/>
    <w:rsid w:val="00A73095"/>
    <w:rsid w:val="00A73134"/>
    <w:rsid w:val="00A735B1"/>
    <w:rsid w:val="00A7365A"/>
    <w:rsid w:val="00A75963"/>
    <w:rsid w:val="00A76001"/>
    <w:rsid w:val="00A76A3F"/>
    <w:rsid w:val="00A77187"/>
    <w:rsid w:val="00A777B2"/>
    <w:rsid w:val="00A77B88"/>
    <w:rsid w:val="00A77FC5"/>
    <w:rsid w:val="00A801B3"/>
    <w:rsid w:val="00A804C4"/>
    <w:rsid w:val="00A812E0"/>
    <w:rsid w:val="00A81E80"/>
    <w:rsid w:val="00A825D4"/>
    <w:rsid w:val="00A828F6"/>
    <w:rsid w:val="00A82B73"/>
    <w:rsid w:val="00A86E8B"/>
    <w:rsid w:val="00A87164"/>
    <w:rsid w:val="00A871A9"/>
    <w:rsid w:val="00A8748E"/>
    <w:rsid w:val="00A87B3A"/>
    <w:rsid w:val="00A906AE"/>
    <w:rsid w:val="00A924F1"/>
    <w:rsid w:val="00A93072"/>
    <w:rsid w:val="00A938BD"/>
    <w:rsid w:val="00A93953"/>
    <w:rsid w:val="00A9395C"/>
    <w:rsid w:val="00A9463A"/>
    <w:rsid w:val="00A94F99"/>
    <w:rsid w:val="00A9549C"/>
    <w:rsid w:val="00A959D8"/>
    <w:rsid w:val="00A95AEA"/>
    <w:rsid w:val="00A95B36"/>
    <w:rsid w:val="00A95B51"/>
    <w:rsid w:val="00A95BD3"/>
    <w:rsid w:val="00A960B0"/>
    <w:rsid w:val="00A96304"/>
    <w:rsid w:val="00A97D3C"/>
    <w:rsid w:val="00AA00FB"/>
    <w:rsid w:val="00AA0775"/>
    <w:rsid w:val="00AA113D"/>
    <w:rsid w:val="00AA2094"/>
    <w:rsid w:val="00AA2B31"/>
    <w:rsid w:val="00AA2FF2"/>
    <w:rsid w:val="00AA57C8"/>
    <w:rsid w:val="00AA64EA"/>
    <w:rsid w:val="00AA6BD5"/>
    <w:rsid w:val="00AA6BD8"/>
    <w:rsid w:val="00AA6C7D"/>
    <w:rsid w:val="00AA6E53"/>
    <w:rsid w:val="00AA7EC6"/>
    <w:rsid w:val="00AA7FD6"/>
    <w:rsid w:val="00AB0097"/>
    <w:rsid w:val="00AB042A"/>
    <w:rsid w:val="00AB05BF"/>
    <w:rsid w:val="00AB07A2"/>
    <w:rsid w:val="00AB11AD"/>
    <w:rsid w:val="00AB19EF"/>
    <w:rsid w:val="00AB1A05"/>
    <w:rsid w:val="00AB1A37"/>
    <w:rsid w:val="00AB2495"/>
    <w:rsid w:val="00AB2D34"/>
    <w:rsid w:val="00AB3430"/>
    <w:rsid w:val="00AB37B9"/>
    <w:rsid w:val="00AB44F7"/>
    <w:rsid w:val="00AB4882"/>
    <w:rsid w:val="00AB4AD1"/>
    <w:rsid w:val="00AB4C54"/>
    <w:rsid w:val="00AB4DBC"/>
    <w:rsid w:val="00AB5979"/>
    <w:rsid w:val="00AB5E07"/>
    <w:rsid w:val="00AB649A"/>
    <w:rsid w:val="00AB6998"/>
    <w:rsid w:val="00AB6C3B"/>
    <w:rsid w:val="00AB6E34"/>
    <w:rsid w:val="00AB7CFA"/>
    <w:rsid w:val="00AB7E96"/>
    <w:rsid w:val="00AC05CE"/>
    <w:rsid w:val="00AC152C"/>
    <w:rsid w:val="00AC3A93"/>
    <w:rsid w:val="00AC4DAF"/>
    <w:rsid w:val="00AC5723"/>
    <w:rsid w:val="00AC5B42"/>
    <w:rsid w:val="00AC5B48"/>
    <w:rsid w:val="00AC670C"/>
    <w:rsid w:val="00AC7D4D"/>
    <w:rsid w:val="00AD0C30"/>
    <w:rsid w:val="00AD1450"/>
    <w:rsid w:val="00AD15E8"/>
    <w:rsid w:val="00AD2A64"/>
    <w:rsid w:val="00AD316E"/>
    <w:rsid w:val="00AD356D"/>
    <w:rsid w:val="00AD4E1A"/>
    <w:rsid w:val="00AD5065"/>
    <w:rsid w:val="00AD5204"/>
    <w:rsid w:val="00AD5D0A"/>
    <w:rsid w:val="00AD6502"/>
    <w:rsid w:val="00AE00FB"/>
    <w:rsid w:val="00AE0174"/>
    <w:rsid w:val="00AE0593"/>
    <w:rsid w:val="00AE0695"/>
    <w:rsid w:val="00AE201D"/>
    <w:rsid w:val="00AE2214"/>
    <w:rsid w:val="00AE2529"/>
    <w:rsid w:val="00AE2FD5"/>
    <w:rsid w:val="00AE3E7E"/>
    <w:rsid w:val="00AE40CA"/>
    <w:rsid w:val="00AE4D6D"/>
    <w:rsid w:val="00AE6660"/>
    <w:rsid w:val="00AE7701"/>
    <w:rsid w:val="00AE7E53"/>
    <w:rsid w:val="00AF012F"/>
    <w:rsid w:val="00AF1315"/>
    <w:rsid w:val="00AF138C"/>
    <w:rsid w:val="00AF19BF"/>
    <w:rsid w:val="00AF1C6F"/>
    <w:rsid w:val="00AF2DC3"/>
    <w:rsid w:val="00AF38A7"/>
    <w:rsid w:val="00AF6193"/>
    <w:rsid w:val="00AF6DB4"/>
    <w:rsid w:val="00AF764D"/>
    <w:rsid w:val="00B011C8"/>
    <w:rsid w:val="00B014F2"/>
    <w:rsid w:val="00B01694"/>
    <w:rsid w:val="00B02C6D"/>
    <w:rsid w:val="00B033E5"/>
    <w:rsid w:val="00B038A1"/>
    <w:rsid w:val="00B03A63"/>
    <w:rsid w:val="00B0424B"/>
    <w:rsid w:val="00B054ED"/>
    <w:rsid w:val="00B05E48"/>
    <w:rsid w:val="00B1013D"/>
    <w:rsid w:val="00B1020F"/>
    <w:rsid w:val="00B1116D"/>
    <w:rsid w:val="00B117BD"/>
    <w:rsid w:val="00B1192B"/>
    <w:rsid w:val="00B129A4"/>
    <w:rsid w:val="00B1448C"/>
    <w:rsid w:val="00B152FC"/>
    <w:rsid w:val="00B15E67"/>
    <w:rsid w:val="00B16018"/>
    <w:rsid w:val="00B160C2"/>
    <w:rsid w:val="00B1654D"/>
    <w:rsid w:val="00B165B3"/>
    <w:rsid w:val="00B165ED"/>
    <w:rsid w:val="00B16DCE"/>
    <w:rsid w:val="00B17626"/>
    <w:rsid w:val="00B178FE"/>
    <w:rsid w:val="00B201A4"/>
    <w:rsid w:val="00B201D1"/>
    <w:rsid w:val="00B2035E"/>
    <w:rsid w:val="00B213A6"/>
    <w:rsid w:val="00B21DCD"/>
    <w:rsid w:val="00B228F5"/>
    <w:rsid w:val="00B2350E"/>
    <w:rsid w:val="00B235B0"/>
    <w:rsid w:val="00B24DF6"/>
    <w:rsid w:val="00B24EA0"/>
    <w:rsid w:val="00B25162"/>
    <w:rsid w:val="00B257D8"/>
    <w:rsid w:val="00B25CC6"/>
    <w:rsid w:val="00B25E7F"/>
    <w:rsid w:val="00B26BAC"/>
    <w:rsid w:val="00B27266"/>
    <w:rsid w:val="00B27A61"/>
    <w:rsid w:val="00B3100E"/>
    <w:rsid w:val="00B310D5"/>
    <w:rsid w:val="00B31356"/>
    <w:rsid w:val="00B330CA"/>
    <w:rsid w:val="00B3392E"/>
    <w:rsid w:val="00B34BE9"/>
    <w:rsid w:val="00B34FE2"/>
    <w:rsid w:val="00B35166"/>
    <w:rsid w:val="00B35233"/>
    <w:rsid w:val="00B357D8"/>
    <w:rsid w:val="00B360F4"/>
    <w:rsid w:val="00B36974"/>
    <w:rsid w:val="00B36A00"/>
    <w:rsid w:val="00B36E73"/>
    <w:rsid w:val="00B36F80"/>
    <w:rsid w:val="00B3792B"/>
    <w:rsid w:val="00B37A8E"/>
    <w:rsid w:val="00B37BFC"/>
    <w:rsid w:val="00B40358"/>
    <w:rsid w:val="00B40828"/>
    <w:rsid w:val="00B40B5D"/>
    <w:rsid w:val="00B41614"/>
    <w:rsid w:val="00B41C2C"/>
    <w:rsid w:val="00B42851"/>
    <w:rsid w:val="00B42F80"/>
    <w:rsid w:val="00B435CB"/>
    <w:rsid w:val="00B450FF"/>
    <w:rsid w:val="00B45289"/>
    <w:rsid w:val="00B4616C"/>
    <w:rsid w:val="00B46424"/>
    <w:rsid w:val="00B465EC"/>
    <w:rsid w:val="00B505C8"/>
    <w:rsid w:val="00B50CB7"/>
    <w:rsid w:val="00B50DB8"/>
    <w:rsid w:val="00B5335F"/>
    <w:rsid w:val="00B53654"/>
    <w:rsid w:val="00B53905"/>
    <w:rsid w:val="00B54424"/>
    <w:rsid w:val="00B546DB"/>
    <w:rsid w:val="00B54A62"/>
    <w:rsid w:val="00B54B5B"/>
    <w:rsid w:val="00B55078"/>
    <w:rsid w:val="00B55602"/>
    <w:rsid w:val="00B5562E"/>
    <w:rsid w:val="00B55862"/>
    <w:rsid w:val="00B55D65"/>
    <w:rsid w:val="00B56305"/>
    <w:rsid w:val="00B5685A"/>
    <w:rsid w:val="00B57000"/>
    <w:rsid w:val="00B573AD"/>
    <w:rsid w:val="00B57F2F"/>
    <w:rsid w:val="00B601CD"/>
    <w:rsid w:val="00B60939"/>
    <w:rsid w:val="00B60AFD"/>
    <w:rsid w:val="00B60F12"/>
    <w:rsid w:val="00B611BB"/>
    <w:rsid w:val="00B62715"/>
    <w:rsid w:val="00B62EB4"/>
    <w:rsid w:val="00B639E6"/>
    <w:rsid w:val="00B63DDC"/>
    <w:rsid w:val="00B65611"/>
    <w:rsid w:val="00B6593A"/>
    <w:rsid w:val="00B65FA8"/>
    <w:rsid w:val="00B6791B"/>
    <w:rsid w:val="00B70B56"/>
    <w:rsid w:val="00B70E8E"/>
    <w:rsid w:val="00B713F8"/>
    <w:rsid w:val="00B71EC9"/>
    <w:rsid w:val="00B723A5"/>
    <w:rsid w:val="00B73E19"/>
    <w:rsid w:val="00B7402C"/>
    <w:rsid w:val="00B74169"/>
    <w:rsid w:val="00B74385"/>
    <w:rsid w:val="00B75535"/>
    <w:rsid w:val="00B76628"/>
    <w:rsid w:val="00B76C92"/>
    <w:rsid w:val="00B774BE"/>
    <w:rsid w:val="00B775EB"/>
    <w:rsid w:val="00B80EFD"/>
    <w:rsid w:val="00B818A4"/>
    <w:rsid w:val="00B81CBD"/>
    <w:rsid w:val="00B831C9"/>
    <w:rsid w:val="00B83739"/>
    <w:rsid w:val="00B84117"/>
    <w:rsid w:val="00B858F0"/>
    <w:rsid w:val="00B85AA2"/>
    <w:rsid w:val="00B8649C"/>
    <w:rsid w:val="00B8695D"/>
    <w:rsid w:val="00B86AF7"/>
    <w:rsid w:val="00B879B8"/>
    <w:rsid w:val="00B87F0A"/>
    <w:rsid w:val="00B900ED"/>
    <w:rsid w:val="00B902D7"/>
    <w:rsid w:val="00B918EF"/>
    <w:rsid w:val="00B92BE7"/>
    <w:rsid w:val="00B92D0B"/>
    <w:rsid w:val="00B92F55"/>
    <w:rsid w:val="00B936CC"/>
    <w:rsid w:val="00B938C6"/>
    <w:rsid w:val="00B93BE1"/>
    <w:rsid w:val="00B93FFB"/>
    <w:rsid w:val="00B94945"/>
    <w:rsid w:val="00B94DD6"/>
    <w:rsid w:val="00B962C8"/>
    <w:rsid w:val="00BA01FF"/>
    <w:rsid w:val="00BA0BA3"/>
    <w:rsid w:val="00BA11E5"/>
    <w:rsid w:val="00BA1C4C"/>
    <w:rsid w:val="00BA2032"/>
    <w:rsid w:val="00BA2E0A"/>
    <w:rsid w:val="00BA3172"/>
    <w:rsid w:val="00BA322D"/>
    <w:rsid w:val="00BA3E7C"/>
    <w:rsid w:val="00BA4249"/>
    <w:rsid w:val="00BA4927"/>
    <w:rsid w:val="00BA63FA"/>
    <w:rsid w:val="00BA6CC2"/>
    <w:rsid w:val="00BA773D"/>
    <w:rsid w:val="00BB00B3"/>
    <w:rsid w:val="00BB02C1"/>
    <w:rsid w:val="00BB0BDD"/>
    <w:rsid w:val="00BB176C"/>
    <w:rsid w:val="00BB1E23"/>
    <w:rsid w:val="00BB24FA"/>
    <w:rsid w:val="00BB2A73"/>
    <w:rsid w:val="00BB2E8D"/>
    <w:rsid w:val="00BB2FDD"/>
    <w:rsid w:val="00BB3A45"/>
    <w:rsid w:val="00BB4ACC"/>
    <w:rsid w:val="00BB50BB"/>
    <w:rsid w:val="00BB50EF"/>
    <w:rsid w:val="00BB6145"/>
    <w:rsid w:val="00BB694E"/>
    <w:rsid w:val="00BB703E"/>
    <w:rsid w:val="00BB732D"/>
    <w:rsid w:val="00BB7405"/>
    <w:rsid w:val="00BB7AFE"/>
    <w:rsid w:val="00BC1BBF"/>
    <w:rsid w:val="00BC273A"/>
    <w:rsid w:val="00BC2FAC"/>
    <w:rsid w:val="00BC3631"/>
    <w:rsid w:val="00BC431C"/>
    <w:rsid w:val="00BC4F16"/>
    <w:rsid w:val="00BC591F"/>
    <w:rsid w:val="00BC62C8"/>
    <w:rsid w:val="00BC74D9"/>
    <w:rsid w:val="00BC7D6D"/>
    <w:rsid w:val="00BD065F"/>
    <w:rsid w:val="00BD1C9F"/>
    <w:rsid w:val="00BD1CBC"/>
    <w:rsid w:val="00BD20A9"/>
    <w:rsid w:val="00BD2108"/>
    <w:rsid w:val="00BD23CD"/>
    <w:rsid w:val="00BD2A73"/>
    <w:rsid w:val="00BD5851"/>
    <w:rsid w:val="00BD6123"/>
    <w:rsid w:val="00BD68A3"/>
    <w:rsid w:val="00BD6938"/>
    <w:rsid w:val="00BD6CF3"/>
    <w:rsid w:val="00BD6E43"/>
    <w:rsid w:val="00BD7F72"/>
    <w:rsid w:val="00BE0249"/>
    <w:rsid w:val="00BE0ECA"/>
    <w:rsid w:val="00BE0F36"/>
    <w:rsid w:val="00BE1315"/>
    <w:rsid w:val="00BE151C"/>
    <w:rsid w:val="00BE162F"/>
    <w:rsid w:val="00BE1ADB"/>
    <w:rsid w:val="00BE2180"/>
    <w:rsid w:val="00BE21F2"/>
    <w:rsid w:val="00BE2BE5"/>
    <w:rsid w:val="00BE2EBD"/>
    <w:rsid w:val="00BE3347"/>
    <w:rsid w:val="00BE3BD3"/>
    <w:rsid w:val="00BE3CEB"/>
    <w:rsid w:val="00BE4275"/>
    <w:rsid w:val="00BE6F39"/>
    <w:rsid w:val="00BF06AE"/>
    <w:rsid w:val="00BF0F95"/>
    <w:rsid w:val="00BF1941"/>
    <w:rsid w:val="00BF2433"/>
    <w:rsid w:val="00BF2E6E"/>
    <w:rsid w:val="00BF3173"/>
    <w:rsid w:val="00BF3F19"/>
    <w:rsid w:val="00BF47C6"/>
    <w:rsid w:val="00BF4A62"/>
    <w:rsid w:val="00BF5B0A"/>
    <w:rsid w:val="00BF61C9"/>
    <w:rsid w:val="00BF6C94"/>
    <w:rsid w:val="00BF7321"/>
    <w:rsid w:val="00BF7AB1"/>
    <w:rsid w:val="00BF7BA9"/>
    <w:rsid w:val="00BF7D20"/>
    <w:rsid w:val="00C0017A"/>
    <w:rsid w:val="00C00424"/>
    <w:rsid w:val="00C00807"/>
    <w:rsid w:val="00C00BB0"/>
    <w:rsid w:val="00C00CC9"/>
    <w:rsid w:val="00C012F0"/>
    <w:rsid w:val="00C01B4F"/>
    <w:rsid w:val="00C01B76"/>
    <w:rsid w:val="00C03768"/>
    <w:rsid w:val="00C038A5"/>
    <w:rsid w:val="00C05845"/>
    <w:rsid w:val="00C05912"/>
    <w:rsid w:val="00C0655E"/>
    <w:rsid w:val="00C06A8D"/>
    <w:rsid w:val="00C074AB"/>
    <w:rsid w:val="00C1077F"/>
    <w:rsid w:val="00C11474"/>
    <w:rsid w:val="00C1179F"/>
    <w:rsid w:val="00C11E2A"/>
    <w:rsid w:val="00C122A8"/>
    <w:rsid w:val="00C127B9"/>
    <w:rsid w:val="00C128FA"/>
    <w:rsid w:val="00C12C14"/>
    <w:rsid w:val="00C13249"/>
    <w:rsid w:val="00C15435"/>
    <w:rsid w:val="00C15C09"/>
    <w:rsid w:val="00C15F04"/>
    <w:rsid w:val="00C179B3"/>
    <w:rsid w:val="00C17D7A"/>
    <w:rsid w:val="00C17E3F"/>
    <w:rsid w:val="00C200AA"/>
    <w:rsid w:val="00C21733"/>
    <w:rsid w:val="00C22B98"/>
    <w:rsid w:val="00C22FC4"/>
    <w:rsid w:val="00C237ED"/>
    <w:rsid w:val="00C24632"/>
    <w:rsid w:val="00C25418"/>
    <w:rsid w:val="00C256AF"/>
    <w:rsid w:val="00C256B7"/>
    <w:rsid w:val="00C256C1"/>
    <w:rsid w:val="00C25D9C"/>
    <w:rsid w:val="00C268E4"/>
    <w:rsid w:val="00C26F5D"/>
    <w:rsid w:val="00C2778B"/>
    <w:rsid w:val="00C30603"/>
    <w:rsid w:val="00C314A6"/>
    <w:rsid w:val="00C31649"/>
    <w:rsid w:val="00C32FB6"/>
    <w:rsid w:val="00C33715"/>
    <w:rsid w:val="00C3434C"/>
    <w:rsid w:val="00C34AD5"/>
    <w:rsid w:val="00C35CCC"/>
    <w:rsid w:val="00C35E33"/>
    <w:rsid w:val="00C37295"/>
    <w:rsid w:val="00C401AE"/>
    <w:rsid w:val="00C40385"/>
    <w:rsid w:val="00C41768"/>
    <w:rsid w:val="00C41AF6"/>
    <w:rsid w:val="00C41BEA"/>
    <w:rsid w:val="00C42703"/>
    <w:rsid w:val="00C4276A"/>
    <w:rsid w:val="00C43338"/>
    <w:rsid w:val="00C434D5"/>
    <w:rsid w:val="00C4383B"/>
    <w:rsid w:val="00C44071"/>
    <w:rsid w:val="00C440CD"/>
    <w:rsid w:val="00C465EC"/>
    <w:rsid w:val="00C46C1F"/>
    <w:rsid w:val="00C475AA"/>
    <w:rsid w:val="00C47ED8"/>
    <w:rsid w:val="00C508A1"/>
    <w:rsid w:val="00C514E7"/>
    <w:rsid w:val="00C5171C"/>
    <w:rsid w:val="00C5197B"/>
    <w:rsid w:val="00C522D3"/>
    <w:rsid w:val="00C524E1"/>
    <w:rsid w:val="00C527C7"/>
    <w:rsid w:val="00C5295B"/>
    <w:rsid w:val="00C53C98"/>
    <w:rsid w:val="00C54037"/>
    <w:rsid w:val="00C54202"/>
    <w:rsid w:val="00C542AE"/>
    <w:rsid w:val="00C556D0"/>
    <w:rsid w:val="00C56FCF"/>
    <w:rsid w:val="00C57B6C"/>
    <w:rsid w:val="00C60F64"/>
    <w:rsid w:val="00C61512"/>
    <w:rsid w:val="00C6197C"/>
    <w:rsid w:val="00C61A59"/>
    <w:rsid w:val="00C61B8E"/>
    <w:rsid w:val="00C628A6"/>
    <w:rsid w:val="00C6346D"/>
    <w:rsid w:val="00C64344"/>
    <w:rsid w:val="00C65108"/>
    <w:rsid w:val="00C65576"/>
    <w:rsid w:val="00C65852"/>
    <w:rsid w:val="00C66165"/>
    <w:rsid w:val="00C66A04"/>
    <w:rsid w:val="00C66C5E"/>
    <w:rsid w:val="00C66FC5"/>
    <w:rsid w:val="00C679C9"/>
    <w:rsid w:val="00C67C30"/>
    <w:rsid w:val="00C7060A"/>
    <w:rsid w:val="00C70658"/>
    <w:rsid w:val="00C70BB3"/>
    <w:rsid w:val="00C7151A"/>
    <w:rsid w:val="00C717E3"/>
    <w:rsid w:val="00C71F60"/>
    <w:rsid w:val="00C72241"/>
    <w:rsid w:val="00C72252"/>
    <w:rsid w:val="00C728A9"/>
    <w:rsid w:val="00C746C5"/>
    <w:rsid w:val="00C750C8"/>
    <w:rsid w:val="00C7560F"/>
    <w:rsid w:val="00C772F4"/>
    <w:rsid w:val="00C77A31"/>
    <w:rsid w:val="00C77B16"/>
    <w:rsid w:val="00C80A0E"/>
    <w:rsid w:val="00C8213F"/>
    <w:rsid w:val="00C82DE0"/>
    <w:rsid w:val="00C82EC7"/>
    <w:rsid w:val="00C8303F"/>
    <w:rsid w:val="00C85154"/>
    <w:rsid w:val="00C85A70"/>
    <w:rsid w:val="00C86434"/>
    <w:rsid w:val="00C86CFA"/>
    <w:rsid w:val="00C8797A"/>
    <w:rsid w:val="00C87DDF"/>
    <w:rsid w:val="00C900B8"/>
    <w:rsid w:val="00C90197"/>
    <w:rsid w:val="00C90A31"/>
    <w:rsid w:val="00C90C71"/>
    <w:rsid w:val="00C913F0"/>
    <w:rsid w:val="00C91D33"/>
    <w:rsid w:val="00C91D9C"/>
    <w:rsid w:val="00C91FD1"/>
    <w:rsid w:val="00C92463"/>
    <w:rsid w:val="00C929DF"/>
    <w:rsid w:val="00C931CF"/>
    <w:rsid w:val="00C9363D"/>
    <w:rsid w:val="00C93765"/>
    <w:rsid w:val="00C938CF"/>
    <w:rsid w:val="00C94053"/>
    <w:rsid w:val="00C94B79"/>
    <w:rsid w:val="00C957A8"/>
    <w:rsid w:val="00C95EEC"/>
    <w:rsid w:val="00C9624D"/>
    <w:rsid w:val="00C96561"/>
    <w:rsid w:val="00C968A2"/>
    <w:rsid w:val="00C9693E"/>
    <w:rsid w:val="00C969DA"/>
    <w:rsid w:val="00C96FE2"/>
    <w:rsid w:val="00C97D0D"/>
    <w:rsid w:val="00CA1B97"/>
    <w:rsid w:val="00CA22A8"/>
    <w:rsid w:val="00CA2776"/>
    <w:rsid w:val="00CA2C77"/>
    <w:rsid w:val="00CA2E37"/>
    <w:rsid w:val="00CA406C"/>
    <w:rsid w:val="00CA444F"/>
    <w:rsid w:val="00CA48DE"/>
    <w:rsid w:val="00CA5245"/>
    <w:rsid w:val="00CA57BE"/>
    <w:rsid w:val="00CA6550"/>
    <w:rsid w:val="00CA6D5C"/>
    <w:rsid w:val="00CA71F4"/>
    <w:rsid w:val="00CA7B09"/>
    <w:rsid w:val="00CB05E3"/>
    <w:rsid w:val="00CB0C31"/>
    <w:rsid w:val="00CB0D1A"/>
    <w:rsid w:val="00CB12A5"/>
    <w:rsid w:val="00CB17DF"/>
    <w:rsid w:val="00CB1CAC"/>
    <w:rsid w:val="00CB1CF6"/>
    <w:rsid w:val="00CB29A6"/>
    <w:rsid w:val="00CB2F2A"/>
    <w:rsid w:val="00CB36B9"/>
    <w:rsid w:val="00CB38D9"/>
    <w:rsid w:val="00CB43F7"/>
    <w:rsid w:val="00CB48FE"/>
    <w:rsid w:val="00CB501E"/>
    <w:rsid w:val="00CB54DD"/>
    <w:rsid w:val="00CB5755"/>
    <w:rsid w:val="00CB5B1A"/>
    <w:rsid w:val="00CB6B22"/>
    <w:rsid w:val="00CB6B5A"/>
    <w:rsid w:val="00CB6D95"/>
    <w:rsid w:val="00CB6EC9"/>
    <w:rsid w:val="00CB7C7A"/>
    <w:rsid w:val="00CB7F5F"/>
    <w:rsid w:val="00CB7F71"/>
    <w:rsid w:val="00CC1B39"/>
    <w:rsid w:val="00CC1BFA"/>
    <w:rsid w:val="00CC232C"/>
    <w:rsid w:val="00CC2BB9"/>
    <w:rsid w:val="00CC2E9F"/>
    <w:rsid w:val="00CC35EA"/>
    <w:rsid w:val="00CC37DD"/>
    <w:rsid w:val="00CC3848"/>
    <w:rsid w:val="00CC46C4"/>
    <w:rsid w:val="00CC570D"/>
    <w:rsid w:val="00CC6D5E"/>
    <w:rsid w:val="00CC70F5"/>
    <w:rsid w:val="00CC7962"/>
    <w:rsid w:val="00CD0200"/>
    <w:rsid w:val="00CD0444"/>
    <w:rsid w:val="00CD1374"/>
    <w:rsid w:val="00CD1EDE"/>
    <w:rsid w:val="00CD2B30"/>
    <w:rsid w:val="00CD3AE2"/>
    <w:rsid w:val="00CD3DEA"/>
    <w:rsid w:val="00CD3F77"/>
    <w:rsid w:val="00CD55C2"/>
    <w:rsid w:val="00CD575E"/>
    <w:rsid w:val="00CD5F4E"/>
    <w:rsid w:val="00CD66B6"/>
    <w:rsid w:val="00CD6ADC"/>
    <w:rsid w:val="00CD6F2E"/>
    <w:rsid w:val="00CD7193"/>
    <w:rsid w:val="00CE38C8"/>
    <w:rsid w:val="00CE3B16"/>
    <w:rsid w:val="00CE524F"/>
    <w:rsid w:val="00CE5872"/>
    <w:rsid w:val="00CE58CC"/>
    <w:rsid w:val="00CE6171"/>
    <w:rsid w:val="00CE6274"/>
    <w:rsid w:val="00CE6481"/>
    <w:rsid w:val="00CE69FF"/>
    <w:rsid w:val="00CE77B6"/>
    <w:rsid w:val="00CF0066"/>
    <w:rsid w:val="00CF1ED2"/>
    <w:rsid w:val="00CF28E9"/>
    <w:rsid w:val="00CF2B8D"/>
    <w:rsid w:val="00CF2E8C"/>
    <w:rsid w:val="00CF3A1B"/>
    <w:rsid w:val="00CF3AB1"/>
    <w:rsid w:val="00CF456B"/>
    <w:rsid w:val="00CF4935"/>
    <w:rsid w:val="00CF4CC2"/>
    <w:rsid w:val="00CF4F25"/>
    <w:rsid w:val="00CF5A22"/>
    <w:rsid w:val="00CF629E"/>
    <w:rsid w:val="00D00383"/>
    <w:rsid w:val="00D0141D"/>
    <w:rsid w:val="00D01FDD"/>
    <w:rsid w:val="00D0262E"/>
    <w:rsid w:val="00D03679"/>
    <w:rsid w:val="00D05E3D"/>
    <w:rsid w:val="00D06139"/>
    <w:rsid w:val="00D07934"/>
    <w:rsid w:val="00D07DAB"/>
    <w:rsid w:val="00D1018B"/>
    <w:rsid w:val="00D10301"/>
    <w:rsid w:val="00D1041E"/>
    <w:rsid w:val="00D109E1"/>
    <w:rsid w:val="00D10B16"/>
    <w:rsid w:val="00D110BD"/>
    <w:rsid w:val="00D12DC9"/>
    <w:rsid w:val="00D12E28"/>
    <w:rsid w:val="00D1328F"/>
    <w:rsid w:val="00D13472"/>
    <w:rsid w:val="00D13675"/>
    <w:rsid w:val="00D140FB"/>
    <w:rsid w:val="00D141E1"/>
    <w:rsid w:val="00D14F8F"/>
    <w:rsid w:val="00D15314"/>
    <w:rsid w:val="00D15B48"/>
    <w:rsid w:val="00D15D3A"/>
    <w:rsid w:val="00D15D9D"/>
    <w:rsid w:val="00D173D9"/>
    <w:rsid w:val="00D17D6C"/>
    <w:rsid w:val="00D2155B"/>
    <w:rsid w:val="00D23D11"/>
    <w:rsid w:val="00D244B6"/>
    <w:rsid w:val="00D25B2C"/>
    <w:rsid w:val="00D2629F"/>
    <w:rsid w:val="00D26432"/>
    <w:rsid w:val="00D26555"/>
    <w:rsid w:val="00D268BB"/>
    <w:rsid w:val="00D26D93"/>
    <w:rsid w:val="00D2754D"/>
    <w:rsid w:val="00D2757B"/>
    <w:rsid w:val="00D27B27"/>
    <w:rsid w:val="00D30D5B"/>
    <w:rsid w:val="00D32E24"/>
    <w:rsid w:val="00D33BE9"/>
    <w:rsid w:val="00D33F93"/>
    <w:rsid w:val="00D357FF"/>
    <w:rsid w:val="00D35E20"/>
    <w:rsid w:val="00D35FB2"/>
    <w:rsid w:val="00D36809"/>
    <w:rsid w:val="00D3776E"/>
    <w:rsid w:val="00D37911"/>
    <w:rsid w:val="00D3798D"/>
    <w:rsid w:val="00D37F4B"/>
    <w:rsid w:val="00D405EB"/>
    <w:rsid w:val="00D40AFA"/>
    <w:rsid w:val="00D40ED2"/>
    <w:rsid w:val="00D4164A"/>
    <w:rsid w:val="00D41A7D"/>
    <w:rsid w:val="00D424C7"/>
    <w:rsid w:val="00D428DB"/>
    <w:rsid w:val="00D43876"/>
    <w:rsid w:val="00D43B2A"/>
    <w:rsid w:val="00D43CF1"/>
    <w:rsid w:val="00D43D83"/>
    <w:rsid w:val="00D440F4"/>
    <w:rsid w:val="00D44899"/>
    <w:rsid w:val="00D44940"/>
    <w:rsid w:val="00D45056"/>
    <w:rsid w:val="00D454DF"/>
    <w:rsid w:val="00D469C4"/>
    <w:rsid w:val="00D472CD"/>
    <w:rsid w:val="00D47575"/>
    <w:rsid w:val="00D5243B"/>
    <w:rsid w:val="00D52C5D"/>
    <w:rsid w:val="00D533EC"/>
    <w:rsid w:val="00D53997"/>
    <w:rsid w:val="00D54052"/>
    <w:rsid w:val="00D54BD1"/>
    <w:rsid w:val="00D566B9"/>
    <w:rsid w:val="00D56A95"/>
    <w:rsid w:val="00D60469"/>
    <w:rsid w:val="00D606E0"/>
    <w:rsid w:val="00D6076E"/>
    <w:rsid w:val="00D608E4"/>
    <w:rsid w:val="00D60BC0"/>
    <w:rsid w:val="00D60E6B"/>
    <w:rsid w:val="00D61711"/>
    <w:rsid w:val="00D61EFD"/>
    <w:rsid w:val="00D63755"/>
    <w:rsid w:val="00D64C24"/>
    <w:rsid w:val="00D650A6"/>
    <w:rsid w:val="00D65BCA"/>
    <w:rsid w:val="00D66B10"/>
    <w:rsid w:val="00D678F4"/>
    <w:rsid w:val="00D70F16"/>
    <w:rsid w:val="00D71EC8"/>
    <w:rsid w:val="00D72617"/>
    <w:rsid w:val="00D72B3A"/>
    <w:rsid w:val="00D72F57"/>
    <w:rsid w:val="00D742CE"/>
    <w:rsid w:val="00D74847"/>
    <w:rsid w:val="00D755C9"/>
    <w:rsid w:val="00D75690"/>
    <w:rsid w:val="00D75C3B"/>
    <w:rsid w:val="00D768E6"/>
    <w:rsid w:val="00D76A44"/>
    <w:rsid w:val="00D77CB3"/>
    <w:rsid w:val="00D815EF"/>
    <w:rsid w:val="00D81949"/>
    <w:rsid w:val="00D81F26"/>
    <w:rsid w:val="00D822E2"/>
    <w:rsid w:val="00D843F2"/>
    <w:rsid w:val="00D8455B"/>
    <w:rsid w:val="00D84A0C"/>
    <w:rsid w:val="00D84CEA"/>
    <w:rsid w:val="00D85699"/>
    <w:rsid w:val="00D85F5D"/>
    <w:rsid w:val="00D86231"/>
    <w:rsid w:val="00D87233"/>
    <w:rsid w:val="00D87B05"/>
    <w:rsid w:val="00D87FD0"/>
    <w:rsid w:val="00D90C9D"/>
    <w:rsid w:val="00D90CD3"/>
    <w:rsid w:val="00D91053"/>
    <w:rsid w:val="00D912AB"/>
    <w:rsid w:val="00D91923"/>
    <w:rsid w:val="00D93753"/>
    <w:rsid w:val="00D93AE8"/>
    <w:rsid w:val="00D93F64"/>
    <w:rsid w:val="00D946E9"/>
    <w:rsid w:val="00D94B33"/>
    <w:rsid w:val="00D963C5"/>
    <w:rsid w:val="00D96C52"/>
    <w:rsid w:val="00D97DA8"/>
    <w:rsid w:val="00DA04E5"/>
    <w:rsid w:val="00DA0D48"/>
    <w:rsid w:val="00DA1072"/>
    <w:rsid w:val="00DA18B3"/>
    <w:rsid w:val="00DA2235"/>
    <w:rsid w:val="00DA3167"/>
    <w:rsid w:val="00DA34B7"/>
    <w:rsid w:val="00DA3B48"/>
    <w:rsid w:val="00DA3CBA"/>
    <w:rsid w:val="00DA4DC3"/>
    <w:rsid w:val="00DA5C85"/>
    <w:rsid w:val="00DA77A5"/>
    <w:rsid w:val="00DB0DE2"/>
    <w:rsid w:val="00DB0E36"/>
    <w:rsid w:val="00DB1437"/>
    <w:rsid w:val="00DB3DBF"/>
    <w:rsid w:val="00DB3E60"/>
    <w:rsid w:val="00DB4626"/>
    <w:rsid w:val="00DB484F"/>
    <w:rsid w:val="00DB5F1E"/>
    <w:rsid w:val="00DB60C1"/>
    <w:rsid w:val="00DB6285"/>
    <w:rsid w:val="00DB7398"/>
    <w:rsid w:val="00DB790C"/>
    <w:rsid w:val="00DB7BD7"/>
    <w:rsid w:val="00DB7D55"/>
    <w:rsid w:val="00DC04F6"/>
    <w:rsid w:val="00DC0690"/>
    <w:rsid w:val="00DC07BB"/>
    <w:rsid w:val="00DC0901"/>
    <w:rsid w:val="00DC19C4"/>
    <w:rsid w:val="00DC1D65"/>
    <w:rsid w:val="00DC28CD"/>
    <w:rsid w:val="00DC3ACE"/>
    <w:rsid w:val="00DC3C57"/>
    <w:rsid w:val="00DC48EE"/>
    <w:rsid w:val="00DC4991"/>
    <w:rsid w:val="00DC5501"/>
    <w:rsid w:val="00DC57D3"/>
    <w:rsid w:val="00DC593F"/>
    <w:rsid w:val="00DC5DE4"/>
    <w:rsid w:val="00DC6DC6"/>
    <w:rsid w:val="00DC6F49"/>
    <w:rsid w:val="00DC7154"/>
    <w:rsid w:val="00DC7E8A"/>
    <w:rsid w:val="00DD05D5"/>
    <w:rsid w:val="00DD0BB6"/>
    <w:rsid w:val="00DD0F78"/>
    <w:rsid w:val="00DD1A90"/>
    <w:rsid w:val="00DD273C"/>
    <w:rsid w:val="00DD2E5C"/>
    <w:rsid w:val="00DD3F28"/>
    <w:rsid w:val="00DD4335"/>
    <w:rsid w:val="00DD4446"/>
    <w:rsid w:val="00DD4537"/>
    <w:rsid w:val="00DD4540"/>
    <w:rsid w:val="00DD48B5"/>
    <w:rsid w:val="00DD4E15"/>
    <w:rsid w:val="00DD5185"/>
    <w:rsid w:val="00DD5AF6"/>
    <w:rsid w:val="00DD5E2E"/>
    <w:rsid w:val="00DD5E71"/>
    <w:rsid w:val="00DD7D6E"/>
    <w:rsid w:val="00DE0AB2"/>
    <w:rsid w:val="00DE1897"/>
    <w:rsid w:val="00DE2304"/>
    <w:rsid w:val="00DE3138"/>
    <w:rsid w:val="00DE37F8"/>
    <w:rsid w:val="00DE3E4E"/>
    <w:rsid w:val="00DE4273"/>
    <w:rsid w:val="00DE4B03"/>
    <w:rsid w:val="00DE4FCB"/>
    <w:rsid w:val="00DE53BB"/>
    <w:rsid w:val="00DE5D07"/>
    <w:rsid w:val="00DE61BE"/>
    <w:rsid w:val="00DE72A7"/>
    <w:rsid w:val="00DE7832"/>
    <w:rsid w:val="00DF041D"/>
    <w:rsid w:val="00DF0A33"/>
    <w:rsid w:val="00DF0DD3"/>
    <w:rsid w:val="00DF18FC"/>
    <w:rsid w:val="00DF1BAC"/>
    <w:rsid w:val="00DF2FAB"/>
    <w:rsid w:val="00DF33DD"/>
    <w:rsid w:val="00DF52C1"/>
    <w:rsid w:val="00DF5D2B"/>
    <w:rsid w:val="00DF6159"/>
    <w:rsid w:val="00DF6341"/>
    <w:rsid w:val="00DF6E54"/>
    <w:rsid w:val="00DF775E"/>
    <w:rsid w:val="00DF7952"/>
    <w:rsid w:val="00E00077"/>
    <w:rsid w:val="00E00E8E"/>
    <w:rsid w:val="00E015EA"/>
    <w:rsid w:val="00E03DA8"/>
    <w:rsid w:val="00E04DE3"/>
    <w:rsid w:val="00E05630"/>
    <w:rsid w:val="00E06DBB"/>
    <w:rsid w:val="00E07EDB"/>
    <w:rsid w:val="00E07F57"/>
    <w:rsid w:val="00E100DC"/>
    <w:rsid w:val="00E10149"/>
    <w:rsid w:val="00E106AD"/>
    <w:rsid w:val="00E1106F"/>
    <w:rsid w:val="00E11340"/>
    <w:rsid w:val="00E11D40"/>
    <w:rsid w:val="00E122A1"/>
    <w:rsid w:val="00E14044"/>
    <w:rsid w:val="00E14A0C"/>
    <w:rsid w:val="00E155BE"/>
    <w:rsid w:val="00E160B5"/>
    <w:rsid w:val="00E16372"/>
    <w:rsid w:val="00E16AD8"/>
    <w:rsid w:val="00E17BB4"/>
    <w:rsid w:val="00E17FFA"/>
    <w:rsid w:val="00E20499"/>
    <w:rsid w:val="00E20DEB"/>
    <w:rsid w:val="00E20E4D"/>
    <w:rsid w:val="00E20ED6"/>
    <w:rsid w:val="00E21358"/>
    <w:rsid w:val="00E2249B"/>
    <w:rsid w:val="00E227A2"/>
    <w:rsid w:val="00E22A0D"/>
    <w:rsid w:val="00E24293"/>
    <w:rsid w:val="00E24319"/>
    <w:rsid w:val="00E2436D"/>
    <w:rsid w:val="00E244F6"/>
    <w:rsid w:val="00E24942"/>
    <w:rsid w:val="00E25478"/>
    <w:rsid w:val="00E258DB"/>
    <w:rsid w:val="00E266F7"/>
    <w:rsid w:val="00E267E1"/>
    <w:rsid w:val="00E26892"/>
    <w:rsid w:val="00E2771E"/>
    <w:rsid w:val="00E300D7"/>
    <w:rsid w:val="00E3077B"/>
    <w:rsid w:val="00E30B6C"/>
    <w:rsid w:val="00E311EF"/>
    <w:rsid w:val="00E31524"/>
    <w:rsid w:val="00E319EC"/>
    <w:rsid w:val="00E32180"/>
    <w:rsid w:val="00E33C4E"/>
    <w:rsid w:val="00E34948"/>
    <w:rsid w:val="00E34B2E"/>
    <w:rsid w:val="00E34F16"/>
    <w:rsid w:val="00E3505F"/>
    <w:rsid w:val="00E3576A"/>
    <w:rsid w:val="00E36ECD"/>
    <w:rsid w:val="00E37538"/>
    <w:rsid w:val="00E37569"/>
    <w:rsid w:val="00E37FFD"/>
    <w:rsid w:val="00E401B2"/>
    <w:rsid w:val="00E404A1"/>
    <w:rsid w:val="00E4178B"/>
    <w:rsid w:val="00E41E30"/>
    <w:rsid w:val="00E42E5C"/>
    <w:rsid w:val="00E42F73"/>
    <w:rsid w:val="00E4312C"/>
    <w:rsid w:val="00E43B61"/>
    <w:rsid w:val="00E43D70"/>
    <w:rsid w:val="00E444C1"/>
    <w:rsid w:val="00E466F3"/>
    <w:rsid w:val="00E4674D"/>
    <w:rsid w:val="00E46965"/>
    <w:rsid w:val="00E47AEB"/>
    <w:rsid w:val="00E47B2C"/>
    <w:rsid w:val="00E47DBA"/>
    <w:rsid w:val="00E47E9E"/>
    <w:rsid w:val="00E47F0A"/>
    <w:rsid w:val="00E50661"/>
    <w:rsid w:val="00E51560"/>
    <w:rsid w:val="00E51821"/>
    <w:rsid w:val="00E51A05"/>
    <w:rsid w:val="00E51A24"/>
    <w:rsid w:val="00E52F4E"/>
    <w:rsid w:val="00E53FC8"/>
    <w:rsid w:val="00E542DB"/>
    <w:rsid w:val="00E54347"/>
    <w:rsid w:val="00E54645"/>
    <w:rsid w:val="00E54E80"/>
    <w:rsid w:val="00E5527B"/>
    <w:rsid w:val="00E55424"/>
    <w:rsid w:val="00E55915"/>
    <w:rsid w:val="00E55BB5"/>
    <w:rsid w:val="00E60D9F"/>
    <w:rsid w:val="00E611DF"/>
    <w:rsid w:val="00E61623"/>
    <w:rsid w:val="00E6249E"/>
    <w:rsid w:val="00E62BE9"/>
    <w:rsid w:val="00E64301"/>
    <w:rsid w:val="00E6439E"/>
    <w:rsid w:val="00E64D05"/>
    <w:rsid w:val="00E65439"/>
    <w:rsid w:val="00E65914"/>
    <w:rsid w:val="00E65E79"/>
    <w:rsid w:val="00E66179"/>
    <w:rsid w:val="00E66273"/>
    <w:rsid w:val="00E66BA2"/>
    <w:rsid w:val="00E66F36"/>
    <w:rsid w:val="00E67416"/>
    <w:rsid w:val="00E712B5"/>
    <w:rsid w:val="00E7158A"/>
    <w:rsid w:val="00E71639"/>
    <w:rsid w:val="00E718B6"/>
    <w:rsid w:val="00E71A7A"/>
    <w:rsid w:val="00E71D39"/>
    <w:rsid w:val="00E721BE"/>
    <w:rsid w:val="00E723BA"/>
    <w:rsid w:val="00E72C66"/>
    <w:rsid w:val="00E73398"/>
    <w:rsid w:val="00E73581"/>
    <w:rsid w:val="00E75348"/>
    <w:rsid w:val="00E75DE8"/>
    <w:rsid w:val="00E767C8"/>
    <w:rsid w:val="00E76E6E"/>
    <w:rsid w:val="00E779F8"/>
    <w:rsid w:val="00E80E03"/>
    <w:rsid w:val="00E80E0C"/>
    <w:rsid w:val="00E80F61"/>
    <w:rsid w:val="00E827A7"/>
    <w:rsid w:val="00E833F7"/>
    <w:rsid w:val="00E83645"/>
    <w:rsid w:val="00E83963"/>
    <w:rsid w:val="00E83BDF"/>
    <w:rsid w:val="00E84A68"/>
    <w:rsid w:val="00E84CA6"/>
    <w:rsid w:val="00E85A0A"/>
    <w:rsid w:val="00E86FCC"/>
    <w:rsid w:val="00E87A1D"/>
    <w:rsid w:val="00E9094A"/>
    <w:rsid w:val="00E91648"/>
    <w:rsid w:val="00E9190E"/>
    <w:rsid w:val="00E91D35"/>
    <w:rsid w:val="00E926A5"/>
    <w:rsid w:val="00E962CC"/>
    <w:rsid w:val="00E97102"/>
    <w:rsid w:val="00E97199"/>
    <w:rsid w:val="00EA02F3"/>
    <w:rsid w:val="00EA17C3"/>
    <w:rsid w:val="00EA1CAB"/>
    <w:rsid w:val="00EA2CAA"/>
    <w:rsid w:val="00EA3715"/>
    <w:rsid w:val="00EA3864"/>
    <w:rsid w:val="00EA42E5"/>
    <w:rsid w:val="00EA4366"/>
    <w:rsid w:val="00EA45AE"/>
    <w:rsid w:val="00EA4A2C"/>
    <w:rsid w:val="00EA5C06"/>
    <w:rsid w:val="00EA6216"/>
    <w:rsid w:val="00EA6948"/>
    <w:rsid w:val="00EA6C93"/>
    <w:rsid w:val="00EA70F4"/>
    <w:rsid w:val="00EA7F1C"/>
    <w:rsid w:val="00EB0BFE"/>
    <w:rsid w:val="00EB15B6"/>
    <w:rsid w:val="00EB18A4"/>
    <w:rsid w:val="00EB2758"/>
    <w:rsid w:val="00EB3D06"/>
    <w:rsid w:val="00EB3E4A"/>
    <w:rsid w:val="00EB4550"/>
    <w:rsid w:val="00EB4916"/>
    <w:rsid w:val="00EB4A4A"/>
    <w:rsid w:val="00EB4B4D"/>
    <w:rsid w:val="00EB54D1"/>
    <w:rsid w:val="00EB690C"/>
    <w:rsid w:val="00EBD92F"/>
    <w:rsid w:val="00EC00C9"/>
    <w:rsid w:val="00EC0484"/>
    <w:rsid w:val="00EC080C"/>
    <w:rsid w:val="00EC0DD9"/>
    <w:rsid w:val="00EC2649"/>
    <w:rsid w:val="00EC26D1"/>
    <w:rsid w:val="00EC31ED"/>
    <w:rsid w:val="00EC3DF5"/>
    <w:rsid w:val="00EC401F"/>
    <w:rsid w:val="00EC50E3"/>
    <w:rsid w:val="00EC51F4"/>
    <w:rsid w:val="00EC5836"/>
    <w:rsid w:val="00EC6146"/>
    <w:rsid w:val="00EC6205"/>
    <w:rsid w:val="00EC688C"/>
    <w:rsid w:val="00EC6BCE"/>
    <w:rsid w:val="00EC6C5A"/>
    <w:rsid w:val="00EC7233"/>
    <w:rsid w:val="00EC764C"/>
    <w:rsid w:val="00EC7F74"/>
    <w:rsid w:val="00ED061E"/>
    <w:rsid w:val="00ED12E3"/>
    <w:rsid w:val="00ED148C"/>
    <w:rsid w:val="00ED30A8"/>
    <w:rsid w:val="00ED3DB8"/>
    <w:rsid w:val="00ED44F1"/>
    <w:rsid w:val="00ED49D5"/>
    <w:rsid w:val="00ED4B04"/>
    <w:rsid w:val="00ED5722"/>
    <w:rsid w:val="00ED57EA"/>
    <w:rsid w:val="00ED5BD4"/>
    <w:rsid w:val="00ED5FE5"/>
    <w:rsid w:val="00ED70B4"/>
    <w:rsid w:val="00EE07D3"/>
    <w:rsid w:val="00EE0FE0"/>
    <w:rsid w:val="00EE1996"/>
    <w:rsid w:val="00EE1C01"/>
    <w:rsid w:val="00EE2091"/>
    <w:rsid w:val="00EE22AF"/>
    <w:rsid w:val="00EE25BF"/>
    <w:rsid w:val="00EE4A9F"/>
    <w:rsid w:val="00EE4D22"/>
    <w:rsid w:val="00EE528D"/>
    <w:rsid w:val="00EE5C27"/>
    <w:rsid w:val="00EE614B"/>
    <w:rsid w:val="00EE7198"/>
    <w:rsid w:val="00EF0171"/>
    <w:rsid w:val="00EF1670"/>
    <w:rsid w:val="00EF1B25"/>
    <w:rsid w:val="00EF1DA0"/>
    <w:rsid w:val="00EF2F3E"/>
    <w:rsid w:val="00EF2F83"/>
    <w:rsid w:val="00EF3FFB"/>
    <w:rsid w:val="00EF4203"/>
    <w:rsid w:val="00EF4747"/>
    <w:rsid w:val="00EF4BF8"/>
    <w:rsid w:val="00EF4E34"/>
    <w:rsid w:val="00EF6851"/>
    <w:rsid w:val="00EF6B57"/>
    <w:rsid w:val="00EF7427"/>
    <w:rsid w:val="00EF7707"/>
    <w:rsid w:val="00EF7E6B"/>
    <w:rsid w:val="00F005AD"/>
    <w:rsid w:val="00F00735"/>
    <w:rsid w:val="00F02253"/>
    <w:rsid w:val="00F02A87"/>
    <w:rsid w:val="00F039B1"/>
    <w:rsid w:val="00F03C2E"/>
    <w:rsid w:val="00F04A66"/>
    <w:rsid w:val="00F04B4B"/>
    <w:rsid w:val="00F05134"/>
    <w:rsid w:val="00F0516C"/>
    <w:rsid w:val="00F064A0"/>
    <w:rsid w:val="00F067A2"/>
    <w:rsid w:val="00F07B9E"/>
    <w:rsid w:val="00F102BF"/>
    <w:rsid w:val="00F1116F"/>
    <w:rsid w:val="00F11DC0"/>
    <w:rsid w:val="00F1263A"/>
    <w:rsid w:val="00F12730"/>
    <w:rsid w:val="00F134FA"/>
    <w:rsid w:val="00F137D5"/>
    <w:rsid w:val="00F139C5"/>
    <w:rsid w:val="00F14B14"/>
    <w:rsid w:val="00F14CEC"/>
    <w:rsid w:val="00F150F9"/>
    <w:rsid w:val="00F15B77"/>
    <w:rsid w:val="00F1607E"/>
    <w:rsid w:val="00F16724"/>
    <w:rsid w:val="00F174E5"/>
    <w:rsid w:val="00F20B39"/>
    <w:rsid w:val="00F20F76"/>
    <w:rsid w:val="00F21236"/>
    <w:rsid w:val="00F22BE8"/>
    <w:rsid w:val="00F239DF"/>
    <w:rsid w:val="00F2427A"/>
    <w:rsid w:val="00F24837"/>
    <w:rsid w:val="00F250F0"/>
    <w:rsid w:val="00F2575F"/>
    <w:rsid w:val="00F2727C"/>
    <w:rsid w:val="00F27565"/>
    <w:rsid w:val="00F27B5F"/>
    <w:rsid w:val="00F27F2E"/>
    <w:rsid w:val="00F30221"/>
    <w:rsid w:val="00F30545"/>
    <w:rsid w:val="00F310D4"/>
    <w:rsid w:val="00F31D5A"/>
    <w:rsid w:val="00F32501"/>
    <w:rsid w:val="00F33975"/>
    <w:rsid w:val="00F33DE9"/>
    <w:rsid w:val="00F34079"/>
    <w:rsid w:val="00F3414C"/>
    <w:rsid w:val="00F34E6B"/>
    <w:rsid w:val="00F35E6D"/>
    <w:rsid w:val="00F3619A"/>
    <w:rsid w:val="00F3701E"/>
    <w:rsid w:val="00F373E4"/>
    <w:rsid w:val="00F37C35"/>
    <w:rsid w:val="00F40AAA"/>
    <w:rsid w:val="00F40BA7"/>
    <w:rsid w:val="00F40C2D"/>
    <w:rsid w:val="00F40F9D"/>
    <w:rsid w:val="00F41ACD"/>
    <w:rsid w:val="00F42134"/>
    <w:rsid w:val="00F434A7"/>
    <w:rsid w:val="00F44FAA"/>
    <w:rsid w:val="00F45DCB"/>
    <w:rsid w:val="00F46038"/>
    <w:rsid w:val="00F46CB6"/>
    <w:rsid w:val="00F4756D"/>
    <w:rsid w:val="00F47DE8"/>
    <w:rsid w:val="00F51D58"/>
    <w:rsid w:val="00F5297B"/>
    <w:rsid w:val="00F52A21"/>
    <w:rsid w:val="00F52A68"/>
    <w:rsid w:val="00F53F43"/>
    <w:rsid w:val="00F542C1"/>
    <w:rsid w:val="00F550E3"/>
    <w:rsid w:val="00F55E73"/>
    <w:rsid w:val="00F55EDA"/>
    <w:rsid w:val="00F56C80"/>
    <w:rsid w:val="00F60092"/>
    <w:rsid w:val="00F60517"/>
    <w:rsid w:val="00F611A5"/>
    <w:rsid w:val="00F61C18"/>
    <w:rsid w:val="00F6342A"/>
    <w:rsid w:val="00F63A18"/>
    <w:rsid w:val="00F63EEA"/>
    <w:rsid w:val="00F6499F"/>
    <w:rsid w:val="00F64A36"/>
    <w:rsid w:val="00F65BB4"/>
    <w:rsid w:val="00F65F4B"/>
    <w:rsid w:val="00F664FC"/>
    <w:rsid w:val="00F6691B"/>
    <w:rsid w:val="00F66C49"/>
    <w:rsid w:val="00F66D71"/>
    <w:rsid w:val="00F673B7"/>
    <w:rsid w:val="00F67A69"/>
    <w:rsid w:val="00F67E15"/>
    <w:rsid w:val="00F705C7"/>
    <w:rsid w:val="00F70BFF"/>
    <w:rsid w:val="00F70C9D"/>
    <w:rsid w:val="00F7195E"/>
    <w:rsid w:val="00F73351"/>
    <w:rsid w:val="00F735E2"/>
    <w:rsid w:val="00F73E08"/>
    <w:rsid w:val="00F748D3"/>
    <w:rsid w:val="00F74CD9"/>
    <w:rsid w:val="00F74D31"/>
    <w:rsid w:val="00F760A9"/>
    <w:rsid w:val="00F77098"/>
    <w:rsid w:val="00F771D5"/>
    <w:rsid w:val="00F80A7B"/>
    <w:rsid w:val="00F80B29"/>
    <w:rsid w:val="00F80E5D"/>
    <w:rsid w:val="00F81E78"/>
    <w:rsid w:val="00F81F56"/>
    <w:rsid w:val="00F82795"/>
    <w:rsid w:val="00F83916"/>
    <w:rsid w:val="00F83D84"/>
    <w:rsid w:val="00F847FD"/>
    <w:rsid w:val="00F84E93"/>
    <w:rsid w:val="00F851CE"/>
    <w:rsid w:val="00F85FF9"/>
    <w:rsid w:val="00F87604"/>
    <w:rsid w:val="00F91219"/>
    <w:rsid w:val="00F91224"/>
    <w:rsid w:val="00F9224A"/>
    <w:rsid w:val="00F92444"/>
    <w:rsid w:val="00F9393E"/>
    <w:rsid w:val="00F955A4"/>
    <w:rsid w:val="00F960A2"/>
    <w:rsid w:val="00F96FD0"/>
    <w:rsid w:val="00F97A78"/>
    <w:rsid w:val="00FA05E6"/>
    <w:rsid w:val="00FA06BD"/>
    <w:rsid w:val="00FA0B20"/>
    <w:rsid w:val="00FA0F10"/>
    <w:rsid w:val="00FA12AD"/>
    <w:rsid w:val="00FA1778"/>
    <w:rsid w:val="00FA20CF"/>
    <w:rsid w:val="00FA24E7"/>
    <w:rsid w:val="00FA2622"/>
    <w:rsid w:val="00FA298E"/>
    <w:rsid w:val="00FA2E73"/>
    <w:rsid w:val="00FA4FBF"/>
    <w:rsid w:val="00FA5EE6"/>
    <w:rsid w:val="00FA685F"/>
    <w:rsid w:val="00FA7956"/>
    <w:rsid w:val="00FB0824"/>
    <w:rsid w:val="00FB0F67"/>
    <w:rsid w:val="00FB12C5"/>
    <w:rsid w:val="00FB18EE"/>
    <w:rsid w:val="00FB23E4"/>
    <w:rsid w:val="00FB2FCB"/>
    <w:rsid w:val="00FB3162"/>
    <w:rsid w:val="00FB37BF"/>
    <w:rsid w:val="00FB4AFE"/>
    <w:rsid w:val="00FB4B88"/>
    <w:rsid w:val="00FB4C9C"/>
    <w:rsid w:val="00FB538E"/>
    <w:rsid w:val="00FB6551"/>
    <w:rsid w:val="00FB669E"/>
    <w:rsid w:val="00FB7C55"/>
    <w:rsid w:val="00FB7F12"/>
    <w:rsid w:val="00FC05B4"/>
    <w:rsid w:val="00FC0D6F"/>
    <w:rsid w:val="00FC1074"/>
    <w:rsid w:val="00FC12A4"/>
    <w:rsid w:val="00FC1884"/>
    <w:rsid w:val="00FC1B05"/>
    <w:rsid w:val="00FC22B3"/>
    <w:rsid w:val="00FC371D"/>
    <w:rsid w:val="00FC3BC9"/>
    <w:rsid w:val="00FC5F0B"/>
    <w:rsid w:val="00FC614B"/>
    <w:rsid w:val="00FC64C1"/>
    <w:rsid w:val="00FC6664"/>
    <w:rsid w:val="00FD0E1A"/>
    <w:rsid w:val="00FD2100"/>
    <w:rsid w:val="00FD436C"/>
    <w:rsid w:val="00FD446D"/>
    <w:rsid w:val="00FD4838"/>
    <w:rsid w:val="00FD4F2C"/>
    <w:rsid w:val="00FD6394"/>
    <w:rsid w:val="00FD63B0"/>
    <w:rsid w:val="00FD6A17"/>
    <w:rsid w:val="00FD7CA0"/>
    <w:rsid w:val="00FE0215"/>
    <w:rsid w:val="00FE0E6C"/>
    <w:rsid w:val="00FE10FF"/>
    <w:rsid w:val="00FE191D"/>
    <w:rsid w:val="00FE1CDC"/>
    <w:rsid w:val="00FE37FE"/>
    <w:rsid w:val="00FE3FB3"/>
    <w:rsid w:val="00FE47F5"/>
    <w:rsid w:val="00FE5451"/>
    <w:rsid w:val="00FE5822"/>
    <w:rsid w:val="00FE6718"/>
    <w:rsid w:val="00FE70C3"/>
    <w:rsid w:val="00FF0C8A"/>
    <w:rsid w:val="00FF1A8B"/>
    <w:rsid w:val="00FF1B20"/>
    <w:rsid w:val="00FF1B63"/>
    <w:rsid w:val="00FF1C64"/>
    <w:rsid w:val="00FF2AD9"/>
    <w:rsid w:val="00FF359F"/>
    <w:rsid w:val="00FF3866"/>
    <w:rsid w:val="00FF3DCF"/>
    <w:rsid w:val="00FF492C"/>
    <w:rsid w:val="00FF4A21"/>
    <w:rsid w:val="00FF4D51"/>
    <w:rsid w:val="00FF5804"/>
    <w:rsid w:val="00FF5A41"/>
    <w:rsid w:val="00FF5AA3"/>
    <w:rsid w:val="00FF5AD8"/>
    <w:rsid w:val="00FF5CFD"/>
    <w:rsid w:val="00FF7131"/>
    <w:rsid w:val="00FF7453"/>
    <w:rsid w:val="010BFF04"/>
    <w:rsid w:val="012FFDAC"/>
    <w:rsid w:val="0130019E"/>
    <w:rsid w:val="0159ACC7"/>
    <w:rsid w:val="01EB6A5A"/>
    <w:rsid w:val="024DDC82"/>
    <w:rsid w:val="02BCA52C"/>
    <w:rsid w:val="02CB0FFD"/>
    <w:rsid w:val="02FCB5D1"/>
    <w:rsid w:val="0307B631"/>
    <w:rsid w:val="031547AB"/>
    <w:rsid w:val="032C065F"/>
    <w:rsid w:val="033804F4"/>
    <w:rsid w:val="0393589D"/>
    <w:rsid w:val="03937A49"/>
    <w:rsid w:val="03BDD912"/>
    <w:rsid w:val="0402DAE4"/>
    <w:rsid w:val="0447D9CE"/>
    <w:rsid w:val="04C7D6C0"/>
    <w:rsid w:val="0524C4A5"/>
    <w:rsid w:val="057838D6"/>
    <w:rsid w:val="05C1FD0F"/>
    <w:rsid w:val="0612ABA9"/>
    <w:rsid w:val="0654C0A3"/>
    <w:rsid w:val="06812F39"/>
    <w:rsid w:val="07A625CF"/>
    <w:rsid w:val="084A12AB"/>
    <w:rsid w:val="093B1383"/>
    <w:rsid w:val="0940909A"/>
    <w:rsid w:val="09992D77"/>
    <w:rsid w:val="099C2292"/>
    <w:rsid w:val="09BC9740"/>
    <w:rsid w:val="0A2B2EE4"/>
    <w:rsid w:val="0A9BF9F7"/>
    <w:rsid w:val="0AFC4005"/>
    <w:rsid w:val="0B34FDD8"/>
    <w:rsid w:val="0B62DC3E"/>
    <w:rsid w:val="0C63F5F7"/>
    <w:rsid w:val="0CB571E5"/>
    <w:rsid w:val="0D26AA7B"/>
    <w:rsid w:val="0D40E06F"/>
    <w:rsid w:val="0D5F9832"/>
    <w:rsid w:val="0D76AA5D"/>
    <w:rsid w:val="0E168987"/>
    <w:rsid w:val="0E2DBA4A"/>
    <w:rsid w:val="0E9D5169"/>
    <w:rsid w:val="0EB1F2A9"/>
    <w:rsid w:val="0ED648C6"/>
    <w:rsid w:val="0F7BA1DF"/>
    <w:rsid w:val="0F830E69"/>
    <w:rsid w:val="10DFCBAA"/>
    <w:rsid w:val="11B00CBB"/>
    <w:rsid w:val="124166DE"/>
    <w:rsid w:val="1279E71C"/>
    <w:rsid w:val="128487A6"/>
    <w:rsid w:val="129A3653"/>
    <w:rsid w:val="12B60099"/>
    <w:rsid w:val="133E4B0C"/>
    <w:rsid w:val="13485147"/>
    <w:rsid w:val="13FF63E5"/>
    <w:rsid w:val="14608B42"/>
    <w:rsid w:val="1461B116"/>
    <w:rsid w:val="157AA107"/>
    <w:rsid w:val="16A270D3"/>
    <w:rsid w:val="16D02E87"/>
    <w:rsid w:val="17443763"/>
    <w:rsid w:val="174A7280"/>
    <w:rsid w:val="1779C4EB"/>
    <w:rsid w:val="17A57424"/>
    <w:rsid w:val="180625E2"/>
    <w:rsid w:val="186708FD"/>
    <w:rsid w:val="189864DB"/>
    <w:rsid w:val="18C37BD4"/>
    <w:rsid w:val="19399213"/>
    <w:rsid w:val="19BB1EA0"/>
    <w:rsid w:val="1A039B41"/>
    <w:rsid w:val="1A7FA26A"/>
    <w:rsid w:val="1AA49D58"/>
    <w:rsid w:val="1AE6B4A9"/>
    <w:rsid w:val="1B516580"/>
    <w:rsid w:val="1BBA516A"/>
    <w:rsid w:val="1BD165F9"/>
    <w:rsid w:val="1CA55970"/>
    <w:rsid w:val="1CCAC859"/>
    <w:rsid w:val="1CF1198D"/>
    <w:rsid w:val="1D0675F9"/>
    <w:rsid w:val="1DC1F6AB"/>
    <w:rsid w:val="1E62542F"/>
    <w:rsid w:val="1E7AC91D"/>
    <w:rsid w:val="1E8F54DF"/>
    <w:rsid w:val="1E9CD3C6"/>
    <w:rsid w:val="1EBD9E51"/>
    <w:rsid w:val="1F311C40"/>
    <w:rsid w:val="1F5F7766"/>
    <w:rsid w:val="201E92C5"/>
    <w:rsid w:val="20C8B051"/>
    <w:rsid w:val="20D28AE8"/>
    <w:rsid w:val="2171BC92"/>
    <w:rsid w:val="21C2C6DA"/>
    <w:rsid w:val="2230E4E3"/>
    <w:rsid w:val="229542E4"/>
    <w:rsid w:val="2402F077"/>
    <w:rsid w:val="2428BCC0"/>
    <w:rsid w:val="244107B0"/>
    <w:rsid w:val="2484ED1C"/>
    <w:rsid w:val="24C02DEF"/>
    <w:rsid w:val="24F203E8"/>
    <w:rsid w:val="25BA7DCA"/>
    <w:rsid w:val="25E89857"/>
    <w:rsid w:val="2654293C"/>
    <w:rsid w:val="268C1F22"/>
    <w:rsid w:val="26DAFE62"/>
    <w:rsid w:val="27219C16"/>
    <w:rsid w:val="272618B9"/>
    <w:rsid w:val="278468B8"/>
    <w:rsid w:val="27DCF306"/>
    <w:rsid w:val="28CD8890"/>
    <w:rsid w:val="28E9DE56"/>
    <w:rsid w:val="2A448C62"/>
    <w:rsid w:val="2A8C7BAA"/>
    <w:rsid w:val="2AB2BB2E"/>
    <w:rsid w:val="2AB63297"/>
    <w:rsid w:val="2AE563B0"/>
    <w:rsid w:val="2B09B9CD"/>
    <w:rsid w:val="2BE79EF3"/>
    <w:rsid w:val="2BEF62A6"/>
    <w:rsid w:val="2C0A452D"/>
    <w:rsid w:val="2C0EA978"/>
    <w:rsid w:val="2C217F18"/>
    <w:rsid w:val="2C2DFF8E"/>
    <w:rsid w:val="2C86FE94"/>
    <w:rsid w:val="2D3B0107"/>
    <w:rsid w:val="2D84D5BE"/>
    <w:rsid w:val="2DF3AA3C"/>
    <w:rsid w:val="2E08B6E7"/>
    <w:rsid w:val="2E1D0472"/>
    <w:rsid w:val="2E7B5EFD"/>
    <w:rsid w:val="2E7D1164"/>
    <w:rsid w:val="2F6062CE"/>
    <w:rsid w:val="2F8CD07E"/>
    <w:rsid w:val="301FD252"/>
    <w:rsid w:val="3050C7FF"/>
    <w:rsid w:val="317B841A"/>
    <w:rsid w:val="31ECA96F"/>
    <w:rsid w:val="32C890C1"/>
    <w:rsid w:val="331983E7"/>
    <w:rsid w:val="333900D8"/>
    <w:rsid w:val="335B1C7A"/>
    <w:rsid w:val="3385DCCE"/>
    <w:rsid w:val="33B97F21"/>
    <w:rsid w:val="33F0C579"/>
    <w:rsid w:val="33F7A826"/>
    <w:rsid w:val="3472465F"/>
    <w:rsid w:val="354B2028"/>
    <w:rsid w:val="365E60C7"/>
    <w:rsid w:val="368FBCA5"/>
    <w:rsid w:val="36E8721E"/>
    <w:rsid w:val="370AF9D6"/>
    <w:rsid w:val="378132DF"/>
    <w:rsid w:val="37E58880"/>
    <w:rsid w:val="3813627E"/>
    <w:rsid w:val="38CFBE32"/>
    <w:rsid w:val="39538840"/>
    <w:rsid w:val="3ABE20F1"/>
    <w:rsid w:val="3B2495CC"/>
    <w:rsid w:val="3C5203CC"/>
    <w:rsid w:val="3DB42920"/>
    <w:rsid w:val="3F4BE508"/>
    <w:rsid w:val="40357EB3"/>
    <w:rsid w:val="40F66DB3"/>
    <w:rsid w:val="411B6DA6"/>
    <w:rsid w:val="4152E477"/>
    <w:rsid w:val="41689319"/>
    <w:rsid w:val="4246F3FD"/>
    <w:rsid w:val="432CCA65"/>
    <w:rsid w:val="43555190"/>
    <w:rsid w:val="43729579"/>
    <w:rsid w:val="441A45D3"/>
    <w:rsid w:val="44A26C5D"/>
    <w:rsid w:val="45408779"/>
    <w:rsid w:val="45A15A73"/>
    <w:rsid w:val="45B555C8"/>
    <w:rsid w:val="45CD4A51"/>
    <w:rsid w:val="461CCD71"/>
    <w:rsid w:val="46515567"/>
    <w:rsid w:val="4674F691"/>
    <w:rsid w:val="46810494"/>
    <w:rsid w:val="46D8D1F5"/>
    <w:rsid w:val="46FE0F26"/>
    <w:rsid w:val="474FA160"/>
    <w:rsid w:val="475B0B66"/>
    <w:rsid w:val="478F48FB"/>
    <w:rsid w:val="47FAC52E"/>
    <w:rsid w:val="485BB165"/>
    <w:rsid w:val="4914B20A"/>
    <w:rsid w:val="4954F9BB"/>
    <w:rsid w:val="4964A00C"/>
    <w:rsid w:val="4988F629"/>
    <w:rsid w:val="4A16EEC9"/>
    <w:rsid w:val="4AEA0D50"/>
    <w:rsid w:val="4B00DD96"/>
    <w:rsid w:val="4B50C55D"/>
    <w:rsid w:val="4B7EB610"/>
    <w:rsid w:val="4BD9AB89"/>
    <w:rsid w:val="4C3DEE2F"/>
    <w:rsid w:val="4C81486C"/>
    <w:rsid w:val="4C9C40CE"/>
    <w:rsid w:val="4D1C10CB"/>
    <w:rsid w:val="4DB637C4"/>
    <w:rsid w:val="4DBF385E"/>
    <w:rsid w:val="4DC39A7B"/>
    <w:rsid w:val="4DDC418B"/>
    <w:rsid w:val="4DFBC185"/>
    <w:rsid w:val="4ECBE2F2"/>
    <w:rsid w:val="4EF6EB61"/>
    <w:rsid w:val="4F443236"/>
    <w:rsid w:val="4FAA875A"/>
    <w:rsid w:val="503EAB75"/>
    <w:rsid w:val="504BE96B"/>
    <w:rsid w:val="51376F31"/>
    <w:rsid w:val="516568D2"/>
    <w:rsid w:val="51833C73"/>
    <w:rsid w:val="52EC8F5D"/>
    <w:rsid w:val="52F36ED3"/>
    <w:rsid w:val="539826C4"/>
    <w:rsid w:val="54885FBE"/>
    <w:rsid w:val="55313CEF"/>
    <w:rsid w:val="55C455CE"/>
    <w:rsid w:val="5638D9F5"/>
    <w:rsid w:val="56400D2A"/>
    <w:rsid w:val="5658BA11"/>
    <w:rsid w:val="567C102C"/>
    <w:rsid w:val="570D8BD1"/>
    <w:rsid w:val="57B0E620"/>
    <w:rsid w:val="57D670BE"/>
    <w:rsid w:val="58289F55"/>
    <w:rsid w:val="58588646"/>
    <w:rsid w:val="58896D5F"/>
    <w:rsid w:val="591C19F1"/>
    <w:rsid w:val="5A350019"/>
    <w:rsid w:val="5A452C93"/>
    <w:rsid w:val="5A8547C9"/>
    <w:rsid w:val="5A867BDC"/>
    <w:rsid w:val="5AD14028"/>
    <w:rsid w:val="5B660862"/>
    <w:rsid w:val="5B7E91E0"/>
    <w:rsid w:val="5C0460C6"/>
    <w:rsid w:val="5C64C462"/>
    <w:rsid w:val="5CCFC687"/>
    <w:rsid w:val="5CD33720"/>
    <w:rsid w:val="5D10F068"/>
    <w:rsid w:val="5D5C39E2"/>
    <w:rsid w:val="5DA8338A"/>
    <w:rsid w:val="5DD0ACD7"/>
    <w:rsid w:val="5DF3D2D4"/>
    <w:rsid w:val="5DF77737"/>
    <w:rsid w:val="5E063BEE"/>
    <w:rsid w:val="5E10CE70"/>
    <w:rsid w:val="5EBB0B4A"/>
    <w:rsid w:val="5F8F8F2F"/>
    <w:rsid w:val="5FA4B14B"/>
    <w:rsid w:val="5FB4F003"/>
    <w:rsid w:val="5FE2F936"/>
    <w:rsid w:val="600A4561"/>
    <w:rsid w:val="607F4BE1"/>
    <w:rsid w:val="608FBC37"/>
    <w:rsid w:val="61EE0E1D"/>
    <w:rsid w:val="62162080"/>
    <w:rsid w:val="621F7558"/>
    <w:rsid w:val="6221355F"/>
    <w:rsid w:val="62A2A700"/>
    <w:rsid w:val="62C3246B"/>
    <w:rsid w:val="62CCD760"/>
    <w:rsid w:val="638644B2"/>
    <w:rsid w:val="643CBFFA"/>
    <w:rsid w:val="646B2D12"/>
    <w:rsid w:val="647F4712"/>
    <w:rsid w:val="64F3C24B"/>
    <w:rsid w:val="654A9991"/>
    <w:rsid w:val="656BE561"/>
    <w:rsid w:val="669860F7"/>
    <w:rsid w:val="66FA5AC4"/>
    <w:rsid w:val="67090ABA"/>
    <w:rsid w:val="67583791"/>
    <w:rsid w:val="67B7B0B6"/>
    <w:rsid w:val="67F1976C"/>
    <w:rsid w:val="682CE253"/>
    <w:rsid w:val="68317E30"/>
    <w:rsid w:val="688A5DC6"/>
    <w:rsid w:val="688B435F"/>
    <w:rsid w:val="68962B25"/>
    <w:rsid w:val="68DEFAF9"/>
    <w:rsid w:val="693FCC2A"/>
    <w:rsid w:val="6A37BEAE"/>
    <w:rsid w:val="6AEF5178"/>
    <w:rsid w:val="6B5F8EE8"/>
    <w:rsid w:val="6B663674"/>
    <w:rsid w:val="6C935307"/>
    <w:rsid w:val="6C9EB38A"/>
    <w:rsid w:val="6CCCB88E"/>
    <w:rsid w:val="6D174431"/>
    <w:rsid w:val="6D5DCEE9"/>
    <w:rsid w:val="6D655FFB"/>
    <w:rsid w:val="6D7B3E24"/>
    <w:rsid w:val="6D8B9C15"/>
    <w:rsid w:val="6DC4C4C0"/>
    <w:rsid w:val="6DCD7D10"/>
    <w:rsid w:val="6E1BDA2E"/>
    <w:rsid w:val="6E4DD054"/>
    <w:rsid w:val="6E6888EF"/>
    <w:rsid w:val="6E6BF81E"/>
    <w:rsid w:val="6E9CAF94"/>
    <w:rsid w:val="6EAF4930"/>
    <w:rsid w:val="6EF44163"/>
    <w:rsid w:val="6F3CB5CA"/>
    <w:rsid w:val="6F6C6630"/>
    <w:rsid w:val="6F9B114B"/>
    <w:rsid w:val="704625EA"/>
    <w:rsid w:val="705BE24E"/>
    <w:rsid w:val="70890C4F"/>
    <w:rsid w:val="709F9735"/>
    <w:rsid w:val="70A6D5CC"/>
    <w:rsid w:val="715C37D8"/>
    <w:rsid w:val="717F4784"/>
    <w:rsid w:val="722F91AE"/>
    <w:rsid w:val="7244FAF1"/>
    <w:rsid w:val="724886C6"/>
    <w:rsid w:val="72655B4B"/>
    <w:rsid w:val="73283BF0"/>
    <w:rsid w:val="734B8ED6"/>
    <w:rsid w:val="73F1DC92"/>
    <w:rsid w:val="73FC285B"/>
    <w:rsid w:val="74B81651"/>
    <w:rsid w:val="74CC3ECC"/>
    <w:rsid w:val="74F1393C"/>
    <w:rsid w:val="74F405C5"/>
    <w:rsid w:val="752710AA"/>
    <w:rsid w:val="764CDD3A"/>
    <w:rsid w:val="771AAB76"/>
    <w:rsid w:val="78322FF4"/>
    <w:rsid w:val="785D5056"/>
    <w:rsid w:val="78645BBA"/>
    <w:rsid w:val="787B2E5E"/>
    <w:rsid w:val="787E3EA2"/>
    <w:rsid w:val="78C468EF"/>
    <w:rsid w:val="78DFAD77"/>
    <w:rsid w:val="79A6E1E6"/>
    <w:rsid w:val="79E42FE1"/>
    <w:rsid w:val="79F2FF27"/>
    <w:rsid w:val="79F70FF0"/>
    <w:rsid w:val="7A1298D8"/>
    <w:rsid w:val="7A268E17"/>
    <w:rsid w:val="7A99A927"/>
    <w:rsid w:val="7B22B9E6"/>
    <w:rsid w:val="7B680A3B"/>
    <w:rsid w:val="7BC26AFF"/>
    <w:rsid w:val="7BE00FD8"/>
    <w:rsid w:val="7C75B8D7"/>
    <w:rsid w:val="7CBA2815"/>
    <w:rsid w:val="7CCAD59C"/>
    <w:rsid w:val="7CDA8946"/>
    <w:rsid w:val="7D0CD157"/>
    <w:rsid w:val="7D75DD5C"/>
    <w:rsid w:val="7DCD82D5"/>
    <w:rsid w:val="7DDC06CC"/>
    <w:rsid w:val="7DE90ACD"/>
    <w:rsid w:val="7E5D5D59"/>
    <w:rsid w:val="7ECD554F"/>
    <w:rsid w:val="7F8CFA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320B78"/>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20B7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723287"/>
    <w:pPr>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723287"/>
  </w:style>
  <w:style w:type="character" w:customStyle="1" w:styleId="eop">
    <w:name w:val="eop"/>
    <w:basedOn w:val="DefaultParagraphFont"/>
    <w:rsid w:val="00723287"/>
  </w:style>
  <w:style w:type="character" w:styleId="Mention">
    <w:name w:val="Mention"/>
    <w:basedOn w:val="DefaultParagraphFont"/>
    <w:uiPriority w:val="99"/>
    <w:unhideWhenUsed/>
    <w:rsid w:val="002D6844"/>
    <w:rPr>
      <w:color w:val="2B579A"/>
      <w:shd w:val="clear" w:color="auto" w:fill="E1DFDD"/>
    </w:rPr>
  </w:style>
  <w:style w:type="paragraph" w:styleId="FootnoteText">
    <w:name w:val="footnote text"/>
    <w:basedOn w:val="Normal"/>
    <w:link w:val="FootnoteTextChar"/>
    <w:uiPriority w:val="99"/>
    <w:semiHidden/>
    <w:unhideWhenUsed/>
    <w:rsid w:val="00B3100E"/>
    <w:rPr>
      <w:sz w:val="20"/>
      <w:szCs w:val="20"/>
    </w:rPr>
  </w:style>
  <w:style w:type="character" w:customStyle="1" w:styleId="FootnoteTextChar">
    <w:name w:val="Footnote Text Char"/>
    <w:basedOn w:val="DefaultParagraphFont"/>
    <w:link w:val="FootnoteText"/>
    <w:uiPriority w:val="99"/>
    <w:semiHidden/>
    <w:rsid w:val="00B3100E"/>
    <w:rPr>
      <w:rFonts w:ascii="Calibri" w:hAnsi="Calibri" w:cs="Arial"/>
    </w:rPr>
  </w:style>
  <w:style w:type="character" w:styleId="FootnoteReference">
    <w:name w:val="footnote reference"/>
    <w:basedOn w:val="DefaultParagraphFont"/>
    <w:uiPriority w:val="99"/>
    <w:semiHidden/>
    <w:unhideWhenUsed/>
    <w:rsid w:val="00B3100E"/>
    <w:rPr>
      <w:vertAlign w:val="superscript"/>
    </w:rPr>
  </w:style>
  <w:style w:type="table" w:customStyle="1" w:styleId="ASDTable1">
    <w:name w:val="ASD Table1"/>
    <w:basedOn w:val="TableNormal"/>
    <w:next w:val="TableGrid"/>
    <w:uiPriority w:val="39"/>
    <w:rsid w:val="00AC05CE"/>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ullets">
    <w:name w:val="Table Bullets"/>
    <w:basedOn w:val="Normal"/>
    <w:uiPriority w:val="5"/>
    <w:qFormat/>
    <w:rsid w:val="00E14A0C"/>
    <w:pPr>
      <w:numPr>
        <w:numId w:val="5"/>
      </w:numPr>
      <w:jc w:val="left"/>
    </w:pPr>
    <w:rPr>
      <w:rFonts w:eastAsiaTheme="majorEastAsia" w:cstheme="majorBidi"/>
      <w:sz w:val="18"/>
      <w:szCs w:val="22"/>
      <w:lang w:eastAsia="en-US" w:bidi="en-US"/>
    </w:rPr>
  </w:style>
  <w:style w:type="paragraph" w:customStyle="1" w:styleId="TableFigureFooter">
    <w:name w:val="Table/Figure Footer"/>
    <w:basedOn w:val="Normal"/>
    <w:link w:val="TableFigureFooterChar"/>
    <w:qFormat/>
    <w:rsid w:val="006A543B"/>
    <w:pPr>
      <w:spacing w:after="120"/>
      <w:contextualSpacing/>
      <w:jc w:val="left"/>
    </w:pPr>
    <w:rPr>
      <w:rFonts w:ascii="Arial Narrow" w:hAnsi="Arial Narrow" w:cs="Times New Roman"/>
      <w:snapToGrid w:val="0"/>
      <w:sz w:val="18"/>
      <w:szCs w:val="22"/>
      <w:lang w:val="en-GB" w:eastAsia="zh-CN"/>
    </w:rPr>
  </w:style>
  <w:style w:type="character" w:customStyle="1" w:styleId="TableFigureFooterChar">
    <w:name w:val="Table/Figure Footer Char"/>
    <w:link w:val="TableFigureFooter"/>
    <w:rsid w:val="006A543B"/>
    <w:rPr>
      <w:rFonts w:ascii="Arial Narrow" w:hAnsi="Arial Narrow"/>
      <w:snapToGrid w:val="0"/>
      <w:sz w:val="18"/>
      <w:szCs w:val="22"/>
      <w:lang w:val="en-GB" w:eastAsia="zh-CN"/>
    </w:rPr>
  </w:style>
  <w:style w:type="character" w:customStyle="1" w:styleId="FootnoteTextChar1">
    <w:name w:val="Footnote Text Char1"/>
    <w:basedOn w:val="DefaultParagraphFont"/>
    <w:semiHidden/>
    <w:rsid w:val="006A543B"/>
    <w:rPr>
      <w:rFonts w:ascii="Calibri" w:hAnsi="Calibri" w:cs="Arial"/>
    </w:rPr>
  </w:style>
  <w:style w:type="paragraph" w:styleId="EndnoteText">
    <w:name w:val="endnote text"/>
    <w:basedOn w:val="Normal"/>
    <w:link w:val="EndnoteTextChar"/>
    <w:semiHidden/>
    <w:unhideWhenUsed/>
    <w:rsid w:val="006A543B"/>
    <w:rPr>
      <w:sz w:val="20"/>
      <w:szCs w:val="20"/>
    </w:rPr>
  </w:style>
  <w:style w:type="character" w:customStyle="1" w:styleId="EndnoteTextChar">
    <w:name w:val="Endnote Text Char"/>
    <w:basedOn w:val="DefaultParagraphFont"/>
    <w:link w:val="EndnoteText"/>
    <w:semiHidden/>
    <w:rsid w:val="006A543B"/>
    <w:rPr>
      <w:rFonts w:ascii="Calibri" w:hAnsi="Calibri" w:cs="Arial"/>
    </w:rPr>
  </w:style>
  <w:style w:type="character" w:styleId="EndnoteReference">
    <w:name w:val="endnote reference"/>
    <w:basedOn w:val="DefaultParagraphFont"/>
    <w:semiHidden/>
    <w:unhideWhenUsed/>
    <w:rsid w:val="006A543B"/>
    <w:rPr>
      <w:vertAlign w:val="superscript"/>
    </w:rPr>
  </w:style>
  <w:style w:type="character" w:styleId="UnresolvedMention">
    <w:name w:val="Unresolved Mention"/>
    <w:basedOn w:val="DefaultParagraphFont"/>
    <w:uiPriority w:val="99"/>
    <w:semiHidden/>
    <w:unhideWhenUsed/>
    <w:rsid w:val="009551F0"/>
    <w:rPr>
      <w:color w:val="605E5C"/>
      <w:shd w:val="clear" w:color="auto" w:fill="E1DFDD"/>
    </w:rPr>
  </w:style>
  <w:style w:type="paragraph" w:customStyle="1" w:styleId="3-SubsectionHeading">
    <w:name w:val="3-Subsection Heading"/>
    <w:basedOn w:val="Heading2"/>
    <w:next w:val="Normal"/>
    <w:link w:val="3-SubsectionHeadingChar"/>
    <w:qFormat/>
    <w:rsid w:val="00AB009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AB0097"/>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PBACESHeading1">
    <w:name w:val="PBAC ES Heading 1"/>
    <w:basedOn w:val="Heading1"/>
    <w:next w:val="ListParagraph"/>
    <w:uiPriority w:val="1"/>
    <w:qFormat/>
    <w:rsid w:val="002F0E75"/>
    <w:pPr>
      <w:keepNext/>
      <w:keepLines/>
      <w:tabs>
        <w:tab w:val="left" w:pos="1077"/>
      </w:tabs>
      <w:spacing w:before="240" w:after="120"/>
      <w:jc w:val="left"/>
    </w:pPr>
    <w:rPr>
      <w:caps w:val="0"/>
      <w:snapToGrid w:val="0"/>
      <w:szCs w:val="32"/>
      <w:lang w:eastAsia="en-US"/>
    </w:rPr>
  </w:style>
  <w:style w:type="paragraph" w:customStyle="1" w:styleId="PBACESHeading2">
    <w:name w:val="PBAC ES Heading 2"/>
    <w:basedOn w:val="Heading2"/>
    <w:uiPriority w:val="1"/>
    <w:qFormat/>
    <w:rsid w:val="002F0E75"/>
    <w:pPr>
      <w:keepNext/>
      <w:keepLines/>
      <w:tabs>
        <w:tab w:val="num" w:pos="360"/>
      </w:tabs>
      <w:spacing w:before="360" w:after="1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2F0E75"/>
    <w:pPr>
      <w:tabs>
        <w:tab w:val="clear" w:pos="360"/>
      </w:tabs>
      <w:ind w:left="720" w:hanging="720"/>
    </w:pPr>
    <w:rPr>
      <w:i w:val="0"/>
      <w:smallCaps/>
      <w:sz w:val="32"/>
    </w:rPr>
  </w:style>
  <w:style w:type="paragraph" w:customStyle="1" w:styleId="PBACESHeading3">
    <w:name w:val="PBAC ES Heading 3"/>
    <w:basedOn w:val="PBACESHeading2"/>
    <w:uiPriority w:val="1"/>
    <w:qFormat/>
    <w:rsid w:val="002F0E75"/>
    <w:pPr>
      <w:tabs>
        <w:tab w:val="clear" w:pos="360"/>
      </w:tabs>
      <w:ind w:left="1080" w:hanging="1080"/>
    </w:pPr>
    <w:rPr>
      <w:i w:val="0"/>
      <w:sz w:val="24"/>
    </w:rPr>
  </w:style>
  <w:style w:type="paragraph" w:customStyle="1" w:styleId="MSACHeading1">
    <w:name w:val="MSAC Heading 1"/>
    <w:basedOn w:val="Heading1"/>
    <w:next w:val="Normal"/>
    <w:uiPriority w:val="1"/>
    <w:rsid w:val="002F0E75"/>
    <w:pPr>
      <w:keepNext/>
      <w:keepLines/>
      <w:tabs>
        <w:tab w:val="num" w:pos="360"/>
      </w:tabs>
      <w:spacing w:before="160" w:after="240" w:line="259" w:lineRule="auto"/>
      <w:ind w:left="0" w:firstLine="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2F0E75"/>
    <w:pPr>
      <w:keepNext/>
      <w:keepLines/>
      <w:tabs>
        <w:tab w:val="num" w:pos="360"/>
      </w:tabs>
      <w:spacing w:before="360" w:after="120"/>
      <w:jc w:val="left"/>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076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0121075">
      <w:bodyDiv w:val="1"/>
      <w:marLeft w:val="0"/>
      <w:marRight w:val="0"/>
      <w:marTop w:val="0"/>
      <w:marBottom w:val="0"/>
      <w:divBdr>
        <w:top w:val="none" w:sz="0" w:space="0" w:color="auto"/>
        <w:left w:val="none" w:sz="0" w:space="0" w:color="auto"/>
        <w:bottom w:val="none" w:sz="0" w:space="0" w:color="auto"/>
        <w:right w:val="none" w:sz="0" w:space="0" w:color="auto"/>
      </w:divBdr>
    </w:div>
    <w:div w:id="2767632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4276465">
      <w:bodyDiv w:val="1"/>
      <w:marLeft w:val="0"/>
      <w:marRight w:val="0"/>
      <w:marTop w:val="0"/>
      <w:marBottom w:val="0"/>
      <w:divBdr>
        <w:top w:val="none" w:sz="0" w:space="0" w:color="auto"/>
        <w:left w:val="none" w:sz="0" w:space="0" w:color="auto"/>
        <w:bottom w:val="none" w:sz="0" w:space="0" w:color="auto"/>
        <w:right w:val="none" w:sz="0" w:space="0" w:color="auto"/>
      </w:divBdr>
      <w:divsChild>
        <w:div w:id="1992171199">
          <w:marLeft w:val="0"/>
          <w:marRight w:val="0"/>
          <w:marTop w:val="0"/>
          <w:marBottom w:val="0"/>
          <w:divBdr>
            <w:top w:val="none" w:sz="0" w:space="0" w:color="auto"/>
            <w:left w:val="none" w:sz="0" w:space="0" w:color="auto"/>
            <w:bottom w:val="none" w:sz="0" w:space="0" w:color="auto"/>
            <w:right w:val="none" w:sz="0" w:space="0" w:color="auto"/>
          </w:divBdr>
        </w:div>
        <w:div w:id="2037658143">
          <w:marLeft w:val="0"/>
          <w:marRight w:val="0"/>
          <w:marTop w:val="0"/>
          <w:marBottom w:val="0"/>
          <w:divBdr>
            <w:top w:val="none" w:sz="0" w:space="0" w:color="auto"/>
            <w:left w:val="none" w:sz="0" w:space="0" w:color="auto"/>
            <w:bottom w:val="none" w:sz="0" w:space="0" w:color="auto"/>
            <w:right w:val="none" w:sz="0" w:space="0" w:color="auto"/>
          </w:divBdr>
        </w:div>
      </w:divsChild>
    </w:div>
    <w:div w:id="601569736">
      <w:bodyDiv w:val="1"/>
      <w:marLeft w:val="0"/>
      <w:marRight w:val="0"/>
      <w:marTop w:val="0"/>
      <w:marBottom w:val="0"/>
      <w:divBdr>
        <w:top w:val="none" w:sz="0" w:space="0" w:color="auto"/>
        <w:left w:val="none" w:sz="0" w:space="0" w:color="auto"/>
        <w:bottom w:val="none" w:sz="0" w:space="0" w:color="auto"/>
        <w:right w:val="none" w:sz="0" w:space="0" w:color="auto"/>
      </w:divBdr>
    </w:div>
    <w:div w:id="647129524">
      <w:bodyDiv w:val="1"/>
      <w:marLeft w:val="0"/>
      <w:marRight w:val="0"/>
      <w:marTop w:val="0"/>
      <w:marBottom w:val="0"/>
      <w:divBdr>
        <w:top w:val="none" w:sz="0" w:space="0" w:color="auto"/>
        <w:left w:val="none" w:sz="0" w:space="0" w:color="auto"/>
        <w:bottom w:val="none" w:sz="0" w:space="0" w:color="auto"/>
        <w:right w:val="none" w:sz="0" w:space="0" w:color="auto"/>
      </w:divBdr>
    </w:div>
    <w:div w:id="717585764">
      <w:bodyDiv w:val="1"/>
      <w:marLeft w:val="0"/>
      <w:marRight w:val="0"/>
      <w:marTop w:val="0"/>
      <w:marBottom w:val="0"/>
      <w:divBdr>
        <w:top w:val="none" w:sz="0" w:space="0" w:color="auto"/>
        <w:left w:val="none" w:sz="0" w:space="0" w:color="auto"/>
        <w:bottom w:val="none" w:sz="0" w:space="0" w:color="auto"/>
        <w:right w:val="none" w:sz="0" w:space="0" w:color="auto"/>
      </w:divBdr>
      <w:divsChild>
        <w:div w:id="82193279">
          <w:marLeft w:val="0"/>
          <w:marRight w:val="0"/>
          <w:marTop w:val="0"/>
          <w:marBottom w:val="0"/>
          <w:divBdr>
            <w:top w:val="none" w:sz="0" w:space="0" w:color="auto"/>
            <w:left w:val="none" w:sz="0" w:space="0" w:color="auto"/>
            <w:bottom w:val="none" w:sz="0" w:space="0" w:color="auto"/>
            <w:right w:val="none" w:sz="0" w:space="0" w:color="auto"/>
          </w:divBdr>
          <w:divsChild>
            <w:div w:id="1425565977">
              <w:marLeft w:val="0"/>
              <w:marRight w:val="0"/>
              <w:marTop w:val="0"/>
              <w:marBottom w:val="0"/>
              <w:divBdr>
                <w:top w:val="none" w:sz="0" w:space="0" w:color="auto"/>
                <w:left w:val="none" w:sz="0" w:space="0" w:color="auto"/>
                <w:bottom w:val="none" w:sz="0" w:space="0" w:color="auto"/>
                <w:right w:val="none" w:sz="0" w:space="0" w:color="auto"/>
              </w:divBdr>
            </w:div>
          </w:divsChild>
        </w:div>
        <w:div w:id="100299182">
          <w:marLeft w:val="0"/>
          <w:marRight w:val="0"/>
          <w:marTop w:val="0"/>
          <w:marBottom w:val="0"/>
          <w:divBdr>
            <w:top w:val="none" w:sz="0" w:space="0" w:color="auto"/>
            <w:left w:val="none" w:sz="0" w:space="0" w:color="auto"/>
            <w:bottom w:val="none" w:sz="0" w:space="0" w:color="auto"/>
            <w:right w:val="none" w:sz="0" w:space="0" w:color="auto"/>
          </w:divBdr>
          <w:divsChild>
            <w:div w:id="166410203">
              <w:marLeft w:val="0"/>
              <w:marRight w:val="0"/>
              <w:marTop w:val="0"/>
              <w:marBottom w:val="0"/>
              <w:divBdr>
                <w:top w:val="none" w:sz="0" w:space="0" w:color="auto"/>
                <w:left w:val="none" w:sz="0" w:space="0" w:color="auto"/>
                <w:bottom w:val="none" w:sz="0" w:space="0" w:color="auto"/>
                <w:right w:val="none" w:sz="0" w:space="0" w:color="auto"/>
              </w:divBdr>
            </w:div>
            <w:div w:id="697046691">
              <w:marLeft w:val="0"/>
              <w:marRight w:val="0"/>
              <w:marTop w:val="0"/>
              <w:marBottom w:val="0"/>
              <w:divBdr>
                <w:top w:val="none" w:sz="0" w:space="0" w:color="auto"/>
                <w:left w:val="none" w:sz="0" w:space="0" w:color="auto"/>
                <w:bottom w:val="none" w:sz="0" w:space="0" w:color="auto"/>
                <w:right w:val="none" w:sz="0" w:space="0" w:color="auto"/>
              </w:divBdr>
            </w:div>
            <w:div w:id="737165578">
              <w:marLeft w:val="0"/>
              <w:marRight w:val="0"/>
              <w:marTop w:val="0"/>
              <w:marBottom w:val="0"/>
              <w:divBdr>
                <w:top w:val="none" w:sz="0" w:space="0" w:color="auto"/>
                <w:left w:val="none" w:sz="0" w:space="0" w:color="auto"/>
                <w:bottom w:val="none" w:sz="0" w:space="0" w:color="auto"/>
                <w:right w:val="none" w:sz="0" w:space="0" w:color="auto"/>
              </w:divBdr>
            </w:div>
            <w:div w:id="1403139166">
              <w:marLeft w:val="0"/>
              <w:marRight w:val="0"/>
              <w:marTop w:val="0"/>
              <w:marBottom w:val="0"/>
              <w:divBdr>
                <w:top w:val="none" w:sz="0" w:space="0" w:color="auto"/>
                <w:left w:val="none" w:sz="0" w:space="0" w:color="auto"/>
                <w:bottom w:val="none" w:sz="0" w:space="0" w:color="auto"/>
                <w:right w:val="none" w:sz="0" w:space="0" w:color="auto"/>
              </w:divBdr>
            </w:div>
            <w:div w:id="1627588696">
              <w:marLeft w:val="0"/>
              <w:marRight w:val="0"/>
              <w:marTop w:val="0"/>
              <w:marBottom w:val="0"/>
              <w:divBdr>
                <w:top w:val="none" w:sz="0" w:space="0" w:color="auto"/>
                <w:left w:val="none" w:sz="0" w:space="0" w:color="auto"/>
                <w:bottom w:val="none" w:sz="0" w:space="0" w:color="auto"/>
                <w:right w:val="none" w:sz="0" w:space="0" w:color="auto"/>
              </w:divBdr>
            </w:div>
          </w:divsChild>
        </w:div>
        <w:div w:id="153105720">
          <w:marLeft w:val="0"/>
          <w:marRight w:val="0"/>
          <w:marTop w:val="0"/>
          <w:marBottom w:val="0"/>
          <w:divBdr>
            <w:top w:val="none" w:sz="0" w:space="0" w:color="auto"/>
            <w:left w:val="none" w:sz="0" w:space="0" w:color="auto"/>
            <w:bottom w:val="none" w:sz="0" w:space="0" w:color="auto"/>
            <w:right w:val="none" w:sz="0" w:space="0" w:color="auto"/>
          </w:divBdr>
          <w:divsChild>
            <w:div w:id="95176623">
              <w:marLeft w:val="0"/>
              <w:marRight w:val="0"/>
              <w:marTop w:val="0"/>
              <w:marBottom w:val="0"/>
              <w:divBdr>
                <w:top w:val="none" w:sz="0" w:space="0" w:color="auto"/>
                <w:left w:val="none" w:sz="0" w:space="0" w:color="auto"/>
                <w:bottom w:val="none" w:sz="0" w:space="0" w:color="auto"/>
                <w:right w:val="none" w:sz="0" w:space="0" w:color="auto"/>
              </w:divBdr>
            </w:div>
            <w:div w:id="543908959">
              <w:marLeft w:val="0"/>
              <w:marRight w:val="0"/>
              <w:marTop w:val="0"/>
              <w:marBottom w:val="0"/>
              <w:divBdr>
                <w:top w:val="none" w:sz="0" w:space="0" w:color="auto"/>
                <w:left w:val="none" w:sz="0" w:space="0" w:color="auto"/>
                <w:bottom w:val="none" w:sz="0" w:space="0" w:color="auto"/>
                <w:right w:val="none" w:sz="0" w:space="0" w:color="auto"/>
              </w:divBdr>
            </w:div>
            <w:div w:id="578096818">
              <w:marLeft w:val="0"/>
              <w:marRight w:val="0"/>
              <w:marTop w:val="0"/>
              <w:marBottom w:val="0"/>
              <w:divBdr>
                <w:top w:val="none" w:sz="0" w:space="0" w:color="auto"/>
                <w:left w:val="none" w:sz="0" w:space="0" w:color="auto"/>
                <w:bottom w:val="none" w:sz="0" w:space="0" w:color="auto"/>
                <w:right w:val="none" w:sz="0" w:space="0" w:color="auto"/>
              </w:divBdr>
            </w:div>
            <w:div w:id="959067275">
              <w:marLeft w:val="0"/>
              <w:marRight w:val="0"/>
              <w:marTop w:val="0"/>
              <w:marBottom w:val="0"/>
              <w:divBdr>
                <w:top w:val="none" w:sz="0" w:space="0" w:color="auto"/>
                <w:left w:val="none" w:sz="0" w:space="0" w:color="auto"/>
                <w:bottom w:val="none" w:sz="0" w:space="0" w:color="auto"/>
                <w:right w:val="none" w:sz="0" w:space="0" w:color="auto"/>
              </w:divBdr>
            </w:div>
            <w:div w:id="1200127996">
              <w:marLeft w:val="0"/>
              <w:marRight w:val="0"/>
              <w:marTop w:val="0"/>
              <w:marBottom w:val="0"/>
              <w:divBdr>
                <w:top w:val="none" w:sz="0" w:space="0" w:color="auto"/>
                <w:left w:val="none" w:sz="0" w:space="0" w:color="auto"/>
                <w:bottom w:val="none" w:sz="0" w:space="0" w:color="auto"/>
                <w:right w:val="none" w:sz="0" w:space="0" w:color="auto"/>
              </w:divBdr>
            </w:div>
            <w:div w:id="1277132169">
              <w:marLeft w:val="0"/>
              <w:marRight w:val="0"/>
              <w:marTop w:val="0"/>
              <w:marBottom w:val="0"/>
              <w:divBdr>
                <w:top w:val="none" w:sz="0" w:space="0" w:color="auto"/>
                <w:left w:val="none" w:sz="0" w:space="0" w:color="auto"/>
                <w:bottom w:val="none" w:sz="0" w:space="0" w:color="auto"/>
                <w:right w:val="none" w:sz="0" w:space="0" w:color="auto"/>
              </w:divBdr>
            </w:div>
            <w:div w:id="1327780807">
              <w:marLeft w:val="0"/>
              <w:marRight w:val="0"/>
              <w:marTop w:val="0"/>
              <w:marBottom w:val="0"/>
              <w:divBdr>
                <w:top w:val="none" w:sz="0" w:space="0" w:color="auto"/>
                <w:left w:val="none" w:sz="0" w:space="0" w:color="auto"/>
                <w:bottom w:val="none" w:sz="0" w:space="0" w:color="auto"/>
                <w:right w:val="none" w:sz="0" w:space="0" w:color="auto"/>
              </w:divBdr>
            </w:div>
          </w:divsChild>
        </w:div>
        <w:div w:id="391000223">
          <w:marLeft w:val="0"/>
          <w:marRight w:val="0"/>
          <w:marTop w:val="0"/>
          <w:marBottom w:val="0"/>
          <w:divBdr>
            <w:top w:val="none" w:sz="0" w:space="0" w:color="auto"/>
            <w:left w:val="none" w:sz="0" w:space="0" w:color="auto"/>
            <w:bottom w:val="none" w:sz="0" w:space="0" w:color="auto"/>
            <w:right w:val="none" w:sz="0" w:space="0" w:color="auto"/>
          </w:divBdr>
          <w:divsChild>
            <w:div w:id="1795905015">
              <w:marLeft w:val="0"/>
              <w:marRight w:val="0"/>
              <w:marTop w:val="0"/>
              <w:marBottom w:val="0"/>
              <w:divBdr>
                <w:top w:val="none" w:sz="0" w:space="0" w:color="auto"/>
                <w:left w:val="none" w:sz="0" w:space="0" w:color="auto"/>
                <w:bottom w:val="none" w:sz="0" w:space="0" w:color="auto"/>
                <w:right w:val="none" w:sz="0" w:space="0" w:color="auto"/>
              </w:divBdr>
            </w:div>
          </w:divsChild>
        </w:div>
        <w:div w:id="463960393">
          <w:marLeft w:val="0"/>
          <w:marRight w:val="0"/>
          <w:marTop w:val="0"/>
          <w:marBottom w:val="0"/>
          <w:divBdr>
            <w:top w:val="none" w:sz="0" w:space="0" w:color="auto"/>
            <w:left w:val="none" w:sz="0" w:space="0" w:color="auto"/>
            <w:bottom w:val="none" w:sz="0" w:space="0" w:color="auto"/>
            <w:right w:val="none" w:sz="0" w:space="0" w:color="auto"/>
          </w:divBdr>
          <w:divsChild>
            <w:div w:id="211620329">
              <w:marLeft w:val="0"/>
              <w:marRight w:val="0"/>
              <w:marTop w:val="0"/>
              <w:marBottom w:val="0"/>
              <w:divBdr>
                <w:top w:val="none" w:sz="0" w:space="0" w:color="auto"/>
                <w:left w:val="none" w:sz="0" w:space="0" w:color="auto"/>
                <w:bottom w:val="none" w:sz="0" w:space="0" w:color="auto"/>
                <w:right w:val="none" w:sz="0" w:space="0" w:color="auto"/>
              </w:divBdr>
            </w:div>
          </w:divsChild>
        </w:div>
        <w:div w:id="479737590">
          <w:marLeft w:val="0"/>
          <w:marRight w:val="0"/>
          <w:marTop w:val="0"/>
          <w:marBottom w:val="0"/>
          <w:divBdr>
            <w:top w:val="none" w:sz="0" w:space="0" w:color="auto"/>
            <w:left w:val="none" w:sz="0" w:space="0" w:color="auto"/>
            <w:bottom w:val="none" w:sz="0" w:space="0" w:color="auto"/>
            <w:right w:val="none" w:sz="0" w:space="0" w:color="auto"/>
          </w:divBdr>
          <w:divsChild>
            <w:div w:id="2021470639">
              <w:marLeft w:val="0"/>
              <w:marRight w:val="0"/>
              <w:marTop w:val="0"/>
              <w:marBottom w:val="0"/>
              <w:divBdr>
                <w:top w:val="none" w:sz="0" w:space="0" w:color="auto"/>
                <w:left w:val="none" w:sz="0" w:space="0" w:color="auto"/>
                <w:bottom w:val="none" w:sz="0" w:space="0" w:color="auto"/>
                <w:right w:val="none" w:sz="0" w:space="0" w:color="auto"/>
              </w:divBdr>
            </w:div>
          </w:divsChild>
        </w:div>
        <w:div w:id="598755066">
          <w:marLeft w:val="0"/>
          <w:marRight w:val="0"/>
          <w:marTop w:val="0"/>
          <w:marBottom w:val="0"/>
          <w:divBdr>
            <w:top w:val="none" w:sz="0" w:space="0" w:color="auto"/>
            <w:left w:val="none" w:sz="0" w:space="0" w:color="auto"/>
            <w:bottom w:val="none" w:sz="0" w:space="0" w:color="auto"/>
            <w:right w:val="none" w:sz="0" w:space="0" w:color="auto"/>
          </w:divBdr>
          <w:divsChild>
            <w:div w:id="175778119">
              <w:marLeft w:val="0"/>
              <w:marRight w:val="0"/>
              <w:marTop w:val="0"/>
              <w:marBottom w:val="0"/>
              <w:divBdr>
                <w:top w:val="none" w:sz="0" w:space="0" w:color="auto"/>
                <w:left w:val="none" w:sz="0" w:space="0" w:color="auto"/>
                <w:bottom w:val="none" w:sz="0" w:space="0" w:color="auto"/>
                <w:right w:val="none" w:sz="0" w:space="0" w:color="auto"/>
              </w:divBdr>
            </w:div>
            <w:div w:id="356738296">
              <w:marLeft w:val="0"/>
              <w:marRight w:val="0"/>
              <w:marTop w:val="0"/>
              <w:marBottom w:val="0"/>
              <w:divBdr>
                <w:top w:val="none" w:sz="0" w:space="0" w:color="auto"/>
                <w:left w:val="none" w:sz="0" w:space="0" w:color="auto"/>
                <w:bottom w:val="none" w:sz="0" w:space="0" w:color="auto"/>
                <w:right w:val="none" w:sz="0" w:space="0" w:color="auto"/>
              </w:divBdr>
            </w:div>
            <w:div w:id="786705530">
              <w:marLeft w:val="0"/>
              <w:marRight w:val="0"/>
              <w:marTop w:val="0"/>
              <w:marBottom w:val="0"/>
              <w:divBdr>
                <w:top w:val="none" w:sz="0" w:space="0" w:color="auto"/>
                <w:left w:val="none" w:sz="0" w:space="0" w:color="auto"/>
                <w:bottom w:val="none" w:sz="0" w:space="0" w:color="auto"/>
                <w:right w:val="none" w:sz="0" w:space="0" w:color="auto"/>
              </w:divBdr>
            </w:div>
            <w:div w:id="1237546186">
              <w:marLeft w:val="0"/>
              <w:marRight w:val="0"/>
              <w:marTop w:val="0"/>
              <w:marBottom w:val="0"/>
              <w:divBdr>
                <w:top w:val="none" w:sz="0" w:space="0" w:color="auto"/>
                <w:left w:val="none" w:sz="0" w:space="0" w:color="auto"/>
                <w:bottom w:val="none" w:sz="0" w:space="0" w:color="auto"/>
                <w:right w:val="none" w:sz="0" w:space="0" w:color="auto"/>
              </w:divBdr>
            </w:div>
            <w:div w:id="1861776309">
              <w:marLeft w:val="0"/>
              <w:marRight w:val="0"/>
              <w:marTop w:val="0"/>
              <w:marBottom w:val="0"/>
              <w:divBdr>
                <w:top w:val="none" w:sz="0" w:space="0" w:color="auto"/>
                <w:left w:val="none" w:sz="0" w:space="0" w:color="auto"/>
                <w:bottom w:val="none" w:sz="0" w:space="0" w:color="auto"/>
                <w:right w:val="none" w:sz="0" w:space="0" w:color="auto"/>
              </w:divBdr>
            </w:div>
          </w:divsChild>
        </w:div>
        <w:div w:id="677317494">
          <w:marLeft w:val="0"/>
          <w:marRight w:val="0"/>
          <w:marTop w:val="0"/>
          <w:marBottom w:val="0"/>
          <w:divBdr>
            <w:top w:val="none" w:sz="0" w:space="0" w:color="auto"/>
            <w:left w:val="none" w:sz="0" w:space="0" w:color="auto"/>
            <w:bottom w:val="none" w:sz="0" w:space="0" w:color="auto"/>
            <w:right w:val="none" w:sz="0" w:space="0" w:color="auto"/>
          </w:divBdr>
          <w:divsChild>
            <w:div w:id="559708730">
              <w:marLeft w:val="0"/>
              <w:marRight w:val="0"/>
              <w:marTop w:val="0"/>
              <w:marBottom w:val="0"/>
              <w:divBdr>
                <w:top w:val="none" w:sz="0" w:space="0" w:color="auto"/>
                <w:left w:val="none" w:sz="0" w:space="0" w:color="auto"/>
                <w:bottom w:val="none" w:sz="0" w:space="0" w:color="auto"/>
                <w:right w:val="none" w:sz="0" w:space="0" w:color="auto"/>
              </w:divBdr>
            </w:div>
          </w:divsChild>
        </w:div>
        <w:div w:id="877353369">
          <w:marLeft w:val="0"/>
          <w:marRight w:val="0"/>
          <w:marTop w:val="0"/>
          <w:marBottom w:val="0"/>
          <w:divBdr>
            <w:top w:val="none" w:sz="0" w:space="0" w:color="auto"/>
            <w:left w:val="none" w:sz="0" w:space="0" w:color="auto"/>
            <w:bottom w:val="none" w:sz="0" w:space="0" w:color="auto"/>
            <w:right w:val="none" w:sz="0" w:space="0" w:color="auto"/>
          </w:divBdr>
          <w:divsChild>
            <w:div w:id="107238578">
              <w:marLeft w:val="0"/>
              <w:marRight w:val="0"/>
              <w:marTop w:val="0"/>
              <w:marBottom w:val="0"/>
              <w:divBdr>
                <w:top w:val="none" w:sz="0" w:space="0" w:color="auto"/>
                <w:left w:val="none" w:sz="0" w:space="0" w:color="auto"/>
                <w:bottom w:val="none" w:sz="0" w:space="0" w:color="auto"/>
                <w:right w:val="none" w:sz="0" w:space="0" w:color="auto"/>
              </w:divBdr>
            </w:div>
            <w:div w:id="330566290">
              <w:marLeft w:val="0"/>
              <w:marRight w:val="0"/>
              <w:marTop w:val="0"/>
              <w:marBottom w:val="0"/>
              <w:divBdr>
                <w:top w:val="none" w:sz="0" w:space="0" w:color="auto"/>
                <w:left w:val="none" w:sz="0" w:space="0" w:color="auto"/>
                <w:bottom w:val="none" w:sz="0" w:space="0" w:color="auto"/>
                <w:right w:val="none" w:sz="0" w:space="0" w:color="auto"/>
              </w:divBdr>
            </w:div>
            <w:div w:id="981689909">
              <w:marLeft w:val="0"/>
              <w:marRight w:val="0"/>
              <w:marTop w:val="0"/>
              <w:marBottom w:val="0"/>
              <w:divBdr>
                <w:top w:val="none" w:sz="0" w:space="0" w:color="auto"/>
                <w:left w:val="none" w:sz="0" w:space="0" w:color="auto"/>
                <w:bottom w:val="none" w:sz="0" w:space="0" w:color="auto"/>
                <w:right w:val="none" w:sz="0" w:space="0" w:color="auto"/>
              </w:divBdr>
            </w:div>
            <w:div w:id="1052997956">
              <w:marLeft w:val="0"/>
              <w:marRight w:val="0"/>
              <w:marTop w:val="0"/>
              <w:marBottom w:val="0"/>
              <w:divBdr>
                <w:top w:val="none" w:sz="0" w:space="0" w:color="auto"/>
                <w:left w:val="none" w:sz="0" w:space="0" w:color="auto"/>
                <w:bottom w:val="none" w:sz="0" w:space="0" w:color="auto"/>
                <w:right w:val="none" w:sz="0" w:space="0" w:color="auto"/>
              </w:divBdr>
            </w:div>
            <w:div w:id="1393121418">
              <w:marLeft w:val="0"/>
              <w:marRight w:val="0"/>
              <w:marTop w:val="0"/>
              <w:marBottom w:val="0"/>
              <w:divBdr>
                <w:top w:val="none" w:sz="0" w:space="0" w:color="auto"/>
                <w:left w:val="none" w:sz="0" w:space="0" w:color="auto"/>
                <w:bottom w:val="none" w:sz="0" w:space="0" w:color="auto"/>
                <w:right w:val="none" w:sz="0" w:space="0" w:color="auto"/>
              </w:divBdr>
            </w:div>
          </w:divsChild>
        </w:div>
        <w:div w:id="1229271844">
          <w:marLeft w:val="0"/>
          <w:marRight w:val="0"/>
          <w:marTop w:val="0"/>
          <w:marBottom w:val="0"/>
          <w:divBdr>
            <w:top w:val="none" w:sz="0" w:space="0" w:color="auto"/>
            <w:left w:val="none" w:sz="0" w:space="0" w:color="auto"/>
            <w:bottom w:val="none" w:sz="0" w:space="0" w:color="auto"/>
            <w:right w:val="none" w:sz="0" w:space="0" w:color="auto"/>
          </w:divBdr>
          <w:divsChild>
            <w:div w:id="1819149351">
              <w:marLeft w:val="0"/>
              <w:marRight w:val="0"/>
              <w:marTop w:val="0"/>
              <w:marBottom w:val="0"/>
              <w:divBdr>
                <w:top w:val="none" w:sz="0" w:space="0" w:color="auto"/>
                <w:left w:val="none" w:sz="0" w:space="0" w:color="auto"/>
                <w:bottom w:val="none" w:sz="0" w:space="0" w:color="auto"/>
                <w:right w:val="none" w:sz="0" w:space="0" w:color="auto"/>
              </w:divBdr>
            </w:div>
          </w:divsChild>
        </w:div>
        <w:div w:id="1419788483">
          <w:marLeft w:val="0"/>
          <w:marRight w:val="0"/>
          <w:marTop w:val="0"/>
          <w:marBottom w:val="0"/>
          <w:divBdr>
            <w:top w:val="none" w:sz="0" w:space="0" w:color="auto"/>
            <w:left w:val="none" w:sz="0" w:space="0" w:color="auto"/>
            <w:bottom w:val="none" w:sz="0" w:space="0" w:color="auto"/>
            <w:right w:val="none" w:sz="0" w:space="0" w:color="auto"/>
          </w:divBdr>
          <w:divsChild>
            <w:div w:id="1722903178">
              <w:marLeft w:val="0"/>
              <w:marRight w:val="0"/>
              <w:marTop w:val="0"/>
              <w:marBottom w:val="0"/>
              <w:divBdr>
                <w:top w:val="none" w:sz="0" w:space="0" w:color="auto"/>
                <w:left w:val="none" w:sz="0" w:space="0" w:color="auto"/>
                <w:bottom w:val="none" w:sz="0" w:space="0" w:color="auto"/>
                <w:right w:val="none" w:sz="0" w:space="0" w:color="auto"/>
              </w:divBdr>
            </w:div>
          </w:divsChild>
        </w:div>
        <w:div w:id="1971938057">
          <w:marLeft w:val="0"/>
          <w:marRight w:val="0"/>
          <w:marTop w:val="0"/>
          <w:marBottom w:val="0"/>
          <w:divBdr>
            <w:top w:val="none" w:sz="0" w:space="0" w:color="auto"/>
            <w:left w:val="none" w:sz="0" w:space="0" w:color="auto"/>
            <w:bottom w:val="none" w:sz="0" w:space="0" w:color="auto"/>
            <w:right w:val="none" w:sz="0" w:space="0" w:color="auto"/>
          </w:divBdr>
          <w:divsChild>
            <w:div w:id="822046684">
              <w:marLeft w:val="0"/>
              <w:marRight w:val="0"/>
              <w:marTop w:val="0"/>
              <w:marBottom w:val="0"/>
              <w:divBdr>
                <w:top w:val="none" w:sz="0" w:space="0" w:color="auto"/>
                <w:left w:val="none" w:sz="0" w:space="0" w:color="auto"/>
                <w:bottom w:val="none" w:sz="0" w:space="0" w:color="auto"/>
                <w:right w:val="none" w:sz="0" w:space="0" w:color="auto"/>
              </w:divBdr>
            </w:div>
          </w:divsChild>
        </w:div>
        <w:div w:id="1995839639">
          <w:marLeft w:val="0"/>
          <w:marRight w:val="0"/>
          <w:marTop w:val="0"/>
          <w:marBottom w:val="0"/>
          <w:divBdr>
            <w:top w:val="none" w:sz="0" w:space="0" w:color="auto"/>
            <w:left w:val="none" w:sz="0" w:space="0" w:color="auto"/>
            <w:bottom w:val="none" w:sz="0" w:space="0" w:color="auto"/>
            <w:right w:val="none" w:sz="0" w:space="0" w:color="auto"/>
          </w:divBdr>
          <w:divsChild>
            <w:div w:id="994798876">
              <w:marLeft w:val="0"/>
              <w:marRight w:val="0"/>
              <w:marTop w:val="0"/>
              <w:marBottom w:val="0"/>
              <w:divBdr>
                <w:top w:val="none" w:sz="0" w:space="0" w:color="auto"/>
                <w:left w:val="none" w:sz="0" w:space="0" w:color="auto"/>
                <w:bottom w:val="none" w:sz="0" w:space="0" w:color="auto"/>
                <w:right w:val="none" w:sz="0" w:space="0" w:color="auto"/>
              </w:divBdr>
            </w:div>
          </w:divsChild>
        </w:div>
        <w:div w:id="2129617746">
          <w:marLeft w:val="0"/>
          <w:marRight w:val="0"/>
          <w:marTop w:val="0"/>
          <w:marBottom w:val="0"/>
          <w:divBdr>
            <w:top w:val="none" w:sz="0" w:space="0" w:color="auto"/>
            <w:left w:val="none" w:sz="0" w:space="0" w:color="auto"/>
            <w:bottom w:val="none" w:sz="0" w:space="0" w:color="auto"/>
            <w:right w:val="none" w:sz="0" w:space="0" w:color="auto"/>
          </w:divBdr>
          <w:divsChild>
            <w:div w:id="2886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9585">
      <w:bodyDiv w:val="1"/>
      <w:marLeft w:val="0"/>
      <w:marRight w:val="0"/>
      <w:marTop w:val="0"/>
      <w:marBottom w:val="0"/>
      <w:divBdr>
        <w:top w:val="none" w:sz="0" w:space="0" w:color="auto"/>
        <w:left w:val="none" w:sz="0" w:space="0" w:color="auto"/>
        <w:bottom w:val="none" w:sz="0" w:space="0" w:color="auto"/>
        <w:right w:val="none" w:sz="0" w:space="0" w:color="auto"/>
      </w:divBdr>
      <w:divsChild>
        <w:div w:id="230431363">
          <w:marLeft w:val="0"/>
          <w:marRight w:val="0"/>
          <w:marTop w:val="0"/>
          <w:marBottom w:val="0"/>
          <w:divBdr>
            <w:top w:val="none" w:sz="0" w:space="0" w:color="auto"/>
            <w:left w:val="none" w:sz="0" w:space="0" w:color="auto"/>
            <w:bottom w:val="none" w:sz="0" w:space="0" w:color="auto"/>
            <w:right w:val="none" w:sz="0" w:space="0" w:color="auto"/>
          </w:divBdr>
          <w:divsChild>
            <w:div w:id="531961060">
              <w:marLeft w:val="0"/>
              <w:marRight w:val="0"/>
              <w:marTop w:val="0"/>
              <w:marBottom w:val="0"/>
              <w:divBdr>
                <w:top w:val="none" w:sz="0" w:space="0" w:color="auto"/>
                <w:left w:val="none" w:sz="0" w:space="0" w:color="auto"/>
                <w:bottom w:val="none" w:sz="0" w:space="0" w:color="auto"/>
                <w:right w:val="none" w:sz="0" w:space="0" w:color="auto"/>
              </w:divBdr>
            </w:div>
          </w:divsChild>
        </w:div>
        <w:div w:id="273833360">
          <w:marLeft w:val="0"/>
          <w:marRight w:val="0"/>
          <w:marTop w:val="0"/>
          <w:marBottom w:val="0"/>
          <w:divBdr>
            <w:top w:val="none" w:sz="0" w:space="0" w:color="auto"/>
            <w:left w:val="none" w:sz="0" w:space="0" w:color="auto"/>
            <w:bottom w:val="none" w:sz="0" w:space="0" w:color="auto"/>
            <w:right w:val="none" w:sz="0" w:space="0" w:color="auto"/>
          </w:divBdr>
          <w:divsChild>
            <w:div w:id="1381367852">
              <w:marLeft w:val="0"/>
              <w:marRight w:val="0"/>
              <w:marTop w:val="0"/>
              <w:marBottom w:val="0"/>
              <w:divBdr>
                <w:top w:val="none" w:sz="0" w:space="0" w:color="auto"/>
                <w:left w:val="none" w:sz="0" w:space="0" w:color="auto"/>
                <w:bottom w:val="none" w:sz="0" w:space="0" w:color="auto"/>
                <w:right w:val="none" w:sz="0" w:space="0" w:color="auto"/>
              </w:divBdr>
            </w:div>
          </w:divsChild>
        </w:div>
        <w:div w:id="333458554">
          <w:marLeft w:val="0"/>
          <w:marRight w:val="0"/>
          <w:marTop w:val="0"/>
          <w:marBottom w:val="0"/>
          <w:divBdr>
            <w:top w:val="none" w:sz="0" w:space="0" w:color="auto"/>
            <w:left w:val="none" w:sz="0" w:space="0" w:color="auto"/>
            <w:bottom w:val="none" w:sz="0" w:space="0" w:color="auto"/>
            <w:right w:val="none" w:sz="0" w:space="0" w:color="auto"/>
          </w:divBdr>
          <w:divsChild>
            <w:div w:id="1075978299">
              <w:marLeft w:val="0"/>
              <w:marRight w:val="0"/>
              <w:marTop w:val="0"/>
              <w:marBottom w:val="0"/>
              <w:divBdr>
                <w:top w:val="none" w:sz="0" w:space="0" w:color="auto"/>
                <w:left w:val="none" w:sz="0" w:space="0" w:color="auto"/>
                <w:bottom w:val="none" w:sz="0" w:space="0" w:color="auto"/>
                <w:right w:val="none" w:sz="0" w:space="0" w:color="auto"/>
              </w:divBdr>
            </w:div>
          </w:divsChild>
        </w:div>
        <w:div w:id="374240153">
          <w:marLeft w:val="0"/>
          <w:marRight w:val="0"/>
          <w:marTop w:val="0"/>
          <w:marBottom w:val="0"/>
          <w:divBdr>
            <w:top w:val="none" w:sz="0" w:space="0" w:color="auto"/>
            <w:left w:val="none" w:sz="0" w:space="0" w:color="auto"/>
            <w:bottom w:val="none" w:sz="0" w:space="0" w:color="auto"/>
            <w:right w:val="none" w:sz="0" w:space="0" w:color="auto"/>
          </w:divBdr>
          <w:divsChild>
            <w:div w:id="774206106">
              <w:marLeft w:val="0"/>
              <w:marRight w:val="0"/>
              <w:marTop w:val="0"/>
              <w:marBottom w:val="0"/>
              <w:divBdr>
                <w:top w:val="none" w:sz="0" w:space="0" w:color="auto"/>
                <w:left w:val="none" w:sz="0" w:space="0" w:color="auto"/>
                <w:bottom w:val="none" w:sz="0" w:space="0" w:color="auto"/>
                <w:right w:val="none" w:sz="0" w:space="0" w:color="auto"/>
              </w:divBdr>
            </w:div>
          </w:divsChild>
        </w:div>
        <w:div w:id="402071339">
          <w:marLeft w:val="0"/>
          <w:marRight w:val="0"/>
          <w:marTop w:val="0"/>
          <w:marBottom w:val="0"/>
          <w:divBdr>
            <w:top w:val="none" w:sz="0" w:space="0" w:color="auto"/>
            <w:left w:val="none" w:sz="0" w:space="0" w:color="auto"/>
            <w:bottom w:val="none" w:sz="0" w:space="0" w:color="auto"/>
            <w:right w:val="none" w:sz="0" w:space="0" w:color="auto"/>
          </w:divBdr>
          <w:divsChild>
            <w:div w:id="1633485478">
              <w:marLeft w:val="0"/>
              <w:marRight w:val="0"/>
              <w:marTop w:val="0"/>
              <w:marBottom w:val="0"/>
              <w:divBdr>
                <w:top w:val="none" w:sz="0" w:space="0" w:color="auto"/>
                <w:left w:val="none" w:sz="0" w:space="0" w:color="auto"/>
                <w:bottom w:val="none" w:sz="0" w:space="0" w:color="auto"/>
                <w:right w:val="none" w:sz="0" w:space="0" w:color="auto"/>
              </w:divBdr>
            </w:div>
          </w:divsChild>
        </w:div>
        <w:div w:id="460733765">
          <w:marLeft w:val="0"/>
          <w:marRight w:val="0"/>
          <w:marTop w:val="0"/>
          <w:marBottom w:val="0"/>
          <w:divBdr>
            <w:top w:val="none" w:sz="0" w:space="0" w:color="auto"/>
            <w:left w:val="none" w:sz="0" w:space="0" w:color="auto"/>
            <w:bottom w:val="none" w:sz="0" w:space="0" w:color="auto"/>
            <w:right w:val="none" w:sz="0" w:space="0" w:color="auto"/>
          </w:divBdr>
          <w:divsChild>
            <w:div w:id="1690909104">
              <w:marLeft w:val="0"/>
              <w:marRight w:val="0"/>
              <w:marTop w:val="0"/>
              <w:marBottom w:val="0"/>
              <w:divBdr>
                <w:top w:val="none" w:sz="0" w:space="0" w:color="auto"/>
                <w:left w:val="none" w:sz="0" w:space="0" w:color="auto"/>
                <w:bottom w:val="none" w:sz="0" w:space="0" w:color="auto"/>
                <w:right w:val="none" w:sz="0" w:space="0" w:color="auto"/>
              </w:divBdr>
            </w:div>
          </w:divsChild>
        </w:div>
        <w:div w:id="669330028">
          <w:marLeft w:val="0"/>
          <w:marRight w:val="0"/>
          <w:marTop w:val="0"/>
          <w:marBottom w:val="0"/>
          <w:divBdr>
            <w:top w:val="none" w:sz="0" w:space="0" w:color="auto"/>
            <w:left w:val="none" w:sz="0" w:space="0" w:color="auto"/>
            <w:bottom w:val="none" w:sz="0" w:space="0" w:color="auto"/>
            <w:right w:val="none" w:sz="0" w:space="0" w:color="auto"/>
          </w:divBdr>
          <w:divsChild>
            <w:div w:id="1496187682">
              <w:marLeft w:val="0"/>
              <w:marRight w:val="0"/>
              <w:marTop w:val="0"/>
              <w:marBottom w:val="0"/>
              <w:divBdr>
                <w:top w:val="none" w:sz="0" w:space="0" w:color="auto"/>
                <w:left w:val="none" w:sz="0" w:space="0" w:color="auto"/>
                <w:bottom w:val="none" w:sz="0" w:space="0" w:color="auto"/>
                <w:right w:val="none" w:sz="0" w:space="0" w:color="auto"/>
              </w:divBdr>
            </w:div>
          </w:divsChild>
        </w:div>
        <w:div w:id="785781992">
          <w:marLeft w:val="0"/>
          <w:marRight w:val="0"/>
          <w:marTop w:val="0"/>
          <w:marBottom w:val="0"/>
          <w:divBdr>
            <w:top w:val="none" w:sz="0" w:space="0" w:color="auto"/>
            <w:left w:val="none" w:sz="0" w:space="0" w:color="auto"/>
            <w:bottom w:val="none" w:sz="0" w:space="0" w:color="auto"/>
            <w:right w:val="none" w:sz="0" w:space="0" w:color="auto"/>
          </w:divBdr>
          <w:divsChild>
            <w:div w:id="1459378260">
              <w:marLeft w:val="0"/>
              <w:marRight w:val="0"/>
              <w:marTop w:val="0"/>
              <w:marBottom w:val="0"/>
              <w:divBdr>
                <w:top w:val="none" w:sz="0" w:space="0" w:color="auto"/>
                <w:left w:val="none" w:sz="0" w:space="0" w:color="auto"/>
                <w:bottom w:val="none" w:sz="0" w:space="0" w:color="auto"/>
                <w:right w:val="none" w:sz="0" w:space="0" w:color="auto"/>
              </w:divBdr>
            </w:div>
          </w:divsChild>
        </w:div>
        <w:div w:id="827088178">
          <w:marLeft w:val="0"/>
          <w:marRight w:val="0"/>
          <w:marTop w:val="0"/>
          <w:marBottom w:val="0"/>
          <w:divBdr>
            <w:top w:val="none" w:sz="0" w:space="0" w:color="auto"/>
            <w:left w:val="none" w:sz="0" w:space="0" w:color="auto"/>
            <w:bottom w:val="none" w:sz="0" w:space="0" w:color="auto"/>
            <w:right w:val="none" w:sz="0" w:space="0" w:color="auto"/>
          </w:divBdr>
          <w:divsChild>
            <w:div w:id="1360742019">
              <w:marLeft w:val="0"/>
              <w:marRight w:val="0"/>
              <w:marTop w:val="0"/>
              <w:marBottom w:val="0"/>
              <w:divBdr>
                <w:top w:val="none" w:sz="0" w:space="0" w:color="auto"/>
                <w:left w:val="none" w:sz="0" w:space="0" w:color="auto"/>
                <w:bottom w:val="none" w:sz="0" w:space="0" w:color="auto"/>
                <w:right w:val="none" w:sz="0" w:space="0" w:color="auto"/>
              </w:divBdr>
            </w:div>
          </w:divsChild>
        </w:div>
        <w:div w:id="847866588">
          <w:marLeft w:val="0"/>
          <w:marRight w:val="0"/>
          <w:marTop w:val="0"/>
          <w:marBottom w:val="0"/>
          <w:divBdr>
            <w:top w:val="none" w:sz="0" w:space="0" w:color="auto"/>
            <w:left w:val="none" w:sz="0" w:space="0" w:color="auto"/>
            <w:bottom w:val="none" w:sz="0" w:space="0" w:color="auto"/>
            <w:right w:val="none" w:sz="0" w:space="0" w:color="auto"/>
          </w:divBdr>
          <w:divsChild>
            <w:div w:id="1248492200">
              <w:marLeft w:val="0"/>
              <w:marRight w:val="0"/>
              <w:marTop w:val="0"/>
              <w:marBottom w:val="0"/>
              <w:divBdr>
                <w:top w:val="none" w:sz="0" w:space="0" w:color="auto"/>
                <w:left w:val="none" w:sz="0" w:space="0" w:color="auto"/>
                <w:bottom w:val="none" w:sz="0" w:space="0" w:color="auto"/>
                <w:right w:val="none" w:sz="0" w:space="0" w:color="auto"/>
              </w:divBdr>
            </w:div>
          </w:divsChild>
        </w:div>
        <w:div w:id="888490557">
          <w:marLeft w:val="0"/>
          <w:marRight w:val="0"/>
          <w:marTop w:val="0"/>
          <w:marBottom w:val="0"/>
          <w:divBdr>
            <w:top w:val="none" w:sz="0" w:space="0" w:color="auto"/>
            <w:left w:val="none" w:sz="0" w:space="0" w:color="auto"/>
            <w:bottom w:val="none" w:sz="0" w:space="0" w:color="auto"/>
            <w:right w:val="none" w:sz="0" w:space="0" w:color="auto"/>
          </w:divBdr>
          <w:divsChild>
            <w:div w:id="943418066">
              <w:marLeft w:val="0"/>
              <w:marRight w:val="0"/>
              <w:marTop w:val="0"/>
              <w:marBottom w:val="0"/>
              <w:divBdr>
                <w:top w:val="none" w:sz="0" w:space="0" w:color="auto"/>
                <w:left w:val="none" w:sz="0" w:space="0" w:color="auto"/>
                <w:bottom w:val="none" w:sz="0" w:space="0" w:color="auto"/>
                <w:right w:val="none" w:sz="0" w:space="0" w:color="auto"/>
              </w:divBdr>
            </w:div>
          </w:divsChild>
        </w:div>
        <w:div w:id="910655325">
          <w:marLeft w:val="0"/>
          <w:marRight w:val="0"/>
          <w:marTop w:val="0"/>
          <w:marBottom w:val="0"/>
          <w:divBdr>
            <w:top w:val="none" w:sz="0" w:space="0" w:color="auto"/>
            <w:left w:val="none" w:sz="0" w:space="0" w:color="auto"/>
            <w:bottom w:val="none" w:sz="0" w:space="0" w:color="auto"/>
            <w:right w:val="none" w:sz="0" w:space="0" w:color="auto"/>
          </w:divBdr>
          <w:divsChild>
            <w:div w:id="169178979">
              <w:marLeft w:val="0"/>
              <w:marRight w:val="0"/>
              <w:marTop w:val="0"/>
              <w:marBottom w:val="0"/>
              <w:divBdr>
                <w:top w:val="none" w:sz="0" w:space="0" w:color="auto"/>
                <w:left w:val="none" w:sz="0" w:space="0" w:color="auto"/>
                <w:bottom w:val="none" w:sz="0" w:space="0" w:color="auto"/>
                <w:right w:val="none" w:sz="0" w:space="0" w:color="auto"/>
              </w:divBdr>
            </w:div>
          </w:divsChild>
        </w:div>
        <w:div w:id="942153563">
          <w:marLeft w:val="0"/>
          <w:marRight w:val="0"/>
          <w:marTop w:val="0"/>
          <w:marBottom w:val="0"/>
          <w:divBdr>
            <w:top w:val="none" w:sz="0" w:space="0" w:color="auto"/>
            <w:left w:val="none" w:sz="0" w:space="0" w:color="auto"/>
            <w:bottom w:val="none" w:sz="0" w:space="0" w:color="auto"/>
            <w:right w:val="none" w:sz="0" w:space="0" w:color="auto"/>
          </w:divBdr>
          <w:divsChild>
            <w:div w:id="704212110">
              <w:marLeft w:val="0"/>
              <w:marRight w:val="0"/>
              <w:marTop w:val="0"/>
              <w:marBottom w:val="0"/>
              <w:divBdr>
                <w:top w:val="none" w:sz="0" w:space="0" w:color="auto"/>
                <w:left w:val="none" w:sz="0" w:space="0" w:color="auto"/>
                <w:bottom w:val="none" w:sz="0" w:space="0" w:color="auto"/>
                <w:right w:val="none" w:sz="0" w:space="0" w:color="auto"/>
              </w:divBdr>
            </w:div>
          </w:divsChild>
        </w:div>
        <w:div w:id="1104810794">
          <w:marLeft w:val="0"/>
          <w:marRight w:val="0"/>
          <w:marTop w:val="0"/>
          <w:marBottom w:val="0"/>
          <w:divBdr>
            <w:top w:val="none" w:sz="0" w:space="0" w:color="auto"/>
            <w:left w:val="none" w:sz="0" w:space="0" w:color="auto"/>
            <w:bottom w:val="none" w:sz="0" w:space="0" w:color="auto"/>
            <w:right w:val="none" w:sz="0" w:space="0" w:color="auto"/>
          </w:divBdr>
          <w:divsChild>
            <w:div w:id="99953158">
              <w:marLeft w:val="0"/>
              <w:marRight w:val="0"/>
              <w:marTop w:val="0"/>
              <w:marBottom w:val="0"/>
              <w:divBdr>
                <w:top w:val="none" w:sz="0" w:space="0" w:color="auto"/>
                <w:left w:val="none" w:sz="0" w:space="0" w:color="auto"/>
                <w:bottom w:val="none" w:sz="0" w:space="0" w:color="auto"/>
                <w:right w:val="none" w:sz="0" w:space="0" w:color="auto"/>
              </w:divBdr>
            </w:div>
          </w:divsChild>
        </w:div>
        <w:div w:id="1121388209">
          <w:marLeft w:val="0"/>
          <w:marRight w:val="0"/>
          <w:marTop w:val="0"/>
          <w:marBottom w:val="0"/>
          <w:divBdr>
            <w:top w:val="none" w:sz="0" w:space="0" w:color="auto"/>
            <w:left w:val="none" w:sz="0" w:space="0" w:color="auto"/>
            <w:bottom w:val="none" w:sz="0" w:space="0" w:color="auto"/>
            <w:right w:val="none" w:sz="0" w:space="0" w:color="auto"/>
          </w:divBdr>
          <w:divsChild>
            <w:div w:id="610016256">
              <w:marLeft w:val="0"/>
              <w:marRight w:val="0"/>
              <w:marTop w:val="0"/>
              <w:marBottom w:val="0"/>
              <w:divBdr>
                <w:top w:val="none" w:sz="0" w:space="0" w:color="auto"/>
                <w:left w:val="none" w:sz="0" w:space="0" w:color="auto"/>
                <w:bottom w:val="none" w:sz="0" w:space="0" w:color="auto"/>
                <w:right w:val="none" w:sz="0" w:space="0" w:color="auto"/>
              </w:divBdr>
            </w:div>
          </w:divsChild>
        </w:div>
        <w:div w:id="1159225112">
          <w:marLeft w:val="0"/>
          <w:marRight w:val="0"/>
          <w:marTop w:val="0"/>
          <w:marBottom w:val="0"/>
          <w:divBdr>
            <w:top w:val="none" w:sz="0" w:space="0" w:color="auto"/>
            <w:left w:val="none" w:sz="0" w:space="0" w:color="auto"/>
            <w:bottom w:val="none" w:sz="0" w:space="0" w:color="auto"/>
            <w:right w:val="none" w:sz="0" w:space="0" w:color="auto"/>
          </w:divBdr>
          <w:divsChild>
            <w:div w:id="104010782">
              <w:marLeft w:val="0"/>
              <w:marRight w:val="0"/>
              <w:marTop w:val="0"/>
              <w:marBottom w:val="0"/>
              <w:divBdr>
                <w:top w:val="none" w:sz="0" w:space="0" w:color="auto"/>
                <w:left w:val="none" w:sz="0" w:space="0" w:color="auto"/>
                <w:bottom w:val="none" w:sz="0" w:space="0" w:color="auto"/>
                <w:right w:val="none" w:sz="0" w:space="0" w:color="auto"/>
              </w:divBdr>
            </w:div>
          </w:divsChild>
        </w:div>
        <w:div w:id="1231890232">
          <w:marLeft w:val="0"/>
          <w:marRight w:val="0"/>
          <w:marTop w:val="0"/>
          <w:marBottom w:val="0"/>
          <w:divBdr>
            <w:top w:val="none" w:sz="0" w:space="0" w:color="auto"/>
            <w:left w:val="none" w:sz="0" w:space="0" w:color="auto"/>
            <w:bottom w:val="none" w:sz="0" w:space="0" w:color="auto"/>
            <w:right w:val="none" w:sz="0" w:space="0" w:color="auto"/>
          </w:divBdr>
          <w:divsChild>
            <w:div w:id="1368219593">
              <w:marLeft w:val="0"/>
              <w:marRight w:val="0"/>
              <w:marTop w:val="0"/>
              <w:marBottom w:val="0"/>
              <w:divBdr>
                <w:top w:val="none" w:sz="0" w:space="0" w:color="auto"/>
                <w:left w:val="none" w:sz="0" w:space="0" w:color="auto"/>
                <w:bottom w:val="none" w:sz="0" w:space="0" w:color="auto"/>
                <w:right w:val="none" w:sz="0" w:space="0" w:color="auto"/>
              </w:divBdr>
            </w:div>
          </w:divsChild>
        </w:div>
        <w:div w:id="1261714624">
          <w:marLeft w:val="0"/>
          <w:marRight w:val="0"/>
          <w:marTop w:val="0"/>
          <w:marBottom w:val="0"/>
          <w:divBdr>
            <w:top w:val="none" w:sz="0" w:space="0" w:color="auto"/>
            <w:left w:val="none" w:sz="0" w:space="0" w:color="auto"/>
            <w:bottom w:val="none" w:sz="0" w:space="0" w:color="auto"/>
            <w:right w:val="none" w:sz="0" w:space="0" w:color="auto"/>
          </w:divBdr>
          <w:divsChild>
            <w:div w:id="165874207">
              <w:marLeft w:val="0"/>
              <w:marRight w:val="0"/>
              <w:marTop w:val="0"/>
              <w:marBottom w:val="0"/>
              <w:divBdr>
                <w:top w:val="none" w:sz="0" w:space="0" w:color="auto"/>
                <w:left w:val="none" w:sz="0" w:space="0" w:color="auto"/>
                <w:bottom w:val="none" w:sz="0" w:space="0" w:color="auto"/>
                <w:right w:val="none" w:sz="0" w:space="0" w:color="auto"/>
              </w:divBdr>
            </w:div>
          </w:divsChild>
        </w:div>
        <w:div w:id="1514565165">
          <w:marLeft w:val="0"/>
          <w:marRight w:val="0"/>
          <w:marTop w:val="0"/>
          <w:marBottom w:val="0"/>
          <w:divBdr>
            <w:top w:val="none" w:sz="0" w:space="0" w:color="auto"/>
            <w:left w:val="none" w:sz="0" w:space="0" w:color="auto"/>
            <w:bottom w:val="none" w:sz="0" w:space="0" w:color="auto"/>
            <w:right w:val="none" w:sz="0" w:space="0" w:color="auto"/>
          </w:divBdr>
          <w:divsChild>
            <w:div w:id="395665500">
              <w:marLeft w:val="0"/>
              <w:marRight w:val="0"/>
              <w:marTop w:val="0"/>
              <w:marBottom w:val="0"/>
              <w:divBdr>
                <w:top w:val="none" w:sz="0" w:space="0" w:color="auto"/>
                <w:left w:val="none" w:sz="0" w:space="0" w:color="auto"/>
                <w:bottom w:val="none" w:sz="0" w:space="0" w:color="auto"/>
                <w:right w:val="none" w:sz="0" w:space="0" w:color="auto"/>
              </w:divBdr>
            </w:div>
          </w:divsChild>
        </w:div>
        <w:div w:id="1626422640">
          <w:marLeft w:val="0"/>
          <w:marRight w:val="0"/>
          <w:marTop w:val="0"/>
          <w:marBottom w:val="0"/>
          <w:divBdr>
            <w:top w:val="none" w:sz="0" w:space="0" w:color="auto"/>
            <w:left w:val="none" w:sz="0" w:space="0" w:color="auto"/>
            <w:bottom w:val="none" w:sz="0" w:space="0" w:color="auto"/>
            <w:right w:val="none" w:sz="0" w:space="0" w:color="auto"/>
          </w:divBdr>
          <w:divsChild>
            <w:div w:id="242640532">
              <w:marLeft w:val="0"/>
              <w:marRight w:val="0"/>
              <w:marTop w:val="0"/>
              <w:marBottom w:val="0"/>
              <w:divBdr>
                <w:top w:val="none" w:sz="0" w:space="0" w:color="auto"/>
                <w:left w:val="none" w:sz="0" w:space="0" w:color="auto"/>
                <w:bottom w:val="none" w:sz="0" w:space="0" w:color="auto"/>
                <w:right w:val="none" w:sz="0" w:space="0" w:color="auto"/>
              </w:divBdr>
            </w:div>
          </w:divsChild>
        </w:div>
        <w:div w:id="1788885027">
          <w:marLeft w:val="0"/>
          <w:marRight w:val="0"/>
          <w:marTop w:val="0"/>
          <w:marBottom w:val="0"/>
          <w:divBdr>
            <w:top w:val="none" w:sz="0" w:space="0" w:color="auto"/>
            <w:left w:val="none" w:sz="0" w:space="0" w:color="auto"/>
            <w:bottom w:val="none" w:sz="0" w:space="0" w:color="auto"/>
            <w:right w:val="none" w:sz="0" w:space="0" w:color="auto"/>
          </w:divBdr>
          <w:divsChild>
            <w:div w:id="508181921">
              <w:marLeft w:val="0"/>
              <w:marRight w:val="0"/>
              <w:marTop w:val="0"/>
              <w:marBottom w:val="0"/>
              <w:divBdr>
                <w:top w:val="none" w:sz="0" w:space="0" w:color="auto"/>
                <w:left w:val="none" w:sz="0" w:space="0" w:color="auto"/>
                <w:bottom w:val="none" w:sz="0" w:space="0" w:color="auto"/>
                <w:right w:val="none" w:sz="0" w:space="0" w:color="auto"/>
              </w:divBdr>
            </w:div>
          </w:divsChild>
        </w:div>
        <w:div w:id="1816288592">
          <w:marLeft w:val="0"/>
          <w:marRight w:val="0"/>
          <w:marTop w:val="0"/>
          <w:marBottom w:val="0"/>
          <w:divBdr>
            <w:top w:val="none" w:sz="0" w:space="0" w:color="auto"/>
            <w:left w:val="none" w:sz="0" w:space="0" w:color="auto"/>
            <w:bottom w:val="none" w:sz="0" w:space="0" w:color="auto"/>
            <w:right w:val="none" w:sz="0" w:space="0" w:color="auto"/>
          </w:divBdr>
          <w:divsChild>
            <w:div w:id="1558587698">
              <w:marLeft w:val="0"/>
              <w:marRight w:val="0"/>
              <w:marTop w:val="0"/>
              <w:marBottom w:val="0"/>
              <w:divBdr>
                <w:top w:val="none" w:sz="0" w:space="0" w:color="auto"/>
                <w:left w:val="none" w:sz="0" w:space="0" w:color="auto"/>
                <w:bottom w:val="none" w:sz="0" w:space="0" w:color="auto"/>
                <w:right w:val="none" w:sz="0" w:space="0" w:color="auto"/>
              </w:divBdr>
            </w:div>
          </w:divsChild>
        </w:div>
        <w:div w:id="1826966806">
          <w:marLeft w:val="0"/>
          <w:marRight w:val="0"/>
          <w:marTop w:val="0"/>
          <w:marBottom w:val="0"/>
          <w:divBdr>
            <w:top w:val="none" w:sz="0" w:space="0" w:color="auto"/>
            <w:left w:val="none" w:sz="0" w:space="0" w:color="auto"/>
            <w:bottom w:val="none" w:sz="0" w:space="0" w:color="auto"/>
            <w:right w:val="none" w:sz="0" w:space="0" w:color="auto"/>
          </w:divBdr>
          <w:divsChild>
            <w:div w:id="2013070356">
              <w:marLeft w:val="0"/>
              <w:marRight w:val="0"/>
              <w:marTop w:val="0"/>
              <w:marBottom w:val="0"/>
              <w:divBdr>
                <w:top w:val="none" w:sz="0" w:space="0" w:color="auto"/>
                <w:left w:val="none" w:sz="0" w:space="0" w:color="auto"/>
                <w:bottom w:val="none" w:sz="0" w:space="0" w:color="auto"/>
                <w:right w:val="none" w:sz="0" w:space="0" w:color="auto"/>
              </w:divBdr>
            </w:div>
          </w:divsChild>
        </w:div>
        <w:div w:id="1916546800">
          <w:marLeft w:val="0"/>
          <w:marRight w:val="0"/>
          <w:marTop w:val="0"/>
          <w:marBottom w:val="0"/>
          <w:divBdr>
            <w:top w:val="none" w:sz="0" w:space="0" w:color="auto"/>
            <w:left w:val="none" w:sz="0" w:space="0" w:color="auto"/>
            <w:bottom w:val="none" w:sz="0" w:space="0" w:color="auto"/>
            <w:right w:val="none" w:sz="0" w:space="0" w:color="auto"/>
          </w:divBdr>
          <w:divsChild>
            <w:div w:id="8299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10068">
      <w:bodyDiv w:val="1"/>
      <w:marLeft w:val="0"/>
      <w:marRight w:val="0"/>
      <w:marTop w:val="0"/>
      <w:marBottom w:val="0"/>
      <w:divBdr>
        <w:top w:val="none" w:sz="0" w:space="0" w:color="auto"/>
        <w:left w:val="none" w:sz="0" w:space="0" w:color="auto"/>
        <w:bottom w:val="none" w:sz="0" w:space="0" w:color="auto"/>
        <w:right w:val="none" w:sz="0" w:space="0" w:color="auto"/>
      </w:divBdr>
    </w:div>
    <w:div w:id="800075324">
      <w:bodyDiv w:val="1"/>
      <w:marLeft w:val="0"/>
      <w:marRight w:val="0"/>
      <w:marTop w:val="0"/>
      <w:marBottom w:val="0"/>
      <w:divBdr>
        <w:top w:val="none" w:sz="0" w:space="0" w:color="auto"/>
        <w:left w:val="none" w:sz="0" w:space="0" w:color="auto"/>
        <w:bottom w:val="none" w:sz="0" w:space="0" w:color="auto"/>
        <w:right w:val="none" w:sz="0" w:space="0" w:color="auto"/>
      </w:divBdr>
    </w:div>
    <w:div w:id="8059720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317621">
      <w:bodyDiv w:val="1"/>
      <w:marLeft w:val="0"/>
      <w:marRight w:val="0"/>
      <w:marTop w:val="0"/>
      <w:marBottom w:val="0"/>
      <w:divBdr>
        <w:top w:val="none" w:sz="0" w:space="0" w:color="auto"/>
        <w:left w:val="none" w:sz="0" w:space="0" w:color="auto"/>
        <w:bottom w:val="none" w:sz="0" w:space="0" w:color="auto"/>
        <w:right w:val="none" w:sz="0" w:space="0" w:color="auto"/>
      </w:divBdr>
    </w:div>
    <w:div w:id="945426334">
      <w:bodyDiv w:val="1"/>
      <w:marLeft w:val="0"/>
      <w:marRight w:val="0"/>
      <w:marTop w:val="0"/>
      <w:marBottom w:val="0"/>
      <w:divBdr>
        <w:top w:val="none" w:sz="0" w:space="0" w:color="auto"/>
        <w:left w:val="none" w:sz="0" w:space="0" w:color="auto"/>
        <w:bottom w:val="none" w:sz="0" w:space="0" w:color="auto"/>
        <w:right w:val="none" w:sz="0" w:space="0" w:color="auto"/>
      </w:divBdr>
    </w:div>
    <w:div w:id="996766937">
      <w:bodyDiv w:val="1"/>
      <w:marLeft w:val="0"/>
      <w:marRight w:val="0"/>
      <w:marTop w:val="0"/>
      <w:marBottom w:val="0"/>
      <w:divBdr>
        <w:top w:val="none" w:sz="0" w:space="0" w:color="auto"/>
        <w:left w:val="none" w:sz="0" w:space="0" w:color="auto"/>
        <w:bottom w:val="none" w:sz="0" w:space="0" w:color="auto"/>
        <w:right w:val="none" w:sz="0" w:space="0" w:color="auto"/>
      </w:divBdr>
      <w:divsChild>
        <w:div w:id="265161205">
          <w:marLeft w:val="0"/>
          <w:marRight w:val="0"/>
          <w:marTop w:val="0"/>
          <w:marBottom w:val="0"/>
          <w:divBdr>
            <w:top w:val="none" w:sz="0" w:space="0" w:color="auto"/>
            <w:left w:val="none" w:sz="0" w:space="0" w:color="auto"/>
            <w:bottom w:val="none" w:sz="0" w:space="0" w:color="auto"/>
            <w:right w:val="none" w:sz="0" w:space="0" w:color="auto"/>
          </w:divBdr>
          <w:divsChild>
            <w:div w:id="677923139">
              <w:marLeft w:val="0"/>
              <w:marRight w:val="0"/>
              <w:marTop w:val="0"/>
              <w:marBottom w:val="0"/>
              <w:divBdr>
                <w:top w:val="none" w:sz="0" w:space="0" w:color="auto"/>
                <w:left w:val="none" w:sz="0" w:space="0" w:color="auto"/>
                <w:bottom w:val="none" w:sz="0" w:space="0" w:color="auto"/>
                <w:right w:val="none" w:sz="0" w:space="0" w:color="auto"/>
              </w:divBdr>
            </w:div>
          </w:divsChild>
        </w:div>
        <w:div w:id="956569866">
          <w:marLeft w:val="0"/>
          <w:marRight w:val="0"/>
          <w:marTop w:val="0"/>
          <w:marBottom w:val="0"/>
          <w:divBdr>
            <w:top w:val="none" w:sz="0" w:space="0" w:color="auto"/>
            <w:left w:val="none" w:sz="0" w:space="0" w:color="auto"/>
            <w:bottom w:val="none" w:sz="0" w:space="0" w:color="auto"/>
            <w:right w:val="none" w:sz="0" w:space="0" w:color="auto"/>
          </w:divBdr>
          <w:divsChild>
            <w:div w:id="708842387">
              <w:marLeft w:val="0"/>
              <w:marRight w:val="0"/>
              <w:marTop w:val="0"/>
              <w:marBottom w:val="0"/>
              <w:divBdr>
                <w:top w:val="none" w:sz="0" w:space="0" w:color="auto"/>
                <w:left w:val="none" w:sz="0" w:space="0" w:color="auto"/>
                <w:bottom w:val="none" w:sz="0" w:space="0" w:color="auto"/>
                <w:right w:val="none" w:sz="0" w:space="0" w:color="auto"/>
              </w:divBdr>
            </w:div>
          </w:divsChild>
        </w:div>
        <w:div w:id="1119298827">
          <w:marLeft w:val="0"/>
          <w:marRight w:val="0"/>
          <w:marTop w:val="0"/>
          <w:marBottom w:val="0"/>
          <w:divBdr>
            <w:top w:val="none" w:sz="0" w:space="0" w:color="auto"/>
            <w:left w:val="none" w:sz="0" w:space="0" w:color="auto"/>
            <w:bottom w:val="none" w:sz="0" w:space="0" w:color="auto"/>
            <w:right w:val="none" w:sz="0" w:space="0" w:color="auto"/>
          </w:divBdr>
          <w:divsChild>
            <w:div w:id="16044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0072">
      <w:bodyDiv w:val="1"/>
      <w:marLeft w:val="0"/>
      <w:marRight w:val="0"/>
      <w:marTop w:val="0"/>
      <w:marBottom w:val="0"/>
      <w:divBdr>
        <w:top w:val="none" w:sz="0" w:space="0" w:color="auto"/>
        <w:left w:val="none" w:sz="0" w:space="0" w:color="auto"/>
        <w:bottom w:val="none" w:sz="0" w:space="0" w:color="auto"/>
        <w:right w:val="none" w:sz="0" w:space="0" w:color="auto"/>
      </w:divBdr>
    </w:div>
    <w:div w:id="105932401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830329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70296174">
      <w:bodyDiv w:val="1"/>
      <w:marLeft w:val="0"/>
      <w:marRight w:val="0"/>
      <w:marTop w:val="0"/>
      <w:marBottom w:val="0"/>
      <w:divBdr>
        <w:top w:val="none" w:sz="0" w:space="0" w:color="auto"/>
        <w:left w:val="none" w:sz="0" w:space="0" w:color="auto"/>
        <w:bottom w:val="none" w:sz="0" w:space="0" w:color="auto"/>
        <w:right w:val="none" w:sz="0" w:space="0" w:color="auto"/>
      </w:divBdr>
    </w:div>
    <w:div w:id="1412045906">
      <w:bodyDiv w:val="1"/>
      <w:marLeft w:val="0"/>
      <w:marRight w:val="0"/>
      <w:marTop w:val="0"/>
      <w:marBottom w:val="0"/>
      <w:divBdr>
        <w:top w:val="none" w:sz="0" w:space="0" w:color="auto"/>
        <w:left w:val="none" w:sz="0" w:space="0" w:color="auto"/>
        <w:bottom w:val="none" w:sz="0" w:space="0" w:color="auto"/>
        <w:right w:val="none" w:sz="0" w:space="0" w:color="auto"/>
      </w:divBdr>
    </w:div>
    <w:div w:id="1450978183">
      <w:bodyDiv w:val="1"/>
      <w:marLeft w:val="0"/>
      <w:marRight w:val="0"/>
      <w:marTop w:val="0"/>
      <w:marBottom w:val="0"/>
      <w:divBdr>
        <w:top w:val="none" w:sz="0" w:space="0" w:color="auto"/>
        <w:left w:val="none" w:sz="0" w:space="0" w:color="auto"/>
        <w:bottom w:val="none" w:sz="0" w:space="0" w:color="auto"/>
        <w:right w:val="none" w:sz="0" w:space="0" w:color="auto"/>
      </w:divBdr>
    </w:div>
    <w:div w:id="1453135226">
      <w:bodyDiv w:val="1"/>
      <w:marLeft w:val="0"/>
      <w:marRight w:val="0"/>
      <w:marTop w:val="0"/>
      <w:marBottom w:val="0"/>
      <w:divBdr>
        <w:top w:val="none" w:sz="0" w:space="0" w:color="auto"/>
        <w:left w:val="none" w:sz="0" w:space="0" w:color="auto"/>
        <w:bottom w:val="none" w:sz="0" w:space="0" w:color="auto"/>
        <w:right w:val="none" w:sz="0" w:space="0" w:color="auto"/>
      </w:divBdr>
    </w:div>
    <w:div w:id="1493911937">
      <w:bodyDiv w:val="1"/>
      <w:marLeft w:val="0"/>
      <w:marRight w:val="0"/>
      <w:marTop w:val="0"/>
      <w:marBottom w:val="0"/>
      <w:divBdr>
        <w:top w:val="none" w:sz="0" w:space="0" w:color="auto"/>
        <w:left w:val="none" w:sz="0" w:space="0" w:color="auto"/>
        <w:bottom w:val="none" w:sz="0" w:space="0" w:color="auto"/>
        <w:right w:val="none" w:sz="0" w:space="0" w:color="auto"/>
      </w:divBdr>
      <w:divsChild>
        <w:div w:id="17774862">
          <w:marLeft w:val="0"/>
          <w:marRight w:val="0"/>
          <w:marTop w:val="0"/>
          <w:marBottom w:val="0"/>
          <w:divBdr>
            <w:top w:val="none" w:sz="0" w:space="0" w:color="auto"/>
            <w:left w:val="none" w:sz="0" w:space="0" w:color="auto"/>
            <w:bottom w:val="none" w:sz="0" w:space="0" w:color="auto"/>
            <w:right w:val="none" w:sz="0" w:space="0" w:color="auto"/>
          </w:divBdr>
          <w:divsChild>
            <w:div w:id="366490270">
              <w:marLeft w:val="0"/>
              <w:marRight w:val="0"/>
              <w:marTop w:val="0"/>
              <w:marBottom w:val="0"/>
              <w:divBdr>
                <w:top w:val="none" w:sz="0" w:space="0" w:color="auto"/>
                <w:left w:val="none" w:sz="0" w:space="0" w:color="auto"/>
                <w:bottom w:val="none" w:sz="0" w:space="0" w:color="auto"/>
                <w:right w:val="none" w:sz="0" w:space="0" w:color="auto"/>
              </w:divBdr>
            </w:div>
          </w:divsChild>
        </w:div>
        <w:div w:id="50619925">
          <w:marLeft w:val="0"/>
          <w:marRight w:val="0"/>
          <w:marTop w:val="0"/>
          <w:marBottom w:val="0"/>
          <w:divBdr>
            <w:top w:val="none" w:sz="0" w:space="0" w:color="auto"/>
            <w:left w:val="none" w:sz="0" w:space="0" w:color="auto"/>
            <w:bottom w:val="none" w:sz="0" w:space="0" w:color="auto"/>
            <w:right w:val="none" w:sz="0" w:space="0" w:color="auto"/>
          </w:divBdr>
          <w:divsChild>
            <w:div w:id="1202522109">
              <w:marLeft w:val="0"/>
              <w:marRight w:val="0"/>
              <w:marTop w:val="0"/>
              <w:marBottom w:val="0"/>
              <w:divBdr>
                <w:top w:val="none" w:sz="0" w:space="0" w:color="auto"/>
                <w:left w:val="none" w:sz="0" w:space="0" w:color="auto"/>
                <w:bottom w:val="none" w:sz="0" w:space="0" w:color="auto"/>
                <w:right w:val="none" w:sz="0" w:space="0" w:color="auto"/>
              </w:divBdr>
            </w:div>
          </w:divsChild>
        </w:div>
        <w:div w:id="76026416">
          <w:marLeft w:val="0"/>
          <w:marRight w:val="0"/>
          <w:marTop w:val="0"/>
          <w:marBottom w:val="0"/>
          <w:divBdr>
            <w:top w:val="none" w:sz="0" w:space="0" w:color="auto"/>
            <w:left w:val="none" w:sz="0" w:space="0" w:color="auto"/>
            <w:bottom w:val="none" w:sz="0" w:space="0" w:color="auto"/>
            <w:right w:val="none" w:sz="0" w:space="0" w:color="auto"/>
          </w:divBdr>
          <w:divsChild>
            <w:div w:id="1370496556">
              <w:marLeft w:val="0"/>
              <w:marRight w:val="0"/>
              <w:marTop w:val="0"/>
              <w:marBottom w:val="0"/>
              <w:divBdr>
                <w:top w:val="none" w:sz="0" w:space="0" w:color="auto"/>
                <w:left w:val="none" w:sz="0" w:space="0" w:color="auto"/>
                <w:bottom w:val="none" w:sz="0" w:space="0" w:color="auto"/>
                <w:right w:val="none" w:sz="0" w:space="0" w:color="auto"/>
              </w:divBdr>
            </w:div>
          </w:divsChild>
        </w:div>
        <w:div w:id="313147762">
          <w:marLeft w:val="0"/>
          <w:marRight w:val="0"/>
          <w:marTop w:val="0"/>
          <w:marBottom w:val="0"/>
          <w:divBdr>
            <w:top w:val="none" w:sz="0" w:space="0" w:color="auto"/>
            <w:left w:val="none" w:sz="0" w:space="0" w:color="auto"/>
            <w:bottom w:val="none" w:sz="0" w:space="0" w:color="auto"/>
            <w:right w:val="none" w:sz="0" w:space="0" w:color="auto"/>
          </w:divBdr>
          <w:divsChild>
            <w:div w:id="943072362">
              <w:marLeft w:val="0"/>
              <w:marRight w:val="0"/>
              <w:marTop w:val="0"/>
              <w:marBottom w:val="0"/>
              <w:divBdr>
                <w:top w:val="none" w:sz="0" w:space="0" w:color="auto"/>
                <w:left w:val="none" w:sz="0" w:space="0" w:color="auto"/>
                <w:bottom w:val="none" w:sz="0" w:space="0" w:color="auto"/>
                <w:right w:val="none" w:sz="0" w:space="0" w:color="auto"/>
              </w:divBdr>
            </w:div>
          </w:divsChild>
        </w:div>
        <w:div w:id="353533384">
          <w:marLeft w:val="0"/>
          <w:marRight w:val="0"/>
          <w:marTop w:val="0"/>
          <w:marBottom w:val="0"/>
          <w:divBdr>
            <w:top w:val="none" w:sz="0" w:space="0" w:color="auto"/>
            <w:left w:val="none" w:sz="0" w:space="0" w:color="auto"/>
            <w:bottom w:val="none" w:sz="0" w:space="0" w:color="auto"/>
            <w:right w:val="none" w:sz="0" w:space="0" w:color="auto"/>
          </w:divBdr>
          <w:divsChild>
            <w:div w:id="1042285532">
              <w:marLeft w:val="0"/>
              <w:marRight w:val="0"/>
              <w:marTop w:val="0"/>
              <w:marBottom w:val="0"/>
              <w:divBdr>
                <w:top w:val="none" w:sz="0" w:space="0" w:color="auto"/>
                <w:left w:val="none" w:sz="0" w:space="0" w:color="auto"/>
                <w:bottom w:val="none" w:sz="0" w:space="0" w:color="auto"/>
                <w:right w:val="none" w:sz="0" w:space="0" w:color="auto"/>
              </w:divBdr>
            </w:div>
          </w:divsChild>
        </w:div>
        <w:div w:id="361787220">
          <w:marLeft w:val="0"/>
          <w:marRight w:val="0"/>
          <w:marTop w:val="0"/>
          <w:marBottom w:val="0"/>
          <w:divBdr>
            <w:top w:val="none" w:sz="0" w:space="0" w:color="auto"/>
            <w:left w:val="none" w:sz="0" w:space="0" w:color="auto"/>
            <w:bottom w:val="none" w:sz="0" w:space="0" w:color="auto"/>
            <w:right w:val="none" w:sz="0" w:space="0" w:color="auto"/>
          </w:divBdr>
          <w:divsChild>
            <w:div w:id="682362667">
              <w:marLeft w:val="0"/>
              <w:marRight w:val="0"/>
              <w:marTop w:val="0"/>
              <w:marBottom w:val="0"/>
              <w:divBdr>
                <w:top w:val="none" w:sz="0" w:space="0" w:color="auto"/>
                <w:left w:val="none" w:sz="0" w:space="0" w:color="auto"/>
                <w:bottom w:val="none" w:sz="0" w:space="0" w:color="auto"/>
                <w:right w:val="none" w:sz="0" w:space="0" w:color="auto"/>
              </w:divBdr>
            </w:div>
          </w:divsChild>
        </w:div>
        <w:div w:id="388652423">
          <w:marLeft w:val="0"/>
          <w:marRight w:val="0"/>
          <w:marTop w:val="0"/>
          <w:marBottom w:val="0"/>
          <w:divBdr>
            <w:top w:val="none" w:sz="0" w:space="0" w:color="auto"/>
            <w:left w:val="none" w:sz="0" w:space="0" w:color="auto"/>
            <w:bottom w:val="none" w:sz="0" w:space="0" w:color="auto"/>
            <w:right w:val="none" w:sz="0" w:space="0" w:color="auto"/>
          </w:divBdr>
          <w:divsChild>
            <w:div w:id="1732775007">
              <w:marLeft w:val="0"/>
              <w:marRight w:val="0"/>
              <w:marTop w:val="0"/>
              <w:marBottom w:val="0"/>
              <w:divBdr>
                <w:top w:val="none" w:sz="0" w:space="0" w:color="auto"/>
                <w:left w:val="none" w:sz="0" w:space="0" w:color="auto"/>
                <w:bottom w:val="none" w:sz="0" w:space="0" w:color="auto"/>
                <w:right w:val="none" w:sz="0" w:space="0" w:color="auto"/>
              </w:divBdr>
            </w:div>
          </w:divsChild>
        </w:div>
        <w:div w:id="460850729">
          <w:marLeft w:val="0"/>
          <w:marRight w:val="0"/>
          <w:marTop w:val="0"/>
          <w:marBottom w:val="0"/>
          <w:divBdr>
            <w:top w:val="none" w:sz="0" w:space="0" w:color="auto"/>
            <w:left w:val="none" w:sz="0" w:space="0" w:color="auto"/>
            <w:bottom w:val="none" w:sz="0" w:space="0" w:color="auto"/>
            <w:right w:val="none" w:sz="0" w:space="0" w:color="auto"/>
          </w:divBdr>
          <w:divsChild>
            <w:div w:id="239951035">
              <w:marLeft w:val="0"/>
              <w:marRight w:val="0"/>
              <w:marTop w:val="0"/>
              <w:marBottom w:val="0"/>
              <w:divBdr>
                <w:top w:val="none" w:sz="0" w:space="0" w:color="auto"/>
                <w:left w:val="none" w:sz="0" w:space="0" w:color="auto"/>
                <w:bottom w:val="none" w:sz="0" w:space="0" w:color="auto"/>
                <w:right w:val="none" w:sz="0" w:space="0" w:color="auto"/>
              </w:divBdr>
            </w:div>
          </w:divsChild>
        </w:div>
        <w:div w:id="475995487">
          <w:marLeft w:val="0"/>
          <w:marRight w:val="0"/>
          <w:marTop w:val="0"/>
          <w:marBottom w:val="0"/>
          <w:divBdr>
            <w:top w:val="none" w:sz="0" w:space="0" w:color="auto"/>
            <w:left w:val="none" w:sz="0" w:space="0" w:color="auto"/>
            <w:bottom w:val="none" w:sz="0" w:space="0" w:color="auto"/>
            <w:right w:val="none" w:sz="0" w:space="0" w:color="auto"/>
          </w:divBdr>
          <w:divsChild>
            <w:div w:id="1105341897">
              <w:marLeft w:val="0"/>
              <w:marRight w:val="0"/>
              <w:marTop w:val="0"/>
              <w:marBottom w:val="0"/>
              <w:divBdr>
                <w:top w:val="none" w:sz="0" w:space="0" w:color="auto"/>
                <w:left w:val="none" w:sz="0" w:space="0" w:color="auto"/>
                <w:bottom w:val="none" w:sz="0" w:space="0" w:color="auto"/>
                <w:right w:val="none" w:sz="0" w:space="0" w:color="auto"/>
              </w:divBdr>
            </w:div>
          </w:divsChild>
        </w:div>
        <w:div w:id="540939694">
          <w:marLeft w:val="0"/>
          <w:marRight w:val="0"/>
          <w:marTop w:val="0"/>
          <w:marBottom w:val="0"/>
          <w:divBdr>
            <w:top w:val="none" w:sz="0" w:space="0" w:color="auto"/>
            <w:left w:val="none" w:sz="0" w:space="0" w:color="auto"/>
            <w:bottom w:val="none" w:sz="0" w:space="0" w:color="auto"/>
            <w:right w:val="none" w:sz="0" w:space="0" w:color="auto"/>
          </w:divBdr>
          <w:divsChild>
            <w:div w:id="1457331293">
              <w:marLeft w:val="0"/>
              <w:marRight w:val="0"/>
              <w:marTop w:val="0"/>
              <w:marBottom w:val="0"/>
              <w:divBdr>
                <w:top w:val="none" w:sz="0" w:space="0" w:color="auto"/>
                <w:left w:val="none" w:sz="0" w:space="0" w:color="auto"/>
                <w:bottom w:val="none" w:sz="0" w:space="0" w:color="auto"/>
                <w:right w:val="none" w:sz="0" w:space="0" w:color="auto"/>
              </w:divBdr>
            </w:div>
          </w:divsChild>
        </w:div>
        <w:div w:id="544680723">
          <w:marLeft w:val="0"/>
          <w:marRight w:val="0"/>
          <w:marTop w:val="0"/>
          <w:marBottom w:val="0"/>
          <w:divBdr>
            <w:top w:val="none" w:sz="0" w:space="0" w:color="auto"/>
            <w:left w:val="none" w:sz="0" w:space="0" w:color="auto"/>
            <w:bottom w:val="none" w:sz="0" w:space="0" w:color="auto"/>
            <w:right w:val="none" w:sz="0" w:space="0" w:color="auto"/>
          </w:divBdr>
          <w:divsChild>
            <w:div w:id="951667661">
              <w:marLeft w:val="0"/>
              <w:marRight w:val="0"/>
              <w:marTop w:val="0"/>
              <w:marBottom w:val="0"/>
              <w:divBdr>
                <w:top w:val="none" w:sz="0" w:space="0" w:color="auto"/>
                <w:left w:val="none" w:sz="0" w:space="0" w:color="auto"/>
                <w:bottom w:val="none" w:sz="0" w:space="0" w:color="auto"/>
                <w:right w:val="none" w:sz="0" w:space="0" w:color="auto"/>
              </w:divBdr>
            </w:div>
          </w:divsChild>
        </w:div>
        <w:div w:id="645473825">
          <w:marLeft w:val="0"/>
          <w:marRight w:val="0"/>
          <w:marTop w:val="0"/>
          <w:marBottom w:val="0"/>
          <w:divBdr>
            <w:top w:val="none" w:sz="0" w:space="0" w:color="auto"/>
            <w:left w:val="none" w:sz="0" w:space="0" w:color="auto"/>
            <w:bottom w:val="none" w:sz="0" w:space="0" w:color="auto"/>
            <w:right w:val="none" w:sz="0" w:space="0" w:color="auto"/>
          </w:divBdr>
          <w:divsChild>
            <w:div w:id="1384016344">
              <w:marLeft w:val="0"/>
              <w:marRight w:val="0"/>
              <w:marTop w:val="0"/>
              <w:marBottom w:val="0"/>
              <w:divBdr>
                <w:top w:val="none" w:sz="0" w:space="0" w:color="auto"/>
                <w:left w:val="none" w:sz="0" w:space="0" w:color="auto"/>
                <w:bottom w:val="none" w:sz="0" w:space="0" w:color="auto"/>
                <w:right w:val="none" w:sz="0" w:space="0" w:color="auto"/>
              </w:divBdr>
            </w:div>
          </w:divsChild>
        </w:div>
        <w:div w:id="666245429">
          <w:marLeft w:val="0"/>
          <w:marRight w:val="0"/>
          <w:marTop w:val="0"/>
          <w:marBottom w:val="0"/>
          <w:divBdr>
            <w:top w:val="none" w:sz="0" w:space="0" w:color="auto"/>
            <w:left w:val="none" w:sz="0" w:space="0" w:color="auto"/>
            <w:bottom w:val="none" w:sz="0" w:space="0" w:color="auto"/>
            <w:right w:val="none" w:sz="0" w:space="0" w:color="auto"/>
          </w:divBdr>
          <w:divsChild>
            <w:div w:id="322583620">
              <w:marLeft w:val="0"/>
              <w:marRight w:val="0"/>
              <w:marTop w:val="0"/>
              <w:marBottom w:val="0"/>
              <w:divBdr>
                <w:top w:val="none" w:sz="0" w:space="0" w:color="auto"/>
                <w:left w:val="none" w:sz="0" w:space="0" w:color="auto"/>
                <w:bottom w:val="none" w:sz="0" w:space="0" w:color="auto"/>
                <w:right w:val="none" w:sz="0" w:space="0" w:color="auto"/>
              </w:divBdr>
            </w:div>
          </w:divsChild>
        </w:div>
        <w:div w:id="724330843">
          <w:marLeft w:val="0"/>
          <w:marRight w:val="0"/>
          <w:marTop w:val="0"/>
          <w:marBottom w:val="0"/>
          <w:divBdr>
            <w:top w:val="none" w:sz="0" w:space="0" w:color="auto"/>
            <w:left w:val="none" w:sz="0" w:space="0" w:color="auto"/>
            <w:bottom w:val="none" w:sz="0" w:space="0" w:color="auto"/>
            <w:right w:val="none" w:sz="0" w:space="0" w:color="auto"/>
          </w:divBdr>
          <w:divsChild>
            <w:div w:id="1635675492">
              <w:marLeft w:val="0"/>
              <w:marRight w:val="0"/>
              <w:marTop w:val="0"/>
              <w:marBottom w:val="0"/>
              <w:divBdr>
                <w:top w:val="none" w:sz="0" w:space="0" w:color="auto"/>
                <w:left w:val="none" w:sz="0" w:space="0" w:color="auto"/>
                <w:bottom w:val="none" w:sz="0" w:space="0" w:color="auto"/>
                <w:right w:val="none" w:sz="0" w:space="0" w:color="auto"/>
              </w:divBdr>
            </w:div>
          </w:divsChild>
        </w:div>
        <w:div w:id="799616012">
          <w:marLeft w:val="0"/>
          <w:marRight w:val="0"/>
          <w:marTop w:val="0"/>
          <w:marBottom w:val="0"/>
          <w:divBdr>
            <w:top w:val="none" w:sz="0" w:space="0" w:color="auto"/>
            <w:left w:val="none" w:sz="0" w:space="0" w:color="auto"/>
            <w:bottom w:val="none" w:sz="0" w:space="0" w:color="auto"/>
            <w:right w:val="none" w:sz="0" w:space="0" w:color="auto"/>
          </w:divBdr>
          <w:divsChild>
            <w:div w:id="1064839045">
              <w:marLeft w:val="0"/>
              <w:marRight w:val="0"/>
              <w:marTop w:val="0"/>
              <w:marBottom w:val="0"/>
              <w:divBdr>
                <w:top w:val="none" w:sz="0" w:space="0" w:color="auto"/>
                <w:left w:val="none" w:sz="0" w:space="0" w:color="auto"/>
                <w:bottom w:val="none" w:sz="0" w:space="0" w:color="auto"/>
                <w:right w:val="none" w:sz="0" w:space="0" w:color="auto"/>
              </w:divBdr>
            </w:div>
          </w:divsChild>
        </w:div>
        <w:div w:id="977614763">
          <w:marLeft w:val="0"/>
          <w:marRight w:val="0"/>
          <w:marTop w:val="0"/>
          <w:marBottom w:val="0"/>
          <w:divBdr>
            <w:top w:val="none" w:sz="0" w:space="0" w:color="auto"/>
            <w:left w:val="none" w:sz="0" w:space="0" w:color="auto"/>
            <w:bottom w:val="none" w:sz="0" w:space="0" w:color="auto"/>
            <w:right w:val="none" w:sz="0" w:space="0" w:color="auto"/>
          </w:divBdr>
          <w:divsChild>
            <w:div w:id="1190216226">
              <w:marLeft w:val="0"/>
              <w:marRight w:val="0"/>
              <w:marTop w:val="0"/>
              <w:marBottom w:val="0"/>
              <w:divBdr>
                <w:top w:val="none" w:sz="0" w:space="0" w:color="auto"/>
                <w:left w:val="none" w:sz="0" w:space="0" w:color="auto"/>
                <w:bottom w:val="none" w:sz="0" w:space="0" w:color="auto"/>
                <w:right w:val="none" w:sz="0" w:space="0" w:color="auto"/>
              </w:divBdr>
            </w:div>
          </w:divsChild>
        </w:div>
        <w:div w:id="1003969978">
          <w:marLeft w:val="0"/>
          <w:marRight w:val="0"/>
          <w:marTop w:val="0"/>
          <w:marBottom w:val="0"/>
          <w:divBdr>
            <w:top w:val="none" w:sz="0" w:space="0" w:color="auto"/>
            <w:left w:val="none" w:sz="0" w:space="0" w:color="auto"/>
            <w:bottom w:val="none" w:sz="0" w:space="0" w:color="auto"/>
            <w:right w:val="none" w:sz="0" w:space="0" w:color="auto"/>
          </w:divBdr>
          <w:divsChild>
            <w:div w:id="1370573737">
              <w:marLeft w:val="0"/>
              <w:marRight w:val="0"/>
              <w:marTop w:val="0"/>
              <w:marBottom w:val="0"/>
              <w:divBdr>
                <w:top w:val="none" w:sz="0" w:space="0" w:color="auto"/>
                <w:left w:val="none" w:sz="0" w:space="0" w:color="auto"/>
                <w:bottom w:val="none" w:sz="0" w:space="0" w:color="auto"/>
                <w:right w:val="none" w:sz="0" w:space="0" w:color="auto"/>
              </w:divBdr>
            </w:div>
          </w:divsChild>
        </w:div>
        <w:div w:id="1082796871">
          <w:marLeft w:val="0"/>
          <w:marRight w:val="0"/>
          <w:marTop w:val="0"/>
          <w:marBottom w:val="0"/>
          <w:divBdr>
            <w:top w:val="none" w:sz="0" w:space="0" w:color="auto"/>
            <w:left w:val="none" w:sz="0" w:space="0" w:color="auto"/>
            <w:bottom w:val="none" w:sz="0" w:space="0" w:color="auto"/>
            <w:right w:val="none" w:sz="0" w:space="0" w:color="auto"/>
          </w:divBdr>
          <w:divsChild>
            <w:div w:id="1324430328">
              <w:marLeft w:val="0"/>
              <w:marRight w:val="0"/>
              <w:marTop w:val="0"/>
              <w:marBottom w:val="0"/>
              <w:divBdr>
                <w:top w:val="none" w:sz="0" w:space="0" w:color="auto"/>
                <w:left w:val="none" w:sz="0" w:space="0" w:color="auto"/>
                <w:bottom w:val="none" w:sz="0" w:space="0" w:color="auto"/>
                <w:right w:val="none" w:sz="0" w:space="0" w:color="auto"/>
              </w:divBdr>
            </w:div>
          </w:divsChild>
        </w:div>
        <w:div w:id="1082869310">
          <w:marLeft w:val="0"/>
          <w:marRight w:val="0"/>
          <w:marTop w:val="0"/>
          <w:marBottom w:val="0"/>
          <w:divBdr>
            <w:top w:val="none" w:sz="0" w:space="0" w:color="auto"/>
            <w:left w:val="none" w:sz="0" w:space="0" w:color="auto"/>
            <w:bottom w:val="none" w:sz="0" w:space="0" w:color="auto"/>
            <w:right w:val="none" w:sz="0" w:space="0" w:color="auto"/>
          </w:divBdr>
          <w:divsChild>
            <w:div w:id="2044943161">
              <w:marLeft w:val="0"/>
              <w:marRight w:val="0"/>
              <w:marTop w:val="0"/>
              <w:marBottom w:val="0"/>
              <w:divBdr>
                <w:top w:val="none" w:sz="0" w:space="0" w:color="auto"/>
                <w:left w:val="none" w:sz="0" w:space="0" w:color="auto"/>
                <w:bottom w:val="none" w:sz="0" w:space="0" w:color="auto"/>
                <w:right w:val="none" w:sz="0" w:space="0" w:color="auto"/>
              </w:divBdr>
            </w:div>
          </w:divsChild>
        </w:div>
        <w:div w:id="1112743235">
          <w:marLeft w:val="0"/>
          <w:marRight w:val="0"/>
          <w:marTop w:val="0"/>
          <w:marBottom w:val="0"/>
          <w:divBdr>
            <w:top w:val="none" w:sz="0" w:space="0" w:color="auto"/>
            <w:left w:val="none" w:sz="0" w:space="0" w:color="auto"/>
            <w:bottom w:val="none" w:sz="0" w:space="0" w:color="auto"/>
            <w:right w:val="none" w:sz="0" w:space="0" w:color="auto"/>
          </w:divBdr>
          <w:divsChild>
            <w:div w:id="1567842496">
              <w:marLeft w:val="0"/>
              <w:marRight w:val="0"/>
              <w:marTop w:val="0"/>
              <w:marBottom w:val="0"/>
              <w:divBdr>
                <w:top w:val="none" w:sz="0" w:space="0" w:color="auto"/>
                <w:left w:val="none" w:sz="0" w:space="0" w:color="auto"/>
                <w:bottom w:val="none" w:sz="0" w:space="0" w:color="auto"/>
                <w:right w:val="none" w:sz="0" w:space="0" w:color="auto"/>
              </w:divBdr>
            </w:div>
          </w:divsChild>
        </w:div>
        <w:div w:id="1142119659">
          <w:marLeft w:val="0"/>
          <w:marRight w:val="0"/>
          <w:marTop w:val="0"/>
          <w:marBottom w:val="0"/>
          <w:divBdr>
            <w:top w:val="none" w:sz="0" w:space="0" w:color="auto"/>
            <w:left w:val="none" w:sz="0" w:space="0" w:color="auto"/>
            <w:bottom w:val="none" w:sz="0" w:space="0" w:color="auto"/>
            <w:right w:val="none" w:sz="0" w:space="0" w:color="auto"/>
          </w:divBdr>
          <w:divsChild>
            <w:div w:id="1003892914">
              <w:marLeft w:val="0"/>
              <w:marRight w:val="0"/>
              <w:marTop w:val="0"/>
              <w:marBottom w:val="0"/>
              <w:divBdr>
                <w:top w:val="none" w:sz="0" w:space="0" w:color="auto"/>
                <w:left w:val="none" w:sz="0" w:space="0" w:color="auto"/>
                <w:bottom w:val="none" w:sz="0" w:space="0" w:color="auto"/>
                <w:right w:val="none" w:sz="0" w:space="0" w:color="auto"/>
              </w:divBdr>
            </w:div>
          </w:divsChild>
        </w:div>
        <w:div w:id="1188376036">
          <w:marLeft w:val="0"/>
          <w:marRight w:val="0"/>
          <w:marTop w:val="0"/>
          <w:marBottom w:val="0"/>
          <w:divBdr>
            <w:top w:val="none" w:sz="0" w:space="0" w:color="auto"/>
            <w:left w:val="none" w:sz="0" w:space="0" w:color="auto"/>
            <w:bottom w:val="none" w:sz="0" w:space="0" w:color="auto"/>
            <w:right w:val="none" w:sz="0" w:space="0" w:color="auto"/>
          </w:divBdr>
          <w:divsChild>
            <w:div w:id="1125732182">
              <w:marLeft w:val="0"/>
              <w:marRight w:val="0"/>
              <w:marTop w:val="0"/>
              <w:marBottom w:val="0"/>
              <w:divBdr>
                <w:top w:val="none" w:sz="0" w:space="0" w:color="auto"/>
                <w:left w:val="none" w:sz="0" w:space="0" w:color="auto"/>
                <w:bottom w:val="none" w:sz="0" w:space="0" w:color="auto"/>
                <w:right w:val="none" w:sz="0" w:space="0" w:color="auto"/>
              </w:divBdr>
            </w:div>
          </w:divsChild>
        </w:div>
        <w:div w:id="1200437290">
          <w:marLeft w:val="0"/>
          <w:marRight w:val="0"/>
          <w:marTop w:val="0"/>
          <w:marBottom w:val="0"/>
          <w:divBdr>
            <w:top w:val="none" w:sz="0" w:space="0" w:color="auto"/>
            <w:left w:val="none" w:sz="0" w:space="0" w:color="auto"/>
            <w:bottom w:val="none" w:sz="0" w:space="0" w:color="auto"/>
            <w:right w:val="none" w:sz="0" w:space="0" w:color="auto"/>
          </w:divBdr>
          <w:divsChild>
            <w:div w:id="253828433">
              <w:marLeft w:val="0"/>
              <w:marRight w:val="0"/>
              <w:marTop w:val="0"/>
              <w:marBottom w:val="0"/>
              <w:divBdr>
                <w:top w:val="none" w:sz="0" w:space="0" w:color="auto"/>
                <w:left w:val="none" w:sz="0" w:space="0" w:color="auto"/>
                <w:bottom w:val="none" w:sz="0" w:space="0" w:color="auto"/>
                <w:right w:val="none" w:sz="0" w:space="0" w:color="auto"/>
              </w:divBdr>
            </w:div>
          </w:divsChild>
        </w:div>
        <w:div w:id="1202551353">
          <w:marLeft w:val="0"/>
          <w:marRight w:val="0"/>
          <w:marTop w:val="0"/>
          <w:marBottom w:val="0"/>
          <w:divBdr>
            <w:top w:val="none" w:sz="0" w:space="0" w:color="auto"/>
            <w:left w:val="none" w:sz="0" w:space="0" w:color="auto"/>
            <w:bottom w:val="none" w:sz="0" w:space="0" w:color="auto"/>
            <w:right w:val="none" w:sz="0" w:space="0" w:color="auto"/>
          </w:divBdr>
          <w:divsChild>
            <w:div w:id="56634396">
              <w:marLeft w:val="0"/>
              <w:marRight w:val="0"/>
              <w:marTop w:val="0"/>
              <w:marBottom w:val="0"/>
              <w:divBdr>
                <w:top w:val="none" w:sz="0" w:space="0" w:color="auto"/>
                <w:left w:val="none" w:sz="0" w:space="0" w:color="auto"/>
                <w:bottom w:val="none" w:sz="0" w:space="0" w:color="auto"/>
                <w:right w:val="none" w:sz="0" w:space="0" w:color="auto"/>
              </w:divBdr>
            </w:div>
          </w:divsChild>
        </w:div>
        <w:div w:id="1286429757">
          <w:marLeft w:val="0"/>
          <w:marRight w:val="0"/>
          <w:marTop w:val="0"/>
          <w:marBottom w:val="0"/>
          <w:divBdr>
            <w:top w:val="none" w:sz="0" w:space="0" w:color="auto"/>
            <w:left w:val="none" w:sz="0" w:space="0" w:color="auto"/>
            <w:bottom w:val="none" w:sz="0" w:space="0" w:color="auto"/>
            <w:right w:val="none" w:sz="0" w:space="0" w:color="auto"/>
          </w:divBdr>
          <w:divsChild>
            <w:div w:id="1751272622">
              <w:marLeft w:val="0"/>
              <w:marRight w:val="0"/>
              <w:marTop w:val="0"/>
              <w:marBottom w:val="0"/>
              <w:divBdr>
                <w:top w:val="none" w:sz="0" w:space="0" w:color="auto"/>
                <w:left w:val="none" w:sz="0" w:space="0" w:color="auto"/>
                <w:bottom w:val="none" w:sz="0" w:space="0" w:color="auto"/>
                <w:right w:val="none" w:sz="0" w:space="0" w:color="auto"/>
              </w:divBdr>
            </w:div>
          </w:divsChild>
        </w:div>
        <w:div w:id="1378435473">
          <w:marLeft w:val="0"/>
          <w:marRight w:val="0"/>
          <w:marTop w:val="0"/>
          <w:marBottom w:val="0"/>
          <w:divBdr>
            <w:top w:val="none" w:sz="0" w:space="0" w:color="auto"/>
            <w:left w:val="none" w:sz="0" w:space="0" w:color="auto"/>
            <w:bottom w:val="none" w:sz="0" w:space="0" w:color="auto"/>
            <w:right w:val="none" w:sz="0" w:space="0" w:color="auto"/>
          </w:divBdr>
          <w:divsChild>
            <w:div w:id="47804749">
              <w:marLeft w:val="0"/>
              <w:marRight w:val="0"/>
              <w:marTop w:val="0"/>
              <w:marBottom w:val="0"/>
              <w:divBdr>
                <w:top w:val="none" w:sz="0" w:space="0" w:color="auto"/>
                <w:left w:val="none" w:sz="0" w:space="0" w:color="auto"/>
                <w:bottom w:val="none" w:sz="0" w:space="0" w:color="auto"/>
                <w:right w:val="none" w:sz="0" w:space="0" w:color="auto"/>
              </w:divBdr>
            </w:div>
          </w:divsChild>
        </w:div>
        <w:div w:id="1381516943">
          <w:marLeft w:val="0"/>
          <w:marRight w:val="0"/>
          <w:marTop w:val="0"/>
          <w:marBottom w:val="0"/>
          <w:divBdr>
            <w:top w:val="none" w:sz="0" w:space="0" w:color="auto"/>
            <w:left w:val="none" w:sz="0" w:space="0" w:color="auto"/>
            <w:bottom w:val="none" w:sz="0" w:space="0" w:color="auto"/>
            <w:right w:val="none" w:sz="0" w:space="0" w:color="auto"/>
          </w:divBdr>
          <w:divsChild>
            <w:div w:id="572594026">
              <w:marLeft w:val="0"/>
              <w:marRight w:val="0"/>
              <w:marTop w:val="0"/>
              <w:marBottom w:val="0"/>
              <w:divBdr>
                <w:top w:val="none" w:sz="0" w:space="0" w:color="auto"/>
                <w:left w:val="none" w:sz="0" w:space="0" w:color="auto"/>
                <w:bottom w:val="none" w:sz="0" w:space="0" w:color="auto"/>
                <w:right w:val="none" w:sz="0" w:space="0" w:color="auto"/>
              </w:divBdr>
            </w:div>
          </w:divsChild>
        </w:div>
        <w:div w:id="1418593663">
          <w:marLeft w:val="0"/>
          <w:marRight w:val="0"/>
          <w:marTop w:val="0"/>
          <w:marBottom w:val="0"/>
          <w:divBdr>
            <w:top w:val="none" w:sz="0" w:space="0" w:color="auto"/>
            <w:left w:val="none" w:sz="0" w:space="0" w:color="auto"/>
            <w:bottom w:val="none" w:sz="0" w:space="0" w:color="auto"/>
            <w:right w:val="none" w:sz="0" w:space="0" w:color="auto"/>
          </w:divBdr>
          <w:divsChild>
            <w:div w:id="1756705804">
              <w:marLeft w:val="0"/>
              <w:marRight w:val="0"/>
              <w:marTop w:val="0"/>
              <w:marBottom w:val="0"/>
              <w:divBdr>
                <w:top w:val="none" w:sz="0" w:space="0" w:color="auto"/>
                <w:left w:val="none" w:sz="0" w:space="0" w:color="auto"/>
                <w:bottom w:val="none" w:sz="0" w:space="0" w:color="auto"/>
                <w:right w:val="none" w:sz="0" w:space="0" w:color="auto"/>
              </w:divBdr>
            </w:div>
          </w:divsChild>
        </w:div>
        <w:div w:id="1425806449">
          <w:marLeft w:val="0"/>
          <w:marRight w:val="0"/>
          <w:marTop w:val="0"/>
          <w:marBottom w:val="0"/>
          <w:divBdr>
            <w:top w:val="none" w:sz="0" w:space="0" w:color="auto"/>
            <w:left w:val="none" w:sz="0" w:space="0" w:color="auto"/>
            <w:bottom w:val="none" w:sz="0" w:space="0" w:color="auto"/>
            <w:right w:val="none" w:sz="0" w:space="0" w:color="auto"/>
          </w:divBdr>
          <w:divsChild>
            <w:div w:id="1791515516">
              <w:marLeft w:val="0"/>
              <w:marRight w:val="0"/>
              <w:marTop w:val="0"/>
              <w:marBottom w:val="0"/>
              <w:divBdr>
                <w:top w:val="none" w:sz="0" w:space="0" w:color="auto"/>
                <w:left w:val="none" w:sz="0" w:space="0" w:color="auto"/>
                <w:bottom w:val="none" w:sz="0" w:space="0" w:color="auto"/>
                <w:right w:val="none" w:sz="0" w:space="0" w:color="auto"/>
              </w:divBdr>
            </w:div>
          </w:divsChild>
        </w:div>
        <w:div w:id="1430002181">
          <w:marLeft w:val="0"/>
          <w:marRight w:val="0"/>
          <w:marTop w:val="0"/>
          <w:marBottom w:val="0"/>
          <w:divBdr>
            <w:top w:val="none" w:sz="0" w:space="0" w:color="auto"/>
            <w:left w:val="none" w:sz="0" w:space="0" w:color="auto"/>
            <w:bottom w:val="none" w:sz="0" w:space="0" w:color="auto"/>
            <w:right w:val="none" w:sz="0" w:space="0" w:color="auto"/>
          </w:divBdr>
          <w:divsChild>
            <w:div w:id="39398645">
              <w:marLeft w:val="0"/>
              <w:marRight w:val="0"/>
              <w:marTop w:val="0"/>
              <w:marBottom w:val="0"/>
              <w:divBdr>
                <w:top w:val="none" w:sz="0" w:space="0" w:color="auto"/>
                <w:left w:val="none" w:sz="0" w:space="0" w:color="auto"/>
                <w:bottom w:val="none" w:sz="0" w:space="0" w:color="auto"/>
                <w:right w:val="none" w:sz="0" w:space="0" w:color="auto"/>
              </w:divBdr>
            </w:div>
          </w:divsChild>
        </w:div>
        <w:div w:id="1480489244">
          <w:marLeft w:val="0"/>
          <w:marRight w:val="0"/>
          <w:marTop w:val="0"/>
          <w:marBottom w:val="0"/>
          <w:divBdr>
            <w:top w:val="none" w:sz="0" w:space="0" w:color="auto"/>
            <w:left w:val="none" w:sz="0" w:space="0" w:color="auto"/>
            <w:bottom w:val="none" w:sz="0" w:space="0" w:color="auto"/>
            <w:right w:val="none" w:sz="0" w:space="0" w:color="auto"/>
          </w:divBdr>
          <w:divsChild>
            <w:div w:id="969365746">
              <w:marLeft w:val="0"/>
              <w:marRight w:val="0"/>
              <w:marTop w:val="0"/>
              <w:marBottom w:val="0"/>
              <w:divBdr>
                <w:top w:val="none" w:sz="0" w:space="0" w:color="auto"/>
                <w:left w:val="none" w:sz="0" w:space="0" w:color="auto"/>
                <w:bottom w:val="none" w:sz="0" w:space="0" w:color="auto"/>
                <w:right w:val="none" w:sz="0" w:space="0" w:color="auto"/>
              </w:divBdr>
            </w:div>
          </w:divsChild>
        </w:div>
        <w:div w:id="1500585575">
          <w:marLeft w:val="0"/>
          <w:marRight w:val="0"/>
          <w:marTop w:val="0"/>
          <w:marBottom w:val="0"/>
          <w:divBdr>
            <w:top w:val="none" w:sz="0" w:space="0" w:color="auto"/>
            <w:left w:val="none" w:sz="0" w:space="0" w:color="auto"/>
            <w:bottom w:val="none" w:sz="0" w:space="0" w:color="auto"/>
            <w:right w:val="none" w:sz="0" w:space="0" w:color="auto"/>
          </w:divBdr>
          <w:divsChild>
            <w:div w:id="15087015">
              <w:marLeft w:val="0"/>
              <w:marRight w:val="0"/>
              <w:marTop w:val="0"/>
              <w:marBottom w:val="0"/>
              <w:divBdr>
                <w:top w:val="none" w:sz="0" w:space="0" w:color="auto"/>
                <w:left w:val="none" w:sz="0" w:space="0" w:color="auto"/>
                <w:bottom w:val="none" w:sz="0" w:space="0" w:color="auto"/>
                <w:right w:val="none" w:sz="0" w:space="0" w:color="auto"/>
              </w:divBdr>
            </w:div>
          </w:divsChild>
        </w:div>
        <w:div w:id="1555045597">
          <w:marLeft w:val="0"/>
          <w:marRight w:val="0"/>
          <w:marTop w:val="0"/>
          <w:marBottom w:val="0"/>
          <w:divBdr>
            <w:top w:val="none" w:sz="0" w:space="0" w:color="auto"/>
            <w:left w:val="none" w:sz="0" w:space="0" w:color="auto"/>
            <w:bottom w:val="none" w:sz="0" w:space="0" w:color="auto"/>
            <w:right w:val="none" w:sz="0" w:space="0" w:color="auto"/>
          </w:divBdr>
          <w:divsChild>
            <w:div w:id="795758847">
              <w:marLeft w:val="0"/>
              <w:marRight w:val="0"/>
              <w:marTop w:val="0"/>
              <w:marBottom w:val="0"/>
              <w:divBdr>
                <w:top w:val="none" w:sz="0" w:space="0" w:color="auto"/>
                <w:left w:val="none" w:sz="0" w:space="0" w:color="auto"/>
                <w:bottom w:val="none" w:sz="0" w:space="0" w:color="auto"/>
                <w:right w:val="none" w:sz="0" w:space="0" w:color="auto"/>
              </w:divBdr>
            </w:div>
          </w:divsChild>
        </w:div>
        <w:div w:id="1605766434">
          <w:marLeft w:val="0"/>
          <w:marRight w:val="0"/>
          <w:marTop w:val="0"/>
          <w:marBottom w:val="0"/>
          <w:divBdr>
            <w:top w:val="none" w:sz="0" w:space="0" w:color="auto"/>
            <w:left w:val="none" w:sz="0" w:space="0" w:color="auto"/>
            <w:bottom w:val="none" w:sz="0" w:space="0" w:color="auto"/>
            <w:right w:val="none" w:sz="0" w:space="0" w:color="auto"/>
          </w:divBdr>
          <w:divsChild>
            <w:div w:id="1704985069">
              <w:marLeft w:val="0"/>
              <w:marRight w:val="0"/>
              <w:marTop w:val="0"/>
              <w:marBottom w:val="0"/>
              <w:divBdr>
                <w:top w:val="none" w:sz="0" w:space="0" w:color="auto"/>
                <w:left w:val="none" w:sz="0" w:space="0" w:color="auto"/>
                <w:bottom w:val="none" w:sz="0" w:space="0" w:color="auto"/>
                <w:right w:val="none" w:sz="0" w:space="0" w:color="auto"/>
              </w:divBdr>
            </w:div>
          </w:divsChild>
        </w:div>
        <w:div w:id="1610814323">
          <w:marLeft w:val="0"/>
          <w:marRight w:val="0"/>
          <w:marTop w:val="0"/>
          <w:marBottom w:val="0"/>
          <w:divBdr>
            <w:top w:val="none" w:sz="0" w:space="0" w:color="auto"/>
            <w:left w:val="none" w:sz="0" w:space="0" w:color="auto"/>
            <w:bottom w:val="none" w:sz="0" w:space="0" w:color="auto"/>
            <w:right w:val="none" w:sz="0" w:space="0" w:color="auto"/>
          </w:divBdr>
          <w:divsChild>
            <w:div w:id="533233492">
              <w:marLeft w:val="0"/>
              <w:marRight w:val="0"/>
              <w:marTop w:val="0"/>
              <w:marBottom w:val="0"/>
              <w:divBdr>
                <w:top w:val="none" w:sz="0" w:space="0" w:color="auto"/>
                <w:left w:val="none" w:sz="0" w:space="0" w:color="auto"/>
                <w:bottom w:val="none" w:sz="0" w:space="0" w:color="auto"/>
                <w:right w:val="none" w:sz="0" w:space="0" w:color="auto"/>
              </w:divBdr>
            </w:div>
          </w:divsChild>
        </w:div>
        <w:div w:id="1674911872">
          <w:marLeft w:val="0"/>
          <w:marRight w:val="0"/>
          <w:marTop w:val="0"/>
          <w:marBottom w:val="0"/>
          <w:divBdr>
            <w:top w:val="none" w:sz="0" w:space="0" w:color="auto"/>
            <w:left w:val="none" w:sz="0" w:space="0" w:color="auto"/>
            <w:bottom w:val="none" w:sz="0" w:space="0" w:color="auto"/>
            <w:right w:val="none" w:sz="0" w:space="0" w:color="auto"/>
          </w:divBdr>
          <w:divsChild>
            <w:div w:id="968822454">
              <w:marLeft w:val="0"/>
              <w:marRight w:val="0"/>
              <w:marTop w:val="0"/>
              <w:marBottom w:val="0"/>
              <w:divBdr>
                <w:top w:val="none" w:sz="0" w:space="0" w:color="auto"/>
                <w:left w:val="none" w:sz="0" w:space="0" w:color="auto"/>
                <w:bottom w:val="none" w:sz="0" w:space="0" w:color="auto"/>
                <w:right w:val="none" w:sz="0" w:space="0" w:color="auto"/>
              </w:divBdr>
            </w:div>
          </w:divsChild>
        </w:div>
        <w:div w:id="1678381642">
          <w:marLeft w:val="0"/>
          <w:marRight w:val="0"/>
          <w:marTop w:val="0"/>
          <w:marBottom w:val="0"/>
          <w:divBdr>
            <w:top w:val="none" w:sz="0" w:space="0" w:color="auto"/>
            <w:left w:val="none" w:sz="0" w:space="0" w:color="auto"/>
            <w:bottom w:val="none" w:sz="0" w:space="0" w:color="auto"/>
            <w:right w:val="none" w:sz="0" w:space="0" w:color="auto"/>
          </w:divBdr>
          <w:divsChild>
            <w:div w:id="1952393535">
              <w:marLeft w:val="0"/>
              <w:marRight w:val="0"/>
              <w:marTop w:val="0"/>
              <w:marBottom w:val="0"/>
              <w:divBdr>
                <w:top w:val="none" w:sz="0" w:space="0" w:color="auto"/>
                <w:left w:val="none" w:sz="0" w:space="0" w:color="auto"/>
                <w:bottom w:val="none" w:sz="0" w:space="0" w:color="auto"/>
                <w:right w:val="none" w:sz="0" w:space="0" w:color="auto"/>
              </w:divBdr>
            </w:div>
          </w:divsChild>
        </w:div>
        <w:div w:id="1704474677">
          <w:marLeft w:val="0"/>
          <w:marRight w:val="0"/>
          <w:marTop w:val="0"/>
          <w:marBottom w:val="0"/>
          <w:divBdr>
            <w:top w:val="none" w:sz="0" w:space="0" w:color="auto"/>
            <w:left w:val="none" w:sz="0" w:space="0" w:color="auto"/>
            <w:bottom w:val="none" w:sz="0" w:space="0" w:color="auto"/>
            <w:right w:val="none" w:sz="0" w:space="0" w:color="auto"/>
          </w:divBdr>
          <w:divsChild>
            <w:div w:id="25373391">
              <w:marLeft w:val="0"/>
              <w:marRight w:val="0"/>
              <w:marTop w:val="0"/>
              <w:marBottom w:val="0"/>
              <w:divBdr>
                <w:top w:val="none" w:sz="0" w:space="0" w:color="auto"/>
                <w:left w:val="none" w:sz="0" w:space="0" w:color="auto"/>
                <w:bottom w:val="none" w:sz="0" w:space="0" w:color="auto"/>
                <w:right w:val="none" w:sz="0" w:space="0" w:color="auto"/>
              </w:divBdr>
            </w:div>
          </w:divsChild>
        </w:div>
        <w:div w:id="1716806804">
          <w:marLeft w:val="0"/>
          <w:marRight w:val="0"/>
          <w:marTop w:val="0"/>
          <w:marBottom w:val="0"/>
          <w:divBdr>
            <w:top w:val="none" w:sz="0" w:space="0" w:color="auto"/>
            <w:left w:val="none" w:sz="0" w:space="0" w:color="auto"/>
            <w:bottom w:val="none" w:sz="0" w:space="0" w:color="auto"/>
            <w:right w:val="none" w:sz="0" w:space="0" w:color="auto"/>
          </w:divBdr>
          <w:divsChild>
            <w:div w:id="1420635886">
              <w:marLeft w:val="0"/>
              <w:marRight w:val="0"/>
              <w:marTop w:val="0"/>
              <w:marBottom w:val="0"/>
              <w:divBdr>
                <w:top w:val="none" w:sz="0" w:space="0" w:color="auto"/>
                <w:left w:val="none" w:sz="0" w:space="0" w:color="auto"/>
                <w:bottom w:val="none" w:sz="0" w:space="0" w:color="auto"/>
                <w:right w:val="none" w:sz="0" w:space="0" w:color="auto"/>
              </w:divBdr>
            </w:div>
          </w:divsChild>
        </w:div>
        <w:div w:id="1752120200">
          <w:marLeft w:val="0"/>
          <w:marRight w:val="0"/>
          <w:marTop w:val="0"/>
          <w:marBottom w:val="0"/>
          <w:divBdr>
            <w:top w:val="none" w:sz="0" w:space="0" w:color="auto"/>
            <w:left w:val="none" w:sz="0" w:space="0" w:color="auto"/>
            <w:bottom w:val="none" w:sz="0" w:space="0" w:color="auto"/>
            <w:right w:val="none" w:sz="0" w:space="0" w:color="auto"/>
          </w:divBdr>
          <w:divsChild>
            <w:div w:id="982781392">
              <w:marLeft w:val="0"/>
              <w:marRight w:val="0"/>
              <w:marTop w:val="0"/>
              <w:marBottom w:val="0"/>
              <w:divBdr>
                <w:top w:val="none" w:sz="0" w:space="0" w:color="auto"/>
                <w:left w:val="none" w:sz="0" w:space="0" w:color="auto"/>
                <w:bottom w:val="none" w:sz="0" w:space="0" w:color="auto"/>
                <w:right w:val="none" w:sz="0" w:space="0" w:color="auto"/>
              </w:divBdr>
            </w:div>
          </w:divsChild>
        </w:div>
        <w:div w:id="1768842502">
          <w:marLeft w:val="0"/>
          <w:marRight w:val="0"/>
          <w:marTop w:val="0"/>
          <w:marBottom w:val="0"/>
          <w:divBdr>
            <w:top w:val="none" w:sz="0" w:space="0" w:color="auto"/>
            <w:left w:val="none" w:sz="0" w:space="0" w:color="auto"/>
            <w:bottom w:val="none" w:sz="0" w:space="0" w:color="auto"/>
            <w:right w:val="none" w:sz="0" w:space="0" w:color="auto"/>
          </w:divBdr>
          <w:divsChild>
            <w:div w:id="1826698310">
              <w:marLeft w:val="0"/>
              <w:marRight w:val="0"/>
              <w:marTop w:val="0"/>
              <w:marBottom w:val="0"/>
              <w:divBdr>
                <w:top w:val="none" w:sz="0" w:space="0" w:color="auto"/>
                <w:left w:val="none" w:sz="0" w:space="0" w:color="auto"/>
                <w:bottom w:val="none" w:sz="0" w:space="0" w:color="auto"/>
                <w:right w:val="none" w:sz="0" w:space="0" w:color="auto"/>
              </w:divBdr>
            </w:div>
          </w:divsChild>
        </w:div>
        <w:div w:id="1781103672">
          <w:marLeft w:val="0"/>
          <w:marRight w:val="0"/>
          <w:marTop w:val="0"/>
          <w:marBottom w:val="0"/>
          <w:divBdr>
            <w:top w:val="none" w:sz="0" w:space="0" w:color="auto"/>
            <w:left w:val="none" w:sz="0" w:space="0" w:color="auto"/>
            <w:bottom w:val="none" w:sz="0" w:space="0" w:color="auto"/>
            <w:right w:val="none" w:sz="0" w:space="0" w:color="auto"/>
          </w:divBdr>
          <w:divsChild>
            <w:div w:id="829829339">
              <w:marLeft w:val="0"/>
              <w:marRight w:val="0"/>
              <w:marTop w:val="0"/>
              <w:marBottom w:val="0"/>
              <w:divBdr>
                <w:top w:val="none" w:sz="0" w:space="0" w:color="auto"/>
                <w:left w:val="none" w:sz="0" w:space="0" w:color="auto"/>
                <w:bottom w:val="none" w:sz="0" w:space="0" w:color="auto"/>
                <w:right w:val="none" w:sz="0" w:space="0" w:color="auto"/>
              </w:divBdr>
            </w:div>
          </w:divsChild>
        </w:div>
        <w:div w:id="1809980056">
          <w:marLeft w:val="0"/>
          <w:marRight w:val="0"/>
          <w:marTop w:val="0"/>
          <w:marBottom w:val="0"/>
          <w:divBdr>
            <w:top w:val="none" w:sz="0" w:space="0" w:color="auto"/>
            <w:left w:val="none" w:sz="0" w:space="0" w:color="auto"/>
            <w:bottom w:val="none" w:sz="0" w:space="0" w:color="auto"/>
            <w:right w:val="none" w:sz="0" w:space="0" w:color="auto"/>
          </w:divBdr>
          <w:divsChild>
            <w:div w:id="1254827183">
              <w:marLeft w:val="0"/>
              <w:marRight w:val="0"/>
              <w:marTop w:val="0"/>
              <w:marBottom w:val="0"/>
              <w:divBdr>
                <w:top w:val="none" w:sz="0" w:space="0" w:color="auto"/>
                <w:left w:val="none" w:sz="0" w:space="0" w:color="auto"/>
                <w:bottom w:val="none" w:sz="0" w:space="0" w:color="auto"/>
                <w:right w:val="none" w:sz="0" w:space="0" w:color="auto"/>
              </w:divBdr>
            </w:div>
          </w:divsChild>
        </w:div>
        <w:div w:id="1890528774">
          <w:marLeft w:val="0"/>
          <w:marRight w:val="0"/>
          <w:marTop w:val="0"/>
          <w:marBottom w:val="0"/>
          <w:divBdr>
            <w:top w:val="none" w:sz="0" w:space="0" w:color="auto"/>
            <w:left w:val="none" w:sz="0" w:space="0" w:color="auto"/>
            <w:bottom w:val="none" w:sz="0" w:space="0" w:color="auto"/>
            <w:right w:val="none" w:sz="0" w:space="0" w:color="auto"/>
          </w:divBdr>
          <w:divsChild>
            <w:div w:id="657348967">
              <w:marLeft w:val="0"/>
              <w:marRight w:val="0"/>
              <w:marTop w:val="0"/>
              <w:marBottom w:val="0"/>
              <w:divBdr>
                <w:top w:val="none" w:sz="0" w:space="0" w:color="auto"/>
                <w:left w:val="none" w:sz="0" w:space="0" w:color="auto"/>
                <w:bottom w:val="none" w:sz="0" w:space="0" w:color="auto"/>
                <w:right w:val="none" w:sz="0" w:space="0" w:color="auto"/>
              </w:divBdr>
            </w:div>
          </w:divsChild>
        </w:div>
        <w:div w:id="1917981550">
          <w:marLeft w:val="0"/>
          <w:marRight w:val="0"/>
          <w:marTop w:val="0"/>
          <w:marBottom w:val="0"/>
          <w:divBdr>
            <w:top w:val="none" w:sz="0" w:space="0" w:color="auto"/>
            <w:left w:val="none" w:sz="0" w:space="0" w:color="auto"/>
            <w:bottom w:val="none" w:sz="0" w:space="0" w:color="auto"/>
            <w:right w:val="none" w:sz="0" w:space="0" w:color="auto"/>
          </w:divBdr>
          <w:divsChild>
            <w:div w:id="1587423818">
              <w:marLeft w:val="0"/>
              <w:marRight w:val="0"/>
              <w:marTop w:val="0"/>
              <w:marBottom w:val="0"/>
              <w:divBdr>
                <w:top w:val="none" w:sz="0" w:space="0" w:color="auto"/>
                <w:left w:val="none" w:sz="0" w:space="0" w:color="auto"/>
                <w:bottom w:val="none" w:sz="0" w:space="0" w:color="auto"/>
                <w:right w:val="none" w:sz="0" w:space="0" w:color="auto"/>
              </w:divBdr>
            </w:div>
          </w:divsChild>
        </w:div>
        <w:div w:id="1970896541">
          <w:marLeft w:val="0"/>
          <w:marRight w:val="0"/>
          <w:marTop w:val="0"/>
          <w:marBottom w:val="0"/>
          <w:divBdr>
            <w:top w:val="none" w:sz="0" w:space="0" w:color="auto"/>
            <w:left w:val="none" w:sz="0" w:space="0" w:color="auto"/>
            <w:bottom w:val="none" w:sz="0" w:space="0" w:color="auto"/>
            <w:right w:val="none" w:sz="0" w:space="0" w:color="auto"/>
          </w:divBdr>
          <w:divsChild>
            <w:div w:id="1816986063">
              <w:marLeft w:val="0"/>
              <w:marRight w:val="0"/>
              <w:marTop w:val="0"/>
              <w:marBottom w:val="0"/>
              <w:divBdr>
                <w:top w:val="none" w:sz="0" w:space="0" w:color="auto"/>
                <w:left w:val="none" w:sz="0" w:space="0" w:color="auto"/>
                <w:bottom w:val="none" w:sz="0" w:space="0" w:color="auto"/>
                <w:right w:val="none" w:sz="0" w:space="0" w:color="auto"/>
              </w:divBdr>
            </w:div>
          </w:divsChild>
        </w:div>
        <w:div w:id="2026202345">
          <w:marLeft w:val="0"/>
          <w:marRight w:val="0"/>
          <w:marTop w:val="0"/>
          <w:marBottom w:val="0"/>
          <w:divBdr>
            <w:top w:val="none" w:sz="0" w:space="0" w:color="auto"/>
            <w:left w:val="none" w:sz="0" w:space="0" w:color="auto"/>
            <w:bottom w:val="none" w:sz="0" w:space="0" w:color="auto"/>
            <w:right w:val="none" w:sz="0" w:space="0" w:color="auto"/>
          </w:divBdr>
          <w:divsChild>
            <w:div w:id="1362588379">
              <w:marLeft w:val="0"/>
              <w:marRight w:val="0"/>
              <w:marTop w:val="0"/>
              <w:marBottom w:val="0"/>
              <w:divBdr>
                <w:top w:val="none" w:sz="0" w:space="0" w:color="auto"/>
                <w:left w:val="none" w:sz="0" w:space="0" w:color="auto"/>
                <w:bottom w:val="none" w:sz="0" w:space="0" w:color="auto"/>
                <w:right w:val="none" w:sz="0" w:space="0" w:color="auto"/>
              </w:divBdr>
            </w:div>
          </w:divsChild>
        </w:div>
        <w:div w:id="2030446271">
          <w:marLeft w:val="0"/>
          <w:marRight w:val="0"/>
          <w:marTop w:val="0"/>
          <w:marBottom w:val="0"/>
          <w:divBdr>
            <w:top w:val="none" w:sz="0" w:space="0" w:color="auto"/>
            <w:left w:val="none" w:sz="0" w:space="0" w:color="auto"/>
            <w:bottom w:val="none" w:sz="0" w:space="0" w:color="auto"/>
            <w:right w:val="none" w:sz="0" w:space="0" w:color="auto"/>
          </w:divBdr>
          <w:divsChild>
            <w:div w:id="1681003388">
              <w:marLeft w:val="0"/>
              <w:marRight w:val="0"/>
              <w:marTop w:val="0"/>
              <w:marBottom w:val="0"/>
              <w:divBdr>
                <w:top w:val="none" w:sz="0" w:space="0" w:color="auto"/>
                <w:left w:val="none" w:sz="0" w:space="0" w:color="auto"/>
                <w:bottom w:val="none" w:sz="0" w:space="0" w:color="auto"/>
                <w:right w:val="none" w:sz="0" w:space="0" w:color="auto"/>
              </w:divBdr>
            </w:div>
          </w:divsChild>
        </w:div>
        <w:div w:id="2129424749">
          <w:marLeft w:val="0"/>
          <w:marRight w:val="0"/>
          <w:marTop w:val="0"/>
          <w:marBottom w:val="0"/>
          <w:divBdr>
            <w:top w:val="none" w:sz="0" w:space="0" w:color="auto"/>
            <w:left w:val="none" w:sz="0" w:space="0" w:color="auto"/>
            <w:bottom w:val="none" w:sz="0" w:space="0" w:color="auto"/>
            <w:right w:val="none" w:sz="0" w:space="0" w:color="auto"/>
          </w:divBdr>
          <w:divsChild>
            <w:div w:id="548107782">
              <w:marLeft w:val="0"/>
              <w:marRight w:val="0"/>
              <w:marTop w:val="0"/>
              <w:marBottom w:val="0"/>
              <w:divBdr>
                <w:top w:val="none" w:sz="0" w:space="0" w:color="auto"/>
                <w:left w:val="none" w:sz="0" w:space="0" w:color="auto"/>
                <w:bottom w:val="none" w:sz="0" w:space="0" w:color="auto"/>
                <w:right w:val="none" w:sz="0" w:space="0" w:color="auto"/>
              </w:divBdr>
            </w:div>
          </w:divsChild>
        </w:div>
        <w:div w:id="2136560140">
          <w:marLeft w:val="0"/>
          <w:marRight w:val="0"/>
          <w:marTop w:val="0"/>
          <w:marBottom w:val="0"/>
          <w:divBdr>
            <w:top w:val="none" w:sz="0" w:space="0" w:color="auto"/>
            <w:left w:val="none" w:sz="0" w:space="0" w:color="auto"/>
            <w:bottom w:val="none" w:sz="0" w:space="0" w:color="auto"/>
            <w:right w:val="none" w:sz="0" w:space="0" w:color="auto"/>
          </w:divBdr>
          <w:divsChild>
            <w:div w:id="1798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5544">
      <w:bodyDiv w:val="1"/>
      <w:marLeft w:val="0"/>
      <w:marRight w:val="0"/>
      <w:marTop w:val="0"/>
      <w:marBottom w:val="0"/>
      <w:divBdr>
        <w:top w:val="none" w:sz="0" w:space="0" w:color="auto"/>
        <w:left w:val="none" w:sz="0" w:space="0" w:color="auto"/>
        <w:bottom w:val="none" w:sz="0" w:space="0" w:color="auto"/>
        <w:right w:val="none" w:sz="0" w:space="0" w:color="auto"/>
      </w:divBdr>
    </w:div>
    <w:div w:id="1813789986">
      <w:bodyDiv w:val="1"/>
      <w:marLeft w:val="0"/>
      <w:marRight w:val="0"/>
      <w:marTop w:val="0"/>
      <w:marBottom w:val="0"/>
      <w:divBdr>
        <w:top w:val="none" w:sz="0" w:space="0" w:color="auto"/>
        <w:left w:val="none" w:sz="0" w:space="0" w:color="auto"/>
        <w:bottom w:val="none" w:sz="0" w:space="0" w:color="auto"/>
        <w:right w:val="none" w:sz="0" w:space="0" w:color="auto"/>
      </w:divBdr>
      <w:divsChild>
        <w:div w:id="207374732">
          <w:marLeft w:val="0"/>
          <w:marRight w:val="0"/>
          <w:marTop w:val="0"/>
          <w:marBottom w:val="0"/>
          <w:divBdr>
            <w:top w:val="none" w:sz="0" w:space="0" w:color="auto"/>
            <w:left w:val="none" w:sz="0" w:space="0" w:color="auto"/>
            <w:bottom w:val="none" w:sz="0" w:space="0" w:color="auto"/>
            <w:right w:val="none" w:sz="0" w:space="0" w:color="auto"/>
          </w:divBdr>
          <w:divsChild>
            <w:div w:id="1858808779">
              <w:marLeft w:val="0"/>
              <w:marRight w:val="0"/>
              <w:marTop w:val="0"/>
              <w:marBottom w:val="0"/>
              <w:divBdr>
                <w:top w:val="none" w:sz="0" w:space="0" w:color="auto"/>
                <w:left w:val="none" w:sz="0" w:space="0" w:color="auto"/>
                <w:bottom w:val="none" w:sz="0" w:space="0" w:color="auto"/>
                <w:right w:val="none" w:sz="0" w:space="0" w:color="auto"/>
              </w:divBdr>
            </w:div>
          </w:divsChild>
        </w:div>
        <w:div w:id="1572501350">
          <w:marLeft w:val="0"/>
          <w:marRight w:val="0"/>
          <w:marTop w:val="0"/>
          <w:marBottom w:val="0"/>
          <w:divBdr>
            <w:top w:val="none" w:sz="0" w:space="0" w:color="auto"/>
            <w:left w:val="none" w:sz="0" w:space="0" w:color="auto"/>
            <w:bottom w:val="none" w:sz="0" w:space="0" w:color="auto"/>
            <w:right w:val="none" w:sz="0" w:space="0" w:color="auto"/>
          </w:divBdr>
          <w:divsChild>
            <w:div w:id="1861239105">
              <w:marLeft w:val="0"/>
              <w:marRight w:val="0"/>
              <w:marTop w:val="0"/>
              <w:marBottom w:val="0"/>
              <w:divBdr>
                <w:top w:val="none" w:sz="0" w:space="0" w:color="auto"/>
                <w:left w:val="none" w:sz="0" w:space="0" w:color="auto"/>
                <w:bottom w:val="none" w:sz="0" w:space="0" w:color="auto"/>
                <w:right w:val="none" w:sz="0" w:space="0" w:color="auto"/>
              </w:divBdr>
            </w:div>
          </w:divsChild>
        </w:div>
        <w:div w:id="1840076375">
          <w:marLeft w:val="0"/>
          <w:marRight w:val="0"/>
          <w:marTop w:val="0"/>
          <w:marBottom w:val="0"/>
          <w:divBdr>
            <w:top w:val="none" w:sz="0" w:space="0" w:color="auto"/>
            <w:left w:val="none" w:sz="0" w:space="0" w:color="auto"/>
            <w:bottom w:val="none" w:sz="0" w:space="0" w:color="auto"/>
            <w:right w:val="none" w:sz="0" w:space="0" w:color="auto"/>
          </w:divBdr>
          <w:divsChild>
            <w:div w:id="7030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42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021614">
      <w:bodyDiv w:val="1"/>
      <w:marLeft w:val="0"/>
      <w:marRight w:val="0"/>
      <w:marTop w:val="0"/>
      <w:marBottom w:val="0"/>
      <w:divBdr>
        <w:top w:val="none" w:sz="0" w:space="0" w:color="auto"/>
        <w:left w:val="none" w:sz="0" w:space="0" w:color="auto"/>
        <w:bottom w:val="none" w:sz="0" w:space="0" w:color="auto"/>
        <w:right w:val="none" w:sz="0" w:space="0" w:color="auto"/>
      </w:divBdr>
    </w:div>
    <w:div w:id="2005620837">
      <w:bodyDiv w:val="1"/>
      <w:marLeft w:val="0"/>
      <w:marRight w:val="0"/>
      <w:marTop w:val="0"/>
      <w:marBottom w:val="0"/>
      <w:divBdr>
        <w:top w:val="none" w:sz="0" w:space="0" w:color="auto"/>
        <w:left w:val="none" w:sz="0" w:space="0" w:color="auto"/>
        <w:bottom w:val="none" w:sz="0" w:space="0" w:color="auto"/>
        <w:right w:val="none" w:sz="0" w:space="0" w:color="auto"/>
      </w:divBdr>
    </w:div>
    <w:div w:id="2112890787">
      <w:bodyDiv w:val="1"/>
      <w:marLeft w:val="0"/>
      <w:marRight w:val="0"/>
      <w:marTop w:val="0"/>
      <w:marBottom w:val="0"/>
      <w:divBdr>
        <w:top w:val="none" w:sz="0" w:space="0" w:color="auto"/>
        <w:left w:val="none" w:sz="0" w:space="0" w:color="auto"/>
        <w:bottom w:val="none" w:sz="0" w:space="0" w:color="auto"/>
        <w:right w:val="none" w:sz="0" w:space="0" w:color="auto"/>
      </w:divBdr>
      <w:divsChild>
        <w:div w:id="256643186">
          <w:marLeft w:val="0"/>
          <w:marRight w:val="0"/>
          <w:marTop w:val="0"/>
          <w:marBottom w:val="0"/>
          <w:divBdr>
            <w:top w:val="none" w:sz="0" w:space="0" w:color="auto"/>
            <w:left w:val="none" w:sz="0" w:space="0" w:color="auto"/>
            <w:bottom w:val="none" w:sz="0" w:space="0" w:color="auto"/>
            <w:right w:val="none" w:sz="0" w:space="0" w:color="auto"/>
          </w:divBdr>
          <w:divsChild>
            <w:div w:id="1644843734">
              <w:marLeft w:val="0"/>
              <w:marRight w:val="0"/>
              <w:marTop w:val="0"/>
              <w:marBottom w:val="0"/>
              <w:divBdr>
                <w:top w:val="none" w:sz="0" w:space="0" w:color="auto"/>
                <w:left w:val="none" w:sz="0" w:space="0" w:color="auto"/>
                <w:bottom w:val="none" w:sz="0" w:space="0" w:color="auto"/>
                <w:right w:val="none" w:sz="0" w:space="0" w:color="auto"/>
              </w:divBdr>
            </w:div>
          </w:divsChild>
        </w:div>
        <w:div w:id="1368214073">
          <w:marLeft w:val="0"/>
          <w:marRight w:val="0"/>
          <w:marTop w:val="0"/>
          <w:marBottom w:val="0"/>
          <w:divBdr>
            <w:top w:val="none" w:sz="0" w:space="0" w:color="auto"/>
            <w:left w:val="none" w:sz="0" w:space="0" w:color="auto"/>
            <w:bottom w:val="none" w:sz="0" w:space="0" w:color="auto"/>
            <w:right w:val="none" w:sz="0" w:space="0" w:color="auto"/>
          </w:divBdr>
          <w:divsChild>
            <w:div w:id="447743138">
              <w:marLeft w:val="0"/>
              <w:marRight w:val="0"/>
              <w:marTop w:val="0"/>
              <w:marBottom w:val="0"/>
              <w:divBdr>
                <w:top w:val="none" w:sz="0" w:space="0" w:color="auto"/>
                <w:left w:val="none" w:sz="0" w:space="0" w:color="auto"/>
                <w:bottom w:val="none" w:sz="0" w:space="0" w:color="auto"/>
                <w:right w:val="none" w:sz="0" w:space="0" w:color="auto"/>
              </w:divBdr>
            </w:div>
            <w:div w:id="5370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66F5-9D63-4BCB-A978-3CA3A7C3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13567</Words>
  <Characters>74149</Characters>
  <Application>Microsoft Office Word</Application>
  <DocSecurity>0</DocSecurity>
  <Lines>617</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2024-07-03T07:24:00Z</dcterms:created>
  <dcterms:modified xsi:type="dcterms:W3CDTF">2024-07-03T07:24:00Z</dcterms:modified>
</cp:coreProperties>
</file>