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529932EB" w:rsidR="00872E8F" w:rsidRPr="002B7430" w:rsidRDefault="00AA15C3" w:rsidP="00982B96">
      <w:pPr>
        <w:pStyle w:val="1-MainHeading"/>
        <w:spacing w:before="0" w:after="0"/>
        <w:ind w:left="851" w:hanging="851"/>
      </w:pPr>
      <w:r w:rsidRPr="002B7430">
        <w:t>6.12</w:t>
      </w:r>
      <w:r w:rsidR="00872E8F" w:rsidRPr="002B7430">
        <w:tab/>
      </w:r>
      <w:r w:rsidR="005474AA" w:rsidRPr="002B7430">
        <w:t>EVOLOCUMAB</w:t>
      </w:r>
      <w:r w:rsidR="70971A32" w:rsidRPr="002B7430">
        <w:t>,</w:t>
      </w:r>
      <w:r w:rsidR="00A10E0D" w:rsidRPr="002B7430">
        <w:t xml:space="preserve"> </w:t>
      </w:r>
      <w:r w:rsidR="005D01B2" w:rsidRPr="002B7430">
        <w:br/>
      </w:r>
      <w:r w:rsidR="00A10E0D" w:rsidRPr="002B7430">
        <w:t>Injection 140 mg in 1 mL single use pre-filled pen</w:t>
      </w:r>
      <w:r w:rsidR="00A7630E" w:rsidRPr="002B7430">
        <w:t xml:space="preserve">, </w:t>
      </w:r>
      <w:r w:rsidR="00A10E0D" w:rsidRPr="002B7430">
        <w:t>Injection 420 mg in 3.5 mL single use pre-filled</w:t>
      </w:r>
      <w:r w:rsidR="00A7630E" w:rsidRPr="002B7430">
        <w:t xml:space="preserve"> </w:t>
      </w:r>
      <w:r w:rsidR="00A10E0D" w:rsidRPr="002B7430">
        <w:t>cartridge</w:t>
      </w:r>
      <w:r w:rsidR="70971A32" w:rsidRPr="002B7430">
        <w:t>,</w:t>
      </w:r>
      <w:r w:rsidR="00872E8F" w:rsidRPr="002B7430">
        <w:br/>
      </w:r>
      <w:r w:rsidR="000C1280" w:rsidRPr="002B7430">
        <w:t>Repatha®</w:t>
      </w:r>
      <w:r w:rsidR="70971A32" w:rsidRPr="002B7430">
        <w:t>,</w:t>
      </w:r>
      <w:r w:rsidR="00872E8F" w:rsidRPr="002B7430">
        <w:br/>
      </w:r>
      <w:r w:rsidR="00A7630E" w:rsidRPr="002B7430">
        <w:t>Amgen Australia Pty Limited</w:t>
      </w:r>
    </w:p>
    <w:p w14:paraId="5F4D54C1" w14:textId="6D80786A" w:rsidR="00E11F44" w:rsidRPr="002B7430" w:rsidRDefault="007E490F" w:rsidP="00CC70BD">
      <w:pPr>
        <w:pStyle w:val="2-SectionHeading"/>
        <w:numPr>
          <w:ilvl w:val="0"/>
          <w:numId w:val="1"/>
        </w:numPr>
      </w:pPr>
      <w:r w:rsidRPr="002B7430">
        <w:t xml:space="preserve">Purpose of </w:t>
      </w:r>
      <w:r w:rsidR="00FA0B04" w:rsidRPr="002B7430">
        <w:t>Submission</w:t>
      </w:r>
      <w:r w:rsidRPr="002B7430">
        <w:t xml:space="preserve"> </w:t>
      </w:r>
    </w:p>
    <w:p w14:paraId="5ECC7F9A" w14:textId="449FD45F" w:rsidR="00EA2C68" w:rsidRPr="002B7430" w:rsidRDefault="006C6C10" w:rsidP="00CC70BD">
      <w:pPr>
        <w:pStyle w:val="ExecSumBodyText"/>
        <w:numPr>
          <w:ilvl w:val="1"/>
          <w:numId w:val="1"/>
        </w:numPr>
      </w:pPr>
      <w:r w:rsidRPr="002B7430">
        <w:t xml:space="preserve">The Category </w:t>
      </w:r>
      <w:r w:rsidR="00BF3020" w:rsidRPr="002B7430">
        <w:t>3</w:t>
      </w:r>
      <w:r w:rsidRPr="002B7430">
        <w:t xml:space="preserve"> submission </w:t>
      </w:r>
      <w:r w:rsidR="00244BEC" w:rsidRPr="002B7430">
        <w:t>requested</w:t>
      </w:r>
      <w:r w:rsidR="005B375D" w:rsidRPr="002B7430">
        <w:t xml:space="preserve"> the following changes to the existing listings for evolocumab </w:t>
      </w:r>
      <w:r w:rsidR="008A649A" w:rsidRPr="002B7430">
        <w:t>i</w:t>
      </w:r>
      <w:r w:rsidR="005B375D" w:rsidRPr="002B7430">
        <w:t xml:space="preserve">njection 140 mg in 1 mL single use pre-filled pen and </w:t>
      </w:r>
      <w:r w:rsidR="008A649A" w:rsidRPr="002B7430">
        <w:t>i</w:t>
      </w:r>
      <w:r w:rsidR="005B375D" w:rsidRPr="002B7430">
        <w:t>njection 420 mg in 3.5 mL single use pre-filled cartridge (Repatha®)</w:t>
      </w:r>
      <w:r w:rsidR="008A649A" w:rsidRPr="002B7430">
        <w:t xml:space="preserve"> </w:t>
      </w:r>
      <w:r w:rsidR="00EA2C68" w:rsidRPr="002B7430">
        <w:t>for the treatment of homozygous familial hypercholesterolaemia (HoFH), heterozygous familial hypercholesterolaemia (HeFH) and non-familial hypercholesterolaemia (</w:t>
      </w:r>
      <w:r w:rsidR="00410E0C" w:rsidRPr="002B7430">
        <w:t>n</w:t>
      </w:r>
      <w:r w:rsidR="00EA2C68" w:rsidRPr="002B7430">
        <w:t>on-FH):</w:t>
      </w:r>
    </w:p>
    <w:p w14:paraId="4B954252" w14:textId="26B794A6" w:rsidR="00EA2C68" w:rsidRPr="002B7430" w:rsidRDefault="00500FE0" w:rsidP="00982B96">
      <w:pPr>
        <w:pStyle w:val="Bulletpoints"/>
      </w:pPr>
      <w:r w:rsidRPr="002B7430">
        <w:t>a change to the restriction level</w:t>
      </w:r>
      <w:r w:rsidR="005221F5" w:rsidRPr="002B7430">
        <w:t xml:space="preserve"> from </w:t>
      </w:r>
      <w:r w:rsidR="00BF76B9" w:rsidRPr="002B7430">
        <w:t>Authority Required (</w:t>
      </w:r>
      <w:r w:rsidR="00E126CD" w:rsidRPr="002B7430">
        <w:t>t</w:t>
      </w:r>
      <w:r w:rsidR="00BF76B9" w:rsidRPr="002B7430">
        <w:t>elephone/</w:t>
      </w:r>
      <w:r w:rsidR="00E126CD" w:rsidRPr="002B7430">
        <w:t>o</w:t>
      </w:r>
      <w:r w:rsidR="00BF76B9" w:rsidRPr="002B7430">
        <w:t>nline)</w:t>
      </w:r>
      <w:r w:rsidR="005221F5" w:rsidRPr="002B7430">
        <w:t xml:space="preserve"> to Authority Required (STREAMLINED)</w:t>
      </w:r>
      <w:r w:rsidR="00BF76B9" w:rsidRPr="002B7430">
        <w:t xml:space="preserve"> for initial treatment</w:t>
      </w:r>
      <w:r w:rsidR="008D37A1" w:rsidRPr="002B7430">
        <w:t>.</w:t>
      </w:r>
      <w:r w:rsidR="00BF76B9" w:rsidRPr="002B7430">
        <w:t xml:space="preserve"> </w:t>
      </w:r>
    </w:p>
    <w:p w14:paraId="297FD650" w14:textId="377A9115" w:rsidR="005F63F7" w:rsidRPr="002B7430" w:rsidRDefault="00CE7DF1" w:rsidP="00982B96">
      <w:pPr>
        <w:pStyle w:val="Bulletpoints"/>
      </w:pPr>
      <w:r w:rsidRPr="002B7430">
        <w:t>a reduction in the minimum treatment duration</w:t>
      </w:r>
      <w:r w:rsidR="00C95378" w:rsidRPr="002B7430">
        <w:t xml:space="preserve"> for both the maximum tolerated dose of statin and</w:t>
      </w:r>
      <w:r w:rsidRPr="002B7430">
        <w:t xml:space="preserve"> ezetimibe, prior to initiating evolocumab in the clinical criteria</w:t>
      </w:r>
      <w:r w:rsidR="009A4633" w:rsidRPr="002B7430">
        <w:t xml:space="preserve"> (from 12 weeks to 4 weeks</w:t>
      </w:r>
      <w:r w:rsidR="00C95378" w:rsidRPr="002B7430">
        <w:t xml:space="preserve"> for each</w:t>
      </w:r>
      <w:r w:rsidR="009A4633" w:rsidRPr="002B7430">
        <w:t>)</w:t>
      </w:r>
      <w:r w:rsidRPr="002B7430">
        <w:t>.</w:t>
      </w:r>
    </w:p>
    <w:p w14:paraId="3D1D4320" w14:textId="77777777" w:rsidR="007E490F" w:rsidRPr="002B7430" w:rsidRDefault="007E490F" w:rsidP="00CC70BD">
      <w:pPr>
        <w:pStyle w:val="2-SectionHeading"/>
        <w:numPr>
          <w:ilvl w:val="0"/>
          <w:numId w:val="1"/>
        </w:numPr>
      </w:pPr>
      <w:r w:rsidRPr="002B7430">
        <w:t xml:space="preserve">Background </w:t>
      </w:r>
    </w:p>
    <w:p w14:paraId="252ADA96" w14:textId="30408048" w:rsidR="00543194" w:rsidRPr="002B7430" w:rsidRDefault="00FE6956" w:rsidP="00CC70BD">
      <w:pPr>
        <w:pStyle w:val="ListParagraph"/>
        <w:numPr>
          <w:ilvl w:val="1"/>
          <w:numId w:val="1"/>
        </w:numPr>
        <w:rPr>
          <w:rFonts w:eastAsiaTheme="minorHAnsi" w:cstheme="minorBidi"/>
          <w:snapToGrid/>
          <w:szCs w:val="22"/>
        </w:rPr>
      </w:pPr>
      <w:r w:rsidRPr="002B7430">
        <w:rPr>
          <w:rFonts w:eastAsiaTheme="minorHAnsi" w:cstheme="minorBidi"/>
          <w:snapToGrid/>
          <w:szCs w:val="22"/>
        </w:rPr>
        <w:t>Evolocumab</w:t>
      </w:r>
      <w:r w:rsidR="006221F2" w:rsidRPr="002B7430">
        <w:rPr>
          <w:rFonts w:eastAsiaTheme="minorHAnsi" w:cstheme="minorBidi"/>
          <w:snapToGrid/>
          <w:szCs w:val="22"/>
        </w:rPr>
        <w:t xml:space="preserve"> 140 mg/mL and 420 mg/3.5 mL</w:t>
      </w:r>
      <w:r w:rsidRPr="002B7430">
        <w:rPr>
          <w:rFonts w:eastAsiaTheme="minorHAnsi" w:cstheme="minorBidi"/>
          <w:snapToGrid/>
          <w:szCs w:val="22"/>
        </w:rPr>
        <w:t xml:space="preserve"> is currently listed on the</w:t>
      </w:r>
      <w:r w:rsidR="0076091C" w:rsidRPr="002B7430">
        <w:rPr>
          <w:rFonts w:eastAsiaTheme="minorHAnsi" w:cstheme="minorBidi"/>
          <w:snapToGrid/>
          <w:szCs w:val="22"/>
        </w:rPr>
        <w:t xml:space="preserve"> Pharmaceutical Benefits Scheme</w:t>
      </w:r>
      <w:r w:rsidRPr="002B7430">
        <w:rPr>
          <w:rFonts w:eastAsiaTheme="minorHAnsi" w:cstheme="minorBidi"/>
          <w:snapToGrid/>
          <w:szCs w:val="22"/>
        </w:rPr>
        <w:t xml:space="preserve"> </w:t>
      </w:r>
      <w:r w:rsidR="0076091C" w:rsidRPr="002B7430">
        <w:rPr>
          <w:rFonts w:eastAsiaTheme="minorHAnsi" w:cstheme="minorBidi"/>
          <w:snapToGrid/>
          <w:szCs w:val="22"/>
        </w:rPr>
        <w:t>(</w:t>
      </w:r>
      <w:r w:rsidRPr="002B7430">
        <w:rPr>
          <w:rFonts w:eastAsiaTheme="minorHAnsi" w:cstheme="minorBidi"/>
          <w:snapToGrid/>
          <w:szCs w:val="22"/>
        </w:rPr>
        <w:t>PBS</w:t>
      </w:r>
      <w:r w:rsidR="0076091C" w:rsidRPr="002B7430">
        <w:rPr>
          <w:rFonts w:eastAsiaTheme="minorHAnsi" w:cstheme="minorBidi"/>
          <w:snapToGrid/>
          <w:szCs w:val="22"/>
        </w:rPr>
        <w:t>)</w:t>
      </w:r>
      <w:r w:rsidRPr="002B7430">
        <w:rPr>
          <w:rFonts w:eastAsiaTheme="minorHAnsi" w:cstheme="minorBidi"/>
          <w:snapToGrid/>
          <w:szCs w:val="22"/>
        </w:rPr>
        <w:t xml:space="preserve"> as an Authority Required (Telephone/Online) listing for initial treatment and Authority Required (STREAMLINED) for continuing</w:t>
      </w:r>
      <w:r w:rsidR="00E433AF" w:rsidRPr="002B7430">
        <w:rPr>
          <w:rFonts w:eastAsiaTheme="minorHAnsi" w:cstheme="minorBidi"/>
          <w:snapToGrid/>
          <w:szCs w:val="22"/>
        </w:rPr>
        <w:t xml:space="preserve"> treatment </w:t>
      </w:r>
      <w:r w:rsidR="006221F2" w:rsidRPr="002B7430">
        <w:rPr>
          <w:rFonts w:eastAsiaTheme="minorHAnsi" w:cstheme="minorBidi"/>
          <w:snapToGrid/>
          <w:szCs w:val="22"/>
        </w:rPr>
        <w:t>for</w:t>
      </w:r>
      <w:r w:rsidR="00E433AF" w:rsidRPr="002B7430">
        <w:rPr>
          <w:rFonts w:eastAsiaTheme="minorHAnsi" w:cstheme="minorBidi"/>
          <w:snapToGrid/>
          <w:szCs w:val="22"/>
        </w:rPr>
        <w:t xml:space="preserve"> the indications listed in paragraph 1.1</w:t>
      </w:r>
      <w:r w:rsidRPr="002B7430">
        <w:rPr>
          <w:rFonts w:eastAsiaTheme="minorHAnsi" w:cstheme="minorBidi"/>
          <w:snapToGrid/>
          <w:szCs w:val="22"/>
        </w:rPr>
        <w:t>.</w:t>
      </w:r>
    </w:p>
    <w:p w14:paraId="75F987C1" w14:textId="5EA0C5F3" w:rsidR="00543194" w:rsidRPr="002B7430" w:rsidRDefault="00543194" w:rsidP="00CC70BD">
      <w:pPr>
        <w:pStyle w:val="ExecSumBodyText"/>
        <w:numPr>
          <w:ilvl w:val="1"/>
          <w:numId w:val="1"/>
        </w:numPr>
      </w:pPr>
      <w:r w:rsidRPr="002B7430">
        <w:t>The submission claimed the requested changes to the PBS listings of evolocumab would reduce the administrative burden on prescribers and improve patient care and outcomes through timely access to</w:t>
      </w:r>
      <w:r w:rsidR="00E12E59" w:rsidRPr="002B7430">
        <w:t xml:space="preserve"> low-density lipoprotein</w:t>
      </w:r>
      <w:r w:rsidRPr="002B7430">
        <w:t xml:space="preserve"> </w:t>
      </w:r>
      <w:r w:rsidR="00E12E59" w:rsidRPr="002B7430">
        <w:t>(LDL) cholesterol</w:t>
      </w:r>
      <w:r w:rsidRPr="002B7430">
        <w:t xml:space="preserve"> lowering therapy.</w:t>
      </w:r>
    </w:p>
    <w:p w14:paraId="33C2C319" w14:textId="5F7527DF" w:rsidR="007E490F" w:rsidRPr="002B7430" w:rsidRDefault="007E490F" w:rsidP="007E490F">
      <w:pPr>
        <w:pStyle w:val="4-SubsectionHeading"/>
      </w:pPr>
      <w:r w:rsidRPr="002B7430">
        <w:t>Registration status</w:t>
      </w:r>
    </w:p>
    <w:p w14:paraId="466D77A7" w14:textId="3EC76E47" w:rsidR="00D362F2" w:rsidRPr="002B7430" w:rsidRDefault="007D5CBA" w:rsidP="00CC70BD">
      <w:pPr>
        <w:pStyle w:val="ExecSumBodyText"/>
        <w:numPr>
          <w:ilvl w:val="1"/>
          <w:numId w:val="1"/>
        </w:numPr>
      </w:pPr>
      <w:r w:rsidRPr="002B7430">
        <w:rPr>
          <w:rFonts w:eastAsiaTheme="minorHAnsi" w:cstheme="minorBidi"/>
          <w:snapToGrid/>
          <w:szCs w:val="22"/>
        </w:rPr>
        <w:t>Evolocumab 140 mg/mL and 420 mg/3.5 mL</w:t>
      </w:r>
      <w:r w:rsidR="00E955BC" w:rsidRPr="002B7430">
        <w:t xml:space="preserve"> </w:t>
      </w:r>
      <w:r w:rsidR="00CD2467" w:rsidRPr="002B7430">
        <w:t xml:space="preserve">was </w:t>
      </w:r>
      <w:r w:rsidR="001D2C40" w:rsidRPr="002B7430">
        <w:t>Therapeutic Goods Administration (TGA)</w:t>
      </w:r>
      <w:r w:rsidR="000B33A7" w:rsidRPr="002B7430">
        <w:t xml:space="preserve"> registered on</w:t>
      </w:r>
      <w:r w:rsidR="00CD2467" w:rsidRPr="002B7430">
        <w:t xml:space="preserve"> </w:t>
      </w:r>
      <w:r w:rsidR="002F12B7" w:rsidRPr="002B7430">
        <w:t>4</w:t>
      </w:r>
      <w:r w:rsidR="000E6A63" w:rsidRPr="002B7430">
        <w:t> </w:t>
      </w:r>
      <w:r w:rsidR="00CD2467" w:rsidRPr="002B7430">
        <w:t>December</w:t>
      </w:r>
      <w:r w:rsidR="00A658F7" w:rsidRPr="002B7430">
        <w:t> </w:t>
      </w:r>
      <w:r w:rsidR="00CD2467" w:rsidRPr="002B7430">
        <w:t>2015</w:t>
      </w:r>
      <w:r w:rsidR="000E6A63" w:rsidRPr="002B7430">
        <w:t xml:space="preserve">. Repatha is </w:t>
      </w:r>
      <w:r w:rsidR="00B34EE2" w:rsidRPr="002B7430">
        <w:t>indicated</w:t>
      </w:r>
      <w:r w:rsidR="00CD2467" w:rsidRPr="002B7430">
        <w:t xml:space="preserve"> for</w:t>
      </w:r>
      <w:r w:rsidR="00A658F7" w:rsidRPr="002B7430">
        <w:t xml:space="preserve"> the</w:t>
      </w:r>
      <w:r w:rsidR="00CD2467" w:rsidRPr="002B7430">
        <w:t xml:space="preserve"> treatment of</w:t>
      </w:r>
      <w:r w:rsidR="00D362F2" w:rsidRPr="002B7430">
        <w:t>:</w:t>
      </w:r>
      <w:r w:rsidR="00CD2467" w:rsidRPr="002B7430">
        <w:t xml:space="preserve"> </w:t>
      </w:r>
    </w:p>
    <w:p w14:paraId="09CA692C" w14:textId="378AC001" w:rsidR="00D362F2" w:rsidRPr="002B7430" w:rsidRDefault="00CD2467" w:rsidP="00982B96">
      <w:pPr>
        <w:pStyle w:val="Bulletpoints"/>
      </w:pPr>
      <w:r w:rsidRPr="002B7430">
        <w:t>primary hypercholesterolaemia</w:t>
      </w:r>
      <w:r w:rsidR="00657654" w:rsidRPr="002B7430">
        <w:t xml:space="preserve"> in adults (including </w:t>
      </w:r>
      <w:r w:rsidR="004F1024" w:rsidRPr="002B7430">
        <w:t>HeFH and Non-FH)</w:t>
      </w:r>
      <w:r w:rsidR="00BF3E5B" w:rsidRPr="002B7430">
        <w:t xml:space="preserve"> to reduce LDL</w:t>
      </w:r>
      <w:r w:rsidR="00E12E59" w:rsidRPr="002B7430">
        <w:t xml:space="preserve"> cholesterol</w:t>
      </w:r>
      <w:r w:rsidR="004F1024" w:rsidRPr="002B7430">
        <w:t xml:space="preserve">, </w:t>
      </w:r>
      <w:r w:rsidR="00B94E06" w:rsidRPr="002B7430">
        <w:t>in combination with a statin or statin with other lipid-lowering therapies</w:t>
      </w:r>
      <w:r w:rsidR="004F1024" w:rsidRPr="002B7430">
        <w:t xml:space="preserve">, or alone </w:t>
      </w:r>
      <w:r w:rsidR="002866D9" w:rsidRPr="002B7430">
        <w:t xml:space="preserve">or </w:t>
      </w:r>
      <w:r w:rsidR="004F1024" w:rsidRPr="002B7430">
        <w:t xml:space="preserve">in </w:t>
      </w:r>
      <w:r w:rsidR="002866D9" w:rsidRPr="002B7430">
        <w:t>combination with other lipid-lowering therapies in patients who are statin-intolerant</w:t>
      </w:r>
      <w:r w:rsidR="00BF3E5B" w:rsidRPr="002B7430">
        <w:t>.</w:t>
      </w:r>
    </w:p>
    <w:p w14:paraId="2E7F40D0" w14:textId="62190FE9" w:rsidR="00C142FB" w:rsidRPr="002B7430" w:rsidRDefault="00D362F2" w:rsidP="00982B96">
      <w:pPr>
        <w:pStyle w:val="Bulletpoints"/>
      </w:pPr>
      <w:r w:rsidRPr="002B7430">
        <w:t>HoFH</w:t>
      </w:r>
      <w:r w:rsidR="00794EFC" w:rsidRPr="002B7430">
        <w:t xml:space="preserve"> in adults and adolescents </w:t>
      </w:r>
      <w:r w:rsidR="00794EFC" w:rsidRPr="002B7430">
        <w:rPr>
          <w:rFonts w:cstheme="minorHAnsi"/>
        </w:rPr>
        <w:t>≥</w:t>
      </w:r>
      <w:r w:rsidR="00794EFC" w:rsidRPr="002B7430">
        <w:t>12 years in combination with other lipid-lowering therapies</w:t>
      </w:r>
      <w:r w:rsidR="00CD2467" w:rsidRPr="002B7430">
        <w:t xml:space="preserve">. </w:t>
      </w:r>
    </w:p>
    <w:p w14:paraId="182CEE8B" w14:textId="33D21777" w:rsidR="00C142FB" w:rsidRPr="002B7430" w:rsidRDefault="00E955BC" w:rsidP="00CC70BD">
      <w:pPr>
        <w:pStyle w:val="ExecSumBodyText"/>
        <w:numPr>
          <w:ilvl w:val="1"/>
          <w:numId w:val="1"/>
        </w:numPr>
      </w:pPr>
      <w:r w:rsidRPr="002B7430">
        <w:rPr>
          <w:rFonts w:cs="Calibri"/>
        </w:rPr>
        <w:lastRenderedPageBreak/>
        <w:t xml:space="preserve">In August 2018, </w:t>
      </w:r>
      <w:r w:rsidR="00C84925" w:rsidRPr="002B7430">
        <w:rPr>
          <w:rFonts w:cs="Calibri"/>
        </w:rPr>
        <w:t xml:space="preserve">an additional TGA-registered indication was added for </w:t>
      </w:r>
      <w:r w:rsidR="007D5CBA" w:rsidRPr="002B7430">
        <w:rPr>
          <w:rFonts w:eastAsiaTheme="minorHAnsi" w:cstheme="minorBidi"/>
          <w:snapToGrid/>
          <w:szCs w:val="22"/>
        </w:rPr>
        <w:t>evolocumab 140 mg/mL and 420 mg/3.5 mL</w:t>
      </w:r>
      <w:r w:rsidR="00C84925" w:rsidRPr="002B7430">
        <w:rPr>
          <w:rFonts w:cs="Calibri"/>
        </w:rPr>
        <w:t>, to include prevention of cardiovascular events</w:t>
      </w:r>
      <w:r w:rsidR="00D34211" w:rsidRPr="002B7430">
        <w:rPr>
          <w:rFonts w:cs="Calibri"/>
        </w:rPr>
        <w:t xml:space="preserve"> (myocardial infarction, stroke and coronary </w:t>
      </w:r>
      <w:r w:rsidR="003A0429" w:rsidRPr="002B7430">
        <w:rPr>
          <w:rFonts w:cs="Calibri"/>
        </w:rPr>
        <w:t>revascularisation</w:t>
      </w:r>
      <w:r w:rsidR="00D34211" w:rsidRPr="002B7430">
        <w:rPr>
          <w:rFonts w:cs="Calibri"/>
        </w:rPr>
        <w:t>)</w:t>
      </w:r>
      <w:r w:rsidR="00C84925" w:rsidRPr="002B7430">
        <w:rPr>
          <w:rFonts w:cs="Calibri"/>
        </w:rPr>
        <w:t xml:space="preserve"> in adults with established cardiovascular disease </w:t>
      </w:r>
      <w:r w:rsidR="00F90326" w:rsidRPr="002B7430">
        <w:rPr>
          <w:rFonts w:cs="Calibri"/>
        </w:rPr>
        <w:t>in combination with an optimally dosed statin and/or other lipid-lowering therapies.</w:t>
      </w:r>
    </w:p>
    <w:p w14:paraId="2A010BC7" w14:textId="2F249CEB" w:rsidR="001D396F" w:rsidRPr="002B7430" w:rsidRDefault="001D396F" w:rsidP="00CC70BD">
      <w:pPr>
        <w:pStyle w:val="ExecSumBodyText"/>
        <w:numPr>
          <w:ilvl w:val="1"/>
          <w:numId w:val="1"/>
        </w:numPr>
      </w:pPr>
      <w:r w:rsidRPr="002B7430">
        <w:rPr>
          <w:rFonts w:cs="Calibri"/>
        </w:rPr>
        <w:t>The recommended dose for primary hypercholesterolaemia and the prevention of cardiovascular events is 140 mg every 2 week</w:t>
      </w:r>
      <w:r w:rsidR="00DA28F0" w:rsidRPr="002B7430">
        <w:rPr>
          <w:rFonts w:cs="Calibri"/>
        </w:rPr>
        <w:t>s</w:t>
      </w:r>
      <w:r w:rsidRPr="002B7430">
        <w:rPr>
          <w:rFonts w:cs="Calibri"/>
        </w:rPr>
        <w:t xml:space="preserve"> or 420 mg once a month. The recommended dose for HoFH</w:t>
      </w:r>
      <w:r w:rsidR="008653C1" w:rsidRPr="002B7430">
        <w:rPr>
          <w:rFonts w:cs="Calibri"/>
        </w:rPr>
        <w:t xml:space="preserve"> is 420 mg once a month</w:t>
      </w:r>
      <w:r w:rsidR="00CA2B87" w:rsidRPr="002B7430">
        <w:rPr>
          <w:rFonts w:cs="Calibri"/>
        </w:rPr>
        <w:t xml:space="preserve"> (the dose can be increased to 420 mg every 2 weeks if a clinically meaningful response is not achieved in 12 weeks).</w:t>
      </w:r>
    </w:p>
    <w:p w14:paraId="0094486E" w14:textId="77777777" w:rsidR="007E490F" w:rsidRPr="002B7430" w:rsidRDefault="007E490F" w:rsidP="007E490F">
      <w:pPr>
        <w:pStyle w:val="4-SubsectionHeading"/>
      </w:pPr>
      <w:r w:rsidRPr="002B7430">
        <w:t xml:space="preserve">Previous PBAC consideration </w:t>
      </w:r>
    </w:p>
    <w:p w14:paraId="384CDE53" w14:textId="4414DEE0" w:rsidR="00FE6956" w:rsidRPr="002B7430" w:rsidRDefault="00E93936" w:rsidP="00CC70BD">
      <w:pPr>
        <w:pStyle w:val="ExecSumBodyText"/>
        <w:numPr>
          <w:ilvl w:val="1"/>
          <w:numId w:val="1"/>
        </w:numPr>
      </w:pPr>
      <w:r w:rsidRPr="002B7430">
        <w:t>Evolocumab 140 mg/mL</w:t>
      </w:r>
      <w:r w:rsidR="00F64359" w:rsidRPr="002B7430">
        <w:t xml:space="preserve"> was </w:t>
      </w:r>
      <w:r w:rsidR="007A203E" w:rsidRPr="002B7430">
        <w:t xml:space="preserve">first </w:t>
      </w:r>
      <w:r w:rsidR="00F64359" w:rsidRPr="002B7430">
        <w:t>recommended for PBS listing by the</w:t>
      </w:r>
      <w:r w:rsidR="0076091C" w:rsidRPr="002B7430">
        <w:t xml:space="preserve"> Pharmaceutical Benefits Advisory Committee</w:t>
      </w:r>
      <w:r w:rsidR="00F64359" w:rsidRPr="002B7430">
        <w:t xml:space="preserve"> </w:t>
      </w:r>
      <w:r w:rsidR="0076091C" w:rsidRPr="002B7430">
        <w:t>(</w:t>
      </w:r>
      <w:r w:rsidR="00F64359" w:rsidRPr="002B7430">
        <w:t>PBAC</w:t>
      </w:r>
      <w:r w:rsidR="0076091C" w:rsidRPr="002B7430">
        <w:t>)</w:t>
      </w:r>
      <w:r w:rsidR="00F64359" w:rsidRPr="002B7430">
        <w:t xml:space="preserve"> </w:t>
      </w:r>
      <w:r w:rsidR="007A203E" w:rsidRPr="002B7430">
        <w:t>at its</w:t>
      </w:r>
      <w:r w:rsidR="00F64359" w:rsidRPr="002B7430">
        <w:t xml:space="preserve"> March 2016</w:t>
      </w:r>
      <w:r w:rsidR="007A203E" w:rsidRPr="002B7430">
        <w:t xml:space="preserve"> meeting</w:t>
      </w:r>
      <w:r w:rsidR="00F64359" w:rsidRPr="002B7430">
        <w:t xml:space="preserve"> for</w:t>
      </w:r>
      <w:r w:rsidR="003A0429" w:rsidRPr="002B7430">
        <w:t xml:space="preserve"> </w:t>
      </w:r>
      <w:r w:rsidR="007A203E" w:rsidRPr="002B7430">
        <w:t>H</w:t>
      </w:r>
      <w:r w:rsidR="00F64359" w:rsidRPr="002B7430">
        <w:t>oFH (but not</w:t>
      </w:r>
      <w:r w:rsidR="00B72423" w:rsidRPr="002B7430">
        <w:t xml:space="preserve"> the broader</w:t>
      </w:r>
      <w:r w:rsidR="007A203E" w:rsidRPr="002B7430">
        <w:t xml:space="preserve"> HeFH</w:t>
      </w:r>
      <w:r w:rsidR="00B72423" w:rsidRPr="002B7430">
        <w:t xml:space="preserve"> population</w:t>
      </w:r>
      <w:r w:rsidR="00F470F7" w:rsidRPr="002B7430">
        <w:t>)</w:t>
      </w:r>
      <w:r w:rsidR="00B72423" w:rsidRPr="002B7430">
        <w:t xml:space="preserve"> (paragraph 7.1</w:t>
      </w:r>
      <w:r w:rsidRPr="002B7430">
        <w:t>, evolocumab</w:t>
      </w:r>
      <w:r w:rsidR="00CB7F2B" w:rsidRPr="002B7430">
        <w:t>, Public Summary Document (PSD), March 2016 PBAC Meeting)</w:t>
      </w:r>
      <w:r w:rsidR="00F64359" w:rsidRPr="002B7430">
        <w:t xml:space="preserve">. </w:t>
      </w:r>
    </w:p>
    <w:p w14:paraId="4CD85981" w14:textId="7E37969B" w:rsidR="00284D68" w:rsidRPr="002B7430" w:rsidRDefault="007A203E" w:rsidP="00CC70BD">
      <w:pPr>
        <w:pStyle w:val="ExecSumBodyText"/>
        <w:numPr>
          <w:ilvl w:val="1"/>
          <w:numId w:val="1"/>
        </w:numPr>
      </w:pPr>
      <w:r w:rsidRPr="002B7430">
        <w:t>At its July 2017 PBAC meeting, the PBAC recommended</w:t>
      </w:r>
      <w:r w:rsidR="009B0F6F" w:rsidRPr="002B7430">
        <w:t xml:space="preserve"> PBS listing of evolocumab</w:t>
      </w:r>
      <w:r w:rsidRPr="002B7430">
        <w:t xml:space="preserve"> 420</w:t>
      </w:r>
      <w:r w:rsidR="009B0F6F" w:rsidRPr="002B7430">
        <w:t> </w:t>
      </w:r>
      <w:r w:rsidRPr="002B7430">
        <w:t>mg/3.5 mL for HoFH</w:t>
      </w:r>
      <w:r w:rsidR="00B21D49" w:rsidRPr="002B7430">
        <w:t>, under the same circumstances as evolocumab 140 mg/mL that was already listed (paragraphs 6.1 and 6.3, evolocumab, PSD, July 2017 PBAC Meeting)</w:t>
      </w:r>
      <w:r w:rsidRPr="002B7430">
        <w:t xml:space="preserve">. </w:t>
      </w:r>
    </w:p>
    <w:p w14:paraId="3E36C8ED" w14:textId="0A6E3B92" w:rsidR="001276A0" w:rsidRPr="002B7430" w:rsidRDefault="007A203E" w:rsidP="00CC70BD">
      <w:pPr>
        <w:pStyle w:val="ExecSumBodyText"/>
        <w:numPr>
          <w:ilvl w:val="1"/>
          <w:numId w:val="1"/>
        </w:numPr>
      </w:pPr>
      <w:r w:rsidRPr="002B7430">
        <w:t>At its March 2018</w:t>
      </w:r>
      <w:r w:rsidR="00284D68" w:rsidRPr="002B7430">
        <w:t xml:space="preserve"> meeting, the</w:t>
      </w:r>
      <w:r w:rsidRPr="002B7430">
        <w:t xml:space="preserve"> PBAC recommended</w:t>
      </w:r>
      <w:r w:rsidR="00D12933" w:rsidRPr="002B7430">
        <w:t xml:space="preserve"> listing evolocumab 140 mg/mL and 420 mg/3.5 mL for </w:t>
      </w:r>
      <w:r w:rsidR="001B28C6" w:rsidRPr="002B7430">
        <w:t>the treatment of patients with both HeFH and HoFH</w:t>
      </w:r>
      <w:r w:rsidRPr="002B7430">
        <w:t xml:space="preserve"> </w:t>
      </w:r>
      <w:r w:rsidR="00A4181F" w:rsidRPr="002B7430">
        <w:t>(</w:t>
      </w:r>
      <w:r w:rsidR="001276A0" w:rsidRPr="002B7430">
        <w:t>paragraph 5.1, evolocumab</w:t>
      </w:r>
      <w:r w:rsidR="007C2924" w:rsidRPr="002B7430">
        <w:t>,</w:t>
      </w:r>
      <w:r w:rsidR="001276A0" w:rsidRPr="002B7430">
        <w:t xml:space="preserve"> </w:t>
      </w:r>
      <w:r w:rsidR="0007644F" w:rsidRPr="002B7430">
        <w:t>PSD</w:t>
      </w:r>
      <w:r w:rsidR="001276A0" w:rsidRPr="002B7430">
        <w:t>, March 2018</w:t>
      </w:r>
      <w:r w:rsidR="00DE5C99" w:rsidRPr="002B7430">
        <w:t xml:space="preserve"> PBAC Meeting</w:t>
      </w:r>
      <w:r w:rsidR="00911D95" w:rsidRPr="002B7430">
        <w:t>)</w:t>
      </w:r>
      <w:r w:rsidR="001276A0" w:rsidRPr="002B7430">
        <w:t xml:space="preserve">. </w:t>
      </w:r>
    </w:p>
    <w:p w14:paraId="57B16329" w14:textId="4760B96C" w:rsidR="00DD2E29" w:rsidRPr="002B7430" w:rsidRDefault="001276A0" w:rsidP="00CC70BD">
      <w:pPr>
        <w:pStyle w:val="ExecSumBodyText"/>
        <w:numPr>
          <w:ilvl w:val="1"/>
          <w:numId w:val="1"/>
        </w:numPr>
        <w:rPr>
          <w:i/>
          <w:iCs/>
        </w:rPr>
      </w:pPr>
      <w:r w:rsidRPr="002B7430">
        <w:t xml:space="preserve">At its November 2019 meeting, the PBAC recommended </w:t>
      </w:r>
      <w:r w:rsidR="00DD2E29" w:rsidRPr="002B7430">
        <w:t>the Authority Required listing of evolocumab in the following circumstances:</w:t>
      </w:r>
    </w:p>
    <w:p w14:paraId="54B052D0" w14:textId="51C9FC14" w:rsidR="00DD2E29" w:rsidRPr="002B7430" w:rsidRDefault="00DD2E29" w:rsidP="00982B96">
      <w:pPr>
        <w:pStyle w:val="Bulletpoints"/>
      </w:pPr>
      <w:r w:rsidRPr="002B7430">
        <w:t>Non-FH in patients with atherosclerotic cardiovascular disease</w:t>
      </w:r>
      <w:r w:rsidR="002D4353" w:rsidRPr="002B7430">
        <w:t xml:space="preserve"> (ASCVD)</w:t>
      </w:r>
      <w:r w:rsidRPr="002B7430">
        <w:t>, who have an</w:t>
      </w:r>
      <w:r w:rsidR="002D4353" w:rsidRPr="002B7430">
        <w:t xml:space="preserve"> LDL &gt;2.6 mmol/L and additional high-risk factors; and</w:t>
      </w:r>
    </w:p>
    <w:p w14:paraId="47005CC4" w14:textId="0A1BC73F" w:rsidR="002D4353" w:rsidRPr="002B7430" w:rsidRDefault="002D4353" w:rsidP="00982B96">
      <w:pPr>
        <w:pStyle w:val="Bulletpoints"/>
      </w:pPr>
      <w:r w:rsidRPr="002B7430">
        <w:t>Familial hypercholesterolaemia in patients with symptomatic ASCVD or HoFH</w:t>
      </w:r>
      <w:r w:rsidR="00A640FF" w:rsidRPr="002B7430">
        <w:t xml:space="preserve"> who have an LD</w:t>
      </w:r>
      <w:r w:rsidR="0050499D" w:rsidRPr="002B7430">
        <w:t>L</w:t>
      </w:r>
      <w:r w:rsidR="00A640FF" w:rsidRPr="002B7430">
        <w:t xml:space="preserve"> between 2.6 and 3.3 mmol/L (paragraph 5.1, evolocumab</w:t>
      </w:r>
      <w:r w:rsidR="007C2924" w:rsidRPr="002B7430">
        <w:t>,</w:t>
      </w:r>
      <w:r w:rsidR="00A640FF" w:rsidRPr="002B7430">
        <w:t xml:space="preserve"> PSD, November 2019 PBAC Meeting).</w:t>
      </w:r>
    </w:p>
    <w:p w14:paraId="327E7276" w14:textId="21AB8D2A" w:rsidR="001276A0" w:rsidRPr="002B7430" w:rsidRDefault="008C40BD" w:rsidP="00CC70BD">
      <w:pPr>
        <w:pStyle w:val="ExecSumBodyText"/>
        <w:numPr>
          <w:ilvl w:val="1"/>
          <w:numId w:val="1"/>
        </w:numPr>
      </w:pPr>
      <w:r w:rsidRPr="002B7430">
        <w:t>For the non-FH and HeFH listing</w:t>
      </w:r>
      <w:r w:rsidR="00DA28F0" w:rsidRPr="002B7430">
        <w:t>,</w:t>
      </w:r>
      <w:r w:rsidRPr="002B7430">
        <w:t xml:space="preserve"> the clinical criteria stated that the patient must have been treated with ezetimibe for at least 3 </w:t>
      </w:r>
      <w:r w:rsidR="00373A2F" w:rsidRPr="002B7430">
        <w:t>months and</w:t>
      </w:r>
      <w:r w:rsidRPr="002B7430">
        <w:t xml:space="preserve"> noted that the intent is </w:t>
      </w:r>
      <w:r w:rsidR="007F3486" w:rsidRPr="002B7430">
        <w:t>that the ezetimibe trial must be completed prior to the patient commencing treatment with evolocumab (paragraph 2.8, evolocumab</w:t>
      </w:r>
      <w:r w:rsidR="00141502" w:rsidRPr="002B7430">
        <w:t>,</w:t>
      </w:r>
      <w:r w:rsidR="007F3486" w:rsidRPr="002B7430">
        <w:t xml:space="preserve"> PSD, November 2019 PBAC Meeting).</w:t>
      </w:r>
      <w:r w:rsidR="00567757" w:rsidRPr="002B7430">
        <w:t xml:space="preserve"> The PBAC</w:t>
      </w:r>
      <w:r w:rsidR="00805F03" w:rsidRPr="002B7430">
        <w:t xml:space="preserve"> also recommended </w:t>
      </w:r>
      <w:r w:rsidR="001276A0" w:rsidRPr="002B7430">
        <w:t>changes to the requested restriction</w:t>
      </w:r>
      <w:r w:rsidR="00805F03" w:rsidRPr="002B7430">
        <w:t>, including</w:t>
      </w:r>
      <w:r w:rsidR="001276A0" w:rsidRPr="002B7430">
        <w:t xml:space="preserve"> </w:t>
      </w:r>
      <w:r w:rsidR="00DA28F0" w:rsidRPr="002B7430">
        <w:t xml:space="preserve">adjusting </w:t>
      </w:r>
      <w:r w:rsidR="001276A0" w:rsidRPr="002B7430">
        <w:t>the LDL prescriber instructions to clarify that the qualify</w:t>
      </w:r>
      <w:r w:rsidR="00257B49" w:rsidRPr="002B7430">
        <w:t>ing</w:t>
      </w:r>
      <w:r w:rsidR="001276A0" w:rsidRPr="002B7430">
        <w:t xml:space="preserve"> LDL cholesterol level must be following 3 months </w:t>
      </w:r>
      <w:r w:rsidR="00DA28F0" w:rsidRPr="002B7430">
        <w:t xml:space="preserve">of </w:t>
      </w:r>
      <w:r w:rsidR="001276A0" w:rsidRPr="002B7430">
        <w:t>treatment with a statin and ezetimibe</w:t>
      </w:r>
      <w:r w:rsidR="00257B49" w:rsidRPr="002B7430">
        <w:t xml:space="preserve"> </w:t>
      </w:r>
      <w:r w:rsidR="00805F03" w:rsidRPr="002B7430">
        <w:t>(</w:t>
      </w:r>
      <w:r w:rsidR="00257B49" w:rsidRPr="002B7430">
        <w:t>paragraph 5.4, evolocumab</w:t>
      </w:r>
      <w:r w:rsidR="00141502" w:rsidRPr="002B7430">
        <w:t>,</w:t>
      </w:r>
      <w:r w:rsidR="00257B49" w:rsidRPr="002B7430">
        <w:t xml:space="preserve"> PSD, November 2019</w:t>
      </w:r>
      <w:r w:rsidR="00805F03" w:rsidRPr="002B7430">
        <w:t xml:space="preserve"> PBAC Meeting)</w:t>
      </w:r>
      <w:r w:rsidR="00257B49" w:rsidRPr="002B7430">
        <w:t>.</w:t>
      </w:r>
      <w:r w:rsidR="00567757" w:rsidRPr="002B7430">
        <w:t xml:space="preserve"> </w:t>
      </w:r>
    </w:p>
    <w:p w14:paraId="1C02213C" w14:textId="41ED5D59" w:rsidR="00FC44FC" w:rsidRPr="002B7430" w:rsidRDefault="00D446B3" w:rsidP="00CC70BD">
      <w:pPr>
        <w:pStyle w:val="3Bodytext"/>
        <w:numPr>
          <w:ilvl w:val="1"/>
          <w:numId w:val="1"/>
        </w:numPr>
        <w:jc w:val="both"/>
      </w:pPr>
      <w:r w:rsidRPr="002B7430">
        <w:t xml:space="preserve">The PBAC also considered a request </w:t>
      </w:r>
      <w:r w:rsidR="001B74FD" w:rsidRPr="002B7430">
        <w:t>to change the restriction levels for evolocumab listings for familial hypercholesterolaemia, from Authority Required (</w:t>
      </w:r>
      <w:r w:rsidR="00682311" w:rsidRPr="002B7430">
        <w:t>W</w:t>
      </w:r>
      <w:r w:rsidR="001B74FD" w:rsidRPr="002B7430">
        <w:t xml:space="preserve">ritten) to </w:t>
      </w:r>
      <w:r w:rsidR="00462082" w:rsidRPr="002B7430">
        <w:t>Authority Required (</w:t>
      </w:r>
      <w:r w:rsidR="00682311" w:rsidRPr="002B7430">
        <w:t>T</w:t>
      </w:r>
      <w:r w:rsidR="00462082" w:rsidRPr="002B7430">
        <w:t>elephone/</w:t>
      </w:r>
      <w:r w:rsidR="00682311" w:rsidRPr="002B7430">
        <w:t>O</w:t>
      </w:r>
      <w:r w:rsidR="00462082" w:rsidRPr="002B7430">
        <w:t>nline)</w:t>
      </w:r>
      <w:r w:rsidR="002D114B" w:rsidRPr="002B7430">
        <w:t xml:space="preserve"> for initial treatment, and from Authority Required (</w:t>
      </w:r>
      <w:r w:rsidR="00682311" w:rsidRPr="002B7430">
        <w:t>T</w:t>
      </w:r>
      <w:r w:rsidR="002D114B" w:rsidRPr="002B7430">
        <w:t>elephone/</w:t>
      </w:r>
      <w:r w:rsidR="00682311" w:rsidRPr="002B7430">
        <w:t>O</w:t>
      </w:r>
      <w:r w:rsidR="002D114B" w:rsidRPr="002B7430">
        <w:t>nline) to Authority Required (STREAMLINED) for continuing treatment,</w:t>
      </w:r>
      <w:r w:rsidR="00462082" w:rsidRPr="002B7430">
        <w:t xml:space="preserve"> at its November 2019 meeting, aligning with its requested restrictions for </w:t>
      </w:r>
      <w:r w:rsidR="00CA38BB" w:rsidRPr="002B7430">
        <w:t>n</w:t>
      </w:r>
      <w:r w:rsidR="00462082" w:rsidRPr="002B7430">
        <w:t>on-FH</w:t>
      </w:r>
      <w:r w:rsidR="002D114B" w:rsidRPr="002B7430">
        <w:t xml:space="preserve"> listings.</w:t>
      </w:r>
      <w:r w:rsidR="006C347B" w:rsidRPr="002B7430">
        <w:t xml:space="preserve"> The PBAC considered this was appropriate (paragraph 2.5, evolocumab</w:t>
      </w:r>
      <w:r w:rsidR="00986EF0" w:rsidRPr="002B7430">
        <w:t>,</w:t>
      </w:r>
      <w:r w:rsidR="006C347B" w:rsidRPr="002B7430">
        <w:t xml:space="preserve"> PSD, November 2019 PBAC Meeting).</w:t>
      </w:r>
      <w:r w:rsidR="00FA3AE9" w:rsidRPr="002B7430">
        <w:t xml:space="preserve"> </w:t>
      </w:r>
    </w:p>
    <w:p w14:paraId="478FA43B" w14:textId="196CFE32" w:rsidR="00E04311" w:rsidRPr="002B7430" w:rsidRDefault="00257B49" w:rsidP="00CC70BD">
      <w:pPr>
        <w:pStyle w:val="3Bodytext"/>
        <w:numPr>
          <w:ilvl w:val="1"/>
          <w:numId w:val="1"/>
        </w:numPr>
        <w:jc w:val="both"/>
      </w:pPr>
      <w:r w:rsidRPr="002B7430">
        <w:t>At its July 2022 meeting, the PBAC</w:t>
      </w:r>
      <w:r w:rsidR="009F5E58" w:rsidRPr="002B7430">
        <w:t xml:space="preserve"> recommended extending the PBAC listings for evolocumab to include patients who have an LDL</w:t>
      </w:r>
      <w:r w:rsidR="00CA38BB" w:rsidRPr="002B7430">
        <w:t xml:space="preserve"> </w:t>
      </w:r>
      <w:r w:rsidR="00370A90" w:rsidRPr="002B7430">
        <w:t>cholesterol</w:t>
      </w:r>
      <w:r w:rsidR="009F5E58" w:rsidRPr="002B7430">
        <w:t xml:space="preserve"> </w:t>
      </w:r>
      <w:r w:rsidR="0050499D" w:rsidRPr="002B7430">
        <w:t>level between 1.8 and 2.6 mmol/L despite optimised treatment with statins and ezetimibe, and to allow initial prescribing by any medical practitioner in consultation with a specialist physician (paragraph 7.1, evolocumab</w:t>
      </w:r>
      <w:r w:rsidR="00985147" w:rsidRPr="002B7430">
        <w:t>,</w:t>
      </w:r>
      <w:r w:rsidR="0050499D" w:rsidRPr="002B7430">
        <w:t xml:space="preserve"> PSD, July 2022 PBAC Meeting). </w:t>
      </w:r>
      <w:r w:rsidR="0022721F" w:rsidRPr="002B7430">
        <w:t>The PBAC</w:t>
      </w:r>
      <w:r w:rsidRPr="002B7430">
        <w:t xml:space="preserve"> considered there was a risk of use outside the restriction</w:t>
      </w:r>
      <w:r w:rsidR="0022721F" w:rsidRPr="002B7430">
        <w:t>,</w:t>
      </w:r>
      <w:r w:rsidRPr="002B7430">
        <w:t xml:space="preserve"> but retaining </w:t>
      </w:r>
      <w:r w:rsidR="0022721F" w:rsidRPr="002B7430">
        <w:t>an</w:t>
      </w:r>
      <w:r w:rsidRPr="002B7430">
        <w:t xml:space="preserve"> Authority</w:t>
      </w:r>
      <w:r w:rsidR="0022721F" w:rsidRPr="002B7430">
        <w:t xml:space="preserve"> Required</w:t>
      </w:r>
      <w:r w:rsidRPr="002B7430">
        <w:t xml:space="preserve"> (</w:t>
      </w:r>
      <w:r w:rsidR="00E126CD" w:rsidRPr="002B7430">
        <w:t>t</w:t>
      </w:r>
      <w:r w:rsidRPr="002B7430">
        <w:t>elephone/</w:t>
      </w:r>
      <w:r w:rsidR="00E126CD" w:rsidRPr="002B7430">
        <w:t>o</w:t>
      </w:r>
      <w:r w:rsidRPr="002B7430">
        <w:t>nline)</w:t>
      </w:r>
      <w:r w:rsidR="0022721F" w:rsidRPr="002B7430">
        <w:t xml:space="preserve"> listing</w:t>
      </w:r>
      <w:r w:rsidRPr="002B7430">
        <w:t xml:space="preserve"> would help to mitigate this</w:t>
      </w:r>
      <w:r w:rsidR="004C5E66" w:rsidRPr="002B7430">
        <w:t xml:space="preserve"> risk from the expanded listing</w:t>
      </w:r>
      <w:r w:rsidR="001A38A9" w:rsidRPr="002B7430">
        <w:t xml:space="preserve"> </w:t>
      </w:r>
      <w:r w:rsidR="004C5E66" w:rsidRPr="002B7430">
        <w:t>(</w:t>
      </w:r>
      <w:r w:rsidRPr="002B7430">
        <w:t>paragraph 7.15, evolocumab</w:t>
      </w:r>
      <w:r w:rsidR="00917CE1" w:rsidRPr="002B7430">
        <w:t>,</w:t>
      </w:r>
      <w:r w:rsidRPr="002B7430">
        <w:t xml:space="preserve"> PSD, July 2022</w:t>
      </w:r>
      <w:r w:rsidR="004C5E66" w:rsidRPr="002B7430">
        <w:t xml:space="preserve"> </w:t>
      </w:r>
      <w:r w:rsidR="00311E7B" w:rsidRPr="002B7430">
        <w:t xml:space="preserve">PBAC </w:t>
      </w:r>
      <w:r w:rsidR="004C5E66" w:rsidRPr="002B7430">
        <w:t>Meeting)</w:t>
      </w:r>
      <w:r w:rsidRPr="002B7430">
        <w:t>.</w:t>
      </w:r>
    </w:p>
    <w:p w14:paraId="66FA6014" w14:textId="540FCD73" w:rsidR="00D179FB" w:rsidRPr="002B7430" w:rsidRDefault="00287298" w:rsidP="00CC70BD">
      <w:pPr>
        <w:pStyle w:val="3Bodytext"/>
        <w:numPr>
          <w:ilvl w:val="1"/>
          <w:numId w:val="1"/>
        </w:numPr>
        <w:jc w:val="both"/>
      </w:pPr>
      <w:r w:rsidRPr="002B7430">
        <w:rPr>
          <w:rFonts w:cs="Calibri"/>
        </w:rPr>
        <w:t xml:space="preserve">At its March 2023 meeting, the PBAC </w:t>
      </w:r>
      <w:r w:rsidR="00CD4C51" w:rsidRPr="002B7430">
        <w:rPr>
          <w:rFonts w:cs="Calibri"/>
        </w:rPr>
        <w:t xml:space="preserve">noted </w:t>
      </w:r>
      <w:r w:rsidRPr="002B7430">
        <w:rPr>
          <w:rFonts w:cs="Calibri"/>
        </w:rPr>
        <w:t>the</w:t>
      </w:r>
      <w:r w:rsidR="00053E7B" w:rsidRPr="002B7430">
        <w:rPr>
          <w:rFonts w:cs="Calibri"/>
        </w:rPr>
        <w:t xml:space="preserve"> report for evolocumab for </w:t>
      </w:r>
      <w:r w:rsidR="007714F0" w:rsidRPr="002B7430">
        <w:t>hypercholesterolaemia</w:t>
      </w:r>
      <w:r w:rsidR="00053E7B" w:rsidRPr="002B7430">
        <w:rPr>
          <w:rFonts w:cs="Calibri"/>
        </w:rPr>
        <w:t xml:space="preserve"> from the February 2023</w:t>
      </w:r>
      <w:r w:rsidRPr="002B7430">
        <w:rPr>
          <w:rFonts w:cs="Calibri"/>
        </w:rPr>
        <w:t xml:space="preserve"> Drug </w:t>
      </w:r>
      <w:r w:rsidR="007714F0" w:rsidRPr="002B7430">
        <w:rPr>
          <w:rFonts w:cs="Calibri"/>
        </w:rPr>
        <w:t>Utili</w:t>
      </w:r>
      <w:r w:rsidR="00CA38BB" w:rsidRPr="002B7430">
        <w:rPr>
          <w:rFonts w:cs="Calibri"/>
        </w:rPr>
        <w:t>s</w:t>
      </w:r>
      <w:r w:rsidR="007714F0" w:rsidRPr="002B7430">
        <w:rPr>
          <w:rFonts w:cs="Calibri"/>
        </w:rPr>
        <w:t>ation</w:t>
      </w:r>
      <w:r w:rsidRPr="002B7430">
        <w:rPr>
          <w:rFonts w:cs="Calibri"/>
        </w:rPr>
        <w:t xml:space="preserve"> Sub-Committee (DUSC)</w:t>
      </w:r>
      <w:r w:rsidR="00053E7B" w:rsidRPr="002B7430">
        <w:rPr>
          <w:rFonts w:cs="Calibri"/>
        </w:rPr>
        <w:t xml:space="preserve"> meeting</w:t>
      </w:r>
      <w:r w:rsidR="00D179FB" w:rsidRPr="002B7430">
        <w:rPr>
          <w:rFonts w:cs="Calibri"/>
        </w:rPr>
        <w:t>. The PBAC</w:t>
      </w:r>
      <w:r w:rsidR="00F76CA9" w:rsidRPr="002B7430">
        <w:rPr>
          <w:rFonts w:cs="Calibri"/>
        </w:rPr>
        <w:t xml:space="preserve"> noted</w:t>
      </w:r>
      <w:r w:rsidR="00D179FB" w:rsidRPr="002B7430">
        <w:rPr>
          <w:rFonts w:cs="Calibri"/>
        </w:rPr>
        <w:t>:</w:t>
      </w:r>
      <w:r w:rsidRPr="002B7430">
        <w:rPr>
          <w:rFonts w:cs="Calibri"/>
        </w:rPr>
        <w:t xml:space="preserve"> </w:t>
      </w:r>
    </w:p>
    <w:p w14:paraId="5EC1F5A7" w14:textId="0CB71521" w:rsidR="00D179FB" w:rsidRPr="002B7430" w:rsidRDefault="005D4AF8" w:rsidP="00982B96">
      <w:pPr>
        <w:pStyle w:val="Bulletpoints"/>
      </w:pPr>
      <w:r w:rsidRPr="002B7430">
        <w:t xml:space="preserve">evolocumab </w:t>
      </w:r>
      <w:r w:rsidR="0033346E" w:rsidRPr="002B7430">
        <w:t>u</w:t>
      </w:r>
      <w:r w:rsidR="00041606" w:rsidRPr="002B7430">
        <w:t>tili</w:t>
      </w:r>
      <w:r w:rsidR="00CA38BB" w:rsidRPr="002B7430">
        <w:t>s</w:t>
      </w:r>
      <w:r w:rsidR="00041606" w:rsidRPr="002B7430">
        <w:t>ation</w:t>
      </w:r>
      <w:r w:rsidRPr="002B7430">
        <w:t xml:space="preserve"> for non-FH was different from what was estimated. </w:t>
      </w:r>
    </w:p>
    <w:p w14:paraId="076CEDA7" w14:textId="62E6B6A3" w:rsidR="0033346E" w:rsidRPr="002B7430" w:rsidRDefault="001078D3" w:rsidP="00982B96">
      <w:pPr>
        <w:pStyle w:val="Bulletpoints"/>
      </w:pPr>
      <w:r w:rsidRPr="002B7430">
        <w:t xml:space="preserve">the restriction changes since PBS listing of evolocumab and </w:t>
      </w:r>
      <w:r w:rsidR="00D179FB" w:rsidRPr="002B7430">
        <w:t xml:space="preserve">that </w:t>
      </w:r>
      <w:r w:rsidRPr="002B7430">
        <w:t>the restriction changes that occurred in December 2022</w:t>
      </w:r>
      <w:r w:rsidR="00CD5A1E" w:rsidRPr="002B7430">
        <w:t xml:space="preserve"> (</w:t>
      </w:r>
      <w:r w:rsidR="00424A38" w:rsidRPr="002B7430">
        <w:t>initial prescribing extended to any medical practitioner in consultation with a specialist physician</w:t>
      </w:r>
      <w:r w:rsidR="004E473C" w:rsidRPr="002B7430">
        <w:t xml:space="preserve"> and changes to the LDL</w:t>
      </w:r>
      <w:r w:rsidR="00AC67B9" w:rsidRPr="002B7430">
        <w:t xml:space="preserve"> cholesterol level criteria</w:t>
      </w:r>
      <w:r w:rsidR="00424A38" w:rsidRPr="002B7430">
        <w:t>)</w:t>
      </w:r>
      <w:r w:rsidRPr="002B7430">
        <w:t xml:space="preserve"> were not included as part of the review</w:t>
      </w:r>
      <w:r w:rsidR="00211C30" w:rsidRPr="002B7430">
        <w:t>, and that the LDL cholesterol level had been revised several times since PBS listing</w:t>
      </w:r>
      <w:r w:rsidRPr="002B7430">
        <w:t xml:space="preserve">. </w:t>
      </w:r>
      <w:r w:rsidR="00AC67B9" w:rsidRPr="002B7430">
        <w:t xml:space="preserve">The PBAC commented that </w:t>
      </w:r>
      <w:r w:rsidR="0033346E" w:rsidRPr="002B7430">
        <w:t>u</w:t>
      </w:r>
      <w:r w:rsidR="00041606" w:rsidRPr="002B7430">
        <w:t>tili</w:t>
      </w:r>
      <w:r w:rsidR="00CA38BB" w:rsidRPr="002B7430">
        <w:t>s</w:t>
      </w:r>
      <w:r w:rsidR="00041606" w:rsidRPr="002B7430">
        <w:t>ation</w:t>
      </w:r>
      <w:r w:rsidR="00AC67B9" w:rsidRPr="002B7430">
        <w:t xml:space="preserve"> of evolocumab would likely increase more rapidly as clinicians became aware of these changes.</w:t>
      </w:r>
    </w:p>
    <w:p w14:paraId="5F29D09F" w14:textId="2AEA42F7" w:rsidR="00287298" w:rsidRPr="002B7430" w:rsidRDefault="00A11FF7" w:rsidP="00982B96">
      <w:pPr>
        <w:pStyle w:val="Bulletpoints"/>
      </w:pPr>
      <w:r w:rsidRPr="002B7430">
        <w:t xml:space="preserve">there </w:t>
      </w:r>
      <w:r w:rsidR="00C50562" w:rsidRPr="002B7430">
        <w:t>was a greater proportion of patients consistently supplied evolocumab for the same indication compared to Authority or Streamlined code in 2021</w:t>
      </w:r>
      <w:r w:rsidR="00E01A66" w:rsidRPr="002B7430">
        <w:t xml:space="preserve">. It considered this was likely due to prescriber error and noted the complexities </w:t>
      </w:r>
      <w:r w:rsidR="00B6705B" w:rsidRPr="002B7430">
        <w:t>with navigating the presentation of restriction and corresponding item codes in prescriber software</w:t>
      </w:r>
      <w:r w:rsidR="00F802B2" w:rsidRPr="002B7430">
        <w:t xml:space="preserve"> </w:t>
      </w:r>
      <w:r w:rsidR="004E61DE" w:rsidRPr="002B7430">
        <w:rPr>
          <w:iCs/>
        </w:rPr>
        <w:t>(</w:t>
      </w:r>
      <w:r w:rsidR="00DF6B6A" w:rsidRPr="002B7430">
        <w:rPr>
          <w:iCs/>
        </w:rPr>
        <w:t xml:space="preserve">PBAC Consideration of the Report of the </w:t>
      </w:r>
      <w:r w:rsidR="000D270E" w:rsidRPr="002B7430">
        <w:rPr>
          <w:iCs/>
        </w:rPr>
        <w:t>D</w:t>
      </w:r>
      <w:r w:rsidR="00DF6B6A" w:rsidRPr="002B7430">
        <w:rPr>
          <w:iCs/>
        </w:rPr>
        <w:t xml:space="preserve">rug </w:t>
      </w:r>
      <w:r w:rsidR="000D270E" w:rsidRPr="002B7430">
        <w:rPr>
          <w:iCs/>
        </w:rPr>
        <w:t>U</w:t>
      </w:r>
      <w:r w:rsidR="00DF6B6A" w:rsidRPr="002B7430">
        <w:rPr>
          <w:iCs/>
        </w:rPr>
        <w:t xml:space="preserve">tilisation </w:t>
      </w:r>
      <w:r w:rsidR="000D270E" w:rsidRPr="002B7430">
        <w:rPr>
          <w:iCs/>
        </w:rPr>
        <w:t>S</w:t>
      </w:r>
      <w:r w:rsidR="00DF6B6A" w:rsidRPr="002B7430">
        <w:rPr>
          <w:iCs/>
        </w:rPr>
        <w:t>ub-</w:t>
      </w:r>
      <w:r w:rsidR="000D270E" w:rsidRPr="002B7430">
        <w:rPr>
          <w:iCs/>
        </w:rPr>
        <w:t>C</w:t>
      </w:r>
      <w:r w:rsidR="00DF6B6A" w:rsidRPr="002B7430">
        <w:rPr>
          <w:iCs/>
        </w:rPr>
        <w:t>ommittee</w:t>
      </w:r>
      <w:r w:rsidR="00F802B2" w:rsidRPr="002B7430">
        <w:rPr>
          <w:iCs/>
        </w:rPr>
        <w:t xml:space="preserve">, </w:t>
      </w:r>
      <w:r w:rsidR="000D270E" w:rsidRPr="002B7430">
        <w:rPr>
          <w:iCs/>
        </w:rPr>
        <w:t>March 2023</w:t>
      </w:r>
      <w:r w:rsidR="00DF6B6A" w:rsidRPr="002B7430">
        <w:rPr>
          <w:iCs/>
        </w:rPr>
        <w:t xml:space="preserve"> PBAC Meeting</w:t>
      </w:r>
      <w:r w:rsidR="004E61DE" w:rsidRPr="002B7430">
        <w:rPr>
          <w:iCs/>
        </w:rPr>
        <w:t>)</w:t>
      </w:r>
      <w:r w:rsidR="00F802B2" w:rsidRPr="002B7430">
        <w:rPr>
          <w:iCs/>
        </w:rPr>
        <w:t xml:space="preserve">. </w:t>
      </w:r>
    </w:p>
    <w:p w14:paraId="4ECCD787" w14:textId="14D98210" w:rsidR="00A631A1" w:rsidRPr="002B7430" w:rsidRDefault="00A631A1" w:rsidP="00514191">
      <w:pPr>
        <w:pStyle w:val="4-SubsectionHeading"/>
      </w:pPr>
      <w:r w:rsidRPr="002B7430">
        <w:t>Utilisation</w:t>
      </w:r>
    </w:p>
    <w:p w14:paraId="5CB31B7A" w14:textId="41BA4B8A" w:rsidR="00041606" w:rsidRPr="002B7430" w:rsidRDefault="00041606" w:rsidP="00CC70BD">
      <w:pPr>
        <w:pStyle w:val="3Bodytext"/>
        <w:numPr>
          <w:ilvl w:val="1"/>
          <w:numId w:val="1"/>
        </w:numPr>
        <w:jc w:val="both"/>
      </w:pPr>
      <w:r w:rsidRPr="002B7430">
        <w:t xml:space="preserve">The submission claimed </w:t>
      </w:r>
      <w:r w:rsidRPr="002B7430">
        <w:rPr>
          <w:rFonts w:cstheme="minorHAnsi"/>
        </w:rPr>
        <w:t>utilisation of evolocumab</w:t>
      </w:r>
      <w:r w:rsidR="00972E99" w:rsidRPr="002B7430">
        <w:rPr>
          <w:rFonts w:cstheme="minorHAnsi"/>
        </w:rPr>
        <w:t xml:space="preserve"> on the PBS</w:t>
      </w:r>
      <w:r w:rsidRPr="002B7430">
        <w:rPr>
          <w:rFonts w:cstheme="minorHAnsi"/>
        </w:rPr>
        <w:t xml:space="preserve"> ha</w:t>
      </w:r>
      <w:r w:rsidR="00663A1D" w:rsidRPr="002B7430">
        <w:rPr>
          <w:rFonts w:cstheme="minorHAnsi"/>
        </w:rPr>
        <w:t>d</w:t>
      </w:r>
      <w:r w:rsidRPr="002B7430">
        <w:rPr>
          <w:rFonts w:cstheme="minorHAnsi"/>
        </w:rPr>
        <w:t xml:space="preserve"> been lower than forecast and ha</w:t>
      </w:r>
      <w:r w:rsidR="00663A1D" w:rsidRPr="002B7430">
        <w:rPr>
          <w:rFonts w:cstheme="minorHAnsi"/>
        </w:rPr>
        <w:t>d</w:t>
      </w:r>
      <w:r w:rsidRPr="002B7430">
        <w:rPr>
          <w:rFonts w:cstheme="minorHAnsi"/>
        </w:rPr>
        <w:t xml:space="preserve"> a stable initiation rate. </w:t>
      </w:r>
    </w:p>
    <w:p w14:paraId="00E6D741" w14:textId="7D9FD378" w:rsidR="00041606" w:rsidRPr="002B7430" w:rsidRDefault="00041606" w:rsidP="00CC70BD">
      <w:pPr>
        <w:pStyle w:val="3Bodytext"/>
        <w:numPr>
          <w:ilvl w:val="1"/>
          <w:numId w:val="1"/>
        </w:numPr>
        <w:jc w:val="both"/>
      </w:pPr>
      <w:r w:rsidRPr="002B7430">
        <w:t xml:space="preserve">The submission stated there was an increase in use in 2020 due to the restriction changes </w:t>
      </w:r>
      <w:r w:rsidRPr="002B7430">
        <w:rPr>
          <w:rFonts w:cstheme="minorHAnsi"/>
        </w:rPr>
        <w:t xml:space="preserve">to include patients with </w:t>
      </w:r>
      <w:r w:rsidR="00663A1D" w:rsidRPr="002B7430">
        <w:rPr>
          <w:rFonts w:cstheme="minorHAnsi"/>
        </w:rPr>
        <w:t>n</w:t>
      </w:r>
      <w:r w:rsidRPr="002B7430">
        <w:rPr>
          <w:rFonts w:cstheme="minorHAnsi"/>
        </w:rPr>
        <w:t>on-FH and symptomatic ASCVD</w:t>
      </w:r>
      <w:r w:rsidR="00972E99" w:rsidRPr="002B7430">
        <w:rPr>
          <w:rFonts w:cstheme="minorHAnsi"/>
        </w:rPr>
        <w:t>, but stated the initiation rate is now relatively stable</w:t>
      </w:r>
      <w:r w:rsidRPr="002B7430">
        <w:rPr>
          <w:rFonts w:cstheme="minorHAnsi"/>
        </w:rPr>
        <w:t>.</w:t>
      </w:r>
    </w:p>
    <w:p w14:paraId="1B8790B6" w14:textId="1D7BD628" w:rsidR="00964A9F" w:rsidRPr="002B7430" w:rsidRDefault="00964A9F" w:rsidP="00CC70BD">
      <w:pPr>
        <w:pStyle w:val="2-SectionHeading"/>
        <w:numPr>
          <w:ilvl w:val="0"/>
          <w:numId w:val="1"/>
        </w:numPr>
      </w:pPr>
      <w:r w:rsidRPr="002B7430">
        <w:t xml:space="preserve">Requested listing </w:t>
      </w:r>
    </w:p>
    <w:p w14:paraId="59DDA3B8" w14:textId="0B87DD7C" w:rsidR="009B2D8E" w:rsidRPr="002B7430" w:rsidRDefault="00E15044" w:rsidP="00CC70BD">
      <w:pPr>
        <w:pStyle w:val="3-BodyText"/>
        <w:numPr>
          <w:ilvl w:val="1"/>
          <w:numId w:val="1"/>
        </w:numPr>
      </w:pPr>
      <w:r w:rsidRPr="002B7430">
        <w:t>The submission r</w:t>
      </w:r>
      <w:r w:rsidR="004C7F11" w:rsidRPr="002B7430">
        <w:t>equested</w:t>
      </w:r>
      <w:r w:rsidR="00051B04" w:rsidRPr="002B7430">
        <w:t xml:space="preserve"> the following changes to the existing listings of evolocumab </w:t>
      </w:r>
      <w:r w:rsidR="00AB2E85" w:rsidRPr="002B7430">
        <w:t xml:space="preserve">140 mg/mL injection (PBS Item codes 10958R and </w:t>
      </w:r>
      <w:r w:rsidR="00BE5F46" w:rsidRPr="002B7430">
        <w:t>11484K</w:t>
      </w:r>
      <w:r w:rsidR="00AB2E85" w:rsidRPr="002B7430">
        <w:t>)</w:t>
      </w:r>
      <w:r w:rsidR="00EC079C" w:rsidRPr="002B7430">
        <w:t xml:space="preserve"> and evolocumab 420 mg/3.5 mL injection (PBS Item codes </w:t>
      </w:r>
      <w:r w:rsidR="00BE5F46" w:rsidRPr="002B7430">
        <w:t xml:space="preserve">11193D </w:t>
      </w:r>
      <w:r w:rsidR="00EC079C" w:rsidRPr="002B7430">
        <w:t>and 11485L)</w:t>
      </w:r>
      <w:r w:rsidR="009B2D8E" w:rsidRPr="002B7430">
        <w:t>:</w:t>
      </w:r>
    </w:p>
    <w:p w14:paraId="127237F1" w14:textId="464195C3" w:rsidR="004C7F11" w:rsidRPr="002B7430" w:rsidRDefault="009B2D8E" w:rsidP="009B2D8E">
      <w:pPr>
        <w:pStyle w:val="3-BodyText"/>
        <w:numPr>
          <w:ilvl w:val="0"/>
          <w:numId w:val="0"/>
        </w:numPr>
        <w:ind w:left="720"/>
      </w:pPr>
      <w:r w:rsidRPr="002B7430">
        <w:t>Amend restrictions as follows:</w:t>
      </w:r>
    </w:p>
    <w:p w14:paraId="7E4297CF" w14:textId="18FF204F" w:rsidR="00C43F2A" w:rsidRPr="002B7430" w:rsidRDefault="004C7F89" w:rsidP="00CC70BD">
      <w:pPr>
        <w:pStyle w:val="ExecSumBodyText"/>
        <w:numPr>
          <w:ilvl w:val="1"/>
          <w:numId w:val="1"/>
        </w:numPr>
        <w:rPr>
          <w:rFonts w:ascii="Arial Narrow" w:hAnsi="Arial Narrow" w:cstheme="minorHAnsi"/>
          <w:sz w:val="20"/>
          <w:szCs w:val="20"/>
        </w:rPr>
      </w:pPr>
      <w:r w:rsidRPr="002B7430">
        <w:t xml:space="preserve">Suggested additions are in </w:t>
      </w:r>
      <w:r w:rsidRPr="002B7430">
        <w:rPr>
          <w:iCs/>
        </w:rPr>
        <w:t>italics</w:t>
      </w:r>
      <w:r w:rsidRPr="002B7430">
        <w:t xml:space="preserve"> and deletions are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708"/>
        <w:gridCol w:w="2810"/>
        <w:gridCol w:w="25"/>
        <w:gridCol w:w="786"/>
        <w:gridCol w:w="812"/>
        <w:gridCol w:w="811"/>
        <w:gridCol w:w="812"/>
        <w:gridCol w:w="1831"/>
      </w:tblGrid>
      <w:tr w:rsidR="00C43F2A" w:rsidRPr="002B7430" w14:paraId="73560798" w14:textId="77777777" w:rsidTr="00905405">
        <w:trPr>
          <w:cantSplit/>
          <w:trHeight w:val="20"/>
        </w:trPr>
        <w:tc>
          <w:tcPr>
            <w:tcW w:w="3964" w:type="dxa"/>
            <w:gridSpan w:val="4"/>
            <w:tcBorders>
              <w:top w:val="single" w:sz="4" w:space="0" w:color="auto"/>
              <w:left w:val="single" w:sz="4" w:space="0" w:color="auto"/>
              <w:bottom w:val="single" w:sz="4" w:space="0" w:color="auto"/>
              <w:right w:val="single" w:sz="4" w:space="0" w:color="auto"/>
            </w:tcBorders>
            <w:vAlign w:val="center"/>
          </w:tcPr>
          <w:p w14:paraId="2F5267BD" w14:textId="77777777" w:rsidR="00C43F2A" w:rsidRPr="002B7430" w:rsidRDefault="00C43F2A" w:rsidP="00C57C80">
            <w:pPr>
              <w:widowControl w:val="0"/>
              <w:rPr>
                <w:rFonts w:ascii="Arial Narrow" w:hAnsi="Arial Narrow" w:cs="Arial"/>
                <w:b/>
                <w:bCs/>
                <w:sz w:val="20"/>
                <w:szCs w:val="20"/>
              </w:rPr>
            </w:pPr>
            <w:r w:rsidRPr="002B7430">
              <w:rPr>
                <w:rFonts w:ascii="Arial Narrow" w:hAnsi="Arial Narrow" w:cs="Arial"/>
                <w:b/>
                <w:bCs/>
                <w:sz w:val="20"/>
                <w:szCs w:val="20"/>
              </w:rPr>
              <w:t>MEDICINAL PRODUCT</w:t>
            </w:r>
          </w:p>
          <w:p w14:paraId="07628FDC" w14:textId="77777777" w:rsidR="00C43F2A" w:rsidRPr="002B7430" w:rsidRDefault="00C43F2A" w:rsidP="00C57C80">
            <w:pPr>
              <w:widowControl w:val="0"/>
              <w:rPr>
                <w:rFonts w:ascii="Arial Narrow" w:hAnsi="Arial Narrow" w:cs="Arial"/>
                <w:b/>
                <w:bCs/>
                <w:sz w:val="20"/>
                <w:szCs w:val="20"/>
              </w:rPr>
            </w:pPr>
            <w:r w:rsidRPr="002B7430">
              <w:rPr>
                <w:rFonts w:ascii="Arial Narrow" w:hAnsi="Arial Narrow" w:cs="Arial"/>
                <w:b/>
                <w:bCs/>
                <w:sz w:val="20"/>
                <w:szCs w:val="20"/>
              </w:rPr>
              <w:t>medicinal product pack</w:t>
            </w:r>
          </w:p>
        </w:tc>
        <w:tc>
          <w:tcPr>
            <w:tcW w:w="786" w:type="dxa"/>
            <w:tcBorders>
              <w:top w:val="single" w:sz="4" w:space="0" w:color="auto"/>
              <w:left w:val="single" w:sz="4" w:space="0" w:color="auto"/>
              <w:bottom w:val="single" w:sz="4" w:space="0" w:color="auto"/>
              <w:right w:val="single" w:sz="4" w:space="0" w:color="auto"/>
            </w:tcBorders>
            <w:vAlign w:val="center"/>
          </w:tcPr>
          <w:p w14:paraId="6B35A85C" w14:textId="77777777" w:rsidR="00C43F2A" w:rsidRPr="002B7430" w:rsidRDefault="00C43F2A" w:rsidP="00C57C80">
            <w:pPr>
              <w:widowControl w:val="0"/>
              <w:jc w:val="center"/>
              <w:rPr>
                <w:rFonts w:ascii="Arial Narrow" w:hAnsi="Arial Narrow" w:cs="Arial"/>
                <w:b/>
                <w:sz w:val="20"/>
                <w:szCs w:val="20"/>
              </w:rPr>
            </w:pPr>
            <w:r w:rsidRPr="002B7430">
              <w:rPr>
                <w:rFonts w:ascii="Arial Narrow" w:hAnsi="Arial Narrow" w:cs="Arial"/>
                <w:b/>
                <w:sz w:val="20"/>
                <w:szCs w:val="20"/>
              </w:rPr>
              <w:t>PBS item code</w:t>
            </w:r>
          </w:p>
        </w:tc>
        <w:tc>
          <w:tcPr>
            <w:tcW w:w="812" w:type="dxa"/>
            <w:tcBorders>
              <w:top w:val="single" w:sz="4" w:space="0" w:color="auto"/>
              <w:left w:val="single" w:sz="4" w:space="0" w:color="auto"/>
              <w:bottom w:val="single" w:sz="4" w:space="0" w:color="auto"/>
              <w:right w:val="single" w:sz="4" w:space="0" w:color="auto"/>
            </w:tcBorders>
            <w:vAlign w:val="center"/>
          </w:tcPr>
          <w:p w14:paraId="0488CF88" w14:textId="77777777" w:rsidR="00C43F2A" w:rsidRPr="002B7430" w:rsidRDefault="00C43F2A" w:rsidP="00C57C80">
            <w:pPr>
              <w:widowControl w:val="0"/>
              <w:jc w:val="center"/>
              <w:rPr>
                <w:rFonts w:ascii="Arial Narrow" w:hAnsi="Arial Narrow" w:cs="Arial"/>
                <w:b/>
                <w:sz w:val="20"/>
                <w:szCs w:val="20"/>
              </w:rPr>
            </w:pPr>
            <w:r w:rsidRPr="002B7430">
              <w:rPr>
                <w:rFonts w:ascii="Arial Narrow" w:hAnsi="Arial Narrow" w:cs="Arial"/>
                <w:b/>
                <w:sz w:val="20"/>
                <w:szCs w:val="20"/>
              </w:rPr>
              <w:t>Max. qty packs</w:t>
            </w:r>
          </w:p>
        </w:tc>
        <w:tc>
          <w:tcPr>
            <w:tcW w:w="811" w:type="dxa"/>
            <w:tcBorders>
              <w:top w:val="single" w:sz="4" w:space="0" w:color="auto"/>
              <w:left w:val="single" w:sz="4" w:space="0" w:color="auto"/>
              <w:bottom w:val="single" w:sz="4" w:space="0" w:color="auto"/>
              <w:right w:val="single" w:sz="4" w:space="0" w:color="auto"/>
            </w:tcBorders>
            <w:vAlign w:val="center"/>
          </w:tcPr>
          <w:p w14:paraId="0F8E3C7F" w14:textId="77777777" w:rsidR="00C43F2A" w:rsidRPr="002B7430" w:rsidRDefault="00C43F2A" w:rsidP="00C57C80">
            <w:pPr>
              <w:widowControl w:val="0"/>
              <w:jc w:val="center"/>
              <w:rPr>
                <w:rFonts w:ascii="Arial Narrow" w:hAnsi="Arial Narrow" w:cs="Arial"/>
                <w:b/>
                <w:sz w:val="20"/>
                <w:szCs w:val="20"/>
              </w:rPr>
            </w:pPr>
            <w:r w:rsidRPr="002B7430">
              <w:rPr>
                <w:rFonts w:ascii="Arial Narrow" w:hAnsi="Arial Narrow" w:cs="Arial"/>
                <w:b/>
                <w:sz w:val="20"/>
                <w:szCs w:val="20"/>
              </w:rPr>
              <w:t>Max. qty units</w:t>
            </w:r>
          </w:p>
        </w:tc>
        <w:tc>
          <w:tcPr>
            <w:tcW w:w="812" w:type="dxa"/>
            <w:tcBorders>
              <w:top w:val="single" w:sz="4" w:space="0" w:color="auto"/>
              <w:left w:val="single" w:sz="4" w:space="0" w:color="auto"/>
              <w:bottom w:val="single" w:sz="4" w:space="0" w:color="auto"/>
              <w:right w:val="single" w:sz="4" w:space="0" w:color="auto"/>
            </w:tcBorders>
            <w:vAlign w:val="center"/>
          </w:tcPr>
          <w:p w14:paraId="5EB38E6E" w14:textId="77777777" w:rsidR="00C43F2A" w:rsidRPr="002B7430" w:rsidRDefault="00C43F2A" w:rsidP="00C57C80">
            <w:pPr>
              <w:widowControl w:val="0"/>
              <w:jc w:val="center"/>
              <w:rPr>
                <w:rFonts w:ascii="Arial Narrow" w:hAnsi="Arial Narrow" w:cs="Arial"/>
                <w:b/>
                <w:sz w:val="20"/>
                <w:szCs w:val="20"/>
              </w:rPr>
            </w:pPr>
            <w:r w:rsidRPr="002B7430">
              <w:rPr>
                <w:rFonts w:ascii="Arial Narrow" w:hAnsi="Arial Narrow" w:cs="Arial"/>
                <w:b/>
                <w:sz w:val="20"/>
                <w:szCs w:val="20"/>
              </w:rPr>
              <w:t>№.of</w:t>
            </w:r>
          </w:p>
          <w:p w14:paraId="296BF7F1" w14:textId="77777777" w:rsidR="00C43F2A" w:rsidRPr="002B7430" w:rsidRDefault="00C43F2A" w:rsidP="00C57C80">
            <w:pPr>
              <w:widowControl w:val="0"/>
              <w:jc w:val="center"/>
              <w:rPr>
                <w:rFonts w:ascii="Arial Narrow" w:hAnsi="Arial Narrow" w:cs="Arial"/>
                <w:b/>
                <w:sz w:val="20"/>
                <w:szCs w:val="20"/>
              </w:rPr>
            </w:pPr>
            <w:r w:rsidRPr="002B7430">
              <w:rPr>
                <w:rFonts w:ascii="Arial Narrow" w:hAnsi="Arial Narrow" w:cs="Arial"/>
                <w:b/>
                <w:sz w:val="20"/>
                <w:szCs w:val="20"/>
              </w:rPr>
              <w:t>Rpts</w:t>
            </w:r>
          </w:p>
        </w:tc>
        <w:tc>
          <w:tcPr>
            <w:tcW w:w="1831" w:type="dxa"/>
            <w:tcBorders>
              <w:top w:val="single" w:sz="4" w:space="0" w:color="auto"/>
              <w:left w:val="single" w:sz="4" w:space="0" w:color="auto"/>
              <w:bottom w:val="single" w:sz="4" w:space="0" w:color="auto"/>
              <w:right w:val="single" w:sz="4" w:space="0" w:color="auto"/>
            </w:tcBorders>
            <w:vAlign w:val="center"/>
          </w:tcPr>
          <w:p w14:paraId="2E139432" w14:textId="77777777" w:rsidR="00C43F2A" w:rsidRPr="002B7430" w:rsidRDefault="00C43F2A" w:rsidP="00C57C80">
            <w:pPr>
              <w:widowControl w:val="0"/>
              <w:rPr>
                <w:rFonts w:ascii="Arial Narrow" w:hAnsi="Arial Narrow" w:cs="Arial"/>
                <w:b/>
                <w:sz w:val="20"/>
                <w:szCs w:val="20"/>
              </w:rPr>
            </w:pPr>
            <w:r w:rsidRPr="002B7430">
              <w:rPr>
                <w:rFonts w:ascii="Arial Narrow" w:hAnsi="Arial Narrow" w:cs="Arial"/>
                <w:b/>
                <w:sz w:val="20"/>
                <w:szCs w:val="20"/>
              </w:rPr>
              <w:t>Available brands</w:t>
            </w:r>
          </w:p>
        </w:tc>
      </w:tr>
      <w:tr w:rsidR="00C43F2A" w:rsidRPr="002B7430" w14:paraId="273795D7" w14:textId="77777777" w:rsidTr="00C24952">
        <w:trPr>
          <w:cantSplit/>
          <w:trHeight w:val="20"/>
        </w:trPr>
        <w:tc>
          <w:tcPr>
            <w:tcW w:w="9016" w:type="dxa"/>
            <w:gridSpan w:val="9"/>
            <w:vAlign w:val="center"/>
          </w:tcPr>
          <w:p w14:paraId="01C2BF75" w14:textId="7A6405EB" w:rsidR="00C43F2A" w:rsidRPr="002B7430" w:rsidRDefault="00C43F2A" w:rsidP="00C57C80">
            <w:pPr>
              <w:widowControl w:val="0"/>
              <w:rPr>
                <w:rFonts w:ascii="Arial Narrow" w:hAnsi="Arial Narrow" w:cs="Arial"/>
                <w:sz w:val="20"/>
                <w:szCs w:val="20"/>
              </w:rPr>
            </w:pPr>
            <w:r w:rsidRPr="002B7430">
              <w:rPr>
                <w:rFonts w:ascii="Arial Narrow" w:eastAsiaTheme="majorEastAsia" w:hAnsi="Arial Narrow" w:cstheme="majorBidi"/>
                <w:bCs/>
                <w:sz w:val="20"/>
              </w:rPr>
              <w:t>EVOLOCUMAB</w:t>
            </w:r>
          </w:p>
        </w:tc>
      </w:tr>
      <w:tr w:rsidR="00C43F2A" w:rsidRPr="002B7430" w14:paraId="79398F0A" w14:textId="77777777" w:rsidTr="00C43F2A">
        <w:trPr>
          <w:cantSplit/>
          <w:trHeight w:val="20"/>
        </w:trPr>
        <w:tc>
          <w:tcPr>
            <w:tcW w:w="3939" w:type="dxa"/>
            <w:gridSpan w:val="3"/>
            <w:vAlign w:val="center"/>
          </w:tcPr>
          <w:p w14:paraId="1A7C24A3" w14:textId="7648A274" w:rsidR="00C43F2A" w:rsidRPr="002B7430" w:rsidRDefault="00C43F2A" w:rsidP="00C57C80">
            <w:pPr>
              <w:widowControl w:val="0"/>
              <w:rPr>
                <w:rFonts w:ascii="Arial Narrow" w:hAnsi="Arial Narrow" w:cs="Arial"/>
                <w:sz w:val="20"/>
                <w:szCs w:val="20"/>
              </w:rPr>
            </w:pPr>
            <w:r w:rsidRPr="002B7430">
              <w:rPr>
                <w:rFonts w:ascii="Arial Narrow" w:hAnsi="Arial Narrow" w:cs="Arial"/>
                <w:sz w:val="20"/>
                <w:szCs w:val="20"/>
              </w:rPr>
              <w:t>evolocumab 140 mg/mL injection, 1 mL pen device</w:t>
            </w:r>
          </w:p>
        </w:tc>
        <w:tc>
          <w:tcPr>
            <w:tcW w:w="811" w:type="dxa"/>
            <w:gridSpan w:val="2"/>
            <w:vAlign w:val="center"/>
          </w:tcPr>
          <w:p w14:paraId="27964F4B" w14:textId="5B8D361F" w:rsidR="00C43F2A" w:rsidRPr="002B7430" w:rsidRDefault="00C43F2A" w:rsidP="00C57C80">
            <w:pPr>
              <w:widowControl w:val="0"/>
              <w:jc w:val="center"/>
              <w:rPr>
                <w:rFonts w:ascii="Arial Narrow" w:hAnsi="Arial Narrow" w:cs="Arial"/>
                <w:sz w:val="20"/>
                <w:szCs w:val="20"/>
              </w:rPr>
            </w:pPr>
            <w:r w:rsidRPr="002B7430">
              <w:rPr>
                <w:rFonts w:ascii="Arial Narrow" w:hAnsi="Arial Narrow" w:cs="Arial"/>
                <w:sz w:val="20"/>
                <w:szCs w:val="20"/>
              </w:rPr>
              <w:t>11484K</w:t>
            </w:r>
          </w:p>
        </w:tc>
        <w:tc>
          <w:tcPr>
            <w:tcW w:w="812" w:type="dxa"/>
            <w:vAlign w:val="center"/>
          </w:tcPr>
          <w:p w14:paraId="4C6CAE10" w14:textId="6A37EA93" w:rsidR="00C43F2A" w:rsidRPr="002B7430" w:rsidRDefault="00C43F2A" w:rsidP="00C57C80">
            <w:pPr>
              <w:widowControl w:val="0"/>
              <w:jc w:val="center"/>
              <w:rPr>
                <w:rFonts w:ascii="Arial Narrow" w:hAnsi="Arial Narrow" w:cs="Arial"/>
                <w:sz w:val="20"/>
                <w:szCs w:val="20"/>
              </w:rPr>
            </w:pPr>
            <w:r w:rsidRPr="002B7430">
              <w:rPr>
                <w:rFonts w:ascii="Arial Narrow" w:hAnsi="Arial Narrow" w:cs="Arial"/>
                <w:sz w:val="20"/>
                <w:szCs w:val="20"/>
              </w:rPr>
              <w:t>2</w:t>
            </w:r>
          </w:p>
        </w:tc>
        <w:tc>
          <w:tcPr>
            <w:tcW w:w="811" w:type="dxa"/>
            <w:vAlign w:val="center"/>
          </w:tcPr>
          <w:p w14:paraId="005E7009" w14:textId="6DC12EC8" w:rsidR="00C43F2A" w:rsidRPr="002B7430" w:rsidRDefault="00C43F2A" w:rsidP="00C57C80">
            <w:pPr>
              <w:widowControl w:val="0"/>
              <w:jc w:val="center"/>
              <w:rPr>
                <w:rFonts w:ascii="Arial Narrow" w:hAnsi="Arial Narrow" w:cs="Arial"/>
                <w:sz w:val="20"/>
                <w:szCs w:val="20"/>
              </w:rPr>
            </w:pPr>
            <w:r w:rsidRPr="002B7430">
              <w:rPr>
                <w:rFonts w:ascii="Arial Narrow" w:hAnsi="Arial Narrow" w:cs="Arial"/>
                <w:sz w:val="20"/>
                <w:szCs w:val="20"/>
              </w:rPr>
              <w:t>2</w:t>
            </w:r>
          </w:p>
        </w:tc>
        <w:tc>
          <w:tcPr>
            <w:tcW w:w="812" w:type="dxa"/>
            <w:vAlign w:val="center"/>
          </w:tcPr>
          <w:p w14:paraId="41FCC30A" w14:textId="736EB704" w:rsidR="00C43F2A" w:rsidRPr="002B7430" w:rsidRDefault="00C43F2A" w:rsidP="00C57C80">
            <w:pPr>
              <w:widowControl w:val="0"/>
              <w:jc w:val="center"/>
              <w:rPr>
                <w:rFonts w:ascii="Arial Narrow" w:hAnsi="Arial Narrow" w:cs="Arial"/>
                <w:sz w:val="20"/>
                <w:szCs w:val="20"/>
              </w:rPr>
            </w:pPr>
            <w:r w:rsidRPr="002B7430">
              <w:rPr>
                <w:rFonts w:ascii="Arial Narrow" w:hAnsi="Arial Narrow" w:cs="Arial"/>
                <w:sz w:val="20"/>
                <w:szCs w:val="20"/>
              </w:rPr>
              <w:t>5</w:t>
            </w:r>
          </w:p>
        </w:tc>
        <w:tc>
          <w:tcPr>
            <w:tcW w:w="1831" w:type="dxa"/>
            <w:vAlign w:val="center"/>
          </w:tcPr>
          <w:p w14:paraId="18D33233" w14:textId="7FE415BD" w:rsidR="00C43F2A" w:rsidRPr="002B7430" w:rsidRDefault="00C43F2A" w:rsidP="00C57C80">
            <w:pPr>
              <w:widowControl w:val="0"/>
              <w:rPr>
                <w:rFonts w:ascii="Arial Narrow" w:hAnsi="Arial Narrow" w:cs="Arial"/>
                <w:sz w:val="20"/>
                <w:szCs w:val="20"/>
              </w:rPr>
            </w:pPr>
            <w:r w:rsidRPr="002B7430">
              <w:rPr>
                <w:rFonts w:ascii="Arial Narrow" w:hAnsi="Arial Narrow" w:cs="Arial"/>
                <w:sz w:val="20"/>
                <w:szCs w:val="20"/>
              </w:rPr>
              <w:t>Repatha</w:t>
            </w:r>
          </w:p>
        </w:tc>
      </w:tr>
      <w:tr w:rsidR="00C43F2A" w:rsidRPr="002B7430" w14:paraId="3F864F84" w14:textId="77777777" w:rsidTr="00C43F2A">
        <w:trPr>
          <w:cantSplit/>
          <w:trHeight w:val="20"/>
        </w:trPr>
        <w:tc>
          <w:tcPr>
            <w:tcW w:w="3939" w:type="dxa"/>
            <w:gridSpan w:val="3"/>
            <w:vAlign w:val="center"/>
          </w:tcPr>
          <w:p w14:paraId="30315B89" w14:textId="16FE53C6" w:rsidR="00C43F2A" w:rsidRPr="002B7430" w:rsidRDefault="00C43F2A" w:rsidP="00C57C80">
            <w:pPr>
              <w:widowControl w:val="0"/>
              <w:jc w:val="left"/>
              <w:rPr>
                <w:rFonts w:ascii="Arial Narrow" w:hAnsi="Arial Narrow" w:cs="Arial"/>
                <w:sz w:val="20"/>
                <w:szCs w:val="20"/>
              </w:rPr>
            </w:pPr>
            <w:r w:rsidRPr="002B7430">
              <w:rPr>
                <w:rFonts w:ascii="Arial Narrow" w:hAnsi="Arial Narrow" w:cs="Arial"/>
                <w:sz w:val="20"/>
                <w:szCs w:val="20"/>
              </w:rPr>
              <w:t>evolocumab 420 mg/3.5 mL injection, 3.5 mL cartridge</w:t>
            </w:r>
          </w:p>
        </w:tc>
        <w:tc>
          <w:tcPr>
            <w:tcW w:w="811" w:type="dxa"/>
            <w:gridSpan w:val="2"/>
            <w:vAlign w:val="center"/>
          </w:tcPr>
          <w:p w14:paraId="709155A2" w14:textId="538B0DCD" w:rsidR="00C43F2A" w:rsidRPr="002B7430" w:rsidRDefault="00C43F2A" w:rsidP="00C57C80">
            <w:pPr>
              <w:widowControl w:val="0"/>
              <w:jc w:val="center"/>
              <w:rPr>
                <w:rFonts w:ascii="Arial Narrow" w:hAnsi="Arial Narrow" w:cs="Arial"/>
                <w:sz w:val="20"/>
                <w:szCs w:val="20"/>
              </w:rPr>
            </w:pPr>
            <w:r w:rsidRPr="002B7430">
              <w:rPr>
                <w:rFonts w:ascii="Arial Narrow" w:hAnsi="Arial Narrow" w:cs="Arial"/>
                <w:sz w:val="20"/>
                <w:szCs w:val="20"/>
              </w:rPr>
              <w:t>11485L</w:t>
            </w:r>
          </w:p>
        </w:tc>
        <w:tc>
          <w:tcPr>
            <w:tcW w:w="812" w:type="dxa"/>
            <w:vAlign w:val="center"/>
          </w:tcPr>
          <w:p w14:paraId="128F10E7" w14:textId="673C3844" w:rsidR="00C43F2A" w:rsidRPr="002B7430" w:rsidRDefault="00C43F2A" w:rsidP="00C57C80">
            <w:pPr>
              <w:widowControl w:val="0"/>
              <w:jc w:val="center"/>
              <w:rPr>
                <w:rFonts w:ascii="Arial Narrow" w:hAnsi="Arial Narrow" w:cs="Arial"/>
                <w:sz w:val="20"/>
                <w:szCs w:val="20"/>
              </w:rPr>
            </w:pPr>
            <w:r w:rsidRPr="002B7430">
              <w:rPr>
                <w:rFonts w:ascii="Arial Narrow" w:hAnsi="Arial Narrow" w:cs="Arial"/>
                <w:sz w:val="20"/>
                <w:szCs w:val="20"/>
              </w:rPr>
              <w:t>1</w:t>
            </w:r>
          </w:p>
        </w:tc>
        <w:tc>
          <w:tcPr>
            <w:tcW w:w="811" w:type="dxa"/>
            <w:vAlign w:val="center"/>
          </w:tcPr>
          <w:p w14:paraId="15883ADF" w14:textId="2A8235D3" w:rsidR="00C43F2A" w:rsidRPr="002B7430" w:rsidRDefault="00C43F2A" w:rsidP="00C57C80">
            <w:pPr>
              <w:widowControl w:val="0"/>
              <w:jc w:val="center"/>
              <w:rPr>
                <w:rFonts w:ascii="Arial Narrow" w:hAnsi="Arial Narrow" w:cs="Arial"/>
                <w:sz w:val="20"/>
                <w:szCs w:val="20"/>
              </w:rPr>
            </w:pPr>
            <w:r w:rsidRPr="002B7430">
              <w:rPr>
                <w:rFonts w:ascii="Arial Narrow" w:hAnsi="Arial Narrow" w:cs="Arial"/>
                <w:sz w:val="20"/>
                <w:szCs w:val="20"/>
              </w:rPr>
              <w:t>1</w:t>
            </w:r>
          </w:p>
        </w:tc>
        <w:tc>
          <w:tcPr>
            <w:tcW w:w="812" w:type="dxa"/>
            <w:vAlign w:val="center"/>
          </w:tcPr>
          <w:p w14:paraId="26474565" w14:textId="1CF8D08A" w:rsidR="00C43F2A" w:rsidRPr="002B7430" w:rsidRDefault="00C43F2A" w:rsidP="00C57C80">
            <w:pPr>
              <w:widowControl w:val="0"/>
              <w:jc w:val="center"/>
              <w:rPr>
                <w:rFonts w:ascii="Arial Narrow" w:hAnsi="Arial Narrow" w:cs="Arial"/>
                <w:sz w:val="20"/>
                <w:szCs w:val="20"/>
              </w:rPr>
            </w:pPr>
            <w:r w:rsidRPr="002B7430">
              <w:rPr>
                <w:rFonts w:ascii="Arial Narrow" w:hAnsi="Arial Narrow" w:cs="Arial"/>
                <w:sz w:val="20"/>
                <w:szCs w:val="20"/>
              </w:rPr>
              <w:t>5</w:t>
            </w:r>
          </w:p>
        </w:tc>
        <w:tc>
          <w:tcPr>
            <w:tcW w:w="1831" w:type="dxa"/>
            <w:vAlign w:val="center"/>
          </w:tcPr>
          <w:p w14:paraId="173DF901" w14:textId="4B8FA42D" w:rsidR="00C43F2A" w:rsidRPr="002B7430" w:rsidRDefault="00C43F2A" w:rsidP="00C57C80">
            <w:pPr>
              <w:widowControl w:val="0"/>
              <w:rPr>
                <w:rFonts w:ascii="Arial Narrow" w:hAnsi="Arial Narrow" w:cs="Arial"/>
                <w:sz w:val="20"/>
                <w:szCs w:val="20"/>
              </w:rPr>
            </w:pPr>
            <w:r w:rsidRPr="002B7430">
              <w:rPr>
                <w:rFonts w:ascii="Arial Narrow" w:hAnsi="Arial Narrow" w:cs="Arial"/>
                <w:sz w:val="20"/>
                <w:szCs w:val="20"/>
              </w:rPr>
              <w:t>Repatha</w:t>
            </w:r>
          </w:p>
        </w:tc>
      </w:tr>
      <w:tr w:rsidR="00C43F2A" w:rsidRPr="002B7430" w14:paraId="17B9ABF0" w14:textId="77777777" w:rsidTr="00C24952">
        <w:tblPrEx>
          <w:tblCellMar>
            <w:top w:w="15" w:type="dxa"/>
            <w:bottom w:w="15" w:type="dxa"/>
          </w:tblCellMar>
          <w:tblLook w:val="04A0" w:firstRow="1" w:lastRow="0" w:firstColumn="1" w:lastColumn="0" w:noHBand="0" w:noVBand="1"/>
        </w:tblPrEx>
        <w:trPr>
          <w:trHeight w:val="20"/>
        </w:trPr>
        <w:tc>
          <w:tcPr>
            <w:tcW w:w="9016" w:type="dxa"/>
            <w:gridSpan w:val="9"/>
            <w:tcBorders>
              <w:top w:val="single" w:sz="4" w:space="0" w:color="auto"/>
              <w:left w:val="single" w:sz="4" w:space="0" w:color="auto"/>
              <w:right w:val="single" w:sz="4" w:space="0" w:color="auto"/>
            </w:tcBorders>
            <w:vAlign w:val="center"/>
          </w:tcPr>
          <w:p w14:paraId="010AD5D3" w14:textId="2EB2816D" w:rsidR="00C43F2A" w:rsidRPr="002B7430" w:rsidRDefault="00C43F2A" w:rsidP="00C57C80">
            <w:pPr>
              <w:widowControl w:val="0"/>
              <w:rPr>
                <w:rFonts w:ascii="Arial Narrow" w:hAnsi="Arial Narrow" w:cs="Arial"/>
                <w:sz w:val="20"/>
                <w:szCs w:val="20"/>
              </w:rPr>
            </w:pPr>
          </w:p>
        </w:tc>
      </w:tr>
      <w:tr w:rsidR="00C43F2A" w:rsidRPr="002B7430" w14:paraId="024041FA" w14:textId="77777777" w:rsidTr="00C24952">
        <w:tblPrEx>
          <w:tblCellMar>
            <w:top w:w="15" w:type="dxa"/>
            <w:bottom w:w="15" w:type="dxa"/>
          </w:tblCellMar>
          <w:tblLook w:val="04A0" w:firstRow="1" w:lastRow="0" w:firstColumn="1" w:lastColumn="0" w:noHBand="0" w:noVBand="1"/>
        </w:tblPrEx>
        <w:trPr>
          <w:trHeight w:val="20"/>
        </w:trPr>
        <w:tc>
          <w:tcPr>
            <w:tcW w:w="9016" w:type="dxa"/>
            <w:gridSpan w:val="9"/>
            <w:tcBorders>
              <w:top w:val="single" w:sz="4" w:space="0" w:color="auto"/>
              <w:left w:val="single" w:sz="4" w:space="0" w:color="auto"/>
              <w:right w:val="single" w:sz="4" w:space="0" w:color="auto"/>
            </w:tcBorders>
            <w:vAlign w:val="center"/>
          </w:tcPr>
          <w:p w14:paraId="4905E573" w14:textId="15AE213E" w:rsidR="00C43F2A" w:rsidRPr="002B7430" w:rsidRDefault="00C43F2A" w:rsidP="00C57C80">
            <w:pPr>
              <w:widowControl w:val="0"/>
              <w:rPr>
                <w:rFonts w:ascii="Arial Narrow" w:hAnsi="Arial Narrow" w:cs="Arial"/>
                <w:b/>
                <w:sz w:val="20"/>
                <w:szCs w:val="20"/>
              </w:rPr>
            </w:pPr>
            <w:r w:rsidRPr="002B7430">
              <w:rPr>
                <w:rFonts w:ascii="Arial Narrow" w:hAnsi="Arial Narrow"/>
                <w:b/>
                <w:sz w:val="20"/>
                <w:szCs w:val="20"/>
              </w:rPr>
              <w:t>Restriction Summary 13663</w:t>
            </w:r>
            <w:r w:rsidRPr="002B7430">
              <w:rPr>
                <w:rFonts w:ascii="Arial Narrow" w:hAnsi="Arial Narrow"/>
                <w:b/>
                <w:color w:val="FF0000"/>
                <w:sz w:val="20"/>
                <w:szCs w:val="20"/>
              </w:rPr>
              <w:t xml:space="preserve"> </w:t>
            </w:r>
            <w:r w:rsidRPr="002B7430">
              <w:rPr>
                <w:rFonts w:ascii="Arial Narrow" w:hAnsi="Arial Narrow"/>
                <w:b/>
                <w:sz w:val="20"/>
                <w:szCs w:val="20"/>
              </w:rPr>
              <w:t>/ Treatment of Concept: 13564</w:t>
            </w:r>
          </w:p>
        </w:tc>
      </w:tr>
      <w:tr w:rsidR="00C43F2A" w:rsidRPr="002B7430" w14:paraId="41171F91" w14:textId="77777777" w:rsidTr="00C57C80">
        <w:tblPrEx>
          <w:tblCellMar>
            <w:top w:w="15" w:type="dxa"/>
            <w:bottom w:w="15" w:type="dxa"/>
          </w:tblCellMar>
          <w:tblLook w:val="04A0" w:firstRow="1" w:lastRow="0" w:firstColumn="1" w:lastColumn="0" w:noHBand="0" w:noVBand="1"/>
        </w:tblPrEx>
        <w:trPr>
          <w:trHeight w:val="20"/>
        </w:trPr>
        <w:tc>
          <w:tcPr>
            <w:tcW w:w="1129" w:type="dxa"/>
            <w:gridSpan w:val="2"/>
            <w:vMerge w:val="restart"/>
            <w:tcBorders>
              <w:top w:val="single" w:sz="4" w:space="0" w:color="auto"/>
              <w:left w:val="single" w:sz="4" w:space="0" w:color="auto"/>
              <w:right w:val="single" w:sz="4" w:space="0" w:color="auto"/>
            </w:tcBorders>
          </w:tcPr>
          <w:p w14:paraId="762FB516" w14:textId="165AE81B" w:rsidR="00C43F2A" w:rsidRPr="002B7430" w:rsidRDefault="00C43F2A" w:rsidP="00C57C80">
            <w:pPr>
              <w:widowControl w:val="0"/>
              <w:jc w:val="center"/>
              <w:rPr>
                <w:rFonts w:ascii="Arial Narrow" w:hAnsi="Arial Narrow" w:cs="Arial"/>
                <w:b/>
                <w:sz w:val="20"/>
                <w:szCs w:val="20"/>
              </w:rPr>
            </w:pPr>
            <w:r w:rsidRPr="002B7430">
              <w:rPr>
                <w:rFonts w:ascii="Arial Narrow" w:hAnsi="Arial Narrow" w:cs="Arial"/>
                <w:b/>
                <w:sz w:val="20"/>
                <w:szCs w:val="20"/>
              </w:rPr>
              <w:t xml:space="preserve">Concept ID </w:t>
            </w:r>
          </w:p>
        </w:tc>
        <w:tc>
          <w:tcPr>
            <w:tcW w:w="7887" w:type="dxa"/>
            <w:gridSpan w:val="7"/>
            <w:tcBorders>
              <w:top w:val="single" w:sz="4" w:space="0" w:color="auto"/>
              <w:left w:val="single" w:sz="4" w:space="0" w:color="auto"/>
              <w:bottom w:val="single" w:sz="4" w:space="0" w:color="auto"/>
              <w:right w:val="single" w:sz="4" w:space="0" w:color="auto"/>
            </w:tcBorders>
            <w:vAlign w:val="center"/>
          </w:tcPr>
          <w:p w14:paraId="5B0DF259" w14:textId="4282B675" w:rsidR="00C43F2A" w:rsidRPr="002B7430" w:rsidRDefault="00C43F2A" w:rsidP="00C57C80">
            <w:pPr>
              <w:widowControl w:val="0"/>
              <w:rPr>
                <w:rFonts w:ascii="Arial Narrow" w:hAnsi="Arial Narrow" w:cs="Arial"/>
                <w:sz w:val="20"/>
                <w:szCs w:val="20"/>
              </w:rPr>
            </w:pPr>
            <w:r w:rsidRPr="002B7430">
              <w:rPr>
                <w:rFonts w:ascii="Arial Narrow" w:hAnsi="Arial Narrow" w:cs="Arial"/>
                <w:b/>
                <w:sz w:val="20"/>
                <w:szCs w:val="20"/>
              </w:rPr>
              <w:t xml:space="preserve">Category / Program: </w:t>
            </w:r>
            <w:r w:rsidRPr="002B7430">
              <w:rPr>
                <w:rFonts w:ascii="Arial Narrow" w:hAnsi="Arial Narrow" w:cs="Arial"/>
                <w:sz w:val="20"/>
                <w:szCs w:val="20"/>
              </w:rPr>
              <w:t>GENERAL – General Schedule (Code GE)</w:t>
            </w:r>
          </w:p>
        </w:tc>
      </w:tr>
      <w:tr w:rsidR="00C43F2A" w:rsidRPr="002B7430" w14:paraId="37CDAD0F" w14:textId="77777777" w:rsidTr="00C57C80">
        <w:tblPrEx>
          <w:tblCellMar>
            <w:top w:w="15" w:type="dxa"/>
            <w:bottom w:w="15" w:type="dxa"/>
          </w:tblCellMar>
          <w:tblLook w:val="04A0" w:firstRow="1" w:lastRow="0" w:firstColumn="1" w:lastColumn="0" w:noHBand="0" w:noVBand="1"/>
        </w:tblPrEx>
        <w:trPr>
          <w:trHeight w:val="20"/>
        </w:trPr>
        <w:tc>
          <w:tcPr>
            <w:tcW w:w="1129" w:type="dxa"/>
            <w:gridSpan w:val="2"/>
            <w:vMerge/>
            <w:tcBorders>
              <w:left w:val="single" w:sz="4" w:space="0" w:color="auto"/>
              <w:right w:val="single" w:sz="4" w:space="0" w:color="auto"/>
            </w:tcBorders>
          </w:tcPr>
          <w:p w14:paraId="2F22D259" w14:textId="77777777" w:rsidR="00C43F2A" w:rsidRPr="002B7430" w:rsidRDefault="00C43F2A" w:rsidP="00C57C80">
            <w:pPr>
              <w:widowControl w:val="0"/>
              <w:rPr>
                <w:rFonts w:ascii="Arial Narrow" w:hAnsi="Arial Narrow" w:cs="Arial"/>
                <w:sz w:val="20"/>
                <w:szCs w:val="20"/>
              </w:rPr>
            </w:pPr>
          </w:p>
        </w:tc>
        <w:tc>
          <w:tcPr>
            <w:tcW w:w="7887" w:type="dxa"/>
            <w:gridSpan w:val="7"/>
            <w:tcBorders>
              <w:top w:val="single" w:sz="4" w:space="0" w:color="auto"/>
              <w:left w:val="single" w:sz="4" w:space="0" w:color="auto"/>
              <w:bottom w:val="single" w:sz="4" w:space="0" w:color="auto"/>
              <w:right w:val="single" w:sz="4" w:space="0" w:color="auto"/>
            </w:tcBorders>
            <w:vAlign w:val="center"/>
          </w:tcPr>
          <w:p w14:paraId="65EC5D8C" w14:textId="2C05EB46" w:rsidR="00C43F2A" w:rsidRPr="002B7430" w:rsidRDefault="00C43F2A" w:rsidP="00C57C80">
            <w:pPr>
              <w:widowControl w:val="0"/>
              <w:rPr>
                <w:rFonts w:ascii="Arial Narrow" w:hAnsi="Arial Narrow" w:cs="Arial"/>
                <w:b/>
                <w:sz w:val="20"/>
                <w:szCs w:val="20"/>
              </w:rPr>
            </w:pPr>
            <w:r w:rsidRPr="002B7430">
              <w:rPr>
                <w:rFonts w:ascii="Arial Narrow" w:hAnsi="Arial Narrow" w:cs="Arial"/>
                <w:b/>
                <w:sz w:val="20"/>
                <w:szCs w:val="20"/>
              </w:rPr>
              <w:t xml:space="preserve">Prescriber type: </w:t>
            </w:r>
            <w:r w:rsidR="009330A1" w:rsidRPr="002B7430">
              <w:rPr>
                <w:rFonts w:ascii="Arial Narrow" w:hAnsi="Arial Narrow" w:cs="Arial"/>
                <w:sz w:val="20"/>
                <w:szCs w:val="20"/>
              </w:rPr>
              <w:fldChar w:fldCharType="begin" w:fldLock="1">
                <w:ffData>
                  <w:name w:val=""/>
                  <w:enabled/>
                  <w:calcOnExit w:val="0"/>
                  <w:checkBox>
                    <w:sizeAuto/>
                    <w:default w:val="1"/>
                  </w:checkBox>
                </w:ffData>
              </w:fldChar>
            </w:r>
            <w:r w:rsidR="009330A1" w:rsidRPr="002B7430">
              <w:rPr>
                <w:rFonts w:ascii="Arial Narrow" w:hAnsi="Arial Narrow" w:cs="Arial"/>
                <w:sz w:val="20"/>
                <w:szCs w:val="20"/>
              </w:rPr>
              <w:instrText xml:space="preserve"> FORMCHECKBOX </w:instrText>
            </w:r>
            <w:r w:rsidR="00B07149">
              <w:rPr>
                <w:rFonts w:ascii="Arial Narrow" w:hAnsi="Arial Narrow" w:cs="Arial"/>
                <w:sz w:val="20"/>
                <w:szCs w:val="20"/>
              </w:rPr>
            </w:r>
            <w:r w:rsidR="00B07149">
              <w:rPr>
                <w:rFonts w:ascii="Arial Narrow" w:hAnsi="Arial Narrow" w:cs="Arial"/>
                <w:sz w:val="20"/>
                <w:szCs w:val="20"/>
              </w:rPr>
              <w:fldChar w:fldCharType="separate"/>
            </w:r>
            <w:r w:rsidR="009330A1" w:rsidRPr="002B7430">
              <w:rPr>
                <w:rFonts w:ascii="Arial Narrow" w:hAnsi="Arial Narrow" w:cs="Arial"/>
                <w:sz w:val="20"/>
                <w:szCs w:val="20"/>
              </w:rPr>
              <w:fldChar w:fldCharType="end"/>
            </w:r>
            <w:r w:rsidRPr="002B7430">
              <w:rPr>
                <w:rFonts w:ascii="Arial Narrow" w:hAnsi="Arial Narrow" w:cs="Arial"/>
                <w:sz w:val="20"/>
                <w:szCs w:val="20"/>
              </w:rPr>
              <w:t xml:space="preserve">Medical Practitioners </w:t>
            </w:r>
          </w:p>
        </w:tc>
      </w:tr>
      <w:tr w:rsidR="00C43F2A" w:rsidRPr="002B7430" w14:paraId="1051897B" w14:textId="77777777" w:rsidTr="00C57C80">
        <w:tblPrEx>
          <w:tblCellMar>
            <w:top w:w="15" w:type="dxa"/>
            <w:bottom w:w="15" w:type="dxa"/>
          </w:tblCellMar>
          <w:tblLook w:val="04A0" w:firstRow="1" w:lastRow="0" w:firstColumn="1" w:lastColumn="0" w:noHBand="0" w:noVBand="1"/>
        </w:tblPrEx>
        <w:trPr>
          <w:trHeight w:val="20"/>
        </w:trPr>
        <w:tc>
          <w:tcPr>
            <w:tcW w:w="1129" w:type="dxa"/>
            <w:gridSpan w:val="2"/>
            <w:vMerge/>
            <w:tcBorders>
              <w:left w:val="single" w:sz="4" w:space="0" w:color="auto"/>
              <w:bottom w:val="single" w:sz="4" w:space="0" w:color="auto"/>
              <w:right w:val="single" w:sz="4" w:space="0" w:color="auto"/>
            </w:tcBorders>
          </w:tcPr>
          <w:p w14:paraId="6874F32F" w14:textId="77777777" w:rsidR="00C43F2A" w:rsidRPr="002B7430" w:rsidRDefault="00C43F2A" w:rsidP="00C57C80">
            <w:pPr>
              <w:widowControl w:val="0"/>
              <w:rPr>
                <w:rFonts w:ascii="Arial Narrow" w:hAnsi="Arial Narrow" w:cs="Arial"/>
                <w:sz w:val="20"/>
                <w:szCs w:val="20"/>
              </w:rPr>
            </w:pPr>
          </w:p>
        </w:tc>
        <w:tc>
          <w:tcPr>
            <w:tcW w:w="7887" w:type="dxa"/>
            <w:gridSpan w:val="7"/>
            <w:tcBorders>
              <w:top w:val="single" w:sz="4" w:space="0" w:color="auto"/>
              <w:left w:val="single" w:sz="4" w:space="0" w:color="auto"/>
              <w:bottom w:val="single" w:sz="4" w:space="0" w:color="auto"/>
              <w:right w:val="single" w:sz="4" w:space="0" w:color="auto"/>
            </w:tcBorders>
            <w:vAlign w:val="center"/>
          </w:tcPr>
          <w:p w14:paraId="69A25100" w14:textId="11C4DBF3" w:rsidR="00C43F2A" w:rsidRPr="002B7430" w:rsidRDefault="00C43F2A" w:rsidP="00C57C80">
            <w:pPr>
              <w:widowControl w:val="0"/>
              <w:rPr>
                <w:rFonts w:ascii="Arial Narrow" w:hAnsi="Arial Narrow" w:cs="Arial"/>
                <w:b/>
                <w:sz w:val="20"/>
                <w:szCs w:val="20"/>
              </w:rPr>
            </w:pPr>
            <w:r w:rsidRPr="002B7430">
              <w:rPr>
                <w:rFonts w:ascii="Arial Narrow" w:hAnsi="Arial Narrow" w:cs="Arial"/>
                <w:b/>
                <w:sz w:val="20"/>
                <w:szCs w:val="20"/>
              </w:rPr>
              <w:t>Restriction type:</w:t>
            </w:r>
          </w:p>
          <w:p w14:paraId="0996CD0D" w14:textId="75F7E4B3" w:rsidR="009330A1" w:rsidRPr="002B7430" w:rsidRDefault="009330A1" w:rsidP="00C57C80">
            <w:pPr>
              <w:widowControl w:val="0"/>
              <w:jc w:val="left"/>
              <w:rPr>
                <w:rFonts w:ascii="Arial Narrow" w:eastAsia="Calibri" w:hAnsi="Arial Narrow" w:cs="Arial"/>
                <w:sz w:val="20"/>
                <w:szCs w:val="20"/>
              </w:rPr>
            </w:pPr>
            <w:r w:rsidRPr="002B7430">
              <w:rPr>
                <w:rFonts w:ascii="Arial Narrow" w:eastAsia="Calibri" w:hAnsi="Arial Narrow" w:cs="Arial"/>
                <w:sz w:val="20"/>
                <w:szCs w:val="20"/>
              </w:rPr>
              <w:fldChar w:fldCharType="begin" w:fldLock="1">
                <w:ffData>
                  <w:name w:val=""/>
                  <w:enabled/>
                  <w:calcOnExit w:val="0"/>
                  <w:checkBox>
                    <w:sizeAuto/>
                    <w:default w:val="1"/>
                  </w:checkBox>
                </w:ffData>
              </w:fldChar>
            </w:r>
            <w:r w:rsidRPr="002B7430">
              <w:rPr>
                <w:rFonts w:ascii="Arial Narrow" w:eastAsia="Calibri" w:hAnsi="Arial Narrow" w:cs="Arial"/>
                <w:sz w:val="20"/>
                <w:szCs w:val="20"/>
              </w:rPr>
              <w:instrText xml:space="preserve"> FORMCHECKBOX </w:instrText>
            </w:r>
            <w:r w:rsidR="00B07149">
              <w:rPr>
                <w:rFonts w:ascii="Arial Narrow" w:eastAsia="Calibri" w:hAnsi="Arial Narrow" w:cs="Arial"/>
                <w:sz w:val="20"/>
                <w:szCs w:val="20"/>
              </w:rPr>
            </w:r>
            <w:r w:rsidR="00B07149">
              <w:rPr>
                <w:rFonts w:ascii="Arial Narrow" w:eastAsia="Calibri" w:hAnsi="Arial Narrow" w:cs="Arial"/>
                <w:sz w:val="20"/>
                <w:szCs w:val="20"/>
              </w:rPr>
              <w:fldChar w:fldCharType="separate"/>
            </w:r>
            <w:r w:rsidRPr="002B7430">
              <w:rPr>
                <w:rFonts w:ascii="Arial Narrow" w:eastAsia="Calibri" w:hAnsi="Arial Narrow" w:cs="Arial"/>
                <w:sz w:val="20"/>
                <w:szCs w:val="20"/>
              </w:rPr>
              <w:fldChar w:fldCharType="end"/>
            </w:r>
            <w:r w:rsidR="00C43F2A" w:rsidRPr="002B7430">
              <w:rPr>
                <w:rFonts w:ascii="Arial Narrow" w:eastAsia="Calibri" w:hAnsi="Arial Narrow" w:cs="Arial"/>
                <w:i/>
                <w:iCs/>
                <w:sz w:val="20"/>
                <w:szCs w:val="20"/>
              </w:rPr>
              <w:t>Authority Required (Streamlined) [new</w:t>
            </w:r>
            <w:r w:rsidRPr="002B7430">
              <w:rPr>
                <w:rFonts w:ascii="Arial Narrow" w:eastAsia="Calibri" w:hAnsi="Arial Narrow" w:cs="Arial"/>
                <w:i/>
                <w:iCs/>
                <w:sz w:val="20"/>
                <w:szCs w:val="20"/>
              </w:rPr>
              <w:t xml:space="preserve"> </w:t>
            </w:r>
            <w:r w:rsidR="00C43F2A" w:rsidRPr="002B7430">
              <w:rPr>
                <w:rFonts w:ascii="Arial Narrow" w:eastAsia="Calibri" w:hAnsi="Arial Narrow" w:cs="Arial"/>
                <w:i/>
                <w:iCs/>
                <w:sz w:val="20"/>
                <w:szCs w:val="20"/>
              </w:rPr>
              <w:t>code]</w:t>
            </w:r>
            <w:r w:rsidR="00C43F2A" w:rsidRPr="002B7430">
              <w:rPr>
                <w:rFonts w:ascii="Arial Narrow" w:eastAsia="Calibri" w:hAnsi="Arial Narrow" w:cs="Arial"/>
                <w:sz w:val="20"/>
                <w:szCs w:val="20"/>
              </w:rPr>
              <w:t xml:space="preserve"> </w:t>
            </w:r>
          </w:p>
          <w:p w14:paraId="130A61AB" w14:textId="752768E6" w:rsidR="00C43F2A" w:rsidRPr="002B7430" w:rsidRDefault="00C43F2A" w:rsidP="00C57C80">
            <w:pPr>
              <w:widowControl w:val="0"/>
              <w:jc w:val="left"/>
              <w:rPr>
                <w:rFonts w:ascii="Arial Narrow" w:eastAsia="Calibri" w:hAnsi="Arial Narrow" w:cs="Arial"/>
                <w:strike/>
                <w:color w:val="FF0000"/>
                <w:sz w:val="20"/>
                <w:szCs w:val="20"/>
              </w:rPr>
            </w:pPr>
            <w:r w:rsidRPr="002B7430">
              <w:rPr>
                <w:rFonts w:ascii="Arial Narrow" w:eastAsia="Calibri" w:hAnsi="Arial Narrow" w:cs="Arial"/>
                <w:strike/>
                <w:sz w:val="20"/>
                <w:szCs w:val="20"/>
              </w:rPr>
              <w:fldChar w:fldCharType="begin" w:fldLock="1">
                <w:ffData>
                  <w:name w:val="Check3"/>
                  <w:enabled/>
                  <w:calcOnExit w:val="0"/>
                  <w:checkBox>
                    <w:sizeAuto/>
                    <w:default w:val="0"/>
                  </w:checkBox>
                </w:ffData>
              </w:fldChar>
            </w:r>
            <w:r w:rsidRPr="002B7430">
              <w:rPr>
                <w:rFonts w:ascii="Arial Narrow" w:eastAsia="Calibri" w:hAnsi="Arial Narrow" w:cs="Arial"/>
                <w:strike/>
                <w:sz w:val="20"/>
                <w:szCs w:val="20"/>
              </w:rPr>
              <w:instrText xml:space="preserve"> FORMCHECKBOX </w:instrText>
            </w:r>
            <w:r w:rsidR="00B07149">
              <w:rPr>
                <w:rFonts w:ascii="Arial Narrow" w:eastAsia="Calibri" w:hAnsi="Arial Narrow" w:cs="Arial"/>
                <w:strike/>
                <w:sz w:val="20"/>
                <w:szCs w:val="20"/>
              </w:rPr>
            </w:r>
            <w:r w:rsidR="00B07149">
              <w:rPr>
                <w:rFonts w:ascii="Arial Narrow" w:eastAsia="Calibri" w:hAnsi="Arial Narrow" w:cs="Arial"/>
                <w:strike/>
                <w:sz w:val="20"/>
                <w:szCs w:val="20"/>
              </w:rPr>
              <w:fldChar w:fldCharType="separate"/>
            </w:r>
            <w:r w:rsidRPr="002B7430">
              <w:rPr>
                <w:rFonts w:ascii="Arial Narrow" w:eastAsia="Calibri" w:hAnsi="Arial Narrow" w:cs="Arial"/>
                <w:strike/>
                <w:sz w:val="20"/>
                <w:szCs w:val="20"/>
              </w:rPr>
              <w:fldChar w:fldCharType="end"/>
            </w:r>
            <w:r w:rsidRPr="002B7430">
              <w:rPr>
                <w:rFonts w:ascii="Arial Narrow" w:eastAsia="Calibri" w:hAnsi="Arial Narrow" w:cs="Arial"/>
                <w:strike/>
                <w:sz w:val="20"/>
                <w:szCs w:val="20"/>
              </w:rPr>
              <w:t xml:space="preserve">Authority Required (telephone/online PBS Authorities system) </w:t>
            </w:r>
          </w:p>
        </w:tc>
      </w:tr>
      <w:tr w:rsidR="002A330E" w:rsidRPr="002B7430" w14:paraId="221A5A8A" w14:textId="77777777" w:rsidTr="00C57C80">
        <w:tblPrEx>
          <w:tblCellMar>
            <w:top w:w="15" w:type="dxa"/>
            <w:bottom w:w="15" w:type="dxa"/>
          </w:tblCellMar>
          <w:tblLook w:val="04A0" w:firstRow="1" w:lastRow="0" w:firstColumn="1" w:lastColumn="0" w:noHBand="0" w:noVBand="1"/>
        </w:tblPrEx>
        <w:trPr>
          <w:trHeight w:val="20"/>
        </w:trPr>
        <w:tc>
          <w:tcPr>
            <w:tcW w:w="421" w:type="dxa"/>
            <w:vMerge w:val="restart"/>
            <w:tcBorders>
              <w:left w:val="single" w:sz="4" w:space="0" w:color="auto"/>
              <w:right w:val="single" w:sz="4" w:space="0" w:color="auto"/>
            </w:tcBorders>
            <w:textDirection w:val="btLr"/>
            <w:vAlign w:val="center"/>
          </w:tcPr>
          <w:p w14:paraId="2313FB8B" w14:textId="7A3D2254" w:rsidR="002A330E" w:rsidRPr="002B7430" w:rsidRDefault="002A330E" w:rsidP="00C57C80">
            <w:pPr>
              <w:widowControl w:val="0"/>
              <w:jc w:val="center"/>
              <w:rPr>
                <w:rFonts w:ascii="Arial Narrow" w:hAnsi="Arial Narrow" w:cs="Arial"/>
                <w:sz w:val="20"/>
                <w:szCs w:val="20"/>
              </w:rPr>
            </w:pPr>
          </w:p>
        </w:tc>
        <w:tc>
          <w:tcPr>
            <w:tcW w:w="708" w:type="dxa"/>
            <w:vAlign w:val="center"/>
          </w:tcPr>
          <w:p w14:paraId="50A5BE64" w14:textId="0E685BF6" w:rsidR="002A330E" w:rsidRPr="002B7430" w:rsidRDefault="002A330E" w:rsidP="00C57C80">
            <w:pPr>
              <w:widowControl w:val="0"/>
              <w:jc w:val="center"/>
              <w:rPr>
                <w:rFonts w:ascii="Arial Narrow" w:hAnsi="Arial Narrow"/>
                <w:sz w:val="20"/>
                <w:szCs w:val="20"/>
              </w:rPr>
            </w:pPr>
          </w:p>
        </w:tc>
        <w:tc>
          <w:tcPr>
            <w:tcW w:w="7887" w:type="dxa"/>
            <w:gridSpan w:val="7"/>
            <w:vAlign w:val="center"/>
          </w:tcPr>
          <w:p w14:paraId="0185D354" w14:textId="77777777" w:rsidR="002A330E" w:rsidRPr="002B7430" w:rsidRDefault="002A330E" w:rsidP="00C57C80">
            <w:pPr>
              <w:widowControl w:val="0"/>
              <w:rPr>
                <w:rFonts w:ascii="Arial Narrow" w:hAnsi="Arial Narrow"/>
                <w:sz w:val="20"/>
                <w:szCs w:val="20"/>
              </w:rPr>
            </w:pPr>
            <w:r w:rsidRPr="002B7430">
              <w:rPr>
                <w:rFonts w:ascii="Arial Narrow" w:hAnsi="Arial Narrow"/>
                <w:b/>
                <w:bCs/>
                <w:sz w:val="20"/>
                <w:szCs w:val="20"/>
              </w:rPr>
              <w:t>Administrative Advice:</w:t>
            </w:r>
          </w:p>
          <w:p w14:paraId="0608FE8F" w14:textId="2C00F8F0" w:rsidR="002A330E" w:rsidRPr="002B7430" w:rsidRDefault="002A330E" w:rsidP="00C57C80">
            <w:pPr>
              <w:widowControl w:val="0"/>
              <w:rPr>
                <w:rFonts w:ascii="Arial Narrow" w:hAnsi="Arial Narrow"/>
                <w:color w:val="333333"/>
                <w:sz w:val="20"/>
                <w:szCs w:val="20"/>
              </w:rPr>
            </w:pPr>
            <w:r w:rsidRPr="002B7430">
              <w:rPr>
                <w:rFonts w:ascii="Arial Narrow" w:hAnsi="Arial Narrow"/>
                <w:sz w:val="20"/>
                <w:szCs w:val="20"/>
              </w:rPr>
              <w:t>No increase in the maximum quantity or number of units may be authorised.</w:t>
            </w:r>
          </w:p>
        </w:tc>
      </w:tr>
      <w:tr w:rsidR="002A330E" w:rsidRPr="002B7430" w14:paraId="3CF0746A" w14:textId="77777777" w:rsidTr="00C57C80">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68103402" w14:textId="77777777" w:rsidR="002A330E" w:rsidRPr="002B7430" w:rsidRDefault="002A330E" w:rsidP="00C57C80">
            <w:pPr>
              <w:widowControl w:val="0"/>
              <w:rPr>
                <w:rFonts w:ascii="Arial Narrow" w:hAnsi="Arial Narrow" w:cs="Arial"/>
                <w:sz w:val="20"/>
                <w:szCs w:val="20"/>
              </w:rPr>
            </w:pPr>
          </w:p>
        </w:tc>
        <w:tc>
          <w:tcPr>
            <w:tcW w:w="708" w:type="dxa"/>
            <w:vAlign w:val="center"/>
          </w:tcPr>
          <w:p w14:paraId="50A82367" w14:textId="549CB306" w:rsidR="002A330E" w:rsidRPr="002B7430" w:rsidRDefault="002A330E" w:rsidP="00C57C80">
            <w:pPr>
              <w:widowControl w:val="0"/>
              <w:jc w:val="center"/>
              <w:rPr>
                <w:rFonts w:ascii="Arial Narrow" w:hAnsi="Arial Narrow"/>
                <w:sz w:val="20"/>
                <w:szCs w:val="20"/>
              </w:rPr>
            </w:pPr>
          </w:p>
        </w:tc>
        <w:tc>
          <w:tcPr>
            <w:tcW w:w="7887" w:type="dxa"/>
            <w:gridSpan w:val="7"/>
            <w:vAlign w:val="center"/>
          </w:tcPr>
          <w:p w14:paraId="502DB9E6" w14:textId="77777777" w:rsidR="002A330E" w:rsidRPr="002B7430" w:rsidRDefault="002A330E" w:rsidP="00C57C80">
            <w:pPr>
              <w:widowControl w:val="0"/>
              <w:rPr>
                <w:rFonts w:ascii="Arial Narrow" w:hAnsi="Arial Narrow"/>
                <w:b/>
                <w:bCs/>
                <w:sz w:val="20"/>
                <w:szCs w:val="20"/>
              </w:rPr>
            </w:pPr>
            <w:r w:rsidRPr="002B7430">
              <w:rPr>
                <w:rFonts w:ascii="Arial Narrow" w:hAnsi="Arial Narrow"/>
                <w:b/>
                <w:bCs/>
                <w:sz w:val="20"/>
                <w:szCs w:val="20"/>
              </w:rPr>
              <w:t>Administrative Advice:</w:t>
            </w:r>
          </w:p>
          <w:p w14:paraId="5D631383" w14:textId="61079A1E" w:rsidR="002A330E" w:rsidRPr="002B7430" w:rsidRDefault="002A330E" w:rsidP="00C57C80">
            <w:pPr>
              <w:widowControl w:val="0"/>
              <w:rPr>
                <w:rFonts w:ascii="Arial Narrow" w:hAnsi="Arial Narrow"/>
                <w:sz w:val="20"/>
                <w:szCs w:val="20"/>
              </w:rPr>
            </w:pPr>
            <w:r w:rsidRPr="002B7430">
              <w:rPr>
                <w:rFonts w:ascii="Arial Narrow" w:hAnsi="Arial Narrow"/>
                <w:sz w:val="20"/>
                <w:szCs w:val="20"/>
              </w:rPr>
              <w:t>No increase in the maximum number of repeats may be authorised.</w:t>
            </w:r>
          </w:p>
        </w:tc>
      </w:tr>
      <w:tr w:rsidR="002A330E" w:rsidRPr="002B7430" w14:paraId="2440D777" w14:textId="77777777" w:rsidTr="00C57C80">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0C9DCB60" w14:textId="77777777" w:rsidR="002A330E" w:rsidRPr="002B7430" w:rsidRDefault="002A330E" w:rsidP="00C57C80">
            <w:pPr>
              <w:widowControl w:val="0"/>
              <w:rPr>
                <w:rFonts w:ascii="Arial Narrow" w:hAnsi="Arial Narrow" w:cs="Arial"/>
                <w:sz w:val="20"/>
                <w:szCs w:val="20"/>
              </w:rPr>
            </w:pPr>
          </w:p>
        </w:tc>
        <w:tc>
          <w:tcPr>
            <w:tcW w:w="708" w:type="dxa"/>
            <w:vAlign w:val="center"/>
          </w:tcPr>
          <w:p w14:paraId="1C8FDB93" w14:textId="1A8CD209" w:rsidR="002A330E" w:rsidRPr="002B7430" w:rsidRDefault="002A330E" w:rsidP="00C57C80">
            <w:pPr>
              <w:widowControl w:val="0"/>
              <w:jc w:val="center"/>
              <w:rPr>
                <w:rFonts w:ascii="Arial Narrow" w:hAnsi="Arial Narrow"/>
                <w:sz w:val="20"/>
                <w:szCs w:val="20"/>
              </w:rPr>
            </w:pPr>
          </w:p>
        </w:tc>
        <w:tc>
          <w:tcPr>
            <w:tcW w:w="7887" w:type="dxa"/>
            <w:gridSpan w:val="7"/>
            <w:vAlign w:val="center"/>
          </w:tcPr>
          <w:p w14:paraId="2E370B65" w14:textId="77777777" w:rsidR="002A330E" w:rsidRPr="002B7430" w:rsidRDefault="002A330E" w:rsidP="00C57C80">
            <w:pPr>
              <w:widowControl w:val="0"/>
              <w:rPr>
                <w:rFonts w:ascii="Arial Narrow" w:hAnsi="Arial Narrow"/>
                <w:b/>
                <w:bCs/>
                <w:sz w:val="20"/>
                <w:szCs w:val="20"/>
              </w:rPr>
            </w:pPr>
            <w:r w:rsidRPr="002B7430">
              <w:rPr>
                <w:rFonts w:ascii="Arial Narrow" w:hAnsi="Arial Narrow"/>
                <w:b/>
                <w:bCs/>
                <w:sz w:val="20"/>
                <w:szCs w:val="20"/>
              </w:rPr>
              <w:t>Administrative Advice:</w:t>
            </w:r>
          </w:p>
          <w:p w14:paraId="55E744A2" w14:textId="490B0803" w:rsidR="002A330E" w:rsidRPr="002B7430" w:rsidRDefault="002A330E" w:rsidP="00C57C80">
            <w:pPr>
              <w:widowControl w:val="0"/>
              <w:rPr>
                <w:rFonts w:ascii="Arial Narrow" w:hAnsi="Arial Narrow"/>
                <w:b/>
                <w:bCs/>
                <w:sz w:val="20"/>
                <w:szCs w:val="20"/>
              </w:rPr>
            </w:pPr>
            <w:r w:rsidRPr="002B7430">
              <w:rPr>
                <w:rFonts w:ascii="Arial Narrow" w:hAnsi="Arial Narrow"/>
                <w:sz w:val="20"/>
                <w:szCs w:val="20"/>
              </w:rPr>
              <w:t>Special Pricing Arrangements apply</w:t>
            </w:r>
            <w:r w:rsidRPr="002B7430">
              <w:rPr>
                <w:rFonts w:ascii="Arial Narrow" w:hAnsi="Arial Narrow"/>
                <w:b/>
                <w:bCs/>
                <w:sz w:val="20"/>
                <w:szCs w:val="20"/>
              </w:rPr>
              <w:t>.</w:t>
            </w:r>
          </w:p>
        </w:tc>
      </w:tr>
      <w:tr w:rsidR="002A330E" w:rsidRPr="002B7430" w14:paraId="76362AFA" w14:textId="77777777" w:rsidTr="00C57C80">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7086C8B0" w14:textId="77777777" w:rsidR="002A330E" w:rsidRPr="002B7430" w:rsidRDefault="002A330E" w:rsidP="00C57C80">
            <w:pPr>
              <w:widowControl w:val="0"/>
              <w:rPr>
                <w:rFonts w:ascii="Arial Narrow" w:hAnsi="Arial Narrow" w:cs="Arial"/>
                <w:sz w:val="20"/>
                <w:szCs w:val="20"/>
              </w:rPr>
            </w:pPr>
          </w:p>
        </w:tc>
        <w:tc>
          <w:tcPr>
            <w:tcW w:w="708" w:type="dxa"/>
            <w:vAlign w:val="center"/>
          </w:tcPr>
          <w:p w14:paraId="7DCDF0E9" w14:textId="2762697B" w:rsidR="002A330E" w:rsidRPr="002B7430" w:rsidRDefault="002A330E" w:rsidP="00C57C80">
            <w:pPr>
              <w:widowControl w:val="0"/>
              <w:jc w:val="center"/>
              <w:rPr>
                <w:rFonts w:ascii="Arial Narrow" w:hAnsi="Arial Narrow"/>
                <w:strike/>
                <w:sz w:val="20"/>
                <w:szCs w:val="20"/>
              </w:rPr>
            </w:pPr>
          </w:p>
        </w:tc>
        <w:tc>
          <w:tcPr>
            <w:tcW w:w="7887" w:type="dxa"/>
            <w:gridSpan w:val="7"/>
            <w:vAlign w:val="center"/>
          </w:tcPr>
          <w:p w14:paraId="171BAC36" w14:textId="77777777" w:rsidR="002A330E" w:rsidRPr="002B7430" w:rsidRDefault="002A330E" w:rsidP="00C57C80">
            <w:pPr>
              <w:widowControl w:val="0"/>
              <w:rPr>
                <w:rFonts w:ascii="Arial Narrow" w:hAnsi="Arial Narrow"/>
                <w:b/>
                <w:bCs/>
                <w:strike/>
                <w:sz w:val="20"/>
                <w:szCs w:val="20"/>
              </w:rPr>
            </w:pPr>
            <w:r w:rsidRPr="002B7430">
              <w:rPr>
                <w:rFonts w:ascii="Arial Narrow" w:hAnsi="Arial Narrow"/>
                <w:b/>
                <w:bCs/>
                <w:strike/>
                <w:sz w:val="20"/>
                <w:szCs w:val="20"/>
              </w:rPr>
              <w:t>Administrative Advice:</w:t>
            </w:r>
          </w:p>
          <w:p w14:paraId="60A006EA" w14:textId="60137619" w:rsidR="002A330E" w:rsidRPr="002B7430" w:rsidRDefault="002A330E" w:rsidP="00C57C80">
            <w:pPr>
              <w:widowControl w:val="0"/>
              <w:rPr>
                <w:rFonts w:ascii="Arial Narrow" w:hAnsi="Arial Narrow"/>
                <w:strike/>
                <w:sz w:val="20"/>
                <w:szCs w:val="20"/>
              </w:rPr>
            </w:pPr>
            <w:r w:rsidRPr="002B7430">
              <w:rPr>
                <w:rFonts w:ascii="Arial Narrow" w:hAnsi="Arial Narrow"/>
                <w:strike/>
                <w:sz w:val="20"/>
                <w:szCs w:val="20"/>
              </w:rPr>
              <w:t>Applications for authorisation under this restriction may be made in real time using the Online PBS Authorities system (see www.servicesaustralia.gov.au/HPOS) or by telephone by contacting Services Australia on 1800 888 333.</w:t>
            </w:r>
          </w:p>
        </w:tc>
      </w:tr>
      <w:tr w:rsidR="00C43F2A" w:rsidRPr="002B7430" w14:paraId="54C39477" w14:textId="77777777" w:rsidTr="00C57C80">
        <w:tblPrEx>
          <w:tblCellMar>
            <w:top w:w="15" w:type="dxa"/>
            <w:bottom w:w="15" w:type="dxa"/>
          </w:tblCellMar>
        </w:tblPrEx>
        <w:trPr>
          <w:cantSplit/>
          <w:trHeight w:val="20"/>
        </w:trPr>
        <w:tc>
          <w:tcPr>
            <w:tcW w:w="1129" w:type="dxa"/>
            <w:gridSpan w:val="2"/>
            <w:vAlign w:val="center"/>
          </w:tcPr>
          <w:p w14:paraId="193327EF" w14:textId="05754EBB" w:rsidR="00C43F2A" w:rsidRPr="002B7430" w:rsidRDefault="00C43F2A" w:rsidP="00C57C80">
            <w:pPr>
              <w:widowControl w:val="0"/>
              <w:jc w:val="center"/>
              <w:rPr>
                <w:rFonts w:ascii="Arial Narrow" w:hAnsi="Arial Narrow"/>
                <w:sz w:val="20"/>
                <w:szCs w:val="20"/>
              </w:rPr>
            </w:pPr>
          </w:p>
        </w:tc>
        <w:tc>
          <w:tcPr>
            <w:tcW w:w="7887" w:type="dxa"/>
            <w:gridSpan w:val="7"/>
            <w:vAlign w:val="center"/>
            <w:hideMark/>
          </w:tcPr>
          <w:p w14:paraId="5A8FABED" w14:textId="1E2E760E" w:rsidR="00C43F2A" w:rsidRPr="002B7430" w:rsidRDefault="00C43F2A" w:rsidP="00C57C80">
            <w:pPr>
              <w:widowControl w:val="0"/>
              <w:rPr>
                <w:rFonts w:ascii="Arial Narrow" w:hAnsi="Arial Narrow"/>
                <w:color w:val="333333"/>
                <w:sz w:val="20"/>
                <w:szCs w:val="20"/>
              </w:rPr>
            </w:pPr>
            <w:r w:rsidRPr="002B7430">
              <w:rPr>
                <w:rFonts w:ascii="Arial Narrow" w:hAnsi="Arial Narrow"/>
                <w:b/>
                <w:bCs/>
                <w:sz w:val="20"/>
                <w:szCs w:val="20"/>
              </w:rPr>
              <w:t>Indication:</w:t>
            </w:r>
            <w:r w:rsidRPr="002B7430">
              <w:rPr>
                <w:rFonts w:ascii="Arial Narrow" w:hAnsi="Arial Narrow"/>
                <w:sz w:val="20"/>
                <w:szCs w:val="20"/>
              </w:rPr>
              <w:t xml:space="preserve"> </w:t>
            </w:r>
            <w:r w:rsidR="002A330E" w:rsidRPr="002B7430">
              <w:rPr>
                <w:rFonts w:ascii="Arial Narrow" w:hAnsi="Arial Narrow"/>
                <w:sz w:val="20"/>
                <w:szCs w:val="20"/>
              </w:rPr>
              <w:t>Familial heterozygous hypercholesterolaemia</w:t>
            </w:r>
          </w:p>
        </w:tc>
      </w:tr>
      <w:tr w:rsidR="00C43F2A" w:rsidRPr="002B7430" w14:paraId="7D048C07" w14:textId="77777777" w:rsidTr="00C57C80">
        <w:tblPrEx>
          <w:tblCellMar>
            <w:top w:w="15" w:type="dxa"/>
            <w:bottom w:w="15" w:type="dxa"/>
          </w:tblCellMar>
        </w:tblPrEx>
        <w:trPr>
          <w:cantSplit/>
          <w:trHeight w:val="20"/>
        </w:trPr>
        <w:tc>
          <w:tcPr>
            <w:tcW w:w="1129" w:type="dxa"/>
            <w:gridSpan w:val="2"/>
            <w:vAlign w:val="center"/>
          </w:tcPr>
          <w:p w14:paraId="6E236C40" w14:textId="77777777" w:rsidR="00C43F2A" w:rsidRPr="002B7430" w:rsidRDefault="00C43F2A" w:rsidP="00C57C80">
            <w:pPr>
              <w:widowControl w:val="0"/>
              <w:jc w:val="center"/>
              <w:rPr>
                <w:rFonts w:ascii="Arial Narrow" w:hAnsi="Arial Narrow"/>
                <w:sz w:val="20"/>
                <w:szCs w:val="20"/>
              </w:rPr>
            </w:pPr>
          </w:p>
        </w:tc>
        <w:tc>
          <w:tcPr>
            <w:tcW w:w="7887" w:type="dxa"/>
            <w:gridSpan w:val="7"/>
            <w:vAlign w:val="center"/>
            <w:hideMark/>
          </w:tcPr>
          <w:p w14:paraId="5FFCB6FA" w14:textId="62D66516" w:rsidR="00C43F2A" w:rsidRPr="002B7430" w:rsidRDefault="00C43F2A" w:rsidP="00C57C80">
            <w:pPr>
              <w:widowControl w:val="0"/>
              <w:jc w:val="left"/>
              <w:rPr>
                <w:rFonts w:ascii="Arial Narrow" w:hAnsi="Arial Narrow"/>
                <w:sz w:val="20"/>
                <w:szCs w:val="20"/>
              </w:rPr>
            </w:pPr>
            <w:r w:rsidRPr="002B7430">
              <w:rPr>
                <w:rFonts w:ascii="Arial Narrow" w:hAnsi="Arial Narrow"/>
                <w:b/>
                <w:bCs/>
                <w:sz w:val="20"/>
                <w:szCs w:val="20"/>
              </w:rPr>
              <w:t>Treatment Phase</w:t>
            </w:r>
            <w:r w:rsidR="002A330E" w:rsidRPr="002B7430">
              <w:t xml:space="preserve"> </w:t>
            </w:r>
            <w:r w:rsidR="002A330E" w:rsidRPr="002B7430">
              <w:rPr>
                <w:rFonts w:ascii="Arial Narrow" w:hAnsi="Arial Narrow"/>
                <w:sz w:val="20"/>
                <w:szCs w:val="20"/>
              </w:rPr>
              <w:t>Initial treatment</w:t>
            </w:r>
          </w:p>
        </w:tc>
      </w:tr>
      <w:tr w:rsidR="00C43F2A" w:rsidRPr="002B7430" w14:paraId="7DEF423F" w14:textId="77777777" w:rsidTr="00C57C80">
        <w:tblPrEx>
          <w:tblCellMar>
            <w:top w:w="15" w:type="dxa"/>
            <w:bottom w:w="15" w:type="dxa"/>
          </w:tblCellMar>
        </w:tblPrEx>
        <w:trPr>
          <w:cantSplit/>
          <w:trHeight w:val="20"/>
        </w:trPr>
        <w:tc>
          <w:tcPr>
            <w:tcW w:w="1129" w:type="dxa"/>
            <w:gridSpan w:val="2"/>
            <w:vAlign w:val="center"/>
          </w:tcPr>
          <w:p w14:paraId="7CEB59DA" w14:textId="1C035A18" w:rsidR="00C43F2A" w:rsidRPr="002B7430" w:rsidRDefault="00C43F2A" w:rsidP="00C57C80">
            <w:pPr>
              <w:widowControl w:val="0"/>
              <w:jc w:val="center"/>
              <w:rPr>
                <w:rFonts w:ascii="Arial Narrow" w:hAnsi="Arial Narrow"/>
                <w:sz w:val="20"/>
                <w:szCs w:val="20"/>
              </w:rPr>
            </w:pPr>
          </w:p>
        </w:tc>
        <w:tc>
          <w:tcPr>
            <w:tcW w:w="7887" w:type="dxa"/>
            <w:gridSpan w:val="7"/>
            <w:vAlign w:val="center"/>
            <w:hideMark/>
          </w:tcPr>
          <w:p w14:paraId="6BE2FC20" w14:textId="7FC1FF1F" w:rsidR="00C43F2A" w:rsidRPr="002B7430" w:rsidRDefault="00C43F2A" w:rsidP="00C57C80">
            <w:pPr>
              <w:widowControl w:val="0"/>
              <w:jc w:val="left"/>
              <w:rPr>
                <w:rFonts w:ascii="Arial Narrow" w:hAnsi="Arial Narrow"/>
                <w:sz w:val="20"/>
                <w:szCs w:val="20"/>
              </w:rPr>
            </w:pPr>
            <w:r w:rsidRPr="002B7430">
              <w:rPr>
                <w:rFonts w:ascii="Arial Narrow" w:hAnsi="Arial Narrow"/>
                <w:b/>
                <w:bCs/>
                <w:sz w:val="20"/>
                <w:szCs w:val="20"/>
              </w:rPr>
              <w:t xml:space="preserve">Clinical criteria: </w:t>
            </w:r>
          </w:p>
        </w:tc>
      </w:tr>
      <w:tr w:rsidR="00C43F2A" w:rsidRPr="002B7430" w14:paraId="5569D6C9" w14:textId="77777777" w:rsidTr="00C57C80">
        <w:tblPrEx>
          <w:tblCellMar>
            <w:top w:w="15" w:type="dxa"/>
            <w:bottom w:w="15" w:type="dxa"/>
          </w:tblCellMar>
        </w:tblPrEx>
        <w:trPr>
          <w:cantSplit/>
          <w:trHeight w:val="20"/>
        </w:trPr>
        <w:tc>
          <w:tcPr>
            <w:tcW w:w="1129" w:type="dxa"/>
            <w:gridSpan w:val="2"/>
            <w:vAlign w:val="center"/>
          </w:tcPr>
          <w:p w14:paraId="068FC5C4" w14:textId="2D7A35F5" w:rsidR="00C43F2A" w:rsidRPr="002B7430" w:rsidRDefault="00C43F2A" w:rsidP="00C57C80">
            <w:pPr>
              <w:widowControl w:val="0"/>
              <w:jc w:val="center"/>
              <w:rPr>
                <w:rFonts w:ascii="Arial Narrow" w:hAnsi="Arial Narrow"/>
                <w:sz w:val="20"/>
                <w:szCs w:val="20"/>
              </w:rPr>
            </w:pPr>
          </w:p>
        </w:tc>
        <w:tc>
          <w:tcPr>
            <w:tcW w:w="7887" w:type="dxa"/>
            <w:gridSpan w:val="7"/>
            <w:vAlign w:val="center"/>
            <w:hideMark/>
          </w:tcPr>
          <w:p w14:paraId="7E31BE98" w14:textId="5B457C0E" w:rsidR="00C43F2A" w:rsidRPr="002B7430" w:rsidRDefault="002A330E" w:rsidP="00C57C80">
            <w:pPr>
              <w:widowControl w:val="0"/>
              <w:jc w:val="left"/>
              <w:rPr>
                <w:rFonts w:ascii="Arial Narrow" w:hAnsi="Arial Narrow"/>
                <w:sz w:val="20"/>
                <w:szCs w:val="20"/>
              </w:rPr>
            </w:pPr>
            <w:r w:rsidRPr="002B7430">
              <w:rPr>
                <w:rFonts w:ascii="Arial Narrow" w:hAnsi="Arial Narrow"/>
                <w:sz w:val="20"/>
                <w:szCs w:val="20"/>
              </w:rPr>
              <w:t>The treatment must be in conjunction with dietary therapy and exercise</w:t>
            </w:r>
            <w:r w:rsidR="002342B1" w:rsidRPr="002B7430">
              <w:rPr>
                <w:rFonts w:ascii="Arial Narrow" w:hAnsi="Arial Narrow"/>
                <w:sz w:val="20"/>
                <w:szCs w:val="20"/>
              </w:rPr>
              <w:t>,</w:t>
            </w:r>
          </w:p>
        </w:tc>
      </w:tr>
      <w:tr w:rsidR="00C43F2A" w:rsidRPr="002B7430" w14:paraId="2601C80F" w14:textId="77777777" w:rsidTr="00C57C80">
        <w:tblPrEx>
          <w:tblCellMar>
            <w:top w:w="15" w:type="dxa"/>
            <w:bottom w:w="15" w:type="dxa"/>
          </w:tblCellMar>
        </w:tblPrEx>
        <w:trPr>
          <w:cantSplit/>
          <w:trHeight w:val="20"/>
        </w:trPr>
        <w:tc>
          <w:tcPr>
            <w:tcW w:w="1129" w:type="dxa"/>
            <w:gridSpan w:val="2"/>
            <w:vAlign w:val="center"/>
          </w:tcPr>
          <w:p w14:paraId="5861C9BD" w14:textId="77777777" w:rsidR="00C43F2A" w:rsidRPr="002B7430" w:rsidRDefault="00C43F2A" w:rsidP="00C57C80">
            <w:pPr>
              <w:widowControl w:val="0"/>
              <w:jc w:val="center"/>
              <w:rPr>
                <w:rFonts w:ascii="Arial Narrow" w:hAnsi="Arial Narrow"/>
                <w:sz w:val="20"/>
                <w:szCs w:val="20"/>
              </w:rPr>
            </w:pPr>
          </w:p>
        </w:tc>
        <w:tc>
          <w:tcPr>
            <w:tcW w:w="7887" w:type="dxa"/>
            <w:gridSpan w:val="7"/>
            <w:vAlign w:val="center"/>
            <w:hideMark/>
          </w:tcPr>
          <w:p w14:paraId="3A854701" w14:textId="77777777" w:rsidR="00C43F2A" w:rsidRPr="002B7430" w:rsidRDefault="00C43F2A" w:rsidP="00C57C80">
            <w:pPr>
              <w:widowControl w:val="0"/>
              <w:jc w:val="left"/>
              <w:rPr>
                <w:rFonts w:ascii="Arial Narrow" w:hAnsi="Arial Narrow"/>
                <w:sz w:val="20"/>
                <w:szCs w:val="20"/>
              </w:rPr>
            </w:pPr>
            <w:r w:rsidRPr="002B7430">
              <w:rPr>
                <w:rFonts w:ascii="Arial Narrow" w:hAnsi="Arial Narrow"/>
                <w:b/>
                <w:bCs/>
                <w:sz w:val="20"/>
                <w:szCs w:val="20"/>
              </w:rPr>
              <w:t>AND</w:t>
            </w:r>
          </w:p>
        </w:tc>
      </w:tr>
      <w:tr w:rsidR="00C43F2A" w:rsidRPr="002B7430" w14:paraId="5C4DAB19"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2D64A0FF" w14:textId="4474BA9D" w:rsidR="00C43F2A" w:rsidRPr="002B7430" w:rsidRDefault="00C43F2A" w:rsidP="00C57C80">
            <w:pPr>
              <w:widowControl w:val="0"/>
              <w:jc w:val="center"/>
              <w:rPr>
                <w:rFonts w:ascii="Arial Narrow" w:hAnsi="Arial Narrow"/>
                <w:sz w:val="20"/>
                <w:szCs w:val="20"/>
              </w:rPr>
            </w:pPr>
          </w:p>
        </w:tc>
        <w:tc>
          <w:tcPr>
            <w:tcW w:w="7887" w:type="dxa"/>
            <w:gridSpan w:val="7"/>
            <w:vAlign w:val="center"/>
            <w:hideMark/>
          </w:tcPr>
          <w:p w14:paraId="08811D4C" w14:textId="77777777" w:rsidR="00C43F2A" w:rsidRPr="002B7430" w:rsidRDefault="00C43F2A" w:rsidP="00C57C80">
            <w:pPr>
              <w:widowControl w:val="0"/>
              <w:jc w:val="left"/>
              <w:rPr>
                <w:rFonts w:ascii="Arial Narrow" w:hAnsi="Arial Narrow"/>
                <w:sz w:val="20"/>
                <w:szCs w:val="20"/>
              </w:rPr>
            </w:pPr>
            <w:r w:rsidRPr="002B7430">
              <w:rPr>
                <w:rFonts w:ascii="Arial Narrow" w:hAnsi="Arial Narrow"/>
                <w:b/>
                <w:bCs/>
                <w:sz w:val="20"/>
                <w:szCs w:val="20"/>
              </w:rPr>
              <w:t>Clinical criteria:</w:t>
            </w:r>
          </w:p>
        </w:tc>
      </w:tr>
      <w:tr w:rsidR="00C43F2A" w:rsidRPr="002B7430" w14:paraId="27B699D7"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2AA9CAA8" w14:textId="4D28053B" w:rsidR="00C43F2A" w:rsidRPr="002B7430" w:rsidRDefault="00C43F2A" w:rsidP="00C57C80">
            <w:pPr>
              <w:widowControl w:val="0"/>
              <w:jc w:val="center"/>
              <w:rPr>
                <w:rFonts w:ascii="Arial Narrow" w:hAnsi="Arial Narrow"/>
                <w:sz w:val="20"/>
                <w:szCs w:val="20"/>
              </w:rPr>
            </w:pPr>
          </w:p>
        </w:tc>
        <w:tc>
          <w:tcPr>
            <w:tcW w:w="7887" w:type="dxa"/>
            <w:gridSpan w:val="7"/>
            <w:vAlign w:val="center"/>
            <w:hideMark/>
          </w:tcPr>
          <w:p w14:paraId="4ED04A13" w14:textId="55A20849" w:rsidR="00C43F2A" w:rsidRPr="002B7430" w:rsidRDefault="002A330E" w:rsidP="00C57C80">
            <w:pPr>
              <w:widowControl w:val="0"/>
              <w:jc w:val="left"/>
              <w:rPr>
                <w:rFonts w:ascii="Arial Narrow" w:hAnsi="Arial Narrow"/>
                <w:sz w:val="20"/>
                <w:szCs w:val="20"/>
              </w:rPr>
            </w:pPr>
            <w:r w:rsidRPr="002B7430">
              <w:rPr>
                <w:rFonts w:ascii="Arial Narrow" w:hAnsi="Arial Narrow"/>
                <w:sz w:val="20"/>
                <w:szCs w:val="20"/>
              </w:rPr>
              <w:t>The condition must have been confirmed by genetic testing; or</w:t>
            </w:r>
          </w:p>
        </w:tc>
      </w:tr>
      <w:tr w:rsidR="002A330E" w:rsidRPr="002B7430" w14:paraId="4EDD3A6E"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33CB2937" w14:textId="576C96CD" w:rsidR="002A330E" w:rsidRPr="002B7430" w:rsidRDefault="002A330E" w:rsidP="00C57C80">
            <w:pPr>
              <w:widowControl w:val="0"/>
              <w:jc w:val="center"/>
              <w:rPr>
                <w:rFonts w:ascii="Arial Narrow" w:hAnsi="Arial Narrow"/>
                <w:sz w:val="20"/>
                <w:szCs w:val="20"/>
              </w:rPr>
            </w:pPr>
          </w:p>
        </w:tc>
        <w:tc>
          <w:tcPr>
            <w:tcW w:w="7887" w:type="dxa"/>
            <w:gridSpan w:val="7"/>
            <w:vAlign w:val="center"/>
          </w:tcPr>
          <w:p w14:paraId="13F8E7B1" w14:textId="5567989F" w:rsidR="002A330E" w:rsidRPr="002B7430" w:rsidRDefault="002A330E" w:rsidP="00C57C80">
            <w:pPr>
              <w:widowControl w:val="0"/>
              <w:jc w:val="left"/>
              <w:rPr>
                <w:rFonts w:ascii="Arial Narrow" w:hAnsi="Arial Narrow"/>
                <w:sz w:val="20"/>
                <w:szCs w:val="20"/>
              </w:rPr>
            </w:pPr>
            <w:r w:rsidRPr="002B7430">
              <w:rPr>
                <w:rFonts w:ascii="Arial Narrow" w:hAnsi="Arial Narrow"/>
                <w:sz w:val="20"/>
                <w:szCs w:val="20"/>
              </w:rPr>
              <w:t>The condition must have been confirmed by a Dutch Lipid Clinic Network Score of at least 6</w:t>
            </w:r>
            <w:r w:rsidR="002342B1" w:rsidRPr="002B7430">
              <w:rPr>
                <w:rFonts w:ascii="Arial Narrow" w:hAnsi="Arial Narrow"/>
                <w:sz w:val="20"/>
                <w:szCs w:val="20"/>
              </w:rPr>
              <w:t>,</w:t>
            </w:r>
          </w:p>
        </w:tc>
      </w:tr>
      <w:tr w:rsidR="00C43F2A" w:rsidRPr="002B7430" w14:paraId="21D1E11A"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233885E7" w14:textId="77777777" w:rsidR="00C43F2A" w:rsidRPr="002B7430" w:rsidRDefault="00C43F2A" w:rsidP="00C57C80">
            <w:pPr>
              <w:widowControl w:val="0"/>
              <w:jc w:val="center"/>
              <w:rPr>
                <w:rFonts w:ascii="Arial Narrow" w:hAnsi="Arial Narrow"/>
                <w:sz w:val="20"/>
                <w:szCs w:val="20"/>
              </w:rPr>
            </w:pPr>
          </w:p>
        </w:tc>
        <w:tc>
          <w:tcPr>
            <w:tcW w:w="7887" w:type="dxa"/>
            <w:gridSpan w:val="7"/>
            <w:vAlign w:val="center"/>
            <w:hideMark/>
          </w:tcPr>
          <w:p w14:paraId="4A75BC9E" w14:textId="77777777" w:rsidR="00C43F2A" w:rsidRPr="002B7430" w:rsidRDefault="00C43F2A" w:rsidP="00C57C80">
            <w:pPr>
              <w:widowControl w:val="0"/>
              <w:jc w:val="left"/>
              <w:rPr>
                <w:rFonts w:ascii="Arial Narrow" w:hAnsi="Arial Narrow"/>
                <w:sz w:val="20"/>
                <w:szCs w:val="20"/>
              </w:rPr>
            </w:pPr>
            <w:r w:rsidRPr="002B7430">
              <w:rPr>
                <w:rFonts w:ascii="Arial Narrow" w:hAnsi="Arial Narrow"/>
                <w:b/>
                <w:bCs/>
                <w:sz w:val="20"/>
                <w:szCs w:val="20"/>
              </w:rPr>
              <w:t>AND</w:t>
            </w:r>
          </w:p>
        </w:tc>
      </w:tr>
      <w:tr w:rsidR="00C43F2A" w:rsidRPr="002B7430" w14:paraId="45BAF94E"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0BB564E9" w14:textId="7A014F52" w:rsidR="00C43F2A" w:rsidRPr="002B7430" w:rsidRDefault="00C43F2A" w:rsidP="00C57C80">
            <w:pPr>
              <w:widowControl w:val="0"/>
              <w:jc w:val="center"/>
              <w:rPr>
                <w:rFonts w:ascii="Arial Narrow" w:hAnsi="Arial Narrow"/>
                <w:sz w:val="20"/>
                <w:szCs w:val="20"/>
              </w:rPr>
            </w:pPr>
          </w:p>
        </w:tc>
        <w:tc>
          <w:tcPr>
            <w:tcW w:w="7887" w:type="dxa"/>
            <w:gridSpan w:val="7"/>
            <w:vAlign w:val="center"/>
            <w:hideMark/>
          </w:tcPr>
          <w:p w14:paraId="48ECF68A" w14:textId="77777777" w:rsidR="00C43F2A" w:rsidRPr="002B7430" w:rsidRDefault="00C43F2A" w:rsidP="00C57C80">
            <w:pPr>
              <w:widowControl w:val="0"/>
              <w:jc w:val="left"/>
              <w:rPr>
                <w:rFonts w:ascii="Arial Narrow" w:hAnsi="Arial Narrow"/>
                <w:sz w:val="20"/>
                <w:szCs w:val="20"/>
              </w:rPr>
            </w:pPr>
            <w:r w:rsidRPr="002B7430">
              <w:rPr>
                <w:rFonts w:ascii="Arial Narrow" w:hAnsi="Arial Narrow"/>
                <w:b/>
                <w:bCs/>
                <w:sz w:val="20"/>
                <w:szCs w:val="20"/>
              </w:rPr>
              <w:t>Clinical criteria:</w:t>
            </w:r>
          </w:p>
        </w:tc>
      </w:tr>
      <w:tr w:rsidR="00C43F2A" w:rsidRPr="002B7430" w14:paraId="022A4B30"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2619AA2C" w14:textId="3EE07FAF" w:rsidR="00C43F2A" w:rsidRPr="002B7430" w:rsidRDefault="00C43F2A" w:rsidP="00C57C80">
            <w:pPr>
              <w:widowControl w:val="0"/>
              <w:jc w:val="center"/>
              <w:rPr>
                <w:rFonts w:ascii="Arial Narrow" w:hAnsi="Arial Narrow"/>
                <w:sz w:val="20"/>
                <w:szCs w:val="20"/>
              </w:rPr>
            </w:pPr>
          </w:p>
        </w:tc>
        <w:tc>
          <w:tcPr>
            <w:tcW w:w="7887" w:type="dxa"/>
            <w:gridSpan w:val="7"/>
            <w:vAlign w:val="center"/>
            <w:hideMark/>
          </w:tcPr>
          <w:p w14:paraId="41A215C7" w14:textId="2F6690BF" w:rsidR="00C43F2A" w:rsidRPr="002B7430" w:rsidRDefault="002A330E" w:rsidP="00C57C80">
            <w:pPr>
              <w:widowControl w:val="0"/>
              <w:jc w:val="left"/>
              <w:rPr>
                <w:rFonts w:ascii="Arial Narrow" w:hAnsi="Arial Narrow"/>
                <w:sz w:val="20"/>
                <w:szCs w:val="20"/>
              </w:rPr>
            </w:pPr>
            <w:r w:rsidRPr="002B7430">
              <w:rPr>
                <w:rFonts w:ascii="Arial Narrow" w:hAnsi="Arial Narrow"/>
                <w:sz w:val="20"/>
                <w:szCs w:val="20"/>
              </w:rPr>
              <w:t>Patient must have an LDL cholesterol level in excess of 1.8 millimoles per litre in the presence of symptomatic atherosclerotic cardiovascular disease; or</w:t>
            </w:r>
          </w:p>
        </w:tc>
      </w:tr>
      <w:tr w:rsidR="002A330E" w:rsidRPr="002B7430" w14:paraId="1B53C49B"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439CAFF2" w14:textId="458F378A" w:rsidR="002A330E" w:rsidRPr="002B7430" w:rsidRDefault="002A330E" w:rsidP="00C57C80">
            <w:pPr>
              <w:widowControl w:val="0"/>
              <w:jc w:val="center"/>
              <w:rPr>
                <w:rFonts w:ascii="Arial Narrow" w:hAnsi="Arial Narrow"/>
                <w:sz w:val="20"/>
                <w:szCs w:val="20"/>
              </w:rPr>
            </w:pPr>
          </w:p>
        </w:tc>
        <w:tc>
          <w:tcPr>
            <w:tcW w:w="7887" w:type="dxa"/>
            <w:gridSpan w:val="7"/>
            <w:vAlign w:val="center"/>
          </w:tcPr>
          <w:p w14:paraId="6D16B612" w14:textId="0CCBB273" w:rsidR="00A454D9" w:rsidRPr="002B7430" w:rsidRDefault="002A330E" w:rsidP="00C57C80">
            <w:pPr>
              <w:widowControl w:val="0"/>
              <w:jc w:val="left"/>
              <w:rPr>
                <w:rFonts w:ascii="Arial Narrow" w:hAnsi="Arial Narrow"/>
                <w:sz w:val="20"/>
                <w:szCs w:val="20"/>
              </w:rPr>
            </w:pPr>
            <w:r w:rsidRPr="002B7430">
              <w:rPr>
                <w:rFonts w:ascii="Arial Narrow" w:hAnsi="Arial Narrow"/>
                <w:sz w:val="20"/>
                <w:szCs w:val="20"/>
              </w:rPr>
              <w:t>Patient must have an LDL cholesterol level in excess of 5 millimoles per litre</w:t>
            </w:r>
            <w:r w:rsidR="002342B1" w:rsidRPr="002B7430">
              <w:rPr>
                <w:rFonts w:ascii="Arial Narrow" w:hAnsi="Arial Narrow"/>
                <w:sz w:val="20"/>
                <w:szCs w:val="20"/>
              </w:rPr>
              <w:t>,</w:t>
            </w:r>
          </w:p>
        </w:tc>
      </w:tr>
      <w:tr w:rsidR="002A330E" w:rsidRPr="002B7430" w14:paraId="073A139D"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40A79266" w14:textId="77777777" w:rsidR="002A330E" w:rsidRPr="002B7430" w:rsidRDefault="002A330E" w:rsidP="00C57C80">
            <w:pPr>
              <w:widowControl w:val="0"/>
              <w:jc w:val="center"/>
              <w:rPr>
                <w:rFonts w:ascii="Arial Narrow" w:hAnsi="Arial Narrow"/>
                <w:sz w:val="20"/>
                <w:szCs w:val="20"/>
              </w:rPr>
            </w:pPr>
          </w:p>
        </w:tc>
        <w:tc>
          <w:tcPr>
            <w:tcW w:w="7887" w:type="dxa"/>
            <w:gridSpan w:val="7"/>
            <w:vAlign w:val="center"/>
          </w:tcPr>
          <w:p w14:paraId="77A81BA9" w14:textId="2DF0895E" w:rsidR="002A330E" w:rsidRPr="002B7430" w:rsidRDefault="002A330E" w:rsidP="00C57C80">
            <w:pPr>
              <w:widowControl w:val="0"/>
              <w:jc w:val="left"/>
              <w:rPr>
                <w:rFonts w:ascii="Arial Narrow" w:hAnsi="Arial Narrow"/>
                <w:b/>
                <w:bCs/>
                <w:sz w:val="20"/>
                <w:szCs w:val="20"/>
              </w:rPr>
            </w:pPr>
            <w:r w:rsidRPr="002B7430">
              <w:rPr>
                <w:rFonts w:ascii="Arial Narrow" w:hAnsi="Arial Narrow"/>
                <w:b/>
                <w:bCs/>
                <w:sz w:val="20"/>
                <w:szCs w:val="20"/>
              </w:rPr>
              <w:t>AND</w:t>
            </w:r>
          </w:p>
        </w:tc>
      </w:tr>
      <w:tr w:rsidR="002A330E" w:rsidRPr="002B7430" w14:paraId="7EA24E22"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3E63328C" w14:textId="2252703E" w:rsidR="002A330E" w:rsidRPr="002B7430" w:rsidRDefault="002A330E" w:rsidP="00C57C80">
            <w:pPr>
              <w:widowControl w:val="0"/>
              <w:jc w:val="center"/>
              <w:rPr>
                <w:rFonts w:ascii="Arial Narrow" w:hAnsi="Arial Narrow"/>
                <w:sz w:val="20"/>
                <w:szCs w:val="20"/>
              </w:rPr>
            </w:pPr>
          </w:p>
        </w:tc>
        <w:tc>
          <w:tcPr>
            <w:tcW w:w="7887" w:type="dxa"/>
            <w:gridSpan w:val="7"/>
            <w:vAlign w:val="center"/>
          </w:tcPr>
          <w:p w14:paraId="7E96EA2A" w14:textId="6FD3AFAA" w:rsidR="002A330E" w:rsidRPr="002B7430" w:rsidRDefault="002A330E" w:rsidP="00C57C80">
            <w:pPr>
              <w:widowControl w:val="0"/>
              <w:jc w:val="left"/>
              <w:rPr>
                <w:rFonts w:ascii="Arial Narrow" w:hAnsi="Arial Narrow"/>
                <w:sz w:val="20"/>
                <w:szCs w:val="20"/>
              </w:rPr>
            </w:pPr>
            <w:r w:rsidRPr="002B7430">
              <w:rPr>
                <w:rFonts w:ascii="Arial Narrow" w:hAnsi="Arial Narrow"/>
                <w:b/>
                <w:bCs/>
                <w:sz w:val="20"/>
                <w:szCs w:val="20"/>
              </w:rPr>
              <w:t>Clinical criteria:</w:t>
            </w:r>
          </w:p>
        </w:tc>
      </w:tr>
      <w:tr w:rsidR="002A330E" w:rsidRPr="002B7430" w14:paraId="755281B0"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352C9323" w14:textId="00E04E04" w:rsidR="002A330E" w:rsidRPr="002B7430" w:rsidRDefault="002A330E" w:rsidP="00C57C80">
            <w:pPr>
              <w:widowControl w:val="0"/>
              <w:jc w:val="center"/>
              <w:rPr>
                <w:rFonts w:ascii="Arial Narrow" w:hAnsi="Arial Narrow"/>
                <w:sz w:val="20"/>
                <w:szCs w:val="20"/>
              </w:rPr>
            </w:pPr>
          </w:p>
        </w:tc>
        <w:tc>
          <w:tcPr>
            <w:tcW w:w="7887" w:type="dxa"/>
            <w:gridSpan w:val="7"/>
            <w:vAlign w:val="center"/>
          </w:tcPr>
          <w:p w14:paraId="0A157C69" w14:textId="41F1D556" w:rsidR="002A330E" w:rsidRPr="002B7430" w:rsidRDefault="002A330E" w:rsidP="00C57C80">
            <w:pPr>
              <w:widowControl w:val="0"/>
              <w:jc w:val="left"/>
              <w:rPr>
                <w:rFonts w:ascii="Arial Narrow" w:hAnsi="Arial Narrow"/>
                <w:sz w:val="20"/>
                <w:szCs w:val="20"/>
              </w:rPr>
            </w:pPr>
            <w:r w:rsidRPr="002B7430">
              <w:rPr>
                <w:rFonts w:ascii="Arial Narrow" w:hAnsi="Arial Narrow"/>
                <w:sz w:val="20"/>
                <w:szCs w:val="20"/>
              </w:rPr>
              <w:t xml:space="preserve">Patient must have been treated with the maximum recommended dose of atorvastatin (80 mg daily) or rosuvastatin (40 mg daily) according to the TGA-approved Product Information or the maximum tolerated dose of atorvastatin or rosuvastatin for at least </w:t>
            </w:r>
            <w:r w:rsidR="007B2C03" w:rsidRPr="002B7430">
              <w:rPr>
                <w:rFonts w:ascii="Arial Narrow" w:hAnsi="Arial Narrow"/>
                <w:i/>
                <w:iCs/>
                <w:sz w:val="20"/>
                <w:szCs w:val="20"/>
              </w:rPr>
              <w:t xml:space="preserve">4 </w:t>
            </w:r>
            <w:r w:rsidRPr="002B7430">
              <w:rPr>
                <w:rFonts w:ascii="Arial Narrow" w:hAnsi="Arial Narrow"/>
                <w:strike/>
                <w:sz w:val="20"/>
                <w:szCs w:val="20"/>
              </w:rPr>
              <w:t>12</w:t>
            </w:r>
            <w:r w:rsidRPr="002B7430">
              <w:rPr>
                <w:rFonts w:ascii="Arial Narrow" w:hAnsi="Arial Narrow"/>
                <w:sz w:val="20"/>
                <w:szCs w:val="20"/>
              </w:rPr>
              <w:t xml:space="preserve"> consecutive weeks in conjunction with dietary therapy and exercise; or</w:t>
            </w:r>
          </w:p>
        </w:tc>
      </w:tr>
      <w:tr w:rsidR="002A330E" w:rsidRPr="002B7430" w14:paraId="103584AB"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2CF1F12D" w14:textId="0FC80928" w:rsidR="002A330E" w:rsidRPr="002B7430" w:rsidRDefault="002A330E" w:rsidP="00C57C80">
            <w:pPr>
              <w:widowControl w:val="0"/>
              <w:jc w:val="center"/>
              <w:rPr>
                <w:rFonts w:ascii="Arial Narrow" w:hAnsi="Arial Narrow"/>
                <w:sz w:val="20"/>
                <w:szCs w:val="20"/>
              </w:rPr>
            </w:pPr>
          </w:p>
        </w:tc>
        <w:tc>
          <w:tcPr>
            <w:tcW w:w="7887" w:type="dxa"/>
            <w:gridSpan w:val="7"/>
            <w:vAlign w:val="center"/>
          </w:tcPr>
          <w:p w14:paraId="58BE1B98" w14:textId="46AF6169" w:rsidR="002A330E" w:rsidRPr="002B7430" w:rsidRDefault="00044062" w:rsidP="00C57C80">
            <w:pPr>
              <w:widowControl w:val="0"/>
              <w:jc w:val="left"/>
              <w:rPr>
                <w:rFonts w:ascii="Arial Narrow" w:hAnsi="Arial Narrow"/>
                <w:sz w:val="20"/>
                <w:szCs w:val="20"/>
              </w:rPr>
            </w:pPr>
            <w:r w:rsidRPr="002B7430">
              <w:rPr>
                <w:rFonts w:ascii="Arial Narrow" w:hAnsi="Arial Narrow"/>
                <w:sz w:val="20"/>
                <w:szCs w:val="20"/>
              </w:rPr>
              <w:t>Patient must have developed clinically important product-related adverse events necessitating withdrawal of statin treatment to trials of each of atorvastatin and rosuvastatin; or</w:t>
            </w:r>
          </w:p>
        </w:tc>
      </w:tr>
      <w:tr w:rsidR="002A330E" w:rsidRPr="002B7430" w14:paraId="208A261A"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257BE19E" w14:textId="56A13E7E" w:rsidR="002A330E" w:rsidRPr="002B7430" w:rsidRDefault="002A330E" w:rsidP="00C57C80">
            <w:pPr>
              <w:widowControl w:val="0"/>
              <w:jc w:val="center"/>
              <w:rPr>
                <w:rFonts w:ascii="Arial Narrow" w:hAnsi="Arial Narrow"/>
                <w:sz w:val="20"/>
                <w:szCs w:val="20"/>
              </w:rPr>
            </w:pPr>
          </w:p>
        </w:tc>
        <w:tc>
          <w:tcPr>
            <w:tcW w:w="7887" w:type="dxa"/>
            <w:gridSpan w:val="7"/>
            <w:vAlign w:val="center"/>
          </w:tcPr>
          <w:p w14:paraId="1C8B2153" w14:textId="19E4C118" w:rsidR="002A330E" w:rsidRPr="002B7430" w:rsidRDefault="00044062" w:rsidP="00C57C80">
            <w:pPr>
              <w:widowControl w:val="0"/>
              <w:jc w:val="left"/>
              <w:rPr>
                <w:rFonts w:ascii="Arial Narrow" w:hAnsi="Arial Narrow"/>
                <w:sz w:val="20"/>
                <w:szCs w:val="20"/>
              </w:rPr>
            </w:pPr>
            <w:r w:rsidRPr="002B7430">
              <w:rPr>
                <w:rFonts w:ascii="Arial Narrow" w:hAnsi="Arial Narrow"/>
                <w:sz w:val="20"/>
                <w:szCs w:val="20"/>
              </w:rPr>
              <w:t>Patient must be contraindicated to treatment with a HMG CoA reductase inhibitor (statin) as defined in the TGA-approved Product Information</w:t>
            </w:r>
            <w:r w:rsidR="002342B1" w:rsidRPr="002B7430">
              <w:rPr>
                <w:rFonts w:ascii="Arial Narrow" w:hAnsi="Arial Narrow"/>
                <w:sz w:val="20"/>
                <w:szCs w:val="20"/>
              </w:rPr>
              <w:t>,</w:t>
            </w:r>
          </w:p>
        </w:tc>
      </w:tr>
      <w:tr w:rsidR="00044062" w:rsidRPr="002B7430" w14:paraId="467DBD67"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53A38D51" w14:textId="77777777" w:rsidR="00044062" w:rsidRPr="002B7430" w:rsidRDefault="00044062" w:rsidP="00C57C80">
            <w:pPr>
              <w:widowControl w:val="0"/>
              <w:jc w:val="center"/>
              <w:rPr>
                <w:rFonts w:ascii="Arial Narrow" w:hAnsi="Arial Narrow"/>
                <w:sz w:val="20"/>
                <w:szCs w:val="20"/>
              </w:rPr>
            </w:pPr>
          </w:p>
        </w:tc>
        <w:tc>
          <w:tcPr>
            <w:tcW w:w="7887" w:type="dxa"/>
            <w:gridSpan w:val="7"/>
            <w:vAlign w:val="center"/>
          </w:tcPr>
          <w:p w14:paraId="447137FD" w14:textId="1D99A0C8" w:rsidR="00044062" w:rsidRPr="002B7430" w:rsidRDefault="00044062" w:rsidP="00C57C80">
            <w:pPr>
              <w:widowControl w:val="0"/>
              <w:jc w:val="left"/>
              <w:rPr>
                <w:rFonts w:ascii="Arial Narrow" w:hAnsi="Arial Narrow"/>
                <w:sz w:val="20"/>
                <w:szCs w:val="20"/>
              </w:rPr>
            </w:pPr>
            <w:r w:rsidRPr="002B7430">
              <w:rPr>
                <w:rFonts w:ascii="Arial Narrow" w:hAnsi="Arial Narrow"/>
                <w:b/>
                <w:bCs/>
                <w:sz w:val="20"/>
                <w:szCs w:val="20"/>
              </w:rPr>
              <w:t>AND</w:t>
            </w:r>
          </w:p>
        </w:tc>
      </w:tr>
      <w:tr w:rsidR="00044062" w:rsidRPr="002B7430" w14:paraId="43FBED6E"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330B620F" w14:textId="0F688BC3" w:rsidR="00044062" w:rsidRPr="002B7430" w:rsidRDefault="00044062" w:rsidP="00C57C80">
            <w:pPr>
              <w:widowControl w:val="0"/>
              <w:jc w:val="center"/>
              <w:rPr>
                <w:rFonts w:ascii="Arial Narrow" w:hAnsi="Arial Narrow"/>
                <w:sz w:val="20"/>
                <w:szCs w:val="20"/>
              </w:rPr>
            </w:pPr>
          </w:p>
        </w:tc>
        <w:tc>
          <w:tcPr>
            <w:tcW w:w="7887" w:type="dxa"/>
            <w:gridSpan w:val="7"/>
            <w:vAlign w:val="center"/>
          </w:tcPr>
          <w:p w14:paraId="56BDA1FB" w14:textId="26E8A9CC" w:rsidR="00044062" w:rsidRPr="002B7430" w:rsidRDefault="00044062" w:rsidP="00C57C80">
            <w:pPr>
              <w:widowControl w:val="0"/>
              <w:jc w:val="left"/>
              <w:rPr>
                <w:rFonts w:ascii="Arial Narrow" w:hAnsi="Arial Narrow"/>
                <w:sz w:val="20"/>
                <w:szCs w:val="20"/>
              </w:rPr>
            </w:pPr>
            <w:r w:rsidRPr="002B7430">
              <w:rPr>
                <w:rFonts w:ascii="Arial Narrow" w:hAnsi="Arial Narrow"/>
                <w:b/>
                <w:bCs/>
                <w:sz w:val="20"/>
                <w:szCs w:val="20"/>
              </w:rPr>
              <w:t>Clinical criteria:</w:t>
            </w:r>
          </w:p>
        </w:tc>
      </w:tr>
      <w:tr w:rsidR="00044062" w:rsidRPr="002B7430" w14:paraId="333EBD1D"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75950C01" w14:textId="38C682EB" w:rsidR="00044062" w:rsidRPr="002B7430" w:rsidRDefault="00044062" w:rsidP="00C57C80">
            <w:pPr>
              <w:widowControl w:val="0"/>
              <w:jc w:val="center"/>
              <w:rPr>
                <w:rFonts w:ascii="Arial Narrow" w:hAnsi="Arial Narrow"/>
                <w:sz w:val="20"/>
                <w:szCs w:val="20"/>
              </w:rPr>
            </w:pPr>
          </w:p>
        </w:tc>
        <w:tc>
          <w:tcPr>
            <w:tcW w:w="7887" w:type="dxa"/>
            <w:gridSpan w:val="7"/>
            <w:vAlign w:val="center"/>
          </w:tcPr>
          <w:p w14:paraId="71FA87F5" w14:textId="192C4F40" w:rsidR="00044062" w:rsidRPr="002B7430" w:rsidRDefault="00044062" w:rsidP="00C57C80">
            <w:pPr>
              <w:widowControl w:val="0"/>
              <w:jc w:val="left"/>
              <w:rPr>
                <w:rFonts w:ascii="Arial Narrow" w:hAnsi="Arial Narrow"/>
                <w:sz w:val="20"/>
                <w:szCs w:val="20"/>
              </w:rPr>
            </w:pPr>
            <w:r w:rsidRPr="002B7430">
              <w:rPr>
                <w:rFonts w:ascii="Arial Narrow" w:hAnsi="Arial Narrow"/>
                <w:sz w:val="20"/>
                <w:szCs w:val="20"/>
              </w:rPr>
              <w:t xml:space="preserve">Patient must have been treated with ezetimibe for at least </w:t>
            </w:r>
            <w:r w:rsidR="007B2C03" w:rsidRPr="002B7430">
              <w:rPr>
                <w:rFonts w:ascii="Arial Narrow" w:hAnsi="Arial Narrow"/>
                <w:i/>
                <w:iCs/>
                <w:sz w:val="20"/>
                <w:szCs w:val="20"/>
              </w:rPr>
              <w:t>4</w:t>
            </w:r>
            <w:r w:rsidR="007B2C03" w:rsidRPr="002B7430">
              <w:rPr>
                <w:rFonts w:ascii="Arial Narrow" w:hAnsi="Arial Narrow"/>
                <w:sz w:val="20"/>
                <w:szCs w:val="20"/>
              </w:rPr>
              <w:t xml:space="preserve"> </w:t>
            </w:r>
            <w:r w:rsidRPr="002B7430">
              <w:rPr>
                <w:rFonts w:ascii="Arial Narrow" w:hAnsi="Arial Narrow"/>
                <w:strike/>
                <w:sz w:val="20"/>
                <w:szCs w:val="20"/>
              </w:rPr>
              <w:t>12</w:t>
            </w:r>
            <w:r w:rsidRPr="002B7430">
              <w:rPr>
                <w:rFonts w:ascii="Arial Narrow" w:hAnsi="Arial Narrow"/>
                <w:sz w:val="20"/>
                <w:szCs w:val="20"/>
              </w:rPr>
              <w:t xml:space="preserve"> consecutive weeks in conjunction with a statin (if tolerated), dietary therapy and exercise</w:t>
            </w:r>
            <w:r w:rsidR="002342B1" w:rsidRPr="002B7430">
              <w:rPr>
                <w:rFonts w:ascii="Arial Narrow" w:hAnsi="Arial Narrow"/>
                <w:sz w:val="20"/>
                <w:szCs w:val="20"/>
              </w:rPr>
              <w:t>,</w:t>
            </w:r>
          </w:p>
        </w:tc>
      </w:tr>
      <w:tr w:rsidR="00044062" w:rsidRPr="002B7430" w14:paraId="0B700DB4"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7005D3DF" w14:textId="77777777" w:rsidR="00044062" w:rsidRPr="002B7430" w:rsidRDefault="00044062" w:rsidP="00C57C80">
            <w:pPr>
              <w:widowControl w:val="0"/>
              <w:jc w:val="center"/>
              <w:rPr>
                <w:rFonts w:ascii="Arial Narrow" w:hAnsi="Arial Narrow"/>
                <w:sz w:val="20"/>
                <w:szCs w:val="20"/>
              </w:rPr>
            </w:pPr>
          </w:p>
        </w:tc>
        <w:tc>
          <w:tcPr>
            <w:tcW w:w="7887" w:type="dxa"/>
            <w:gridSpan w:val="7"/>
            <w:vAlign w:val="center"/>
          </w:tcPr>
          <w:p w14:paraId="2A9E069A" w14:textId="78980A99" w:rsidR="00044062" w:rsidRPr="002B7430" w:rsidRDefault="00044062" w:rsidP="00C57C80">
            <w:pPr>
              <w:widowControl w:val="0"/>
              <w:jc w:val="left"/>
              <w:rPr>
                <w:rFonts w:ascii="Arial Narrow" w:hAnsi="Arial Narrow"/>
                <w:sz w:val="20"/>
                <w:szCs w:val="20"/>
              </w:rPr>
            </w:pPr>
            <w:r w:rsidRPr="002B7430">
              <w:rPr>
                <w:rFonts w:ascii="Arial Narrow" w:hAnsi="Arial Narrow"/>
                <w:b/>
                <w:bCs/>
                <w:sz w:val="20"/>
                <w:szCs w:val="20"/>
              </w:rPr>
              <w:t>AND</w:t>
            </w:r>
          </w:p>
        </w:tc>
      </w:tr>
      <w:tr w:rsidR="00044062" w:rsidRPr="002B7430" w14:paraId="636E6D05"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6064428A" w14:textId="32994B5C" w:rsidR="00044062" w:rsidRPr="002B7430" w:rsidRDefault="00044062" w:rsidP="00C57C80">
            <w:pPr>
              <w:widowControl w:val="0"/>
              <w:jc w:val="center"/>
              <w:rPr>
                <w:rFonts w:ascii="Arial Narrow" w:hAnsi="Arial Narrow"/>
                <w:sz w:val="20"/>
                <w:szCs w:val="20"/>
              </w:rPr>
            </w:pPr>
          </w:p>
        </w:tc>
        <w:tc>
          <w:tcPr>
            <w:tcW w:w="7887" w:type="dxa"/>
            <w:gridSpan w:val="7"/>
            <w:vAlign w:val="center"/>
          </w:tcPr>
          <w:p w14:paraId="01598C77" w14:textId="7BDB793A" w:rsidR="00044062" w:rsidRPr="002B7430" w:rsidRDefault="00044062" w:rsidP="00C57C80">
            <w:pPr>
              <w:widowControl w:val="0"/>
              <w:jc w:val="left"/>
              <w:rPr>
                <w:rFonts w:ascii="Arial Narrow" w:hAnsi="Arial Narrow"/>
                <w:sz w:val="20"/>
                <w:szCs w:val="20"/>
              </w:rPr>
            </w:pPr>
            <w:r w:rsidRPr="002B7430">
              <w:rPr>
                <w:rFonts w:ascii="Arial Narrow" w:hAnsi="Arial Narrow"/>
                <w:b/>
                <w:bCs/>
                <w:sz w:val="20"/>
                <w:szCs w:val="20"/>
              </w:rPr>
              <w:t>Clinical criteria:</w:t>
            </w:r>
          </w:p>
        </w:tc>
      </w:tr>
      <w:tr w:rsidR="00044062" w:rsidRPr="002B7430" w14:paraId="7E26A79F"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29B0F07A" w14:textId="3DECE808" w:rsidR="00044062" w:rsidRPr="002B7430" w:rsidRDefault="00044062" w:rsidP="00C57C80">
            <w:pPr>
              <w:widowControl w:val="0"/>
              <w:jc w:val="center"/>
              <w:rPr>
                <w:rFonts w:ascii="Arial Narrow" w:hAnsi="Arial Narrow"/>
                <w:sz w:val="20"/>
                <w:szCs w:val="20"/>
              </w:rPr>
            </w:pPr>
          </w:p>
        </w:tc>
        <w:tc>
          <w:tcPr>
            <w:tcW w:w="7887" w:type="dxa"/>
            <w:gridSpan w:val="7"/>
            <w:vAlign w:val="center"/>
          </w:tcPr>
          <w:p w14:paraId="04063B89" w14:textId="48CBC99F" w:rsidR="00044062" w:rsidRPr="002B7430" w:rsidRDefault="00044062" w:rsidP="00C57C80">
            <w:pPr>
              <w:widowControl w:val="0"/>
              <w:jc w:val="left"/>
              <w:rPr>
                <w:rFonts w:ascii="Arial Narrow" w:hAnsi="Arial Narrow"/>
                <w:sz w:val="20"/>
                <w:szCs w:val="20"/>
              </w:rPr>
            </w:pPr>
            <w:r w:rsidRPr="002B7430">
              <w:rPr>
                <w:rFonts w:ascii="Arial Narrow" w:hAnsi="Arial Narrow"/>
                <w:sz w:val="20"/>
                <w:szCs w:val="20"/>
              </w:rPr>
              <w:t>Patient must not be receiving concomitant PBS-subsidised treatment with another drug that belongs to the same pharmacological class as this drug, for this PBS indication</w:t>
            </w:r>
            <w:r w:rsidR="002342B1" w:rsidRPr="002B7430">
              <w:rPr>
                <w:rFonts w:ascii="Arial Narrow" w:hAnsi="Arial Narrow"/>
                <w:sz w:val="20"/>
                <w:szCs w:val="20"/>
              </w:rPr>
              <w:t>.</w:t>
            </w:r>
          </w:p>
        </w:tc>
      </w:tr>
      <w:tr w:rsidR="00C43F2A" w:rsidRPr="002B7430" w14:paraId="42893EFF"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2B932663" w14:textId="4FED315C" w:rsidR="00C43F2A" w:rsidRPr="002B7430" w:rsidRDefault="00C43F2A" w:rsidP="00C57C80">
            <w:pPr>
              <w:widowControl w:val="0"/>
              <w:jc w:val="center"/>
              <w:rPr>
                <w:rFonts w:ascii="Arial Narrow" w:hAnsi="Arial Narrow"/>
                <w:sz w:val="20"/>
                <w:szCs w:val="20"/>
              </w:rPr>
            </w:pPr>
          </w:p>
        </w:tc>
        <w:tc>
          <w:tcPr>
            <w:tcW w:w="7887" w:type="dxa"/>
            <w:gridSpan w:val="7"/>
            <w:vAlign w:val="center"/>
            <w:hideMark/>
          </w:tcPr>
          <w:p w14:paraId="4734756A" w14:textId="77777777" w:rsidR="00C43F2A" w:rsidRPr="002B7430" w:rsidRDefault="00C43F2A" w:rsidP="00C57C80">
            <w:pPr>
              <w:widowControl w:val="0"/>
              <w:jc w:val="left"/>
              <w:rPr>
                <w:rFonts w:ascii="Arial Narrow" w:hAnsi="Arial Narrow"/>
                <w:sz w:val="20"/>
                <w:szCs w:val="20"/>
              </w:rPr>
            </w:pPr>
            <w:r w:rsidRPr="002B7430">
              <w:rPr>
                <w:rFonts w:ascii="Arial Narrow" w:hAnsi="Arial Narrow"/>
                <w:b/>
                <w:bCs/>
                <w:sz w:val="20"/>
                <w:szCs w:val="20"/>
              </w:rPr>
              <w:t>Treatment criteria:</w:t>
            </w:r>
          </w:p>
        </w:tc>
      </w:tr>
      <w:tr w:rsidR="00C43F2A" w:rsidRPr="002B7430" w14:paraId="43BEDC57"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62548658" w14:textId="6F7AE9D4" w:rsidR="00C43F2A" w:rsidRPr="002B7430" w:rsidRDefault="00C43F2A" w:rsidP="00C57C80">
            <w:pPr>
              <w:widowControl w:val="0"/>
              <w:jc w:val="center"/>
              <w:rPr>
                <w:rFonts w:ascii="Arial Narrow" w:hAnsi="Arial Narrow"/>
                <w:sz w:val="20"/>
                <w:szCs w:val="20"/>
              </w:rPr>
            </w:pPr>
          </w:p>
        </w:tc>
        <w:tc>
          <w:tcPr>
            <w:tcW w:w="7887" w:type="dxa"/>
            <w:gridSpan w:val="7"/>
            <w:vAlign w:val="center"/>
            <w:hideMark/>
          </w:tcPr>
          <w:p w14:paraId="6B80B579" w14:textId="3E1B536A" w:rsidR="00C43F2A" w:rsidRPr="002B7430" w:rsidRDefault="00044062" w:rsidP="00C57C80">
            <w:pPr>
              <w:widowControl w:val="0"/>
              <w:autoSpaceDE w:val="0"/>
              <w:autoSpaceDN w:val="0"/>
              <w:adjustRightInd w:val="0"/>
              <w:jc w:val="left"/>
              <w:rPr>
                <w:rFonts w:ascii="Arial Narrow" w:hAnsi="Arial Narrow" w:cs="Arial Narrow"/>
                <w:i/>
                <w:iCs/>
                <w:sz w:val="20"/>
                <w:szCs w:val="20"/>
              </w:rPr>
            </w:pPr>
            <w:r w:rsidRPr="002B7430">
              <w:rPr>
                <w:rFonts w:ascii="Arial Narrow" w:hAnsi="Arial Narrow" w:cs="Arial Narrow"/>
                <w:iCs/>
                <w:sz w:val="20"/>
                <w:szCs w:val="20"/>
              </w:rPr>
              <w:t>Must be treated by a specialist physician; or</w:t>
            </w:r>
          </w:p>
        </w:tc>
      </w:tr>
      <w:tr w:rsidR="00044062" w:rsidRPr="002B7430" w14:paraId="05D94315"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4E40A0A3" w14:textId="59697010" w:rsidR="00044062" w:rsidRPr="002B7430" w:rsidRDefault="00044062" w:rsidP="00C57C80">
            <w:pPr>
              <w:widowControl w:val="0"/>
              <w:jc w:val="center"/>
              <w:rPr>
                <w:rFonts w:ascii="Arial Narrow" w:hAnsi="Arial Narrow"/>
                <w:sz w:val="20"/>
                <w:szCs w:val="20"/>
              </w:rPr>
            </w:pPr>
          </w:p>
        </w:tc>
        <w:tc>
          <w:tcPr>
            <w:tcW w:w="7887" w:type="dxa"/>
            <w:gridSpan w:val="7"/>
            <w:vAlign w:val="center"/>
          </w:tcPr>
          <w:p w14:paraId="205F5F57" w14:textId="519E9696" w:rsidR="00044062" w:rsidRPr="002B7430" w:rsidRDefault="00044062" w:rsidP="00C57C80">
            <w:pPr>
              <w:widowControl w:val="0"/>
              <w:autoSpaceDE w:val="0"/>
              <w:autoSpaceDN w:val="0"/>
              <w:adjustRightInd w:val="0"/>
              <w:jc w:val="left"/>
              <w:rPr>
                <w:rFonts w:ascii="Arial Narrow" w:hAnsi="Arial Narrow" w:cs="Arial Narrow"/>
                <w:iCs/>
                <w:sz w:val="20"/>
                <w:szCs w:val="20"/>
              </w:rPr>
            </w:pPr>
            <w:r w:rsidRPr="002B7430">
              <w:rPr>
                <w:rFonts w:ascii="Arial Narrow" w:hAnsi="Arial Narrow" w:cs="Arial Narrow"/>
                <w:iCs/>
                <w:sz w:val="20"/>
                <w:szCs w:val="20"/>
              </w:rPr>
              <w:t>Must be treated by a physician who has consulted a specialist physician</w:t>
            </w:r>
            <w:r w:rsidR="002342B1" w:rsidRPr="002B7430">
              <w:rPr>
                <w:rFonts w:ascii="Arial Narrow" w:hAnsi="Arial Narrow" w:cs="Arial Narrow"/>
                <w:iCs/>
                <w:sz w:val="20"/>
                <w:szCs w:val="20"/>
              </w:rPr>
              <w:t>.</w:t>
            </w:r>
          </w:p>
        </w:tc>
      </w:tr>
      <w:tr w:rsidR="00C43F2A" w:rsidRPr="002B7430" w14:paraId="11DD12B6" w14:textId="77777777" w:rsidTr="00C57C80">
        <w:tblPrEx>
          <w:tblCellMar>
            <w:top w:w="15" w:type="dxa"/>
            <w:bottom w:w="15" w:type="dxa"/>
          </w:tblCellMar>
        </w:tblPrEx>
        <w:trPr>
          <w:cantSplit/>
          <w:trHeight w:val="20"/>
        </w:trPr>
        <w:tc>
          <w:tcPr>
            <w:tcW w:w="1129" w:type="dxa"/>
            <w:gridSpan w:val="2"/>
            <w:vAlign w:val="center"/>
          </w:tcPr>
          <w:p w14:paraId="17A5BE19" w14:textId="3CFCEE01" w:rsidR="00C43F2A" w:rsidRPr="002B7430" w:rsidRDefault="00C43F2A" w:rsidP="00C57C80">
            <w:pPr>
              <w:widowControl w:val="0"/>
              <w:jc w:val="center"/>
              <w:rPr>
                <w:rFonts w:ascii="Arial Narrow" w:hAnsi="Arial Narrow"/>
                <w:sz w:val="20"/>
                <w:szCs w:val="20"/>
              </w:rPr>
            </w:pPr>
          </w:p>
        </w:tc>
        <w:tc>
          <w:tcPr>
            <w:tcW w:w="7887" w:type="dxa"/>
            <w:gridSpan w:val="7"/>
            <w:vAlign w:val="center"/>
            <w:hideMark/>
          </w:tcPr>
          <w:p w14:paraId="3F767658" w14:textId="77777777" w:rsidR="00044062" w:rsidRPr="002B7430" w:rsidRDefault="00C43F2A" w:rsidP="00C57C80">
            <w:pPr>
              <w:widowControl w:val="0"/>
              <w:jc w:val="left"/>
              <w:rPr>
                <w:rFonts w:ascii="Arial Narrow" w:hAnsi="Arial Narrow"/>
                <w:b/>
                <w:bCs/>
                <w:sz w:val="20"/>
                <w:szCs w:val="20"/>
              </w:rPr>
            </w:pPr>
            <w:r w:rsidRPr="002B7430">
              <w:rPr>
                <w:rFonts w:ascii="Arial Narrow" w:hAnsi="Arial Narrow"/>
                <w:b/>
                <w:bCs/>
                <w:sz w:val="20"/>
                <w:szCs w:val="20"/>
              </w:rPr>
              <w:t xml:space="preserve">Prescribing Instructions: </w:t>
            </w:r>
          </w:p>
          <w:p w14:paraId="02278D0A" w14:textId="77777777" w:rsidR="00044062" w:rsidRPr="002B7430" w:rsidRDefault="00044062" w:rsidP="00C57C80">
            <w:pPr>
              <w:widowControl w:val="0"/>
              <w:jc w:val="left"/>
              <w:rPr>
                <w:rFonts w:ascii="Arial Narrow" w:hAnsi="Arial Narrow"/>
                <w:bCs/>
                <w:sz w:val="20"/>
                <w:szCs w:val="20"/>
              </w:rPr>
            </w:pPr>
            <w:r w:rsidRPr="002B7430">
              <w:rPr>
                <w:rFonts w:ascii="Arial Narrow" w:hAnsi="Arial Narrow"/>
                <w:bCs/>
                <w:sz w:val="20"/>
                <w:szCs w:val="20"/>
              </w:rPr>
              <w:t>Symptomatic atherosclerotic cardiovascular disease is defined as:</w:t>
            </w:r>
          </w:p>
          <w:p w14:paraId="1077D13B" w14:textId="53623860" w:rsidR="00044062" w:rsidRPr="002B7430" w:rsidRDefault="00044062" w:rsidP="00C57C80">
            <w:pPr>
              <w:widowControl w:val="0"/>
              <w:jc w:val="left"/>
              <w:rPr>
                <w:rFonts w:ascii="Arial Narrow" w:hAnsi="Arial Narrow"/>
                <w:bCs/>
                <w:sz w:val="20"/>
                <w:szCs w:val="20"/>
              </w:rPr>
            </w:pPr>
            <w:r w:rsidRPr="002B7430">
              <w:rPr>
                <w:rFonts w:ascii="Arial Narrow" w:hAnsi="Arial Narrow"/>
                <w:bCs/>
                <w:sz w:val="20"/>
                <w:szCs w:val="20"/>
              </w:rP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w:t>
            </w:r>
            <w:r w:rsidR="00E16F9B" w:rsidRPr="002B7430">
              <w:rPr>
                <w:rFonts w:ascii="Arial Narrow" w:hAnsi="Arial Narrow"/>
                <w:bCs/>
                <w:sz w:val="20"/>
                <w:szCs w:val="20"/>
              </w:rPr>
              <w:t> </w:t>
            </w:r>
            <w:r w:rsidRPr="002B7430">
              <w:rPr>
                <w:rFonts w:ascii="Arial Narrow" w:hAnsi="Arial Narrow"/>
                <w:bCs/>
                <w:sz w:val="20"/>
                <w:szCs w:val="20"/>
              </w:rPr>
              <w:t>myocardial perfusion scanning or stress echocardiography); or</w:t>
            </w:r>
          </w:p>
          <w:p w14:paraId="79A4F75F" w14:textId="6BC349BA" w:rsidR="00044062" w:rsidRPr="002B7430" w:rsidRDefault="00044062" w:rsidP="00C57C80">
            <w:pPr>
              <w:widowControl w:val="0"/>
              <w:jc w:val="left"/>
              <w:rPr>
                <w:rFonts w:ascii="Arial Narrow" w:hAnsi="Arial Narrow"/>
                <w:bCs/>
                <w:sz w:val="20"/>
                <w:szCs w:val="20"/>
              </w:rPr>
            </w:pPr>
            <w:r w:rsidRPr="002B7430">
              <w:rPr>
                <w:rFonts w:ascii="Arial Narrow" w:hAnsi="Arial Narrow"/>
                <w:bCs/>
                <w:sz w:val="20"/>
                <w:szCs w:val="20"/>
              </w:rPr>
              <w:t>(ii) the presence of symptomatic cerebrovascular disease (prior ischaemic stroke, prior revascularisation procedure, or transient ischaemic attack associated with 50% or greater stenosis in 1 or more cerebral arteries on imaging); or</w:t>
            </w:r>
          </w:p>
          <w:p w14:paraId="4C7A7B68" w14:textId="48B2E2CF" w:rsidR="00C43F2A" w:rsidRPr="002B7430" w:rsidRDefault="00044062" w:rsidP="00C57C80">
            <w:pPr>
              <w:widowControl w:val="0"/>
              <w:jc w:val="left"/>
              <w:rPr>
                <w:rFonts w:ascii="Arial Narrow" w:hAnsi="Arial Narrow"/>
                <w:sz w:val="20"/>
                <w:szCs w:val="20"/>
              </w:rPr>
            </w:pPr>
            <w:r w:rsidRPr="002B7430">
              <w:rPr>
                <w:rFonts w:ascii="Arial Narrow" w:hAnsi="Arial Narrow"/>
                <w:bCs/>
                <w:sz w:val="20"/>
                <w:szCs w:val="20"/>
              </w:rP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tc>
      </w:tr>
      <w:tr w:rsidR="00044062" w:rsidRPr="002B7430" w14:paraId="50C20077"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4BAE5A4B" w14:textId="46DAB31C" w:rsidR="00044062" w:rsidRPr="002B7430" w:rsidRDefault="00044062" w:rsidP="00C57C80">
            <w:pPr>
              <w:widowControl w:val="0"/>
              <w:jc w:val="center"/>
              <w:rPr>
                <w:rFonts w:ascii="Arial Narrow" w:hAnsi="Arial Narrow"/>
                <w:sz w:val="20"/>
                <w:szCs w:val="20"/>
              </w:rPr>
            </w:pPr>
          </w:p>
        </w:tc>
        <w:tc>
          <w:tcPr>
            <w:tcW w:w="7887" w:type="dxa"/>
            <w:gridSpan w:val="7"/>
            <w:vAlign w:val="center"/>
          </w:tcPr>
          <w:p w14:paraId="11AFC9C5" w14:textId="77777777" w:rsidR="00044062" w:rsidRPr="002B7430" w:rsidRDefault="00044062" w:rsidP="00C57C80">
            <w:pPr>
              <w:widowControl w:val="0"/>
              <w:jc w:val="left"/>
              <w:rPr>
                <w:rFonts w:ascii="Arial Narrow" w:hAnsi="Arial Narrow"/>
                <w:b/>
                <w:bCs/>
                <w:sz w:val="20"/>
                <w:szCs w:val="20"/>
              </w:rPr>
            </w:pPr>
            <w:r w:rsidRPr="002B7430">
              <w:rPr>
                <w:rFonts w:ascii="Arial Narrow" w:hAnsi="Arial Narrow"/>
                <w:b/>
                <w:bCs/>
                <w:sz w:val="20"/>
                <w:szCs w:val="20"/>
              </w:rPr>
              <w:t>Prescribing Instructions:</w:t>
            </w:r>
          </w:p>
          <w:p w14:paraId="7ACACA5B" w14:textId="1FB2A9CA" w:rsidR="00044062" w:rsidRPr="002B7430" w:rsidRDefault="00044062" w:rsidP="00C57C80">
            <w:pPr>
              <w:widowControl w:val="0"/>
              <w:jc w:val="left"/>
              <w:rPr>
                <w:rFonts w:ascii="Arial Narrow" w:hAnsi="Arial Narrow"/>
                <w:b/>
                <w:bCs/>
                <w:sz w:val="20"/>
                <w:szCs w:val="20"/>
              </w:rPr>
            </w:pPr>
            <w:r w:rsidRPr="002B7430">
              <w:rPr>
                <w:rFonts w:ascii="Arial Narrow" w:hAnsi="Arial Narrow"/>
                <w:bCs/>
                <w:sz w:val="20"/>
                <w:szCs w:val="20"/>
              </w:rPr>
              <w:t xml:space="preserve">The qualifying LDL cholesterol level following at least </w:t>
            </w:r>
            <w:r w:rsidR="007B2C03" w:rsidRPr="002B7430">
              <w:rPr>
                <w:rFonts w:ascii="Arial Narrow" w:hAnsi="Arial Narrow"/>
                <w:bCs/>
                <w:i/>
                <w:iCs/>
                <w:sz w:val="20"/>
                <w:szCs w:val="20"/>
              </w:rPr>
              <w:t>4</w:t>
            </w:r>
            <w:r w:rsidR="007B2C03" w:rsidRPr="002B7430">
              <w:rPr>
                <w:rFonts w:ascii="Arial Narrow" w:hAnsi="Arial Narrow"/>
                <w:bCs/>
                <w:sz w:val="20"/>
                <w:szCs w:val="20"/>
              </w:rPr>
              <w:t xml:space="preserve"> </w:t>
            </w:r>
            <w:r w:rsidRPr="002B7430">
              <w:rPr>
                <w:rFonts w:ascii="Arial Narrow" w:hAnsi="Arial Narrow"/>
                <w:bCs/>
                <w:strike/>
                <w:sz w:val="20"/>
                <w:szCs w:val="20"/>
              </w:rPr>
              <w:t>12</w:t>
            </w:r>
            <w:r w:rsidRPr="002B7430">
              <w:rPr>
                <w:rFonts w:ascii="Arial Narrow" w:hAnsi="Arial Narrow"/>
                <w:bCs/>
                <w:sz w:val="20"/>
                <w:szCs w:val="20"/>
              </w:rPr>
              <w:t xml:space="preserve">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w:t>
            </w:r>
            <w:r w:rsidRPr="002B7430">
              <w:rPr>
                <w:rFonts w:ascii="Arial Narrow" w:hAnsi="Arial Narrow"/>
                <w:bCs/>
                <w:strike/>
                <w:sz w:val="20"/>
                <w:szCs w:val="20"/>
              </w:rPr>
              <w:t>stated at the time of application,</w:t>
            </w:r>
            <w:r w:rsidRPr="002B7430">
              <w:rPr>
                <w:rFonts w:ascii="Arial Narrow" w:hAnsi="Arial Narrow"/>
                <w:bCs/>
                <w:sz w:val="20"/>
                <w:szCs w:val="20"/>
              </w:rPr>
              <w:t xml:space="preserve"> documented in the patient's medical records and must be no more than 8 weeks old.</w:t>
            </w:r>
          </w:p>
        </w:tc>
      </w:tr>
      <w:tr w:rsidR="00044062" w:rsidRPr="002B7430" w14:paraId="60B133AF"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5716710C" w14:textId="7C55FA16" w:rsidR="00044062" w:rsidRPr="002B7430" w:rsidRDefault="00044062" w:rsidP="00C57C80">
            <w:pPr>
              <w:widowControl w:val="0"/>
              <w:jc w:val="center"/>
              <w:rPr>
                <w:rFonts w:ascii="Arial Narrow" w:hAnsi="Arial Narrow"/>
                <w:sz w:val="20"/>
                <w:szCs w:val="20"/>
              </w:rPr>
            </w:pPr>
          </w:p>
        </w:tc>
        <w:tc>
          <w:tcPr>
            <w:tcW w:w="7887" w:type="dxa"/>
            <w:gridSpan w:val="7"/>
            <w:vAlign w:val="center"/>
          </w:tcPr>
          <w:p w14:paraId="21499F7B" w14:textId="77777777" w:rsidR="00044062" w:rsidRPr="002B7430" w:rsidRDefault="00044062" w:rsidP="00C57C80">
            <w:pPr>
              <w:widowControl w:val="0"/>
              <w:jc w:val="left"/>
              <w:rPr>
                <w:rFonts w:ascii="Arial Narrow" w:hAnsi="Arial Narrow"/>
                <w:bCs/>
                <w:color w:val="FF0000"/>
                <w:sz w:val="20"/>
                <w:szCs w:val="20"/>
              </w:rPr>
            </w:pPr>
            <w:r w:rsidRPr="002B7430">
              <w:rPr>
                <w:rFonts w:ascii="Arial Narrow" w:hAnsi="Arial Narrow"/>
                <w:b/>
                <w:bCs/>
                <w:sz w:val="20"/>
                <w:szCs w:val="20"/>
              </w:rPr>
              <w:t xml:space="preserve">Prescribing Instructions: </w:t>
            </w:r>
          </w:p>
          <w:p w14:paraId="48AFFDC5" w14:textId="77777777" w:rsidR="00044062" w:rsidRPr="002B7430" w:rsidRDefault="00044062" w:rsidP="00C57C80">
            <w:pPr>
              <w:widowControl w:val="0"/>
              <w:jc w:val="left"/>
              <w:rPr>
                <w:rFonts w:ascii="Arial Narrow" w:hAnsi="Arial Narrow"/>
                <w:sz w:val="20"/>
                <w:szCs w:val="20"/>
              </w:rPr>
            </w:pPr>
            <w:r w:rsidRPr="002B7430">
              <w:rPr>
                <w:rFonts w:ascii="Arial Narrow" w:hAnsi="Arial Narrow"/>
                <w:sz w:val="20"/>
                <w:szCs w:val="20"/>
              </w:rPr>
              <w:t>A clinically important product-related adverse event is defined as follows:</w:t>
            </w:r>
          </w:p>
          <w:p w14:paraId="569D12A6" w14:textId="12473498" w:rsidR="00044062" w:rsidRPr="002B7430" w:rsidRDefault="00044062" w:rsidP="00C57C80">
            <w:pPr>
              <w:widowControl w:val="0"/>
              <w:jc w:val="left"/>
              <w:rPr>
                <w:rFonts w:ascii="Arial Narrow" w:hAnsi="Arial Narrow"/>
                <w:sz w:val="20"/>
                <w:szCs w:val="20"/>
              </w:rPr>
            </w:pPr>
            <w:r w:rsidRPr="002B7430">
              <w:rPr>
                <w:rFonts w:ascii="Arial Narrow" w:hAnsi="Arial Narrow"/>
                <w:sz w:val="20"/>
                <w:szCs w:val="20"/>
              </w:rPr>
              <w:t>(i) Severe myalgia (muscle symptoms without creatine kinase elevation) which is proven to be temporally associated with statin treatment; or</w:t>
            </w:r>
          </w:p>
          <w:p w14:paraId="62E14052" w14:textId="77777777" w:rsidR="00044062" w:rsidRPr="002B7430" w:rsidRDefault="00044062" w:rsidP="00C57C80">
            <w:pPr>
              <w:widowControl w:val="0"/>
              <w:jc w:val="left"/>
              <w:rPr>
                <w:rFonts w:ascii="Arial Narrow" w:hAnsi="Arial Narrow"/>
                <w:sz w:val="20"/>
                <w:szCs w:val="20"/>
              </w:rPr>
            </w:pPr>
            <w:r w:rsidRPr="002B7430">
              <w:rPr>
                <w:rFonts w:ascii="Arial Narrow" w:hAnsi="Arial Narrow"/>
                <w:sz w:val="20"/>
                <w:szCs w:val="20"/>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12FBCB41" w14:textId="60964680" w:rsidR="00044062" w:rsidRPr="002B7430" w:rsidRDefault="00044062" w:rsidP="00C57C80">
            <w:pPr>
              <w:widowControl w:val="0"/>
              <w:jc w:val="left"/>
              <w:rPr>
                <w:rFonts w:ascii="Arial Narrow" w:hAnsi="Arial Narrow"/>
                <w:b/>
                <w:bCs/>
                <w:sz w:val="20"/>
                <w:szCs w:val="20"/>
              </w:rPr>
            </w:pPr>
            <w:r w:rsidRPr="002B7430">
              <w:rPr>
                <w:rFonts w:ascii="Arial Narrow" w:hAnsi="Arial Narrow"/>
                <w:sz w:val="20"/>
                <w:szCs w:val="20"/>
              </w:rPr>
              <w:t>(iii) Unexplained, persistent elevations of serum transaminases (greater than 3 times the upper limit of normal) during treatment with a statin.</w:t>
            </w:r>
          </w:p>
        </w:tc>
      </w:tr>
      <w:tr w:rsidR="00044062" w:rsidRPr="002B7430" w14:paraId="1B8F70D2"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20FF2F3F" w14:textId="160F6FB0" w:rsidR="00044062" w:rsidRPr="002B7430" w:rsidRDefault="00044062" w:rsidP="00C57C80">
            <w:pPr>
              <w:widowControl w:val="0"/>
              <w:jc w:val="center"/>
              <w:rPr>
                <w:rFonts w:ascii="Arial Narrow" w:hAnsi="Arial Narrow"/>
                <w:sz w:val="20"/>
                <w:szCs w:val="20"/>
              </w:rPr>
            </w:pPr>
          </w:p>
        </w:tc>
        <w:tc>
          <w:tcPr>
            <w:tcW w:w="7887" w:type="dxa"/>
            <w:gridSpan w:val="7"/>
            <w:vAlign w:val="center"/>
          </w:tcPr>
          <w:p w14:paraId="303DA0F1" w14:textId="77777777" w:rsidR="00044062" w:rsidRPr="002B7430" w:rsidRDefault="00044062" w:rsidP="00C57C80">
            <w:pPr>
              <w:widowControl w:val="0"/>
              <w:jc w:val="left"/>
              <w:rPr>
                <w:rFonts w:ascii="Arial Narrow" w:hAnsi="Arial Narrow"/>
                <w:bCs/>
                <w:color w:val="FF0000"/>
                <w:sz w:val="20"/>
                <w:szCs w:val="20"/>
              </w:rPr>
            </w:pPr>
            <w:r w:rsidRPr="002B7430">
              <w:rPr>
                <w:rFonts w:ascii="Arial Narrow" w:hAnsi="Arial Narrow"/>
                <w:b/>
                <w:bCs/>
                <w:sz w:val="20"/>
                <w:szCs w:val="20"/>
              </w:rPr>
              <w:t xml:space="preserve">Prescribing Instructions: </w:t>
            </w:r>
          </w:p>
          <w:p w14:paraId="78C43E1A" w14:textId="5090653F" w:rsidR="00044062" w:rsidRPr="002B7430" w:rsidRDefault="00044062" w:rsidP="00C57C80">
            <w:pPr>
              <w:widowControl w:val="0"/>
              <w:jc w:val="left"/>
              <w:rPr>
                <w:rFonts w:ascii="Arial Narrow" w:hAnsi="Arial Narrow"/>
                <w:sz w:val="20"/>
                <w:szCs w:val="20"/>
              </w:rPr>
            </w:pPr>
            <w:r w:rsidRPr="002B7430">
              <w:rPr>
                <w:rFonts w:ascii="Arial Narrow" w:hAnsi="Arial Narrow"/>
                <w:sz w:val="20"/>
                <w:szCs w:val="20"/>
              </w:rP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p>
        </w:tc>
      </w:tr>
      <w:tr w:rsidR="00044062" w:rsidRPr="002B7430" w14:paraId="5D0878FD"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5A42AFAB" w14:textId="693C5F85" w:rsidR="00044062" w:rsidRPr="002B7430" w:rsidRDefault="00044062" w:rsidP="00C57C80">
            <w:pPr>
              <w:widowControl w:val="0"/>
              <w:jc w:val="center"/>
              <w:rPr>
                <w:rFonts w:ascii="Arial Narrow" w:hAnsi="Arial Narrow"/>
                <w:sz w:val="20"/>
                <w:szCs w:val="20"/>
              </w:rPr>
            </w:pPr>
          </w:p>
        </w:tc>
        <w:tc>
          <w:tcPr>
            <w:tcW w:w="7887" w:type="dxa"/>
            <w:gridSpan w:val="7"/>
            <w:vAlign w:val="center"/>
          </w:tcPr>
          <w:p w14:paraId="5F659BD8" w14:textId="77777777" w:rsidR="00044062" w:rsidRPr="002B7430" w:rsidRDefault="00044062" w:rsidP="00C57C80">
            <w:pPr>
              <w:widowControl w:val="0"/>
              <w:jc w:val="left"/>
              <w:rPr>
                <w:rFonts w:ascii="Arial Narrow" w:hAnsi="Arial Narrow"/>
                <w:b/>
                <w:bCs/>
                <w:sz w:val="20"/>
                <w:szCs w:val="20"/>
              </w:rPr>
            </w:pPr>
            <w:r w:rsidRPr="002B7430">
              <w:rPr>
                <w:rFonts w:ascii="Arial Narrow" w:hAnsi="Arial Narrow"/>
                <w:b/>
                <w:bCs/>
                <w:sz w:val="20"/>
                <w:szCs w:val="20"/>
              </w:rPr>
              <w:t xml:space="preserve">Prescribing Instructions: </w:t>
            </w:r>
          </w:p>
          <w:p w14:paraId="4B5A29F5" w14:textId="6D7C94CE" w:rsidR="00044062" w:rsidRPr="002B7430" w:rsidRDefault="00044062" w:rsidP="00C57C80">
            <w:pPr>
              <w:widowControl w:val="0"/>
              <w:jc w:val="left"/>
              <w:rPr>
                <w:rFonts w:ascii="Arial Narrow" w:hAnsi="Arial Narrow"/>
                <w:b/>
                <w:bCs/>
                <w:sz w:val="20"/>
                <w:szCs w:val="20"/>
              </w:rPr>
            </w:pPr>
            <w:r w:rsidRPr="002B7430">
              <w:rPr>
                <w:rFonts w:ascii="Arial Narrow" w:hAnsi="Arial Narrow"/>
                <w:bCs/>
                <w:sz w:val="20"/>
                <w:szCs w:val="20"/>
              </w:rP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tc>
      </w:tr>
      <w:tr w:rsidR="00044062" w:rsidRPr="002B7430" w14:paraId="12546CC7"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02DF4683" w14:textId="4C294E14" w:rsidR="00044062" w:rsidRPr="002B7430" w:rsidRDefault="00044062" w:rsidP="00C57C80">
            <w:pPr>
              <w:widowControl w:val="0"/>
              <w:jc w:val="center"/>
              <w:rPr>
                <w:rFonts w:ascii="Arial Narrow" w:hAnsi="Arial Narrow"/>
                <w:sz w:val="20"/>
                <w:szCs w:val="20"/>
              </w:rPr>
            </w:pPr>
          </w:p>
        </w:tc>
        <w:tc>
          <w:tcPr>
            <w:tcW w:w="7887" w:type="dxa"/>
            <w:gridSpan w:val="7"/>
            <w:vAlign w:val="center"/>
          </w:tcPr>
          <w:p w14:paraId="3300A1D0" w14:textId="77777777" w:rsidR="00044062" w:rsidRPr="002B7430" w:rsidRDefault="00044062" w:rsidP="00C57C80">
            <w:pPr>
              <w:widowControl w:val="0"/>
              <w:jc w:val="left"/>
              <w:rPr>
                <w:rFonts w:ascii="Arial Narrow" w:hAnsi="Arial Narrow"/>
                <w:b/>
                <w:bCs/>
                <w:sz w:val="20"/>
                <w:szCs w:val="20"/>
              </w:rPr>
            </w:pPr>
            <w:r w:rsidRPr="002B7430">
              <w:rPr>
                <w:rFonts w:ascii="Arial Narrow" w:hAnsi="Arial Narrow"/>
                <w:b/>
                <w:bCs/>
                <w:sz w:val="20"/>
                <w:szCs w:val="20"/>
              </w:rPr>
              <w:t xml:space="preserve">Prescribing Instructions: </w:t>
            </w:r>
          </w:p>
          <w:p w14:paraId="646919E0" w14:textId="74A6831B" w:rsidR="00044062" w:rsidRPr="002B7430" w:rsidRDefault="00044062" w:rsidP="00C57C80">
            <w:pPr>
              <w:widowControl w:val="0"/>
              <w:jc w:val="left"/>
              <w:rPr>
                <w:rFonts w:ascii="Arial Narrow" w:hAnsi="Arial Narrow"/>
                <w:bCs/>
                <w:sz w:val="20"/>
                <w:szCs w:val="20"/>
              </w:rPr>
            </w:pPr>
            <w:r w:rsidRPr="002B7430">
              <w:rPr>
                <w:rFonts w:ascii="Arial Narrow" w:hAnsi="Arial Narrow"/>
                <w:bCs/>
                <w:sz w:val="20"/>
                <w:szCs w:val="20"/>
              </w:rPr>
              <w:t xml:space="preserve">The following must be </w:t>
            </w:r>
            <w:r w:rsidRPr="002B7430">
              <w:rPr>
                <w:rFonts w:ascii="Arial Narrow" w:hAnsi="Arial Narrow"/>
                <w:bCs/>
                <w:strike/>
                <w:sz w:val="20"/>
                <w:szCs w:val="20"/>
              </w:rPr>
              <w:t>stated at the time of application and</w:t>
            </w:r>
            <w:r w:rsidRPr="002B7430">
              <w:rPr>
                <w:rFonts w:ascii="Arial Narrow" w:hAnsi="Arial Narrow"/>
                <w:bCs/>
                <w:sz w:val="20"/>
                <w:szCs w:val="20"/>
              </w:rPr>
              <w:t xml:space="preserve"> documented in the patient's medical records:</w:t>
            </w:r>
          </w:p>
          <w:p w14:paraId="77FADF8A" w14:textId="77777777" w:rsidR="00044062" w:rsidRPr="002B7430" w:rsidRDefault="00044062" w:rsidP="00C57C80">
            <w:pPr>
              <w:widowControl w:val="0"/>
              <w:jc w:val="left"/>
              <w:rPr>
                <w:rFonts w:ascii="Arial Narrow" w:hAnsi="Arial Narrow"/>
                <w:bCs/>
                <w:sz w:val="20"/>
                <w:szCs w:val="20"/>
              </w:rPr>
            </w:pPr>
            <w:r w:rsidRPr="002B7430">
              <w:rPr>
                <w:rFonts w:ascii="Arial Narrow" w:hAnsi="Arial Narrow"/>
                <w:bCs/>
                <w:sz w:val="20"/>
                <w:szCs w:val="20"/>
              </w:rPr>
              <w:t>(i) the qualifying Dutch Lipid Clinic Network Score; or</w:t>
            </w:r>
          </w:p>
          <w:p w14:paraId="4AA0B534" w14:textId="41EE402E" w:rsidR="00044062" w:rsidRPr="002B7430" w:rsidRDefault="00044062" w:rsidP="00C57C80">
            <w:pPr>
              <w:widowControl w:val="0"/>
              <w:jc w:val="left"/>
              <w:rPr>
                <w:rFonts w:ascii="Arial Narrow" w:hAnsi="Arial Narrow"/>
                <w:b/>
                <w:bCs/>
                <w:sz w:val="20"/>
                <w:szCs w:val="20"/>
              </w:rPr>
            </w:pPr>
            <w:r w:rsidRPr="002B7430">
              <w:rPr>
                <w:rFonts w:ascii="Arial Narrow" w:hAnsi="Arial Narrow"/>
                <w:bCs/>
                <w:sz w:val="20"/>
                <w:szCs w:val="20"/>
              </w:rPr>
              <w:t>(ii) the result of genetic testing confirming a diagnosis of familial heterozygous hypercholesterolaemia</w:t>
            </w:r>
          </w:p>
        </w:tc>
      </w:tr>
      <w:tr w:rsidR="00044062" w:rsidRPr="002B7430" w14:paraId="1956E81E"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38A3E7F2" w14:textId="67A52A28" w:rsidR="00044062" w:rsidRPr="002B7430" w:rsidRDefault="00044062" w:rsidP="00C57C80">
            <w:pPr>
              <w:widowControl w:val="0"/>
              <w:jc w:val="center"/>
              <w:rPr>
                <w:rFonts w:ascii="Arial Narrow" w:hAnsi="Arial Narrow"/>
                <w:sz w:val="20"/>
                <w:szCs w:val="20"/>
              </w:rPr>
            </w:pPr>
          </w:p>
        </w:tc>
        <w:tc>
          <w:tcPr>
            <w:tcW w:w="7887" w:type="dxa"/>
            <w:gridSpan w:val="7"/>
            <w:vAlign w:val="center"/>
          </w:tcPr>
          <w:p w14:paraId="0D33A27A" w14:textId="77777777" w:rsidR="00044062" w:rsidRPr="002B7430" w:rsidRDefault="00044062" w:rsidP="00C57C80">
            <w:pPr>
              <w:widowControl w:val="0"/>
              <w:jc w:val="left"/>
              <w:rPr>
                <w:rFonts w:ascii="Arial Narrow" w:hAnsi="Arial Narrow"/>
                <w:b/>
                <w:bCs/>
                <w:sz w:val="20"/>
                <w:szCs w:val="20"/>
              </w:rPr>
            </w:pPr>
            <w:r w:rsidRPr="002B7430">
              <w:rPr>
                <w:rFonts w:ascii="Arial Narrow" w:hAnsi="Arial Narrow"/>
                <w:b/>
                <w:bCs/>
                <w:sz w:val="20"/>
                <w:szCs w:val="20"/>
              </w:rPr>
              <w:t xml:space="preserve">Prescribing Instructions: </w:t>
            </w:r>
          </w:p>
          <w:p w14:paraId="19F63DA6" w14:textId="3F8FDD90" w:rsidR="00044062" w:rsidRPr="002B7430" w:rsidRDefault="00044062" w:rsidP="00C57C80">
            <w:pPr>
              <w:widowControl w:val="0"/>
              <w:jc w:val="left"/>
              <w:rPr>
                <w:rFonts w:ascii="Arial Narrow" w:hAnsi="Arial Narrow"/>
                <w:bCs/>
                <w:sz w:val="20"/>
                <w:szCs w:val="20"/>
              </w:rPr>
            </w:pPr>
            <w:r w:rsidRPr="002B7430">
              <w:rPr>
                <w:rFonts w:ascii="Arial Narrow" w:hAnsi="Arial Narrow"/>
                <w:bCs/>
                <w:sz w:val="20"/>
                <w:szCs w:val="20"/>
              </w:rPr>
              <w:t xml:space="preserve">One of the following must be </w:t>
            </w:r>
            <w:r w:rsidRPr="002B7430">
              <w:rPr>
                <w:rFonts w:ascii="Arial Narrow" w:hAnsi="Arial Narrow"/>
                <w:bCs/>
                <w:strike/>
                <w:sz w:val="20"/>
                <w:szCs w:val="20"/>
              </w:rPr>
              <w:t>stated at the time of application and</w:t>
            </w:r>
            <w:r w:rsidRPr="002B7430">
              <w:rPr>
                <w:rFonts w:ascii="Arial Narrow" w:hAnsi="Arial Narrow"/>
                <w:bCs/>
                <w:sz w:val="20"/>
                <w:szCs w:val="20"/>
              </w:rPr>
              <w:t xml:space="preserve"> documented in the patient's medical records regarding prior statin treatment:</w:t>
            </w:r>
          </w:p>
          <w:p w14:paraId="3E12FE88" w14:textId="3343BF3A" w:rsidR="00044062" w:rsidRPr="002B7430" w:rsidRDefault="00044062" w:rsidP="00C57C80">
            <w:pPr>
              <w:widowControl w:val="0"/>
              <w:jc w:val="left"/>
              <w:rPr>
                <w:rFonts w:ascii="Arial Narrow" w:hAnsi="Arial Narrow"/>
                <w:bCs/>
                <w:sz w:val="20"/>
                <w:szCs w:val="20"/>
              </w:rPr>
            </w:pPr>
            <w:r w:rsidRPr="002B7430">
              <w:rPr>
                <w:rFonts w:ascii="Arial Narrow" w:hAnsi="Arial Narrow"/>
                <w:bCs/>
                <w:sz w:val="20"/>
                <w:szCs w:val="20"/>
              </w:rPr>
              <w:t xml:space="preserve">(i) the patient was treated with atorvastatin 80 mg or rosuvastatin 40 mg or the maximum tolerated dose of either for </w:t>
            </w:r>
            <w:r w:rsidR="00F934ED" w:rsidRPr="002B7430">
              <w:rPr>
                <w:rFonts w:ascii="Arial Narrow" w:hAnsi="Arial Narrow"/>
                <w:bCs/>
                <w:i/>
                <w:iCs/>
                <w:sz w:val="20"/>
                <w:szCs w:val="20"/>
              </w:rPr>
              <w:t xml:space="preserve">4 </w:t>
            </w:r>
            <w:r w:rsidRPr="002B7430">
              <w:rPr>
                <w:rFonts w:ascii="Arial Narrow" w:hAnsi="Arial Narrow"/>
                <w:bCs/>
                <w:strike/>
                <w:sz w:val="20"/>
                <w:szCs w:val="20"/>
              </w:rPr>
              <w:t>12</w:t>
            </w:r>
            <w:r w:rsidRPr="002B7430">
              <w:rPr>
                <w:rFonts w:ascii="Arial Narrow" w:hAnsi="Arial Narrow"/>
                <w:bCs/>
                <w:sz w:val="20"/>
                <w:szCs w:val="20"/>
              </w:rPr>
              <w:t xml:space="preserve"> consecutive weeks; or</w:t>
            </w:r>
          </w:p>
          <w:p w14:paraId="2AA1D0D1" w14:textId="77777777" w:rsidR="00044062" w:rsidRPr="002B7430" w:rsidRDefault="00044062" w:rsidP="00C57C80">
            <w:pPr>
              <w:widowControl w:val="0"/>
              <w:jc w:val="left"/>
              <w:rPr>
                <w:rFonts w:ascii="Arial Narrow" w:hAnsi="Arial Narrow"/>
                <w:bCs/>
                <w:sz w:val="20"/>
                <w:szCs w:val="20"/>
              </w:rPr>
            </w:pPr>
            <w:r w:rsidRPr="002B7430">
              <w:rPr>
                <w:rFonts w:ascii="Arial Narrow" w:hAnsi="Arial Narrow"/>
                <w:bCs/>
                <w:sz w:val="20"/>
                <w:szCs w:val="20"/>
              </w:rPr>
              <w:t>(ii) the doses, duration of treatment and details of adverse events experienced with trials with each of atorvastatin and rosuvastatin; or</w:t>
            </w:r>
          </w:p>
          <w:p w14:paraId="03060769" w14:textId="26B8B0F3" w:rsidR="00044062" w:rsidRPr="002B7430" w:rsidRDefault="00044062" w:rsidP="00C57C80">
            <w:pPr>
              <w:widowControl w:val="0"/>
              <w:jc w:val="left"/>
              <w:rPr>
                <w:rFonts w:ascii="Arial Narrow" w:hAnsi="Arial Narrow"/>
                <w:b/>
                <w:bCs/>
                <w:sz w:val="20"/>
                <w:szCs w:val="20"/>
              </w:rPr>
            </w:pPr>
            <w:r w:rsidRPr="002B7430">
              <w:rPr>
                <w:rFonts w:ascii="Arial Narrow" w:hAnsi="Arial Narrow"/>
                <w:bCs/>
                <w:sz w:val="20"/>
                <w:szCs w:val="20"/>
              </w:rPr>
              <w:t>(iii) the patient is contraindicated to treatment with a statin as defined in the TGA-approved Product Information.</w:t>
            </w:r>
          </w:p>
        </w:tc>
      </w:tr>
      <w:tr w:rsidR="00C43F2A" w:rsidRPr="002B7430" w14:paraId="391A31B6" w14:textId="77777777" w:rsidTr="00C24952">
        <w:tblPrEx>
          <w:tblCellMar>
            <w:top w:w="15" w:type="dxa"/>
            <w:bottom w:w="15" w:type="dxa"/>
          </w:tblCellMar>
          <w:tblLook w:val="04A0" w:firstRow="1" w:lastRow="0" w:firstColumn="1" w:lastColumn="0" w:noHBand="0" w:noVBand="1"/>
        </w:tblPrEx>
        <w:trPr>
          <w:cantSplit/>
          <w:trHeight w:val="20"/>
        </w:trPr>
        <w:tc>
          <w:tcPr>
            <w:tcW w:w="9016" w:type="dxa"/>
            <w:gridSpan w:val="9"/>
            <w:vAlign w:val="center"/>
          </w:tcPr>
          <w:p w14:paraId="553A4FF4" w14:textId="30FEC7E2" w:rsidR="00324498" w:rsidRPr="002B7430" w:rsidRDefault="00324498" w:rsidP="00C57C80">
            <w:pPr>
              <w:widowControl w:val="0"/>
              <w:rPr>
                <w:rFonts w:ascii="Arial Narrow" w:hAnsi="Arial Narrow"/>
                <w:bCs/>
                <w:color w:val="FF0000"/>
                <w:sz w:val="20"/>
                <w:szCs w:val="20"/>
              </w:rPr>
            </w:pPr>
          </w:p>
        </w:tc>
      </w:tr>
      <w:tr w:rsidR="00C43F2A" w:rsidRPr="002B7430" w14:paraId="27222FEE" w14:textId="77777777" w:rsidTr="00C24952">
        <w:tblPrEx>
          <w:tblCellMar>
            <w:top w:w="15" w:type="dxa"/>
            <w:bottom w:w="15" w:type="dxa"/>
          </w:tblCellMar>
          <w:tblLook w:val="04A0" w:firstRow="1" w:lastRow="0" w:firstColumn="1" w:lastColumn="0" w:noHBand="0" w:noVBand="1"/>
        </w:tblPrEx>
        <w:trPr>
          <w:cantSplit/>
          <w:trHeight w:val="20"/>
        </w:trPr>
        <w:tc>
          <w:tcPr>
            <w:tcW w:w="9016" w:type="dxa"/>
            <w:gridSpan w:val="9"/>
            <w:vAlign w:val="center"/>
          </w:tcPr>
          <w:p w14:paraId="3CF1E670" w14:textId="446C884E" w:rsidR="00C43F2A" w:rsidRPr="002B7430" w:rsidRDefault="00C43F2A" w:rsidP="00C57C80">
            <w:pPr>
              <w:widowControl w:val="0"/>
              <w:rPr>
                <w:rFonts w:ascii="Arial Narrow" w:hAnsi="Arial Narrow"/>
                <w:b/>
                <w:bCs/>
                <w:color w:val="333333"/>
                <w:sz w:val="20"/>
                <w:szCs w:val="20"/>
              </w:rPr>
            </w:pPr>
            <w:r w:rsidRPr="002B7430">
              <w:rPr>
                <w:rFonts w:ascii="Arial Narrow" w:hAnsi="Arial Narrow"/>
                <w:b/>
                <w:bCs/>
                <w:color w:val="333333"/>
                <w:sz w:val="20"/>
                <w:szCs w:val="20"/>
              </w:rPr>
              <w:t xml:space="preserve">Restriction Summary </w:t>
            </w:r>
            <w:r w:rsidR="009330A1" w:rsidRPr="002B7430">
              <w:rPr>
                <w:rFonts w:ascii="Arial Narrow" w:hAnsi="Arial Narrow"/>
                <w:b/>
                <w:bCs/>
                <w:color w:val="333333"/>
                <w:sz w:val="20"/>
                <w:szCs w:val="20"/>
              </w:rPr>
              <w:t>13468</w:t>
            </w:r>
            <w:r w:rsidRPr="002B7430">
              <w:rPr>
                <w:rFonts w:ascii="Arial Narrow" w:hAnsi="Arial Narrow"/>
                <w:b/>
                <w:bCs/>
                <w:color w:val="FF0000"/>
                <w:sz w:val="20"/>
                <w:szCs w:val="20"/>
              </w:rPr>
              <w:t xml:space="preserve"> </w:t>
            </w:r>
            <w:r w:rsidRPr="002B7430">
              <w:rPr>
                <w:rFonts w:ascii="Arial Narrow" w:hAnsi="Arial Narrow"/>
                <w:b/>
                <w:bCs/>
                <w:color w:val="333333"/>
                <w:sz w:val="20"/>
                <w:szCs w:val="20"/>
              </w:rPr>
              <w:t xml:space="preserve">/ Treatment of Concept: </w:t>
            </w:r>
            <w:r w:rsidR="009330A1" w:rsidRPr="002B7430">
              <w:rPr>
                <w:rFonts w:ascii="Arial Narrow" w:hAnsi="Arial Narrow"/>
                <w:b/>
                <w:bCs/>
                <w:color w:val="333333"/>
                <w:sz w:val="20"/>
                <w:szCs w:val="20"/>
              </w:rPr>
              <w:t xml:space="preserve">13563 </w:t>
            </w:r>
          </w:p>
        </w:tc>
      </w:tr>
      <w:tr w:rsidR="00C43F2A" w:rsidRPr="002B7430" w14:paraId="26BA6A19"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Merge w:val="restart"/>
            <w:tcBorders>
              <w:top w:val="single" w:sz="4" w:space="0" w:color="auto"/>
              <w:left w:val="single" w:sz="4" w:space="0" w:color="auto"/>
              <w:right w:val="single" w:sz="4" w:space="0" w:color="auto"/>
            </w:tcBorders>
          </w:tcPr>
          <w:p w14:paraId="65957DBF" w14:textId="058C80FD" w:rsidR="00C43F2A" w:rsidRPr="002B7430" w:rsidRDefault="00C43F2A" w:rsidP="00C57C80">
            <w:pPr>
              <w:widowControl w:val="0"/>
              <w:jc w:val="center"/>
              <w:rPr>
                <w:rFonts w:ascii="Arial Narrow" w:hAnsi="Arial Narrow" w:cs="Arial"/>
                <w:b/>
                <w:sz w:val="20"/>
                <w:szCs w:val="20"/>
              </w:rPr>
            </w:pPr>
            <w:r w:rsidRPr="002B7430">
              <w:rPr>
                <w:rFonts w:ascii="Arial Narrow" w:hAnsi="Arial Narrow" w:cs="Arial"/>
                <w:b/>
                <w:sz w:val="20"/>
                <w:szCs w:val="20"/>
              </w:rPr>
              <w:t>Concept ID</w:t>
            </w:r>
            <w:r w:rsidRPr="002B7430">
              <w:rPr>
                <w:rFonts w:ascii="Arial Narrow" w:hAnsi="Arial Narrow" w:cs="Arial"/>
                <w:b/>
                <w:sz w:val="20"/>
                <w:szCs w:val="20"/>
              </w:rPr>
              <w:br/>
            </w:r>
          </w:p>
        </w:tc>
        <w:tc>
          <w:tcPr>
            <w:tcW w:w="7887" w:type="dxa"/>
            <w:gridSpan w:val="7"/>
            <w:tcBorders>
              <w:top w:val="single" w:sz="4" w:space="0" w:color="auto"/>
              <w:left w:val="single" w:sz="4" w:space="0" w:color="auto"/>
              <w:bottom w:val="single" w:sz="4" w:space="0" w:color="auto"/>
              <w:right w:val="single" w:sz="4" w:space="0" w:color="auto"/>
            </w:tcBorders>
            <w:vAlign w:val="center"/>
          </w:tcPr>
          <w:p w14:paraId="37147432" w14:textId="0D2D5D97" w:rsidR="00C43F2A" w:rsidRPr="002B7430" w:rsidRDefault="00C43F2A" w:rsidP="00C57C80">
            <w:pPr>
              <w:widowControl w:val="0"/>
              <w:rPr>
                <w:rFonts w:ascii="Arial Narrow" w:hAnsi="Arial Narrow" w:cs="Arial"/>
                <w:sz w:val="20"/>
                <w:szCs w:val="20"/>
              </w:rPr>
            </w:pPr>
            <w:r w:rsidRPr="002B7430">
              <w:rPr>
                <w:rFonts w:ascii="Arial Narrow" w:hAnsi="Arial Narrow" w:cs="Arial"/>
                <w:b/>
                <w:sz w:val="20"/>
                <w:szCs w:val="20"/>
              </w:rPr>
              <w:t xml:space="preserve">Category / Program: </w:t>
            </w:r>
            <w:r w:rsidRPr="002B7430">
              <w:rPr>
                <w:rFonts w:ascii="Arial Narrow" w:hAnsi="Arial Narrow" w:cs="Arial"/>
                <w:sz w:val="20"/>
                <w:szCs w:val="20"/>
              </w:rPr>
              <w:t>GENERAL – General Schedule (Code GE)</w:t>
            </w:r>
            <w:r w:rsidRPr="002B7430">
              <w:rPr>
                <w:rFonts w:ascii="Arial Narrow" w:hAnsi="Arial Narrow" w:cs="Arial"/>
                <w:color w:val="FF0000"/>
                <w:sz w:val="20"/>
                <w:szCs w:val="20"/>
              </w:rPr>
              <w:t xml:space="preserve"> </w:t>
            </w:r>
          </w:p>
        </w:tc>
      </w:tr>
      <w:tr w:rsidR="00C43F2A" w:rsidRPr="002B7430" w14:paraId="75468F28"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Merge/>
            <w:tcBorders>
              <w:left w:val="single" w:sz="4" w:space="0" w:color="auto"/>
              <w:right w:val="single" w:sz="4" w:space="0" w:color="auto"/>
            </w:tcBorders>
          </w:tcPr>
          <w:p w14:paraId="588502F1" w14:textId="77777777" w:rsidR="00C43F2A" w:rsidRPr="002B7430" w:rsidRDefault="00C43F2A" w:rsidP="00C57C80">
            <w:pPr>
              <w:widowControl w:val="0"/>
              <w:rPr>
                <w:rFonts w:ascii="Arial Narrow" w:hAnsi="Arial Narrow" w:cs="Arial"/>
                <w:sz w:val="20"/>
                <w:szCs w:val="20"/>
              </w:rPr>
            </w:pPr>
          </w:p>
        </w:tc>
        <w:tc>
          <w:tcPr>
            <w:tcW w:w="7887" w:type="dxa"/>
            <w:gridSpan w:val="7"/>
            <w:tcBorders>
              <w:top w:val="single" w:sz="4" w:space="0" w:color="auto"/>
              <w:left w:val="single" w:sz="4" w:space="0" w:color="auto"/>
              <w:bottom w:val="single" w:sz="4" w:space="0" w:color="auto"/>
              <w:right w:val="single" w:sz="4" w:space="0" w:color="auto"/>
            </w:tcBorders>
            <w:vAlign w:val="center"/>
          </w:tcPr>
          <w:p w14:paraId="01CECACB" w14:textId="3844BF6B" w:rsidR="00C43F2A" w:rsidRPr="002B7430" w:rsidRDefault="00C43F2A" w:rsidP="00C57C80">
            <w:pPr>
              <w:widowControl w:val="0"/>
              <w:rPr>
                <w:rFonts w:ascii="Arial Narrow" w:hAnsi="Arial Narrow" w:cs="Arial"/>
                <w:b/>
                <w:sz w:val="20"/>
                <w:szCs w:val="20"/>
              </w:rPr>
            </w:pPr>
            <w:r w:rsidRPr="002B7430">
              <w:rPr>
                <w:rFonts w:ascii="Arial Narrow" w:hAnsi="Arial Narrow" w:cs="Arial"/>
                <w:b/>
                <w:sz w:val="20"/>
                <w:szCs w:val="20"/>
              </w:rPr>
              <w:t xml:space="preserve">Prescriber type: </w:t>
            </w:r>
            <w:r w:rsidR="009330A1" w:rsidRPr="002B7430">
              <w:rPr>
                <w:rFonts w:ascii="Arial Narrow" w:hAnsi="Arial Narrow" w:cs="Arial"/>
                <w:sz w:val="20"/>
                <w:szCs w:val="20"/>
              </w:rPr>
              <w:fldChar w:fldCharType="begin" w:fldLock="1">
                <w:ffData>
                  <w:name w:val=""/>
                  <w:enabled/>
                  <w:calcOnExit w:val="0"/>
                  <w:checkBox>
                    <w:sizeAuto/>
                    <w:default w:val="1"/>
                  </w:checkBox>
                </w:ffData>
              </w:fldChar>
            </w:r>
            <w:r w:rsidR="009330A1" w:rsidRPr="002B7430">
              <w:rPr>
                <w:rFonts w:ascii="Arial Narrow" w:hAnsi="Arial Narrow" w:cs="Arial"/>
                <w:sz w:val="20"/>
                <w:szCs w:val="20"/>
              </w:rPr>
              <w:instrText xml:space="preserve"> FORMCHECKBOX </w:instrText>
            </w:r>
            <w:r w:rsidR="00B07149">
              <w:rPr>
                <w:rFonts w:ascii="Arial Narrow" w:hAnsi="Arial Narrow" w:cs="Arial"/>
                <w:sz w:val="20"/>
                <w:szCs w:val="20"/>
              </w:rPr>
            </w:r>
            <w:r w:rsidR="00B07149">
              <w:rPr>
                <w:rFonts w:ascii="Arial Narrow" w:hAnsi="Arial Narrow" w:cs="Arial"/>
                <w:sz w:val="20"/>
                <w:szCs w:val="20"/>
              </w:rPr>
              <w:fldChar w:fldCharType="separate"/>
            </w:r>
            <w:r w:rsidR="009330A1" w:rsidRPr="002B7430">
              <w:rPr>
                <w:rFonts w:ascii="Arial Narrow" w:hAnsi="Arial Narrow" w:cs="Arial"/>
                <w:sz w:val="20"/>
                <w:szCs w:val="20"/>
              </w:rPr>
              <w:fldChar w:fldCharType="end"/>
            </w:r>
            <w:r w:rsidRPr="002B7430">
              <w:rPr>
                <w:rFonts w:ascii="Arial Narrow" w:hAnsi="Arial Narrow" w:cs="Arial"/>
                <w:sz w:val="20"/>
                <w:szCs w:val="20"/>
              </w:rPr>
              <w:t xml:space="preserve">Medical Practitioners </w:t>
            </w:r>
          </w:p>
        </w:tc>
      </w:tr>
      <w:tr w:rsidR="00C43F2A" w:rsidRPr="002B7430" w14:paraId="56159E30"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Merge/>
            <w:tcBorders>
              <w:left w:val="single" w:sz="4" w:space="0" w:color="auto"/>
              <w:bottom w:val="single" w:sz="4" w:space="0" w:color="auto"/>
              <w:right w:val="single" w:sz="4" w:space="0" w:color="auto"/>
            </w:tcBorders>
          </w:tcPr>
          <w:p w14:paraId="2EEEE154" w14:textId="77777777" w:rsidR="00C43F2A" w:rsidRPr="002B7430" w:rsidRDefault="00C43F2A" w:rsidP="00C57C80">
            <w:pPr>
              <w:widowControl w:val="0"/>
              <w:rPr>
                <w:rFonts w:ascii="Arial Narrow" w:hAnsi="Arial Narrow" w:cs="Arial"/>
                <w:sz w:val="20"/>
                <w:szCs w:val="20"/>
              </w:rPr>
            </w:pPr>
          </w:p>
        </w:tc>
        <w:tc>
          <w:tcPr>
            <w:tcW w:w="7887" w:type="dxa"/>
            <w:gridSpan w:val="7"/>
            <w:tcBorders>
              <w:top w:val="single" w:sz="4" w:space="0" w:color="auto"/>
              <w:left w:val="single" w:sz="4" w:space="0" w:color="auto"/>
              <w:bottom w:val="single" w:sz="4" w:space="0" w:color="auto"/>
              <w:right w:val="single" w:sz="4" w:space="0" w:color="auto"/>
            </w:tcBorders>
            <w:vAlign w:val="center"/>
          </w:tcPr>
          <w:p w14:paraId="6A53CA28" w14:textId="77777777" w:rsidR="009330A1" w:rsidRPr="002B7430" w:rsidRDefault="00C43F2A" w:rsidP="00C57C80">
            <w:pPr>
              <w:widowControl w:val="0"/>
              <w:jc w:val="left"/>
              <w:rPr>
                <w:rFonts w:ascii="Arial Narrow" w:hAnsi="Arial Narrow" w:cs="Arial"/>
                <w:b/>
                <w:sz w:val="20"/>
                <w:szCs w:val="20"/>
              </w:rPr>
            </w:pPr>
            <w:r w:rsidRPr="002B7430">
              <w:rPr>
                <w:rFonts w:ascii="Arial Narrow" w:hAnsi="Arial Narrow" w:cs="Arial"/>
                <w:b/>
                <w:sz w:val="20"/>
                <w:szCs w:val="20"/>
              </w:rPr>
              <w:t xml:space="preserve">Restriction type: </w:t>
            </w:r>
          </w:p>
          <w:p w14:paraId="4C64E798" w14:textId="0E326C6E" w:rsidR="00C43F2A" w:rsidRPr="002B7430" w:rsidRDefault="002F4DC7" w:rsidP="00C57C80">
            <w:pPr>
              <w:widowControl w:val="0"/>
              <w:jc w:val="left"/>
              <w:rPr>
                <w:rFonts w:ascii="Arial Narrow" w:eastAsia="Calibri" w:hAnsi="Arial Narrow" w:cs="Arial"/>
                <w:color w:val="FF0000"/>
                <w:sz w:val="20"/>
                <w:szCs w:val="20"/>
              </w:rPr>
            </w:pPr>
            <w:r w:rsidRPr="002B7430">
              <w:rPr>
                <w:rFonts w:ascii="Arial Narrow" w:eastAsia="Calibri" w:hAnsi="Arial Narrow" w:cs="Arial"/>
                <w:sz w:val="20"/>
                <w:szCs w:val="20"/>
              </w:rPr>
              <w:fldChar w:fldCharType="begin" w:fldLock="1">
                <w:ffData>
                  <w:name w:val=""/>
                  <w:enabled/>
                  <w:calcOnExit w:val="0"/>
                  <w:checkBox>
                    <w:sizeAuto/>
                    <w:default w:val="1"/>
                  </w:checkBox>
                </w:ffData>
              </w:fldChar>
            </w:r>
            <w:r w:rsidRPr="002B7430">
              <w:rPr>
                <w:rFonts w:ascii="Arial Narrow" w:eastAsia="Calibri" w:hAnsi="Arial Narrow" w:cs="Arial"/>
                <w:sz w:val="20"/>
                <w:szCs w:val="20"/>
              </w:rPr>
              <w:instrText xml:space="preserve"> FORMCHECKBOX </w:instrText>
            </w:r>
            <w:r w:rsidR="00B07149">
              <w:rPr>
                <w:rFonts w:ascii="Arial Narrow" w:eastAsia="Calibri" w:hAnsi="Arial Narrow" w:cs="Arial"/>
                <w:sz w:val="20"/>
                <w:szCs w:val="20"/>
              </w:rPr>
            </w:r>
            <w:r w:rsidR="00B07149">
              <w:rPr>
                <w:rFonts w:ascii="Arial Narrow" w:eastAsia="Calibri" w:hAnsi="Arial Narrow" w:cs="Arial"/>
                <w:sz w:val="20"/>
                <w:szCs w:val="20"/>
              </w:rPr>
              <w:fldChar w:fldCharType="separate"/>
            </w:r>
            <w:r w:rsidRPr="002B7430">
              <w:rPr>
                <w:rFonts w:ascii="Arial Narrow" w:eastAsia="Calibri" w:hAnsi="Arial Narrow" w:cs="Arial"/>
                <w:sz w:val="20"/>
                <w:szCs w:val="20"/>
              </w:rPr>
              <w:fldChar w:fldCharType="end"/>
            </w:r>
            <w:r w:rsidR="00C43F2A" w:rsidRPr="002B7430">
              <w:rPr>
                <w:rFonts w:ascii="Arial Narrow" w:eastAsia="Calibri" w:hAnsi="Arial Narrow" w:cs="Arial"/>
                <w:i/>
                <w:iCs/>
                <w:sz w:val="20"/>
                <w:szCs w:val="20"/>
              </w:rPr>
              <w:t>Authority Required (STREAMLINED) [new</w:t>
            </w:r>
            <w:r w:rsidR="009330A1" w:rsidRPr="002B7430">
              <w:rPr>
                <w:rFonts w:ascii="Arial Narrow" w:eastAsia="Calibri" w:hAnsi="Arial Narrow" w:cs="Arial"/>
                <w:i/>
                <w:iCs/>
                <w:sz w:val="20"/>
                <w:szCs w:val="20"/>
              </w:rPr>
              <w:t xml:space="preserve"> </w:t>
            </w:r>
            <w:r w:rsidR="00C43F2A" w:rsidRPr="002B7430">
              <w:rPr>
                <w:rFonts w:ascii="Arial Narrow" w:eastAsia="Calibri" w:hAnsi="Arial Narrow" w:cs="Arial"/>
                <w:i/>
                <w:iCs/>
                <w:sz w:val="20"/>
                <w:szCs w:val="20"/>
              </w:rPr>
              <w:t>code]</w:t>
            </w:r>
            <w:r w:rsidR="00C43F2A" w:rsidRPr="002B7430">
              <w:rPr>
                <w:rFonts w:ascii="Arial Narrow" w:eastAsia="Calibri" w:hAnsi="Arial Narrow" w:cs="Arial"/>
                <w:sz w:val="20"/>
                <w:szCs w:val="20"/>
              </w:rPr>
              <w:t xml:space="preserve"> </w:t>
            </w:r>
            <w:r w:rsidR="00C43F2A" w:rsidRPr="002B7430">
              <w:rPr>
                <w:rFonts w:ascii="Arial Narrow" w:eastAsia="Calibri" w:hAnsi="Arial Narrow" w:cs="Arial"/>
                <w:color w:val="FF0000"/>
                <w:sz w:val="20"/>
                <w:szCs w:val="20"/>
              </w:rPr>
              <w:br/>
            </w:r>
            <w:r w:rsidR="00C43F2A" w:rsidRPr="002B7430">
              <w:rPr>
                <w:rFonts w:ascii="Arial Narrow" w:eastAsia="Calibri" w:hAnsi="Arial Narrow" w:cs="Arial"/>
                <w:strike/>
                <w:sz w:val="20"/>
                <w:szCs w:val="20"/>
              </w:rPr>
              <w:fldChar w:fldCharType="begin" w:fldLock="1">
                <w:ffData>
                  <w:name w:val="Check3"/>
                  <w:enabled/>
                  <w:calcOnExit w:val="0"/>
                  <w:checkBox>
                    <w:sizeAuto/>
                    <w:default w:val="0"/>
                  </w:checkBox>
                </w:ffData>
              </w:fldChar>
            </w:r>
            <w:r w:rsidR="00C43F2A" w:rsidRPr="002B7430">
              <w:rPr>
                <w:rFonts w:ascii="Arial Narrow" w:eastAsia="Calibri" w:hAnsi="Arial Narrow" w:cs="Arial"/>
                <w:strike/>
                <w:sz w:val="20"/>
                <w:szCs w:val="20"/>
              </w:rPr>
              <w:instrText xml:space="preserve"> FORMCHECKBOX </w:instrText>
            </w:r>
            <w:r w:rsidR="00B07149">
              <w:rPr>
                <w:rFonts w:ascii="Arial Narrow" w:eastAsia="Calibri" w:hAnsi="Arial Narrow" w:cs="Arial"/>
                <w:strike/>
                <w:sz w:val="20"/>
                <w:szCs w:val="20"/>
              </w:rPr>
            </w:r>
            <w:r w:rsidR="00B07149">
              <w:rPr>
                <w:rFonts w:ascii="Arial Narrow" w:eastAsia="Calibri" w:hAnsi="Arial Narrow" w:cs="Arial"/>
                <w:strike/>
                <w:sz w:val="20"/>
                <w:szCs w:val="20"/>
              </w:rPr>
              <w:fldChar w:fldCharType="separate"/>
            </w:r>
            <w:r w:rsidR="00C43F2A" w:rsidRPr="002B7430">
              <w:rPr>
                <w:rFonts w:ascii="Arial Narrow" w:eastAsia="Calibri" w:hAnsi="Arial Narrow" w:cs="Arial"/>
                <w:strike/>
                <w:sz w:val="20"/>
                <w:szCs w:val="20"/>
              </w:rPr>
              <w:fldChar w:fldCharType="end"/>
            </w:r>
            <w:r w:rsidR="00C43F2A" w:rsidRPr="002B7430">
              <w:rPr>
                <w:rFonts w:ascii="Arial Narrow" w:eastAsia="Calibri" w:hAnsi="Arial Narrow" w:cs="Arial"/>
                <w:strike/>
                <w:sz w:val="20"/>
                <w:szCs w:val="20"/>
              </w:rPr>
              <w:t>Authority Required (telephone/online PBS Authorities system)</w:t>
            </w:r>
            <w:r w:rsidR="00C43F2A" w:rsidRPr="002B7430">
              <w:rPr>
                <w:rFonts w:ascii="Arial Narrow" w:eastAsia="Calibri" w:hAnsi="Arial Narrow" w:cs="Arial"/>
                <w:sz w:val="20"/>
                <w:szCs w:val="20"/>
              </w:rPr>
              <w:t xml:space="preserve"> </w:t>
            </w:r>
          </w:p>
        </w:tc>
      </w:tr>
      <w:tr w:rsidR="002F4DC7" w:rsidRPr="002B7430" w14:paraId="1CB81DA3" w14:textId="77777777" w:rsidTr="00C57C80">
        <w:tblPrEx>
          <w:tblCellMar>
            <w:top w:w="15" w:type="dxa"/>
            <w:bottom w:w="15" w:type="dxa"/>
          </w:tblCellMar>
          <w:tblLook w:val="04A0" w:firstRow="1" w:lastRow="0" w:firstColumn="1" w:lastColumn="0" w:noHBand="0" w:noVBand="1"/>
        </w:tblPrEx>
        <w:trPr>
          <w:trHeight w:val="20"/>
        </w:trPr>
        <w:tc>
          <w:tcPr>
            <w:tcW w:w="421" w:type="dxa"/>
            <w:vMerge w:val="restart"/>
            <w:tcBorders>
              <w:left w:val="single" w:sz="4" w:space="0" w:color="auto"/>
              <w:right w:val="single" w:sz="4" w:space="0" w:color="auto"/>
            </w:tcBorders>
            <w:textDirection w:val="btLr"/>
            <w:vAlign w:val="center"/>
          </w:tcPr>
          <w:p w14:paraId="3DB8EF56" w14:textId="6C7CA9D7" w:rsidR="002F4DC7" w:rsidRPr="002B7430" w:rsidRDefault="002F4DC7" w:rsidP="00C57C80">
            <w:pPr>
              <w:widowControl w:val="0"/>
              <w:jc w:val="center"/>
              <w:rPr>
                <w:rFonts w:ascii="Arial Narrow" w:hAnsi="Arial Narrow" w:cs="Arial"/>
                <w:sz w:val="20"/>
                <w:szCs w:val="20"/>
              </w:rPr>
            </w:pPr>
          </w:p>
        </w:tc>
        <w:tc>
          <w:tcPr>
            <w:tcW w:w="708" w:type="dxa"/>
            <w:vAlign w:val="center"/>
          </w:tcPr>
          <w:p w14:paraId="7AC29998" w14:textId="44C389CF" w:rsidR="002F4DC7" w:rsidRPr="002B7430" w:rsidRDefault="002F4DC7" w:rsidP="00C57C80">
            <w:pPr>
              <w:widowControl w:val="0"/>
              <w:jc w:val="center"/>
              <w:rPr>
                <w:rFonts w:ascii="Arial Narrow" w:hAnsi="Arial Narrow"/>
                <w:sz w:val="20"/>
                <w:szCs w:val="20"/>
              </w:rPr>
            </w:pPr>
          </w:p>
        </w:tc>
        <w:tc>
          <w:tcPr>
            <w:tcW w:w="7887" w:type="dxa"/>
            <w:gridSpan w:val="7"/>
            <w:vAlign w:val="center"/>
          </w:tcPr>
          <w:p w14:paraId="168B56E1" w14:textId="77777777" w:rsidR="002F4DC7" w:rsidRPr="002B7430" w:rsidRDefault="002F4DC7" w:rsidP="00C57C80">
            <w:pPr>
              <w:widowControl w:val="0"/>
              <w:rPr>
                <w:rFonts w:ascii="Arial Narrow" w:hAnsi="Arial Narrow"/>
                <w:sz w:val="20"/>
                <w:szCs w:val="20"/>
              </w:rPr>
            </w:pPr>
            <w:r w:rsidRPr="002B7430">
              <w:rPr>
                <w:rFonts w:ascii="Arial Narrow" w:hAnsi="Arial Narrow"/>
                <w:b/>
                <w:bCs/>
                <w:sz w:val="20"/>
                <w:szCs w:val="20"/>
              </w:rPr>
              <w:t>Administrative Advice:</w:t>
            </w:r>
          </w:p>
          <w:p w14:paraId="7A90B68C" w14:textId="77777777" w:rsidR="002F4DC7" w:rsidRPr="002B7430" w:rsidRDefault="002F4DC7" w:rsidP="00C57C80">
            <w:pPr>
              <w:widowControl w:val="0"/>
              <w:rPr>
                <w:rFonts w:ascii="Arial Narrow" w:hAnsi="Arial Narrow"/>
                <w:color w:val="333333"/>
                <w:sz w:val="20"/>
                <w:szCs w:val="20"/>
              </w:rPr>
            </w:pPr>
            <w:r w:rsidRPr="002B7430">
              <w:rPr>
                <w:rFonts w:ascii="Arial Narrow" w:hAnsi="Arial Narrow"/>
                <w:sz w:val="20"/>
                <w:szCs w:val="20"/>
              </w:rPr>
              <w:t>No increase in the maximum quantity or number of units may be authorised.</w:t>
            </w:r>
          </w:p>
        </w:tc>
      </w:tr>
      <w:tr w:rsidR="002F4DC7" w:rsidRPr="002B7430" w14:paraId="7F70DA1B" w14:textId="77777777" w:rsidTr="00C57C80">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5E55A498" w14:textId="77777777" w:rsidR="002F4DC7" w:rsidRPr="002B7430" w:rsidRDefault="002F4DC7" w:rsidP="00C57C80">
            <w:pPr>
              <w:widowControl w:val="0"/>
              <w:rPr>
                <w:rFonts w:ascii="Arial Narrow" w:hAnsi="Arial Narrow" w:cs="Arial"/>
                <w:sz w:val="20"/>
                <w:szCs w:val="20"/>
              </w:rPr>
            </w:pPr>
          </w:p>
        </w:tc>
        <w:tc>
          <w:tcPr>
            <w:tcW w:w="708" w:type="dxa"/>
            <w:vAlign w:val="center"/>
          </w:tcPr>
          <w:p w14:paraId="169845C5" w14:textId="789484DB" w:rsidR="002F4DC7" w:rsidRPr="002B7430" w:rsidRDefault="002F4DC7" w:rsidP="00C57C80">
            <w:pPr>
              <w:widowControl w:val="0"/>
              <w:jc w:val="center"/>
              <w:rPr>
                <w:rFonts w:ascii="Arial Narrow" w:hAnsi="Arial Narrow"/>
                <w:sz w:val="20"/>
                <w:szCs w:val="20"/>
              </w:rPr>
            </w:pPr>
          </w:p>
        </w:tc>
        <w:tc>
          <w:tcPr>
            <w:tcW w:w="7887" w:type="dxa"/>
            <w:gridSpan w:val="7"/>
            <w:vAlign w:val="center"/>
          </w:tcPr>
          <w:p w14:paraId="6AB95547" w14:textId="77777777" w:rsidR="002F4DC7" w:rsidRPr="002B7430" w:rsidRDefault="002F4DC7" w:rsidP="00C57C80">
            <w:pPr>
              <w:widowControl w:val="0"/>
              <w:rPr>
                <w:rFonts w:ascii="Arial Narrow" w:hAnsi="Arial Narrow"/>
                <w:b/>
                <w:bCs/>
                <w:sz w:val="20"/>
                <w:szCs w:val="20"/>
              </w:rPr>
            </w:pPr>
            <w:r w:rsidRPr="002B7430">
              <w:rPr>
                <w:rFonts w:ascii="Arial Narrow" w:hAnsi="Arial Narrow"/>
                <w:b/>
                <w:bCs/>
                <w:sz w:val="20"/>
                <w:szCs w:val="20"/>
              </w:rPr>
              <w:t>Administrative Advice:</w:t>
            </w:r>
          </w:p>
          <w:p w14:paraId="63098644" w14:textId="77777777" w:rsidR="002F4DC7" w:rsidRPr="002B7430" w:rsidRDefault="002F4DC7" w:rsidP="00C57C80">
            <w:pPr>
              <w:widowControl w:val="0"/>
              <w:rPr>
                <w:rFonts w:ascii="Arial Narrow" w:hAnsi="Arial Narrow"/>
                <w:sz w:val="20"/>
                <w:szCs w:val="20"/>
              </w:rPr>
            </w:pPr>
            <w:r w:rsidRPr="002B7430">
              <w:rPr>
                <w:rFonts w:ascii="Arial Narrow" w:hAnsi="Arial Narrow"/>
                <w:sz w:val="20"/>
                <w:szCs w:val="20"/>
              </w:rPr>
              <w:t>No increase in the maximum number of repeats may be authorised.</w:t>
            </w:r>
          </w:p>
        </w:tc>
      </w:tr>
      <w:tr w:rsidR="002F4DC7" w:rsidRPr="002B7430" w14:paraId="134A57EC" w14:textId="77777777" w:rsidTr="00C57C80">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276C443B" w14:textId="77777777" w:rsidR="002F4DC7" w:rsidRPr="002B7430" w:rsidRDefault="002F4DC7" w:rsidP="00C57C80">
            <w:pPr>
              <w:widowControl w:val="0"/>
              <w:rPr>
                <w:rFonts w:ascii="Arial Narrow" w:hAnsi="Arial Narrow" w:cs="Arial"/>
                <w:sz w:val="20"/>
                <w:szCs w:val="20"/>
              </w:rPr>
            </w:pPr>
          </w:p>
        </w:tc>
        <w:tc>
          <w:tcPr>
            <w:tcW w:w="708" w:type="dxa"/>
            <w:vAlign w:val="center"/>
          </w:tcPr>
          <w:p w14:paraId="7F82602D" w14:textId="74B9B4E6" w:rsidR="002F4DC7" w:rsidRPr="002B7430" w:rsidRDefault="002F4DC7" w:rsidP="00C57C80">
            <w:pPr>
              <w:widowControl w:val="0"/>
              <w:jc w:val="center"/>
              <w:rPr>
                <w:rFonts w:ascii="Arial Narrow" w:hAnsi="Arial Narrow"/>
                <w:sz w:val="20"/>
                <w:szCs w:val="20"/>
              </w:rPr>
            </w:pPr>
          </w:p>
        </w:tc>
        <w:tc>
          <w:tcPr>
            <w:tcW w:w="7887" w:type="dxa"/>
            <w:gridSpan w:val="7"/>
            <w:vAlign w:val="center"/>
          </w:tcPr>
          <w:p w14:paraId="47B088E5" w14:textId="77777777" w:rsidR="002F4DC7" w:rsidRPr="002B7430" w:rsidRDefault="002F4DC7" w:rsidP="00C57C80">
            <w:pPr>
              <w:widowControl w:val="0"/>
              <w:rPr>
                <w:rFonts w:ascii="Arial Narrow" w:hAnsi="Arial Narrow"/>
                <w:b/>
                <w:bCs/>
                <w:sz w:val="20"/>
                <w:szCs w:val="20"/>
              </w:rPr>
            </w:pPr>
            <w:r w:rsidRPr="002B7430">
              <w:rPr>
                <w:rFonts w:ascii="Arial Narrow" w:hAnsi="Arial Narrow"/>
                <w:b/>
                <w:bCs/>
                <w:sz w:val="20"/>
                <w:szCs w:val="20"/>
              </w:rPr>
              <w:t>Administrative Advice:</w:t>
            </w:r>
          </w:p>
          <w:p w14:paraId="5A809E6B" w14:textId="77777777" w:rsidR="002F4DC7" w:rsidRPr="002B7430" w:rsidRDefault="002F4DC7" w:rsidP="00C57C80">
            <w:pPr>
              <w:widowControl w:val="0"/>
              <w:rPr>
                <w:rFonts w:ascii="Arial Narrow" w:hAnsi="Arial Narrow"/>
                <w:b/>
                <w:bCs/>
                <w:sz w:val="20"/>
                <w:szCs w:val="20"/>
              </w:rPr>
            </w:pPr>
            <w:r w:rsidRPr="002B7430">
              <w:rPr>
                <w:rFonts w:ascii="Arial Narrow" w:hAnsi="Arial Narrow"/>
                <w:sz w:val="20"/>
                <w:szCs w:val="20"/>
              </w:rPr>
              <w:t>Special Pricing Arrangements apply</w:t>
            </w:r>
            <w:r w:rsidRPr="002B7430">
              <w:rPr>
                <w:rFonts w:ascii="Arial Narrow" w:hAnsi="Arial Narrow"/>
                <w:b/>
                <w:bCs/>
                <w:sz w:val="20"/>
                <w:szCs w:val="20"/>
              </w:rPr>
              <w:t>.</w:t>
            </w:r>
          </w:p>
        </w:tc>
      </w:tr>
      <w:tr w:rsidR="002F4DC7" w:rsidRPr="002B7430" w14:paraId="5151FB81" w14:textId="77777777" w:rsidTr="00C57C80">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261BC58A" w14:textId="77777777" w:rsidR="002F4DC7" w:rsidRPr="002B7430" w:rsidRDefault="002F4DC7" w:rsidP="00C57C80">
            <w:pPr>
              <w:widowControl w:val="0"/>
              <w:rPr>
                <w:rFonts w:ascii="Arial Narrow" w:hAnsi="Arial Narrow" w:cs="Arial"/>
                <w:sz w:val="20"/>
                <w:szCs w:val="20"/>
              </w:rPr>
            </w:pPr>
          </w:p>
        </w:tc>
        <w:tc>
          <w:tcPr>
            <w:tcW w:w="708" w:type="dxa"/>
            <w:vAlign w:val="center"/>
          </w:tcPr>
          <w:p w14:paraId="1275F994" w14:textId="135DD8C3" w:rsidR="002F4DC7" w:rsidRPr="002B7430" w:rsidRDefault="002F4DC7" w:rsidP="00C57C80">
            <w:pPr>
              <w:widowControl w:val="0"/>
              <w:jc w:val="center"/>
              <w:rPr>
                <w:rFonts w:ascii="Arial Narrow" w:hAnsi="Arial Narrow"/>
                <w:strike/>
                <w:sz w:val="20"/>
                <w:szCs w:val="20"/>
              </w:rPr>
            </w:pPr>
          </w:p>
        </w:tc>
        <w:tc>
          <w:tcPr>
            <w:tcW w:w="7887" w:type="dxa"/>
            <w:gridSpan w:val="7"/>
            <w:vAlign w:val="center"/>
          </w:tcPr>
          <w:p w14:paraId="52F47051" w14:textId="77777777" w:rsidR="002F4DC7" w:rsidRPr="002B7430" w:rsidRDefault="002F4DC7" w:rsidP="00C57C80">
            <w:pPr>
              <w:widowControl w:val="0"/>
              <w:rPr>
                <w:rFonts w:ascii="Arial Narrow" w:hAnsi="Arial Narrow"/>
                <w:b/>
                <w:bCs/>
                <w:strike/>
                <w:sz w:val="20"/>
                <w:szCs w:val="20"/>
              </w:rPr>
            </w:pPr>
            <w:r w:rsidRPr="002B7430">
              <w:rPr>
                <w:rFonts w:ascii="Arial Narrow" w:hAnsi="Arial Narrow"/>
                <w:b/>
                <w:bCs/>
                <w:strike/>
                <w:sz w:val="20"/>
                <w:szCs w:val="20"/>
              </w:rPr>
              <w:t>Administrative Advice:</w:t>
            </w:r>
          </w:p>
          <w:p w14:paraId="0685AD32" w14:textId="77777777" w:rsidR="002F4DC7" w:rsidRPr="002B7430" w:rsidRDefault="002F4DC7" w:rsidP="00C57C80">
            <w:pPr>
              <w:widowControl w:val="0"/>
              <w:rPr>
                <w:rFonts w:ascii="Arial Narrow" w:hAnsi="Arial Narrow"/>
                <w:strike/>
                <w:sz w:val="20"/>
                <w:szCs w:val="20"/>
              </w:rPr>
            </w:pPr>
            <w:r w:rsidRPr="002B7430">
              <w:rPr>
                <w:rFonts w:ascii="Arial Narrow" w:hAnsi="Arial Narrow"/>
                <w:strike/>
                <w:sz w:val="20"/>
                <w:szCs w:val="20"/>
              </w:rPr>
              <w:t>Applications for authorisation under this restriction may be made in real time using the Online PBS Authorities system (see www.servicesaustralia.gov.au/HPOS) or by telephone by contacting Services Australia on 1800 888 333.</w:t>
            </w:r>
          </w:p>
        </w:tc>
      </w:tr>
      <w:tr w:rsidR="002F4DC7" w:rsidRPr="002B7430" w14:paraId="600C47D8" w14:textId="77777777" w:rsidTr="00C57C80">
        <w:tblPrEx>
          <w:tblCellMar>
            <w:top w:w="15" w:type="dxa"/>
            <w:bottom w:w="15" w:type="dxa"/>
          </w:tblCellMar>
        </w:tblPrEx>
        <w:trPr>
          <w:cantSplit/>
          <w:trHeight w:val="20"/>
        </w:trPr>
        <w:tc>
          <w:tcPr>
            <w:tcW w:w="1129" w:type="dxa"/>
            <w:gridSpan w:val="2"/>
            <w:vAlign w:val="center"/>
          </w:tcPr>
          <w:p w14:paraId="512A6160" w14:textId="0770FFAE" w:rsidR="002F4DC7" w:rsidRPr="002B7430" w:rsidRDefault="002F4DC7" w:rsidP="00C57C80">
            <w:pPr>
              <w:widowControl w:val="0"/>
              <w:jc w:val="center"/>
              <w:rPr>
                <w:rFonts w:ascii="Arial Narrow" w:hAnsi="Arial Narrow"/>
                <w:sz w:val="20"/>
                <w:szCs w:val="20"/>
              </w:rPr>
            </w:pPr>
          </w:p>
        </w:tc>
        <w:tc>
          <w:tcPr>
            <w:tcW w:w="7887" w:type="dxa"/>
            <w:gridSpan w:val="7"/>
            <w:vAlign w:val="center"/>
            <w:hideMark/>
          </w:tcPr>
          <w:p w14:paraId="61E66DB9" w14:textId="0E3FD383" w:rsidR="002F4DC7" w:rsidRPr="002B7430" w:rsidRDefault="002F4DC7" w:rsidP="00C57C80">
            <w:pPr>
              <w:widowControl w:val="0"/>
              <w:rPr>
                <w:rFonts w:ascii="Arial Narrow" w:hAnsi="Arial Narrow"/>
                <w:color w:val="333333"/>
                <w:sz w:val="20"/>
                <w:szCs w:val="20"/>
              </w:rPr>
            </w:pPr>
            <w:r w:rsidRPr="002B7430">
              <w:rPr>
                <w:rFonts w:ascii="Arial Narrow" w:hAnsi="Arial Narrow"/>
                <w:b/>
                <w:bCs/>
                <w:sz w:val="20"/>
                <w:szCs w:val="20"/>
              </w:rPr>
              <w:t>Indication:</w:t>
            </w:r>
            <w:r w:rsidRPr="002B7430">
              <w:rPr>
                <w:rFonts w:ascii="Arial Narrow" w:hAnsi="Arial Narrow"/>
                <w:sz w:val="20"/>
                <w:szCs w:val="20"/>
              </w:rPr>
              <w:t xml:space="preserve"> Non-familial hypercholesterolaemia</w:t>
            </w:r>
          </w:p>
        </w:tc>
      </w:tr>
      <w:tr w:rsidR="002F4DC7" w:rsidRPr="002B7430" w14:paraId="5E4FB30F" w14:textId="77777777" w:rsidTr="00C57C80">
        <w:tblPrEx>
          <w:tblCellMar>
            <w:top w:w="15" w:type="dxa"/>
            <w:bottom w:w="15" w:type="dxa"/>
          </w:tblCellMar>
        </w:tblPrEx>
        <w:trPr>
          <w:cantSplit/>
          <w:trHeight w:val="20"/>
        </w:trPr>
        <w:tc>
          <w:tcPr>
            <w:tcW w:w="1129" w:type="dxa"/>
            <w:gridSpan w:val="2"/>
            <w:vAlign w:val="center"/>
          </w:tcPr>
          <w:p w14:paraId="522D0A0D" w14:textId="77777777" w:rsidR="002F4DC7" w:rsidRPr="002B7430" w:rsidRDefault="002F4DC7" w:rsidP="00C57C80">
            <w:pPr>
              <w:widowControl w:val="0"/>
              <w:jc w:val="center"/>
              <w:rPr>
                <w:rFonts w:ascii="Arial Narrow" w:hAnsi="Arial Narrow"/>
                <w:sz w:val="20"/>
                <w:szCs w:val="20"/>
              </w:rPr>
            </w:pPr>
          </w:p>
        </w:tc>
        <w:tc>
          <w:tcPr>
            <w:tcW w:w="7887" w:type="dxa"/>
            <w:gridSpan w:val="7"/>
            <w:vAlign w:val="center"/>
            <w:hideMark/>
          </w:tcPr>
          <w:p w14:paraId="24E773BC" w14:textId="77777777" w:rsidR="002F4DC7" w:rsidRPr="002B7430" w:rsidRDefault="002F4DC7" w:rsidP="00C57C80">
            <w:pPr>
              <w:widowControl w:val="0"/>
              <w:jc w:val="left"/>
              <w:rPr>
                <w:rFonts w:ascii="Arial Narrow" w:hAnsi="Arial Narrow"/>
                <w:sz w:val="20"/>
                <w:szCs w:val="20"/>
              </w:rPr>
            </w:pPr>
            <w:r w:rsidRPr="002B7430">
              <w:rPr>
                <w:rFonts w:ascii="Arial Narrow" w:hAnsi="Arial Narrow"/>
                <w:b/>
                <w:bCs/>
                <w:sz w:val="20"/>
                <w:szCs w:val="20"/>
              </w:rPr>
              <w:t>Treatment Phase</w:t>
            </w:r>
            <w:r w:rsidRPr="002B7430">
              <w:t xml:space="preserve"> </w:t>
            </w:r>
            <w:r w:rsidRPr="002B7430">
              <w:rPr>
                <w:rFonts w:ascii="Arial Narrow" w:hAnsi="Arial Narrow"/>
                <w:sz w:val="20"/>
                <w:szCs w:val="20"/>
              </w:rPr>
              <w:t>Initial treatment</w:t>
            </w:r>
          </w:p>
        </w:tc>
      </w:tr>
      <w:tr w:rsidR="00CE41F0" w:rsidRPr="002B7430" w14:paraId="5C7F017A"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7C2520BD" w14:textId="0218B739"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3765EE98" w14:textId="546F1BD5" w:rsidR="00CE41F0" w:rsidRPr="002B7430" w:rsidRDefault="00CE41F0" w:rsidP="00C57C80">
            <w:pPr>
              <w:widowControl w:val="0"/>
              <w:jc w:val="left"/>
              <w:rPr>
                <w:rFonts w:ascii="Arial Narrow" w:hAnsi="Arial Narrow"/>
                <w:b/>
                <w:bCs/>
                <w:sz w:val="20"/>
                <w:szCs w:val="20"/>
              </w:rPr>
            </w:pPr>
            <w:r w:rsidRPr="002B7430">
              <w:rPr>
                <w:rFonts w:ascii="Arial Narrow" w:hAnsi="Arial Narrow"/>
                <w:b/>
                <w:bCs/>
                <w:sz w:val="20"/>
                <w:szCs w:val="20"/>
              </w:rPr>
              <w:t xml:space="preserve">Clinical criteria: </w:t>
            </w:r>
          </w:p>
        </w:tc>
      </w:tr>
      <w:tr w:rsidR="00CE41F0" w:rsidRPr="002B7430" w14:paraId="00A2EF69"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7FF9CA2E" w14:textId="693595C2"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2CCE47BD" w14:textId="3AC66FBF" w:rsidR="00CE41F0" w:rsidRPr="002B7430" w:rsidRDefault="00CE41F0" w:rsidP="00C57C80">
            <w:pPr>
              <w:widowControl w:val="0"/>
              <w:jc w:val="left"/>
              <w:rPr>
                <w:rFonts w:ascii="Arial Narrow" w:hAnsi="Arial Narrow"/>
                <w:b/>
                <w:bCs/>
                <w:sz w:val="20"/>
                <w:szCs w:val="20"/>
              </w:rPr>
            </w:pPr>
            <w:r w:rsidRPr="002B7430">
              <w:rPr>
                <w:rFonts w:ascii="Arial Narrow" w:hAnsi="Arial Narrow"/>
                <w:sz w:val="20"/>
                <w:szCs w:val="20"/>
              </w:rPr>
              <w:t>The treatment must be in conjunction with dietary therapy and exercise</w:t>
            </w:r>
            <w:r w:rsidR="000268AB" w:rsidRPr="002B7430">
              <w:rPr>
                <w:rFonts w:ascii="Arial Narrow" w:hAnsi="Arial Narrow"/>
                <w:sz w:val="20"/>
                <w:szCs w:val="20"/>
              </w:rPr>
              <w:t>,</w:t>
            </w:r>
          </w:p>
        </w:tc>
      </w:tr>
      <w:tr w:rsidR="00CE41F0" w:rsidRPr="002B7430" w14:paraId="421B8EB9"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32953665" w14:textId="06AB26CF"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21548268" w14:textId="769CE621" w:rsidR="00CE41F0" w:rsidRPr="002B7430" w:rsidRDefault="00CE41F0" w:rsidP="00C57C80">
            <w:pPr>
              <w:widowControl w:val="0"/>
              <w:jc w:val="left"/>
              <w:rPr>
                <w:rFonts w:ascii="Arial Narrow" w:hAnsi="Arial Narrow"/>
                <w:b/>
                <w:bCs/>
                <w:sz w:val="20"/>
                <w:szCs w:val="20"/>
              </w:rPr>
            </w:pPr>
            <w:r w:rsidRPr="002B7430">
              <w:rPr>
                <w:rFonts w:ascii="Arial Narrow" w:hAnsi="Arial Narrow"/>
                <w:b/>
                <w:bCs/>
                <w:sz w:val="20"/>
                <w:szCs w:val="20"/>
              </w:rPr>
              <w:t>AND</w:t>
            </w:r>
          </w:p>
        </w:tc>
      </w:tr>
      <w:tr w:rsidR="00CE41F0" w:rsidRPr="002B7430" w14:paraId="5F444AE9"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363F18DD" w14:textId="7669C90A"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2DA99EF8" w14:textId="77685161" w:rsidR="00CE41F0" w:rsidRPr="002B7430" w:rsidRDefault="00CE41F0" w:rsidP="00C57C80">
            <w:pPr>
              <w:widowControl w:val="0"/>
              <w:jc w:val="left"/>
              <w:rPr>
                <w:rFonts w:ascii="Arial Narrow" w:hAnsi="Arial Narrow"/>
                <w:sz w:val="20"/>
                <w:szCs w:val="20"/>
              </w:rPr>
            </w:pPr>
            <w:r w:rsidRPr="002B7430">
              <w:rPr>
                <w:rFonts w:ascii="Arial Narrow" w:hAnsi="Arial Narrow"/>
                <w:b/>
                <w:bCs/>
                <w:sz w:val="20"/>
                <w:szCs w:val="20"/>
              </w:rPr>
              <w:t xml:space="preserve">Clinical criteria: </w:t>
            </w:r>
          </w:p>
        </w:tc>
      </w:tr>
      <w:tr w:rsidR="00CE41F0" w:rsidRPr="002B7430" w14:paraId="7F600B43"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2A452151" w14:textId="53527A1F"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391BED01" w14:textId="2EFE617D" w:rsidR="00CE41F0" w:rsidRPr="002B7430" w:rsidRDefault="00CE41F0" w:rsidP="00C57C80">
            <w:pPr>
              <w:widowControl w:val="0"/>
              <w:jc w:val="left"/>
              <w:rPr>
                <w:rFonts w:ascii="Arial Narrow" w:hAnsi="Arial Narrow"/>
                <w:sz w:val="20"/>
                <w:szCs w:val="20"/>
              </w:rPr>
            </w:pPr>
            <w:r w:rsidRPr="002B7430">
              <w:rPr>
                <w:rFonts w:ascii="Arial Narrow" w:hAnsi="Arial Narrow"/>
                <w:sz w:val="20"/>
                <w:szCs w:val="20"/>
              </w:rPr>
              <w:t>Patient must not be receiving concomitant PBS-subsidised treatment with another drug that belongs to the same pharmacological class as this drug</w:t>
            </w:r>
            <w:r w:rsidR="000268AB" w:rsidRPr="002B7430">
              <w:rPr>
                <w:rFonts w:ascii="Arial Narrow" w:hAnsi="Arial Narrow"/>
                <w:sz w:val="20"/>
                <w:szCs w:val="20"/>
              </w:rPr>
              <w:t>,</w:t>
            </w:r>
          </w:p>
        </w:tc>
      </w:tr>
      <w:tr w:rsidR="00CE41F0" w:rsidRPr="002B7430" w14:paraId="53D95152" w14:textId="77777777" w:rsidTr="00C57C80">
        <w:tblPrEx>
          <w:tblCellMar>
            <w:top w:w="15" w:type="dxa"/>
            <w:bottom w:w="15" w:type="dxa"/>
          </w:tblCellMar>
        </w:tblPrEx>
        <w:trPr>
          <w:cantSplit/>
          <w:trHeight w:val="20"/>
        </w:trPr>
        <w:tc>
          <w:tcPr>
            <w:tcW w:w="1129" w:type="dxa"/>
            <w:gridSpan w:val="2"/>
            <w:vAlign w:val="center"/>
          </w:tcPr>
          <w:p w14:paraId="59FABD09" w14:textId="77777777" w:rsidR="00CE41F0" w:rsidRPr="002B7430" w:rsidRDefault="00CE41F0" w:rsidP="00C57C80">
            <w:pPr>
              <w:widowControl w:val="0"/>
              <w:jc w:val="center"/>
              <w:rPr>
                <w:rFonts w:ascii="Arial Narrow" w:hAnsi="Arial Narrow"/>
                <w:sz w:val="20"/>
                <w:szCs w:val="20"/>
              </w:rPr>
            </w:pPr>
          </w:p>
        </w:tc>
        <w:tc>
          <w:tcPr>
            <w:tcW w:w="7887" w:type="dxa"/>
            <w:gridSpan w:val="7"/>
            <w:vAlign w:val="center"/>
            <w:hideMark/>
          </w:tcPr>
          <w:p w14:paraId="0332EDCC" w14:textId="77777777" w:rsidR="00CE41F0" w:rsidRPr="002B7430" w:rsidRDefault="00CE41F0" w:rsidP="00C57C80">
            <w:pPr>
              <w:widowControl w:val="0"/>
              <w:jc w:val="left"/>
              <w:rPr>
                <w:rFonts w:ascii="Arial Narrow" w:hAnsi="Arial Narrow"/>
                <w:sz w:val="20"/>
                <w:szCs w:val="20"/>
              </w:rPr>
            </w:pPr>
            <w:r w:rsidRPr="002B7430">
              <w:rPr>
                <w:rFonts w:ascii="Arial Narrow" w:hAnsi="Arial Narrow"/>
                <w:b/>
                <w:bCs/>
                <w:sz w:val="20"/>
                <w:szCs w:val="20"/>
              </w:rPr>
              <w:t>AND</w:t>
            </w:r>
          </w:p>
        </w:tc>
      </w:tr>
      <w:tr w:rsidR="00CE41F0" w:rsidRPr="002B7430" w14:paraId="04A248F1"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5311A90E" w14:textId="7F435E80" w:rsidR="00CE41F0" w:rsidRPr="002B7430" w:rsidRDefault="00CE41F0" w:rsidP="00C57C80">
            <w:pPr>
              <w:widowControl w:val="0"/>
              <w:jc w:val="center"/>
              <w:rPr>
                <w:rFonts w:ascii="Arial Narrow" w:hAnsi="Arial Narrow"/>
                <w:sz w:val="20"/>
                <w:szCs w:val="20"/>
              </w:rPr>
            </w:pPr>
          </w:p>
        </w:tc>
        <w:tc>
          <w:tcPr>
            <w:tcW w:w="7887" w:type="dxa"/>
            <w:gridSpan w:val="7"/>
            <w:vAlign w:val="center"/>
            <w:hideMark/>
          </w:tcPr>
          <w:p w14:paraId="678F6F00" w14:textId="77777777" w:rsidR="00CE41F0" w:rsidRPr="002B7430" w:rsidRDefault="00CE41F0" w:rsidP="00C57C80">
            <w:pPr>
              <w:widowControl w:val="0"/>
              <w:jc w:val="left"/>
              <w:rPr>
                <w:rFonts w:ascii="Arial Narrow" w:hAnsi="Arial Narrow"/>
                <w:sz w:val="20"/>
                <w:szCs w:val="20"/>
              </w:rPr>
            </w:pPr>
            <w:r w:rsidRPr="002B7430">
              <w:rPr>
                <w:rFonts w:ascii="Arial Narrow" w:hAnsi="Arial Narrow"/>
                <w:b/>
                <w:bCs/>
                <w:sz w:val="20"/>
                <w:szCs w:val="20"/>
              </w:rPr>
              <w:t>Clinical criteria:</w:t>
            </w:r>
          </w:p>
        </w:tc>
      </w:tr>
      <w:tr w:rsidR="00CE41F0" w:rsidRPr="002B7430" w14:paraId="7E5E8FD5"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60D4F547" w14:textId="1526DF05" w:rsidR="00CE41F0" w:rsidRPr="002B7430" w:rsidRDefault="00CE41F0" w:rsidP="00C57C80">
            <w:pPr>
              <w:widowControl w:val="0"/>
              <w:jc w:val="center"/>
              <w:rPr>
                <w:rFonts w:ascii="Arial Narrow" w:hAnsi="Arial Narrow"/>
                <w:sz w:val="20"/>
                <w:szCs w:val="20"/>
              </w:rPr>
            </w:pPr>
          </w:p>
        </w:tc>
        <w:tc>
          <w:tcPr>
            <w:tcW w:w="7887" w:type="dxa"/>
            <w:gridSpan w:val="7"/>
            <w:vAlign w:val="center"/>
            <w:hideMark/>
          </w:tcPr>
          <w:p w14:paraId="64D299AE" w14:textId="4058302A" w:rsidR="00CE41F0" w:rsidRPr="002B7430" w:rsidRDefault="00CE41F0" w:rsidP="00C57C80">
            <w:pPr>
              <w:widowControl w:val="0"/>
              <w:jc w:val="left"/>
              <w:rPr>
                <w:rFonts w:ascii="Arial Narrow" w:hAnsi="Arial Narrow"/>
                <w:sz w:val="20"/>
                <w:szCs w:val="20"/>
              </w:rPr>
            </w:pPr>
            <w:r w:rsidRPr="002B7430">
              <w:rPr>
                <w:rFonts w:ascii="Arial Narrow" w:hAnsi="Arial Narrow"/>
                <w:sz w:val="20"/>
                <w:szCs w:val="20"/>
              </w:rPr>
              <w:t>Patient must have symptomatic atherosclerotic cardiovascular disease</w:t>
            </w:r>
            <w:r w:rsidR="000268AB" w:rsidRPr="002B7430">
              <w:rPr>
                <w:rFonts w:ascii="Arial Narrow" w:hAnsi="Arial Narrow"/>
                <w:sz w:val="20"/>
                <w:szCs w:val="20"/>
              </w:rPr>
              <w:t>,</w:t>
            </w:r>
          </w:p>
        </w:tc>
      </w:tr>
      <w:tr w:rsidR="00CE41F0" w:rsidRPr="002B7430" w14:paraId="3DA516AC"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721755FC" w14:textId="77777777" w:rsidR="00CE41F0" w:rsidRPr="002B7430" w:rsidRDefault="00CE41F0" w:rsidP="00C57C80">
            <w:pPr>
              <w:widowControl w:val="0"/>
              <w:jc w:val="center"/>
              <w:rPr>
                <w:rFonts w:ascii="Arial Narrow" w:hAnsi="Arial Narrow"/>
                <w:sz w:val="20"/>
                <w:szCs w:val="20"/>
              </w:rPr>
            </w:pPr>
          </w:p>
        </w:tc>
        <w:tc>
          <w:tcPr>
            <w:tcW w:w="7887" w:type="dxa"/>
            <w:gridSpan w:val="7"/>
            <w:vAlign w:val="center"/>
            <w:hideMark/>
          </w:tcPr>
          <w:p w14:paraId="044A9E3C" w14:textId="77777777" w:rsidR="00CE41F0" w:rsidRPr="002B7430" w:rsidRDefault="00CE41F0" w:rsidP="00C57C80">
            <w:pPr>
              <w:widowControl w:val="0"/>
              <w:jc w:val="left"/>
              <w:rPr>
                <w:rFonts w:ascii="Arial Narrow" w:hAnsi="Arial Narrow"/>
                <w:sz w:val="20"/>
                <w:szCs w:val="20"/>
              </w:rPr>
            </w:pPr>
            <w:r w:rsidRPr="002B7430">
              <w:rPr>
                <w:rFonts w:ascii="Arial Narrow" w:hAnsi="Arial Narrow"/>
                <w:b/>
                <w:bCs/>
                <w:sz w:val="20"/>
                <w:szCs w:val="20"/>
              </w:rPr>
              <w:t>AND</w:t>
            </w:r>
          </w:p>
        </w:tc>
      </w:tr>
      <w:tr w:rsidR="00CE41F0" w:rsidRPr="002B7430" w14:paraId="60E4DE58"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0163AB24" w14:textId="61B1F6C7" w:rsidR="00CE41F0" w:rsidRPr="002B7430" w:rsidRDefault="00CE41F0" w:rsidP="00C57C80">
            <w:pPr>
              <w:widowControl w:val="0"/>
              <w:jc w:val="center"/>
              <w:rPr>
                <w:rFonts w:ascii="Arial Narrow" w:hAnsi="Arial Narrow"/>
                <w:sz w:val="20"/>
                <w:szCs w:val="20"/>
              </w:rPr>
            </w:pPr>
          </w:p>
        </w:tc>
        <w:tc>
          <w:tcPr>
            <w:tcW w:w="7887" w:type="dxa"/>
            <w:gridSpan w:val="7"/>
            <w:vAlign w:val="center"/>
            <w:hideMark/>
          </w:tcPr>
          <w:p w14:paraId="67A931B5" w14:textId="77777777" w:rsidR="00CE41F0" w:rsidRPr="002B7430" w:rsidRDefault="00CE41F0" w:rsidP="00C57C80">
            <w:pPr>
              <w:widowControl w:val="0"/>
              <w:jc w:val="left"/>
              <w:rPr>
                <w:rFonts w:ascii="Arial Narrow" w:hAnsi="Arial Narrow"/>
                <w:sz w:val="20"/>
                <w:szCs w:val="20"/>
              </w:rPr>
            </w:pPr>
            <w:r w:rsidRPr="002B7430">
              <w:rPr>
                <w:rFonts w:ascii="Arial Narrow" w:hAnsi="Arial Narrow"/>
                <w:b/>
                <w:bCs/>
                <w:sz w:val="20"/>
                <w:szCs w:val="20"/>
              </w:rPr>
              <w:t>Clinical criteria:</w:t>
            </w:r>
          </w:p>
        </w:tc>
      </w:tr>
      <w:tr w:rsidR="00CE41F0" w:rsidRPr="002B7430" w14:paraId="42A8761E"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4732C95C" w14:textId="03551B12" w:rsidR="00CE41F0" w:rsidRPr="002B7430" w:rsidRDefault="00CE41F0" w:rsidP="00C57C80">
            <w:pPr>
              <w:widowControl w:val="0"/>
              <w:jc w:val="center"/>
              <w:rPr>
                <w:rFonts w:ascii="Arial Narrow" w:hAnsi="Arial Narrow"/>
                <w:sz w:val="20"/>
                <w:szCs w:val="20"/>
              </w:rPr>
            </w:pPr>
          </w:p>
        </w:tc>
        <w:tc>
          <w:tcPr>
            <w:tcW w:w="7887" w:type="dxa"/>
            <w:gridSpan w:val="7"/>
            <w:vAlign w:val="center"/>
            <w:hideMark/>
          </w:tcPr>
          <w:p w14:paraId="02639DC6" w14:textId="48863A47" w:rsidR="00CE41F0" w:rsidRPr="002B7430" w:rsidRDefault="00CE41F0" w:rsidP="00C57C80">
            <w:pPr>
              <w:widowControl w:val="0"/>
              <w:jc w:val="left"/>
              <w:rPr>
                <w:rFonts w:ascii="Arial Narrow" w:hAnsi="Arial Narrow"/>
                <w:sz w:val="20"/>
                <w:szCs w:val="20"/>
              </w:rPr>
            </w:pPr>
            <w:r w:rsidRPr="002B7430">
              <w:rPr>
                <w:rFonts w:ascii="Arial Narrow" w:hAnsi="Arial Narrow"/>
                <w:sz w:val="20"/>
                <w:szCs w:val="20"/>
              </w:rPr>
              <w:t>Patient must have an LDL cholesterol level in excess of 1.8 millimoles per litre</w:t>
            </w:r>
            <w:r w:rsidR="000268AB" w:rsidRPr="002B7430">
              <w:rPr>
                <w:rFonts w:ascii="Arial Narrow" w:hAnsi="Arial Narrow"/>
                <w:sz w:val="20"/>
                <w:szCs w:val="20"/>
              </w:rPr>
              <w:t>,</w:t>
            </w:r>
          </w:p>
        </w:tc>
      </w:tr>
      <w:tr w:rsidR="00CE41F0" w:rsidRPr="002B7430" w14:paraId="0FD973F5"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4A3E5490" w14:textId="77777777"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543EFF6A" w14:textId="77777777" w:rsidR="00CE41F0" w:rsidRPr="002B7430" w:rsidRDefault="00CE41F0" w:rsidP="00C57C80">
            <w:pPr>
              <w:widowControl w:val="0"/>
              <w:jc w:val="left"/>
              <w:rPr>
                <w:rFonts w:ascii="Arial Narrow" w:hAnsi="Arial Narrow"/>
                <w:b/>
                <w:bCs/>
                <w:sz w:val="20"/>
                <w:szCs w:val="20"/>
              </w:rPr>
            </w:pPr>
            <w:r w:rsidRPr="002B7430">
              <w:rPr>
                <w:rFonts w:ascii="Arial Narrow" w:hAnsi="Arial Narrow"/>
                <w:b/>
                <w:bCs/>
                <w:sz w:val="20"/>
                <w:szCs w:val="20"/>
              </w:rPr>
              <w:t>AND</w:t>
            </w:r>
          </w:p>
        </w:tc>
      </w:tr>
      <w:tr w:rsidR="00CE41F0" w:rsidRPr="002B7430" w14:paraId="453EC819"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24422771" w14:textId="72FC2ECB"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18EFDEB0" w14:textId="77777777" w:rsidR="00CE41F0" w:rsidRPr="002B7430" w:rsidRDefault="00CE41F0" w:rsidP="00C57C80">
            <w:pPr>
              <w:widowControl w:val="0"/>
              <w:jc w:val="left"/>
              <w:rPr>
                <w:rFonts w:ascii="Arial Narrow" w:hAnsi="Arial Narrow"/>
                <w:sz w:val="20"/>
                <w:szCs w:val="20"/>
              </w:rPr>
            </w:pPr>
            <w:r w:rsidRPr="002B7430">
              <w:rPr>
                <w:rFonts w:ascii="Arial Narrow" w:hAnsi="Arial Narrow"/>
                <w:b/>
                <w:bCs/>
                <w:sz w:val="20"/>
                <w:szCs w:val="20"/>
              </w:rPr>
              <w:t>Clinical criteria:</w:t>
            </w:r>
          </w:p>
        </w:tc>
      </w:tr>
      <w:tr w:rsidR="00CE41F0" w:rsidRPr="002B7430" w14:paraId="020D126B"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148F4FD6" w14:textId="2F642351"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58F675AB" w14:textId="47A8E783" w:rsidR="00CE41F0" w:rsidRPr="002B7430" w:rsidRDefault="00CE41F0" w:rsidP="00C57C80">
            <w:pPr>
              <w:widowControl w:val="0"/>
              <w:jc w:val="left"/>
              <w:rPr>
                <w:rFonts w:ascii="Arial Narrow" w:hAnsi="Arial Narrow"/>
                <w:sz w:val="20"/>
                <w:szCs w:val="20"/>
              </w:rPr>
            </w:pPr>
            <w:r w:rsidRPr="002B7430">
              <w:rPr>
                <w:rFonts w:ascii="Arial Narrow" w:hAnsi="Arial Narrow"/>
                <w:sz w:val="20"/>
                <w:szCs w:val="20"/>
              </w:rPr>
              <w:t>Patient must have atherosclerotic disease in two or more vascular territories (coronary, cerebrovascular or peripheral vascular territories); or</w:t>
            </w:r>
          </w:p>
        </w:tc>
      </w:tr>
      <w:tr w:rsidR="00CE41F0" w:rsidRPr="002B7430" w14:paraId="6D8E78DF"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4A88388F" w14:textId="2FABA32F"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66EEADCD" w14:textId="4E5D09E1" w:rsidR="00CE41F0" w:rsidRPr="002B7430" w:rsidRDefault="00CE41F0" w:rsidP="00C57C80">
            <w:pPr>
              <w:widowControl w:val="0"/>
              <w:jc w:val="left"/>
              <w:rPr>
                <w:rFonts w:ascii="Arial Narrow" w:hAnsi="Arial Narrow"/>
                <w:sz w:val="20"/>
                <w:szCs w:val="20"/>
              </w:rPr>
            </w:pPr>
            <w:r w:rsidRPr="002B7430">
              <w:rPr>
                <w:rFonts w:ascii="Arial Narrow" w:hAnsi="Arial Narrow"/>
                <w:sz w:val="20"/>
                <w:szCs w:val="20"/>
              </w:rPr>
              <w:t>Patient must have severe multi-vessel coronary heart disease defined as at least 50% stenosis in at least two large vessels; or</w:t>
            </w:r>
          </w:p>
        </w:tc>
      </w:tr>
      <w:tr w:rsidR="00CE41F0" w:rsidRPr="002B7430" w14:paraId="45B368BC"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0DBFF654" w14:textId="66A003DC"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1859BCF9" w14:textId="34C852FA" w:rsidR="00CE41F0" w:rsidRPr="002B7430" w:rsidRDefault="00CE41F0" w:rsidP="00C57C80">
            <w:pPr>
              <w:widowControl w:val="0"/>
              <w:jc w:val="left"/>
              <w:rPr>
                <w:rFonts w:ascii="Arial Narrow" w:hAnsi="Arial Narrow"/>
                <w:sz w:val="20"/>
                <w:szCs w:val="20"/>
              </w:rPr>
            </w:pPr>
            <w:r w:rsidRPr="002B7430">
              <w:rPr>
                <w:rFonts w:ascii="Arial Narrow" w:hAnsi="Arial Narrow"/>
                <w:sz w:val="20"/>
                <w:szCs w:val="20"/>
              </w:rPr>
              <w:t>Patient must have had at least two major cardiovascular events (i.e. myocardial infarction, unstable angina, stroke or unplanned revascularisation) in the previous 5 years; or</w:t>
            </w:r>
          </w:p>
        </w:tc>
      </w:tr>
      <w:tr w:rsidR="00CE41F0" w:rsidRPr="002B7430" w14:paraId="580F2AA4"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06FE60B7" w14:textId="23C0FB32"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67D1008E" w14:textId="3B3DEB88" w:rsidR="00CE41F0" w:rsidRPr="002B7430" w:rsidRDefault="00CE41F0" w:rsidP="00C57C80">
            <w:pPr>
              <w:widowControl w:val="0"/>
              <w:jc w:val="left"/>
              <w:rPr>
                <w:rFonts w:ascii="Arial Narrow" w:hAnsi="Arial Narrow"/>
                <w:sz w:val="20"/>
                <w:szCs w:val="20"/>
              </w:rPr>
            </w:pPr>
            <w:r w:rsidRPr="002B7430">
              <w:rPr>
                <w:rFonts w:ascii="Arial Narrow" w:hAnsi="Arial Narrow"/>
                <w:sz w:val="20"/>
                <w:szCs w:val="20"/>
              </w:rPr>
              <w:t>Patient must have diabetes mellitus with microalbuminuria; or</w:t>
            </w:r>
          </w:p>
        </w:tc>
      </w:tr>
      <w:tr w:rsidR="00CE41F0" w:rsidRPr="002B7430" w14:paraId="46D975A7"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18579F87" w14:textId="3D7172B3"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748FAC7F" w14:textId="1E0EE410" w:rsidR="00CE41F0" w:rsidRPr="002B7430" w:rsidRDefault="00CE41F0" w:rsidP="00C57C80">
            <w:pPr>
              <w:widowControl w:val="0"/>
              <w:jc w:val="left"/>
              <w:rPr>
                <w:rFonts w:ascii="Arial Narrow" w:hAnsi="Arial Narrow"/>
                <w:sz w:val="20"/>
                <w:szCs w:val="20"/>
              </w:rPr>
            </w:pPr>
            <w:r w:rsidRPr="002B7430">
              <w:rPr>
                <w:rFonts w:ascii="Arial Narrow" w:hAnsi="Arial Narrow"/>
                <w:sz w:val="20"/>
                <w:szCs w:val="20"/>
              </w:rPr>
              <w:t>Patient must have diabetes mellitus and be aged 60 years or more; or</w:t>
            </w:r>
          </w:p>
        </w:tc>
      </w:tr>
      <w:tr w:rsidR="00CE41F0" w:rsidRPr="002B7430" w14:paraId="2FDA9A03"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1F6A002A" w14:textId="444A0615"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40950481" w14:textId="4749B82E" w:rsidR="00CE41F0" w:rsidRPr="002B7430" w:rsidRDefault="00CE41F0" w:rsidP="00C57C80">
            <w:pPr>
              <w:widowControl w:val="0"/>
              <w:jc w:val="left"/>
              <w:rPr>
                <w:rFonts w:ascii="Arial Narrow" w:hAnsi="Arial Narrow"/>
                <w:sz w:val="20"/>
                <w:szCs w:val="20"/>
              </w:rPr>
            </w:pPr>
            <w:r w:rsidRPr="002B7430">
              <w:rPr>
                <w:rFonts w:ascii="Arial Narrow" w:hAnsi="Arial Narrow"/>
                <w:sz w:val="20"/>
                <w:szCs w:val="20"/>
              </w:rPr>
              <w:t>Patient must be an Aboriginal or Torres Strait Islander with diabetes mellitus; or</w:t>
            </w:r>
          </w:p>
        </w:tc>
      </w:tr>
      <w:tr w:rsidR="00CE41F0" w:rsidRPr="002B7430" w14:paraId="51ED4BC3"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09E2EAE4" w14:textId="66D8314A"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6159ED31" w14:textId="4169965F" w:rsidR="00CE41F0" w:rsidRPr="002B7430" w:rsidRDefault="00CE41F0" w:rsidP="00C57C80">
            <w:pPr>
              <w:widowControl w:val="0"/>
              <w:jc w:val="left"/>
              <w:rPr>
                <w:rFonts w:ascii="Arial Narrow" w:hAnsi="Arial Narrow"/>
                <w:sz w:val="20"/>
                <w:szCs w:val="20"/>
              </w:rPr>
            </w:pPr>
            <w:r w:rsidRPr="002B7430">
              <w:rPr>
                <w:rFonts w:ascii="Arial Narrow" w:hAnsi="Arial Narrow"/>
                <w:sz w:val="20"/>
                <w:szCs w:val="20"/>
              </w:rPr>
              <w:t>Patient must have a Thrombolysis in Myocardial Infarction (TIMI) risk score for secondary prevention of 4 or higher</w:t>
            </w:r>
          </w:p>
        </w:tc>
      </w:tr>
      <w:tr w:rsidR="00CE41F0" w:rsidRPr="002B7430" w14:paraId="22C93663"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0EC5CAB1" w14:textId="77777777"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54FDAC56" w14:textId="77777777" w:rsidR="00CE41F0" w:rsidRPr="002B7430" w:rsidRDefault="00CE41F0" w:rsidP="00C57C80">
            <w:pPr>
              <w:widowControl w:val="0"/>
              <w:jc w:val="left"/>
              <w:rPr>
                <w:rFonts w:ascii="Arial Narrow" w:hAnsi="Arial Narrow"/>
                <w:sz w:val="20"/>
                <w:szCs w:val="20"/>
              </w:rPr>
            </w:pPr>
            <w:r w:rsidRPr="002B7430">
              <w:rPr>
                <w:rFonts w:ascii="Arial Narrow" w:hAnsi="Arial Narrow"/>
                <w:b/>
                <w:bCs/>
                <w:sz w:val="20"/>
                <w:szCs w:val="20"/>
              </w:rPr>
              <w:t>AND</w:t>
            </w:r>
          </w:p>
        </w:tc>
      </w:tr>
      <w:tr w:rsidR="00CE41F0" w:rsidRPr="002B7430" w14:paraId="4A4779B6"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1C3830F6" w14:textId="0EE7BFAC"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32BAFB4D" w14:textId="77777777" w:rsidR="00CE41F0" w:rsidRPr="002B7430" w:rsidRDefault="00CE41F0" w:rsidP="00C57C80">
            <w:pPr>
              <w:widowControl w:val="0"/>
              <w:jc w:val="left"/>
              <w:rPr>
                <w:rFonts w:ascii="Arial Narrow" w:hAnsi="Arial Narrow"/>
                <w:sz w:val="20"/>
                <w:szCs w:val="20"/>
              </w:rPr>
            </w:pPr>
            <w:r w:rsidRPr="002B7430">
              <w:rPr>
                <w:rFonts w:ascii="Arial Narrow" w:hAnsi="Arial Narrow"/>
                <w:b/>
                <w:bCs/>
                <w:sz w:val="20"/>
                <w:szCs w:val="20"/>
              </w:rPr>
              <w:t>Clinical criteria:</w:t>
            </w:r>
          </w:p>
        </w:tc>
      </w:tr>
      <w:tr w:rsidR="00CE41F0" w:rsidRPr="002B7430" w14:paraId="24D8A5BD"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3315128F" w14:textId="6B1F8F20"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4A75D0D0" w14:textId="6AE6CA4F" w:rsidR="00CE41F0" w:rsidRPr="002B7430" w:rsidRDefault="00CE41F0" w:rsidP="00C57C80">
            <w:pPr>
              <w:widowControl w:val="0"/>
              <w:jc w:val="left"/>
              <w:rPr>
                <w:rFonts w:ascii="Arial Narrow" w:hAnsi="Arial Narrow"/>
                <w:sz w:val="20"/>
                <w:szCs w:val="20"/>
              </w:rPr>
            </w:pPr>
            <w:r w:rsidRPr="002B7430">
              <w:rPr>
                <w:rFonts w:ascii="Arial Narrow" w:hAnsi="Arial Narrow"/>
                <w:sz w:val="20"/>
                <w:szCs w:val="20"/>
              </w:rPr>
              <w:t xml:space="preserve">Patient must have been treated with the maximum recommended dose of atorvastatin (80 mg daily) or rosuvastatin (40 mg daily) according to the TGA-approved Product Information or the maximum tolerated dose of atorvastatin or rosuvastatin for at least </w:t>
            </w:r>
            <w:r w:rsidR="007B2C03" w:rsidRPr="002B7430">
              <w:rPr>
                <w:rFonts w:ascii="Arial Narrow" w:hAnsi="Arial Narrow"/>
                <w:i/>
                <w:iCs/>
                <w:sz w:val="20"/>
                <w:szCs w:val="20"/>
              </w:rPr>
              <w:t>4</w:t>
            </w:r>
            <w:r w:rsidR="007B2C03" w:rsidRPr="002B7430">
              <w:rPr>
                <w:rFonts w:ascii="Arial Narrow" w:hAnsi="Arial Narrow"/>
                <w:sz w:val="20"/>
                <w:szCs w:val="20"/>
              </w:rPr>
              <w:t xml:space="preserve"> </w:t>
            </w:r>
            <w:r w:rsidRPr="002B7430">
              <w:rPr>
                <w:rFonts w:ascii="Arial Narrow" w:hAnsi="Arial Narrow"/>
                <w:strike/>
                <w:sz w:val="20"/>
                <w:szCs w:val="20"/>
              </w:rPr>
              <w:t>12</w:t>
            </w:r>
            <w:r w:rsidRPr="002B7430">
              <w:rPr>
                <w:rFonts w:ascii="Arial Narrow" w:hAnsi="Arial Narrow"/>
                <w:sz w:val="20"/>
                <w:szCs w:val="20"/>
              </w:rPr>
              <w:t xml:space="preserve"> consecutive weeks in conjunction with dietary therapy and exercise; or</w:t>
            </w:r>
          </w:p>
        </w:tc>
      </w:tr>
      <w:tr w:rsidR="00CE41F0" w:rsidRPr="002B7430" w14:paraId="605EEAE2"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5F42BA09" w14:textId="50324808"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1DE7CAE1" w14:textId="2C90C864" w:rsidR="00CE41F0" w:rsidRPr="002B7430" w:rsidRDefault="00CE41F0" w:rsidP="00C57C80">
            <w:pPr>
              <w:widowControl w:val="0"/>
              <w:jc w:val="left"/>
              <w:rPr>
                <w:rFonts w:ascii="Arial Narrow" w:hAnsi="Arial Narrow"/>
                <w:sz w:val="20"/>
                <w:szCs w:val="20"/>
              </w:rPr>
            </w:pPr>
            <w:r w:rsidRPr="002B7430">
              <w:rPr>
                <w:rFonts w:ascii="Arial Narrow" w:hAnsi="Arial Narrow"/>
                <w:sz w:val="20"/>
                <w:szCs w:val="20"/>
              </w:rPr>
              <w:t>Patient must have developed clinically important product-related adverse events necessitating withdrawal of statin treatment to trials of each of atorvastatin and rosuvastatin; or</w:t>
            </w:r>
          </w:p>
        </w:tc>
      </w:tr>
      <w:tr w:rsidR="00CE41F0" w:rsidRPr="002B7430" w14:paraId="3245FD03"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33533668" w14:textId="34023E56"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1A5B0E72" w14:textId="3C07C572" w:rsidR="00CE41F0" w:rsidRPr="002B7430" w:rsidRDefault="00CE41F0" w:rsidP="00C57C80">
            <w:pPr>
              <w:widowControl w:val="0"/>
              <w:jc w:val="left"/>
              <w:rPr>
                <w:rFonts w:ascii="Arial Narrow" w:hAnsi="Arial Narrow"/>
                <w:sz w:val="20"/>
                <w:szCs w:val="20"/>
              </w:rPr>
            </w:pPr>
            <w:r w:rsidRPr="002B7430">
              <w:rPr>
                <w:rFonts w:ascii="Arial Narrow" w:hAnsi="Arial Narrow"/>
                <w:sz w:val="20"/>
                <w:szCs w:val="20"/>
              </w:rPr>
              <w:t>Patient must be contraindicated to treatment with a HMG CoA reductase inhibitor (statin) as defined in the TGA-approved Product Information</w:t>
            </w:r>
            <w:r w:rsidR="002F1B12" w:rsidRPr="002B7430">
              <w:rPr>
                <w:rFonts w:ascii="Arial Narrow" w:hAnsi="Arial Narrow"/>
                <w:sz w:val="20"/>
                <w:szCs w:val="20"/>
              </w:rPr>
              <w:t>,</w:t>
            </w:r>
          </w:p>
        </w:tc>
      </w:tr>
      <w:tr w:rsidR="00CE41F0" w:rsidRPr="002B7430" w14:paraId="0A01EAD2"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265B05E6" w14:textId="77777777"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0CFE11EA" w14:textId="77777777" w:rsidR="00CE41F0" w:rsidRPr="002B7430" w:rsidRDefault="00CE41F0" w:rsidP="00C57C80">
            <w:pPr>
              <w:widowControl w:val="0"/>
              <w:jc w:val="left"/>
              <w:rPr>
                <w:rFonts w:ascii="Arial Narrow" w:hAnsi="Arial Narrow"/>
                <w:sz w:val="20"/>
                <w:szCs w:val="20"/>
              </w:rPr>
            </w:pPr>
            <w:r w:rsidRPr="002B7430">
              <w:rPr>
                <w:rFonts w:ascii="Arial Narrow" w:hAnsi="Arial Narrow"/>
                <w:b/>
                <w:bCs/>
                <w:sz w:val="20"/>
                <w:szCs w:val="20"/>
              </w:rPr>
              <w:t>AND</w:t>
            </w:r>
          </w:p>
        </w:tc>
      </w:tr>
      <w:tr w:rsidR="00CE41F0" w:rsidRPr="002B7430" w14:paraId="408BF0FA"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069A1F3C" w14:textId="551E4481"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61ACE2F6" w14:textId="77777777" w:rsidR="00CE41F0" w:rsidRPr="002B7430" w:rsidRDefault="00CE41F0" w:rsidP="00C57C80">
            <w:pPr>
              <w:widowControl w:val="0"/>
              <w:jc w:val="left"/>
              <w:rPr>
                <w:rFonts w:ascii="Arial Narrow" w:hAnsi="Arial Narrow"/>
                <w:sz w:val="20"/>
                <w:szCs w:val="20"/>
              </w:rPr>
            </w:pPr>
            <w:r w:rsidRPr="002B7430">
              <w:rPr>
                <w:rFonts w:ascii="Arial Narrow" w:hAnsi="Arial Narrow"/>
                <w:b/>
                <w:bCs/>
                <w:sz w:val="20"/>
                <w:szCs w:val="20"/>
              </w:rPr>
              <w:t>Clinical criteria:</w:t>
            </w:r>
          </w:p>
        </w:tc>
      </w:tr>
      <w:tr w:rsidR="00CE41F0" w:rsidRPr="002B7430" w14:paraId="356D8F9C"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53A87917" w14:textId="0536EBD9"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013A5222" w14:textId="3DA29617" w:rsidR="00CE41F0" w:rsidRPr="002B7430" w:rsidRDefault="00CE41F0" w:rsidP="00C57C80">
            <w:pPr>
              <w:widowControl w:val="0"/>
              <w:jc w:val="left"/>
              <w:rPr>
                <w:rFonts w:ascii="Arial Narrow" w:hAnsi="Arial Narrow"/>
                <w:sz w:val="20"/>
                <w:szCs w:val="20"/>
              </w:rPr>
            </w:pPr>
            <w:r w:rsidRPr="002B7430">
              <w:rPr>
                <w:rFonts w:ascii="Arial Narrow" w:hAnsi="Arial Narrow"/>
                <w:sz w:val="20"/>
                <w:szCs w:val="20"/>
              </w:rPr>
              <w:t xml:space="preserve">Patient must have been treated with ezetimibe for at least </w:t>
            </w:r>
            <w:r w:rsidR="007B2C03" w:rsidRPr="002B7430">
              <w:rPr>
                <w:rFonts w:ascii="Arial Narrow" w:hAnsi="Arial Narrow"/>
                <w:i/>
                <w:iCs/>
                <w:sz w:val="20"/>
                <w:szCs w:val="20"/>
              </w:rPr>
              <w:t>4</w:t>
            </w:r>
            <w:r w:rsidR="007B2C03" w:rsidRPr="002B7430">
              <w:rPr>
                <w:rFonts w:ascii="Arial Narrow" w:hAnsi="Arial Narrow"/>
                <w:sz w:val="20"/>
                <w:szCs w:val="20"/>
              </w:rPr>
              <w:t xml:space="preserve"> </w:t>
            </w:r>
            <w:r w:rsidRPr="002B7430">
              <w:rPr>
                <w:rFonts w:ascii="Arial Narrow" w:hAnsi="Arial Narrow"/>
                <w:strike/>
                <w:sz w:val="20"/>
                <w:szCs w:val="20"/>
              </w:rPr>
              <w:t>12</w:t>
            </w:r>
            <w:r w:rsidRPr="002B7430">
              <w:rPr>
                <w:rFonts w:ascii="Arial Narrow" w:hAnsi="Arial Narrow"/>
                <w:sz w:val="20"/>
                <w:szCs w:val="20"/>
              </w:rPr>
              <w:t xml:space="preserve"> consecutive weeks in conjunction with a statin (if tolerated), dietary therapy and exercise</w:t>
            </w:r>
            <w:r w:rsidR="002F1B12" w:rsidRPr="002B7430">
              <w:rPr>
                <w:rFonts w:ascii="Arial Narrow" w:hAnsi="Arial Narrow"/>
                <w:sz w:val="20"/>
                <w:szCs w:val="20"/>
              </w:rPr>
              <w:t>.</w:t>
            </w:r>
          </w:p>
        </w:tc>
      </w:tr>
      <w:tr w:rsidR="00CE41F0" w:rsidRPr="002B7430" w14:paraId="5C14941F"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472B226C" w14:textId="27029549" w:rsidR="00CE41F0" w:rsidRPr="002B7430" w:rsidRDefault="00CE41F0" w:rsidP="00C57C80">
            <w:pPr>
              <w:widowControl w:val="0"/>
              <w:jc w:val="center"/>
              <w:rPr>
                <w:rFonts w:ascii="Arial Narrow" w:hAnsi="Arial Narrow"/>
                <w:sz w:val="20"/>
                <w:szCs w:val="20"/>
              </w:rPr>
            </w:pPr>
          </w:p>
        </w:tc>
        <w:tc>
          <w:tcPr>
            <w:tcW w:w="7887" w:type="dxa"/>
            <w:gridSpan w:val="7"/>
            <w:vAlign w:val="center"/>
            <w:hideMark/>
          </w:tcPr>
          <w:p w14:paraId="5CD46ADD" w14:textId="77777777" w:rsidR="00CE41F0" w:rsidRPr="002B7430" w:rsidRDefault="00CE41F0" w:rsidP="00C57C80">
            <w:pPr>
              <w:widowControl w:val="0"/>
              <w:jc w:val="left"/>
              <w:rPr>
                <w:rFonts w:ascii="Arial Narrow" w:hAnsi="Arial Narrow"/>
                <w:sz w:val="20"/>
                <w:szCs w:val="20"/>
              </w:rPr>
            </w:pPr>
            <w:r w:rsidRPr="002B7430">
              <w:rPr>
                <w:rFonts w:ascii="Arial Narrow" w:hAnsi="Arial Narrow"/>
                <w:b/>
                <w:bCs/>
                <w:sz w:val="20"/>
                <w:szCs w:val="20"/>
              </w:rPr>
              <w:t>Treatment criteria:</w:t>
            </w:r>
          </w:p>
        </w:tc>
      </w:tr>
      <w:tr w:rsidR="00CE41F0" w:rsidRPr="002B7430" w14:paraId="42CD5496"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1C83626C" w14:textId="2925E6DD" w:rsidR="00CE41F0" w:rsidRPr="002B7430" w:rsidRDefault="00CE41F0" w:rsidP="00C57C80">
            <w:pPr>
              <w:widowControl w:val="0"/>
              <w:jc w:val="center"/>
              <w:rPr>
                <w:rFonts w:ascii="Arial Narrow" w:hAnsi="Arial Narrow"/>
                <w:sz w:val="20"/>
                <w:szCs w:val="20"/>
              </w:rPr>
            </w:pPr>
          </w:p>
        </w:tc>
        <w:tc>
          <w:tcPr>
            <w:tcW w:w="7887" w:type="dxa"/>
            <w:gridSpan w:val="7"/>
            <w:vAlign w:val="center"/>
            <w:hideMark/>
          </w:tcPr>
          <w:p w14:paraId="7763980E" w14:textId="77777777" w:rsidR="00CE41F0" w:rsidRPr="002B7430" w:rsidRDefault="00CE41F0" w:rsidP="00C57C80">
            <w:pPr>
              <w:widowControl w:val="0"/>
              <w:autoSpaceDE w:val="0"/>
              <w:autoSpaceDN w:val="0"/>
              <w:adjustRightInd w:val="0"/>
              <w:jc w:val="left"/>
              <w:rPr>
                <w:rFonts w:ascii="Arial Narrow" w:hAnsi="Arial Narrow" w:cs="Arial Narrow"/>
                <w:i/>
                <w:iCs/>
                <w:sz w:val="20"/>
                <w:szCs w:val="20"/>
              </w:rPr>
            </w:pPr>
            <w:r w:rsidRPr="002B7430">
              <w:rPr>
                <w:rFonts w:ascii="Arial Narrow" w:hAnsi="Arial Narrow" w:cs="Arial Narrow"/>
                <w:iCs/>
                <w:sz w:val="20"/>
                <w:szCs w:val="20"/>
              </w:rPr>
              <w:t>Must be treated by a specialist physician; or</w:t>
            </w:r>
          </w:p>
        </w:tc>
      </w:tr>
      <w:tr w:rsidR="00CE41F0" w:rsidRPr="002B7430" w14:paraId="0313D4DD"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5A32CFF0" w14:textId="2E1681DB"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6A601508" w14:textId="1F640347" w:rsidR="00CE41F0" w:rsidRPr="002B7430" w:rsidRDefault="00CE41F0" w:rsidP="00C57C80">
            <w:pPr>
              <w:widowControl w:val="0"/>
              <w:autoSpaceDE w:val="0"/>
              <w:autoSpaceDN w:val="0"/>
              <w:adjustRightInd w:val="0"/>
              <w:jc w:val="left"/>
              <w:rPr>
                <w:rFonts w:ascii="Arial Narrow" w:hAnsi="Arial Narrow" w:cs="Arial Narrow"/>
                <w:iCs/>
                <w:sz w:val="20"/>
                <w:szCs w:val="20"/>
              </w:rPr>
            </w:pPr>
            <w:r w:rsidRPr="002B7430">
              <w:rPr>
                <w:rFonts w:ascii="Arial Narrow" w:hAnsi="Arial Narrow" w:cs="Arial Narrow"/>
                <w:iCs/>
                <w:sz w:val="20"/>
                <w:szCs w:val="20"/>
              </w:rPr>
              <w:t>Must be treated by a physician who has consulted a specialist physician</w:t>
            </w:r>
            <w:r w:rsidR="002F1B12" w:rsidRPr="002B7430">
              <w:rPr>
                <w:rFonts w:ascii="Arial Narrow" w:hAnsi="Arial Narrow" w:cs="Arial Narrow"/>
                <w:iCs/>
                <w:sz w:val="20"/>
                <w:szCs w:val="20"/>
              </w:rPr>
              <w:t>.</w:t>
            </w:r>
          </w:p>
        </w:tc>
      </w:tr>
      <w:tr w:rsidR="00CE41F0" w:rsidRPr="002B7430" w14:paraId="27D08F6C" w14:textId="77777777" w:rsidTr="00C57C80">
        <w:tblPrEx>
          <w:tblCellMar>
            <w:top w:w="15" w:type="dxa"/>
            <w:bottom w:w="15" w:type="dxa"/>
          </w:tblCellMar>
        </w:tblPrEx>
        <w:trPr>
          <w:cantSplit/>
          <w:trHeight w:val="20"/>
        </w:trPr>
        <w:tc>
          <w:tcPr>
            <w:tcW w:w="1129" w:type="dxa"/>
            <w:gridSpan w:val="2"/>
            <w:vAlign w:val="center"/>
          </w:tcPr>
          <w:p w14:paraId="2AD9C68D" w14:textId="308072AB" w:rsidR="00CE41F0" w:rsidRPr="002B7430" w:rsidRDefault="00CE41F0" w:rsidP="00C57C80">
            <w:pPr>
              <w:widowControl w:val="0"/>
              <w:jc w:val="center"/>
              <w:rPr>
                <w:rFonts w:ascii="Arial Narrow" w:hAnsi="Arial Narrow"/>
                <w:sz w:val="20"/>
                <w:szCs w:val="20"/>
              </w:rPr>
            </w:pPr>
          </w:p>
        </w:tc>
        <w:tc>
          <w:tcPr>
            <w:tcW w:w="7887" w:type="dxa"/>
            <w:gridSpan w:val="7"/>
            <w:vAlign w:val="center"/>
            <w:hideMark/>
          </w:tcPr>
          <w:p w14:paraId="7FA2E5C3" w14:textId="77777777" w:rsidR="00CE41F0" w:rsidRPr="002B7430" w:rsidRDefault="00CE41F0" w:rsidP="00C57C80">
            <w:pPr>
              <w:widowControl w:val="0"/>
              <w:jc w:val="left"/>
              <w:rPr>
                <w:rFonts w:ascii="Arial Narrow" w:hAnsi="Arial Narrow"/>
                <w:b/>
                <w:bCs/>
                <w:sz w:val="20"/>
                <w:szCs w:val="20"/>
              </w:rPr>
            </w:pPr>
            <w:r w:rsidRPr="002B7430">
              <w:rPr>
                <w:rFonts w:ascii="Arial Narrow" w:hAnsi="Arial Narrow"/>
                <w:b/>
                <w:bCs/>
                <w:sz w:val="20"/>
                <w:szCs w:val="20"/>
              </w:rPr>
              <w:t xml:space="preserve">Prescribing Instructions: </w:t>
            </w:r>
          </w:p>
          <w:p w14:paraId="2755792E" w14:textId="77777777" w:rsidR="00CE41F0" w:rsidRPr="002B7430" w:rsidRDefault="00CE41F0" w:rsidP="00C57C80">
            <w:pPr>
              <w:widowControl w:val="0"/>
              <w:jc w:val="left"/>
              <w:rPr>
                <w:rFonts w:ascii="Arial Narrow" w:hAnsi="Arial Narrow"/>
                <w:bCs/>
                <w:sz w:val="20"/>
                <w:szCs w:val="20"/>
              </w:rPr>
            </w:pPr>
            <w:r w:rsidRPr="002B7430">
              <w:rPr>
                <w:rFonts w:ascii="Arial Narrow" w:hAnsi="Arial Narrow"/>
                <w:bCs/>
                <w:sz w:val="20"/>
                <w:szCs w:val="20"/>
              </w:rPr>
              <w:t>Symptomatic atherosclerotic cardiovascular disease is defined as:</w:t>
            </w:r>
          </w:p>
          <w:p w14:paraId="15169F9F" w14:textId="7A19910A" w:rsidR="00CE41F0" w:rsidRPr="002B7430" w:rsidRDefault="00CE41F0" w:rsidP="00C57C80">
            <w:pPr>
              <w:widowControl w:val="0"/>
              <w:jc w:val="left"/>
              <w:rPr>
                <w:rFonts w:ascii="Arial Narrow" w:hAnsi="Arial Narrow"/>
                <w:bCs/>
                <w:sz w:val="20"/>
                <w:szCs w:val="20"/>
              </w:rPr>
            </w:pPr>
            <w:r w:rsidRPr="002B7430">
              <w:rPr>
                <w:rFonts w:ascii="Arial Narrow" w:hAnsi="Arial Narrow"/>
                <w:bCs/>
                <w:sz w:val="20"/>
                <w:szCs w:val="20"/>
              </w:rP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w:t>
            </w:r>
            <w:r w:rsidR="00663E55" w:rsidRPr="002B7430">
              <w:rPr>
                <w:rFonts w:ascii="Arial Narrow" w:hAnsi="Arial Narrow"/>
                <w:bCs/>
                <w:sz w:val="20"/>
                <w:szCs w:val="20"/>
              </w:rPr>
              <w:t> </w:t>
            </w:r>
            <w:r w:rsidRPr="002B7430">
              <w:rPr>
                <w:rFonts w:ascii="Arial Narrow" w:hAnsi="Arial Narrow"/>
                <w:bCs/>
                <w:sz w:val="20"/>
                <w:szCs w:val="20"/>
              </w:rPr>
              <w:t>myocardial perfusion scanning or stress echocardiography); or</w:t>
            </w:r>
          </w:p>
          <w:p w14:paraId="1FF65C4C" w14:textId="77777777" w:rsidR="00CE41F0" w:rsidRPr="002B7430" w:rsidRDefault="00CE41F0" w:rsidP="00C57C80">
            <w:pPr>
              <w:widowControl w:val="0"/>
              <w:jc w:val="left"/>
              <w:rPr>
                <w:rFonts w:ascii="Arial Narrow" w:hAnsi="Arial Narrow"/>
                <w:bCs/>
                <w:sz w:val="20"/>
                <w:szCs w:val="20"/>
              </w:rPr>
            </w:pPr>
            <w:r w:rsidRPr="002B7430">
              <w:rPr>
                <w:rFonts w:ascii="Arial Narrow" w:hAnsi="Arial Narrow"/>
                <w:bCs/>
                <w:sz w:val="20"/>
                <w:szCs w:val="20"/>
              </w:rPr>
              <w:t>(ii) the presence of symptomatic cerebrovascular disease (prior ischaemic stroke, prior revascularisation procedure, or transient ischaemic attack associated with 50% or greater stenosis in 1 or more cerebral arteries on imaging); or</w:t>
            </w:r>
          </w:p>
          <w:p w14:paraId="493F98AA" w14:textId="77777777" w:rsidR="00CE41F0" w:rsidRPr="002B7430" w:rsidRDefault="00CE41F0" w:rsidP="00C57C80">
            <w:pPr>
              <w:widowControl w:val="0"/>
              <w:jc w:val="left"/>
              <w:rPr>
                <w:rFonts w:ascii="Arial Narrow" w:hAnsi="Arial Narrow"/>
                <w:sz w:val="20"/>
                <w:szCs w:val="20"/>
              </w:rPr>
            </w:pPr>
            <w:r w:rsidRPr="002B7430">
              <w:rPr>
                <w:rFonts w:ascii="Arial Narrow" w:hAnsi="Arial Narrow"/>
                <w:bCs/>
                <w:sz w:val="20"/>
                <w:szCs w:val="20"/>
              </w:rP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tc>
      </w:tr>
      <w:tr w:rsidR="00CE41F0" w:rsidRPr="002B7430" w14:paraId="736BBD6D"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071AD7A9" w14:textId="66AC592B"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2BD0356E" w14:textId="77777777" w:rsidR="00CE41F0" w:rsidRPr="002B7430" w:rsidRDefault="00CE41F0" w:rsidP="00C57C80">
            <w:pPr>
              <w:widowControl w:val="0"/>
              <w:jc w:val="left"/>
              <w:rPr>
                <w:rFonts w:ascii="Arial Narrow" w:hAnsi="Arial Narrow"/>
                <w:b/>
                <w:bCs/>
                <w:sz w:val="20"/>
                <w:szCs w:val="20"/>
              </w:rPr>
            </w:pPr>
            <w:r w:rsidRPr="002B7430">
              <w:rPr>
                <w:rFonts w:ascii="Arial Narrow" w:hAnsi="Arial Narrow"/>
                <w:b/>
                <w:bCs/>
                <w:sz w:val="20"/>
                <w:szCs w:val="20"/>
              </w:rPr>
              <w:t>Prescribing Instructions:</w:t>
            </w:r>
          </w:p>
          <w:p w14:paraId="6D9E77ED" w14:textId="7AD04B68" w:rsidR="00CE41F0" w:rsidRPr="002B7430" w:rsidRDefault="00CE41F0" w:rsidP="00C57C80">
            <w:pPr>
              <w:widowControl w:val="0"/>
              <w:jc w:val="left"/>
              <w:rPr>
                <w:rFonts w:ascii="Arial Narrow" w:hAnsi="Arial Narrow"/>
                <w:b/>
                <w:bCs/>
                <w:sz w:val="20"/>
                <w:szCs w:val="20"/>
              </w:rPr>
            </w:pPr>
            <w:r w:rsidRPr="002B7430">
              <w:rPr>
                <w:rFonts w:ascii="Arial Narrow" w:hAnsi="Arial Narrow"/>
                <w:bCs/>
                <w:sz w:val="20"/>
                <w:szCs w:val="20"/>
              </w:rPr>
              <w:t xml:space="preserve">The qualifying LDL cholesterol level following at least </w:t>
            </w:r>
            <w:r w:rsidR="007B2C03" w:rsidRPr="002B7430">
              <w:rPr>
                <w:rFonts w:ascii="Arial Narrow" w:hAnsi="Arial Narrow"/>
                <w:bCs/>
                <w:i/>
                <w:iCs/>
                <w:sz w:val="20"/>
                <w:szCs w:val="20"/>
              </w:rPr>
              <w:t>4</w:t>
            </w:r>
            <w:r w:rsidR="007B2C03" w:rsidRPr="002B7430">
              <w:rPr>
                <w:rFonts w:ascii="Arial Narrow" w:hAnsi="Arial Narrow"/>
                <w:bCs/>
                <w:sz w:val="20"/>
                <w:szCs w:val="20"/>
              </w:rPr>
              <w:t xml:space="preserve"> </w:t>
            </w:r>
            <w:r w:rsidRPr="002B7430">
              <w:rPr>
                <w:rFonts w:ascii="Arial Narrow" w:hAnsi="Arial Narrow"/>
                <w:bCs/>
                <w:strike/>
                <w:sz w:val="20"/>
                <w:szCs w:val="20"/>
              </w:rPr>
              <w:t>12</w:t>
            </w:r>
            <w:r w:rsidRPr="002B7430">
              <w:rPr>
                <w:rFonts w:ascii="Arial Narrow" w:hAnsi="Arial Narrow"/>
                <w:bCs/>
                <w:sz w:val="20"/>
                <w:szCs w:val="20"/>
              </w:rPr>
              <w:t xml:space="preserve">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w:t>
            </w:r>
            <w:r w:rsidRPr="002B7430">
              <w:rPr>
                <w:rFonts w:ascii="Arial Narrow" w:hAnsi="Arial Narrow"/>
                <w:bCs/>
                <w:strike/>
                <w:sz w:val="20"/>
                <w:szCs w:val="20"/>
              </w:rPr>
              <w:t>stated at the time of application,</w:t>
            </w:r>
            <w:r w:rsidRPr="002B7430">
              <w:rPr>
                <w:rFonts w:ascii="Arial Narrow" w:hAnsi="Arial Narrow"/>
                <w:bCs/>
                <w:sz w:val="20"/>
                <w:szCs w:val="20"/>
              </w:rPr>
              <w:t xml:space="preserve"> documented in the patient's medical records and must be no more than 8 weeks old.</w:t>
            </w:r>
          </w:p>
        </w:tc>
      </w:tr>
      <w:tr w:rsidR="00CE41F0" w:rsidRPr="002B7430" w14:paraId="7DF02243"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074EE208" w14:textId="7CE5C1CD"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784201E1" w14:textId="77777777" w:rsidR="00CE41F0" w:rsidRPr="002B7430" w:rsidRDefault="00CE41F0" w:rsidP="00C57C80">
            <w:pPr>
              <w:widowControl w:val="0"/>
              <w:jc w:val="left"/>
              <w:rPr>
                <w:rFonts w:ascii="Arial Narrow" w:hAnsi="Arial Narrow"/>
                <w:bCs/>
                <w:color w:val="FF0000"/>
                <w:sz w:val="20"/>
                <w:szCs w:val="20"/>
              </w:rPr>
            </w:pPr>
            <w:r w:rsidRPr="002B7430">
              <w:rPr>
                <w:rFonts w:ascii="Arial Narrow" w:hAnsi="Arial Narrow"/>
                <w:b/>
                <w:bCs/>
                <w:sz w:val="20"/>
                <w:szCs w:val="20"/>
              </w:rPr>
              <w:t xml:space="preserve">Prescribing Instructions: </w:t>
            </w:r>
          </w:p>
          <w:p w14:paraId="174EFEB1" w14:textId="77777777" w:rsidR="00CE41F0" w:rsidRPr="002B7430" w:rsidRDefault="00CE41F0" w:rsidP="00C57C80">
            <w:pPr>
              <w:widowControl w:val="0"/>
              <w:jc w:val="left"/>
              <w:rPr>
                <w:rFonts w:ascii="Arial Narrow" w:hAnsi="Arial Narrow"/>
                <w:sz w:val="20"/>
                <w:szCs w:val="20"/>
              </w:rPr>
            </w:pPr>
            <w:r w:rsidRPr="002B7430">
              <w:rPr>
                <w:rFonts w:ascii="Arial Narrow" w:hAnsi="Arial Narrow"/>
                <w:sz w:val="20"/>
                <w:szCs w:val="20"/>
              </w:rPr>
              <w:t>A clinically important product-related adverse event is defined as follows:</w:t>
            </w:r>
          </w:p>
          <w:p w14:paraId="4C8D79C8" w14:textId="77777777" w:rsidR="00CE41F0" w:rsidRPr="002B7430" w:rsidRDefault="00CE41F0" w:rsidP="00C57C80">
            <w:pPr>
              <w:widowControl w:val="0"/>
              <w:jc w:val="left"/>
              <w:rPr>
                <w:rFonts w:ascii="Arial Narrow" w:hAnsi="Arial Narrow"/>
                <w:sz w:val="20"/>
                <w:szCs w:val="20"/>
              </w:rPr>
            </w:pPr>
            <w:r w:rsidRPr="002B7430">
              <w:rPr>
                <w:rFonts w:ascii="Arial Narrow" w:hAnsi="Arial Narrow"/>
                <w:sz w:val="20"/>
                <w:szCs w:val="20"/>
              </w:rPr>
              <w:t>(i) Severe myalgia (muscle symptoms without creatine kinase elevation) which is proven to be temporally associated with statin treatment; or</w:t>
            </w:r>
          </w:p>
          <w:p w14:paraId="6A85D14F" w14:textId="77777777" w:rsidR="00CE41F0" w:rsidRPr="002B7430" w:rsidRDefault="00CE41F0" w:rsidP="00C57C80">
            <w:pPr>
              <w:widowControl w:val="0"/>
              <w:jc w:val="left"/>
              <w:rPr>
                <w:rFonts w:ascii="Arial Narrow" w:hAnsi="Arial Narrow"/>
                <w:sz w:val="20"/>
                <w:szCs w:val="20"/>
              </w:rPr>
            </w:pPr>
            <w:r w:rsidRPr="002B7430">
              <w:rPr>
                <w:rFonts w:ascii="Arial Narrow" w:hAnsi="Arial Narrow"/>
                <w:sz w:val="20"/>
                <w:szCs w:val="20"/>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2ABBB3DE" w14:textId="77777777" w:rsidR="00CE41F0" w:rsidRPr="002B7430" w:rsidRDefault="00CE41F0" w:rsidP="00C57C80">
            <w:pPr>
              <w:widowControl w:val="0"/>
              <w:jc w:val="left"/>
              <w:rPr>
                <w:rFonts w:ascii="Arial Narrow" w:hAnsi="Arial Narrow"/>
                <w:b/>
                <w:bCs/>
                <w:sz w:val="20"/>
                <w:szCs w:val="20"/>
              </w:rPr>
            </w:pPr>
            <w:r w:rsidRPr="002B7430">
              <w:rPr>
                <w:rFonts w:ascii="Arial Narrow" w:hAnsi="Arial Narrow"/>
                <w:sz w:val="20"/>
                <w:szCs w:val="20"/>
              </w:rPr>
              <w:t>(iii) Unexplained, persistent elevations of serum transaminases (greater than 3 times the upper limit of normal) during treatment with a statin.</w:t>
            </w:r>
          </w:p>
        </w:tc>
      </w:tr>
      <w:tr w:rsidR="00CE41F0" w:rsidRPr="002B7430" w14:paraId="07DA802A"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005F63A6" w14:textId="1548C6FE"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667E7BCB" w14:textId="77777777" w:rsidR="00CE41F0" w:rsidRPr="002B7430" w:rsidRDefault="00CE41F0" w:rsidP="00C57C80">
            <w:pPr>
              <w:widowControl w:val="0"/>
              <w:jc w:val="left"/>
              <w:rPr>
                <w:rFonts w:ascii="Arial Narrow" w:hAnsi="Arial Narrow"/>
                <w:bCs/>
                <w:color w:val="FF0000"/>
                <w:sz w:val="20"/>
                <w:szCs w:val="20"/>
              </w:rPr>
            </w:pPr>
            <w:r w:rsidRPr="002B7430">
              <w:rPr>
                <w:rFonts w:ascii="Arial Narrow" w:hAnsi="Arial Narrow"/>
                <w:b/>
                <w:bCs/>
                <w:sz w:val="20"/>
                <w:szCs w:val="20"/>
              </w:rPr>
              <w:t xml:space="preserve">Prescribing Instructions: </w:t>
            </w:r>
          </w:p>
          <w:p w14:paraId="1D600632" w14:textId="77777777" w:rsidR="00CE41F0" w:rsidRPr="002B7430" w:rsidRDefault="00CE41F0" w:rsidP="00C57C80">
            <w:pPr>
              <w:widowControl w:val="0"/>
              <w:jc w:val="left"/>
              <w:rPr>
                <w:rFonts w:ascii="Arial Narrow" w:hAnsi="Arial Narrow"/>
                <w:sz w:val="20"/>
                <w:szCs w:val="20"/>
              </w:rPr>
            </w:pPr>
            <w:r w:rsidRPr="002B7430">
              <w:rPr>
                <w:rFonts w:ascii="Arial Narrow" w:hAnsi="Arial Narrow"/>
                <w:sz w:val="20"/>
                <w:szCs w:val="20"/>
              </w:rP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p>
        </w:tc>
      </w:tr>
      <w:tr w:rsidR="00CE41F0" w:rsidRPr="002B7430" w14:paraId="49447DBB"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6473701F" w14:textId="2406B8F2"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3BA13D30" w14:textId="77777777" w:rsidR="00CE41F0" w:rsidRPr="002B7430" w:rsidRDefault="00CE41F0" w:rsidP="00C57C80">
            <w:pPr>
              <w:widowControl w:val="0"/>
              <w:jc w:val="left"/>
              <w:rPr>
                <w:rFonts w:ascii="Arial Narrow" w:hAnsi="Arial Narrow"/>
                <w:b/>
                <w:bCs/>
                <w:sz w:val="20"/>
                <w:szCs w:val="20"/>
              </w:rPr>
            </w:pPr>
            <w:r w:rsidRPr="002B7430">
              <w:rPr>
                <w:rFonts w:ascii="Arial Narrow" w:hAnsi="Arial Narrow"/>
                <w:b/>
                <w:bCs/>
                <w:sz w:val="20"/>
                <w:szCs w:val="20"/>
              </w:rPr>
              <w:t xml:space="preserve">Prescribing Instructions: </w:t>
            </w:r>
          </w:p>
          <w:p w14:paraId="33B531CE" w14:textId="77777777" w:rsidR="00CE41F0" w:rsidRPr="002B7430" w:rsidRDefault="00CE41F0" w:rsidP="00C57C80">
            <w:pPr>
              <w:widowControl w:val="0"/>
              <w:jc w:val="left"/>
              <w:rPr>
                <w:rFonts w:ascii="Arial Narrow" w:hAnsi="Arial Narrow"/>
                <w:b/>
                <w:bCs/>
                <w:sz w:val="20"/>
                <w:szCs w:val="20"/>
              </w:rPr>
            </w:pPr>
            <w:r w:rsidRPr="002B7430">
              <w:rPr>
                <w:rFonts w:ascii="Arial Narrow" w:hAnsi="Arial Narrow"/>
                <w:bCs/>
                <w:sz w:val="20"/>
                <w:szCs w:val="20"/>
              </w:rP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tc>
      </w:tr>
      <w:tr w:rsidR="00CE41F0" w:rsidRPr="002B7430" w14:paraId="7E23834F"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78D1EDBF" w14:textId="30F1D802"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289AA7A8" w14:textId="77777777" w:rsidR="00CE41F0" w:rsidRPr="002B7430" w:rsidRDefault="00CE41F0" w:rsidP="00C57C80">
            <w:pPr>
              <w:widowControl w:val="0"/>
              <w:jc w:val="left"/>
              <w:rPr>
                <w:rFonts w:ascii="Arial Narrow" w:hAnsi="Arial Narrow"/>
                <w:b/>
                <w:bCs/>
                <w:sz w:val="20"/>
                <w:szCs w:val="20"/>
              </w:rPr>
            </w:pPr>
            <w:r w:rsidRPr="002B7430">
              <w:rPr>
                <w:rFonts w:ascii="Arial Narrow" w:hAnsi="Arial Narrow"/>
                <w:b/>
                <w:bCs/>
                <w:sz w:val="20"/>
                <w:szCs w:val="20"/>
              </w:rPr>
              <w:t xml:space="preserve">Prescribing Instructions: </w:t>
            </w:r>
          </w:p>
          <w:p w14:paraId="501EA7D4" w14:textId="77777777" w:rsidR="00CE41F0" w:rsidRPr="002B7430" w:rsidRDefault="00CE41F0" w:rsidP="00C57C80">
            <w:pPr>
              <w:widowControl w:val="0"/>
              <w:jc w:val="left"/>
              <w:rPr>
                <w:rFonts w:ascii="Arial Narrow" w:hAnsi="Arial Narrow"/>
                <w:bCs/>
                <w:sz w:val="20"/>
                <w:szCs w:val="20"/>
              </w:rPr>
            </w:pPr>
            <w:r w:rsidRPr="002B7430">
              <w:rPr>
                <w:rFonts w:ascii="Arial Narrow" w:hAnsi="Arial Narrow"/>
                <w:bCs/>
                <w:sz w:val="20"/>
                <w:szCs w:val="20"/>
              </w:rPr>
              <w:t xml:space="preserve">One of the following must be </w:t>
            </w:r>
            <w:r w:rsidRPr="002B7430">
              <w:rPr>
                <w:rFonts w:ascii="Arial Narrow" w:hAnsi="Arial Narrow"/>
                <w:bCs/>
                <w:strike/>
                <w:sz w:val="20"/>
                <w:szCs w:val="20"/>
              </w:rPr>
              <w:t>stated at the time of application and</w:t>
            </w:r>
            <w:r w:rsidRPr="002B7430">
              <w:rPr>
                <w:rFonts w:ascii="Arial Narrow" w:hAnsi="Arial Narrow"/>
                <w:bCs/>
                <w:sz w:val="20"/>
                <w:szCs w:val="20"/>
              </w:rPr>
              <w:t xml:space="preserve"> documented in the patient's medical records regarding prior statin treatment:</w:t>
            </w:r>
          </w:p>
          <w:p w14:paraId="43195B03" w14:textId="214BA384" w:rsidR="00CE41F0" w:rsidRPr="002B7430" w:rsidRDefault="00CE41F0" w:rsidP="00C57C80">
            <w:pPr>
              <w:widowControl w:val="0"/>
              <w:jc w:val="left"/>
              <w:rPr>
                <w:rFonts w:ascii="Arial Narrow" w:hAnsi="Arial Narrow"/>
                <w:bCs/>
                <w:sz w:val="20"/>
                <w:szCs w:val="20"/>
              </w:rPr>
            </w:pPr>
            <w:r w:rsidRPr="002B7430">
              <w:rPr>
                <w:rFonts w:ascii="Arial Narrow" w:hAnsi="Arial Narrow"/>
                <w:bCs/>
                <w:sz w:val="20"/>
                <w:szCs w:val="20"/>
              </w:rPr>
              <w:t xml:space="preserve">(i) the patient was treated with atorvastatin 80 mg or rosuvastatin 40 mg or the maximum tolerated dose of either for </w:t>
            </w:r>
            <w:r w:rsidR="007B2C03" w:rsidRPr="002B7430">
              <w:rPr>
                <w:rFonts w:ascii="Arial Narrow" w:hAnsi="Arial Narrow"/>
                <w:bCs/>
                <w:i/>
                <w:iCs/>
                <w:sz w:val="20"/>
                <w:szCs w:val="20"/>
              </w:rPr>
              <w:t>4</w:t>
            </w:r>
            <w:r w:rsidR="007B2C03" w:rsidRPr="002B7430">
              <w:rPr>
                <w:rFonts w:ascii="Arial Narrow" w:hAnsi="Arial Narrow"/>
                <w:bCs/>
                <w:sz w:val="20"/>
                <w:szCs w:val="20"/>
              </w:rPr>
              <w:t xml:space="preserve"> </w:t>
            </w:r>
            <w:r w:rsidRPr="002B7430">
              <w:rPr>
                <w:rFonts w:ascii="Arial Narrow" w:hAnsi="Arial Narrow"/>
                <w:bCs/>
                <w:strike/>
                <w:sz w:val="20"/>
                <w:szCs w:val="20"/>
              </w:rPr>
              <w:t>12</w:t>
            </w:r>
            <w:r w:rsidRPr="002B7430">
              <w:rPr>
                <w:rFonts w:ascii="Arial Narrow" w:hAnsi="Arial Narrow"/>
                <w:bCs/>
                <w:sz w:val="20"/>
                <w:szCs w:val="20"/>
              </w:rPr>
              <w:t xml:space="preserve"> consecutive weeks; or</w:t>
            </w:r>
          </w:p>
          <w:p w14:paraId="3EC56A9D" w14:textId="77777777" w:rsidR="00CE41F0" w:rsidRPr="002B7430" w:rsidRDefault="00CE41F0" w:rsidP="00C57C80">
            <w:pPr>
              <w:widowControl w:val="0"/>
              <w:jc w:val="left"/>
              <w:rPr>
                <w:rFonts w:ascii="Arial Narrow" w:hAnsi="Arial Narrow"/>
                <w:bCs/>
                <w:sz w:val="20"/>
                <w:szCs w:val="20"/>
              </w:rPr>
            </w:pPr>
            <w:r w:rsidRPr="002B7430">
              <w:rPr>
                <w:rFonts w:ascii="Arial Narrow" w:hAnsi="Arial Narrow"/>
                <w:bCs/>
                <w:sz w:val="20"/>
                <w:szCs w:val="20"/>
              </w:rPr>
              <w:t>(ii) the doses, duration of treatment and details of adverse events experienced with trials with each of atorvastatin and rosuvastatin; or</w:t>
            </w:r>
          </w:p>
          <w:p w14:paraId="3697F1C9" w14:textId="77777777" w:rsidR="00CE41F0" w:rsidRPr="002B7430" w:rsidRDefault="00CE41F0" w:rsidP="00C57C80">
            <w:pPr>
              <w:widowControl w:val="0"/>
              <w:jc w:val="left"/>
              <w:rPr>
                <w:rFonts w:ascii="Arial Narrow" w:hAnsi="Arial Narrow"/>
                <w:b/>
                <w:bCs/>
                <w:sz w:val="20"/>
                <w:szCs w:val="20"/>
              </w:rPr>
            </w:pPr>
            <w:r w:rsidRPr="002B7430">
              <w:rPr>
                <w:rFonts w:ascii="Arial Narrow" w:hAnsi="Arial Narrow"/>
                <w:bCs/>
                <w:sz w:val="20"/>
                <w:szCs w:val="20"/>
              </w:rPr>
              <w:t>(iii) the patient is contraindicated to treatment with a statin as defined in the TGA-approved Product Information.</w:t>
            </w:r>
          </w:p>
        </w:tc>
      </w:tr>
      <w:tr w:rsidR="00CE41F0" w:rsidRPr="002B7430" w14:paraId="6123DE3D"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64C54018" w14:textId="48F89221" w:rsidR="00CE41F0" w:rsidRPr="002B7430" w:rsidRDefault="00CE41F0" w:rsidP="00C57C80">
            <w:pPr>
              <w:widowControl w:val="0"/>
              <w:jc w:val="center"/>
              <w:rPr>
                <w:rFonts w:ascii="Arial Narrow" w:hAnsi="Arial Narrow"/>
                <w:sz w:val="20"/>
                <w:szCs w:val="20"/>
              </w:rPr>
            </w:pPr>
          </w:p>
        </w:tc>
        <w:tc>
          <w:tcPr>
            <w:tcW w:w="7887" w:type="dxa"/>
            <w:gridSpan w:val="7"/>
            <w:vAlign w:val="center"/>
          </w:tcPr>
          <w:p w14:paraId="70BB7B5E" w14:textId="77777777" w:rsidR="00CE41F0" w:rsidRPr="002B7430" w:rsidRDefault="00CE41F0" w:rsidP="00C57C80">
            <w:pPr>
              <w:widowControl w:val="0"/>
              <w:jc w:val="left"/>
              <w:rPr>
                <w:rFonts w:ascii="Arial Narrow" w:hAnsi="Arial Narrow"/>
                <w:b/>
                <w:bCs/>
                <w:sz w:val="20"/>
                <w:szCs w:val="20"/>
              </w:rPr>
            </w:pPr>
            <w:r w:rsidRPr="002B7430">
              <w:rPr>
                <w:rFonts w:ascii="Arial Narrow" w:hAnsi="Arial Narrow"/>
                <w:b/>
                <w:bCs/>
                <w:sz w:val="20"/>
                <w:szCs w:val="20"/>
              </w:rPr>
              <w:t xml:space="preserve">Prescribing Instructions: </w:t>
            </w:r>
          </w:p>
          <w:p w14:paraId="67AC6DA2" w14:textId="77777777" w:rsidR="00CE41F0" w:rsidRPr="002B7430" w:rsidRDefault="00CE41F0" w:rsidP="00C57C80">
            <w:pPr>
              <w:widowControl w:val="0"/>
              <w:jc w:val="left"/>
              <w:rPr>
                <w:rFonts w:ascii="Arial Narrow" w:hAnsi="Arial Narrow"/>
                <w:bCs/>
                <w:sz w:val="20"/>
                <w:szCs w:val="20"/>
              </w:rPr>
            </w:pPr>
            <w:r w:rsidRPr="002B7430">
              <w:rPr>
                <w:rFonts w:ascii="Arial Narrow" w:hAnsi="Arial Narrow"/>
                <w:bCs/>
                <w:sz w:val="20"/>
                <w:szCs w:val="20"/>
              </w:rPr>
              <w:t xml:space="preserve">One or more of the following must be </w:t>
            </w:r>
            <w:r w:rsidRPr="002B7430">
              <w:rPr>
                <w:rFonts w:ascii="Arial Narrow" w:hAnsi="Arial Narrow"/>
                <w:bCs/>
                <w:strike/>
                <w:sz w:val="20"/>
                <w:szCs w:val="20"/>
              </w:rPr>
              <w:t>stated at the time of application and</w:t>
            </w:r>
            <w:r w:rsidRPr="002B7430">
              <w:rPr>
                <w:rFonts w:ascii="Arial Narrow" w:hAnsi="Arial Narrow"/>
                <w:bCs/>
                <w:sz w:val="20"/>
                <w:szCs w:val="20"/>
              </w:rPr>
              <w:t xml:space="preserve"> documented in the patient's medical records regarding the presence of cardiovascular disease or high risk of experiencing a cardiovascular event:</w:t>
            </w:r>
          </w:p>
          <w:p w14:paraId="056031E0" w14:textId="77777777" w:rsidR="00CE41F0" w:rsidRPr="002B7430" w:rsidRDefault="00CE41F0" w:rsidP="00C57C80">
            <w:pPr>
              <w:widowControl w:val="0"/>
              <w:jc w:val="left"/>
              <w:rPr>
                <w:rFonts w:ascii="Arial Narrow" w:hAnsi="Arial Narrow"/>
                <w:bCs/>
                <w:sz w:val="20"/>
                <w:szCs w:val="20"/>
              </w:rPr>
            </w:pPr>
            <w:r w:rsidRPr="002B7430">
              <w:rPr>
                <w:rFonts w:ascii="Arial Narrow" w:hAnsi="Arial Narrow"/>
                <w:bCs/>
                <w:sz w:val="20"/>
                <w:szCs w:val="20"/>
              </w:rPr>
              <w:t>(i) atherosclerotic disease in two or more vascular territories (coronary, cerebrovascular or peripheral vascular territories); or</w:t>
            </w:r>
          </w:p>
          <w:p w14:paraId="242F50B9" w14:textId="77777777" w:rsidR="00CE41F0" w:rsidRPr="002B7430" w:rsidRDefault="00CE41F0" w:rsidP="00C57C80">
            <w:pPr>
              <w:widowControl w:val="0"/>
              <w:jc w:val="left"/>
              <w:rPr>
                <w:rFonts w:ascii="Arial Narrow" w:hAnsi="Arial Narrow"/>
                <w:bCs/>
                <w:sz w:val="20"/>
                <w:szCs w:val="20"/>
              </w:rPr>
            </w:pPr>
            <w:r w:rsidRPr="002B7430">
              <w:rPr>
                <w:rFonts w:ascii="Arial Narrow" w:hAnsi="Arial Narrow"/>
                <w:bCs/>
                <w:sz w:val="20"/>
                <w:szCs w:val="20"/>
              </w:rPr>
              <w:t>(ii) severe multi-vessel coronary heart disease defined as at least 50% stenosis in at least two large vessels; or</w:t>
            </w:r>
          </w:p>
          <w:p w14:paraId="03FF4A1E" w14:textId="77777777" w:rsidR="00CE41F0" w:rsidRPr="002B7430" w:rsidRDefault="00CE41F0" w:rsidP="00C57C80">
            <w:pPr>
              <w:widowControl w:val="0"/>
              <w:jc w:val="left"/>
              <w:rPr>
                <w:rFonts w:ascii="Arial Narrow" w:hAnsi="Arial Narrow"/>
                <w:bCs/>
                <w:sz w:val="20"/>
                <w:szCs w:val="20"/>
              </w:rPr>
            </w:pPr>
            <w:r w:rsidRPr="002B7430">
              <w:rPr>
                <w:rFonts w:ascii="Arial Narrow" w:hAnsi="Arial Narrow"/>
                <w:bCs/>
                <w:sz w:val="20"/>
                <w:szCs w:val="20"/>
              </w:rPr>
              <w:t>(iii) history of at least two major cardiovascular events (i.e. myocardial infarction, unstable angina, stroke or unplanned revascularisation) in the previous 5 years; or</w:t>
            </w:r>
          </w:p>
          <w:p w14:paraId="4DF6B9C8" w14:textId="77777777" w:rsidR="00CE41F0" w:rsidRPr="002B7430" w:rsidRDefault="00CE41F0" w:rsidP="00C57C80">
            <w:pPr>
              <w:widowControl w:val="0"/>
              <w:jc w:val="left"/>
              <w:rPr>
                <w:rFonts w:ascii="Arial Narrow" w:hAnsi="Arial Narrow"/>
                <w:bCs/>
                <w:sz w:val="20"/>
                <w:szCs w:val="20"/>
              </w:rPr>
            </w:pPr>
            <w:r w:rsidRPr="002B7430">
              <w:rPr>
                <w:rFonts w:ascii="Arial Narrow" w:hAnsi="Arial Narrow"/>
                <w:bCs/>
                <w:sz w:val="20"/>
                <w:szCs w:val="20"/>
              </w:rPr>
              <w:t>(iv) diabetes mellitus with microalbuminuria; or</w:t>
            </w:r>
          </w:p>
          <w:p w14:paraId="3C95FD3C" w14:textId="77777777" w:rsidR="00CE41F0" w:rsidRPr="002B7430" w:rsidRDefault="00CE41F0" w:rsidP="00C57C80">
            <w:pPr>
              <w:widowControl w:val="0"/>
              <w:jc w:val="left"/>
              <w:rPr>
                <w:rFonts w:ascii="Arial Narrow" w:hAnsi="Arial Narrow"/>
                <w:bCs/>
                <w:sz w:val="20"/>
                <w:szCs w:val="20"/>
              </w:rPr>
            </w:pPr>
            <w:r w:rsidRPr="002B7430">
              <w:rPr>
                <w:rFonts w:ascii="Arial Narrow" w:hAnsi="Arial Narrow"/>
                <w:bCs/>
                <w:sz w:val="20"/>
                <w:szCs w:val="20"/>
              </w:rPr>
              <w:t>(v) diabetes mellitus and age 60 years of more; or</w:t>
            </w:r>
          </w:p>
          <w:p w14:paraId="41377721" w14:textId="77777777" w:rsidR="00CE41F0" w:rsidRPr="002B7430" w:rsidRDefault="00CE41F0" w:rsidP="00C57C80">
            <w:pPr>
              <w:widowControl w:val="0"/>
              <w:jc w:val="left"/>
              <w:rPr>
                <w:rFonts w:ascii="Arial Narrow" w:hAnsi="Arial Narrow"/>
                <w:bCs/>
                <w:sz w:val="20"/>
                <w:szCs w:val="20"/>
              </w:rPr>
            </w:pPr>
            <w:r w:rsidRPr="002B7430">
              <w:rPr>
                <w:rFonts w:ascii="Arial Narrow" w:hAnsi="Arial Narrow"/>
                <w:bCs/>
                <w:sz w:val="20"/>
                <w:szCs w:val="20"/>
              </w:rPr>
              <w:t>(vi) Aboriginal or Torres Strait Islander with diabetes mellitus; or</w:t>
            </w:r>
          </w:p>
          <w:p w14:paraId="7E38B926" w14:textId="028C22F4" w:rsidR="00CE41F0" w:rsidRPr="002B7430" w:rsidRDefault="00CE41F0" w:rsidP="00C57C80">
            <w:pPr>
              <w:widowControl w:val="0"/>
              <w:jc w:val="left"/>
              <w:rPr>
                <w:rFonts w:ascii="Arial Narrow" w:hAnsi="Arial Narrow"/>
                <w:b/>
                <w:bCs/>
                <w:sz w:val="20"/>
                <w:szCs w:val="20"/>
              </w:rPr>
            </w:pPr>
            <w:r w:rsidRPr="002B7430">
              <w:rPr>
                <w:rFonts w:ascii="Arial Narrow" w:hAnsi="Arial Narrow"/>
                <w:bCs/>
                <w:sz w:val="20"/>
                <w:szCs w:val="20"/>
              </w:rPr>
              <w:t>(vii) a Thrombolysis in Myocardial Infarction (TIMI) risk score for secondary prevention of 4 or higher</w:t>
            </w:r>
          </w:p>
        </w:tc>
      </w:tr>
    </w:tbl>
    <w:p w14:paraId="038533FF" w14:textId="5895C08D" w:rsidR="00104166" w:rsidRPr="00C57C80" w:rsidRDefault="00104166" w:rsidP="00C57C80">
      <w:pPr>
        <w:pStyle w:val="3Bodytext"/>
        <w:widowControl w:val="0"/>
        <w:spacing w:after="0"/>
        <w:ind w:left="720"/>
        <w:rPr>
          <w:rFonts w:cstheme="minorHAnsi"/>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642"/>
        <w:gridCol w:w="2810"/>
        <w:gridCol w:w="25"/>
        <w:gridCol w:w="786"/>
        <w:gridCol w:w="812"/>
        <w:gridCol w:w="811"/>
        <w:gridCol w:w="812"/>
        <w:gridCol w:w="1831"/>
      </w:tblGrid>
      <w:tr w:rsidR="003B64F0" w:rsidRPr="002B7430" w14:paraId="5F2805A9" w14:textId="77777777" w:rsidTr="00905405">
        <w:trPr>
          <w:cantSplit/>
          <w:trHeight w:val="20"/>
        </w:trPr>
        <w:tc>
          <w:tcPr>
            <w:tcW w:w="3964" w:type="dxa"/>
            <w:gridSpan w:val="4"/>
            <w:tcBorders>
              <w:top w:val="single" w:sz="4" w:space="0" w:color="auto"/>
              <w:left w:val="single" w:sz="4" w:space="0" w:color="auto"/>
              <w:bottom w:val="single" w:sz="4" w:space="0" w:color="auto"/>
              <w:right w:val="single" w:sz="4" w:space="0" w:color="auto"/>
            </w:tcBorders>
            <w:vAlign w:val="center"/>
          </w:tcPr>
          <w:p w14:paraId="4AF3CA41" w14:textId="77777777" w:rsidR="003B64F0" w:rsidRPr="002B7430" w:rsidRDefault="003B64F0" w:rsidP="00C57C80">
            <w:pPr>
              <w:widowControl w:val="0"/>
              <w:rPr>
                <w:rFonts w:ascii="Arial Narrow" w:hAnsi="Arial Narrow" w:cs="Arial"/>
                <w:b/>
                <w:bCs/>
                <w:sz w:val="20"/>
                <w:szCs w:val="20"/>
              </w:rPr>
            </w:pPr>
            <w:r w:rsidRPr="002B7430">
              <w:rPr>
                <w:rFonts w:ascii="Arial Narrow" w:hAnsi="Arial Narrow" w:cs="Arial"/>
                <w:b/>
                <w:bCs/>
                <w:sz w:val="20"/>
                <w:szCs w:val="20"/>
              </w:rPr>
              <w:t>MEDICINAL PRODUCT</w:t>
            </w:r>
          </w:p>
          <w:p w14:paraId="05A2F8EF" w14:textId="77777777" w:rsidR="003B64F0" w:rsidRPr="002B7430" w:rsidRDefault="003B64F0" w:rsidP="00C57C80">
            <w:pPr>
              <w:widowControl w:val="0"/>
              <w:rPr>
                <w:rFonts w:ascii="Arial Narrow" w:hAnsi="Arial Narrow" w:cs="Arial"/>
                <w:b/>
                <w:bCs/>
                <w:sz w:val="20"/>
                <w:szCs w:val="20"/>
              </w:rPr>
            </w:pPr>
            <w:r w:rsidRPr="002B7430">
              <w:rPr>
                <w:rFonts w:ascii="Arial Narrow" w:hAnsi="Arial Narrow" w:cs="Arial"/>
                <w:b/>
                <w:bCs/>
                <w:sz w:val="20"/>
                <w:szCs w:val="20"/>
              </w:rPr>
              <w:t>medicinal product pack</w:t>
            </w:r>
          </w:p>
        </w:tc>
        <w:tc>
          <w:tcPr>
            <w:tcW w:w="786" w:type="dxa"/>
            <w:tcBorders>
              <w:top w:val="single" w:sz="4" w:space="0" w:color="auto"/>
              <w:left w:val="single" w:sz="4" w:space="0" w:color="auto"/>
              <w:bottom w:val="single" w:sz="4" w:space="0" w:color="auto"/>
              <w:right w:val="single" w:sz="4" w:space="0" w:color="auto"/>
            </w:tcBorders>
            <w:vAlign w:val="center"/>
          </w:tcPr>
          <w:p w14:paraId="583489B7" w14:textId="77777777" w:rsidR="003B64F0" w:rsidRPr="002B7430" w:rsidRDefault="003B64F0" w:rsidP="00C57C80">
            <w:pPr>
              <w:widowControl w:val="0"/>
              <w:jc w:val="center"/>
              <w:rPr>
                <w:rFonts w:ascii="Arial Narrow" w:hAnsi="Arial Narrow" w:cs="Arial"/>
                <w:b/>
                <w:sz w:val="20"/>
                <w:szCs w:val="20"/>
              </w:rPr>
            </w:pPr>
            <w:r w:rsidRPr="002B7430">
              <w:rPr>
                <w:rFonts w:ascii="Arial Narrow" w:hAnsi="Arial Narrow" w:cs="Arial"/>
                <w:b/>
                <w:sz w:val="20"/>
                <w:szCs w:val="20"/>
              </w:rPr>
              <w:t>PBS item code</w:t>
            </w:r>
          </w:p>
        </w:tc>
        <w:tc>
          <w:tcPr>
            <w:tcW w:w="812" w:type="dxa"/>
            <w:tcBorders>
              <w:top w:val="single" w:sz="4" w:space="0" w:color="auto"/>
              <w:left w:val="single" w:sz="4" w:space="0" w:color="auto"/>
              <w:bottom w:val="single" w:sz="4" w:space="0" w:color="auto"/>
              <w:right w:val="single" w:sz="4" w:space="0" w:color="auto"/>
            </w:tcBorders>
            <w:vAlign w:val="center"/>
          </w:tcPr>
          <w:p w14:paraId="729427B7" w14:textId="77777777" w:rsidR="003B64F0" w:rsidRPr="002B7430" w:rsidRDefault="003B64F0" w:rsidP="00C57C80">
            <w:pPr>
              <w:widowControl w:val="0"/>
              <w:jc w:val="center"/>
              <w:rPr>
                <w:rFonts w:ascii="Arial Narrow" w:hAnsi="Arial Narrow" w:cs="Arial"/>
                <w:b/>
                <w:sz w:val="20"/>
                <w:szCs w:val="20"/>
              </w:rPr>
            </w:pPr>
            <w:r w:rsidRPr="002B7430">
              <w:rPr>
                <w:rFonts w:ascii="Arial Narrow" w:hAnsi="Arial Narrow" w:cs="Arial"/>
                <w:b/>
                <w:sz w:val="20"/>
                <w:szCs w:val="20"/>
              </w:rPr>
              <w:t>Max. qty packs</w:t>
            </w:r>
          </w:p>
        </w:tc>
        <w:tc>
          <w:tcPr>
            <w:tcW w:w="811" w:type="dxa"/>
            <w:tcBorders>
              <w:top w:val="single" w:sz="4" w:space="0" w:color="auto"/>
              <w:left w:val="single" w:sz="4" w:space="0" w:color="auto"/>
              <w:bottom w:val="single" w:sz="4" w:space="0" w:color="auto"/>
              <w:right w:val="single" w:sz="4" w:space="0" w:color="auto"/>
            </w:tcBorders>
            <w:vAlign w:val="center"/>
          </w:tcPr>
          <w:p w14:paraId="38C48972" w14:textId="77777777" w:rsidR="003B64F0" w:rsidRPr="002B7430" w:rsidRDefault="003B64F0" w:rsidP="00C57C80">
            <w:pPr>
              <w:widowControl w:val="0"/>
              <w:jc w:val="center"/>
              <w:rPr>
                <w:rFonts w:ascii="Arial Narrow" w:hAnsi="Arial Narrow" w:cs="Arial"/>
                <w:b/>
                <w:sz w:val="20"/>
                <w:szCs w:val="20"/>
              </w:rPr>
            </w:pPr>
            <w:r w:rsidRPr="002B7430">
              <w:rPr>
                <w:rFonts w:ascii="Arial Narrow" w:hAnsi="Arial Narrow" w:cs="Arial"/>
                <w:b/>
                <w:sz w:val="20"/>
                <w:szCs w:val="20"/>
              </w:rPr>
              <w:t>Max. qty units</w:t>
            </w:r>
          </w:p>
        </w:tc>
        <w:tc>
          <w:tcPr>
            <w:tcW w:w="812" w:type="dxa"/>
            <w:tcBorders>
              <w:top w:val="single" w:sz="4" w:space="0" w:color="auto"/>
              <w:left w:val="single" w:sz="4" w:space="0" w:color="auto"/>
              <w:bottom w:val="single" w:sz="4" w:space="0" w:color="auto"/>
              <w:right w:val="single" w:sz="4" w:space="0" w:color="auto"/>
            </w:tcBorders>
            <w:vAlign w:val="center"/>
          </w:tcPr>
          <w:p w14:paraId="66D9BEE4" w14:textId="77777777" w:rsidR="003B64F0" w:rsidRPr="002B7430" w:rsidRDefault="003B64F0" w:rsidP="00C57C80">
            <w:pPr>
              <w:widowControl w:val="0"/>
              <w:jc w:val="center"/>
              <w:rPr>
                <w:rFonts w:ascii="Arial Narrow" w:hAnsi="Arial Narrow" w:cs="Arial"/>
                <w:b/>
                <w:sz w:val="20"/>
                <w:szCs w:val="20"/>
              </w:rPr>
            </w:pPr>
            <w:r w:rsidRPr="002B7430">
              <w:rPr>
                <w:rFonts w:ascii="Arial Narrow" w:hAnsi="Arial Narrow" w:cs="Arial"/>
                <w:b/>
                <w:sz w:val="20"/>
                <w:szCs w:val="20"/>
              </w:rPr>
              <w:t>№.of</w:t>
            </w:r>
          </w:p>
          <w:p w14:paraId="4A7D20EC" w14:textId="77777777" w:rsidR="003B64F0" w:rsidRPr="002B7430" w:rsidRDefault="003B64F0" w:rsidP="00C57C80">
            <w:pPr>
              <w:widowControl w:val="0"/>
              <w:jc w:val="center"/>
              <w:rPr>
                <w:rFonts w:ascii="Arial Narrow" w:hAnsi="Arial Narrow" w:cs="Arial"/>
                <w:b/>
                <w:sz w:val="20"/>
                <w:szCs w:val="20"/>
              </w:rPr>
            </w:pPr>
            <w:r w:rsidRPr="002B7430">
              <w:rPr>
                <w:rFonts w:ascii="Arial Narrow" w:hAnsi="Arial Narrow" w:cs="Arial"/>
                <w:b/>
                <w:sz w:val="20"/>
                <w:szCs w:val="20"/>
              </w:rPr>
              <w:t>Rpts</w:t>
            </w:r>
          </w:p>
        </w:tc>
        <w:tc>
          <w:tcPr>
            <w:tcW w:w="1831" w:type="dxa"/>
            <w:tcBorders>
              <w:top w:val="single" w:sz="4" w:space="0" w:color="auto"/>
              <w:left w:val="single" w:sz="4" w:space="0" w:color="auto"/>
              <w:bottom w:val="single" w:sz="4" w:space="0" w:color="auto"/>
              <w:right w:val="single" w:sz="4" w:space="0" w:color="auto"/>
            </w:tcBorders>
            <w:vAlign w:val="center"/>
          </w:tcPr>
          <w:p w14:paraId="3D64CD62" w14:textId="77777777" w:rsidR="003B64F0" w:rsidRPr="002B7430" w:rsidRDefault="003B64F0" w:rsidP="00C57C80">
            <w:pPr>
              <w:widowControl w:val="0"/>
              <w:rPr>
                <w:rFonts w:ascii="Arial Narrow" w:hAnsi="Arial Narrow" w:cs="Arial"/>
                <w:b/>
                <w:sz w:val="20"/>
                <w:szCs w:val="20"/>
              </w:rPr>
            </w:pPr>
            <w:r w:rsidRPr="002B7430">
              <w:rPr>
                <w:rFonts w:ascii="Arial Narrow" w:hAnsi="Arial Narrow" w:cs="Arial"/>
                <w:b/>
                <w:sz w:val="20"/>
                <w:szCs w:val="20"/>
              </w:rPr>
              <w:t>Available brands</w:t>
            </w:r>
          </w:p>
        </w:tc>
      </w:tr>
      <w:tr w:rsidR="003B64F0" w:rsidRPr="002B7430" w14:paraId="232EADE6" w14:textId="77777777" w:rsidTr="00C24952">
        <w:trPr>
          <w:cantSplit/>
          <w:trHeight w:val="20"/>
        </w:trPr>
        <w:tc>
          <w:tcPr>
            <w:tcW w:w="9016" w:type="dxa"/>
            <w:gridSpan w:val="9"/>
            <w:vAlign w:val="center"/>
          </w:tcPr>
          <w:p w14:paraId="1D6E152A" w14:textId="77777777" w:rsidR="003B64F0" w:rsidRPr="002B7430" w:rsidRDefault="003B64F0" w:rsidP="00C57C80">
            <w:pPr>
              <w:widowControl w:val="0"/>
              <w:rPr>
                <w:rFonts w:ascii="Arial Narrow" w:hAnsi="Arial Narrow" w:cs="Arial"/>
                <w:sz w:val="20"/>
                <w:szCs w:val="20"/>
              </w:rPr>
            </w:pPr>
            <w:r w:rsidRPr="002B7430">
              <w:rPr>
                <w:rFonts w:ascii="Arial Narrow" w:eastAsiaTheme="majorEastAsia" w:hAnsi="Arial Narrow" w:cstheme="majorBidi"/>
                <w:bCs/>
                <w:sz w:val="20"/>
              </w:rPr>
              <w:t>EVOLOCUMAB</w:t>
            </w:r>
          </w:p>
        </w:tc>
      </w:tr>
      <w:tr w:rsidR="003B64F0" w:rsidRPr="002B7430" w14:paraId="7BA6A36A" w14:textId="77777777" w:rsidTr="00C24952">
        <w:trPr>
          <w:cantSplit/>
          <w:trHeight w:val="20"/>
        </w:trPr>
        <w:tc>
          <w:tcPr>
            <w:tcW w:w="3939" w:type="dxa"/>
            <w:gridSpan w:val="3"/>
            <w:vAlign w:val="center"/>
          </w:tcPr>
          <w:p w14:paraId="249DF0D2" w14:textId="06610863" w:rsidR="003B64F0" w:rsidRPr="002B7430" w:rsidRDefault="003B64F0" w:rsidP="00C57C80">
            <w:pPr>
              <w:widowControl w:val="0"/>
              <w:rPr>
                <w:rFonts w:ascii="Arial Narrow" w:hAnsi="Arial Narrow" w:cs="Arial"/>
                <w:sz w:val="20"/>
                <w:szCs w:val="20"/>
              </w:rPr>
            </w:pPr>
            <w:r w:rsidRPr="002B7430">
              <w:rPr>
                <w:rFonts w:ascii="Arial Narrow" w:hAnsi="Arial Narrow" w:cs="Arial"/>
                <w:sz w:val="20"/>
                <w:szCs w:val="20"/>
              </w:rPr>
              <w:t>evolocumab 140 mg/mL injection, 1 mL pen device</w:t>
            </w:r>
          </w:p>
        </w:tc>
        <w:tc>
          <w:tcPr>
            <w:tcW w:w="811" w:type="dxa"/>
            <w:gridSpan w:val="2"/>
            <w:vAlign w:val="center"/>
          </w:tcPr>
          <w:p w14:paraId="75E85BEB" w14:textId="538B7F00" w:rsidR="003B64F0" w:rsidRPr="002B7430" w:rsidRDefault="003B64F0" w:rsidP="00C57C80">
            <w:pPr>
              <w:widowControl w:val="0"/>
              <w:jc w:val="center"/>
              <w:rPr>
                <w:rFonts w:ascii="Arial Narrow" w:hAnsi="Arial Narrow" w:cs="Arial"/>
                <w:sz w:val="20"/>
                <w:szCs w:val="20"/>
              </w:rPr>
            </w:pPr>
            <w:r w:rsidRPr="002B7430">
              <w:rPr>
                <w:rFonts w:ascii="Arial Narrow" w:hAnsi="Arial Narrow" w:cs="Arial"/>
                <w:sz w:val="20"/>
                <w:szCs w:val="20"/>
              </w:rPr>
              <w:t>10958R</w:t>
            </w:r>
          </w:p>
        </w:tc>
        <w:tc>
          <w:tcPr>
            <w:tcW w:w="812" w:type="dxa"/>
            <w:vAlign w:val="center"/>
          </w:tcPr>
          <w:p w14:paraId="6E1B4B5E" w14:textId="3128E9CF" w:rsidR="003B64F0" w:rsidRPr="002B7430" w:rsidRDefault="003B64F0" w:rsidP="00C57C80">
            <w:pPr>
              <w:widowControl w:val="0"/>
              <w:jc w:val="center"/>
              <w:rPr>
                <w:rFonts w:ascii="Arial Narrow" w:hAnsi="Arial Narrow" w:cs="Arial"/>
                <w:sz w:val="20"/>
                <w:szCs w:val="20"/>
              </w:rPr>
            </w:pPr>
            <w:r w:rsidRPr="002B7430">
              <w:rPr>
                <w:rFonts w:ascii="Arial Narrow" w:hAnsi="Arial Narrow" w:cs="Arial"/>
                <w:sz w:val="20"/>
                <w:szCs w:val="20"/>
              </w:rPr>
              <w:t>3</w:t>
            </w:r>
          </w:p>
        </w:tc>
        <w:tc>
          <w:tcPr>
            <w:tcW w:w="811" w:type="dxa"/>
            <w:vAlign w:val="center"/>
          </w:tcPr>
          <w:p w14:paraId="28273EE0" w14:textId="1E28A8BE" w:rsidR="003B64F0" w:rsidRPr="002B7430" w:rsidRDefault="003B64F0" w:rsidP="00C57C80">
            <w:pPr>
              <w:widowControl w:val="0"/>
              <w:jc w:val="center"/>
              <w:rPr>
                <w:rFonts w:ascii="Arial Narrow" w:hAnsi="Arial Narrow" w:cs="Arial"/>
                <w:sz w:val="20"/>
                <w:szCs w:val="20"/>
              </w:rPr>
            </w:pPr>
            <w:r w:rsidRPr="002B7430">
              <w:rPr>
                <w:rFonts w:ascii="Arial Narrow" w:hAnsi="Arial Narrow" w:cs="Arial"/>
                <w:sz w:val="20"/>
                <w:szCs w:val="20"/>
              </w:rPr>
              <w:t>3</w:t>
            </w:r>
          </w:p>
        </w:tc>
        <w:tc>
          <w:tcPr>
            <w:tcW w:w="812" w:type="dxa"/>
            <w:vAlign w:val="center"/>
          </w:tcPr>
          <w:p w14:paraId="04A3D63E" w14:textId="21FDC83D" w:rsidR="003B64F0" w:rsidRPr="002B7430" w:rsidRDefault="003B64F0" w:rsidP="00C57C80">
            <w:pPr>
              <w:widowControl w:val="0"/>
              <w:jc w:val="center"/>
              <w:rPr>
                <w:rFonts w:ascii="Arial Narrow" w:hAnsi="Arial Narrow" w:cs="Arial"/>
                <w:sz w:val="20"/>
                <w:szCs w:val="20"/>
              </w:rPr>
            </w:pPr>
            <w:r w:rsidRPr="002B7430">
              <w:rPr>
                <w:rFonts w:ascii="Arial Narrow" w:hAnsi="Arial Narrow" w:cs="Arial"/>
                <w:sz w:val="20"/>
                <w:szCs w:val="20"/>
              </w:rPr>
              <w:t>5</w:t>
            </w:r>
          </w:p>
        </w:tc>
        <w:tc>
          <w:tcPr>
            <w:tcW w:w="1831" w:type="dxa"/>
            <w:vAlign w:val="center"/>
          </w:tcPr>
          <w:p w14:paraId="1C5ECB36" w14:textId="796BEDE5" w:rsidR="003B64F0" w:rsidRPr="002B7430" w:rsidRDefault="003B64F0" w:rsidP="00C57C80">
            <w:pPr>
              <w:widowControl w:val="0"/>
              <w:rPr>
                <w:rFonts w:ascii="Arial Narrow" w:hAnsi="Arial Narrow" w:cs="Arial"/>
                <w:sz w:val="20"/>
                <w:szCs w:val="20"/>
              </w:rPr>
            </w:pPr>
            <w:r w:rsidRPr="002B7430">
              <w:rPr>
                <w:rFonts w:ascii="Arial Narrow" w:hAnsi="Arial Narrow" w:cs="Arial"/>
                <w:sz w:val="20"/>
                <w:szCs w:val="20"/>
              </w:rPr>
              <w:t>Repatha</w:t>
            </w:r>
          </w:p>
        </w:tc>
      </w:tr>
      <w:tr w:rsidR="003B64F0" w:rsidRPr="002B7430" w14:paraId="6881D9C9" w14:textId="77777777" w:rsidTr="00C24952">
        <w:trPr>
          <w:cantSplit/>
          <w:trHeight w:val="20"/>
        </w:trPr>
        <w:tc>
          <w:tcPr>
            <w:tcW w:w="3939" w:type="dxa"/>
            <w:gridSpan w:val="3"/>
            <w:vAlign w:val="center"/>
          </w:tcPr>
          <w:p w14:paraId="42D820AE" w14:textId="56E9035F" w:rsidR="003B64F0" w:rsidRPr="002B7430" w:rsidRDefault="003B64F0" w:rsidP="00C57C80">
            <w:pPr>
              <w:widowControl w:val="0"/>
              <w:jc w:val="left"/>
              <w:rPr>
                <w:rFonts w:ascii="Arial Narrow" w:hAnsi="Arial Narrow" w:cs="Arial"/>
                <w:sz w:val="20"/>
                <w:szCs w:val="20"/>
              </w:rPr>
            </w:pPr>
            <w:r w:rsidRPr="002B7430">
              <w:rPr>
                <w:rFonts w:ascii="Arial Narrow" w:hAnsi="Arial Narrow" w:cs="Arial"/>
                <w:sz w:val="20"/>
                <w:szCs w:val="20"/>
              </w:rPr>
              <w:t>evolocumab 420 mg/3.5 mL injection, 3.5 mL cartridge</w:t>
            </w:r>
          </w:p>
        </w:tc>
        <w:tc>
          <w:tcPr>
            <w:tcW w:w="811" w:type="dxa"/>
            <w:gridSpan w:val="2"/>
            <w:vAlign w:val="center"/>
          </w:tcPr>
          <w:p w14:paraId="786A80C2" w14:textId="79DE4D2F" w:rsidR="003B64F0" w:rsidRPr="002B7430" w:rsidRDefault="003B64F0" w:rsidP="00C57C80">
            <w:pPr>
              <w:widowControl w:val="0"/>
              <w:jc w:val="center"/>
              <w:rPr>
                <w:rFonts w:ascii="Arial Narrow" w:hAnsi="Arial Narrow" w:cs="Arial"/>
                <w:sz w:val="20"/>
                <w:szCs w:val="20"/>
              </w:rPr>
            </w:pPr>
            <w:r w:rsidRPr="002B7430">
              <w:rPr>
                <w:rFonts w:ascii="Arial Narrow" w:hAnsi="Arial Narrow" w:cs="Arial"/>
                <w:sz w:val="20"/>
                <w:szCs w:val="20"/>
              </w:rPr>
              <w:t>11193D</w:t>
            </w:r>
          </w:p>
        </w:tc>
        <w:tc>
          <w:tcPr>
            <w:tcW w:w="812" w:type="dxa"/>
            <w:vAlign w:val="center"/>
          </w:tcPr>
          <w:p w14:paraId="28DA929B" w14:textId="2B5F553C" w:rsidR="003B64F0" w:rsidRPr="002B7430" w:rsidRDefault="003B64F0" w:rsidP="00C57C80">
            <w:pPr>
              <w:widowControl w:val="0"/>
              <w:jc w:val="center"/>
              <w:rPr>
                <w:rFonts w:ascii="Arial Narrow" w:hAnsi="Arial Narrow" w:cs="Arial"/>
                <w:sz w:val="20"/>
                <w:szCs w:val="20"/>
              </w:rPr>
            </w:pPr>
            <w:r w:rsidRPr="002B7430">
              <w:rPr>
                <w:rFonts w:ascii="Arial Narrow" w:hAnsi="Arial Narrow" w:cs="Arial"/>
                <w:sz w:val="20"/>
                <w:szCs w:val="20"/>
              </w:rPr>
              <w:t>1</w:t>
            </w:r>
          </w:p>
        </w:tc>
        <w:tc>
          <w:tcPr>
            <w:tcW w:w="811" w:type="dxa"/>
            <w:vAlign w:val="center"/>
          </w:tcPr>
          <w:p w14:paraId="64370F29" w14:textId="093D468A" w:rsidR="003B64F0" w:rsidRPr="002B7430" w:rsidRDefault="003B64F0" w:rsidP="00C57C80">
            <w:pPr>
              <w:widowControl w:val="0"/>
              <w:jc w:val="center"/>
              <w:rPr>
                <w:rFonts w:ascii="Arial Narrow" w:hAnsi="Arial Narrow" w:cs="Arial"/>
                <w:sz w:val="20"/>
                <w:szCs w:val="20"/>
              </w:rPr>
            </w:pPr>
            <w:r w:rsidRPr="002B7430">
              <w:rPr>
                <w:rFonts w:ascii="Arial Narrow" w:hAnsi="Arial Narrow" w:cs="Arial"/>
                <w:sz w:val="20"/>
                <w:szCs w:val="20"/>
              </w:rPr>
              <w:t>1</w:t>
            </w:r>
          </w:p>
        </w:tc>
        <w:tc>
          <w:tcPr>
            <w:tcW w:w="812" w:type="dxa"/>
            <w:vAlign w:val="center"/>
          </w:tcPr>
          <w:p w14:paraId="2F4D8358" w14:textId="22604640" w:rsidR="003B64F0" w:rsidRPr="002B7430" w:rsidRDefault="003B64F0" w:rsidP="00C57C80">
            <w:pPr>
              <w:widowControl w:val="0"/>
              <w:jc w:val="center"/>
              <w:rPr>
                <w:rFonts w:ascii="Arial Narrow" w:hAnsi="Arial Narrow" w:cs="Arial"/>
                <w:sz w:val="20"/>
                <w:szCs w:val="20"/>
              </w:rPr>
            </w:pPr>
            <w:r w:rsidRPr="002B7430">
              <w:rPr>
                <w:rFonts w:ascii="Arial Narrow" w:hAnsi="Arial Narrow" w:cs="Arial"/>
                <w:sz w:val="20"/>
                <w:szCs w:val="20"/>
              </w:rPr>
              <w:t>5</w:t>
            </w:r>
          </w:p>
        </w:tc>
        <w:tc>
          <w:tcPr>
            <w:tcW w:w="1831" w:type="dxa"/>
            <w:vAlign w:val="center"/>
          </w:tcPr>
          <w:p w14:paraId="4BB48C94" w14:textId="10C3F83B" w:rsidR="003B64F0" w:rsidRPr="002B7430" w:rsidRDefault="003B64F0" w:rsidP="00C57C80">
            <w:pPr>
              <w:widowControl w:val="0"/>
              <w:rPr>
                <w:rFonts w:ascii="Arial Narrow" w:hAnsi="Arial Narrow" w:cs="Arial"/>
                <w:sz w:val="20"/>
                <w:szCs w:val="20"/>
              </w:rPr>
            </w:pPr>
            <w:r w:rsidRPr="002B7430">
              <w:rPr>
                <w:rFonts w:ascii="Arial Narrow" w:hAnsi="Arial Narrow" w:cs="Arial"/>
                <w:sz w:val="20"/>
                <w:szCs w:val="20"/>
              </w:rPr>
              <w:t>Repatha</w:t>
            </w:r>
          </w:p>
        </w:tc>
      </w:tr>
      <w:tr w:rsidR="003B64F0" w:rsidRPr="002B7430" w14:paraId="327680E6" w14:textId="77777777" w:rsidTr="00C24952">
        <w:tblPrEx>
          <w:tblCellMar>
            <w:top w:w="15" w:type="dxa"/>
            <w:bottom w:w="15" w:type="dxa"/>
          </w:tblCellMar>
          <w:tblLook w:val="04A0" w:firstRow="1" w:lastRow="0" w:firstColumn="1" w:lastColumn="0" w:noHBand="0" w:noVBand="1"/>
        </w:tblPrEx>
        <w:trPr>
          <w:trHeight w:val="20"/>
        </w:trPr>
        <w:tc>
          <w:tcPr>
            <w:tcW w:w="9016" w:type="dxa"/>
            <w:gridSpan w:val="9"/>
            <w:tcBorders>
              <w:top w:val="single" w:sz="4" w:space="0" w:color="auto"/>
              <w:left w:val="single" w:sz="4" w:space="0" w:color="auto"/>
              <w:right w:val="single" w:sz="4" w:space="0" w:color="auto"/>
            </w:tcBorders>
            <w:vAlign w:val="center"/>
          </w:tcPr>
          <w:p w14:paraId="588CF3EC" w14:textId="77777777" w:rsidR="003B64F0" w:rsidRPr="002B7430" w:rsidRDefault="003B64F0" w:rsidP="00C57C80">
            <w:pPr>
              <w:widowControl w:val="0"/>
              <w:rPr>
                <w:rFonts w:ascii="Arial Narrow" w:hAnsi="Arial Narrow" w:cs="Arial"/>
                <w:sz w:val="20"/>
                <w:szCs w:val="20"/>
              </w:rPr>
            </w:pPr>
          </w:p>
        </w:tc>
      </w:tr>
      <w:tr w:rsidR="003B64F0" w:rsidRPr="002B7430" w14:paraId="198447E8" w14:textId="77777777" w:rsidTr="00C24952">
        <w:tblPrEx>
          <w:tblCellMar>
            <w:top w:w="15" w:type="dxa"/>
            <w:bottom w:w="15" w:type="dxa"/>
          </w:tblCellMar>
          <w:tblLook w:val="04A0" w:firstRow="1" w:lastRow="0" w:firstColumn="1" w:lastColumn="0" w:noHBand="0" w:noVBand="1"/>
        </w:tblPrEx>
        <w:trPr>
          <w:trHeight w:val="20"/>
        </w:trPr>
        <w:tc>
          <w:tcPr>
            <w:tcW w:w="9016" w:type="dxa"/>
            <w:gridSpan w:val="9"/>
            <w:tcBorders>
              <w:top w:val="single" w:sz="4" w:space="0" w:color="auto"/>
              <w:left w:val="single" w:sz="4" w:space="0" w:color="auto"/>
              <w:right w:val="single" w:sz="4" w:space="0" w:color="auto"/>
            </w:tcBorders>
            <w:vAlign w:val="center"/>
          </w:tcPr>
          <w:p w14:paraId="073BBB12" w14:textId="66850B5A" w:rsidR="003B64F0" w:rsidRPr="002B7430" w:rsidRDefault="003B64F0" w:rsidP="00C57C80">
            <w:pPr>
              <w:widowControl w:val="0"/>
              <w:rPr>
                <w:rFonts w:ascii="Arial Narrow" w:hAnsi="Arial Narrow" w:cs="Arial"/>
                <w:b/>
                <w:sz w:val="20"/>
                <w:szCs w:val="20"/>
              </w:rPr>
            </w:pPr>
            <w:r w:rsidRPr="002B7430">
              <w:rPr>
                <w:rFonts w:ascii="Arial Narrow" w:hAnsi="Arial Narrow"/>
                <w:b/>
                <w:sz w:val="20"/>
                <w:szCs w:val="20"/>
              </w:rPr>
              <w:t xml:space="preserve">Restriction Summary </w:t>
            </w:r>
            <w:r w:rsidR="00186EAE" w:rsidRPr="002B7430">
              <w:rPr>
                <w:rFonts w:ascii="Arial Narrow" w:hAnsi="Arial Narrow"/>
                <w:b/>
                <w:sz w:val="20"/>
                <w:szCs w:val="20"/>
              </w:rPr>
              <w:t xml:space="preserve">13623 </w:t>
            </w:r>
            <w:r w:rsidRPr="002B7430">
              <w:rPr>
                <w:rFonts w:ascii="Arial Narrow" w:hAnsi="Arial Narrow"/>
                <w:b/>
                <w:sz w:val="20"/>
                <w:szCs w:val="20"/>
              </w:rPr>
              <w:t xml:space="preserve">/ Treatment of Concept: </w:t>
            </w:r>
            <w:r w:rsidR="00186EAE" w:rsidRPr="002B7430">
              <w:rPr>
                <w:rFonts w:ascii="Arial Narrow" w:hAnsi="Arial Narrow"/>
                <w:b/>
                <w:sz w:val="20"/>
                <w:szCs w:val="20"/>
              </w:rPr>
              <w:t>13469</w:t>
            </w:r>
          </w:p>
        </w:tc>
      </w:tr>
      <w:tr w:rsidR="003B64F0" w:rsidRPr="002B7430" w14:paraId="394F3132" w14:textId="77777777" w:rsidTr="00C57C80">
        <w:tblPrEx>
          <w:tblCellMar>
            <w:top w:w="15" w:type="dxa"/>
            <w:bottom w:w="15" w:type="dxa"/>
          </w:tblCellMar>
          <w:tblLook w:val="04A0" w:firstRow="1" w:lastRow="0" w:firstColumn="1" w:lastColumn="0" w:noHBand="0" w:noVBand="1"/>
        </w:tblPrEx>
        <w:trPr>
          <w:trHeight w:val="20"/>
        </w:trPr>
        <w:tc>
          <w:tcPr>
            <w:tcW w:w="1129" w:type="dxa"/>
            <w:gridSpan w:val="2"/>
            <w:vMerge w:val="restart"/>
            <w:tcBorders>
              <w:top w:val="single" w:sz="4" w:space="0" w:color="auto"/>
              <w:left w:val="single" w:sz="4" w:space="0" w:color="auto"/>
              <w:right w:val="single" w:sz="4" w:space="0" w:color="auto"/>
            </w:tcBorders>
          </w:tcPr>
          <w:p w14:paraId="02C742C3" w14:textId="53BB4FA5" w:rsidR="003B64F0" w:rsidRPr="002B7430" w:rsidRDefault="003B64F0" w:rsidP="00C57C80">
            <w:pPr>
              <w:widowControl w:val="0"/>
              <w:jc w:val="center"/>
              <w:rPr>
                <w:rFonts w:ascii="Arial Narrow" w:hAnsi="Arial Narrow" w:cs="Arial"/>
                <w:b/>
                <w:sz w:val="20"/>
                <w:szCs w:val="20"/>
              </w:rPr>
            </w:pPr>
            <w:r w:rsidRPr="002B7430">
              <w:rPr>
                <w:rFonts w:ascii="Arial Narrow" w:hAnsi="Arial Narrow" w:cs="Arial"/>
                <w:b/>
                <w:sz w:val="20"/>
                <w:szCs w:val="20"/>
              </w:rPr>
              <w:t xml:space="preserve">Concept ID </w:t>
            </w:r>
          </w:p>
        </w:tc>
        <w:tc>
          <w:tcPr>
            <w:tcW w:w="7887" w:type="dxa"/>
            <w:gridSpan w:val="7"/>
            <w:tcBorders>
              <w:top w:val="single" w:sz="4" w:space="0" w:color="auto"/>
              <w:left w:val="single" w:sz="4" w:space="0" w:color="auto"/>
              <w:bottom w:val="single" w:sz="4" w:space="0" w:color="auto"/>
              <w:right w:val="single" w:sz="4" w:space="0" w:color="auto"/>
            </w:tcBorders>
            <w:vAlign w:val="center"/>
          </w:tcPr>
          <w:p w14:paraId="3158DE26" w14:textId="77777777" w:rsidR="003B64F0" w:rsidRPr="002B7430" w:rsidRDefault="003B64F0" w:rsidP="00C57C80">
            <w:pPr>
              <w:widowControl w:val="0"/>
              <w:rPr>
                <w:rFonts w:ascii="Arial Narrow" w:hAnsi="Arial Narrow" w:cs="Arial"/>
                <w:sz w:val="20"/>
                <w:szCs w:val="20"/>
              </w:rPr>
            </w:pPr>
            <w:r w:rsidRPr="002B7430">
              <w:rPr>
                <w:rFonts w:ascii="Arial Narrow" w:hAnsi="Arial Narrow" w:cs="Arial"/>
                <w:b/>
                <w:sz w:val="20"/>
                <w:szCs w:val="20"/>
              </w:rPr>
              <w:t xml:space="preserve">Category / Program: </w:t>
            </w:r>
            <w:r w:rsidRPr="002B7430">
              <w:rPr>
                <w:rFonts w:ascii="Arial Narrow" w:hAnsi="Arial Narrow" w:cs="Arial"/>
                <w:sz w:val="20"/>
                <w:szCs w:val="20"/>
              </w:rPr>
              <w:t>GENERAL – General Schedule (Code GE)</w:t>
            </w:r>
          </w:p>
        </w:tc>
      </w:tr>
      <w:tr w:rsidR="003B64F0" w:rsidRPr="002B7430" w14:paraId="2528370B" w14:textId="77777777" w:rsidTr="00C57C80">
        <w:tblPrEx>
          <w:tblCellMar>
            <w:top w:w="15" w:type="dxa"/>
            <w:bottom w:w="15" w:type="dxa"/>
          </w:tblCellMar>
          <w:tblLook w:val="04A0" w:firstRow="1" w:lastRow="0" w:firstColumn="1" w:lastColumn="0" w:noHBand="0" w:noVBand="1"/>
        </w:tblPrEx>
        <w:trPr>
          <w:trHeight w:val="20"/>
        </w:trPr>
        <w:tc>
          <w:tcPr>
            <w:tcW w:w="1129" w:type="dxa"/>
            <w:gridSpan w:val="2"/>
            <w:vMerge/>
            <w:tcBorders>
              <w:left w:val="single" w:sz="4" w:space="0" w:color="auto"/>
              <w:right w:val="single" w:sz="4" w:space="0" w:color="auto"/>
            </w:tcBorders>
          </w:tcPr>
          <w:p w14:paraId="2E1F3065" w14:textId="77777777" w:rsidR="003B64F0" w:rsidRPr="002B7430" w:rsidRDefault="003B64F0" w:rsidP="00C57C80">
            <w:pPr>
              <w:widowControl w:val="0"/>
              <w:rPr>
                <w:rFonts w:ascii="Arial Narrow" w:hAnsi="Arial Narrow" w:cs="Arial"/>
                <w:sz w:val="20"/>
                <w:szCs w:val="20"/>
              </w:rPr>
            </w:pPr>
          </w:p>
        </w:tc>
        <w:tc>
          <w:tcPr>
            <w:tcW w:w="7887" w:type="dxa"/>
            <w:gridSpan w:val="7"/>
            <w:tcBorders>
              <w:top w:val="single" w:sz="4" w:space="0" w:color="auto"/>
              <w:left w:val="single" w:sz="4" w:space="0" w:color="auto"/>
              <w:bottom w:val="single" w:sz="4" w:space="0" w:color="auto"/>
              <w:right w:val="single" w:sz="4" w:space="0" w:color="auto"/>
            </w:tcBorders>
            <w:vAlign w:val="center"/>
          </w:tcPr>
          <w:p w14:paraId="7D905560" w14:textId="77777777" w:rsidR="003B64F0" w:rsidRPr="002B7430" w:rsidRDefault="003B64F0" w:rsidP="00C57C80">
            <w:pPr>
              <w:widowControl w:val="0"/>
              <w:rPr>
                <w:rFonts w:ascii="Arial Narrow" w:hAnsi="Arial Narrow" w:cs="Arial"/>
                <w:b/>
                <w:sz w:val="20"/>
                <w:szCs w:val="20"/>
              </w:rPr>
            </w:pPr>
            <w:r w:rsidRPr="002B7430">
              <w:rPr>
                <w:rFonts w:ascii="Arial Narrow" w:hAnsi="Arial Narrow" w:cs="Arial"/>
                <w:b/>
                <w:sz w:val="20"/>
                <w:szCs w:val="20"/>
              </w:rPr>
              <w:t xml:space="preserve">Prescriber type: </w:t>
            </w:r>
            <w:r w:rsidRPr="002B7430">
              <w:rPr>
                <w:rFonts w:ascii="Arial Narrow" w:hAnsi="Arial Narrow" w:cs="Arial"/>
                <w:sz w:val="20"/>
                <w:szCs w:val="20"/>
              </w:rPr>
              <w:fldChar w:fldCharType="begin" w:fldLock="1">
                <w:ffData>
                  <w:name w:val=""/>
                  <w:enabled/>
                  <w:calcOnExit w:val="0"/>
                  <w:checkBox>
                    <w:sizeAuto/>
                    <w:default w:val="1"/>
                  </w:checkBox>
                </w:ffData>
              </w:fldChar>
            </w:r>
            <w:r w:rsidRPr="002B7430">
              <w:rPr>
                <w:rFonts w:ascii="Arial Narrow" w:hAnsi="Arial Narrow" w:cs="Arial"/>
                <w:sz w:val="20"/>
                <w:szCs w:val="20"/>
              </w:rPr>
              <w:instrText xml:space="preserve"> FORMCHECKBOX </w:instrText>
            </w:r>
            <w:r w:rsidR="00B07149">
              <w:rPr>
                <w:rFonts w:ascii="Arial Narrow" w:hAnsi="Arial Narrow" w:cs="Arial"/>
                <w:sz w:val="20"/>
                <w:szCs w:val="20"/>
              </w:rPr>
            </w:r>
            <w:r w:rsidR="00B07149">
              <w:rPr>
                <w:rFonts w:ascii="Arial Narrow" w:hAnsi="Arial Narrow" w:cs="Arial"/>
                <w:sz w:val="20"/>
                <w:szCs w:val="20"/>
              </w:rPr>
              <w:fldChar w:fldCharType="separate"/>
            </w:r>
            <w:r w:rsidRPr="002B7430">
              <w:rPr>
                <w:rFonts w:ascii="Arial Narrow" w:hAnsi="Arial Narrow" w:cs="Arial"/>
                <w:sz w:val="20"/>
                <w:szCs w:val="20"/>
              </w:rPr>
              <w:fldChar w:fldCharType="end"/>
            </w:r>
            <w:r w:rsidRPr="002B7430">
              <w:rPr>
                <w:rFonts w:ascii="Arial Narrow" w:hAnsi="Arial Narrow" w:cs="Arial"/>
                <w:sz w:val="20"/>
                <w:szCs w:val="20"/>
              </w:rPr>
              <w:t xml:space="preserve">Medical Practitioners </w:t>
            </w:r>
          </w:p>
        </w:tc>
      </w:tr>
      <w:tr w:rsidR="003B64F0" w:rsidRPr="002B7430" w14:paraId="005BE90B" w14:textId="77777777" w:rsidTr="00C57C80">
        <w:tblPrEx>
          <w:tblCellMar>
            <w:top w:w="15" w:type="dxa"/>
            <w:bottom w:w="15" w:type="dxa"/>
          </w:tblCellMar>
          <w:tblLook w:val="04A0" w:firstRow="1" w:lastRow="0" w:firstColumn="1" w:lastColumn="0" w:noHBand="0" w:noVBand="1"/>
        </w:tblPrEx>
        <w:trPr>
          <w:trHeight w:val="20"/>
        </w:trPr>
        <w:tc>
          <w:tcPr>
            <w:tcW w:w="1129" w:type="dxa"/>
            <w:gridSpan w:val="2"/>
            <w:vMerge/>
            <w:tcBorders>
              <w:left w:val="single" w:sz="4" w:space="0" w:color="auto"/>
              <w:bottom w:val="single" w:sz="4" w:space="0" w:color="auto"/>
              <w:right w:val="single" w:sz="4" w:space="0" w:color="auto"/>
            </w:tcBorders>
          </w:tcPr>
          <w:p w14:paraId="12D45B85" w14:textId="77777777" w:rsidR="003B64F0" w:rsidRPr="002B7430" w:rsidRDefault="003B64F0" w:rsidP="00C57C80">
            <w:pPr>
              <w:widowControl w:val="0"/>
              <w:rPr>
                <w:rFonts w:ascii="Arial Narrow" w:hAnsi="Arial Narrow" w:cs="Arial"/>
                <w:sz w:val="20"/>
                <w:szCs w:val="20"/>
              </w:rPr>
            </w:pPr>
          </w:p>
        </w:tc>
        <w:tc>
          <w:tcPr>
            <w:tcW w:w="7887" w:type="dxa"/>
            <w:gridSpan w:val="7"/>
            <w:tcBorders>
              <w:top w:val="single" w:sz="4" w:space="0" w:color="auto"/>
              <w:left w:val="single" w:sz="4" w:space="0" w:color="auto"/>
              <w:bottom w:val="single" w:sz="4" w:space="0" w:color="auto"/>
              <w:right w:val="single" w:sz="4" w:space="0" w:color="auto"/>
            </w:tcBorders>
            <w:vAlign w:val="center"/>
          </w:tcPr>
          <w:p w14:paraId="77C7AB78" w14:textId="77777777" w:rsidR="003B64F0" w:rsidRPr="002B7430" w:rsidRDefault="003B64F0" w:rsidP="00C57C80">
            <w:pPr>
              <w:widowControl w:val="0"/>
              <w:rPr>
                <w:rFonts w:ascii="Arial Narrow" w:hAnsi="Arial Narrow" w:cs="Arial"/>
                <w:b/>
                <w:sz w:val="20"/>
                <w:szCs w:val="20"/>
              </w:rPr>
            </w:pPr>
            <w:r w:rsidRPr="002B7430">
              <w:rPr>
                <w:rFonts w:ascii="Arial Narrow" w:hAnsi="Arial Narrow" w:cs="Arial"/>
                <w:b/>
                <w:sz w:val="20"/>
                <w:szCs w:val="20"/>
              </w:rPr>
              <w:t>Restriction type:</w:t>
            </w:r>
          </w:p>
          <w:p w14:paraId="420A169A" w14:textId="77777777" w:rsidR="003B64F0" w:rsidRPr="002B7430" w:rsidRDefault="003B64F0" w:rsidP="00C57C80">
            <w:pPr>
              <w:widowControl w:val="0"/>
              <w:jc w:val="left"/>
              <w:rPr>
                <w:rFonts w:ascii="Arial Narrow" w:eastAsia="Calibri" w:hAnsi="Arial Narrow" w:cs="Arial"/>
                <w:i/>
                <w:iCs/>
                <w:sz w:val="20"/>
                <w:szCs w:val="20"/>
              </w:rPr>
            </w:pPr>
            <w:r w:rsidRPr="002B7430">
              <w:rPr>
                <w:rFonts w:ascii="Arial Narrow" w:eastAsia="Calibri" w:hAnsi="Arial Narrow" w:cs="Arial"/>
                <w:sz w:val="20"/>
                <w:szCs w:val="20"/>
              </w:rPr>
              <w:fldChar w:fldCharType="begin" w:fldLock="1">
                <w:ffData>
                  <w:name w:val=""/>
                  <w:enabled/>
                  <w:calcOnExit w:val="0"/>
                  <w:checkBox>
                    <w:sizeAuto/>
                    <w:default w:val="1"/>
                  </w:checkBox>
                </w:ffData>
              </w:fldChar>
            </w:r>
            <w:r w:rsidRPr="002B7430">
              <w:rPr>
                <w:rFonts w:ascii="Arial Narrow" w:eastAsia="Calibri" w:hAnsi="Arial Narrow" w:cs="Arial"/>
                <w:sz w:val="20"/>
                <w:szCs w:val="20"/>
              </w:rPr>
              <w:instrText xml:space="preserve"> FORMCHECKBOX </w:instrText>
            </w:r>
            <w:r w:rsidR="00B07149">
              <w:rPr>
                <w:rFonts w:ascii="Arial Narrow" w:eastAsia="Calibri" w:hAnsi="Arial Narrow" w:cs="Arial"/>
                <w:sz w:val="20"/>
                <w:szCs w:val="20"/>
              </w:rPr>
            </w:r>
            <w:r w:rsidR="00B07149">
              <w:rPr>
                <w:rFonts w:ascii="Arial Narrow" w:eastAsia="Calibri" w:hAnsi="Arial Narrow" w:cs="Arial"/>
                <w:sz w:val="20"/>
                <w:szCs w:val="20"/>
              </w:rPr>
              <w:fldChar w:fldCharType="separate"/>
            </w:r>
            <w:r w:rsidRPr="002B7430">
              <w:rPr>
                <w:rFonts w:ascii="Arial Narrow" w:eastAsia="Calibri" w:hAnsi="Arial Narrow" w:cs="Arial"/>
                <w:sz w:val="20"/>
                <w:szCs w:val="20"/>
              </w:rPr>
              <w:fldChar w:fldCharType="end"/>
            </w:r>
            <w:r w:rsidRPr="002B7430">
              <w:rPr>
                <w:rFonts w:ascii="Arial Narrow" w:eastAsia="Calibri" w:hAnsi="Arial Narrow" w:cs="Arial"/>
                <w:i/>
                <w:iCs/>
                <w:sz w:val="20"/>
                <w:szCs w:val="20"/>
              </w:rPr>
              <w:t xml:space="preserve">Authority Required (Streamlined) [new code] </w:t>
            </w:r>
          </w:p>
          <w:p w14:paraId="1811DD1A" w14:textId="77777777" w:rsidR="003B64F0" w:rsidRPr="002B7430" w:rsidRDefault="003B64F0" w:rsidP="00C57C80">
            <w:pPr>
              <w:widowControl w:val="0"/>
              <w:jc w:val="left"/>
              <w:rPr>
                <w:rFonts w:ascii="Arial Narrow" w:eastAsia="Calibri" w:hAnsi="Arial Narrow" w:cs="Arial"/>
                <w:strike/>
                <w:color w:val="FF0000"/>
                <w:sz w:val="20"/>
                <w:szCs w:val="20"/>
              </w:rPr>
            </w:pPr>
            <w:r w:rsidRPr="002B7430">
              <w:rPr>
                <w:rFonts w:ascii="Arial Narrow" w:eastAsia="Calibri" w:hAnsi="Arial Narrow" w:cs="Arial"/>
                <w:strike/>
                <w:sz w:val="20"/>
                <w:szCs w:val="20"/>
              </w:rPr>
              <w:fldChar w:fldCharType="begin" w:fldLock="1">
                <w:ffData>
                  <w:name w:val="Check3"/>
                  <w:enabled/>
                  <w:calcOnExit w:val="0"/>
                  <w:checkBox>
                    <w:sizeAuto/>
                    <w:default w:val="0"/>
                  </w:checkBox>
                </w:ffData>
              </w:fldChar>
            </w:r>
            <w:r w:rsidRPr="002B7430">
              <w:rPr>
                <w:rFonts w:ascii="Arial Narrow" w:eastAsia="Calibri" w:hAnsi="Arial Narrow" w:cs="Arial"/>
                <w:strike/>
                <w:sz w:val="20"/>
                <w:szCs w:val="20"/>
              </w:rPr>
              <w:instrText xml:space="preserve"> FORMCHECKBOX </w:instrText>
            </w:r>
            <w:r w:rsidR="00B07149">
              <w:rPr>
                <w:rFonts w:ascii="Arial Narrow" w:eastAsia="Calibri" w:hAnsi="Arial Narrow" w:cs="Arial"/>
                <w:strike/>
                <w:sz w:val="20"/>
                <w:szCs w:val="20"/>
              </w:rPr>
            </w:r>
            <w:r w:rsidR="00B07149">
              <w:rPr>
                <w:rFonts w:ascii="Arial Narrow" w:eastAsia="Calibri" w:hAnsi="Arial Narrow" w:cs="Arial"/>
                <w:strike/>
                <w:sz w:val="20"/>
                <w:szCs w:val="20"/>
              </w:rPr>
              <w:fldChar w:fldCharType="separate"/>
            </w:r>
            <w:r w:rsidRPr="002B7430">
              <w:rPr>
                <w:rFonts w:ascii="Arial Narrow" w:eastAsia="Calibri" w:hAnsi="Arial Narrow" w:cs="Arial"/>
                <w:strike/>
                <w:sz w:val="20"/>
                <w:szCs w:val="20"/>
              </w:rPr>
              <w:fldChar w:fldCharType="end"/>
            </w:r>
            <w:r w:rsidRPr="002B7430">
              <w:rPr>
                <w:rFonts w:ascii="Arial Narrow" w:eastAsia="Calibri" w:hAnsi="Arial Narrow" w:cs="Arial"/>
                <w:strike/>
                <w:sz w:val="20"/>
                <w:szCs w:val="20"/>
              </w:rPr>
              <w:t xml:space="preserve">Authority Required (telephone/online PBS Authorities system) </w:t>
            </w:r>
          </w:p>
        </w:tc>
      </w:tr>
      <w:tr w:rsidR="00186EAE" w:rsidRPr="002B7430" w14:paraId="397FAB9C" w14:textId="77777777" w:rsidTr="00C57C80">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6108001E" w14:textId="09241370" w:rsidR="00186EAE" w:rsidRPr="002B7430" w:rsidRDefault="00186EAE" w:rsidP="00C57C80">
            <w:pPr>
              <w:widowControl w:val="0"/>
              <w:jc w:val="center"/>
              <w:rPr>
                <w:rFonts w:ascii="Arial Narrow" w:hAnsi="Arial Narrow" w:cs="Arial"/>
                <w:sz w:val="20"/>
                <w:szCs w:val="20"/>
              </w:rPr>
            </w:pPr>
          </w:p>
        </w:tc>
        <w:tc>
          <w:tcPr>
            <w:tcW w:w="642" w:type="dxa"/>
            <w:vAlign w:val="center"/>
          </w:tcPr>
          <w:p w14:paraId="0AF976CA" w14:textId="2A3C9598" w:rsidR="00186EAE" w:rsidRPr="002B7430" w:rsidRDefault="00186EAE" w:rsidP="00C57C80">
            <w:pPr>
              <w:widowControl w:val="0"/>
              <w:jc w:val="center"/>
              <w:rPr>
                <w:rFonts w:ascii="Arial Narrow" w:hAnsi="Arial Narrow"/>
                <w:sz w:val="20"/>
                <w:szCs w:val="20"/>
              </w:rPr>
            </w:pPr>
          </w:p>
        </w:tc>
        <w:tc>
          <w:tcPr>
            <w:tcW w:w="7887" w:type="dxa"/>
            <w:gridSpan w:val="7"/>
            <w:vAlign w:val="center"/>
          </w:tcPr>
          <w:p w14:paraId="0338C1CF" w14:textId="77777777" w:rsidR="00186EAE" w:rsidRPr="002B7430" w:rsidRDefault="00186EAE" w:rsidP="00C57C80">
            <w:pPr>
              <w:widowControl w:val="0"/>
              <w:rPr>
                <w:rFonts w:ascii="Arial Narrow" w:hAnsi="Arial Narrow"/>
                <w:b/>
                <w:bCs/>
                <w:sz w:val="20"/>
                <w:szCs w:val="20"/>
              </w:rPr>
            </w:pPr>
            <w:r w:rsidRPr="002B7430">
              <w:rPr>
                <w:rFonts w:ascii="Arial Narrow" w:hAnsi="Arial Narrow"/>
                <w:b/>
                <w:bCs/>
                <w:sz w:val="20"/>
                <w:szCs w:val="20"/>
              </w:rPr>
              <w:t>Administrative Advice:</w:t>
            </w:r>
          </w:p>
          <w:p w14:paraId="2E958798" w14:textId="336FDDFE" w:rsidR="00186EAE" w:rsidRPr="002B7430" w:rsidRDefault="00186EAE" w:rsidP="00C57C80">
            <w:pPr>
              <w:widowControl w:val="0"/>
              <w:rPr>
                <w:rFonts w:ascii="Arial Narrow" w:hAnsi="Arial Narrow"/>
                <w:color w:val="333333"/>
                <w:sz w:val="20"/>
                <w:szCs w:val="20"/>
              </w:rPr>
            </w:pPr>
            <w:r w:rsidRPr="002B7430">
              <w:rPr>
                <w:rFonts w:ascii="Arial Narrow" w:hAnsi="Arial Narrow"/>
                <w:sz w:val="20"/>
                <w:szCs w:val="20"/>
              </w:rPr>
              <w:t>No increase in the maximum number of repeats may be authorised.</w:t>
            </w:r>
          </w:p>
        </w:tc>
      </w:tr>
      <w:tr w:rsidR="00186EAE" w:rsidRPr="002B7430" w14:paraId="57FC1B58" w14:textId="77777777" w:rsidTr="00C57C80">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71E74DE5" w14:textId="77777777" w:rsidR="00186EAE" w:rsidRPr="002B7430" w:rsidRDefault="00186EAE" w:rsidP="00C57C80">
            <w:pPr>
              <w:widowControl w:val="0"/>
              <w:rPr>
                <w:rFonts w:ascii="Arial Narrow" w:hAnsi="Arial Narrow" w:cs="Arial"/>
                <w:sz w:val="20"/>
                <w:szCs w:val="20"/>
              </w:rPr>
            </w:pPr>
          </w:p>
        </w:tc>
        <w:tc>
          <w:tcPr>
            <w:tcW w:w="642" w:type="dxa"/>
            <w:vAlign w:val="center"/>
          </w:tcPr>
          <w:p w14:paraId="51A43C4E" w14:textId="778E26A2" w:rsidR="00186EAE" w:rsidRPr="002B7430" w:rsidRDefault="00186EAE" w:rsidP="00C57C80">
            <w:pPr>
              <w:widowControl w:val="0"/>
              <w:jc w:val="center"/>
              <w:rPr>
                <w:rFonts w:ascii="Arial Narrow" w:hAnsi="Arial Narrow"/>
                <w:sz w:val="20"/>
                <w:szCs w:val="20"/>
              </w:rPr>
            </w:pPr>
          </w:p>
        </w:tc>
        <w:tc>
          <w:tcPr>
            <w:tcW w:w="7887" w:type="dxa"/>
            <w:gridSpan w:val="7"/>
            <w:vAlign w:val="center"/>
          </w:tcPr>
          <w:p w14:paraId="66FF0B92" w14:textId="77777777" w:rsidR="00186EAE" w:rsidRPr="002B7430" w:rsidRDefault="00186EAE" w:rsidP="00C57C80">
            <w:pPr>
              <w:widowControl w:val="0"/>
              <w:rPr>
                <w:rFonts w:ascii="Arial Narrow" w:hAnsi="Arial Narrow"/>
                <w:b/>
                <w:bCs/>
                <w:sz w:val="20"/>
                <w:szCs w:val="20"/>
              </w:rPr>
            </w:pPr>
            <w:r w:rsidRPr="002B7430">
              <w:rPr>
                <w:rFonts w:ascii="Arial Narrow" w:hAnsi="Arial Narrow"/>
                <w:b/>
                <w:bCs/>
                <w:sz w:val="20"/>
                <w:szCs w:val="20"/>
              </w:rPr>
              <w:t>Administrative Advice:</w:t>
            </w:r>
          </w:p>
          <w:p w14:paraId="3967A39A" w14:textId="616BCEC8" w:rsidR="00186EAE" w:rsidRPr="002B7430" w:rsidRDefault="00186EAE" w:rsidP="00C57C80">
            <w:pPr>
              <w:widowControl w:val="0"/>
              <w:rPr>
                <w:rFonts w:ascii="Arial Narrow" w:hAnsi="Arial Narrow"/>
                <w:sz w:val="20"/>
                <w:szCs w:val="20"/>
              </w:rPr>
            </w:pPr>
            <w:r w:rsidRPr="002B7430">
              <w:rPr>
                <w:rFonts w:ascii="Arial Narrow" w:hAnsi="Arial Narrow"/>
                <w:sz w:val="20"/>
                <w:szCs w:val="20"/>
              </w:rPr>
              <w:t>Special Pricing Arrangements apply</w:t>
            </w:r>
            <w:r w:rsidRPr="002B7430">
              <w:rPr>
                <w:rFonts w:ascii="Arial Narrow" w:hAnsi="Arial Narrow"/>
                <w:b/>
                <w:bCs/>
                <w:sz w:val="20"/>
                <w:szCs w:val="20"/>
              </w:rPr>
              <w:t>.</w:t>
            </w:r>
          </w:p>
        </w:tc>
      </w:tr>
      <w:tr w:rsidR="00186EAE" w:rsidRPr="002B7430" w14:paraId="525D1AC4" w14:textId="77777777" w:rsidTr="00C57C80">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7DB1D4FC" w14:textId="77777777" w:rsidR="00186EAE" w:rsidRPr="002B7430" w:rsidRDefault="00186EAE" w:rsidP="00C57C80">
            <w:pPr>
              <w:widowControl w:val="0"/>
              <w:rPr>
                <w:rFonts w:ascii="Arial Narrow" w:hAnsi="Arial Narrow" w:cs="Arial"/>
                <w:sz w:val="20"/>
                <w:szCs w:val="20"/>
              </w:rPr>
            </w:pPr>
          </w:p>
        </w:tc>
        <w:tc>
          <w:tcPr>
            <w:tcW w:w="642" w:type="dxa"/>
            <w:vAlign w:val="center"/>
          </w:tcPr>
          <w:p w14:paraId="2A44B578" w14:textId="5D91B083" w:rsidR="00186EAE" w:rsidRPr="002B7430" w:rsidRDefault="00186EAE" w:rsidP="00C57C80">
            <w:pPr>
              <w:widowControl w:val="0"/>
              <w:jc w:val="center"/>
              <w:rPr>
                <w:rFonts w:ascii="Arial Narrow" w:hAnsi="Arial Narrow"/>
                <w:strike/>
                <w:sz w:val="20"/>
                <w:szCs w:val="20"/>
              </w:rPr>
            </w:pPr>
          </w:p>
        </w:tc>
        <w:tc>
          <w:tcPr>
            <w:tcW w:w="7887" w:type="dxa"/>
            <w:gridSpan w:val="7"/>
            <w:vAlign w:val="center"/>
          </w:tcPr>
          <w:p w14:paraId="1E410308" w14:textId="77777777" w:rsidR="00186EAE" w:rsidRPr="002B7430" w:rsidRDefault="00186EAE" w:rsidP="00C57C80">
            <w:pPr>
              <w:widowControl w:val="0"/>
              <w:rPr>
                <w:rFonts w:ascii="Arial Narrow" w:hAnsi="Arial Narrow"/>
                <w:b/>
                <w:bCs/>
                <w:strike/>
                <w:sz w:val="20"/>
                <w:szCs w:val="20"/>
              </w:rPr>
            </w:pPr>
            <w:r w:rsidRPr="002B7430">
              <w:rPr>
                <w:rFonts w:ascii="Arial Narrow" w:hAnsi="Arial Narrow"/>
                <w:b/>
                <w:bCs/>
                <w:strike/>
                <w:sz w:val="20"/>
                <w:szCs w:val="20"/>
              </w:rPr>
              <w:t>Administrative Advice:</w:t>
            </w:r>
          </w:p>
          <w:p w14:paraId="7A74152B" w14:textId="3F1E0D91" w:rsidR="00186EAE" w:rsidRPr="002B7430" w:rsidRDefault="00186EAE" w:rsidP="00C57C80">
            <w:pPr>
              <w:widowControl w:val="0"/>
              <w:rPr>
                <w:rFonts w:ascii="Arial Narrow" w:hAnsi="Arial Narrow"/>
                <w:b/>
                <w:bCs/>
                <w:strike/>
                <w:sz w:val="20"/>
                <w:szCs w:val="20"/>
              </w:rPr>
            </w:pPr>
            <w:r w:rsidRPr="002B7430">
              <w:rPr>
                <w:rFonts w:ascii="Arial Narrow" w:hAnsi="Arial Narrow"/>
                <w:strike/>
                <w:sz w:val="20"/>
                <w:szCs w:val="20"/>
              </w:rPr>
              <w:t>Applications for authorisation under this restriction may be made in real time using the Online PBS Authorities system (see www.servicesaustralia.gov.au/HPOS) or by telephone by contacting Services Australia on 1800 888 333.</w:t>
            </w:r>
          </w:p>
        </w:tc>
      </w:tr>
      <w:tr w:rsidR="003B64F0" w:rsidRPr="002B7430" w14:paraId="3C57769E" w14:textId="77777777" w:rsidTr="00C57C80">
        <w:tblPrEx>
          <w:tblCellMar>
            <w:top w:w="15" w:type="dxa"/>
            <w:bottom w:w="15" w:type="dxa"/>
          </w:tblCellMar>
        </w:tblPrEx>
        <w:trPr>
          <w:cantSplit/>
          <w:trHeight w:val="20"/>
        </w:trPr>
        <w:tc>
          <w:tcPr>
            <w:tcW w:w="1129" w:type="dxa"/>
            <w:gridSpan w:val="2"/>
            <w:vAlign w:val="center"/>
          </w:tcPr>
          <w:p w14:paraId="00D22222" w14:textId="392D6E80" w:rsidR="003B64F0" w:rsidRPr="002B7430" w:rsidRDefault="003B64F0" w:rsidP="00C57C80">
            <w:pPr>
              <w:widowControl w:val="0"/>
              <w:jc w:val="center"/>
              <w:rPr>
                <w:rFonts w:ascii="Arial Narrow" w:hAnsi="Arial Narrow"/>
                <w:sz w:val="20"/>
                <w:szCs w:val="20"/>
              </w:rPr>
            </w:pPr>
          </w:p>
        </w:tc>
        <w:tc>
          <w:tcPr>
            <w:tcW w:w="7887" w:type="dxa"/>
            <w:gridSpan w:val="7"/>
            <w:vAlign w:val="center"/>
            <w:hideMark/>
          </w:tcPr>
          <w:p w14:paraId="18742FB8" w14:textId="3129E22B" w:rsidR="003B64F0" w:rsidRPr="002B7430" w:rsidRDefault="003B64F0" w:rsidP="00C57C80">
            <w:pPr>
              <w:widowControl w:val="0"/>
              <w:rPr>
                <w:rFonts w:ascii="Arial Narrow" w:hAnsi="Arial Narrow"/>
                <w:color w:val="333333"/>
                <w:sz w:val="20"/>
                <w:szCs w:val="20"/>
              </w:rPr>
            </w:pPr>
            <w:r w:rsidRPr="002B7430">
              <w:rPr>
                <w:rFonts w:ascii="Arial Narrow" w:hAnsi="Arial Narrow"/>
                <w:b/>
                <w:bCs/>
                <w:sz w:val="20"/>
                <w:szCs w:val="20"/>
              </w:rPr>
              <w:t>Indication:</w:t>
            </w:r>
            <w:r w:rsidRPr="002B7430">
              <w:rPr>
                <w:rFonts w:ascii="Arial Narrow" w:hAnsi="Arial Narrow"/>
                <w:sz w:val="20"/>
                <w:szCs w:val="20"/>
              </w:rPr>
              <w:t xml:space="preserve"> </w:t>
            </w:r>
            <w:r w:rsidR="00186EAE" w:rsidRPr="002B7430">
              <w:rPr>
                <w:rFonts w:ascii="Arial Narrow" w:hAnsi="Arial Narrow"/>
                <w:sz w:val="20"/>
                <w:szCs w:val="20"/>
              </w:rPr>
              <w:t>Familial homozygous hypercholesterolaemia</w:t>
            </w:r>
          </w:p>
        </w:tc>
      </w:tr>
      <w:tr w:rsidR="003B64F0" w:rsidRPr="002B7430" w14:paraId="610877A3" w14:textId="77777777" w:rsidTr="00C57C80">
        <w:tblPrEx>
          <w:tblCellMar>
            <w:top w:w="15" w:type="dxa"/>
            <w:bottom w:w="15" w:type="dxa"/>
          </w:tblCellMar>
        </w:tblPrEx>
        <w:trPr>
          <w:cantSplit/>
          <w:trHeight w:val="20"/>
        </w:trPr>
        <w:tc>
          <w:tcPr>
            <w:tcW w:w="1129" w:type="dxa"/>
            <w:gridSpan w:val="2"/>
            <w:vAlign w:val="center"/>
          </w:tcPr>
          <w:p w14:paraId="026E6966" w14:textId="77777777" w:rsidR="003B64F0" w:rsidRPr="002B7430" w:rsidRDefault="003B64F0" w:rsidP="00C57C80">
            <w:pPr>
              <w:widowControl w:val="0"/>
              <w:jc w:val="center"/>
              <w:rPr>
                <w:rFonts w:ascii="Arial Narrow" w:hAnsi="Arial Narrow"/>
                <w:sz w:val="20"/>
                <w:szCs w:val="20"/>
              </w:rPr>
            </w:pPr>
          </w:p>
        </w:tc>
        <w:tc>
          <w:tcPr>
            <w:tcW w:w="7887" w:type="dxa"/>
            <w:gridSpan w:val="7"/>
            <w:vAlign w:val="center"/>
            <w:hideMark/>
          </w:tcPr>
          <w:p w14:paraId="60CE2FB1" w14:textId="77777777" w:rsidR="003B64F0" w:rsidRPr="002B7430" w:rsidRDefault="003B64F0" w:rsidP="00C57C80">
            <w:pPr>
              <w:widowControl w:val="0"/>
              <w:jc w:val="left"/>
              <w:rPr>
                <w:rFonts w:ascii="Arial Narrow" w:hAnsi="Arial Narrow"/>
                <w:sz w:val="20"/>
                <w:szCs w:val="20"/>
              </w:rPr>
            </w:pPr>
            <w:r w:rsidRPr="002B7430">
              <w:rPr>
                <w:rFonts w:ascii="Arial Narrow" w:hAnsi="Arial Narrow"/>
                <w:b/>
                <w:bCs/>
                <w:sz w:val="20"/>
                <w:szCs w:val="20"/>
              </w:rPr>
              <w:t>Treatment Phase</w:t>
            </w:r>
            <w:r w:rsidRPr="002B7430">
              <w:t xml:space="preserve"> </w:t>
            </w:r>
            <w:r w:rsidRPr="002B7430">
              <w:rPr>
                <w:rFonts w:ascii="Arial Narrow" w:hAnsi="Arial Narrow"/>
                <w:sz w:val="20"/>
                <w:szCs w:val="20"/>
              </w:rPr>
              <w:t>Initial treatment</w:t>
            </w:r>
          </w:p>
        </w:tc>
      </w:tr>
      <w:tr w:rsidR="003B64F0" w:rsidRPr="002B7430" w14:paraId="704B63E6" w14:textId="77777777" w:rsidTr="00C57C80">
        <w:tblPrEx>
          <w:tblCellMar>
            <w:top w:w="15" w:type="dxa"/>
            <w:bottom w:w="15" w:type="dxa"/>
          </w:tblCellMar>
        </w:tblPrEx>
        <w:trPr>
          <w:cantSplit/>
          <w:trHeight w:val="20"/>
        </w:trPr>
        <w:tc>
          <w:tcPr>
            <w:tcW w:w="1129" w:type="dxa"/>
            <w:gridSpan w:val="2"/>
            <w:vAlign w:val="center"/>
          </w:tcPr>
          <w:p w14:paraId="1CE28CFF" w14:textId="4C7275FA" w:rsidR="003B64F0" w:rsidRPr="002B7430" w:rsidRDefault="003B64F0" w:rsidP="00C57C80">
            <w:pPr>
              <w:widowControl w:val="0"/>
              <w:jc w:val="center"/>
              <w:rPr>
                <w:rFonts w:ascii="Arial Narrow" w:hAnsi="Arial Narrow"/>
                <w:sz w:val="20"/>
                <w:szCs w:val="20"/>
              </w:rPr>
            </w:pPr>
          </w:p>
        </w:tc>
        <w:tc>
          <w:tcPr>
            <w:tcW w:w="7887" w:type="dxa"/>
            <w:gridSpan w:val="7"/>
            <w:vAlign w:val="center"/>
            <w:hideMark/>
          </w:tcPr>
          <w:p w14:paraId="3A47D1E0" w14:textId="77777777" w:rsidR="003B64F0" w:rsidRPr="002B7430" w:rsidRDefault="003B64F0" w:rsidP="00C57C80">
            <w:pPr>
              <w:widowControl w:val="0"/>
              <w:jc w:val="left"/>
              <w:rPr>
                <w:rFonts w:ascii="Arial Narrow" w:hAnsi="Arial Narrow"/>
                <w:sz w:val="20"/>
                <w:szCs w:val="20"/>
              </w:rPr>
            </w:pPr>
            <w:r w:rsidRPr="002B7430">
              <w:rPr>
                <w:rFonts w:ascii="Arial Narrow" w:hAnsi="Arial Narrow"/>
                <w:b/>
                <w:bCs/>
                <w:sz w:val="20"/>
                <w:szCs w:val="20"/>
              </w:rPr>
              <w:t xml:space="preserve">Clinical criteria: </w:t>
            </w:r>
          </w:p>
        </w:tc>
      </w:tr>
      <w:tr w:rsidR="003B64F0" w:rsidRPr="002B7430" w14:paraId="306C8C0C" w14:textId="77777777" w:rsidTr="00C57C80">
        <w:tblPrEx>
          <w:tblCellMar>
            <w:top w:w="15" w:type="dxa"/>
            <w:bottom w:w="15" w:type="dxa"/>
          </w:tblCellMar>
        </w:tblPrEx>
        <w:trPr>
          <w:cantSplit/>
          <w:trHeight w:val="20"/>
        </w:trPr>
        <w:tc>
          <w:tcPr>
            <w:tcW w:w="1129" w:type="dxa"/>
            <w:gridSpan w:val="2"/>
            <w:vAlign w:val="center"/>
          </w:tcPr>
          <w:p w14:paraId="1744737B" w14:textId="5D6B3234" w:rsidR="003B64F0" w:rsidRPr="002B7430" w:rsidRDefault="003B64F0" w:rsidP="00C57C80">
            <w:pPr>
              <w:widowControl w:val="0"/>
              <w:jc w:val="center"/>
              <w:rPr>
                <w:rFonts w:ascii="Arial Narrow" w:hAnsi="Arial Narrow"/>
                <w:sz w:val="20"/>
                <w:szCs w:val="20"/>
              </w:rPr>
            </w:pPr>
          </w:p>
        </w:tc>
        <w:tc>
          <w:tcPr>
            <w:tcW w:w="7887" w:type="dxa"/>
            <w:gridSpan w:val="7"/>
            <w:vAlign w:val="center"/>
            <w:hideMark/>
          </w:tcPr>
          <w:p w14:paraId="380EF227" w14:textId="6EDB5E47" w:rsidR="003B64F0" w:rsidRPr="002B7430" w:rsidRDefault="003B64F0" w:rsidP="00C57C80">
            <w:pPr>
              <w:widowControl w:val="0"/>
              <w:jc w:val="left"/>
              <w:rPr>
                <w:rFonts w:ascii="Arial Narrow" w:hAnsi="Arial Narrow"/>
                <w:sz w:val="20"/>
                <w:szCs w:val="20"/>
              </w:rPr>
            </w:pPr>
            <w:r w:rsidRPr="002B7430">
              <w:rPr>
                <w:rFonts w:ascii="Arial Narrow" w:hAnsi="Arial Narrow"/>
                <w:sz w:val="20"/>
                <w:szCs w:val="20"/>
              </w:rPr>
              <w:t>The treatment must be in conjunction with dietary therapy and exercise</w:t>
            </w:r>
            <w:r w:rsidR="00F06437" w:rsidRPr="002B7430">
              <w:rPr>
                <w:rFonts w:ascii="Arial Narrow" w:hAnsi="Arial Narrow"/>
                <w:sz w:val="20"/>
                <w:szCs w:val="20"/>
              </w:rPr>
              <w:t>,</w:t>
            </w:r>
          </w:p>
        </w:tc>
      </w:tr>
      <w:tr w:rsidR="003B64F0" w:rsidRPr="002B7430" w14:paraId="11551C74" w14:textId="77777777" w:rsidTr="00C57C80">
        <w:tblPrEx>
          <w:tblCellMar>
            <w:top w:w="15" w:type="dxa"/>
            <w:bottom w:w="15" w:type="dxa"/>
          </w:tblCellMar>
        </w:tblPrEx>
        <w:trPr>
          <w:cantSplit/>
          <w:trHeight w:val="20"/>
        </w:trPr>
        <w:tc>
          <w:tcPr>
            <w:tcW w:w="1129" w:type="dxa"/>
            <w:gridSpan w:val="2"/>
            <w:vAlign w:val="center"/>
          </w:tcPr>
          <w:p w14:paraId="4F4585F2" w14:textId="77777777" w:rsidR="003B64F0" w:rsidRPr="002B7430" w:rsidRDefault="003B64F0" w:rsidP="00C57C80">
            <w:pPr>
              <w:widowControl w:val="0"/>
              <w:jc w:val="center"/>
              <w:rPr>
                <w:rFonts w:ascii="Arial Narrow" w:hAnsi="Arial Narrow"/>
                <w:sz w:val="20"/>
                <w:szCs w:val="20"/>
              </w:rPr>
            </w:pPr>
          </w:p>
        </w:tc>
        <w:tc>
          <w:tcPr>
            <w:tcW w:w="7887" w:type="dxa"/>
            <w:gridSpan w:val="7"/>
            <w:vAlign w:val="center"/>
            <w:hideMark/>
          </w:tcPr>
          <w:p w14:paraId="393069BC" w14:textId="77777777" w:rsidR="003B64F0" w:rsidRPr="002B7430" w:rsidRDefault="003B64F0" w:rsidP="00C57C80">
            <w:pPr>
              <w:widowControl w:val="0"/>
              <w:jc w:val="left"/>
              <w:rPr>
                <w:rFonts w:ascii="Arial Narrow" w:hAnsi="Arial Narrow"/>
                <w:sz w:val="20"/>
                <w:szCs w:val="20"/>
              </w:rPr>
            </w:pPr>
            <w:r w:rsidRPr="002B7430">
              <w:rPr>
                <w:rFonts w:ascii="Arial Narrow" w:hAnsi="Arial Narrow"/>
                <w:b/>
                <w:bCs/>
                <w:sz w:val="20"/>
                <w:szCs w:val="20"/>
              </w:rPr>
              <w:t>AND</w:t>
            </w:r>
          </w:p>
        </w:tc>
      </w:tr>
      <w:tr w:rsidR="003B64F0" w:rsidRPr="002B7430" w14:paraId="61F6038A"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093148BD" w14:textId="22C073E0" w:rsidR="003B64F0" w:rsidRPr="002B7430" w:rsidRDefault="003B64F0" w:rsidP="00C57C80">
            <w:pPr>
              <w:widowControl w:val="0"/>
              <w:jc w:val="center"/>
              <w:rPr>
                <w:rFonts w:ascii="Arial Narrow" w:hAnsi="Arial Narrow"/>
                <w:sz w:val="20"/>
                <w:szCs w:val="20"/>
              </w:rPr>
            </w:pPr>
          </w:p>
        </w:tc>
        <w:tc>
          <w:tcPr>
            <w:tcW w:w="7887" w:type="dxa"/>
            <w:gridSpan w:val="7"/>
            <w:vAlign w:val="center"/>
            <w:hideMark/>
          </w:tcPr>
          <w:p w14:paraId="42C02FC9" w14:textId="77777777" w:rsidR="003B64F0" w:rsidRPr="002B7430" w:rsidRDefault="003B64F0" w:rsidP="00C57C80">
            <w:pPr>
              <w:widowControl w:val="0"/>
              <w:jc w:val="left"/>
              <w:rPr>
                <w:rFonts w:ascii="Arial Narrow" w:hAnsi="Arial Narrow"/>
                <w:sz w:val="20"/>
                <w:szCs w:val="20"/>
              </w:rPr>
            </w:pPr>
            <w:r w:rsidRPr="002B7430">
              <w:rPr>
                <w:rFonts w:ascii="Arial Narrow" w:hAnsi="Arial Narrow"/>
                <w:b/>
                <w:bCs/>
                <w:sz w:val="20"/>
                <w:szCs w:val="20"/>
              </w:rPr>
              <w:t>Clinical criteria:</w:t>
            </w:r>
          </w:p>
        </w:tc>
      </w:tr>
      <w:tr w:rsidR="003B64F0" w:rsidRPr="002B7430" w14:paraId="217C9064"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35F2B6F3" w14:textId="0131C466" w:rsidR="003B64F0" w:rsidRPr="002B7430" w:rsidRDefault="003B64F0" w:rsidP="00C57C80">
            <w:pPr>
              <w:widowControl w:val="0"/>
              <w:jc w:val="center"/>
              <w:rPr>
                <w:rFonts w:ascii="Arial Narrow" w:hAnsi="Arial Narrow"/>
                <w:sz w:val="20"/>
                <w:szCs w:val="20"/>
              </w:rPr>
            </w:pPr>
          </w:p>
        </w:tc>
        <w:tc>
          <w:tcPr>
            <w:tcW w:w="7887" w:type="dxa"/>
            <w:gridSpan w:val="7"/>
            <w:vAlign w:val="center"/>
            <w:hideMark/>
          </w:tcPr>
          <w:p w14:paraId="3B615EBF" w14:textId="77777777" w:rsidR="003B64F0" w:rsidRPr="002B7430" w:rsidRDefault="003B64F0" w:rsidP="00C57C80">
            <w:pPr>
              <w:widowControl w:val="0"/>
              <w:jc w:val="left"/>
              <w:rPr>
                <w:rFonts w:ascii="Arial Narrow" w:hAnsi="Arial Narrow"/>
                <w:sz w:val="20"/>
                <w:szCs w:val="20"/>
              </w:rPr>
            </w:pPr>
            <w:r w:rsidRPr="002B7430">
              <w:rPr>
                <w:rFonts w:ascii="Arial Narrow" w:hAnsi="Arial Narrow"/>
                <w:sz w:val="20"/>
                <w:szCs w:val="20"/>
              </w:rPr>
              <w:t>The condition must have been confirmed by genetic testing; or</w:t>
            </w:r>
          </w:p>
        </w:tc>
      </w:tr>
      <w:tr w:rsidR="003B64F0" w:rsidRPr="002B7430" w14:paraId="41C99F96"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42BC1F59" w14:textId="5A6FC24A" w:rsidR="003B64F0" w:rsidRPr="002B7430" w:rsidRDefault="003B64F0" w:rsidP="00C57C80">
            <w:pPr>
              <w:widowControl w:val="0"/>
              <w:jc w:val="center"/>
              <w:rPr>
                <w:rFonts w:ascii="Arial Narrow" w:hAnsi="Arial Narrow"/>
                <w:sz w:val="20"/>
                <w:szCs w:val="20"/>
              </w:rPr>
            </w:pPr>
          </w:p>
        </w:tc>
        <w:tc>
          <w:tcPr>
            <w:tcW w:w="7887" w:type="dxa"/>
            <w:gridSpan w:val="7"/>
            <w:vAlign w:val="center"/>
          </w:tcPr>
          <w:p w14:paraId="460B7D10" w14:textId="0CB5B4C9" w:rsidR="003B64F0" w:rsidRPr="002B7430" w:rsidRDefault="00186EAE" w:rsidP="00C57C80">
            <w:pPr>
              <w:widowControl w:val="0"/>
              <w:jc w:val="left"/>
              <w:rPr>
                <w:rFonts w:ascii="Arial Narrow" w:hAnsi="Arial Narrow"/>
                <w:sz w:val="20"/>
                <w:szCs w:val="20"/>
              </w:rPr>
            </w:pPr>
            <w:r w:rsidRPr="002B7430">
              <w:rPr>
                <w:rFonts w:ascii="Arial Narrow" w:hAnsi="Arial Narrow"/>
                <w:sz w:val="20"/>
                <w:szCs w:val="20"/>
              </w:rPr>
              <w:t>The condition must have been confirmed by a Dutch Lipid Clinic Network Score of at least 7</w:t>
            </w:r>
            <w:r w:rsidR="00525192" w:rsidRPr="002B7430">
              <w:rPr>
                <w:rFonts w:ascii="Arial Narrow" w:hAnsi="Arial Narrow"/>
                <w:sz w:val="20"/>
                <w:szCs w:val="20"/>
              </w:rPr>
              <w:t>,</w:t>
            </w:r>
          </w:p>
        </w:tc>
      </w:tr>
      <w:tr w:rsidR="003B64F0" w:rsidRPr="002B7430" w14:paraId="71731653"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6EFC0FFC" w14:textId="77777777" w:rsidR="003B64F0" w:rsidRPr="002B7430" w:rsidRDefault="003B64F0" w:rsidP="00C57C80">
            <w:pPr>
              <w:widowControl w:val="0"/>
              <w:jc w:val="center"/>
              <w:rPr>
                <w:rFonts w:ascii="Arial Narrow" w:hAnsi="Arial Narrow"/>
                <w:sz w:val="20"/>
                <w:szCs w:val="20"/>
              </w:rPr>
            </w:pPr>
          </w:p>
        </w:tc>
        <w:tc>
          <w:tcPr>
            <w:tcW w:w="7887" w:type="dxa"/>
            <w:gridSpan w:val="7"/>
            <w:vAlign w:val="center"/>
            <w:hideMark/>
          </w:tcPr>
          <w:p w14:paraId="56FE3639" w14:textId="77777777" w:rsidR="003B64F0" w:rsidRPr="002B7430" w:rsidRDefault="003B64F0" w:rsidP="00C57C80">
            <w:pPr>
              <w:widowControl w:val="0"/>
              <w:jc w:val="left"/>
              <w:rPr>
                <w:rFonts w:ascii="Arial Narrow" w:hAnsi="Arial Narrow"/>
                <w:sz w:val="20"/>
                <w:szCs w:val="20"/>
              </w:rPr>
            </w:pPr>
            <w:r w:rsidRPr="002B7430">
              <w:rPr>
                <w:rFonts w:ascii="Arial Narrow" w:hAnsi="Arial Narrow"/>
                <w:b/>
                <w:bCs/>
                <w:sz w:val="20"/>
                <w:szCs w:val="20"/>
              </w:rPr>
              <w:t>AND</w:t>
            </w:r>
          </w:p>
        </w:tc>
      </w:tr>
      <w:tr w:rsidR="003B64F0" w:rsidRPr="002B7430" w14:paraId="77861D9A"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672C6463" w14:textId="0C7D676E" w:rsidR="003B64F0" w:rsidRPr="002B7430" w:rsidRDefault="003B64F0" w:rsidP="00C57C80">
            <w:pPr>
              <w:widowControl w:val="0"/>
              <w:jc w:val="center"/>
              <w:rPr>
                <w:rFonts w:ascii="Arial Narrow" w:hAnsi="Arial Narrow"/>
                <w:sz w:val="20"/>
                <w:szCs w:val="20"/>
              </w:rPr>
            </w:pPr>
          </w:p>
        </w:tc>
        <w:tc>
          <w:tcPr>
            <w:tcW w:w="7887" w:type="dxa"/>
            <w:gridSpan w:val="7"/>
            <w:vAlign w:val="center"/>
            <w:hideMark/>
          </w:tcPr>
          <w:p w14:paraId="2D141C15" w14:textId="77777777" w:rsidR="003B64F0" w:rsidRPr="002B7430" w:rsidRDefault="003B64F0" w:rsidP="00C57C80">
            <w:pPr>
              <w:widowControl w:val="0"/>
              <w:jc w:val="left"/>
              <w:rPr>
                <w:rFonts w:ascii="Arial Narrow" w:hAnsi="Arial Narrow"/>
                <w:sz w:val="20"/>
                <w:szCs w:val="20"/>
              </w:rPr>
            </w:pPr>
            <w:r w:rsidRPr="002B7430">
              <w:rPr>
                <w:rFonts w:ascii="Arial Narrow" w:hAnsi="Arial Narrow"/>
                <w:b/>
                <w:bCs/>
                <w:sz w:val="20"/>
                <w:szCs w:val="20"/>
              </w:rPr>
              <w:t>Clinical criteria:</w:t>
            </w:r>
          </w:p>
        </w:tc>
      </w:tr>
      <w:tr w:rsidR="003B64F0" w:rsidRPr="002B7430" w14:paraId="0F86BF62"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6F2AA430" w14:textId="41F59292" w:rsidR="003B64F0" w:rsidRPr="002B7430" w:rsidRDefault="003B64F0" w:rsidP="00C57C80">
            <w:pPr>
              <w:widowControl w:val="0"/>
              <w:jc w:val="center"/>
              <w:rPr>
                <w:rFonts w:ascii="Arial Narrow" w:hAnsi="Arial Narrow"/>
                <w:sz w:val="20"/>
                <w:szCs w:val="20"/>
              </w:rPr>
            </w:pPr>
          </w:p>
        </w:tc>
        <w:tc>
          <w:tcPr>
            <w:tcW w:w="7887" w:type="dxa"/>
            <w:gridSpan w:val="7"/>
            <w:vAlign w:val="center"/>
            <w:hideMark/>
          </w:tcPr>
          <w:p w14:paraId="51E9C065" w14:textId="11D2542B" w:rsidR="003B64F0" w:rsidRPr="002B7430" w:rsidRDefault="00186EAE" w:rsidP="00C57C80">
            <w:pPr>
              <w:widowControl w:val="0"/>
              <w:jc w:val="left"/>
              <w:rPr>
                <w:rFonts w:ascii="Arial Narrow" w:hAnsi="Arial Narrow"/>
                <w:sz w:val="20"/>
                <w:szCs w:val="20"/>
              </w:rPr>
            </w:pPr>
            <w:r w:rsidRPr="002B7430">
              <w:rPr>
                <w:rFonts w:ascii="Arial Narrow" w:hAnsi="Arial Narrow"/>
                <w:sz w:val="20"/>
                <w:szCs w:val="20"/>
              </w:rPr>
              <w:t>Patient must have an LDL cholesterol level in excess of 1.8 millimoles per litre</w:t>
            </w:r>
            <w:r w:rsidR="00525192" w:rsidRPr="002B7430">
              <w:rPr>
                <w:rFonts w:ascii="Arial Narrow" w:hAnsi="Arial Narrow"/>
                <w:sz w:val="20"/>
                <w:szCs w:val="20"/>
              </w:rPr>
              <w:t>,</w:t>
            </w:r>
          </w:p>
        </w:tc>
      </w:tr>
      <w:tr w:rsidR="003B64F0" w:rsidRPr="002B7430" w14:paraId="40E67765"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140EE9C1" w14:textId="77777777" w:rsidR="003B64F0" w:rsidRPr="002B7430" w:rsidRDefault="003B64F0" w:rsidP="00C57C80">
            <w:pPr>
              <w:widowControl w:val="0"/>
              <w:jc w:val="center"/>
              <w:rPr>
                <w:rFonts w:ascii="Arial Narrow" w:hAnsi="Arial Narrow"/>
                <w:sz w:val="20"/>
                <w:szCs w:val="20"/>
              </w:rPr>
            </w:pPr>
          </w:p>
        </w:tc>
        <w:tc>
          <w:tcPr>
            <w:tcW w:w="7887" w:type="dxa"/>
            <w:gridSpan w:val="7"/>
            <w:vAlign w:val="center"/>
          </w:tcPr>
          <w:p w14:paraId="1B2A4D5C" w14:textId="77777777" w:rsidR="003B64F0" w:rsidRPr="002B7430" w:rsidRDefault="003B64F0" w:rsidP="00C57C80">
            <w:pPr>
              <w:widowControl w:val="0"/>
              <w:jc w:val="left"/>
              <w:rPr>
                <w:rFonts w:ascii="Arial Narrow" w:hAnsi="Arial Narrow"/>
                <w:b/>
                <w:bCs/>
                <w:sz w:val="20"/>
                <w:szCs w:val="20"/>
              </w:rPr>
            </w:pPr>
            <w:r w:rsidRPr="002B7430">
              <w:rPr>
                <w:rFonts w:ascii="Arial Narrow" w:hAnsi="Arial Narrow"/>
                <w:b/>
                <w:bCs/>
                <w:sz w:val="20"/>
                <w:szCs w:val="20"/>
              </w:rPr>
              <w:t>AND</w:t>
            </w:r>
          </w:p>
        </w:tc>
      </w:tr>
      <w:tr w:rsidR="003B64F0" w:rsidRPr="002B7430" w14:paraId="5D517D25"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647F47A3" w14:textId="0504B9F1" w:rsidR="003B64F0" w:rsidRPr="002B7430" w:rsidRDefault="003B64F0" w:rsidP="00C57C80">
            <w:pPr>
              <w:widowControl w:val="0"/>
              <w:jc w:val="center"/>
              <w:rPr>
                <w:rFonts w:ascii="Arial Narrow" w:hAnsi="Arial Narrow"/>
                <w:sz w:val="20"/>
                <w:szCs w:val="20"/>
              </w:rPr>
            </w:pPr>
          </w:p>
        </w:tc>
        <w:tc>
          <w:tcPr>
            <w:tcW w:w="7887" w:type="dxa"/>
            <w:gridSpan w:val="7"/>
            <w:vAlign w:val="center"/>
          </w:tcPr>
          <w:p w14:paraId="01EC3247" w14:textId="77777777" w:rsidR="003B64F0" w:rsidRPr="002B7430" w:rsidRDefault="003B64F0" w:rsidP="00C57C80">
            <w:pPr>
              <w:widowControl w:val="0"/>
              <w:jc w:val="left"/>
              <w:rPr>
                <w:rFonts w:ascii="Arial Narrow" w:hAnsi="Arial Narrow"/>
                <w:sz w:val="20"/>
                <w:szCs w:val="20"/>
              </w:rPr>
            </w:pPr>
            <w:r w:rsidRPr="002B7430">
              <w:rPr>
                <w:rFonts w:ascii="Arial Narrow" w:hAnsi="Arial Narrow"/>
                <w:b/>
                <w:bCs/>
                <w:sz w:val="20"/>
                <w:szCs w:val="20"/>
              </w:rPr>
              <w:t>Clinical criteria:</w:t>
            </w:r>
          </w:p>
        </w:tc>
      </w:tr>
      <w:tr w:rsidR="003B64F0" w:rsidRPr="002B7430" w14:paraId="2FE4522C"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619D5410" w14:textId="6E207EE6" w:rsidR="003B64F0" w:rsidRPr="002B7430" w:rsidRDefault="003B64F0" w:rsidP="00C57C80">
            <w:pPr>
              <w:widowControl w:val="0"/>
              <w:jc w:val="center"/>
              <w:rPr>
                <w:rFonts w:ascii="Arial Narrow" w:hAnsi="Arial Narrow"/>
                <w:sz w:val="20"/>
                <w:szCs w:val="20"/>
              </w:rPr>
            </w:pPr>
          </w:p>
        </w:tc>
        <w:tc>
          <w:tcPr>
            <w:tcW w:w="7887" w:type="dxa"/>
            <w:gridSpan w:val="7"/>
            <w:vAlign w:val="center"/>
          </w:tcPr>
          <w:p w14:paraId="6BAEE717" w14:textId="77777777" w:rsidR="003B64F0" w:rsidRPr="002B7430" w:rsidRDefault="003B64F0" w:rsidP="00C57C80">
            <w:pPr>
              <w:widowControl w:val="0"/>
              <w:jc w:val="left"/>
              <w:rPr>
                <w:rFonts w:ascii="Arial Narrow" w:hAnsi="Arial Narrow"/>
                <w:sz w:val="20"/>
                <w:szCs w:val="20"/>
              </w:rPr>
            </w:pPr>
            <w:r w:rsidRPr="002B7430">
              <w:rPr>
                <w:rFonts w:ascii="Arial Narrow" w:hAnsi="Arial Narrow"/>
                <w:sz w:val="20"/>
                <w:szCs w:val="20"/>
              </w:rPr>
              <w:t xml:space="preserve">Patient must have been treated with the maximum recommended dose of atorvastatin (80 mg daily) or rosuvastatin (40 mg daily) according to the TGA-approved Product Information or the maximum tolerated dose of atorvastatin or rosuvastatin for at least </w:t>
            </w:r>
            <w:r w:rsidRPr="002B7430">
              <w:rPr>
                <w:rFonts w:ascii="Arial Narrow" w:hAnsi="Arial Narrow"/>
                <w:i/>
                <w:iCs/>
                <w:sz w:val="20"/>
                <w:szCs w:val="20"/>
              </w:rPr>
              <w:t xml:space="preserve">4 </w:t>
            </w:r>
            <w:r w:rsidRPr="002B7430">
              <w:rPr>
                <w:rFonts w:ascii="Arial Narrow" w:hAnsi="Arial Narrow"/>
                <w:strike/>
                <w:sz w:val="20"/>
                <w:szCs w:val="20"/>
              </w:rPr>
              <w:t>12</w:t>
            </w:r>
            <w:r w:rsidRPr="002B7430">
              <w:rPr>
                <w:rFonts w:ascii="Arial Narrow" w:hAnsi="Arial Narrow"/>
                <w:sz w:val="20"/>
                <w:szCs w:val="20"/>
              </w:rPr>
              <w:t xml:space="preserve"> consecutive weeks in conjunction with dietary therapy and exercise; or</w:t>
            </w:r>
          </w:p>
        </w:tc>
      </w:tr>
      <w:tr w:rsidR="003B64F0" w:rsidRPr="002B7430" w14:paraId="788E9276"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65311C5A" w14:textId="6FB1222E" w:rsidR="003B64F0" w:rsidRPr="002B7430" w:rsidRDefault="003B64F0" w:rsidP="00C57C80">
            <w:pPr>
              <w:widowControl w:val="0"/>
              <w:jc w:val="center"/>
              <w:rPr>
                <w:rFonts w:ascii="Arial Narrow" w:hAnsi="Arial Narrow"/>
                <w:sz w:val="20"/>
                <w:szCs w:val="20"/>
              </w:rPr>
            </w:pPr>
          </w:p>
        </w:tc>
        <w:tc>
          <w:tcPr>
            <w:tcW w:w="7887" w:type="dxa"/>
            <w:gridSpan w:val="7"/>
            <w:vAlign w:val="center"/>
          </w:tcPr>
          <w:p w14:paraId="281995A5" w14:textId="77777777" w:rsidR="003B64F0" w:rsidRPr="002B7430" w:rsidRDefault="003B64F0" w:rsidP="00C57C80">
            <w:pPr>
              <w:widowControl w:val="0"/>
              <w:jc w:val="left"/>
              <w:rPr>
                <w:rFonts w:ascii="Arial Narrow" w:hAnsi="Arial Narrow"/>
                <w:sz w:val="20"/>
                <w:szCs w:val="20"/>
              </w:rPr>
            </w:pPr>
            <w:r w:rsidRPr="002B7430">
              <w:rPr>
                <w:rFonts w:ascii="Arial Narrow" w:hAnsi="Arial Narrow"/>
                <w:sz w:val="20"/>
                <w:szCs w:val="20"/>
              </w:rPr>
              <w:t>Patient must have developed clinically important product-related adverse events necessitating withdrawal of statin treatment to trials of each of atorvastatin and rosuvastatin; or</w:t>
            </w:r>
          </w:p>
        </w:tc>
      </w:tr>
      <w:tr w:rsidR="003B64F0" w:rsidRPr="002B7430" w14:paraId="288386A4"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1095A990" w14:textId="79793CD0" w:rsidR="003B64F0" w:rsidRPr="002B7430" w:rsidRDefault="003B64F0" w:rsidP="00C57C80">
            <w:pPr>
              <w:widowControl w:val="0"/>
              <w:jc w:val="center"/>
              <w:rPr>
                <w:rFonts w:ascii="Arial Narrow" w:hAnsi="Arial Narrow"/>
                <w:sz w:val="20"/>
                <w:szCs w:val="20"/>
              </w:rPr>
            </w:pPr>
          </w:p>
        </w:tc>
        <w:tc>
          <w:tcPr>
            <w:tcW w:w="7887" w:type="dxa"/>
            <w:gridSpan w:val="7"/>
            <w:vAlign w:val="center"/>
          </w:tcPr>
          <w:p w14:paraId="5896B3FB" w14:textId="417A59A3" w:rsidR="003B64F0" w:rsidRPr="002B7430" w:rsidRDefault="003B64F0" w:rsidP="00C57C80">
            <w:pPr>
              <w:widowControl w:val="0"/>
              <w:jc w:val="left"/>
              <w:rPr>
                <w:rFonts w:ascii="Arial Narrow" w:hAnsi="Arial Narrow"/>
                <w:sz w:val="20"/>
                <w:szCs w:val="20"/>
              </w:rPr>
            </w:pPr>
            <w:r w:rsidRPr="002B7430">
              <w:rPr>
                <w:rFonts w:ascii="Arial Narrow" w:hAnsi="Arial Narrow"/>
                <w:sz w:val="20"/>
                <w:szCs w:val="20"/>
              </w:rPr>
              <w:t>Patient must be contraindicated to treatment with a HMG CoA reductase inhibitor (statin) as defined in the TGA-approved Product Information</w:t>
            </w:r>
            <w:r w:rsidR="000A7F2A" w:rsidRPr="002B7430">
              <w:rPr>
                <w:rFonts w:ascii="Arial Narrow" w:hAnsi="Arial Narrow"/>
                <w:sz w:val="20"/>
                <w:szCs w:val="20"/>
              </w:rPr>
              <w:t>.</w:t>
            </w:r>
          </w:p>
        </w:tc>
      </w:tr>
      <w:tr w:rsidR="003B64F0" w:rsidRPr="002B7430" w14:paraId="78673371"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015EF899" w14:textId="3B1EEC60" w:rsidR="003B64F0" w:rsidRPr="002B7430" w:rsidRDefault="003B64F0" w:rsidP="00C57C80">
            <w:pPr>
              <w:widowControl w:val="0"/>
              <w:jc w:val="center"/>
              <w:rPr>
                <w:rFonts w:ascii="Arial Narrow" w:hAnsi="Arial Narrow"/>
                <w:sz w:val="20"/>
                <w:szCs w:val="20"/>
              </w:rPr>
            </w:pPr>
          </w:p>
        </w:tc>
        <w:tc>
          <w:tcPr>
            <w:tcW w:w="7887" w:type="dxa"/>
            <w:gridSpan w:val="7"/>
            <w:vAlign w:val="center"/>
            <w:hideMark/>
          </w:tcPr>
          <w:p w14:paraId="3373B157" w14:textId="77777777" w:rsidR="003B64F0" w:rsidRPr="002B7430" w:rsidRDefault="003B64F0" w:rsidP="00C57C80">
            <w:pPr>
              <w:widowControl w:val="0"/>
              <w:jc w:val="left"/>
              <w:rPr>
                <w:rFonts w:ascii="Arial Narrow" w:hAnsi="Arial Narrow"/>
                <w:sz w:val="20"/>
                <w:szCs w:val="20"/>
              </w:rPr>
            </w:pPr>
            <w:r w:rsidRPr="002B7430">
              <w:rPr>
                <w:rFonts w:ascii="Arial Narrow" w:hAnsi="Arial Narrow"/>
                <w:b/>
                <w:bCs/>
                <w:sz w:val="20"/>
                <w:szCs w:val="20"/>
              </w:rPr>
              <w:t>Treatment criteria:</w:t>
            </w:r>
          </w:p>
        </w:tc>
      </w:tr>
      <w:tr w:rsidR="003B64F0" w:rsidRPr="002B7430" w14:paraId="3726B417"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2A2D5D6B" w14:textId="2C5EFF9C" w:rsidR="003B64F0" w:rsidRPr="002B7430" w:rsidRDefault="003B64F0" w:rsidP="00C57C80">
            <w:pPr>
              <w:widowControl w:val="0"/>
              <w:jc w:val="center"/>
              <w:rPr>
                <w:rFonts w:ascii="Arial Narrow" w:hAnsi="Arial Narrow"/>
                <w:sz w:val="20"/>
                <w:szCs w:val="20"/>
              </w:rPr>
            </w:pPr>
          </w:p>
        </w:tc>
        <w:tc>
          <w:tcPr>
            <w:tcW w:w="7887" w:type="dxa"/>
            <w:gridSpan w:val="7"/>
            <w:vAlign w:val="center"/>
            <w:hideMark/>
          </w:tcPr>
          <w:p w14:paraId="29658832" w14:textId="77777777" w:rsidR="003B64F0" w:rsidRPr="002B7430" w:rsidRDefault="003B64F0" w:rsidP="00C57C80">
            <w:pPr>
              <w:widowControl w:val="0"/>
              <w:autoSpaceDE w:val="0"/>
              <w:autoSpaceDN w:val="0"/>
              <w:adjustRightInd w:val="0"/>
              <w:jc w:val="left"/>
              <w:rPr>
                <w:rFonts w:ascii="Arial Narrow" w:hAnsi="Arial Narrow" w:cs="Arial Narrow"/>
                <w:i/>
                <w:iCs/>
                <w:sz w:val="20"/>
                <w:szCs w:val="20"/>
              </w:rPr>
            </w:pPr>
            <w:r w:rsidRPr="002B7430">
              <w:rPr>
                <w:rFonts w:ascii="Arial Narrow" w:hAnsi="Arial Narrow" w:cs="Arial Narrow"/>
                <w:iCs/>
                <w:sz w:val="20"/>
                <w:szCs w:val="20"/>
              </w:rPr>
              <w:t>Must be treated by a specialist physician; or</w:t>
            </w:r>
          </w:p>
        </w:tc>
      </w:tr>
      <w:tr w:rsidR="003B64F0" w:rsidRPr="002B7430" w14:paraId="705CF361"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62D7AC99" w14:textId="5380CA41" w:rsidR="003B64F0" w:rsidRPr="002B7430" w:rsidRDefault="003B64F0" w:rsidP="00C57C80">
            <w:pPr>
              <w:widowControl w:val="0"/>
              <w:jc w:val="center"/>
              <w:rPr>
                <w:rFonts w:ascii="Arial Narrow" w:hAnsi="Arial Narrow"/>
                <w:sz w:val="20"/>
                <w:szCs w:val="20"/>
              </w:rPr>
            </w:pPr>
          </w:p>
        </w:tc>
        <w:tc>
          <w:tcPr>
            <w:tcW w:w="7887" w:type="dxa"/>
            <w:gridSpan w:val="7"/>
            <w:vAlign w:val="center"/>
          </w:tcPr>
          <w:p w14:paraId="0705460C" w14:textId="7372A663" w:rsidR="003B64F0" w:rsidRPr="002B7430" w:rsidRDefault="003B64F0" w:rsidP="00C57C80">
            <w:pPr>
              <w:widowControl w:val="0"/>
              <w:autoSpaceDE w:val="0"/>
              <w:autoSpaceDN w:val="0"/>
              <w:adjustRightInd w:val="0"/>
              <w:jc w:val="left"/>
              <w:rPr>
                <w:rFonts w:ascii="Arial Narrow" w:hAnsi="Arial Narrow" w:cs="Arial Narrow"/>
                <w:iCs/>
                <w:sz w:val="20"/>
                <w:szCs w:val="20"/>
              </w:rPr>
            </w:pPr>
            <w:r w:rsidRPr="002B7430">
              <w:rPr>
                <w:rFonts w:ascii="Arial Narrow" w:hAnsi="Arial Narrow" w:cs="Arial Narrow"/>
                <w:iCs/>
                <w:sz w:val="20"/>
                <w:szCs w:val="20"/>
              </w:rPr>
              <w:t>Must be treated by a physician who has consulted a specialist physician</w:t>
            </w:r>
            <w:r w:rsidR="005F6A3F" w:rsidRPr="002B7430">
              <w:rPr>
                <w:rFonts w:ascii="Arial Narrow" w:hAnsi="Arial Narrow" w:cs="Arial Narrow"/>
                <w:iCs/>
                <w:sz w:val="20"/>
                <w:szCs w:val="20"/>
              </w:rPr>
              <w:t>.</w:t>
            </w:r>
          </w:p>
        </w:tc>
      </w:tr>
      <w:tr w:rsidR="003B64F0" w:rsidRPr="002B7430" w14:paraId="227CB646" w14:textId="77777777" w:rsidTr="00C57C80">
        <w:tblPrEx>
          <w:tblCellMar>
            <w:top w:w="15" w:type="dxa"/>
            <w:bottom w:w="15" w:type="dxa"/>
          </w:tblCellMar>
        </w:tblPrEx>
        <w:trPr>
          <w:cantSplit/>
          <w:trHeight w:val="20"/>
        </w:trPr>
        <w:tc>
          <w:tcPr>
            <w:tcW w:w="1129" w:type="dxa"/>
            <w:gridSpan w:val="2"/>
            <w:vAlign w:val="center"/>
          </w:tcPr>
          <w:p w14:paraId="38F1B2D8" w14:textId="0EDBFD80" w:rsidR="003B64F0" w:rsidRPr="002B7430" w:rsidRDefault="003B64F0" w:rsidP="00C57C80">
            <w:pPr>
              <w:widowControl w:val="0"/>
              <w:jc w:val="center"/>
              <w:rPr>
                <w:rFonts w:ascii="Arial Narrow" w:hAnsi="Arial Narrow"/>
                <w:sz w:val="20"/>
                <w:szCs w:val="20"/>
              </w:rPr>
            </w:pPr>
          </w:p>
        </w:tc>
        <w:tc>
          <w:tcPr>
            <w:tcW w:w="7887" w:type="dxa"/>
            <w:gridSpan w:val="7"/>
            <w:vAlign w:val="center"/>
            <w:hideMark/>
          </w:tcPr>
          <w:p w14:paraId="2B66E3CF" w14:textId="77777777" w:rsidR="003B64F0" w:rsidRPr="002B7430" w:rsidRDefault="003B64F0" w:rsidP="00C57C80">
            <w:pPr>
              <w:widowControl w:val="0"/>
              <w:jc w:val="left"/>
              <w:rPr>
                <w:rFonts w:ascii="Arial Narrow" w:hAnsi="Arial Narrow"/>
                <w:b/>
                <w:bCs/>
                <w:sz w:val="20"/>
                <w:szCs w:val="20"/>
              </w:rPr>
            </w:pPr>
            <w:r w:rsidRPr="002B7430">
              <w:rPr>
                <w:rFonts w:ascii="Arial Narrow" w:hAnsi="Arial Narrow"/>
                <w:b/>
                <w:bCs/>
                <w:sz w:val="20"/>
                <w:szCs w:val="20"/>
              </w:rPr>
              <w:t xml:space="preserve">Prescribing Instructions: </w:t>
            </w:r>
          </w:p>
          <w:p w14:paraId="5251AD93" w14:textId="4B4AA26E" w:rsidR="003B64F0" w:rsidRPr="002B7430" w:rsidRDefault="00186EAE" w:rsidP="00C57C80">
            <w:pPr>
              <w:widowControl w:val="0"/>
              <w:jc w:val="left"/>
              <w:rPr>
                <w:rFonts w:ascii="Arial Narrow" w:hAnsi="Arial Narrow"/>
                <w:sz w:val="20"/>
                <w:szCs w:val="20"/>
              </w:rPr>
            </w:pPr>
            <w:r w:rsidRPr="002B7430">
              <w:rPr>
                <w:rFonts w:ascii="Arial Narrow" w:hAnsi="Arial Narrow"/>
                <w:bCs/>
                <w:sz w:val="20"/>
                <w:szCs w:val="20"/>
              </w:rPr>
              <w:t xml:space="preserve">The qualifying LDL cholesterol level following at least </w:t>
            </w:r>
            <w:r w:rsidR="00F934ED" w:rsidRPr="002B7430">
              <w:rPr>
                <w:rFonts w:ascii="Arial Narrow" w:hAnsi="Arial Narrow"/>
                <w:bCs/>
                <w:i/>
                <w:iCs/>
                <w:sz w:val="20"/>
                <w:szCs w:val="20"/>
              </w:rPr>
              <w:t>4</w:t>
            </w:r>
            <w:r w:rsidR="00F934ED" w:rsidRPr="002B7430">
              <w:rPr>
                <w:rFonts w:ascii="Arial Narrow" w:hAnsi="Arial Narrow"/>
                <w:bCs/>
                <w:sz w:val="20"/>
                <w:szCs w:val="20"/>
              </w:rPr>
              <w:t xml:space="preserve"> </w:t>
            </w:r>
            <w:r w:rsidRPr="002B7430">
              <w:rPr>
                <w:rFonts w:ascii="Arial Narrow" w:hAnsi="Arial Narrow"/>
                <w:bCs/>
                <w:strike/>
                <w:sz w:val="20"/>
                <w:szCs w:val="20"/>
              </w:rPr>
              <w:t>12</w:t>
            </w:r>
            <w:r w:rsidRPr="002B7430">
              <w:rPr>
                <w:rFonts w:ascii="Arial Narrow" w:hAnsi="Arial Narrow"/>
                <w:bCs/>
                <w:sz w:val="20"/>
                <w:szCs w:val="20"/>
              </w:rPr>
              <w:t xml:space="preserve"> consecutive weeks of treatment with a statin (unless treatment with a statin is contraindicated or following completion of statin trials as described in these prescriber instructions in the event of clinically important adverse events) must be </w:t>
            </w:r>
            <w:r w:rsidRPr="002B7430">
              <w:rPr>
                <w:rFonts w:ascii="Arial Narrow" w:hAnsi="Arial Narrow"/>
                <w:bCs/>
                <w:strike/>
                <w:sz w:val="20"/>
                <w:szCs w:val="20"/>
              </w:rPr>
              <w:t>stated at the time of application,</w:t>
            </w:r>
            <w:r w:rsidRPr="002B7430">
              <w:rPr>
                <w:rFonts w:ascii="Arial Narrow" w:hAnsi="Arial Narrow"/>
                <w:bCs/>
                <w:sz w:val="20"/>
                <w:szCs w:val="20"/>
              </w:rPr>
              <w:t xml:space="preserve"> documented in the patient's medical records and must be no more than 8 weeks old.</w:t>
            </w:r>
          </w:p>
        </w:tc>
      </w:tr>
      <w:tr w:rsidR="003B64F0" w:rsidRPr="002B7430" w14:paraId="2FE87EE6"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103DD01E" w14:textId="2898E1D5" w:rsidR="003B64F0" w:rsidRPr="002B7430" w:rsidRDefault="003B64F0" w:rsidP="00C57C80">
            <w:pPr>
              <w:widowControl w:val="0"/>
              <w:jc w:val="center"/>
              <w:rPr>
                <w:rFonts w:ascii="Arial Narrow" w:hAnsi="Arial Narrow"/>
                <w:sz w:val="20"/>
                <w:szCs w:val="20"/>
              </w:rPr>
            </w:pPr>
          </w:p>
        </w:tc>
        <w:tc>
          <w:tcPr>
            <w:tcW w:w="7887" w:type="dxa"/>
            <w:gridSpan w:val="7"/>
            <w:vAlign w:val="center"/>
          </w:tcPr>
          <w:p w14:paraId="2E65C992" w14:textId="77777777" w:rsidR="003B64F0" w:rsidRPr="002B7430" w:rsidRDefault="003B64F0" w:rsidP="00C57C80">
            <w:pPr>
              <w:widowControl w:val="0"/>
              <w:jc w:val="left"/>
              <w:rPr>
                <w:rFonts w:ascii="Arial Narrow" w:hAnsi="Arial Narrow"/>
                <w:bCs/>
                <w:color w:val="FF0000"/>
                <w:sz w:val="20"/>
                <w:szCs w:val="20"/>
              </w:rPr>
            </w:pPr>
            <w:r w:rsidRPr="002B7430">
              <w:rPr>
                <w:rFonts w:ascii="Arial Narrow" w:hAnsi="Arial Narrow"/>
                <w:b/>
                <w:bCs/>
                <w:sz w:val="20"/>
                <w:szCs w:val="20"/>
              </w:rPr>
              <w:t xml:space="preserve">Prescribing Instructions: </w:t>
            </w:r>
          </w:p>
          <w:p w14:paraId="11F2A222" w14:textId="77777777" w:rsidR="003B64F0" w:rsidRPr="002B7430" w:rsidRDefault="003B64F0" w:rsidP="00C57C80">
            <w:pPr>
              <w:widowControl w:val="0"/>
              <w:jc w:val="left"/>
              <w:rPr>
                <w:rFonts w:ascii="Arial Narrow" w:hAnsi="Arial Narrow"/>
                <w:sz w:val="20"/>
                <w:szCs w:val="20"/>
              </w:rPr>
            </w:pPr>
            <w:r w:rsidRPr="002B7430">
              <w:rPr>
                <w:rFonts w:ascii="Arial Narrow" w:hAnsi="Arial Narrow"/>
                <w:sz w:val="20"/>
                <w:szCs w:val="20"/>
              </w:rPr>
              <w:t>A clinically important product-related adverse event is defined as follows:</w:t>
            </w:r>
          </w:p>
          <w:p w14:paraId="2442BFC1" w14:textId="77777777" w:rsidR="003B64F0" w:rsidRPr="002B7430" w:rsidRDefault="003B64F0" w:rsidP="00C57C80">
            <w:pPr>
              <w:widowControl w:val="0"/>
              <w:jc w:val="left"/>
              <w:rPr>
                <w:rFonts w:ascii="Arial Narrow" w:hAnsi="Arial Narrow"/>
                <w:sz w:val="20"/>
                <w:szCs w:val="20"/>
              </w:rPr>
            </w:pPr>
            <w:r w:rsidRPr="002B7430">
              <w:rPr>
                <w:rFonts w:ascii="Arial Narrow" w:hAnsi="Arial Narrow"/>
                <w:sz w:val="20"/>
                <w:szCs w:val="20"/>
              </w:rPr>
              <w:t>(i) Severe myalgia (muscle symptoms without creatine kinase elevation) which is proven to be temporally associated with statin treatment; or</w:t>
            </w:r>
          </w:p>
          <w:p w14:paraId="2FC31AF1" w14:textId="77777777" w:rsidR="003B64F0" w:rsidRPr="002B7430" w:rsidRDefault="003B64F0" w:rsidP="00C57C80">
            <w:pPr>
              <w:widowControl w:val="0"/>
              <w:jc w:val="left"/>
              <w:rPr>
                <w:rFonts w:ascii="Arial Narrow" w:hAnsi="Arial Narrow"/>
                <w:sz w:val="20"/>
                <w:szCs w:val="20"/>
              </w:rPr>
            </w:pPr>
            <w:r w:rsidRPr="002B7430">
              <w:rPr>
                <w:rFonts w:ascii="Arial Narrow" w:hAnsi="Arial Narrow"/>
                <w:sz w:val="20"/>
                <w:szCs w:val="20"/>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6AED627E" w14:textId="77777777" w:rsidR="003B64F0" w:rsidRPr="002B7430" w:rsidRDefault="003B64F0" w:rsidP="00C57C80">
            <w:pPr>
              <w:widowControl w:val="0"/>
              <w:jc w:val="left"/>
              <w:rPr>
                <w:rFonts w:ascii="Arial Narrow" w:hAnsi="Arial Narrow"/>
                <w:b/>
                <w:bCs/>
                <w:sz w:val="20"/>
                <w:szCs w:val="20"/>
              </w:rPr>
            </w:pPr>
            <w:r w:rsidRPr="002B7430">
              <w:rPr>
                <w:rFonts w:ascii="Arial Narrow" w:hAnsi="Arial Narrow"/>
                <w:sz w:val="20"/>
                <w:szCs w:val="20"/>
              </w:rPr>
              <w:t>(iii) Unexplained, persistent elevations of serum transaminases (greater than 3 times the upper limit of normal) during treatment with a statin.</w:t>
            </w:r>
          </w:p>
        </w:tc>
      </w:tr>
      <w:tr w:rsidR="003B64F0" w:rsidRPr="002B7430" w14:paraId="3C5C8B99"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0559129A" w14:textId="0C1C630D" w:rsidR="003B64F0" w:rsidRPr="002B7430" w:rsidRDefault="003B64F0" w:rsidP="00C57C80">
            <w:pPr>
              <w:widowControl w:val="0"/>
              <w:jc w:val="center"/>
              <w:rPr>
                <w:rFonts w:ascii="Arial Narrow" w:hAnsi="Arial Narrow"/>
                <w:sz w:val="20"/>
                <w:szCs w:val="20"/>
              </w:rPr>
            </w:pPr>
          </w:p>
        </w:tc>
        <w:tc>
          <w:tcPr>
            <w:tcW w:w="7887" w:type="dxa"/>
            <w:gridSpan w:val="7"/>
            <w:vAlign w:val="center"/>
          </w:tcPr>
          <w:p w14:paraId="452B57A4" w14:textId="77777777" w:rsidR="003B64F0" w:rsidRPr="002B7430" w:rsidRDefault="003B64F0" w:rsidP="00C57C80">
            <w:pPr>
              <w:widowControl w:val="0"/>
              <w:jc w:val="left"/>
              <w:rPr>
                <w:rFonts w:ascii="Arial Narrow" w:hAnsi="Arial Narrow"/>
                <w:bCs/>
                <w:color w:val="FF0000"/>
                <w:sz w:val="20"/>
                <w:szCs w:val="20"/>
              </w:rPr>
            </w:pPr>
            <w:r w:rsidRPr="002B7430">
              <w:rPr>
                <w:rFonts w:ascii="Arial Narrow" w:hAnsi="Arial Narrow"/>
                <w:b/>
                <w:bCs/>
                <w:sz w:val="20"/>
                <w:szCs w:val="20"/>
              </w:rPr>
              <w:t xml:space="preserve">Prescribing Instructions: </w:t>
            </w:r>
          </w:p>
          <w:p w14:paraId="0695B213" w14:textId="77777777" w:rsidR="00186EAE" w:rsidRPr="002B7430" w:rsidRDefault="00186EAE" w:rsidP="00C57C80">
            <w:pPr>
              <w:widowControl w:val="0"/>
              <w:jc w:val="left"/>
              <w:rPr>
                <w:rFonts w:ascii="Arial Narrow" w:hAnsi="Arial Narrow"/>
                <w:sz w:val="20"/>
                <w:szCs w:val="20"/>
              </w:rPr>
            </w:pPr>
            <w:r w:rsidRPr="002B7430">
              <w:rPr>
                <w:rFonts w:ascii="Arial Narrow" w:hAnsi="Arial Narrow"/>
                <w:sz w:val="20"/>
                <w:szCs w:val="20"/>
              </w:rPr>
              <w:t xml:space="preserve">The following must be </w:t>
            </w:r>
            <w:r w:rsidRPr="002B7430">
              <w:rPr>
                <w:rFonts w:ascii="Arial Narrow" w:hAnsi="Arial Narrow"/>
                <w:strike/>
                <w:sz w:val="20"/>
                <w:szCs w:val="20"/>
              </w:rPr>
              <w:t>stated at the time of application and</w:t>
            </w:r>
            <w:r w:rsidRPr="002B7430">
              <w:rPr>
                <w:rFonts w:ascii="Arial Narrow" w:hAnsi="Arial Narrow"/>
                <w:sz w:val="20"/>
                <w:szCs w:val="20"/>
              </w:rPr>
              <w:t xml:space="preserve"> documented in the patient's medical records:</w:t>
            </w:r>
          </w:p>
          <w:p w14:paraId="3A3D12C7" w14:textId="77777777" w:rsidR="00186EAE" w:rsidRPr="002B7430" w:rsidRDefault="00186EAE" w:rsidP="00C57C80">
            <w:pPr>
              <w:widowControl w:val="0"/>
              <w:jc w:val="left"/>
              <w:rPr>
                <w:rFonts w:ascii="Arial Narrow" w:hAnsi="Arial Narrow"/>
                <w:sz w:val="20"/>
                <w:szCs w:val="20"/>
              </w:rPr>
            </w:pPr>
            <w:r w:rsidRPr="002B7430">
              <w:rPr>
                <w:rFonts w:ascii="Arial Narrow" w:hAnsi="Arial Narrow"/>
                <w:sz w:val="20"/>
                <w:szCs w:val="20"/>
              </w:rPr>
              <w:t>(i) the qualifying Dutch Lipid Clinic Network Score; or</w:t>
            </w:r>
          </w:p>
          <w:p w14:paraId="2ACE032C" w14:textId="76736F0A" w:rsidR="003B64F0" w:rsidRPr="002B7430" w:rsidRDefault="00186EAE" w:rsidP="00C57C80">
            <w:pPr>
              <w:widowControl w:val="0"/>
              <w:jc w:val="left"/>
              <w:rPr>
                <w:rFonts w:ascii="Arial Narrow" w:hAnsi="Arial Narrow"/>
                <w:sz w:val="20"/>
                <w:szCs w:val="20"/>
              </w:rPr>
            </w:pPr>
            <w:r w:rsidRPr="002B7430">
              <w:rPr>
                <w:rFonts w:ascii="Arial Narrow" w:hAnsi="Arial Narrow"/>
                <w:sz w:val="20"/>
                <w:szCs w:val="20"/>
              </w:rPr>
              <w:t>(ii) the result of genetic testing confirming a diagnosis of familial homozygous hypercholesterolaemi</w:t>
            </w:r>
            <w:r w:rsidR="004B4FB7" w:rsidRPr="002B7430">
              <w:rPr>
                <w:rFonts w:ascii="Arial Narrow" w:hAnsi="Arial Narrow"/>
                <w:sz w:val="20"/>
                <w:szCs w:val="20"/>
              </w:rPr>
              <w:t>a</w:t>
            </w:r>
          </w:p>
        </w:tc>
      </w:tr>
      <w:tr w:rsidR="003B64F0" w:rsidRPr="002B7430" w14:paraId="6F311395" w14:textId="77777777" w:rsidTr="00C57C80">
        <w:tblPrEx>
          <w:tblCellMar>
            <w:top w:w="15" w:type="dxa"/>
            <w:bottom w:w="15" w:type="dxa"/>
          </w:tblCellMar>
          <w:tblLook w:val="04A0" w:firstRow="1" w:lastRow="0" w:firstColumn="1" w:lastColumn="0" w:noHBand="0" w:noVBand="1"/>
        </w:tblPrEx>
        <w:trPr>
          <w:cantSplit/>
          <w:trHeight w:val="20"/>
        </w:trPr>
        <w:tc>
          <w:tcPr>
            <w:tcW w:w="1129" w:type="dxa"/>
            <w:gridSpan w:val="2"/>
            <w:vAlign w:val="center"/>
          </w:tcPr>
          <w:p w14:paraId="43A69A91" w14:textId="3810A5D1" w:rsidR="003B64F0" w:rsidRPr="002B7430" w:rsidRDefault="003B64F0" w:rsidP="00C57C80">
            <w:pPr>
              <w:widowControl w:val="0"/>
              <w:jc w:val="center"/>
              <w:rPr>
                <w:rFonts w:ascii="Arial Narrow" w:hAnsi="Arial Narrow"/>
                <w:sz w:val="20"/>
                <w:szCs w:val="20"/>
              </w:rPr>
            </w:pPr>
          </w:p>
        </w:tc>
        <w:tc>
          <w:tcPr>
            <w:tcW w:w="7887" w:type="dxa"/>
            <w:gridSpan w:val="7"/>
            <w:vAlign w:val="center"/>
          </w:tcPr>
          <w:p w14:paraId="698481DE" w14:textId="77777777" w:rsidR="003B64F0" w:rsidRPr="002B7430" w:rsidRDefault="003B64F0" w:rsidP="00C57C80">
            <w:pPr>
              <w:widowControl w:val="0"/>
              <w:jc w:val="left"/>
              <w:rPr>
                <w:rFonts w:ascii="Arial Narrow" w:hAnsi="Arial Narrow"/>
                <w:b/>
                <w:bCs/>
                <w:sz w:val="20"/>
                <w:szCs w:val="20"/>
              </w:rPr>
            </w:pPr>
            <w:r w:rsidRPr="002B7430">
              <w:rPr>
                <w:rFonts w:ascii="Arial Narrow" w:hAnsi="Arial Narrow"/>
                <w:b/>
                <w:bCs/>
                <w:sz w:val="20"/>
                <w:szCs w:val="20"/>
              </w:rPr>
              <w:t xml:space="preserve">Prescribing Instructions: </w:t>
            </w:r>
          </w:p>
          <w:p w14:paraId="17F1FFB3" w14:textId="77777777" w:rsidR="00186EAE" w:rsidRPr="002B7430" w:rsidRDefault="00186EAE" w:rsidP="00C57C80">
            <w:pPr>
              <w:widowControl w:val="0"/>
              <w:jc w:val="left"/>
              <w:rPr>
                <w:rFonts w:ascii="Arial Narrow" w:hAnsi="Arial Narrow"/>
                <w:bCs/>
                <w:sz w:val="20"/>
                <w:szCs w:val="20"/>
              </w:rPr>
            </w:pPr>
            <w:r w:rsidRPr="002B7430">
              <w:rPr>
                <w:rFonts w:ascii="Arial Narrow" w:hAnsi="Arial Narrow"/>
                <w:bCs/>
                <w:sz w:val="20"/>
                <w:szCs w:val="20"/>
              </w:rPr>
              <w:t xml:space="preserve">One of the following must be </w:t>
            </w:r>
            <w:r w:rsidRPr="002B7430">
              <w:rPr>
                <w:rFonts w:ascii="Arial Narrow" w:hAnsi="Arial Narrow"/>
                <w:bCs/>
                <w:strike/>
                <w:sz w:val="20"/>
                <w:szCs w:val="20"/>
              </w:rPr>
              <w:t xml:space="preserve">stated at the time of application and </w:t>
            </w:r>
            <w:r w:rsidRPr="002B7430">
              <w:rPr>
                <w:rFonts w:ascii="Arial Narrow" w:hAnsi="Arial Narrow"/>
                <w:bCs/>
                <w:sz w:val="20"/>
                <w:szCs w:val="20"/>
              </w:rPr>
              <w:t>documented in the patient's medical records regarding prior statin treatment:</w:t>
            </w:r>
          </w:p>
          <w:p w14:paraId="0E1146A0" w14:textId="1677FFBC" w:rsidR="00186EAE" w:rsidRPr="002B7430" w:rsidRDefault="00186EAE" w:rsidP="00C57C80">
            <w:pPr>
              <w:widowControl w:val="0"/>
              <w:jc w:val="left"/>
              <w:rPr>
                <w:rFonts w:ascii="Arial Narrow" w:hAnsi="Arial Narrow"/>
                <w:bCs/>
                <w:sz w:val="20"/>
                <w:szCs w:val="20"/>
              </w:rPr>
            </w:pPr>
            <w:r w:rsidRPr="002B7430">
              <w:rPr>
                <w:rFonts w:ascii="Arial Narrow" w:hAnsi="Arial Narrow"/>
                <w:bCs/>
                <w:sz w:val="20"/>
                <w:szCs w:val="20"/>
              </w:rPr>
              <w:t xml:space="preserve">(i) the patient was treated with atorvastatin 80 mg or rosuvastatin 40 mg or the maximum tolerated dose of either for </w:t>
            </w:r>
            <w:r w:rsidR="00F934ED" w:rsidRPr="002B7430">
              <w:rPr>
                <w:rFonts w:ascii="Arial Narrow" w:hAnsi="Arial Narrow"/>
                <w:bCs/>
                <w:i/>
                <w:iCs/>
                <w:sz w:val="20"/>
                <w:szCs w:val="20"/>
              </w:rPr>
              <w:t>4</w:t>
            </w:r>
            <w:r w:rsidR="00F934ED" w:rsidRPr="002B7430">
              <w:rPr>
                <w:rFonts w:ascii="Arial Narrow" w:hAnsi="Arial Narrow"/>
                <w:bCs/>
                <w:sz w:val="20"/>
                <w:szCs w:val="20"/>
              </w:rPr>
              <w:t xml:space="preserve"> </w:t>
            </w:r>
            <w:r w:rsidRPr="002B7430">
              <w:rPr>
                <w:rFonts w:ascii="Arial Narrow" w:hAnsi="Arial Narrow"/>
                <w:bCs/>
                <w:strike/>
                <w:sz w:val="20"/>
                <w:szCs w:val="20"/>
              </w:rPr>
              <w:t>12</w:t>
            </w:r>
            <w:r w:rsidRPr="002B7430">
              <w:rPr>
                <w:rFonts w:ascii="Arial Narrow" w:hAnsi="Arial Narrow"/>
                <w:bCs/>
                <w:sz w:val="20"/>
                <w:szCs w:val="20"/>
              </w:rPr>
              <w:t xml:space="preserve"> consecutive weeks; or</w:t>
            </w:r>
          </w:p>
          <w:p w14:paraId="6ED8BAD2" w14:textId="77777777" w:rsidR="00186EAE" w:rsidRPr="002B7430" w:rsidRDefault="00186EAE" w:rsidP="00C57C80">
            <w:pPr>
              <w:widowControl w:val="0"/>
              <w:jc w:val="left"/>
              <w:rPr>
                <w:rFonts w:ascii="Arial Narrow" w:hAnsi="Arial Narrow"/>
                <w:bCs/>
                <w:sz w:val="20"/>
                <w:szCs w:val="20"/>
              </w:rPr>
            </w:pPr>
            <w:r w:rsidRPr="002B7430">
              <w:rPr>
                <w:rFonts w:ascii="Arial Narrow" w:hAnsi="Arial Narrow"/>
                <w:bCs/>
                <w:sz w:val="20"/>
                <w:szCs w:val="20"/>
              </w:rPr>
              <w:t>(ii) the dose, duration of treatment and details of adverse events experienced with the trial of atorvastatin or rosuvastatin; or</w:t>
            </w:r>
          </w:p>
          <w:p w14:paraId="312B8F9C" w14:textId="64680BF3" w:rsidR="003B64F0" w:rsidRPr="002B7430" w:rsidRDefault="00186EAE" w:rsidP="00C57C80">
            <w:pPr>
              <w:widowControl w:val="0"/>
              <w:jc w:val="left"/>
              <w:rPr>
                <w:rFonts w:ascii="Arial Narrow" w:hAnsi="Arial Narrow"/>
                <w:b/>
                <w:bCs/>
                <w:sz w:val="20"/>
                <w:szCs w:val="20"/>
              </w:rPr>
            </w:pPr>
            <w:r w:rsidRPr="002B7430">
              <w:rPr>
                <w:rFonts w:ascii="Arial Narrow" w:hAnsi="Arial Narrow"/>
                <w:bCs/>
                <w:sz w:val="20"/>
                <w:szCs w:val="20"/>
              </w:rPr>
              <w:t>(iii) the patient is contraindicated to treatment with a statin as defined in the TGA-approved Product Information</w:t>
            </w:r>
          </w:p>
        </w:tc>
      </w:tr>
    </w:tbl>
    <w:p w14:paraId="25825441" w14:textId="550E1876" w:rsidR="009E4599" w:rsidRPr="002B7430" w:rsidRDefault="00032E19" w:rsidP="00C57C80">
      <w:pPr>
        <w:pStyle w:val="ListParagraph"/>
        <w:numPr>
          <w:ilvl w:val="1"/>
          <w:numId w:val="1"/>
        </w:numPr>
        <w:spacing w:before="120"/>
        <w:jc w:val="both"/>
        <w:rPr>
          <w:rFonts w:eastAsiaTheme="minorHAnsi" w:cstheme="minorBidi"/>
          <w:snapToGrid/>
          <w:szCs w:val="22"/>
        </w:rPr>
      </w:pPr>
      <w:r w:rsidRPr="002B7430">
        <w:rPr>
          <w:rFonts w:eastAsiaTheme="minorHAnsi" w:cstheme="minorBidi"/>
          <w:snapToGrid/>
          <w:szCs w:val="22"/>
        </w:rPr>
        <w:t xml:space="preserve">Evolocumab 140 mg/mL and 420 mg/3.5 mL </w:t>
      </w:r>
      <w:r w:rsidR="00275908" w:rsidRPr="002B7430">
        <w:rPr>
          <w:rFonts w:eastAsiaTheme="minorHAnsi" w:cstheme="minorBidi"/>
          <w:snapToGrid/>
          <w:szCs w:val="22"/>
        </w:rPr>
        <w:t xml:space="preserve">also </w:t>
      </w:r>
      <w:r w:rsidR="00567A1E" w:rsidRPr="002B7430">
        <w:rPr>
          <w:rFonts w:eastAsiaTheme="minorHAnsi" w:cstheme="minorBidi"/>
          <w:snapToGrid/>
          <w:szCs w:val="22"/>
        </w:rPr>
        <w:t>have Authority Required (</w:t>
      </w:r>
      <w:r w:rsidR="00682311" w:rsidRPr="002B7430">
        <w:rPr>
          <w:rFonts w:eastAsiaTheme="minorHAnsi" w:cstheme="minorBidi"/>
          <w:snapToGrid/>
          <w:szCs w:val="22"/>
        </w:rPr>
        <w:t>T</w:t>
      </w:r>
      <w:r w:rsidR="00567A1E" w:rsidRPr="002B7430">
        <w:rPr>
          <w:rFonts w:eastAsiaTheme="minorHAnsi" w:cstheme="minorBidi"/>
          <w:snapToGrid/>
          <w:szCs w:val="22"/>
        </w:rPr>
        <w:t>elephone/</w:t>
      </w:r>
      <w:r w:rsidR="00682311" w:rsidRPr="002B7430">
        <w:rPr>
          <w:rFonts w:eastAsiaTheme="minorHAnsi" w:cstheme="minorBidi"/>
          <w:snapToGrid/>
          <w:szCs w:val="22"/>
        </w:rPr>
        <w:t>O</w:t>
      </w:r>
      <w:r w:rsidR="00567A1E" w:rsidRPr="002B7430">
        <w:rPr>
          <w:rFonts w:eastAsiaTheme="minorHAnsi" w:cstheme="minorBidi"/>
          <w:snapToGrid/>
          <w:szCs w:val="22"/>
        </w:rPr>
        <w:t xml:space="preserve">nline) Grandfather listings </w:t>
      </w:r>
      <w:r w:rsidR="000359A0" w:rsidRPr="002B7430">
        <w:rPr>
          <w:rFonts w:eastAsiaTheme="minorHAnsi" w:cstheme="minorBidi"/>
          <w:snapToGrid/>
          <w:szCs w:val="22"/>
        </w:rPr>
        <w:t>for non-FH and HeFH. The clinical criteria for these listings state ‘Patient must have received non-PBS-subsidised treatment with this drug for this condition prior to 1 December 2022</w:t>
      </w:r>
      <w:r w:rsidR="00A75B69" w:rsidRPr="002B7430">
        <w:rPr>
          <w:rFonts w:eastAsiaTheme="minorHAnsi" w:cstheme="minorBidi"/>
          <w:snapToGrid/>
          <w:szCs w:val="22"/>
        </w:rPr>
        <w:t>’.</w:t>
      </w:r>
      <w:r w:rsidR="0025695E" w:rsidRPr="002B7430">
        <w:rPr>
          <w:rFonts w:eastAsiaTheme="minorHAnsi" w:cstheme="minorBidi"/>
          <w:snapToGrid/>
          <w:szCs w:val="22"/>
        </w:rPr>
        <w:t xml:space="preserve"> </w:t>
      </w:r>
    </w:p>
    <w:p w14:paraId="484E9140" w14:textId="5442E61A" w:rsidR="006A2875" w:rsidRPr="002B7430" w:rsidRDefault="006A2875" w:rsidP="007714F0">
      <w:pPr>
        <w:pStyle w:val="4-SubsectionHeading"/>
      </w:pPr>
      <w:r w:rsidRPr="002B7430">
        <w:t>Requested change in Authority requirements</w:t>
      </w:r>
    </w:p>
    <w:p w14:paraId="4E46DDAE" w14:textId="6D401B93" w:rsidR="00E40963" w:rsidRPr="002B7430" w:rsidRDefault="00E40963" w:rsidP="00CC70BD">
      <w:pPr>
        <w:pStyle w:val="ListParagraph"/>
        <w:numPr>
          <w:ilvl w:val="1"/>
          <w:numId w:val="1"/>
        </w:numPr>
        <w:rPr>
          <w:rFonts w:eastAsiaTheme="minorHAnsi" w:cstheme="minorBidi"/>
          <w:snapToGrid/>
          <w:szCs w:val="22"/>
        </w:rPr>
      </w:pPr>
      <w:r w:rsidRPr="002B7430">
        <w:rPr>
          <w:rFonts w:eastAsiaTheme="minorHAnsi" w:cstheme="minorBidi"/>
          <w:snapToGrid/>
          <w:szCs w:val="22"/>
        </w:rPr>
        <w:t>The submission claimed that evolocumab was appropriate for an Authority Required (STREAMLINED) listing as it:</w:t>
      </w:r>
    </w:p>
    <w:p w14:paraId="0FB32FFC" w14:textId="05F070DB" w:rsidR="00E40963" w:rsidRPr="002B7430" w:rsidRDefault="00B35CF2" w:rsidP="00CC70BD">
      <w:pPr>
        <w:pStyle w:val="3-BodyText"/>
        <w:numPr>
          <w:ilvl w:val="0"/>
          <w:numId w:val="10"/>
        </w:numPr>
      </w:pPr>
      <w:r w:rsidRPr="002B7430">
        <w:t>is</w:t>
      </w:r>
      <w:r w:rsidR="00E40963" w:rsidRPr="002B7430">
        <w:t xml:space="preserve"> used to treat a chronic and stable long-term condition.</w:t>
      </w:r>
    </w:p>
    <w:p w14:paraId="68448CDE" w14:textId="35937ABE" w:rsidR="00E40963" w:rsidRPr="002B7430" w:rsidRDefault="00E40963" w:rsidP="00982B96">
      <w:pPr>
        <w:pStyle w:val="Bulletpoints"/>
      </w:pPr>
      <w:r w:rsidRPr="002B7430">
        <w:t>ha</w:t>
      </w:r>
      <w:r w:rsidR="00B35CF2" w:rsidRPr="002B7430">
        <w:t>s</w:t>
      </w:r>
      <w:r w:rsidRPr="002B7430">
        <w:t xml:space="preserve"> a stable dosage regime. </w:t>
      </w:r>
    </w:p>
    <w:p w14:paraId="1229BE6E" w14:textId="36B5FC92" w:rsidR="00251C24" w:rsidRPr="002B7430" w:rsidRDefault="00B35CF2" w:rsidP="00CC70BD">
      <w:pPr>
        <w:pStyle w:val="3-BodyText"/>
        <w:numPr>
          <w:ilvl w:val="0"/>
          <w:numId w:val="10"/>
        </w:numPr>
      </w:pPr>
      <w:r w:rsidRPr="002B7430">
        <w:t>i</w:t>
      </w:r>
      <w:r w:rsidR="00E40963" w:rsidRPr="002B7430">
        <w:t>s a medication that ha</w:t>
      </w:r>
      <w:r w:rsidRPr="002B7430">
        <w:t>s</w:t>
      </w:r>
      <w:r w:rsidR="00E40963" w:rsidRPr="002B7430">
        <w:t xml:space="preserve"> a low risk of misuse.</w:t>
      </w:r>
    </w:p>
    <w:p w14:paraId="6D0A6144" w14:textId="382D07C3" w:rsidR="006A2875" w:rsidRPr="002B7430" w:rsidRDefault="00251C24" w:rsidP="00CC70BD">
      <w:pPr>
        <w:pStyle w:val="ExecSumBodyText"/>
        <w:numPr>
          <w:ilvl w:val="1"/>
          <w:numId w:val="1"/>
        </w:numPr>
      </w:pPr>
      <w:r w:rsidRPr="002B7430">
        <w:t>The submission stated that most other medications used to treat hypercholesterolaemia on the PBS (including ezetimibe and statins) have an Authority Required (STREAMLINED)</w:t>
      </w:r>
      <w:r w:rsidR="001D565B" w:rsidRPr="002B7430">
        <w:t xml:space="preserve"> (for ezetimibe and ezetimibe/statin combinations)</w:t>
      </w:r>
      <w:r w:rsidRPr="002B7430">
        <w:t xml:space="preserve"> or Restricted Benefit listing. </w:t>
      </w:r>
      <w:r w:rsidR="004169D0" w:rsidRPr="002B7430">
        <w:t xml:space="preserve">Statins are Restricted Benefits for 60 day prescription listings, and Unrestricted for </w:t>
      </w:r>
      <w:r w:rsidR="00B6674A" w:rsidRPr="002B7430">
        <w:t>the 1 pack quantity.</w:t>
      </w:r>
    </w:p>
    <w:p w14:paraId="770EF1AA" w14:textId="4B432701" w:rsidR="00AB61A4" w:rsidRPr="002B7430" w:rsidRDefault="00ED6C44" w:rsidP="00CC70BD">
      <w:pPr>
        <w:pStyle w:val="ExecSumBodyText"/>
        <w:numPr>
          <w:ilvl w:val="1"/>
          <w:numId w:val="1"/>
        </w:numPr>
      </w:pPr>
      <w:r w:rsidRPr="002B7430">
        <w:t>The submission considered the risk of using evolocumab outside of the PBS restriction would be low. It stated that the indications for evolocumab are well defined, there are criteria to define the eligible PBS population, prescribers are required to retain documented evidence, and therapy must be initiated by a specialist physician or a physician who has consulted a specialist physician.</w:t>
      </w:r>
    </w:p>
    <w:p w14:paraId="3E09B307" w14:textId="41734FE1" w:rsidR="006A2875" w:rsidRPr="002B7430" w:rsidRDefault="006A2875" w:rsidP="007714F0">
      <w:pPr>
        <w:pStyle w:val="4-SubsectionHeading"/>
      </w:pPr>
      <w:r w:rsidRPr="002B7430">
        <w:t xml:space="preserve">Requested change in minimum </w:t>
      </w:r>
      <w:r w:rsidR="0047085F" w:rsidRPr="002B7430">
        <w:t>treatment duration of prior therapy</w:t>
      </w:r>
    </w:p>
    <w:p w14:paraId="739E856B" w14:textId="6BFCA35E" w:rsidR="00E40963" w:rsidRPr="002B7430" w:rsidRDefault="006A2875" w:rsidP="00CC70BD">
      <w:pPr>
        <w:pStyle w:val="ExecSumBodyText"/>
        <w:numPr>
          <w:ilvl w:val="1"/>
          <w:numId w:val="1"/>
        </w:numPr>
      </w:pPr>
      <w:r w:rsidRPr="002B7430">
        <w:t xml:space="preserve">The submission claimed the requirement for at least 12 weeks of maximum tolerated ezetimibe and statin therapy prior to evolocumab use does not align with local and international guidelines, which recommend re-assessing lipid levels and adding additional treatment if required after 4-8 weeks of initiating therapy. </w:t>
      </w:r>
      <w:r w:rsidR="00E40963" w:rsidRPr="002B7430">
        <w:t>The current PBS restrictions require a patient to have received</w:t>
      </w:r>
      <w:r w:rsidR="00A5716E" w:rsidRPr="002B7430">
        <w:t xml:space="preserve"> at least 12 weeks of therapy with a maximum</w:t>
      </w:r>
      <w:r w:rsidR="00AB5A44" w:rsidRPr="002B7430">
        <w:t xml:space="preserve"> recommended or</w:t>
      </w:r>
      <w:r w:rsidR="00A5716E" w:rsidRPr="002B7430">
        <w:t xml:space="preserve"> tolerated</w:t>
      </w:r>
      <w:r w:rsidR="00AB5A44" w:rsidRPr="002B7430">
        <w:t xml:space="preserve"> dose of a</w:t>
      </w:r>
      <w:r w:rsidR="00A5716E" w:rsidRPr="002B7430">
        <w:t xml:space="preserve"> statin (unless contraindicated or intolerant) </w:t>
      </w:r>
      <w:r w:rsidR="00AB5A44" w:rsidRPr="002B7430">
        <w:t>and</w:t>
      </w:r>
      <w:r w:rsidR="00E40963" w:rsidRPr="002B7430">
        <w:t xml:space="preserve"> at least 12 weeks of ezetimibe therapy</w:t>
      </w:r>
      <w:r w:rsidR="00A5716E" w:rsidRPr="002B7430">
        <w:t xml:space="preserve"> </w:t>
      </w:r>
      <w:r w:rsidR="00E40963" w:rsidRPr="002B7430">
        <w:t xml:space="preserve">prior to receiving evolocumab. The submission requested a reduction in the minimum treatment duration with both a statin and ezetimibe (from 12 weeks to 4 weeks for each). </w:t>
      </w:r>
      <w:r w:rsidR="00F30ABA" w:rsidRPr="002B7430">
        <w:t>The request was therefore for a</w:t>
      </w:r>
      <w:r w:rsidR="00E40963" w:rsidRPr="002B7430">
        <w:t xml:space="preserve"> change from patients requiring at least 24 weeks of prior treatment before starting evolocumab to 8 weeks.</w:t>
      </w:r>
      <w:r w:rsidR="00B54367" w:rsidRPr="002B7430">
        <w:t xml:space="preserve"> </w:t>
      </w:r>
    </w:p>
    <w:p w14:paraId="717A401F" w14:textId="15C6F8F8" w:rsidR="00433DA8" w:rsidRPr="002B7430" w:rsidRDefault="00177C24" w:rsidP="00CC70BD">
      <w:pPr>
        <w:pStyle w:val="ExecSumBodyText"/>
        <w:numPr>
          <w:ilvl w:val="1"/>
          <w:numId w:val="1"/>
        </w:numPr>
      </w:pPr>
      <w:r w:rsidRPr="002B7430">
        <w:rPr>
          <w:lang w:eastAsia="en-US"/>
        </w:rPr>
        <w:t>Ezetimibe is currently PBS-listed for the treatment of hypercholesterolaemia, with the clinical criterion ‘Patients must have cholesterol concentrations that are inadequately controlled with an HMG CoA reductase inhibitor (statin)’. Inadequate control with a statin is defined as an LDL cholesterol concentration in excess of current target lipid levels for primary and secondary prevention after at least 3 months of treatment at a maximum tolerated dose of a statin. The PBAC previously accepted the PBS definition of uncontrolled cholesterol after a minimum of 3 months of treatment for all patients (section 12, ezetimibe</w:t>
      </w:r>
      <w:r w:rsidR="00AD373D" w:rsidRPr="002B7430">
        <w:rPr>
          <w:lang w:eastAsia="en-US"/>
        </w:rPr>
        <w:t>,</w:t>
      </w:r>
      <w:r w:rsidRPr="002B7430">
        <w:rPr>
          <w:lang w:eastAsia="en-US"/>
        </w:rPr>
        <w:t xml:space="preserve"> PSD, </w:t>
      </w:r>
      <w:r w:rsidR="00440714" w:rsidRPr="002B7430">
        <w:rPr>
          <w:lang w:eastAsia="en-US"/>
        </w:rPr>
        <w:t xml:space="preserve">November </w:t>
      </w:r>
      <w:r w:rsidRPr="002B7430">
        <w:rPr>
          <w:lang w:eastAsia="en-US"/>
        </w:rPr>
        <w:t>201</w:t>
      </w:r>
      <w:r w:rsidR="00440714" w:rsidRPr="002B7430">
        <w:rPr>
          <w:lang w:eastAsia="en-US"/>
        </w:rPr>
        <w:t>0</w:t>
      </w:r>
      <w:r w:rsidRPr="002B7430">
        <w:rPr>
          <w:lang w:eastAsia="en-US"/>
        </w:rPr>
        <w:t xml:space="preserve"> PBAC Meeting)</w:t>
      </w:r>
      <w:r w:rsidRPr="002B7430">
        <w:rPr>
          <w:i/>
          <w:iCs/>
          <w:lang w:eastAsia="en-US"/>
        </w:rPr>
        <w:t xml:space="preserve">. </w:t>
      </w:r>
    </w:p>
    <w:p w14:paraId="4DA046AF" w14:textId="523EB14C" w:rsidR="006544F8" w:rsidRPr="002B7430" w:rsidRDefault="00C27C1C" w:rsidP="00CC70BD">
      <w:pPr>
        <w:pStyle w:val="2-SectionHeading"/>
        <w:numPr>
          <w:ilvl w:val="0"/>
          <w:numId w:val="1"/>
        </w:numPr>
        <w:rPr>
          <w:color w:val="FF0000"/>
        </w:rPr>
      </w:pPr>
      <w:r w:rsidRPr="002B7430">
        <w:t xml:space="preserve">Comparator </w:t>
      </w:r>
    </w:p>
    <w:p w14:paraId="6B5C8529" w14:textId="77777777" w:rsidR="004D25E4" w:rsidRPr="002B7430" w:rsidRDefault="007D10B1" w:rsidP="00CC70BD">
      <w:pPr>
        <w:pStyle w:val="ExecSumBodyText"/>
        <w:numPr>
          <w:ilvl w:val="1"/>
          <w:numId w:val="1"/>
        </w:numPr>
        <w:rPr>
          <w:rFonts w:cs="Calibri"/>
          <w:i/>
          <w:iCs/>
        </w:rPr>
      </w:pPr>
      <w:r w:rsidRPr="002B7430">
        <w:rPr>
          <w:rFonts w:cs="Calibri"/>
        </w:rPr>
        <w:t xml:space="preserve">The submission did not nominate a </w:t>
      </w:r>
      <w:r w:rsidR="00B67775" w:rsidRPr="002B7430">
        <w:rPr>
          <w:rFonts w:cs="Calibri"/>
        </w:rPr>
        <w:t>comparator</w:t>
      </w:r>
      <w:r w:rsidR="00246E1B" w:rsidRPr="002B7430">
        <w:rPr>
          <w:rFonts w:cs="Calibri"/>
        </w:rPr>
        <w:t>.</w:t>
      </w:r>
    </w:p>
    <w:p w14:paraId="40C34CAA" w14:textId="389263C6" w:rsidR="004D25E4" w:rsidRPr="002B7430" w:rsidRDefault="004D25E4" w:rsidP="00CC70BD">
      <w:pPr>
        <w:pStyle w:val="ExecSumBodyText"/>
        <w:numPr>
          <w:ilvl w:val="1"/>
          <w:numId w:val="1"/>
        </w:numPr>
        <w:rPr>
          <w:rFonts w:cs="Calibri"/>
        </w:rPr>
      </w:pPr>
      <w:r w:rsidRPr="002B7430">
        <w:rPr>
          <w:rFonts w:cs="Calibri"/>
        </w:rPr>
        <w:t>The PBAC previously considered ezetimibe and placebo as appropriate main comparators to evolocumab (</w:t>
      </w:r>
      <w:r w:rsidR="0064411A" w:rsidRPr="002B7430">
        <w:rPr>
          <w:rFonts w:cs="Calibri"/>
        </w:rPr>
        <w:t>paragraph 5.1, evolocumab</w:t>
      </w:r>
      <w:r w:rsidR="00525D6B" w:rsidRPr="002B7430">
        <w:rPr>
          <w:rFonts w:cs="Calibri"/>
        </w:rPr>
        <w:t>,</w:t>
      </w:r>
      <w:r w:rsidR="0064411A" w:rsidRPr="002B7430">
        <w:rPr>
          <w:rFonts w:cs="Calibri"/>
        </w:rPr>
        <w:t xml:space="preserve"> PSD, March 2016 PBAC Meeting</w:t>
      </w:r>
      <w:r w:rsidR="00836CE1" w:rsidRPr="002B7430">
        <w:rPr>
          <w:rFonts w:cs="Calibri"/>
        </w:rPr>
        <w:t>; paragraph 5.1, evolocumab</w:t>
      </w:r>
      <w:r w:rsidR="00525D6B" w:rsidRPr="002B7430">
        <w:rPr>
          <w:rFonts w:cs="Calibri"/>
        </w:rPr>
        <w:t>,</w:t>
      </w:r>
      <w:r w:rsidR="00836CE1" w:rsidRPr="002B7430">
        <w:rPr>
          <w:rFonts w:cs="Calibri"/>
        </w:rPr>
        <w:t xml:space="preserve"> PSD, November 2017 PBAC Meeting</w:t>
      </w:r>
      <w:r w:rsidR="005C31AC" w:rsidRPr="002B7430">
        <w:rPr>
          <w:rFonts w:cs="Calibri"/>
        </w:rPr>
        <w:t>) and alirocumab as</w:t>
      </w:r>
      <w:r w:rsidR="00F20954" w:rsidRPr="002B7430">
        <w:rPr>
          <w:rFonts w:cs="Calibri"/>
        </w:rPr>
        <w:t xml:space="preserve"> a</w:t>
      </w:r>
      <w:r w:rsidR="005C31AC" w:rsidRPr="002B7430">
        <w:rPr>
          <w:rFonts w:cs="Calibri"/>
        </w:rPr>
        <w:t xml:space="preserve"> secondary comparator</w:t>
      </w:r>
      <w:r w:rsidR="0064411A" w:rsidRPr="002B7430">
        <w:rPr>
          <w:rFonts w:cs="Calibri"/>
        </w:rPr>
        <w:t xml:space="preserve"> (paragraph 5.2, evolocumab</w:t>
      </w:r>
      <w:r w:rsidR="00525D6B" w:rsidRPr="002B7430">
        <w:rPr>
          <w:rFonts w:cs="Calibri"/>
        </w:rPr>
        <w:t>,</w:t>
      </w:r>
      <w:r w:rsidR="0064411A" w:rsidRPr="002B7430">
        <w:rPr>
          <w:rFonts w:cs="Calibri"/>
        </w:rPr>
        <w:t xml:space="preserve"> PSD, March 2016 PBAC Meeting</w:t>
      </w:r>
      <w:r w:rsidR="00F20954" w:rsidRPr="002B7430">
        <w:rPr>
          <w:rFonts w:cs="Calibri"/>
        </w:rPr>
        <w:t>; paragraph 5.2, evolocumab</w:t>
      </w:r>
      <w:r w:rsidR="00525D6B" w:rsidRPr="002B7430">
        <w:rPr>
          <w:rFonts w:cs="Calibri"/>
        </w:rPr>
        <w:t>,</w:t>
      </w:r>
      <w:r w:rsidR="00F20954" w:rsidRPr="002B7430">
        <w:rPr>
          <w:rFonts w:cs="Calibri"/>
        </w:rPr>
        <w:t xml:space="preserve"> PSD, November 2017 PBAC Meeting</w:t>
      </w:r>
      <w:r w:rsidR="0064411A" w:rsidRPr="002B7430">
        <w:rPr>
          <w:rFonts w:cs="Calibri"/>
        </w:rPr>
        <w:t>)</w:t>
      </w:r>
      <w:r w:rsidR="00125552" w:rsidRPr="002B7430">
        <w:rPr>
          <w:rFonts w:cs="Calibri"/>
        </w:rPr>
        <w:t xml:space="preserve"> for familial hypercholesterolaemia</w:t>
      </w:r>
      <w:r w:rsidR="005219E0" w:rsidRPr="002B7430">
        <w:rPr>
          <w:rFonts w:cs="Calibri"/>
        </w:rPr>
        <w:t>. The PBAC considered</w:t>
      </w:r>
      <w:r w:rsidR="003E070C" w:rsidRPr="002B7430">
        <w:rPr>
          <w:rFonts w:cs="Calibri"/>
        </w:rPr>
        <w:t xml:space="preserve"> optimised background treatment as the appropriate comparator to evolocumab for </w:t>
      </w:r>
      <w:r w:rsidR="0029089E" w:rsidRPr="002B7430">
        <w:rPr>
          <w:rFonts w:cs="Calibri"/>
        </w:rPr>
        <w:t>non-FH</w:t>
      </w:r>
      <w:r w:rsidR="003E070C" w:rsidRPr="002B7430">
        <w:rPr>
          <w:rFonts w:cs="Calibri"/>
        </w:rPr>
        <w:t xml:space="preserve"> (paragraph 7.6, evolocumab</w:t>
      </w:r>
      <w:r w:rsidR="00525D6B" w:rsidRPr="002B7430">
        <w:rPr>
          <w:rFonts w:cs="Calibri"/>
        </w:rPr>
        <w:t>,</w:t>
      </w:r>
      <w:r w:rsidR="003E070C" w:rsidRPr="002B7430">
        <w:rPr>
          <w:rFonts w:cs="Calibri"/>
        </w:rPr>
        <w:t xml:space="preserve"> PSD, July 2022 PBAC Meeting).</w:t>
      </w:r>
    </w:p>
    <w:p w14:paraId="63F6B723" w14:textId="10B8906F" w:rsidR="005219E0" w:rsidRPr="002B7430" w:rsidRDefault="00AA1152" w:rsidP="00CC70BD">
      <w:pPr>
        <w:pStyle w:val="ExecSumBodyText"/>
        <w:numPr>
          <w:ilvl w:val="1"/>
          <w:numId w:val="1"/>
        </w:numPr>
        <w:rPr>
          <w:rFonts w:cs="Calibri"/>
        </w:rPr>
      </w:pPr>
      <w:r w:rsidRPr="002B7430">
        <w:rPr>
          <w:rFonts w:cs="Calibri"/>
        </w:rPr>
        <w:t>The</w:t>
      </w:r>
      <w:r w:rsidR="0058121B" w:rsidRPr="002B7430">
        <w:rPr>
          <w:rFonts w:cs="Calibri"/>
        </w:rPr>
        <w:t xml:space="preserve"> human proprotein convertase subtilisin/kexin type 9</w:t>
      </w:r>
      <w:r w:rsidRPr="002B7430">
        <w:rPr>
          <w:rFonts w:cs="Calibri"/>
        </w:rPr>
        <w:t xml:space="preserve"> </w:t>
      </w:r>
      <w:r w:rsidR="0058121B" w:rsidRPr="002B7430">
        <w:rPr>
          <w:rFonts w:cs="Calibri"/>
        </w:rPr>
        <w:t>(P</w:t>
      </w:r>
      <w:r w:rsidRPr="002B7430">
        <w:rPr>
          <w:rFonts w:cs="Calibri"/>
        </w:rPr>
        <w:t>CSK9</w:t>
      </w:r>
      <w:r w:rsidR="0058121B" w:rsidRPr="002B7430">
        <w:rPr>
          <w:rFonts w:cs="Calibri"/>
        </w:rPr>
        <w:t>)</w:t>
      </w:r>
      <w:r w:rsidRPr="002B7430">
        <w:rPr>
          <w:rFonts w:cs="Calibri"/>
        </w:rPr>
        <w:t xml:space="preserve"> inhibitor inclisiran was recommended by the PBAC for PBS listing for the treatment of HeFH and non-FH with ASCVD at its May 2023 PBAC meeting (paragraph 13.1, inclisiran</w:t>
      </w:r>
      <w:r w:rsidR="00525D6B" w:rsidRPr="002B7430">
        <w:rPr>
          <w:rFonts w:cs="Calibri"/>
        </w:rPr>
        <w:t>,</w:t>
      </w:r>
      <w:r w:rsidRPr="002B7430">
        <w:rPr>
          <w:rFonts w:cs="Calibri"/>
        </w:rPr>
        <w:t xml:space="preserve"> PSD, March 2023 PBAC Meeting with May 2023 Addendum). </w:t>
      </w:r>
      <w:r w:rsidR="00920B05" w:rsidRPr="002B7430">
        <w:rPr>
          <w:rFonts w:cs="Calibri"/>
        </w:rPr>
        <w:t>Inclisiran is not yet listed on the PBS.</w:t>
      </w:r>
    </w:p>
    <w:p w14:paraId="324E42EB" w14:textId="64E0401C" w:rsidR="00920B05" w:rsidRPr="002B7430" w:rsidRDefault="00920B05" w:rsidP="00CC70BD">
      <w:pPr>
        <w:pStyle w:val="ExecSumBodyText"/>
        <w:numPr>
          <w:ilvl w:val="1"/>
          <w:numId w:val="1"/>
        </w:numPr>
        <w:rPr>
          <w:rFonts w:cs="Calibri"/>
          <w:i/>
          <w:iCs/>
        </w:rPr>
      </w:pPr>
      <w:r w:rsidRPr="002B7430">
        <w:rPr>
          <w:rFonts w:cs="Calibri"/>
        </w:rPr>
        <w:t xml:space="preserve">The </w:t>
      </w:r>
      <w:r w:rsidR="00EE2D91" w:rsidRPr="002B7430">
        <w:rPr>
          <w:rFonts w:cs="Calibri"/>
        </w:rPr>
        <w:t>p</w:t>
      </w:r>
      <w:r w:rsidR="00D61CF5" w:rsidRPr="002B7430">
        <w:rPr>
          <w:rFonts w:cs="Calibri"/>
        </w:rPr>
        <w:t>re-PBAC response</w:t>
      </w:r>
      <w:r w:rsidR="00EE2D91" w:rsidRPr="002B7430">
        <w:rPr>
          <w:rFonts w:cs="Calibri"/>
        </w:rPr>
        <w:t xml:space="preserve"> claimed that as</w:t>
      </w:r>
      <w:r w:rsidR="00D61CF5" w:rsidRPr="002B7430">
        <w:rPr>
          <w:rFonts w:cs="Calibri"/>
          <w:i/>
          <w:iCs/>
        </w:rPr>
        <w:t xml:space="preserve"> </w:t>
      </w:r>
      <w:r w:rsidR="00F5308C" w:rsidRPr="002B7430">
        <w:rPr>
          <w:rFonts w:cs="Calibri"/>
        </w:rPr>
        <w:t xml:space="preserve">the submission </w:t>
      </w:r>
      <w:r w:rsidR="00EE2D91" w:rsidRPr="002B7430">
        <w:rPr>
          <w:rFonts w:cs="Calibri"/>
        </w:rPr>
        <w:t>did</w:t>
      </w:r>
      <w:r w:rsidR="00F5308C" w:rsidRPr="002B7430">
        <w:rPr>
          <w:rFonts w:cs="Calibri"/>
        </w:rPr>
        <w:t xml:space="preserve"> not propose changes to the eligible patient population </w:t>
      </w:r>
      <w:r w:rsidR="00EE2D91" w:rsidRPr="002B7430">
        <w:rPr>
          <w:rFonts w:cs="Calibri"/>
        </w:rPr>
        <w:t xml:space="preserve">accessing evolocumab, </w:t>
      </w:r>
      <w:r w:rsidR="000B0481" w:rsidRPr="002B7430">
        <w:rPr>
          <w:rFonts w:cs="Calibri"/>
        </w:rPr>
        <w:t>comparators were not required</w:t>
      </w:r>
      <w:r w:rsidR="00F5308C" w:rsidRPr="002B7430">
        <w:rPr>
          <w:rFonts w:cs="Calibri"/>
        </w:rPr>
        <w:t>.</w:t>
      </w:r>
    </w:p>
    <w:p w14:paraId="0436B7D8" w14:textId="77777777" w:rsidR="00C27C1C" w:rsidRPr="002B7430" w:rsidRDefault="00C27C1C" w:rsidP="00CC70BD">
      <w:pPr>
        <w:pStyle w:val="Heading1"/>
        <w:keepNext/>
        <w:keepLines/>
        <w:numPr>
          <w:ilvl w:val="0"/>
          <w:numId w:val="1"/>
        </w:numPr>
        <w:spacing w:before="240"/>
        <w:ind w:left="709" w:hanging="709"/>
        <w:rPr>
          <w:sz w:val="32"/>
          <w:szCs w:val="32"/>
        </w:rPr>
      </w:pPr>
      <w:r w:rsidRPr="002B7430">
        <w:rPr>
          <w:sz w:val="32"/>
          <w:szCs w:val="32"/>
        </w:rPr>
        <w:t>Consideration of the evidence</w:t>
      </w:r>
    </w:p>
    <w:p w14:paraId="53394AF3" w14:textId="7414B606" w:rsidR="005E6D00" w:rsidRPr="002B7430" w:rsidRDefault="005E6D00" w:rsidP="00720B0C">
      <w:pPr>
        <w:pStyle w:val="4-SubsectionHeading"/>
        <w:rPr>
          <w:lang w:eastAsia="en-US"/>
        </w:rPr>
      </w:pPr>
      <w:r w:rsidRPr="002B7430">
        <w:rPr>
          <w:lang w:eastAsia="en-US"/>
        </w:rPr>
        <w:t>Sponsor hearing</w:t>
      </w:r>
    </w:p>
    <w:p w14:paraId="2D7F55F8" w14:textId="2A26E417" w:rsidR="005E6D00" w:rsidRPr="002B7430" w:rsidRDefault="005E6D00" w:rsidP="00CC70BD">
      <w:pPr>
        <w:pStyle w:val="3Bodytext"/>
        <w:numPr>
          <w:ilvl w:val="1"/>
          <w:numId w:val="1"/>
        </w:numPr>
        <w:jc w:val="both"/>
      </w:pPr>
      <w:r w:rsidRPr="002B7430">
        <w:t>There was no hearing for this item</w:t>
      </w:r>
      <w:r w:rsidR="0084572A" w:rsidRPr="002B7430">
        <w:t>.</w:t>
      </w:r>
    </w:p>
    <w:p w14:paraId="3D106CA5" w14:textId="0491AA10" w:rsidR="005E6D00" w:rsidRPr="002B7430" w:rsidRDefault="005E6D00" w:rsidP="005E6D00">
      <w:pPr>
        <w:pStyle w:val="4-SubsectionHeading"/>
        <w:rPr>
          <w:lang w:eastAsia="en-US"/>
        </w:rPr>
      </w:pPr>
      <w:bookmarkStart w:id="0" w:name="_Hlk162003731"/>
      <w:r w:rsidRPr="002B7430">
        <w:rPr>
          <w:lang w:eastAsia="en-US"/>
        </w:rPr>
        <w:t>Consumer comments</w:t>
      </w:r>
    </w:p>
    <w:p w14:paraId="6AB48AD2" w14:textId="77777777" w:rsidR="00123794" w:rsidRPr="002B7430" w:rsidRDefault="00BB7C2C" w:rsidP="00CC70BD">
      <w:pPr>
        <w:pStyle w:val="3Bodytext"/>
        <w:numPr>
          <w:ilvl w:val="1"/>
          <w:numId w:val="1"/>
        </w:numPr>
        <w:jc w:val="both"/>
        <w:rPr>
          <w:lang w:eastAsia="en-US"/>
        </w:rPr>
      </w:pPr>
      <w:r w:rsidRPr="002B7430">
        <w:t>The PBAC noted and welcomed the input from individuals (</w:t>
      </w:r>
      <w:r w:rsidR="00C540DF" w:rsidRPr="002B7430">
        <w:t>1</w:t>
      </w:r>
      <w:r w:rsidRPr="002B7430">
        <w:t>), health care professionals (</w:t>
      </w:r>
      <w:r w:rsidR="00C540DF" w:rsidRPr="002B7430">
        <w:t>54</w:t>
      </w:r>
      <w:r w:rsidRPr="002B7430">
        <w:t xml:space="preserve">) and organisations (1) via the Consumer Comments facility on the PBS website. </w:t>
      </w:r>
      <w:bookmarkEnd w:id="0"/>
      <w:r w:rsidR="003D0CD6" w:rsidRPr="002B7430">
        <w:t>The comments described a range of benefits of treatment with evolocumab</w:t>
      </w:r>
      <w:r w:rsidR="00F1362D" w:rsidRPr="002B7430">
        <w:t>,</w:t>
      </w:r>
      <w:r w:rsidR="003D0CD6" w:rsidRPr="002B7430">
        <w:t xml:space="preserve"> including</w:t>
      </w:r>
      <w:r w:rsidR="00123794" w:rsidRPr="002B7430">
        <w:t>:</w:t>
      </w:r>
      <w:r w:rsidR="00986009" w:rsidRPr="002B7430">
        <w:t xml:space="preserve"> </w:t>
      </w:r>
    </w:p>
    <w:p w14:paraId="78D4B313" w14:textId="1448F28B" w:rsidR="00123794" w:rsidRPr="002B7430" w:rsidRDefault="007435AD" w:rsidP="00982B96">
      <w:pPr>
        <w:pStyle w:val="Bulletpoints"/>
        <w:rPr>
          <w:lang w:eastAsia="en-US"/>
        </w:rPr>
      </w:pPr>
      <w:r w:rsidRPr="002B7430">
        <w:t xml:space="preserve">its </w:t>
      </w:r>
      <w:r w:rsidR="00E01A8F" w:rsidRPr="002B7430">
        <w:t>effectiveness</w:t>
      </w:r>
      <w:r w:rsidR="003D0CD6" w:rsidRPr="002B7430">
        <w:t xml:space="preserve"> in</w:t>
      </w:r>
      <w:r w:rsidR="00617AD9" w:rsidRPr="002B7430">
        <w:t xml:space="preserve"> managing hypercholesterolaemia</w:t>
      </w:r>
      <w:r w:rsidR="00C93902" w:rsidRPr="002B7430">
        <w:t xml:space="preserve"> (and subsequently cardiovascular risk)</w:t>
      </w:r>
      <w:r w:rsidR="00617AD9" w:rsidRPr="002B7430">
        <w:t>, which can be challenging to trea</w:t>
      </w:r>
      <w:r w:rsidR="00C93902" w:rsidRPr="002B7430">
        <w:t>t with other medication</w:t>
      </w:r>
      <w:r w:rsidR="008E5DF3" w:rsidRPr="002B7430">
        <w:t>s</w:t>
      </w:r>
      <w:r w:rsidR="00C93902" w:rsidRPr="002B7430">
        <w:t xml:space="preserve"> such as statins</w:t>
      </w:r>
      <w:r w:rsidR="007B095C" w:rsidRPr="002B7430">
        <w:t xml:space="preserve"> and ezetimibe in </w:t>
      </w:r>
      <w:r w:rsidR="008E5DF3" w:rsidRPr="002B7430">
        <w:t>certain</w:t>
      </w:r>
      <w:r w:rsidR="007B095C" w:rsidRPr="002B7430">
        <w:t xml:space="preserve"> patients</w:t>
      </w:r>
      <w:r w:rsidR="00617AD9" w:rsidRPr="002B7430">
        <w:t>.</w:t>
      </w:r>
      <w:r w:rsidR="003D0CD6" w:rsidRPr="002B7430">
        <w:t xml:space="preserve"> </w:t>
      </w:r>
    </w:p>
    <w:p w14:paraId="3A961BAA" w14:textId="2FEADAD4" w:rsidR="007435AD" w:rsidRPr="002B7430" w:rsidRDefault="008C3AAC" w:rsidP="00982B96">
      <w:pPr>
        <w:pStyle w:val="Bulletpoints"/>
        <w:rPr>
          <w:lang w:eastAsia="en-US"/>
        </w:rPr>
      </w:pPr>
      <w:r w:rsidRPr="002B7430">
        <w:t xml:space="preserve">good safety </w:t>
      </w:r>
      <w:r w:rsidR="00DF09B2" w:rsidRPr="002B7430">
        <w:t xml:space="preserve">and tolerability </w:t>
      </w:r>
      <w:r w:rsidRPr="002B7430">
        <w:t>profile</w:t>
      </w:r>
      <w:r w:rsidR="00B27705" w:rsidRPr="002B7430">
        <w:t xml:space="preserve">, including </w:t>
      </w:r>
      <w:r w:rsidR="00373A2F" w:rsidRPr="002B7430">
        <w:t>in patients</w:t>
      </w:r>
      <w:r w:rsidR="003D0CD6" w:rsidRPr="002B7430">
        <w:t xml:space="preserve"> </w:t>
      </w:r>
      <w:r w:rsidR="00E01A8F" w:rsidRPr="002B7430">
        <w:t>unable to</w:t>
      </w:r>
      <w:r w:rsidR="003D0CD6" w:rsidRPr="002B7430">
        <w:t xml:space="preserve"> tolerate statins</w:t>
      </w:r>
      <w:r w:rsidR="0027326D" w:rsidRPr="002B7430">
        <w:t xml:space="preserve"> or ezetimibe</w:t>
      </w:r>
      <w:r w:rsidR="007435AD" w:rsidRPr="002B7430">
        <w:t xml:space="preserve">. </w:t>
      </w:r>
    </w:p>
    <w:p w14:paraId="22A82B80" w14:textId="3069AE7E" w:rsidR="007435AD" w:rsidRPr="002B7430" w:rsidRDefault="007435AD" w:rsidP="00982B96">
      <w:pPr>
        <w:pStyle w:val="Bulletpoints"/>
        <w:rPr>
          <w:lang w:eastAsia="en-US"/>
        </w:rPr>
      </w:pPr>
      <w:r w:rsidRPr="002B7430">
        <w:t>easy administration</w:t>
      </w:r>
      <w:r w:rsidRPr="002B7430">
        <w:rPr>
          <w:lang w:eastAsia="en-US"/>
        </w:rPr>
        <w:t>.</w:t>
      </w:r>
    </w:p>
    <w:p w14:paraId="0ACF9D7B" w14:textId="4D60E257" w:rsidR="003D0CD6" w:rsidRPr="002B7430" w:rsidRDefault="003D0CD6" w:rsidP="00982B96">
      <w:pPr>
        <w:pStyle w:val="Bulletpoints"/>
        <w:rPr>
          <w:lang w:eastAsia="en-US"/>
        </w:rPr>
      </w:pPr>
      <w:r w:rsidRPr="002B7430">
        <w:t>improv</w:t>
      </w:r>
      <w:r w:rsidR="0010374B" w:rsidRPr="002B7430">
        <w:t>ed</w:t>
      </w:r>
      <w:r w:rsidRPr="002B7430">
        <w:t xml:space="preserve"> quality of life </w:t>
      </w:r>
      <w:r w:rsidR="0010374B" w:rsidRPr="002B7430">
        <w:t>in patients using evolocumab</w:t>
      </w:r>
      <w:r w:rsidRPr="002B7430">
        <w:t xml:space="preserve">. </w:t>
      </w:r>
    </w:p>
    <w:p w14:paraId="53AD6A95" w14:textId="79954444" w:rsidR="00B76146" w:rsidRPr="002B7430" w:rsidRDefault="00B76146" w:rsidP="00CC70BD">
      <w:pPr>
        <w:pStyle w:val="3Bodytext"/>
        <w:numPr>
          <w:ilvl w:val="1"/>
          <w:numId w:val="1"/>
        </w:numPr>
        <w:jc w:val="both"/>
        <w:rPr>
          <w:lang w:eastAsia="en-US"/>
        </w:rPr>
      </w:pPr>
      <w:r w:rsidRPr="002B7430">
        <w:t>Comments expressed support for an Authority Required (STREAMLINED) listing for initial treatment with evolocumab, and stated this would facilitate prescribing and improved access to patients who require this medication.</w:t>
      </w:r>
    </w:p>
    <w:p w14:paraId="2D1CF6F9" w14:textId="70C54658" w:rsidR="00617AD9" w:rsidRPr="002B7430" w:rsidRDefault="00617AD9" w:rsidP="00CC70BD">
      <w:pPr>
        <w:pStyle w:val="3Bodytext"/>
        <w:numPr>
          <w:ilvl w:val="1"/>
          <w:numId w:val="1"/>
        </w:numPr>
        <w:jc w:val="both"/>
        <w:rPr>
          <w:lang w:eastAsia="en-US"/>
        </w:rPr>
      </w:pPr>
      <w:r w:rsidRPr="002B7430">
        <w:t>A number of comments noted concern with</w:t>
      </w:r>
      <w:r w:rsidR="00A267E6" w:rsidRPr="002B7430">
        <w:t xml:space="preserve"> challenges accessing evolocumab on the PBS and</w:t>
      </w:r>
      <w:r w:rsidRPr="002B7430">
        <w:t xml:space="preserve"> </w:t>
      </w:r>
      <w:r w:rsidR="00D35825" w:rsidRPr="002B7430">
        <w:t>the time required before evolocumab could be initiated</w:t>
      </w:r>
      <w:r w:rsidR="00A267E6" w:rsidRPr="002B7430">
        <w:t xml:space="preserve">. Comments </w:t>
      </w:r>
      <w:r w:rsidR="00FE25C4" w:rsidRPr="002B7430">
        <w:t xml:space="preserve">stated </w:t>
      </w:r>
      <w:r w:rsidR="00D35825" w:rsidRPr="002B7430">
        <w:t>that th</w:t>
      </w:r>
      <w:r w:rsidR="00FE25C4" w:rsidRPr="002B7430">
        <w:t xml:space="preserve">e </w:t>
      </w:r>
      <w:r w:rsidR="00D35825" w:rsidRPr="002B7430">
        <w:t>time</w:t>
      </w:r>
      <w:r w:rsidR="00FE25C4" w:rsidRPr="002B7430">
        <w:t xml:space="preserve"> needed before patients could access evolocumab</w:t>
      </w:r>
      <w:r w:rsidR="00D35825" w:rsidRPr="002B7430">
        <w:t xml:space="preserve"> exposed </w:t>
      </w:r>
      <w:r w:rsidR="00FE25C4" w:rsidRPr="002B7430">
        <w:t>them</w:t>
      </w:r>
      <w:r w:rsidR="00D35825" w:rsidRPr="002B7430">
        <w:t xml:space="preserve"> to suboptimally controlled lipid levels</w:t>
      </w:r>
      <w:r w:rsidR="00C8195F" w:rsidRPr="002B7430">
        <w:t xml:space="preserve"> for longer. The majority of comments </w:t>
      </w:r>
      <w:r w:rsidR="00B214D9" w:rsidRPr="002B7430">
        <w:t xml:space="preserve">expressed support for a </w:t>
      </w:r>
      <w:r w:rsidR="00423A4F" w:rsidRPr="002B7430">
        <w:t xml:space="preserve">shorter minimal treatment duration </w:t>
      </w:r>
      <w:r w:rsidR="00B214D9" w:rsidRPr="002B7430">
        <w:t>with</w:t>
      </w:r>
      <w:r w:rsidR="00423A4F" w:rsidRPr="002B7430">
        <w:t xml:space="preserve"> a statin and ezetimibe</w:t>
      </w:r>
      <w:r w:rsidR="00C8195F" w:rsidRPr="002B7430">
        <w:t xml:space="preserve"> prior to initiating evolocumab</w:t>
      </w:r>
      <w:r w:rsidR="00D35825" w:rsidRPr="002B7430">
        <w:t>.</w:t>
      </w:r>
      <w:r w:rsidR="00423A4F" w:rsidRPr="002B7430">
        <w:t xml:space="preserve"> </w:t>
      </w:r>
      <w:r w:rsidR="00254330" w:rsidRPr="002B7430">
        <w:t>C</w:t>
      </w:r>
      <w:r w:rsidR="00F34092" w:rsidRPr="002B7430">
        <w:t>omments also stated that the longer timeframe until patients could initiate evolocumab increased the risk of patients being missed for follow-up management.</w:t>
      </w:r>
      <w:r w:rsidR="00BA57AA" w:rsidRPr="002B7430">
        <w:t xml:space="preserve"> </w:t>
      </w:r>
      <w:r w:rsidR="004814FF" w:rsidRPr="002B7430">
        <w:t>However, s</w:t>
      </w:r>
      <w:r w:rsidR="00C2549E" w:rsidRPr="002B7430">
        <w:t>everal comments</w:t>
      </w:r>
      <w:r w:rsidR="00BA57AA" w:rsidRPr="002B7430">
        <w:t xml:space="preserve"> expressed support for maintaining the </w:t>
      </w:r>
      <w:r w:rsidR="004814FF" w:rsidRPr="002B7430">
        <w:t>current required duration of</w:t>
      </w:r>
      <w:r w:rsidR="00BA57AA" w:rsidRPr="002B7430">
        <w:t xml:space="preserve"> taking a maximum </w:t>
      </w:r>
      <w:r w:rsidR="00103850" w:rsidRPr="002B7430">
        <w:t xml:space="preserve">tolerated </w:t>
      </w:r>
      <w:r w:rsidR="00BA57AA" w:rsidRPr="002B7430">
        <w:t>dose of statin and ezetimibe prior to initiating evolocumab</w:t>
      </w:r>
      <w:r w:rsidR="004347AD" w:rsidRPr="002B7430">
        <w:t xml:space="preserve">, </w:t>
      </w:r>
      <w:r w:rsidR="00387B4F" w:rsidRPr="002B7430">
        <w:t>with one comment noting</w:t>
      </w:r>
      <w:r w:rsidR="004347AD" w:rsidRPr="002B7430">
        <w:t xml:space="preserve"> that 4 weeks was an inadequate amount of </w:t>
      </w:r>
      <w:r w:rsidR="004814FF" w:rsidRPr="002B7430">
        <w:t xml:space="preserve">time </w:t>
      </w:r>
      <w:r w:rsidR="004347AD" w:rsidRPr="002B7430">
        <w:t>to measure</w:t>
      </w:r>
      <w:r w:rsidR="004814FF" w:rsidRPr="002B7430">
        <w:t xml:space="preserve"> the</w:t>
      </w:r>
      <w:r w:rsidR="004347AD" w:rsidRPr="002B7430">
        <w:t xml:space="preserve"> impact of medical and dietary intervention</w:t>
      </w:r>
      <w:r w:rsidR="004814FF" w:rsidRPr="002B7430">
        <w:t>s</w:t>
      </w:r>
      <w:r w:rsidR="004347AD" w:rsidRPr="002B7430">
        <w:t>.</w:t>
      </w:r>
    </w:p>
    <w:p w14:paraId="3AAC11EE" w14:textId="1F98BF20" w:rsidR="004632B7" w:rsidRPr="002B7430" w:rsidRDefault="004632B7" w:rsidP="00CC70BD">
      <w:pPr>
        <w:pStyle w:val="3Bodytext"/>
        <w:numPr>
          <w:ilvl w:val="1"/>
          <w:numId w:val="1"/>
        </w:numPr>
        <w:jc w:val="both"/>
        <w:rPr>
          <w:rFonts w:ascii="Calibri" w:eastAsia="Times New Roman" w:hAnsi="Calibri" w:cs="Times New Roman"/>
          <w:szCs w:val="24"/>
        </w:rPr>
      </w:pPr>
      <w:r w:rsidRPr="002B7430">
        <w:rPr>
          <w:lang w:eastAsia="en-US"/>
        </w:rPr>
        <w:t>The PBAC noted the advice</w:t>
      </w:r>
      <w:r w:rsidR="00BB3BCA" w:rsidRPr="002B7430">
        <w:rPr>
          <w:lang w:eastAsia="en-US"/>
        </w:rPr>
        <w:t xml:space="preserve"> </w:t>
      </w:r>
      <w:r w:rsidRPr="002B7430">
        <w:rPr>
          <w:lang w:eastAsia="en-US"/>
        </w:rPr>
        <w:t xml:space="preserve">received from hearts4heart </w:t>
      </w:r>
      <w:r w:rsidR="003C382C" w:rsidRPr="002B7430">
        <w:rPr>
          <w:lang w:eastAsia="en-US"/>
        </w:rPr>
        <w:t xml:space="preserve">that  a change to an Authority Required (STREAMLINED) listing for evolocumab would </w:t>
      </w:r>
      <w:r w:rsidR="00314D76" w:rsidRPr="002B7430">
        <w:rPr>
          <w:lang w:eastAsia="en-US"/>
        </w:rPr>
        <w:t xml:space="preserve">reduce the administrative burden on prescribers and allow increased time for patient care, and the recommendations in Australian and international guidelines regarding </w:t>
      </w:r>
      <w:r w:rsidR="00A329D0" w:rsidRPr="002B7430">
        <w:rPr>
          <w:lang w:eastAsia="en-US"/>
        </w:rPr>
        <w:t>timelines when LDL cholesterol levels should be re-assessed.</w:t>
      </w:r>
      <w:r w:rsidR="00BB3BCA" w:rsidRPr="002B7430">
        <w:t xml:space="preserve"> </w:t>
      </w:r>
    </w:p>
    <w:p w14:paraId="3E507060" w14:textId="18C9A51A" w:rsidR="00803436" w:rsidRPr="002B7430" w:rsidRDefault="00300A70" w:rsidP="003D0CD6">
      <w:pPr>
        <w:pStyle w:val="4-SubsectionHeading"/>
        <w:rPr>
          <w:lang w:eastAsia="en-US"/>
        </w:rPr>
      </w:pPr>
      <w:r w:rsidRPr="002B7430">
        <w:rPr>
          <w:lang w:eastAsia="en-US"/>
        </w:rPr>
        <w:t>Clinical guidelines</w:t>
      </w:r>
    </w:p>
    <w:p w14:paraId="40FEF34B" w14:textId="64DC5B48" w:rsidR="00B1097D" w:rsidRPr="002B7430" w:rsidRDefault="003068E7" w:rsidP="00CC70BD">
      <w:pPr>
        <w:pStyle w:val="3Bodytext"/>
        <w:numPr>
          <w:ilvl w:val="1"/>
          <w:numId w:val="1"/>
        </w:numPr>
        <w:jc w:val="both"/>
        <w:rPr>
          <w:i/>
        </w:rPr>
      </w:pPr>
      <w:r w:rsidRPr="002B7430">
        <w:t>The submission</w:t>
      </w:r>
      <w:r w:rsidR="000E5864" w:rsidRPr="002B7430">
        <w:t xml:space="preserve"> </w:t>
      </w:r>
      <w:r w:rsidR="0079406B" w:rsidRPr="002B7430">
        <w:t xml:space="preserve">claimed that the </w:t>
      </w:r>
      <w:r w:rsidR="001D33B6" w:rsidRPr="002B7430">
        <w:t>requirement for at least 12 weeks of</w:t>
      </w:r>
      <w:r w:rsidR="00AF0E71" w:rsidRPr="002B7430">
        <w:t xml:space="preserve"> treatment with both</w:t>
      </w:r>
      <w:r w:rsidR="008875AC" w:rsidRPr="002B7430">
        <w:t xml:space="preserve"> a</w:t>
      </w:r>
      <w:r w:rsidR="001D33B6" w:rsidRPr="002B7430">
        <w:t xml:space="preserve"> maximum tolerated </w:t>
      </w:r>
      <w:r w:rsidR="008875AC" w:rsidRPr="002B7430">
        <w:t xml:space="preserve">dose of </w:t>
      </w:r>
      <w:r w:rsidR="001D33B6" w:rsidRPr="002B7430">
        <w:t>statin and</w:t>
      </w:r>
      <w:r w:rsidR="008875AC" w:rsidRPr="002B7430">
        <w:t xml:space="preserve"> 12 weeks of treatment with</w:t>
      </w:r>
      <w:r w:rsidR="001D33B6" w:rsidRPr="002B7430">
        <w:t xml:space="preserve"> ezetimibe</w:t>
      </w:r>
      <w:r w:rsidR="008875AC" w:rsidRPr="002B7430">
        <w:t xml:space="preserve"> (24 weeks in total)</w:t>
      </w:r>
      <w:r w:rsidR="001D33B6" w:rsidRPr="002B7430">
        <w:t xml:space="preserve"> prior to</w:t>
      </w:r>
      <w:r w:rsidR="008875AC" w:rsidRPr="002B7430">
        <w:t xml:space="preserve"> initiating treatment with</w:t>
      </w:r>
      <w:r w:rsidR="001D33B6" w:rsidRPr="002B7430">
        <w:t xml:space="preserve"> evolocumab d</w:t>
      </w:r>
      <w:r w:rsidR="00243D9B" w:rsidRPr="002B7430">
        <w:t>id</w:t>
      </w:r>
      <w:r w:rsidR="001D33B6" w:rsidRPr="002B7430">
        <w:t xml:space="preserve"> not </w:t>
      </w:r>
      <w:r w:rsidR="00220585" w:rsidRPr="002B7430">
        <w:t>align with local and international guidelines</w:t>
      </w:r>
      <w:r w:rsidR="00D50C57" w:rsidRPr="002B7430">
        <w:t>.</w:t>
      </w:r>
      <w:r w:rsidR="00E31EFC" w:rsidRPr="002B7430">
        <w:t xml:space="preserve"> </w:t>
      </w:r>
      <w:r w:rsidR="00D50C57" w:rsidRPr="002B7430">
        <w:t>It</w:t>
      </w:r>
      <w:r w:rsidR="00E31EFC" w:rsidRPr="002B7430">
        <w:t xml:space="preserve"> cited </w:t>
      </w:r>
      <w:r w:rsidR="00D50C57" w:rsidRPr="002B7430">
        <w:t xml:space="preserve">the following </w:t>
      </w:r>
      <w:r w:rsidR="00E31EFC" w:rsidRPr="002B7430">
        <w:t>guidelin</w:t>
      </w:r>
      <w:r w:rsidR="00637A46" w:rsidRPr="002B7430">
        <w:t>e</w:t>
      </w:r>
      <w:r w:rsidR="00E31EFC" w:rsidRPr="002B7430">
        <w:t>s:</w:t>
      </w:r>
      <w:r w:rsidR="000E5864" w:rsidRPr="002B7430">
        <w:t xml:space="preserve"> </w:t>
      </w:r>
    </w:p>
    <w:p w14:paraId="4D2B6EA6" w14:textId="003C648A" w:rsidR="00D50C57" w:rsidRPr="002B7430" w:rsidRDefault="00C37227" w:rsidP="00C57C80">
      <w:pPr>
        <w:pStyle w:val="3-BodyText"/>
        <w:numPr>
          <w:ilvl w:val="2"/>
          <w:numId w:val="1"/>
        </w:numPr>
        <w:ind w:left="1134"/>
      </w:pPr>
      <w:r w:rsidRPr="002B7430">
        <w:rPr>
          <w:iCs/>
        </w:rPr>
        <w:t xml:space="preserve">The </w:t>
      </w:r>
      <w:r w:rsidR="003068E7" w:rsidRPr="002B7430">
        <w:t>Australian Therapeutic Guidelines</w:t>
      </w:r>
      <w:r w:rsidR="00947D12" w:rsidRPr="002B7430">
        <w:rPr>
          <w:rStyle w:val="FootnoteReference"/>
        </w:rPr>
        <w:footnoteReference w:id="2"/>
      </w:r>
      <w:r w:rsidR="003068E7" w:rsidRPr="002B7430">
        <w:t xml:space="preserve"> </w:t>
      </w:r>
      <w:r w:rsidR="00D50C57" w:rsidRPr="002B7430">
        <w:t xml:space="preserve">recommend: </w:t>
      </w:r>
    </w:p>
    <w:p w14:paraId="504E1833" w14:textId="6F29852D" w:rsidR="00947D12" w:rsidRPr="002B7430" w:rsidRDefault="00D50C57" w:rsidP="00C57C80">
      <w:pPr>
        <w:pStyle w:val="3-BodyText"/>
        <w:numPr>
          <w:ilvl w:val="0"/>
          <w:numId w:val="12"/>
        </w:numPr>
        <w:ind w:left="1560"/>
      </w:pPr>
      <w:r w:rsidRPr="002B7430">
        <w:t>T</w:t>
      </w:r>
      <w:r w:rsidR="00947D12" w:rsidRPr="002B7430">
        <w:t>o assess the response to lipid-modifying therapy, recheck lipid concentrations around 6</w:t>
      </w:r>
      <w:r w:rsidRPr="002B7430">
        <w:t> </w:t>
      </w:r>
      <w:r w:rsidR="00947D12" w:rsidRPr="002B7430">
        <w:t>weeks after starting or adjusting therapy</w:t>
      </w:r>
      <w:r w:rsidRPr="002B7430">
        <w:t>.</w:t>
      </w:r>
    </w:p>
    <w:p w14:paraId="2E9DB643" w14:textId="301A70C9" w:rsidR="00D50C57" w:rsidRPr="002B7430" w:rsidRDefault="0046012E" w:rsidP="00C57C80">
      <w:pPr>
        <w:pStyle w:val="3-BodyText"/>
        <w:numPr>
          <w:ilvl w:val="0"/>
          <w:numId w:val="12"/>
        </w:numPr>
        <w:ind w:left="1560"/>
      </w:pPr>
      <w:r w:rsidRPr="002B7430">
        <w:t>Use statins as first-line lipid-modifying therapy to reduce ASCVD risk in all patients with established ASCVD or at high absolute ASCVD risk.</w:t>
      </w:r>
      <w:r w:rsidR="005D0D9F" w:rsidRPr="002B7430">
        <w:t xml:space="preserve"> </w:t>
      </w:r>
    </w:p>
    <w:p w14:paraId="511793BB" w14:textId="04259BDE" w:rsidR="001B154B" w:rsidRPr="002B7430" w:rsidRDefault="00E628CE" w:rsidP="00C57C80">
      <w:pPr>
        <w:pStyle w:val="3-BodyText"/>
        <w:numPr>
          <w:ilvl w:val="0"/>
          <w:numId w:val="12"/>
        </w:numPr>
        <w:ind w:left="1560"/>
      </w:pPr>
      <w:r w:rsidRPr="002B7430">
        <w:t>Consider adding ezetimibe to statin therapy if the LDL cholesterol target concentration is not met after 6 weeks with the maximum tolerated dose of a statin alone.</w:t>
      </w:r>
    </w:p>
    <w:p w14:paraId="1FD480DB" w14:textId="48B9A167" w:rsidR="001B154B" w:rsidRPr="002B7430" w:rsidRDefault="001B154B" w:rsidP="00C57C80">
      <w:pPr>
        <w:pStyle w:val="3-BodyText"/>
        <w:numPr>
          <w:ilvl w:val="0"/>
          <w:numId w:val="12"/>
        </w:numPr>
        <w:ind w:left="1560"/>
      </w:pPr>
      <w:r w:rsidRPr="002B7430">
        <w:t xml:space="preserve">If the LDL cholesterol target is not achieved with the combination of the maximum </w:t>
      </w:r>
      <w:r w:rsidR="00E90357" w:rsidRPr="002B7430">
        <w:t>tolerated dose of a statin plus ezetimibe, consider adding a PCSK9 inhibitor.</w:t>
      </w:r>
    </w:p>
    <w:p w14:paraId="18F66C93" w14:textId="71DEBFA2" w:rsidR="001238F2" w:rsidRPr="002B7430" w:rsidRDefault="001238F2" w:rsidP="00C57C80">
      <w:pPr>
        <w:pStyle w:val="3-BodyText"/>
        <w:numPr>
          <w:ilvl w:val="2"/>
          <w:numId w:val="1"/>
        </w:numPr>
        <w:ind w:left="1134"/>
        <w:rPr>
          <w:i/>
        </w:rPr>
      </w:pPr>
      <w:r w:rsidRPr="002B7430">
        <w:t>The</w:t>
      </w:r>
      <w:r w:rsidR="00500FAA" w:rsidRPr="002B7430">
        <w:t xml:space="preserve"> Asian Pacific Society of Cardiology Consensus Recommendations</w:t>
      </w:r>
      <w:r w:rsidRPr="002B7430">
        <w:t xml:space="preserve"> on Dyslipidaemia</w:t>
      </w:r>
      <w:r w:rsidRPr="002B7430">
        <w:rPr>
          <w:rStyle w:val="FootnoteReference"/>
        </w:rPr>
        <w:footnoteReference w:id="3"/>
      </w:r>
      <w:r w:rsidRPr="002B7430">
        <w:t xml:space="preserve"> recommend:</w:t>
      </w:r>
    </w:p>
    <w:p w14:paraId="30A14770" w14:textId="700FB7F7" w:rsidR="001238F2" w:rsidRPr="002B7430" w:rsidRDefault="00FF4EB8" w:rsidP="00C57C80">
      <w:pPr>
        <w:pStyle w:val="3-BodyText"/>
        <w:numPr>
          <w:ilvl w:val="0"/>
          <w:numId w:val="12"/>
        </w:numPr>
        <w:ind w:left="1560"/>
        <w:rPr>
          <w:i/>
        </w:rPr>
      </w:pPr>
      <w:r w:rsidRPr="002B7430">
        <w:rPr>
          <w:iCs/>
        </w:rPr>
        <w:t xml:space="preserve">For patients with very high risk chronic coronary syndrome, upfront initiation of combination therapy with high-dose intensity statins and ezetimibe may be considered. A PCSK9 inhibitor may be added for those who do not achieve target within 4 weeks of initial </w:t>
      </w:r>
      <w:r w:rsidR="00370A90" w:rsidRPr="002B7430">
        <w:rPr>
          <w:iCs/>
        </w:rPr>
        <w:t>therapy.</w:t>
      </w:r>
    </w:p>
    <w:p w14:paraId="70DDAF94" w14:textId="7EB506D2" w:rsidR="004522CD" w:rsidRPr="002B7430" w:rsidRDefault="005110E3" w:rsidP="00C57C80">
      <w:pPr>
        <w:pStyle w:val="3-BodyText"/>
        <w:numPr>
          <w:ilvl w:val="0"/>
          <w:numId w:val="12"/>
        </w:numPr>
        <w:ind w:left="1560"/>
        <w:rPr>
          <w:i/>
        </w:rPr>
      </w:pPr>
      <w:r w:rsidRPr="002B7430">
        <w:t>R</w:t>
      </w:r>
      <w:r w:rsidR="00500FAA" w:rsidRPr="002B7430">
        <w:t>eassessment of lipid levels after 4</w:t>
      </w:r>
      <w:r w:rsidR="000D49FC" w:rsidRPr="002B7430">
        <w:t xml:space="preserve"> </w:t>
      </w:r>
      <w:r w:rsidR="00500FAA" w:rsidRPr="002B7430">
        <w:t>weeks of therapy to assess treatment response and the need for up</w:t>
      </w:r>
      <w:r w:rsidR="003E7797" w:rsidRPr="002B7430">
        <w:t>-</w:t>
      </w:r>
      <w:r w:rsidR="00500FAA" w:rsidRPr="002B7430">
        <w:t xml:space="preserve">titration of therapy was agreed on for patients with very-high-risk </w:t>
      </w:r>
      <w:r w:rsidRPr="002B7430">
        <w:t>c</w:t>
      </w:r>
      <w:r w:rsidR="00500FAA" w:rsidRPr="002B7430">
        <w:t xml:space="preserve">hronic </w:t>
      </w:r>
      <w:r w:rsidRPr="002B7430">
        <w:t>c</w:t>
      </w:r>
      <w:r w:rsidR="00500FAA" w:rsidRPr="002B7430">
        <w:t xml:space="preserve">oronary </w:t>
      </w:r>
      <w:r w:rsidRPr="002B7430">
        <w:t>s</w:t>
      </w:r>
      <w:r w:rsidR="00500FAA" w:rsidRPr="002B7430">
        <w:t>yndrome</w:t>
      </w:r>
      <w:r w:rsidR="00946E68" w:rsidRPr="002B7430">
        <w:t xml:space="preserve"> </w:t>
      </w:r>
      <w:r w:rsidR="00500FAA" w:rsidRPr="002B7430">
        <w:t>to avoid treatment inertia and ensure that targets are reached in the shortest time possible</w:t>
      </w:r>
      <w:r w:rsidR="007619C6" w:rsidRPr="002B7430">
        <w:t>.</w:t>
      </w:r>
      <w:r w:rsidR="001A7D3A" w:rsidRPr="002B7430">
        <w:t xml:space="preserve"> </w:t>
      </w:r>
    </w:p>
    <w:p w14:paraId="469BB3D0" w14:textId="6D8640BE" w:rsidR="009E2F37" w:rsidRPr="002B7430" w:rsidRDefault="009E2F37" w:rsidP="00C57C80">
      <w:pPr>
        <w:pStyle w:val="3-BodyText"/>
        <w:numPr>
          <w:ilvl w:val="2"/>
          <w:numId w:val="1"/>
        </w:numPr>
        <w:ind w:left="1134"/>
        <w:rPr>
          <w:i/>
        </w:rPr>
      </w:pPr>
      <w:r w:rsidRPr="002B7430">
        <w:rPr>
          <w:iCs/>
        </w:rPr>
        <w:t>The 2019 ESC/EAS Guidelines for the management of dyslipidaemias: lipid modification to reduce cardiovascular risk</w:t>
      </w:r>
      <w:r w:rsidR="00DF7332" w:rsidRPr="002B7430">
        <w:rPr>
          <w:iCs/>
        </w:rPr>
        <w:t xml:space="preserve"> recommend</w:t>
      </w:r>
      <w:r w:rsidR="004A400D" w:rsidRPr="002B7430">
        <w:rPr>
          <w:rStyle w:val="FootnoteReference"/>
          <w:iCs/>
        </w:rPr>
        <w:footnoteReference w:id="4"/>
      </w:r>
      <w:r w:rsidR="00DF7332" w:rsidRPr="002B7430">
        <w:rPr>
          <w:iCs/>
        </w:rPr>
        <w:t>:</w:t>
      </w:r>
    </w:p>
    <w:p w14:paraId="5AADF59F" w14:textId="3114CF8D" w:rsidR="008148C5" w:rsidRPr="002B7430" w:rsidRDefault="008148C5" w:rsidP="00C57C80">
      <w:pPr>
        <w:pStyle w:val="3-BodyText"/>
        <w:numPr>
          <w:ilvl w:val="0"/>
          <w:numId w:val="12"/>
        </w:numPr>
        <w:ind w:left="1560"/>
        <w:rPr>
          <w:i/>
        </w:rPr>
      </w:pPr>
      <w:r w:rsidRPr="002B7430">
        <w:rPr>
          <w:iCs/>
        </w:rPr>
        <w:t>lipid levels should be assessed 8 (</w:t>
      </w:r>
      <w:r w:rsidRPr="002B7430">
        <w:rPr>
          <w:iCs/>
          <w:u w:val="single"/>
        </w:rPr>
        <w:t>+</w:t>
      </w:r>
      <w:r w:rsidRPr="002B7430">
        <w:rPr>
          <w:iCs/>
        </w:rPr>
        <w:t xml:space="preserve">4) weeks </w:t>
      </w:r>
      <w:r w:rsidR="008E115D" w:rsidRPr="002B7430">
        <w:rPr>
          <w:iCs/>
        </w:rPr>
        <w:t>after starting lipid-lowering therapy, and 8 (</w:t>
      </w:r>
      <w:r w:rsidR="008E115D" w:rsidRPr="002B7430">
        <w:rPr>
          <w:iCs/>
          <w:u w:val="single"/>
        </w:rPr>
        <w:t>+</w:t>
      </w:r>
      <w:r w:rsidR="008E115D" w:rsidRPr="002B7430">
        <w:rPr>
          <w:iCs/>
        </w:rPr>
        <w:t xml:space="preserve">4) weeks after treatment is adjusted until goal is </w:t>
      </w:r>
      <w:r w:rsidR="00370A90" w:rsidRPr="002B7430">
        <w:rPr>
          <w:iCs/>
        </w:rPr>
        <w:t>achieved.</w:t>
      </w:r>
    </w:p>
    <w:p w14:paraId="14836BAD" w14:textId="5998E5C0" w:rsidR="00091D43" w:rsidRPr="002B7430" w:rsidRDefault="00091D43" w:rsidP="00C57C80">
      <w:pPr>
        <w:pStyle w:val="3-BodyText"/>
        <w:numPr>
          <w:ilvl w:val="0"/>
          <w:numId w:val="12"/>
        </w:numPr>
        <w:ind w:left="1560"/>
        <w:rPr>
          <w:i/>
        </w:rPr>
      </w:pPr>
      <w:r w:rsidRPr="002B7430">
        <w:rPr>
          <w:iCs/>
        </w:rPr>
        <w:t xml:space="preserve">In patients with acute coronary syndrome at very high risk, if the LDL cholesterol level goal is not achieved after 4-6 weeks of </w:t>
      </w:r>
      <w:r w:rsidR="002654BD" w:rsidRPr="002B7430">
        <w:rPr>
          <w:iCs/>
        </w:rPr>
        <w:t xml:space="preserve">the maximum tolerated dose of statin, combination with ezetimibe is </w:t>
      </w:r>
      <w:r w:rsidR="00370A90" w:rsidRPr="002B7430">
        <w:rPr>
          <w:iCs/>
        </w:rPr>
        <w:t>recommended.</w:t>
      </w:r>
    </w:p>
    <w:p w14:paraId="685B4CF5" w14:textId="125FA928" w:rsidR="000D32B1" w:rsidRPr="002B7430" w:rsidRDefault="000D32B1" w:rsidP="00C57C80">
      <w:pPr>
        <w:pStyle w:val="3-BodyText"/>
        <w:numPr>
          <w:ilvl w:val="0"/>
          <w:numId w:val="12"/>
        </w:numPr>
        <w:ind w:left="1560"/>
        <w:rPr>
          <w:i/>
        </w:rPr>
      </w:pPr>
      <w:r w:rsidRPr="002B7430">
        <w:rPr>
          <w:iCs/>
        </w:rPr>
        <w:t>In patients with acute coronary syndrome, if the LDL-cholesterol target goal is not achieved after 4-6 weeks despite maximum tolerated statin dose and ezetimibe, addition of a PCSK9 inhibitor is recommended</w:t>
      </w:r>
      <w:r w:rsidR="008722DF" w:rsidRPr="002B7430">
        <w:rPr>
          <w:iCs/>
        </w:rPr>
        <w:t>.</w:t>
      </w:r>
    </w:p>
    <w:p w14:paraId="56381031" w14:textId="0FACD596" w:rsidR="00984E50" w:rsidRPr="002B7430" w:rsidRDefault="00984E50" w:rsidP="00C57C80">
      <w:pPr>
        <w:pStyle w:val="3-BodyText"/>
        <w:numPr>
          <w:ilvl w:val="2"/>
          <w:numId w:val="1"/>
        </w:numPr>
        <w:ind w:left="1134"/>
        <w:rPr>
          <w:i/>
        </w:rPr>
      </w:pPr>
      <w:r w:rsidRPr="002B7430">
        <w:rPr>
          <w:iCs/>
        </w:rPr>
        <w:t>The 2023 ESC Guidelines for the management of acute coronary syndromes</w:t>
      </w:r>
      <w:r w:rsidRPr="002B7430">
        <w:rPr>
          <w:rStyle w:val="FootnoteReference"/>
          <w:iCs/>
        </w:rPr>
        <w:footnoteReference w:id="5"/>
      </w:r>
      <w:r w:rsidR="00ED4795" w:rsidRPr="002B7430">
        <w:rPr>
          <w:iCs/>
        </w:rPr>
        <w:t xml:space="preserve"> recommend:</w:t>
      </w:r>
    </w:p>
    <w:p w14:paraId="0972DBD1" w14:textId="2F72BE83" w:rsidR="00ED4795" w:rsidRPr="002B7430" w:rsidRDefault="00ED4795" w:rsidP="00C57C80">
      <w:pPr>
        <w:pStyle w:val="3-BodyText"/>
        <w:numPr>
          <w:ilvl w:val="0"/>
          <w:numId w:val="12"/>
        </w:numPr>
        <w:ind w:left="1560"/>
        <w:rPr>
          <w:i/>
        </w:rPr>
      </w:pPr>
      <w:r w:rsidRPr="002B7430">
        <w:rPr>
          <w:iCs/>
        </w:rPr>
        <w:t>Lipid levels should be measured 4-6 weeks</w:t>
      </w:r>
      <w:r w:rsidR="00292603" w:rsidRPr="002B7430">
        <w:rPr>
          <w:iCs/>
        </w:rPr>
        <w:t xml:space="preserve"> after each treatment o</w:t>
      </w:r>
      <w:r w:rsidR="00C43660" w:rsidRPr="002B7430">
        <w:rPr>
          <w:iCs/>
        </w:rPr>
        <w:t>r</w:t>
      </w:r>
      <w:r w:rsidR="00292603" w:rsidRPr="002B7430">
        <w:rPr>
          <w:iCs/>
        </w:rPr>
        <w:t xml:space="preserve"> dose adjustment to determine if treatment goals have been achieved.</w:t>
      </w:r>
    </w:p>
    <w:p w14:paraId="156A483B" w14:textId="77777777" w:rsidR="00AC4DBA" w:rsidRPr="002B7430" w:rsidRDefault="00292603" w:rsidP="00C57C80">
      <w:pPr>
        <w:pStyle w:val="3-BodyText"/>
        <w:numPr>
          <w:ilvl w:val="0"/>
          <w:numId w:val="12"/>
        </w:numPr>
        <w:ind w:left="1560"/>
        <w:rPr>
          <w:i/>
        </w:rPr>
      </w:pPr>
      <w:r w:rsidRPr="002B7430">
        <w:rPr>
          <w:iCs/>
        </w:rPr>
        <w:t xml:space="preserve">If LDL cholesterol levels are not achieved with the maximum tolerated dose of </w:t>
      </w:r>
      <w:r w:rsidR="00AC4DBA" w:rsidRPr="002B7430">
        <w:rPr>
          <w:iCs/>
        </w:rPr>
        <w:t xml:space="preserve">a </w:t>
      </w:r>
      <w:r w:rsidRPr="002B7430">
        <w:rPr>
          <w:iCs/>
        </w:rPr>
        <w:t>statin</w:t>
      </w:r>
      <w:r w:rsidR="00AC4DBA" w:rsidRPr="002B7430">
        <w:rPr>
          <w:iCs/>
        </w:rPr>
        <w:t xml:space="preserve"> alone after 4-6 weeks following acute coronary syndrome, adding ezetimibe is recommended.</w:t>
      </w:r>
    </w:p>
    <w:p w14:paraId="0FCB3E77" w14:textId="66479EED" w:rsidR="00292603" w:rsidRPr="002B7430" w:rsidRDefault="00132A2B" w:rsidP="00C57C80">
      <w:pPr>
        <w:pStyle w:val="3-BodyText"/>
        <w:numPr>
          <w:ilvl w:val="0"/>
          <w:numId w:val="12"/>
        </w:numPr>
        <w:ind w:left="1560"/>
        <w:rPr>
          <w:i/>
        </w:rPr>
      </w:pPr>
      <w:r w:rsidRPr="002B7430">
        <w:rPr>
          <w:iCs/>
        </w:rPr>
        <w:t>A PCSK9 inhibitor is recommended if patients do not meet their LDL cholesterol goal</w:t>
      </w:r>
      <w:r w:rsidR="000C4EFE" w:rsidRPr="002B7430">
        <w:rPr>
          <w:iCs/>
        </w:rPr>
        <w:t xml:space="preserve"> after 4-6 weeks of therapy</w:t>
      </w:r>
      <w:r w:rsidRPr="002B7430">
        <w:rPr>
          <w:iCs/>
        </w:rPr>
        <w:t xml:space="preserve"> with</w:t>
      </w:r>
      <w:r w:rsidR="000C4EFE" w:rsidRPr="002B7430">
        <w:rPr>
          <w:iCs/>
        </w:rPr>
        <w:t xml:space="preserve"> a</w:t>
      </w:r>
      <w:r w:rsidRPr="002B7430">
        <w:rPr>
          <w:iCs/>
        </w:rPr>
        <w:t xml:space="preserve"> </w:t>
      </w:r>
      <w:r w:rsidR="00A31A0D" w:rsidRPr="002B7430">
        <w:rPr>
          <w:iCs/>
        </w:rPr>
        <w:t>maximum tolerated dose of statin and ezetimibe.</w:t>
      </w:r>
    </w:p>
    <w:p w14:paraId="270E44A9" w14:textId="74FB7E83" w:rsidR="00D733EE" w:rsidRPr="002B7430" w:rsidRDefault="00B70AB7" w:rsidP="00CC70BD">
      <w:pPr>
        <w:pStyle w:val="ListParagraph"/>
        <w:numPr>
          <w:ilvl w:val="1"/>
          <w:numId w:val="1"/>
        </w:numPr>
        <w:jc w:val="both"/>
        <w:rPr>
          <w:rFonts w:eastAsiaTheme="minorHAnsi" w:cstheme="minorBidi"/>
          <w:iCs/>
          <w:snapToGrid/>
          <w:szCs w:val="22"/>
        </w:rPr>
      </w:pPr>
      <w:r w:rsidRPr="002B7430">
        <w:rPr>
          <w:rFonts w:eastAsiaTheme="minorHAnsi" w:cstheme="minorBidi"/>
          <w:iCs/>
          <w:snapToGrid/>
          <w:szCs w:val="22"/>
        </w:rPr>
        <w:t xml:space="preserve">The submission also cited a review article from 2019 </w:t>
      </w:r>
      <w:r w:rsidR="00B407C0" w:rsidRPr="002B7430">
        <w:rPr>
          <w:rFonts w:eastAsiaTheme="minorHAnsi" w:cstheme="minorBidi"/>
          <w:iCs/>
          <w:snapToGrid/>
          <w:szCs w:val="22"/>
        </w:rPr>
        <w:t xml:space="preserve">which provided an author consensus of high-risk patients who should be considered for treatment with PCSK9 inhibitors. </w:t>
      </w:r>
      <w:r w:rsidR="000D1F03" w:rsidRPr="002B7430">
        <w:rPr>
          <w:rFonts w:eastAsiaTheme="minorHAnsi" w:cstheme="minorBidi"/>
          <w:iCs/>
          <w:snapToGrid/>
          <w:szCs w:val="22"/>
        </w:rPr>
        <w:t xml:space="preserve">The LDL cholesterol levels cited </w:t>
      </w:r>
      <w:r w:rsidR="00B33931" w:rsidRPr="002B7430">
        <w:rPr>
          <w:rFonts w:eastAsiaTheme="minorHAnsi" w:cstheme="minorBidi"/>
          <w:iCs/>
          <w:snapToGrid/>
          <w:szCs w:val="22"/>
        </w:rPr>
        <w:t xml:space="preserve">are for patients </w:t>
      </w:r>
      <w:r w:rsidR="00093FCE" w:rsidRPr="002B7430">
        <w:rPr>
          <w:rFonts w:eastAsiaTheme="minorHAnsi" w:cstheme="minorBidi"/>
          <w:iCs/>
          <w:snapToGrid/>
          <w:szCs w:val="22"/>
        </w:rPr>
        <w:t>treated with</w:t>
      </w:r>
      <w:r w:rsidR="00B33931" w:rsidRPr="002B7430">
        <w:rPr>
          <w:rFonts w:eastAsiaTheme="minorHAnsi" w:cstheme="minorBidi"/>
          <w:iCs/>
          <w:snapToGrid/>
          <w:szCs w:val="22"/>
        </w:rPr>
        <w:t xml:space="preserve"> 6 weeks of</w:t>
      </w:r>
      <w:r w:rsidR="008A2EE6" w:rsidRPr="002B7430">
        <w:rPr>
          <w:rFonts w:eastAsiaTheme="minorHAnsi" w:cstheme="minorBidi"/>
          <w:iCs/>
          <w:snapToGrid/>
          <w:szCs w:val="22"/>
        </w:rPr>
        <w:t xml:space="preserve"> a</w:t>
      </w:r>
      <w:r w:rsidR="00B33931" w:rsidRPr="002B7430">
        <w:rPr>
          <w:rFonts w:eastAsiaTheme="minorHAnsi" w:cstheme="minorBidi"/>
          <w:iCs/>
          <w:snapToGrid/>
          <w:szCs w:val="22"/>
        </w:rPr>
        <w:t xml:space="preserve"> maximum tolerated dose of a statin followed by the addition of ezetimibe for 6 weeks.</w:t>
      </w:r>
      <w:r w:rsidR="00B33931" w:rsidRPr="002B7430">
        <w:rPr>
          <w:rStyle w:val="FootnoteReference"/>
          <w:rFonts w:eastAsiaTheme="minorHAnsi" w:cstheme="minorBidi"/>
          <w:iCs/>
          <w:snapToGrid/>
          <w:szCs w:val="22"/>
        </w:rPr>
        <w:footnoteReference w:id="6"/>
      </w:r>
    </w:p>
    <w:p w14:paraId="3F0F6E14" w14:textId="77777777" w:rsidR="00AC73A1" w:rsidRPr="002B7430" w:rsidRDefault="00AC73A1" w:rsidP="00067DD6">
      <w:pPr>
        <w:pStyle w:val="4-SubsectionHeading"/>
        <w:rPr>
          <w:lang w:eastAsia="en-US"/>
        </w:rPr>
      </w:pPr>
      <w:r w:rsidRPr="002B7430">
        <w:rPr>
          <w:lang w:eastAsia="en-US"/>
        </w:rPr>
        <w:t xml:space="preserve">Clinical trials </w:t>
      </w:r>
    </w:p>
    <w:p w14:paraId="4DFEC7D6" w14:textId="6175B47E" w:rsidR="00AC73A1" w:rsidRPr="002B7430" w:rsidRDefault="00E00761" w:rsidP="00CC70BD">
      <w:pPr>
        <w:pStyle w:val="3Bodytext"/>
        <w:numPr>
          <w:ilvl w:val="1"/>
          <w:numId w:val="1"/>
        </w:numPr>
        <w:jc w:val="both"/>
        <w:rPr>
          <w:iCs/>
        </w:rPr>
      </w:pPr>
      <w:r w:rsidRPr="002B7430">
        <w:t>The submission cited the findings of two recently completed extension studies evaluating the long-term safety, tolerability, and efficacy of evolocumab in patients with established cardiovascular disease who completed the phase 3 Study 20110118 (Study 20130295 and Study 20160250). The submission stated the results of these studies showed sustained reductions in LDL cholesterol levels with evolocumab therapy, and stated there were no new safety concerns identified in these studies, with adverse events similar to those seen in previous studies.</w:t>
      </w:r>
    </w:p>
    <w:p w14:paraId="251ABA3E" w14:textId="77777777" w:rsidR="00177C24" w:rsidRPr="002B7430" w:rsidRDefault="00177C24" w:rsidP="00CC70BD">
      <w:pPr>
        <w:pStyle w:val="3-BodyText"/>
        <w:numPr>
          <w:ilvl w:val="1"/>
          <w:numId w:val="1"/>
        </w:numPr>
        <w:rPr>
          <w:iCs/>
        </w:rPr>
      </w:pPr>
      <w:r w:rsidRPr="002B7430">
        <w:rPr>
          <w:iCs/>
          <w:lang w:eastAsia="en-US"/>
        </w:rPr>
        <w:t>As a Category 3 submission, no evaluation of the clinical evidence was undertaken</w:t>
      </w:r>
      <w:r w:rsidRPr="002B7430">
        <w:rPr>
          <w:iCs/>
        </w:rPr>
        <w:t>.</w:t>
      </w:r>
    </w:p>
    <w:p w14:paraId="5F29707C" w14:textId="4E6C3D23" w:rsidR="00A44C0D" w:rsidRPr="002B7430" w:rsidRDefault="00A44C0D" w:rsidP="007714F0">
      <w:pPr>
        <w:pStyle w:val="4-SubsectionHeading"/>
      </w:pPr>
      <w:r w:rsidRPr="002B7430">
        <w:t>Safety considerations</w:t>
      </w:r>
    </w:p>
    <w:p w14:paraId="55C30C4F" w14:textId="4238CB9F" w:rsidR="00A16E55" w:rsidRPr="002B7430" w:rsidRDefault="00A16E55" w:rsidP="00CC70BD">
      <w:pPr>
        <w:pStyle w:val="3-BodyText"/>
        <w:numPr>
          <w:ilvl w:val="1"/>
          <w:numId w:val="1"/>
        </w:numPr>
        <w:rPr>
          <w:iCs/>
        </w:rPr>
      </w:pPr>
      <w:r w:rsidRPr="002B7430">
        <w:rPr>
          <w:iCs/>
        </w:rPr>
        <w:t xml:space="preserve">The submission </w:t>
      </w:r>
      <w:r w:rsidR="002C5AC5" w:rsidRPr="002B7430">
        <w:rPr>
          <w:iCs/>
        </w:rPr>
        <w:t xml:space="preserve">provided the latest </w:t>
      </w:r>
      <w:r w:rsidRPr="002B7430">
        <w:rPr>
          <w:iCs/>
        </w:rPr>
        <w:t>Periodic Safety Update Report (PSUR)</w:t>
      </w:r>
      <w:r w:rsidR="002C5AC5" w:rsidRPr="002B7430">
        <w:rPr>
          <w:iCs/>
        </w:rPr>
        <w:t xml:space="preserve"> (covering</w:t>
      </w:r>
      <w:r w:rsidR="00416BBD" w:rsidRPr="002B7430">
        <w:rPr>
          <w:iCs/>
        </w:rPr>
        <w:t xml:space="preserve"> the period from</w:t>
      </w:r>
      <w:r w:rsidR="002C5AC5" w:rsidRPr="002B7430">
        <w:rPr>
          <w:iCs/>
        </w:rPr>
        <w:t xml:space="preserve"> 18 July 2022 to 17 July 2023)</w:t>
      </w:r>
      <w:r w:rsidR="00416BBD" w:rsidRPr="002B7430">
        <w:rPr>
          <w:iCs/>
        </w:rPr>
        <w:t>.</w:t>
      </w:r>
      <w:r w:rsidR="000A575C" w:rsidRPr="002B7430">
        <w:rPr>
          <w:iCs/>
        </w:rPr>
        <w:t xml:space="preserve"> The report </w:t>
      </w:r>
      <w:r w:rsidR="00ED1819" w:rsidRPr="002B7430">
        <w:rPr>
          <w:iCs/>
        </w:rPr>
        <w:t>concluded that the</w:t>
      </w:r>
      <w:r w:rsidRPr="002B7430">
        <w:rPr>
          <w:iCs/>
        </w:rPr>
        <w:t xml:space="preserve"> evaluation of safety data did not result in the detection of any new risks for evolocumab</w:t>
      </w:r>
      <w:r w:rsidR="000A575C" w:rsidRPr="002B7430">
        <w:rPr>
          <w:iCs/>
        </w:rPr>
        <w:t>,</w:t>
      </w:r>
      <w:r w:rsidRPr="002B7430">
        <w:rPr>
          <w:iCs/>
        </w:rPr>
        <w:t xml:space="preserve"> </w:t>
      </w:r>
      <w:r w:rsidR="000A575C" w:rsidRPr="002B7430">
        <w:rPr>
          <w:iCs/>
        </w:rPr>
        <w:t>and</w:t>
      </w:r>
      <w:r w:rsidR="00781692" w:rsidRPr="002B7430">
        <w:rPr>
          <w:iCs/>
        </w:rPr>
        <w:t xml:space="preserve"> the</w:t>
      </w:r>
      <w:r w:rsidRPr="002B7430">
        <w:rPr>
          <w:iCs/>
        </w:rPr>
        <w:t xml:space="preserve"> overall benefit-risk balance of evolocumab for its approved indications </w:t>
      </w:r>
      <w:r w:rsidR="00ED1819" w:rsidRPr="002B7430">
        <w:rPr>
          <w:iCs/>
        </w:rPr>
        <w:t xml:space="preserve">remained </w:t>
      </w:r>
      <w:r w:rsidRPr="002B7430">
        <w:rPr>
          <w:iCs/>
        </w:rPr>
        <w:t>favo</w:t>
      </w:r>
      <w:r w:rsidR="00ED1819" w:rsidRPr="002B7430">
        <w:rPr>
          <w:iCs/>
        </w:rPr>
        <w:t>u</w:t>
      </w:r>
      <w:r w:rsidRPr="002B7430">
        <w:rPr>
          <w:iCs/>
        </w:rPr>
        <w:t>rable.</w:t>
      </w:r>
    </w:p>
    <w:p w14:paraId="64A58AE3" w14:textId="77777777" w:rsidR="00E94CA7" w:rsidRPr="002B7430" w:rsidRDefault="00E94CA7" w:rsidP="00E94CA7">
      <w:pPr>
        <w:pStyle w:val="4-SubsectionHeading"/>
        <w:rPr>
          <w:lang w:eastAsia="en-US"/>
        </w:rPr>
      </w:pPr>
      <w:r w:rsidRPr="002B7430">
        <w:rPr>
          <w:lang w:eastAsia="en-US"/>
        </w:rPr>
        <w:t>Pricing considerations</w:t>
      </w:r>
    </w:p>
    <w:p w14:paraId="3EFC83F8" w14:textId="77777777" w:rsidR="007876C2" w:rsidRPr="002B7430" w:rsidRDefault="007876C2" w:rsidP="00CC70BD">
      <w:pPr>
        <w:pStyle w:val="3-BodyText"/>
        <w:numPr>
          <w:ilvl w:val="1"/>
          <w:numId w:val="1"/>
        </w:numPr>
      </w:pPr>
      <w:r w:rsidRPr="002B7430">
        <w:t xml:space="preserve">The submission proposed no changes to the current prices of evolocumab. </w:t>
      </w:r>
    </w:p>
    <w:p w14:paraId="3DCE0267" w14:textId="77777777" w:rsidR="00E94CA7" w:rsidRPr="002B7430" w:rsidRDefault="00E94CA7" w:rsidP="00CC70BD">
      <w:pPr>
        <w:pStyle w:val="3-BodyText"/>
        <w:numPr>
          <w:ilvl w:val="1"/>
          <w:numId w:val="1"/>
        </w:numPr>
        <w:rPr>
          <w:iCs/>
        </w:rPr>
      </w:pPr>
      <w:r w:rsidRPr="002B7430">
        <w:rPr>
          <w:iCs/>
          <w:lang w:eastAsia="en-US"/>
        </w:rPr>
        <w:t>Special pricing arrangements apply to the current listings of evolocumab 140 mg/mL and 420 mg/3.5 mL.</w:t>
      </w:r>
    </w:p>
    <w:p w14:paraId="3A66F184" w14:textId="0DCFBEEA" w:rsidR="007D4E68" w:rsidRPr="002B7430" w:rsidRDefault="00D8781E" w:rsidP="00CC70BD">
      <w:pPr>
        <w:pStyle w:val="3-BodyText"/>
        <w:numPr>
          <w:ilvl w:val="1"/>
          <w:numId w:val="1"/>
        </w:numPr>
        <w:rPr>
          <w:iCs/>
        </w:rPr>
      </w:pPr>
      <w:r w:rsidRPr="002B7430">
        <w:rPr>
          <w:iCs/>
        </w:rPr>
        <w:t>There is an established two-tier subsidisation cap arrangement based on forecast utilisation for the PCSK9 inhibitor class for current PBS listings</w:t>
      </w:r>
      <w:r w:rsidR="00C92134" w:rsidRPr="002B7430">
        <w:rPr>
          <w:iCs/>
        </w:rPr>
        <w:t xml:space="preserve"> (paragraph 6.58, evolocumab</w:t>
      </w:r>
      <w:r w:rsidR="00447750" w:rsidRPr="002B7430">
        <w:rPr>
          <w:iCs/>
        </w:rPr>
        <w:t>,</w:t>
      </w:r>
      <w:r w:rsidR="00C92134" w:rsidRPr="002B7430">
        <w:rPr>
          <w:iCs/>
        </w:rPr>
        <w:t xml:space="preserve"> PSD, July 2022 PBAC </w:t>
      </w:r>
      <w:r w:rsidR="00B866F1" w:rsidRPr="002B7430">
        <w:rPr>
          <w:iCs/>
        </w:rPr>
        <w:t>Meeting</w:t>
      </w:r>
      <w:r w:rsidR="00C92134" w:rsidRPr="002B7430">
        <w:rPr>
          <w:iCs/>
        </w:rPr>
        <w:t>)</w:t>
      </w:r>
      <w:r w:rsidRPr="002B7430">
        <w:rPr>
          <w:iCs/>
        </w:rPr>
        <w:t xml:space="preserve">. </w:t>
      </w:r>
    </w:p>
    <w:p w14:paraId="132237A7" w14:textId="488023C2" w:rsidR="00BD7205" w:rsidRPr="002B7430" w:rsidRDefault="00BD7205" w:rsidP="00BD7205">
      <w:pPr>
        <w:pStyle w:val="4-SubsectionHeading"/>
        <w:rPr>
          <w:lang w:eastAsia="en-US"/>
        </w:rPr>
      </w:pPr>
      <w:r w:rsidRPr="002B7430">
        <w:rPr>
          <w:lang w:eastAsia="en-US"/>
        </w:rPr>
        <w:t>Drug cost/patient/year</w:t>
      </w:r>
      <w:r w:rsidR="002B3F4C" w:rsidRPr="002B7430">
        <w:rPr>
          <w:lang w:eastAsia="en-US"/>
        </w:rPr>
        <w:t>: $</w:t>
      </w:r>
      <w:r w:rsidR="00067DD6" w:rsidRPr="00067DD6">
        <w:rPr>
          <w:color w:val="000000"/>
          <w:spacing w:val="0"/>
          <w:w w:val="49"/>
          <w:kern w:val="0"/>
          <w:shd w:val="solid" w:color="000000" w:fill="000000"/>
          <w:fitText w:val="592" w:id="-961900032"/>
          <w:lang w:eastAsia="en-US"/>
          <w14:textFill>
            <w14:solidFill>
              <w14:srgbClr w14:val="000000">
                <w14:alpha w14:val="100000"/>
              </w14:srgbClr>
            </w14:solidFill>
          </w14:textFill>
        </w:rPr>
        <w:t>||||  |||</w:t>
      </w:r>
      <w:r w:rsidR="00067DD6" w:rsidRPr="00067DD6">
        <w:rPr>
          <w:color w:val="000000"/>
          <w:spacing w:val="9"/>
          <w:w w:val="49"/>
          <w:kern w:val="0"/>
          <w:shd w:val="solid" w:color="000000" w:fill="000000"/>
          <w:fitText w:val="592" w:id="-961900032"/>
          <w:lang w:eastAsia="en-US"/>
          <w14:textFill>
            <w14:solidFill>
              <w14:srgbClr w14:val="000000">
                <w14:alpha w14:val="100000"/>
              </w14:srgbClr>
            </w14:solidFill>
          </w14:textFill>
        </w:rPr>
        <w:t>|</w:t>
      </w:r>
      <w:r w:rsidR="00B66EBE" w:rsidRPr="002B7430">
        <w:rPr>
          <w:lang w:eastAsia="en-US"/>
        </w:rPr>
        <w:t xml:space="preserve"> for</w:t>
      </w:r>
      <w:r w:rsidR="00FC7E66" w:rsidRPr="002B7430">
        <w:rPr>
          <w:lang w:eastAsia="en-US"/>
        </w:rPr>
        <w:t xml:space="preserve"> </w:t>
      </w:r>
      <w:r w:rsidR="00D86B4F" w:rsidRPr="002B7430">
        <w:rPr>
          <w:lang w:eastAsia="en-US"/>
        </w:rPr>
        <w:t xml:space="preserve">evolocumab </w:t>
      </w:r>
      <w:r w:rsidR="00B66EBE" w:rsidRPr="002B7430">
        <w:rPr>
          <w:lang w:eastAsia="en-US"/>
        </w:rPr>
        <w:t>140 mg</w:t>
      </w:r>
      <w:r w:rsidR="00D91FC2" w:rsidRPr="002B7430">
        <w:rPr>
          <w:lang w:eastAsia="en-US"/>
        </w:rPr>
        <w:t>/</w:t>
      </w:r>
      <w:r w:rsidR="00B66EBE" w:rsidRPr="002B7430">
        <w:rPr>
          <w:lang w:eastAsia="en-US"/>
        </w:rPr>
        <w:t>mL and $</w:t>
      </w:r>
      <w:r w:rsidR="00067DD6" w:rsidRPr="00067DD6">
        <w:rPr>
          <w:color w:val="000000"/>
          <w:spacing w:val="0"/>
          <w:w w:val="49"/>
          <w:kern w:val="0"/>
          <w:shd w:val="solid" w:color="000000" w:fill="000000"/>
          <w:fitText w:val="592" w:id="-961900031"/>
          <w:lang w:eastAsia="en-US"/>
          <w14:textFill>
            <w14:solidFill>
              <w14:srgbClr w14:val="000000">
                <w14:alpha w14:val="100000"/>
              </w14:srgbClr>
            </w14:solidFill>
          </w14:textFill>
        </w:rPr>
        <w:t>||||  |||</w:t>
      </w:r>
      <w:r w:rsidR="00067DD6" w:rsidRPr="00067DD6">
        <w:rPr>
          <w:color w:val="000000"/>
          <w:spacing w:val="9"/>
          <w:w w:val="49"/>
          <w:kern w:val="0"/>
          <w:shd w:val="solid" w:color="000000" w:fill="000000"/>
          <w:fitText w:val="592" w:id="-961900031"/>
          <w:lang w:eastAsia="en-US"/>
          <w14:textFill>
            <w14:solidFill>
              <w14:srgbClr w14:val="000000">
                <w14:alpha w14:val="100000"/>
              </w14:srgbClr>
            </w14:solidFill>
          </w14:textFill>
        </w:rPr>
        <w:t>|</w:t>
      </w:r>
      <w:r w:rsidR="00B66EBE" w:rsidRPr="002B7430">
        <w:rPr>
          <w:lang w:eastAsia="en-US"/>
        </w:rPr>
        <w:t xml:space="preserve"> for</w:t>
      </w:r>
      <w:r w:rsidR="00FC7E66" w:rsidRPr="002B7430">
        <w:rPr>
          <w:lang w:eastAsia="en-US"/>
        </w:rPr>
        <w:t xml:space="preserve"> </w:t>
      </w:r>
      <w:r w:rsidR="00D86B4F" w:rsidRPr="002B7430">
        <w:rPr>
          <w:lang w:eastAsia="en-US"/>
        </w:rPr>
        <w:t xml:space="preserve">evolocumab </w:t>
      </w:r>
      <w:r w:rsidR="00B66EBE" w:rsidRPr="002B7430">
        <w:rPr>
          <w:lang w:eastAsia="en-US"/>
        </w:rPr>
        <w:t>42</w:t>
      </w:r>
      <w:r w:rsidR="00B66EBE" w:rsidRPr="002B7430">
        <w:rPr>
          <w:rFonts w:cs="Calibri"/>
        </w:rPr>
        <w:t>0 mg</w:t>
      </w:r>
      <w:r w:rsidR="00D91FC2" w:rsidRPr="002B7430">
        <w:rPr>
          <w:rFonts w:cs="Calibri"/>
        </w:rPr>
        <w:t>/</w:t>
      </w:r>
      <w:r w:rsidR="00B66EBE" w:rsidRPr="002B7430">
        <w:rPr>
          <w:rFonts w:cs="Calibri"/>
        </w:rPr>
        <w:t>3.5 mL</w:t>
      </w:r>
    </w:p>
    <w:p w14:paraId="1EC759AD" w14:textId="5E2301E7" w:rsidR="00BD7205" w:rsidRPr="002B7430" w:rsidRDefault="00BD7205" w:rsidP="00CC70BD">
      <w:pPr>
        <w:pStyle w:val="3Bodytext"/>
        <w:numPr>
          <w:ilvl w:val="1"/>
          <w:numId w:val="1"/>
        </w:numPr>
        <w:jc w:val="both"/>
        <w:rPr>
          <w:rFonts w:cs="Calibri"/>
        </w:rPr>
      </w:pPr>
      <w:r w:rsidRPr="002B7430">
        <w:t>The estimated drug cost/patient per year would be $</w:t>
      </w:r>
      <w:r w:rsidR="00067DD6" w:rsidRPr="00067DD6">
        <w:rPr>
          <w:color w:val="000000"/>
          <w:w w:val="61"/>
          <w:shd w:val="solid" w:color="000000" w:fill="000000"/>
          <w:fitText w:val="472" w:id="-961900030"/>
          <w14:textFill>
            <w14:solidFill>
              <w14:srgbClr w14:val="000000">
                <w14:alpha w14:val="100000"/>
              </w14:srgbClr>
            </w14:solidFill>
          </w14:textFill>
        </w:rPr>
        <w:t>|||  ||</w:t>
      </w:r>
      <w:r w:rsidR="00067DD6" w:rsidRPr="00067DD6">
        <w:rPr>
          <w:color w:val="000000"/>
          <w:spacing w:val="2"/>
          <w:w w:val="61"/>
          <w:shd w:val="solid" w:color="000000" w:fill="000000"/>
          <w:fitText w:val="472" w:id="-961900030"/>
          <w14:textFill>
            <w14:solidFill>
              <w14:srgbClr w14:val="000000">
                <w14:alpha w14:val="100000"/>
              </w14:srgbClr>
            </w14:solidFill>
          </w14:textFill>
        </w:rPr>
        <w:t>|</w:t>
      </w:r>
      <w:r w:rsidR="00B66EBE" w:rsidRPr="007F1C84">
        <w:t xml:space="preserve"> </w:t>
      </w:r>
      <w:r w:rsidR="00B66EBE" w:rsidRPr="002B7430">
        <w:t xml:space="preserve">for </w:t>
      </w:r>
      <w:r w:rsidR="002B4701" w:rsidRPr="002B7430">
        <w:t xml:space="preserve">evolocumab </w:t>
      </w:r>
      <w:r w:rsidR="00B66EBE" w:rsidRPr="002B7430">
        <w:t>140</w:t>
      </w:r>
      <w:r w:rsidR="009C344F" w:rsidRPr="002B7430">
        <w:t> </w:t>
      </w:r>
      <w:r w:rsidR="00B66EBE" w:rsidRPr="002B7430">
        <w:t>mg</w:t>
      </w:r>
      <w:r w:rsidR="002B4701" w:rsidRPr="002B7430">
        <w:t>/</w:t>
      </w:r>
      <w:r w:rsidR="00B66EBE" w:rsidRPr="002B7430">
        <w:t>mL and $</w:t>
      </w:r>
      <w:r w:rsidR="00067DD6" w:rsidRPr="00B07149">
        <w:rPr>
          <w:color w:val="000000"/>
          <w:w w:val="15"/>
          <w:shd w:val="solid" w:color="000000" w:fill="000000"/>
          <w:fitText w:val="-20" w:id="-961900029"/>
          <w14:textFill>
            <w14:solidFill>
              <w14:srgbClr w14:val="000000">
                <w14:alpha w14:val="100000"/>
              </w14:srgbClr>
            </w14:solidFill>
          </w14:textFill>
        </w:rPr>
        <w:t xml:space="preserve">|  </w:t>
      </w:r>
      <w:r w:rsidR="00067DD6" w:rsidRPr="00B07149">
        <w:rPr>
          <w:color w:val="000000"/>
          <w:spacing w:val="-69"/>
          <w:w w:val="15"/>
          <w:shd w:val="solid" w:color="000000" w:fill="000000"/>
          <w:fitText w:val="-20" w:id="-961900029"/>
          <w14:textFill>
            <w14:solidFill>
              <w14:srgbClr w14:val="000000">
                <w14:alpha w14:val="100000"/>
              </w14:srgbClr>
            </w14:solidFill>
          </w14:textFill>
        </w:rPr>
        <w:t>|</w:t>
      </w:r>
      <w:r w:rsidR="00B66EBE" w:rsidRPr="002B7430">
        <w:t xml:space="preserve"> for </w:t>
      </w:r>
      <w:r w:rsidR="002B4701" w:rsidRPr="002B7430">
        <w:t xml:space="preserve">evolocumab </w:t>
      </w:r>
      <w:r w:rsidR="00B66EBE" w:rsidRPr="002B7430">
        <w:t>42</w:t>
      </w:r>
      <w:r w:rsidR="00B66EBE" w:rsidRPr="002B7430">
        <w:rPr>
          <w:rFonts w:cs="Calibri"/>
        </w:rPr>
        <w:t>0 mg</w:t>
      </w:r>
      <w:r w:rsidR="002B4701" w:rsidRPr="002B7430">
        <w:rPr>
          <w:rFonts w:cs="Calibri"/>
        </w:rPr>
        <w:t>/</w:t>
      </w:r>
      <w:r w:rsidR="00B66EBE" w:rsidRPr="002B7430">
        <w:rPr>
          <w:rFonts w:cs="Calibri"/>
        </w:rPr>
        <w:t>3.5 mL</w:t>
      </w:r>
      <w:r w:rsidRPr="002B7430">
        <w:t xml:space="preserve">, based on </w:t>
      </w:r>
      <w:r w:rsidR="00B66EBE" w:rsidRPr="002B7430">
        <w:t xml:space="preserve">an effective </w:t>
      </w:r>
      <w:r w:rsidR="004B1FA4" w:rsidRPr="002B7430">
        <w:t>d</w:t>
      </w:r>
      <w:r w:rsidR="00B66EBE" w:rsidRPr="002B7430">
        <w:t xml:space="preserve">ispensed </w:t>
      </w:r>
      <w:r w:rsidR="004B1FA4" w:rsidRPr="002B7430">
        <w:t>p</w:t>
      </w:r>
      <w:r w:rsidR="00B66EBE" w:rsidRPr="002B7430">
        <w:t xml:space="preserve">rice for </w:t>
      </w:r>
      <w:r w:rsidR="004B1FA4" w:rsidRPr="002B7430">
        <w:t>m</w:t>
      </w:r>
      <w:r w:rsidR="00B66EBE" w:rsidRPr="002B7430">
        <w:t xml:space="preserve">aximum </w:t>
      </w:r>
      <w:r w:rsidR="004B1FA4" w:rsidRPr="002B7430">
        <w:t>q</w:t>
      </w:r>
      <w:r w:rsidR="00B66EBE" w:rsidRPr="002B7430">
        <w:t>uantity (DPMQ) of $</w:t>
      </w:r>
      <w:r w:rsidR="00067DD6" w:rsidRPr="00B07149">
        <w:rPr>
          <w:color w:val="000000"/>
          <w:w w:val="15"/>
          <w:shd w:val="solid" w:color="000000" w:fill="000000"/>
          <w:fitText w:val="-20" w:id="-961900028"/>
          <w14:textFill>
            <w14:solidFill>
              <w14:srgbClr w14:val="000000">
                <w14:alpha w14:val="100000"/>
              </w14:srgbClr>
            </w14:solidFill>
          </w14:textFill>
        </w:rPr>
        <w:t xml:space="preserve">|  </w:t>
      </w:r>
      <w:r w:rsidR="00067DD6" w:rsidRPr="00B07149">
        <w:rPr>
          <w:color w:val="000000"/>
          <w:spacing w:val="-69"/>
          <w:w w:val="15"/>
          <w:shd w:val="solid" w:color="000000" w:fill="000000"/>
          <w:fitText w:val="-20" w:id="-961900028"/>
          <w14:textFill>
            <w14:solidFill>
              <w14:srgbClr w14:val="000000">
                <w14:alpha w14:val="100000"/>
              </w14:srgbClr>
            </w14:solidFill>
          </w14:textFill>
        </w:rPr>
        <w:t>|</w:t>
      </w:r>
      <w:r w:rsidR="00B66EBE" w:rsidRPr="002B7430">
        <w:t xml:space="preserve"> and $</w:t>
      </w:r>
      <w:r w:rsidR="00067DD6" w:rsidRPr="00B07149">
        <w:rPr>
          <w:color w:val="000000"/>
          <w:w w:val="15"/>
          <w:shd w:val="solid" w:color="000000" w:fill="000000"/>
          <w:fitText w:val="-20" w:id="-961900027"/>
          <w14:textFill>
            <w14:solidFill>
              <w14:srgbClr w14:val="000000">
                <w14:alpha w14:val="100000"/>
              </w14:srgbClr>
            </w14:solidFill>
          </w14:textFill>
        </w:rPr>
        <w:t xml:space="preserve">|  </w:t>
      </w:r>
      <w:r w:rsidR="00067DD6" w:rsidRPr="00B07149">
        <w:rPr>
          <w:color w:val="000000"/>
          <w:spacing w:val="-69"/>
          <w:w w:val="15"/>
          <w:shd w:val="solid" w:color="000000" w:fill="000000"/>
          <w:fitText w:val="-20" w:id="-961900027"/>
          <w14:textFill>
            <w14:solidFill>
              <w14:srgbClr w14:val="000000">
                <w14:alpha w14:val="100000"/>
              </w14:srgbClr>
            </w14:solidFill>
          </w14:textFill>
        </w:rPr>
        <w:t>|</w:t>
      </w:r>
      <w:r w:rsidR="004B1FA4" w:rsidRPr="002B7430">
        <w:t>,</w:t>
      </w:r>
      <w:r w:rsidR="00B66EBE" w:rsidRPr="002B7430">
        <w:t xml:space="preserve"> respectively</w:t>
      </w:r>
      <w:r w:rsidR="004B1FA4" w:rsidRPr="002B7430">
        <w:t>,</w:t>
      </w:r>
      <w:r w:rsidR="00B66EBE" w:rsidRPr="002B7430">
        <w:t xml:space="preserve"> and </w:t>
      </w:r>
      <w:r w:rsidR="00F93E76" w:rsidRPr="00495889">
        <w:t>12</w:t>
      </w:r>
      <w:r w:rsidR="00F93E76" w:rsidRPr="002B7430">
        <w:t xml:space="preserve"> </w:t>
      </w:r>
      <w:r w:rsidR="00B66EBE" w:rsidRPr="002B7430">
        <w:t xml:space="preserve">prescriptions per year for </w:t>
      </w:r>
      <w:r w:rsidR="002B3F4C" w:rsidRPr="002B7430">
        <w:t>ongoing treatment</w:t>
      </w:r>
      <w:r w:rsidR="00B66EBE" w:rsidRPr="002B7430">
        <w:t>.</w:t>
      </w:r>
    </w:p>
    <w:p w14:paraId="5EB16602" w14:textId="4B541F61" w:rsidR="00D70349" w:rsidRPr="002B7430" w:rsidRDefault="00D70349" w:rsidP="00D70349">
      <w:pPr>
        <w:pStyle w:val="4-SubsectionHeading"/>
        <w:rPr>
          <w:lang w:eastAsia="en-US"/>
        </w:rPr>
      </w:pPr>
      <w:r w:rsidRPr="002B7430">
        <w:rPr>
          <w:lang w:eastAsia="en-US"/>
        </w:rPr>
        <w:t xml:space="preserve">Estimated PBS </w:t>
      </w:r>
      <w:r w:rsidR="00276BE3" w:rsidRPr="002B7430">
        <w:rPr>
          <w:lang w:eastAsia="en-US"/>
        </w:rPr>
        <w:t>usage</w:t>
      </w:r>
      <w:r w:rsidRPr="002B7430">
        <w:rPr>
          <w:lang w:eastAsia="en-US"/>
        </w:rPr>
        <w:t xml:space="preserve"> and financial implications</w:t>
      </w:r>
    </w:p>
    <w:p w14:paraId="4FA1F909" w14:textId="5D880546" w:rsidR="00D70349" w:rsidRPr="002B7430" w:rsidRDefault="00D70349" w:rsidP="00CC70BD">
      <w:pPr>
        <w:pStyle w:val="3-BodyText"/>
        <w:numPr>
          <w:ilvl w:val="1"/>
          <w:numId w:val="1"/>
        </w:numPr>
      </w:pPr>
      <w:r w:rsidRPr="002B7430">
        <w:t xml:space="preserve">Table </w:t>
      </w:r>
      <w:r w:rsidR="0061185A">
        <w:t>1</w:t>
      </w:r>
      <w:r w:rsidR="008601D0" w:rsidRPr="002B7430">
        <w:t xml:space="preserve"> </w:t>
      </w:r>
      <w:r w:rsidRPr="002B7430">
        <w:t xml:space="preserve">presents the estimated extent of use, cost of </w:t>
      </w:r>
      <w:r w:rsidR="009645AB" w:rsidRPr="002B7430">
        <w:t xml:space="preserve">evolocumab </w:t>
      </w:r>
      <w:r w:rsidRPr="002B7430">
        <w:t>to the PBS/RPBS and the net financial implications to the PBS/RPBS. The financial impact to Services Australia will be determined by that agency as part of the post PBAC process.</w:t>
      </w:r>
    </w:p>
    <w:p w14:paraId="399FC9AD" w14:textId="1061AE33" w:rsidR="00E94CA7" w:rsidRPr="002B7430" w:rsidRDefault="00E94CA7" w:rsidP="00CC70BD">
      <w:pPr>
        <w:pStyle w:val="3-BodyText"/>
        <w:numPr>
          <w:ilvl w:val="1"/>
          <w:numId w:val="1"/>
        </w:numPr>
      </w:pPr>
      <w:r w:rsidRPr="002B7430">
        <w:t>No additional discontinuations were expected during the requested additional treatment period.</w:t>
      </w:r>
    </w:p>
    <w:p w14:paraId="70276D23" w14:textId="7DF0EC46" w:rsidR="00F3053D" w:rsidRPr="002B7430" w:rsidRDefault="00F3053D" w:rsidP="00CC70BD">
      <w:pPr>
        <w:pStyle w:val="3Bodytext"/>
        <w:numPr>
          <w:ilvl w:val="1"/>
          <w:numId w:val="1"/>
        </w:numPr>
        <w:jc w:val="both"/>
      </w:pPr>
      <w:r w:rsidRPr="002B7430">
        <w:t xml:space="preserve">The submission estimated that </w:t>
      </w:r>
      <w:r w:rsidR="007F1C84" w:rsidRPr="007F1C84">
        <w:t>30,000 to &lt; 40,000</w:t>
      </w:r>
      <w:r w:rsidRPr="002B7430">
        <w:t xml:space="preserve"> patients would be</w:t>
      </w:r>
      <w:r w:rsidR="00D918DE" w:rsidRPr="002B7430">
        <w:t>gin treatment with</w:t>
      </w:r>
      <w:r w:rsidRPr="002B7430">
        <w:t xml:space="preserve"> </w:t>
      </w:r>
      <w:r w:rsidR="00C970C2" w:rsidRPr="002B7430">
        <w:t>evolocumab</w:t>
      </w:r>
      <w:r w:rsidR="00D918DE" w:rsidRPr="002B7430">
        <w:t xml:space="preserve"> earlier with the requested listing</w:t>
      </w:r>
      <w:r w:rsidR="00C970C2" w:rsidRPr="002B7430">
        <w:t xml:space="preserve"> </w:t>
      </w:r>
      <w:r w:rsidRPr="002B7430">
        <w:t>over the first six years of listing (</w:t>
      </w:r>
      <w:r w:rsidR="007F1C84" w:rsidRPr="007F1C84">
        <w:t xml:space="preserve">500 to &lt; 5,000 </w:t>
      </w:r>
      <w:r w:rsidRPr="002B7430">
        <w:t xml:space="preserve">in Year 1 to </w:t>
      </w:r>
      <w:r w:rsidR="007F1C84" w:rsidRPr="007F1C84">
        <w:t xml:space="preserve">500 to &lt; 5,000 </w:t>
      </w:r>
      <w:r w:rsidRPr="002B7430">
        <w:t>in Year 6).</w:t>
      </w:r>
    </w:p>
    <w:p w14:paraId="27388FA2" w14:textId="58527586" w:rsidR="00BD7205" w:rsidRPr="002B7430" w:rsidRDefault="00BD7205" w:rsidP="00CC70BD">
      <w:pPr>
        <w:pStyle w:val="3Bodytext"/>
        <w:numPr>
          <w:ilvl w:val="1"/>
          <w:numId w:val="1"/>
        </w:numPr>
        <w:jc w:val="both"/>
      </w:pPr>
      <w:r w:rsidRPr="002B7430">
        <w:t>The submission stated that the estimated net financial impact to the PBS/RPBS for the</w:t>
      </w:r>
      <w:r w:rsidR="00651435" w:rsidRPr="002B7430">
        <w:t xml:space="preserve"> requested</w:t>
      </w:r>
      <w:r w:rsidRPr="002B7430">
        <w:t xml:space="preserve"> listing</w:t>
      </w:r>
      <w:r w:rsidR="00651435" w:rsidRPr="002B7430">
        <w:t xml:space="preserve"> to initiate earlier treatment with evolocumab</w:t>
      </w:r>
      <w:r w:rsidRPr="002B7430">
        <w:t xml:space="preserve"> is $</w:t>
      </w:r>
      <w:r w:rsidR="007F1C84" w:rsidRPr="007F1C84">
        <w:t>20 million to &lt;</w:t>
      </w:r>
      <w:r w:rsidR="00C57C80">
        <w:t> </w:t>
      </w:r>
      <w:r w:rsidR="007F1C84" w:rsidRPr="007F1C84">
        <w:t>$30</w:t>
      </w:r>
      <w:r w:rsidR="00C57C80">
        <w:t> </w:t>
      </w:r>
      <w:r w:rsidR="007F1C84" w:rsidRPr="007F1C84">
        <w:t>million</w:t>
      </w:r>
      <w:r w:rsidR="007F1C84">
        <w:t xml:space="preserve"> </w:t>
      </w:r>
      <w:r w:rsidRPr="002B7430">
        <w:t xml:space="preserve">over six years (Year 1 </w:t>
      </w:r>
      <w:r w:rsidR="00A3303F" w:rsidRPr="002B7430">
        <w:t>$</w:t>
      </w:r>
      <w:r w:rsidR="00D8434E" w:rsidRPr="00D8434E">
        <w:t>0 to &lt; $10 million</w:t>
      </w:r>
      <w:r w:rsidR="00967702" w:rsidRPr="002B7430">
        <w:t xml:space="preserve"> </w:t>
      </w:r>
      <w:r w:rsidRPr="002B7430">
        <w:t xml:space="preserve">to Year 6 </w:t>
      </w:r>
      <w:r w:rsidR="00A3303F" w:rsidRPr="002B7430">
        <w:t>$</w:t>
      </w:r>
      <w:r w:rsidR="00D8434E" w:rsidRPr="00D8434E">
        <w:t>0 to &lt; $10 million</w:t>
      </w:r>
      <w:r w:rsidRPr="002B7430">
        <w:t xml:space="preserve">). </w:t>
      </w:r>
    </w:p>
    <w:p w14:paraId="1A8B0BB1" w14:textId="6E7386E5" w:rsidR="009A034F" w:rsidRPr="002B7430" w:rsidRDefault="009A034F" w:rsidP="00CC70BD">
      <w:pPr>
        <w:pStyle w:val="3Bodytext"/>
        <w:numPr>
          <w:ilvl w:val="1"/>
          <w:numId w:val="1"/>
        </w:numPr>
        <w:jc w:val="both"/>
      </w:pPr>
      <w:r w:rsidRPr="002B7430">
        <w:rPr>
          <w:rFonts w:cs="Arial"/>
          <w:bCs/>
        </w:rPr>
        <w:t xml:space="preserve">At year 6, the estimated number of patients was </w:t>
      </w:r>
      <w:r w:rsidR="00D8434E" w:rsidRPr="00D8434E">
        <w:rPr>
          <w:rFonts w:cs="Arial"/>
          <w:bCs/>
        </w:rPr>
        <w:t>500 to &lt; 5,000</w:t>
      </w:r>
      <w:r w:rsidR="00D8434E">
        <w:rPr>
          <w:rFonts w:cs="Arial"/>
          <w:bCs/>
        </w:rPr>
        <w:t xml:space="preserve"> </w:t>
      </w:r>
      <w:r w:rsidRPr="002B7430">
        <w:rPr>
          <w:rFonts w:cs="Arial"/>
          <w:bCs/>
        </w:rPr>
        <w:t>and the net cost to the PBS would be $</w:t>
      </w:r>
      <w:r w:rsidR="00D8434E" w:rsidRPr="00D8434E">
        <w:rPr>
          <w:rFonts w:cs="Arial"/>
          <w:bCs/>
        </w:rPr>
        <w:t>0 to &lt; $10 million</w:t>
      </w:r>
      <w:r w:rsidR="00D8434E">
        <w:rPr>
          <w:rFonts w:cs="Arial"/>
          <w:bCs/>
        </w:rPr>
        <w:t xml:space="preserve"> </w:t>
      </w:r>
      <w:r w:rsidRPr="002B7430">
        <w:rPr>
          <w:rFonts w:ascii="Arial" w:hAnsi="Arial" w:cs="Arial"/>
          <w:bCs/>
          <w:sz w:val="22"/>
        </w:rPr>
        <w:t>.</w:t>
      </w:r>
    </w:p>
    <w:p w14:paraId="3764CC53" w14:textId="4EF3EBB7" w:rsidR="00504C89" w:rsidRPr="002B7430" w:rsidRDefault="00504C89" w:rsidP="00504C89">
      <w:pPr>
        <w:pStyle w:val="Tabletitles"/>
        <w:keepNext/>
        <w:keepLines/>
        <w:spacing w:after="0"/>
        <w:rPr>
          <w:rFonts w:asciiTheme="minorHAnsi" w:hAnsiTheme="minorHAnsi" w:cstheme="minorHAnsi"/>
          <w:sz w:val="24"/>
          <w:szCs w:val="24"/>
        </w:rPr>
      </w:pPr>
      <w:r w:rsidRPr="002B7430">
        <w:rPr>
          <w:rStyle w:val="CommentReference"/>
          <w:sz w:val="20"/>
          <w:szCs w:val="22"/>
        </w:rPr>
        <w:t>Table</w:t>
      </w:r>
      <w:r w:rsidRPr="002B7430">
        <w:rPr>
          <w:rFonts w:eastAsiaTheme="majorEastAsia"/>
        </w:rPr>
        <w:t xml:space="preserve"> </w:t>
      </w:r>
      <w:r w:rsidR="0061185A">
        <w:rPr>
          <w:rFonts w:eastAsiaTheme="majorEastAsia"/>
        </w:rPr>
        <w:t>1</w:t>
      </w:r>
      <w:r w:rsidRPr="002B7430">
        <w:rPr>
          <w:rFonts w:eastAsiaTheme="majorEastAsia"/>
        </w:rPr>
        <w:t xml:space="preserve">: </w:t>
      </w:r>
      <w:r w:rsidRPr="002B7430">
        <w:rPr>
          <w:rStyle w:val="CommentReference"/>
          <w:sz w:val="20"/>
          <w:szCs w:val="22"/>
        </w:rPr>
        <w:t xml:space="preserve">Estimated use and financial implications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Estimated use and financial implications"/>
      </w:tblPr>
      <w:tblGrid>
        <w:gridCol w:w="2260"/>
        <w:gridCol w:w="994"/>
        <w:gridCol w:w="1135"/>
        <w:gridCol w:w="1135"/>
        <w:gridCol w:w="1133"/>
        <w:gridCol w:w="1121"/>
        <w:gridCol w:w="1160"/>
      </w:tblGrid>
      <w:tr w:rsidR="004B1FA4" w:rsidRPr="002B7430" w14:paraId="3F424677" w14:textId="77777777" w:rsidTr="004B1FA4">
        <w:trPr>
          <w:cantSplit/>
          <w:tblHeader/>
          <w:jc w:val="center"/>
        </w:trPr>
        <w:tc>
          <w:tcPr>
            <w:tcW w:w="1264" w:type="pct"/>
            <w:shd w:val="clear" w:color="auto" w:fill="auto"/>
            <w:vAlign w:val="center"/>
          </w:tcPr>
          <w:p w14:paraId="30FF5249" w14:textId="77777777" w:rsidR="00504C89" w:rsidRPr="002B7430" w:rsidRDefault="00504C89" w:rsidP="003D4499">
            <w:pPr>
              <w:pStyle w:val="TableText0"/>
              <w:keepLines/>
            </w:pPr>
          </w:p>
        </w:tc>
        <w:tc>
          <w:tcPr>
            <w:tcW w:w="556" w:type="pct"/>
            <w:shd w:val="clear" w:color="auto" w:fill="auto"/>
            <w:vAlign w:val="center"/>
          </w:tcPr>
          <w:p w14:paraId="4E0494F5" w14:textId="77777777" w:rsidR="00504C89" w:rsidRPr="002B7430" w:rsidRDefault="00504C89" w:rsidP="00C57C80">
            <w:pPr>
              <w:pStyle w:val="TableText0"/>
              <w:keepLines/>
              <w:jc w:val="center"/>
              <w:rPr>
                <w:b/>
              </w:rPr>
            </w:pPr>
            <w:r w:rsidRPr="002B7430">
              <w:rPr>
                <w:b/>
              </w:rPr>
              <w:t>Year 1</w:t>
            </w:r>
          </w:p>
        </w:tc>
        <w:tc>
          <w:tcPr>
            <w:tcW w:w="635" w:type="pct"/>
            <w:shd w:val="clear" w:color="auto" w:fill="auto"/>
            <w:vAlign w:val="center"/>
          </w:tcPr>
          <w:p w14:paraId="20D35E10" w14:textId="77777777" w:rsidR="00504C89" w:rsidRPr="002B7430" w:rsidRDefault="00504C89" w:rsidP="00C57C80">
            <w:pPr>
              <w:pStyle w:val="TableText0"/>
              <w:keepLines/>
              <w:jc w:val="center"/>
              <w:rPr>
                <w:b/>
              </w:rPr>
            </w:pPr>
            <w:r w:rsidRPr="002B7430">
              <w:rPr>
                <w:b/>
              </w:rPr>
              <w:t>Year 2</w:t>
            </w:r>
          </w:p>
        </w:tc>
        <w:tc>
          <w:tcPr>
            <w:tcW w:w="635" w:type="pct"/>
            <w:shd w:val="clear" w:color="auto" w:fill="auto"/>
            <w:vAlign w:val="center"/>
          </w:tcPr>
          <w:p w14:paraId="67CC443B" w14:textId="77777777" w:rsidR="00504C89" w:rsidRPr="002B7430" w:rsidRDefault="00504C89" w:rsidP="00C57C80">
            <w:pPr>
              <w:pStyle w:val="TableText0"/>
              <w:keepLines/>
              <w:jc w:val="center"/>
              <w:rPr>
                <w:b/>
              </w:rPr>
            </w:pPr>
            <w:r w:rsidRPr="002B7430">
              <w:rPr>
                <w:b/>
              </w:rPr>
              <w:t>Year 3</w:t>
            </w:r>
          </w:p>
        </w:tc>
        <w:tc>
          <w:tcPr>
            <w:tcW w:w="634" w:type="pct"/>
            <w:shd w:val="clear" w:color="auto" w:fill="auto"/>
            <w:vAlign w:val="center"/>
          </w:tcPr>
          <w:p w14:paraId="22628305" w14:textId="77777777" w:rsidR="00504C89" w:rsidRPr="002B7430" w:rsidRDefault="00504C89" w:rsidP="00C57C80">
            <w:pPr>
              <w:pStyle w:val="TableText0"/>
              <w:keepLines/>
              <w:jc w:val="center"/>
              <w:rPr>
                <w:b/>
              </w:rPr>
            </w:pPr>
            <w:r w:rsidRPr="002B7430">
              <w:rPr>
                <w:b/>
              </w:rPr>
              <w:t>Year 4</w:t>
            </w:r>
          </w:p>
        </w:tc>
        <w:tc>
          <w:tcPr>
            <w:tcW w:w="627" w:type="pct"/>
            <w:shd w:val="clear" w:color="auto" w:fill="auto"/>
            <w:vAlign w:val="center"/>
          </w:tcPr>
          <w:p w14:paraId="38492CC3" w14:textId="77777777" w:rsidR="00504C89" w:rsidRPr="002B7430" w:rsidRDefault="00504C89" w:rsidP="00C57C80">
            <w:pPr>
              <w:pStyle w:val="TableText0"/>
              <w:keepLines/>
              <w:jc w:val="center"/>
              <w:rPr>
                <w:b/>
              </w:rPr>
            </w:pPr>
            <w:r w:rsidRPr="002B7430">
              <w:rPr>
                <w:b/>
              </w:rPr>
              <w:t>Year 5</w:t>
            </w:r>
          </w:p>
        </w:tc>
        <w:tc>
          <w:tcPr>
            <w:tcW w:w="649" w:type="pct"/>
          </w:tcPr>
          <w:p w14:paraId="6A46F56D" w14:textId="77777777" w:rsidR="00504C89" w:rsidRPr="002B7430" w:rsidRDefault="00504C89" w:rsidP="00C57C80">
            <w:pPr>
              <w:pStyle w:val="TableText0"/>
              <w:keepLines/>
              <w:jc w:val="center"/>
              <w:rPr>
                <w:b/>
              </w:rPr>
            </w:pPr>
            <w:r w:rsidRPr="002B7430">
              <w:rPr>
                <w:b/>
              </w:rPr>
              <w:t>Year 6</w:t>
            </w:r>
          </w:p>
        </w:tc>
      </w:tr>
      <w:tr w:rsidR="00504C89" w:rsidRPr="002B7430" w14:paraId="56FCE0AA" w14:textId="77777777" w:rsidTr="003D4499">
        <w:trPr>
          <w:cantSplit/>
          <w:jc w:val="center"/>
        </w:trPr>
        <w:tc>
          <w:tcPr>
            <w:tcW w:w="5000" w:type="pct"/>
            <w:gridSpan w:val="7"/>
            <w:shd w:val="clear" w:color="auto" w:fill="auto"/>
            <w:vAlign w:val="center"/>
          </w:tcPr>
          <w:p w14:paraId="6C962456" w14:textId="77777777" w:rsidR="00504C89" w:rsidRPr="002B7430" w:rsidRDefault="00504C89" w:rsidP="003D4499">
            <w:pPr>
              <w:pStyle w:val="TableText0"/>
              <w:keepLines/>
              <w:rPr>
                <w:b/>
                <w:color w:val="000000"/>
              </w:rPr>
            </w:pPr>
            <w:r w:rsidRPr="002B7430">
              <w:rPr>
                <w:b/>
                <w:color w:val="000000"/>
              </w:rPr>
              <w:t>Estimated extent of use</w:t>
            </w:r>
          </w:p>
        </w:tc>
      </w:tr>
      <w:tr w:rsidR="004B1FA4" w:rsidRPr="002B7430" w14:paraId="774EEC9C" w14:textId="77777777" w:rsidTr="0061185A">
        <w:trPr>
          <w:cantSplit/>
          <w:jc w:val="center"/>
        </w:trPr>
        <w:tc>
          <w:tcPr>
            <w:tcW w:w="1264" w:type="pct"/>
            <w:shd w:val="clear" w:color="auto" w:fill="auto"/>
            <w:vAlign w:val="center"/>
          </w:tcPr>
          <w:p w14:paraId="4995207E" w14:textId="32A4445E" w:rsidR="00504C89" w:rsidRPr="002B7430" w:rsidRDefault="00504C89" w:rsidP="003D4499">
            <w:pPr>
              <w:pStyle w:val="TableText0"/>
              <w:keepLines/>
            </w:pPr>
            <w:r w:rsidRPr="002B7430">
              <w:t>Number of patients treated</w:t>
            </w:r>
          </w:p>
        </w:tc>
        <w:tc>
          <w:tcPr>
            <w:tcW w:w="556" w:type="pct"/>
            <w:shd w:val="clear" w:color="auto" w:fill="auto"/>
            <w:vAlign w:val="center"/>
          </w:tcPr>
          <w:p w14:paraId="790C4D13" w14:textId="56DB2A3B" w:rsidR="00504C89" w:rsidRPr="00D53187" w:rsidRDefault="00067DD6" w:rsidP="00D53187">
            <w:pPr>
              <w:pStyle w:val="TableText0"/>
              <w:keepLines/>
              <w:jc w:val="center"/>
              <w:rPr>
                <w:color w:val="000000"/>
                <w:highlight w:val="lightGray"/>
              </w:rPr>
            </w:pPr>
            <w:r w:rsidRPr="00067DD6">
              <w:rPr>
                <w:rFonts w:hint="eastAsia"/>
                <w:color w:val="000000"/>
                <w:w w:val="27"/>
                <w:shd w:val="solid" w:color="000000" w:fill="000000"/>
                <w:fitText w:val="120" w:id="-961900026"/>
                <w14:textFill>
                  <w14:solidFill>
                    <w14:srgbClr w14:val="000000">
                      <w14:alpha w14:val="100000"/>
                    </w14:srgbClr>
                  </w14:solidFill>
                </w14:textFill>
              </w:rPr>
              <w:t xml:space="preserve">　</w:t>
            </w:r>
            <w:r w:rsidRPr="00067DD6">
              <w:rPr>
                <w:color w:val="000000"/>
                <w:w w:val="27"/>
                <w:shd w:val="solid" w:color="000000" w:fill="000000"/>
                <w:fitText w:val="120" w:id="-961900026"/>
                <w14:textFill>
                  <w14:solidFill>
                    <w14:srgbClr w14:val="000000">
                      <w14:alpha w14:val="100000"/>
                    </w14:srgbClr>
                  </w14:solidFill>
                </w14:textFill>
              </w:rPr>
              <w:t>|</w:t>
            </w:r>
            <w:r w:rsidRPr="00067DD6">
              <w:rPr>
                <w:rFonts w:hint="eastAsia"/>
                <w:color w:val="000000"/>
                <w:spacing w:val="2"/>
                <w:w w:val="27"/>
                <w:shd w:val="solid" w:color="000000" w:fill="000000"/>
                <w:fitText w:val="120" w:id="-961900026"/>
                <w14:textFill>
                  <w14:solidFill>
                    <w14:srgbClr w14:val="000000">
                      <w14:alpha w14:val="100000"/>
                    </w14:srgbClr>
                  </w14:solidFill>
                </w14:textFill>
              </w:rPr>
              <w:t xml:space="preserve">　</w:t>
            </w:r>
            <w:r w:rsidR="00D8434E" w:rsidRPr="00D53187">
              <w:rPr>
                <w:vertAlign w:val="superscript"/>
              </w:rPr>
              <w:t>1</w:t>
            </w:r>
          </w:p>
        </w:tc>
        <w:tc>
          <w:tcPr>
            <w:tcW w:w="635" w:type="pct"/>
            <w:shd w:val="clear" w:color="auto" w:fill="auto"/>
            <w:vAlign w:val="center"/>
          </w:tcPr>
          <w:p w14:paraId="67F5C0CB" w14:textId="77843D61" w:rsidR="00504C89" w:rsidRPr="00D53187" w:rsidRDefault="00067DD6" w:rsidP="00D53187">
            <w:pPr>
              <w:pStyle w:val="TableText0"/>
              <w:keepLines/>
              <w:jc w:val="center"/>
              <w:rPr>
                <w:color w:val="000000"/>
                <w:highlight w:val="lightGray"/>
              </w:rPr>
            </w:pPr>
            <w:r w:rsidRPr="00067DD6">
              <w:rPr>
                <w:rFonts w:hint="eastAsia"/>
                <w:color w:val="000000"/>
                <w:w w:val="15"/>
                <w:shd w:val="solid" w:color="000000" w:fill="000000"/>
                <w:fitText w:val="48" w:id="-961900025"/>
                <w14:textFill>
                  <w14:solidFill>
                    <w14:srgbClr w14:val="000000">
                      <w14:alpha w14:val="100000"/>
                    </w14:srgbClr>
                  </w14:solidFill>
                </w14:textFill>
              </w:rPr>
              <w:t xml:space="preserve">　</w:t>
            </w:r>
            <w:r w:rsidRPr="00067DD6">
              <w:rPr>
                <w:color w:val="000000"/>
                <w:w w:val="15"/>
                <w:shd w:val="solid" w:color="000000" w:fill="000000"/>
                <w:fitText w:val="48" w:id="-961900025"/>
                <w14:textFill>
                  <w14:solidFill>
                    <w14:srgbClr w14:val="000000">
                      <w14:alpha w14:val="100000"/>
                    </w14:srgbClr>
                  </w14:solidFill>
                </w14:textFill>
              </w:rPr>
              <w:t>|</w:t>
            </w:r>
            <w:r w:rsidRPr="00067DD6">
              <w:rPr>
                <w:rFonts w:hint="eastAsia"/>
                <w:color w:val="000000"/>
                <w:spacing w:val="-17"/>
                <w:w w:val="15"/>
                <w:shd w:val="solid" w:color="000000" w:fill="000000"/>
                <w:fitText w:val="48" w:id="-961900025"/>
                <w14:textFill>
                  <w14:solidFill>
                    <w14:srgbClr w14:val="000000">
                      <w14:alpha w14:val="100000"/>
                    </w14:srgbClr>
                  </w14:solidFill>
                </w14:textFill>
              </w:rPr>
              <w:t xml:space="preserve">　</w:t>
            </w:r>
            <w:r w:rsidR="00D8434E" w:rsidRPr="00D53187">
              <w:rPr>
                <w:vertAlign w:val="superscript"/>
              </w:rPr>
              <w:t>2</w:t>
            </w:r>
          </w:p>
        </w:tc>
        <w:tc>
          <w:tcPr>
            <w:tcW w:w="635" w:type="pct"/>
            <w:shd w:val="clear" w:color="auto" w:fill="auto"/>
            <w:vAlign w:val="center"/>
          </w:tcPr>
          <w:p w14:paraId="59F2255A" w14:textId="6CCC476B" w:rsidR="00504C89" w:rsidRPr="00D53187" w:rsidRDefault="00067DD6" w:rsidP="00D53187">
            <w:pPr>
              <w:pStyle w:val="TableText0"/>
              <w:keepLines/>
              <w:jc w:val="center"/>
              <w:rPr>
                <w:color w:val="000000"/>
                <w:highlight w:val="lightGray"/>
              </w:rPr>
            </w:pPr>
            <w:r w:rsidRPr="00067DD6">
              <w:rPr>
                <w:rFonts w:hint="eastAsia"/>
                <w:color w:val="000000"/>
                <w:w w:val="15"/>
                <w:shd w:val="solid" w:color="000000" w:fill="000000"/>
                <w:fitText w:val="48" w:id="-961900024"/>
                <w14:textFill>
                  <w14:solidFill>
                    <w14:srgbClr w14:val="000000">
                      <w14:alpha w14:val="100000"/>
                    </w14:srgbClr>
                  </w14:solidFill>
                </w14:textFill>
              </w:rPr>
              <w:t xml:space="preserve">　</w:t>
            </w:r>
            <w:r w:rsidRPr="00067DD6">
              <w:rPr>
                <w:color w:val="000000"/>
                <w:w w:val="15"/>
                <w:shd w:val="solid" w:color="000000" w:fill="000000"/>
                <w:fitText w:val="48" w:id="-961900024"/>
                <w14:textFill>
                  <w14:solidFill>
                    <w14:srgbClr w14:val="000000">
                      <w14:alpha w14:val="100000"/>
                    </w14:srgbClr>
                  </w14:solidFill>
                </w14:textFill>
              </w:rPr>
              <w:t>|</w:t>
            </w:r>
            <w:r w:rsidRPr="00067DD6">
              <w:rPr>
                <w:rFonts w:hint="eastAsia"/>
                <w:color w:val="000000"/>
                <w:spacing w:val="-17"/>
                <w:w w:val="15"/>
                <w:shd w:val="solid" w:color="000000" w:fill="000000"/>
                <w:fitText w:val="48" w:id="-961900024"/>
                <w14:textFill>
                  <w14:solidFill>
                    <w14:srgbClr w14:val="000000">
                      <w14:alpha w14:val="100000"/>
                    </w14:srgbClr>
                  </w14:solidFill>
                </w14:textFill>
              </w:rPr>
              <w:t xml:space="preserve">　</w:t>
            </w:r>
            <w:r w:rsidR="00D8434E" w:rsidRPr="00727D32">
              <w:rPr>
                <w:vertAlign w:val="superscript"/>
              </w:rPr>
              <w:t>2</w:t>
            </w:r>
          </w:p>
        </w:tc>
        <w:tc>
          <w:tcPr>
            <w:tcW w:w="634" w:type="pct"/>
            <w:shd w:val="clear" w:color="auto" w:fill="auto"/>
            <w:vAlign w:val="center"/>
          </w:tcPr>
          <w:p w14:paraId="398FE655" w14:textId="57B183E9" w:rsidR="00504C89" w:rsidRPr="00D53187" w:rsidRDefault="00067DD6" w:rsidP="00D53187">
            <w:pPr>
              <w:pStyle w:val="TableText0"/>
              <w:keepLines/>
              <w:jc w:val="center"/>
              <w:rPr>
                <w:color w:val="000000"/>
                <w:highlight w:val="lightGray"/>
              </w:rPr>
            </w:pPr>
            <w:r w:rsidRPr="00067DD6">
              <w:rPr>
                <w:rFonts w:hint="eastAsia"/>
                <w:color w:val="000000"/>
                <w:w w:val="15"/>
                <w:shd w:val="solid" w:color="000000" w:fill="000000"/>
                <w:fitText w:val="48" w:id="-961900023"/>
                <w14:textFill>
                  <w14:solidFill>
                    <w14:srgbClr w14:val="000000">
                      <w14:alpha w14:val="100000"/>
                    </w14:srgbClr>
                  </w14:solidFill>
                </w14:textFill>
              </w:rPr>
              <w:t xml:space="preserve">　</w:t>
            </w:r>
            <w:r w:rsidRPr="00067DD6">
              <w:rPr>
                <w:color w:val="000000"/>
                <w:w w:val="15"/>
                <w:shd w:val="solid" w:color="000000" w:fill="000000"/>
                <w:fitText w:val="48" w:id="-961900023"/>
                <w14:textFill>
                  <w14:solidFill>
                    <w14:srgbClr w14:val="000000">
                      <w14:alpha w14:val="100000"/>
                    </w14:srgbClr>
                  </w14:solidFill>
                </w14:textFill>
              </w:rPr>
              <w:t>|</w:t>
            </w:r>
            <w:r w:rsidRPr="00067DD6">
              <w:rPr>
                <w:rFonts w:hint="eastAsia"/>
                <w:color w:val="000000"/>
                <w:spacing w:val="-17"/>
                <w:w w:val="15"/>
                <w:shd w:val="solid" w:color="000000" w:fill="000000"/>
                <w:fitText w:val="48" w:id="-961900023"/>
                <w14:textFill>
                  <w14:solidFill>
                    <w14:srgbClr w14:val="000000">
                      <w14:alpha w14:val="100000"/>
                    </w14:srgbClr>
                  </w14:solidFill>
                </w14:textFill>
              </w:rPr>
              <w:t xml:space="preserve">　</w:t>
            </w:r>
            <w:r w:rsidR="00D8434E" w:rsidRPr="00727D32">
              <w:rPr>
                <w:vertAlign w:val="superscript"/>
              </w:rPr>
              <w:t>2</w:t>
            </w:r>
          </w:p>
        </w:tc>
        <w:tc>
          <w:tcPr>
            <w:tcW w:w="627" w:type="pct"/>
            <w:shd w:val="clear" w:color="auto" w:fill="auto"/>
            <w:vAlign w:val="center"/>
          </w:tcPr>
          <w:p w14:paraId="60840F49" w14:textId="56D84E73" w:rsidR="0061185A" w:rsidRPr="0061185A" w:rsidRDefault="0061185A" w:rsidP="0061185A">
            <w:pPr>
              <w:pStyle w:val="TableText0"/>
              <w:keepLines/>
              <w:jc w:val="center"/>
              <w:rPr>
                <w:color w:val="000000"/>
                <w14:textFill>
                  <w14:solidFill>
                    <w14:srgbClr w14:val="000000">
                      <w14:alpha w14:val="100000"/>
                    </w14:srgbClr>
                  </w14:solidFill>
                </w14:textFill>
              </w:rPr>
            </w:pPr>
            <w:r w:rsidRPr="00067DD6">
              <w:rPr>
                <w:rFonts w:hint="eastAsia"/>
                <w:color w:val="000000"/>
                <w:w w:val="15"/>
                <w:shd w:val="solid" w:color="000000" w:fill="000000"/>
                <w:fitText w:val="48" w:id="-961900023"/>
                <w14:textFill>
                  <w14:solidFill>
                    <w14:srgbClr w14:val="000000">
                      <w14:alpha w14:val="100000"/>
                    </w14:srgbClr>
                  </w14:solidFill>
                </w14:textFill>
              </w:rPr>
              <w:t xml:space="preserve">　</w:t>
            </w:r>
            <w:r w:rsidRPr="00067DD6">
              <w:rPr>
                <w:color w:val="000000"/>
                <w:w w:val="15"/>
                <w:shd w:val="solid" w:color="000000" w:fill="000000"/>
                <w:fitText w:val="48" w:id="-961900023"/>
                <w14:textFill>
                  <w14:solidFill>
                    <w14:srgbClr w14:val="000000">
                      <w14:alpha w14:val="100000"/>
                    </w14:srgbClr>
                  </w14:solidFill>
                </w14:textFill>
              </w:rPr>
              <w:t>|</w:t>
            </w:r>
            <w:r w:rsidRPr="00067DD6">
              <w:rPr>
                <w:rFonts w:hint="eastAsia"/>
                <w:color w:val="000000"/>
                <w:spacing w:val="-17"/>
                <w:w w:val="15"/>
                <w:shd w:val="solid" w:color="000000" w:fill="000000"/>
                <w:fitText w:val="48" w:id="-961900023"/>
                <w14:textFill>
                  <w14:solidFill>
                    <w14:srgbClr w14:val="000000">
                      <w14:alpha w14:val="100000"/>
                    </w14:srgbClr>
                  </w14:solidFill>
                </w14:textFill>
              </w:rPr>
              <w:t xml:space="preserve">　</w:t>
            </w:r>
            <w:r w:rsidRPr="00727D32">
              <w:rPr>
                <w:vertAlign w:val="superscript"/>
              </w:rPr>
              <w:t>2</w:t>
            </w:r>
            <w:r>
              <w:rPr>
                <w:color w:val="000000"/>
                <w14:textFill>
                  <w14:solidFill>
                    <w14:srgbClr w14:val="000000">
                      <w14:alpha w14:val="100000"/>
                    </w14:srgbClr>
                  </w14:solidFill>
                </w14:textFill>
              </w:rPr>
              <w:t xml:space="preserve">             </w:t>
            </w:r>
          </w:p>
        </w:tc>
        <w:tc>
          <w:tcPr>
            <w:tcW w:w="649" w:type="pct"/>
          </w:tcPr>
          <w:p w14:paraId="454B5D81" w14:textId="48389DCB" w:rsidR="00504C89" w:rsidRPr="00D53187" w:rsidRDefault="00067DD6" w:rsidP="00D53187">
            <w:pPr>
              <w:pStyle w:val="TableText0"/>
              <w:keepLines/>
              <w:jc w:val="center"/>
              <w:rPr>
                <w:color w:val="000000"/>
                <w:highlight w:val="lightGray"/>
              </w:rPr>
            </w:pPr>
            <w:r w:rsidRPr="00067DD6">
              <w:rPr>
                <w:rFonts w:hint="eastAsia"/>
                <w:color w:val="000000"/>
                <w:w w:val="15"/>
                <w:shd w:val="solid" w:color="000000" w:fill="000000"/>
                <w:fitText w:val="36" w:id="-961900021"/>
                <w14:textFill>
                  <w14:solidFill>
                    <w14:srgbClr w14:val="000000">
                      <w14:alpha w14:val="100000"/>
                    </w14:srgbClr>
                  </w14:solidFill>
                </w14:textFill>
              </w:rPr>
              <w:t xml:space="preserve">　</w:t>
            </w:r>
            <w:r w:rsidRPr="00067DD6">
              <w:rPr>
                <w:color w:val="000000"/>
                <w:w w:val="15"/>
                <w:shd w:val="solid" w:color="000000" w:fill="000000"/>
                <w:fitText w:val="36" w:id="-961900021"/>
                <w14:textFill>
                  <w14:solidFill>
                    <w14:srgbClr w14:val="000000">
                      <w14:alpha w14:val="100000"/>
                    </w14:srgbClr>
                  </w14:solidFill>
                </w14:textFill>
              </w:rPr>
              <w:t>|</w:t>
            </w:r>
            <w:r w:rsidRPr="00067DD6">
              <w:rPr>
                <w:rFonts w:hint="eastAsia"/>
                <w:color w:val="000000"/>
                <w:spacing w:val="-29"/>
                <w:w w:val="15"/>
                <w:shd w:val="solid" w:color="000000" w:fill="000000"/>
                <w:fitText w:val="36" w:id="-961900021"/>
                <w14:textFill>
                  <w14:solidFill>
                    <w14:srgbClr w14:val="000000">
                      <w14:alpha w14:val="100000"/>
                    </w14:srgbClr>
                  </w14:solidFill>
                </w14:textFill>
              </w:rPr>
              <w:t xml:space="preserve">　</w:t>
            </w:r>
            <w:r w:rsidR="00D8434E" w:rsidRPr="00727D32">
              <w:rPr>
                <w:vertAlign w:val="superscript"/>
              </w:rPr>
              <w:t>2</w:t>
            </w:r>
          </w:p>
        </w:tc>
      </w:tr>
      <w:tr w:rsidR="004B1FA4" w:rsidRPr="002B7430" w14:paraId="61BD12DB" w14:textId="77777777" w:rsidTr="004B1FA4">
        <w:trPr>
          <w:cantSplit/>
          <w:jc w:val="center"/>
        </w:trPr>
        <w:tc>
          <w:tcPr>
            <w:tcW w:w="1264" w:type="pct"/>
            <w:shd w:val="clear" w:color="auto" w:fill="auto"/>
            <w:vAlign w:val="center"/>
          </w:tcPr>
          <w:p w14:paraId="29D81934" w14:textId="77777777" w:rsidR="00504C89" w:rsidRPr="002B7430" w:rsidRDefault="00504C89" w:rsidP="003D4499">
            <w:pPr>
              <w:pStyle w:val="TableText0"/>
              <w:keepLines/>
              <w:rPr>
                <w:vertAlign w:val="superscript"/>
              </w:rPr>
            </w:pPr>
            <w:r w:rsidRPr="002B7430">
              <w:t>Number of scripts dispensed</w:t>
            </w:r>
            <w:r w:rsidRPr="002B7430">
              <w:rPr>
                <w:vertAlign w:val="superscript"/>
              </w:rPr>
              <w:t>a</w:t>
            </w:r>
          </w:p>
        </w:tc>
        <w:tc>
          <w:tcPr>
            <w:tcW w:w="556" w:type="pct"/>
            <w:shd w:val="clear" w:color="auto" w:fill="auto"/>
            <w:vAlign w:val="center"/>
          </w:tcPr>
          <w:p w14:paraId="624BB588" w14:textId="0866CF8E" w:rsidR="00504C89" w:rsidRPr="00D53187" w:rsidRDefault="00067DD6" w:rsidP="00D53187">
            <w:pPr>
              <w:pStyle w:val="TableText0"/>
              <w:keepLines/>
              <w:jc w:val="center"/>
              <w:rPr>
                <w:color w:val="000000"/>
                <w:highlight w:val="lightGray"/>
              </w:rPr>
            </w:pPr>
            <w:r w:rsidRPr="00067DD6">
              <w:rPr>
                <w:rFonts w:hint="eastAsia"/>
                <w:color w:val="000000"/>
                <w:w w:val="27"/>
                <w:shd w:val="solid" w:color="000000" w:fill="000000"/>
                <w:fitText w:val="120" w:id="-961900020"/>
                <w14:textFill>
                  <w14:solidFill>
                    <w14:srgbClr w14:val="000000">
                      <w14:alpha w14:val="100000"/>
                    </w14:srgbClr>
                  </w14:solidFill>
                </w14:textFill>
              </w:rPr>
              <w:t xml:space="preserve">　</w:t>
            </w:r>
            <w:r w:rsidRPr="00067DD6">
              <w:rPr>
                <w:color w:val="000000"/>
                <w:w w:val="27"/>
                <w:shd w:val="solid" w:color="000000" w:fill="000000"/>
                <w:fitText w:val="120" w:id="-961900020"/>
                <w14:textFill>
                  <w14:solidFill>
                    <w14:srgbClr w14:val="000000">
                      <w14:alpha w14:val="100000"/>
                    </w14:srgbClr>
                  </w14:solidFill>
                </w14:textFill>
              </w:rPr>
              <w:t>|</w:t>
            </w:r>
            <w:r w:rsidRPr="00067DD6">
              <w:rPr>
                <w:rFonts w:hint="eastAsia"/>
                <w:color w:val="000000"/>
                <w:spacing w:val="2"/>
                <w:w w:val="27"/>
                <w:shd w:val="solid" w:color="000000" w:fill="000000"/>
                <w:fitText w:val="120" w:id="-961900020"/>
                <w14:textFill>
                  <w14:solidFill>
                    <w14:srgbClr w14:val="000000">
                      <w14:alpha w14:val="100000"/>
                    </w14:srgbClr>
                  </w14:solidFill>
                </w14:textFill>
              </w:rPr>
              <w:t xml:space="preserve">　</w:t>
            </w:r>
            <w:r w:rsidR="00D8434E" w:rsidRPr="00D53187">
              <w:rPr>
                <w:vertAlign w:val="superscript"/>
              </w:rPr>
              <w:t>3</w:t>
            </w:r>
          </w:p>
        </w:tc>
        <w:tc>
          <w:tcPr>
            <w:tcW w:w="635" w:type="pct"/>
            <w:shd w:val="clear" w:color="auto" w:fill="auto"/>
            <w:vAlign w:val="center"/>
          </w:tcPr>
          <w:p w14:paraId="0D8013DA" w14:textId="7A9F9FA5" w:rsidR="00504C89" w:rsidRPr="00D53187" w:rsidRDefault="00067DD6" w:rsidP="00D53187">
            <w:pPr>
              <w:pStyle w:val="TableText0"/>
              <w:keepLines/>
              <w:jc w:val="center"/>
              <w:rPr>
                <w:color w:val="000000"/>
                <w:highlight w:val="lightGray"/>
              </w:rPr>
            </w:pPr>
            <w:r w:rsidRPr="00067DD6">
              <w:rPr>
                <w:rFonts w:hint="eastAsia"/>
                <w:color w:val="000000"/>
                <w:w w:val="15"/>
                <w:shd w:val="solid" w:color="000000" w:fill="000000"/>
                <w:fitText w:val="48" w:id="-961900019"/>
                <w14:textFill>
                  <w14:solidFill>
                    <w14:srgbClr w14:val="000000">
                      <w14:alpha w14:val="100000"/>
                    </w14:srgbClr>
                  </w14:solidFill>
                </w14:textFill>
              </w:rPr>
              <w:t xml:space="preserve">　</w:t>
            </w:r>
            <w:r w:rsidRPr="00067DD6">
              <w:rPr>
                <w:color w:val="000000"/>
                <w:w w:val="15"/>
                <w:shd w:val="solid" w:color="000000" w:fill="000000"/>
                <w:fitText w:val="48" w:id="-961900019"/>
                <w14:textFill>
                  <w14:solidFill>
                    <w14:srgbClr w14:val="000000">
                      <w14:alpha w14:val="100000"/>
                    </w14:srgbClr>
                  </w14:solidFill>
                </w14:textFill>
              </w:rPr>
              <w:t>|</w:t>
            </w:r>
            <w:r w:rsidRPr="00067DD6">
              <w:rPr>
                <w:rFonts w:hint="eastAsia"/>
                <w:color w:val="000000"/>
                <w:spacing w:val="-17"/>
                <w:w w:val="15"/>
                <w:shd w:val="solid" w:color="000000" w:fill="000000"/>
                <w:fitText w:val="48" w:id="-961900019"/>
                <w14:textFill>
                  <w14:solidFill>
                    <w14:srgbClr w14:val="000000">
                      <w14:alpha w14:val="100000"/>
                    </w14:srgbClr>
                  </w14:solidFill>
                </w14:textFill>
              </w:rPr>
              <w:t xml:space="preserve">　</w:t>
            </w:r>
            <w:r w:rsidR="00D8434E" w:rsidRPr="00D53187">
              <w:rPr>
                <w:vertAlign w:val="superscript"/>
              </w:rPr>
              <w:t>4</w:t>
            </w:r>
          </w:p>
        </w:tc>
        <w:tc>
          <w:tcPr>
            <w:tcW w:w="635" w:type="pct"/>
            <w:shd w:val="clear" w:color="auto" w:fill="auto"/>
            <w:vAlign w:val="center"/>
          </w:tcPr>
          <w:p w14:paraId="058645D3" w14:textId="41DD8185" w:rsidR="00504C89" w:rsidRPr="00D53187" w:rsidRDefault="00067DD6" w:rsidP="00D53187">
            <w:pPr>
              <w:pStyle w:val="TableText0"/>
              <w:keepLines/>
              <w:jc w:val="center"/>
              <w:rPr>
                <w:color w:val="000000"/>
                <w:highlight w:val="lightGray"/>
              </w:rPr>
            </w:pPr>
            <w:r w:rsidRPr="00067DD6">
              <w:rPr>
                <w:rFonts w:hint="eastAsia"/>
                <w:color w:val="000000"/>
                <w:w w:val="15"/>
                <w:shd w:val="solid" w:color="000000" w:fill="000000"/>
                <w:fitText w:val="48" w:id="-961900018"/>
                <w14:textFill>
                  <w14:solidFill>
                    <w14:srgbClr w14:val="000000">
                      <w14:alpha w14:val="100000"/>
                    </w14:srgbClr>
                  </w14:solidFill>
                </w14:textFill>
              </w:rPr>
              <w:t xml:space="preserve">　</w:t>
            </w:r>
            <w:r w:rsidRPr="00067DD6">
              <w:rPr>
                <w:color w:val="000000"/>
                <w:w w:val="15"/>
                <w:shd w:val="solid" w:color="000000" w:fill="000000"/>
                <w:fitText w:val="48" w:id="-961900018"/>
                <w14:textFill>
                  <w14:solidFill>
                    <w14:srgbClr w14:val="000000">
                      <w14:alpha w14:val="100000"/>
                    </w14:srgbClr>
                  </w14:solidFill>
                </w14:textFill>
              </w:rPr>
              <w:t>|</w:t>
            </w:r>
            <w:r w:rsidRPr="00067DD6">
              <w:rPr>
                <w:rFonts w:hint="eastAsia"/>
                <w:color w:val="000000"/>
                <w:spacing w:val="-17"/>
                <w:w w:val="15"/>
                <w:shd w:val="solid" w:color="000000" w:fill="000000"/>
                <w:fitText w:val="48" w:id="-961900018"/>
                <w14:textFill>
                  <w14:solidFill>
                    <w14:srgbClr w14:val="000000">
                      <w14:alpha w14:val="100000"/>
                    </w14:srgbClr>
                  </w14:solidFill>
                </w14:textFill>
              </w:rPr>
              <w:t xml:space="preserve">　</w:t>
            </w:r>
            <w:r w:rsidR="00D8434E" w:rsidRPr="00727D32">
              <w:rPr>
                <w:vertAlign w:val="superscript"/>
              </w:rPr>
              <w:t>4</w:t>
            </w:r>
          </w:p>
        </w:tc>
        <w:tc>
          <w:tcPr>
            <w:tcW w:w="634" w:type="pct"/>
            <w:shd w:val="clear" w:color="auto" w:fill="auto"/>
            <w:vAlign w:val="center"/>
          </w:tcPr>
          <w:p w14:paraId="0B3168E7" w14:textId="52E38924" w:rsidR="00504C89" w:rsidRPr="00D53187" w:rsidRDefault="00067DD6" w:rsidP="00D53187">
            <w:pPr>
              <w:pStyle w:val="TableText0"/>
              <w:keepLines/>
              <w:jc w:val="center"/>
              <w:rPr>
                <w:color w:val="000000"/>
                <w:highlight w:val="lightGray"/>
              </w:rPr>
            </w:pPr>
            <w:r w:rsidRPr="00067DD6">
              <w:rPr>
                <w:rFonts w:hint="eastAsia"/>
                <w:color w:val="000000"/>
                <w:w w:val="15"/>
                <w:shd w:val="solid" w:color="000000" w:fill="000000"/>
                <w:fitText w:val="48" w:id="-961900017"/>
                <w14:textFill>
                  <w14:solidFill>
                    <w14:srgbClr w14:val="000000">
                      <w14:alpha w14:val="100000"/>
                    </w14:srgbClr>
                  </w14:solidFill>
                </w14:textFill>
              </w:rPr>
              <w:t xml:space="preserve">　</w:t>
            </w:r>
            <w:r w:rsidRPr="00067DD6">
              <w:rPr>
                <w:color w:val="000000"/>
                <w:w w:val="15"/>
                <w:shd w:val="solid" w:color="000000" w:fill="000000"/>
                <w:fitText w:val="48" w:id="-961900017"/>
                <w14:textFill>
                  <w14:solidFill>
                    <w14:srgbClr w14:val="000000">
                      <w14:alpha w14:val="100000"/>
                    </w14:srgbClr>
                  </w14:solidFill>
                </w14:textFill>
              </w:rPr>
              <w:t>|</w:t>
            </w:r>
            <w:r w:rsidRPr="00067DD6">
              <w:rPr>
                <w:rFonts w:hint="eastAsia"/>
                <w:color w:val="000000"/>
                <w:spacing w:val="-17"/>
                <w:w w:val="15"/>
                <w:shd w:val="solid" w:color="000000" w:fill="000000"/>
                <w:fitText w:val="48" w:id="-961900017"/>
                <w14:textFill>
                  <w14:solidFill>
                    <w14:srgbClr w14:val="000000">
                      <w14:alpha w14:val="100000"/>
                    </w14:srgbClr>
                  </w14:solidFill>
                </w14:textFill>
              </w:rPr>
              <w:t xml:space="preserve">　</w:t>
            </w:r>
            <w:r w:rsidR="00D8434E" w:rsidRPr="00727D32">
              <w:rPr>
                <w:vertAlign w:val="superscript"/>
              </w:rPr>
              <w:t>4</w:t>
            </w:r>
          </w:p>
        </w:tc>
        <w:tc>
          <w:tcPr>
            <w:tcW w:w="627" w:type="pct"/>
            <w:shd w:val="clear" w:color="auto" w:fill="auto"/>
            <w:vAlign w:val="center"/>
          </w:tcPr>
          <w:p w14:paraId="019210B5" w14:textId="14BF8B97" w:rsidR="00504C89" w:rsidRPr="00D53187" w:rsidRDefault="00067DD6" w:rsidP="00D53187">
            <w:pPr>
              <w:pStyle w:val="TableText0"/>
              <w:keepLines/>
              <w:jc w:val="center"/>
              <w:rPr>
                <w:color w:val="000000"/>
                <w:highlight w:val="lightGray"/>
              </w:rPr>
            </w:pPr>
            <w:r w:rsidRPr="00067DD6">
              <w:rPr>
                <w:rFonts w:hint="eastAsia"/>
                <w:color w:val="000000"/>
                <w:w w:val="15"/>
                <w:shd w:val="solid" w:color="000000" w:fill="000000"/>
                <w:fitText w:val="36" w:id="-961900016"/>
                <w14:textFill>
                  <w14:solidFill>
                    <w14:srgbClr w14:val="000000">
                      <w14:alpha w14:val="100000"/>
                    </w14:srgbClr>
                  </w14:solidFill>
                </w14:textFill>
              </w:rPr>
              <w:t xml:space="preserve">　</w:t>
            </w:r>
            <w:r w:rsidRPr="00067DD6">
              <w:rPr>
                <w:color w:val="000000"/>
                <w:w w:val="15"/>
                <w:shd w:val="solid" w:color="000000" w:fill="000000"/>
                <w:fitText w:val="36" w:id="-961900016"/>
                <w14:textFill>
                  <w14:solidFill>
                    <w14:srgbClr w14:val="000000">
                      <w14:alpha w14:val="100000"/>
                    </w14:srgbClr>
                  </w14:solidFill>
                </w14:textFill>
              </w:rPr>
              <w:t>|</w:t>
            </w:r>
            <w:r w:rsidRPr="00067DD6">
              <w:rPr>
                <w:rFonts w:hint="eastAsia"/>
                <w:color w:val="000000"/>
                <w:spacing w:val="-29"/>
                <w:w w:val="15"/>
                <w:shd w:val="solid" w:color="000000" w:fill="000000"/>
                <w:fitText w:val="36" w:id="-961900016"/>
                <w14:textFill>
                  <w14:solidFill>
                    <w14:srgbClr w14:val="000000">
                      <w14:alpha w14:val="100000"/>
                    </w14:srgbClr>
                  </w14:solidFill>
                </w14:textFill>
              </w:rPr>
              <w:t xml:space="preserve">　</w:t>
            </w:r>
            <w:r w:rsidR="00D8434E" w:rsidRPr="00727D32">
              <w:rPr>
                <w:vertAlign w:val="superscript"/>
              </w:rPr>
              <w:t>4</w:t>
            </w:r>
          </w:p>
        </w:tc>
        <w:tc>
          <w:tcPr>
            <w:tcW w:w="649" w:type="pct"/>
          </w:tcPr>
          <w:p w14:paraId="5B97985D" w14:textId="3D78FE62" w:rsidR="00504C89" w:rsidRPr="00D53187" w:rsidRDefault="00067DD6" w:rsidP="00D53187">
            <w:pPr>
              <w:pStyle w:val="TableText0"/>
              <w:keepLines/>
              <w:jc w:val="center"/>
              <w:rPr>
                <w:highlight w:val="lightGray"/>
              </w:rPr>
            </w:pPr>
            <w:r w:rsidRPr="00067DD6">
              <w:rPr>
                <w:rFonts w:hint="eastAsia"/>
                <w:color w:val="000000"/>
                <w:w w:val="15"/>
                <w:shd w:val="solid" w:color="000000" w:fill="000000"/>
                <w:fitText w:val="36" w:id="-961900032"/>
                <w14:textFill>
                  <w14:solidFill>
                    <w14:srgbClr w14:val="000000">
                      <w14:alpha w14:val="100000"/>
                    </w14:srgbClr>
                  </w14:solidFill>
                </w14:textFill>
              </w:rPr>
              <w:t xml:space="preserve">　</w:t>
            </w:r>
            <w:r w:rsidRPr="00067DD6">
              <w:rPr>
                <w:color w:val="000000"/>
                <w:w w:val="15"/>
                <w:shd w:val="solid" w:color="000000" w:fill="000000"/>
                <w:fitText w:val="36" w:id="-961900032"/>
                <w14:textFill>
                  <w14:solidFill>
                    <w14:srgbClr w14:val="000000">
                      <w14:alpha w14:val="100000"/>
                    </w14:srgbClr>
                  </w14:solidFill>
                </w14:textFill>
              </w:rPr>
              <w:t>|</w:t>
            </w:r>
            <w:r w:rsidRPr="00067DD6">
              <w:rPr>
                <w:rFonts w:hint="eastAsia"/>
                <w:color w:val="000000"/>
                <w:spacing w:val="-29"/>
                <w:w w:val="15"/>
                <w:shd w:val="solid" w:color="000000" w:fill="000000"/>
                <w:fitText w:val="36" w:id="-961900032"/>
                <w14:textFill>
                  <w14:solidFill>
                    <w14:srgbClr w14:val="000000">
                      <w14:alpha w14:val="100000"/>
                    </w14:srgbClr>
                  </w14:solidFill>
                </w14:textFill>
              </w:rPr>
              <w:t xml:space="preserve">　</w:t>
            </w:r>
            <w:r w:rsidR="00D8434E" w:rsidRPr="00727D32">
              <w:rPr>
                <w:vertAlign w:val="superscript"/>
              </w:rPr>
              <w:t>4</w:t>
            </w:r>
          </w:p>
        </w:tc>
      </w:tr>
      <w:tr w:rsidR="00504C89" w:rsidRPr="002B7430" w14:paraId="08C8E291" w14:textId="77777777" w:rsidTr="003D4499">
        <w:trPr>
          <w:cantSplit/>
          <w:jc w:val="center"/>
        </w:trPr>
        <w:tc>
          <w:tcPr>
            <w:tcW w:w="5000" w:type="pct"/>
            <w:gridSpan w:val="7"/>
            <w:shd w:val="clear" w:color="auto" w:fill="auto"/>
            <w:vAlign w:val="center"/>
          </w:tcPr>
          <w:p w14:paraId="2D895684" w14:textId="504F7FB6" w:rsidR="00504C89" w:rsidRPr="002B7430" w:rsidRDefault="00924A56" w:rsidP="003D4499">
            <w:pPr>
              <w:pStyle w:val="TableText0"/>
              <w:keepLines/>
              <w:rPr>
                <w:b/>
                <w:color w:val="000000"/>
              </w:rPr>
            </w:pPr>
            <w:r w:rsidRPr="002B7430">
              <w:rPr>
                <w:b/>
                <w:color w:val="000000"/>
              </w:rPr>
              <w:t>Net financial implications for evolocumab 140 mg/mL and 420 mg/3.5 mL</w:t>
            </w:r>
          </w:p>
        </w:tc>
      </w:tr>
      <w:tr w:rsidR="004B1FA4" w:rsidRPr="002B7430" w14:paraId="47796B81" w14:textId="77777777" w:rsidTr="004B1FA4">
        <w:trPr>
          <w:cantSplit/>
          <w:jc w:val="center"/>
        </w:trPr>
        <w:tc>
          <w:tcPr>
            <w:tcW w:w="1264" w:type="pct"/>
            <w:shd w:val="clear" w:color="auto" w:fill="auto"/>
            <w:vAlign w:val="center"/>
          </w:tcPr>
          <w:p w14:paraId="1DA89BA3" w14:textId="7C31350B" w:rsidR="00BB2544" w:rsidRPr="002B7430" w:rsidRDefault="00924A56" w:rsidP="00BB2544">
            <w:pPr>
              <w:pStyle w:val="TableText0"/>
              <w:keepLines/>
            </w:pPr>
            <w:r w:rsidRPr="002B7430">
              <w:t>Net cost to PBS/RPBS</w:t>
            </w:r>
          </w:p>
        </w:tc>
        <w:tc>
          <w:tcPr>
            <w:tcW w:w="556" w:type="pct"/>
            <w:shd w:val="clear" w:color="auto" w:fill="auto"/>
            <w:vAlign w:val="center"/>
          </w:tcPr>
          <w:p w14:paraId="68677037" w14:textId="74C790AB" w:rsidR="00BB2544" w:rsidRPr="00D53187" w:rsidRDefault="00067DD6" w:rsidP="00D53187">
            <w:pPr>
              <w:pStyle w:val="TableText0"/>
              <w:keepLines/>
              <w:jc w:val="center"/>
              <w:rPr>
                <w:color w:val="000000"/>
                <w:szCs w:val="20"/>
                <w:highlight w:val="lightGray"/>
              </w:rPr>
            </w:pPr>
            <w:r w:rsidRPr="00067DD6">
              <w:rPr>
                <w:rFonts w:cs="Arial" w:hint="eastAsia"/>
                <w:color w:val="000000"/>
                <w:w w:val="27"/>
                <w:szCs w:val="20"/>
                <w:shd w:val="solid" w:color="000000" w:fill="000000"/>
                <w:fitText w:val="120" w:id="-961900031"/>
                <w14:textFill>
                  <w14:solidFill>
                    <w14:srgbClr w14:val="000000">
                      <w14:alpha w14:val="100000"/>
                    </w14:srgbClr>
                  </w14:solidFill>
                </w14:textFill>
              </w:rPr>
              <w:t xml:space="preserve">　</w:t>
            </w:r>
            <w:r w:rsidRPr="00067DD6">
              <w:rPr>
                <w:rFonts w:cs="Arial"/>
                <w:color w:val="000000"/>
                <w:w w:val="27"/>
                <w:szCs w:val="20"/>
                <w:shd w:val="solid" w:color="000000" w:fill="000000"/>
                <w:fitText w:val="120" w:id="-961900031"/>
                <w14:textFill>
                  <w14:solidFill>
                    <w14:srgbClr w14:val="000000">
                      <w14:alpha w14:val="100000"/>
                    </w14:srgbClr>
                  </w14:solidFill>
                </w14:textFill>
              </w:rPr>
              <w:t>|</w:t>
            </w:r>
            <w:r w:rsidRPr="00067DD6">
              <w:rPr>
                <w:rFonts w:cs="Arial" w:hint="eastAsia"/>
                <w:color w:val="000000"/>
                <w:spacing w:val="2"/>
                <w:w w:val="27"/>
                <w:szCs w:val="20"/>
                <w:shd w:val="solid" w:color="000000" w:fill="000000"/>
                <w:fitText w:val="120" w:id="-961900031"/>
                <w14:textFill>
                  <w14:solidFill>
                    <w14:srgbClr w14:val="000000">
                      <w14:alpha w14:val="100000"/>
                    </w14:srgbClr>
                  </w14:solidFill>
                </w14:textFill>
              </w:rPr>
              <w:t xml:space="preserve">　</w:t>
            </w:r>
            <w:r w:rsidR="00D8434E" w:rsidRPr="00D53187">
              <w:rPr>
                <w:rFonts w:cs="Arial"/>
                <w:color w:val="000000"/>
                <w:szCs w:val="20"/>
                <w:vertAlign w:val="superscript"/>
              </w:rPr>
              <w:t>5</w:t>
            </w:r>
          </w:p>
        </w:tc>
        <w:tc>
          <w:tcPr>
            <w:tcW w:w="635" w:type="pct"/>
            <w:shd w:val="clear" w:color="auto" w:fill="auto"/>
            <w:vAlign w:val="center"/>
          </w:tcPr>
          <w:p w14:paraId="6348CA11" w14:textId="6A00EDAB" w:rsidR="00BB2544" w:rsidRPr="00D53187" w:rsidRDefault="00067DD6" w:rsidP="00D53187">
            <w:pPr>
              <w:pStyle w:val="TableText0"/>
              <w:keepLines/>
              <w:jc w:val="center"/>
              <w:rPr>
                <w:color w:val="000000"/>
                <w:szCs w:val="20"/>
                <w:highlight w:val="lightGray"/>
              </w:rPr>
            </w:pPr>
            <w:r w:rsidRPr="00067DD6">
              <w:rPr>
                <w:rFonts w:cs="Arial" w:hint="eastAsia"/>
                <w:color w:val="000000"/>
                <w:w w:val="15"/>
                <w:szCs w:val="20"/>
                <w:shd w:val="solid" w:color="000000" w:fill="000000"/>
                <w:fitText w:val="48" w:id="-961900030"/>
                <w14:textFill>
                  <w14:solidFill>
                    <w14:srgbClr w14:val="000000">
                      <w14:alpha w14:val="100000"/>
                    </w14:srgbClr>
                  </w14:solidFill>
                </w14:textFill>
              </w:rPr>
              <w:t xml:space="preserve">　</w:t>
            </w:r>
            <w:r w:rsidRPr="00067DD6">
              <w:rPr>
                <w:rFonts w:cs="Arial"/>
                <w:color w:val="000000"/>
                <w:w w:val="15"/>
                <w:szCs w:val="20"/>
                <w:shd w:val="solid" w:color="000000" w:fill="000000"/>
                <w:fitText w:val="48" w:id="-961900030"/>
                <w14:textFill>
                  <w14:solidFill>
                    <w14:srgbClr w14:val="000000">
                      <w14:alpha w14:val="100000"/>
                    </w14:srgbClr>
                  </w14:solidFill>
                </w14:textFill>
              </w:rPr>
              <w:t>|</w:t>
            </w:r>
            <w:r w:rsidRPr="00067DD6">
              <w:rPr>
                <w:rFonts w:cs="Arial" w:hint="eastAsia"/>
                <w:color w:val="000000"/>
                <w:spacing w:val="-17"/>
                <w:w w:val="15"/>
                <w:szCs w:val="20"/>
                <w:shd w:val="solid" w:color="000000" w:fill="000000"/>
                <w:fitText w:val="48" w:id="-961900030"/>
                <w14:textFill>
                  <w14:solidFill>
                    <w14:srgbClr w14:val="000000">
                      <w14:alpha w14:val="100000"/>
                    </w14:srgbClr>
                  </w14:solidFill>
                </w14:textFill>
              </w:rPr>
              <w:t xml:space="preserve">　</w:t>
            </w:r>
            <w:r w:rsidR="00D8434E" w:rsidRPr="00727D32">
              <w:rPr>
                <w:rFonts w:cs="Arial"/>
                <w:color w:val="000000"/>
                <w:szCs w:val="20"/>
                <w:vertAlign w:val="superscript"/>
              </w:rPr>
              <w:t>5</w:t>
            </w:r>
          </w:p>
        </w:tc>
        <w:tc>
          <w:tcPr>
            <w:tcW w:w="635" w:type="pct"/>
            <w:shd w:val="clear" w:color="auto" w:fill="auto"/>
            <w:vAlign w:val="center"/>
          </w:tcPr>
          <w:p w14:paraId="7A7CD114" w14:textId="2D9794E4" w:rsidR="00BB2544" w:rsidRPr="00D53187" w:rsidRDefault="00067DD6" w:rsidP="00D53187">
            <w:pPr>
              <w:pStyle w:val="TableText0"/>
              <w:keepLines/>
              <w:jc w:val="center"/>
              <w:rPr>
                <w:color w:val="000000"/>
                <w:szCs w:val="20"/>
                <w:highlight w:val="lightGray"/>
              </w:rPr>
            </w:pPr>
            <w:r w:rsidRPr="00067DD6">
              <w:rPr>
                <w:rFonts w:cs="Arial" w:hint="eastAsia"/>
                <w:color w:val="000000"/>
                <w:w w:val="15"/>
                <w:szCs w:val="20"/>
                <w:shd w:val="solid" w:color="000000" w:fill="000000"/>
                <w:fitText w:val="48" w:id="-961900029"/>
                <w14:textFill>
                  <w14:solidFill>
                    <w14:srgbClr w14:val="000000">
                      <w14:alpha w14:val="100000"/>
                    </w14:srgbClr>
                  </w14:solidFill>
                </w14:textFill>
              </w:rPr>
              <w:t xml:space="preserve">　</w:t>
            </w:r>
            <w:r w:rsidRPr="00067DD6">
              <w:rPr>
                <w:rFonts w:cs="Arial"/>
                <w:color w:val="000000"/>
                <w:w w:val="15"/>
                <w:szCs w:val="20"/>
                <w:shd w:val="solid" w:color="000000" w:fill="000000"/>
                <w:fitText w:val="48" w:id="-961900029"/>
                <w14:textFill>
                  <w14:solidFill>
                    <w14:srgbClr w14:val="000000">
                      <w14:alpha w14:val="100000"/>
                    </w14:srgbClr>
                  </w14:solidFill>
                </w14:textFill>
              </w:rPr>
              <w:t>|</w:t>
            </w:r>
            <w:r w:rsidRPr="00067DD6">
              <w:rPr>
                <w:rFonts w:cs="Arial" w:hint="eastAsia"/>
                <w:color w:val="000000"/>
                <w:spacing w:val="-17"/>
                <w:w w:val="15"/>
                <w:szCs w:val="20"/>
                <w:shd w:val="solid" w:color="000000" w:fill="000000"/>
                <w:fitText w:val="48" w:id="-961900029"/>
                <w14:textFill>
                  <w14:solidFill>
                    <w14:srgbClr w14:val="000000">
                      <w14:alpha w14:val="100000"/>
                    </w14:srgbClr>
                  </w14:solidFill>
                </w14:textFill>
              </w:rPr>
              <w:t xml:space="preserve">　</w:t>
            </w:r>
            <w:r w:rsidR="00D8434E" w:rsidRPr="00727D32">
              <w:rPr>
                <w:rFonts w:cs="Arial"/>
                <w:color w:val="000000"/>
                <w:szCs w:val="20"/>
                <w:vertAlign w:val="superscript"/>
              </w:rPr>
              <w:t>5</w:t>
            </w:r>
          </w:p>
        </w:tc>
        <w:tc>
          <w:tcPr>
            <w:tcW w:w="634" w:type="pct"/>
            <w:shd w:val="clear" w:color="auto" w:fill="auto"/>
            <w:vAlign w:val="center"/>
          </w:tcPr>
          <w:p w14:paraId="216DE37B" w14:textId="2FD62696" w:rsidR="00BB2544" w:rsidRPr="00D53187" w:rsidRDefault="00067DD6" w:rsidP="00D53187">
            <w:pPr>
              <w:pStyle w:val="TableText0"/>
              <w:keepLines/>
              <w:jc w:val="center"/>
              <w:rPr>
                <w:color w:val="000000"/>
                <w:szCs w:val="20"/>
                <w:highlight w:val="lightGray"/>
              </w:rPr>
            </w:pPr>
            <w:r w:rsidRPr="00067DD6">
              <w:rPr>
                <w:rFonts w:cs="Arial" w:hint="eastAsia"/>
                <w:color w:val="000000"/>
                <w:w w:val="15"/>
                <w:szCs w:val="20"/>
                <w:shd w:val="solid" w:color="000000" w:fill="000000"/>
                <w:fitText w:val="48" w:id="-961900028"/>
                <w14:textFill>
                  <w14:solidFill>
                    <w14:srgbClr w14:val="000000">
                      <w14:alpha w14:val="100000"/>
                    </w14:srgbClr>
                  </w14:solidFill>
                </w14:textFill>
              </w:rPr>
              <w:t xml:space="preserve">　</w:t>
            </w:r>
            <w:r w:rsidRPr="00067DD6">
              <w:rPr>
                <w:rFonts w:cs="Arial"/>
                <w:color w:val="000000"/>
                <w:w w:val="15"/>
                <w:szCs w:val="20"/>
                <w:shd w:val="solid" w:color="000000" w:fill="000000"/>
                <w:fitText w:val="48" w:id="-961900028"/>
                <w14:textFill>
                  <w14:solidFill>
                    <w14:srgbClr w14:val="000000">
                      <w14:alpha w14:val="100000"/>
                    </w14:srgbClr>
                  </w14:solidFill>
                </w14:textFill>
              </w:rPr>
              <w:t>|</w:t>
            </w:r>
            <w:r w:rsidRPr="00067DD6">
              <w:rPr>
                <w:rFonts w:cs="Arial" w:hint="eastAsia"/>
                <w:color w:val="000000"/>
                <w:spacing w:val="-17"/>
                <w:w w:val="15"/>
                <w:szCs w:val="20"/>
                <w:shd w:val="solid" w:color="000000" w:fill="000000"/>
                <w:fitText w:val="48" w:id="-961900028"/>
                <w14:textFill>
                  <w14:solidFill>
                    <w14:srgbClr w14:val="000000">
                      <w14:alpha w14:val="100000"/>
                    </w14:srgbClr>
                  </w14:solidFill>
                </w14:textFill>
              </w:rPr>
              <w:t xml:space="preserve">　</w:t>
            </w:r>
            <w:r w:rsidR="00D8434E" w:rsidRPr="00727D32">
              <w:rPr>
                <w:rFonts w:cs="Arial"/>
                <w:color w:val="000000"/>
                <w:szCs w:val="20"/>
                <w:vertAlign w:val="superscript"/>
              </w:rPr>
              <w:t>5</w:t>
            </w:r>
          </w:p>
        </w:tc>
        <w:tc>
          <w:tcPr>
            <w:tcW w:w="627" w:type="pct"/>
            <w:shd w:val="clear" w:color="auto" w:fill="auto"/>
            <w:vAlign w:val="center"/>
          </w:tcPr>
          <w:p w14:paraId="0FBC98DD" w14:textId="0F87C162" w:rsidR="00BB2544" w:rsidRPr="00D53187" w:rsidRDefault="00067DD6" w:rsidP="00D53187">
            <w:pPr>
              <w:pStyle w:val="TableText0"/>
              <w:keepLines/>
              <w:jc w:val="center"/>
              <w:rPr>
                <w:color w:val="000000"/>
                <w:szCs w:val="20"/>
                <w:highlight w:val="lightGray"/>
              </w:rPr>
            </w:pPr>
            <w:r w:rsidRPr="00067DD6">
              <w:rPr>
                <w:rFonts w:cs="Arial" w:hint="eastAsia"/>
                <w:color w:val="000000"/>
                <w:w w:val="15"/>
                <w:szCs w:val="20"/>
                <w:shd w:val="solid" w:color="000000" w:fill="000000"/>
                <w:fitText w:val="36" w:id="-961900027"/>
                <w14:textFill>
                  <w14:solidFill>
                    <w14:srgbClr w14:val="000000">
                      <w14:alpha w14:val="100000"/>
                    </w14:srgbClr>
                  </w14:solidFill>
                </w14:textFill>
              </w:rPr>
              <w:t xml:space="preserve">　</w:t>
            </w:r>
            <w:r w:rsidRPr="00067DD6">
              <w:rPr>
                <w:rFonts w:cs="Arial"/>
                <w:color w:val="000000"/>
                <w:w w:val="15"/>
                <w:szCs w:val="20"/>
                <w:shd w:val="solid" w:color="000000" w:fill="000000"/>
                <w:fitText w:val="36" w:id="-961900027"/>
                <w14:textFill>
                  <w14:solidFill>
                    <w14:srgbClr w14:val="000000">
                      <w14:alpha w14:val="100000"/>
                    </w14:srgbClr>
                  </w14:solidFill>
                </w14:textFill>
              </w:rPr>
              <w:t>|</w:t>
            </w:r>
            <w:r w:rsidRPr="00067DD6">
              <w:rPr>
                <w:rFonts w:cs="Arial" w:hint="eastAsia"/>
                <w:color w:val="000000"/>
                <w:spacing w:val="-29"/>
                <w:w w:val="15"/>
                <w:szCs w:val="20"/>
                <w:shd w:val="solid" w:color="000000" w:fill="000000"/>
                <w:fitText w:val="36" w:id="-961900027"/>
                <w14:textFill>
                  <w14:solidFill>
                    <w14:srgbClr w14:val="000000">
                      <w14:alpha w14:val="100000"/>
                    </w14:srgbClr>
                  </w14:solidFill>
                </w14:textFill>
              </w:rPr>
              <w:t xml:space="preserve">　</w:t>
            </w:r>
            <w:r w:rsidR="00D8434E" w:rsidRPr="00727D32">
              <w:rPr>
                <w:rFonts w:cs="Arial"/>
                <w:color w:val="000000"/>
                <w:szCs w:val="20"/>
                <w:vertAlign w:val="superscript"/>
              </w:rPr>
              <w:t>5</w:t>
            </w:r>
          </w:p>
        </w:tc>
        <w:tc>
          <w:tcPr>
            <w:tcW w:w="649" w:type="pct"/>
            <w:vAlign w:val="center"/>
          </w:tcPr>
          <w:p w14:paraId="51410C15" w14:textId="6FB07756" w:rsidR="00BB2544" w:rsidRPr="00D53187" w:rsidRDefault="00067DD6" w:rsidP="00D53187">
            <w:pPr>
              <w:pStyle w:val="TableText0"/>
              <w:keepLines/>
              <w:jc w:val="center"/>
              <w:rPr>
                <w:color w:val="000000"/>
                <w:szCs w:val="20"/>
                <w:highlight w:val="lightGray"/>
              </w:rPr>
            </w:pPr>
            <w:r w:rsidRPr="00067DD6">
              <w:rPr>
                <w:rFonts w:cs="Arial" w:hint="eastAsia"/>
                <w:color w:val="000000"/>
                <w:w w:val="15"/>
                <w:szCs w:val="20"/>
                <w:shd w:val="solid" w:color="000000" w:fill="000000"/>
                <w:fitText w:val="36" w:id="-961900026"/>
                <w14:textFill>
                  <w14:solidFill>
                    <w14:srgbClr w14:val="000000">
                      <w14:alpha w14:val="100000"/>
                    </w14:srgbClr>
                  </w14:solidFill>
                </w14:textFill>
              </w:rPr>
              <w:t xml:space="preserve">　</w:t>
            </w:r>
            <w:r w:rsidRPr="00067DD6">
              <w:rPr>
                <w:rFonts w:cs="Arial"/>
                <w:color w:val="000000"/>
                <w:w w:val="15"/>
                <w:szCs w:val="20"/>
                <w:shd w:val="solid" w:color="000000" w:fill="000000"/>
                <w:fitText w:val="36" w:id="-961900026"/>
                <w14:textFill>
                  <w14:solidFill>
                    <w14:srgbClr w14:val="000000">
                      <w14:alpha w14:val="100000"/>
                    </w14:srgbClr>
                  </w14:solidFill>
                </w14:textFill>
              </w:rPr>
              <w:t>|</w:t>
            </w:r>
            <w:r w:rsidRPr="00067DD6">
              <w:rPr>
                <w:rFonts w:cs="Arial" w:hint="eastAsia"/>
                <w:color w:val="000000"/>
                <w:spacing w:val="-29"/>
                <w:w w:val="15"/>
                <w:szCs w:val="20"/>
                <w:shd w:val="solid" w:color="000000" w:fill="000000"/>
                <w:fitText w:val="36" w:id="-961900026"/>
                <w14:textFill>
                  <w14:solidFill>
                    <w14:srgbClr w14:val="000000">
                      <w14:alpha w14:val="100000"/>
                    </w14:srgbClr>
                  </w14:solidFill>
                </w14:textFill>
              </w:rPr>
              <w:t xml:space="preserve">　</w:t>
            </w:r>
            <w:r w:rsidR="00D8434E" w:rsidRPr="00727D32">
              <w:rPr>
                <w:rFonts w:cs="Arial"/>
                <w:color w:val="000000"/>
                <w:szCs w:val="20"/>
                <w:vertAlign w:val="superscript"/>
              </w:rPr>
              <w:t>5</w:t>
            </w:r>
          </w:p>
        </w:tc>
      </w:tr>
    </w:tbl>
    <w:p w14:paraId="4F6EBB9D" w14:textId="18947AE0" w:rsidR="00504C89" w:rsidRPr="00C57C80" w:rsidRDefault="00504C89" w:rsidP="00504C89">
      <w:pPr>
        <w:pStyle w:val="TableFigureFooter"/>
        <w:keepNext/>
        <w:jc w:val="left"/>
        <w:rPr>
          <w:szCs w:val="18"/>
        </w:rPr>
      </w:pPr>
      <w:r w:rsidRPr="00C57C80">
        <w:rPr>
          <w:szCs w:val="18"/>
          <w:vertAlign w:val="superscript"/>
        </w:rPr>
        <w:t>a</w:t>
      </w:r>
      <w:r w:rsidRPr="00C57C80">
        <w:rPr>
          <w:szCs w:val="18"/>
        </w:rPr>
        <w:t xml:space="preserve"> Assuming </w:t>
      </w:r>
      <w:r w:rsidR="00924A56" w:rsidRPr="00C57C80">
        <w:rPr>
          <w:szCs w:val="18"/>
        </w:rPr>
        <w:t>4 additional prescriptions</w:t>
      </w:r>
      <w:r w:rsidRPr="00C57C80">
        <w:rPr>
          <w:szCs w:val="18"/>
        </w:rPr>
        <w:t xml:space="preserve"> per patient </w:t>
      </w:r>
      <w:r w:rsidR="00924A56" w:rsidRPr="00C57C80">
        <w:rPr>
          <w:szCs w:val="18"/>
        </w:rPr>
        <w:t>on initiation of treatment</w:t>
      </w:r>
      <w:r w:rsidRPr="00C57C80">
        <w:rPr>
          <w:szCs w:val="18"/>
        </w:rPr>
        <w:t xml:space="preserve"> as estimated by the submission. </w:t>
      </w:r>
    </w:p>
    <w:p w14:paraId="662066BA" w14:textId="11A8E253" w:rsidR="00504C89" w:rsidRPr="00C57C80" w:rsidRDefault="00504C89" w:rsidP="00504C89">
      <w:pPr>
        <w:pStyle w:val="TableFigureFooter"/>
        <w:keepNext/>
        <w:jc w:val="left"/>
        <w:rPr>
          <w:szCs w:val="18"/>
        </w:rPr>
      </w:pPr>
      <w:r w:rsidRPr="00C57C80">
        <w:rPr>
          <w:szCs w:val="18"/>
        </w:rPr>
        <w:t>PBS = Pharmaceutical Benefits Scheme; RPBS = Repatriation Pharmaceutical Benefits Scheme.</w:t>
      </w:r>
    </w:p>
    <w:p w14:paraId="0411CE9B" w14:textId="5F6FB518" w:rsidR="00504C89" w:rsidRPr="00C57C80" w:rsidRDefault="00504C89" w:rsidP="00504C89">
      <w:pPr>
        <w:pStyle w:val="TableFigureFooter"/>
        <w:keepNext/>
        <w:rPr>
          <w:szCs w:val="18"/>
        </w:rPr>
      </w:pPr>
      <w:r w:rsidRPr="00C57C80">
        <w:rPr>
          <w:szCs w:val="18"/>
        </w:rPr>
        <w:t xml:space="preserve">Source: </w:t>
      </w:r>
      <w:r w:rsidR="00924A56" w:rsidRPr="00C57C80">
        <w:rPr>
          <w:szCs w:val="18"/>
        </w:rPr>
        <w:t>Financial Estimates workbook</w:t>
      </w:r>
    </w:p>
    <w:p w14:paraId="3ED39174" w14:textId="69BA3E3A" w:rsidR="00D8434E" w:rsidRPr="00C57C80" w:rsidRDefault="00D8434E" w:rsidP="00504C89">
      <w:pPr>
        <w:pStyle w:val="TableFigureFooter"/>
        <w:keepNext/>
        <w:rPr>
          <w:i/>
          <w:iCs/>
          <w:szCs w:val="18"/>
        </w:rPr>
      </w:pPr>
      <w:r w:rsidRPr="00C57C80">
        <w:rPr>
          <w:i/>
          <w:iCs/>
          <w:szCs w:val="18"/>
        </w:rPr>
        <w:t>The redacted values correspond to the following ranges</w:t>
      </w:r>
    </w:p>
    <w:p w14:paraId="6233CF07" w14:textId="65803800" w:rsidR="00D8434E" w:rsidRPr="00C57C80" w:rsidRDefault="00D8434E" w:rsidP="00D8434E">
      <w:pPr>
        <w:pStyle w:val="TableFigureFooter"/>
        <w:keepNext/>
        <w:rPr>
          <w:i/>
          <w:iCs/>
          <w:szCs w:val="18"/>
        </w:rPr>
      </w:pPr>
      <w:r w:rsidRPr="00C57C80">
        <w:rPr>
          <w:i/>
          <w:iCs/>
          <w:szCs w:val="18"/>
          <w:vertAlign w:val="superscript"/>
        </w:rPr>
        <w:t xml:space="preserve">1 </w:t>
      </w:r>
      <w:r w:rsidRPr="00C57C80">
        <w:rPr>
          <w:i/>
          <w:iCs/>
          <w:szCs w:val="18"/>
        </w:rPr>
        <w:t>500 to &lt; 5,000</w:t>
      </w:r>
    </w:p>
    <w:p w14:paraId="3DA99AC0" w14:textId="129586BB" w:rsidR="00D8434E" w:rsidRPr="00C57C80" w:rsidRDefault="00D8434E" w:rsidP="00D8434E">
      <w:pPr>
        <w:pStyle w:val="TableFigureFooter"/>
        <w:keepNext/>
        <w:rPr>
          <w:i/>
          <w:iCs/>
          <w:szCs w:val="18"/>
        </w:rPr>
      </w:pPr>
      <w:r w:rsidRPr="00C57C80">
        <w:rPr>
          <w:i/>
          <w:iCs/>
          <w:szCs w:val="18"/>
          <w:vertAlign w:val="superscript"/>
        </w:rPr>
        <w:t>2</w:t>
      </w:r>
      <w:r w:rsidRPr="00C57C80">
        <w:rPr>
          <w:i/>
          <w:iCs/>
          <w:szCs w:val="18"/>
        </w:rPr>
        <w:t xml:space="preserve"> 5,000 to &lt; 10,000</w:t>
      </w:r>
    </w:p>
    <w:p w14:paraId="2EA292B7" w14:textId="2080113C" w:rsidR="00D8434E" w:rsidRPr="00C57C80" w:rsidRDefault="00D8434E" w:rsidP="00D8434E">
      <w:pPr>
        <w:pStyle w:val="TableFigureFooter"/>
        <w:keepNext/>
        <w:rPr>
          <w:i/>
          <w:iCs/>
          <w:szCs w:val="18"/>
        </w:rPr>
      </w:pPr>
      <w:r w:rsidRPr="00C57C80">
        <w:rPr>
          <w:i/>
          <w:iCs/>
          <w:szCs w:val="18"/>
          <w:vertAlign w:val="superscript"/>
        </w:rPr>
        <w:t>3</w:t>
      </w:r>
      <w:r w:rsidRPr="00C57C80">
        <w:rPr>
          <w:i/>
          <w:iCs/>
          <w:szCs w:val="18"/>
        </w:rPr>
        <w:t xml:space="preserve"> 10,000 to &lt; 20,000</w:t>
      </w:r>
    </w:p>
    <w:p w14:paraId="2DE33D97" w14:textId="0CF8B9B8" w:rsidR="00D8434E" w:rsidRPr="00C57C80" w:rsidRDefault="00D8434E" w:rsidP="00D8434E">
      <w:pPr>
        <w:pStyle w:val="TableFigureFooter"/>
        <w:keepNext/>
        <w:rPr>
          <w:i/>
          <w:iCs/>
          <w:szCs w:val="18"/>
        </w:rPr>
      </w:pPr>
      <w:r w:rsidRPr="00C57C80">
        <w:rPr>
          <w:i/>
          <w:iCs/>
          <w:szCs w:val="18"/>
          <w:vertAlign w:val="superscript"/>
        </w:rPr>
        <w:t>4</w:t>
      </w:r>
      <w:r w:rsidRPr="00C57C80">
        <w:rPr>
          <w:i/>
          <w:iCs/>
          <w:szCs w:val="18"/>
        </w:rPr>
        <w:t xml:space="preserve"> 20,000 to &lt; 30,000</w:t>
      </w:r>
    </w:p>
    <w:p w14:paraId="2EA9EB28" w14:textId="77777777" w:rsidR="00D53187" w:rsidRPr="00C57C80" w:rsidRDefault="00D8434E" w:rsidP="00C57C80">
      <w:pPr>
        <w:pStyle w:val="TableFigureFooter"/>
        <w:rPr>
          <w:i/>
          <w:iCs/>
          <w:szCs w:val="18"/>
        </w:rPr>
      </w:pPr>
      <w:r w:rsidRPr="00C57C80">
        <w:rPr>
          <w:i/>
          <w:iCs/>
          <w:szCs w:val="18"/>
          <w:vertAlign w:val="superscript"/>
        </w:rPr>
        <w:t>5</w:t>
      </w:r>
      <w:r w:rsidRPr="00C57C80">
        <w:rPr>
          <w:i/>
          <w:iCs/>
          <w:szCs w:val="18"/>
        </w:rPr>
        <w:t xml:space="preserve"> $0 to &lt; $10 million</w:t>
      </w:r>
    </w:p>
    <w:p w14:paraId="23DCA31E" w14:textId="013A24FF" w:rsidR="00DE1D3C" w:rsidRPr="002B7430" w:rsidRDefault="008849F2" w:rsidP="006B6777">
      <w:pPr>
        <w:pStyle w:val="4-SubsectionHeading"/>
        <w:rPr>
          <w:lang w:eastAsia="en-US"/>
        </w:rPr>
      </w:pPr>
      <w:r w:rsidRPr="002B7430">
        <w:rPr>
          <w:lang w:eastAsia="en-US"/>
        </w:rPr>
        <w:t xml:space="preserve">Quality use of </w:t>
      </w:r>
      <w:r w:rsidR="009E48AF" w:rsidRPr="002B7430">
        <w:rPr>
          <w:lang w:eastAsia="en-US"/>
        </w:rPr>
        <w:t>m</w:t>
      </w:r>
      <w:r w:rsidRPr="002B7430">
        <w:rPr>
          <w:lang w:eastAsia="en-US"/>
        </w:rPr>
        <w:t>edicine</w:t>
      </w:r>
      <w:r w:rsidR="009E48AF" w:rsidRPr="002B7430">
        <w:rPr>
          <w:lang w:eastAsia="en-US"/>
        </w:rPr>
        <w:t>s</w:t>
      </w:r>
      <w:r w:rsidRPr="002B7430">
        <w:rPr>
          <w:lang w:eastAsia="en-US"/>
        </w:rPr>
        <w:t xml:space="preserve"> </w:t>
      </w:r>
    </w:p>
    <w:p w14:paraId="3E74C2FD" w14:textId="01BCDE8B" w:rsidR="00643582" w:rsidRPr="00896B00" w:rsidRDefault="00D41E4F" w:rsidP="00896B00">
      <w:pPr>
        <w:pStyle w:val="ListParagraph"/>
        <w:numPr>
          <w:ilvl w:val="1"/>
          <w:numId w:val="6"/>
        </w:numPr>
        <w:rPr>
          <w:rFonts w:eastAsiaTheme="minorHAnsi"/>
        </w:rPr>
      </w:pPr>
      <w:r w:rsidRPr="002B7430">
        <w:rPr>
          <w:rFonts w:eastAsiaTheme="minorHAnsi"/>
        </w:rPr>
        <w:t xml:space="preserve">The submission </w:t>
      </w:r>
      <w:r w:rsidR="00725EC2" w:rsidRPr="002B7430">
        <w:rPr>
          <w:rFonts w:eastAsiaTheme="minorHAnsi"/>
        </w:rPr>
        <w:t xml:space="preserve">stated the sponsor provides </w:t>
      </w:r>
      <w:r w:rsidR="00D42559" w:rsidRPr="002B7430">
        <w:rPr>
          <w:rFonts w:eastAsiaTheme="minorHAnsi"/>
        </w:rPr>
        <w:t xml:space="preserve">education </w:t>
      </w:r>
      <w:r w:rsidR="0058549A" w:rsidRPr="002B7430">
        <w:rPr>
          <w:rFonts w:eastAsiaTheme="minorHAnsi"/>
        </w:rPr>
        <w:t xml:space="preserve">activities </w:t>
      </w:r>
      <w:r w:rsidR="00725EC2" w:rsidRPr="002B7430">
        <w:rPr>
          <w:rFonts w:eastAsiaTheme="minorHAnsi"/>
        </w:rPr>
        <w:t>to</w:t>
      </w:r>
      <w:r w:rsidR="0058549A" w:rsidRPr="002B7430">
        <w:rPr>
          <w:rFonts w:eastAsiaTheme="minorHAnsi"/>
        </w:rPr>
        <w:t xml:space="preserve"> </w:t>
      </w:r>
      <w:r w:rsidR="00D42559" w:rsidRPr="002B7430">
        <w:rPr>
          <w:rFonts w:eastAsiaTheme="minorHAnsi"/>
        </w:rPr>
        <w:t>spe</w:t>
      </w:r>
      <w:r w:rsidR="00B0236C" w:rsidRPr="002B7430">
        <w:rPr>
          <w:rFonts w:eastAsiaTheme="minorHAnsi"/>
        </w:rPr>
        <w:t>cialist physicians and general practitioners</w:t>
      </w:r>
      <w:r w:rsidR="000E0729" w:rsidRPr="002B7430">
        <w:rPr>
          <w:rFonts w:eastAsiaTheme="minorHAnsi"/>
        </w:rPr>
        <w:t xml:space="preserve"> on treatment guidelines for cardiovascular disease, as well</w:t>
      </w:r>
      <w:r w:rsidR="00924681" w:rsidRPr="002B7430">
        <w:rPr>
          <w:rFonts w:eastAsiaTheme="minorHAnsi"/>
        </w:rPr>
        <w:t xml:space="preserve"> </w:t>
      </w:r>
      <w:r w:rsidR="000E0729" w:rsidRPr="002B7430">
        <w:rPr>
          <w:rFonts w:eastAsiaTheme="minorHAnsi"/>
        </w:rPr>
        <w:t xml:space="preserve">as </w:t>
      </w:r>
      <w:r w:rsidR="00773200" w:rsidRPr="002B7430">
        <w:rPr>
          <w:rFonts w:eastAsiaTheme="minorHAnsi"/>
        </w:rPr>
        <w:t xml:space="preserve">the PBS eligibility criteria </w:t>
      </w:r>
      <w:r w:rsidR="000E0729" w:rsidRPr="002B7430">
        <w:rPr>
          <w:rFonts w:eastAsiaTheme="minorHAnsi"/>
        </w:rPr>
        <w:t xml:space="preserve">for </w:t>
      </w:r>
      <w:r w:rsidR="00CD6911" w:rsidRPr="002B7430">
        <w:rPr>
          <w:rFonts w:eastAsiaTheme="minorHAnsi"/>
        </w:rPr>
        <w:t xml:space="preserve">evolocumab to </w:t>
      </w:r>
      <w:r w:rsidR="000E0729" w:rsidRPr="002B7430">
        <w:rPr>
          <w:rFonts w:eastAsiaTheme="minorHAnsi"/>
        </w:rPr>
        <w:t xml:space="preserve">support </w:t>
      </w:r>
      <w:r w:rsidR="00CD6911" w:rsidRPr="002B7430">
        <w:rPr>
          <w:rFonts w:eastAsiaTheme="minorHAnsi"/>
        </w:rPr>
        <w:t>appropriate prescribing.</w:t>
      </w:r>
      <w:r w:rsidR="00A76CB3" w:rsidRPr="002B7430">
        <w:rPr>
          <w:rFonts w:eastAsiaTheme="minorHAnsi"/>
        </w:rPr>
        <w:t xml:space="preserve"> Both face-to-face and online education activities are provided.</w:t>
      </w:r>
    </w:p>
    <w:p w14:paraId="1DB10328" w14:textId="66189D99" w:rsidR="00737228" w:rsidRPr="002B7430" w:rsidRDefault="00737228" w:rsidP="00CC70BD">
      <w:pPr>
        <w:pStyle w:val="Heading1"/>
        <w:keepNext/>
        <w:keepLines/>
        <w:numPr>
          <w:ilvl w:val="0"/>
          <w:numId w:val="1"/>
        </w:numPr>
        <w:spacing w:before="240"/>
        <w:ind w:left="709" w:hanging="709"/>
        <w:rPr>
          <w:sz w:val="32"/>
          <w:szCs w:val="32"/>
        </w:rPr>
      </w:pPr>
      <w:r w:rsidRPr="002B7430">
        <w:rPr>
          <w:sz w:val="32"/>
          <w:szCs w:val="32"/>
        </w:rPr>
        <w:t>PBAC Outcome</w:t>
      </w:r>
    </w:p>
    <w:p w14:paraId="004CB460" w14:textId="1CED67C8" w:rsidR="00AA4E5E" w:rsidRPr="00630342" w:rsidRDefault="00AA4E5E" w:rsidP="00AA4E5E">
      <w:pPr>
        <w:widowControl w:val="0"/>
        <w:spacing w:after="120"/>
        <w:rPr>
          <w:rFonts w:asciiTheme="minorHAnsi" w:hAnsiTheme="minorHAnsi" w:cs="Arial"/>
          <w:b/>
          <w:bCs/>
          <w:i/>
          <w:iCs/>
          <w:snapToGrid w:val="0"/>
        </w:rPr>
      </w:pPr>
      <w:r w:rsidRPr="00630342">
        <w:rPr>
          <w:rFonts w:asciiTheme="minorHAnsi" w:hAnsiTheme="minorHAnsi" w:cs="Arial"/>
          <w:b/>
          <w:bCs/>
          <w:i/>
          <w:iCs/>
          <w:snapToGrid w:val="0"/>
        </w:rPr>
        <w:t xml:space="preserve">Requested change </w:t>
      </w:r>
      <w:r w:rsidR="00170840" w:rsidRPr="00630342">
        <w:rPr>
          <w:rFonts w:asciiTheme="minorHAnsi" w:hAnsiTheme="minorHAnsi" w:cs="Arial"/>
          <w:b/>
          <w:bCs/>
          <w:i/>
          <w:iCs/>
          <w:snapToGrid w:val="0"/>
        </w:rPr>
        <w:t>to the restriction level from Authority Required (telephone/online) to Authority Required (STREAMLINED) for initial treatment</w:t>
      </w:r>
      <w:r w:rsidR="00A9107C" w:rsidRPr="00630342">
        <w:rPr>
          <w:rFonts w:asciiTheme="minorHAnsi" w:hAnsiTheme="minorHAnsi" w:cs="Arial"/>
          <w:b/>
          <w:bCs/>
          <w:i/>
          <w:iCs/>
          <w:snapToGrid w:val="0"/>
        </w:rPr>
        <w:t xml:space="preserve"> </w:t>
      </w:r>
    </w:p>
    <w:p w14:paraId="4277239F" w14:textId="55615341" w:rsidR="00DD5A4E" w:rsidRPr="002B7430" w:rsidRDefault="000A112F" w:rsidP="00CC70BD">
      <w:pPr>
        <w:pStyle w:val="ListParagraph"/>
        <w:numPr>
          <w:ilvl w:val="1"/>
          <w:numId w:val="6"/>
        </w:numPr>
        <w:jc w:val="both"/>
        <w:rPr>
          <w:rFonts w:cstheme="minorHAnsi"/>
        </w:rPr>
      </w:pPr>
      <w:r w:rsidRPr="002B7430">
        <w:rPr>
          <w:rFonts w:eastAsiaTheme="minorHAnsi"/>
        </w:rPr>
        <w:t>The PBAC recommended</w:t>
      </w:r>
      <w:r w:rsidR="00680032" w:rsidRPr="002B7430">
        <w:rPr>
          <w:rFonts w:eastAsiaTheme="minorHAnsi"/>
        </w:rPr>
        <w:t xml:space="preserve"> changing the restriction level from</w:t>
      </w:r>
      <w:r w:rsidRPr="002B7430">
        <w:rPr>
          <w:rFonts w:eastAsiaTheme="minorHAnsi"/>
        </w:rPr>
        <w:t xml:space="preserve"> Authority Required (</w:t>
      </w:r>
      <w:r w:rsidR="00680032" w:rsidRPr="002B7430">
        <w:rPr>
          <w:rFonts w:eastAsiaTheme="minorHAnsi"/>
        </w:rPr>
        <w:t>t</w:t>
      </w:r>
      <w:r w:rsidRPr="002B7430">
        <w:rPr>
          <w:rFonts w:eastAsiaTheme="minorHAnsi"/>
        </w:rPr>
        <w:t>elephone/</w:t>
      </w:r>
      <w:r w:rsidR="00680032" w:rsidRPr="002B7430">
        <w:rPr>
          <w:rFonts w:eastAsiaTheme="minorHAnsi"/>
        </w:rPr>
        <w:t>o</w:t>
      </w:r>
      <w:r w:rsidRPr="002B7430">
        <w:rPr>
          <w:rFonts w:eastAsiaTheme="minorHAnsi"/>
        </w:rPr>
        <w:t>nline)</w:t>
      </w:r>
      <w:r w:rsidR="00680032" w:rsidRPr="002B7430">
        <w:rPr>
          <w:rFonts w:eastAsiaTheme="minorHAnsi"/>
        </w:rPr>
        <w:t xml:space="preserve"> to Authority Required (STREAMLINED) for the</w:t>
      </w:r>
      <w:r w:rsidRPr="002B7430">
        <w:rPr>
          <w:rFonts w:eastAsiaTheme="minorHAnsi"/>
        </w:rPr>
        <w:t xml:space="preserve"> initial treatment</w:t>
      </w:r>
      <w:r w:rsidR="00680032" w:rsidRPr="002B7430">
        <w:rPr>
          <w:rFonts w:eastAsiaTheme="minorHAnsi"/>
        </w:rPr>
        <w:t xml:space="preserve"> listings</w:t>
      </w:r>
      <w:r w:rsidRPr="002B7430">
        <w:rPr>
          <w:rFonts w:eastAsiaTheme="minorHAnsi"/>
        </w:rPr>
        <w:t xml:space="preserve"> for evolocumab injection </w:t>
      </w:r>
      <w:bookmarkStart w:id="1" w:name="_Hlk158286804"/>
      <w:r w:rsidRPr="002B7430">
        <w:rPr>
          <w:rFonts w:eastAsiaTheme="minorHAnsi"/>
        </w:rPr>
        <w:t xml:space="preserve">140 mg in 1 mL </w:t>
      </w:r>
      <w:bookmarkEnd w:id="1"/>
      <w:r w:rsidRPr="002B7430">
        <w:rPr>
          <w:rFonts w:eastAsiaTheme="minorHAnsi"/>
        </w:rPr>
        <w:t>single use pre-filled pen and</w:t>
      </w:r>
      <w:r w:rsidR="00E222F0" w:rsidRPr="002B7430">
        <w:rPr>
          <w:rFonts w:eastAsiaTheme="minorHAnsi"/>
        </w:rPr>
        <w:t xml:space="preserve"> evolocumab</w:t>
      </w:r>
      <w:r w:rsidRPr="002B7430">
        <w:rPr>
          <w:rFonts w:eastAsiaTheme="minorHAnsi"/>
        </w:rPr>
        <w:t xml:space="preserve"> injection 420 mg in 3.5 mL single use pre-filled cartridge for the treatment of homozygous familial hypercholesterolaemia (HoFH), heterozygous familial hypercholesterolaemia (HeFH) and non-familial hypercholesterolaemia (non-FH)</w:t>
      </w:r>
      <w:r w:rsidR="002C31D7" w:rsidRPr="002B7430">
        <w:rPr>
          <w:rFonts w:cstheme="minorHAnsi"/>
        </w:rPr>
        <w:t>.</w:t>
      </w:r>
    </w:p>
    <w:p w14:paraId="21AFE797" w14:textId="5E550572" w:rsidR="009E16D5" w:rsidRPr="002B7430" w:rsidRDefault="009E16D5" w:rsidP="00CC70BD">
      <w:pPr>
        <w:pStyle w:val="ListParagraph"/>
        <w:numPr>
          <w:ilvl w:val="1"/>
          <w:numId w:val="6"/>
        </w:numPr>
        <w:rPr>
          <w:rFonts w:cstheme="minorHAnsi"/>
        </w:rPr>
      </w:pPr>
      <w:r w:rsidRPr="002B7430">
        <w:rPr>
          <w:rFonts w:eastAsiaTheme="minorHAnsi"/>
        </w:rPr>
        <w:t>The PBAC noted</w:t>
      </w:r>
      <w:r w:rsidR="000A74FE" w:rsidRPr="002B7430">
        <w:rPr>
          <w:rFonts w:eastAsiaTheme="minorHAnsi"/>
        </w:rPr>
        <w:t xml:space="preserve"> findings from the report for</w:t>
      </w:r>
      <w:r w:rsidRPr="002B7430">
        <w:rPr>
          <w:rFonts w:eastAsiaTheme="minorHAnsi"/>
        </w:rPr>
        <w:t xml:space="preserve"> </w:t>
      </w:r>
      <w:r w:rsidRPr="002B7430">
        <w:rPr>
          <w:rFonts w:cstheme="minorHAnsi"/>
        </w:rPr>
        <w:t>evolocumab</w:t>
      </w:r>
      <w:r w:rsidR="000A74FE" w:rsidRPr="002B7430">
        <w:rPr>
          <w:rFonts w:cstheme="minorHAnsi"/>
        </w:rPr>
        <w:t xml:space="preserve"> from the February 2023 DUSC meeting, and the submission’s claims that </w:t>
      </w:r>
      <w:r w:rsidR="009929C9" w:rsidRPr="002B7430">
        <w:rPr>
          <w:rFonts w:cstheme="minorHAnsi"/>
        </w:rPr>
        <w:t>utilisation of evolocumab</w:t>
      </w:r>
      <w:r w:rsidRPr="002B7430">
        <w:rPr>
          <w:rFonts w:cstheme="minorHAnsi"/>
        </w:rPr>
        <w:t xml:space="preserve"> on the PBS ha</w:t>
      </w:r>
      <w:r w:rsidR="009929C9" w:rsidRPr="002B7430">
        <w:rPr>
          <w:rFonts w:cstheme="minorHAnsi"/>
        </w:rPr>
        <w:t>d</w:t>
      </w:r>
      <w:r w:rsidRPr="002B7430">
        <w:rPr>
          <w:rFonts w:cstheme="minorHAnsi"/>
        </w:rPr>
        <w:t xml:space="preserve"> been lower than forecast and </w:t>
      </w:r>
      <w:r w:rsidR="009929C9" w:rsidRPr="002B7430">
        <w:rPr>
          <w:rFonts w:cstheme="minorHAnsi"/>
        </w:rPr>
        <w:t xml:space="preserve">had </w:t>
      </w:r>
      <w:r w:rsidRPr="002B7430">
        <w:rPr>
          <w:rFonts w:cstheme="minorHAnsi"/>
        </w:rPr>
        <w:t xml:space="preserve">a stable initiation rate. </w:t>
      </w:r>
    </w:p>
    <w:p w14:paraId="5EFFA57E" w14:textId="0955672D" w:rsidR="009929C9" w:rsidRPr="002B7430" w:rsidRDefault="009929C9" w:rsidP="00CC70BD">
      <w:pPr>
        <w:pStyle w:val="ExecSumBodyText"/>
        <w:numPr>
          <w:ilvl w:val="1"/>
          <w:numId w:val="1"/>
        </w:numPr>
        <w:rPr>
          <w:rFonts w:cs="Calibri"/>
        </w:rPr>
      </w:pPr>
      <w:r w:rsidRPr="002B7430">
        <w:rPr>
          <w:rFonts w:cs="Calibri"/>
        </w:rPr>
        <w:t xml:space="preserve">The PBAC noted consumer comments received </w:t>
      </w:r>
      <w:r w:rsidR="00E0102C" w:rsidRPr="002B7430">
        <w:rPr>
          <w:rFonts w:cs="Calibri"/>
        </w:rPr>
        <w:t>which expressed support for an Authority Required (STREAMLINED) listing for initial treatment with evolocumab, stating this would facilitate prescribing and access to patients requiring this medication.</w:t>
      </w:r>
    </w:p>
    <w:p w14:paraId="2D885EF6" w14:textId="77777777" w:rsidR="000A112F" w:rsidRPr="002B7430" w:rsidRDefault="000A112F" w:rsidP="000A112F">
      <w:pPr>
        <w:spacing w:before="240"/>
        <w:rPr>
          <w:b/>
          <w:bCs/>
          <w:snapToGrid w:val="0"/>
        </w:rPr>
      </w:pPr>
      <w:r w:rsidRPr="002B7430">
        <w:rPr>
          <w:b/>
          <w:bCs/>
          <w:snapToGrid w:val="0"/>
        </w:rPr>
        <w:t>Outcome:</w:t>
      </w:r>
    </w:p>
    <w:p w14:paraId="3BF5B763" w14:textId="2D58B2AD" w:rsidR="00A9107C" w:rsidRPr="00630342" w:rsidRDefault="000A112F" w:rsidP="00630342">
      <w:pPr>
        <w:widowControl w:val="0"/>
        <w:spacing w:after="240"/>
        <w:rPr>
          <w:rFonts w:asciiTheme="minorHAnsi" w:hAnsiTheme="minorHAnsi" w:cs="Arial"/>
          <w:i/>
          <w:iCs/>
          <w:snapToGrid w:val="0"/>
          <w:u w:val="single"/>
        </w:rPr>
      </w:pPr>
      <w:r w:rsidRPr="002B7430">
        <w:rPr>
          <w:bCs/>
          <w:snapToGrid w:val="0"/>
        </w:rPr>
        <w:t>Recommended</w:t>
      </w:r>
    </w:p>
    <w:p w14:paraId="36A1A741" w14:textId="352C47A5" w:rsidR="00AA4E5E" w:rsidRPr="00630342" w:rsidRDefault="00AA4E5E" w:rsidP="00597C2E">
      <w:pPr>
        <w:keepNext/>
        <w:keepLines/>
        <w:widowControl w:val="0"/>
        <w:spacing w:after="120"/>
        <w:rPr>
          <w:rFonts w:asciiTheme="minorHAnsi" w:hAnsiTheme="minorHAnsi" w:cs="Arial"/>
          <w:b/>
          <w:bCs/>
          <w:i/>
          <w:iCs/>
          <w:snapToGrid w:val="0"/>
        </w:rPr>
      </w:pPr>
      <w:r w:rsidRPr="00630342">
        <w:rPr>
          <w:rFonts w:asciiTheme="minorHAnsi" w:hAnsiTheme="minorHAnsi" w:cs="Arial"/>
          <w:b/>
          <w:bCs/>
          <w:i/>
          <w:iCs/>
          <w:snapToGrid w:val="0"/>
        </w:rPr>
        <w:t xml:space="preserve">Requested </w:t>
      </w:r>
      <w:r w:rsidR="00C17630" w:rsidRPr="00630342">
        <w:rPr>
          <w:rFonts w:asciiTheme="minorHAnsi" w:hAnsiTheme="minorHAnsi" w:cs="Arial"/>
          <w:b/>
          <w:bCs/>
          <w:i/>
          <w:iCs/>
          <w:snapToGrid w:val="0"/>
        </w:rPr>
        <w:t xml:space="preserve">reduction </w:t>
      </w:r>
      <w:r w:rsidRPr="00630342">
        <w:rPr>
          <w:rFonts w:asciiTheme="minorHAnsi" w:hAnsiTheme="minorHAnsi" w:cs="Arial"/>
          <w:b/>
          <w:bCs/>
          <w:i/>
          <w:iCs/>
          <w:snapToGrid w:val="0"/>
        </w:rPr>
        <w:t xml:space="preserve">in </w:t>
      </w:r>
      <w:r w:rsidR="00C17630" w:rsidRPr="00630342">
        <w:rPr>
          <w:rFonts w:asciiTheme="minorHAnsi" w:hAnsiTheme="minorHAnsi" w:cs="Arial"/>
          <w:b/>
          <w:bCs/>
          <w:i/>
          <w:iCs/>
          <w:snapToGrid w:val="0"/>
        </w:rPr>
        <w:t xml:space="preserve">the </w:t>
      </w:r>
      <w:r w:rsidRPr="00630342">
        <w:rPr>
          <w:rFonts w:asciiTheme="minorHAnsi" w:hAnsiTheme="minorHAnsi" w:cs="Arial"/>
          <w:b/>
          <w:bCs/>
          <w:i/>
          <w:iCs/>
          <w:snapToGrid w:val="0"/>
        </w:rPr>
        <w:t xml:space="preserve">minimum treatment duration </w:t>
      </w:r>
      <w:r w:rsidR="00C17630" w:rsidRPr="00630342">
        <w:rPr>
          <w:rFonts w:asciiTheme="minorHAnsi" w:hAnsiTheme="minorHAnsi" w:cs="Arial"/>
          <w:b/>
          <w:bCs/>
          <w:i/>
          <w:iCs/>
          <w:snapToGrid w:val="0"/>
        </w:rPr>
        <w:t>for both the maximum tolerated dose of statin and ezetimibe prior to initiating evolocumab</w:t>
      </w:r>
    </w:p>
    <w:p w14:paraId="1B851080" w14:textId="11A23C48" w:rsidR="000A112F" w:rsidRPr="00630342" w:rsidRDefault="000A112F" w:rsidP="00CC70BD">
      <w:pPr>
        <w:pStyle w:val="ListParagraph"/>
        <w:numPr>
          <w:ilvl w:val="1"/>
          <w:numId w:val="1"/>
        </w:numPr>
        <w:rPr>
          <w:rFonts w:eastAsiaTheme="minorHAnsi"/>
        </w:rPr>
      </w:pPr>
      <w:r w:rsidRPr="00630342">
        <w:rPr>
          <w:rFonts w:eastAsiaTheme="minorHAnsi"/>
        </w:rPr>
        <w:t>The PBAC did not recommend</w:t>
      </w:r>
      <w:r w:rsidRPr="00630342">
        <w:t xml:space="preserve"> </w:t>
      </w:r>
      <w:r w:rsidRPr="00630342">
        <w:rPr>
          <w:rFonts w:eastAsiaTheme="minorHAnsi"/>
        </w:rPr>
        <w:t xml:space="preserve">a reduction in the minimum treatment duration for both the maximum tolerated dose of </w:t>
      </w:r>
      <w:bookmarkStart w:id="2" w:name="_Hlk162012266"/>
      <w:r w:rsidRPr="00630342">
        <w:rPr>
          <w:rFonts w:eastAsiaTheme="minorHAnsi"/>
        </w:rPr>
        <w:t>statin and ezetimibe</w:t>
      </w:r>
      <w:bookmarkEnd w:id="2"/>
      <w:r w:rsidRPr="00630342">
        <w:rPr>
          <w:rFonts w:eastAsiaTheme="minorHAnsi"/>
        </w:rPr>
        <w:t xml:space="preserve">, prior to initiating evolocumab in the </w:t>
      </w:r>
      <w:r w:rsidR="00F32C7A" w:rsidRPr="00630342">
        <w:rPr>
          <w:rFonts w:eastAsiaTheme="minorHAnsi"/>
        </w:rPr>
        <w:t xml:space="preserve">clinical criteria for the PBS-listings </w:t>
      </w:r>
      <w:r w:rsidR="00274866" w:rsidRPr="00630342">
        <w:rPr>
          <w:rFonts w:eastAsiaTheme="minorHAnsi"/>
        </w:rPr>
        <w:t>for evolocumab.</w:t>
      </w:r>
      <w:r w:rsidR="008151F7" w:rsidRPr="00630342">
        <w:rPr>
          <w:rFonts w:eastAsiaTheme="minorHAnsi"/>
        </w:rPr>
        <w:t xml:space="preserve"> </w:t>
      </w:r>
    </w:p>
    <w:p w14:paraId="5763EDF3" w14:textId="4F7EAAC1" w:rsidR="00985AA8" w:rsidRPr="002B7430" w:rsidRDefault="008B4B29" w:rsidP="00CC70BD">
      <w:pPr>
        <w:pStyle w:val="ListParagraph"/>
        <w:numPr>
          <w:ilvl w:val="1"/>
          <w:numId w:val="1"/>
        </w:numPr>
      </w:pPr>
      <w:r w:rsidRPr="002B7430">
        <w:rPr>
          <w:rFonts w:cstheme="minorHAnsi"/>
        </w:rPr>
        <w:t>The PBAC note</w:t>
      </w:r>
      <w:r w:rsidR="006A12A3" w:rsidRPr="002B7430">
        <w:rPr>
          <w:rFonts w:cstheme="minorHAnsi"/>
        </w:rPr>
        <w:t>d</w:t>
      </w:r>
      <w:r w:rsidRPr="002B7430">
        <w:rPr>
          <w:rFonts w:cstheme="minorHAnsi"/>
        </w:rPr>
        <w:t xml:space="preserve"> the guidelines</w:t>
      </w:r>
      <w:r w:rsidR="006A12A3" w:rsidRPr="002B7430">
        <w:rPr>
          <w:rFonts w:cstheme="minorHAnsi"/>
        </w:rPr>
        <w:t xml:space="preserve"> referenced in the submission regarding management of hypercholesterolaemia</w:t>
      </w:r>
      <w:r w:rsidR="003A4E70" w:rsidRPr="002B7430">
        <w:rPr>
          <w:rFonts w:cstheme="minorHAnsi"/>
        </w:rPr>
        <w:t>.</w:t>
      </w:r>
      <w:r w:rsidRPr="002B7430">
        <w:rPr>
          <w:rFonts w:cstheme="minorHAnsi"/>
        </w:rPr>
        <w:t xml:space="preserve"> </w:t>
      </w:r>
    </w:p>
    <w:p w14:paraId="30FC397A" w14:textId="2BEAB24F" w:rsidR="00985AA8" w:rsidRPr="002B7430" w:rsidRDefault="00985AA8" w:rsidP="00CC70BD">
      <w:pPr>
        <w:pStyle w:val="ListParagraph"/>
        <w:numPr>
          <w:ilvl w:val="1"/>
          <w:numId w:val="1"/>
        </w:numPr>
      </w:pPr>
      <w:r w:rsidRPr="002B7430">
        <w:t xml:space="preserve">The PBAC </w:t>
      </w:r>
      <w:r w:rsidR="000F7F4B" w:rsidRPr="002B7430">
        <w:t xml:space="preserve">noted </w:t>
      </w:r>
      <w:r w:rsidR="00422F9F" w:rsidRPr="002B7430">
        <w:t xml:space="preserve">the estimated cost to the PBS </w:t>
      </w:r>
      <w:r w:rsidR="003111EA" w:rsidRPr="002B7430">
        <w:t>for initiating evolocumab earlier would be approximately $</w:t>
      </w:r>
      <w:r w:rsidR="00492E1C" w:rsidRPr="00492E1C">
        <w:t>30 million to &lt; $40 million</w:t>
      </w:r>
      <w:r w:rsidR="00492E1C">
        <w:t xml:space="preserve"> </w:t>
      </w:r>
      <w:r w:rsidR="003111EA" w:rsidRPr="002B7430">
        <w:t xml:space="preserve">over the first six years of listing. </w:t>
      </w:r>
      <w:r w:rsidR="00284DBF" w:rsidRPr="002B7430">
        <w:t xml:space="preserve">The PBAC noted that no </w:t>
      </w:r>
      <w:r w:rsidR="00284DBF" w:rsidRPr="002B7430">
        <w:rPr>
          <w:rFonts w:cstheme="minorHAnsi"/>
        </w:rPr>
        <w:t xml:space="preserve">evidence was provided to </w:t>
      </w:r>
      <w:r w:rsidR="00661E8E" w:rsidRPr="002B7430">
        <w:rPr>
          <w:rFonts w:cstheme="minorHAnsi"/>
        </w:rPr>
        <w:t>justify</w:t>
      </w:r>
      <w:r w:rsidR="00284DBF" w:rsidRPr="002B7430">
        <w:rPr>
          <w:rFonts w:cstheme="minorHAnsi"/>
        </w:rPr>
        <w:t xml:space="preserve"> a clinical </w:t>
      </w:r>
      <w:r w:rsidR="001900C8" w:rsidRPr="002B7430">
        <w:rPr>
          <w:rFonts w:cstheme="minorHAnsi"/>
        </w:rPr>
        <w:t xml:space="preserve">need to change the listing or </w:t>
      </w:r>
      <w:r w:rsidR="00661E8E" w:rsidRPr="002B7430">
        <w:rPr>
          <w:rFonts w:cstheme="minorHAnsi"/>
        </w:rPr>
        <w:t xml:space="preserve">demonstrate </w:t>
      </w:r>
      <w:r w:rsidR="00284DBF" w:rsidRPr="002B7430">
        <w:rPr>
          <w:rFonts w:cstheme="minorHAnsi"/>
        </w:rPr>
        <w:t>benefit</w:t>
      </w:r>
      <w:r w:rsidR="00661E8E" w:rsidRPr="002B7430">
        <w:rPr>
          <w:rFonts w:cstheme="minorHAnsi"/>
        </w:rPr>
        <w:t xml:space="preserve"> to</w:t>
      </w:r>
      <w:r w:rsidR="00284DBF" w:rsidRPr="002B7430">
        <w:rPr>
          <w:rFonts w:cstheme="minorHAnsi"/>
        </w:rPr>
        <w:t xml:space="preserve"> patients </w:t>
      </w:r>
      <w:r w:rsidR="00661E8E" w:rsidRPr="002B7430">
        <w:rPr>
          <w:rFonts w:cstheme="minorHAnsi"/>
        </w:rPr>
        <w:t xml:space="preserve">if </w:t>
      </w:r>
      <w:r w:rsidR="00284DBF" w:rsidRPr="002B7430">
        <w:rPr>
          <w:rFonts w:cstheme="minorHAnsi"/>
        </w:rPr>
        <w:t xml:space="preserve">evolocumab </w:t>
      </w:r>
      <w:r w:rsidR="00661E8E" w:rsidRPr="002B7430">
        <w:rPr>
          <w:rFonts w:cstheme="minorHAnsi"/>
        </w:rPr>
        <w:t xml:space="preserve">is initiated </w:t>
      </w:r>
      <w:r w:rsidR="00284DBF" w:rsidRPr="002B7430">
        <w:rPr>
          <w:rFonts w:cstheme="minorHAnsi"/>
        </w:rPr>
        <w:t>earlier than what is required in the current listing (</w:t>
      </w:r>
      <w:r w:rsidR="00373A2F" w:rsidRPr="002B7430">
        <w:rPr>
          <w:rFonts w:cstheme="minorHAnsi"/>
        </w:rPr>
        <w:t>i.e.,</w:t>
      </w:r>
      <w:r w:rsidR="00284DBF" w:rsidRPr="002B7430">
        <w:rPr>
          <w:rFonts w:cstheme="minorHAnsi"/>
        </w:rPr>
        <w:t xml:space="preserve"> after patients have received at least 12 weeks of therapy with a maximum tolerated dose of a statin </w:t>
      </w:r>
      <w:r w:rsidR="002478DE" w:rsidRPr="002B7430">
        <w:rPr>
          <w:rFonts w:cstheme="minorHAnsi"/>
        </w:rPr>
        <w:t xml:space="preserve">and </w:t>
      </w:r>
      <w:r w:rsidR="00284DBF" w:rsidRPr="002B7430">
        <w:rPr>
          <w:rFonts w:cstheme="minorHAnsi"/>
        </w:rPr>
        <w:t>at least 12 weeks of ezetimibe therapy</w:t>
      </w:r>
      <w:r w:rsidR="00C00CBB" w:rsidRPr="002B7430">
        <w:rPr>
          <w:rFonts w:cstheme="minorHAnsi"/>
        </w:rPr>
        <w:t>)</w:t>
      </w:r>
      <w:r w:rsidR="00284DBF" w:rsidRPr="002B7430">
        <w:rPr>
          <w:rFonts w:cstheme="minorHAnsi"/>
        </w:rPr>
        <w:t>. The PBAC therefore considered</w:t>
      </w:r>
      <w:r w:rsidR="00A83D13" w:rsidRPr="002B7430">
        <w:rPr>
          <w:rFonts w:cstheme="minorHAnsi"/>
        </w:rPr>
        <w:t xml:space="preserve"> that there was insufficient </w:t>
      </w:r>
      <w:r w:rsidR="00664DB1" w:rsidRPr="002B7430">
        <w:rPr>
          <w:rFonts w:cstheme="minorHAnsi"/>
        </w:rPr>
        <w:t>evidence or justification</w:t>
      </w:r>
      <w:r w:rsidR="00A83D13" w:rsidRPr="002B7430">
        <w:rPr>
          <w:rFonts w:cstheme="minorHAnsi"/>
        </w:rPr>
        <w:t xml:space="preserve"> to support a change in listing </w:t>
      </w:r>
      <w:r w:rsidR="009A06B1" w:rsidRPr="002B7430">
        <w:rPr>
          <w:rFonts w:cstheme="minorHAnsi"/>
        </w:rPr>
        <w:t>and a subsequent higher cost to the PBS.</w:t>
      </w:r>
    </w:p>
    <w:p w14:paraId="3C8AFA56" w14:textId="77777777" w:rsidR="00216973" w:rsidRPr="002B7430" w:rsidRDefault="00216973" w:rsidP="00216973">
      <w:pPr>
        <w:widowControl w:val="0"/>
        <w:rPr>
          <w:b/>
          <w:bCs/>
          <w:snapToGrid w:val="0"/>
        </w:rPr>
      </w:pPr>
      <w:r w:rsidRPr="002B7430">
        <w:rPr>
          <w:b/>
          <w:bCs/>
          <w:snapToGrid w:val="0"/>
        </w:rPr>
        <w:t>Outcome:</w:t>
      </w:r>
    </w:p>
    <w:p w14:paraId="70EC7328" w14:textId="3E3E3DE3" w:rsidR="000A74FE" w:rsidRPr="002B7430" w:rsidRDefault="000A112F" w:rsidP="00B07149">
      <w:pPr>
        <w:widowControl w:val="0"/>
        <w:spacing w:after="120"/>
        <w:rPr>
          <w:rFonts w:asciiTheme="minorHAnsi" w:hAnsiTheme="minorHAnsi" w:cs="Arial"/>
          <w:snapToGrid w:val="0"/>
        </w:rPr>
      </w:pPr>
      <w:r w:rsidRPr="002B7430">
        <w:rPr>
          <w:rFonts w:asciiTheme="minorHAnsi" w:hAnsiTheme="minorHAnsi" w:cs="Arial"/>
          <w:snapToGrid w:val="0"/>
        </w:rPr>
        <w:t xml:space="preserve">Not recommended </w:t>
      </w:r>
    </w:p>
    <w:p w14:paraId="35AF8D6D" w14:textId="203F9975" w:rsidR="000A74FE" w:rsidRPr="002B7430" w:rsidRDefault="000A74FE" w:rsidP="00CC70BD">
      <w:pPr>
        <w:pStyle w:val="ListParagraph"/>
        <w:numPr>
          <w:ilvl w:val="1"/>
          <w:numId w:val="6"/>
        </w:numPr>
        <w:jc w:val="both"/>
        <w:rPr>
          <w:rFonts w:eastAsiaTheme="minorHAnsi" w:cstheme="minorHAnsi"/>
        </w:rPr>
      </w:pPr>
      <w:r w:rsidRPr="002B7430">
        <w:rPr>
          <w:rFonts w:cstheme="minorHAnsi"/>
        </w:rPr>
        <w:t xml:space="preserve">The PBAC </w:t>
      </w:r>
      <w:r w:rsidR="00005EEB" w:rsidRPr="002B7430">
        <w:rPr>
          <w:rFonts w:cstheme="minorHAnsi"/>
        </w:rPr>
        <w:t>recommended removing</w:t>
      </w:r>
      <w:r w:rsidR="005A07C6" w:rsidRPr="002B7430">
        <w:rPr>
          <w:rFonts w:cstheme="minorHAnsi"/>
        </w:rPr>
        <w:t xml:space="preserve"> the</w:t>
      </w:r>
      <w:r w:rsidRPr="002B7430">
        <w:rPr>
          <w:rFonts w:cstheme="minorHAnsi"/>
        </w:rPr>
        <w:t xml:space="preserve"> </w:t>
      </w:r>
      <w:r w:rsidR="002B7430" w:rsidRPr="002B7430">
        <w:rPr>
          <w:rFonts w:eastAsiaTheme="minorHAnsi"/>
        </w:rPr>
        <w:t>grandfather</w:t>
      </w:r>
      <w:r w:rsidRPr="002B7430">
        <w:rPr>
          <w:rFonts w:eastAsiaTheme="minorHAnsi"/>
        </w:rPr>
        <w:t xml:space="preserve"> listings for evolocumab 140 mg/mL and 420 mg/3.5 mL for non-FH and He-FH</w:t>
      </w:r>
      <w:r w:rsidR="00005EEB" w:rsidRPr="002B7430">
        <w:rPr>
          <w:rFonts w:eastAsiaTheme="minorHAnsi"/>
        </w:rPr>
        <w:t xml:space="preserve">, </w:t>
      </w:r>
      <w:r w:rsidR="005A07C6" w:rsidRPr="002B7430">
        <w:rPr>
          <w:rFonts w:eastAsiaTheme="minorHAnsi"/>
        </w:rPr>
        <w:t xml:space="preserve">and advised they </w:t>
      </w:r>
      <w:r w:rsidR="00005EEB" w:rsidRPr="002B7430">
        <w:rPr>
          <w:rFonts w:eastAsiaTheme="minorHAnsi"/>
        </w:rPr>
        <w:t>were no longer required.</w:t>
      </w:r>
    </w:p>
    <w:p w14:paraId="48D86632" w14:textId="007773BE" w:rsidR="000A74FE" w:rsidRPr="002B7430" w:rsidRDefault="0035097E" w:rsidP="00CC70BD">
      <w:pPr>
        <w:pStyle w:val="ExecSumBodyText"/>
        <w:numPr>
          <w:ilvl w:val="1"/>
          <w:numId w:val="6"/>
        </w:numPr>
        <w:rPr>
          <w:rFonts w:cs="Calibri"/>
        </w:rPr>
      </w:pPr>
      <w:r w:rsidRPr="002B7430">
        <w:rPr>
          <w:rFonts w:cs="Calibri"/>
        </w:rPr>
        <w:t xml:space="preserve">The PBAC noted that this submission is not eligible for an Independent Review as the requested change to </w:t>
      </w:r>
      <w:r w:rsidR="009924FD" w:rsidRPr="002B7430">
        <w:rPr>
          <w:rFonts w:cs="Calibri"/>
        </w:rPr>
        <w:t>the restriction level from Authority Required (telephone/online) to Authority Required (STREAMLINED) for initial treatment with evolocumab</w:t>
      </w:r>
      <w:r w:rsidRPr="002B7430">
        <w:rPr>
          <w:rFonts w:cs="Calibri"/>
        </w:rPr>
        <w:t xml:space="preserve"> received a positive recommendation.</w:t>
      </w:r>
    </w:p>
    <w:p w14:paraId="4A6090E1" w14:textId="7ADEE4F6" w:rsidR="00737228" w:rsidRPr="002B7430" w:rsidRDefault="00737228" w:rsidP="00CC70BD">
      <w:pPr>
        <w:pStyle w:val="Heading1"/>
        <w:keepNext/>
        <w:keepLines/>
        <w:numPr>
          <w:ilvl w:val="0"/>
          <w:numId w:val="1"/>
        </w:numPr>
        <w:spacing w:before="240"/>
        <w:ind w:left="709" w:hanging="709"/>
        <w:rPr>
          <w:sz w:val="32"/>
          <w:szCs w:val="32"/>
        </w:rPr>
      </w:pPr>
      <w:r w:rsidRPr="002B7430">
        <w:rPr>
          <w:sz w:val="32"/>
          <w:szCs w:val="32"/>
        </w:rPr>
        <w:t>Recommended listing</w:t>
      </w:r>
    </w:p>
    <w:p w14:paraId="56F77172" w14:textId="2AF2BD7C" w:rsidR="00E72283" w:rsidRPr="002B7430" w:rsidRDefault="00E72283" w:rsidP="00CC70BD">
      <w:pPr>
        <w:widowControl w:val="0"/>
        <w:numPr>
          <w:ilvl w:val="1"/>
          <w:numId w:val="1"/>
        </w:numPr>
        <w:spacing w:after="120"/>
        <w:rPr>
          <w:rFonts w:asciiTheme="minorHAnsi" w:hAnsiTheme="minorHAnsi" w:cs="Arial"/>
          <w:bCs/>
          <w:snapToGrid w:val="0"/>
        </w:rPr>
      </w:pPr>
      <w:r w:rsidRPr="002B7430">
        <w:rPr>
          <w:rFonts w:asciiTheme="minorHAnsi" w:hAnsiTheme="minorHAnsi" w:cs="Arial"/>
          <w:bCs/>
          <w:snapToGrid w:val="0"/>
        </w:rPr>
        <w:t>Amend existing listing</w:t>
      </w:r>
      <w:r w:rsidR="00CF0E31" w:rsidRPr="002B7430">
        <w:rPr>
          <w:rFonts w:asciiTheme="minorHAnsi" w:hAnsiTheme="minorHAnsi" w:cs="Arial"/>
          <w:bCs/>
          <w:snapToGrid w:val="0"/>
        </w:rPr>
        <w:t>s</w:t>
      </w:r>
      <w:r w:rsidRPr="002B7430">
        <w:rPr>
          <w:rFonts w:asciiTheme="minorHAnsi" w:hAnsiTheme="minorHAnsi" w:cs="Arial"/>
          <w:bCs/>
          <w:snapToGrid w:val="0"/>
        </w:rPr>
        <w:t xml:space="preserve"> as follows: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784"/>
        <w:gridCol w:w="1701"/>
        <w:gridCol w:w="967"/>
        <w:gridCol w:w="811"/>
        <w:gridCol w:w="812"/>
        <w:gridCol w:w="811"/>
        <w:gridCol w:w="812"/>
        <w:gridCol w:w="1831"/>
      </w:tblGrid>
      <w:tr w:rsidR="00E72283" w:rsidRPr="002B7430" w14:paraId="586BA074" w14:textId="77777777" w:rsidTr="00A332DF">
        <w:trPr>
          <w:cantSplit/>
          <w:trHeight w:val="20"/>
        </w:trPr>
        <w:tc>
          <w:tcPr>
            <w:tcW w:w="2972" w:type="dxa"/>
            <w:gridSpan w:val="3"/>
            <w:tcBorders>
              <w:top w:val="single" w:sz="4" w:space="0" w:color="auto"/>
              <w:left w:val="single" w:sz="4" w:space="0" w:color="auto"/>
              <w:bottom w:val="single" w:sz="4" w:space="0" w:color="auto"/>
              <w:right w:val="single" w:sz="4" w:space="0" w:color="auto"/>
            </w:tcBorders>
            <w:vAlign w:val="center"/>
          </w:tcPr>
          <w:p w14:paraId="3743D201" w14:textId="77777777" w:rsidR="00E72283" w:rsidRPr="002B7430" w:rsidRDefault="00E72283" w:rsidP="00A332DF">
            <w:pPr>
              <w:keepLines/>
              <w:rPr>
                <w:rFonts w:ascii="Arial Narrow" w:hAnsi="Arial Narrow" w:cs="Arial"/>
                <w:b/>
                <w:bCs/>
                <w:sz w:val="20"/>
                <w:szCs w:val="20"/>
              </w:rPr>
            </w:pPr>
            <w:r w:rsidRPr="002B7430">
              <w:rPr>
                <w:rFonts w:ascii="Arial Narrow" w:hAnsi="Arial Narrow" w:cs="Arial"/>
                <w:b/>
                <w:bCs/>
                <w:sz w:val="20"/>
                <w:szCs w:val="20"/>
              </w:rPr>
              <w:t>MEDICINAL PRODUCT</w:t>
            </w:r>
          </w:p>
          <w:p w14:paraId="3FDC4196" w14:textId="77777777" w:rsidR="00E72283" w:rsidRPr="002B7430" w:rsidRDefault="00E72283" w:rsidP="00A332DF">
            <w:pPr>
              <w:keepLines/>
              <w:rPr>
                <w:rFonts w:ascii="Arial Narrow" w:hAnsi="Arial Narrow" w:cs="Arial"/>
                <w:b/>
                <w:bCs/>
                <w:sz w:val="20"/>
                <w:szCs w:val="20"/>
              </w:rPr>
            </w:pPr>
            <w:r w:rsidRPr="002B7430">
              <w:rPr>
                <w:rFonts w:ascii="Arial Narrow" w:hAnsi="Arial Narrow" w:cs="Arial"/>
                <w:b/>
                <w:bCs/>
                <w:sz w:val="20"/>
                <w:szCs w:val="20"/>
              </w:rPr>
              <w:t>medicinal product pack</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7FCCED6E" w14:textId="77777777" w:rsidR="00E72283" w:rsidRPr="002B7430" w:rsidRDefault="00E72283" w:rsidP="00A332DF">
            <w:pPr>
              <w:keepLines/>
              <w:jc w:val="center"/>
              <w:rPr>
                <w:rFonts w:ascii="Arial Narrow" w:hAnsi="Arial Narrow" w:cs="Arial"/>
                <w:b/>
                <w:sz w:val="20"/>
                <w:szCs w:val="20"/>
              </w:rPr>
            </w:pPr>
            <w:r w:rsidRPr="002B7430">
              <w:rPr>
                <w:rFonts w:ascii="Arial Narrow" w:hAnsi="Arial Narrow" w:cs="Arial"/>
                <w:b/>
                <w:sz w:val="20"/>
                <w:szCs w:val="20"/>
              </w:rPr>
              <w:t>PBS item code</w:t>
            </w:r>
          </w:p>
        </w:tc>
        <w:tc>
          <w:tcPr>
            <w:tcW w:w="812" w:type="dxa"/>
            <w:tcBorders>
              <w:top w:val="single" w:sz="4" w:space="0" w:color="auto"/>
              <w:left w:val="single" w:sz="4" w:space="0" w:color="auto"/>
              <w:bottom w:val="single" w:sz="4" w:space="0" w:color="auto"/>
              <w:right w:val="single" w:sz="4" w:space="0" w:color="auto"/>
            </w:tcBorders>
            <w:vAlign w:val="center"/>
          </w:tcPr>
          <w:p w14:paraId="73BDA246" w14:textId="77777777" w:rsidR="00E72283" w:rsidRPr="002B7430" w:rsidRDefault="00E72283" w:rsidP="00A332DF">
            <w:pPr>
              <w:keepLines/>
              <w:jc w:val="center"/>
              <w:rPr>
                <w:rFonts w:ascii="Arial Narrow" w:hAnsi="Arial Narrow" w:cs="Arial"/>
                <w:b/>
                <w:sz w:val="20"/>
                <w:szCs w:val="20"/>
              </w:rPr>
            </w:pPr>
            <w:r w:rsidRPr="002B7430">
              <w:rPr>
                <w:rFonts w:ascii="Arial Narrow" w:hAnsi="Arial Narrow" w:cs="Arial"/>
                <w:b/>
                <w:sz w:val="20"/>
                <w:szCs w:val="20"/>
              </w:rPr>
              <w:t>Max. qty packs</w:t>
            </w:r>
          </w:p>
        </w:tc>
        <w:tc>
          <w:tcPr>
            <w:tcW w:w="811" w:type="dxa"/>
            <w:tcBorders>
              <w:top w:val="single" w:sz="4" w:space="0" w:color="auto"/>
              <w:left w:val="single" w:sz="4" w:space="0" w:color="auto"/>
              <w:bottom w:val="single" w:sz="4" w:space="0" w:color="auto"/>
              <w:right w:val="single" w:sz="4" w:space="0" w:color="auto"/>
            </w:tcBorders>
            <w:vAlign w:val="center"/>
          </w:tcPr>
          <w:p w14:paraId="4D074772" w14:textId="77777777" w:rsidR="00E72283" w:rsidRPr="002B7430" w:rsidRDefault="00E72283" w:rsidP="00A332DF">
            <w:pPr>
              <w:keepLines/>
              <w:jc w:val="center"/>
              <w:rPr>
                <w:rFonts w:ascii="Arial Narrow" w:hAnsi="Arial Narrow" w:cs="Arial"/>
                <w:b/>
                <w:sz w:val="20"/>
                <w:szCs w:val="20"/>
              </w:rPr>
            </w:pPr>
            <w:r w:rsidRPr="002B7430">
              <w:rPr>
                <w:rFonts w:ascii="Arial Narrow" w:hAnsi="Arial Narrow" w:cs="Arial"/>
                <w:b/>
                <w:sz w:val="20"/>
                <w:szCs w:val="20"/>
              </w:rPr>
              <w:t>Max. qty units</w:t>
            </w:r>
          </w:p>
        </w:tc>
        <w:tc>
          <w:tcPr>
            <w:tcW w:w="812" w:type="dxa"/>
            <w:tcBorders>
              <w:top w:val="single" w:sz="4" w:space="0" w:color="auto"/>
              <w:left w:val="single" w:sz="4" w:space="0" w:color="auto"/>
              <w:bottom w:val="single" w:sz="4" w:space="0" w:color="auto"/>
              <w:right w:val="single" w:sz="4" w:space="0" w:color="auto"/>
            </w:tcBorders>
            <w:vAlign w:val="center"/>
          </w:tcPr>
          <w:p w14:paraId="2B4CCF89" w14:textId="77777777" w:rsidR="00E72283" w:rsidRPr="002B7430" w:rsidRDefault="00E72283" w:rsidP="00A332DF">
            <w:pPr>
              <w:keepLines/>
              <w:jc w:val="center"/>
              <w:rPr>
                <w:rFonts w:ascii="Arial Narrow" w:hAnsi="Arial Narrow" w:cs="Arial"/>
                <w:b/>
                <w:sz w:val="20"/>
                <w:szCs w:val="20"/>
              </w:rPr>
            </w:pPr>
            <w:r w:rsidRPr="002B7430">
              <w:rPr>
                <w:rFonts w:ascii="Arial Narrow" w:hAnsi="Arial Narrow" w:cs="Arial"/>
                <w:b/>
                <w:sz w:val="20"/>
                <w:szCs w:val="20"/>
              </w:rPr>
              <w:t>№.of</w:t>
            </w:r>
          </w:p>
          <w:p w14:paraId="3CC27C8F" w14:textId="77777777" w:rsidR="00E72283" w:rsidRPr="002B7430" w:rsidRDefault="00E72283" w:rsidP="00A332DF">
            <w:pPr>
              <w:keepLines/>
              <w:jc w:val="center"/>
              <w:rPr>
                <w:rFonts w:ascii="Arial Narrow" w:hAnsi="Arial Narrow" w:cs="Arial"/>
                <w:b/>
                <w:sz w:val="20"/>
                <w:szCs w:val="20"/>
              </w:rPr>
            </w:pPr>
            <w:r w:rsidRPr="002B7430">
              <w:rPr>
                <w:rFonts w:ascii="Arial Narrow" w:hAnsi="Arial Narrow" w:cs="Arial"/>
                <w:b/>
                <w:sz w:val="20"/>
                <w:szCs w:val="20"/>
              </w:rPr>
              <w:t>Rpts</w:t>
            </w:r>
          </w:p>
        </w:tc>
        <w:tc>
          <w:tcPr>
            <w:tcW w:w="1831" w:type="dxa"/>
            <w:tcBorders>
              <w:top w:val="single" w:sz="4" w:space="0" w:color="auto"/>
              <w:left w:val="single" w:sz="4" w:space="0" w:color="auto"/>
              <w:bottom w:val="single" w:sz="4" w:space="0" w:color="auto"/>
              <w:right w:val="single" w:sz="4" w:space="0" w:color="auto"/>
            </w:tcBorders>
            <w:vAlign w:val="center"/>
          </w:tcPr>
          <w:p w14:paraId="0C313FDC" w14:textId="77777777" w:rsidR="00E72283" w:rsidRPr="002B7430" w:rsidRDefault="00E72283" w:rsidP="00A332DF">
            <w:pPr>
              <w:keepLines/>
              <w:rPr>
                <w:rFonts w:ascii="Arial Narrow" w:hAnsi="Arial Narrow" w:cs="Arial"/>
                <w:b/>
                <w:sz w:val="20"/>
                <w:szCs w:val="20"/>
              </w:rPr>
            </w:pPr>
            <w:r w:rsidRPr="002B7430">
              <w:rPr>
                <w:rFonts w:ascii="Arial Narrow" w:hAnsi="Arial Narrow" w:cs="Arial"/>
                <w:b/>
                <w:sz w:val="20"/>
                <w:szCs w:val="20"/>
              </w:rPr>
              <w:t>Available brands</w:t>
            </w:r>
          </w:p>
        </w:tc>
      </w:tr>
      <w:tr w:rsidR="00E72283" w:rsidRPr="002B7430" w14:paraId="36CC589C" w14:textId="77777777" w:rsidTr="00A332DF">
        <w:trPr>
          <w:cantSplit/>
          <w:trHeight w:val="20"/>
        </w:trPr>
        <w:tc>
          <w:tcPr>
            <w:tcW w:w="9016" w:type="dxa"/>
            <w:gridSpan w:val="9"/>
            <w:vAlign w:val="center"/>
          </w:tcPr>
          <w:p w14:paraId="33F7718F" w14:textId="77777777" w:rsidR="00E72283" w:rsidRPr="002B7430" w:rsidRDefault="00E72283" w:rsidP="00A332DF">
            <w:pPr>
              <w:keepLines/>
              <w:rPr>
                <w:rFonts w:ascii="Arial Narrow" w:hAnsi="Arial Narrow" w:cs="Arial"/>
                <w:sz w:val="20"/>
                <w:szCs w:val="20"/>
              </w:rPr>
            </w:pPr>
            <w:r w:rsidRPr="002B7430">
              <w:rPr>
                <w:rFonts w:ascii="Arial Narrow" w:eastAsiaTheme="majorEastAsia" w:hAnsi="Arial Narrow" w:cstheme="majorBidi"/>
                <w:bCs/>
                <w:sz w:val="20"/>
              </w:rPr>
              <w:t>EVOLOCUMAB</w:t>
            </w:r>
          </w:p>
        </w:tc>
      </w:tr>
      <w:tr w:rsidR="00E72283" w:rsidRPr="002B7430" w14:paraId="19FCEB0F" w14:textId="77777777" w:rsidTr="00A332DF">
        <w:trPr>
          <w:cantSplit/>
          <w:trHeight w:val="20"/>
        </w:trPr>
        <w:tc>
          <w:tcPr>
            <w:tcW w:w="3939" w:type="dxa"/>
            <w:gridSpan w:val="4"/>
            <w:vAlign w:val="center"/>
          </w:tcPr>
          <w:p w14:paraId="58703475" w14:textId="77777777" w:rsidR="00E72283" w:rsidRPr="002B7430" w:rsidRDefault="00E72283" w:rsidP="00A332DF">
            <w:pPr>
              <w:keepLines/>
              <w:rPr>
                <w:rFonts w:ascii="Arial Narrow" w:hAnsi="Arial Narrow" w:cs="Arial"/>
                <w:sz w:val="20"/>
                <w:szCs w:val="20"/>
              </w:rPr>
            </w:pPr>
            <w:r w:rsidRPr="002B7430">
              <w:rPr>
                <w:rFonts w:ascii="Arial Narrow" w:hAnsi="Arial Narrow" w:cs="Arial"/>
                <w:sz w:val="20"/>
                <w:szCs w:val="20"/>
              </w:rPr>
              <w:t>evolocumab 140 mg/mL injection, 1 mL pen device</w:t>
            </w:r>
          </w:p>
        </w:tc>
        <w:tc>
          <w:tcPr>
            <w:tcW w:w="811" w:type="dxa"/>
            <w:vAlign w:val="center"/>
          </w:tcPr>
          <w:p w14:paraId="639959E6" w14:textId="77777777" w:rsidR="00E72283" w:rsidRPr="002B7430" w:rsidRDefault="00E72283" w:rsidP="00A332DF">
            <w:pPr>
              <w:keepLines/>
              <w:jc w:val="center"/>
              <w:rPr>
                <w:rFonts w:ascii="Arial Narrow" w:hAnsi="Arial Narrow" w:cs="Arial"/>
                <w:sz w:val="20"/>
                <w:szCs w:val="20"/>
              </w:rPr>
            </w:pPr>
            <w:r w:rsidRPr="002B7430">
              <w:rPr>
                <w:rFonts w:ascii="Arial Narrow" w:hAnsi="Arial Narrow" w:cs="Arial"/>
                <w:sz w:val="20"/>
                <w:szCs w:val="20"/>
              </w:rPr>
              <w:t>11484K</w:t>
            </w:r>
          </w:p>
        </w:tc>
        <w:tc>
          <w:tcPr>
            <w:tcW w:w="812" w:type="dxa"/>
            <w:vAlign w:val="center"/>
          </w:tcPr>
          <w:p w14:paraId="0D1AADE4" w14:textId="77777777" w:rsidR="00E72283" w:rsidRPr="002B7430" w:rsidRDefault="00E72283" w:rsidP="00A332DF">
            <w:pPr>
              <w:keepLines/>
              <w:jc w:val="center"/>
              <w:rPr>
                <w:rFonts w:ascii="Arial Narrow" w:hAnsi="Arial Narrow" w:cs="Arial"/>
                <w:sz w:val="20"/>
                <w:szCs w:val="20"/>
              </w:rPr>
            </w:pPr>
            <w:r w:rsidRPr="002B7430">
              <w:rPr>
                <w:rFonts w:ascii="Arial Narrow" w:hAnsi="Arial Narrow" w:cs="Arial"/>
                <w:sz w:val="20"/>
                <w:szCs w:val="20"/>
              </w:rPr>
              <w:t>2</w:t>
            </w:r>
          </w:p>
        </w:tc>
        <w:tc>
          <w:tcPr>
            <w:tcW w:w="811" w:type="dxa"/>
            <w:vAlign w:val="center"/>
          </w:tcPr>
          <w:p w14:paraId="538DB56E" w14:textId="77777777" w:rsidR="00E72283" w:rsidRPr="002B7430" w:rsidRDefault="00E72283" w:rsidP="00A332DF">
            <w:pPr>
              <w:keepLines/>
              <w:jc w:val="center"/>
              <w:rPr>
                <w:rFonts w:ascii="Arial Narrow" w:hAnsi="Arial Narrow" w:cs="Arial"/>
                <w:sz w:val="20"/>
                <w:szCs w:val="20"/>
              </w:rPr>
            </w:pPr>
            <w:r w:rsidRPr="002B7430">
              <w:rPr>
                <w:rFonts w:ascii="Arial Narrow" w:hAnsi="Arial Narrow" w:cs="Arial"/>
                <w:sz w:val="20"/>
                <w:szCs w:val="20"/>
              </w:rPr>
              <w:t>2</w:t>
            </w:r>
          </w:p>
        </w:tc>
        <w:tc>
          <w:tcPr>
            <w:tcW w:w="812" w:type="dxa"/>
            <w:vAlign w:val="center"/>
          </w:tcPr>
          <w:p w14:paraId="7E76203D" w14:textId="77777777" w:rsidR="00E72283" w:rsidRPr="002B7430" w:rsidRDefault="00E72283" w:rsidP="00A332DF">
            <w:pPr>
              <w:keepLines/>
              <w:jc w:val="center"/>
              <w:rPr>
                <w:rFonts w:ascii="Arial Narrow" w:hAnsi="Arial Narrow" w:cs="Arial"/>
                <w:sz w:val="20"/>
                <w:szCs w:val="20"/>
              </w:rPr>
            </w:pPr>
            <w:r w:rsidRPr="002B7430">
              <w:rPr>
                <w:rFonts w:ascii="Arial Narrow" w:hAnsi="Arial Narrow" w:cs="Arial"/>
                <w:sz w:val="20"/>
                <w:szCs w:val="20"/>
              </w:rPr>
              <w:t>5</w:t>
            </w:r>
          </w:p>
        </w:tc>
        <w:tc>
          <w:tcPr>
            <w:tcW w:w="1831" w:type="dxa"/>
            <w:vAlign w:val="center"/>
          </w:tcPr>
          <w:p w14:paraId="14BFB7DA" w14:textId="77777777" w:rsidR="00E72283" w:rsidRPr="002B7430" w:rsidRDefault="00E72283" w:rsidP="00A332DF">
            <w:pPr>
              <w:keepLines/>
              <w:rPr>
                <w:rFonts w:ascii="Arial Narrow" w:hAnsi="Arial Narrow" w:cs="Arial"/>
                <w:sz w:val="20"/>
                <w:szCs w:val="20"/>
              </w:rPr>
            </w:pPr>
            <w:r w:rsidRPr="002B7430">
              <w:rPr>
                <w:rFonts w:ascii="Arial Narrow" w:hAnsi="Arial Narrow" w:cs="Arial"/>
                <w:sz w:val="20"/>
                <w:szCs w:val="20"/>
              </w:rPr>
              <w:t>Repatha</w:t>
            </w:r>
          </w:p>
        </w:tc>
      </w:tr>
      <w:tr w:rsidR="00E72283" w:rsidRPr="002B7430" w14:paraId="6B0ED2AC" w14:textId="77777777" w:rsidTr="00A332DF">
        <w:trPr>
          <w:cantSplit/>
          <w:trHeight w:val="20"/>
        </w:trPr>
        <w:tc>
          <w:tcPr>
            <w:tcW w:w="3939" w:type="dxa"/>
            <w:gridSpan w:val="4"/>
            <w:vAlign w:val="center"/>
          </w:tcPr>
          <w:p w14:paraId="16D24F28" w14:textId="77777777" w:rsidR="00E72283" w:rsidRPr="002B7430" w:rsidRDefault="00E72283" w:rsidP="00A332DF">
            <w:pPr>
              <w:keepLines/>
              <w:jc w:val="left"/>
              <w:rPr>
                <w:rFonts w:ascii="Arial Narrow" w:hAnsi="Arial Narrow" w:cs="Arial"/>
                <w:sz w:val="20"/>
                <w:szCs w:val="20"/>
              </w:rPr>
            </w:pPr>
            <w:r w:rsidRPr="002B7430">
              <w:rPr>
                <w:rFonts w:ascii="Arial Narrow" w:hAnsi="Arial Narrow" w:cs="Arial"/>
                <w:sz w:val="20"/>
                <w:szCs w:val="20"/>
              </w:rPr>
              <w:t>evolocumab 420 mg/3.5 mL injection, 3.5 mL cartridge</w:t>
            </w:r>
          </w:p>
        </w:tc>
        <w:tc>
          <w:tcPr>
            <w:tcW w:w="811" w:type="dxa"/>
            <w:vAlign w:val="center"/>
          </w:tcPr>
          <w:p w14:paraId="1D33678F" w14:textId="77777777" w:rsidR="00E72283" w:rsidRPr="002B7430" w:rsidRDefault="00E72283" w:rsidP="00A332DF">
            <w:pPr>
              <w:keepLines/>
              <w:jc w:val="center"/>
              <w:rPr>
                <w:rFonts w:ascii="Arial Narrow" w:hAnsi="Arial Narrow" w:cs="Arial"/>
                <w:sz w:val="20"/>
                <w:szCs w:val="20"/>
              </w:rPr>
            </w:pPr>
            <w:r w:rsidRPr="002B7430">
              <w:rPr>
                <w:rFonts w:ascii="Arial Narrow" w:hAnsi="Arial Narrow" w:cs="Arial"/>
                <w:sz w:val="20"/>
                <w:szCs w:val="20"/>
              </w:rPr>
              <w:t>11485L</w:t>
            </w:r>
          </w:p>
        </w:tc>
        <w:tc>
          <w:tcPr>
            <w:tcW w:w="812" w:type="dxa"/>
            <w:vAlign w:val="center"/>
          </w:tcPr>
          <w:p w14:paraId="58188B00" w14:textId="77777777" w:rsidR="00E72283" w:rsidRPr="002B7430" w:rsidRDefault="00E72283" w:rsidP="00A332DF">
            <w:pPr>
              <w:keepLines/>
              <w:jc w:val="center"/>
              <w:rPr>
                <w:rFonts w:ascii="Arial Narrow" w:hAnsi="Arial Narrow" w:cs="Arial"/>
                <w:sz w:val="20"/>
                <w:szCs w:val="20"/>
              </w:rPr>
            </w:pPr>
            <w:r w:rsidRPr="002B7430">
              <w:rPr>
                <w:rFonts w:ascii="Arial Narrow" w:hAnsi="Arial Narrow" w:cs="Arial"/>
                <w:sz w:val="20"/>
                <w:szCs w:val="20"/>
              </w:rPr>
              <w:t>1</w:t>
            </w:r>
          </w:p>
        </w:tc>
        <w:tc>
          <w:tcPr>
            <w:tcW w:w="811" w:type="dxa"/>
            <w:vAlign w:val="center"/>
          </w:tcPr>
          <w:p w14:paraId="409965BA" w14:textId="77777777" w:rsidR="00E72283" w:rsidRPr="002B7430" w:rsidRDefault="00E72283" w:rsidP="00A332DF">
            <w:pPr>
              <w:keepLines/>
              <w:jc w:val="center"/>
              <w:rPr>
                <w:rFonts w:ascii="Arial Narrow" w:hAnsi="Arial Narrow" w:cs="Arial"/>
                <w:sz w:val="20"/>
                <w:szCs w:val="20"/>
              </w:rPr>
            </w:pPr>
            <w:r w:rsidRPr="002B7430">
              <w:rPr>
                <w:rFonts w:ascii="Arial Narrow" w:hAnsi="Arial Narrow" w:cs="Arial"/>
                <w:sz w:val="20"/>
                <w:szCs w:val="20"/>
              </w:rPr>
              <w:t>1</w:t>
            </w:r>
          </w:p>
        </w:tc>
        <w:tc>
          <w:tcPr>
            <w:tcW w:w="812" w:type="dxa"/>
            <w:vAlign w:val="center"/>
          </w:tcPr>
          <w:p w14:paraId="57E06B88" w14:textId="77777777" w:rsidR="00E72283" w:rsidRPr="002B7430" w:rsidRDefault="00E72283" w:rsidP="00A332DF">
            <w:pPr>
              <w:keepLines/>
              <w:jc w:val="center"/>
              <w:rPr>
                <w:rFonts w:ascii="Arial Narrow" w:hAnsi="Arial Narrow" w:cs="Arial"/>
                <w:sz w:val="20"/>
                <w:szCs w:val="20"/>
              </w:rPr>
            </w:pPr>
            <w:r w:rsidRPr="002B7430">
              <w:rPr>
                <w:rFonts w:ascii="Arial Narrow" w:hAnsi="Arial Narrow" w:cs="Arial"/>
                <w:sz w:val="20"/>
                <w:szCs w:val="20"/>
              </w:rPr>
              <w:t>5</w:t>
            </w:r>
          </w:p>
        </w:tc>
        <w:tc>
          <w:tcPr>
            <w:tcW w:w="1831" w:type="dxa"/>
            <w:vAlign w:val="center"/>
          </w:tcPr>
          <w:p w14:paraId="578A2DE0" w14:textId="77777777" w:rsidR="00E72283" w:rsidRPr="002B7430" w:rsidRDefault="00E72283" w:rsidP="00A332DF">
            <w:pPr>
              <w:keepLines/>
              <w:rPr>
                <w:rFonts w:ascii="Arial Narrow" w:hAnsi="Arial Narrow" w:cs="Arial"/>
                <w:sz w:val="20"/>
                <w:szCs w:val="20"/>
              </w:rPr>
            </w:pPr>
            <w:r w:rsidRPr="002B7430">
              <w:rPr>
                <w:rFonts w:ascii="Arial Narrow" w:hAnsi="Arial Narrow" w:cs="Arial"/>
                <w:sz w:val="20"/>
                <w:szCs w:val="20"/>
              </w:rPr>
              <w:t>Repatha</w:t>
            </w:r>
          </w:p>
        </w:tc>
      </w:tr>
      <w:tr w:rsidR="00E72283" w:rsidRPr="002B7430" w14:paraId="66680C07" w14:textId="77777777" w:rsidTr="00A332DF">
        <w:tblPrEx>
          <w:tblCellMar>
            <w:top w:w="15" w:type="dxa"/>
            <w:bottom w:w="15" w:type="dxa"/>
          </w:tblCellMar>
          <w:tblLook w:val="04A0" w:firstRow="1" w:lastRow="0" w:firstColumn="1" w:lastColumn="0" w:noHBand="0" w:noVBand="1"/>
        </w:tblPrEx>
        <w:trPr>
          <w:trHeight w:val="20"/>
        </w:trPr>
        <w:tc>
          <w:tcPr>
            <w:tcW w:w="9016" w:type="dxa"/>
            <w:gridSpan w:val="9"/>
            <w:tcBorders>
              <w:top w:val="single" w:sz="4" w:space="0" w:color="auto"/>
              <w:left w:val="single" w:sz="4" w:space="0" w:color="auto"/>
              <w:right w:val="single" w:sz="4" w:space="0" w:color="auto"/>
            </w:tcBorders>
            <w:vAlign w:val="center"/>
          </w:tcPr>
          <w:p w14:paraId="32B50AB2" w14:textId="77777777" w:rsidR="00E72283" w:rsidRPr="002B7430" w:rsidRDefault="00E72283" w:rsidP="00A332DF">
            <w:pPr>
              <w:rPr>
                <w:rFonts w:ascii="Arial Narrow" w:hAnsi="Arial Narrow" w:cs="Arial"/>
                <w:sz w:val="20"/>
                <w:szCs w:val="20"/>
              </w:rPr>
            </w:pPr>
          </w:p>
        </w:tc>
      </w:tr>
      <w:tr w:rsidR="00E72283" w:rsidRPr="002B7430" w14:paraId="303D68B5" w14:textId="77777777" w:rsidTr="00A332DF">
        <w:tblPrEx>
          <w:tblCellMar>
            <w:top w:w="15" w:type="dxa"/>
            <w:bottom w:w="15" w:type="dxa"/>
          </w:tblCellMar>
          <w:tblLook w:val="04A0" w:firstRow="1" w:lastRow="0" w:firstColumn="1" w:lastColumn="0" w:noHBand="0" w:noVBand="1"/>
        </w:tblPrEx>
        <w:trPr>
          <w:trHeight w:val="20"/>
        </w:trPr>
        <w:tc>
          <w:tcPr>
            <w:tcW w:w="9016" w:type="dxa"/>
            <w:gridSpan w:val="9"/>
            <w:tcBorders>
              <w:top w:val="single" w:sz="4" w:space="0" w:color="auto"/>
              <w:left w:val="single" w:sz="4" w:space="0" w:color="auto"/>
              <w:right w:val="single" w:sz="4" w:space="0" w:color="auto"/>
            </w:tcBorders>
            <w:vAlign w:val="center"/>
          </w:tcPr>
          <w:p w14:paraId="40A25FAE" w14:textId="77777777" w:rsidR="00E72283" w:rsidRPr="002B7430" w:rsidRDefault="00E72283" w:rsidP="00A332DF">
            <w:pPr>
              <w:keepLines/>
              <w:rPr>
                <w:rFonts w:ascii="Arial Narrow" w:hAnsi="Arial Narrow" w:cs="Arial"/>
                <w:b/>
                <w:sz w:val="20"/>
                <w:szCs w:val="20"/>
              </w:rPr>
            </w:pPr>
            <w:r w:rsidRPr="002B7430">
              <w:rPr>
                <w:rFonts w:ascii="Arial Narrow" w:hAnsi="Arial Narrow"/>
                <w:b/>
                <w:sz w:val="20"/>
                <w:szCs w:val="20"/>
              </w:rPr>
              <w:t>Restriction Summary 13663</w:t>
            </w:r>
            <w:r w:rsidRPr="002B7430">
              <w:rPr>
                <w:rFonts w:ascii="Arial Narrow" w:hAnsi="Arial Narrow"/>
                <w:b/>
                <w:color w:val="FF0000"/>
                <w:sz w:val="20"/>
                <w:szCs w:val="20"/>
              </w:rPr>
              <w:t xml:space="preserve"> </w:t>
            </w:r>
            <w:r w:rsidRPr="002B7430">
              <w:rPr>
                <w:rFonts w:ascii="Arial Narrow" w:hAnsi="Arial Narrow"/>
                <w:b/>
                <w:sz w:val="20"/>
                <w:szCs w:val="20"/>
              </w:rPr>
              <w:t>/ Treatment of Concept: 13564</w:t>
            </w:r>
          </w:p>
        </w:tc>
      </w:tr>
      <w:tr w:rsidR="00E72283" w:rsidRPr="002B7430" w14:paraId="7A6ADFFB" w14:textId="77777777" w:rsidTr="00A332DF">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3EE6C112" w14:textId="65C747BB" w:rsidR="00E72283" w:rsidRPr="002B7430" w:rsidRDefault="00E72283" w:rsidP="00A332DF">
            <w:pPr>
              <w:jc w:val="center"/>
              <w:rPr>
                <w:rFonts w:ascii="Arial Narrow" w:hAnsi="Arial Narrow" w:cs="Arial"/>
                <w:b/>
                <w:sz w:val="20"/>
                <w:szCs w:val="20"/>
              </w:rPr>
            </w:pPr>
            <w:r w:rsidRPr="002B7430">
              <w:rPr>
                <w:rFonts w:ascii="Arial Narrow" w:hAnsi="Arial Narrow" w:cs="Arial"/>
                <w:b/>
                <w:sz w:val="20"/>
                <w:szCs w:val="20"/>
              </w:rPr>
              <w:t xml:space="preserve">Concept ID </w:t>
            </w: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358996CC" w14:textId="77777777" w:rsidR="00E72283" w:rsidRPr="002B7430" w:rsidRDefault="00E72283" w:rsidP="00A332DF">
            <w:pPr>
              <w:keepLines/>
              <w:rPr>
                <w:rFonts w:ascii="Arial Narrow" w:hAnsi="Arial Narrow" w:cs="Arial"/>
                <w:sz w:val="20"/>
                <w:szCs w:val="20"/>
              </w:rPr>
            </w:pPr>
            <w:r w:rsidRPr="002B7430">
              <w:rPr>
                <w:rFonts w:ascii="Arial Narrow" w:hAnsi="Arial Narrow" w:cs="Arial"/>
                <w:b/>
                <w:sz w:val="20"/>
                <w:szCs w:val="20"/>
              </w:rPr>
              <w:t xml:space="preserve">Category / Program: </w:t>
            </w:r>
            <w:r w:rsidRPr="002B7430">
              <w:rPr>
                <w:rFonts w:ascii="Arial Narrow" w:hAnsi="Arial Narrow" w:cs="Arial"/>
                <w:sz w:val="20"/>
                <w:szCs w:val="20"/>
              </w:rPr>
              <w:t>GENERAL – General Schedule (Code GE)</w:t>
            </w:r>
          </w:p>
        </w:tc>
      </w:tr>
      <w:tr w:rsidR="00E72283" w:rsidRPr="002B7430" w14:paraId="41AFDA53" w14:textId="77777777" w:rsidTr="00A332DF">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711F9226" w14:textId="77777777" w:rsidR="00E72283" w:rsidRPr="002B7430" w:rsidRDefault="00E72283" w:rsidP="00A332DF">
            <w:pPr>
              <w:rPr>
                <w:rFonts w:ascii="Arial Narrow" w:hAnsi="Arial Narrow" w:cs="Arial"/>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6336A048" w14:textId="77777777" w:rsidR="00E72283" w:rsidRPr="002B7430" w:rsidRDefault="00E72283" w:rsidP="00A332DF">
            <w:pPr>
              <w:keepLines/>
              <w:rPr>
                <w:rFonts w:ascii="Arial Narrow" w:hAnsi="Arial Narrow" w:cs="Arial"/>
                <w:b/>
                <w:sz w:val="20"/>
                <w:szCs w:val="20"/>
              </w:rPr>
            </w:pPr>
            <w:r w:rsidRPr="002B7430">
              <w:rPr>
                <w:rFonts w:ascii="Arial Narrow" w:hAnsi="Arial Narrow" w:cs="Arial"/>
                <w:b/>
                <w:sz w:val="20"/>
                <w:szCs w:val="20"/>
              </w:rPr>
              <w:t xml:space="preserve">Prescriber type: </w:t>
            </w:r>
            <w:r w:rsidRPr="002B7430">
              <w:rPr>
                <w:rFonts w:ascii="Arial Narrow" w:hAnsi="Arial Narrow" w:cs="Arial"/>
                <w:sz w:val="20"/>
                <w:szCs w:val="20"/>
              </w:rPr>
              <w:fldChar w:fldCharType="begin" w:fldLock="1">
                <w:ffData>
                  <w:name w:val=""/>
                  <w:enabled/>
                  <w:calcOnExit w:val="0"/>
                  <w:checkBox>
                    <w:sizeAuto/>
                    <w:default w:val="1"/>
                  </w:checkBox>
                </w:ffData>
              </w:fldChar>
            </w:r>
            <w:r w:rsidRPr="002B7430">
              <w:rPr>
                <w:rFonts w:ascii="Arial Narrow" w:hAnsi="Arial Narrow" w:cs="Arial"/>
                <w:sz w:val="20"/>
                <w:szCs w:val="20"/>
              </w:rPr>
              <w:instrText xml:space="preserve"> FORMCHECKBOX </w:instrText>
            </w:r>
            <w:r w:rsidR="00B07149">
              <w:rPr>
                <w:rFonts w:ascii="Arial Narrow" w:hAnsi="Arial Narrow" w:cs="Arial"/>
                <w:sz w:val="20"/>
                <w:szCs w:val="20"/>
              </w:rPr>
            </w:r>
            <w:r w:rsidR="00B07149">
              <w:rPr>
                <w:rFonts w:ascii="Arial Narrow" w:hAnsi="Arial Narrow" w:cs="Arial"/>
                <w:sz w:val="20"/>
                <w:szCs w:val="20"/>
              </w:rPr>
              <w:fldChar w:fldCharType="separate"/>
            </w:r>
            <w:r w:rsidRPr="002B7430">
              <w:rPr>
                <w:rFonts w:ascii="Arial Narrow" w:hAnsi="Arial Narrow" w:cs="Arial"/>
                <w:sz w:val="20"/>
                <w:szCs w:val="20"/>
              </w:rPr>
              <w:fldChar w:fldCharType="end"/>
            </w:r>
            <w:r w:rsidRPr="002B7430">
              <w:rPr>
                <w:rFonts w:ascii="Arial Narrow" w:hAnsi="Arial Narrow" w:cs="Arial"/>
                <w:sz w:val="20"/>
                <w:szCs w:val="20"/>
              </w:rPr>
              <w:t xml:space="preserve">Medical Practitioners </w:t>
            </w:r>
          </w:p>
        </w:tc>
      </w:tr>
      <w:tr w:rsidR="00E72283" w:rsidRPr="002B7430" w14:paraId="7E5F8E32" w14:textId="77777777" w:rsidTr="00A332DF">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125778C6" w14:textId="77777777" w:rsidR="00E72283" w:rsidRPr="002B7430" w:rsidRDefault="00E72283" w:rsidP="00A332DF">
            <w:pPr>
              <w:rPr>
                <w:rFonts w:ascii="Arial Narrow" w:hAnsi="Arial Narrow" w:cs="Arial"/>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40C0F682" w14:textId="77777777" w:rsidR="00E72283" w:rsidRPr="002B7430" w:rsidRDefault="00E72283" w:rsidP="00A332DF">
            <w:pPr>
              <w:keepLines/>
              <w:rPr>
                <w:rFonts w:ascii="Arial Narrow" w:hAnsi="Arial Narrow" w:cs="Arial"/>
                <w:b/>
                <w:sz w:val="20"/>
                <w:szCs w:val="20"/>
              </w:rPr>
            </w:pPr>
            <w:r w:rsidRPr="002B7430">
              <w:rPr>
                <w:rFonts w:ascii="Arial Narrow" w:hAnsi="Arial Narrow" w:cs="Arial"/>
                <w:b/>
                <w:sz w:val="20"/>
                <w:szCs w:val="20"/>
              </w:rPr>
              <w:t>Restriction type:</w:t>
            </w:r>
          </w:p>
          <w:p w14:paraId="45BDA401" w14:textId="77777777" w:rsidR="00E72283" w:rsidRPr="002B7430" w:rsidRDefault="00E72283" w:rsidP="00A332DF">
            <w:pPr>
              <w:keepLines/>
              <w:jc w:val="left"/>
              <w:rPr>
                <w:rFonts w:ascii="Arial Narrow" w:eastAsia="Calibri" w:hAnsi="Arial Narrow" w:cs="Arial"/>
                <w:sz w:val="20"/>
                <w:szCs w:val="20"/>
              </w:rPr>
            </w:pPr>
            <w:r w:rsidRPr="002B7430">
              <w:rPr>
                <w:rFonts w:ascii="Arial Narrow" w:eastAsia="Calibri" w:hAnsi="Arial Narrow" w:cs="Arial"/>
                <w:sz w:val="20"/>
                <w:szCs w:val="20"/>
              </w:rPr>
              <w:fldChar w:fldCharType="begin" w:fldLock="1">
                <w:ffData>
                  <w:name w:val=""/>
                  <w:enabled/>
                  <w:calcOnExit w:val="0"/>
                  <w:checkBox>
                    <w:sizeAuto/>
                    <w:default w:val="1"/>
                  </w:checkBox>
                </w:ffData>
              </w:fldChar>
            </w:r>
            <w:r w:rsidRPr="002B7430">
              <w:rPr>
                <w:rFonts w:ascii="Arial Narrow" w:eastAsia="Calibri" w:hAnsi="Arial Narrow" w:cs="Arial"/>
                <w:sz w:val="20"/>
                <w:szCs w:val="20"/>
              </w:rPr>
              <w:instrText xml:space="preserve"> FORMCHECKBOX </w:instrText>
            </w:r>
            <w:r w:rsidR="00B07149">
              <w:rPr>
                <w:rFonts w:ascii="Arial Narrow" w:eastAsia="Calibri" w:hAnsi="Arial Narrow" w:cs="Arial"/>
                <w:sz w:val="20"/>
                <w:szCs w:val="20"/>
              </w:rPr>
            </w:r>
            <w:r w:rsidR="00B07149">
              <w:rPr>
                <w:rFonts w:ascii="Arial Narrow" w:eastAsia="Calibri" w:hAnsi="Arial Narrow" w:cs="Arial"/>
                <w:sz w:val="20"/>
                <w:szCs w:val="20"/>
              </w:rPr>
              <w:fldChar w:fldCharType="separate"/>
            </w:r>
            <w:r w:rsidRPr="002B7430">
              <w:rPr>
                <w:rFonts w:ascii="Arial Narrow" w:eastAsia="Calibri" w:hAnsi="Arial Narrow" w:cs="Arial"/>
                <w:sz w:val="20"/>
                <w:szCs w:val="20"/>
              </w:rPr>
              <w:fldChar w:fldCharType="end"/>
            </w:r>
            <w:r w:rsidRPr="002B7430">
              <w:rPr>
                <w:rFonts w:ascii="Arial Narrow" w:eastAsia="Calibri" w:hAnsi="Arial Narrow" w:cs="Arial"/>
                <w:i/>
                <w:iCs/>
                <w:sz w:val="20"/>
                <w:szCs w:val="20"/>
              </w:rPr>
              <w:t>Authority Required (Streamlined) [new code]</w:t>
            </w:r>
            <w:r w:rsidRPr="002B7430">
              <w:rPr>
                <w:rFonts w:ascii="Arial Narrow" w:eastAsia="Calibri" w:hAnsi="Arial Narrow" w:cs="Arial"/>
                <w:sz w:val="20"/>
                <w:szCs w:val="20"/>
              </w:rPr>
              <w:t xml:space="preserve"> </w:t>
            </w:r>
          </w:p>
          <w:p w14:paraId="17499ED8" w14:textId="77777777" w:rsidR="00E72283" w:rsidRPr="002B7430" w:rsidRDefault="00E72283" w:rsidP="00A332DF">
            <w:pPr>
              <w:keepLines/>
              <w:jc w:val="left"/>
              <w:rPr>
                <w:rFonts w:ascii="Arial Narrow" w:eastAsia="Calibri" w:hAnsi="Arial Narrow" w:cs="Arial"/>
                <w:strike/>
                <w:color w:val="FF0000"/>
                <w:sz w:val="20"/>
                <w:szCs w:val="20"/>
              </w:rPr>
            </w:pPr>
            <w:r w:rsidRPr="002B7430">
              <w:rPr>
                <w:rFonts w:ascii="Arial Narrow" w:eastAsia="Calibri" w:hAnsi="Arial Narrow" w:cs="Arial"/>
                <w:strike/>
                <w:sz w:val="20"/>
                <w:szCs w:val="20"/>
              </w:rPr>
              <w:fldChar w:fldCharType="begin" w:fldLock="1">
                <w:ffData>
                  <w:name w:val="Check3"/>
                  <w:enabled/>
                  <w:calcOnExit w:val="0"/>
                  <w:checkBox>
                    <w:sizeAuto/>
                    <w:default w:val="0"/>
                  </w:checkBox>
                </w:ffData>
              </w:fldChar>
            </w:r>
            <w:r w:rsidRPr="002B7430">
              <w:rPr>
                <w:rFonts w:ascii="Arial Narrow" w:eastAsia="Calibri" w:hAnsi="Arial Narrow" w:cs="Arial"/>
                <w:strike/>
                <w:sz w:val="20"/>
                <w:szCs w:val="20"/>
              </w:rPr>
              <w:instrText xml:space="preserve"> FORMCHECKBOX </w:instrText>
            </w:r>
            <w:r w:rsidR="00B07149">
              <w:rPr>
                <w:rFonts w:ascii="Arial Narrow" w:eastAsia="Calibri" w:hAnsi="Arial Narrow" w:cs="Arial"/>
                <w:strike/>
                <w:sz w:val="20"/>
                <w:szCs w:val="20"/>
              </w:rPr>
            </w:r>
            <w:r w:rsidR="00B07149">
              <w:rPr>
                <w:rFonts w:ascii="Arial Narrow" w:eastAsia="Calibri" w:hAnsi="Arial Narrow" w:cs="Arial"/>
                <w:strike/>
                <w:sz w:val="20"/>
                <w:szCs w:val="20"/>
              </w:rPr>
              <w:fldChar w:fldCharType="separate"/>
            </w:r>
            <w:r w:rsidRPr="002B7430">
              <w:rPr>
                <w:rFonts w:ascii="Arial Narrow" w:eastAsia="Calibri" w:hAnsi="Arial Narrow" w:cs="Arial"/>
                <w:strike/>
                <w:sz w:val="20"/>
                <w:szCs w:val="20"/>
              </w:rPr>
              <w:fldChar w:fldCharType="end"/>
            </w:r>
            <w:r w:rsidRPr="002B7430">
              <w:rPr>
                <w:rFonts w:ascii="Arial Narrow" w:eastAsia="Calibri" w:hAnsi="Arial Narrow" w:cs="Arial"/>
                <w:strike/>
                <w:sz w:val="20"/>
                <w:szCs w:val="20"/>
              </w:rPr>
              <w:t xml:space="preserve">Authority Required (telephone/online PBS Authorities system) </w:t>
            </w:r>
          </w:p>
        </w:tc>
      </w:tr>
      <w:tr w:rsidR="00E72283" w:rsidRPr="002B7430" w14:paraId="723FA788" w14:textId="77777777" w:rsidTr="00A332DF">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32DF0A2D" w14:textId="77777777" w:rsidR="00E72283" w:rsidRPr="002B7430" w:rsidRDefault="00E72283" w:rsidP="00A332DF">
            <w:pPr>
              <w:jc w:val="center"/>
              <w:rPr>
                <w:rFonts w:ascii="Arial Narrow" w:hAnsi="Arial Narrow" w:cs="Arial"/>
                <w:sz w:val="20"/>
                <w:szCs w:val="20"/>
              </w:rPr>
            </w:pPr>
            <w:r w:rsidRPr="002B7430">
              <w:rPr>
                <w:rFonts w:ascii="Arial Narrow" w:hAnsi="Arial Narrow" w:cs="Arial"/>
                <w:sz w:val="20"/>
                <w:szCs w:val="20"/>
              </w:rPr>
              <w:t>Prescribing rule level</w:t>
            </w:r>
          </w:p>
        </w:tc>
        <w:tc>
          <w:tcPr>
            <w:tcW w:w="784" w:type="dxa"/>
            <w:vAlign w:val="center"/>
          </w:tcPr>
          <w:p w14:paraId="31963D7C" w14:textId="7AB5BF19" w:rsidR="00E72283" w:rsidRPr="002B7430" w:rsidRDefault="00E72283" w:rsidP="00A332DF">
            <w:pPr>
              <w:jc w:val="center"/>
              <w:rPr>
                <w:rFonts w:ascii="Arial Narrow" w:hAnsi="Arial Narrow"/>
                <w:sz w:val="20"/>
                <w:szCs w:val="20"/>
              </w:rPr>
            </w:pPr>
          </w:p>
        </w:tc>
        <w:tc>
          <w:tcPr>
            <w:tcW w:w="7745" w:type="dxa"/>
            <w:gridSpan w:val="7"/>
            <w:vAlign w:val="center"/>
          </w:tcPr>
          <w:p w14:paraId="6BC18F6B" w14:textId="77777777" w:rsidR="00E72283" w:rsidRPr="002B7430" w:rsidRDefault="00E72283" w:rsidP="00A332DF">
            <w:pPr>
              <w:rPr>
                <w:rFonts w:ascii="Arial Narrow" w:hAnsi="Arial Narrow"/>
                <w:sz w:val="20"/>
                <w:szCs w:val="20"/>
              </w:rPr>
            </w:pPr>
            <w:r w:rsidRPr="002B7430">
              <w:rPr>
                <w:rFonts w:ascii="Arial Narrow" w:hAnsi="Arial Narrow"/>
                <w:b/>
                <w:bCs/>
                <w:sz w:val="20"/>
                <w:szCs w:val="20"/>
              </w:rPr>
              <w:t>Administrative Advice:</w:t>
            </w:r>
          </w:p>
          <w:p w14:paraId="7BA7DFBF" w14:textId="77777777" w:rsidR="00E72283" w:rsidRPr="002B7430" w:rsidRDefault="00E72283" w:rsidP="00A332DF">
            <w:pPr>
              <w:rPr>
                <w:rFonts w:ascii="Arial Narrow" w:hAnsi="Arial Narrow"/>
                <w:color w:val="333333"/>
                <w:sz w:val="20"/>
                <w:szCs w:val="20"/>
              </w:rPr>
            </w:pPr>
            <w:r w:rsidRPr="002B7430">
              <w:rPr>
                <w:rFonts w:ascii="Arial Narrow" w:hAnsi="Arial Narrow"/>
                <w:sz w:val="20"/>
                <w:szCs w:val="20"/>
              </w:rPr>
              <w:t>No increase in the maximum quantity or number of units may be authorised.</w:t>
            </w:r>
          </w:p>
        </w:tc>
      </w:tr>
      <w:tr w:rsidR="00E72283" w:rsidRPr="002B7430" w14:paraId="6B98C631" w14:textId="77777777" w:rsidTr="00A332DF">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0F0B0412" w14:textId="77777777" w:rsidR="00E72283" w:rsidRPr="002B7430" w:rsidRDefault="00E72283" w:rsidP="00A332DF">
            <w:pPr>
              <w:rPr>
                <w:rFonts w:ascii="Arial Narrow" w:hAnsi="Arial Narrow" w:cs="Arial"/>
                <w:sz w:val="20"/>
                <w:szCs w:val="20"/>
              </w:rPr>
            </w:pPr>
          </w:p>
        </w:tc>
        <w:tc>
          <w:tcPr>
            <w:tcW w:w="784" w:type="dxa"/>
            <w:vAlign w:val="center"/>
          </w:tcPr>
          <w:p w14:paraId="34A7DD2A" w14:textId="29711DAC" w:rsidR="00E72283" w:rsidRPr="002B7430" w:rsidRDefault="00E72283" w:rsidP="00A332DF">
            <w:pPr>
              <w:jc w:val="center"/>
              <w:rPr>
                <w:rFonts w:ascii="Arial Narrow" w:hAnsi="Arial Narrow"/>
                <w:sz w:val="20"/>
                <w:szCs w:val="20"/>
              </w:rPr>
            </w:pPr>
          </w:p>
        </w:tc>
        <w:tc>
          <w:tcPr>
            <w:tcW w:w="7745" w:type="dxa"/>
            <w:gridSpan w:val="7"/>
            <w:vAlign w:val="center"/>
          </w:tcPr>
          <w:p w14:paraId="26DC57B2" w14:textId="77777777" w:rsidR="00E72283" w:rsidRPr="002B7430" w:rsidRDefault="00E72283" w:rsidP="00A332DF">
            <w:pPr>
              <w:rPr>
                <w:rFonts w:ascii="Arial Narrow" w:hAnsi="Arial Narrow"/>
                <w:b/>
                <w:bCs/>
                <w:sz w:val="20"/>
                <w:szCs w:val="20"/>
              </w:rPr>
            </w:pPr>
            <w:r w:rsidRPr="002B7430">
              <w:rPr>
                <w:rFonts w:ascii="Arial Narrow" w:hAnsi="Arial Narrow"/>
                <w:b/>
                <w:bCs/>
                <w:sz w:val="20"/>
                <w:szCs w:val="20"/>
              </w:rPr>
              <w:t>Administrative Advice:</w:t>
            </w:r>
          </w:p>
          <w:p w14:paraId="6E1D0D6B" w14:textId="77777777" w:rsidR="00E72283" w:rsidRPr="002B7430" w:rsidRDefault="00E72283" w:rsidP="00A332DF">
            <w:pPr>
              <w:rPr>
                <w:rFonts w:ascii="Arial Narrow" w:hAnsi="Arial Narrow"/>
                <w:sz w:val="20"/>
                <w:szCs w:val="20"/>
              </w:rPr>
            </w:pPr>
            <w:r w:rsidRPr="002B7430">
              <w:rPr>
                <w:rFonts w:ascii="Arial Narrow" w:hAnsi="Arial Narrow"/>
                <w:sz w:val="20"/>
                <w:szCs w:val="20"/>
              </w:rPr>
              <w:t>No increase in the maximum number of repeats may be authorised.</w:t>
            </w:r>
          </w:p>
        </w:tc>
      </w:tr>
      <w:tr w:rsidR="00E72283" w:rsidRPr="002B7430" w14:paraId="02C3B323" w14:textId="77777777" w:rsidTr="00A332DF">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5EF83D9C" w14:textId="77777777" w:rsidR="00E72283" w:rsidRPr="002B7430" w:rsidRDefault="00E72283" w:rsidP="00A332DF">
            <w:pPr>
              <w:rPr>
                <w:rFonts w:ascii="Arial Narrow" w:hAnsi="Arial Narrow" w:cs="Arial"/>
                <w:sz w:val="20"/>
                <w:szCs w:val="20"/>
              </w:rPr>
            </w:pPr>
          </w:p>
        </w:tc>
        <w:tc>
          <w:tcPr>
            <w:tcW w:w="784" w:type="dxa"/>
            <w:vAlign w:val="center"/>
          </w:tcPr>
          <w:p w14:paraId="74607497" w14:textId="738C262C" w:rsidR="00E72283" w:rsidRPr="002B7430" w:rsidRDefault="00E72283" w:rsidP="00A332DF">
            <w:pPr>
              <w:jc w:val="center"/>
              <w:rPr>
                <w:rFonts w:ascii="Arial Narrow" w:hAnsi="Arial Narrow"/>
                <w:sz w:val="20"/>
                <w:szCs w:val="20"/>
              </w:rPr>
            </w:pPr>
          </w:p>
        </w:tc>
        <w:tc>
          <w:tcPr>
            <w:tcW w:w="7745" w:type="dxa"/>
            <w:gridSpan w:val="7"/>
            <w:vAlign w:val="center"/>
          </w:tcPr>
          <w:p w14:paraId="3365CCC7" w14:textId="77777777" w:rsidR="00E72283" w:rsidRPr="002B7430" w:rsidRDefault="00E72283" w:rsidP="00A332DF">
            <w:pPr>
              <w:rPr>
                <w:rFonts w:ascii="Arial Narrow" w:hAnsi="Arial Narrow"/>
                <w:b/>
                <w:bCs/>
                <w:sz w:val="20"/>
                <w:szCs w:val="20"/>
              </w:rPr>
            </w:pPr>
            <w:r w:rsidRPr="002B7430">
              <w:rPr>
                <w:rFonts w:ascii="Arial Narrow" w:hAnsi="Arial Narrow"/>
                <w:b/>
                <w:bCs/>
                <w:sz w:val="20"/>
                <w:szCs w:val="20"/>
              </w:rPr>
              <w:t>Administrative Advice:</w:t>
            </w:r>
          </w:p>
          <w:p w14:paraId="636DB4F3" w14:textId="77777777" w:rsidR="00E72283" w:rsidRPr="002B7430" w:rsidRDefault="00E72283" w:rsidP="00A332DF">
            <w:pPr>
              <w:rPr>
                <w:rFonts w:ascii="Arial Narrow" w:hAnsi="Arial Narrow"/>
                <w:b/>
                <w:bCs/>
                <w:sz w:val="20"/>
                <w:szCs w:val="20"/>
              </w:rPr>
            </w:pPr>
            <w:r w:rsidRPr="002B7430">
              <w:rPr>
                <w:rFonts w:ascii="Arial Narrow" w:hAnsi="Arial Narrow"/>
                <w:sz w:val="20"/>
                <w:szCs w:val="20"/>
              </w:rPr>
              <w:t>Special Pricing Arrangements apply</w:t>
            </w:r>
            <w:r w:rsidRPr="002B7430">
              <w:rPr>
                <w:rFonts w:ascii="Arial Narrow" w:hAnsi="Arial Narrow"/>
                <w:b/>
                <w:bCs/>
                <w:sz w:val="20"/>
                <w:szCs w:val="20"/>
              </w:rPr>
              <w:t>.</w:t>
            </w:r>
          </w:p>
        </w:tc>
      </w:tr>
      <w:tr w:rsidR="00E72283" w:rsidRPr="002B7430" w14:paraId="4F820875" w14:textId="77777777" w:rsidTr="00A332DF">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28BBE590" w14:textId="77777777" w:rsidR="00E72283" w:rsidRPr="002B7430" w:rsidRDefault="00E72283" w:rsidP="00A332DF">
            <w:pPr>
              <w:rPr>
                <w:rFonts w:ascii="Arial Narrow" w:hAnsi="Arial Narrow" w:cs="Arial"/>
                <w:sz w:val="20"/>
                <w:szCs w:val="20"/>
              </w:rPr>
            </w:pPr>
          </w:p>
        </w:tc>
        <w:tc>
          <w:tcPr>
            <w:tcW w:w="784" w:type="dxa"/>
            <w:vAlign w:val="center"/>
          </w:tcPr>
          <w:p w14:paraId="4B62805C" w14:textId="62A16C41" w:rsidR="00E72283" w:rsidRPr="002B7430" w:rsidRDefault="00E72283" w:rsidP="00A332DF">
            <w:pPr>
              <w:jc w:val="center"/>
              <w:rPr>
                <w:rFonts w:ascii="Arial Narrow" w:hAnsi="Arial Narrow"/>
                <w:strike/>
                <w:sz w:val="20"/>
                <w:szCs w:val="20"/>
              </w:rPr>
            </w:pPr>
          </w:p>
        </w:tc>
        <w:tc>
          <w:tcPr>
            <w:tcW w:w="7745" w:type="dxa"/>
            <w:gridSpan w:val="7"/>
            <w:vAlign w:val="center"/>
          </w:tcPr>
          <w:p w14:paraId="1CE31900" w14:textId="77777777" w:rsidR="00E72283" w:rsidRPr="00972490" w:rsidRDefault="00E72283" w:rsidP="00A332DF">
            <w:pPr>
              <w:rPr>
                <w:rFonts w:ascii="Arial Narrow" w:hAnsi="Arial Narrow"/>
                <w:b/>
                <w:bCs/>
                <w:strike/>
                <w:sz w:val="20"/>
                <w:szCs w:val="20"/>
              </w:rPr>
            </w:pPr>
            <w:r w:rsidRPr="00972490">
              <w:rPr>
                <w:rFonts w:ascii="Arial Narrow" w:hAnsi="Arial Narrow"/>
                <w:b/>
                <w:bCs/>
                <w:strike/>
                <w:sz w:val="20"/>
                <w:szCs w:val="20"/>
              </w:rPr>
              <w:t>Administrative Advice:</w:t>
            </w:r>
          </w:p>
          <w:p w14:paraId="4F42C4BB" w14:textId="77777777" w:rsidR="00E72283" w:rsidRPr="002B7430" w:rsidRDefault="00E72283" w:rsidP="00A332DF">
            <w:pPr>
              <w:rPr>
                <w:rFonts w:ascii="Arial Narrow" w:hAnsi="Arial Narrow"/>
                <w:strike/>
                <w:sz w:val="20"/>
                <w:szCs w:val="20"/>
              </w:rPr>
            </w:pPr>
            <w:r w:rsidRPr="002B7430">
              <w:rPr>
                <w:rFonts w:ascii="Arial Narrow" w:hAnsi="Arial Narrow"/>
                <w:strike/>
                <w:sz w:val="20"/>
                <w:szCs w:val="20"/>
              </w:rPr>
              <w:t>Applications for authorisation under this restriction may be made in real time using the Online PBS Authorities system (see www.servicesaustralia.gov.au/HPOS) or by telephone by contacting Services Australia on 1800 888 333.</w:t>
            </w:r>
          </w:p>
        </w:tc>
      </w:tr>
      <w:tr w:rsidR="00E72283" w:rsidRPr="002B7430" w14:paraId="2558FFDA" w14:textId="77777777" w:rsidTr="00D53187">
        <w:tblPrEx>
          <w:tblCellMar>
            <w:top w:w="15" w:type="dxa"/>
            <w:bottom w:w="15" w:type="dxa"/>
          </w:tblCellMar>
        </w:tblPrEx>
        <w:trPr>
          <w:cantSplit/>
          <w:trHeight w:val="20"/>
        </w:trPr>
        <w:tc>
          <w:tcPr>
            <w:tcW w:w="1271" w:type="dxa"/>
            <w:gridSpan w:val="2"/>
            <w:vAlign w:val="center"/>
          </w:tcPr>
          <w:p w14:paraId="4A8B5821" w14:textId="65C2E6A2" w:rsidR="00E72283" w:rsidRPr="002B7430" w:rsidRDefault="00E72283" w:rsidP="00A332DF">
            <w:pPr>
              <w:keepLines/>
              <w:jc w:val="center"/>
              <w:rPr>
                <w:rFonts w:ascii="Arial Narrow" w:hAnsi="Arial Narrow"/>
                <w:sz w:val="20"/>
                <w:szCs w:val="20"/>
              </w:rPr>
            </w:pPr>
          </w:p>
        </w:tc>
        <w:tc>
          <w:tcPr>
            <w:tcW w:w="7745" w:type="dxa"/>
            <w:gridSpan w:val="7"/>
            <w:vAlign w:val="center"/>
            <w:hideMark/>
          </w:tcPr>
          <w:p w14:paraId="5EC0CBD8" w14:textId="77777777" w:rsidR="00E72283" w:rsidRPr="002B7430" w:rsidRDefault="00E72283" w:rsidP="00A332DF">
            <w:pPr>
              <w:keepLines/>
              <w:rPr>
                <w:rFonts w:ascii="Arial Narrow" w:hAnsi="Arial Narrow"/>
                <w:color w:val="333333"/>
                <w:sz w:val="20"/>
                <w:szCs w:val="20"/>
              </w:rPr>
            </w:pPr>
            <w:r w:rsidRPr="002B7430">
              <w:rPr>
                <w:rFonts w:ascii="Arial Narrow" w:hAnsi="Arial Narrow"/>
                <w:b/>
                <w:bCs/>
                <w:sz w:val="20"/>
                <w:szCs w:val="20"/>
              </w:rPr>
              <w:t>Indication:</w:t>
            </w:r>
            <w:r w:rsidRPr="002B7430">
              <w:rPr>
                <w:rFonts w:ascii="Arial Narrow" w:hAnsi="Arial Narrow"/>
                <w:sz w:val="20"/>
                <w:szCs w:val="20"/>
              </w:rPr>
              <w:t xml:space="preserve"> Familial heterozygous hypercholesterolaemia</w:t>
            </w:r>
          </w:p>
        </w:tc>
      </w:tr>
      <w:tr w:rsidR="00E72283" w:rsidRPr="002B7430" w14:paraId="14387F43" w14:textId="77777777" w:rsidTr="00D53187">
        <w:tblPrEx>
          <w:tblCellMar>
            <w:top w:w="15" w:type="dxa"/>
            <w:bottom w:w="15" w:type="dxa"/>
          </w:tblCellMar>
        </w:tblPrEx>
        <w:trPr>
          <w:cantSplit/>
          <w:trHeight w:val="20"/>
        </w:trPr>
        <w:tc>
          <w:tcPr>
            <w:tcW w:w="1271" w:type="dxa"/>
            <w:gridSpan w:val="2"/>
            <w:vAlign w:val="center"/>
          </w:tcPr>
          <w:p w14:paraId="625C14A0" w14:textId="77777777" w:rsidR="00E72283" w:rsidRPr="002B7430" w:rsidRDefault="00E72283" w:rsidP="00A332DF">
            <w:pPr>
              <w:jc w:val="center"/>
              <w:rPr>
                <w:rFonts w:ascii="Arial Narrow" w:hAnsi="Arial Narrow"/>
                <w:sz w:val="20"/>
                <w:szCs w:val="20"/>
              </w:rPr>
            </w:pPr>
          </w:p>
        </w:tc>
        <w:tc>
          <w:tcPr>
            <w:tcW w:w="7745" w:type="dxa"/>
            <w:gridSpan w:val="7"/>
            <w:vAlign w:val="center"/>
            <w:hideMark/>
          </w:tcPr>
          <w:p w14:paraId="01903471" w14:textId="77777777" w:rsidR="00E72283" w:rsidRPr="002B7430" w:rsidRDefault="00E72283" w:rsidP="00A332DF">
            <w:pPr>
              <w:jc w:val="left"/>
              <w:rPr>
                <w:rFonts w:ascii="Arial Narrow" w:hAnsi="Arial Narrow"/>
                <w:sz w:val="20"/>
                <w:szCs w:val="20"/>
              </w:rPr>
            </w:pPr>
            <w:r w:rsidRPr="002B7430">
              <w:rPr>
                <w:rFonts w:ascii="Arial Narrow" w:hAnsi="Arial Narrow"/>
                <w:b/>
                <w:bCs/>
                <w:sz w:val="20"/>
                <w:szCs w:val="20"/>
              </w:rPr>
              <w:t>Treatment Phase</w:t>
            </w:r>
            <w:r w:rsidRPr="002B7430">
              <w:t xml:space="preserve"> </w:t>
            </w:r>
            <w:r w:rsidRPr="002B7430">
              <w:rPr>
                <w:rFonts w:ascii="Arial Narrow" w:hAnsi="Arial Narrow"/>
                <w:sz w:val="20"/>
                <w:szCs w:val="20"/>
              </w:rPr>
              <w:t>Initial treatment</w:t>
            </w:r>
          </w:p>
        </w:tc>
      </w:tr>
      <w:tr w:rsidR="00E72283" w:rsidRPr="002B7430" w14:paraId="5B752CAE" w14:textId="77777777" w:rsidTr="00D53187">
        <w:tblPrEx>
          <w:tblCellMar>
            <w:top w:w="15" w:type="dxa"/>
            <w:bottom w:w="15" w:type="dxa"/>
          </w:tblCellMar>
        </w:tblPrEx>
        <w:trPr>
          <w:cantSplit/>
          <w:trHeight w:val="20"/>
        </w:trPr>
        <w:tc>
          <w:tcPr>
            <w:tcW w:w="1271" w:type="dxa"/>
            <w:gridSpan w:val="2"/>
            <w:vAlign w:val="center"/>
          </w:tcPr>
          <w:p w14:paraId="5676E742" w14:textId="20E5071D" w:rsidR="00E72283" w:rsidRPr="002B7430" w:rsidRDefault="00E72283" w:rsidP="00A332DF">
            <w:pPr>
              <w:jc w:val="center"/>
              <w:rPr>
                <w:rFonts w:ascii="Arial Narrow" w:hAnsi="Arial Narrow"/>
                <w:sz w:val="20"/>
                <w:szCs w:val="20"/>
              </w:rPr>
            </w:pPr>
          </w:p>
        </w:tc>
        <w:tc>
          <w:tcPr>
            <w:tcW w:w="7745" w:type="dxa"/>
            <w:gridSpan w:val="7"/>
            <w:vAlign w:val="center"/>
            <w:hideMark/>
          </w:tcPr>
          <w:p w14:paraId="2A92C3FB" w14:textId="77777777" w:rsidR="00E72283" w:rsidRPr="002B7430" w:rsidRDefault="00E72283" w:rsidP="00A332DF">
            <w:pPr>
              <w:jc w:val="left"/>
              <w:rPr>
                <w:rFonts w:ascii="Arial Narrow" w:hAnsi="Arial Narrow"/>
                <w:sz w:val="20"/>
                <w:szCs w:val="20"/>
              </w:rPr>
            </w:pPr>
            <w:r w:rsidRPr="002B7430">
              <w:rPr>
                <w:rFonts w:ascii="Arial Narrow" w:hAnsi="Arial Narrow"/>
                <w:b/>
                <w:bCs/>
                <w:sz w:val="20"/>
                <w:szCs w:val="20"/>
              </w:rPr>
              <w:t xml:space="preserve">Clinical criteria: </w:t>
            </w:r>
          </w:p>
        </w:tc>
      </w:tr>
      <w:tr w:rsidR="00E72283" w:rsidRPr="002B7430" w14:paraId="1FB7077D" w14:textId="77777777" w:rsidTr="00D53187">
        <w:tblPrEx>
          <w:tblCellMar>
            <w:top w:w="15" w:type="dxa"/>
            <w:bottom w:w="15" w:type="dxa"/>
          </w:tblCellMar>
        </w:tblPrEx>
        <w:trPr>
          <w:cantSplit/>
          <w:trHeight w:val="20"/>
        </w:trPr>
        <w:tc>
          <w:tcPr>
            <w:tcW w:w="1271" w:type="dxa"/>
            <w:gridSpan w:val="2"/>
            <w:vAlign w:val="center"/>
          </w:tcPr>
          <w:p w14:paraId="393FE767" w14:textId="0D4E9D29" w:rsidR="00E72283" w:rsidRPr="002B7430" w:rsidRDefault="00E72283" w:rsidP="00A332DF">
            <w:pPr>
              <w:jc w:val="center"/>
              <w:rPr>
                <w:rFonts w:ascii="Arial Narrow" w:hAnsi="Arial Narrow"/>
                <w:sz w:val="20"/>
                <w:szCs w:val="20"/>
              </w:rPr>
            </w:pPr>
          </w:p>
        </w:tc>
        <w:tc>
          <w:tcPr>
            <w:tcW w:w="7745" w:type="dxa"/>
            <w:gridSpan w:val="7"/>
            <w:vAlign w:val="center"/>
            <w:hideMark/>
          </w:tcPr>
          <w:p w14:paraId="639D2C3D" w14:textId="0C40B4B9" w:rsidR="00E72283" w:rsidRPr="002B7430" w:rsidRDefault="00E72283" w:rsidP="00A332DF">
            <w:pPr>
              <w:jc w:val="left"/>
              <w:rPr>
                <w:rFonts w:ascii="Arial Narrow" w:hAnsi="Arial Narrow"/>
                <w:sz w:val="20"/>
                <w:szCs w:val="20"/>
              </w:rPr>
            </w:pPr>
            <w:r w:rsidRPr="002B7430">
              <w:rPr>
                <w:rFonts w:ascii="Arial Narrow" w:hAnsi="Arial Narrow"/>
                <w:sz w:val="20"/>
                <w:szCs w:val="20"/>
              </w:rPr>
              <w:t>The treatment must be in conjunction with dietary therapy and exercise</w:t>
            </w:r>
            <w:r w:rsidR="00395EDD">
              <w:rPr>
                <w:rFonts w:ascii="Arial Narrow" w:hAnsi="Arial Narrow"/>
                <w:sz w:val="20"/>
                <w:szCs w:val="20"/>
              </w:rPr>
              <w:t>,</w:t>
            </w:r>
          </w:p>
        </w:tc>
      </w:tr>
      <w:tr w:rsidR="00E72283" w:rsidRPr="002B7430" w14:paraId="47B88219" w14:textId="77777777" w:rsidTr="00D53187">
        <w:tblPrEx>
          <w:tblCellMar>
            <w:top w:w="15" w:type="dxa"/>
            <w:bottom w:w="15" w:type="dxa"/>
          </w:tblCellMar>
        </w:tblPrEx>
        <w:trPr>
          <w:cantSplit/>
          <w:trHeight w:val="20"/>
        </w:trPr>
        <w:tc>
          <w:tcPr>
            <w:tcW w:w="1271" w:type="dxa"/>
            <w:gridSpan w:val="2"/>
            <w:vAlign w:val="center"/>
          </w:tcPr>
          <w:p w14:paraId="4BA70C65" w14:textId="77777777" w:rsidR="00E72283" w:rsidRPr="002B7430" w:rsidRDefault="00E72283" w:rsidP="00A332DF">
            <w:pPr>
              <w:jc w:val="center"/>
              <w:rPr>
                <w:rFonts w:ascii="Arial Narrow" w:hAnsi="Arial Narrow"/>
                <w:sz w:val="20"/>
                <w:szCs w:val="20"/>
              </w:rPr>
            </w:pPr>
          </w:p>
        </w:tc>
        <w:tc>
          <w:tcPr>
            <w:tcW w:w="7745" w:type="dxa"/>
            <w:gridSpan w:val="7"/>
            <w:vAlign w:val="center"/>
            <w:hideMark/>
          </w:tcPr>
          <w:p w14:paraId="62934B31" w14:textId="77777777" w:rsidR="00E72283" w:rsidRPr="002B7430" w:rsidRDefault="00E72283" w:rsidP="00A332DF">
            <w:pPr>
              <w:jc w:val="left"/>
              <w:rPr>
                <w:rFonts w:ascii="Arial Narrow" w:hAnsi="Arial Narrow"/>
                <w:sz w:val="20"/>
                <w:szCs w:val="20"/>
              </w:rPr>
            </w:pPr>
            <w:r w:rsidRPr="002B7430">
              <w:rPr>
                <w:rFonts w:ascii="Arial Narrow" w:hAnsi="Arial Narrow"/>
                <w:b/>
                <w:bCs/>
                <w:sz w:val="20"/>
                <w:szCs w:val="20"/>
              </w:rPr>
              <w:t>AND</w:t>
            </w:r>
          </w:p>
        </w:tc>
      </w:tr>
      <w:tr w:rsidR="00E72283" w:rsidRPr="002B7430" w14:paraId="5C688E0C"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C63D71F" w14:textId="1BEFD529" w:rsidR="00E72283" w:rsidRPr="002B7430" w:rsidRDefault="00E72283" w:rsidP="00A332DF">
            <w:pPr>
              <w:jc w:val="center"/>
              <w:rPr>
                <w:rFonts w:ascii="Arial Narrow" w:hAnsi="Arial Narrow"/>
                <w:sz w:val="20"/>
                <w:szCs w:val="20"/>
              </w:rPr>
            </w:pPr>
          </w:p>
        </w:tc>
        <w:tc>
          <w:tcPr>
            <w:tcW w:w="7745" w:type="dxa"/>
            <w:gridSpan w:val="7"/>
            <w:vAlign w:val="center"/>
            <w:hideMark/>
          </w:tcPr>
          <w:p w14:paraId="6D407229" w14:textId="77777777" w:rsidR="00E72283" w:rsidRPr="002B7430" w:rsidRDefault="00E72283" w:rsidP="00A332DF">
            <w:pPr>
              <w:jc w:val="left"/>
              <w:rPr>
                <w:rFonts w:ascii="Arial Narrow" w:hAnsi="Arial Narrow"/>
                <w:sz w:val="20"/>
                <w:szCs w:val="20"/>
              </w:rPr>
            </w:pPr>
            <w:r w:rsidRPr="002B7430">
              <w:rPr>
                <w:rFonts w:ascii="Arial Narrow" w:hAnsi="Arial Narrow"/>
                <w:b/>
                <w:bCs/>
                <w:sz w:val="20"/>
                <w:szCs w:val="20"/>
              </w:rPr>
              <w:t>Clinical criteria:</w:t>
            </w:r>
          </w:p>
        </w:tc>
      </w:tr>
      <w:tr w:rsidR="00E72283" w:rsidRPr="002B7430" w14:paraId="31B89624"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21E45A4" w14:textId="5AD14043" w:rsidR="00E72283" w:rsidRPr="002B7430" w:rsidRDefault="00E72283" w:rsidP="00A332DF">
            <w:pPr>
              <w:jc w:val="center"/>
              <w:rPr>
                <w:rFonts w:ascii="Arial Narrow" w:hAnsi="Arial Narrow"/>
                <w:sz w:val="20"/>
                <w:szCs w:val="20"/>
              </w:rPr>
            </w:pPr>
          </w:p>
        </w:tc>
        <w:tc>
          <w:tcPr>
            <w:tcW w:w="7745" w:type="dxa"/>
            <w:gridSpan w:val="7"/>
            <w:vAlign w:val="center"/>
            <w:hideMark/>
          </w:tcPr>
          <w:p w14:paraId="4E6271E7" w14:textId="77777777" w:rsidR="00E72283" w:rsidRPr="002B7430" w:rsidRDefault="00E72283" w:rsidP="00A332DF">
            <w:pPr>
              <w:jc w:val="left"/>
              <w:rPr>
                <w:rFonts w:ascii="Arial Narrow" w:hAnsi="Arial Narrow"/>
                <w:sz w:val="20"/>
                <w:szCs w:val="20"/>
              </w:rPr>
            </w:pPr>
            <w:r w:rsidRPr="002B7430">
              <w:rPr>
                <w:rFonts w:ascii="Arial Narrow" w:hAnsi="Arial Narrow"/>
                <w:sz w:val="20"/>
                <w:szCs w:val="20"/>
              </w:rPr>
              <w:t>The condition must have been confirmed by genetic testing; or</w:t>
            </w:r>
          </w:p>
        </w:tc>
      </w:tr>
      <w:tr w:rsidR="00E72283" w:rsidRPr="002B7430" w14:paraId="778E126E"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164BA26" w14:textId="289B374A" w:rsidR="00E72283" w:rsidRPr="002B7430" w:rsidRDefault="00E72283" w:rsidP="00A332DF">
            <w:pPr>
              <w:jc w:val="center"/>
              <w:rPr>
                <w:rFonts w:ascii="Arial Narrow" w:hAnsi="Arial Narrow"/>
                <w:sz w:val="20"/>
                <w:szCs w:val="20"/>
              </w:rPr>
            </w:pPr>
          </w:p>
        </w:tc>
        <w:tc>
          <w:tcPr>
            <w:tcW w:w="7745" w:type="dxa"/>
            <w:gridSpan w:val="7"/>
            <w:vAlign w:val="center"/>
          </w:tcPr>
          <w:p w14:paraId="6045F9D4" w14:textId="3246A0B6" w:rsidR="00E72283" w:rsidRPr="002B7430" w:rsidRDefault="00E72283" w:rsidP="00A332DF">
            <w:pPr>
              <w:jc w:val="left"/>
              <w:rPr>
                <w:rFonts w:ascii="Arial Narrow" w:hAnsi="Arial Narrow"/>
                <w:sz w:val="20"/>
                <w:szCs w:val="20"/>
              </w:rPr>
            </w:pPr>
            <w:r w:rsidRPr="002B7430">
              <w:rPr>
                <w:rFonts w:ascii="Arial Narrow" w:hAnsi="Arial Narrow"/>
                <w:sz w:val="20"/>
                <w:szCs w:val="20"/>
              </w:rPr>
              <w:t>The condition must have been confirmed by a Dutch Lipid Clinic Network Score of at least 6</w:t>
            </w:r>
            <w:r w:rsidR="00F03C18">
              <w:rPr>
                <w:rFonts w:ascii="Arial Narrow" w:hAnsi="Arial Narrow"/>
                <w:sz w:val="20"/>
                <w:szCs w:val="20"/>
              </w:rPr>
              <w:t>,</w:t>
            </w:r>
          </w:p>
        </w:tc>
      </w:tr>
      <w:tr w:rsidR="00E72283" w:rsidRPr="002B7430" w14:paraId="0E50A2E6"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065ECB1" w14:textId="77777777" w:rsidR="00E72283" w:rsidRPr="002B7430" w:rsidRDefault="00E72283" w:rsidP="00A332DF">
            <w:pPr>
              <w:jc w:val="center"/>
              <w:rPr>
                <w:rFonts w:ascii="Arial Narrow" w:hAnsi="Arial Narrow"/>
                <w:sz w:val="20"/>
                <w:szCs w:val="20"/>
              </w:rPr>
            </w:pPr>
          </w:p>
        </w:tc>
        <w:tc>
          <w:tcPr>
            <w:tcW w:w="7745" w:type="dxa"/>
            <w:gridSpan w:val="7"/>
            <w:vAlign w:val="center"/>
            <w:hideMark/>
          </w:tcPr>
          <w:p w14:paraId="0135F6FB" w14:textId="77777777" w:rsidR="00E72283" w:rsidRPr="002B7430" w:rsidRDefault="00E72283" w:rsidP="00A332DF">
            <w:pPr>
              <w:jc w:val="left"/>
              <w:rPr>
                <w:rFonts w:ascii="Arial Narrow" w:hAnsi="Arial Narrow"/>
                <w:sz w:val="20"/>
                <w:szCs w:val="20"/>
              </w:rPr>
            </w:pPr>
            <w:r w:rsidRPr="002B7430">
              <w:rPr>
                <w:rFonts w:ascii="Arial Narrow" w:hAnsi="Arial Narrow"/>
                <w:b/>
                <w:bCs/>
                <w:sz w:val="20"/>
                <w:szCs w:val="20"/>
              </w:rPr>
              <w:t>AND</w:t>
            </w:r>
          </w:p>
        </w:tc>
      </w:tr>
      <w:tr w:rsidR="00E72283" w:rsidRPr="002B7430" w14:paraId="036BB92E"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6860F5F" w14:textId="375B3390" w:rsidR="00E72283" w:rsidRPr="002B7430" w:rsidRDefault="00E72283" w:rsidP="00A332DF">
            <w:pPr>
              <w:jc w:val="center"/>
              <w:rPr>
                <w:rFonts w:ascii="Arial Narrow" w:hAnsi="Arial Narrow"/>
                <w:sz w:val="20"/>
                <w:szCs w:val="20"/>
              </w:rPr>
            </w:pPr>
          </w:p>
        </w:tc>
        <w:tc>
          <w:tcPr>
            <w:tcW w:w="7745" w:type="dxa"/>
            <w:gridSpan w:val="7"/>
            <w:vAlign w:val="center"/>
            <w:hideMark/>
          </w:tcPr>
          <w:p w14:paraId="20088F3C" w14:textId="77777777" w:rsidR="00E72283" w:rsidRPr="002B7430" w:rsidRDefault="00E72283" w:rsidP="00A332DF">
            <w:pPr>
              <w:jc w:val="left"/>
              <w:rPr>
                <w:rFonts w:ascii="Arial Narrow" w:hAnsi="Arial Narrow"/>
                <w:sz w:val="20"/>
                <w:szCs w:val="20"/>
              </w:rPr>
            </w:pPr>
            <w:r w:rsidRPr="002B7430">
              <w:rPr>
                <w:rFonts w:ascii="Arial Narrow" w:hAnsi="Arial Narrow"/>
                <w:b/>
                <w:bCs/>
                <w:sz w:val="20"/>
                <w:szCs w:val="20"/>
              </w:rPr>
              <w:t>Clinical criteria:</w:t>
            </w:r>
          </w:p>
        </w:tc>
      </w:tr>
      <w:tr w:rsidR="00E72283" w:rsidRPr="002B7430" w14:paraId="457B898A"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6ABDF05" w14:textId="40D5EBA3" w:rsidR="00E72283" w:rsidRPr="002B7430" w:rsidRDefault="00E72283" w:rsidP="00A332DF">
            <w:pPr>
              <w:jc w:val="center"/>
              <w:rPr>
                <w:rFonts w:ascii="Arial Narrow" w:hAnsi="Arial Narrow"/>
                <w:sz w:val="20"/>
                <w:szCs w:val="20"/>
              </w:rPr>
            </w:pPr>
          </w:p>
        </w:tc>
        <w:tc>
          <w:tcPr>
            <w:tcW w:w="7745" w:type="dxa"/>
            <w:gridSpan w:val="7"/>
            <w:vAlign w:val="center"/>
            <w:hideMark/>
          </w:tcPr>
          <w:p w14:paraId="1A979D55" w14:textId="191FB2ED" w:rsidR="00E72283" w:rsidRPr="002B7430" w:rsidRDefault="00E72283" w:rsidP="00A332DF">
            <w:pPr>
              <w:jc w:val="left"/>
              <w:rPr>
                <w:rFonts w:ascii="Arial Narrow" w:hAnsi="Arial Narrow"/>
                <w:sz w:val="20"/>
                <w:szCs w:val="20"/>
              </w:rPr>
            </w:pPr>
            <w:r w:rsidRPr="002B7430">
              <w:rPr>
                <w:rFonts w:ascii="Arial Narrow" w:hAnsi="Arial Narrow"/>
                <w:sz w:val="20"/>
                <w:szCs w:val="20"/>
              </w:rPr>
              <w:t>Patient must have an LDL cholesterol level in excess of 1.8 millimoles per litre in the presence of symptomatic atherosclerotic cardiovascular disease; or</w:t>
            </w:r>
          </w:p>
        </w:tc>
      </w:tr>
      <w:tr w:rsidR="00E72283" w:rsidRPr="002B7430" w14:paraId="3ACA5E2D"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F584DCC" w14:textId="69BD9B43" w:rsidR="00E72283" w:rsidRPr="002B7430" w:rsidRDefault="00E72283" w:rsidP="00A332DF">
            <w:pPr>
              <w:jc w:val="center"/>
              <w:rPr>
                <w:rFonts w:ascii="Arial Narrow" w:hAnsi="Arial Narrow"/>
                <w:sz w:val="20"/>
                <w:szCs w:val="20"/>
              </w:rPr>
            </w:pPr>
          </w:p>
        </w:tc>
        <w:tc>
          <w:tcPr>
            <w:tcW w:w="7745" w:type="dxa"/>
            <w:gridSpan w:val="7"/>
            <w:vAlign w:val="center"/>
          </w:tcPr>
          <w:p w14:paraId="69AD5CB4" w14:textId="37EE5067" w:rsidR="00E72283" w:rsidRPr="002B7430" w:rsidRDefault="00E72283" w:rsidP="00A332DF">
            <w:pPr>
              <w:jc w:val="left"/>
              <w:rPr>
                <w:rFonts w:ascii="Arial Narrow" w:hAnsi="Arial Narrow"/>
                <w:sz w:val="20"/>
                <w:szCs w:val="20"/>
              </w:rPr>
            </w:pPr>
            <w:r w:rsidRPr="002B7430">
              <w:rPr>
                <w:rFonts w:ascii="Arial Narrow" w:hAnsi="Arial Narrow"/>
                <w:sz w:val="20"/>
                <w:szCs w:val="20"/>
              </w:rPr>
              <w:t>Patient must have an LDL cholesterol level in excess of 5 millimoles per litre</w:t>
            </w:r>
          </w:p>
        </w:tc>
      </w:tr>
      <w:tr w:rsidR="00E72283" w:rsidRPr="002B7430" w14:paraId="3144F37F"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08BB6B3" w14:textId="77777777" w:rsidR="00E72283" w:rsidRPr="002B7430" w:rsidRDefault="00E72283" w:rsidP="00A332DF">
            <w:pPr>
              <w:jc w:val="center"/>
              <w:rPr>
                <w:rFonts w:ascii="Arial Narrow" w:hAnsi="Arial Narrow"/>
                <w:sz w:val="20"/>
                <w:szCs w:val="20"/>
              </w:rPr>
            </w:pPr>
          </w:p>
        </w:tc>
        <w:tc>
          <w:tcPr>
            <w:tcW w:w="7745" w:type="dxa"/>
            <w:gridSpan w:val="7"/>
            <w:vAlign w:val="center"/>
          </w:tcPr>
          <w:p w14:paraId="0AEC960C" w14:textId="77777777" w:rsidR="00E72283" w:rsidRPr="002B7430" w:rsidRDefault="00E72283" w:rsidP="00A332DF">
            <w:pPr>
              <w:jc w:val="left"/>
              <w:rPr>
                <w:rFonts w:ascii="Arial Narrow" w:hAnsi="Arial Narrow"/>
                <w:b/>
                <w:bCs/>
                <w:sz w:val="20"/>
                <w:szCs w:val="20"/>
              </w:rPr>
            </w:pPr>
            <w:r w:rsidRPr="002B7430">
              <w:rPr>
                <w:rFonts w:ascii="Arial Narrow" w:hAnsi="Arial Narrow"/>
                <w:b/>
                <w:bCs/>
                <w:sz w:val="20"/>
                <w:szCs w:val="20"/>
              </w:rPr>
              <w:t>AND</w:t>
            </w:r>
          </w:p>
        </w:tc>
      </w:tr>
      <w:tr w:rsidR="00E72283" w:rsidRPr="002B7430" w14:paraId="4A4CA30D"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D3E29C3" w14:textId="29FA4B62" w:rsidR="00E72283" w:rsidRPr="002B7430" w:rsidRDefault="00E72283" w:rsidP="00A332DF">
            <w:pPr>
              <w:jc w:val="center"/>
              <w:rPr>
                <w:rFonts w:ascii="Arial Narrow" w:hAnsi="Arial Narrow"/>
                <w:sz w:val="20"/>
                <w:szCs w:val="20"/>
              </w:rPr>
            </w:pPr>
          </w:p>
        </w:tc>
        <w:tc>
          <w:tcPr>
            <w:tcW w:w="7745" w:type="dxa"/>
            <w:gridSpan w:val="7"/>
            <w:vAlign w:val="center"/>
          </w:tcPr>
          <w:p w14:paraId="14D4FF23" w14:textId="77777777" w:rsidR="00E72283" w:rsidRPr="002B7430" w:rsidRDefault="00E72283" w:rsidP="00A332DF">
            <w:pPr>
              <w:jc w:val="left"/>
              <w:rPr>
                <w:rFonts w:ascii="Arial Narrow" w:hAnsi="Arial Narrow"/>
                <w:sz w:val="20"/>
                <w:szCs w:val="20"/>
              </w:rPr>
            </w:pPr>
            <w:r w:rsidRPr="002B7430">
              <w:rPr>
                <w:rFonts w:ascii="Arial Narrow" w:hAnsi="Arial Narrow"/>
                <w:b/>
                <w:bCs/>
                <w:sz w:val="20"/>
                <w:szCs w:val="20"/>
              </w:rPr>
              <w:t>Clinical criteria:</w:t>
            </w:r>
          </w:p>
        </w:tc>
      </w:tr>
      <w:tr w:rsidR="00E72283" w:rsidRPr="002B7430" w14:paraId="43C36338"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918128B" w14:textId="47D533A2" w:rsidR="00E72283" w:rsidRPr="002B7430" w:rsidRDefault="00E72283" w:rsidP="00A332DF">
            <w:pPr>
              <w:jc w:val="center"/>
              <w:rPr>
                <w:rFonts w:ascii="Arial Narrow" w:hAnsi="Arial Narrow"/>
                <w:sz w:val="20"/>
                <w:szCs w:val="20"/>
              </w:rPr>
            </w:pPr>
          </w:p>
        </w:tc>
        <w:tc>
          <w:tcPr>
            <w:tcW w:w="7745" w:type="dxa"/>
            <w:gridSpan w:val="7"/>
            <w:vAlign w:val="center"/>
          </w:tcPr>
          <w:p w14:paraId="2B8C631F" w14:textId="0A3AA832" w:rsidR="00E72283" w:rsidRPr="002B7430" w:rsidRDefault="00E72283" w:rsidP="00A332DF">
            <w:pPr>
              <w:jc w:val="left"/>
              <w:rPr>
                <w:rFonts w:ascii="Arial Narrow" w:hAnsi="Arial Narrow"/>
                <w:sz w:val="20"/>
                <w:szCs w:val="20"/>
              </w:rPr>
            </w:pPr>
            <w:r w:rsidRPr="002B7430">
              <w:rPr>
                <w:rFonts w:ascii="Arial Narrow" w:hAnsi="Arial Narrow"/>
                <w:sz w:val="20"/>
                <w:szCs w:val="20"/>
              </w:rPr>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or</w:t>
            </w:r>
          </w:p>
        </w:tc>
      </w:tr>
      <w:tr w:rsidR="00E72283" w:rsidRPr="002B7430" w14:paraId="2D91E703"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9C235B5" w14:textId="592AB2A1" w:rsidR="00E72283" w:rsidRPr="002B7430" w:rsidRDefault="00E72283" w:rsidP="00A332DF">
            <w:pPr>
              <w:jc w:val="center"/>
              <w:rPr>
                <w:rFonts w:ascii="Arial Narrow" w:hAnsi="Arial Narrow"/>
                <w:sz w:val="20"/>
                <w:szCs w:val="20"/>
              </w:rPr>
            </w:pPr>
          </w:p>
        </w:tc>
        <w:tc>
          <w:tcPr>
            <w:tcW w:w="7745" w:type="dxa"/>
            <w:gridSpan w:val="7"/>
            <w:vAlign w:val="center"/>
          </w:tcPr>
          <w:p w14:paraId="6A933CD7" w14:textId="77777777" w:rsidR="00E72283" w:rsidRPr="002B7430" w:rsidRDefault="00E72283" w:rsidP="00A332DF">
            <w:pPr>
              <w:jc w:val="left"/>
              <w:rPr>
                <w:rFonts w:ascii="Arial Narrow" w:hAnsi="Arial Narrow"/>
                <w:sz w:val="20"/>
                <w:szCs w:val="20"/>
              </w:rPr>
            </w:pPr>
            <w:r w:rsidRPr="002B7430">
              <w:rPr>
                <w:rFonts w:ascii="Arial Narrow" w:hAnsi="Arial Narrow"/>
                <w:sz w:val="20"/>
                <w:szCs w:val="20"/>
              </w:rPr>
              <w:t>Patient must have developed clinically important product-related adverse events necessitating withdrawal of statin treatment to trials of each of atorvastatin and rosuvastatin; or</w:t>
            </w:r>
          </w:p>
        </w:tc>
      </w:tr>
      <w:tr w:rsidR="00E72283" w:rsidRPr="002B7430" w14:paraId="04F389DE"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1582EF0" w14:textId="5613B017" w:rsidR="00E72283" w:rsidRPr="002B7430" w:rsidRDefault="00E72283" w:rsidP="00A332DF">
            <w:pPr>
              <w:jc w:val="center"/>
              <w:rPr>
                <w:rFonts w:ascii="Arial Narrow" w:hAnsi="Arial Narrow"/>
                <w:sz w:val="20"/>
                <w:szCs w:val="20"/>
              </w:rPr>
            </w:pPr>
          </w:p>
        </w:tc>
        <w:tc>
          <w:tcPr>
            <w:tcW w:w="7745" w:type="dxa"/>
            <w:gridSpan w:val="7"/>
            <w:vAlign w:val="center"/>
          </w:tcPr>
          <w:p w14:paraId="3F0D86A7" w14:textId="27A71AE8" w:rsidR="00E72283" w:rsidRPr="002B7430" w:rsidRDefault="00E72283" w:rsidP="00A332DF">
            <w:pPr>
              <w:jc w:val="left"/>
              <w:rPr>
                <w:rFonts w:ascii="Arial Narrow" w:hAnsi="Arial Narrow"/>
                <w:sz w:val="20"/>
                <w:szCs w:val="20"/>
              </w:rPr>
            </w:pPr>
            <w:r w:rsidRPr="002B7430">
              <w:rPr>
                <w:rFonts w:ascii="Arial Narrow" w:hAnsi="Arial Narrow"/>
                <w:sz w:val="20"/>
                <w:szCs w:val="20"/>
              </w:rPr>
              <w:t>Patient must be contraindicated to treatment with a HMG CoA reductase inhibitor (statin) as defined in the TGA-approved Product Information</w:t>
            </w:r>
            <w:r w:rsidR="00F03C18">
              <w:rPr>
                <w:rFonts w:ascii="Arial Narrow" w:hAnsi="Arial Narrow"/>
                <w:sz w:val="20"/>
                <w:szCs w:val="20"/>
              </w:rPr>
              <w:t>,</w:t>
            </w:r>
          </w:p>
        </w:tc>
      </w:tr>
      <w:tr w:rsidR="00E72283" w:rsidRPr="002B7430" w14:paraId="76EF2791"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DFCAAEC" w14:textId="77777777" w:rsidR="00E72283" w:rsidRPr="002B7430" w:rsidRDefault="00E72283" w:rsidP="00A332DF">
            <w:pPr>
              <w:jc w:val="center"/>
              <w:rPr>
                <w:rFonts w:ascii="Arial Narrow" w:hAnsi="Arial Narrow"/>
                <w:sz w:val="20"/>
                <w:szCs w:val="20"/>
              </w:rPr>
            </w:pPr>
          </w:p>
        </w:tc>
        <w:tc>
          <w:tcPr>
            <w:tcW w:w="7745" w:type="dxa"/>
            <w:gridSpan w:val="7"/>
            <w:vAlign w:val="center"/>
          </w:tcPr>
          <w:p w14:paraId="3135C5B9" w14:textId="77777777" w:rsidR="00E72283" w:rsidRPr="002B7430" w:rsidRDefault="00E72283" w:rsidP="00A332DF">
            <w:pPr>
              <w:jc w:val="left"/>
              <w:rPr>
                <w:rFonts w:ascii="Arial Narrow" w:hAnsi="Arial Narrow"/>
                <w:sz w:val="20"/>
                <w:szCs w:val="20"/>
              </w:rPr>
            </w:pPr>
            <w:r w:rsidRPr="002B7430">
              <w:rPr>
                <w:rFonts w:ascii="Arial Narrow" w:hAnsi="Arial Narrow"/>
                <w:b/>
                <w:bCs/>
                <w:sz w:val="20"/>
                <w:szCs w:val="20"/>
              </w:rPr>
              <w:t>AND</w:t>
            </w:r>
          </w:p>
        </w:tc>
      </w:tr>
      <w:tr w:rsidR="00E72283" w:rsidRPr="002B7430" w14:paraId="5DEBE93C"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FCDCBF4" w14:textId="5F1A5B62" w:rsidR="00E72283" w:rsidRPr="002B7430" w:rsidRDefault="00E72283" w:rsidP="00A332DF">
            <w:pPr>
              <w:jc w:val="center"/>
              <w:rPr>
                <w:rFonts w:ascii="Arial Narrow" w:hAnsi="Arial Narrow"/>
                <w:sz w:val="20"/>
                <w:szCs w:val="20"/>
              </w:rPr>
            </w:pPr>
          </w:p>
        </w:tc>
        <w:tc>
          <w:tcPr>
            <w:tcW w:w="7745" w:type="dxa"/>
            <w:gridSpan w:val="7"/>
            <w:vAlign w:val="center"/>
          </w:tcPr>
          <w:p w14:paraId="2516273C" w14:textId="77777777" w:rsidR="00E72283" w:rsidRPr="002B7430" w:rsidRDefault="00E72283" w:rsidP="00A332DF">
            <w:pPr>
              <w:jc w:val="left"/>
              <w:rPr>
                <w:rFonts w:ascii="Arial Narrow" w:hAnsi="Arial Narrow"/>
                <w:sz w:val="20"/>
                <w:szCs w:val="20"/>
              </w:rPr>
            </w:pPr>
            <w:r w:rsidRPr="002B7430">
              <w:rPr>
                <w:rFonts w:ascii="Arial Narrow" w:hAnsi="Arial Narrow"/>
                <w:b/>
                <w:bCs/>
                <w:sz w:val="20"/>
                <w:szCs w:val="20"/>
              </w:rPr>
              <w:t>Clinical criteria:</w:t>
            </w:r>
          </w:p>
        </w:tc>
      </w:tr>
      <w:tr w:rsidR="00E72283" w:rsidRPr="002B7430" w14:paraId="00236C0D"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E5F84BB" w14:textId="1130AFE5" w:rsidR="00E72283" w:rsidRPr="002B7430" w:rsidRDefault="00E72283" w:rsidP="00A332DF">
            <w:pPr>
              <w:jc w:val="center"/>
              <w:rPr>
                <w:rFonts w:ascii="Arial Narrow" w:hAnsi="Arial Narrow"/>
                <w:sz w:val="20"/>
                <w:szCs w:val="20"/>
              </w:rPr>
            </w:pPr>
          </w:p>
        </w:tc>
        <w:tc>
          <w:tcPr>
            <w:tcW w:w="7745" w:type="dxa"/>
            <w:gridSpan w:val="7"/>
            <w:vAlign w:val="center"/>
          </w:tcPr>
          <w:p w14:paraId="7173BCEB" w14:textId="5CD740DB" w:rsidR="00E72283" w:rsidRPr="002B7430" w:rsidRDefault="00E72283" w:rsidP="00A332DF">
            <w:pPr>
              <w:jc w:val="left"/>
              <w:rPr>
                <w:rFonts w:ascii="Arial Narrow" w:hAnsi="Arial Narrow"/>
                <w:sz w:val="20"/>
                <w:szCs w:val="20"/>
              </w:rPr>
            </w:pPr>
            <w:r w:rsidRPr="002B7430">
              <w:rPr>
                <w:rFonts w:ascii="Arial Narrow" w:hAnsi="Arial Narrow"/>
                <w:sz w:val="20"/>
                <w:szCs w:val="20"/>
              </w:rPr>
              <w:t>Patient must have been treated with ezetimibe for at least 12 consecutive weeks in conjunction with a statin (if tolerated), dietary therapy and exercise</w:t>
            </w:r>
            <w:r w:rsidR="00F03C18">
              <w:rPr>
                <w:rFonts w:ascii="Arial Narrow" w:hAnsi="Arial Narrow"/>
                <w:sz w:val="20"/>
                <w:szCs w:val="20"/>
              </w:rPr>
              <w:t>,</w:t>
            </w:r>
            <w:r w:rsidR="008433FC">
              <w:rPr>
                <w:rFonts w:ascii="Arial Narrow" w:hAnsi="Arial Narrow"/>
                <w:sz w:val="20"/>
                <w:szCs w:val="20"/>
              </w:rPr>
              <w:t xml:space="preserve"> or </w:t>
            </w:r>
          </w:p>
        </w:tc>
      </w:tr>
      <w:tr w:rsidR="001469F2" w:rsidRPr="002B7430" w14:paraId="29AD7EC1"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F430189" w14:textId="0AA724BC" w:rsidR="001469F2" w:rsidRPr="002B7430" w:rsidRDefault="001469F2" w:rsidP="001469F2">
            <w:pPr>
              <w:jc w:val="center"/>
              <w:rPr>
                <w:rFonts w:ascii="Arial Narrow" w:hAnsi="Arial Narrow"/>
                <w:sz w:val="20"/>
                <w:szCs w:val="20"/>
              </w:rPr>
            </w:pPr>
          </w:p>
        </w:tc>
        <w:tc>
          <w:tcPr>
            <w:tcW w:w="7745" w:type="dxa"/>
            <w:gridSpan w:val="7"/>
            <w:vAlign w:val="center"/>
          </w:tcPr>
          <w:p w14:paraId="689EA85A" w14:textId="2E1A2A9B" w:rsidR="001469F2" w:rsidRPr="002B7430" w:rsidRDefault="001469F2" w:rsidP="001469F2">
            <w:pPr>
              <w:jc w:val="left"/>
              <w:rPr>
                <w:rFonts w:ascii="Arial Narrow" w:hAnsi="Arial Narrow"/>
                <w:sz w:val="20"/>
                <w:szCs w:val="20"/>
              </w:rPr>
            </w:pPr>
            <w:r>
              <w:rPr>
                <w:rFonts w:ascii="Arial Narrow" w:hAnsi="Arial Narrow"/>
                <w:sz w:val="20"/>
                <w:szCs w:val="20"/>
              </w:rPr>
              <w:t>Patient must have developed clinically important product-related adverse event/contraindication as defined in the TGA approved Product Information necessitating withdrawal of ezetimibe</w:t>
            </w:r>
          </w:p>
        </w:tc>
      </w:tr>
      <w:tr w:rsidR="001469F2" w:rsidRPr="002B7430" w14:paraId="4E7EBE14"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9F4D8C1" w14:textId="77777777" w:rsidR="001469F2" w:rsidRPr="002B7430" w:rsidRDefault="001469F2" w:rsidP="001469F2">
            <w:pPr>
              <w:jc w:val="center"/>
              <w:rPr>
                <w:rFonts w:ascii="Arial Narrow" w:hAnsi="Arial Narrow"/>
                <w:sz w:val="20"/>
                <w:szCs w:val="20"/>
              </w:rPr>
            </w:pPr>
          </w:p>
        </w:tc>
        <w:tc>
          <w:tcPr>
            <w:tcW w:w="7745" w:type="dxa"/>
            <w:gridSpan w:val="7"/>
            <w:vAlign w:val="center"/>
          </w:tcPr>
          <w:p w14:paraId="712C607E" w14:textId="77777777" w:rsidR="001469F2" w:rsidRPr="002B7430" w:rsidRDefault="001469F2" w:rsidP="001469F2">
            <w:pPr>
              <w:jc w:val="left"/>
              <w:rPr>
                <w:rFonts w:ascii="Arial Narrow" w:hAnsi="Arial Narrow"/>
                <w:sz w:val="20"/>
                <w:szCs w:val="20"/>
              </w:rPr>
            </w:pPr>
            <w:r w:rsidRPr="002B7430">
              <w:rPr>
                <w:rFonts w:ascii="Arial Narrow" w:hAnsi="Arial Narrow"/>
                <w:b/>
                <w:bCs/>
                <w:sz w:val="20"/>
                <w:szCs w:val="20"/>
              </w:rPr>
              <w:t>AND</w:t>
            </w:r>
          </w:p>
        </w:tc>
      </w:tr>
      <w:tr w:rsidR="001469F2" w:rsidRPr="002B7430" w14:paraId="420674FB"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F4EEC4A" w14:textId="4938ED7A" w:rsidR="001469F2" w:rsidRPr="002B7430" w:rsidRDefault="001469F2" w:rsidP="001469F2">
            <w:pPr>
              <w:jc w:val="center"/>
              <w:rPr>
                <w:rFonts w:ascii="Arial Narrow" w:hAnsi="Arial Narrow"/>
                <w:sz w:val="20"/>
                <w:szCs w:val="20"/>
              </w:rPr>
            </w:pPr>
          </w:p>
        </w:tc>
        <w:tc>
          <w:tcPr>
            <w:tcW w:w="7745" w:type="dxa"/>
            <w:gridSpan w:val="7"/>
            <w:vAlign w:val="center"/>
          </w:tcPr>
          <w:p w14:paraId="41CBC9B8" w14:textId="77777777" w:rsidR="001469F2" w:rsidRPr="002B7430" w:rsidRDefault="001469F2" w:rsidP="001469F2">
            <w:pPr>
              <w:jc w:val="left"/>
              <w:rPr>
                <w:rFonts w:ascii="Arial Narrow" w:hAnsi="Arial Narrow"/>
                <w:sz w:val="20"/>
                <w:szCs w:val="20"/>
              </w:rPr>
            </w:pPr>
            <w:r w:rsidRPr="002B7430">
              <w:rPr>
                <w:rFonts w:ascii="Arial Narrow" w:hAnsi="Arial Narrow"/>
                <w:b/>
                <w:bCs/>
                <w:sz w:val="20"/>
                <w:szCs w:val="20"/>
              </w:rPr>
              <w:t>Clinical criteria:</w:t>
            </w:r>
          </w:p>
        </w:tc>
      </w:tr>
      <w:tr w:rsidR="001469F2" w:rsidRPr="002B7430" w14:paraId="2178F4F1"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CC2928F" w14:textId="27FB4F77" w:rsidR="001469F2" w:rsidRPr="002B7430" w:rsidRDefault="001469F2" w:rsidP="001469F2">
            <w:pPr>
              <w:jc w:val="center"/>
              <w:rPr>
                <w:rFonts w:ascii="Arial Narrow" w:hAnsi="Arial Narrow"/>
                <w:sz w:val="20"/>
                <w:szCs w:val="20"/>
              </w:rPr>
            </w:pPr>
          </w:p>
        </w:tc>
        <w:tc>
          <w:tcPr>
            <w:tcW w:w="7745" w:type="dxa"/>
            <w:gridSpan w:val="7"/>
            <w:vAlign w:val="center"/>
          </w:tcPr>
          <w:p w14:paraId="1F7D3578" w14:textId="6C4EDFAC" w:rsidR="001469F2" w:rsidRPr="002B7430" w:rsidRDefault="001469F2" w:rsidP="001469F2">
            <w:pPr>
              <w:jc w:val="left"/>
              <w:rPr>
                <w:rFonts w:ascii="Arial Narrow" w:hAnsi="Arial Narrow"/>
                <w:sz w:val="20"/>
                <w:szCs w:val="20"/>
              </w:rPr>
            </w:pPr>
            <w:r w:rsidRPr="002B7430">
              <w:rPr>
                <w:rFonts w:ascii="Arial Narrow" w:hAnsi="Arial Narrow"/>
                <w:sz w:val="20"/>
                <w:szCs w:val="20"/>
              </w:rPr>
              <w:t>Patient must not be receiving concomitant PBS-subsidised treatment with another drug that belongs to the same pharmacological class as this drug, for this PBS indication</w:t>
            </w:r>
            <w:r>
              <w:rPr>
                <w:rFonts w:ascii="Arial Narrow" w:hAnsi="Arial Narrow"/>
                <w:sz w:val="20"/>
                <w:szCs w:val="20"/>
              </w:rPr>
              <w:t>.</w:t>
            </w:r>
          </w:p>
        </w:tc>
      </w:tr>
      <w:tr w:rsidR="001469F2" w:rsidRPr="002B7430" w14:paraId="064E5923"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8598BCE" w14:textId="6F246284" w:rsidR="001469F2" w:rsidRPr="002B7430" w:rsidRDefault="001469F2" w:rsidP="001469F2">
            <w:pPr>
              <w:keepNext/>
              <w:jc w:val="center"/>
              <w:rPr>
                <w:rFonts w:ascii="Arial Narrow" w:hAnsi="Arial Narrow"/>
                <w:sz w:val="20"/>
                <w:szCs w:val="20"/>
              </w:rPr>
            </w:pPr>
          </w:p>
        </w:tc>
        <w:tc>
          <w:tcPr>
            <w:tcW w:w="7745" w:type="dxa"/>
            <w:gridSpan w:val="7"/>
            <w:vAlign w:val="center"/>
            <w:hideMark/>
          </w:tcPr>
          <w:p w14:paraId="5E5537E6" w14:textId="77777777" w:rsidR="001469F2" w:rsidRPr="002B7430" w:rsidRDefault="001469F2" w:rsidP="001469F2">
            <w:pPr>
              <w:keepNext/>
              <w:jc w:val="left"/>
              <w:rPr>
                <w:rFonts w:ascii="Arial Narrow" w:hAnsi="Arial Narrow"/>
                <w:sz w:val="20"/>
                <w:szCs w:val="20"/>
              </w:rPr>
            </w:pPr>
            <w:r w:rsidRPr="002B7430">
              <w:rPr>
                <w:rFonts w:ascii="Arial Narrow" w:hAnsi="Arial Narrow"/>
                <w:b/>
                <w:bCs/>
                <w:sz w:val="20"/>
                <w:szCs w:val="20"/>
              </w:rPr>
              <w:t>Treatment criteria:</w:t>
            </w:r>
          </w:p>
        </w:tc>
      </w:tr>
      <w:tr w:rsidR="001469F2" w:rsidRPr="002B7430" w14:paraId="054FE40C"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6BE3A62" w14:textId="61E45D6F" w:rsidR="001469F2" w:rsidRPr="002B7430" w:rsidRDefault="001469F2" w:rsidP="001469F2">
            <w:pPr>
              <w:jc w:val="center"/>
              <w:rPr>
                <w:rFonts w:ascii="Arial Narrow" w:hAnsi="Arial Narrow"/>
                <w:sz w:val="20"/>
                <w:szCs w:val="20"/>
              </w:rPr>
            </w:pPr>
          </w:p>
        </w:tc>
        <w:tc>
          <w:tcPr>
            <w:tcW w:w="7745" w:type="dxa"/>
            <w:gridSpan w:val="7"/>
            <w:vAlign w:val="center"/>
            <w:hideMark/>
          </w:tcPr>
          <w:p w14:paraId="4AD26A96" w14:textId="77777777" w:rsidR="001469F2" w:rsidRPr="002B7430" w:rsidRDefault="001469F2" w:rsidP="001469F2">
            <w:pPr>
              <w:autoSpaceDE w:val="0"/>
              <w:autoSpaceDN w:val="0"/>
              <w:adjustRightInd w:val="0"/>
              <w:jc w:val="left"/>
              <w:rPr>
                <w:rFonts w:ascii="Arial Narrow" w:hAnsi="Arial Narrow" w:cs="Arial Narrow"/>
                <w:i/>
                <w:iCs/>
                <w:sz w:val="20"/>
                <w:szCs w:val="20"/>
              </w:rPr>
            </w:pPr>
            <w:r w:rsidRPr="002B7430">
              <w:rPr>
                <w:rFonts w:ascii="Arial Narrow" w:hAnsi="Arial Narrow" w:cs="Arial Narrow"/>
                <w:iCs/>
                <w:sz w:val="20"/>
                <w:szCs w:val="20"/>
              </w:rPr>
              <w:t>Must be treated by a specialist physician; or</w:t>
            </w:r>
          </w:p>
        </w:tc>
      </w:tr>
      <w:tr w:rsidR="001469F2" w:rsidRPr="002B7430" w14:paraId="4FCB285E"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4EC54E2" w14:textId="10E1525B" w:rsidR="001469F2" w:rsidRPr="002B7430" w:rsidRDefault="001469F2" w:rsidP="001469F2">
            <w:pPr>
              <w:jc w:val="center"/>
              <w:rPr>
                <w:rFonts w:ascii="Arial Narrow" w:hAnsi="Arial Narrow"/>
                <w:sz w:val="20"/>
                <w:szCs w:val="20"/>
              </w:rPr>
            </w:pPr>
          </w:p>
        </w:tc>
        <w:tc>
          <w:tcPr>
            <w:tcW w:w="7745" w:type="dxa"/>
            <w:gridSpan w:val="7"/>
            <w:vAlign w:val="center"/>
          </w:tcPr>
          <w:p w14:paraId="5981489A" w14:textId="43E32601" w:rsidR="001469F2" w:rsidRPr="002B7430" w:rsidRDefault="001469F2" w:rsidP="001469F2">
            <w:pPr>
              <w:autoSpaceDE w:val="0"/>
              <w:autoSpaceDN w:val="0"/>
              <w:adjustRightInd w:val="0"/>
              <w:jc w:val="left"/>
              <w:rPr>
                <w:rFonts w:ascii="Arial Narrow" w:hAnsi="Arial Narrow" w:cs="Arial Narrow"/>
                <w:iCs/>
                <w:sz w:val="20"/>
                <w:szCs w:val="20"/>
              </w:rPr>
            </w:pPr>
            <w:r w:rsidRPr="002B7430">
              <w:rPr>
                <w:rFonts w:ascii="Arial Narrow" w:hAnsi="Arial Narrow" w:cs="Arial Narrow"/>
                <w:iCs/>
                <w:sz w:val="20"/>
                <w:szCs w:val="20"/>
              </w:rPr>
              <w:t>Must be treated by a physician who has consulted a specialist physician</w:t>
            </w:r>
            <w:r>
              <w:rPr>
                <w:rFonts w:ascii="Arial Narrow" w:hAnsi="Arial Narrow" w:cs="Arial Narrow"/>
                <w:iCs/>
                <w:sz w:val="20"/>
                <w:szCs w:val="20"/>
              </w:rPr>
              <w:t>.</w:t>
            </w:r>
          </w:p>
        </w:tc>
      </w:tr>
      <w:tr w:rsidR="001469F2" w:rsidRPr="002B7430" w14:paraId="5E0182D2" w14:textId="77777777" w:rsidTr="00D53187">
        <w:tblPrEx>
          <w:tblCellMar>
            <w:top w:w="15" w:type="dxa"/>
            <w:bottom w:w="15" w:type="dxa"/>
          </w:tblCellMar>
        </w:tblPrEx>
        <w:trPr>
          <w:cantSplit/>
          <w:trHeight w:val="20"/>
        </w:trPr>
        <w:tc>
          <w:tcPr>
            <w:tcW w:w="1271" w:type="dxa"/>
            <w:gridSpan w:val="2"/>
            <w:vAlign w:val="center"/>
          </w:tcPr>
          <w:p w14:paraId="3FD8719E" w14:textId="2F21172B" w:rsidR="001469F2" w:rsidRPr="002B7430" w:rsidRDefault="001469F2" w:rsidP="001469F2">
            <w:pPr>
              <w:jc w:val="center"/>
              <w:rPr>
                <w:rFonts w:ascii="Arial Narrow" w:hAnsi="Arial Narrow"/>
                <w:sz w:val="20"/>
                <w:szCs w:val="20"/>
              </w:rPr>
            </w:pPr>
          </w:p>
        </w:tc>
        <w:tc>
          <w:tcPr>
            <w:tcW w:w="7745" w:type="dxa"/>
            <w:gridSpan w:val="7"/>
            <w:vAlign w:val="center"/>
            <w:hideMark/>
          </w:tcPr>
          <w:p w14:paraId="6D8BA192" w14:textId="77777777" w:rsidR="001469F2" w:rsidRPr="002B7430" w:rsidRDefault="001469F2" w:rsidP="001469F2">
            <w:pPr>
              <w:jc w:val="left"/>
              <w:rPr>
                <w:rFonts w:ascii="Arial Narrow" w:hAnsi="Arial Narrow"/>
                <w:b/>
                <w:bCs/>
                <w:sz w:val="20"/>
                <w:szCs w:val="20"/>
              </w:rPr>
            </w:pPr>
            <w:r w:rsidRPr="002B7430">
              <w:rPr>
                <w:rFonts w:ascii="Arial Narrow" w:hAnsi="Arial Narrow"/>
                <w:b/>
                <w:bCs/>
                <w:sz w:val="20"/>
                <w:szCs w:val="20"/>
              </w:rPr>
              <w:t xml:space="preserve">Prescribing Instructions: </w:t>
            </w:r>
          </w:p>
          <w:p w14:paraId="20C262D0" w14:textId="77777777" w:rsidR="001469F2" w:rsidRPr="002B7430" w:rsidRDefault="001469F2" w:rsidP="001469F2">
            <w:pPr>
              <w:jc w:val="left"/>
              <w:rPr>
                <w:rFonts w:ascii="Arial Narrow" w:hAnsi="Arial Narrow"/>
                <w:bCs/>
                <w:sz w:val="20"/>
                <w:szCs w:val="20"/>
              </w:rPr>
            </w:pPr>
            <w:r w:rsidRPr="002B7430">
              <w:rPr>
                <w:rFonts w:ascii="Arial Narrow" w:hAnsi="Arial Narrow"/>
                <w:bCs/>
                <w:sz w:val="20"/>
                <w:szCs w:val="20"/>
              </w:rPr>
              <w:t>Symptomatic atherosclerotic cardiovascular disease is defined as:</w:t>
            </w:r>
          </w:p>
          <w:p w14:paraId="5C559A4E" w14:textId="77777777" w:rsidR="001469F2" w:rsidRPr="002B7430" w:rsidRDefault="001469F2" w:rsidP="001469F2">
            <w:pPr>
              <w:jc w:val="left"/>
              <w:rPr>
                <w:rFonts w:ascii="Arial Narrow" w:hAnsi="Arial Narrow"/>
                <w:bCs/>
                <w:sz w:val="20"/>
                <w:szCs w:val="20"/>
              </w:rPr>
            </w:pPr>
            <w:r w:rsidRPr="002B7430">
              <w:rPr>
                <w:rFonts w:ascii="Arial Narrow" w:hAnsi="Arial Narrow"/>
                <w:bCs/>
                <w:sz w:val="20"/>
                <w:szCs w:val="20"/>
              </w:rP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p>
          <w:p w14:paraId="5B0D8CE2" w14:textId="77777777" w:rsidR="001469F2" w:rsidRPr="002B7430" w:rsidRDefault="001469F2" w:rsidP="001469F2">
            <w:pPr>
              <w:jc w:val="left"/>
              <w:rPr>
                <w:rFonts w:ascii="Arial Narrow" w:hAnsi="Arial Narrow"/>
                <w:bCs/>
                <w:sz w:val="20"/>
                <w:szCs w:val="20"/>
              </w:rPr>
            </w:pPr>
            <w:r w:rsidRPr="002B7430">
              <w:rPr>
                <w:rFonts w:ascii="Arial Narrow" w:hAnsi="Arial Narrow"/>
                <w:bCs/>
                <w:sz w:val="20"/>
                <w:szCs w:val="20"/>
              </w:rPr>
              <w:t>(ii) the presence of symptomatic cerebrovascular disease (prior ischaemic stroke, prior revascularisation procedure, or transient ischaemic attack associated with 50% or greater stenosis in 1 or more cerebral arteries on imaging); or</w:t>
            </w:r>
          </w:p>
          <w:p w14:paraId="31E29F2E" w14:textId="77777777" w:rsidR="001469F2" w:rsidRPr="002B7430" w:rsidRDefault="001469F2" w:rsidP="001469F2">
            <w:pPr>
              <w:jc w:val="left"/>
              <w:rPr>
                <w:rFonts w:ascii="Arial Narrow" w:hAnsi="Arial Narrow"/>
                <w:sz w:val="20"/>
                <w:szCs w:val="20"/>
              </w:rPr>
            </w:pPr>
            <w:r w:rsidRPr="002B7430">
              <w:rPr>
                <w:rFonts w:ascii="Arial Narrow" w:hAnsi="Arial Narrow"/>
                <w:bCs/>
                <w:sz w:val="20"/>
                <w:szCs w:val="20"/>
              </w:rP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tc>
      </w:tr>
      <w:tr w:rsidR="001469F2" w:rsidRPr="002B7430" w14:paraId="1B82DAE7"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B04ADB1" w14:textId="2382A99C" w:rsidR="001469F2" w:rsidRPr="002B7430" w:rsidRDefault="001469F2" w:rsidP="001469F2">
            <w:pPr>
              <w:jc w:val="center"/>
              <w:rPr>
                <w:rFonts w:ascii="Arial Narrow" w:hAnsi="Arial Narrow"/>
                <w:sz w:val="20"/>
                <w:szCs w:val="20"/>
              </w:rPr>
            </w:pPr>
          </w:p>
        </w:tc>
        <w:tc>
          <w:tcPr>
            <w:tcW w:w="7745" w:type="dxa"/>
            <w:gridSpan w:val="7"/>
            <w:vAlign w:val="center"/>
          </w:tcPr>
          <w:p w14:paraId="7D8865B8" w14:textId="77777777" w:rsidR="001469F2" w:rsidRPr="002B7430" w:rsidRDefault="001469F2" w:rsidP="001469F2">
            <w:pPr>
              <w:jc w:val="left"/>
              <w:rPr>
                <w:rFonts w:ascii="Arial Narrow" w:hAnsi="Arial Narrow"/>
                <w:b/>
                <w:bCs/>
                <w:sz w:val="20"/>
                <w:szCs w:val="20"/>
              </w:rPr>
            </w:pPr>
            <w:r w:rsidRPr="002B7430">
              <w:rPr>
                <w:rFonts w:ascii="Arial Narrow" w:hAnsi="Arial Narrow"/>
                <w:b/>
                <w:bCs/>
                <w:sz w:val="20"/>
                <w:szCs w:val="20"/>
              </w:rPr>
              <w:t>Prescribing Instructions:</w:t>
            </w:r>
          </w:p>
          <w:p w14:paraId="74B33EF3" w14:textId="6F7AA02C" w:rsidR="001469F2" w:rsidRPr="002B7430" w:rsidRDefault="001469F2" w:rsidP="001469F2">
            <w:pPr>
              <w:jc w:val="left"/>
              <w:rPr>
                <w:rFonts w:ascii="Arial Narrow" w:hAnsi="Arial Narrow"/>
                <w:b/>
                <w:bCs/>
                <w:sz w:val="20"/>
                <w:szCs w:val="20"/>
              </w:rPr>
            </w:pPr>
            <w:r w:rsidRPr="002B7430">
              <w:rPr>
                <w:rFonts w:ascii="Arial Narrow" w:hAnsi="Arial Narrow"/>
                <w:bCs/>
                <w:sz w:val="20"/>
                <w:szCs w:val="20"/>
              </w:rPr>
              <w:t xml:space="preserve">The qualifying LDL cholesterol level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w:t>
            </w:r>
            <w:r w:rsidRPr="004F4570">
              <w:rPr>
                <w:rFonts w:ascii="Arial Narrow" w:hAnsi="Arial Narrow"/>
                <w:bCs/>
                <w:sz w:val="20"/>
                <w:szCs w:val="20"/>
              </w:rPr>
              <w:t>must be</w:t>
            </w:r>
            <w:r w:rsidRPr="002B7430">
              <w:rPr>
                <w:rFonts w:ascii="Arial Narrow" w:hAnsi="Arial Narrow"/>
                <w:bCs/>
                <w:strike/>
                <w:sz w:val="20"/>
                <w:szCs w:val="20"/>
              </w:rPr>
              <w:t xml:space="preserve"> stated at the time of application</w:t>
            </w:r>
            <w:r w:rsidRPr="004F4570">
              <w:rPr>
                <w:rFonts w:ascii="Arial Narrow" w:hAnsi="Arial Narrow"/>
                <w:bCs/>
                <w:strike/>
                <w:sz w:val="20"/>
                <w:szCs w:val="20"/>
              </w:rPr>
              <w:t>,</w:t>
            </w:r>
            <w:r w:rsidRPr="002B7430">
              <w:rPr>
                <w:rFonts w:ascii="Arial Narrow" w:hAnsi="Arial Narrow"/>
                <w:bCs/>
                <w:sz w:val="20"/>
                <w:szCs w:val="20"/>
              </w:rPr>
              <w:t xml:space="preserve"> documented in the patient's medical records and must be no more than 8 weeks old.</w:t>
            </w:r>
          </w:p>
        </w:tc>
      </w:tr>
      <w:tr w:rsidR="001469F2" w:rsidRPr="002B7430" w14:paraId="7DD612CB"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61495AE" w14:textId="66B1891B" w:rsidR="001469F2" w:rsidRPr="002B7430" w:rsidRDefault="001469F2" w:rsidP="001469F2">
            <w:pPr>
              <w:jc w:val="center"/>
              <w:rPr>
                <w:rFonts w:ascii="Arial Narrow" w:hAnsi="Arial Narrow"/>
                <w:sz w:val="20"/>
                <w:szCs w:val="20"/>
              </w:rPr>
            </w:pPr>
          </w:p>
        </w:tc>
        <w:tc>
          <w:tcPr>
            <w:tcW w:w="7745" w:type="dxa"/>
            <w:gridSpan w:val="7"/>
            <w:vAlign w:val="center"/>
          </w:tcPr>
          <w:p w14:paraId="5EBEEBCE" w14:textId="77777777" w:rsidR="001469F2" w:rsidRPr="002B7430" w:rsidRDefault="001469F2" w:rsidP="001469F2">
            <w:pPr>
              <w:jc w:val="left"/>
              <w:rPr>
                <w:rFonts w:ascii="Arial Narrow" w:hAnsi="Arial Narrow"/>
                <w:bCs/>
                <w:color w:val="FF0000"/>
                <w:sz w:val="20"/>
                <w:szCs w:val="20"/>
              </w:rPr>
            </w:pPr>
            <w:r w:rsidRPr="002B7430">
              <w:rPr>
                <w:rFonts w:ascii="Arial Narrow" w:hAnsi="Arial Narrow"/>
                <w:b/>
                <w:bCs/>
                <w:sz w:val="20"/>
                <w:szCs w:val="20"/>
              </w:rPr>
              <w:t xml:space="preserve">Prescribing Instructions: </w:t>
            </w:r>
          </w:p>
          <w:p w14:paraId="5D69357F" w14:textId="77777777" w:rsidR="001469F2" w:rsidRPr="002B7430" w:rsidRDefault="001469F2" w:rsidP="001469F2">
            <w:pPr>
              <w:jc w:val="left"/>
              <w:rPr>
                <w:rFonts w:ascii="Arial Narrow" w:hAnsi="Arial Narrow"/>
                <w:sz w:val="20"/>
                <w:szCs w:val="20"/>
              </w:rPr>
            </w:pPr>
            <w:r w:rsidRPr="002B7430">
              <w:rPr>
                <w:rFonts w:ascii="Arial Narrow" w:hAnsi="Arial Narrow"/>
                <w:sz w:val="20"/>
                <w:szCs w:val="20"/>
              </w:rPr>
              <w:t>A clinically important product-related adverse event is defined as follows:</w:t>
            </w:r>
          </w:p>
          <w:p w14:paraId="2836260D" w14:textId="77777777" w:rsidR="001469F2" w:rsidRPr="002B7430" w:rsidRDefault="001469F2" w:rsidP="001469F2">
            <w:pPr>
              <w:jc w:val="left"/>
              <w:rPr>
                <w:rFonts w:ascii="Arial Narrow" w:hAnsi="Arial Narrow"/>
                <w:sz w:val="20"/>
                <w:szCs w:val="20"/>
              </w:rPr>
            </w:pPr>
            <w:r w:rsidRPr="002B7430">
              <w:rPr>
                <w:rFonts w:ascii="Arial Narrow" w:hAnsi="Arial Narrow"/>
                <w:sz w:val="20"/>
                <w:szCs w:val="20"/>
              </w:rPr>
              <w:t>(i) Severe myalgia (muscle symptoms without creatine kinase elevation) which is proven to be temporally associated with statin treatment; or</w:t>
            </w:r>
          </w:p>
          <w:p w14:paraId="405E7D31" w14:textId="0AB1C118" w:rsidR="001469F2" w:rsidRPr="002B7430" w:rsidRDefault="001469F2" w:rsidP="001469F2">
            <w:pPr>
              <w:jc w:val="left"/>
              <w:rPr>
                <w:rFonts w:ascii="Arial Narrow" w:hAnsi="Arial Narrow"/>
                <w:sz w:val="20"/>
                <w:szCs w:val="20"/>
              </w:rPr>
            </w:pPr>
            <w:r w:rsidRPr="002B7430">
              <w:rPr>
                <w:rFonts w:ascii="Arial Narrow" w:hAnsi="Arial Narrow"/>
                <w:sz w:val="20"/>
                <w:szCs w:val="20"/>
              </w:rPr>
              <w:t>(ii) Myositis (clinically important creatine kinase elevation, with or without muscle symptoms)</w:t>
            </w:r>
            <w:r>
              <w:rPr>
                <w:rFonts w:ascii="Arial Narrow" w:hAnsi="Arial Narrow"/>
                <w:sz w:val="20"/>
                <w:szCs w:val="20"/>
              </w:rPr>
              <w:t xml:space="preserve"> </w:t>
            </w:r>
            <w:r w:rsidRPr="002B7430">
              <w:rPr>
                <w:rFonts w:ascii="Arial Narrow" w:hAnsi="Arial Narrow"/>
                <w:sz w:val="20"/>
                <w:szCs w:val="20"/>
              </w:rPr>
              <w:t>demonstrated by results twice the upper limit of normal on a single reading or a rising pattern on consecutive measurements and which is unexplained by other causes; or</w:t>
            </w:r>
          </w:p>
          <w:p w14:paraId="03F58AAF" w14:textId="77777777" w:rsidR="001469F2" w:rsidRPr="002B7430" w:rsidRDefault="001469F2" w:rsidP="001469F2">
            <w:pPr>
              <w:jc w:val="left"/>
              <w:rPr>
                <w:rFonts w:ascii="Arial Narrow" w:hAnsi="Arial Narrow"/>
                <w:b/>
                <w:bCs/>
                <w:sz w:val="20"/>
                <w:szCs w:val="20"/>
              </w:rPr>
            </w:pPr>
            <w:r w:rsidRPr="002B7430">
              <w:rPr>
                <w:rFonts w:ascii="Arial Narrow" w:hAnsi="Arial Narrow"/>
                <w:sz w:val="20"/>
                <w:szCs w:val="20"/>
              </w:rPr>
              <w:t>(iii) Unexplained, persistent elevations of serum transaminases (greater than 3 times the upper limit of normal) during treatment with a statin.</w:t>
            </w:r>
          </w:p>
        </w:tc>
      </w:tr>
      <w:tr w:rsidR="001469F2" w:rsidRPr="002B7430" w14:paraId="67AEE3C2"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89BF0EE" w14:textId="43E5BCEE" w:rsidR="001469F2" w:rsidRPr="002B7430" w:rsidRDefault="001469F2" w:rsidP="001469F2">
            <w:pPr>
              <w:jc w:val="center"/>
              <w:rPr>
                <w:rFonts w:ascii="Arial Narrow" w:hAnsi="Arial Narrow"/>
                <w:sz w:val="20"/>
                <w:szCs w:val="20"/>
              </w:rPr>
            </w:pPr>
          </w:p>
        </w:tc>
        <w:tc>
          <w:tcPr>
            <w:tcW w:w="7745" w:type="dxa"/>
            <w:gridSpan w:val="7"/>
            <w:vAlign w:val="center"/>
          </w:tcPr>
          <w:p w14:paraId="3176A59D" w14:textId="77777777" w:rsidR="001469F2" w:rsidRPr="002B7430" w:rsidRDefault="001469F2" w:rsidP="001469F2">
            <w:pPr>
              <w:jc w:val="left"/>
              <w:rPr>
                <w:rFonts w:ascii="Arial Narrow" w:hAnsi="Arial Narrow"/>
                <w:bCs/>
                <w:color w:val="FF0000"/>
                <w:sz w:val="20"/>
                <w:szCs w:val="20"/>
              </w:rPr>
            </w:pPr>
            <w:r w:rsidRPr="002B7430">
              <w:rPr>
                <w:rFonts w:ascii="Arial Narrow" w:hAnsi="Arial Narrow"/>
                <w:b/>
                <w:bCs/>
                <w:sz w:val="20"/>
                <w:szCs w:val="20"/>
              </w:rPr>
              <w:t xml:space="preserve">Prescribing Instructions: </w:t>
            </w:r>
          </w:p>
          <w:p w14:paraId="2FBC58FE" w14:textId="77777777" w:rsidR="001469F2" w:rsidRPr="002B7430" w:rsidRDefault="001469F2" w:rsidP="001469F2">
            <w:pPr>
              <w:jc w:val="left"/>
              <w:rPr>
                <w:rFonts w:ascii="Arial Narrow" w:hAnsi="Arial Narrow"/>
                <w:sz w:val="20"/>
                <w:szCs w:val="20"/>
              </w:rPr>
            </w:pPr>
            <w:r w:rsidRPr="002B7430">
              <w:rPr>
                <w:rFonts w:ascii="Arial Narrow" w:hAnsi="Arial Narrow"/>
                <w:sz w:val="20"/>
                <w:szCs w:val="20"/>
              </w:rP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p>
        </w:tc>
      </w:tr>
      <w:tr w:rsidR="001469F2" w:rsidRPr="002B7430" w14:paraId="3F07157E"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B64815D" w14:textId="5F8DD46B" w:rsidR="001469F2" w:rsidRPr="002B7430" w:rsidRDefault="001469F2" w:rsidP="001469F2">
            <w:pPr>
              <w:jc w:val="center"/>
              <w:rPr>
                <w:rFonts w:ascii="Arial Narrow" w:hAnsi="Arial Narrow"/>
                <w:sz w:val="20"/>
                <w:szCs w:val="20"/>
              </w:rPr>
            </w:pPr>
          </w:p>
        </w:tc>
        <w:tc>
          <w:tcPr>
            <w:tcW w:w="7745" w:type="dxa"/>
            <w:gridSpan w:val="7"/>
            <w:vAlign w:val="center"/>
          </w:tcPr>
          <w:p w14:paraId="19C3983E" w14:textId="77777777" w:rsidR="001469F2" w:rsidRPr="002B7430" w:rsidRDefault="001469F2" w:rsidP="001469F2">
            <w:pPr>
              <w:jc w:val="left"/>
              <w:rPr>
                <w:rFonts w:ascii="Arial Narrow" w:hAnsi="Arial Narrow"/>
                <w:b/>
                <w:bCs/>
                <w:sz w:val="20"/>
                <w:szCs w:val="20"/>
              </w:rPr>
            </w:pPr>
            <w:r w:rsidRPr="002B7430">
              <w:rPr>
                <w:rFonts w:ascii="Arial Narrow" w:hAnsi="Arial Narrow"/>
                <w:b/>
                <w:bCs/>
                <w:sz w:val="20"/>
                <w:szCs w:val="20"/>
              </w:rPr>
              <w:t xml:space="preserve">Prescribing Instructions: </w:t>
            </w:r>
          </w:p>
          <w:p w14:paraId="7FB432A0" w14:textId="77777777" w:rsidR="001469F2" w:rsidRPr="002B7430" w:rsidRDefault="001469F2" w:rsidP="001469F2">
            <w:pPr>
              <w:jc w:val="left"/>
              <w:rPr>
                <w:rFonts w:ascii="Arial Narrow" w:hAnsi="Arial Narrow"/>
                <w:b/>
                <w:bCs/>
                <w:sz w:val="20"/>
                <w:szCs w:val="20"/>
              </w:rPr>
            </w:pPr>
            <w:r w:rsidRPr="002B7430">
              <w:rPr>
                <w:rFonts w:ascii="Arial Narrow" w:hAnsi="Arial Narrow"/>
                <w:bCs/>
                <w:sz w:val="20"/>
                <w:szCs w:val="20"/>
              </w:rP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tc>
      </w:tr>
      <w:tr w:rsidR="001469F2" w:rsidRPr="002B7430" w14:paraId="070778DA"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DD055DF" w14:textId="5F1B0488" w:rsidR="001469F2" w:rsidRPr="002B7430" w:rsidRDefault="001469F2" w:rsidP="001469F2">
            <w:pPr>
              <w:jc w:val="center"/>
              <w:rPr>
                <w:rFonts w:ascii="Arial Narrow" w:hAnsi="Arial Narrow"/>
                <w:sz w:val="20"/>
                <w:szCs w:val="20"/>
              </w:rPr>
            </w:pPr>
          </w:p>
        </w:tc>
        <w:tc>
          <w:tcPr>
            <w:tcW w:w="7745" w:type="dxa"/>
            <w:gridSpan w:val="7"/>
            <w:vAlign w:val="center"/>
          </w:tcPr>
          <w:p w14:paraId="0C7B105A" w14:textId="77777777" w:rsidR="001469F2" w:rsidRPr="002B7430" w:rsidRDefault="001469F2" w:rsidP="001469F2">
            <w:pPr>
              <w:jc w:val="left"/>
              <w:rPr>
                <w:rFonts w:ascii="Arial Narrow" w:hAnsi="Arial Narrow"/>
                <w:b/>
                <w:bCs/>
                <w:sz w:val="20"/>
                <w:szCs w:val="20"/>
              </w:rPr>
            </w:pPr>
            <w:r w:rsidRPr="002B7430">
              <w:rPr>
                <w:rFonts w:ascii="Arial Narrow" w:hAnsi="Arial Narrow"/>
                <w:b/>
                <w:bCs/>
                <w:sz w:val="20"/>
                <w:szCs w:val="20"/>
              </w:rPr>
              <w:t xml:space="preserve">Prescribing Instructions: </w:t>
            </w:r>
          </w:p>
          <w:p w14:paraId="682EF2FB" w14:textId="77777777" w:rsidR="001469F2" w:rsidRPr="002B7430" w:rsidRDefault="001469F2" w:rsidP="001469F2">
            <w:pPr>
              <w:jc w:val="left"/>
              <w:rPr>
                <w:rFonts w:ascii="Arial Narrow" w:hAnsi="Arial Narrow"/>
                <w:bCs/>
                <w:sz w:val="20"/>
                <w:szCs w:val="20"/>
              </w:rPr>
            </w:pPr>
            <w:r w:rsidRPr="002B7430">
              <w:rPr>
                <w:rFonts w:ascii="Arial Narrow" w:hAnsi="Arial Narrow"/>
                <w:bCs/>
                <w:sz w:val="20"/>
                <w:szCs w:val="20"/>
              </w:rPr>
              <w:t xml:space="preserve">The following must be </w:t>
            </w:r>
            <w:r w:rsidRPr="002B7430">
              <w:rPr>
                <w:rFonts w:ascii="Arial Narrow" w:hAnsi="Arial Narrow"/>
                <w:bCs/>
                <w:strike/>
                <w:sz w:val="20"/>
                <w:szCs w:val="20"/>
              </w:rPr>
              <w:t>stated at the time of application and</w:t>
            </w:r>
            <w:r w:rsidRPr="002B7430">
              <w:rPr>
                <w:rFonts w:ascii="Arial Narrow" w:hAnsi="Arial Narrow"/>
                <w:bCs/>
                <w:sz w:val="20"/>
                <w:szCs w:val="20"/>
              </w:rPr>
              <w:t xml:space="preserve"> documented in the patient's medical records:</w:t>
            </w:r>
          </w:p>
          <w:p w14:paraId="6C2C806A" w14:textId="77777777" w:rsidR="001469F2" w:rsidRPr="002B7430" w:rsidRDefault="001469F2" w:rsidP="001469F2">
            <w:pPr>
              <w:jc w:val="left"/>
              <w:rPr>
                <w:rFonts w:ascii="Arial Narrow" w:hAnsi="Arial Narrow"/>
                <w:bCs/>
                <w:sz w:val="20"/>
                <w:szCs w:val="20"/>
              </w:rPr>
            </w:pPr>
            <w:r w:rsidRPr="002B7430">
              <w:rPr>
                <w:rFonts w:ascii="Arial Narrow" w:hAnsi="Arial Narrow"/>
                <w:bCs/>
                <w:sz w:val="20"/>
                <w:szCs w:val="20"/>
              </w:rPr>
              <w:t>(i) the qualifying Dutch Lipid Clinic Network Score; or</w:t>
            </w:r>
          </w:p>
          <w:p w14:paraId="02475EAB" w14:textId="77777777" w:rsidR="001469F2" w:rsidRPr="002B7430" w:rsidRDefault="001469F2" w:rsidP="001469F2">
            <w:pPr>
              <w:jc w:val="left"/>
              <w:rPr>
                <w:rFonts w:ascii="Arial Narrow" w:hAnsi="Arial Narrow"/>
                <w:b/>
                <w:bCs/>
                <w:sz w:val="20"/>
                <w:szCs w:val="20"/>
              </w:rPr>
            </w:pPr>
            <w:r w:rsidRPr="002B7430">
              <w:rPr>
                <w:rFonts w:ascii="Arial Narrow" w:hAnsi="Arial Narrow"/>
                <w:bCs/>
                <w:sz w:val="20"/>
                <w:szCs w:val="20"/>
              </w:rPr>
              <w:t>(ii) the result of genetic testing confirming a diagnosis of familial heterozygous hypercholesterolaemia</w:t>
            </w:r>
          </w:p>
        </w:tc>
      </w:tr>
      <w:tr w:rsidR="001469F2" w:rsidRPr="002B7430" w14:paraId="220FBFE1"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4B3F58D" w14:textId="2A89B252" w:rsidR="001469F2" w:rsidRPr="002B7430" w:rsidRDefault="001469F2" w:rsidP="001469F2">
            <w:pPr>
              <w:jc w:val="center"/>
              <w:rPr>
                <w:rFonts w:ascii="Arial Narrow" w:hAnsi="Arial Narrow"/>
                <w:sz w:val="20"/>
                <w:szCs w:val="20"/>
              </w:rPr>
            </w:pPr>
          </w:p>
        </w:tc>
        <w:tc>
          <w:tcPr>
            <w:tcW w:w="7745" w:type="dxa"/>
            <w:gridSpan w:val="7"/>
            <w:vAlign w:val="center"/>
          </w:tcPr>
          <w:p w14:paraId="46DFEF17" w14:textId="77777777" w:rsidR="001469F2" w:rsidRPr="002B7430" w:rsidRDefault="001469F2" w:rsidP="001469F2">
            <w:pPr>
              <w:jc w:val="left"/>
              <w:rPr>
                <w:rFonts w:ascii="Arial Narrow" w:hAnsi="Arial Narrow"/>
                <w:b/>
                <w:bCs/>
                <w:sz w:val="20"/>
                <w:szCs w:val="20"/>
              </w:rPr>
            </w:pPr>
            <w:r w:rsidRPr="002B7430">
              <w:rPr>
                <w:rFonts w:ascii="Arial Narrow" w:hAnsi="Arial Narrow"/>
                <w:b/>
                <w:bCs/>
                <w:sz w:val="20"/>
                <w:szCs w:val="20"/>
              </w:rPr>
              <w:t xml:space="preserve">Prescribing Instructions: </w:t>
            </w:r>
          </w:p>
          <w:p w14:paraId="17E41DD9" w14:textId="77777777" w:rsidR="001469F2" w:rsidRPr="002B7430" w:rsidRDefault="001469F2" w:rsidP="001469F2">
            <w:pPr>
              <w:jc w:val="left"/>
              <w:rPr>
                <w:rFonts w:ascii="Arial Narrow" w:hAnsi="Arial Narrow"/>
                <w:bCs/>
                <w:sz w:val="20"/>
                <w:szCs w:val="20"/>
              </w:rPr>
            </w:pPr>
            <w:r w:rsidRPr="002B7430">
              <w:rPr>
                <w:rFonts w:ascii="Arial Narrow" w:hAnsi="Arial Narrow"/>
                <w:bCs/>
                <w:sz w:val="20"/>
                <w:szCs w:val="20"/>
              </w:rPr>
              <w:t xml:space="preserve">One of the following must be </w:t>
            </w:r>
            <w:r w:rsidRPr="002B7430">
              <w:rPr>
                <w:rFonts w:ascii="Arial Narrow" w:hAnsi="Arial Narrow"/>
                <w:bCs/>
                <w:strike/>
                <w:sz w:val="20"/>
                <w:szCs w:val="20"/>
              </w:rPr>
              <w:t>stated at the time of application and</w:t>
            </w:r>
            <w:r w:rsidRPr="002B7430">
              <w:rPr>
                <w:rFonts w:ascii="Arial Narrow" w:hAnsi="Arial Narrow"/>
                <w:bCs/>
                <w:sz w:val="20"/>
                <w:szCs w:val="20"/>
              </w:rPr>
              <w:t xml:space="preserve"> documented in the patient's medical records regarding prior statin treatment:</w:t>
            </w:r>
          </w:p>
          <w:p w14:paraId="2559D52A" w14:textId="0D963638" w:rsidR="001469F2" w:rsidRPr="002B7430" w:rsidRDefault="001469F2" w:rsidP="001469F2">
            <w:pPr>
              <w:jc w:val="left"/>
              <w:rPr>
                <w:rFonts w:ascii="Arial Narrow" w:hAnsi="Arial Narrow"/>
                <w:bCs/>
                <w:sz w:val="20"/>
                <w:szCs w:val="20"/>
              </w:rPr>
            </w:pPr>
            <w:r w:rsidRPr="002B7430">
              <w:rPr>
                <w:rFonts w:ascii="Arial Narrow" w:hAnsi="Arial Narrow"/>
                <w:bCs/>
                <w:sz w:val="20"/>
                <w:szCs w:val="20"/>
              </w:rPr>
              <w:t>(i) the patient was treated with atorvastatin 80 mg or rosuvastatin 40 mg or the maximum tolerated dose of either for</w:t>
            </w:r>
            <w:r w:rsidRPr="002B7430">
              <w:rPr>
                <w:rFonts w:ascii="Arial Narrow" w:hAnsi="Arial Narrow"/>
                <w:bCs/>
                <w:i/>
                <w:iCs/>
                <w:sz w:val="20"/>
                <w:szCs w:val="20"/>
              </w:rPr>
              <w:t xml:space="preserve"> </w:t>
            </w:r>
            <w:r w:rsidRPr="002B7430">
              <w:rPr>
                <w:rFonts w:ascii="Arial Narrow" w:hAnsi="Arial Narrow"/>
                <w:bCs/>
                <w:sz w:val="20"/>
                <w:szCs w:val="20"/>
              </w:rPr>
              <w:t>12 consecutive weeks; or</w:t>
            </w:r>
          </w:p>
          <w:p w14:paraId="0253831B" w14:textId="77777777" w:rsidR="001469F2" w:rsidRPr="002B7430" w:rsidRDefault="001469F2" w:rsidP="001469F2">
            <w:pPr>
              <w:jc w:val="left"/>
              <w:rPr>
                <w:rFonts w:ascii="Arial Narrow" w:hAnsi="Arial Narrow"/>
                <w:bCs/>
                <w:sz w:val="20"/>
                <w:szCs w:val="20"/>
              </w:rPr>
            </w:pPr>
            <w:r w:rsidRPr="002B7430">
              <w:rPr>
                <w:rFonts w:ascii="Arial Narrow" w:hAnsi="Arial Narrow"/>
                <w:bCs/>
                <w:sz w:val="20"/>
                <w:szCs w:val="20"/>
              </w:rPr>
              <w:t>(ii) the doses, duration of treatment and details of adverse events experienced with trials with each of atorvastatin and rosuvastatin; or</w:t>
            </w:r>
          </w:p>
          <w:p w14:paraId="58D943ED" w14:textId="77777777" w:rsidR="001469F2" w:rsidRPr="002B7430" w:rsidRDefault="001469F2" w:rsidP="001469F2">
            <w:pPr>
              <w:jc w:val="left"/>
              <w:rPr>
                <w:rFonts w:ascii="Arial Narrow" w:hAnsi="Arial Narrow"/>
                <w:b/>
                <w:bCs/>
                <w:sz w:val="20"/>
                <w:szCs w:val="20"/>
              </w:rPr>
            </w:pPr>
            <w:r w:rsidRPr="002B7430">
              <w:rPr>
                <w:rFonts w:ascii="Arial Narrow" w:hAnsi="Arial Narrow"/>
                <w:bCs/>
                <w:sz w:val="20"/>
                <w:szCs w:val="20"/>
              </w:rPr>
              <w:t>(iii) the patient is contraindicated to treatment with a statin as defined in the TGA-approved Product Information.</w:t>
            </w:r>
          </w:p>
        </w:tc>
      </w:tr>
      <w:tr w:rsidR="001469F2" w:rsidRPr="002B7430" w14:paraId="15C57283"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680E45E" w14:textId="7F8AB041" w:rsidR="001469F2" w:rsidRPr="00D3626B" w:rsidRDefault="001469F2" w:rsidP="001469F2">
            <w:pPr>
              <w:jc w:val="center"/>
              <w:rPr>
                <w:rFonts w:ascii="Arial Narrow" w:hAnsi="Arial Narrow"/>
                <w:sz w:val="20"/>
                <w:szCs w:val="20"/>
              </w:rPr>
            </w:pPr>
          </w:p>
        </w:tc>
        <w:tc>
          <w:tcPr>
            <w:tcW w:w="7745" w:type="dxa"/>
            <w:gridSpan w:val="7"/>
            <w:vAlign w:val="center"/>
          </w:tcPr>
          <w:p w14:paraId="6D5A3DA8" w14:textId="77777777" w:rsidR="001469F2" w:rsidRPr="00D3626B" w:rsidRDefault="001469F2" w:rsidP="001469F2">
            <w:pPr>
              <w:jc w:val="left"/>
              <w:rPr>
                <w:rFonts w:ascii="Arial Narrow" w:hAnsi="Arial Narrow" w:cs="Segoe UI"/>
                <w:b/>
                <w:bCs/>
                <w:sz w:val="20"/>
                <w:szCs w:val="20"/>
              </w:rPr>
            </w:pPr>
            <w:r w:rsidRPr="00D3626B">
              <w:rPr>
                <w:rFonts w:ascii="Arial Narrow" w:hAnsi="Arial Narrow" w:cs="Segoe UI"/>
                <w:b/>
                <w:bCs/>
                <w:sz w:val="20"/>
                <w:szCs w:val="20"/>
                <w:u w:val="single"/>
              </w:rPr>
              <w:t>Prescribing Instruction:</w:t>
            </w:r>
            <w:r w:rsidRPr="00D3626B">
              <w:rPr>
                <w:rFonts w:ascii="Arial Narrow" w:hAnsi="Arial Narrow" w:cs="Segoe UI"/>
                <w:b/>
                <w:bCs/>
                <w:sz w:val="20"/>
                <w:szCs w:val="20"/>
              </w:rPr>
              <w:t xml:space="preserve"> </w:t>
            </w:r>
          </w:p>
          <w:p w14:paraId="59C5D692" w14:textId="1A407FDC" w:rsidR="001469F2" w:rsidRPr="00D3626B" w:rsidRDefault="001469F2" w:rsidP="001469F2">
            <w:pPr>
              <w:jc w:val="left"/>
              <w:rPr>
                <w:rFonts w:ascii="Arial Narrow" w:hAnsi="Arial Narrow"/>
                <w:b/>
                <w:bCs/>
                <w:sz w:val="20"/>
                <w:szCs w:val="20"/>
              </w:rPr>
            </w:pPr>
            <w:r w:rsidRPr="00D3626B">
              <w:rPr>
                <w:rFonts w:ascii="Arial Narrow" w:hAnsi="Arial Narrow" w:cs="Segoe UI"/>
                <w:sz w:val="20"/>
                <w:szCs w:val="20"/>
              </w:rPr>
              <w:t xml:space="preserve">Patients with symptomatic atherosclerotic cardiovascular disease where LDL cholesterol cannot be </w:t>
            </w:r>
            <w:r w:rsidR="00315912">
              <w:rPr>
                <w:rFonts w:ascii="Arial Narrow" w:hAnsi="Arial Narrow" w:cs="Segoe UI"/>
                <w:sz w:val="20"/>
                <w:szCs w:val="20"/>
              </w:rPr>
              <w:t>measured</w:t>
            </w:r>
            <w:r w:rsidRPr="00D3626B">
              <w:rPr>
                <w:rFonts w:ascii="Arial Narrow" w:hAnsi="Arial Narrow" w:cs="Segoe UI"/>
                <w:sz w:val="20"/>
                <w:szCs w:val="20"/>
              </w:rPr>
              <w:t xml:space="preserve"> due to </w:t>
            </w:r>
            <w:proofErr w:type="spellStart"/>
            <w:r w:rsidRPr="00D3626B">
              <w:rPr>
                <w:rFonts w:ascii="Arial Narrow" w:hAnsi="Arial Narrow" w:cs="Segoe UI"/>
                <w:sz w:val="20"/>
                <w:szCs w:val="20"/>
              </w:rPr>
              <w:t>hypertriglyceridaemia</w:t>
            </w:r>
            <w:proofErr w:type="spellEnd"/>
            <w:r w:rsidRPr="00D3626B">
              <w:rPr>
                <w:rFonts w:ascii="Arial Narrow" w:hAnsi="Arial Narrow" w:cs="Segoe UI"/>
                <w:sz w:val="20"/>
                <w:szCs w:val="20"/>
              </w:rPr>
              <w:t>, may qualify under this authority application if they have a non-HDL in excess of 2.4 millimoles per litre.</w:t>
            </w:r>
          </w:p>
        </w:tc>
      </w:tr>
      <w:tr w:rsidR="001469F2" w:rsidRPr="002B7430" w14:paraId="479DFE53" w14:textId="77777777" w:rsidTr="00A332DF">
        <w:tblPrEx>
          <w:tblCellMar>
            <w:top w:w="15" w:type="dxa"/>
            <w:bottom w:w="15" w:type="dxa"/>
          </w:tblCellMar>
          <w:tblLook w:val="04A0" w:firstRow="1" w:lastRow="0" w:firstColumn="1" w:lastColumn="0" w:noHBand="0" w:noVBand="1"/>
        </w:tblPrEx>
        <w:trPr>
          <w:cantSplit/>
          <w:trHeight w:val="20"/>
        </w:trPr>
        <w:tc>
          <w:tcPr>
            <w:tcW w:w="9016" w:type="dxa"/>
            <w:gridSpan w:val="9"/>
            <w:vAlign w:val="center"/>
          </w:tcPr>
          <w:p w14:paraId="4369A9A5" w14:textId="77777777" w:rsidR="001469F2" w:rsidRPr="002B7430" w:rsidRDefault="001469F2" w:rsidP="001469F2">
            <w:pPr>
              <w:rPr>
                <w:rFonts w:ascii="Arial Narrow" w:hAnsi="Arial Narrow"/>
                <w:bCs/>
                <w:color w:val="FF0000"/>
                <w:sz w:val="20"/>
                <w:szCs w:val="20"/>
              </w:rPr>
            </w:pPr>
          </w:p>
        </w:tc>
      </w:tr>
      <w:tr w:rsidR="001469F2" w:rsidRPr="002B7430" w14:paraId="171B25D1" w14:textId="77777777" w:rsidTr="00A332DF">
        <w:tblPrEx>
          <w:tblCellMar>
            <w:top w:w="15" w:type="dxa"/>
            <w:bottom w:w="15" w:type="dxa"/>
          </w:tblCellMar>
          <w:tblLook w:val="04A0" w:firstRow="1" w:lastRow="0" w:firstColumn="1" w:lastColumn="0" w:noHBand="0" w:noVBand="1"/>
        </w:tblPrEx>
        <w:trPr>
          <w:cantSplit/>
          <w:trHeight w:val="20"/>
        </w:trPr>
        <w:tc>
          <w:tcPr>
            <w:tcW w:w="9016" w:type="dxa"/>
            <w:gridSpan w:val="9"/>
            <w:vAlign w:val="center"/>
          </w:tcPr>
          <w:p w14:paraId="133298C3" w14:textId="77777777" w:rsidR="001469F2" w:rsidRPr="002B7430" w:rsidRDefault="001469F2" w:rsidP="001469F2">
            <w:pPr>
              <w:keepNext/>
              <w:keepLines/>
              <w:rPr>
                <w:rFonts w:ascii="Arial Narrow" w:hAnsi="Arial Narrow"/>
                <w:b/>
                <w:bCs/>
                <w:color w:val="333333"/>
                <w:sz w:val="20"/>
                <w:szCs w:val="20"/>
              </w:rPr>
            </w:pPr>
            <w:r w:rsidRPr="002B7430">
              <w:rPr>
                <w:rFonts w:ascii="Arial Narrow" w:hAnsi="Arial Narrow"/>
                <w:b/>
                <w:bCs/>
                <w:color w:val="333333"/>
                <w:sz w:val="20"/>
                <w:szCs w:val="20"/>
              </w:rPr>
              <w:t>Restriction Summary 13468</w:t>
            </w:r>
            <w:r w:rsidRPr="002B7430">
              <w:rPr>
                <w:rFonts w:ascii="Arial Narrow" w:hAnsi="Arial Narrow"/>
                <w:b/>
                <w:bCs/>
                <w:color w:val="FF0000"/>
                <w:sz w:val="20"/>
                <w:szCs w:val="20"/>
              </w:rPr>
              <w:t xml:space="preserve"> </w:t>
            </w:r>
            <w:r w:rsidRPr="002B7430">
              <w:rPr>
                <w:rFonts w:ascii="Arial Narrow" w:hAnsi="Arial Narrow"/>
                <w:b/>
                <w:bCs/>
                <w:color w:val="333333"/>
                <w:sz w:val="20"/>
                <w:szCs w:val="20"/>
              </w:rPr>
              <w:t xml:space="preserve">/ Treatment of Concept: 13563 </w:t>
            </w:r>
          </w:p>
        </w:tc>
      </w:tr>
      <w:tr w:rsidR="001469F2" w:rsidRPr="002B7430" w14:paraId="7ACD7D3C"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Merge w:val="restart"/>
            <w:tcBorders>
              <w:top w:val="single" w:sz="4" w:space="0" w:color="auto"/>
              <w:left w:val="single" w:sz="4" w:space="0" w:color="auto"/>
              <w:right w:val="single" w:sz="4" w:space="0" w:color="auto"/>
            </w:tcBorders>
          </w:tcPr>
          <w:p w14:paraId="07868684" w14:textId="06989DDC" w:rsidR="001469F2" w:rsidRPr="002B7430" w:rsidRDefault="001469F2" w:rsidP="001469F2">
            <w:pPr>
              <w:jc w:val="center"/>
              <w:rPr>
                <w:rFonts w:ascii="Arial Narrow" w:hAnsi="Arial Narrow" w:cs="Arial"/>
                <w:b/>
                <w:sz w:val="20"/>
                <w:szCs w:val="20"/>
              </w:rPr>
            </w:pPr>
            <w:r w:rsidRPr="002B7430">
              <w:rPr>
                <w:rFonts w:ascii="Arial Narrow" w:hAnsi="Arial Narrow" w:cs="Arial"/>
                <w:b/>
                <w:sz w:val="20"/>
                <w:szCs w:val="20"/>
              </w:rPr>
              <w:t>Concept ID</w:t>
            </w:r>
            <w:r w:rsidRPr="002B7430">
              <w:rPr>
                <w:rFonts w:ascii="Arial Narrow" w:hAnsi="Arial Narrow" w:cs="Arial"/>
                <w:b/>
                <w:sz w:val="20"/>
                <w:szCs w:val="20"/>
              </w:rPr>
              <w:br/>
            </w: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4EE32349" w14:textId="77777777" w:rsidR="001469F2" w:rsidRPr="002B7430" w:rsidRDefault="001469F2" w:rsidP="001469F2">
            <w:pPr>
              <w:keepNext/>
              <w:keepLines/>
              <w:rPr>
                <w:rFonts w:ascii="Arial Narrow" w:hAnsi="Arial Narrow" w:cs="Arial"/>
                <w:sz w:val="20"/>
                <w:szCs w:val="20"/>
              </w:rPr>
            </w:pPr>
            <w:r w:rsidRPr="002B7430">
              <w:rPr>
                <w:rFonts w:ascii="Arial Narrow" w:hAnsi="Arial Narrow" w:cs="Arial"/>
                <w:b/>
                <w:sz w:val="20"/>
                <w:szCs w:val="20"/>
              </w:rPr>
              <w:t xml:space="preserve">Category / Program: </w:t>
            </w:r>
            <w:r w:rsidRPr="002B7430">
              <w:rPr>
                <w:rFonts w:ascii="Arial Narrow" w:hAnsi="Arial Narrow" w:cs="Arial"/>
                <w:sz w:val="20"/>
                <w:szCs w:val="20"/>
              </w:rPr>
              <w:t>GENERAL – General Schedule (Code GE)</w:t>
            </w:r>
            <w:r w:rsidRPr="002B7430">
              <w:rPr>
                <w:rFonts w:ascii="Arial Narrow" w:hAnsi="Arial Narrow" w:cs="Arial"/>
                <w:color w:val="FF0000"/>
                <w:sz w:val="20"/>
                <w:szCs w:val="20"/>
              </w:rPr>
              <w:t xml:space="preserve"> </w:t>
            </w:r>
          </w:p>
        </w:tc>
      </w:tr>
      <w:tr w:rsidR="001469F2" w:rsidRPr="002B7430" w14:paraId="02B2471F"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right w:val="single" w:sz="4" w:space="0" w:color="auto"/>
            </w:tcBorders>
          </w:tcPr>
          <w:p w14:paraId="384A5F35" w14:textId="77777777" w:rsidR="001469F2" w:rsidRPr="002B7430" w:rsidRDefault="001469F2" w:rsidP="001469F2">
            <w:pPr>
              <w:rPr>
                <w:rFonts w:ascii="Arial Narrow" w:hAnsi="Arial Narrow" w:cs="Arial"/>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18334A33" w14:textId="77777777" w:rsidR="001469F2" w:rsidRPr="002B7430" w:rsidRDefault="001469F2" w:rsidP="001469F2">
            <w:pPr>
              <w:keepNext/>
              <w:keepLines/>
              <w:rPr>
                <w:rFonts w:ascii="Arial Narrow" w:hAnsi="Arial Narrow" w:cs="Arial"/>
                <w:b/>
                <w:sz w:val="20"/>
                <w:szCs w:val="20"/>
              </w:rPr>
            </w:pPr>
            <w:r w:rsidRPr="002B7430">
              <w:rPr>
                <w:rFonts w:ascii="Arial Narrow" w:hAnsi="Arial Narrow" w:cs="Arial"/>
                <w:b/>
                <w:sz w:val="20"/>
                <w:szCs w:val="20"/>
              </w:rPr>
              <w:t xml:space="preserve">Prescriber type: </w:t>
            </w:r>
            <w:r w:rsidRPr="002B7430">
              <w:rPr>
                <w:rFonts w:ascii="Arial Narrow" w:hAnsi="Arial Narrow" w:cs="Arial"/>
                <w:sz w:val="20"/>
                <w:szCs w:val="20"/>
              </w:rPr>
              <w:fldChar w:fldCharType="begin" w:fldLock="1">
                <w:ffData>
                  <w:name w:val=""/>
                  <w:enabled/>
                  <w:calcOnExit w:val="0"/>
                  <w:checkBox>
                    <w:sizeAuto/>
                    <w:default w:val="1"/>
                  </w:checkBox>
                </w:ffData>
              </w:fldChar>
            </w:r>
            <w:r w:rsidRPr="002B7430">
              <w:rPr>
                <w:rFonts w:ascii="Arial Narrow" w:hAnsi="Arial Narrow" w:cs="Arial"/>
                <w:sz w:val="20"/>
                <w:szCs w:val="20"/>
              </w:rPr>
              <w:instrText xml:space="preserve"> FORMCHECKBOX </w:instrText>
            </w:r>
            <w:r w:rsidR="00B07149">
              <w:rPr>
                <w:rFonts w:ascii="Arial Narrow" w:hAnsi="Arial Narrow" w:cs="Arial"/>
                <w:sz w:val="20"/>
                <w:szCs w:val="20"/>
              </w:rPr>
            </w:r>
            <w:r w:rsidR="00B07149">
              <w:rPr>
                <w:rFonts w:ascii="Arial Narrow" w:hAnsi="Arial Narrow" w:cs="Arial"/>
                <w:sz w:val="20"/>
                <w:szCs w:val="20"/>
              </w:rPr>
              <w:fldChar w:fldCharType="separate"/>
            </w:r>
            <w:r w:rsidRPr="002B7430">
              <w:rPr>
                <w:rFonts w:ascii="Arial Narrow" w:hAnsi="Arial Narrow" w:cs="Arial"/>
                <w:sz w:val="20"/>
                <w:szCs w:val="20"/>
              </w:rPr>
              <w:fldChar w:fldCharType="end"/>
            </w:r>
            <w:r w:rsidRPr="002B7430">
              <w:rPr>
                <w:rFonts w:ascii="Arial Narrow" w:hAnsi="Arial Narrow" w:cs="Arial"/>
                <w:sz w:val="20"/>
                <w:szCs w:val="20"/>
              </w:rPr>
              <w:t xml:space="preserve">Medical Practitioners </w:t>
            </w:r>
          </w:p>
        </w:tc>
      </w:tr>
      <w:tr w:rsidR="001469F2" w:rsidRPr="002B7430" w14:paraId="6D31665F"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bottom w:val="single" w:sz="4" w:space="0" w:color="auto"/>
              <w:right w:val="single" w:sz="4" w:space="0" w:color="auto"/>
            </w:tcBorders>
          </w:tcPr>
          <w:p w14:paraId="0C5F1368" w14:textId="77777777" w:rsidR="001469F2" w:rsidRPr="002B7430" w:rsidRDefault="001469F2" w:rsidP="001469F2">
            <w:pPr>
              <w:rPr>
                <w:rFonts w:ascii="Arial Narrow" w:hAnsi="Arial Narrow" w:cs="Arial"/>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36783787" w14:textId="77777777" w:rsidR="001469F2" w:rsidRPr="002B7430" w:rsidRDefault="001469F2" w:rsidP="001469F2">
            <w:pPr>
              <w:keepNext/>
              <w:keepLines/>
              <w:jc w:val="left"/>
              <w:rPr>
                <w:rFonts w:ascii="Arial Narrow" w:hAnsi="Arial Narrow" w:cs="Arial"/>
                <w:b/>
                <w:sz w:val="20"/>
                <w:szCs w:val="20"/>
              </w:rPr>
            </w:pPr>
            <w:r w:rsidRPr="002B7430">
              <w:rPr>
                <w:rFonts w:ascii="Arial Narrow" w:hAnsi="Arial Narrow" w:cs="Arial"/>
                <w:b/>
                <w:sz w:val="20"/>
                <w:szCs w:val="20"/>
              </w:rPr>
              <w:t xml:space="preserve">Restriction type: </w:t>
            </w:r>
          </w:p>
          <w:p w14:paraId="3CF71019" w14:textId="77777777" w:rsidR="001469F2" w:rsidRPr="002B7430" w:rsidRDefault="001469F2" w:rsidP="001469F2">
            <w:pPr>
              <w:keepNext/>
              <w:keepLines/>
              <w:jc w:val="left"/>
              <w:rPr>
                <w:rFonts w:ascii="Arial Narrow" w:eastAsia="Calibri" w:hAnsi="Arial Narrow" w:cs="Arial"/>
                <w:color w:val="FF0000"/>
                <w:sz w:val="20"/>
                <w:szCs w:val="20"/>
              </w:rPr>
            </w:pPr>
            <w:r w:rsidRPr="002B7430">
              <w:rPr>
                <w:rFonts w:ascii="Arial Narrow" w:eastAsia="Calibri" w:hAnsi="Arial Narrow" w:cs="Arial"/>
                <w:sz w:val="20"/>
                <w:szCs w:val="20"/>
              </w:rPr>
              <w:fldChar w:fldCharType="begin" w:fldLock="1">
                <w:ffData>
                  <w:name w:val=""/>
                  <w:enabled/>
                  <w:calcOnExit w:val="0"/>
                  <w:checkBox>
                    <w:sizeAuto/>
                    <w:default w:val="1"/>
                  </w:checkBox>
                </w:ffData>
              </w:fldChar>
            </w:r>
            <w:r w:rsidRPr="002B7430">
              <w:rPr>
                <w:rFonts w:ascii="Arial Narrow" w:eastAsia="Calibri" w:hAnsi="Arial Narrow" w:cs="Arial"/>
                <w:sz w:val="20"/>
                <w:szCs w:val="20"/>
              </w:rPr>
              <w:instrText xml:space="preserve"> FORMCHECKBOX </w:instrText>
            </w:r>
            <w:r w:rsidR="00B07149">
              <w:rPr>
                <w:rFonts w:ascii="Arial Narrow" w:eastAsia="Calibri" w:hAnsi="Arial Narrow" w:cs="Arial"/>
                <w:sz w:val="20"/>
                <w:szCs w:val="20"/>
              </w:rPr>
            </w:r>
            <w:r w:rsidR="00B07149">
              <w:rPr>
                <w:rFonts w:ascii="Arial Narrow" w:eastAsia="Calibri" w:hAnsi="Arial Narrow" w:cs="Arial"/>
                <w:sz w:val="20"/>
                <w:szCs w:val="20"/>
              </w:rPr>
              <w:fldChar w:fldCharType="separate"/>
            </w:r>
            <w:r w:rsidRPr="002B7430">
              <w:rPr>
                <w:rFonts w:ascii="Arial Narrow" w:eastAsia="Calibri" w:hAnsi="Arial Narrow" w:cs="Arial"/>
                <w:sz w:val="20"/>
                <w:szCs w:val="20"/>
              </w:rPr>
              <w:fldChar w:fldCharType="end"/>
            </w:r>
            <w:r w:rsidRPr="002B7430">
              <w:rPr>
                <w:rFonts w:ascii="Arial Narrow" w:eastAsia="Calibri" w:hAnsi="Arial Narrow" w:cs="Arial"/>
                <w:i/>
                <w:iCs/>
                <w:sz w:val="20"/>
                <w:szCs w:val="20"/>
              </w:rPr>
              <w:t>Authority Required (STREAMLINED) [new code]</w:t>
            </w:r>
            <w:r w:rsidRPr="002B7430">
              <w:rPr>
                <w:rFonts w:ascii="Arial Narrow" w:eastAsia="Calibri" w:hAnsi="Arial Narrow" w:cs="Arial"/>
                <w:sz w:val="20"/>
                <w:szCs w:val="20"/>
              </w:rPr>
              <w:t xml:space="preserve"> </w:t>
            </w:r>
            <w:r w:rsidRPr="002B7430">
              <w:rPr>
                <w:rFonts w:ascii="Arial Narrow" w:eastAsia="Calibri" w:hAnsi="Arial Narrow" w:cs="Arial"/>
                <w:color w:val="FF0000"/>
                <w:sz w:val="20"/>
                <w:szCs w:val="20"/>
              </w:rPr>
              <w:br/>
            </w:r>
            <w:r w:rsidRPr="002B7430">
              <w:rPr>
                <w:rFonts w:ascii="Arial Narrow" w:eastAsia="Calibri" w:hAnsi="Arial Narrow" w:cs="Arial"/>
                <w:strike/>
                <w:sz w:val="20"/>
                <w:szCs w:val="20"/>
              </w:rPr>
              <w:fldChar w:fldCharType="begin" w:fldLock="1">
                <w:ffData>
                  <w:name w:val="Check3"/>
                  <w:enabled/>
                  <w:calcOnExit w:val="0"/>
                  <w:checkBox>
                    <w:sizeAuto/>
                    <w:default w:val="0"/>
                  </w:checkBox>
                </w:ffData>
              </w:fldChar>
            </w:r>
            <w:r w:rsidRPr="002B7430">
              <w:rPr>
                <w:rFonts w:ascii="Arial Narrow" w:eastAsia="Calibri" w:hAnsi="Arial Narrow" w:cs="Arial"/>
                <w:strike/>
                <w:sz w:val="20"/>
                <w:szCs w:val="20"/>
              </w:rPr>
              <w:instrText xml:space="preserve"> FORMCHECKBOX </w:instrText>
            </w:r>
            <w:r w:rsidR="00B07149">
              <w:rPr>
                <w:rFonts w:ascii="Arial Narrow" w:eastAsia="Calibri" w:hAnsi="Arial Narrow" w:cs="Arial"/>
                <w:strike/>
                <w:sz w:val="20"/>
                <w:szCs w:val="20"/>
              </w:rPr>
            </w:r>
            <w:r w:rsidR="00B07149">
              <w:rPr>
                <w:rFonts w:ascii="Arial Narrow" w:eastAsia="Calibri" w:hAnsi="Arial Narrow" w:cs="Arial"/>
                <w:strike/>
                <w:sz w:val="20"/>
                <w:szCs w:val="20"/>
              </w:rPr>
              <w:fldChar w:fldCharType="separate"/>
            </w:r>
            <w:r w:rsidRPr="002B7430">
              <w:rPr>
                <w:rFonts w:ascii="Arial Narrow" w:eastAsia="Calibri" w:hAnsi="Arial Narrow" w:cs="Arial"/>
                <w:strike/>
                <w:sz w:val="20"/>
                <w:szCs w:val="20"/>
              </w:rPr>
              <w:fldChar w:fldCharType="end"/>
            </w:r>
            <w:r w:rsidRPr="002B7430">
              <w:rPr>
                <w:rFonts w:ascii="Arial Narrow" w:eastAsia="Calibri" w:hAnsi="Arial Narrow" w:cs="Arial"/>
                <w:strike/>
                <w:sz w:val="20"/>
                <w:szCs w:val="20"/>
              </w:rPr>
              <w:t>Authority Required (telephone/online PBS Authorities system)</w:t>
            </w:r>
            <w:r w:rsidRPr="002B7430">
              <w:rPr>
                <w:rFonts w:ascii="Arial Narrow" w:eastAsia="Calibri" w:hAnsi="Arial Narrow" w:cs="Arial"/>
                <w:sz w:val="20"/>
                <w:szCs w:val="20"/>
              </w:rPr>
              <w:t xml:space="preserve"> </w:t>
            </w:r>
          </w:p>
        </w:tc>
      </w:tr>
      <w:tr w:rsidR="001469F2" w:rsidRPr="002B7430" w14:paraId="5BFA84AB" w14:textId="77777777" w:rsidTr="00A332DF">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1B313BCE" w14:textId="77777777" w:rsidR="001469F2" w:rsidRPr="002B7430" w:rsidRDefault="001469F2" w:rsidP="001469F2">
            <w:pPr>
              <w:jc w:val="center"/>
              <w:rPr>
                <w:rFonts w:ascii="Arial Narrow" w:hAnsi="Arial Narrow" w:cs="Arial"/>
                <w:sz w:val="20"/>
                <w:szCs w:val="20"/>
              </w:rPr>
            </w:pPr>
            <w:r w:rsidRPr="002B7430">
              <w:rPr>
                <w:rFonts w:ascii="Arial Narrow" w:hAnsi="Arial Narrow" w:cs="Arial"/>
                <w:sz w:val="20"/>
                <w:szCs w:val="20"/>
              </w:rPr>
              <w:t>Prescribing rule level</w:t>
            </w:r>
          </w:p>
        </w:tc>
        <w:tc>
          <w:tcPr>
            <w:tcW w:w="784" w:type="dxa"/>
            <w:vAlign w:val="center"/>
          </w:tcPr>
          <w:p w14:paraId="4AD019E3" w14:textId="27ECB84C" w:rsidR="001469F2" w:rsidRPr="002B7430" w:rsidRDefault="001469F2" w:rsidP="001469F2">
            <w:pPr>
              <w:jc w:val="center"/>
              <w:rPr>
                <w:rFonts w:ascii="Arial Narrow" w:hAnsi="Arial Narrow"/>
                <w:sz w:val="20"/>
                <w:szCs w:val="20"/>
              </w:rPr>
            </w:pPr>
          </w:p>
        </w:tc>
        <w:tc>
          <w:tcPr>
            <w:tcW w:w="7745" w:type="dxa"/>
            <w:gridSpan w:val="7"/>
            <w:vAlign w:val="center"/>
          </w:tcPr>
          <w:p w14:paraId="2C7E0151" w14:textId="77777777" w:rsidR="001469F2" w:rsidRPr="002B7430" w:rsidRDefault="001469F2" w:rsidP="001469F2">
            <w:pPr>
              <w:rPr>
                <w:rFonts w:ascii="Arial Narrow" w:hAnsi="Arial Narrow"/>
                <w:sz w:val="20"/>
                <w:szCs w:val="20"/>
              </w:rPr>
            </w:pPr>
            <w:r w:rsidRPr="002B7430">
              <w:rPr>
                <w:rFonts w:ascii="Arial Narrow" w:hAnsi="Arial Narrow"/>
                <w:b/>
                <w:bCs/>
                <w:sz w:val="20"/>
                <w:szCs w:val="20"/>
              </w:rPr>
              <w:t>Administrative Advice:</w:t>
            </w:r>
          </w:p>
          <w:p w14:paraId="790550D2" w14:textId="77777777" w:rsidR="001469F2" w:rsidRPr="002B7430" w:rsidRDefault="001469F2" w:rsidP="001469F2">
            <w:pPr>
              <w:rPr>
                <w:rFonts w:ascii="Arial Narrow" w:hAnsi="Arial Narrow"/>
                <w:color w:val="333333"/>
                <w:sz w:val="20"/>
                <w:szCs w:val="20"/>
              </w:rPr>
            </w:pPr>
            <w:r w:rsidRPr="002B7430">
              <w:rPr>
                <w:rFonts w:ascii="Arial Narrow" w:hAnsi="Arial Narrow"/>
                <w:sz w:val="20"/>
                <w:szCs w:val="20"/>
              </w:rPr>
              <w:t>No increase in the maximum quantity or number of units may be authorised.</w:t>
            </w:r>
          </w:p>
        </w:tc>
      </w:tr>
      <w:tr w:rsidR="001469F2" w:rsidRPr="002B7430" w14:paraId="57CD856C" w14:textId="77777777" w:rsidTr="00A332DF">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34C0820B" w14:textId="77777777" w:rsidR="001469F2" w:rsidRPr="002B7430" w:rsidRDefault="001469F2" w:rsidP="001469F2">
            <w:pPr>
              <w:rPr>
                <w:rFonts w:ascii="Arial Narrow" w:hAnsi="Arial Narrow" w:cs="Arial"/>
                <w:sz w:val="20"/>
                <w:szCs w:val="20"/>
              </w:rPr>
            </w:pPr>
          </w:p>
        </w:tc>
        <w:tc>
          <w:tcPr>
            <w:tcW w:w="784" w:type="dxa"/>
            <w:vAlign w:val="center"/>
          </w:tcPr>
          <w:p w14:paraId="5849A561" w14:textId="462D74C8" w:rsidR="001469F2" w:rsidRPr="002B7430" w:rsidRDefault="001469F2" w:rsidP="001469F2">
            <w:pPr>
              <w:jc w:val="center"/>
              <w:rPr>
                <w:rFonts w:ascii="Arial Narrow" w:hAnsi="Arial Narrow"/>
                <w:sz w:val="20"/>
                <w:szCs w:val="20"/>
              </w:rPr>
            </w:pPr>
          </w:p>
        </w:tc>
        <w:tc>
          <w:tcPr>
            <w:tcW w:w="7745" w:type="dxa"/>
            <w:gridSpan w:val="7"/>
            <w:vAlign w:val="center"/>
          </w:tcPr>
          <w:p w14:paraId="1C5A5BB9" w14:textId="77777777" w:rsidR="001469F2" w:rsidRPr="002B7430" w:rsidRDefault="001469F2" w:rsidP="001469F2">
            <w:pPr>
              <w:rPr>
                <w:rFonts w:ascii="Arial Narrow" w:hAnsi="Arial Narrow"/>
                <w:b/>
                <w:bCs/>
                <w:sz w:val="20"/>
                <w:szCs w:val="20"/>
              </w:rPr>
            </w:pPr>
            <w:r w:rsidRPr="002B7430">
              <w:rPr>
                <w:rFonts w:ascii="Arial Narrow" w:hAnsi="Arial Narrow"/>
                <w:b/>
                <w:bCs/>
                <w:sz w:val="20"/>
                <w:szCs w:val="20"/>
              </w:rPr>
              <w:t>Administrative Advice:</w:t>
            </w:r>
          </w:p>
          <w:p w14:paraId="517D87BF" w14:textId="77777777" w:rsidR="001469F2" w:rsidRPr="002B7430" w:rsidRDefault="001469F2" w:rsidP="001469F2">
            <w:pPr>
              <w:rPr>
                <w:rFonts w:ascii="Arial Narrow" w:hAnsi="Arial Narrow"/>
                <w:sz w:val="20"/>
                <w:szCs w:val="20"/>
              </w:rPr>
            </w:pPr>
            <w:r w:rsidRPr="002B7430">
              <w:rPr>
                <w:rFonts w:ascii="Arial Narrow" w:hAnsi="Arial Narrow"/>
                <w:sz w:val="20"/>
                <w:szCs w:val="20"/>
              </w:rPr>
              <w:t>No increase in the maximum number of repeats may be authorised.</w:t>
            </w:r>
          </w:p>
        </w:tc>
      </w:tr>
      <w:tr w:rsidR="001469F2" w:rsidRPr="002B7430" w14:paraId="36FC9D80" w14:textId="77777777" w:rsidTr="00A332DF">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028474AD" w14:textId="77777777" w:rsidR="001469F2" w:rsidRPr="002B7430" w:rsidRDefault="001469F2" w:rsidP="001469F2">
            <w:pPr>
              <w:rPr>
                <w:rFonts w:ascii="Arial Narrow" w:hAnsi="Arial Narrow" w:cs="Arial"/>
                <w:sz w:val="20"/>
                <w:szCs w:val="20"/>
              </w:rPr>
            </w:pPr>
          </w:p>
        </w:tc>
        <w:tc>
          <w:tcPr>
            <w:tcW w:w="784" w:type="dxa"/>
            <w:vAlign w:val="center"/>
          </w:tcPr>
          <w:p w14:paraId="2E7CCEAA" w14:textId="58E60495" w:rsidR="001469F2" w:rsidRPr="002B7430" w:rsidRDefault="001469F2" w:rsidP="001469F2">
            <w:pPr>
              <w:jc w:val="center"/>
              <w:rPr>
                <w:rFonts w:ascii="Arial Narrow" w:hAnsi="Arial Narrow"/>
                <w:sz w:val="20"/>
                <w:szCs w:val="20"/>
              </w:rPr>
            </w:pPr>
          </w:p>
        </w:tc>
        <w:tc>
          <w:tcPr>
            <w:tcW w:w="7745" w:type="dxa"/>
            <w:gridSpan w:val="7"/>
            <w:vAlign w:val="center"/>
          </w:tcPr>
          <w:p w14:paraId="051123FC" w14:textId="77777777" w:rsidR="001469F2" w:rsidRPr="002B7430" w:rsidRDefault="001469F2" w:rsidP="001469F2">
            <w:pPr>
              <w:rPr>
                <w:rFonts w:ascii="Arial Narrow" w:hAnsi="Arial Narrow"/>
                <w:b/>
                <w:bCs/>
                <w:sz w:val="20"/>
                <w:szCs w:val="20"/>
              </w:rPr>
            </w:pPr>
            <w:r w:rsidRPr="002B7430">
              <w:rPr>
                <w:rFonts w:ascii="Arial Narrow" w:hAnsi="Arial Narrow"/>
                <w:b/>
                <w:bCs/>
                <w:sz w:val="20"/>
                <w:szCs w:val="20"/>
              </w:rPr>
              <w:t>Administrative Advice:</w:t>
            </w:r>
          </w:p>
          <w:p w14:paraId="7D9E24F4" w14:textId="77777777" w:rsidR="001469F2" w:rsidRPr="002B7430" w:rsidRDefault="001469F2" w:rsidP="001469F2">
            <w:pPr>
              <w:rPr>
                <w:rFonts w:ascii="Arial Narrow" w:hAnsi="Arial Narrow"/>
                <w:b/>
                <w:bCs/>
                <w:sz w:val="20"/>
                <w:szCs w:val="20"/>
              </w:rPr>
            </w:pPr>
            <w:r w:rsidRPr="002B7430">
              <w:rPr>
                <w:rFonts w:ascii="Arial Narrow" w:hAnsi="Arial Narrow"/>
                <w:sz w:val="20"/>
                <w:szCs w:val="20"/>
              </w:rPr>
              <w:t>Special Pricing Arrangements apply</w:t>
            </w:r>
            <w:r w:rsidRPr="002B7430">
              <w:rPr>
                <w:rFonts w:ascii="Arial Narrow" w:hAnsi="Arial Narrow"/>
                <w:b/>
                <w:bCs/>
                <w:sz w:val="20"/>
                <w:szCs w:val="20"/>
              </w:rPr>
              <w:t>.</w:t>
            </w:r>
          </w:p>
        </w:tc>
      </w:tr>
      <w:tr w:rsidR="001469F2" w:rsidRPr="002B7430" w14:paraId="009A6BAA" w14:textId="77777777" w:rsidTr="00A332DF">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143310E4" w14:textId="77777777" w:rsidR="001469F2" w:rsidRPr="002B7430" w:rsidRDefault="001469F2" w:rsidP="001469F2">
            <w:pPr>
              <w:rPr>
                <w:rFonts w:ascii="Arial Narrow" w:hAnsi="Arial Narrow" w:cs="Arial"/>
                <w:sz w:val="20"/>
                <w:szCs w:val="20"/>
              </w:rPr>
            </w:pPr>
          </w:p>
        </w:tc>
        <w:tc>
          <w:tcPr>
            <w:tcW w:w="784" w:type="dxa"/>
            <w:vAlign w:val="center"/>
          </w:tcPr>
          <w:p w14:paraId="061BC90F" w14:textId="0B4A9F80" w:rsidR="001469F2" w:rsidRPr="002B7430" w:rsidRDefault="001469F2" w:rsidP="001469F2">
            <w:pPr>
              <w:jc w:val="center"/>
              <w:rPr>
                <w:rFonts w:ascii="Arial Narrow" w:hAnsi="Arial Narrow"/>
                <w:strike/>
                <w:sz w:val="20"/>
                <w:szCs w:val="20"/>
              </w:rPr>
            </w:pPr>
          </w:p>
        </w:tc>
        <w:tc>
          <w:tcPr>
            <w:tcW w:w="7745" w:type="dxa"/>
            <w:gridSpan w:val="7"/>
            <w:vAlign w:val="center"/>
          </w:tcPr>
          <w:p w14:paraId="72FCE9D6" w14:textId="77777777" w:rsidR="001469F2" w:rsidRPr="002B7430" w:rsidRDefault="001469F2" w:rsidP="001469F2">
            <w:pPr>
              <w:rPr>
                <w:rFonts w:ascii="Arial Narrow" w:hAnsi="Arial Narrow"/>
                <w:b/>
                <w:bCs/>
                <w:strike/>
                <w:sz w:val="20"/>
                <w:szCs w:val="20"/>
              </w:rPr>
            </w:pPr>
            <w:r w:rsidRPr="002B7430">
              <w:rPr>
                <w:rFonts w:ascii="Arial Narrow" w:hAnsi="Arial Narrow"/>
                <w:b/>
                <w:bCs/>
                <w:strike/>
                <w:sz w:val="20"/>
                <w:szCs w:val="20"/>
              </w:rPr>
              <w:t>Administrative Advice:</w:t>
            </w:r>
          </w:p>
          <w:p w14:paraId="6BA3A915" w14:textId="77777777" w:rsidR="001469F2" w:rsidRPr="002B7430" w:rsidRDefault="001469F2" w:rsidP="001469F2">
            <w:pPr>
              <w:rPr>
                <w:rFonts w:ascii="Arial Narrow" w:hAnsi="Arial Narrow"/>
                <w:strike/>
                <w:sz w:val="20"/>
                <w:szCs w:val="20"/>
              </w:rPr>
            </w:pPr>
            <w:r w:rsidRPr="002B7430">
              <w:rPr>
                <w:rFonts w:ascii="Arial Narrow" w:hAnsi="Arial Narrow"/>
                <w:strike/>
                <w:sz w:val="20"/>
                <w:szCs w:val="20"/>
              </w:rPr>
              <w:t>Applications for authorisation under this restriction may be made in real time using the Online PBS Authorities system (see www.servicesaustralia.gov.au/HPOS) or by telephone by contacting Services Australia on 1800 888 333.</w:t>
            </w:r>
          </w:p>
        </w:tc>
      </w:tr>
      <w:tr w:rsidR="001469F2" w:rsidRPr="002B7430" w14:paraId="117B7AC4" w14:textId="77777777" w:rsidTr="00D53187">
        <w:tblPrEx>
          <w:tblCellMar>
            <w:top w:w="15" w:type="dxa"/>
            <w:bottom w:w="15" w:type="dxa"/>
          </w:tblCellMar>
        </w:tblPrEx>
        <w:trPr>
          <w:cantSplit/>
          <w:trHeight w:val="20"/>
        </w:trPr>
        <w:tc>
          <w:tcPr>
            <w:tcW w:w="1271" w:type="dxa"/>
            <w:gridSpan w:val="2"/>
            <w:vAlign w:val="center"/>
          </w:tcPr>
          <w:p w14:paraId="3F2114ED" w14:textId="48D59D08" w:rsidR="001469F2" w:rsidRPr="002B7430" w:rsidRDefault="001469F2" w:rsidP="001469F2">
            <w:pPr>
              <w:keepLines/>
              <w:jc w:val="center"/>
              <w:rPr>
                <w:rFonts w:ascii="Arial Narrow" w:hAnsi="Arial Narrow"/>
                <w:sz w:val="20"/>
                <w:szCs w:val="20"/>
              </w:rPr>
            </w:pPr>
          </w:p>
        </w:tc>
        <w:tc>
          <w:tcPr>
            <w:tcW w:w="7745" w:type="dxa"/>
            <w:gridSpan w:val="7"/>
            <w:vAlign w:val="center"/>
            <w:hideMark/>
          </w:tcPr>
          <w:p w14:paraId="732C9C77" w14:textId="77777777" w:rsidR="001469F2" w:rsidRPr="002B7430" w:rsidRDefault="001469F2" w:rsidP="001469F2">
            <w:pPr>
              <w:keepLines/>
              <w:rPr>
                <w:rFonts w:ascii="Arial Narrow" w:hAnsi="Arial Narrow"/>
                <w:color w:val="333333"/>
                <w:sz w:val="20"/>
                <w:szCs w:val="20"/>
              </w:rPr>
            </w:pPr>
            <w:r w:rsidRPr="002B7430">
              <w:rPr>
                <w:rFonts w:ascii="Arial Narrow" w:hAnsi="Arial Narrow"/>
                <w:b/>
                <w:bCs/>
                <w:sz w:val="20"/>
                <w:szCs w:val="20"/>
              </w:rPr>
              <w:t>Indication:</w:t>
            </w:r>
            <w:r w:rsidRPr="002B7430">
              <w:rPr>
                <w:rFonts w:ascii="Arial Narrow" w:hAnsi="Arial Narrow"/>
                <w:sz w:val="20"/>
                <w:szCs w:val="20"/>
              </w:rPr>
              <w:t xml:space="preserve"> Non-familial hypercholesterolaemia</w:t>
            </w:r>
          </w:p>
        </w:tc>
      </w:tr>
      <w:tr w:rsidR="001469F2" w:rsidRPr="002B7430" w14:paraId="44376C81" w14:textId="77777777" w:rsidTr="00D53187">
        <w:tblPrEx>
          <w:tblCellMar>
            <w:top w:w="15" w:type="dxa"/>
            <w:bottom w:w="15" w:type="dxa"/>
          </w:tblCellMar>
        </w:tblPrEx>
        <w:trPr>
          <w:cantSplit/>
          <w:trHeight w:val="20"/>
        </w:trPr>
        <w:tc>
          <w:tcPr>
            <w:tcW w:w="1271" w:type="dxa"/>
            <w:gridSpan w:val="2"/>
            <w:vAlign w:val="center"/>
          </w:tcPr>
          <w:p w14:paraId="49217CA8" w14:textId="77777777" w:rsidR="001469F2" w:rsidRPr="002B7430" w:rsidRDefault="001469F2" w:rsidP="001469F2">
            <w:pPr>
              <w:jc w:val="center"/>
              <w:rPr>
                <w:rFonts w:ascii="Arial Narrow" w:hAnsi="Arial Narrow"/>
                <w:sz w:val="20"/>
                <w:szCs w:val="20"/>
              </w:rPr>
            </w:pPr>
          </w:p>
        </w:tc>
        <w:tc>
          <w:tcPr>
            <w:tcW w:w="7745" w:type="dxa"/>
            <w:gridSpan w:val="7"/>
            <w:vAlign w:val="center"/>
            <w:hideMark/>
          </w:tcPr>
          <w:p w14:paraId="24B80F80" w14:textId="77777777" w:rsidR="001469F2" w:rsidRPr="002B7430" w:rsidRDefault="001469F2" w:rsidP="001469F2">
            <w:pPr>
              <w:jc w:val="left"/>
              <w:rPr>
                <w:rFonts w:ascii="Arial Narrow" w:hAnsi="Arial Narrow"/>
                <w:sz w:val="20"/>
                <w:szCs w:val="20"/>
              </w:rPr>
            </w:pPr>
            <w:r w:rsidRPr="002B7430">
              <w:rPr>
                <w:rFonts w:ascii="Arial Narrow" w:hAnsi="Arial Narrow"/>
                <w:b/>
                <w:bCs/>
                <w:sz w:val="20"/>
                <w:szCs w:val="20"/>
              </w:rPr>
              <w:t>Treatment Phase</w:t>
            </w:r>
            <w:r w:rsidRPr="002B7430">
              <w:t xml:space="preserve"> </w:t>
            </w:r>
            <w:r w:rsidRPr="002B7430">
              <w:rPr>
                <w:rFonts w:ascii="Arial Narrow" w:hAnsi="Arial Narrow"/>
                <w:sz w:val="20"/>
                <w:szCs w:val="20"/>
              </w:rPr>
              <w:t>Initial treatment</w:t>
            </w:r>
          </w:p>
        </w:tc>
      </w:tr>
      <w:tr w:rsidR="001469F2" w:rsidRPr="002B7430" w14:paraId="334D9427"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D4A63E3" w14:textId="45F62A33" w:rsidR="001469F2" w:rsidRPr="002B7430" w:rsidRDefault="001469F2" w:rsidP="001469F2">
            <w:pPr>
              <w:jc w:val="center"/>
              <w:rPr>
                <w:rFonts w:ascii="Arial Narrow" w:hAnsi="Arial Narrow"/>
                <w:sz w:val="20"/>
                <w:szCs w:val="20"/>
              </w:rPr>
            </w:pPr>
          </w:p>
        </w:tc>
        <w:tc>
          <w:tcPr>
            <w:tcW w:w="7745" w:type="dxa"/>
            <w:gridSpan w:val="7"/>
            <w:vAlign w:val="center"/>
          </w:tcPr>
          <w:p w14:paraId="49E6B8D5" w14:textId="77777777" w:rsidR="001469F2" w:rsidRPr="002B7430" w:rsidRDefault="001469F2" w:rsidP="001469F2">
            <w:pPr>
              <w:jc w:val="left"/>
              <w:rPr>
                <w:rFonts w:ascii="Arial Narrow" w:hAnsi="Arial Narrow"/>
                <w:b/>
                <w:bCs/>
                <w:sz w:val="20"/>
                <w:szCs w:val="20"/>
              </w:rPr>
            </w:pPr>
            <w:r w:rsidRPr="002B7430">
              <w:rPr>
                <w:rFonts w:ascii="Arial Narrow" w:hAnsi="Arial Narrow"/>
                <w:b/>
                <w:bCs/>
                <w:sz w:val="20"/>
                <w:szCs w:val="20"/>
              </w:rPr>
              <w:t xml:space="preserve">Clinical criteria: </w:t>
            </w:r>
          </w:p>
        </w:tc>
      </w:tr>
      <w:tr w:rsidR="001469F2" w:rsidRPr="002B7430" w14:paraId="1F9B2529"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2396EAA" w14:textId="0FBDCEC2" w:rsidR="001469F2" w:rsidRPr="002B7430" w:rsidRDefault="001469F2" w:rsidP="001469F2">
            <w:pPr>
              <w:jc w:val="center"/>
              <w:rPr>
                <w:rFonts w:ascii="Arial Narrow" w:hAnsi="Arial Narrow"/>
                <w:sz w:val="20"/>
                <w:szCs w:val="20"/>
              </w:rPr>
            </w:pPr>
          </w:p>
        </w:tc>
        <w:tc>
          <w:tcPr>
            <w:tcW w:w="7745" w:type="dxa"/>
            <w:gridSpan w:val="7"/>
            <w:vAlign w:val="center"/>
          </w:tcPr>
          <w:p w14:paraId="30574913" w14:textId="318BD6BD" w:rsidR="001469F2" w:rsidRPr="002B7430" w:rsidRDefault="001469F2" w:rsidP="001469F2">
            <w:pPr>
              <w:jc w:val="left"/>
              <w:rPr>
                <w:rFonts w:ascii="Arial Narrow" w:hAnsi="Arial Narrow"/>
                <w:b/>
                <w:bCs/>
                <w:sz w:val="20"/>
                <w:szCs w:val="20"/>
              </w:rPr>
            </w:pPr>
            <w:r w:rsidRPr="002B7430">
              <w:rPr>
                <w:rFonts w:ascii="Arial Narrow" w:hAnsi="Arial Narrow"/>
                <w:sz w:val="20"/>
                <w:szCs w:val="20"/>
              </w:rPr>
              <w:t>The treatment must be in conjunction with dietary therapy and exercise</w:t>
            </w:r>
            <w:r>
              <w:rPr>
                <w:rFonts w:ascii="Arial Narrow" w:hAnsi="Arial Narrow"/>
                <w:sz w:val="20"/>
                <w:szCs w:val="20"/>
              </w:rPr>
              <w:t>,</w:t>
            </w:r>
          </w:p>
        </w:tc>
      </w:tr>
      <w:tr w:rsidR="001469F2" w:rsidRPr="002B7430" w14:paraId="5F6E1006"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DED65C5" w14:textId="77777777" w:rsidR="001469F2" w:rsidRPr="002B7430" w:rsidRDefault="001469F2" w:rsidP="001469F2">
            <w:pPr>
              <w:jc w:val="center"/>
              <w:rPr>
                <w:rFonts w:ascii="Arial Narrow" w:hAnsi="Arial Narrow"/>
                <w:sz w:val="20"/>
                <w:szCs w:val="20"/>
              </w:rPr>
            </w:pPr>
          </w:p>
        </w:tc>
        <w:tc>
          <w:tcPr>
            <w:tcW w:w="7745" w:type="dxa"/>
            <w:gridSpan w:val="7"/>
            <w:vAlign w:val="center"/>
          </w:tcPr>
          <w:p w14:paraId="3766022B" w14:textId="77777777" w:rsidR="001469F2" w:rsidRPr="002B7430" w:rsidRDefault="001469F2" w:rsidP="001469F2">
            <w:pPr>
              <w:jc w:val="left"/>
              <w:rPr>
                <w:rFonts w:ascii="Arial Narrow" w:hAnsi="Arial Narrow"/>
                <w:b/>
                <w:bCs/>
                <w:sz w:val="20"/>
                <w:szCs w:val="20"/>
              </w:rPr>
            </w:pPr>
            <w:r w:rsidRPr="002B7430">
              <w:rPr>
                <w:rFonts w:ascii="Arial Narrow" w:hAnsi="Arial Narrow"/>
                <w:b/>
                <w:bCs/>
                <w:sz w:val="20"/>
                <w:szCs w:val="20"/>
              </w:rPr>
              <w:t>AND</w:t>
            </w:r>
          </w:p>
        </w:tc>
      </w:tr>
      <w:tr w:rsidR="001469F2" w:rsidRPr="002B7430" w14:paraId="00E1B380"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C699F4E" w14:textId="7FB18EFC" w:rsidR="001469F2" w:rsidRPr="002B7430" w:rsidRDefault="001469F2" w:rsidP="001469F2">
            <w:pPr>
              <w:jc w:val="center"/>
              <w:rPr>
                <w:rFonts w:ascii="Arial Narrow" w:hAnsi="Arial Narrow"/>
                <w:sz w:val="20"/>
                <w:szCs w:val="20"/>
              </w:rPr>
            </w:pPr>
          </w:p>
        </w:tc>
        <w:tc>
          <w:tcPr>
            <w:tcW w:w="7745" w:type="dxa"/>
            <w:gridSpan w:val="7"/>
            <w:vAlign w:val="center"/>
          </w:tcPr>
          <w:p w14:paraId="1B11471C" w14:textId="77777777" w:rsidR="001469F2" w:rsidRPr="002B7430" w:rsidRDefault="001469F2" w:rsidP="001469F2">
            <w:pPr>
              <w:jc w:val="left"/>
              <w:rPr>
                <w:rFonts w:ascii="Arial Narrow" w:hAnsi="Arial Narrow"/>
                <w:sz w:val="20"/>
                <w:szCs w:val="20"/>
              </w:rPr>
            </w:pPr>
            <w:r w:rsidRPr="002B7430">
              <w:rPr>
                <w:rFonts w:ascii="Arial Narrow" w:hAnsi="Arial Narrow"/>
                <w:b/>
                <w:bCs/>
                <w:sz w:val="20"/>
                <w:szCs w:val="20"/>
              </w:rPr>
              <w:t xml:space="preserve">Clinical criteria: </w:t>
            </w:r>
          </w:p>
        </w:tc>
      </w:tr>
      <w:tr w:rsidR="001469F2" w:rsidRPr="002B7430" w14:paraId="0ABD522A"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DAFDD0F" w14:textId="59C767AF" w:rsidR="001469F2" w:rsidRPr="002B7430" w:rsidRDefault="001469F2" w:rsidP="001469F2">
            <w:pPr>
              <w:jc w:val="center"/>
              <w:rPr>
                <w:rFonts w:ascii="Arial Narrow" w:hAnsi="Arial Narrow"/>
                <w:sz w:val="20"/>
                <w:szCs w:val="20"/>
              </w:rPr>
            </w:pPr>
          </w:p>
        </w:tc>
        <w:tc>
          <w:tcPr>
            <w:tcW w:w="7745" w:type="dxa"/>
            <w:gridSpan w:val="7"/>
            <w:vAlign w:val="center"/>
          </w:tcPr>
          <w:p w14:paraId="0EC0850F" w14:textId="7DE2B36E" w:rsidR="001469F2" w:rsidRPr="002B7430" w:rsidRDefault="001469F2" w:rsidP="001469F2">
            <w:pPr>
              <w:jc w:val="left"/>
              <w:rPr>
                <w:rFonts w:ascii="Arial Narrow" w:hAnsi="Arial Narrow"/>
                <w:sz w:val="20"/>
                <w:szCs w:val="20"/>
              </w:rPr>
            </w:pPr>
            <w:r w:rsidRPr="002B7430">
              <w:rPr>
                <w:rFonts w:ascii="Arial Narrow" w:hAnsi="Arial Narrow"/>
                <w:sz w:val="20"/>
                <w:szCs w:val="20"/>
              </w:rPr>
              <w:t>Patient must not be receiving concomitant PBS-subsidised treatment with another drug that belongs to the same pharmacological class as this drug</w:t>
            </w:r>
            <w:r>
              <w:rPr>
                <w:rFonts w:ascii="Arial Narrow" w:hAnsi="Arial Narrow"/>
                <w:sz w:val="20"/>
                <w:szCs w:val="20"/>
              </w:rPr>
              <w:t>,</w:t>
            </w:r>
          </w:p>
        </w:tc>
      </w:tr>
      <w:tr w:rsidR="001469F2" w:rsidRPr="002B7430" w14:paraId="73EB3DC0" w14:textId="77777777" w:rsidTr="00D53187">
        <w:tblPrEx>
          <w:tblCellMar>
            <w:top w:w="15" w:type="dxa"/>
            <w:bottom w:w="15" w:type="dxa"/>
          </w:tblCellMar>
        </w:tblPrEx>
        <w:trPr>
          <w:cantSplit/>
          <w:trHeight w:val="20"/>
        </w:trPr>
        <w:tc>
          <w:tcPr>
            <w:tcW w:w="1271" w:type="dxa"/>
            <w:gridSpan w:val="2"/>
            <w:vAlign w:val="center"/>
          </w:tcPr>
          <w:p w14:paraId="1C05D433" w14:textId="77777777" w:rsidR="001469F2" w:rsidRPr="002B7430" w:rsidRDefault="001469F2" w:rsidP="001469F2">
            <w:pPr>
              <w:jc w:val="center"/>
              <w:rPr>
                <w:rFonts w:ascii="Arial Narrow" w:hAnsi="Arial Narrow"/>
                <w:sz w:val="20"/>
                <w:szCs w:val="20"/>
              </w:rPr>
            </w:pPr>
          </w:p>
        </w:tc>
        <w:tc>
          <w:tcPr>
            <w:tcW w:w="7745" w:type="dxa"/>
            <w:gridSpan w:val="7"/>
            <w:vAlign w:val="center"/>
            <w:hideMark/>
          </w:tcPr>
          <w:p w14:paraId="26AA722F" w14:textId="77777777" w:rsidR="001469F2" w:rsidRPr="002B7430" w:rsidRDefault="001469F2" w:rsidP="001469F2">
            <w:pPr>
              <w:jc w:val="left"/>
              <w:rPr>
                <w:rFonts w:ascii="Arial Narrow" w:hAnsi="Arial Narrow"/>
                <w:sz w:val="20"/>
                <w:szCs w:val="20"/>
              </w:rPr>
            </w:pPr>
            <w:r w:rsidRPr="002B7430">
              <w:rPr>
                <w:rFonts w:ascii="Arial Narrow" w:hAnsi="Arial Narrow"/>
                <w:b/>
                <w:bCs/>
                <w:sz w:val="20"/>
                <w:szCs w:val="20"/>
              </w:rPr>
              <w:t>AND</w:t>
            </w:r>
          </w:p>
        </w:tc>
      </w:tr>
      <w:tr w:rsidR="001469F2" w:rsidRPr="002B7430" w14:paraId="7F09B79B"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2ACF64C" w14:textId="51E19471" w:rsidR="001469F2" w:rsidRPr="002B7430" w:rsidRDefault="001469F2" w:rsidP="001469F2">
            <w:pPr>
              <w:jc w:val="center"/>
              <w:rPr>
                <w:rFonts w:ascii="Arial Narrow" w:hAnsi="Arial Narrow"/>
                <w:sz w:val="20"/>
                <w:szCs w:val="20"/>
              </w:rPr>
            </w:pPr>
          </w:p>
        </w:tc>
        <w:tc>
          <w:tcPr>
            <w:tcW w:w="7745" w:type="dxa"/>
            <w:gridSpan w:val="7"/>
            <w:vAlign w:val="center"/>
            <w:hideMark/>
          </w:tcPr>
          <w:p w14:paraId="60718BB6" w14:textId="77777777" w:rsidR="001469F2" w:rsidRPr="002B7430" w:rsidRDefault="001469F2" w:rsidP="001469F2">
            <w:pPr>
              <w:jc w:val="left"/>
              <w:rPr>
                <w:rFonts w:ascii="Arial Narrow" w:hAnsi="Arial Narrow"/>
                <w:sz w:val="20"/>
                <w:szCs w:val="20"/>
              </w:rPr>
            </w:pPr>
            <w:r w:rsidRPr="002B7430">
              <w:rPr>
                <w:rFonts w:ascii="Arial Narrow" w:hAnsi="Arial Narrow"/>
                <w:b/>
                <w:bCs/>
                <w:sz w:val="20"/>
                <w:szCs w:val="20"/>
              </w:rPr>
              <w:t>Clinical criteria:</w:t>
            </w:r>
          </w:p>
        </w:tc>
      </w:tr>
      <w:tr w:rsidR="001469F2" w:rsidRPr="002B7430" w14:paraId="1291B0F8"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2D5A421" w14:textId="56089428" w:rsidR="001469F2" w:rsidRPr="002B7430" w:rsidRDefault="001469F2" w:rsidP="001469F2">
            <w:pPr>
              <w:jc w:val="center"/>
              <w:rPr>
                <w:rFonts w:ascii="Arial Narrow" w:hAnsi="Arial Narrow"/>
                <w:sz w:val="20"/>
                <w:szCs w:val="20"/>
              </w:rPr>
            </w:pPr>
          </w:p>
        </w:tc>
        <w:tc>
          <w:tcPr>
            <w:tcW w:w="7745" w:type="dxa"/>
            <w:gridSpan w:val="7"/>
            <w:vAlign w:val="center"/>
            <w:hideMark/>
          </w:tcPr>
          <w:p w14:paraId="49065257" w14:textId="7AF00FD0" w:rsidR="001469F2" w:rsidRPr="002B7430" w:rsidRDefault="001469F2" w:rsidP="001469F2">
            <w:pPr>
              <w:jc w:val="left"/>
              <w:rPr>
                <w:rFonts w:ascii="Arial Narrow" w:hAnsi="Arial Narrow"/>
                <w:sz w:val="20"/>
                <w:szCs w:val="20"/>
              </w:rPr>
            </w:pPr>
            <w:r w:rsidRPr="002B7430">
              <w:rPr>
                <w:rFonts w:ascii="Arial Narrow" w:hAnsi="Arial Narrow"/>
                <w:sz w:val="20"/>
                <w:szCs w:val="20"/>
              </w:rPr>
              <w:t>Patient must have symptomatic atherosclerotic cardiovascular disease</w:t>
            </w:r>
            <w:r>
              <w:rPr>
                <w:rFonts w:ascii="Arial Narrow" w:hAnsi="Arial Narrow"/>
                <w:sz w:val="20"/>
                <w:szCs w:val="20"/>
              </w:rPr>
              <w:t>,</w:t>
            </w:r>
          </w:p>
        </w:tc>
      </w:tr>
      <w:tr w:rsidR="001469F2" w:rsidRPr="002B7430" w14:paraId="6A7F685B"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A3EDA01" w14:textId="77777777" w:rsidR="001469F2" w:rsidRPr="002B7430" w:rsidRDefault="001469F2" w:rsidP="001469F2">
            <w:pPr>
              <w:jc w:val="center"/>
              <w:rPr>
                <w:rFonts w:ascii="Arial Narrow" w:hAnsi="Arial Narrow"/>
                <w:sz w:val="20"/>
                <w:szCs w:val="20"/>
              </w:rPr>
            </w:pPr>
          </w:p>
        </w:tc>
        <w:tc>
          <w:tcPr>
            <w:tcW w:w="7745" w:type="dxa"/>
            <w:gridSpan w:val="7"/>
            <w:vAlign w:val="center"/>
            <w:hideMark/>
          </w:tcPr>
          <w:p w14:paraId="583E563E" w14:textId="77777777" w:rsidR="001469F2" w:rsidRPr="002B7430" w:rsidRDefault="001469F2" w:rsidP="001469F2">
            <w:pPr>
              <w:jc w:val="left"/>
              <w:rPr>
                <w:rFonts w:ascii="Arial Narrow" w:hAnsi="Arial Narrow"/>
                <w:sz w:val="20"/>
                <w:szCs w:val="20"/>
              </w:rPr>
            </w:pPr>
            <w:r w:rsidRPr="002B7430">
              <w:rPr>
                <w:rFonts w:ascii="Arial Narrow" w:hAnsi="Arial Narrow"/>
                <w:b/>
                <w:bCs/>
                <w:sz w:val="20"/>
                <w:szCs w:val="20"/>
              </w:rPr>
              <w:t>AND</w:t>
            </w:r>
          </w:p>
        </w:tc>
      </w:tr>
      <w:tr w:rsidR="001469F2" w:rsidRPr="002B7430" w14:paraId="6602DFA3"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4D3511D" w14:textId="2228ABF5" w:rsidR="001469F2" w:rsidRPr="002B7430" w:rsidRDefault="001469F2" w:rsidP="001469F2">
            <w:pPr>
              <w:jc w:val="center"/>
              <w:rPr>
                <w:rFonts w:ascii="Arial Narrow" w:hAnsi="Arial Narrow"/>
                <w:sz w:val="20"/>
                <w:szCs w:val="20"/>
              </w:rPr>
            </w:pPr>
          </w:p>
        </w:tc>
        <w:tc>
          <w:tcPr>
            <w:tcW w:w="7745" w:type="dxa"/>
            <w:gridSpan w:val="7"/>
            <w:vAlign w:val="center"/>
            <w:hideMark/>
          </w:tcPr>
          <w:p w14:paraId="29DB8826" w14:textId="77777777" w:rsidR="001469F2" w:rsidRPr="002B7430" w:rsidRDefault="001469F2" w:rsidP="001469F2">
            <w:pPr>
              <w:jc w:val="left"/>
              <w:rPr>
                <w:rFonts w:ascii="Arial Narrow" w:hAnsi="Arial Narrow"/>
                <w:sz w:val="20"/>
                <w:szCs w:val="20"/>
              </w:rPr>
            </w:pPr>
            <w:r w:rsidRPr="002B7430">
              <w:rPr>
                <w:rFonts w:ascii="Arial Narrow" w:hAnsi="Arial Narrow"/>
                <w:b/>
                <w:bCs/>
                <w:sz w:val="20"/>
                <w:szCs w:val="20"/>
              </w:rPr>
              <w:t>Clinical criteria:</w:t>
            </w:r>
          </w:p>
        </w:tc>
      </w:tr>
      <w:tr w:rsidR="001469F2" w:rsidRPr="002B7430" w14:paraId="3EFC3FAF"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74A5525" w14:textId="0D599F4A" w:rsidR="001469F2" w:rsidRPr="002B7430" w:rsidRDefault="001469F2" w:rsidP="001469F2">
            <w:pPr>
              <w:jc w:val="center"/>
              <w:rPr>
                <w:rFonts w:ascii="Arial Narrow" w:hAnsi="Arial Narrow"/>
                <w:sz w:val="20"/>
                <w:szCs w:val="20"/>
              </w:rPr>
            </w:pPr>
          </w:p>
        </w:tc>
        <w:tc>
          <w:tcPr>
            <w:tcW w:w="7745" w:type="dxa"/>
            <w:gridSpan w:val="7"/>
            <w:vAlign w:val="center"/>
            <w:hideMark/>
          </w:tcPr>
          <w:p w14:paraId="19B1399F" w14:textId="47DD9AD0" w:rsidR="001469F2" w:rsidRPr="002B7430" w:rsidRDefault="001469F2" w:rsidP="001469F2">
            <w:pPr>
              <w:jc w:val="left"/>
              <w:rPr>
                <w:rFonts w:ascii="Arial Narrow" w:hAnsi="Arial Narrow"/>
                <w:sz w:val="20"/>
                <w:szCs w:val="20"/>
              </w:rPr>
            </w:pPr>
            <w:r w:rsidRPr="002B7430">
              <w:rPr>
                <w:rFonts w:ascii="Arial Narrow" w:hAnsi="Arial Narrow"/>
                <w:sz w:val="20"/>
                <w:szCs w:val="20"/>
              </w:rPr>
              <w:t>Patient must have an LDL cholesterol level in excess of 1.8 millimoles per litre</w:t>
            </w:r>
            <w:r>
              <w:rPr>
                <w:rFonts w:ascii="Arial Narrow" w:hAnsi="Arial Narrow"/>
                <w:sz w:val="20"/>
                <w:szCs w:val="20"/>
              </w:rPr>
              <w:t>,</w:t>
            </w:r>
          </w:p>
        </w:tc>
      </w:tr>
      <w:tr w:rsidR="001469F2" w:rsidRPr="002B7430" w14:paraId="3A277A32"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E23FBE1" w14:textId="77777777" w:rsidR="001469F2" w:rsidRPr="002B7430" w:rsidRDefault="001469F2" w:rsidP="001469F2">
            <w:pPr>
              <w:jc w:val="center"/>
              <w:rPr>
                <w:rFonts w:ascii="Arial Narrow" w:hAnsi="Arial Narrow"/>
                <w:sz w:val="20"/>
                <w:szCs w:val="20"/>
              </w:rPr>
            </w:pPr>
          </w:p>
        </w:tc>
        <w:tc>
          <w:tcPr>
            <w:tcW w:w="7745" w:type="dxa"/>
            <w:gridSpan w:val="7"/>
            <w:vAlign w:val="center"/>
          </w:tcPr>
          <w:p w14:paraId="7582E8BC" w14:textId="77777777" w:rsidR="001469F2" w:rsidRPr="002B7430" w:rsidRDefault="001469F2" w:rsidP="001469F2">
            <w:pPr>
              <w:jc w:val="left"/>
              <w:rPr>
                <w:rFonts w:ascii="Arial Narrow" w:hAnsi="Arial Narrow"/>
                <w:b/>
                <w:bCs/>
                <w:sz w:val="20"/>
                <w:szCs w:val="20"/>
              </w:rPr>
            </w:pPr>
            <w:r w:rsidRPr="002B7430">
              <w:rPr>
                <w:rFonts w:ascii="Arial Narrow" w:hAnsi="Arial Narrow"/>
                <w:b/>
                <w:bCs/>
                <w:sz w:val="20"/>
                <w:szCs w:val="20"/>
              </w:rPr>
              <w:t>AND</w:t>
            </w:r>
          </w:p>
        </w:tc>
      </w:tr>
      <w:tr w:rsidR="001469F2" w:rsidRPr="002B7430" w14:paraId="3A64BB67"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7879A6C" w14:textId="42407FB9" w:rsidR="001469F2" w:rsidRPr="002B7430" w:rsidRDefault="001469F2" w:rsidP="001469F2">
            <w:pPr>
              <w:jc w:val="center"/>
              <w:rPr>
                <w:rFonts w:ascii="Arial Narrow" w:hAnsi="Arial Narrow"/>
                <w:sz w:val="20"/>
                <w:szCs w:val="20"/>
              </w:rPr>
            </w:pPr>
          </w:p>
        </w:tc>
        <w:tc>
          <w:tcPr>
            <w:tcW w:w="7745" w:type="dxa"/>
            <w:gridSpan w:val="7"/>
            <w:vAlign w:val="center"/>
          </w:tcPr>
          <w:p w14:paraId="483BD4EF" w14:textId="77777777" w:rsidR="001469F2" w:rsidRPr="002B7430" w:rsidRDefault="001469F2" w:rsidP="001469F2">
            <w:pPr>
              <w:jc w:val="left"/>
              <w:rPr>
                <w:rFonts w:ascii="Arial Narrow" w:hAnsi="Arial Narrow"/>
                <w:sz w:val="20"/>
                <w:szCs w:val="20"/>
              </w:rPr>
            </w:pPr>
            <w:r w:rsidRPr="002B7430">
              <w:rPr>
                <w:rFonts w:ascii="Arial Narrow" w:hAnsi="Arial Narrow"/>
                <w:b/>
                <w:bCs/>
                <w:sz w:val="20"/>
                <w:szCs w:val="20"/>
              </w:rPr>
              <w:t>Clinical criteria:</w:t>
            </w:r>
          </w:p>
        </w:tc>
      </w:tr>
      <w:tr w:rsidR="001469F2" w:rsidRPr="002B7430" w14:paraId="4164B764"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5762B72" w14:textId="3F70ABA2" w:rsidR="001469F2" w:rsidRPr="002B7430" w:rsidRDefault="001469F2" w:rsidP="001469F2">
            <w:pPr>
              <w:jc w:val="center"/>
              <w:rPr>
                <w:rFonts w:ascii="Arial Narrow" w:hAnsi="Arial Narrow"/>
                <w:sz w:val="20"/>
                <w:szCs w:val="20"/>
              </w:rPr>
            </w:pPr>
          </w:p>
        </w:tc>
        <w:tc>
          <w:tcPr>
            <w:tcW w:w="7745" w:type="dxa"/>
            <w:gridSpan w:val="7"/>
            <w:vAlign w:val="center"/>
          </w:tcPr>
          <w:p w14:paraId="616D83C3" w14:textId="77777777" w:rsidR="001469F2" w:rsidRPr="002B7430" w:rsidRDefault="001469F2" w:rsidP="001469F2">
            <w:pPr>
              <w:jc w:val="left"/>
              <w:rPr>
                <w:rFonts w:ascii="Arial Narrow" w:hAnsi="Arial Narrow"/>
                <w:sz w:val="20"/>
                <w:szCs w:val="20"/>
              </w:rPr>
            </w:pPr>
            <w:r w:rsidRPr="002B7430">
              <w:rPr>
                <w:rFonts w:ascii="Arial Narrow" w:hAnsi="Arial Narrow"/>
                <w:sz w:val="20"/>
                <w:szCs w:val="20"/>
              </w:rPr>
              <w:t>Patient must have atherosclerotic disease in two or more vascular territories (coronary, cerebrovascular or peripheral vascular territories); or</w:t>
            </w:r>
          </w:p>
        </w:tc>
      </w:tr>
      <w:tr w:rsidR="001469F2" w:rsidRPr="002B7430" w14:paraId="1FABD11B"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FDC5237" w14:textId="60752E01" w:rsidR="001469F2" w:rsidRPr="002B7430" w:rsidRDefault="001469F2" w:rsidP="001469F2">
            <w:pPr>
              <w:jc w:val="center"/>
              <w:rPr>
                <w:rFonts w:ascii="Arial Narrow" w:hAnsi="Arial Narrow"/>
                <w:sz w:val="20"/>
                <w:szCs w:val="20"/>
              </w:rPr>
            </w:pPr>
          </w:p>
        </w:tc>
        <w:tc>
          <w:tcPr>
            <w:tcW w:w="7745" w:type="dxa"/>
            <w:gridSpan w:val="7"/>
            <w:vAlign w:val="center"/>
          </w:tcPr>
          <w:p w14:paraId="524AEE7B" w14:textId="77777777" w:rsidR="001469F2" w:rsidRPr="002B7430" w:rsidRDefault="001469F2" w:rsidP="001469F2">
            <w:pPr>
              <w:jc w:val="left"/>
              <w:rPr>
                <w:rFonts w:ascii="Arial Narrow" w:hAnsi="Arial Narrow"/>
                <w:sz w:val="20"/>
                <w:szCs w:val="20"/>
              </w:rPr>
            </w:pPr>
            <w:r w:rsidRPr="002B7430">
              <w:rPr>
                <w:rFonts w:ascii="Arial Narrow" w:hAnsi="Arial Narrow"/>
                <w:sz w:val="20"/>
                <w:szCs w:val="20"/>
              </w:rPr>
              <w:t>Patient must have severe multi-vessel coronary heart disease defined as at least 50% stenosis in at least two large vessels; or</w:t>
            </w:r>
          </w:p>
        </w:tc>
      </w:tr>
      <w:tr w:rsidR="001469F2" w:rsidRPr="002B7430" w14:paraId="23C05681"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D81CC48" w14:textId="46F2CF9B" w:rsidR="001469F2" w:rsidRPr="002B7430" w:rsidRDefault="001469F2" w:rsidP="001469F2">
            <w:pPr>
              <w:jc w:val="center"/>
              <w:rPr>
                <w:rFonts w:ascii="Arial Narrow" w:hAnsi="Arial Narrow"/>
                <w:sz w:val="20"/>
                <w:szCs w:val="20"/>
              </w:rPr>
            </w:pPr>
          </w:p>
        </w:tc>
        <w:tc>
          <w:tcPr>
            <w:tcW w:w="7745" w:type="dxa"/>
            <w:gridSpan w:val="7"/>
            <w:vAlign w:val="center"/>
          </w:tcPr>
          <w:p w14:paraId="1786A6F9" w14:textId="77777777" w:rsidR="001469F2" w:rsidRPr="002B7430" w:rsidRDefault="001469F2" w:rsidP="001469F2">
            <w:pPr>
              <w:jc w:val="left"/>
              <w:rPr>
                <w:rFonts w:ascii="Arial Narrow" w:hAnsi="Arial Narrow"/>
                <w:sz w:val="20"/>
                <w:szCs w:val="20"/>
              </w:rPr>
            </w:pPr>
            <w:r w:rsidRPr="002B7430">
              <w:rPr>
                <w:rFonts w:ascii="Arial Narrow" w:hAnsi="Arial Narrow"/>
                <w:sz w:val="20"/>
                <w:szCs w:val="20"/>
              </w:rPr>
              <w:t>Patient must have had at least two major cardiovascular events (i.e. myocardial infarction, unstable angina, stroke or unplanned revascularisation) in the previous 5 years; or</w:t>
            </w:r>
          </w:p>
        </w:tc>
      </w:tr>
      <w:tr w:rsidR="001469F2" w:rsidRPr="002B7430" w14:paraId="4E1DA9A3"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4C3679C" w14:textId="6C1353CF" w:rsidR="001469F2" w:rsidRPr="002B7430" w:rsidRDefault="001469F2" w:rsidP="001469F2">
            <w:pPr>
              <w:jc w:val="center"/>
              <w:rPr>
                <w:rFonts w:ascii="Arial Narrow" w:hAnsi="Arial Narrow"/>
                <w:sz w:val="20"/>
                <w:szCs w:val="20"/>
              </w:rPr>
            </w:pPr>
          </w:p>
        </w:tc>
        <w:tc>
          <w:tcPr>
            <w:tcW w:w="7745" w:type="dxa"/>
            <w:gridSpan w:val="7"/>
            <w:vAlign w:val="center"/>
          </w:tcPr>
          <w:p w14:paraId="776A8FDB" w14:textId="77777777" w:rsidR="001469F2" w:rsidRPr="002B7430" w:rsidRDefault="001469F2" w:rsidP="001469F2">
            <w:pPr>
              <w:jc w:val="left"/>
              <w:rPr>
                <w:rFonts w:ascii="Arial Narrow" w:hAnsi="Arial Narrow"/>
                <w:sz w:val="20"/>
                <w:szCs w:val="20"/>
              </w:rPr>
            </w:pPr>
            <w:r w:rsidRPr="002B7430">
              <w:rPr>
                <w:rFonts w:ascii="Arial Narrow" w:hAnsi="Arial Narrow"/>
                <w:sz w:val="20"/>
                <w:szCs w:val="20"/>
              </w:rPr>
              <w:t>Patient must have diabetes mellitus with microalbuminuria; or</w:t>
            </w:r>
          </w:p>
        </w:tc>
      </w:tr>
      <w:tr w:rsidR="001469F2" w:rsidRPr="002B7430" w14:paraId="33906BE6"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301AD67" w14:textId="3C83189F" w:rsidR="001469F2" w:rsidRPr="002B7430" w:rsidRDefault="001469F2" w:rsidP="001469F2">
            <w:pPr>
              <w:jc w:val="center"/>
              <w:rPr>
                <w:rFonts w:ascii="Arial Narrow" w:hAnsi="Arial Narrow"/>
                <w:sz w:val="20"/>
                <w:szCs w:val="20"/>
              </w:rPr>
            </w:pPr>
          </w:p>
        </w:tc>
        <w:tc>
          <w:tcPr>
            <w:tcW w:w="7745" w:type="dxa"/>
            <w:gridSpan w:val="7"/>
            <w:vAlign w:val="center"/>
          </w:tcPr>
          <w:p w14:paraId="5266246E" w14:textId="77777777" w:rsidR="001469F2" w:rsidRPr="002B7430" w:rsidRDefault="001469F2" w:rsidP="001469F2">
            <w:pPr>
              <w:jc w:val="left"/>
              <w:rPr>
                <w:rFonts w:ascii="Arial Narrow" w:hAnsi="Arial Narrow"/>
                <w:sz w:val="20"/>
                <w:szCs w:val="20"/>
              </w:rPr>
            </w:pPr>
            <w:r w:rsidRPr="002B7430">
              <w:rPr>
                <w:rFonts w:ascii="Arial Narrow" w:hAnsi="Arial Narrow"/>
                <w:sz w:val="20"/>
                <w:szCs w:val="20"/>
              </w:rPr>
              <w:t>Patient must have diabetes mellitus and be aged 60 years or more; or</w:t>
            </w:r>
          </w:p>
        </w:tc>
      </w:tr>
      <w:tr w:rsidR="001469F2" w:rsidRPr="002B7430" w14:paraId="56F73A48"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6882B86" w14:textId="0C545F4F" w:rsidR="001469F2" w:rsidRPr="002B7430" w:rsidRDefault="001469F2" w:rsidP="001469F2">
            <w:pPr>
              <w:jc w:val="center"/>
              <w:rPr>
                <w:rFonts w:ascii="Arial Narrow" w:hAnsi="Arial Narrow"/>
                <w:sz w:val="20"/>
                <w:szCs w:val="20"/>
              </w:rPr>
            </w:pPr>
          </w:p>
        </w:tc>
        <w:tc>
          <w:tcPr>
            <w:tcW w:w="7745" w:type="dxa"/>
            <w:gridSpan w:val="7"/>
            <w:vAlign w:val="center"/>
          </w:tcPr>
          <w:p w14:paraId="70FA8CC4" w14:textId="77777777" w:rsidR="001469F2" w:rsidRPr="002B7430" w:rsidRDefault="001469F2" w:rsidP="001469F2">
            <w:pPr>
              <w:jc w:val="left"/>
              <w:rPr>
                <w:rFonts w:ascii="Arial Narrow" w:hAnsi="Arial Narrow"/>
                <w:sz w:val="20"/>
                <w:szCs w:val="20"/>
              </w:rPr>
            </w:pPr>
            <w:r w:rsidRPr="002B7430">
              <w:rPr>
                <w:rFonts w:ascii="Arial Narrow" w:hAnsi="Arial Narrow"/>
                <w:sz w:val="20"/>
                <w:szCs w:val="20"/>
              </w:rPr>
              <w:t>Patient must be an Aboriginal or Torres Strait Islander with diabetes mellitus; or</w:t>
            </w:r>
          </w:p>
        </w:tc>
      </w:tr>
      <w:tr w:rsidR="001469F2" w:rsidRPr="002B7430" w14:paraId="54A9F197"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583B864" w14:textId="1BD9217C" w:rsidR="001469F2" w:rsidRPr="002B7430" w:rsidRDefault="001469F2" w:rsidP="001469F2">
            <w:pPr>
              <w:jc w:val="center"/>
              <w:rPr>
                <w:rFonts w:ascii="Arial Narrow" w:hAnsi="Arial Narrow"/>
                <w:sz w:val="20"/>
                <w:szCs w:val="20"/>
              </w:rPr>
            </w:pPr>
          </w:p>
        </w:tc>
        <w:tc>
          <w:tcPr>
            <w:tcW w:w="7745" w:type="dxa"/>
            <w:gridSpan w:val="7"/>
            <w:vAlign w:val="center"/>
          </w:tcPr>
          <w:p w14:paraId="0945C52C" w14:textId="46BCEDE3" w:rsidR="001469F2" w:rsidRPr="002B7430" w:rsidRDefault="001469F2" w:rsidP="001469F2">
            <w:pPr>
              <w:jc w:val="left"/>
              <w:rPr>
                <w:rFonts w:ascii="Arial Narrow" w:hAnsi="Arial Narrow"/>
                <w:sz w:val="20"/>
                <w:szCs w:val="20"/>
              </w:rPr>
            </w:pPr>
            <w:r w:rsidRPr="002B7430">
              <w:rPr>
                <w:rFonts w:ascii="Arial Narrow" w:hAnsi="Arial Narrow"/>
                <w:sz w:val="20"/>
                <w:szCs w:val="20"/>
              </w:rPr>
              <w:t>Patient must have a Thrombolysis in Myocardial Infarction (TIMI) risk score for secondary prevention of 4 or higher</w:t>
            </w:r>
            <w:r>
              <w:rPr>
                <w:rFonts w:ascii="Arial Narrow" w:hAnsi="Arial Narrow"/>
                <w:sz w:val="20"/>
                <w:szCs w:val="20"/>
              </w:rPr>
              <w:t>,</w:t>
            </w:r>
          </w:p>
        </w:tc>
      </w:tr>
      <w:tr w:rsidR="001469F2" w:rsidRPr="002B7430" w14:paraId="110D1317"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6A60812" w14:textId="77777777" w:rsidR="001469F2" w:rsidRPr="002B7430" w:rsidRDefault="001469F2" w:rsidP="001469F2">
            <w:pPr>
              <w:jc w:val="center"/>
              <w:rPr>
                <w:rFonts w:ascii="Arial Narrow" w:hAnsi="Arial Narrow"/>
                <w:sz w:val="20"/>
                <w:szCs w:val="20"/>
              </w:rPr>
            </w:pPr>
          </w:p>
        </w:tc>
        <w:tc>
          <w:tcPr>
            <w:tcW w:w="7745" w:type="dxa"/>
            <w:gridSpan w:val="7"/>
            <w:vAlign w:val="center"/>
          </w:tcPr>
          <w:p w14:paraId="7A9068B0" w14:textId="77777777" w:rsidR="001469F2" w:rsidRPr="002B7430" w:rsidRDefault="001469F2" w:rsidP="001469F2">
            <w:pPr>
              <w:jc w:val="left"/>
              <w:rPr>
                <w:rFonts w:ascii="Arial Narrow" w:hAnsi="Arial Narrow"/>
                <w:sz w:val="20"/>
                <w:szCs w:val="20"/>
              </w:rPr>
            </w:pPr>
            <w:r w:rsidRPr="002B7430">
              <w:rPr>
                <w:rFonts w:ascii="Arial Narrow" w:hAnsi="Arial Narrow"/>
                <w:b/>
                <w:bCs/>
                <w:sz w:val="20"/>
                <w:szCs w:val="20"/>
              </w:rPr>
              <w:t>AND</w:t>
            </w:r>
          </w:p>
        </w:tc>
      </w:tr>
      <w:tr w:rsidR="001469F2" w:rsidRPr="002B7430" w14:paraId="763FEF1B"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DA2033E" w14:textId="73E645F8" w:rsidR="001469F2" w:rsidRPr="002B7430" w:rsidRDefault="001469F2" w:rsidP="001469F2">
            <w:pPr>
              <w:jc w:val="center"/>
              <w:rPr>
                <w:rFonts w:ascii="Arial Narrow" w:hAnsi="Arial Narrow"/>
                <w:sz w:val="20"/>
                <w:szCs w:val="20"/>
              </w:rPr>
            </w:pPr>
          </w:p>
        </w:tc>
        <w:tc>
          <w:tcPr>
            <w:tcW w:w="7745" w:type="dxa"/>
            <w:gridSpan w:val="7"/>
            <w:vAlign w:val="center"/>
          </w:tcPr>
          <w:p w14:paraId="0B63299C" w14:textId="77777777" w:rsidR="001469F2" w:rsidRPr="002B7430" w:rsidRDefault="001469F2" w:rsidP="001469F2">
            <w:pPr>
              <w:jc w:val="left"/>
              <w:rPr>
                <w:rFonts w:ascii="Arial Narrow" w:hAnsi="Arial Narrow"/>
                <w:sz w:val="20"/>
                <w:szCs w:val="20"/>
              </w:rPr>
            </w:pPr>
            <w:r w:rsidRPr="002B7430">
              <w:rPr>
                <w:rFonts w:ascii="Arial Narrow" w:hAnsi="Arial Narrow"/>
                <w:b/>
                <w:bCs/>
                <w:sz w:val="20"/>
                <w:szCs w:val="20"/>
              </w:rPr>
              <w:t>Clinical criteria:</w:t>
            </w:r>
          </w:p>
        </w:tc>
      </w:tr>
      <w:tr w:rsidR="001469F2" w:rsidRPr="002B7430" w14:paraId="0872CE2D"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DC4C9CF" w14:textId="64173693" w:rsidR="001469F2" w:rsidRPr="002B7430" w:rsidRDefault="001469F2" w:rsidP="001469F2">
            <w:pPr>
              <w:jc w:val="center"/>
              <w:rPr>
                <w:rFonts w:ascii="Arial Narrow" w:hAnsi="Arial Narrow"/>
                <w:sz w:val="20"/>
                <w:szCs w:val="20"/>
              </w:rPr>
            </w:pPr>
          </w:p>
        </w:tc>
        <w:tc>
          <w:tcPr>
            <w:tcW w:w="7745" w:type="dxa"/>
            <w:gridSpan w:val="7"/>
            <w:vAlign w:val="center"/>
          </w:tcPr>
          <w:p w14:paraId="517ECC5C" w14:textId="61F02A88" w:rsidR="001469F2" w:rsidRPr="002B7430" w:rsidRDefault="001469F2" w:rsidP="001469F2">
            <w:pPr>
              <w:jc w:val="left"/>
              <w:rPr>
                <w:rFonts w:ascii="Arial Narrow" w:hAnsi="Arial Narrow"/>
                <w:sz w:val="20"/>
                <w:szCs w:val="20"/>
              </w:rPr>
            </w:pPr>
            <w:r w:rsidRPr="002B7430">
              <w:rPr>
                <w:rFonts w:ascii="Arial Narrow" w:hAnsi="Arial Narrow"/>
                <w:sz w:val="20"/>
                <w:szCs w:val="20"/>
              </w:rPr>
              <w:t xml:space="preserve">Patient must have been treated with the maximum recommended dose of atorvastatin (80 mg daily) or rosuvastatin (40 mg daily) according to the TGA-approved Product Information or the maximum tolerated dose of atorvastatin or rosuvastatin for at least </w:t>
            </w:r>
            <w:r w:rsidRPr="00C20FBC">
              <w:rPr>
                <w:rFonts w:ascii="Arial Narrow" w:hAnsi="Arial Narrow"/>
                <w:sz w:val="20"/>
                <w:szCs w:val="20"/>
              </w:rPr>
              <w:t>12</w:t>
            </w:r>
            <w:r w:rsidRPr="002B7430">
              <w:rPr>
                <w:rFonts w:ascii="Arial Narrow" w:hAnsi="Arial Narrow"/>
                <w:sz w:val="20"/>
                <w:szCs w:val="20"/>
              </w:rPr>
              <w:t xml:space="preserve"> consecutive weeks in conjunction with dietary therapy and exercise; or</w:t>
            </w:r>
          </w:p>
        </w:tc>
      </w:tr>
      <w:tr w:rsidR="001469F2" w:rsidRPr="002B7430" w14:paraId="7E62A841"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75C4547" w14:textId="69958C6D" w:rsidR="001469F2" w:rsidRPr="002B7430" w:rsidRDefault="001469F2" w:rsidP="001469F2">
            <w:pPr>
              <w:jc w:val="center"/>
              <w:rPr>
                <w:rFonts w:ascii="Arial Narrow" w:hAnsi="Arial Narrow"/>
                <w:sz w:val="20"/>
                <w:szCs w:val="20"/>
              </w:rPr>
            </w:pPr>
          </w:p>
        </w:tc>
        <w:tc>
          <w:tcPr>
            <w:tcW w:w="7745" w:type="dxa"/>
            <w:gridSpan w:val="7"/>
            <w:vAlign w:val="center"/>
          </w:tcPr>
          <w:p w14:paraId="69DA7FB8" w14:textId="77777777" w:rsidR="001469F2" w:rsidRPr="002B7430" w:rsidRDefault="001469F2" w:rsidP="001469F2">
            <w:pPr>
              <w:jc w:val="left"/>
              <w:rPr>
                <w:rFonts w:ascii="Arial Narrow" w:hAnsi="Arial Narrow"/>
                <w:sz w:val="20"/>
                <w:szCs w:val="20"/>
              </w:rPr>
            </w:pPr>
            <w:r w:rsidRPr="002B7430">
              <w:rPr>
                <w:rFonts w:ascii="Arial Narrow" w:hAnsi="Arial Narrow"/>
                <w:sz w:val="20"/>
                <w:szCs w:val="20"/>
              </w:rPr>
              <w:t>Patient must have developed clinically important product-related adverse events necessitating withdrawal of statin treatment to trials of each of atorvastatin and rosuvastatin; or</w:t>
            </w:r>
          </w:p>
        </w:tc>
      </w:tr>
      <w:tr w:rsidR="001469F2" w:rsidRPr="002B7430" w14:paraId="29644445"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9DDD3D4" w14:textId="29392870" w:rsidR="001469F2" w:rsidRPr="002B7430" w:rsidRDefault="001469F2" w:rsidP="001469F2">
            <w:pPr>
              <w:jc w:val="center"/>
              <w:rPr>
                <w:rFonts w:ascii="Arial Narrow" w:hAnsi="Arial Narrow"/>
                <w:sz w:val="20"/>
                <w:szCs w:val="20"/>
              </w:rPr>
            </w:pPr>
          </w:p>
        </w:tc>
        <w:tc>
          <w:tcPr>
            <w:tcW w:w="7745" w:type="dxa"/>
            <w:gridSpan w:val="7"/>
            <w:vAlign w:val="center"/>
          </w:tcPr>
          <w:p w14:paraId="3E143C90" w14:textId="6462B005" w:rsidR="001469F2" w:rsidRPr="002B7430" w:rsidRDefault="001469F2" w:rsidP="001469F2">
            <w:pPr>
              <w:jc w:val="left"/>
              <w:rPr>
                <w:rFonts w:ascii="Arial Narrow" w:hAnsi="Arial Narrow"/>
                <w:sz w:val="20"/>
                <w:szCs w:val="20"/>
              </w:rPr>
            </w:pPr>
            <w:r w:rsidRPr="002B7430">
              <w:rPr>
                <w:rFonts w:ascii="Arial Narrow" w:hAnsi="Arial Narrow"/>
                <w:sz w:val="20"/>
                <w:szCs w:val="20"/>
              </w:rPr>
              <w:t>Patient must be contraindicated to treatment with a HMG CoA reductase inhibitor (statin) as defined in the TGA-approved Product Information</w:t>
            </w:r>
            <w:r>
              <w:rPr>
                <w:rFonts w:ascii="Arial Narrow" w:hAnsi="Arial Narrow"/>
                <w:sz w:val="20"/>
                <w:szCs w:val="20"/>
              </w:rPr>
              <w:t>,</w:t>
            </w:r>
          </w:p>
        </w:tc>
      </w:tr>
      <w:tr w:rsidR="001469F2" w:rsidRPr="002B7430" w14:paraId="71F421BC"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69BCA62" w14:textId="77777777" w:rsidR="001469F2" w:rsidRPr="002B7430" w:rsidRDefault="001469F2" w:rsidP="001469F2">
            <w:pPr>
              <w:jc w:val="center"/>
              <w:rPr>
                <w:rFonts w:ascii="Arial Narrow" w:hAnsi="Arial Narrow"/>
                <w:sz w:val="20"/>
                <w:szCs w:val="20"/>
              </w:rPr>
            </w:pPr>
          </w:p>
        </w:tc>
        <w:tc>
          <w:tcPr>
            <w:tcW w:w="7745" w:type="dxa"/>
            <w:gridSpan w:val="7"/>
            <w:vAlign w:val="center"/>
          </w:tcPr>
          <w:p w14:paraId="21AFD7BD" w14:textId="77777777" w:rsidR="001469F2" w:rsidRPr="002B7430" w:rsidRDefault="001469F2" w:rsidP="001469F2">
            <w:pPr>
              <w:jc w:val="left"/>
              <w:rPr>
                <w:rFonts w:ascii="Arial Narrow" w:hAnsi="Arial Narrow"/>
                <w:sz w:val="20"/>
                <w:szCs w:val="20"/>
              </w:rPr>
            </w:pPr>
            <w:r w:rsidRPr="002B7430">
              <w:rPr>
                <w:rFonts w:ascii="Arial Narrow" w:hAnsi="Arial Narrow"/>
                <w:b/>
                <w:bCs/>
                <w:sz w:val="20"/>
                <w:szCs w:val="20"/>
              </w:rPr>
              <w:t>AND</w:t>
            </w:r>
          </w:p>
        </w:tc>
      </w:tr>
      <w:tr w:rsidR="001469F2" w:rsidRPr="002B7430" w14:paraId="58167AA5"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DBF0C5A" w14:textId="10D10750" w:rsidR="001469F2" w:rsidRPr="002B7430" w:rsidRDefault="001469F2" w:rsidP="001469F2">
            <w:pPr>
              <w:jc w:val="center"/>
              <w:rPr>
                <w:rFonts w:ascii="Arial Narrow" w:hAnsi="Arial Narrow"/>
                <w:sz w:val="20"/>
                <w:szCs w:val="20"/>
              </w:rPr>
            </w:pPr>
          </w:p>
        </w:tc>
        <w:tc>
          <w:tcPr>
            <w:tcW w:w="7745" w:type="dxa"/>
            <w:gridSpan w:val="7"/>
            <w:vAlign w:val="center"/>
          </w:tcPr>
          <w:p w14:paraId="6549B7A1" w14:textId="77777777" w:rsidR="001469F2" w:rsidRPr="002B7430" w:rsidRDefault="001469F2" w:rsidP="001469F2">
            <w:pPr>
              <w:jc w:val="left"/>
              <w:rPr>
                <w:rFonts w:ascii="Arial Narrow" w:hAnsi="Arial Narrow"/>
                <w:sz w:val="20"/>
                <w:szCs w:val="20"/>
              </w:rPr>
            </w:pPr>
            <w:r w:rsidRPr="002B7430">
              <w:rPr>
                <w:rFonts w:ascii="Arial Narrow" w:hAnsi="Arial Narrow"/>
                <w:b/>
                <w:bCs/>
                <w:sz w:val="20"/>
                <w:szCs w:val="20"/>
              </w:rPr>
              <w:t>Clinical criteria:</w:t>
            </w:r>
          </w:p>
        </w:tc>
      </w:tr>
      <w:tr w:rsidR="001469F2" w:rsidRPr="002B7430" w14:paraId="28AD64A4"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16C0001" w14:textId="3E124B80" w:rsidR="001469F2" w:rsidRPr="002B7430" w:rsidRDefault="001469F2" w:rsidP="001469F2">
            <w:pPr>
              <w:jc w:val="center"/>
              <w:rPr>
                <w:rFonts w:ascii="Arial Narrow" w:hAnsi="Arial Narrow"/>
                <w:sz w:val="20"/>
                <w:szCs w:val="20"/>
              </w:rPr>
            </w:pPr>
          </w:p>
        </w:tc>
        <w:tc>
          <w:tcPr>
            <w:tcW w:w="7745" w:type="dxa"/>
            <w:gridSpan w:val="7"/>
            <w:vAlign w:val="center"/>
          </w:tcPr>
          <w:p w14:paraId="57490E10" w14:textId="5EE73342" w:rsidR="001469F2" w:rsidRPr="002B7430" w:rsidRDefault="001469F2" w:rsidP="001469F2">
            <w:pPr>
              <w:jc w:val="left"/>
              <w:rPr>
                <w:rFonts w:ascii="Arial Narrow" w:hAnsi="Arial Narrow"/>
                <w:sz w:val="20"/>
                <w:szCs w:val="20"/>
              </w:rPr>
            </w:pPr>
            <w:r w:rsidRPr="002B7430">
              <w:rPr>
                <w:rFonts w:ascii="Arial Narrow" w:hAnsi="Arial Narrow"/>
                <w:sz w:val="20"/>
                <w:szCs w:val="20"/>
              </w:rPr>
              <w:t>Patient must have been treated with ezetimibe for at least 12 consecutive weeks in conjunction with a statin (if tolerated), dietary therapy and exercise</w:t>
            </w:r>
            <w:r w:rsidR="008433FC">
              <w:rPr>
                <w:rFonts w:ascii="Arial Narrow" w:hAnsi="Arial Narrow"/>
                <w:sz w:val="20"/>
                <w:szCs w:val="20"/>
              </w:rPr>
              <w:t xml:space="preserve">, or </w:t>
            </w:r>
          </w:p>
        </w:tc>
      </w:tr>
      <w:tr w:rsidR="001469F2" w:rsidRPr="002B7430" w14:paraId="1FC755E5"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D94A367" w14:textId="66A648EF" w:rsidR="001469F2" w:rsidRPr="002B7430" w:rsidRDefault="001469F2" w:rsidP="001469F2">
            <w:pPr>
              <w:jc w:val="center"/>
              <w:rPr>
                <w:rFonts w:ascii="Arial Narrow" w:hAnsi="Arial Narrow"/>
                <w:sz w:val="20"/>
                <w:szCs w:val="20"/>
              </w:rPr>
            </w:pPr>
          </w:p>
        </w:tc>
        <w:tc>
          <w:tcPr>
            <w:tcW w:w="7745" w:type="dxa"/>
            <w:gridSpan w:val="7"/>
            <w:vAlign w:val="center"/>
          </w:tcPr>
          <w:p w14:paraId="4A4DA532" w14:textId="254DE675" w:rsidR="001469F2" w:rsidRPr="002B7430" w:rsidRDefault="001469F2" w:rsidP="001469F2">
            <w:pPr>
              <w:jc w:val="left"/>
              <w:rPr>
                <w:rFonts w:ascii="Arial Narrow" w:hAnsi="Arial Narrow"/>
                <w:sz w:val="20"/>
                <w:szCs w:val="20"/>
              </w:rPr>
            </w:pPr>
            <w:r>
              <w:rPr>
                <w:rFonts w:ascii="Arial Narrow" w:hAnsi="Arial Narrow"/>
                <w:sz w:val="20"/>
                <w:szCs w:val="20"/>
              </w:rPr>
              <w:t>Patient must have developed clinically important product-related adverse event/contraindication as defined in the TGA approved Product Information necessitating withdrawal of ezetimibe</w:t>
            </w:r>
          </w:p>
        </w:tc>
      </w:tr>
      <w:tr w:rsidR="001469F2" w:rsidRPr="002B7430" w14:paraId="0CBE086B"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EFA9F7A" w14:textId="1448F07D" w:rsidR="001469F2" w:rsidRPr="002B7430" w:rsidRDefault="001469F2" w:rsidP="001469F2">
            <w:pPr>
              <w:keepNext/>
              <w:jc w:val="center"/>
              <w:rPr>
                <w:rFonts w:ascii="Arial Narrow" w:hAnsi="Arial Narrow"/>
                <w:sz w:val="20"/>
                <w:szCs w:val="20"/>
              </w:rPr>
            </w:pPr>
          </w:p>
        </w:tc>
        <w:tc>
          <w:tcPr>
            <w:tcW w:w="7745" w:type="dxa"/>
            <w:gridSpan w:val="7"/>
            <w:vAlign w:val="center"/>
            <w:hideMark/>
          </w:tcPr>
          <w:p w14:paraId="0FC4D221" w14:textId="77777777" w:rsidR="001469F2" w:rsidRPr="002B7430" w:rsidRDefault="001469F2" w:rsidP="001469F2">
            <w:pPr>
              <w:keepNext/>
              <w:jc w:val="left"/>
              <w:rPr>
                <w:rFonts w:ascii="Arial Narrow" w:hAnsi="Arial Narrow"/>
                <w:sz w:val="20"/>
                <w:szCs w:val="20"/>
              </w:rPr>
            </w:pPr>
            <w:r w:rsidRPr="002B7430">
              <w:rPr>
                <w:rFonts w:ascii="Arial Narrow" w:hAnsi="Arial Narrow"/>
                <w:b/>
                <w:bCs/>
                <w:sz w:val="20"/>
                <w:szCs w:val="20"/>
              </w:rPr>
              <w:t>Treatment criteria:</w:t>
            </w:r>
          </w:p>
        </w:tc>
      </w:tr>
      <w:tr w:rsidR="001469F2" w:rsidRPr="002B7430" w14:paraId="36513499"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155AED6" w14:textId="4D3EA1F5" w:rsidR="001469F2" w:rsidRPr="002B7430" w:rsidRDefault="001469F2" w:rsidP="001469F2">
            <w:pPr>
              <w:jc w:val="center"/>
              <w:rPr>
                <w:rFonts w:ascii="Arial Narrow" w:hAnsi="Arial Narrow"/>
                <w:sz w:val="20"/>
                <w:szCs w:val="20"/>
              </w:rPr>
            </w:pPr>
          </w:p>
        </w:tc>
        <w:tc>
          <w:tcPr>
            <w:tcW w:w="7745" w:type="dxa"/>
            <w:gridSpan w:val="7"/>
            <w:vAlign w:val="center"/>
            <w:hideMark/>
          </w:tcPr>
          <w:p w14:paraId="7F2129E5" w14:textId="77777777" w:rsidR="001469F2" w:rsidRPr="002B7430" w:rsidRDefault="001469F2" w:rsidP="001469F2">
            <w:pPr>
              <w:autoSpaceDE w:val="0"/>
              <w:autoSpaceDN w:val="0"/>
              <w:adjustRightInd w:val="0"/>
              <w:jc w:val="left"/>
              <w:rPr>
                <w:rFonts w:ascii="Arial Narrow" w:hAnsi="Arial Narrow" w:cs="Arial Narrow"/>
                <w:i/>
                <w:iCs/>
                <w:sz w:val="20"/>
                <w:szCs w:val="20"/>
              </w:rPr>
            </w:pPr>
            <w:r w:rsidRPr="002B7430">
              <w:rPr>
                <w:rFonts w:ascii="Arial Narrow" w:hAnsi="Arial Narrow" w:cs="Arial Narrow"/>
                <w:iCs/>
                <w:sz w:val="20"/>
                <w:szCs w:val="20"/>
              </w:rPr>
              <w:t>Must be treated by a specialist physician; or</w:t>
            </w:r>
          </w:p>
        </w:tc>
      </w:tr>
      <w:tr w:rsidR="001469F2" w:rsidRPr="002B7430" w14:paraId="08A0189A"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45B958A" w14:textId="76D816D5" w:rsidR="001469F2" w:rsidRPr="002B7430" w:rsidRDefault="001469F2" w:rsidP="001469F2">
            <w:pPr>
              <w:jc w:val="center"/>
              <w:rPr>
                <w:rFonts w:ascii="Arial Narrow" w:hAnsi="Arial Narrow"/>
                <w:sz w:val="20"/>
                <w:szCs w:val="20"/>
              </w:rPr>
            </w:pPr>
          </w:p>
        </w:tc>
        <w:tc>
          <w:tcPr>
            <w:tcW w:w="7745" w:type="dxa"/>
            <w:gridSpan w:val="7"/>
            <w:vAlign w:val="center"/>
          </w:tcPr>
          <w:p w14:paraId="2884C5AC" w14:textId="59AE4B7F" w:rsidR="001469F2" w:rsidRPr="002B7430" w:rsidRDefault="001469F2" w:rsidP="001469F2">
            <w:pPr>
              <w:autoSpaceDE w:val="0"/>
              <w:autoSpaceDN w:val="0"/>
              <w:adjustRightInd w:val="0"/>
              <w:jc w:val="left"/>
              <w:rPr>
                <w:rFonts w:ascii="Arial Narrow" w:hAnsi="Arial Narrow" w:cs="Arial Narrow"/>
                <w:iCs/>
                <w:sz w:val="20"/>
                <w:szCs w:val="20"/>
              </w:rPr>
            </w:pPr>
            <w:r w:rsidRPr="002B7430">
              <w:rPr>
                <w:rFonts w:ascii="Arial Narrow" w:hAnsi="Arial Narrow" w:cs="Arial Narrow"/>
                <w:iCs/>
                <w:sz w:val="20"/>
                <w:szCs w:val="20"/>
              </w:rPr>
              <w:t>Must be treated by a physician who has consulted a specialist physician</w:t>
            </w:r>
            <w:r>
              <w:rPr>
                <w:rFonts w:ascii="Arial Narrow" w:hAnsi="Arial Narrow" w:cs="Arial Narrow"/>
                <w:iCs/>
                <w:sz w:val="20"/>
                <w:szCs w:val="20"/>
              </w:rPr>
              <w:t>.</w:t>
            </w:r>
          </w:p>
        </w:tc>
      </w:tr>
      <w:tr w:rsidR="001469F2" w:rsidRPr="002B7430" w14:paraId="1043A38E" w14:textId="77777777" w:rsidTr="00D53187">
        <w:tblPrEx>
          <w:tblCellMar>
            <w:top w:w="15" w:type="dxa"/>
            <w:bottom w:w="15" w:type="dxa"/>
          </w:tblCellMar>
        </w:tblPrEx>
        <w:trPr>
          <w:cantSplit/>
          <w:trHeight w:val="20"/>
        </w:trPr>
        <w:tc>
          <w:tcPr>
            <w:tcW w:w="1271" w:type="dxa"/>
            <w:gridSpan w:val="2"/>
            <w:vAlign w:val="center"/>
          </w:tcPr>
          <w:p w14:paraId="00DC7982" w14:textId="5AF0D99F" w:rsidR="001469F2" w:rsidRPr="002B7430" w:rsidRDefault="001469F2" w:rsidP="001469F2">
            <w:pPr>
              <w:jc w:val="center"/>
              <w:rPr>
                <w:rFonts w:ascii="Arial Narrow" w:hAnsi="Arial Narrow"/>
                <w:sz w:val="20"/>
                <w:szCs w:val="20"/>
              </w:rPr>
            </w:pPr>
          </w:p>
        </w:tc>
        <w:tc>
          <w:tcPr>
            <w:tcW w:w="7745" w:type="dxa"/>
            <w:gridSpan w:val="7"/>
            <w:vAlign w:val="center"/>
            <w:hideMark/>
          </w:tcPr>
          <w:p w14:paraId="252E0E20" w14:textId="77777777" w:rsidR="001469F2" w:rsidRPr="002B7430" w:rsidRDefault="001469F2" w:rsidP="001469F2">
            <w:pPr>
              <w:jc w:val="left"/>
              <w:rPr>
                <w:rFonts w:ascii="Arial Narrow" w:hAnsi="Arial Narrow"/>
                <w:b/>
                <w:bCs/>
                <w:sz w:val="20"/>
                <w:szCs w:val="20"/>
              </w:rPr>
            </w:pPr>
            <w:r w:rsidRPr="002B7430">
              <w:rPr>
                <w:rFonts w:ascii="Arial Narrow" w:hAnsi="Arial Narrow"/>
                <w:b/>
                <w:bCs/>
                <w:sz w:val="20"/>
                <w:szCs w:val="20"/>
              </w:rPr>
              <w:t xml:space="preserve">Prescribing Instructions: </w:t>
            </w:r>
          </w:p>
          <w:p w14:paraId="72E0A74F" w14:textId="77777777" w:rsidR="001469F2" w:rsidRPr="002B7430" w:rsidRDefault="001469F2" w:rsidP="001469F2">
            <w:pPr>
              <w:jc w:val="left"/>
              <w:rPr>
                <w:rFonts w:ascii="Arial Narrow" w:hAnsi="Arial Narrow"/>
                <w:bCs/>
                <w:sz w:val="20"/>
                <w:szCs w:val="20"/>
              </w:rPr>
            </w:pPr>
            <w:r w:rsidRPr="002B7430">
              <w:rPr>
                <w:rFonts w:ascii="Arial Narrow" w:hAnsi="Arial Narrow"/>
                <w:bCs/>
                <w:sz w:val="20"/>
                <w:szCs w:val="20"/>
              </w:rPr>
              <w:t>Symptomatic atherosclerotic cardiovascular disease is defined as:</w:t>
            </w:r>
          </w:p>
          <w:p w14:paraId="2F7F6432" w14:textId="77777777" w:rsidR="001469F2" w:rsidRPr="002B7430" w:rsidRDefault="001469F2" w:rsidP="001469F2">
            <w:pPr>
              <w:jc w:val="left"/>
              <w:rPr>
                <w:rFonts w:ascii="Arial Narrow" w:hAnsi="Arial Narrow"/>
                <w:bCs/>
                <w:sz w:val="20"/>
                <w:szCs w:val="20"/>
              </w:rPr>
            </w:pPr>
            <w:r w:rsidRPr="002B7430">
              <w:rPr>
                <w:rFonts w:ascii="Arial Narrow" w:hAnsi="Arial Narrow"/>
                <w:bCs/>
                <w:sz w:val="20"/>
                <w:szCs w:val="20"/>
              </w:rP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p>
          <w:p w14:paraId="45338FFB" w14:textId="77777777" w:rsidR="001469F2" w:rsidRPr="002B7430" w:rsidRDefault="001469F2" w:rsidP="001469F2">
            <w:pPr>
              <w:jc w:val="left"/>
              <w:rPr>
                <w:rFonts w:ascii="Arial Narrow" w:hAnsi="Arial Narrow"/>
                <w:bCs/>
                <w:sz w:val="20"/>
                <w:szCs w:val="20"/>
              </w:rPr>
            </w:pPr>
            <w:r w:rsidRPr="002B7430">
              <w:rPr>
                <w:rFonts w:ascii="Arial Narrow" w:hAnsi="Arial Narrow"/>
                <w:bCs/>
                <w:sz w:val="20"/>
                <w:szCs w:val="20"/>
              </w:rPr>
              <w:t>(ii) the presence of symptomatic cerebrovascular disease (prior ischaemic stroke, prior revascularisation procedure, or transient ischaemic attack associated with 50% or greater stenosis in 1 or more cerebral arteries on imaging); or</w:t>
            </w:r>
          </w:p>
          <w:p w14:paraId="66276467" w14:textId="77777777" w:rsidR="001469F2" w:rsidRPr="002B7430" w:rsidRDefault="001469F2" w:rsidP="001469F2">
            <w:pPr>
              <w:jc w:val="left"/>
              <w:rPr>
                <w:rFonts w:ascii="Arial Narrow" w:hAnsi="Arial Narrow"/>
                <w:sz w:val="20"/>
                <w:szCs w:val="20"/>
              </w:rPr>
            </w:pPr>
            <w:r w:rsidRPr="002B7430">
              <w:rPr>
                <w:rFonts w:ascii="Arial Narrow" w:hAnsi="Arial Narrow"/>
                <w:bCs/>
                <w:sz w:val="20"/>
                <w:szCs w:val="20"/>
              </w:rP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tc>
      </w:tr>
      <w:tr w:rsidR="001469F2" w:rsidRPr="002B7430" w14:paraId="41D3EA94"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DE633CA" w14:textId="64D9867F" w:rsidR="001469F2" w:rsidRPr="002B7430" w:rsidRDefault="001469F2" w:rsidP="001469F2">
            <w:pPr>
              <w:jc w:val="center"/>
              <w:rPr>
                <w:rFonts w:ascii="Arial Narrow" w:hAnsi="Arial Narrow"/>
                <w:sz w:val="20"/>
                <w:szCs w:val="20"/>
              </w:rPr>
            </w:pPr>
          </w:p>
        </w:tc>
        <w:tc>
          <w:tcPr>
            <w:tcW w:w="7745" w:type="dxa"/>
            <w:gridSpan w:val="7"/>
            <w:vAlign w:val="center"/>
          </w:tcPr>
          <w:p w14:paraId="535D7E82" w14:textId="77777777" w:rsidR="001469F2" w:rsidRPr="002B7430" w:rsidRDefault="001469F2" w:rsidP="001469F2">
            <w:pPr>
              <w:jc w:val="left"/>
              <w:rPr>
                <w:rFonts w:ascii="Arial Narrow" w:hAnsi="Arial Narrow"/>
                <w:b/>
                <w:bCs/>
                <w:sz w:val="20"/>
                <w:szCs w:val="20"/>
              </w:rPr>
            </w:pPr>
            <w:r w:rsidRPr="002B7430">
              <w:rPr>
                <w:rFonts w:ascii="Arial Narrow" w:hAnsi="Arial Narrow"/>
                <w:b/>
                <w:bCs/>
                <w:sz w:val="20"/>
                <w:szCs w:val="20"/>
              </w:rPr>
              <w:t>Prescribing Instru</w:t>
            </w:r>
            <w:r w:rsidRPr="006D1EC5">
              <w:rPr>
                <w:rFonts w:ascii="Arial Narrow" w:hAnsi="Arial Narrow"/>
                <w:b/>
                <w:bCs/>
                <w:sz w:val="20"/>
                <w:szCs w:val="20"/>
              </w:rPr>
              <w:t>ctio</w:t>
            </w:r>
            <w:r w:rsidRPr="002B7430">
              <w:rPr>
                <w:rFonts w:ascii="Arial Narrow" w:hAnsi="Arial Narrow"/>
                <w:b/>
                <w:bCs/>
                <w:sz w:val="20"/>
                <w:szCs w:val="20"/>
              </w:rPr>
              <w:t>ns:</w:t>
            </w:r>
          </w:p>
          <w:p w14:paraId="44CB2EEC" w14:textId="49D7EA77" w:rsidR="001469F2" w:rsidRPr="002B7430" w:rsidRDefault="001469F2" w:rsidP="001469F2">
            <w:pPr>
              <w:jc w:val="left"/>
              <w:rPr>
                <w:rFonts w:ascii="Arial Narrow" w:hAnsi="Arial Narrow"/>
                <w:b/>
                <w:bCs/>
                <w:sz w:val="20"/>
                <w:szCs w:val="20"/>
              </w:rPr>
            </w:pPr>
            <w:r w:rsidRPr="002B7430">
              <w:rPr>
                <w:rFonts w:ascii="Arial Narrow" w:hAnsi="Arial Narrow"/>
                <w:bCs/>
                <w:sz w:val="20"/>
                <w:szCs w:val="20"/>
              </w:rPr>
              <w:t xml:space="preserve">The qualifying LDL cholesterol level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w:t>
            </w:r>
            <w:r w:rsidRPr="002B7430">
              <w:rPr>
                <w:rFonts w:ascii="Arial Narrow" w:hAnsi="Arial Narrow"/>
                <w:bCs/>
                <w:strike/>
                <w:sz w:val="20"/>
                <w:szCs w:val="20"/>
              </w:rPr>
              <w:t>stated at the time of application,</w:t>
            </w:r>
            <w:r w:rsidRPr="002B7430">
              <w:rPr>
                <w:rFonts w:ascii="Arial Narrow" w:hAnsi="Arial Narrow"/>
                <w:bCs/>
                <w:sz w:val="20"/>
                <w:szCs w:val="20"/>
              </w:rPr>
              <w:t xml:space="preserve"> documented in the patient's medical records and must be no more than 8 weeks old.</w:t>
            </w:r>
          </w:p>
        </w:tc>
      </w:tr>
      <w:tr w:rsidR="001469F2" w:rsidRPr="002B7430" w14:paraId="4750D9E9"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9DAF73E" w14:textId="080998E5" w:rsidR="001469F2" w:rsidRPr="002B7430" w:rsidRDefault="001469F2" w:rsidP="001469F2">
            <w:pPr>
              <w:jc w:val="center"/>
              <w:rPr>
                <w:rFonts w:ascii="Arial Narrow" w:hAnsi="Arial Narrow"/>
                <w:sz w:val="20"/>
                <w:szCs w:val="20"/>
              </w:rPr>
            </w:pPr>
          </w:p>
        </w:tc>
        <w:tc>
          <w:tcPr>
            <w:tcW w:w="7745" w:type="dxa"/>
            <w:gridSpan w:val="7"/>
            <w:vAlign w:val="center"/>
          </w:tcPr>
          <w:p w14:paraId="604C10AA" w14:textId="77777777" w:rsidR="001469F2" w:rsidRPr="002B7430" w:rsidRDefault="001469F2" w:rsidP="001469F2">
            <w:pPr>
              <w:jc w:val="left"/>
              <w:rPr>
                <w:rFonts w:ascii="Arial Narrow" w:hAnsi="Arial Narrow"/>
                <w:bCs/>
                <w:color w:val="FF0000"/>
                <w:sz w:val="20"/>
                <w:szCs w:val="20"/>
              </w:rPr>
            </w:pPr>
            <w:r w:rsidRPr="002B7430">
              <w:rPr>
                <w:rFonts w:ascii="Arial Narrow" w:hAnsi="Arial Narrow"/>
                <w:b/>
                <w:bCs/>
                <w:sz w:val="20"/>
                <w:szCs w:val="20"/>
              </w:rPr>
              <w:t xml:space="preserve">Prescribing Instructions: </w:t>
            </w:r>
          </w:p>
          <w:p w14:paraId="61282F6F" w14:textId="77777777" w:rsidR="001469F2" w:rsidRPr="002B7430" w:rsidRDefault="001469F2" w:rsidP="001469F2">
            <w:pPr>
              <w:jc w:val="left"/>
              <w:rPr>
                <w:rFonts w:ascii="Arial Narrow" w:hAnsi="Arial Narrow"/>
                <w:sz w:val="20"/>
                <w:szCs w:val="20"/>
              </w:rPr>
            </w:pPr>
            <w:r w:rsidRPr="002B7430">
              <w:rPr>
                <w:rFonts w:ascii="Arial Narrow" w:hAnsi="Arial Narrow"/>
                <w:sz w:val="20"/>
                <w:szCs w:val="20"/>
              </w:rPr>
              <w:t>A clinically important product-related adverse event is defined as follows:</w:t>
            </w:r>
          </w:p>
          <w:p w14:paraId="5DB0A1D2" w14:textId="77777777" w:rsidR="001469F2" w:rsidRPr="002B7430" w:rsidRDefault="001469F2" w:rsidP="001469F2">
            <w:pPr>
              <w:jc w:val="left"/>
              <w:rPr>
                <w:rFonts w:ascii="Arial Narrow" w:hAnsi="Arial Narrow"/>
                <w:sz w:val="20"/>
                <w:szCs w:val="20"/>
              </w:rPr>
            </w:pPr>
            <w:r w:rsidRPr="002B7430">
              <w:rPr>
                <w:rFonts w:ascii="Arial Narrow" w:hAnsi="Arial Narrow"/>
                <w:sz w:val="20"/>
                <w:szCs w:val="20"/>
              </w:rPr>
              <w:t>(i) Severe myalgia (muscle symptoms without creatine kinase elevation) which is proven to be temporally associated with statin treatment; or</w:t>
            </w:r>
          </w:p>
          <w:p w14:paraId="5C3CCFBA" w14:textId="77777777" w:rsidR="001469F2" w:rsidRPr="002B7430" w:rsidRDefault="001469F2" w:rsidP="001469F2">
            <w:pPr>
              <w:jc w:val="left"/>
              <w:rPr>
                <w:rFonts w:ascii="Arial Narrow" w:hAnsi="Arial Narrow"/>
                <w:sz w:val="20"/>
                <w:szCs w:val="20"/>
              </w:rPr>
            </w:pPr>
            <w:r w:rsidRPr="002B7430">
              <w:rPr>
                <w:rFonts w:ascii="Arial Narrow" w:hAnsi="Arial Narrow"/>
                <w:sz w:val="20"/>
                <w:szCs w:val="20"/>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23F9F5A1" w14:textId="77777777" w:rsidR="001469F2" w:rsidRPr="002B7430" w:rsidRDefault="001469F2" w:rsidP="001469F2">
            <w:pPr>
              <w:jc w:val="left"/>
              <w:rPr>
                <w:rFonts w:ascii="Arial Narrow" w:hAnsi="Arial Narrow"/>
                <w:b/>
                <w:bCs/>
                <w:sz w:val="20"/>
                <w:szCs w:val="20"/>
              </w:rPr>
            </w:pPr>
            <w:r w:rsidRPr="002B7430">
              <w:rPr>
                <w:rFonts w:ascii="Arial Narrow" w:hAnsi="Arial Narrow"/>
                <w:sz w:val="20"/>
                <w:szCs w:val="20"/>
              </w:rPr>
              <w:t>(iii) Unexplained, persistent elevations of serum transaminases (greater than 3 times the upper limit of normal) during treatment with a statin.</w:t>
            </w:r>
          </w:p>
        </w:tc>
      </w:tr>
      <w:tr w:rsidR="001469F2" w:rsidRPr="002B7430" w14:paraId="56D913B4"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3C490DF" w14:textId="733B4C19" w:rsidR="001469F2" w:rsidRPr="002B7430" w:rsidRDefault="001469F2" w:rsidP="001469F2">
            <w:pPr>
              <w:jc w:val="center"/>
              <w:rPr>
                <w:rFonts w:ascii="Arial Narrow" w:hAnsi="Arial Narrow"/>
                <w:sz w:val="20"/>
                <w:szCs w:val="20"/>
              </w:rPr>
            </w:pPr>
          </w:p>
        </w:tc>
        <w:tc>
          <w:tcPr>
            <w:tcW w:w="7745" w:type="dxa"/>
            <w:gridSpan w:val="7"/>
            <w:vAlign w:val="center"/>
          </w:tcPr>
          <w:p w14:paraId="26F66A98" w14:textId="77777777" w:rsidR="001469F2" w:rsidRPr="002B7430" w:rsidRDefault="001469F2" w:rsidP="001469F2">
            <w:pPr>
              <w:jc w:val="left"/>
              <w:rPr>
                <w:rFonts w:ascii="Arial Narrow" w:hAnsi="Arial Narrow"/>
                <w:bCs/>
                <w:color w:val="FF0000"/>
                <w:sz w:val="20"/>
                <w:szCs w:val="20"/>
              </w:rPr>
            </w:pPr>
            <w:r w:rsidRPr="002B7430">
              <w:rPr>
                <w:rFonts w:ascii="Arial Narrow" w:hAnsi="Arial Narrow"/>
                <w:b/>
                <w:bCs/>
                <w:sz w:val="20"/>
                <w:szCs w:val="20"/>
              </w:rPr>
              <w:t xml:space="preserve">Prescribing Instructions: </w:t>
            </w:r>
          </w:p>
          <w:p w14:paraId="566409CE" w14:textId="77777777" w:rsidR="001469F2" w:rsidRPr="002B7430" w:rsidRDefault="001469F2" w:rsidP="001469F2">
            <w:pPr>
              <w:jc w:val="left"/>
              <w:rPr>
                <w:rFonts w:ascii="Arial Narrow" w:hAnsi="Arial Narrow"/>
                <w:sz w:val="20"/>
                <w:szCs w:val="20"/>
              </w:rPr>
            </w:pPr>
            <w:r w:rsidRPr="002B7430">
              <w:rPr>
                <w:rFonts w:ascii="Arial Narrow" w:hAnsi="Arial Narrow"/>
                <w:sz w:val="20"/>
                <w:szCs w:val="20"/>
              </w:rP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p>
        </w:tc>
      </w:tr>
      <w:tr w:rsidR="001469F2" w:rsidRPr="002B7430" w14:paraId="36635A6C"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0D5C17F" w14:textId="44E36327" w:rsidR="001469F2" w:rsidRPr="002B7430" w:rsidRDefault="001469F2" w:rsidP="001469F2">
            <w:pPr>
              <w:jc w:val="center"/>
              <w:rPr>
                <w:rFonts w:ascii="Arial Narrow" w:hAnsi="Arial Narrow"/>
                <w:sz w:val="20"/>
                <w:szCs w:val="20"/>
              </w:rPr>
            </w:pPr>
          </w:p>
        </w:tc>
        <w:tc>
          <w:tcPr>
            <w:tcW w:w="7745" w:type="dxa"/>
            <w:gridSpan w:val="7"/>
            <w:vAlign w:val="center"/>
          </w:tcPr>
          <w:p w14:paraId="036D0E91" w14:textId="77777777" w:rsidR="001469F2" w:rsidRPr="002B7430" w:rsidRDefault="001469F2" w:rsidP="001469F2">
            <w:pPr>
              <w:jc w:val="left"/>
              <w:rPr>
                <w:rFonts w:ascii="Arial Narrow" w:hAnsi="Arial Narrow"/>
                <w:b/>
                <w:bCs/>
                <w:sz w:val="20"/>
                <w:szCs w:val="20"/>
              </w:rPr>
            </w:pPr>
            <w:r w:rsidRPr="002B7430">
              <w:rPr>
                <w:rFonts w:ascii="Arial Narrow" w:hAnsi="Arial Narrow"/>
                <w:b/>
                <w:bCs/>
                <w:sz w:val="20"/>
                <w:szCs w:val="20"/>
              </w:rPr>
              <w:t xml:space="preserve">Prescribing Instructions: </w:t>
            </w:r>
          </w:p>
          <w:p w14:paraId="09D47399" w14:textId="77777777" w:rsidR="001469F2" w:rsidRPr="002B7430" w:rsidRDefault="001469F2" w:rsidP="001469F2">
            <w:pPr>
              <w:jc w:val="left"/>
              <w:rPr>
                <w:rFonts w:ascii="Arial Narrow" w:hAnsi="Arial Narrow"/>
                <w:b/>
                <w:bCs/>
                <w:sz w:val="20"/>
                <w:szCs w:val="20"/>
              </w:rPr>
            </w:pPr>
            <w:r w:rsidRPr="002B7430">
              <w:rPr>
                <w:rFonts w:ascii="Arial Narrow" w:hAnsi="Arial Narrow"/>
                <w:bCs/>
                <w:sz w:val="20"/>
                <w:szCs w:val="20"/>
              </w:rP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tc>
      </w:tr>
      <w:tr w:rsidR="001469F2" w:rsidRPr="002B7430" w14:paraId="1528080A"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C90B0A9" w14:textId="625FA39C" w:rsidR="001469F2" w:rsidRPr="002B7430" w:rsidRDefault="001469F2" w:rsidP="001469F2">
            <w:pPr>
              <w:jc w:val="center"/>
              <w:rPr>
                <w:rFonts w:ascii="Arial Narrow" w:hAnsi="Arial Narrow"/>
                <w:sz w:val="20"/>
                <w:szCs w:val="20"/>
              </w:rPr>
            </w:pPr>
          </w:p>
        </w:tc>
        <w:tc>
          <w:tcPr>
            <w:tcW w:w="7745" w:type="dxa"/>
            <w:gridSpan w:val="7"/>
            <w:vAlign w:val="center"/>
          </w:tcPr>
          <w:p w14:paraId="75D60B8C" w14:textId="77777777" w:rsidR="001469F2" w:rsidRPr="002B7430" w:rsidRDefault="001469F2" w:rsidP="001469F2">
            <w:pPr>
              <w:jc w:val="left"/>
              <w:rPr>
                <w:rFonts w:ascii="Arial Narrow" w:hAnsi="Arial Narrow"/>
                <w:b/>
                <w:bCs/>
                <w:sz w:val="20"/>
                <w:szCs w:val="20"/>
              </w:rPr>
            </w:pPr>
            <w:r w:rsidRPr="002B7430">
              <w:rPr>
                <w:rFonts w:ascii="Arial Narrow" w:hAnsi="Arial Narrow"/>
                <w:b/>
                <w:bCs/>
                <w:sz w:val="20"/>
                <w:szCs w:val="20"/>
              </w:rPr>
              <w:t xml:space="preserve">Prescribing Instructions: </w:t>
            </w:r>
          </w:p>
          <w:p w14:paraId="2F85F6FE" w14:textId="77777777" w:rsidR="001469F2" w:rsidRPr="002B7430" w:rsidRDefault="001469F2" w:rsidP="001469F2">
            <w:pPr>
              <w:jc w:val="left"/>
              <w:rPr>
                <w:rFonts w:ascii="Arial Narrow" w:hAnsi="Arial Narrow"/>
                <w:bCs/>
                <w:sz w:val="20"/>
                <w:szCs w:val="20"/>
              </w:rPr>
            </w:pPr>
            <w:r w:rsidRPr="002B7430">
              <w:rPr>
                <w:rFonts w:ascii="Arial Narrow" w:hAnsi="Arial Narrow"/>
                <w:bCs/>
                <w:sz w:val="20"/>
                <w:szCs w:val="20"/>
              </w:rPr>
              <w:t xml:space="preserve">One of the following must be </w:t>
            </w:r>
            <w:r w:rsidRPr="002B7430">
              <w:rPr>
                <w:rFonts w:ascii="Arial Narrow" w:hAnsi="Arial Narrow"/>
                <w:bCs/>
                <w:strike/>
                <w:sz w:val="20"/>
                <w:szCs w:val="20"/>
              </w:rPr>
              <w:t>stated at the time of application and</w:t>
            </w:r>
            <w:r w:rsidRPr="002B7430">
              <w:rPr>
                <w:rFonts w:ascii="Arial Narrow" w:hAnsi="Arial Narrow"/>
                <w:bCs/>
                <w:sz w:val="20"/>
                <w:szCs w:val="20"/>
              </w:rPr>
              <w:t xml:space="preserve"> documented in the patient's medical records regarding prior statin treatment:</w:t>
            </w:r>
          </w:p>
          <w:p w14:paraId="41612EF0" w14:textId="582AA8DE" w:rsidR="001469F2" w:rsidRPr="002B7430" w:rsidRDefault="001469F2" w:rsidP="001469F2">
            <w:pPr>
              <w:jc w:val="left"/>
              <w:rPr>
                <w:rFonts w:ascii="Arial Narrow" w:hAnsi="Arial Narrow"/>
                <w:bCs/>
                <w:sz w:val="20"/>
                <w:szCs w:val="20"/>
              </w:rPr>
            </w:pPr>
            <w:r w:rsidRPr="002B7430">
              <w:rPr>
                <w:rFonts w:ascii="Arial Narrow" w:hAnsi="Arial Narrow"/>
                <w:bCs/>
                <w:sz w:val="20"/>
                <w:szCs w:val="20"/>
              </w:rPr>
              <w:t>(i) the patient was treated with atorvastatin 80 mg or rosuvastatin 40 mg or the maximum tolerated dose of either for 12 consecutive weeks; or</w:t>
            </w:r>
          </w:p>
          <w:p w14:paraId="48527DA9" w14:textId="77777777" w:rsidR="001469F2" w:rsidRPr="002B7430" w:rsidRDefault="001469F2" w:rsidP="001469F2">
            <w:pPr>
              <w:jc w:val="left"/>
              <w:rPr>
                <w:rFonts w:ascii="Arial Narrow" w:hAnsi="Arial Narrow"/>
                <w:bCs/>
                <w:sz w:val="20"/>
                <w:szCs w:val="20"/>
              </w:rPr>
            </w:pPr>
            <w:r w:rsidRPr="002B7430">
              <w:rPr>
                <w:rFonts w:ascii="Arial Narrow" w:hAnsi="Arial Narrow"/>
                <w:bCs/>
                <w:sz w:val="20"/>
                <w:szCs w:val="20"/>
              </w:rPr>
              <w:t>(ii) the doses, duration of treatment and details of adverse events experienced with trials with each of atorvastatin and rosuvastatin; or</w:t>
            </w:r>
          </w:p>
          <w:p w14:paraId="1FAB9962" w14:textId="77777777" w:rsidR="001469F2" w:rsidRPr="002B7430" w:rsidRDefault="001469F2" w:rsidP="001469F2">
            <w:pPr>
              <w:jc w:val="left"/>
              <w:rPr>
                <w:rFonts w:ascii="Arial Narrow" w:hAnsi="Arial Narrow"/>
                <w:b/>
                <w:bCs/>
                <w:sz w:val="20"/>
                <w:szCs w:val="20"/>
              </w:rPr>
            </w:pPr>
            <w:r w:rsidRPr="002B7430">
              <w:rPr>
                <w:rFonts w:ascii="Arial Narrow" w:hAnsi="Arial Narrow"/>
                <w:bCs/>
                <w:sz w:val="20"/>
                <w:szCs w:val="20"/>
              </w:rPr>
              <w:t>(iii) the patient is contraindicated to treatment with a statin as defined in the TGA-approved Product Information.</w:t>
            </w:r>
          </w:p>
        </w:tc>
      </w:tr>
      <w:tr w:rsidR="001469F2" w:rsidRPr="002B7430" w14:paraId="0F6AB622"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BC92D64" w14:textId="0A148CB7" w:rsidR="001469F2" w:rsidRPr="002B7430" w:rsidRDefault="001469F2" w:rsidP="001469F2">
            <w:pPr>
              <w:jc w:val="center"/>
              <w:rPr>
                <w:rFonts w:ascii="Arial Narrow" w:hAnsi="Arial Narrow"/>
                <w:sz w:val="20"/>
                <w:szCs w:val="20"/>
              </w:rPr>
            </w:pPr>
          </w:p>
        </w:tc>
        <w:tc>
          <w:tcPr>
            <w:tcW w:w="7745" w:type="dxa"/>
            <w:gridSpan w:val="7"/>
            <w:vAlign w:val="center"/>
          </w:tcPr>
          <w:p w14:paraId="2FDF334A" w14:textId="77777777" w:rsidR="001469F2" w:rsidRPr="002B7430" w:rsidRDefault="001469F2" w:rsidP="001469F2">
            <w:pPr>
              <w:jc w:val="left"/>
              <w:rPr>
                <w:rFonts w:ascii="Arial Narrow" w:hAnsi="Arial Narrow"/>
                <w:b/>
                <w:bCs/>
                <w:sz w:val="20"/>
                <w:szCs w:val="20"/>
              </w:rPr>
            </w:pPr>
            <w:r w:rsidRPr="002B7430">
              <w:rPr>
                <w:rFonts w:ascii="Arial Narrow" w:hAnsi="Arial Narrow"/>
                <w:b/>
                <w:bCs/>
                <w:sz w:val="20"/>
                <w:szCs w:val="20"/>
              </w:rPr>
              <w:t xml:space="preserve">Prescribing Instructions: </w:t>
            </w:r>
          </w:p>
          <w:p w14:paraId="20BF6F2F" w14:textId="77777777" w:rsidR="001469F2" w:rsidRPr="002B7430" w:rsidRDefault="001469F2" w:rsidP="001469F2">
            <w:pPr>
              <w:jc w:val="left"/>
              <w:rPr>
                <w:rFonts w:ascii="Arial Narrow" w:hAnsi="Arial Narrow"/>
                <w:bCs/>
                <w:sz w:val="20"/>
                <w:szCs w:val="20"/>
              </w:rPr>
            </w:pPr>
            <w:r w:rsidRPr="002B7430">
              <w:rPr>
                <w:rFonts w:ascii="Arial Narrow" w:hAnsi="Arial Narrow"/>
                <w:bCs/>
                <w:sz w:val="20"/>
                <w:szCs w:val="20"/>
              </w:rPr>
              <w:t xml:space="preserve">One or more of the following must be </w:t>
            </w:r>
            <w:r w:rsidRPr="002B7430">
              <w:rPr>
                <w:rFonts w:ascii="Arial Narrow" w:hAnsi="Arial Narrow"/>
                <w:bCs/>
                <w:strike/>
                <w:sz w:val="20"/>
                <w:szCs w:val="20"/>
              </w:rPr>
              <w:t>stated at the time of application and</w:t>
            </w:r>
            <w:r w:rsidRPr="002B7430">
              <w:rPr>
                <w:rFonts w:ascii="Arial Narrow" w:hAnsi="Arial Narrow"/>
                <w:bCs/>
                <w:sz w:val="20"/>
                <w:szCs w:val="20"/>
              </w:rPr>
              <w:t xml:space="preserve"> documented in the patient's medical records regarding the presence of cardiovascular disease or high risk of experiencing a cardiovascular event:</w:t>
            </w:r>
          </w:p>
          <w:p w14:paraId="6B19149F" w14:textId="77777777" w:rsidR="001469F2" w:rsidRPr="002B7430" w:rsidRDefault="001469F2" w:rsidP="001469F2">
            <w:pPr>
              <w:jc w:val="left"/>
              <w:rPr>
                <w:rFonts w:ascii="Arial Narrow" w:hAnsi="Arial Narrow"/>
                <w:bCs/>
                <w:sz w:val="20"/>
                <w:szCs w:val="20"/>
              </w:rPr>
            </w:pPr>
            <w:r w:rsidRPr="002B7430">
              <w:rPr>
                <w:rFonts w:ascii="Arial Narrow" w:hAnsi="Arial Narrow"/>
                <w:bCs/>
                <w:sz w:val="20"/>
                <w:szCs w:val="20"/>
              </w:rPr>
              <w:t>(i) atherosclerotic disease in two or more vascular territories (coronary, cerebrovascular or peripheral vascular territories); or</w:t>
            </w:r>
          </w:p>
          <w:p w14:paraId="3C38FA98" w14:textId="77777777" w:rsidR="001469F2" w:rsidRPr="002B7430" w:rsidRDefault="001469F2" w:rsidP="001469F2">
            <w:pPr>
              <w:jc w:val="left"/>
              <w:rPr>
                <w:rFonts w:ascii="Arial Narrow" w:hAnsi="Arial Narrow"/>
                <w:bCs/>
                <w:sz w:val="20"/>
                <w:szCs w:val="20"/>
              </w:rPr>
            </w:pPr>
            <w:r w:rsidRPr="002B7430">
              <w:rPr>
                <w:rFonts w:ascii="Arial Narrow" w:hAnsi="Arial Narrow"/>
                <w:bCs/>
                <w:sz w:val="20"/>
                <w:szCs w:val="20"/>
              </w:rPr>
              <w:t>(ii) severe multi-vessel coronary heart disease defined as at least 50% stenosis in at least two large vessels; or</w:t>
            </w:r>
          </w:p>
          <w:p w14:paraId="70F2632C" w14:textId="77777777" w:rsidR="001469F2" w:rsidRPr="002B7430" w:rsidRDefault="001469F2" w:rsidP="001469F2">
            <w:pPr>
              <w:jc w:val="left"/>
              <w:rPr>
                <w:rFonts w:ascii="Arial Narrow" w:hAnsi="Arial Narrow"/>
                <w:bCs/>
                <w:sz w:val="20"/>
                <w:szCs w:val="20"/>
              </w:rPr>
            </w:pPr>
            <w:r w:rsidRPr="002B7430">
              <w:rPr>
                <w:rFonts w:ascii="Arial Narrow" w:hAnsi="Arial Narrow"/>
                <w:bCs/>
                <w:sz w:val="20"/>
                <w:szCs w:val="20"/>
              </w:rPr>
              <w:t>(iii) history of at least two major cardiovascular events (i.e. myocardial infarction, unstable angina, stroke or unplanned revascularisation) in the previous 5 years; or</w:t>
            </w:r>
          </w:p>
          <w:p w14:paraId="1DD3738A" w14:textId="77777777" w:rsidR="001469F2" w:rsidRPr="002B7430" w:rsidRDefault="001469F2" w:rsidP="001469F2">
            <w:pPr>
              <w:jc w:val="left"/>
              <w:rPr>
                <w:rFonts w:ascii="Arial Narrow" w:hAnsi="Arial Narrow"/>
                <w:bCs/>
                <w:sz w:val="20"/>
                <w:szCs w:val="20"/>
              </w:rPr>
            </w:pPr>
            <w:r w:rsidRPr="002B7430">
              <w:rPr>
                <w:rFonts w:ascii="Arial Narrow" w:hAnsi="Arial Narrow"/>
                <w:bCs/>
                <w:sz w:val="20"/>
                <w:szCs w:val="20"/>
              </w:rPr>
              <w:t>(iv) diabetes mellitus with microalbuminuria; or</w:t>
            </w:r>
          </w:p>
          <w:p w14:paraId="540445FB" w14:textId="77777777" w:rsidR="001469F2" w:rsidRPr="002B7430" w:rsidRDefault="001469F2" w:rsidP="001469F2">
            <w:pPr>
              <w:jc w:val="left"/>
              <w:rPr>
                <w:rFonts w:ascii="Arial Narrow" w:hAnsi="Arial Narrow"/>
                <w:bCs/>
                <w:sz w:val="20"/>
                <w:szCs w:val="20"/>
              </w:rPr>
            </w:pPr>
            <w:r w:rsidRPr="002B7430">
              <w:rPr>
                <w:rFonts w:ascii="Arial Narrow" w:hAnsi="Arial Narrow"/>
                <w:bCs/>
                <w:sz w:val="20"/>
                <w:szCs w:val="20"/>
              </w:rPr>
              <w:t>(v) diabetes mellitus and age 60 years of more; or</w:t>
            </w:r>
          </w:p>
          <w:p w14:paraId="42FD87A6" w14:textId="77777777" w:rsidR="001469F2" w:rsidRPr="002B7430" w:rsidRDefault="001469F2" w:rsidP="001469F2">
            <w:pPr>
              <w:jc w:val="left"/>
              <w:rPr>
                <w:rFonts w:ascii="Arial Narrow" w:hAnsi="Arial Narrow"/>
                <w:bCs/>
                <w:sz w:val="20"/>
                <w:szCs w:val="20"/>
              </w:rPr>
            </w:pPr>
            <w:r w:rsidRPr="002B7430">
              <w:rPr>
                <w:rFonts w:ascii="Arial Narrow" w:hAnsi="Arial Narrow"/>
                <w:bCs/>
                <w:sz w:val="20"/>
                <w:szCs w:val="20"/>
              </w:rPr>
              <w:t>(vi) Aboriginal or Torres Strait Islander with diabetes mellitus; or</w:t>
            </w:r>
          </w:p>
          <w:p w14:paraId="1349C080" w14:textId="77777777" w:rsidR="001469F2" w:rsidRPr="002B7430" w:rsidRDefault="001469F2" w:rsidP="001469F2">
            <w:pPr>
              <w:jc w:val="left"/>
              <w:rPr>
                <w:rFonts w:ascii="Arial Narrow" w:hAnsi="Arial Narrow"/>
                <w:b/>
                <w:bCs/>
                <w:sz w:val="20"/>
                <w:szCs w:val="20"/>
              </w:rPr>
            </w:pPr>
            <w:r w:rsidRPr="002B7430">
              <w:rPr>
                <w:rFonts w:ascii="Arial Narrow" w:hAnsi="Arial Narrow"/>
                <w:bCs/>
                <w:sz w:val="20"/>
                <w:szCs w:val="20"/>
              </w:rPr>
              <w:t>(vii) a Thrombolysis in Myocardial Infarction (TIMI) risk score for secondary prevention of 4 or higher</w:t>
            </w:r>
          </w:p>
        </w:tc>
      </w:tr>
      <w:tr w:rsidR="001469F2" w:rsidRPr="002B7430" w14:paraId="774A3C2A"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7C8FE07" w14:textId="19C4E960" w:rsidR="001469F2" w:rsidRPr="00D3626B" w:rsidRDefault="001469F2" w:rsidP="001469F2">
            <w:pPr>
              <w:jc w:val="center"/>
              <w:rPr>
                <w:rFonts w:ascii="Arial Narrow" w:hAnsi="Arial Narrow"/>
                <w:sz w:val="20"/>
                <w:szCs w:val="20"/>
              </w:rPr>
            </w:pPr>
          </w:p>
        </w:tc>
        <w:tc>
          <w:tcPr>
            <w:tcW w:w="7745" w:type="dxa"/>
            <w:gridSpan w:val="7"/>
            <w:vAlign w:val="center"/>
          </w:tcPr>
          <w:p w14:paraId="139E56E2" w14:textId="77777777" w:rsidR="001469F2" w:rsidRPr="00D3626B" w:rsidRDefault="001469F2" w:rsidP="001469F2">
            <w:pPr>
              <w:jc w:val="left"/>
              <w:rPr>
                <w:rFonts w:ascii="Arial Narrow" w:hAnsi="Arial Narrow" w:cs="Segoe UI"/>
                <w:b/>
                <w:bCs/>
                <w:sz w:val="20"/>
                <w:szCs w:val="20"/>
              </w:rPr>
            </w:pPr>
            <w:r w:rsidRPr="00D3626B">
              <w:rPr>
                <w:rFonts w:ascii="Arial Narrow" w:hAnsi="Arial Narrow" w:cs="Segoe UI"/>
                <w:b/>
                <w:bCs/>
                <w:sz w:val="20"/>
                <w:szCs w:val="20"/>
                <w:u w:val="single"/>
              </w:rPr>
              <w:t>Prescribing Instruction:</w:t>
            </w:r>
            <w:r w:rsidRPr="00D3626B">
              <w:rPr>
                <w:rFonts w:ascii="Arial Narrow" w:hAnsi="Arial Narrow" w:cs="Segoe UI"/>
                <w:b/>
                <w:bCs/>
                <w:sz w:val="20"/>
                <w:szCs w:val="20"/>
              </w:rPr>
              <w:t xml:space="preserve"> </w:t>
            </w:r>
          </w:p>
          <w:p w14:paraId="74C65225" w14:textId="7DD8F195" w:rsidR="001469F2" w:rsidRPr="00D3626B" w:rsidRDefault="001469F2" w:rsidP="001469F2">
            <w:pPr>
              <w:jc w:val="left"/>
              <w:rPr>
                <w:rFonts w:ascii="Arial Narrow" w:hAnsi="Arial Narrow"/>
                <w:b/>
                <w:bCs/>
                <w:sz w:val="20"/>
                <w:szCs w:val="20"/>
              </w:rPr>
            </w:pPr>
            <w:r w:rsidRPr="00D3626B">
              <w:rPr>
                <w:rFonts w:ascii="Arial Narrow" w:hAnsi="Arial Narrow" w:cs="Segoe UI"/>
                <w:sz w:val="20"/>
                <w:szCs w:val="20"/>
              </w:rPr>
              <w:t xml:space="preserve">Patients with symptomatic atherosclerotic cardiovascular disease where LDL cholesterol cannot be </w:t>
            </w:r>
            <w:r w:rsidR="00315912">
              <w:rPr>
                <w:rFonts w:ascii="Arial Narrow" w:hAnsi="Arial Narrow" w:cs="Segoe UI"/>
                <w:sz w:val="20"/>
                <w:szCs w:val="20"/>
              </w:rPr>
              <w:t>measured</w:t>
            </w:r>
            <w:r w:rsidRPr="00D3626B">
              <w:rPr>
                <w:rFonts w:ascii="Arial Narrow" w:hAnsi="Arial Narrow" w:cs="Segoe UI"/>
                <w:sz w:val="20"/>
                <w:szCs w:val="20"/>
              </w:rPr>
              <w:t xml:space="preserve"> due to </w:t>
            </w:r>
            <w:proofErr w:type="spellStart"/>
            <w:r w:rsidRPr="00D3626B">
              <w:rPr>
                <w:rFonts w:ascii="Arial Narrow" w:hAnsi="Arial Narrow" w:cs="Segoe UI"/>
                <w:sz w:val="20"/>
                <w:szCs w:val="20"/>
              </w:rPr>
              <w:t>hypertriglyceridaemia</w:t>
            </w:r>
            <w:proofErr w:type="spellEnd"/>
            <w:r w:rsidRPr="00D3626B">
              <w:rPr>
                <w:rFonts w:ascii="Arial Narrow" w:hAnsi="Arial Narrow" w:cs="Segoe UI"/>
                <w:sz w:val="20"/>
                <w:szCs w:val="20"/>
              </w:rPr>
              <w:t>, may qualify under this authority application if they have a non-HDL in excess of 2.4 millimoles per litre.</w:t>
            </w:r>
          </w:p>
        </w:tc>
      </w:tr>
    </w:tbl>
    <w:p w14:paraId="0BDA02B5" w14:textId="77777777" w:rsidR="00E72283" w:rsidRPr="002B7430" w:rsidRDefault="00E72283" w:rsidP="00E72283">
      <w:pPr>
        <w:pStyle w:val="3Bodytext"/>
        <w:ind w:left="720"/>
        <w:rPr>
          <w:rFonts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784"/>
        <w:gridCol w:w="1701"/>
        <w:gridCol w:w="967"/>
        <w:gridCol w:w="811"/>
        <w:gridCol w:w="812"/>
        <w:gridCol w:w="811"/>
        <w:gridCol w:w="812"/>
        <w:gridCol w:w="1831"/>
      </w:tblGrid>
      <w:tr w:rsidR="00E72283" w:rsidRPr="002B7430" w14:paraId="7A848F06" w14:textId="77777777" w:rsidTr="00A332DF">
        <w:trPr>
          <w:cantSplit/>
          <w:trHeight w:val="20"/>
        </w:trPr>
        <w:tc>
          <w:tcPr>
            <w:tcW w:w="2972" w:type="dxa"/>
            <w:gridSpan w:val="3"/>
            <w:tcBorders>
              <w:top w:val="single" w:sz="4" w:space="0" w:color="auto"/>
              <w:left w:val="single" w:sz="4" w:space="0" w:color="auto"/>
              <w:bottom w:val="single" w:sz="4" w:space="0" w:color="auto"/>
              <w:right w:val="single" w:sz="4" w:space="0" w:color="auto"/>
            </w:tcBorders>
            <w:vAlign w:val="center"/>
          </w:tcPr>
          <w:p w14:paraId="45A690C0" w14:textId="77777777" w:rsidR="00E72283" w:rsidRPr="002B7430" w:rsidRDefault="00E72283" w:rsidP="00A332DF">
            <w:pPr>
              <w:keepLines/>
              <w:rPr>
                <w:rFonts w:ascii="Arial Narrow" w:hAnsi="Arial Narrow" w:cs="Arial"/>
                <w:b/>
                <w:bCs/>
                <w:sz w:val="20"/>
                <w:szCs w:val="20"/>
              </w:rPr>
            </w:pPr>
            <w:r w:rsidRPr="002B7430">
              <w:rPr>
                <w:rFonts w:ascii="Arial Narrow" w:hAnsi="Arial Narrow" w:cs="Arial"/>
                <w:b/>
                <w:bCs/>
                <w:sz w:val="20"/>
                <w:szCs w:val="20"/>
              </w:rPr>
              <w:t>MEDICINAL PRODUCT</w:t>
            </w:r>
          </w:p>
          <w:p w14:paraId="220BFC07" w14:textId="77777777" w:rsidR="00E72283" w:rsidRPr="002B7430" w:rsidRDefault="00E72283" w:rsidP="00A332DF">
            <w:pPr>
              <w:keepLines/>
              <w:rPr>
                <w:rFonts w:ascii="Arial Narrow" w:hAnsi="Arial Narrow" w:cs="Arial"/>
                <w:b/>
                <w:bCs/>
                <w:sz w:val="20"/>
                <w:szCs w:val="20"/>
              </w:rPr>
            </w:pPr>
            <w:r w:rsidRPr="002B7430">
              <w:rPr>
                <w:rFonts w:ascii="Arial Narrow" w:hAnsi="Arial Narrow" w:cs="Arial"/>
                <w:b/>
                <w:bCs/>
                <w:sz w:val="20"/>
                <w:szCs w:val="20"/>
              </w:rPr>
              <w:t>medicinal product pack</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40D0700F" w14:textId="77777777" w:rsidR="00E72283" w:rsidRPr="002B7430" w:rsidRDefault="00E72283" w:rsidP="00A332DF">
            <w:pPr>
              <w:keepLines/>
              <w:jc w:val="center"/>
              <w:rPr>
                <w:rFonts w:ascii="Arial Narrow" w:hAnsi="Arial Narrow" w:cs="Arial"/>
                <w:b/>
                <w:sz w:val="20"/>
                <w:szCs w:val="20"/>
              </w:rPr>
            </w:pPr>
            <w:r w:rsidRPr="002B7430">
              <w:rPr>
                <w:rFonts w:ascii="Arial Narrow" w:hAnsi="Arial Narrow" w:cs="Arial"/>
                <w:b/>
                <w:sz w:val="20"/>
                <w:szCs w:val="20"/>
              </w:rPr>
              <w:t>PBS item code</w:t>
            </w:r>
          </w:p>
        </w:tc>
        <w:tc>
          <w:tcPr>
            <w:tcW w:w="812" w:type="dxa"/>
            <w:tcBorders>
              <w:top w:val="single" w:sz="4" w:space="0" w:color="auto"/>
              <w:left w:val="single" w:sz="4" w:space="0" w:color="auto"/>
              <w:bottom w:val="single" w:sz="4" w:space="0" w:color="auto"/>
              <w:right w:val="single" w:sz="4" w:space="0" w:color="auto"/>
            </w:tcBorders>
            <w:vAlign w:val="center"/>
          </w:tcPr>
          <w:p w14:paraId="1767CF49" w14:textId="77777777" w:rsidR="00E72283" w:rsidRPr="002B7430" w:rsidRDefault="00E72283" w:rsidP="00A332DF">
            <w:pPr>
              <w:keepLines/>
              <w:jc w:val="center"/>
              <w:rPr>
                <w:rFonts w:ascii="Arial Narrow" w:hAnsi="Arial Narrow" w:cs="Arial"/>
                <w:b/>
                <w:sz w:val="20"/>
                <w:szCs w:val="20"/>
              </w:rPr>
            </w:pPr>
            <w:r w:rsidRPr="002B7430">
              <w:rPr>
                <w:rFonts w:ascii="Arial Narrow" w:hAnsi="Arial Narrow" w:cs="Arial"/>
                <w:b/>
                <w:sz w:val="20"/>
                <w:szCs w:val="20"/>
              </w:rPr>
              <w:t>Max. qty packs</w:t>
            </w:r>
          </w:p>
        </w:tc>
        <w:tc>
          <w:tcPr>
            <w:tcW w:w="811" w:type="dxa"/>
            <w:tcBorders>
              <w:top w:val="single" w:sz="4" w:space="0" w:color="auto"/>
              <w:left w:val="single" w:sz="4" w:space="0" w:color="auto"/>
              <w:bottom w:val="single" w:sz="4" w:space="0" w:color="auto"/>
              <w:right w:val="single" w:sz="4" w:space="0" w:color="auto"/>
            </w:tcBorders>
            <w:vAlign w:val="center"/>
          </w:tcPr>
          <w:p w14:paraId="0487E336" w14:textId="77777777" w:rsidR="00E72283" w:rsidRPr="002B7430" w:rsidRDefault="00E72283" w:rsidP="00A332DF">
            <w:pPr>
              <w:keepLines/>
              <w:jc w:val="center"/>
              <w:rPr>
                <w:rFonts w:ascii="Arial Narrow" w:hAnsi="Arial Narrow" w:cs="Arial"/>
                <w:b/>
                <w:sz w:val="20"/>
                <w:szCs w:val="20"/>
              </w:rPr>
            </w:pPr>
            <w:r w:rsidRPr="002B7430">
              <w:rPr>
                <w:rFonts w:ascii="Arial Narrow" w:hAnsi="Arial Narrow" w:cs="Arial"/>
                <w:b/>
                <w:sz w:val="20"/>
                <w:szCs w:val="20"/>
              </w:rPr>
              <w:t>Max. qty units</w:t>
            </w:r>
          </w:p>
        </w:tc>
        <w:tc>
          <w:tcPr>
            <w:tcW w:w="812" w:type="dxa"/>
            <w:tcBorders>
              <w:top w:val="single" w:sz="4" w:space="0" w:color="auto"/>
              <w:left w:val="single" w:sz="4" w:space="0" w:color="auto"/>
              <w:bottom w:val="single" w:sz="4" w:space="0" w:color="auto"/>
              <w:right w:val="single" w:sz="4" w:space="0" w:color="auto"/>
            </w:tcBorders>
            <w:vAlign w:val="center"/>
          </w:tcPr>
          <w:p w14:paraId="6C24513A" w14:textId="77777777" w:rsidR="00E72283" w:rsidRPr="002B7430" w:rsidRDefault="00E72283" w:rsidP="00A332DF">
            <w:pPr>
              <w:keepLines/>
              <w:jc w:val="center"/>
              <w:rPr>
                <w:rFonts w:ascii="Arial Narrow" w:hAnsi="Arial Narrow" w:cs="Arial"/>
                <w:b/>
                <w:sz w:val="20"/>
                <w:szCs w:val="20"/>
              </w:rPr>
            </w:pPr>
            <w:r w:rsidRPr="002B7430">
              <w:rPr>
                <w:rFonts w:ascii="Arial Narrow" w:hAnsi="Arial Narrow" w:cs="Arial"/>
                <w:b/>
                <w:sz w:val="20"/>
                <w:szCs w:val="20"/>
              </w:rPr>
              <w:t>№.of</w:t>
            </w:r>
          </w:p>
          <w:p w14:paraId="484D0A44" w14:textId="77777777" w:rsidR="00E72283" w:rsidRPr="002B7430" w:rsidRDefault="00E72283" w:rsidP="00A332DF">
            <w:pPr>
              <w:keepLines/>
              <w:jc w:val="center"/>
              <w:rPr>
                <w:rFonts w:ascii="Arial Narrow" w:hAnsi="Arial Narrow" w:cs="Arial"/>
                <w:b/>
                <w:sz w:val="20"/>
                <w:szCs w:val="20"/>
              </w:rPr>
            </w:pPr>
            <w:r w:rsidRPr="002B7430">
              <w:rPr>
                <w:rFonts w:ascii="Arial Narrow" w:hAnsi="Arial Narrow" w:cs="Arial"/>
                <w:b/>
                <w:sz w:val="20"/>
                <w:szCs w:val="20"/>
              </w:rPr>
              <w:t>Rpts</w:t>
            </w:r>
          </w:p>
        </w:tc>
        <w:tc>
          <w:tcPr>
            <w:tcW w:w="1831" w:type="dxa"/>
            <w:tcBorders>
              <w:top w:val="single" w:sz="4" w:space="0" w:color="auto"/>
              <w:left w:val="single" w:sz="4" w:space="0" w:color="auto"/>
              <w:bottom w:val="single" w:sz="4" w:space="0" w:color="auto"/>
              <w:right w:val="single" w:sz="4" w:space="0" w:color="auto"/>
            </w:tcBorders>
            <w:vAlign w:val="center"/>
          </w:tcPr>
          <w:p w14:paraId="4E8FB7A2" w14:textId="77777777" w:rsidR="00E72283" w:rsidRPr="002B7430" w:rsidRDefault="00E72283" w:rsidP="00A332DF">
            <w:pPr>
              <w:keepLines/>
              <w:rPr>
                <w:rFonts w:ascii="Arial Narrow" w:hAnsi="Arial Narrow" w:cs="Arial"/>
                <w:b/>
                <w:sz w:val="20"/>
                <w:szCs w:val="20"/>
              </w:rPr>
            </w:pPr>
            <w:r w:rsidRPr="002B7430">
              <w:rPr>
                <w:rFonts w:ascii="Arial Narrow" w:hAnsi="Arial Narrow" w:cs="Arial"/>
                <w:b/>
                <w:sz w:val="20"/>
                <w:szCs w:val="20"/>
              </w:rPr>
              <w:t>Available brands</w:t>
            </w:r>
          </w:p>
        </w:tc>
      </w:tr>
      <w:tr w:rsidR="00E72283" w:rsidRPr="002B7430" w14:paraId="40779066" w14:textId="77777777" w:rsidTr="00A332DF">
        <w:trPr>
          <w:cantSplit/>
          <w:trHeight w:val="20"/>
        </w:trPr>
        <w:tc>
          <w:tcPr>
            <w:tcW w:w="9016" w:type="dxa"/>
            <w:gridSpan w:val="9"/>
            <w:vAlign w:val="center"/>
          </w:tcPr>
          <w:p w14:paraId="4A6FDCD4" w14:textId="77777777" w:rsidR="00E72283" w:rsidRPr="002B7430" w:rsidRDefault="00E72283" w:rsidP="00A332DF">
            <w:pPr>
              <w:keepLines/>
              <w:rPr>
                <w:rFonts w:ascii="Arial Narrow" w:hAnsi="Arial Narrow" w:cs="Arial"/>
                <w:sz w:val="20"/>
                <w:szCs w:val="20"/>
              </w:rPr>
            </w:pPr>
            <w:r w:rsidRPr="002B7430">
              <w:rPr>
                <w:rFonts w:ascii="Arial Narrow" w:eastAsiaTheme="majorEastAsia" w:hAnsi="Arial Narrow" w:cstheme="majorBidi"/>
                <w:bCs/>
                <w:sz w:val="20"/>
              </w:rPr>
              <w:t>EVOLOCUMAB</w:t>
            </w:r>
          </w:p>
        </w:tc>
      </w:tr>
      <w:tr w:rsidR="00E72283" w:rsidRPr="002B7430" w14:paraId="4138C316" w14:textId="77777777" w:rsidTr="00A332DF">
        <w:trPr>
          <w:cantSplit/>
          <w:trHeight w:val="20"/>
        </w:trPr>
        <w:tc>
          <w:tcPr>
            <w:tcW w:w="3939" w:type="dxa"/>
            <w:gridSpan w:val="4"/>
            <w:vAlign w:val="center"/>
          </w:tcPr>
          <w:p w14:paraId="45EB7BA9" w14:textId="77777777" w:rsidR="00E72283" w:rsidRPr="002B7430" w:rsidRDefault="00E72283" w:rsidP="00A332DF">
            <w:pPr>
              <w:keepLines/>
              <w:rPr>
                <w:rFonts w:ascii="Arial Narrow" w:hAnsi="Arial Narrow" w:cs="Arial"/>
                <w:sz w:val="20"/>
                <w:szCs w:val="20"/>
              </w:rPr>
            </w:pPr>
            <w:r w:rsidRPr="002B7430">
              <w:rPr>
                <w:rFonts w:ascii="Arial Narrow" w:hAnsi="Arial Narrow" w:cs="Arial"/>
                <w:sz w:val="20"/>
                <w:szCs w:val="20"/>
              </w:rPr>
              <w:t>evolocumab 140 mg/mL injection, 1 mL pen device</w:t>
            </w:r>
          </w:p>
        </w:tc>
        <w:tc>
          <w:tcPr>
            <w:tcW w:w="811" w:type="dxa"/>
            <w:vAlign w:val="center"/>
          </w:tcPr>
          <w:p w14:paraId="75F3DDBB" w14:textId="77777777" w:rsidR="00E72283" w:rsidRPr="002B7430" w:rsidRDefault="00E72283" w:rsidP="00A332DF">
            <w:pPr>
              <w:keepLines/>
              <w:jc w:val="center"/>
              <w:rPr>
                <w:rFonts w:ascii="Arial Narrow" w:hAnsi="Arial Narrow" w:cs="Arial"/>
                <w:sz w:val="20"/>
                <w:szCs w:val="20"/>
              </w:rPr>
            </w:pPr>
            <w:r w:rsidRPr="002B7430">
              <w:rPr>
                <w:rFonts w:ascii="Arial Narrow" w:hAnsi="Arial Narrow" w:cs="Arial"/>
                <w:sz w:val="20"/>
                <w:szCs w:val="20"/>
              </w:rPr>
              <w:t>10958R</w:t>
            </w:r>
          </w:p>
        </w:tc>
        <w:tc>
          <w:tcPr>
            <w:tcW w:w="812" w:type="dxa"/>
            <w:vAlign w:val="center"/>
          </w:tcPr>
          <w:p w14:paraId="278E38E2" w14:textId="77777777" w:rsidR="00E72283" w:rsidRPr="002B7430" w:rsidRDefault="00E72283" w:rsidP="00A332DF">
            <w:pPr>
              <w:keepLines/>
              <w:jc w:val="center"/>
              <w:rPr>
                <w:rFonts w:ascii="Arial Narrow" w:hAnsi="Arial Narrow" w:cs="Arial"/>
                <w:sz w:val="20"/>
                <w:szCs w:val="20"/>
              </w:rPr>
            </w:pPr>
            <w:r w:rsidRPr="002B7430">
              <w:rPr>
                <w:rFonts w:ascii="Arial Narrow" w:hAnsi="Arial Narrow" w:cs="Arial"/>
                <w:sz w:val="20"/>
                <w:szCs w:val="20"/>
              </w:rPr>
              <w:t>3</w:t>
            </w:r>
          </w:p>
        </w:tc>
        <w:tc>
          <w:tcPr>
            <w:tcW w:w="811" w:type="dxa"/>
            <w:vAlign w:val="center"/>
          </w:tcPr>
          <w:p w14:paraId="162909F3" w14:textId="77777777" w:rsidR="00E72283" w:rsidRPr="002B7430" w:rsidRDefault="00E72283" w:rsidP="00A332DF">
            <w:pPr>
              <w:keepLines/>
              <w:jc w:val="center"/>
              <w:rPr>
                <w:rFonts w:ascii="Arial Narrow" w:hAnsi="Arial Narrow" w:cs="Arial"/>
                <w:sz w:val="20"/>
                <w:szCs w:val="20"/>
              </w:rPr>
            </w:pPr>
            <w:r w:rsidRPr="002B7430">
              <w:rPr>
                <w:rFonts w:ascii="Arial Narrow" w:hAnsi="Arial Narrow" w:cs="Arial"/>
                <w:sz w:val="20"/>
                <w:szCs w:val="20"/>
              </w:rPr>
              <w:t>3</w:t>
            </w:r>
          </w:p>
        </w:tc>
        <w:tc>
          <w:tcPr>
            <w:tcW w:w="812" w:type="dxa"/>
            <w:vAlign w:val="center"/>
          </w:tcPr>
          <w:p w14:paraId="3F6F6C92" w14:textId="77777777" w:rsidR="00E72283" w:rsidRPr="002B7430" w:rsidRDefault="00E72283" w:rsidP="00A332DF">
            <w:pPr>
              <w:keepLines/>
              <w:jc w:val="center"/>
              <w:rPr>
                <w:rFonts w:ascii="Arial Narrow" w:hAnsi="Arial Narrow" w:cs="Arial"/>
                <w:sz w:val="20"/>
                <w:szCs w:val="20"/>
              </w:rPr>
            </w:pPr>
            <w:r w:rsidRPr="002B7430">
              <w:rPr>
                <w:rFonts w:ascii="Arial Narrow" w:hAnsi="Arial Narrow" w:cs="Arial"/>
                <w:sz w:val="20"/>
                <w:szCs w:val="20"/>
              </w:rPr>
              <w:t>5</w:t>
            </w:r>
          </w:p>
        </w:tc>
        <w:tc>
          <w:tcPr>
            <w:tcW w:w="1831" w:type="dxa"/>
            <w:vAlign w:val="center"/>
          </w:tcPr>
          <w:p w14:paraId="30A4E6D8" w14:textId="77777777" w:rsidR="00E72283" w:rsidRPr="002B7430" w:rsidRDefault="00E72283" w:rsidP="00A332DF">
            <w:pPr>
              <w:keepLines/>
              <w:rPr>
                <w:rFonts w:ascii="Arial Narrow" w:hAnsi="Arial Narrow" w:cs="Arial"/>
                <w:sz w:val="20"/>
                <w:szCs w:val="20"/>
              </w:rPr>
            </w:pPr>
            <w:r w:rsidRPr="002B7430">
              <w:rPr>
                <w:rFonts w:ascii="Arial Narrow" w:hAnsi="Arial Narrow" w:cs="Arial"/>
                <w:sz w:val="20"/>
                <w:szCs w:val="20"/>
              </w:rPr>
              <w:t>Repatha</w:t>
            </w:r>
          </w:p>
        </w:tc>
      </w:tr>
      <w:tr w:rsidR="00E72283" w:rsidRPr="002B7430" w14:paraId="6EF51765" w14:textId="77777777" w:rsidTr="00A332DF">
        <w:trPr>
          <w:cantSplit/>
          <w:trHeight w:val="20"/>
        </w:trPr>
        <w:tc>
          <w:tcPr>
            <w:tcW w:w="3939" w:type="dxa"/>
            <w:gridSpan w:val="4"/>
            <w:vAlign w:val="center"/>
          </w:tcPr>
          <w:p w14:paraId="39A0FBEF" w14:textId="77777777" w:rsidR="00E72283" w:rsidRPr="002B7430" w:rsidRDefault="00E72283" w:rsidP="00A332DF">
            <w:pPr>
              <w:keepLines/>
              <w:jc w:val="left"/>
              <w:rPr>
                <w:rFonts w:ascii="Arial Narrow" w:hAnsi="Arial Narrow" w:cs="Arial"/>
                <w:sz w:val="20"/>
                <w:szCs w:val="20"/>
              </w:rPr>
            </w:pPr>
            <w:r w:rsidRPr="002B7430">
              <w:rPr>
                <w:rFonts w:ascii="Arial Narrow" w:hAnsi="Arial Narrow" w:cs="Arial"/>
                <w:sz w:val="20"/>
                <w:szCs w:val="20"/>
              </w:rPr>
              <w:t>evolocumab 420 mg/3.5 mL injection, 3.5 mL cartridge</w:t>
            </w:r>
          </w:p>
        </w:tc>
        <w:tc>
          <w:tcPr>
            <w:tcW w:w="811" w:type="dxa"/>
            <w:vAlign w:val="center"/>
          </w:tcPr>
          <w:p w14:paraId="6FEDCA9A" w14:textId="77777777" w:rsidR="00E72283" w:rsidRPr="002B7430" w:rsidRDefault="00E72283" w:rsidP="00A332DF">
            <w:pPr>
              <w:keepLines/>
              <w:jc w:val="center"/>
              <w:rPr>
                <w:rFonts w:ascii="Arial Narrow" w:hAnsi="Arial Narrow" w:cs="Arial"/>
                <w:sz w:val="20"/>
                <w:szCs w:val="20"/>
              </w:rPr>
            </w:pPr>
            <w:r w:rsidRPr="002B7430">
              <w:rPr>
                <w:rFonts w:ascii="Arial Narrow" w:hAnsi="Arial Narrow" w:cs="Arial"/>
                <w:sz w:val="20"/>
                <w:szCs w:val="20"/>
              </w:rPr>
              <w:t>11193D</w:t>
            </w:r>
          </w:p>
        </w:tc>
        <w:tc>
          <w:tcPr>
            <w:tcW w:w="812" w:type="dxa"/>
            <w:vAlign w:val="center"/>
          </w:tcPr>
          <w:p w14:paraId="10825A6D" w14:textId="77777777" w:rsidR="00E72283" w:rsidRPr="002B7430" w:rsidRDefault="00E72283" w:rsidP="00A332DF">
            <w:pPr>
              <w:keepLines/>
              <w:jc w:val="center"/>
              <w:rPr>
                <w:rFonts w:ascii="Arial Narrow" w:hAnsi="Arial Narrow" w:cs="Arial"/>
                <w:sz w:val="20"/>
                <w:szCs w:val="20"/>
              </w:rPr>
            </w:pPr>
            <w:r w:rsidRPr="002B7430">
              <w:rPr>
                <w:rFonts w:ascii="Arial Narrow" w:hAnsi="Arial Narrow" w:cs="Arial"/>
                <w:sz w:val="20"/>
                <w:szCs w:val="20"/>
              </w:rPr>
              <w:t>1</w:t>
            </w:r>
          </w:p>
        </w:tc>
        <w:tc>
          <w:tcPr>
            <w:tcW w:w="811" w:type="dxa"/>
            <w:vAlign w:val="center"/>
          </w:tcPr>
          <w:p w14:paraId="73D3D166" w14:textId="77777777" w:rsidR="00E72283" w:rsidRPr="002B7430" w:rsidRDefault="00E72283" w:rsidP="00A332DF">
            <w:pPr>
              <w:keepLines/>
              <w:jc w:val="center"/>
              <w:rPr>
                <w:rFonts w:ascii="Arial Narrow" w:hAnsi="Arial Narrow" w:cs="Arial"/>
                <w:sz w:val="20"/>
                <w:szCs w:val="20"/>
              </w:rPr>
            </w:pPr>
            <w:r w:rsidRPr="002B7430">
              <w:rPr>
                <w:rFonts w:ascii="Arial Narrow" w:hAnsi="Arial Narrow" w:cs="Arial"/>
                <w:sz w:val="20"/>
                <w:szCs w:val="20"/>
              </w:rPr>
              <w:t>1</w:t>
            </w:r>
          </w:p>
        </w:tc>
        <w:tc>
          <w:tcPr>
            <w:tcW w:w="812" w:type="dxa"/>
            <w:vAlign w:val="center"/>
          </w:tcPr>
          <w:p w14:paraId="2015330A" w14:textId="77777777" w:rsidR="00E72283" w:rsidRPr="002B7430" w:rsidRDefault="00E72283" w:rsidP="00A332DF">
            <w:pPr>
              <w:keepLines/>
              <w:jc w:val="center"/>
              <w:rPr>
                <w:rFonts w:ascii="Arial Narrow" w:hAnsi="Arial Narrow" w:cs="Arial"/>
                <w:sz w:val="20"/>
                <w:szCs w:val="20"/>
              </w:rPr>
            </w:pPr>
            <w:r w:rsidRPr="002B7430">
              <w:rPr>
                <w:rFonts w:ascii="Arial Narrow" w:hAnsi="Arial Narrow" w:cs="Arial"/>
                <w:sz w:val="20"/>
                <w:szCs w:val="20"/>
              </w:rPr>
              <w:t>5</w:t>
            </w:r>
          </w:p>
        </w:tc>
        <w:tc>
          <w:tcPr>
            <w:tcW w:w="1831" w:type="dxa"/>
            <w:vAlign w:val="center"/>
          </w:tcPr>
          <w:p w14:paraId="6853B935" w14:textId="77777777" w:rsidR="00E72283" w:rsidRPr="002B7430" w:rsidRDefault="00E72283" w:rsidP="00A332DF">
            <w:pPr>
              <w:keepLines/>
              <w:rPr>
                <w:rFonts w:ascii="Arial Narrow" w:hAnsi="Arial Narrow" w:cs="Arial"/>
                <w:sz w:val="20"/>
                <w:szCs w:val="20"/>
              </w:rPr>
            </w:pPr>
            <w:r w:rsidRPr="002B7430">
              <w:rPr>
                <w:rFonts w:ascii="Arial Narrow" w:hAnsi="Arial Narrow" w:cs="Arial"/>
                <w:sz w:val="20"/>
                <w:szCs w:val="20"/>
              </w:rPr>
              <w:t>Repatha</w:t>
            </w:r>
          </w:p>
        </w:tc>
      </w:tr>
      <w:tr w:rsidR="00E72283" w:rsidRPr="002B7430" w14:paraId="56B5FBCA" w14:textId="77777777" w:rsidTr="00A332DF">
        <w:tblPrEx>
          <w:tblCellMar>
            <w:top w:w="15" w:type="dxa"/>
            <w:bottom w:w="15" w:type="dxa"/>
          </w:tblCellMar>
          <w:tblLook w:val="04A0" w:firstRow="1" w:lastRow="0" w:firstColumn="1" w:lastColumn="0" w:noHBand="0" w:noVBand="1"/>
        </w:tblPrEx>
        <w:trPr>
          <w:trHeight w:val="20"/>
        </w:trPr>
        <w:tc>
          <w:tcPr>
            <w:tcW w:w="9016" w:type="dxa"/>
            <w:gridSpan w:val="9"/>
            <w:tcBorders>
              <w:top w:val="single" w:sz="4" w:space="0" w:color="auto"/>
              <w:left w:val="single" w:sz="4" w:space="0" w:color="auto"/>
              <w:right w:val="single" w:sz="4" w:space="0" w:color="auto"/>
            </w:tcBorders>
            <w:vAlign w:val="center"/>
          </w:tcPr>
          <w:p w14:paraId="4B8F622B" w14:textId="77777777" w:rsidR="00E72283" w:rsidRPr="002B7430" w:rsidRDefault="00E72283" w:rsidP="00A332DF">
            <w:pPr>
              <w:rPr>
                <w:rFonts w:ascii="Arial Narrow" w:hAnsi="Arial Narrow" w:cs="Arial"/>
                <w:sz w:val="20"/>
                <w:szCs w:val="20"/>
              </w:rPr>
            </w:pPr>
          </w:p>
        </w:tc>
      </w:tr>
      <w:tr w:rsidR="00E72283" w:rsidRPr="002B7430" w14:paraId="140F17F1" w14:textId="77777777" w:rsidTr="00A332DF">
        <w:tblPrEx>
          <w:tblCellMar>
            <w:top w:w="15" w:type="dxa"/>
            <w:bottom w:w="15" w:type="dxa"/>
          </w:tblCellMar>
          <w:tblLook w:val="04A0" w:firstRow="1" w:lastRow="0" w:firstColumn="1" w:lastColumn="0" w:noHBand="0" w:noVBand="1"/>
        </w:tblPrEx>
        <w:trPr>
          <w:trHeight w:val="20"/>
        </w:trPr>
        <w:tc>
          <w:tcPr>
            <w:tcW w:w="9016" w:type="dxa"/>
            <w:gridSpan w:val="9"/>
            <w:tcBorders>
              <w:top w:val="single" w:sz="4" w:space="0" w:color="auto"/>
              <w:left w:val="single" w:sz="4" w:space="0" w:color="auto"/>
              <w:right w:val="single" w:sz="4" w:space="0" w:color="auto"/>
            </w:tcBorders>
            <w:vAlign w:val="center"/>
          </w:tcPr>
          <w:p w14:paraId="1E894B01" w14:textId="77777777" w:rsidR="00E72283" w:rsidRPr="002B7430" w:rsidRDefault="00E72283" w:rsidP="00A332DF">
            <w:pPr>
              <w:keepLines/>
              <w:rPr>
                <w:rFonts w:ascii="Arial Narrow" w:hAnsi="Arial Narrow" w:cs="Arial"/>
                <w:b/>
                <w:sz w:val="20"/>
                <w:szCs w:val="20"/>
              </w:rPr>
            </w:pPr>
            <w:r w:rsidRPr="002B7430">
              <w:rPr>
                <w:rFonts w:ascii="Arial Narrow" w:hAnsi="Arial Narrow"/>
                <w:b/>
                <w:sz w:val="20"/>
                <w:szCs w:val="20"/>
              </w:rPr>
              <w:t>Restriction Summary 13623 / Treatment of Concept: 13469</w:t>
            </w:r>
          </w:p>
        </w:tc>
      </w:tr>
      <w:tr w:rsidR="00E72283" w:rsidRPr="002B7430" w14:paraId="6B81ED5D" w14:textId="77777777" w:rsidTr="00A332DF">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22164355" w14:textId="0F27A828" w:rsidR="00E72283" w:rsidRPr="002B7430" w:rsidRDefault="00E72283" w:rsidP="00A332DF">
            <w:pPr>
              <w:jc w:val="center"/>
              <w:rPr>
                <w:rFonts w:ascii="Arial Narrow" w:hAnsi="Arial Narrow" w:cs="Arial"/>
                <w:b/>
                <w:sz w:val="20"/>
                <w:szCs w:val="20"/>
              </w:rPr>
            </w:pPr>
            <w:r w:rsidRPr="002B7430">
              <w:rPr>
                <w:rFonts w:ascii="Arial Narrow" w:hAnsi="Arial Narrow" w:cs="Arial"/>
                <w:b/>
                <w:sz w:val="20"/>
                <w:szCs w:val="20"/>
              </w:rPr>
              <w:t xml:space="preserve">Concept ID </w:t>
            </w: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4B21D1FE" w14:textId="77777777" w:rsidR="00E72283" w:rsidRPr="002B7430" w:rsidRDefault="00E72283" w:rsidP="00A332DF">
            <w:pPr>
              <w:keepLines/>
              <w:rPr>
                <w:rFonts w:ascii="Arial Narrow" w:hAnsi="Arial Narrow" w:cs="Arial"/>
                <w:sz w:val="20"/>
                <w:szCs w:val="20"/>
              </w:rPr>
            </w:pPr>
            <w:r w:rsidRPr="002B7430">
              <w:rPr>
                <w:rFonts w:ascii="Arial Narrow" w:hAnsi="Arial Narrow" w:cs="Arial"/>
                <w:b/>
                <w:sz w:val="20"/>
                <w:szCs w:val="20"/>
              </w:rPr>
              <w:t xml:space="preserve">Category / Program: </w:t>
            </w:r>
            <w:r w:rsidRPr="002B7430">
              <w:rPr>
                <w:rFonts w:ascii="Arial Narrow" w:hAnsi="Arial Narrow" w:cs="Arial"/>
                <w:sz w:val="20"/>
                <w:szCs w:val="20"/>
              </w:rPr>
              <w:t>GENERAL – General Schedule (Code GE)</w:t>
            </w:r>
          </w:p>
        </w:tc>
      </w:tr>
      <w:tr w:rsidR="00E72283" w:rsidRPr="002B7430" w14:paraId="5C380355" w14:textId="77777777" w:rsidTr="00A332DF">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727BFECB" w14:textId="77777777" w:rsidR="00E72283" w:rsidRPr="002B7430" w:rsidRDefault="00E72283" w:rsidP="00A332DF">
            <w:pPr>
              <w:rPr>
                <w:rFonts w:ascii="Arial Narrow" w:hAnsi="Arial Narrow" w:cs="Arial"/>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19EAB53F" w14:textId="77777777" w:rsidR="00E72283" w:rsidRPr="002B7430" w:rsidRDefault="00E72283" w:rsidP="00A332DF">
            <w:pPr>
              <w:keepLines/>
              <w:rPr>
                <w:rFonts w:ascii="Arial Narrow" w:hAnsi="Arial Narrow" w:cs="Arial"/>
                <w:b/>
                <w:sz w:val="20"/>
                <w:szCs w:val="20"/>
              </w:rPr>
            </w:pPr>
            <w:r w:rsidRPr="002B7430">
              <w:rPr>
                <w:rFonts w:ascii="Arial Narrow" w:hAnsi="Arial Narrow" w:cs="Arial"/>
                <w:b/>
                <w:sz w:val="20"/>
                <w:szCs w:val="20"/>
              </w:rPr>
              <w:t xml:space="preserve">Prescriber type: </w:t>
            </w:r>
            <w:r w:rsidRPr="002B7430">
              <w:rPr>
                <w:rFonts w:ascii="Arial Narrow" w:hAnsi="Arial Narrow" w:cs="Arial"/>
                <w:sz w:val="20"/>
                <w:szCs w:val="20"/>
              </w:rPr>
              <w:fldChar w:fldCharType="begin" w:fldLock="1">
                <w:ffData>
                  <w:name w:val=""/>
                  <w:enabled/>
                  <w:calcOnExit w:val="0"/>
                  <w:checkBox>
                    <w:sizeAuto/>
                    <w:default w:val="1"/>
                  </w:checkBox>
                </w:ffData>
              </w:fldChar>
            </w:r>
            <w:r w:rsidRPr="002B7430">
              <w:rPr>
                <w:rFonts w:ascii="Arial Narrow" w:hAnsi="Arial Narrow" w:cs="Arial"/>
                <w:sz w:val="20"/>
                <w:szCs w:val="20"/>
              </w:rPr>
              <w:instrText xml:space="preserve"> FORMCHECKBOX </w:instrText>
            </w:r>
            <w:r w:rsidR="00B07149">
              <w:rPr>
                <w:rFonts w:ascii="Arial Narrow" w:hAnsi="Arial Narrow" w:cs="Arial"/>
                <w:sz w:val="20"/>
                <w:szCs w:val="20"/>
              </w:rPr>
            </w:r>
            <w:r w:rsidR="00B07149">
              <w:rPr>
                <w:rFonts w:ascii="Arial Narrow" w:hAnsi="Arial Narrow" w:cs="Arial"/>
                <w:sz w:val="20"/>
                <w:szCs w:val="20"/>
              </w:rPr>
              <w:fldChar w:fldCharType="separate"/>
            </w:r>
            <w:r w:rsidRPr="002B7430">
              <w:rPr>
                <w:rFonts w:ascii="Arial Narrow" w:hAnsi="Arial Narrow" w:cs="Arial"/>
                <w:sz w:val="20"/>
                <w:szCs w:val="20"/>
              </w:rPr>
              <w:fldChar w:fldCharType="end"/>
            </w:r>
            <w:r w:rsidRPr="002B7430">
              <w:rPr>
                <w:rFonts w:ascii="Arial Narrow" w:hAnsi="Arial Narrow" w:cs="Arial"/>
                <w:sz w:val="20"/>
                <w:szCs w:val="20"/>
              </w:rPr>
              <w:t xml:space="preserve">Medical Practitioners </w:t>
            </w:r>
          </w:p>
        </w:tc>
      </w:tr>
      <w:tr w:rsidR="00E72283" w:rsidRPr="002B7430" w14:paraId="59D08C91" w14:textId="77777777" w:rsidTr="00A332DF">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6BE4BEB9" w14:textId="77777777" w:rsidR="00E72283" w:rsidRPr="002B7430" w:rsidRDefault="00E72283" w:rsidP="00A332DF">
            <w:pPr>
              <w:rPr>
                <w:rFonts w:ascii="Arial Narrow" w:hAnsi="Arial Narrow" w:cs="Arial"/>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4175C029" w14:textId="77777777" w:rsidR="00E72283" w:rsidRPr="002B7430" w:rsidRDefault="00E72283" w:rsidP="00A332DF">
            <w:pPr>
              <w:keepLines/>
              <w:rPr>
                <w:rFonts w:ascii="Arial Narrow" w:hAnsi="Arial Narrow" w:cs="Arial"/>
                <w:b/>
                <w:sz w:val="20"/>
                <w:szCs w:val="20"/>
              </w:rPr>
            </w:pPr>
            <w:r w:rsidRPr="002B7430">
              <w:rPr>
                <w:rFonts w:ascii="Arial Narrow" w:hAnsi="Arial Narrow" w:cs="Arial"/>
                <w:b/>
                <w:sz w:val="20"/>
                <w:szCs w:val="20"/>
              </w:rPr>
              <w:t>Restriction type:</w:t>
            </w:r>
          </w:p>
          <w:p w14:paraId="5D59AF99" w14:textId="77777777" w:rsidR="00E72283" w:rsidRPr="002B7430" w:rsidRDefault="00E72283" w:rsidP="00A332DF">
            <w:pPr>
              <w:keepLines/>
              <w:jc w:val="left"/>
              <w:rPr>
                <w:rFonts w:ascii="Arial Narrow" w:eastAsia="Calibri" w:hAnsi="Arial Narrow" w:cs="Arial"/>
                <w:i/>
                <w:iCs/>
                <w:sz w:val="20"/>
                <w:szCs w:val="20"/>
              </w:rPr>
            </w:pPr>
            <w:r w:rsidRPr="002B7430">
              <w:rPr>
                <w:rFonts w:ascii="Arial Narrow" w:eastAsia="Calibri" w:hAnsi="Arial Narrow" w:cs="Arial"/>
                <w:sz w:val="20"/>
                <w:szCs w:val="20"/>
              </w:rPr>
              <w:fldChar w:fldCharType="begin" w:fldLock="1">
                <w:ffData>
                  <w:name w:val=""/>
                  <w:enabled/>
                  <w:calcOnExit w:val="0"/>
                  <w:checkBox>
                    <w:sizeAuto/>
                    <w:default w:val="1"/>
                  </w:checkBox>
                </w:ffData>
              </w:fldChar>
            </w:r>
            <w:r w:rsidRPr="002B7430">
              <w:rPr>
                <w:rFonts w:ascii="Arial Narrow" w:eastAsia="Calibri" w:hAnsi="Arial Narrow" w:cs="Arial"/>
                <w:sz w:val="20"/>
                <w:szCs w:val="20"/>
              </w:rPr>
              <w:instrText xml:space="preserve"> FORMCHECKBOX </w:instrText>
            </w:r>
            <w:r w:rsidR="00B07149">
              <w:rPr>
                <w:rFonts w:ascii="Arial Narrow" w:eastAsia="Calibri" w:hAnsi="Arial Narrow" w:cs="Arial"/>
                <w:sz w:val="20"/>
                <w:szCs w:val="20"/>
              </w:rPr>
            </w:r>
            <w:r w:rsidR="00B07149">
              <w:rPr>
                <w:rFonts w:ascii="Arial Narrow" w:eastAsia="Calibri" w:hAnsi="Arial Narrow" w:cs="Arial"/>
                <w:sz w:val="20"/>
                <w:szCs w:val="20"/>
              </w:rPr>
              <w:fldChar w:fldCharType="separate"/>
            </w:r>
            <w:r w:rsidRPr="002B7430">
              <w:rPr>
                <w:rFonts w:ascii="Arial Narrow" w:eastAsia="Calibri" w:hAnsi="Arial Narrow" w:cs="Arial"/>
                <w:sz w:val="20"/>
                <w:szCs w:val="20"/>
              </w:rPr>
              <w:fldChar w:fldCharType="end"/>
            </w:r>
            <w:r w:rsidRPr="002B7430">
              <w:rPr>
                <w:rFonts w:ascii="Arial Narrow" w:eastAsia="Calibri" w:hAnsi="Arial Narrow" w:cs="Arial"/>
                <w:i/>
                <w:iCs/>
                <w:sz w:val="20"/>
                <w:szCs w:val="20"/>
              </w:rPr>
              <w:t xml:space="preserve">Authority Required (Streamlined) [new code] </w:t>
            </w:r>
          </w:p>
          <w:p w14:paraId="54B25E17" w14:textId="77777777" w:rsidR="00E72283" w:rsidRPr="002B7430" w:rsidRDefault="00E72283" w:rsidP="00A332DF">
            <w:pPr>
              <w:keepLines/>
              <w:jc w:val="left"/>
              <w:rPr>
                <w:rFonts w:ascii="Arial Narrow" w:eastAsia="Calibri" w:hAnsi="Arial Narrow" w:cs="Arial"/>
                <w:strike/>
                <w:color w:val="FF0000"/>
                <w:sz w:val="20"/>
                <w:szCs w:val="20"/>
              </w:rPr>
            </w:pPr>
            <w:r w:rsidRPr="002B7430">
              <w:rPr>
                <w:rFonts w:ascii="Arial Narrow" w:eastAsia="Calibri" w:hAnsi="Arial Narrow" w:cs="Arial"/>
                <w:strike/>
                <w:sz w:val="20"/>
                <w:szCs w:val="20"/>
              </w:rPr>
              <w:fldChar w:fldCharType="begin" w:fldLock="1">
                <w:ffData>
                  <w:name w:val="Check3"/>
                  <w:enabled/>
                  <w:calcOnExit w:val="0"/>
                  <w:checkBox>
                    <w:sizeAuto/>
                    <w:default w:val="0"/>
                  </w:checkBox>
                </w:ffData>
              </w:fldChar>
            </w:r>
            <w:r w:rsidRPr="002B7430">
              <w:rPr>
                <w:rFonts w:ascii="Arial Narrow" w:eastAsia="Calibri" w:hAnsi="Arial Narrow" w:cs="Arial"/>
                <w:strike/>
                <w:sz w:val="20"/>
                <w:szCs w:val="20"/>
              </w:rPr>
              <w:instrText xml:space="preserve"> FORMCHECKBOX </w:instrText>
            </w:r>
            <w:r w:rsidR="00B07149">
              <w:rPr>
                <w:rFonts w:ascii="Arial Narrow" w:eastAsia="Calibri" w:hAnsi="Arial Narrow" w:cs="Arial"/>
                <w:strike/>
                <w:sz w:val="20"/>
                <w:szCs w:val="20"/>
              </w:rPr>
            </w:r>
            <w:r w:rsidR="00B07149">
              <w:rPr>
                <w:rFonts w:ascii="Arial Narrow" w:eastAsia="Calibri" w:hAnsi="Arial Narrow" w:cs="Arial"/>
                <w:strike/>
                <w:sz w:val="20"/>
                <w:szCs w:val="20"/>
              </w:rPr>
              <w:fldChar w:fldCharType="separate"/>
            </w:r>
            <w:r w:rsidRPr="002B7430">
              <w:rPr>
                <w:rFonts w:ascii="Arial Narrow" w:eastAsia="Calibri" w:hAnsi="Arial Narrow" w:cs="Arial"/>
                <w:strike/>
                <w:sz w:val="20"/>
                <w:szCs w:val="20"/>
              </w:rPr>
              <w:fldChar w:fldCharType="end"/>
            </w:r>
            <w:r w:rsidRPr="002B7430">
              <w:rPr>
                <w:rFonts w:ascii="Arial Narrow" w:eastAsia="Calibri" w:hAnsi="Arial Narrow" w:cs="Arial"/>
                <w:strike/>
                <w:sz w:val="20"/>
                <w:szCs w:val="20"/>
              </w:rPr>
              <w:t xml:space="preserve">Authority Required (telephone/online PBS Authorities system) </w:t>
            </w:r>
          </w:p>
        </w:tc>
      </w:tr>
      <w:tr w:rsidR="00E72283" w:rsidRPr="002B7430" w14:paraId="73CA646F" w14:textId="77777777" w:rsidTr="00A332DF">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30AD8C51" w14:textId="77777777" w:rsidR="00E72283" w:rsidRPr="002B7430" w:rsidRDefault="00E72283" w:rsidP="00A332DF">
            <w:pPr>
              <w:jc w:val="center"/>
              <w:rPr>
                <w:rFonts w:ascii="Arial Narrow" w:hAnsi="Arial Narrow" w:cs="Arial"/>
                <w:sz w:val="20"/>
                <w:szCs w:val="20"/>
              </w:rPr>
            </w:pPr>
            <w:r w:rsidRPr="002B7430">
              <w:rPr>
                <w:rFonts w:ascii="Arial Narrow" w:hAnsi="Arial Narrow" w:cs="Arial"/>
                <w:sz w:val="20"/>
                <w:szCs w:val="20"/>
              </w:rPr>
              <w:t>Prescribing rule level</w:t>
            </w:r>
          </w:p>
        </w:tc>
        <w:tc>
          <w:tcPr>
            <w:tcW w:w="784" w:type="dxa"/>
            <w:vAlign w:val="center"/>
          </w:tcPr>
          <w:p w14:paraId="0CECB9A6" w14:textId="7F6AC804" w:rsidR="00E72283" w:rsidRPr="002B7430" w:rsidRDefault="00E72283" w:rsidP="00A332DF">
            <w:pPr>
              <w:jc w:val="center"/>
              <w:rPr>
                <w:rFonts w:ascii="Arial Narrow" w:hAnsi="Arial Narrow"/>
                <w:sz w:val="20"/>
                <w:szCs w:val="20"/>
              </w:rPr>
            </w:pPr>
          </w:p>
        </w:tc>
        <w:tc>
          <w:tcPr>
            <w:tcW w:w="7745" w:type="dxa"/>
            <w:gridSpan w:val="7"/>
            <w:vAlign w:val="center"/>
          </w:tcPr>
          <w:p w14:paraId="709ACDF3" w14:textId="77777777" w:rsidR="00E72283" w:rsidRPr="002B7430" w:rsidRDefault="00E72283" w:rsidP="00A332DF">
            <w:pPr>
              <w:rPr>
                <w:rFonts w:ascii="Arial Narrow" w:hAnsi="Arial Narrow"/>
                <w:b/>
                <w:bCs/>
                <w:sz w:val="20"/>
                <w:szCs w:val="20"/>
              </w:rPr>
            </w:pPr>
            <w:r w:rsidRPr="002B7430">
              <w:rPr>
                <w:rFonts w:ascii="Arial Narrow" w:hAnsi="Arial Narrow"/>
                <w:b/>
                <w:bCs/>
                <w:sz w:val="20"/>
                <w:szCs w:val="20"/>
              </w:rPr>
              <w:t>Administrative Advice:</w:t>
            </w:r>
          </w:p>
          <w:p w14:paraId="7DDBC967" w14:textId="77777777" w:rsidR="00E72283" w:rsidRPr="002B7430" w:rsidRDefault="00E72283" w:rsidP="00A332DF">
            <w:pPr>
              <w:rPr>
                <w:rFonts w:ascii="Arial Narrow" w:hAnsi="Arial Narrow"/>
                <w:color w:val="333333"/>
                <w:sz w:val="20"/>
                <w:szCs w:val="20"/>
              </w:rPr>
            </w:pPr>
            <w:r w:rsidRPr="002B7430">
              <w:rPr>
                <w:rFonts w:ascii="Arial Narrow" w:hAnsi="Arial Narrow"/>
                <w:sz w:val="20"/>
                <w:szCs w:val="20"/>
              </w:rPr>
              <w:t>No increase in the maximum number of repeats may be authorised.</w:t>
            </w:r>
          </w:p>
        </w:tc>
      </w:tr>
      <w:tr w:rsidR="00E72283" w:rsidRPr="002B7430" w14:paraId="5425640F" w14:textId="77777777" w:rsidTr="00A332DF">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367BE572" w14:textId="77777777" w:rsidR="00E72283" w:rsidRPr="002B7430" w:rsidRDefault="00E72283" w:rsidP="00A332DF">
            <w:pPr>
              <w:rPr>
                <w:rFonts w:ascii="Arial Narrow" w:hAnsi="Arial Narrow" w:cs="Arial"/>
                <w:sz w:val="20"/>
                <w:szCs w:val="20"/>
              </w:rPr>
            </w:pPr>
          </w:p>
        </w:tc>
        <w:tc>
          <w:tcPr>
            <w:tcW w:w="784" w:type="dxa"/>
            <w:vAlign w:val="center"/>
          </w:tcPr>
          <w:p w14:paraId="4A1E0847" w14:textId="3E883837" w:rsidR="00E72283" w:rsidRPr="002B7430" w:rsidRDefault="00E72283" w:rsidP="00A332DF">
            <w:pPr>
              <w:jc w:val="center"/>
              <w:rPr>
                <w:rFonts w:ascii="Arial Narrow" w:hAnsi="Arial Narrow"/>
                <w:sz w:val="20"/>
                <w:szCs w:val="20"/>
              </w:rPr>
            </w:pPr>
          </w:p>
        </w:tc>
        <w:tc>
          <w:tcPr>
            <w:tcW w:w="7745" w:type="dxa"/>
            <w:gridSpan w:val="7"/>
            <w:vAlign w:val="center"/>
          </w:tcPr>
          <w:p w14:paraId="7D3058AA" w14:textId="77777777" w:rsidR="00E72283" w:rsidRPr="002B7430" w:rsidRDefault="00E72283" w:rsidP="00A332DF">
            <w:pPr>
              <w:rPr>
                <w:rFonts w:ascii="Arial Narrow" w:hAnsi="Arial Narrow"/>
                <w:b/>
                <w:bCs/>
                <w:sz w:val="20"/>
                <w:szCs w:val="20"/>
              </w:rPr>
            </w:pPr>
            <w:r w:rsidRPr="002B7430">
              <w:rPr>
                <w:rFonts w:ascii="Arial Narrow" w:hAnsi="Arial Narrow"/>
                <w:b/>
                <w:bCs/>
                <w:sz w:val="20"/>
                <w:szCs w:val="20"/>
              </w:rPr>
              <w:t>Administrative Advice:</w:t>
            </w:r>
          </w:p>
          <w:p w14:paraId="42C67FE6" w14:textId="77777777" w:rsidR="00E72283" w:rsidRPr="002B7430" w:rsidRDefault="00E72283" w:rsidP="00A332DF">
            <w:pPr>
              <w:rPr>
                <w:rFonts w:ascii="Arial Narrow" w:hAnsi="Arial Narrow"/>
                <w:sz w:val="20"/>
                <w:szCs w:val="20"/>
              </w:rPr>
            </w:pPr>
            <w:r w:rsidRPr="002B7430">
              <w:rPr>
                <w:rFonts w:ascii="Arial Narrow" w:hAnsi="Arial Narrow"/>
                <w:sz w:val="20"/>
                <w:szCs w:val="20"/>
              </w:rPr>
              <w:t>Special Pricing Arrangements apply</w:t>
            </w:r>
            <w:r w:rsidRPr="002B7430">
              <w:rPr>
                <w:rFonts w:ascii="Arial Narrow" w:hAnsi="Arial Narrow"/>
                <w:b/>
                <w:bCs/>
                <w:sz w:val="20"/>
                <w:szCs w:val="20"/>
              </w:rPr>
              <w:t>.</w:t>
            </w:r>
          </w:p>
        </w:tc>
      </w:tr>
      <w:tr w:rsidR="00E72283" w:rsidRPr="002B7430" w14:paraId="6019A8A5" w14:textId="77777777" w:rsidTr="00A332DF">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397C748F" w14:textId="77777777" w:rsidR="00E72283" w:rsidRPr="002B7430" w:rsidRDefault="00E72283" w:rsidP="00A332DF">
            <w:pPr>
              <w:rPr>
                <w:rFonts w:ascii="Arial Narrow" w:hAnsi="Arial Narrow" w:cs="Arial"/>
                <w:sz w:val="20"/>
                <w:szCs w:val="20"/>
              </w:rPr>
            </w:pPr>
          </w:p>
        </w:tc>
        <w:tc>
          <w:tcPr>
            <w:tcW w:w="784" w:type="dxa"/>
            <w:vAlign w:val="center"/>
          </w:tcPr>
          <w:p w14:paraId="76905502" w14:textId="0AE16C14" w:rsidR="00E72283" w:rsidRPr="002B7430" w:rsidRDefault="00E72283" w:rsidP="00A332DF">
            <w:pPr>
              <w:jc w:val="center"/>
              <w:rPr>
                <w:rFonts w:ascii="Arial Narrow" w:hAnsi="Arial Narrow"/>
                <w:strike/>
                <w:sz w:val="20"/>
                <w:szCs w:val="20"/>
              </w:rPr>
            </w:pPr>
          </w:p>
        </w:tc>
        <w:tc>
          <w:tcPr>
            <w:tcW w:w="7745" w:type="dxa"/>
            <w:gridSpan w:val="7"/>
            <w:vAlign w:val="center"/>
          </w:tcPr>
          <w:p w14:paraId="1A1A1D5F" w14:textId="77777777" w:rsidR="00E72283" w:rsidRPr="002B7430" w:rsidRDefault="00E72283" w:rsidP="00A332DF">
            <w:pPr>
              <w:rPr>
                <w:rFonts w:ascii="Arial Narrow" w:hAnsi="Arial Narrow"/>
                <w:b/>
                <w:bCs/>
                <w:strike/>
                <w:sz w:val="20"/>
                <w:szCs w:val="20"/>
              </w:rPr>
            </w:pPr>
            <w:r w:rsidRPr="002B7430">
              <w:rPr>
                <w:rFonts w:ascii="Arial Narrow" w:hAnsi="Arial Narrow"/>
                <w:b/>
                <w:bCs/>
                <w:strike/>
                <w:sz w:val="20"/>
                <w:szCs w:val="20"/>
              </w:rPr>
              <w:t>Administrative Advice:</w:t>
            </w:r>
          </w:p>
          <w:p w14:paraId="76E591DC" w14:textId="77777777" w:rsidR="00E72283" w:rsidRPr="002B7430" w:rsidRDefault="00E72283" w:rsidP="00A332DF">
            <w:pPr>
              <w:rPr>
                <w:rFonts w:ascii="Arial Narrow" w:hAnsi="Arial Narrow"/>
                <w:b/>
                <w:bCs/>
                <w:strike/>
                <w:sz w:val="20"/>
                <w:szCs w:val="20"/>
              </w:rPr>
            </w:pPr>
            <w:r w:rsidRPr="002B7430">
              <w:rPr>
                <w:rFonts w:ascii="Arial Narrow" w:hAnsi="Arial Narrow"/>
                <w:strike/>
                <w:sz w:val="20"/>
                <w:szCs w:val="20"/>
              </w:rPr>
              <w:t>Applications for authorisation under this restriction may be made in real time using the Online PBS Authorities system (see www.servicesaustralia.gov.au/HPOS) or by telephone by contacting Services Australia on 1800 888 333.</w:t>
            </w:r>
          </w:p>
        </w:tc>
      </w:tr>
      <w:tr w:rsidR="00E72283" w:rsidRPr="002B7430" w14:paraId="509E0289" w14:textId="77777777" w:rsidTr="00D53187">
        <w:tblPrEx>
          <w:tblCellMar>
            <w:top w:w="15" w:type="dxa"/>
            <w:bottom w:w="15" w:type="dxa"/>
          </w:tblCellMar>
        </w:tblPrEx>
        <w:trPr>
          <w:cantSplit/>
          <w:trHeight w:val="20"/>
        </w:trPr>
        <w:tc>
          <w:tcPr>
            <w:tcW w:w="1271" w:type="dxa"/>
            <w:gridSpan w:val="2"/>
            <w:vAlign w:val="center"/>
          </w:tcPr>
          <w:p w14:paraId="5367A85E" w14:textId="04FBE36E" w:rsidR="00E72283" w:rsidRPr="002B7430" w:rsidRDefault="00E72283" w:rsidP="00A332DF">
            <w:pPr>
              <w:keepLines/>
              <w:jc w:val="center"/>
              <w:rPr>
                <w:rFonts w:ascii="Arial Narrow" w:hAnsi="Arial Narrow"/>
                <w:sz w:val="20"/>
                <w:szCs w:val="20"/>
              </w:rPr>
            </w:pPr>
          </w:p>
        </w:tc>
        <w:tc>
          <w:tcPr>
            <w:tcW w:w="7745" w:type="dxa"/>
            <w:gridSpan w:val="7"/>
            <w:vAlign w:val="center"/>
            <w:hideMark/>
          </w:tcPr>
          <w:p w14:paraId="4AB3039A" w14:textId="77777777" w:rsidR="00E72283" w:rsidRPr="002B7430" w:rsidRDefault="00E72283" w:rsidP="00A332DF">
            <w:pPr>
              <w:keepLines/>
              <w:rPr>
                <w:rFonts w:ascii="Arial Narrow" w:hAnsi="Arial Narrow"/>
                <w:color w:val="333333"/>
                <w:sz w:val="20"/>
                <w:szCs w:val="20"/>
              </w:rPr>
            </w:pPr>
            <w:r w:rsidRPr="002B7430">
              <w:rPr>
                <w:rFonts w:ascii="Arial Narrow" w:hAnsi="Arial Narrow"/>
                <w:b/>
                <w:bCs/>
                <w:sz w:val="20"/>
                <w:szCs w:val="20"/>
              </w:rPr>
              <w:t>Indication:</w:t>
            </w:r>
            <w:r w:rsidRPr="002B7430">
              <w:rPr>
                <w:rFonts w:ascii="Arial Narrow" w:hAnsi="Arial Narrow"/>
                <w:sz w:val="20"/>
                <w:szCs w:val="20"/>
              </w:rPr>
              <w:t xml:space="preserve"> Familial homozygous hypercholesterolaemia</w:t>
            </w:r>
          </w:p>
        </w:tc>
      </w:tr>
      <w:tr w:rsidR="00E72283" w:rsidRPr="002B7430" w14:paraId="57B9F571" w14:textId="77777777" w:rsidTr="00D53187">
        <w:tblPrEx>
          <w:tblCellMar>
            <w:top w:w="15" w:type="dxa"/>
            <w:bottom w:w="15" w:type="dxa"/>
          </w:tblCellMar>
        </w:tblPrEx>
        <w:trPr>
          <w:cantSplit/>
          <w:trHeight w:val="20"/>
        </w:trPr>
        <w:tc>
          <w:tcPr>
            <w:tcW w:w="1271" w:type="dxa"/>
            <w:gridSpan w:val="2"/>
            <w:vAlign w:val="center"/>
          </w:tcPr>
          <w:p w14:paraId="58D42892" w14:textId="77777777" w:rsidR="00E72283" w:rsidRPr="002B7430" w:rsidRDefault="00E72283" w:rsidP="00A332DF">
            <w:pPr>
              <w:jc w:val="center"/>
              <w:rPr>
                <w:rFonts w:ascii="Arial Narrow" w:hAnsi="Arial Narrow"/>
                <w:sz w:val="20"/>
                <w:szCs w:val="20"/>
              </w:rPr>
            </w:pPr>
          </w:p>
        </w:tc>
        <w:tc>
          <w:tcPr>
            <w:tcW w:w="7745" w:type="dxa"/>
            <w:gridSpan w:val="7"/>
            <w:vAlign w:val="center"/>
            <w:hideMark/>
          </w:tcPr>
          <w:p w14:paraId="5E254AF8" w14:textId="77777777" w:rsidR="00E72283" w:rsidRPr="002B7430" w:rsidRDefault="00E72283" w:rsidP="00A332DF">
            <w:pPr>
              <w:jc w:val="left"/>
              <w:rPr>
                <w:rFonts w:ascii="Arial Narrow" w:hAnsi="Arial Narrow"/>
                <w:sz w:val="20"/>
                <w:szCs w:val="20"/>
              </w:rPr>
            </w:pPr>
            <w:r w:rsidRPr="002B7430">
              <w:rPr>
                <w:rFonts w:ascii="Arial Narrow" w:hAnsi="Arial Narrow"/>
                <w:b/>
                <w:bCs/>
                <w:sz w:val="20"/>
                <w:szCs w:val="20"/>
              </w:rPr>
              <w:t>Treatment Phase</w:t>
            </w:r>
            <w:r w:rsidRPr="002B7430">
              <w:t xml:space="preserve"> </w:t>
            </w:r>
            <w:r w:rsidRPr="002B7430">
              <w:rPr>
                <w:rFonts w:ascii="Arial Narrow" w:hAnsi="Arial Narrow"/>
                <w:sz w:val="20"/>
                <w:szCs w:val="20"/>
              </w:rPr>
              <w:t>Initial treatment</w:t>
            </w:r>
          </w:p>
        </w:tc>
      </w:tr>
      <w:tr w:rsidR="00E72283" w:rsidRPr="002B7430" w14:paraId="2B234B3E" w14:textId="77777777" w:rsidTr="00D53187">
        <w:tblPrEx>
          <w:tblCellMar>
            <w:top w:w="15" w:type="dxa"/>
            <w:bottom w:w="15" w:type="dxa"/>
          </w:tblCellMar>
        </w:tblPrEx>
        <w:trPr>
          <w:cantSplit/>
          <w:trHeight w:val="20"/>
        </w:trPr>
        <w:tc>
          <w:tcPr>
            <w:tcW w:w="1271" w:type="dxa"/>
            <w:gridSpan w:val="2"/>
            <w:vAlign w:val="center"/>
          </w:tcPr>
          <w:p w14:paraId="1409D8BB" w14:textId="4E50B439" w:rsidR="00E72283" w:rsidRPr="002B7430" w:rsidRDefault="00E72283" w:rsidP="00A332DF">
            <w:pPr>
              <w:jc w:val="center"/>
              <w:rPr>
                <w:rFonts w:ascii="Arial Narrow" w:hAnsi="Arial Narrow"/>
                <w:sz w:val="20"/>
                <w:szCs w:val="20"/>
              </w:rPr>
            </w:pPr>
          </w:p>
        </w:tc>
        <w:tc>
          <w:tcPr>
            <w:tcW w:w="7745" w:type="dxa"/>
            <w:gridSpan w:val="7"/>
            <w:vAlign w:val="center"/>
            <w:hideMark/>
          </w:tcPr>
          <w:p w14:paraId="58CC27E4" w14:textId="77777777" w:rsidR="00E72283" w:rsidRPr="002B7430" w:rsidRDefault="00E72283" w:rsidP="00A332DF">
            <w:pPr>
              <w:jc w:val="left"/>
              <w:rPr>
                <w:rFonts w:ascii="Arial Narrow" w:hAnsi="Arial Narrow"/>
                <w:sz w:val="20"/>
                <w:szCs w:val="20"/>
              </w:rPr>
            </w:pPr>
            <w:r w:rsidRPr="002B7430">
              <w:rPr>
                <w:rFonts w:ascii="Arial Narrow" w:hAnsi="Arial Narrow"/>
                <w:b/>
                <w:bCs/>
                <w:sz w:val="20"/>
                <w:szCs w:val="20"/>
              </w:rPr>
              <w:t xml:space="preserve">Clinical criteria: </w:t>
            </w:r>
          </w:p>
        </w:tc>
      </w:tr>
      <w:tr w:rsidR="00E72283" w:rsidRPr="002B7430" w14:paraId="36BF0C8F" w14:textId="77777777" w:rsidTr="00D53187">
        <w:tblPrEx>
          <w:tblCellMar>
            <w:top w:w="15" w:type="dxa"/>
            <w:bottom w:w="15" w:type="dxa"/>
          </w:tblCellMar>
        </w:tblPrEx>
        <w:trPr>
          <w:cantSplit/>
          <w:trHeight w:val="20"/>
        </w:trPr>
        <w:tc>
          <w:tcPr>
            <w:tcW w:w="1271" w:type="dxa"/>
            <w:gridSpan w:val="2"/>
            <w:vAlign w:val="center"/>
          </w:tcPr>
          <w:p w14:paraId="040A5534" w14:textId="091ED091" w:rsidR="00E72283" w:rsidRPr="002B7430" w:rsidRDefault="00E72283" w:rsidP="00A332DF">
            <w:pPr>
              <w:jc w:val="center"/>
              <w:rPr>
                <w:rFonts w:ascii="Arial Narrow" w:hAnsi="Arial Narrow"/>
                <w:sz w:val="20"/>
                <w:szCs w:val="20"/>
              </w:rPr>
            </w:pPr>
          </w:p>
        </w:tc>
        <w:tc>
          <w:tcPr>
            <w:tcW w:w="7745" w:type="dxa"/>
            <w:gridSpan w:val="7"/>
            <w:vAlign w:val="center"/>
            <w:hideMark/>
          </w:tcPr>
          <w:p w14:paraId="1B7370E7" w14:textId="76D570E3" w:rsidR="00E72283" w:rsidRPr="002B7430" w:rsidRDefault="00E72283" w:rsidP="00A332DF">
            <w:pPr>
              <w:jc w:val="left"/>
              <w:rPr>
                <w:rFonts w:ascii="Arial Narrow" w:hAnsi="Arial Narrow"/>
                <w:sz w:val="20"/>
                <w:szCs w:val="20"/>
              </w:rPr>
            </w:pPr>
            <w:r w:rsidRPr="002B7430">
              <w:rPr>
                <w:rFonts w:ascii="Arial Narrow" w:hAnsi="Arial Narrow"/>
                <w:sz w:val="20"/>
                <w:szCs w:val="20"/>
              </w:rPr>
              <w:t>The treatment must be in conjunction with dietary therapy and exercise</w:t>
            </w:r>
            <w:r w:rsidR="00075A9D">
              <w:rPr>
                <w:rFonts w:ascii="Arial Narrow" w:hAnsi="Arial Narrow"/>
                <w:sz w:val="20"/>
                <w:szCs w:val="20"/>
              </w:rPr>
              <w:t>,</w:t>
            </w:r>
          </w:p>
        </w:tc>
      </w:tr>
      <w:tr w:rsidR="00E72283" w:rsidRPr="002B7430" w14:paraId="6EA8D8C8" w14:textId="77777777" w:rsidTr="00D53187">
        <w:tblPrEx>
          <w:tblCellMar>
            <w:top w:w="15" w:type="dxa"/>
            <w:bottom w:w="15" w:type="dxa"/>
          </w:tblCellMar>
        </w:tblPrEx>
        <w:trPr>
          <w:cantSplit/>
          <w:trHeight w:val="20"/>
        </w:trPr>
        <w:tc>
          <w:tcPr>
            <w:tcW w:w="1271" w:type="dxa"/>
            <w:gridSpan w:val="2"/>
            <w:vAlign w:val="center"/>
          </w:tcPr>
          <w:p w14:paraId="5A519E18" w14:textId="77777777" w:rsidR="00E72283" w:rsidRPr="002B7430" w:rsidRDefault="00E72283" w:rsidP="00A332DF">
            <w:pPr>
              <w:jc w:val="center"/>
              <w:rPr>
                <w:rFonts w:ascii="Arial Narrow" w:hAnsi="Arial Narrow"/>
                <w:sz w:val="20"/>
                <w:szCs w:val="20"/>
              </w:rPr>
            </w:pPr>
          </w:p>
        </w:tc>
        <w:tc>
          <w:tcPr>
            <w:tcW w:w="7745" w:type="dxa"/>
            <w:gridSpan w:val="7"/>
            <w:vAlign w:val="center"/>
            <w:hideMark/>
          </w:tcPr>
          <w:p w14:paraId="082AD7E3" w14:textId="77777777" w:rsidR="00E72283" w:rsidRPr="002B7430" w:rsidRDefault="00E72283" w:rsidP="00A332DF">
            <w:pPr>
              <w:jc w:val="left"/>
              <w:rPr>
                <w:rFonts w:ascii="Arial Narrow" w:hAnsi="Arial Narrow"/>
                <w:sz w:val="20"/>
                <w:szCs w:val="20"/>
              </w:rPr>
            </w:pPr>
            <w:r w:rsidRPr="002B7430">
              <w:rPr>
                <w:rFonts w:ascii="Arial Narrow" w:hAnsi="Arial Narrow"/>
                <w:b/>
                <w:bCs/>
                <w:sz w:val="20"/>
                <w:szCs w:val="20"/>
              </w:rPr>
              <w:t>AND</w:t>
            </w:r>
          </w:p>
        </w:tc>
      </w:tr>
      <w:tr w:rsidR="00E72283" w:rsidRPr="002B7430" w14:paraId="0E291220"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E916F22" w14:textId="7E3406B1" w:rsidR="00E72283" w:rsidRPr="002B7430" w:rsidRDefault="00E72283" w:rsidP="00A332DF">
            <w:pPr>
              <w:jc w:val="center"/>
              <w:rPr>
                <w:rFonts w:ascii="Arial Narrow" w:hAnsi="Arial Narrow"/>
                <w:sz w:val="20"/>
                <w:szCs w:val="20"/>
              </w:rPr>
            </w:pPr>
          </w:p>
        </w:tc>
        <w:tc>
          <w:tcPr>
            <w:tcW w:w="7745" w:type="dxa"/>
            <w:gridSpan w:val="7"/>
            <w:vAlign w:val="center"/>
            <w:hideMark/>
          </w:tcPr>
          <w:p w14:paraId="0C615C92" w14:textId="77777777" w:rsidR="00E72283" w:rsidRPr="002B7430" w:rsidRDefault="00E72283" w:rsidP="00A332DF">
            <w:pPr>
              <w:jc w:val="left"/>
              <w:rPr>
                <w:rFonts w:ascii="Arial Narrow" w:hAnsi="Arial Narrow"/>
                <w:sz w:val="20"/>
                <w:szCs w:val="20"/>
              </w:rPr>
            </w:pPr>
            <w:r w:rsidRPr="002B7430">
              <w:rPr>
                <w:rFonts w:ascii="Arial Narrow" w:hAnsi="Arial Narrow"/>
                <w:b/>
                <w:bCs/>
                <w:sz w:val="20"/>
                <w:szCs w:val="20"/>
              </w:rPr>
              <w:t>Clinical criteria:</w:t>
            </w:r>
          </w:p>
        </w:tc>
      </w:tr>
      <w:tr w:rsidR="00E72283" w:rsidRPr="002B7430" w14:paraId="493AFDD4"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8A91B3B" w14:textId="2CF1A119" w:rsidR="00E72283" w:rsidRPr="002B7430" w:rsidRDefault="00E72283" w:rsidP="00A332DF">
            <w:pPr>
              <w:jc w:val="center"/>
              <w:rPr>
                <w:rFonts w:ascii="Arial Narrow" w:hAnsi="Arial Narrow"/>
                <w:sz w:val="20"/>
                <w:szCs w:val="20"/>
              </w:rPr>
            </w:pPr>
          </w:p>
        </w:tc>
        <w:tc>
          <w:tcPr>
            <w:tcW w:w="7745" w:type="dxa"/>
            <w:gridSpan w:val="7"/>
            <w:vAlign w:val="center"/>
            <w:hideMark/>
          </w:tcPr>
          <w:p w14:paraId="6A869CD1" w14:textId="77777777" w:rsidR="00E72283" w:rsidRPr="002B7430" w:rsidRDefault="00E72283" w:rsidP="00A332DF">
            <w:pPr>
              <w:jc w:val="left"/>
              <w:rPr>
                <w:rFonts w:ascii="Arial Narrow" w:hAnsi="Arial Narrow"/>
                <w:sz w:val="20"/>
                <w:szCs w:val="20"/>
              </w:rPr>
            </w:pPr>
            <w:r w:rsidRPr="002B7430">
              <w:rPr>
                <w:rFonts w:ascii="Arial Narrow" w:hAnsi="Arial Narrow"/>
                <w:sz w:val="20"/>
                <w:szCs w:val="20"/>
              </w:rPr>
              <w:t>The condition must have been confirmed by genetic testing; or</w:t>
            </w:r>
          </w:p>
        </w:tc>
      </w:tr>
      <w:tr w:rsidR="00E72283" w:rsidRPr="002B7430" w14:paraId="4EDFB982"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7288A2D" w14:textId="4CBE0C08" w:rsidR="00E72283" w:rsidRPr="002B7430" w:rsidRDefault="00E72283" w:rsidP="00A332DF">
            <w:pPr>
              <w:jc w:val="center"/>
              <w:rPr>
                <w:rFonts w:ascii="Arial Narrow" w:hAnsi="Arial Narrow"/>
                <w:sz w:val="20"/>
                <w:szCs w:val="20"/>
              </w:rPr>
            </w:pPr>
          </w:p>
        </w:tc>
        <w:tc>
          <w:tcPr>
            <w:tcW w:w="7745" w:type="dxa"/>
            <w:gridSpan w:val="7"/>
            <w:vAlign w:val="center"/>
          </w:tcPr>
          <w:p w14:paraId="6949CA38" w14:textId="52C50EB9" w:rsidR="00E72283" w:rsidRPr="002B7430" w:rsidRDefault="00E72283" w:rsidP="00A332DF">
            <w:pPr>
              <w:jc w:val="left"/>
              <w:rPr>
                <w:rFonts w:ascii="Arial Narrow" w:hAnsi="Arial Narrow"/>
                <w:sz w:val="20"/>
                <w:szCs w:val="20"/>
              </w:rPr>
            </w:pPr>
            <w:r w:rsidRPr="002B7430">
              <w:rPr>
                <w:rFonts w:ascii="Arial Narrow" w:hAnsi="Arial Narrow"/>
                <w:sz w:val="20"/>
                <w:szCs w:val="20"/>
              </w:rPr>
              <w:t>The condition must have been confirmed by a Dutch Lipid Clinic Network Score of at least 7</w:t>
            </w:r>
            <w:r w:rsidR="00075A9D">
              <w:rPr>
                <w:rFonts w:ascii="Arial Narrow" w:hAnsi="Arial Narrow"/>
                <w:sz w:val="20"/>
                <w:szCs w:val="20"/>
              </w:rPr>
              <w:t>,</w:t>
            </w:r>
          </w:p>
        </w:tc>
      </w:tr>
      <w:tr w:rsidR="00E72283" w:rsidRPr="002B7430" w14:paraId="2B2EF921"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7DC9108" w14:textId="77777777" w:rsidR="00E72283" w:rsidRPr="002B7430" w:rsidRDefault="00E72283" w:rsidP="00A332DF">
            <w:pPr>
              <w:jc w:val="center"/>
              <w:rPr>
                <w:rFonts w:ascii="Arial Narrow" w:hAnsi="Arial Narrow"/>
                <w:sz w:val="20"/>
                <w:szCs w:val="20"/>
              </w:rPr>
            </w:pPr>
          </w:p>
        </w:tc>
        <w:tc>
          <w:tcPr>
            <w:tcW w:w="7745" w:type="dxa"/>
            <w:gridSpan w:val="7"/>
            <w:vAlign w:val="center"/>
            <w:hideMark/>
          </w:tcPr>
          <w:p w14:paraId="63B4D3D2" w14:textId="77777777" w:rsidR="00E72283" w:rsidRPr="002B7430" w:rsidRDefault="00E72283" w:rsidP="00A332DF">
            <w:pPr>
              <w:jc w:val="left"/>
              <w:rPr>
                <w:rFonts w:ascii="Arial Narrow" w:hAnsi="Arial Narrow"/>
                <w:sz w:val="20"/>
                <w:szCs w:val="20"/>
              </w:rPr>
            </w:pPr>
            <w:r w:rsidRPr="002B7430">
              <w:rPr>
                <w:rFonts w:ascii="Arial Narrow" w:hAnsi="Arial Narrow"/>
                <w:b/>
                <w:bCs/>
                <w:sz w:val="20"/>
                <w:szCs w:val="20"/>
              </w:rPr>
              <w:t>AND</w:t>
            </w:r>
          </w:p>
        </w:tc>
      </w:tr>
      <w:tr w:rsidR="00E72283" w:rsidRPr="002B7430" w14:paraId="42ECE13F"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41838A9" w14:textId="31E0617A" w:rsidR="00E72283" w:rsidRPr="002B7430" w:rsidRDefault="00E72283" w:rsidP="00A332DF">
            <w:pPr>
              <w:jc w:val="center"/>
              <w:rPr>
                <w:rFonts w:ascii="Arial Narrow" w:hAnsi="Arial Narrow"/>
                <w:sz w:val="20"/>
                <w:szCs w:val="20"/>
              </w:rPr>
            </w:pPr>
          </w:p>
        </w:tc>
        <w:tc>
          <w:tcPr>
            <w:tcW w:w="7745" w:type="dxa"/>
            <w:gridSpan w:val="7"/>
            <w:vAlign w:val="center"/>
            <w:hideMark/>
          </w:tcPr>
          <w:p w14:paraId="704284C8" w14:textId="77777777" w:rsidR="00E72283" w:rsidRPr="002B7430" w:rsidRDefault="00E72283" w:rsidP="00A332DF">
            <w:pPr>
              <w:jc w:val="left"/>
              <w:rPr>
                <w:rFonts w:ascii="Arial Narrow" w:hAnsi="Arial Narrow"/>
                <w:sz w:val="20"/>
                <w:szCs w:val="20"/>
              </w:rPr>
            </w:pPr>
            <w:r w:rsidRPr="002B7430">
              <w:rPr>
                <w:rFonts w:ascii="Arial Narrow" w:hAnsi="Arial Narrow"/>
                <w:b/>
                <w:bCs/>
                <w:sz w:val="20"/>
                <w:szCs w:val="20"/>
              </w:rPr>
              <w:t>Clinical criteria:</w:t>
            </w:r>
          </w:p>
        </w:tc>
      </w:tr>
      <w:tr w:rsidR="00E72283" w:rsidRPr="002B7430" w14:paraId="47F92C78"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489F9A4" w14:textId="0808659B" w:rsidR="00E72283" w:rsidRPr="002B7430" w:rsidRDefault="00E72283" w:rsidP="00A332DF">
            <w:pPr>
              <w:jc w:val="center"/>
              <w:rPr>
                <w:rFonts w:ascii="Arial Narrow" w:hAnsi="Arial Narrow"/>
                <w:sz w:val="20"/>
                <w:szCs w:val="20"/>
              </w:rPr>
            </w:pPr>
          </w:p>
        </w:tc>
        <w:tc>
          <w:tcPr>
            <w:tcW w:w="7745" w:type="dxa"/>
            <w:gridSpan w:val="7"/>
            <w:vAlign w:val="center"/>
            <w:hideMark/>
          </w:tcPr>
          <w:p w14:paraId="0C3AD48F" w14:textId="7E1268DD" w:rsidR="00E72283" w:rsidRPr="002B7430" w:rsidRDefault="00E72283" w:rsidP="00A332DF">
            <w:pPr>
              <w:jc w:val="left"/>
              <w:rPr>
                <w:rFonts w:ascii="Arial Narrow" w:hAnsi="Arial Narrow"/>
                <w:sz w:val="20"/>
                <w:szCs w:val="20"/>
              </w:rPr>
            </w:pPr>
            <w:r w:rsidRPr="002B7430">
              <w:rPr>
                <w:rFonts w:ascii="Arial Narrow" w:hAnsi="Arial Narrow"/>
                <w:sz w:val="20"/>
                <w:szCs w:val="20"/>
              </w:rPr>
              <w:t>Patient must have an LDL cholesterol level in excess of 1.8 millimoles per litre</w:t>
            </w:r>
            <w:r w:rsidR="00075A9D">
              <w:rPr>
                <w:rFonts w:ascii="Arial Narrow" w:hAnsi="Arial Narrow"/>
                <w:sz w:val="20"/>
                <w:szCs w:val="20"/>
              </w:rPr>
              <w:t>,</w:t>
            </w:r>
          </w:p>
        </w:tc>
      </w:tr>
      <w:tr w:rsidR="00E72283" w:rsidRPr="002B7430" w14:paraId="0E2491CB"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D2BCC1D" w14:textId="77777777" w:rsidR="00E72283" w:rsidRPr="002B7430" w:rsidRDefault="00E72283" w:rsidP="00A332DF">
            <w:pPr>
              <w:jc w:val="center"/>
              <w:rPr>
                <w:rFonts w:ascii="Arial Narrow" w:hAnsi="Arial Narrow"/>
                <w:sz w:val="20"/>
                <w:szCs w:val="20"/>
              </w:rPr>
            </w:pPr>
          </w:p>
        </w:tc>
        <w:tc>
          <w:tcPr>
            <w:tcW w:w="7745" w:type="dxa"/>
            <w:gridSpan w:val="7"/>
            <w:vAlign w:val="center"/>
          </w:tcPr>
          <w:p w14:paraId="54424A2D" w14:textId="77777777" w:rsidR="00E72283" w:rsidRPr="002B7430" w:rsidRDefault="00E72283" w:rsidP="00A332DF">
            <w:pPr>
              <w:jc w:val="left"/>
              <w:rPr>
                <w:rFonts w:ascii="Arial Narrow" w:hAnsi="Arial Narrow"/>
                <w:b/>
                <w:bCs/>
                <w:sz w:val="20"/>
                <w:szCs w:val="20"/>
              </w:rPr>
            </w:pPr>
            <w:r w:rsidRPr="002B7430">
              <w:rPr>
                <w:rFonts w:ascii="Arial Narrow" w:hAnsi="Arial Narrow"/>
                <w:b/>
                <w:bCs/>
                <w:sz w:val="20"/>
                <w:szCs w:val="20"/>
              </w:rPr>
              <w:t>AND</w:t>
            </w:r>
          </w:p>
        </w:tc>
      </w:tr>
      <w:tr w:rsidR="00E72283" w:rsidRPr="002B7430" w14:paraId="20CFCE69"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BF9CC60" w14:textId="452EAE72" w:rsidR="00E72283" w:rsidRPr="002B7430" w:rsidRDefault="00E72283" w:rsidP="00A332DF">
            <w:pPr>
              <w:jc w:val="center"/>
              <w:rPr>
                <w:rFonts w:ascii="Arial Narrow" w:hAnsi="Arial Narrow"/>
                <w:sz w:val="20"/>
                <w:szCs w:val="20"/>
              </w:rPr>
            </w:pPr>
          </w:p>
        </w:tc>
        <w:tc>
          <w:tcPr>
            <w:tcW w:w="7745" w:type="dxa"/>
            <w:gridSpan w:val="7"/>
            <w:vAlign w:val="center"/>
          </w:tcPr>
          <w:p w14:paraId="2922381F" w14:textId="77777777" w:rsidR="00E72283" w:rsidRPr="002B7430" w:rsidRDefault="00E72283" w:rsidP="00A332DF">
            <w:pPr>
              <w:jc w:val="left"/>
              <w:rPr>
                <w:rFonts w:ascii="Arial Narrow" w:hAnsi="Arial Narrow"/>
                <w:sz w:val="20"/>
                <w:szCs w:val="20"/>
              </w:rPr>
            </w:pPr>
            <w:r w:rsidRPr="002B7430">
              <w:rPr>
                <w:rFonts w:ascii="Arial Narrow" w:hAnsi="Arial Narrow"/>
                <w:b/>
                <w:bCs/>
                <w:sz w:val="20"/>
                <w:szCs w:val="20"/>
              </w:rPr>
              <w:t>Clinical criteria:</w:t>
            </w:r>
          </w:p>
        </w:tc>
      </w:tr>
      <w:tr w:rsidR="00E72283" w:rsidRPr="002B7430" w14:paraId="5E226796"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F2E611E" w14:textId="2AE71BAA" w:rsidR="00E72283" w:rsidRPr="002B7430" w:rsidRDefault="00E72283" w:rsidP="00A332DF">
            <w:pPr>
              <w:jc w:val="center"/>
              <w:rPr>
                <w:rFonts w:ascii="Arial Narrow" w:hAnsi="Arial Narrow"/>
                <w:sz w:val="20"/>
                <w:szCs w:val="20"/>
              </w:rPr>
            </w:pPr>
          </w:p>
        </w:tc>
        <w:tc>
          <w:tcPr>
            <w:tcW w:w="7745" w:type="dxa"/>
            <w:gridSpan w:val="7"/>
            <w:vAlign w:val="center"/>
          </w:tcPr>
          <w:p w14:paraId="1150A6F9" w14:textId="73FAD364" w:rsidR="00E72283" w:rsidRPr="002B7430" w:rsidRDefault="00E72283" w:rsidP="00A332DF">
            <w:pPr>
              <w:jc w:val="left"/>
              <w:rPr>
                <w:rFonts w:ascii="Arial Narrow" w:hAnsi="Arial Narrow"/>
                <w:sz w:val="20"/>
                <w:szCs w:val="20"/>
              </w:rPr>
            </w:pPr>
            <w:r w:rsidRPr="002B7430">
              <w:rPr>
                <w:rFonts w:ascii="Arial Narrow" w:hAnsi="Arial Narrow"/>
                <w:sz w:val="20"/>
                <w:szCs w:val="20"/>
              </w:rPr>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or</w:t>
            </w:r>
          </w:p>
        </w:tc>
      </w:tr>
      <w:tr w:rsidR="00E72283" w:rsidRPr="002B7430" w14:paraId="71FF17DD"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8ECCA1E" w14:textId="7F1D10D6" w:rsidR="00E72283" w:rsidRPr="002B7430" w:rsidRDefault="00E72283" w:rsidP="00A332DF">
            <w:pPr>
              <w:jc w:val="center"/>
              <w:rPr>
                <w:rFonts w:ascii="Arial Narrow" w:hAnsi="Arial Narrow"/>
                <w:sz w:val="20"/>
                <w:szCs w:val="20"/>
              </w:rPr>
            </w:pPr>
          </w:p>
        </w:tc>
        <w:tc>
          <w:tcPr>
            <w:tcW w:w="7745" w:type="dxa"/>
            <w:gridSpan w:val="7"/>
            <w:vAlign w:val="center"/>
          </w:tcPr>
          <w:p w14:paraId="5F12DEED" w14:textId="77777777" w:rsidR="00E72283" w:rsidRPr="002B7430" w:rsidRDefault="00E72283" w:rsidP="00A332DF">
            <w:pPr>
              <w:jc w:val="left"/>
              <w:rPr>
                <w:rFonts w:ascii="Arial Narrow" w:hAnsi="Arial Narrow"/>
                <w:sz w:val="20"/>
                <w:szCs w:val="20"/>
              </w:rPr>
            </w:pPr>
            <w:r w:rsidRPr="002B7430">
              <w:rPr>
                <w:rFonts w:ascii="Arial Narrow" w:hAnsi="Arial Narrow"/>
                <w:sz w:val="20"/>
                <w:szCs w:val="20"/>
              </w:rPr>
              <w:t>Patient must have developed clinically important product-related adverse events necessitating withdrawal of statin treatment to trials of each of atorvastatin and rosuvastatin; or</w:t>
            </w:r>
          </w:p>
        </w:tc>
      </w:tr>
      <w:tr w:rsidR="00E72283" w:rsidRPr="002B7430" w14:paraId="37572539"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2437D75" w14:textId="191BD7E8" w:rsidR="00E72283" w:rsidRPr="002B7430" w:rsidRDefault="00E72283" w:rsidP="00A332DF">
            <w:pPr>
              <w:jc w:val="center"/>
              <w:rPr>
                <w:rFonts w:ascii="Arial Narrow" w:hAnsi="Arial Narrow"/>
                <w:sz w:val="20"/>
                <w:szCs w:val="20"/>
              </w:rPr>
            </w:pPr>
          </w:p>
        </w:tc>
        <w:tc>
          <w:tcPr>
            <w:tcW w:w="7745" w:type="dxa"/>
            <w:gridSpan w:val="7"/>
            <w:vAlign w:val="center"/>
          </w:tcPr>
          <w:p w14:paraId="5230DB3A" w14:textId="23603A6D" w:rsidR="00E72283" w:rsidRPr="002B7430" w:rsidRDefault="00E72283" w:rsidP="00A332DF">
            <w:pPr>
              <w:jc w:val="left"/>
              <w:rPr>
                <w:rFonts w:ascii="Arial Narrow" w:hAnsi="Arial Narrow"/>
                <w:sz w:val="20"/>
                <w:szCs w:val="20"/>
              </w:rPr>
            </w:pPr>
            <w:r w:rsidRPr="002B7430">
              <w:rPr>
                <w:rFonts w:ascii="Arial Narrow" w:hAnsi="Arial Narrow"/>
                <w:sz w:val="20"/>
                <w:szCs w:val="20"/>
              </w:rPr>
              <w:t>Patient must be contraindicated to treatment with a HMG CoA reductase inhibitor (statin) as defined in the TGA-approved Product Information</w:t>
            </w:r>
            <w:r w:rsidR="0046798B">
              <w:rPr>
                <w:rFonts w:ascii="Arial Narrow" w:hAnsi="Arial Narrow"/>
                <w:sz w:val="20"/>
                <w:szCs w:val="20"/>
              </w:rPr>
              <w:t>.</w:t>
            </w:r>
          </w:p>
        </w:tc>
      </w:tr>
      <w:tr w:rsidR="00E72283" w:rsidRPr="002B7430" w14:paraId="302D13C5"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53BDDCA" w14:textId="5C36A3FD" w:rsidR="00E72283" w:rsidRPr="002B7430" w:rsidRDefault="00E72283" w:rsidP="00A332DF">
            <w:pPr>
              <w:keepNext/>
              <w:jc w:val="center"/>
              <w:rPr>
                <w:rFonts w:ascii="Arial Narrow" w:hAnsi="Arial Narrow"/>
                <w:sz w:val="20"/>
                <w:szCs w:val="20"/>
              </w:rPr>
            </w:pPr>
          </w:p>
        </w:tc>
        <w:tc>
          <w:tcPr>
            <w:tcW w:w="7745" w:type="dxa"/>
            <w:gridSpan w:val="7"/>
            <w:vAlign w:val="center"/>
            <w:hideMark/>
          </w:tcPr>
          <w:p w14:paraId="04B85F4F" w14:textId="77777777" w:rsidR="00E72283" w:rsidRPr="002B7430" w:rsidRDefault="00E72283" w:rsidP="00A332DF">
            <w:pPr>
              <w:keepNext/>
              <w:jc w:val="left"/>
              <w:rPr>
                <w:rFonts w:ascii="Arial Narrow" w:hAnsi="Arial Narrow"/>
                <w:sz w:val="20"/>
                <w:szCs w:val="20"/>
              </w:rPr>
            </w:pPr>
            <w:r w:rsidRPr="002B7430">
              <w:rPr>
                <w:rFonts w:ascii="Arial Narrow" w:hAnsi="Arial Narrow"/>
                <w:b/>
                <w:bCs/>
                <w:sz w:val="20"/>
                <w:szCs w:val="20"/>
              </w:rPr>
              <w:t>Treatment criteria:</w:t>
            </w:r>
          </w:p>
        </w:tc>
      </w:tr>
      <w:tr w:rsidR="00E72283" w:rsidRPr="002B7430" w14:paraId="13AC3753"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C5C3DA3" w14:textId="373E1068" w:rsidR="00E72283" w:rsidRPr="002B7430" w:rsidRDefault="00E72283" w:rsidP="00A332DF">
            <w:pPr>
              <w:jc w:val="center"/>
              <w:rPr>
                <w:rFonts w:ascii="Arial Narrow" w:hAnsi="Arial Narrow"/>
                <w:sz w:val="20"/>
                <w:szCs w:val="20"/>
              </w:rPr>
            </w:pPr>
          </w:p>
        </w:tc>
        <w:tc>
          <w:tcPr>
            <w:tcW w:w="7745" w:type="dxa"/>
            <w:gridSpan w:val="7"/>
            <w:vAlign w:val="center"/>
            <w:hideMark/>
          </w:tcPr>
          <w:p w14:paraId="09B58496" w14:textId="77777777" w:rsidR="00E72283" w:rsidRPr="002B7430" w:rsidRDefault="00E72283" w:rsidP="00A332DF">
            <w:pPr>
              <w:autoSpaceDE w:val="0"/>
              <w:autoSpaceDN w:val="0"/>
              <w:adjustRightInd w:val="0"/>
              <w:jc w:val="left"/>
              <w:rPr>
                <w:rFonts w:ascii="Arial Narrow" w:hAnsi="Arial Narrow" w:cs="Arial Narrow"/>
                <w:i/>
                <w:iCs/>
                <w:sz w:val="20"/>
                <w:szCs w:val="20"/>
              </w:rPr>
            </w:pPr>
            <w:r w:rsidRPr="002B7430">
              <w:rPr>
                <w:rFonts w:ascii="Arial Narrow" w:hAnsi="Arial Narrow" w:cs="Arial Narrow"/>
                <w:iCs/>
                <w:sz w:val="20"/>
                <w:szCs w:val="20"/>
              </w:rPr>
              <w:t>Must be treated by a specialist physician; or</w:t>
            </w:r>
          </w:p>
        </w:tc>
      </w:tr>
      <w:tr w:rsidR="00E72283" w:rsidRPr="002B7430" w14:paraId="7E70EF3B"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0D333E8" w14:textId="6308240B" w:rsidR="00E72283" w:rsidRPr="002B7430" w:rsidRDefault="00E72283" w:rsidP="00A332DF">
            <w:pPr>
              <w:jc w:val="center"/>
              <w:rPr>
                <w:rFonts w:ascii="Arial Narrow" w:hAnsi="Arial Narrow"/>
                <w:sz w:val="20"/>
                <w:szCs w:val="20"/>
              </w:rPr>
            </w:pPr>
          </w:p>
        </w:tc>
        <w:tc>
          <w:tcPr>
            <w:tcW w:w="7745" w:type="dxa"/>
            <w:gridSpan w:val="7"/>
            <w:vAlign w:val="center"/>
          </w:tcPr>
          <w:p w14:paraId="517B336E" w14:textId="5FC9A3F1" w:rsidR="00E72283" w:rsidRPr="002B7430" w:rsidRDefault="00E72283" w:rsidP="00A332DF">
            <w:pPr>
              <w:autoSpaceDE w:val="0"/>
              <w:autoSpaceDN w:val="0"/>
              <w:adjustRightInd w:val="0"/>
              <w:jc w:val="left"/>
              <w:rPr>
                <w:rFonts w:ascii="Arial Narrow" w:hAnsi="Arial Narrow" w:cs="Arial Narrow"/>
                <w:iCs/>
                <w:sz w:val="20"/>
                <w:szCs w:val="20"/>
              </w:rPr>
            </w:pPr>
            <w:r w:rsidRPr="002B7430">
              <w:rPr>
                <w:rFonts w:ascii="Arial Narrow" w:hAnsi="Arial Narrow" w:cs="Arial Narrow"/>
                <w:iCs/>
                <w:sz w:val="20"/>
                <w:szCs w:val="20"/>
              </w:rPr>
              <w:t>Must be treated by a physician who has consulted a specialist physician</w:t>
            </w:r>
            <w:r w:rsidR="00E10B37">
              <w:rPr>
                <w:rFonts w:ascii="Arial Narrow" w:hAnsi="Arial Narrow" w:cs="Arial Narrow"/>
                <w:iCs/>
                <w:sz w:val="20"/>
                <w:szCs w:val="20"/>
              </w:rPr>
              <w:t>.</w:t>
            </w:r>
          </w:p>
        </w:tc>
      </w:tr>
      <w:tr w:rsidR="00E72283" w:rsidRPr="002B7430" w14:paraId="59FE01D5" w14:textId="77777777" w:rsidTr="00D53187">
        <w:tblPrEx>
          <w:tblCellMar>
            <w:top w:w="15" w:type="dxa"/>
            <w:bottom w:w="15" w:type="dxa"/>
          </w:tblCellMar>
        </w:tblPrEx>
        <w:trPr>
          <w:cantSplit/>
          <w:trHeight w:val="20"/>
        </w:trPr>
        <w:tc>
          <w:tcPr>
            <w:tcW w:w="1271" w:type="dxa"/>
            <w:gridSpan w:val="2"/>
            <w:vAlign w:val="center"/>
          </w:tcPr>
          <w:p w14:paraId="4D969654" w14:textId="4A5BB806" w:rsidR="00E72283" w:rsidRPr="002B7430" w:rsidRDefault="00E72283" w:rsidP="00A332DF">
            <w:pPr>
              <w:jc w:val="center"/>
              <w:rPr>
                <w:rFonts w:ascii="Arial Narrow" w:hAnsi="Arial Narrow"/>
                <w:sz w:val="20"/>
                <w:szCs w:val="20"/>
              </w:rPr>
            </w:pPr>
          </w:p>
        </w:tc>
        <w:tc>
          <w:tcPr>
            <w:tcW w:w="7745" w:type="dxa"/>
            <w:gridSpan w:val="7"/>
            <w:vAlign w:val="center"/>
            <w:hideMark/>
          </w:tcPr>
          <w:p w14:paraId="251203F0" w14:textId="77777777" w:rsidR="00E72283" w:rsidRPr="002B7430" w:rsidRDefault="00E72283" w:rsidP="00A332DF">
            <w:pPr>
              <w:jc w:val="left"/>
              <w:rPr>
                <w:rFonts w:ascii="Arial Narrow" w:hAnsi="Arial Narrow"/>
                <w:b/>
                <w:bCs/>
                <w:sz w:val="20"/>
                <w:szCs w:val="20"/>
              </w:rPr>
            </w:pPr>
            <w:r w:rsidRPr="002B7430">
              <w:rPr>
                <w:rFonts w:ascii="Arial Narrow" w:hAnsi="Arial Narrow"/>
                <w:b/>
                <w:bCs/>
                <w:sz w:val="20"/>
                <w:szCs w:val="20"/>
              </w:rPr>
              <w:t xml:space="preserve">Prescribing Instructions: </w:t>
            </w:r>
          </w:p>
          <w:p w14:paraId="3F2DC57C" w14:textId="1F6C6728" w:rsidR="00E72283" w:rsidRPr="002B7430" w:rsidRDefault="00E72283" w:rsidP="00A332DF">
            <w:pPr>
              <w:jc w:val="left"/>
              <w:rPr>
                <w:rFonts w:ascii="Arial Narrow" w:hAnsi="Arial Narrow"/>
                <w:sz w:val="20"/>
                <w:szCs w:val="20"/>
              </w:rPr>
            </w:pPr>
            <w:r w:rsidRPr="002B7430">
              <w:rPr>
                <w:rFonts w:ascii="Arial Narrow" w:hAnsi="Arial Narrow"/>
                <w:bCs/>
                <w:sz w:val="20"/>
                <w:szCs w:val="20"/>
              </w:rPr>
              <w:t xml:space="preserve">The qualifying LDL cholesterol level following at least 12 consecutive weeks of treatment with a statin (unless treatment with a statin is contraindicated or following completion of statin trials as described in these prescriber instructions in the event of clinically important adverse events) must be </w:t>
            </w:r>
            <w:r w:rsidRPr="002B7430">
              <w:rPr>
                <w:rFonts w:ascii="Arial Narrow" w:hAnsi="Arial Narrow"/>
                <w:bCs/>
                <w:strike/>
                <w:sz w:val="20"/>
                <w:szCs w:val="20"/>
              </w:rPr>
              <w:t>stated at the time of application,</w:t>
            </w:r>
            <w:r w:rsidRPr="002B7430">
              <w:rPr>
                <w:rFonts w:ascii="Arial Narrow" w:hAnsi="Arial Narrow"/>
                <w:bCs/>
                <w:sz w:val="20"/>
                <w:szCs w:val="20"/>
              </w:rPr>
              <w:t xml:space="preserve"> documented in the patient's medical records and must be no more than 8 weeks old.</w:t>
            </w:r>
          </w:p>
        </w:tc>
      </w:tr>
      <w:tr w:rsidR="00E72283" w:rsidRPr="002B7430" w14:paraId="7B3A1418"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09935C7" w14:textId="3BAFABF3" w:rsidR="00E72283" w:rsidRPr="002B7430" w:rsidRDefault="00E72283" w:rsidP="00A332DF">
            <w:pPr>
              <w:jc w:val="center"/>
              <w:rPr>
                <w:rFonts w:ascii="Arial Narrow" w:hAnsi="Arial Narrow"/>
                <w:sz w:val="20"/>
                <w:szCs w:val="20"/>
              </w:rPr>
            </w:pPr>
          </w:p>
        </w:tc>
        <w:tc>
          <w:tcPr>
            <w:tcW w:w="7745" w:type="dxa"/>
            <w:gridSpan w:val="7"/>
            <w:vAlign w:val="center"/>
          </w:tcPr>
          <w:p w14:paraId="10B0CE44" w14:textId="77777777" w:rsidR="00E72283" w:rsidRPr="002B7430" w:rsidRDefault="00E72283" w:rsidP="00A332DF">
            <w:pPr>
              <w:jc w:val="left"/>
              <w:rPr>
                <w:rFonts w:ascii="Arial Narrow" w:hAnsi="Arial Narrow"/>
                <w:bCs/>
                <w:color w:val="FF0000"/>
                <w:sz w:val="20"/>
                <w:szCs w:val="20"/>
              </w:rPr>
            </w:pPr>
            <w:r w:rsidRPr="002B7430">
              <w:rPr>
                <w:rFonts w:ascii="Arial Narrow" w:hAnsi="Arial Narrow"/>
                <w:b/>
                <w:bCs/>
                <w:sz w:val="20"/>
                <w:szCs w:val="20"/>
              </w:rPr>
              <w:t xml:space="preserve">Prescribing Instructions: </w:t>
            </w:r>
          </w:p>
          <w:p w14:paraId="69E5B84E" w14:textId="77777777" w:rsidR="00E72283" w:rsidRPr="002B7430" w:rsidRDefault="00E72283" w:rsidP="00A332DF">
            <w:pPr>
              <w:jc w:val="left"/>
              <w:rPr>
                <w:rFonts w:ascii="Arial Narrow" w:hAnsi="Arial Narrow"/>
                <w:sz w:val="20"/>
                <w:szCs w:val="20"/>
              </w:rPr>
            </w:pPr>
            <w:r w:rsidRPr="002B7430">
              <w:rPr>
                <w:rFonts w:ascii="Arial Narrow" w:hAnsi="Arial Narrow"/>
                <w:sz w:val="20"/>
                <w:szCs w:val="20"/>
              </w:rPr>
              <w:t>A clinically important product-related adverse event is defined as follows:</w:t>
            </w:r>
          </w:p>
          <w:p w14:paraId="2CDC771E" w14:textId="77777777" w:rsidR="00E72283" w:rsidRPr="002B7430" w:rsidRDefault="00E72283" w:rsidP="00A332DF">
            <w:pPr>
              <w:jc w:val="left"/>
              <w:rPr>
                <w:rFonts w:ascii="Arial Narrow" w:hAnsi="Arial Narrow"/>
                <w:sz w:val="20"/>
                <w:szCs w:val="20"/>
              </w:rPr>
            </w:pPr>
            <w:r w:rsidRPr="002B7430">
              <w:rPr>
                <w:rFonts w:ascii="Arial Narrow" w:hAnsi="Arial Narrow"/>
                <w:sz w:val="20"/>
                <w:szCs w:val="20"/>
              </w:rPr>
              <w:t>(i) Severe myalgia (muscle symptoms without creatine kinase elevation) which is proven to be temporally associated with statin treatment; or</w:t>
            </w:r>
          </w:p>
          <w:p w14:paraId="20D295EA" w14:textId="77777777" w:rsidR="00E72283" w:rsidRPr="002B7430" w:rsidRDefault="00E72283" w:rsidP="00A332DF">
            <w:pPr>
              <w:jc w:val="left"/>
              <w:rPr>
                <w:rFonts w:ascii="Arial Narrow" w:hAnsi="Arial Narrow"/>
                <w:sz w:val="20"/>
                <w:szCs w:val="20"/>
              </w:rPr>
            </w:pPr>
            <w:r w:rsidRPr="002B7430">
              <w:rPr>
                <w:rFonts w:ascii="Arial Narrow" w:hAnsi="Arial Narrow"/>
                <w:sz w:val="20"/>
                <w:szCs w:val="20"/>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49CDE795" w14:textId="77777777" w:rsidR="00E72283" w:rsidRPr="002B7430" w:rsidRDefault="00E72283" w:rsidP="00A332DF">
            <w:pPr>
              <w:jc w:val="left"/>
              <w:rPr>
                <w:rFonts w:ascii="Arial Narrow" w:hAnsi="Arial Narrow"/>
                <w:b/>
                <w:bCs/>
                <w:sz w:val="20"/>
                <w:szCs w:val="20"/>
              </w:rPr>
            </w:pPr>
            <w:r w:rsidRPr="002B7430">
              <w:rPr>
                <w:rFonts w:ascii="Arial Narrow" w:hAnsi="Arial Narrow"/>
                <w:sz w:val="20"/>
                <w:szCs w:val="20"/>
              </w:rPr>
              <w:t>(iii) Unexplained, persistent elevations of serum transaminases (greater than 3 times the upper limit of normal) during treatment with a statin.</w:t>
            </w:r>
          </w:p>
        </w:tc>
      </w:tr>
      <w:tr w:rsidR="00E72283" w:rsidRPr="002B7430" w14:paraId="39929FC2"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E21DC2B" w14:textId="5D646716" w:rsidR="00E72283" w:rsidRPr="002B7430" w:rsidRDefault="00E72283" w:rsidP="00A332DF">
            <w:pPr>
              <w:jc w:val="center"/>
              <w:rPr>
                <w:rFonts w:ascii="Arial Narrow" w:hAnsi="Arial Narrow"/>
                <w:sz w:val="20"/>
                <w:szCs w:val="20"/>
              </w:rPr>
            </w:pPr>
          </w:p>
        </w:tc>
        <w:tc>
          <w:tcPr>
            <w:tcW w:w="7745" w:type="dxa"/>
            <w:gridSpan w:val="7"/>
            <w:vAlign w:val="center"/>
          </w:tcPr>
          <w:p w14:paraId="74085CC6" w14:textId="77777777" w:rsidR="00E72283" w:rsidRPr="002B7430" w:rsidRDefault="00E72283" w:rsidP="00A332DF">
            <w:pPr>
              <w:jc w:val="left"/>
              <w:rPr>
                <w:rFonts w:ascii="Arial Narrow" w:hAnsi="Arial Narrow"/>
                <w:bCs/>
                <w:color w:val="FF0000"/>
                <w:sz w:val="20"/>
                <w:szCs w:val="20"/>
              </w:rPr>
            </w:pPr>
            <w:r w:rsidRPr="002B7430">
              <w:rPr>
                <w:rFonts w:ascii="Arial Narrow" w:hAnsi="Arial Narrow"/>
                <w:b/>
                <w:bCs/>
                <w:sz w:val="20"/>
                <w:szCs w:val="20"/>
              </w:rPr>
              <w:t xml:space="preserve">Prescribing Instructions: </w:t>
            </w:r>
          </w:p>
          <w:p w14:paraId="7FDBFB35" w14:textId="77777777" w:rsidR="00E72283" w:rsidRPr="002B7430" w:rsidRDefault="00E72283" w:rsidP="00A332DF">
            <w:pPr>
              <w:jc w:val="left"/>
              <w:rPr>
                <w:rFonts w:ascii="Arial Narrow" w:hAnsi="Arial Narrow"/>
                <w:sz w:val="20"/>
                <w:szCs w:val="20"/>
              </w:rPr>
            </w:pPr>
            <w:r w:rsidRPr="002B7430">
              <w:rPr>
                <w:rFonts w:ascii="Arial Narrow" w:hAnsi="Arial Narrow"/>
                <w:sz w:val="20"/>
                <w:szCs w:val="20"/>
              </w:rPr>
              <w:t xml:space="preserve">The following must be </w:t>
            </w:r>
            <w:r w:rsidRPr="002B7430">
              <w:rPr>
                <w:rFonts w:ascii="Arial Narrow" w:hAnsi="Arial Narrow"/>
                <w:strike/>
                <w:sz w:val="20"/>
                <w:szCs w:val="20"/>
              </w:rPr>
              <w:t>stated at the time of application and</w:t>
            </w:r>
            <w:r w:rsidRPr="002B7430">
              <w:rPr>
                <w:rFonts w:ascii="Arial Narrow" w:hAnsi="Arial Narrow"/>
                <w:sz w:val="20"/>
                <w:szCs w:val="20"/>
              </w:rPr>
              <w:t xml:space="preserve"> documented in the patient's medical records:</w:t>
            </w:r>
          </w:p>
          <w:p w14:paraId="35411405" w14:textId="77777777" w:rsidR="00E72283" w:rsidRPr="002B7430" w:rsidRDefault="00E72283" w:rsidP="00A332DF">
            <w:pPr>
              <w:jc w:val="left"/>
              <w:rPr>
                <w:rFonts w:ascii="Arial Narrow" w:hAnsi="Arial Narrow"/>
                <w:sz w:val="20"/>
                <w:szCs w:val="20"/>
              </w:rPr>
            </w:pPr>
            <w:r w:rsidRPr="002B7430">
              <w:rPr>
                <w:rFonts w:ascii="Arial Narrow" w:hAnsi="Arial Narrow"/>
                <w:sz w:val="20"/>
                <w:szCs w:val="20"/>
              </w:rPr>
              <w:t>(i) the qualifying Dutch Lipid Clinic Network Score; or</w:t>
            </w:r>
          </w:p>
          <w:p w14:paraId="1CA9CFB9" w14:textId="77777777" w:rsidR="00E72283" w:rsidRPr="002B7430" w:rsidRDefault="00E72283" w:rsidP="00A332DF">
            <w:pPr>
              <w:jc w:val="left"/>
              <w:rPr>
                <w:rFonts w:ascii="Arial Narrow" w:hAnsi="Arial Narrow"/>
                <w:sz w:val="20"/>
                <w:szCs w:val="20"/>
              </w:rPr>
            </w:pPr>
            <w:r w:rsidRPr="002B7430">
              <w:rPr>
                <w:rFonts w:ascii="Arial Narrow" w:hAnsi="Arial Narrow"/>
                <w:sz w:val="20"/>
                <w:szCs w:val="20"/>
              </w:rPr>
              <w:t>(ii) the result of genetic testing confirming a diagnosis of familial homozygous hypercholesterolaemia</w:t>
            </w:r>
          </w:p>
        </w:tc>
      </w:tr>
      <w:tr w:rsidR="00E72283" w:rsidRPr="002B7430" w14:paraId="7BCDF4AE"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907AE1E" w14:textId="6FD3A0B7" w:rsidR="00E72283" w:rsidRPr="002B7430" w:rsidRDefault="00E72283" w:rsidP="00A332DF">
            <w:pPr>
              <w:jc w:val="center"/>
              <w:rPr>
                <w:rFonts w:ascii="Arial Narrow" w:hAnsi="Arial Narrow"/>
                <w:sz w:val="20"/>
                <w:szCs w:val="20"/>
              </w:rPr>
            </w:pPr>
          </w:p>
        </w:tc>
        <w:tc>
          <w:tcPr>
            <w:tcW w:w="7745" w:type="dxa"/>
            <w:gridSpan w:val="7"/>
            <w:vAlign w:val="center"/>
          </w:tcPr>
          <w:p w14:paraId="46AF8A2B" w14:textId="77777777" w:rsidR="00E72283" w:rsidRPr="002B7430" w:rsidRDefault="00E72283" w:rsidP="00A332DF">
            <w:pPr>
              <w:jc w:val="left"/>
              <w:rPr>
                <w:rFonts w:ascii="Arial Narrow" w:hAnsi="Arial Narrow"/>
                <w:b/>
                <w:bCs/>
                <w:sz w:val="20"/>
                <w:szCs w:val="20"/>
              </w:rPr>
            </w:pPr>
            <w:r w:rsidRPr="002B7430">
              <w:rPr>
                <w:rFonts w:ascii="Arial Narrow" w:hAnsi="Arial Narrow"/>
                <w:b/>
                <w:bCs/>
                <w:sz w:val="20"/>
                <w:szCs w:val="20"/>
              </w:rPr>
              <w:t xml:space="preserve">Prescribing Instructions: </w:t>
            </w:r>
          </w:p>
          <w:p w14:paraId="57546238" w14:textId="77777777" w:rsidR="00E72283" w:rsidRPr="002B7430" w:rsidRDefault="00E72283" w:rsidP="00A332DF">
            <w:pPr>
              <w:jc w:val="left"/>
              <w:rPr>
                <w:rFonts w:ascii="Arial Narrow" w:hAnsi="Arial Narrow"/>
                <w:bCs/>
                <w:sz w:val="20"/>
                <w:szCs w:val="20"/>
              </w:rPr>
            </w:pPr>
            <w:r w:rsidRPr="002B7430">
              <w:rPr>
                <w:rFonts w:ascii="Arial Narrow" w:hAnsi="Arial Narrow"/>
                <w:bCs/>
                <w:sz w:val="20"/>
                <w:szCs w:val="20"/>
              </w:rPr>
              <w:t xml:space="preserve">One of the following must be </w:t>
            </w:r>
            <w:r w:rsidRPr="002B7430">
              <w:rPr>
                <w:rFonts w:ascii="Arial Narrow" w:hAnsi="Arial Narrow"/>
                <w:bCs/>
                <w:strike/>
                <w:sz w:val="20"/>
                <w:szCs w:val="20"/>
              </w:rPr>
              <w:t xml:space="preserve">stated at the time of application and </w:t>
            </w:r>
            <w:r w:rsidRPr="002B7430">
              <w:rPr>
                <w:rFonts w:ascii="Arial Narrow" w:hAnsi="Arial Narrow"/>
                <w:bCs/>
                <w:sz w:val="20"/>
                <w:szCs w:val="20"/>
              </w:rPr>
              <w:t>documented in the patient's medical records regarding prior statin treatment:</w:t>
            </w:r>
          </w:p>
          <w:p w14:paraId="5B48ECF0" w14:textId="4E3902EA" w:rsidR="00E72283" w:rsidRPr="002B7430" w:rsidRDefault="00E72283" w:rsidP="00A332DF">
            <w:pPr>
              <w:jc w:val="left"/>
              <w:rPr>
                <w:rFonts w:ascii="Arial Narrow" w:hAnsi="Arial Narrow"/>
                <w:bCs/>
                <w:sz w:val="20"/>
                <w:szCs w:val="20"/>
              </w:rPr>
            </w:pPr>
            <w:r w:rsidRPr="002B7430">
              <w:rPr>
                <w:rFonts w:ascii="Arial Narrow" w:hAnsi="Arial Narrow"/>
                <w:bCs/>
                <w:sz w:val="20"/>
                <w:szCs w:val="20"/>
              </w:rPr>
              <w:t>(i) the patient was treated with atorvastatin 80 mg or rosuvastatin 40 mg or the maximum tolerated dose of either for 12 consecutive weeks; or</w:t>
            </w:r>
          </w:p>
          <w:p w14:paraId="17B690ED" w14:textId="77777777" w:rsidR="00E72283" w:rsidRPr="002B7430" w:rsidRDefault="00E72283" w:rsidP="00A332DF">
            <w:pPr>
              <w:jc w:val="left"/>
              <w:rPr>
                <w:rFonts w:ascii="Arial Narrow" w:hAnsi="Arial Narrow"/>
                <w:bCs/>
                <w:sz w:val="20"/>
                <w:szCs w:val="20"/>
              </w:rPr>
            </w:pPr>
            <w:r w:rsidRPr="002B7430">
              <w:rPr>
                <w:rFonts w:ascii="Arial Narrow" w:hAnsi="Arial Narrow"/>
                <w:bCs/>
                <w:sz w:val="20"/>
                <w:szCs w:val="20"/>
              </w:rPr>
              <w:t>(ii) the dose, duration of treatment and details of adverse events experienced with the trial of atorvastatin or rosuvastatin; or</w:t>
            </w:r>
          </w:p>
          <w:p w14:paraId="51E2907D" w14:textId="77777777" w:rsidR="00E72283" w:rsidRPr="002B7430" w:rsidRDefault="00E72283" w:rsidP="00A332DF">
            <w:pPr>
              <w:jc w:val="left"/>
              <w:rPr>
                <w:rFonts w:ascii="Arial Narrow" w:hAnsi="Arial Narrow"/>
                <w:b/>
                <w:bCs/>
                <w:sz w:val="20"/>
                <w:szCs w:val="20"/>
              </w:rPr>
            </w:pPr>
            <w:r w:rsidRPr="002B7430">
              <w:rPr>
                <w:rFonts w:ascii="Arial Narrow" w:hAnsi="Arial Narrow"/>
                <w:bCs/>
                <w:sz w:val="20"/>
                <w:szCs w:val="20"/>
              </w:rPr>
              <w:t>(iii) the patient is contraindicated to treatment with a statin as defined in the TGA-approved Product Information</w:t>
            </w:r>
          </w:p>
        </w:tc>
      </w:tr>
      <w:tr w:rsidR="001469F2" w:rsidRPr="002B7430" w14:paraId="1961855F" w14:textId="77777777" w:rsidTr="00A332D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89C8806" w14:textId="7807F37C" w:rsidR="001469F2" w:rsidRPr="00D3626B" w:rsidRDefault="001469F2" w:rsidP="001469F2">
            <w:pPr>
              <w:jc w:val="center"/>
              <w:rPr>
                <w:rFonts w:ascii="Arial Narrow" w:hAnsi="Arial Narrow"/>
                <w:sz w:val="20"/>
                <w:szCs w:val="20"/>
              </w:rPr>
            </w:pPr>
          </w:p>
        </w:tc>
        <w:tc>
          <w:tcPr>
            <w:tcW w:w="7745" w:type="dxa"/>
            <w:gridSpan w:val="7"/>
            <w:vAlign w:val="center"/>
          </w:tcPr>
          <w:p w14:paraId="5DE09133" w14:textId="77777777" w:rsidR="001469F2" w:rsidRPr="00D3626B" w:rsidRDefault="001469F2" w:rsidP="001469F2">
            <w:pPr>
              <w:jc w:val="left"/>
              <w:rPr>
                <w:rFonts w:ascii="Arial Narrow" w:hAnsi="Arial Narrow" w:cs="Segoe UI"/>
                <w:b/>
                <w:bCs/>
                <w:sz w:val="20"/>
                <w:szCs w:val="20"/>
              </w:rPr>
            </w:pPr>
            <w:r w:rsidRPr="00D3626B">
              <w:rPr>
                <w:rFonts w:ascii="Arial Narrow" w:hAnsi="Arial Narrow" w:cs="Segoe UI"/>
                <w:b/>
                <w:bCs/>
                <w:sz w:val="20"/>
                <w:szCs w:val="20"/>
                <w:u w:val="single"/>
              </w:rPr>
              <w:t>Prescribing Instruction:</w:t>
            </w:r>
            <w:r w:rsidRPr="00D3626B">
              <w:rPr>
                <w:rFonts w:ascii="Arial Narrow" w:hAnsi="Arial Narrow" w:cs="Segoe UI"/>
                <w:b/>
                <w:bCs/>
                <w:sz w:val="20"/>
                <w:szCs w:val="20"/>
              </w:rPr>
              <w:t xml:space="preserve"> </w:t>
            </w:r>
          </w:p>
          <w:p w14:paraId="081B4638" w14:textId="53168F61" w:rsidR="001469F2" w:rsidRPr="00D3626B" w:rsidRDefault="001469F2" w:rsidP="001469F2">
            <w:pPr>
              <w:jc w:val="left"/>
              <w:rPr>
                <w:rFonts w:ascii="Arial Narrow" w:hAnsi="Arial Narrow"/>
                <w:b/>
                <w:bCs/>
                <w:sz w:val="20"/>
                <w:szCs w:val="20"/>
              </w:rPr>
            </w:pPr>
            <w:r w:rsidRPr="00D3626B">
              <w:rPr>
                <w:rFonts w:ascii="Arial Narrow" w:hAnsi="Arial Narrow" w:cs="Segoe UI"/>
                <w:sz w:val="20"/>
                <w:szCs w:val="20"/>
              </w:rPr>
              <w:t xml:space="preserve">Patients with symptomatic atherosclerotic cardiovascular disease where LDL cholesterol cannot be </w:t>
            </w:r>
            <w:r w:rsidR="00315912">
              <w:rPr>
                <w:rFonts w:ascii="Arial Narrow" w:hAnsi="Arial Narrow" w:cs="Segoe UI"/>
                <w:sz w:val="20"/>
                <w:szCs w:val="20"/>
              </w:rPr>
              <w:t>measured</w:t>
            </w:r>
            <w:r w:rsidRPr="00D3626B">
              <w:rPr>
                <w:rFonts w:ascii="Arial Narrow" w:hAnsi="Arial Narrow" w:cs="Segoe UI"/>
                <w:sz w:val="20"/>
                <w:szCs w:val="20"/>
              </w:rPr>
              <w:t xml:space="preserve"> due to </w:t>
            </w:r>
            <w:proofErr w:type="spellStart"/>
            <w:r w:rsidRPr="00D3626B">
              <w:rPr>
                <w:rFonts w:ascii="Arial Narrow" w:hAnsi="Arial Narrow" w:cs="Segoe UI"/>
                <w:sz w:val="20"/>
                <w:szCs w:val="20"/>
              </w:rPr>
              <w:t>hypertriglyceridaemia</w:t>
            </w:r>
            <w:proofErr w:type="spellEnd"/>
            <w:r w:rsidRPr="00D3626B">
              <w:rPr>
                <w:rFonts w:ascii="Arial Narrow" w:hAnsi="Arial Narrow" w:cs="Segoe UI"/>
                <w:sz w:val="20"/>
                <w:szCs w:val="20"/>
              </w:rPr>
              <w:t>, may qualify under this authority application if they have a non-HDL in excess of 2.4 millimoles per litre.</w:t>
            </w:r>
          </w:p>
        </w:tc>
      </w:tr>
    </w:tbl>
    <w:p w14:paraId="33FAF385" w14:textId="7B55F851" w:rsidR="0083626B" w:rsidRDefault="00667F3C" w:rsidP="00067DD6">
      <w:pPr>
        <w:pStyle w:val="ListParagraph"/>
        <w:keepNext/>
        <w:numPr>
          <w:ilvl w:val="1"/>
          <w:numId w:val="1"/>
        </w:numPr>
        <w:spacing w:before="240"/>
        <w:rPr>
          <w:rFonts w:cstheme="minorHAnsi"/>
        </w:rPr>
      </w:pPr>
      <w:r w:rsidRPr="002B7430">
        <w:rPr>
          <w:rFonts w:cstheme="minorHAnsi"/>
        </w:rPr>
        <w:t xml:space="preserve">Remove </w:t>
      </w:r>
      <w:r w:rsidR="003B3A6E" w:rsidRPr="002B7430">
        <w:rPr>
          <w:rFonts w:cstheme="minorHAnsi"/>
        </w:rPr>
        <w:t>Grandfather</w:t>
      </w:r>
      <w:r w:rsidR="00F56235" w:rsidRPr="002B7430">
        <w:rPr>
          <w:rFonts w:cstheme="minorHAnsi"/>
        </w:rPr>
        <w:t xml:space="preserve"> listings</w:t>
      </w:r>
      <w:r w:rsidR="003B3A6E" w:rsidRPr="002B7430">
        <w:rPr>
          <w:rFonts w:cstheme="minorHAnsi"/>
        </w:rPr>
        <w:t xml:space="preserve"> </w:t>
      </w:r>
      <w:r w:rsidR="0083626B" w:rsidRPr="002B7430">
        <w:rPr>
          <w:rFonts w:cstheme="minorHAnsi"/>
        </w:rPr>
        <w:t>for</w:t>
      </w:r>
      <w:r w:rsidR="00EB24E6">
        <w:rPr>
          <w:rFonts w:cstheme="minorHAnsi"/>
        </w:rPr>
        <w:t>:</w:t>
      </w:r>
      <w:r w:rsidR="0083626B" w:rsidRPr="002B7430">
        <w:rPr>
          <w:rFonts w:cstheme="minorHAnsi"/>
        </w:rPr>
        <w:t xml:space="preserve"> </w:t>
      </w:r>
    </w:p>
    <w:p w14:paraId="6AF4E899" w14:textId="4621E0F1" w:rsidR="00EB24E6" w:rsidRPr="00CE1E5B" w:rsidRDefault="00EB24E6" w:rsidP="00373A2F">
      <w:pPr>
        <w:pStyle w:val="Bulletpoints"/>
      </w:pPr>
      <w:r w:rsidRPr="00CE1E5B">
        <w:t xml:space="preserve">Restriction Summary 13622 / ToC: 13467: Authority Required = Non-familial hypercholesterolaemia 11484K </w:t>
      </w:r>
    </w:p>
    <w:p w14:paraId="2A99D891" w14:textId="7356F939" w:rsidR="00EB24E6" w:rsidRDefault="00EB24E6" w:rsidP="00373A2F">
      <w:pPr>
        <w:pStyle w:val="Bulletpoints"/>
      </w:pPr>
      <w:r>
        <w:t xml:space="preserve">Restriction Summary 13664 / ToC: 13664: Authority </w:t>
      </w:r>
      <w:r w:rsidR="00373A2F">
        <w:t>Required =</w:t>
      </w:r>
      <w:r>
        <w:t xml:space="preserve"> Familial heterozygous hypercholesterolaemia 11484K </w:t>
      </w:r>
    </w:p>
    <w:p w14:paraId="4EFA6CFF" w14:textId="2D6D041F" w:rsidR="00460078" w:rsidRDefault="00EB24E6" w:rsidP="00373A2F">
      <w:pPr>
        <w:pStyle w:val="Bulletpoints"/>
      </w:pPr>
      <w:r w:rsidRPr="00CE1E5B">
        <w:t xml:space="preserve">Restriction Summary 13622 / ToC: 13467: Authority Required = Non-familial </w:t>
      </w:r>
      <w:r w:rsidR="00373A2F" w:rsidRPr="00CE1E5B">
        <w:t>hypercholesterolaemia 11485</w:t>
      </w:r>
      <w:r w:rsidRPr="00CE1E5B">
        <w:t xml:space="preserve">L </w:t>
      </w:r>
    </w:p>
    <w:p w14:paraId="166E016D" w14:textId="0D59F436" w:rsidR="00EB24E6" w:rsidRPr="00CE1E5B" w:rsidRDefault="00EB24E6" w:rsidP="00373A2F">
      <w:pPr>
        <w:pStyle w:val="Bulletpoints"/>
      </w:pPr>
      <w:r w:rsidRPr="00CE1E5B">
        <w:t>Restriction Summary 13664 / ToC: 13664: Authority Required = Familial heterozygous hypercholesterolaemia 11485L</w:t>
      </w:r>
    </w:p>
    <w:p w14:paraId="66EE19CC" w14:textId="77777777" w:rsidR="001469F2" w:rsidRDefault="001469F2" w:rsidP="001469F2">
      <w:pPr>
        <w:pStyle w:val="ListBullet"/>
        <w:numPr>
          <w:ilvl w:val="0"/>
          <w:numId w:val="0"/>
        </w:numPr>
        <w:spacing w:after="240"/>
      </w:pPr>
      <w:r>
        <w:t>7.3 Flow on changes:</w:t>
      </w:r>
    </w:p>
    <w:p w14:paraId="5760825F" w14:textId="5FBAF0EB" w:rsidR="001469F2" w:rsidRDefault="001469F2" w:rsidP="00373A2F">
      <w:pPr>
        <w:pStyle w:val="Bulletpoints"/>
      </w:pPr>
      <w:r>
        <w:t xml:space="preserve">Prescribing instruction for </w:t>
      </w:r>
      <w:r w:rsidR="00D53187">
        <w:t>non-measured</w:t>
      </w:r>
      <w:r>
        <w:t xml:space="preserve"> LDL (NEW PI1) to be added to relevant PCSK9-I</w:t>
      </w:r>
      <w:r w:rsidR="00FB15BF">
        <w:t xml:space="preserve"> </w:t>
      </w:r>
      <w:r>
        <w:t xml:space="preserve">and </w:t>
      </w:r>
      <w:r w:rsidR="00373A2F">
        <w:t>inclisiran.</w:t>
      </w:r>
    </w:p>
    <w:p w14:paraId="70179A5C" w14:textId="502BC36B" w:rsidR="001469F2" w:rsidRPr="00640598" w:rsidRDefault="00640598" w:rsidP="00373A2F">
      <w:pPr>
        <w:pStyle w:val="Bulletpoints"/>
      </w:pPr>
      <w:r w:rsidRPr="00B07149">
        <w:rPr>
          <w:color w:val="000000"/>
          <w:w w:val="15"/>
          <w:shd w:val="solid" w:color="000000" w:fill="000000"/>
          <w:fitText w:val="-20" w:id="-1003810816"/>
          <w14:textFill>
            <w14:solidFill>
              <w14:srgbClr w14:val="000000">
                <w14:alpha w14:val="100000"/>
              </w14:srgbClr>
            </w14:solidFill>
          </w14:textFill>
        </w:rPr>
        <w:t xml:space="preserve">|  </w:t>
      </w:r>
      <w:r w:rsidRPr="00B07149">
        <w:rPr>
          <w:color w:val="000000"/>
          <w:spacing w:val="-69"/>
          <w:w w:val="15"/>
          <w:shd w:val="solid" w:color="000000" w:fill="000000"/>
          <w:fitText w:val="-20" w:id="-1003810816"/>
          <w14:textFill>
            <w14:solidFill>
              <w14:srgbClr w14:val="000000">
                <w14:alpha w14:val="100000"/>
              </w14:srgbClr>
            </w14:solidFill>
          </w14:textFill>
        </w:rPr>
        <w:t>|</w:t>
      </w:r>
      <w:r w:rsidRPr="00640598">
        <w:t xml:space="preserve"> </w:t>
      </w:r>
      <w:r w:rsidRPr="00B07149">
        <w:rPr>
          <w:color w:val="000000"/>
          <w:w w:val="15"/>
          <w:shd w:val="solid" w:color="000000" w:fill="000000"/>
          <w:fitText w:val="-20" w:id="-1003810815"/>
          <w14:textFill>
            <w14:solidFill>
              <w14:srgbClr w14:val="000000">
                <w14:alpha w14:val="100000"/>
              </w14:srgbClr>
            </w14:solidFill>
          </w14:textFill>
        </w:rPr>
        <w:t xml:space="preserve">|  </w:t>
      </w:r>
      <w:r w:rsidRPr="00B07149">
        <w:rPr>
          <w:color w:val="000000"/>
          <w:spacing w:val="-69"/>
          <w:w w:val="15"/>
          <w:shd w:val="solid" w:color="000000" w:fill="000000"/>
          <w:fitText w:val="-20" w:id="-1003810815"/>
          <w14:textFill>
            <w14:solidFill>
              <w14:srgbClr w14:val="000000">
                <w14:alpha w14:val="100000"/>
              </w14:srgbClr>
            </w14:solidFill>
          </w14:textFill>
        </w:rPr>
        <w:t>|</w:t>
      </w:r>
      <w:r w:rsidRPr="00640598">
        <w:t xml:space="preserve"> </w:t>
      </w:r>
      <w:r w:rsidRPr="00B07149">
        <w:rPr>
          <w:color w:val="000000"/>
          <w:w w:val="15"/>
          <w:shd w:val="solid" w:color="000000" w:fill="000000"/>
          <w:fitText w:val="-20" w:id="-1003810814"/>
          <w14:textFill>
            <w14:solidFill>
              <w14:srgbClr w14:val="000000">
                <w14:alpha w14:val="100000"/>
              </w14:srgbClr>
            </w14:solidFill>
          </w14:textFill>
        </w:rPr>
        <w:t xml:space="preserve">|  </w:t>
      </w:r>
      <w:r w:rsidRPr="00B07149">
        <w:rPr>
          <w:color w:val="000000"/>
          <w:spacing w:val="-69"/>
          <w:w w:val="15"/>
          <w:shd w:val="solid" w:color="000000" w:fill="000000"/>
          <w:fitText w:val="-20" w:id="-1003810814"/>
          <w14:textFill>
            <w14:solidFill>
              <w14:srgbClr w14:val="000000">
                <w14:alpha w14:val="100000"/>
              </w14:srgbClr>
            </w14:solidFill>
          </w14:textFill>
        </w:rPr>
        <w:t>|</w:t>
      </w:r>
      <w:r w:rsidRPr="00640598">
        <w:t xml:space="preserve"> </w:t>
      </w:r>
      <w:r w:rsidRPr="00B07149">
        <w:rPr>
          <w:color w:val="000000"/>
          <w:w w:val="15"/>
          <w:shd w:val="solid" w:color="000000" w:fill="000000"/>
          <w:fitText w:val="-20" w:id="-1003810813"/>
          <w14:textFill>
            <w14:solidFill>
              <w14:srgbClr w14:val="000000">
                <w14:alpha w14:val="100000"/>
              </w14:srgbClr>
            </w14:solidFill>
          </w14:textFill>
        </w:rPr>
        <w:t xml:space="preserve">|  </w:t>
      </w:r>
      <w:r w:rsidRPr="00B07149">
        <w:rPr>
          <w:color w:val="000000"/>
          <w:spacing w:val="-69"/>
          <w:w w:val="15"/>
          <w:shd w:val="solid" w:color="000000" w:fill="000000"/>
          <w:fitText w:val="-20" w:id="-1003810813"/>
          <w14:textFill>
            <w14:solidFill>
              <w14:srgbClr w14:val="000000">
                <w14:alpha w14:val="100000"/>
              </w14:srgbClr>
            </w14:solidFill>
          </w14:textFill>
        </w:rPr>
        <w:t>|</w:t>
      </w:r>
      <w:r w:rsidRPr="00640598">
        <w:t xml:space="preserve"> </w:t>
      </w:r>
      <w:r w:rsidRPr="00B07149">
        <w:rPr>
          <w:color w:val="000000"/>
          <w:w w:val="15"/>
          <w:shd w:val="solid" w:color="000000" w:fill="000000"/>
          <w:fitText w:val="-20" w:id="-1003810812"/>
          <w14:textFill>
            <w14:solidFill>
              <w14:srgbClr w14:val="000000">
                <w14:alpha w14:val="100000"/>
              </w14:srgbClr>
            </w14:solidFill>
          </w14:textFill>
        </w:rPr>
        <w:t xml:space="preserve">|  </w:t>
      </w:r>
      <w:r w:rsidRPr="00B07149">
        <w:rPr>
          <w:color w:val="000000"/>
          <w:spacing w:val="-69"/>
          <w:w w:val="15"/>
          <w:shd w:val="solid" w:color="000000" w:fill="000000"/>
          <w:fitText w:val="-20" w:id="-1003810812"/>
          <w14:textFill>
            <w14:solidFill>
              <w14:srgbClr w14:val="000000">
                <w14:alpha w14:val="100000"/>
              </w14:srgbClr>
            </w14:solidFill>
          </w14:textFill>
        </w:rPr>
        <w:t>|</w:t>
      </w:r>
      <w:r w:rsidRPr="00640598">
        <w:t xml:space="preserve"> </w:t>
      </w:r>
      <w:r w:rsidRPr="00B07149">
        <w:rPr>
          <w:color w:val="000000"/>
          <w:w w:val="15"/>
          <w:shd w:val="solid" w:color="000000" w:fill="000000"/>
          <w:fitText w:val="-20" w:id="-1003810811"/>
          <w14:textFill>
            <w14:solidFill>
              <w14:srgbClr w14:val="000000">
                <w14:alpha w14:val="100000"/>
              </w14:srgbClr>
            </w14:solidFill>
          </w14:textFill>
        </w:rPr>
        <w:t xml:space="preserve">|  </w:t>
      </w:r>
      <w:r w:rsidRPr="00B07149">
        <w:rPr>
          <w:color w:val="000000"/>
          <w:spacing w:val="-69"/>
          <w:w w:val="15"/>
          <w:shd w:val="solid" w:color="000000" w:fill="000000"/>
          <w:fitText w:val="-20" w:id="-1003810811"/>
          <w14:textFill>
            <w14:solidFill>
              <w14:srgbClr w14:val="000000">
                <w14:alpha w14:val="100000"/>
              </w14:srgbClr>
            </w14:solidFill>
          </w14:textFill>
        </w:rPr>
        <w:t>|</w:t>
      </w:r>
      <w:r w:rsidRPr="00640598">
        <w:t xml:space="preserve"> </w:t>
      </w:r>
      <w:r w:rsidRPr="00B07149">
        <w:rPr>
          <w:color w:val="000000"/>
          <w:w w:val="15"/>
          <w:shd w:val="solid" w:color="000000" w:fill="000000"/>
          <w:fitText w:val="-20" w:id="-1003810810"/>
          <w14:textFill>
            <w14:solidFill>
              <w14:srgbClr w14:val="000000">
                <w14:alpha w14:val="100000"/>
              </w14:srgbClr>
            </w14:solidFill>
          </w14:textFill>
        </w:rPr>
        <w:t xml:space="preserve">|  </w:t>
      </w:r>
      <w:r w:rsidRPr="00B07149">
        <w:rPr>
          <w:color w:val="000000"/>
          <w:spacing w:val="-69"/>
          <w:w w:val="15"/>
          <w:shd w:val="solid" w:color="000000" w:fill="000000"/>
          <w:fitText w:val="-20" w:id="-1003810810"/>
          <w14:textFill>
            <w14:solidFill>
              <w14:srgbClr w14:val="000000">
                <w14:alpha w14:val="100000"/>
              </w14:srgbClr>
            </w14:solidFill>
          </w14:textFill>
        </w:rPr>
        <w:t>|</w:t>
      </w:r>
      <w:r w:rsidRPr="00640598">
        <w:t xml:space="preserve"> </w:t>
      </w:r>
      <w:r w:rsidRPr="00B07149">
        <w:rPr>
          <w:color w:val="000000"/>
          <w:w w:val="15"/>
          <w:shd w:val="solid" w:color="000000" w:fill="000000"/>
          <w:fitText w:val="-20" w:id="-1003810809"/>
          <w14:textFill>
            <w14:solidFill>
              <w14:srgbClr w14:val="000000">
                <w14:alpha w14:val="100000"/>
              </w14:srgbClr>
            </w14:solidFill>
          </w14:textFill>
        </w:rPr>
        <w:t xml:space="preserve">|  </w:t>
      </w:r>
      <w:r w:rsidRPr="00B07149">
        <w:rPr>
          <w:color w:val="000000"/>
          <w:spacing w:val="-69"/>
          <w:w w:val="15"/>
          <w:shd w:val="solid" w:color="000000" w:fill="000000"/>
          <w:fitText w:val="-20" w:id="-1003810809"/>
          <w14:textFill>
            <w14:solidFill>
              <w14:srgbClr w14:val="000000">
                <w14:alpha w14:val="100000"/>
              </w14:srgbClr>
            </w14:solidFill>
          </w14:textFill>
        </w:rPr>
        <w:t>|</w:t>
      </w:r>
      <w:r w:rsidRPr="00640598">
        <w:t xml:space="preserve"> </w:t>
      </w:r>
      <w:r w:rsidRPr="00B07149">
        <w:rPr>
          <w:color w:val="000000"/>
          <w:w w:val="15"/>
          <w:shd w:val="solid" w:color="000000" w:fill="000000"/>
          <w:fitText w:val="-20" w:id="-1003810808"/>
          <w14:textFill>
            <w14:solidFill>
              <w14:srgbClr w14:val="000000">
                <w14:alpha w14:val="100000"/>
              </w14:srgbClr>
            </w14:solidFill>
          </w14:textFill>
        </w:rPr>
        <w:t xml:space="preserve">|  </w:t>
      </w:r>
      <w:r w:rsidRPr="00B07149">
        <w:rPr>
          <w:color w:val="000000"/>
          <w:spacing w:val="-69"/>
          <w:w w:val="15"/>
          <w:shd w:val="solid" w:color="000000" w:fill="000000"/>
          <w:fitText w:val="-20" w:id="-1003810808"/>
          <w14:textFill>
            <w14:solidFill>
              <w14:srgbClr w14:val="000000">
                <w14:alpha w14:val="100000"/>
              </w14:srgbClr>
            </w14:solidFill>
          </w14:textFill>
        </w:rPr>
        <w:t>|</w:t>
      </w:r>
      <w:r w:rsidRPr="00640598">
        <w:t xml:space="preserve"> </w:t>
      </w:r>
      <w:r w:rsidRPr="00B07149">
        <w:rPr>
          <w:color w:val="000000"/>
          <w:w w:val="15"/>
          <w:shd w:val="solid" w:color="000000" w:fill="000000"/>
          <w:fitText w:val="-20" w:id="-1003810807"/>
          <w14:textFill>
            <w14:solidFill>
              <w14:srgbClr w14:val="000000">
                <w14:alpha w14:val="100000"/>
              </w14:srgbClr>
            </w14:solidFill>
          </w14:textFill>
        </w:rPr>
        <w:t xml:space="preserve">|  </w:t>
      </w:r>
      <w:r w:rsidRPr="00B07149">
        <w:rPr>
          <w:color w:val="000000"/>
          <w:spacing w:val="-69"/>
          <w:w w:val="15"/>
          <w:shd w:val="solid" w:color="000000" w:fill="000000"/>
          <w:fitText w:val="-20" w:id="-1003810807"/>
          <w14:textFill>
            <w14:solidFill>
              <w14:srgbClr w14:val="000000">
                <w14:alpha w14:val="100000"/>
              </w14:srgbClr>
            </w14:solidFill>
          </w14:textFill>
        </w:rPr>
        <w:t>|</w:t>
      </w:r>
      <w:r w:rsidRPr="00640598">
        <w:t xml:space="preserve"> </w:t>
      </w:r>
      <w:r w:rsidRPr="00B07149">
        <w:rPr>
          <w:color w:val="000000"/>
          <w:w w:val="15"/>
          <w:shd w:val="solid" w:color="000000" w:fill="000000"/>
          <w:fitText w:val="-20" w:id="-1003810806"/>
          <w14:textFill>
            <w14:solidFill>
              <w14:srgbClr w14:val="000000">
                <w14:alpha w14:val="100000"/>
              </w14:srgbClr>
            </w14:solidFill>
          </w14:textFill>
        </w:rPr>
        <w:t xml:space="preserve">|  </w:t>
      </w:r>
      <w:r w:rsidRPr="00B07149">
        <w:rPr>
          <w:color w:val="000000"/>
          <w:spacing w:val="-69"/>
          <w:w w:val="15"/>
          <w:shd w:val="solid" w:color="000000" w:fill="000000"/>
          <w:fitText w:val="-20" w:id="-1003810806"/>
          <w14:textFill>
            <w14:solidFill>
              <w14:srgbClr w14:val="000000">
                <w14:alpha w14:val="100000"/>
              </w14:srgbClr>
            </w14:solidFill>
          </w14:textFill>
        </w:rPr>
        <w:t>|</w:t>
      </w:r>
      <w:r w:rsidRPr="00640598">
        <w:t xml:space="preserve"> </w:t>
      </w:r>
      <w:r w:rsidRPr="00B07149">
        <w:rPr>
          <w:color w:val="000000"/>
          <w:w w:val="15"/>
          <w:shd w:val="solid" w:color="000000" w:fill="000000"/>
          <w:fitText w:val="-20" w:id="-1003810560"/>
          <w14:textFill>
            <w14:solidFill>
              <w14:srgbClr w14:val="000000">
                <w14:alpha w14:val="100000"/>
              </w14:srgbClr>
            </w14:solidFill>
          </w14:textFill>
        </w:rPr>
        <w:t xml:space="preserve">|  </w:t>
      </w:r>
      <w:r w:rsidRPr="00B07149">
        <w:rPr>
          <w:color w:val="000000"/>
          <w:spacing w:val="-69"/>
          <w:w w:val="15"/>
          <w:shd w:val="solid" w:color="000000" w:fill="000000"/>
          <w:fitText w:val="-20" w:id="-1003810560"/>
          <w14:textFill>
            <w14:solidFill>
              <w14:srgbClr w14:val="000000">
                <w14:alpha w14:val="100000"/>
              </w14:srgbClr>
            </w14:solidFill>
          </w14:textFill>
        </w:rPr>
        <w:t>|</w:t>
      </w:r>
      <w:r w:rsidRPr="00640598">
        <w:t xml:space="preserve"> </w:t>
      </w:r>
      <w:r w:rsidRPr="00B07149">
        <w:rPr>
          <w:color w:val="000000"/>
          <w:w w:val="15"/>
          <w:shd w:val="solid" w:color="000000" w:fill="000000"/>
          <w:fitText w:val="-20" w:id="-1003810559"/>
          <w14:textFill>
            <w14:solidFill>
              <w14:srgbClr w14:val="000000">
                <w14:alpha w14:val="100000"/>
              </w14:srgbClr>
            </w14:solidFill>
          </w14:textFill>
        </w:rPr>
        <w:t xml:space="preserve">|  </w:t>
      </w:r>
      <w:r w:rsidRPr="00B07149">
        <w:rPr>
          <w:color w:val="000000"/>
          <w:spacing w:val="-69"/>
          <w:w w:val="15"/>
          <w:shd w:val="solid" w:color="000000" w:fill="000000"/>
          <w:fitText w:val="-20" w:id="-1003810559"/>
          <w14:textFill>
            <w14:solidFill>
              <w14:srgbClr w14:val="000000">
                <w14:alpha w14:val="100000"/>
              </w14:srgbClr>
            </w14:solidFill>
          </w14:textFill>
        </w:rPr>
        <w:t>|</w:t>
      </w:r>
      <w:r w:rsidRPr="00640598">
        <w:t xml:space="preserve"> </w:t>
      </w:r>
      <w:r w:rsidRPr="00B07149">
        <w:rPr>
          <w:color w:val="000000"/>
          <w:w w:val="15"/>
          <w:shd w:val="solid" w:color="000000" w:fill="000000"/>
          <w:fitText w:val="-20" w:id="-1003810558"/>
          <w14:textFill>
            <w14:solidFill>
              <w14:srgbClr w14:val="000000">
                <w14:alpha w14:val="100000"/>
              </w14:srgbClr>
            </w14:solidFill>
          </w14:textFill>
        </w:rPr>
        <w:t xml:space="preserve">|  </w:t>
      </w:r>
      <w:r w:rsidRPr="00B07149">
        <w:rPr>
          <w:color w:val="000000"/>
          <w:spacing w:val="-69"/>
          <w:w w:val="15"/>
          <w:shd w:val="solid" w:color="000000" w:fill="000000"/>
          <w:fitText w:val="-20" w:id="-1003810558"/>
          <w14:textFill>
            <w14:solidFill>
              <w14:srgbClr w14:val="000000">
                <w14:alpha w14:val="100000"/>
              </w14:srgbClr>
            </w14:solidFill>
          </w14:textFill>
        </w:rPr>
        <w:t>|</w:t>
      </w:r>
      <w:r w:rsidRPr="00640598">
        <w:t xml:space="preserve"> </w:t>
      </w:r>
      <w:r w:rsidRPr="00B07149">
        <w:rPr>
          <w:color w:val="000000"/>
          <w:w w:val="15"/>
          <w:shd w:val="solid" w:color="000000" w:fill="000000"/>
          <w:fitText w:val="-20" w:id="-1003810557"/>
          <w14:textFill>
            <w14:solidFill>
              <w14:srgbClr w14:val="000000">
                <w14:alpha w14:val="100000"/>
              </w14:srgbClr>
            </w14:solidFill>
          </w14:textFill>
        </w:rPr>
        <w:t xml:space="preserve">|  </w:t>
      </w:r>
      <w:r w:rsidRPr="00B07149">
        <w:rPr>
          <w:color w:val="000000"/>
          <w:spacing w:val="-69"/>
          <w:w w:val="15"/>
          <w:shd w:val="solid" w:color="000000" w:fill="000000"/>
          <w:fitText w:val="-20" w:id="-1003810557"/>
          <w14:textFill>
            <w14:solidFill>
              <w14:srgbClr w14:val="000000">
                <w14:alpha w14:val="100000"/>
              </w14:srgbClr>
            </w14:solidFill>
          </w14:textFill>
        </w:rPr>
        <w:t>|</w:t>
      </w:r>
      <w:r w:rsidRPr="00640598">
        <w:t xml:space="preserve"> </w:t>
      </w:r>
      <w:r w:rsidRPr="00B07149">
        <w:rPr>
          <w:color w:val="000000"/>
          <w:w w:val="15"/>
          <w:shd w:val="solid" w:color="000000" w:fill="000000"/>
          <w:fitText w:val="-20" w:id="-1003810556"/>
          <w14:textFill>
            <w14:solidFill>
              <w14:srgbClr w14:val="000000">
                <w14:alpha w14:val="100000"/>
              </w14:srgbClr>
            </w14:solidFill>
          </w14:textFill>
        </w:rPr>
        <w:t xml:space="preserve">|  </w:t>
      </w:r>
      <w:r w:rsidRPr="00B07149">
        <w:rPr>
          <w:color w:val="000000"/>
          <w:spacing w:val="-69"/>
          <w:w w:val="15"/>
          <w:shd w:val="solid" w:color="000000" w:fill="000000"/>
          <w:fitText w:val="-20" w:id="-1003810556"/>
          <w14:textFill>
            <w14:solidFill>
              <w14:srgbClr w14:val="000000">
                <w14:alpha w14:val="100000"/>
              </w14:srgbClr>
            </w14:solidFill>
          </w14:textFill>
        </w:rPr>
        <w:t>|</w:t>
      </w:r>
      <w:r w:rsidRPr="00640598">
        <w:t xml:space="preserve"> </w:t>
      </w:r>
      <w:r w:rsidRPr="00B07149">
        <w:rPr>
          <w:color w:val="000000"/>
          <w:w w:val="15"/>
          <w:shd w:val="solid" w:color="000000" w:fill="000000"/>
          <w:fitText w:val="-20" w:id="-1003810555"/>
          <w14:textFill>
            <w14:solidFill>
              <w14:srgbClr w14:val="000000">
                <w14:alpha w14:val="100000"/>
              </w14:srgbClr>
            </w14:solidFill>
          </w14:textFill>
        </w:rPr>
        <w:t xml:space="preserve">|  </w:t>
      </w:r>
      <w:r w:rsidRPr="00B07149">
        <w:rPr>
          <w:color w:val="000000"/>
          <w:spacing w:val="-69"/>
          <w:w w:val="15"/>
          <w:shd w:val="solid" w:color="000000" w:fill="000000"/>
          <w:fitText w:val="-20" w:id="-1003810555"/>
          <w14:textFill>
            <w14:solidFill>
              <w14:srgbClr w14:val="000000">
                <w14:alpha w14:val="100000"/>
              </w14:srgbClr>
            </w14:solidFill>
          </w14:textFill>
        </w:rPr>
        <w:t>|</w:t>
      </w:r>
      <w:r w:rsidRPr="00640598">
        <w:t xml:space="preserve"> </w:t>
      </w:r>
      <w:r w:rsidRPr="00B07149">
        <w:rPr>
          <w:color w:val="000000"/>
          <w:w w:val="15"/>
          <w:shd w:val="solid" w:color="000000" w:fill="000000"/>
          <w:fitText w:val="-20" w:id="-1003810554"/>
          <w14:textFill>
            <w14:solidFill>
              <w14:srgbClr w14:val="000000">
                <w14:alpha w14:val="100000"/>
              </w14:srgbClr>
            </w14:solidFill>
          </w14:textFill>
        </w:rPr>
        <w:t xml:space="preserve">|  </w:t>
      </w:r>
      <w:r w:rsidRPr="00B07149">
        <w:rPr>
          <w:color w:val="000000"/>
          <w:spacing w:val="-69"/>
          <w:w w:val="15"/>
          <w:shd w:val="solid" w:color="000000" w:fill="000000"/>
          <w:fitText w:val="-20" w:id="-1003810554"/>
          <w14:textFill>
            <w14:solidFill>
              <w14:srgbClr w14:val="000000">
                <w14:alpha w14:val="100000"/>
              </w14:srgbClr>
            </w14:solidFill>
          </w14:textFill>
        </w:rPr>
        <w:t>|</w:t>
      </w:r>
      <w:r w:rsidRPr="00640598">
        <w:t xml:space="preserve"> </w:t>
      </w:r>
      <w:r w:rsidRPr="00B07149">
        <w:rPr>
          <w:color w:val="000000"/>
          <w:w w:val="15"/>
          <w:shd w:val="solid" w:color="000000" w:fill="000000"/>
          <w:fitText w:val="-20" w:id="-1003810553"/>
          <w14:textFill>
            <w14:solidFill>
              <w14:srgbClr w14:val="000000">
                <w14:alpha w14:val="100000"/>
              </w14:srgbClr>
            </w14:solidFill>
          </w14:textFill>
        </w:rPr>
        <w:t xml:space="preserve">|  </w:t>
      </w:r>
      <w:r w:rsidRPr="00B07149">
        <w:rPr>
          <w:color w:val="000000"/>
          <w:spacing w:val="-69"/>
          <w:w w:val="15"/>
          <w:shd w:val="solid" w:color="000000" w:fill="000000"/>
          <w:fitText w:val="-20" w:id="-1003810553"/>
          <w14:textFill>
            <w14:solidFill>
              <w14:srgbClr w14:val="000000">
                <w14:alpha w14:val="100000"/>
              </w14:srgbClr>
            </w14:solidFill>
          </w14:textFill>
        </w:rPr>
        <w:t>|</w:t>
      </w:r>
      <w:r w:rsidRPr="00640598">
        <w:t xml:space="preserve"> </w:t>
      </w:r>
      <w:r w:rsidRPr="00B07149">
        <w:rPr>
          <w:color w:val="000000"/>
          <w:w w:val="15"/>
          <w:shd w:val="solid" w:color="000000" w:fill="000000"/>
          <w:fitText w:val="-20" w:id="-1003810552"/>
          <w14:textFill>
            <w14:solidFill>
              <w14:srgbClr w14:val="000000">
                <w14:alpha w14:val="100000"/>
              </w14:srgbClr>
            </w14:solidFill>
          </w14:textFill>
        </w:rPr>
        <w:t xml:space="preserve">|  </w:t>
      </w:r>
      <w:r w:rsidRPr="00B07149">
        <w:rPr>
          <w:color w:val="000000"/>
          <w:spacing w:val="-69"/>
          <w:w w:val="15"/>
          <w:shd w:val="solid" w:color="000000" w:fill="000000"/>
          <w:fitText w:val="-20" w:id="-1003810552"/>
          <w14:textFill>
            <w14:solidFill>
              <w14:srgbClr w14:val="000000">
                <w14:alpha w14:val="100000"/>
              </w14:srgbClr>
            </w14:solidFill>
          </w14:textFill>
        </w:rPr>
        <w:t>|</w:t>
      </w:r>
      <w:r w:rsidRPr="00640598">
        <w:t xml:space="preserve"> </w:t>
      </w:r>
      <w:r w:rsidRPr="00B07149">
        <w:rPr>
          <w:color w:val="000000"/>
          <w:w w:val="15"/>
          <w:shd w:val="solid" w:color="000000" w:fill="000000"/>
          <w:fitText w:val="-20" w:id="-1003810551"/>
          <w14:textFill>
            <w14:solidFill>
              <w14:srgbClr w14:val="000000">
                <w14:alpha w14:val="100000"/>
              </w14:srgbClr>
            </w14:solidFill>
          </w14:textFill>
        </w:rPr>
        <w:t xml:space="preserve">|  </w:t>
      </w:r>
      <w:r w:rsidRPr="00B07149">
        <w:rPr>
          <w:color w:val="000000"/>
          <w:spacing w:val="-69"/>
          <w:w w:val="15"/>
          <w:shd w:val="solid" w:color="000000" w:fill="000000"/>
          <w:fitText w:val="-20" w:id="-1003810551"/>
          <w14:textFill>
            <w14:solidFill>
              <w14:srgbClr w14:val="000000">
                <w14:alpha w14:val="100000"/>
              </w14:srgbClr>
            </w14:solidFill>
          </w14:textFill>
        </w:rPr>
        <w:t>|</w:t>
      </w:r>
      <w:r w:rsidRPr="00640598">
        <w:t xml:space="preserve"> </w:t>
      </w:r>
      <w:r w:rsidRPr="00B07149">
        <w:rPr>
          <w:color w:val="000000"/>
          <w:w w:val="15"/>
          <w:shd w:val="solid" w:color="000000" w:fill="000000"/>
          <w:fitText w:val="-20" w:id="-1003810550"/>
          <w14:textFill>
            <w14:solidFill>
              <w14:srgbClr w14:val="000000">
                <w14:alpha w14:val="100000"/>
              </w14:srgbClr>
            </w14:solidFill>
          </w14:textFill>
        </w:rPr>
        <w:t xml:space="preserve">|  </w:t>
      </w:r>
      <w:r w:rsidRPr="00B07149">
        <w:rPr>
          <w:color w:val="000000"/>
          <w:spacing w:val="-69"/>
          <w:w w:val="15"/>
          <w:shd w:val="solid" w:color="000000" w:fill="000000"/>
          <w:fitText w:val="-20" w:id="-1003810550"/>
          <w14:textFill>
            <w14:solidFill>
              <w14:srgbClr w14:val="000000">
                <w14:alpha w14:val="100000"/>
              </w14:srgbClr>
            </w14:solidFill>
          </w14:textFill>
        </w:rPr>
        <w:t>|</w:t>
      </w:r>
      <w:r w:rsidRPr="00640598">
        <w:t xml:space="preserve"> </w:t>
      </w:r>
      <w:r w:rsidRPr="00B07149">
        <w:rPr>
          <w:color w:val="000000"/>
          <w:w w:val="15"/>
          <w:shd w:val="solid" w:color="000000" w:fill="000000"/>
          <w:fitText w:val="-20" w:id="-1003810549"/>
          <w14:textFill>
            <w14:solidFill>
              <w14:srgbClr w14:val="000000">
                <w14:alpha w14:val="100000"/>
              </w14:srgbClr>
            </w14:solidFill>
          </w14:textFill>
        </w:rPr>
        <w:t xml:space="preserve">|  </w:t>
      </w:r>
      <w:r w:rsidRPr="00B07149">
        <w:rPr>
          <w:color w:val="000000"/>
          <w:spacing w:val="-69"/>
          <w:w w:val="15"/>
          <w:shd w:val="solid" w:color="000000" w:fill="000000"/>
          <w:fitText w:val="-20" w:id="-1003810549"/>
          <w14:textFill>
            <w14:solidFill>
              <w14:srgbClr w14:val="000000">
                <w14:alpha w14:val="100000"/>
              </w14:srgbClr>
            </w14:solidFill>
          </w14:textFill>
        </w:rPr>
        <w:t>|</w:t>
      </w:r>
      <w:r w:rsidRPr="00640598">
        <w:rPr>
          <w:color w:val="333333"/>
        </w:rPr>
        <w:t xml:space="preserve"> </w:t>
      </w:r>
      <w:r w:rsidRPr="00B07149">
        <w:rPr>
          <w:color w:val="333333"/>
          <w:w w:val="15"/>
          <w:shd w:val="solid" w:color="000000" w:fill="000000"/>
          <w:fitText w:val="-20" w:id="-1003810548"/>
          <w14:textFill>
            <w14:solidFill>
              <w14:srgbClr w14:val="333333">
                <w14:alpha w14:val="100000"/>
              </w14:srgbClr>
            </w14:solidFill>
          </w14:textFill>
        </w:rPr>
        <w:t xml:space="preserve">|  </w:t>
      </w:r>
      <w:r w:rsidRPr="00B07149">
        <w:rPr>
          <w:color w:val="333333"/>
          <w:spacing w:val="-69"/>
          <w:w w:val="15"/>
          <w:shd w:val="solid" w:color="000000" w:fill="000000"/>
          <w:fitText w:val="-20" w:id="-1003810548"/>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47"/>
          <w14:textFill>
            <w14:solidFill>
              <w14:srgbClr w14:val="333333">
                <w14:alpha w14:val="100000"/>
              </w14:srgbClr>
            </w14:solidFill>
          </w14:textFill>
        </w:rPr>
        <w:t xml:space="preserve">|  </w:t>
      </w:r>
      <w:r w:rsidRPr="00B07149">
        <w:rPr>
          <w:color w:val="333333"/>
          <w:spacing w:val="-69"/>
          <w:w w:val="15"/>
          <w:shd w:val="solid" w:color="000000" w:fill="000000"/>
          <w:fitText w:val="-20" w:id="-1003810547"/>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46"/>
          <w14:textFill>
            <w14:solidFill>
              <w14:srgbClr w14:val="333333">
                <w14:alpha w14:val="100000"/>
              </w14:srgbClr>
            </w14:solidFill>
          </w14:textFill>
        </w:rPr>
        <w:t xml:space="preserve">|  </w:t>
      </w:r>
      <w:r w:rsidRPr="00B07149">
        <w:rPr>
          <w:color w:val="333333"/>
          <w:spacing w:val="-69"/>
          <w:w w:val="15"/>
          <w:shd w:val="solid" w:color="000000" w:fill="000000"/>
          <w:fitText w:val="-20" w:id="-1003810546"/>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45"/>
          <w14:textFill>
            <w14:solidFill>
              <w14:srgbClr w14:val="333333">
                <w14:alpha w14:val="100000"/>
              </w14:srgbClr>
            </w14:solidFill>
          </w14:textFill>
        </w:rPr>
        <w:t xml:space="preserve">|  </w:t>
      </w:r>
      <w:r w:rsidRPr="00B07149">
        <w:rPr>
          <w:color w:val="333333"/>
          <w:spacing w:val="-69"/>
          <w:w w:val="15"/>
          <w:shd w:val="solid" w:color="000000" w:fill="000000"/>
          <w:fitText w:val="-20" w:id="-1003810545"/>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44"/>
          <w14:textFill>
            <w14:solidFill>
              <w14:srgbClr w14:val="333333">
                <w14:alpha w14:val="100000"/>
              </w14:srgbClr>
            </w14:solidFill>
          </w14:textFill>
        </w:rPr>
        <w:t xml:space="preserve">|  </w:t>
      </w:r>
      <w:r w:rsidRPr="00B07149">
        <w:rPr>
          <w:color w:val="333333"/>
          <w:spacing w:val="-69"/>
          <w:w w:val="15"/>
          <w:shd w:val="solid" w:color="000000" w:fill="000000"/>
          <w:fitText w:val="-20" w:id="-1003810544"/>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60"/>
          <w14:textFill>
            <w14:solidFill>
              <w14:srgbClr w14:val="333333">
                <w14:alpha w14:val="100000"/>
              </w14:srgbClr>
            </w14:solidFill>
          </w14:textFill>
        </w:rPr>
        <w:t xml:space="preserve">|  </w:t>
      </w:r>
      <w:r w:rsidRPr="00B07149">
        <w:rPr>
          <w:color w:val="333333"/>
          <w:spacing w:val="-69"/>
          <w:w w:val="15"/>
          <w:shd w:val="solid" w:color="000000" w:fill="000000"/>
          <w:fitText w:val="-20" w:id="-1003810560"/>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59"/>
          <w14:textFill>
            <w14:solidFill>
              <w14:srgbClr w14:val="333333">
                <w14:alpha w14:val="100000"/>
              </w14:srgbClr>
            </w14:solidFill>
          </w14:textFill>
        </w:rPr>
        <w:t xml:space="preserve">|  </w:t>
      </w:r>
      <w:r w:rsidRPr="00B07149">
        <w:rPr>
          <w:color w:val="333333"/>
          <w:spacing w:val="-69"/>
          <w:w w:val="15"/>
          <w:shd w:val="solid" w:color="000000" w:fill="000000"/>
          <w:fitText w:val="-20" w:id="-1003810559"/>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58"/>
          <w14:textFill>
            <w14:solidFill>
              <w14:srgbClr w14:val="333333">
                <w14:alpha w14:val="100000"/>
              </w14:srgbClr>
            </w14:solidFill>
          </w14:textFill>
        </w:rPr>
        <w:t xml:space="preserve">|  </w:t>
      </w:r>
      <w:r w:rsidRPr="00B07149">
        <w:rPr>
          <w:color w:val="333333"/>
          <w:spacing w:val="-69"/>
          <w:w w:val="15"/>
          <w:shd w:val="solid" w:color="000000" w:fill="000000"/>
          <w:fitText w:val="-20" w:id="-1003810558"/>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57"/>
          <w14:textFill>
            <w14:solidFill>
              <w14:srgbClr w14:val="333333">
                <w14:alpha w14:val="100000"/>
              </w14:srgbClr>
            </w14:solidFill>
          </w14:textFill>
        </w:rPr>
        <w:t xml:space="preserve">|  </w:t>
      </w:r>
      <w:r w:rsidRPr="00B07149">
        <w:rPr>
          <w:color w:val="333333"/>
          <w:spacing w:val="-69"/>
          <w:w w:val="15"/>
          <w:shd w:val="solid" w:color="000000" w:fill="000000"/>
          <w:fitText w:val="-20" w:id="-1003810557"/>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56"/>
          <w14:textFill>
            <w14:solidFill>
              <w14:srgbClr w14:val="333333">
                <w14:alpha w14:val="100000"/>
              </w14:srgbClr>
            </w14:solidFill>
          </w14:textFill>
        </w:rPr>
        <w:t xml:space="preserve">|  </w:t>
      </w:r>
      <w:r w:rsidRPr="00B07149">
        <w:rPr>
          <w:color w:val="333333"/>
          <w:spacing w:val="-69"/>
          <w:w w:val="15"/>
          <w:shd w:val="solid" w:color="000000" w:fill="000000"/>
          <w:fitText w:val="-20" w:id="-1003810556"/>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55"/>
          <w14:textFill>
            <w14:solidFill>
              <w14:srgbClr w14:val="333333">
                <w14:alpha w14:val="100000"/>
              </w14:srgbClr>
            </w14:solidFill>
          </w14:textFill>
        </w:rPr>
        <w:t xml:space="preserve">|  </w:t>
      </w:r>
      <w:r w:rsidRPr="00B07149">
        <w:rPr>
          <w:color w:val="333333"/>
          <w:spacing w:val="-69"/>
          <w:w w:val="15"/>
          <w:shd w:val="solid" w:color="000000" w:fill="000000"/>
          <w:fitText w:val="-20" w:id="-1003810555"/>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54"/>
          <w14:textFill>
            <w14:solidFill>
              <w14:srgbClr w14:val="333333">
                <w14:alpha w14:val="100000"/>
              </w14:srgbClr>
            </w14:solidFill>
          </w14:textFill>
        </w:rPr>
        <w:t xml:space="preserve">|  </w:t>
      </w:r>
      <w:r w:rsidRPr="00B07149">
        <w:rPr>
          <w:color w:val="333333"/>
          <w:spacing w:val="-69"/>
          <w:w w:val="15"/>
          <w:shd w:val="solid" w:color="000000" w:fill="000000"/>
          <w:fitText w:val="-20" w:id="-1003810554"/>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53"/>
          <w14:textFill>
            <w14:solidFill>
              <w14:srgbClr w14:val="333333">
                <w14:alpha w14:val="100000"/>
              </w14:srgbClr>
            </w14:solidFill>
          </w14:textFill>
        </w:rPr>
        <w:t xml:space="preserve">|  </w:t>
      </w:r>
      <w:r w:rsidRPr="00B07149">
        <w:rPr>
          <w:color w:val="333333"/>
          <w:spacing w:val="-69"/>
          <w:w w:val="15"/>
          <w:shd w:val="solid" w:color="000000" w:fill="000000"/>
          <w:fitText w:val="-20" w:id="-1003810553"/>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52"/>
          <w14:textFill>
            <w14:solidFill>
              <w14:srgbClr w14:val="333333">
                <w14:alpha w14:val="100000"/>
              </w14:srgbClr>
            </w14:solidFill>
          </w14:textFill>
        </w:rPr>
        <w:t xml:space="preserve">|  </w:t>
      </w:r>
      <w:r w:rsidRPr="00B07149">
        <w:rPr>
          <w:color w:val="333333"/>
          <w:spacing w:val="-69"/>
          <w:w w:val="15"/>
          <w:shd w:val="solid" w:color="000000" w:fill="000000"/>
          <w:fitText w:val="-20" w:id="-1003810552"/>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51"/>
          <w14:textFill>
            <w14:solidFill>
              <w14:srgbClr w14:val="333333">
                <w14:alpha w14:val="100000"/>
              </w14:srgbClr>
            </w14:solidFill>
          </w14:textFill>
        </w:rPr>
        <w:t xml:space="preserve">|  </w:t>
      </w:r>
      <w:r w:rsidRPr="00B07149">
        <w:rPr>
          <w:color w:val="333333"/>
          <w:spacing w:val="-69"/>
          <w:w w:val="15"/>
          <w:shd w:val="solid" w:color="000000" w:fill="000000"/>
          <w:fitText w:val="-20" w:id="-1003810551"/>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50"/>
          <w14:textFill>
            <w14:solidFill>
              <w14:srgbClr w14:val="333333">
                <w14:alpha w14:val="100000"/>
              </w14:srgbClr>
            </w14:solidFill>
          </w14:textFill>
        </w:rPr>
        <w:t xml:space="preserve">|  </w:t>
      </w:r>
      <w:r w:rsidRPr="00B07149">
        <w:rPr>
          <w:color w:val="333333"/>
          <w:spacing w:val="-69"/>
          <w:w w:val="15"/>
          <w:shd w:val="solid" w:color="000000" w:fill="000000"/>
          <w:fitText w:val="-20" w:id="-1003810550"/>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49"/>
          <w14:textFill>
            <w14:solidFill>
              <w14:srgbClr w14:val="333333">
                <w14:alpha w14:val="100000"/>
              </w14:srgbClr>
            </w14:solidFill>
          </w14:textFill>
        </w:rPr>
        <w:t xml:space="preserve">|  </w:t>
      </w:r>
      <w:r w:rsidRPr="00B07149">
        <w:rPr>
          <w:color w:val="333333"/>
          <w:spacing w:val="-69"/>
          <w:w w:val="15"/>
          <w:shd w:val="solid" w:color="000000" w:fill="000000"/>
          <w:fitText w:val="-20" w:id="-1003810549"/>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48"/>
          <w14:textFill>
            <w14:solidFill>
              <w14:srgbClr w14:val="333333">
                <w14:alpha w14:val="100000"/>
              </w14:srgbClr>
            </w14:solidFill>
          </w14:textFill>
        </w:rPr>
        <w:t xml:space="preserve">|  </w:t>
      </w:r>
      <w:r w:rsidRPr="00B07149">
        <w:rPr>
          <w:color w:val="333333"/>
          <w:spacing w:val="-69"/>
          <w:w w:val="15"/>
          <w:shd w:val="solid" w:color="000000" w:fill="000000"/>
          <w:fitText w:val="-20" w:id="-1003810548"/>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47"/>
          <w14:textFill>
            <w14:solidFill>
              <w14:srgbClr w14:val="333333">
                <w14:alpha w14:val="100000"/>
              </w14:srgbClr>
            </w14:solidFill>
          </w14:textFill>
        </w:rPr>
        <w:t xml:space="preserve">|  </w:t>
      </w:r>
      <w:r w:rsidRPr="00B07149">
        <w:rPr>
          <w:color w:val="333333"/>
          <w:spacing w:val="-69"/>
          <w:w w:val="15"/>
          <w:shd w:val="solid" w:color="000000" w:fill="000000"/>
          <w:fitText w:val="-20" w:id="-1003810547"/>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46"/>
          <w14:textFill>
            <w14:solidFill>
              <w14:srgbClr w14:val="333333">
                <w14:alpha w14:val="100000"/>
              </w14:srgbClr>
            </w14:solidFill>
          </w14:textFill>
        </w:rPr>
        <w:t xml:space="preserve">|  </w:t>
      </w:r>
      <w:r w:rsidRPr="00B07149">
        <w:rPr>
          <w:color w:val="333333"/>
          <w:spacing w:val="-69"/>
          <w:w w:val="15"/>
          <w:shd w:val="solid" w:color="000000" w:fill="000000"/>
          <w:fitText w:val="-20" w:id="-1003810546"/>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45"/>
          <w14:textFill>
            <w14:solidFill>
              <w14:srgbClr w14:val="333333">
                <w14:alpha w14:val="100000"/>
              </w14:srgbClr>
            </w14:solidFill>
          </w14:textFill>
        </w:rPr>
        <w:t xml:space="preserve">|  </w:t>
      </w:r>
      <w:r w:rsidRPr="00B07149">
        <w:rPr>
          <w:color w:val="333333"/>
          <w:spacing w:val="-69"/>
          <w:w w:val="15"/>
          <w:shd w:val="solid" w:color="000000" w:fill="000000"/>
          <w:fitText w:val="-20" w:id="-1003810545"/>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44"/>
          <w14:textFill>
            <w14:solidFill>
              <w14:srgbClr w14:val="333333">
                <w14:alpha w14:val="100000"/>
              </w14:srgbClr>
            </w14:solidFill>
          </w14:textFill>
        </w:rPr>
        <w:t xml:space="preserve">|  </w:t>
      </w:r>
      <w:r w:rsidRPr="00B07149">
        <w:rPr>
          <w:color w:val="333333"/>
          <w:spacing w:val="-69"/>
          <w:w w:val="15"/>
          <w:shd w:val="solid" w:color="000000" w:fill="000000"/>
          <w:fitText w:val="-20" w:id="-1003810544"/>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60"/>
          <w14:textFill>
            <w14:solidFill>
              <w14:srgbClr w14:val="333333">
                <w14:alpha w14:val="100000"/>
              </w14:srgbClr>
            </w14:solidFill>
          </w14:textFill>
        </w:rPr>
        <w:t xml:space="preserve">|  </w:t>
      </w:r>
      <w:r w:rsidRPr="00B07149">
        <w:rPr>
          <w:color w:val="333333"/>
          <w:spacing w:val="-69"/>
          <w:w w:val="15"/>
          <w:shd w:val="solid" w:color="000000" w:fill="000000"/>
          <w:fitText w:val="-20" w:id="-1003810560"/>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59"/>
          <w14:textFill>
            <w14:solidFill>
              <w14:srgbClr w14:val="333333">
                <w14:alpha w14:val="100000"/>
              </w14:srgbClr>
            </w14:solidFill>
          </w14:textFill>
        </w:rPr>
        <w:t xml:space="preserve">|  </w:t>
      </w:r>
      <w:r w:rsidRPr="00B07149">
        <w:rPr>
          <w:color w:val="333333"/>
          <w:spacing w:val="-69"/>
          <w:w w:val="15"/>
          <w:shd w:val="solid" w:color="000000" w:fill="000000"/>
          <w:fitText w:val="-20" w:id="-1003810559"/>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58"/>
          <w14:textFill>
            <w14:solidFill>
              <w14:srgbClr w14:val="333333">
                <w14:alpha w14:val="100000"/>
              </w14:srgbClr>
            </w14:solidFill>
          </w14:textFill>
        </w:rPr>
        <w:t xml:space="preserve">|  </w:t>
      </w:r>
      <w:r w:rsidRPr="00B07149">
        <w:rPr>
          <w:color w:val="333333"/>
          <w:spacing w:val="-69"/>
          <w:w w:val="15"/>
          <w:shd w:val="solid" w:color="000000" w:fill="000000"/>
          <w:fitText w:val="-20" w:id="-1003810558"/>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57"/>
          <w14:textFill>
            <w14:solidFill>
              <w14:srgbClr w14:val="333333">
                <w14:alpha w14:val="100000"/>
              </w14:srgbClr>
            </w14:solidFill>
          </w14:textFill>
        </w:rPr>
        <w:t xml:space="preserve">|  </w:t>
      </w:r>
      <w:r w:rsidRPr="00B07149">
        <w:rPr>
          <w:color w:val="333333"/>
          <w:spacing w:val="-69"/>
          <w:w w:val="15"/>
          <w:shd w:val="solid" w:color="000000" w:fill="000000"/>
          <w:fitText w:val="-20" w:id="-1003810557"/>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56"/>
          <w14:textFill>
            <w14:solidFill>
              <w14:srgbClr w14:val="333333">
                <w14:alpha w14:val="100000"/>
              </w14:srgbClr>
            </w14:solidFill>
          </w14:textFill>
        </w:rPr>
        <w:t xml:space="preserve">|  </w:t>
      </w:r>
      <w:r w:rsidRPr="00B07149">
        <w:rPr>
          <w:color w:val="333333"/>
          <w:spacing w:val="-69"/>
          <w:w w:val="15"/>
          <w:shd w:val="solid" w:color="000000" w:fill="000000"/>
          <w:fitText w:val="-20" w:id="-1003810556"/>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55"/>
          <w14:textFill>
            <w14:solidFill>
              <w14:srgbClr w14:val="333333">
                <w14:alpha w14:val="100000"/>
              </w14:srgbClr>
            </w14:solidFill>
          </w14:textFill>
        </w:rPr>
        <w:t xml:space="preserve">|  </w:t>
      </w:r>
      <w:r w:rsidRPr="00B07149">
        <w:rPr>
          <w:color w:val="333333"/>
          <w:spacing w:val="-69"/>
          <w:w w:val="15"/>
          <w:shd w:val="solid" w:color="000000" w:fill="000000"/>
          <w:fitText w:val="-20" w:id="-1003810555"/>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54"/>
          <w14:textFill>
            <w14:solidFill>
              <w14:srgbClr w14:val="333333">
                <w14:alpha w14:val="100000"/>
              </w14:srgbClr>
            </w14:solidFill>
          </w14:textFill>
        </w:rPr>
        <w:t xml:space="preserve">|  </w:t>
      </w:r>
      <w:r w:rsidRPr="00B07149">
        <w:rPr>
          <w:color w:val="333333"/>
          <w:spacing w:val="-69"/>
          <w:w w:val="15"/>
          <w:shd w:val="solid" w:color="000000" w:fill="000000"/>
          <w:fitText w:val="-20" w:id="-1003810554"/>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53"/>
          <w14:textFill>
            <w14:solidFill>
              <w14:srgbClr w14:val="333333">
                <w14:alpha w14:val="100000"/>
              </w14:srgbClr>
            </w14:solidFill>
          </w14:textFill>
        </w:rPr>
        <w:t xml:space="preserve">|  </w:t>
      </w:r>
      <w:r w:rsidRPr="00B07149">
        <w:rPr>
          <w:color w:val="333333"/>
          <w:spacing w:val="-69"/>
          <w:w w:val="15"/>
          <w:shd w:val="solid" w:color="000000" w:fill="000000"/>
          <w:fitText w:val="-20" w:id="-1003810553"/>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52"/>
          <w14:textFill>
            <w14:solidFill>
              <w14:srgbClr w14:val="333333">
                <w14:alpha w14:val="100000"/>
              </w14:srgbClr>
            </w14:solidFill>
          </w14:textFill>
        </w:rPr>
        <w:t xml:space="preserve">|  </w:t>
      </w:r>
      <w:r w:rsidRPr="00B07149">
        <w:rPr>
          <w:color w:val="333333"/>
          <w:spacing w:val="-69"/>
          <w:w w:val="15"/>
          <w:shd w:val="solid" w:color="000000" w:fill="000000"/>
          <w:fitText w:val="-20" w:id="-1003810552"/>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51"/>
          <w14:textFill>
            <w14:solidFill>
              <w14:srgbClr w14:val="333333">
                <w14:alpha w14:val="100000"/>
              </w14:srgbClr>
            </w14:solidFill>
          </w14:textFill>
        </w:rPr>
        <w:t xml:space="preserve">|  </w:t>
      </w:r>
      <w:r w:rsidRPr="00B07149">
        <w:rPr>
          <w:color w:val="333333"/>
          <w:spacing w:val="-69"/>
          <w:w w:val="15"/>
          <w:shd w:val="solid" w:color="000000" w:fill="000000"/>
          <w:fitText w:val="-20" w:id="-1003810551"/>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50"/>
          <w14:textFill>
            <w14:solidFill>
              <w14:srgbClr w14:val="333333">
                <w14:alpha w14:val="100000"/>
              </w14:srgbClr>
            </w14:solidFill>
          </w14:textFill>
        </w:rPr>
        <w:t xml:space="preserve">|  </w:t>
      </w:r>
      <w:r w:rsidRPr="00B07149">
        <w:rPr>
          <w:color w:val="333333"/>
          <w:spacing w:val="-69"/>
          <w:w w:val="15"/>
          <w:shd w:val="solid" w:color="000000" w:fill="000000"/>
          <w:fitText w:val="-20" w:id="-1003810550"/>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49"/>
          <w14:textFill>
            <w14:solidFill>
              <w14:srgbClr w14:val="333333">
                <w14:alpha w14:val="100000"/>
              </w14:srgbClr>
            </w14:solidFill>
          </w14:textFill>
        </w:rPr>
        <w:t xml:space="preserve">|  </w:t>
      </w:r>
      <w:r w:rsidRPr="00B07149">
        <w:rPr>
          <w:color w:val="333333"/>
          <w:spacing w:val="-69"/>
          <w:w w:val="15"/>
          <w:shd w:val="solid" w:color="000000" w:fill="000000"/>
          <w:fitText w:val="-20" w:id="-1003810549"/>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48"/>
          <w14:textFill>
            <w14:solidFill>
              <w14:srgbClr w14:val="333333">
                <w14:alpha w14:val="100000"/>
              </w14:srgbClr>
            </w14:solidFill>
          </w14:textFill>
        </w:rPr>
        <w:t xml:space="preserve">|  </w:t>
      </w:r>
      <w:r w:rsidRPr="00B07149">
        <w:rPr>
          <w:color w:val="333333"/>
          <w:spacing w:val="-69"/>
          <w:w w:val="15"/>
          <w:shd w:val="solid" w:color="000000" w:fill="000000"/>
          <w:fitText w:val="-20" w:id="-1003810548"/>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47"/>
          <w14:textFill>
            <w14:solidFill>
              <w14:srgbClr w14:val="333333">
                <w14:alpha w14:val="100000"/>
              </w14:srgbClr>
            </w14:solidFill>
          </w14:textFill>
        </w:rPr>
        <w:t xml:space="preserve">|  </w:t>
      </w:r>
      <w:r w:rsidRPr="00B07149">
        <w:rPr>
          <w:color w:val="333333"/>
          <w:spacing w:val="-69"/>
          <w:w w:val="15"/>
          <w:shd w:val="solid" w:color="000000" w:fill="000000"/>
          <w:fitText w:val="-20" w:id="-1003810547"/>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46"/>
          <w14:textFill>
            <w14:solidFill>
              <w14:srgbClr w14:val="333333">
                <w14:alpha w14:val="100000"/>
              </w14:srgbClr>
            </w14:solidFill>
          </w14:textFill>
        </w:rPr>
        <w:t xml:space="preserve">|  </w:t>
      </w:r>
      <w:r w:rsidRPr="00B07149">
        <w:rPr>
          <w:color w:val="333333"/>
          <w:spacing w:val="-69"/>
          <w:w w:val="15"/>
          <w:shd w:val="solid" w:color="000000" w:fill="000000"/>
          <w:fitText w:val="-20" w:id="-1003810546"/>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45"/>
          <w14:textFill>
            <w14:solidFill>
              <w14:srgbClr w14:val="333333">
                <w14:alpha w14:val="100000"/>
              </w14:srgbClr>
            </w14:solidFill>
          </w14:textFill>
        </w:rPr>
        <w:t xml:space="preserve">|  </w:t>
      </w:r>
      <w:r w:rsidRPr="00B07149">
        <w:rPr>
          <w:color w:val="333333"/>
          <w:spacing w:val="-69"/>
          <w:w w:val="15"/>
          <w:shd w:val="solid" w:color="000000" w:fill="000000"/>
          <w:fitText w:val="-20" w:id="-1003810545"/>
          <w14:textFill>
            <w14:solidFill>
              <w14:srgbClr w14:val="333333">
                <w14:alpha w14:val="100000"/>
              </w14:srgbClr>
            </w14:solidFill>
          </w14:textFill>
        </w:rPr>
        <w:t>|</w:t>
      </w:r>
      <w:r w:rsidRPr="00640598">
        <w:rPr>
          <w:color w:val="333333"/>
        </w:rPr>
        <w:t xml:space="preserve"> </w:t>
      </w:r>
      <w:r w:rsidRPr="00B07149">
        <w:rPr>
          <w:color w:val="333333"/>
          <w:w w:val="15"/>
          <w:shd w:val="solid" w:color="000000" w:fill="000000"/>
          <w:fitText w:val="-20" w:id="-1003810544"/>
          <w14:textFill>
            <w14:solidFill>
              <w14:srgbClr w14:val="333333">
                <w14:alpha w14:val="100000"/>
              </w14:srgbClr>
            </w14:solidFill>
          </w14:textFill>
        </w:rPr>
        <w:t xml:space="preserve">|  </w:t>
      </w:r>
      <w:r w:rsidRPr="00B07149">
        <w:rPr>
          <w:color w:val="333333"/>
          <w:spacing w:val="-69"/>
          <w:w w:val="15"/>
          <w:shd w:val="solid" w:color="000000" w:fill="000000"/>
          <w:fitText w:val="-20" w:id="-1003810544"/>
          <w14:textFill>
            <w14:solidFill>
              <w14:srgbClr w14:val="333333">
                <w14:alpha w14:val="100000"/>
              </w14:srgbClr>
            </w14:solidFill>
          </w14:textFill>
        </w:rPr>
        <w:t>|</w:t>
      </w:r>
      <w:r w:rsidR="001469F2" w:rsidRPr="00640598">
        <w:rPr>
          <w:color w:val="333333"/>
        </w:rPr>
        <w:t>.  </w:t>
      </w:r>
    </w:p>
    <w:p w14:paraId="51731CAB" w14:textId="1424B174" w:rsidR="00BE5086" w:rsidRPr="00597C2E" w:rsidRDefault="008E597B" w:rsidP="00597C2E">
      <w:pPr>
        <w:rPr>
          <w:b/>
          <w:bCs/>
          <w:i/>
          <w:iCs/>
        </w:rPr>
      </w:pPr>
      <w:r w:rsidRPr="002B7430">
        <w:rPr>
          <w:b/>
          <w:bCs/>
          <w:i/>
          <w:iCs/>
        </w:rPr>
        <w:t>These restrictions may be subject to further review. Should there be any changes made to</w:t>
      </w:r>
      <w:r w:rsidR="00544E43">
        <w:rPr>
          <w:b/>
          <w:bCs/>
          <w:i/>
          <w:iCs/>
        </w:rPr>
        <w:t xml:space="preserve"> </w:t>
      </w:r>
      <w:r w:rsidRPr="002B7430">
        <w:rPr>
          <w:b/>
          <w:bCs/>
          <w:i/>
          <w:iCs/>
        </w:rPr>
        <w:t>the restriction the sponsor will be informed.</w:t>
      </w:r>
    </w:p>
    <w:p w14:paraId="481FAB6E" w14:textId="61F59626" w:rsidR="00BE5086" w:rsidRPr="00BE5086" w:rsidRDefault="00BE5086" w:rsidP="00D53187">
      <w:pPr>
        <w:pStyle w:val="Heading1"/>
        <w:keepNext/>
        <w:keepLines/>
        <w:numPr>
          <w:ilvl w:val="0"/>
          <w:numId w:val="1"/>
        </w:numPr>
        <w:spacing w:before="240"/>
        <w:ind w:left="709" w:hanging="709"/>
        <w:rPr>
          <w:bCs/>
          <w:sz w:val="32"/>
          <w:szCs w:val="32"/>
          <w:lang w:val="en-GB"/>
        </w:rPr>
      </w:pPr>
      <w:r w:rsidRPr="00BE5086">
        <w:rPr>
          <w:bCs/>
          <w:sz w:val="32"/>
          <w:szCs w:val="32"/>
        </w:rPr>
        <w:t>Context for Decision</w:t>
      </w:r>
    </w:p>
    <w:p w14:paraId="0200769A" w14:textId="77777777" w:rsidR="00BE5086" w:rsidRPr="00BE5086" w:rsidRDefault="00BE5086" w:rsidP="00BE5086">
      <w:pPr>
        <w:spacing w:after="120"/>
        <w:ind w:left="720"/>
        <w:rPr>
          <w:rFonts w:asciiTheme="minorHAnsi" w:hAnsiTheme="minorHAnsi" w:cs="Arial"/>
          <w:bCs/>
          <w:lang w:val="en-GB"/>
        </w:rPr>
      </w:pPr>
      <w:r w:rsidRPr="00BE5086">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6D2AB0A" w14:textId="77777777" w:rsidR="00BE5086" w:rsidRPr="00BE5086" w:rsidRDefault="00BE5086" w:rsidP="00D53187">
      <w:pPr>
        <w:pStyle w:val="Heading1"/>
        <w:keepNext/>
        <w:keepLines/>
        <w:numPr>
          <w:ilvl w:val="0"/>
          <w:numId w:val="1"/>
        </w:numPr>
        <w:spacing w:before="240"/>
        <w:ind w:left="709" w:hanging="709"/>
        <w:rPr>
          <w:sz w:val="32"/>
          <w:szCs w:val="32"/>
        </w:rPr>
      </w:pPr>
      <w:r w:rsidRPr="00BE5086">
        <w:rPr>
          <w:sz w:val="32"/>
          <w:szCs w:val="32"/>
        </w:rPr>
        <w:t>Sponsor’s Comment</w:t>
      </w:r>
    </w:p>
    <w:p w14:paraId="0D5D2C48" w14:textId="6DAED26C" w:rsidR="007E443B" w:rsidRPr="00597C2E" w:rsidRDefault="00BE5086" w:rsidP="00597C2E">
      <w:pPr>
        <w:spacing w:after="120" w:line="276" w:lineRule="auto"/>
        <w:ind w:left="720"/>
        <w:rPr>
          <w:rFonts w:asciiTheme="minorHAnsi" w:eastAsiaTheme="minorHAnsi" w:hAnsiTheme="minorHAnsi" w:cs="Arial"/>
          <w:bCs/>
          <w:szCs w:val="22"/>
          <w:lang w:eastAsia="en-US"/>
        </w:rPr>
      </w:pPr>
      <w:r w:rsidRPr="00BE5086">
        <w:rPr>
          <w:rFonts w:asciiTheme="minorHAnsi" w:eastAsiaTheme="minorHAnsi" w:hAnsiTheme="minorHAnsi" w:cs="Arial"/>
          <w:bCs/>
          <w:szCs w:val="22"/>
          <w:lang w:eastAsia="en-US"/>
        </w:rPr>
        <w:t>The sponsor had no comment.</w:t>
      </w:r>
    </w:p>
    <w:sectPr w:rsidR="007E443B" w:rsidRPr="00597C2E"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77AC5" w14:textId="77777777" w:rsidR="00542780" w:rsidRDefault="00542780">
      <w:r>
        <w:separator/>
      </w:r>
    </w:p>
    <w:p w14:paraId="16CDD1ED" w14:textId="77777777" w:rsidR="00542780" w:rsidRDefault="00542780"/>
  </w:endnote>
  <w:endnote w:type="continuationSeparator" w:id="0">
    <w:p w14:paraId="71462413" w14:textId="77777777" w:rsidR="00542780" w:rsidRDefault="00542780">
      <w:r>
        <w:continuationSeparator/>
      </w:r>
    </w:p>
    <w:p w14:paraId="2AE2EAB5" w14:textId="77777777" w:rsidR="00542780" w:rsidRDefault="00542780"/>
  </w:endnote>
  <w:endnote w:type="continuationNotice" w:id="1">
    <w:p w14:paraId="30684972" w14:textId="77777777" w:rsidR="00542780" w:rsidRDefault="00542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6ADA" w14:textId="77777777" w:rsidR="0081080E" w:rsidRDefault="00810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717582"/>
      <w:docPartObj>
        <w:docPartGallery w:val="Page Numbers (Bottom of Page)"/>
        <w:docPartUnique/>
      </w:docPartObj>
    </w:sdtPr>
    <w:sdtEndPr>
      <w:rPr>
        <w:b/>
        <w:bCs/>
        <w:noProof/>
      </w:rPr>
    </w:sdtEndPr>
    <w:sdtContent>
      <w:p w14:paraId="7E9E1C46" w14:textId="77777777" w:rsidR="0081080E" w:rsidRDefault="0081080E" w:rsidP="0081080E">
        <w:pPr>
          <w:pStyle w:val="Footer"/>
          <w:jc w:val="center"/>
        </w:pPr>
      </w:p>
      <w:p w14:paraId="14963A7D" w14:textId="46F9F7A4" w:rsidR="0081080E" w:rsidRPr="0081080E" w:rsidRDefault="0081080E" w:rsidP="0081080E">
        <w:pPr>
          <w:pStyle w:val="Footer"/>
          <w:jc w:val="center"/>
          <w:rPr>
            <w:b/>
            <w:bCs/>
          </w:rPr>
        </w:pPr>
        <w:r w:rsidRPr="0081080E">
          <w:rPr>
            <w:b/>
            <w:bCs/>
          </w:rPr>
          <w:fldChar w:fldCharType="begin"/>
        </w:r>
        <w:r w:rsidRPr="0081080E">
          <w:rPr>
            <w:b/>
            <w:bCs/>
          </w:rPr>
          <w:instrText xml:space="preserve"> PAGE   \* MERGEFORMAT </w:instrText>
        </w:r>
        <w:r w:rsidRPr="0081080E">
          <w:rPr>
            <w:b/>
            <w:bCs/>
          </w:rPr>
          <w:fldChar w:fldCharType="separate"/>
        </w:r>
        <w:r w:rsidRPr="0081080E">
          <w:rPr>
            <w:b/>
            <w:bCs/>
            <w:noProof/>
          </w:rPr>
          <w:t>2</w:t>
        </w:r>
        <w:r w:rsidRPr="0081080E">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38FFF" w14:textId="77777777" w:rsidR="0081080E" w:rsidRDefault="00810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E51AA" w14:textId="77777777" w:rsidR="00542780" w:rsidRDefault="00542780">
      <w:r>
        <w:separator/>
      </w:r>
    </w:p>
    <w:p w14:paraId="486F9164" w14:textId="77777777" w:rsidR="00542780" w:rsidRDefault="00542780"/>
  </w:footnote>
  <w:footnote w:type="continuationSeparator" w:id="0">
    <w:p w14:paraId="04A222E4" w14:textId="77777777" w:rsidR="00542780" w:rsidRDefault="00542780">
      <w:r>
        <w:continuationSeparator/>
      </w:r>
    </w:p>
    <w:p w14:paraId="5B2126EB" w14:textId="77777777" w:rsidR="00542780" w:rsidRDefault="00542780"/>
  </w:footnote>
  <w:footnote w:type="continuationNotice" w:id="1">
    <w:p w14:paraId="01DD617C" w14:textId="77777777" w:rsidR="00542780" w:rsidRDefault="00542780"/>
  </w:footnote>
  <w:footnote w:id="2">
    <w:p w14:paraId="365F4663" w14:textId="5183BBFC" w:rsidR="00947D12" w:rsidRPr="007714F0" w:rsidRDefault="00947D12" w:rsidP="00C57C80">
      <w:pPr>
        <w:pStyle w:val="FootnoteText"/>
        <w:spacing w:line="240" w:lineRule="auto"/>
        <w:rPr>
          <w:rFonts w:ascii="Arial Narrow" w:hAnsi="Arial Narrow"/>
          <w:sz w:val="18"/>
          <w:szCs w:val="18"/>
        </w:rPr>
      </w:pPr>
      <w:r w:rsidRPr="007714F0">
        <w:rPr>
          <w:rStyle w:val="FootnoteReference"/>
          <w:rFonts w:ascii="Arial Narrow" w:hAnsi="Arial Narrow"/>
          <w:sz w:val="18"/>
          <w:szCs w:val="18"/>
        </w:rPr>
        <w:footnoteRef/>
      </w:r>
      <w:r w:rsidRPr="007714F0">
        <w:rPr>
          <w:rFonts w:ascii="Arial Narrow" w:hAnsi="Arial Narrow"/>
          <w:sz w:val="18"/>
          <w:szCs w:val="18"/>
        </w:rPr>
        <w:t xml:space="preserve"> </w:t>
      </w:r>
      <w:r w:rsidR="00DA7AAF" w:rsidRPr="007714F0">
        <w:rPr>
          <w:rFonts w:ascii="Arial Narrow" w:hAnsi="Arial Narrow"/>
          <w:sz w:val="18"/>
          <w:szCs w:val="18"/>
        </w:rPr>
        <w:t>Therapeutic Guidelines</w:t>
      </w:r>
      <w:r w:rsidR="00E06395" w:rsidRPr="007714F0">
        <w:rPr>
          <w:rFonts w:ascii="Arial Narrow" w:hAnsi="Arial Narrow"/>
          <w:sz w:val="18"/>
          <w:szCs w:val="18"/>
        </w:rPr>
        <w:t>.</w:t>
      </w:r>
      <w:r w:rsidR="00DA7AAF" w:rsidRPr="007714F0">
        <w:rPr>
          <w:rFonts w:ascii="Arial Narrow" w:hAnsi="Arial Narrow"/>
          <w:sz w:val="18"/>
          <w:szCs w:val="18"/>
        </w:rPr>
        <w:t xml:space="preserve"> (202</w:t>
      </w:r>
      <w:r w:rsidR="00E06395" w:rsidRPr="007714F0">
        <w:rPr>
          <w:rFonts w:ascii="Arial Narrow" w:hAnsi="Arial Narrow"/>
          <w:sz w:val="18"/>
          <w:szCs w:val="18"/>
        </w:rPr>
        <w:t>3</w:t>
      </w:r>
      <w:r w:rsidR="00DA7AAF" w:rsidRPr="007714F0">
        <w:rPr>
          <w:rFonts w:ascii="Arial Narrow" w:hAnsi="Arial Narrow"/>
          <w:sz w:val="18"/>
          <w:szCs w:val="18"/>
        </w:rPr>
        <w:t>)</w:t>
      </w:r>
      <w:r w:rsidR="00E06395" w:rsidRPr="007714F0">
        <w:rPr>
          <w:rFonts w:ascii="Arial Narrow" w:hAnsi="Arial Narrow"/>
          <w:sz w:val="18"/>
          <w:szCs w:val="18"/>
        </w:rPr>
        <w:t xml:space="preserve"> </w:t>
      </w:r>
      <w:r w:rsidR="00E06395" w:rsidRPr="007714F0">
        <w:rPr>
          <w:rFonts w:ascii="Arial Narrow" w:hAnsi="Arial Narrow"/>
          <w:i/>
          <w:iCs/>
          <w:sz w:val="18"/>
          <w:szCs w:val="18"/>
        </w:rPr>
        <w:t xml:space="preserve">Cardiovascular, </w:t>
      </w:r>
      <w:r w:rsidR="00E06395" w:rsidRPr="007714F0">
        <w:rPr>
          <w:rFonts w:ascii="Arial Narrow" w:hAnsi="Arial Narrow"/>
          <w:sz w:val="18"/>
          <w:szCs w:val="18"/>
        </w:rPr>
        <w:t>Therapeutic Guidelines Limited, Melbourne.</w:t>
      </w:r>
    </w:p>
  </w:footnote>
  <w:footnote w:id="3">
    <w:p w14:paraId="4661DB18" w14:textId="0D93FD54" w:rsidR="001238F2" w:rsidRPr="007714F0" w:rsidRDefault="001238F2" w:rsidP="00C57C80">
      <w:pPr>
        <w:pStyle w:val="FootnoteText"/>
        <w:spacing w:line="240" w:lineRule="auto"/>
        <w:rPr>
          <w:rFonts w:ascii="Arial Narrow" w:eastAsia="Times New Roman" w:hAnsi="Arial Narrow" w:cstheme="minorHAnsi"/>
          <w:sz w:val="18"/>
          <w:szCs w:val="18"/>
          <w:lang w:eastAsia="en-AU"/>
        </w:rPr>
      </w:pPr>
      <w:r w:rsidRPr="007714F0">
        <w:rPr>
          <w:rStyle w:val="FootnoteReference"/>
          <w:rFonts w:ascii="Arial Narrow" w:hAnsi="Arial Narrow" w:cstheme="minorHAnsi"/>
          <w:sz w:val="18"/>
          <w:szCs w:val="18"/>
        </w:rPr>
        <w:footnoteRef/>
      </w:r>
      <w:r w:rsidRPr="007714F0">
        <w:rPr>
          <w:rFonts w:ascii="Arial Narrow" w:hAnsi="Arial Narrow" w:cstheme="minorHAnsi"/>
          <w:sz w:val="18"/>
          <w:szCs w:val="18"/>
        </w:rPr>
        <w:t xml:space="preserve"> </w:t>
      </w:r>
      <w:r w:rsidRPr="007714F0">
        <w:rPr>
          <w:rFonts w:ascii="Arial Narrow" w:eastAsia="Times New Roman" w:hAnsi="Arial Narrow" w:cstheme="minorHAnsi"/>
          <w:sz w:val="18"/>
          <w:szCs w:val="18"/>
          <w:lang w:eastAsia="en-AU"/>
        </w:rPr>
        <w:t>Koh</w:t>
      </w:r>
      <w:r w:rsidR="00946E68" w:rsidRPr="007714F0">
        <w:rPr>
          <w:rFonts w:ascii="Arial Narrow" w:eastAsia="Times New Roman" w:hAnsi="Arial Narrow" w:cstheme="minorHAnsi"/>
          <w:sz w:val="18"/>
          <w:szCs w:val="18"/>
          <w:lang w:eastAsia="en-AU"/>
        </w:rPr>
        <w:t xml:space="preserve"> N</w:t>
      </w:r>
      <w:r w:rsidRPr="007714F0">
        <w:rPr>
          <w:rFonts w:ascii="Arial Narrow" w:eastAsia="Times New Roman" w:hAnsi="Arial Narrow" w:cstheme="minorHAnsi"/>
          <w:sz w:val="18"/>
          <w:szCs w:val="18"/>
          <w:lang w:eastAsia="en-AU"/>
        </w:rPr>
        <w:t>,</w:t>
      </w:r>
      <w:r w:rsidR="006006F2">
        <w:rPr>
          <w:rFonts w:ascii="Arial Narrow" w:eastAsia="Times New Roman" w:hAnsi="Arial Narrow" w:cstheme="minorHAnsi"/>
          <w:sz w:val="18"/>
          <w:szCs w:val="18"/>
          <w:lang w:eastAsia="en-AU"/>
        </w:rPr>
        <w:t xml:space="preserve"> </w:t>
      </w:r>
      <w:proofErr w:type="spellStart"/>
      <w:r w:rsidR="006006F2">
        <w:rPr>
          <w:rFonts w:ascii="Arial Narrow" w:eastAsia="Times New Roman" w:hAnsi="Arial Narrow" w:cstheme="minorHAnsi"/>
          <w:sz w:val="18"/>
          <w:szCs w:val="18"/>
          <w:lang w:eastAsia="en-AU"/>
        </w:rPr>
        <w:t>Ference</w:t>
      </w:r>
      <w:proofErr w:type="spellEnd"/>
      <w:r w:rsidR="006006F2">
        <w:rPr>
          <w:rFonts w:ascii="Arial Narrow" w:eastAsia="Times New Roman" w:hAnsi="Arial Narrow" w:cstheme="minorHAnsi"/>
          <w:sz w:val="18"/>
          <w:szCs w:val="18"/>
          <w:lang w:eastAsia="en-AU"/>
        </w:rPr>
        <w:t xml:space="preserve"> BA, Nicholls SJ,</w:t>
      </w:r>
      <w:r w:rsidRPr="007714F0">
        <w:rPr>
          <w:rFonts w:ascii="Arial Narrow" w:eastAsia="Times New Roman" w:hAnsi="Arial Narrow" w:cstheme="minorHAnsi"/>
          <w:sz w:val="18"/>
          <w:szCs w:val="18"/>
          <w:lang w:eastAsia="en-AU"/>
        </w:rPr>
        <w:t xml:space="preserve"> et al</w:t>
      </w:r>
      <w:r w:rsidR="008614F0" w:rsidRPr="007714F0">
        <w:rPr>
          <w:rFonts w:ascii="Arial Narrow" w:eastAsia="Times New Roman" w:hAnsi="Arial Narrow" w:cstheme="minorHAnsi"/>
          <w:sz w:val="18"/>
          <w:szCs w:val="18"/>
          <w:lang w:eastAsia="en-AU"/>
        </w:rPr>
        <w:t>.</w:t>
      </w:r>
      <w:r w:rsidRPr="007714F0">
        <w:rPr>
          <w:rFonts w:ascii="Arial Narrow" w:eastAsia="Times New Roman" w:hAnsi="Arial Narrow" w:cstheme="minorHAnsi"/>
          <w:sz w:val="18"/>
          <w:szCs w:val="18"/>
          <w:lang w:eastAsia="en-AU"/>
        </w:rPr>
        <w:t xml:space="preserve"> (2021) </w:t>
      </w:r>
      <w:r w:rsidR="00946E68" w:rsidRPr="007714F0">
        <w:rPr>
          <w:rFonts w:ascii="Arial Narrow" w:eastAsia="Times New Roman" w:hAnsi="Arial Narrow" w:cstheme="minorHAnsi"/>
          <w:sz w:val="18"/>
          <w:szCs w:val="18"/>
          <w:lang w:eastAsia="en-AU"/>
        </w:rPr>
        <w:t>‘</w:t>
      </w:r>
      <w:r w:rsidRPr="007714F0">
        <w:rPr>
          <w:rFonts w:ascii="Arial Narrow" w:eastAsia="Times New Roman" w:hAnsi="Arial Narrow" w:cstheme="minorHAnsi"/>
          <w:sz w:val="18"/>
          <w:szCs w:val="18"/>
          <w:lang w:eastAsia="en-AU"/>
        </w:rPr>
        <w:t>Asian Pacific Society of Cardiology Consensus Recommendations on Dyslipidaemia</w:t>
      </w:r>
      <w:r w:rsidR="008614F0" w:rsidRPr="007714F0">
        <w:rPr>
          <w:rFonts w:ascii="Arial Narrow" w:eastAsia="Times New Roman" w:hAnsi="Arial Narrow" w:cstheme="minorHAnsi"/>
          <w:sz w:val="18"/>
          <w:szCs w:val="18"/>
          <w:lang w:eastAsia="en-AU"/>
        </w:rPr>
        <w:t xml:space="preserve">’, </w:t>
      </w:r>
      <w:r w:rsidR="008614F0" w:rsidRPr="007714F0">
        <w:rPr>
          <w:rFonts w:ascii="Arial Narrow" w:eastAsia="Times New Roman" w:hAnsi="Arial Narrow" w:cstheme="minorHAnsi"/>
          <w:i/>
          <w:iCs/>
          <w:sz w:val="18"/>
          <w:szCs w:val="18"/>
          <w:lang w:eastAsia="en-AU"/>
        </w:rPr>
        <w:t xml:space="preserve">Eur </w:t>
      </w:r>
      <w:proofErr w:type="spellStart"/>
      <w:r w:rsidR="008614F0" w:rsidRPr="007714F0">
        <w:rPr>
          <w:rFonts w:ascii="Arial Narrow" w:eastAsia="Times New Roman" w:hAnsi="Arial Narrow" w:cstheme="minorHAnsi"/>
          <w:i/>
          <w:iCs/>
          <w:sz w:val="18"/>
          <w:szCs w:val="18"/>
          <w:lang w:eastAsia="en-AU"/>
        </w:rPr>
        <w:t>Cardiol</w:t>
      </w:r>
      <w:proofErr w:type="spellEnd"/>
      <w:r w:rsidR="008614F0" w:rsidRPr="007714F0">
        <w:rPr>
          <w:rFonts w:ascii="Arial Narrow" w:eastAsia="Times New Roman" w:hAnsi="Arial Narrow" w:cstheme="minorHAnsi"/>
          <w:i/>
          <w:iCs/>
          <w:sz w:val="18"/>
          <w:szCs w:val="18"/>
          <w:lang w:eastAsia="en-AU"/>
        </w:rPr>
        <w:t>,</w:t>
      </w:r>
      <w:r w:rsidRPr="007714F0">
        <w:rPr>
          <w:rFonts w:ascii="Arial Narrow" w:eastAsia="Times New Roman" w:hAnsi="Arial Narrow" w:cstheme="minorHAnsi"/>
          <w:i/>
          <w:iCs/>
          <w:sz w:val="18"/>
          <w:szCs w:val="18"/>
          <w:lang w:eastAsia="en-AU"/>
        </w:rPr>
        <w:t xml:space="preserve"> </w:t>
      </w:r>
      <w:r w:rsidRPr="007714F0">
        <w:rPr>
          <w:rFonts w:ascii="Arial Narrow" w:eastAsia="Times New Roman" w:hAnsi="Arial Narrow" w:cstheme="minorHAnsi"/>
          <w:sz w:val="18"/>
          <w:szCs w:val="18"/>
          <w:lang w:eastAsia="en-AU"/>
        </w:rPr>
        <w:t>16:1-6</w:t>
      </w:r>
      <w:r w:rsidR="008614F0" w:rsidRPr="007714F0">
        <w:rPr>
          <w:rFonts w:ascii="Arial Narrow" w:eastAsia="Times New Roman" w:hAnsi="Arial Narrow" w:cstheme="minorHAnsi"/>
          <w:sz w:val="18"/>
          <w:szCs w:val="18"/>
          <w:lang w:eastAsia="en-AU"/>
        </w:rPr>
        <w:t>.</w:t>
      </w:r>
    </w:p>
  </w:footnote>
  <w:footnote w:id="4">
    <w:p w14:paraId="526EA957" w14:textId="676AAE0C" w:rsidR="004A400D" w:rsidRDefault="004A400D" w:rsidP="00C57C80">
      <w:r w:rsidRPr="007714F0">
        <w:rPr>
          <w:rStyle w:val="FootnoteReference"/>
          <w:rFonts w:ascii="Arial Narrow" w:hAnsi="Arial Narrow"/>
          <w:sz w:val="18"/>
          <w:szCs w:val="18"/>
        </w:rPr>
        <w:footnoteRef/>
      </w:r>
      <w:r w:rsidRPr="007714F0">
        <w:rPr>
          <w:rFonts w:ascii="Arial Narrow" w:hAnsi="Arial Narrow"/>
          <w:sz w:val="18"/>
          <w:szCs w:val="18"/>
        </w:rPr>
        <w:t xml:space="preserve"> </w:t>
      </w:r>
      <w:r w:rsidR="004D31D5" w:rsidRPr="007714F0">
        <w:rPr>
          <w:rFonts w:ascii="Arial Narrow" w:hAnsi="Arial Narrow" w:cstheme="minorHAnsi"/>
          <w:sz w:val="18"/>
          <w:szCs w:val="18"/>
          <w:lang w:val="en-US"/>
        </w:rPr>
        <w:t>Mach F,</w:t>
      </w:r>
      <w:r w:rsidR="006006F2">
        <w:rPr>
          <w:rFonts w:ascii="Arial Narrow" w:hAnsi="Arial Narrow" w:cstheme="minorHAnsi"/>
          <w:sz w:val="18"/>
          <w:szCs w:val="18"/>
          <w:lang w:val="en-US"/>
        </w:rPr>
        <w:t xml:space="preserve"> Baigent C, </w:t>
      </w:r>
      <w:proofErr w:type="spellStart"/>
      <w:r w:rsidR="006006F2">
        <w:rPr>
          <w:rFonts w:ascii="Arial Narrow" w:hAnsi="Arial Narrow" w:cstheme="minorHAnsi"/>
          <w:sz w:val="18"/>
          <w:szCs w:val="18"/>
          <w:lang w:val="en-US"/>
        </w:rPr>
        <w:t>Catapano</w:t>
      </w:r>
      <w:proofErr w:type="spellEnd"/>
      <w:r w:rsidR="006006F2">
        <w:rPr>
          <w:rFonts w:ascii="Arial Narrow" w:hAnsi="Arial Narrow" w:cstheme="minorHAnsi"/>
          <w:sz w:val="18"/>
          <w:szCs w:val="18"/>
          <w:lang w:val="en-US"/>
        </w:rPr>
        <w:t xml:space="preserve"> AL,</w:t>
      </w:r>
      <w:r w:rsidR="004D31D5" w:rsidRPr="007714F0">
        <w:rPr>
          <w:rFonts w:ascii="Arial Narrow" w:hAnsi="Arial Narrow" w:cstheme="minorHAnsi"/>
          <w:sz w:val="18"/>
          <w:szCs w:val="18"/>
          <w:lang w:val="en-US"/>
        </w:rPr>
        <w:t xml:space="preserve"> et al.</w:t>
      </w:r>
      <w:r w:rsidR="008722DF" w:rsidRPr="007714F0">
        <w:rPr>
          <w:rFonts w:ascii="Arial Narrow" w:hAnsi="Arial Narrow" w:cstheme="minorHAnsi"/>
          <w:sz w:val="18"/>
          <w:szCs w:val="18"/>
          <w:lang w:val="en-US"/>
        </w:rPr>
        <w:t xml:space="preserve"> (2020)</w:t>
      </w:r>
      <w:r w:rsidR="004D31D5" w:rsidRPr="007714F0">
        <w:rPr>
          <w:rFonts w:ascii="Arial Narrow" w:hAnsi="Arial Narrow" w:cstheme="minorHAnsi"/>
          <w:sz w:val="18"/>
          <w:szCs w:val="18"/>
          <w:lang w:val="en-US"/>
        </w:rPr>
        <w:t xml:space="preserve"> </w:t>
      </w:r>
      <w:r w:rsidR="008722DF" w:rsidRPr="007714F0">
        <w:rPr>
          <w:rFonts w:ascii="Arial Narrow" w:hAnsi="Arial Narrow" w:cstheme="minorHAnsi"/>
          <w:sz w:val="18"/>
          <w:szCs w:val="18"/>
          <w:lang w:val="en-US"/>
        </w:rPr>
        <w:t>‘</w:t>
      </w:r>
      <w:r w:rsidR="004D31D5" w:rsidRPr="007714F0">
        <w:rPr>
          <w:rFonts w:ascii="Arial Narrow" w:hAnsi="Arial Narrow" w:cstheme="minorHAnsi"/>
          <w:sz w:val="18"/>
          <w:szCs w:val="18"/>
          <w:lang w:val="en-US"/>
        </w:rPr>
        <w:t xml:space="preserve">2019 ESC/EAS Guidelines for the management of </w:t>
      </w:r>
      <w:proofErr w:type="spellStart"/>
      <w:r w:rsidR="004D31D5" w:rsidRPr="007714F0">
        <w:rPr>
          <w:rFonts w:ascii="Arial Narrow" w:hAnsi="Arial Narrow" w:cstheme="minorHAnsi"/>
          <w:sz w:val="18"/>
          <w:szCs w:val="18"/>
          <w:lang w:val="en-US"/>
        </w:rPr>
        <w:t>dyslipidaemias</w:t>
      </w:r>
      <w:proofErr w:type="spellEnd"/>
      <w:r w:rsidR="004D31D5" w:rsidRPr="007714F0">
        <w:rPr>
          <w:rFonts w:ascii="Arial Narrow" w:hAnsi="Arial Narrow" w:cstheme="minorHAnsi"/>
          <w:sz w:val="18"/>
          <w:szCs w:val="18"/>
          <w:lang w:val="en-US"/>
        </w:rPr>
        <w:t xml:space="preserve">: lipid modification to reduce cardiovascular risk’, European </w:t>
      </w:r>
      <w:r w:rsidR="007B4FBA" w:rsidRPr="007714F0">
        <w:rPr>
          <w:rFonts w:ascii="Arial Narrow" w:hAnsi="Arial Narrow" w:cstheme="minorHAnsi"/>
          <w:sz w:val="18"/>
          <w:szCs w:val="18"/>
          <w:lang w:val="en-US"/>
        </w:rPr>
        <w:t>Heart J</w:t>
      </w:r>
      <w:r w:rsidR="008722DF" w:rsidRPr="007714F0">
        <w:rPr>
          <w:rFonts w:ascii="Arial Narrow" w:hAnsi="Arial Narrow" w:cstheme="minorHAnsi"/>
          <w:sz w:val="18"/>
          <w:szCs w:val="18"/>
          <w:lang w:val="en-US"/>
        </w:rPr>
        <w:t xml:space="preserve">, </w:t>
      </w:r>
      <w:r w:rsidR="004D31D5" w:rsidRPr="007714F0">
        <w:rPr>
          <w:rFonts w:ascii="Arial Narrow" w:hAnsi="Arial Narrow" w:cstheme="minorHAnsi"/>
          <w:sz w:val="18"/>
          <w:szCs w:val="18"/>
          <w:lang w:val="en-US"/>
        </w:rPr>
        <w:t>41(1):111-188.</w:t>
      </w:r>
    </w:p>
  </w:footnote>
  <w:footnote w:id="5">
    <w:p w14:paraId="7F434E09" w14:textId="60A61D68" w:rsidR="00984E50" w:rsidRPr="00B92337" w:rsidRDefault="00984E50" w:rsidP="00C57C80">
      <w:pPr>
        <w:pStyle w:val="FootnoteText"/>
        <w:spacing w:line="240" w:lineRule="auto"/>
        <w:rPr>
          <w:rFonts w:ascii="Arial Narrow" w:hAnsi="Arial Narrow"/>
          <w:sz w:val="18"/>
          <w:szCs w:val="18"/>
        </w:rPr>
      </w:pPr>
      <w:r w:rsidRPr="00B92337">
        <w:rPr>
          <w:rStyle w:val="FootnoteReference"/>
          <w:rFonts w:ascii="Arial Narrow" w:hAnsi="Arial Narrow"/>
          <w:sz w:val="18"/>
          <w:szCs w:val="18"/>
        </w:rPr>
        <w:footnoteRef/>
      </w:r>
      <w:r w:rsidRPr="00B92337">
        <w:rPr>
          <w:rFonts w:ascii="Arial Narrow" w:hAnsi="Arial Narrow"/>
          <w:sz w:val="18"/>
          <w:szCs w:val="18"/>
        </w:rPr>
        <w:t xml:space="preserve"> Byrne RA, </w:t>
      </w:r>
      <w:r w:rsidR="007B12DA" w:rsidRPr="00B92337">
        <w:rPr>
          <w:rFonts w:ascii="Arial Narrow" w:hAnsi="Arial Narrow"/>
          <w:sz w:val="18"/>
          <w:szCs w:val="18"/>
        </w:rPr>
        <w:t xml:space="preserve">Rossello X, Coughlan JJ, et al (2023) ‘2023 ESC Guidelines for the management of acute coronary syndromes’, </w:t>
      </w:r>
      <w:r w:rsidR="007B12DA" w:rsidRPr="00B92337">
        <w:rPr>
          <w:rFonts w:ascii="Arial Narrow" w:hAnsi="Arial Narrow"/>
          <w:i/>
          <w:iCs/>
          <w:sz w:val="18"/>
          <w:szCs w:val="18"/>
        </w:rPr>
        <w:t xml:space="preserve">Eur Heart J, </w:t>
      </w:r>
      <w:r w:rsidR="007B12DA" w:rsidRPr="00B92337">
        <w:rPr>
          <w:rFonts w:ascii="Arial Narrow" w:hAnsi="Arial Narrow"/>
          <w:sz w:val="18"/>
          <w:szCs w:val="18"/>
        </w:rPr>
        <w:t>44(38):</w:t>
      </w:r>
      <w:r w:rsidR="00ED4795" w:rsidRPr="00B92337">
        <w:rPr>
          <w:rFonts w:ascii="Arial Narrow" w:hAnsi="Arial Narrow"/>
          <w:sz w:val="18"/>
          <w:szCs w:val="18"/>
        </w:rPr>
        <w:t>3720-3826.</w:t>
      </w:r>
    </w:p>
  </w:footnote>
  <w:footnote w:id="6">
    <w:p w14:paraId="61A81BC2" w14:textId="3E9C3871" w:rsidR="00B33931" w:rsidRPr="00B92337" w:rsidRDefault="00B33931" w:rsidP="00C57C80">
      <w:pPr>
        <w:pStyle w:val="FootnoteText"/>
        <w:spacing w:line="240" w:lineRule="auto"/>
        <w:rPr>
          <w:rFonts w:ascii="Arial Narrow" w:hAnsi="Arial Narrow"/>
          <w:sz w:val="18"/>
          <w:szCs w:val="18"/>
        </w:rPr>
      </w:pPr>
      <w:r w:rsidRPr="00B92337">
        <w:rPr>
          <w:rStyle w:val="FootnoteReference"/>
          <w:rFonts w:ascii="Arial Narrow" w:hAnsi="Arial Narrow"/>
          <w:sz w:val="18"/>
          <w:szCs w:val="18"/>
        </w:rPr>
        <w:footnoteRef/>
      </w:r>
      <w:r w:rsidRPr="00B92337">
        <w:rPr>
          <w:rFonts w:ascii="Arial Narrow" w:hAnsi="Arial Narrow"/>
          <w:sz w:val="18"/>
          <w:szCs w:val="18"/>
        </w:rPr>
        <w:t xml:space="preserve"> </w:t>
      </w:r>
      <w:r w:rsidR="00760A9D" w:rsidRPr="00B92337">
        <w:rPr>
          <w:rFonts w:ascii="Arial Narrow" w:hAnsi="Arial Narrow"/>
          <w:sz w:val="18"/>
          <w:szCs w:val="18"/>
        </w:rPr>
        <w:t>Scherer D,</w:t>
      </w:r>
      <w:r w:rsidR="00F845CE">
        <w:rPr>
          <w:rFonts w:ascii="Arial Narrow" w:hAnsi="Arial Narrow"/>
          <w:sz w:val="18"/>
          <w:szCs w:val="18"/>
        </w:rPr>
        <w:t xml:space="preserve"> Nelson AJ, O’Brien R,</w:t>
      </w:r>
      <w:r w:rsidR="00760A9D" w:rsidRPr="00B92337">
        <w:rPr>
          <w:rFonts w:ascii="Arial Narrow" w:hAnsi="Arial Narrow"/>
          <w:sz w:val="18"/>
          <w:szCs w:val="18"/>
        </w:rPr>
        <w:t xml:space="preserve"> et al (2019) '</w:t>
      </w:r>
      <w:r w:rsidR="00760A9D" w:rsidRPr="00B92337">
        <w:rPr>
          <w:rFonts w:ascii="Arial Narrow" w:hAnsi="Arial Narrow" w:cstheme="minorHAnsi"/>
          <w:sz w:val="18"/>
          <w:szCs w:val="18"/>
          <w:lang w:val="en-US"/>
        </w:rPr>
        <w:t xml:space="preserve">Status of PCSK9 Monoclonal Antibodies in Australia’, </w:t>
      </w:r>
      <w:r w:rsidR="00760A9D" w:rsidRPr="00B92337">
        <w:rPr>
          <w:rFonts w:ascii="Arial Narrow" w:hAnsi="Arial Narrow" w:cstheme="minorHAnsi"/>
          <w:i/>
          <w:iCs/>
          <w:sz w:val="18"/>
          <w:szCs w:val="18"/>
          <w:lang w:val="en-US"/>
        </w:rPr>
        <w:t xml:space="preserve">Heart Lung </w:t>
      </w:r>
      <w:r w:rsidR="002B3E88" w:rsidRPr="00B92337">
        <w:rPr>
          <w:rFonts w:ascii="Arial Narrow" w:hAnsi="Arial Narrow" w:cstheme="minorHAnsi"/>
          <w:i/>
          <w:iCs/>
          <w:sz w:val="18"/>
          <w:szCs w:val="18"/>
          <w:lang w:val="en-US"/>
        </w:rPr>
        <w:t>Circ</w:t>
      </w:r>
      <w:r w:rsidR="002B3E88" w:rsidRPr="00B92337">
        <w:rPr>
          <w:rFonts w:ascii="Arial Narrow" w:hAnsi="Arial Narrow" w:cstheme="minorHAnsi"/>
          <w:sz w:val="18"/>
          <w:szCs w:val="18"/>
          <w:lang w:val="en-US"/>
        </w:rPr>
        <w:t xml:space="preserve">, </w:t>
      </w:r>
      <w:r w:rsidR="00760A9D" w:rsidRPr="00B92337">
        <w:rPr>
          <w:rFonts w:ascii="Arial Narrow" w:hAnsi="Arial Narrow" w:cstheme="minorHAnsi"/>
          <w:sz w:val="18"/>
          <w:szCs w:val="18"/>
          <w:lang w:val="en-US"/>
        </w:rPr>
        <w:t>28(10):1571-1579.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D2AF8" w14:textId="77777777" w:rsidR="0081080E" w:rsidRDefault="00810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4AAE" w14:textId="127501FA" w:rsidR="00067DD6" w:rsidRPr="0081080E" w:rsidRDefault="009C1737" w:rsidP="009C1737">
    <w:pPr>
      <w:pStyle w:val="Header"/>
      <w:rPr>
        <w:i/>
      </w:rPr>
    </w:pPr>
    <w:r w:rsidRPr="0081080E">
      <w:rPr>
        <w:rFonts w:asciiTheme="minorHAnsi" w:hAnsiTheme="minorHAnsi"/>
        <w:i/>
      </w:rPr>
      <w:t xml:space="preserve">Public Summary Document </w:t>
    </w:r>
    <w:r w:rsidRPr="0081080E">
      <w:rPr>
        <w:i/>
      </w:rPr>
      <w:t>- March 2024 PBAC Meeting</w:t>
    </w:r>
  </w:p>
  <w:p w14:paraId="2647BB35" w14:textId="77777777" w:rsidR="0081080E" w:rsidRPr="009C1737" w:rsidRDefault="0081080E" w:rsidP="009C1737">
    <w:pPr>
      <w:pStyle w:val="Header"/>
      <w:rPr>
        <w: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5B4E" w14:textId="77777777" w:rsidR="0081080E" w:rsidRDefault="00810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B5697D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5E93A61"/>
    <w:multiLevelType w:val="hybridMultilevel"/>
    <w:tmpl w:val="580C38BA"/>
    <w:lvl w:ilvl="0" w:tplc="B8A41DDC">
      <w:start w:val="1"/>
      <w:numFmt w:val="bullet"/>
      <w:pStyle w:val="Bulletpoints"/>
      <w:lvlText w:val=""/>
      <w:lvlJc w:val="left"/>
      <w:pPr>
        <w:ind w:left="1210" w:hanging="360"/>
      </w:pPr>
      <w:rPr>
        <w:rFonts w:ascii="Symbol" w:hAnsi="Symbol" w:hint="default"/>
      </w:rPr>
    </w:lvl>
    <w:lvl w:ilvl="1" w:tplc="0C090003">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3" w15:restartNumberingAfterBreak="0">
    <w:nsid w:val="20AD3AFB"/>
    <w:multiLevelType w:val="hybridMultilevel"/>
    <w:tmpl w:val="008C6FD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A786E13"/>
    <w:multiLevelType w:val="hybridMultilevel"/>
    <w:tmpl w:val="2286F41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6" w15:restartNumberingAfterBreak="0">
    <w:nsid w:val="50C9729D"/>
    <w:multiLevelType w:val="hybridMultilevel"/>
    <w:tmpl w:val="88D27DD4"/>
    <w:lvl w:ilvl="0" w:tplc="0C090001">
      <w:start w:val="1"/>
      <w:numFmt w:val="bullet"/>
      <w:lvlText w:val=""/>
      <w:lvlJc w:val="left"/>
      <w:pPr>
        <w:ind w:left="1352" w:hanging="360"/>
      </w:pPr>
      <w:rPr>
        <w:rFonts w:ascii="Symbol" w:hAnsi="Symbol" w:hint="default"/>
      </w:rPr>
    </w:lvl>
    <w:lvl w:ilvl="1" w:tplc="0C090003" w:tentative="1">
      <w:start w:val="1"/>
      <w:numFmt w:val="bullet"/>
      <w:lvlText w:val="o"/>
      <w:lvlJc w:val="left"/>
      <w:pPr>
        <w:ind w:left="1712" w:hanging="360"/>
      </w:pPr>
      <w:rPr>
        <w:rFonts w:ascii="Courier New" w:hAnsi="Courier New" w:cs="Courier New" w:hint="default"/>
      </w:rPr>
    </w:lvl>
    <w:lvl w:ilvl="2" w:tplc="0C090005" w:tentative="1">
      <w:start w:val="1"/>
      <w:numFmt w:val="bullet"/>
      <w:lvlText w:val=""/>
      <w:lvlJc w:val="left"/>
      <w:pPr>
        <w:ind w:left="2432" w:hanging="360"/>
      </w:pPr>
      <w:rPr>
        <w:rFonts w:ascii="Wingdings" w:hAnsi="Wingdings" w:hint="default"/>
      </w:rPr>
    </w:lvl>
    <w:lvl w:ilvl="3" w:tplc="0C090001" w:tentative="1">
      <w:start w:val="1"/>
      <w:numFmt w:val="bullet"/>
      <w:lvlText w:val=""/>
      <w:lvlJc w:val="left"/>
      <w:pPr>
        <w:ind w:left="3152" w:hanging="360"/>
      </w:pPr>
      <w:rPr>
        <w:rFonts w:ascii="Symbol" w:hAnsi="Symbol" w:hint="default"/>
      </w:rPr>
    </w:lvl>
    <w:lvl w:ilvl="4" w:tplc="0C090003" w:tentative="1">
      <w:start w:val="1"/>
      <w:numFmt w:val="bullet"/>
      <w:lvlText w:val="o"/>
      <w:lvlJc w:val="left"/>
      <w:pPr>
        <w:ind w:left="3872" w:hanging="360"/>
      </w:pPr>
      <w:rPr>
        <w:rFonts w:ascii="Courier New" w:hAnsi="Courier New" w:cs="Courier New" w:hint="default"/>
      </w:rPr>
    </w:lvl>
    <w:lvl w:ilvl="5" w:tplc="0C090005" w:tentative="1">
      <w:start w:val="1"/>
      <w:numFmt w:val="bullet"/>
      <w:lvlText w:val=""/>
      <w:lvlJc w:val="left"/>
      <w:pPr>
        <w:ind w:left="4592" w:hanging="360"/>
      </w:pPr>
      <w:rPr>
        <w:rFonts w:ascii="Wingdings" w:hAnsi="Wingdings" w:hint="default"/>
      </w:rPr>
    </w:lvl>
    <w:lvl w:ilvl="6" w:tplc="0C090001" w:tentative="1">
      <w:start w:val="1"/>
      <w:numFmt w:val="bullet"/>
      <w:lvlText w:val=""/>
      <w:lvlJc w:val="left"/>
      <w:pPr>
        <w:ind w:left="5312" w:hanging="360"/>
      </w:pPr>
      <w:rPr>
        <w:rFonts w:ascii="Symbol" w:hAnsi="Symbol" w:hint="default"/>
      </w:rPr>
    </w:lvl>
    <w:lvl w:ilvl="7" w:tplc="0C090003" w:tentative="1">
      <w:start w:val="1"/>
      <w:numFmt w:val="bullet"/>
      <w:lvlText w:val="o"/>
      <w:lvlJc w:val="left"/>
      <w:pPr>
        <w:ind w:left="6032" w:hanging="360"/>
      </w:pPr>
      <w:rPr>
        <w:rFonts w:ascii="Courier New" w:hAnsi="Courier New" w:cs="Courier New" w:hint="default"/>
      </w:rPr>
    </w:lvl>
    <w:lvl w:ilvl="8" w:tplc="0C090005" w:tentative="1">
      <w:start w:val="1"/>
      <w:numFmt w:val="bullet"/>
      <w:lvlText w:val=""/>
      <w:lvlJc w:val="left"/>
      <w:pPr>
        <w:ind w:left="6752" w:hanging="360"/>
      </w:pPr>
      <w:rPr>
        <w:rFonts w:ascii="Wingdings" w:hAnsi="Wingdings" w:hint="default"/>
      </w:rPr>
    </w:lvl>
  </w:abstractNum>
  <w:abstractNum w:abstractNumId="7" w15:restartNumberingAfterBreak="0">
    <w:nsid w:val="50FE5951"/>
    <w:multiLevelType w:val="hybridMultilevel"/>
    <w:tmpl w:val="72406F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53C6134A"/>
    <w:multiLevelType w:val="hybridMultilevel"/>
    <w:tmpl w:val="53CAD1EC"/>
    <w:lvl w:ilvl="0" w:tplc="3670EF1C">
      <w:numFmt w:val="bullet"/>
      <w:lvlText w:val="-"/>
      <w:lvlJc w:val="left"/>
      <w:pPr>
        <w:ind w:left="1636" w:hanging="360"/>
      </w:pPr>
      <w:rPr>
        <w:rFonts w:ascii="Arial Narrow" w:eastAsia="Times New Roman" w:hAnsi="Arial Narrow" w:cs="Aria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694B1EBB"/>
    <w:multiLevelType w:val="hybridMultilevel"/>
    <w:tmpl w:val="653C39BA"/>
    <w:lvl w:ilvl="0" w:tplc="27A427A4">
      <w:start w:val="1"/>
      <w:numFmt w:val="bullet"/>
      <w:lvlText w:val=""/>
      <w:lvlJc w:val="left"/>
      <w:pPr>
        <w:ind w:left="1440" w:hanging="360"/>
      </w:pPr>
      <w:rPr>
        <w:rFonts w:ascii="Symbol" w:hAnsi="Symbol"/>
      </w:rPr>
    </w:lvl>
    <w:lvl w:ilvl="1" w:tplc="2E000B3E">
      <w:start w:val="1"/>
      <w:numFmt w:val="bullet"/>
      <w:lvlText w:val=""/>
      <w:lvlJc w:val="left"/>
      <w:pPr>
        <w:ind w:left="1440" w:hanging="360"/>
      </w:pPr>
      <w:rPr>
        <w:rFonts w:ascii="Symbol" w:hAnsi="Symbol"/>
      </w:rPr>
    </w:lvl>
    <w:lvl w:ilvl="2" w:tplc="B23AE9F0">
      <w:start w:val="1"/>
      <w:numFmt w:val="bullet"/>
      <w:lvlText w:val=""/>
      <w:lvlJc w:val="left"/>
      <w:pPr>
        <w:ind w:left="1440" w:hanging="360"/>
      </w:pPr>
      <w:rPr>
        <w:rFonts w:ascii="Symbol" w:hAnsi="Symbol"/>
      </w:rPr>
    </w:lvl>
    <w:lvl w:ilvl="3" w:tplc="4302056E">
      <w:start w:val="1"/>
      <w:numFmt w:val="bullet"/>
      <w:lvlText w:val=""/>
      <w:lvlJc w:val="left"/>
      <w:pPr>
        <w:ind w:left="1440" w:hanging="360"/>
      </w:pPr>
      <w:rPr>
        <w:rFonts w:ascii="Symbol" w:hAnsi="Symbol"/>
      </w:rPr>
    </w:lvl>
    <w:lvl w:ilvl="4" w:tplc="C400D35C">
      <w:start w:val="1"/>
      <w:numFmt w:val="bullet"/>
      <w:lvlText w:val=""/>
      <w:lvlJc w:val="left"/>
      <w:pPr>
        <w:ind w:left="1440" w:hanging="360"/>
      </w:pPr>
      <w:rPr>
        <w:rFonts w:ascii="Symbol" w:hAnsi="Symbol"/>
      </w:rPr>
    </w:lvl>
    <w:lvl w:ilvl="5" w:tplc="11B0F946">
      <w:start w:val="1"/>
      <w:numFmt w:val="bullet"/>
      <w:lvlText w:val=""/>
      <w:lvlJc w:val="left"/>
      <w:pPr>
        <w:ind w:left="1440" w:hanging="360"/>
      </w:pPr>
      <w:rPr>
        <w:rFonts w:ascii="Symbol" w:hAnsi="Symbol"/>
      </w:rPr>
    </w:lvl>
    <w:lvl w:ilvl="6" w:tplc="BB704026">
      <w:start w:val="1"/>
      <w:numFmt w:val="bullet"/>
      <w:lvlText w:val=""/>
      <w:lvlJc w:val="left"/>
      <w:pPr>
        <w:ind w:left="1440" w:hanging="360"/>
      </w:pPr>
      <w:rPr>
        <w:rFonts w:ascii="Symbol" w:hAnsi="Symbol"/>
      </w:rPr>
    </w:lvl>
    <w:lvl w:ilvl="7" w:tplc="6C86CA06">
      <w:start w:val="1"/>
      <w:numFmt w:val="bullet"/>
      <w:lvlText w:val=""/>
      <w:lvlJc w:val="left"/>
      <w:pPr>
        <w:ind w:left="1440" w:hanging="360"/>
      </w:pPr>
      <w:rPr>
        <w:rFonts w:ascii="Symbol" w:hAnsi="Symbol"/>
      </w:rPr>
    </w:lvl>
    <w:lvl w:ilvl="8" w:tplc="F5D211BE">
      <w:start w:val="1"/>
      <w:numFmt w:val="bullet"/>
      <w:lvlText w:val=""/>
      <w:lvlJc w:val="left"/>
      <w:pPr>
        <w:ind w:left="1440" w:hanging="360"/>
      </w:pPr>
      <w:rPr>
        <w:rFonts w:ascii="Symbol" w:hAnsi="Symbol"/>
      </w:rPr>
    </w:lvl>
  </w:abstractNum>
  <w:abstractNum w:abstractNumId="11" w15:restartNumberingAfterBreak="0">
    <w:nsid w:val="6B0F70EE"/>
    <w:multiLevelType w:val="hybridMultilevel"/>
    <w:tmpl w:val="4C002C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F1F460C"/>
    <w:multiLevelType w:val="hybridMultilevel"/>
    <w:tmpl w:val="DB4EC914"/>
    <w:lvl w:ilvl="0" w:tplc="96C2F8C2">
      <w:start w:val="1"/>
      <w:numFmt w:val="bullet"/>
      <w:lvlText w:val=""/>
      <w:lvlJc w:val="left"/>
      <w:pPr>
        <w:ind w:left="1440" w:hanging="360"/>
      </w:pPr>
      <w:rPr>
        <w:rFonts w:ascii="Symbol" w:hAnsi="Symbol"/>
      </w:rPr>
    </w:lvl>
    <w:lvl w:ilvl="1" w:tplc="C92AEB66">
      <w:start w:val="1"/>
      <w:numFmt w:val="bullet"/>
      <w:lvlText w:val=""/>
      <w:lvlJc w:val="left"/>
      <w:pPr>
        <w:ind w:left="1440" w:hanging="360"/>
      </w:pPr>
      <w:rPr>
        <w:rFonts w:ascii="Symbol" w:hAnsi="Symbol"/>
      </w:rPr>
    </w:lvl>
    <w:lvl w:ilvl="2" w:tplc="5FDE55C6">
      <w:start w:val="1"/>
      <w:numFmt w:val="bullet"/>
      <w:lvlText w:val=""/>
      <w:lvlJc w:val="left"/>
      <w:pPr>
        <w:ind w:left="1440" w:hanging="360"/>
      </w:pPr>
      <w:rPr>
        <w:rFonts w:ascii="Symbol" w:hAnsi="Symbol"/>
      </w:rPr>
    </w:lvl>
    <w:lvl w:ilvl="3" w:tplc="27544980">
      <w:start w:val="1"/>
      <w:numFmt w:val="bullet"/>
      <w:lvlText w:val=""/>
      <w:lvlJc w:val="left"/>
      <w:pPr>
        <w:ind w:left="1440" w:hanging="360"/>
      </w:pPr>
      <w:rPr>
        <w:rFonts w:ascii="Symbol" w:hAnsi="Symbol"/>
      </w:rPr>
    </w:lvl>
    <w:lvl w:ilvl="4" w:tplc="152CA6C2">
      <w:start w:val="1"/>
      <w:numFmt w:val="bullet"/>
      <w:lvlText w:val=""/>
      <w:lvlJc w:val="left"/>
      <w:pPr>
        <w:ind w:left="1440" w:hanging="360"/>
      </w:pPr>
      <w:rPr>
        <w:rFonts w:ascii="Symbol" w:hAnsi="Symbol"/>
      </w:rPr>
    </w:lvl>
    <w:lvl w:ilvl="5" w:tplc="FEDE4CB0">
      <w:start w:val="1"/>
      <w:numFmt w:val="bullet"/>
      <w:lvlText w:val=""/>
      <w:lvlJc w:val="left"/>
      <w:pPr>
        <w:ind w:left="1440" w:hanging="360"/>
      </w:pPr>
      <w:rPr>
        <w:rFonts w:ascii="Symbol" w:hAnsi="Symbol"/>
      </w:rPr>
    </w:lvl>
    <w:lvl w:ilvl="6" w:tplc="6DC0E0EE">
      <w:start w:val="1"/>
      <w:numFmt w:val="bullet"/>
      <w:lvlText w:val=""/>
      <w:lvlJc w:val="left"/>
      <w:pPr>
        <w:ind w:left="1440" w:hanging="360"/>
      </w:pPr>
      <w:rPr>
        <w:rFonts w:ascii="Symbol" w:hAnsi="Symbol"/>
      </w:rPr>
    </w:lvl>
    <w:lvl w:ilvl="7" w:tplc="A998CC64">
      <w:start w:val="1"/>
      <w:numFmt w:val="bullet"/>
      <w:lvlText w:val=""/>
      <w:lvlJc w:val="left"/>
      <w:pPr>
        <w:ind w:left="1440" w:hanging="360"/>
      </w:pPr>
      <w:rPr>
        <w:rFonts w:ascii="Symbol" w:hAnsi="Symbol"/>
      </w:rPr>
    </w:lvl>
    <w:lvl w:ilvl="8" w:tplc="97004258">
      <w:start w:val="1"/>
      <w:numFmt w:val="bullet"/>
      <w:lvlText w:val=""/>
      <w:lvlJc w:val="left"/>
      <w:pPr>
        <w:ind w:left="1440" w:hanging="360"/>
      </w:pPr>
      <w:rPr>
        <w:rFonts w:ascii="Symbol" w:hAnsi="Symbol"/>
      </w:rPr>
    </w:lvl>
  </w:abstractNum>
  <w:abstractNum w:abstractNumId="13" w15:restartNumberingAfterBreak="0">
    <w:nsid w:val="784D033C"/>
    <w:multiLevelType w:val="multilevel"/>
    <w:tmpl w:val="872E6DCE"/>
    <w:lvl w:ilvl="0">
      <w:start w:val="1"/>
      <w:numFmt w:val="decimal"/>
      <w:lvlText w:val="%1"/>
      <w:lvlJc w:val="left"/>
      <w:pPr>
        <w:ind w:left="720" w:hanging="720"/>
      </w:pPr>
      <w:rPr>
        <w:b/>
        <w:color w:val="auto"/>
      </w:rPr>
    </w:lvl>
    <w:lvl w:ilvl="1">
      <w:start w:val="1"/>
      <w:numFmt w:val="decimal"/>
      <w:lvlText w:val="%1.%2"/>
      <w:lvlJc w:val="left"/>
      <w:pPr>
        <w:ind w:left="720" w:hanging="720"/>
      </w:pPr>
      <w:rPr>
        <w:rFonts w:asciiTheme="minorHAnsi" w:hAnsiTheme="minorHAnsi" w:cstheme="minorHAnsi" w:hint="default"/>
        <w:b w:val="0"/>
        <w:i w:val="0"/>
        <w:color w:val="auto"/>
        <w:sz w:val="24"/>
        <w:szCs w:val="24"/>
      </w:rPr>
    </w:lvl>
    <w:lvl w:ilvl="2">
      <w:start w:val="1"/>
      <w:numFmt w:val="bullet"/>
      <w:lvlText w:val=""/>
      <w:lvlJc w:val="left"/>
      <w:pPr>
        <w:ind w:left="1210" w:hanging="36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957570559">
    <w:abstractNumId w:val="13"/>
  </w:num>
  <w:num w:numId="2" w16cid:durableId="536628895">
    <w:abstractNumId w:val="0"/>
  </w:num>
  <w:num w:numId="3" w16cid:durableId="1159004663">
    <w:abstractNumId w:val="9"/>
  </w:num>
  <w:num w:numId="4" w16cid:durableId="495537779">
    <w:abstractNumId w:val="5"/>
  </w:num>
  <w:num w:numId="5" w16cid:durableId="1468400811">
    <w:abstractNumId w:val="1"/>
  </w:num>
  <w:num w:numId="6" w16cid:durableId="607155383">
    <w:abstractNumId w:val="13"/>
  </w:num>
  <w:num w:numId="7" w16cid:durableId="619999488">
    <w:abstractNumId w:val="7"/>
  </w:num>
  <w:num w:numId="8" w16cid:durableId="2021346152">
    <w:abstractNumId w:val="3"/>
  </w:num>
  <w:num w:numId="9" w16cid:durableId="2006475517">
    <w:abstractNumId w:val="6"/>
  </w:num>
  <w:num w:numId="10" w16cid:durableId="1284773605">
    <w:abstractNumId w:val="2"/>
  </w:num>
  <w:num w:numId="11" w16cid:durableId="1592153833">
    <w:abstractNumId w:val="11"/>
  </w:num>
  <w:num w:numId="12" w16cid:durableId="1417432908">
    <w:abstractNumId w:val="8"/>
  </w:num>
  <w:num w:numId="13" w16cid:durableId="1359045965">
    <w:abstractNumId w:val="12"/>
  </w:num>
  <w:num w:numId="14" w16cid:durableId="66540886">
    <w:abstractNumId w:val="10"/>
  </w:num>
  <w:num w:numId="15" w16cid:durableId="126222727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1DBB"/>
    <w:rsid w:val="000025AD"/>
    <w:rsid w:val="00002EB4"/>
    <w:rsid w:val="000032E1"/>
    <w:rsid w:val="0000335D"/>
    <w:rsid w:val="00003EC5"/>
    <w:rsid w:val="00004D36"/>
    <w:rsid w:val="00005EEB"/>
    <w:rsid w:val="00006782"/>
    <w:rsid w:val="00007582"/>
    <w:rsid w:val="00010FBF"/>
    <w:rsid w:val="000111F3"/>
    <w:rsid w:val="0001179A"/>
    <w:rsid w:val="00011A59"/>
    <w:rsid w:val="00014D69"/>
    <w:rsid w:val="00016A41"/>
    <w:rsid w:val="0002052A"/>
    <w:rsid w:val="000214D1"/>
    <w:rsid w:val="00021F20"/>
    <w:rsid w:val="00023E7F"/>
    <w:rsid w:val="0002464A"/>
    <w:rsid w:val="00025036"/>
    <w:rsid w:val="00025A04"/>
    <w:rsid w:val="000268AB"/>
    <w:rsid w:val="0002693D"/>
    <w:rsid w:val="000277B7"/>
    <w:rsid w:val="00027978"/>
    <w:rsid w:val="0003050E"/>
    <w:rsid w:val="0003106B"/>
    <w:rsid w:val="00032E19"/>
    <w:rsid w:val="000335B9"/>
    <w:rsid w:val="00034905"/>
    <w:rsid w:val="000359A0"/>
    <w:rsid w:val="00037906"/>
    <w:rsid w:val="00037E32"/>
    <w:rsid w:val="00040A30"/>
    <w:rsid w:val="00041502"/>
    <w:rsid w:val="000415DE"/>
    <w:rsid w:val="00041606"/>
    <w:rsid w:val="000421A1"/>
    <w:rsid w:val="0004240E"/>
    <w:rsid w:val="000425A2"/>
    <w:rsid w:val="00042D82"/>
    <w:rsid w:val="00044062"/>
    <w:rsid w:val="00044E52"/>
    <w:rsid w:val="00044EC4"/>
    <w:rsid w:val="00045E26"/>
    <w:rsid w:val="00046903"/>
    <w:rsid w:val="00050DF9"/>
    <w:rsid w:val="000514B5"/>
    <w:rsid w:val="00051B04"/>
    <w:rsid w:val="000521ED"/>
    <w:rsid w:val="0005322E"/>
    <w:rsid w:val="00053E7B"/>
    <w:rsid w:val="00053EE2"/>
    <w:rsid w:val="00054717"/>
    <w:rsid w:val="00054E2B"/>
    <w:rsid w:val="00055E18"/>
    <w:rsid w:val="0005647D"/>
    <w:rsid w:val="00057A78"/>
    <w:rsid w:val="00060E64"/>
    <w:rsid w:val="00060F8D"/>
    <w:rsid w:val="00061CC7"/>
    <w:rsid w:val="00061D8F"/>
    <w:rsid w:val="000621AB"/>
    <w:rsid w:val="00062C03"/>
    <w:rsid w:val="00062E88"/>
    <w:rsid w:val="00063580"/>
    <w:rsid w:val="00064828"/>
    <w:rsid w:val="00065B4C"/>
    <w:rsid w:val="00066193"/>
    <w:rsid w:val="00066755"/>
    <w:rsid w:val="00067DD6"/>
    <w:rsid w:val="00070ED1"/>
    <w:rsid w:val="0007178F"/>
    <w:rsid w:val="00071A5B"/>
    <w:rsid w:val="00072730"/>
    <w:rsid w:val="0007337F"/>
    <w:rsid w:val="00074320"/>
    <w:rsid w:val="00074873"/>
    <w:rsid w:val="00075A9D"/>
    <w:rsid w:val="000763D5"/>
    <w:rsid w:val="0007644F"/>
    <w:rsid w:val="00076A12"/>
    <w:rsid w:val="00076C38"/>
    <w:rsid w:val="00077143"/>
    <w:rsid w:val="00077DF7"/>
    <w:rsid w:val="0008050C"/>
    <w:rsid w:val="00080560"/>
    <w:rsid w:val="00082169"/>
    <w:rsid w:val="00082798"/>
    <w:rsid w:val="000832D9"/>
    <w:rsid w:val="000834BE"/>
    <w:rsid w:val="000839D9"/>
    <w:rsid w:val="00083F01"/>
    <w:rsid w:val="00085749"/>
    <w:rsid w:val="00086CC7"/>
    <w:rsid w:val="00087C4C"/>
    <w:rsid w:val="00090A1E"/>
    <w:rsid w:val="0009170F"/>
    <w:rsid w:val="000918CB"/>
    <w:rsid w:val="00091B06"/>
    <w:rsid w:val="00091D17"/>
    <w:rsid w:val="00091D43"/>
    <w:rsid w:val="000924A3"/>
    <w:rsid w:val="00092A76"/>
    <w:rsid w:val="00093FCE"/>
    <w:rsid w:val="000951C4"/>
    <w:rsid w:val="00095ADA"/>
    <w:rsid w:val="00095F3A"/>
    <w:rsid w:val="000969AD"/>
    <w:rsid w:val="000975FB"/>
    <w:rsid w:val="000975FF"/>
    <w:rsid w:val="00097919"/>
    <w:rsid w:val="000A02F8"/>
    <w:rsid w:val="000A0563"/>
    <w:rsid w:val="000A1017"/>
    <w:rsid w:val="000A112F"/>
    <w:rsid w:val="000A1E0B"/>
    <w:rsid w:val="000A3AA2"/>
    <w:rsid w:val="000A42EF"/>
    <w:rsid w:val="000A44B2"/>
    <w:rsid w:val="000A5104"/>
    <w:rsid w:val="000A52F6"/>
    <w:rsid w:val="000A575C"/>
    <w:rsid w:val="000A5787"/>
    <w:rsid w:val="000A58B8"/>
    <w:rsid w:val="000A6547"/>
    <w:rsid w:val="000A74FE"/>
    <w:rsid w:val="000A7587"/>
    <w:rsid w:val="000A7F2A"/>
    <w:rsid w:val="000B0481"/>
    <w:rsid w:val="000B2729"/>
    <w:rsid w:val="000B2D26"/>
    <w:rsid w:val="000B33A7"/>
    <w:rsid w:val="000B3C3D"/>
    <w:rsid w:val="000B408D"/>
    <w:rsid w:val="000B44C3"/>
    <w:rsid w:val="000B4BAF"/>
    <w:rsid w:val="000B558D"/>
    <w:rsid w:val="000B5A89"/>
    <w:rsid w:val="000B60EA"/>
    <w:rsid w:val="000B65F6"/>
    <w:rsid w:val="000B74F6"/>
    <w:rsid w:val="000B7767"/>
    <w:rsid w:val="000C0351"/>
    <w:rsid w:val="000C0BCA"/>
    <w:rsid w:val="000C122A"/>
    <w:rsid w:val="000C1280"/>
    <w:rsid w:val="000C1AFF"/>
    <w:rsid w:val="000C1E9A"/>
    <w:rsid w:val="000C22F2"/>
    <w:rsid w:val="000C2DE6"/>
    <w:rsid w:val="000C2EE5"/>
    <w:rsid w:val="000C4EFE"/>
    <w:rsid w:val="000C5740"/>
    <w:rsid w:val="000C5F95"/>
    <w:rsid w:val="000C6996"/>
    <w:rsid w:val="000C798D"/>
    <w:rsid w:val="000C7C46"/>
    <w:rsid w:val="000C7E39"/>
    <w:rsid w:val="000D09E9"/>
    <w:rsid w:val="000D0B57"/>
    <w:rsid w:val="000D113F"/>
    <w:rsid w:val="000D1F03"/>
    <w:rsid w:val="000D23BA"/>
    <w:rsid w:val="000D270E"/>
    <w:rsid w:val="000D32B1"/>
    <w:rsid w:val="000D49FC"/>
    <w:rsid w:val="000D5729"/>
    <w:rsid w:val="000D5F11"/>
    <w:rsid w:val="000E0085"/>
    <w:rsid w:val="000E0729"/>
    <w:rsid w:val="000E0A43"/>
    <w:rsid w:val="000E19B7"/>
    <w:rsid w:val="000E20FC"/>
    <w:rsid w:val="000E3168"/>
    <w:rsid w:val="000E3C1D"/>
    <w:rsid w:val="000E3DFB"/>
    <w:rsid w:val="000E5864"/>
    <w:rsid w:val="000E5EA1"/>
    <w:rsid w:val="000E681E"/>
    <w:rsid w:val="000E696B"/>
    <w:rsid w:val="000E6A63"/>
    <w:rsid w:val="000E732A"/>
    <w:rsid w:val="000E7E52"/>
    <w:rsid w:val="000E7E90"/>
    <w:rsid w:val="000EE1C7"/>
    <w:rsid w:val="000F0003"/>
    <w:rsid w:val="000F3384"/>
    <w:rsid w:val="000F48EB"/>
    <w:rsid w:val="000F4E6A"/>
    <w:rsid w:val="000F4EED"/>
    <w:rsid w:val="000F5736"/>
    <w:rsid w:val="000F5F28"/>
    <w:rsid w:val="000F6ABB"/>
    <w:rsid w:val="000F7354"/>
    <w:rsid w:val="000F7C27"/>
    <w:rsid w:val="000F7F4B"/>
    <w:rsid w:val="001000EE"/>
    <w:rsid w:val="0010032E"/>
    <w:rsid w:val="0010175E"/>
    <w:rsid w:val="00101ABE"/>
    <w:rsid w:val="00102202"/>
    <w:rsid w:val="00102301"/>
    <w:rsid w:val="00102700"/>
    <w:rsid w:val="00102A78"/>
    <w:rsid w:val="00102B3B"/>
    <w:rsid w:val="00103118"/>
    <w:rsid w:val="00103599"/>
    <w:rsid w:val="0010374B"/>
    <w:rsid w:val="00103850"/>
    <w:rsid w:val="00103F1B"/>
    <w:rsid w:val="00104166"/>
    <w:rsid w:val="00104227"/>
    <w:rsid w:val="00104CC6"/>
    <w:rsid w:val="001053D5"/>
    <w:rsid w:val="001068FB"/>
    <w:rsid w:val="00107409"/>
    <w:rsid w:val="001078D3"/>
    <w:rsid w:val="00110062"/>
    <w:rsid w:val="001107BF"/>
    <w:rsid w:val="00110A83"/>
    <w:rsid w:val="00111310"/>
    <w:rsid w:val="00113649"/>
    <w:rsid w:val="00113D5C"/>
    <w:rsid w:val="00116B03"/>
    <w:rsid w:val="00116D74"/>
    <w:rsid w:val="00117C76"/>
    <w:rsid w:val="00120AA6"/>
    <w:rsid w:val="00121A89"/>
    <w:rsid w:val="001231CA"/>
    <w:rsid w:val="00123696"/>
    <w:rsid w:val="00123794"/>
    <w:rsid w:val="001238F2"/>
    <w:rsid w:val="001239DB"/>
    <w:rsid w:val="0012417C"/>
    <w:rsid w:val="00124412"/>
    <w:rsid w:val="00124BF2"/>
    <w:rsid w:val="00125552"/>
    <w:rsid w:val="00125837"/>
    <w:rsid w:val="0012597F"/>
    <w:rsid w:val="00126B19"/>
    <w:rsid w:val="00126D3A"/>
    <w:rsid w:val="0012749D"/>
    <w:rsid w:val="001276A0"/>
    <w:rsid w:val="00127A23"/>
    <w:rsid w:val="00127B3E"/>
    <w:rsid w:val="001306A5"/>
    <w:rsid w:val="00130918"/>
    <w:rsid w:val="001311AE"/>
    <w:rsid w:val="00132A2B"/>
    <w:rsid w:val="0013351B"/>
    <w:rsid w:val="00134994"/>
    <w:rsid w:val="001351B3"/>
    <w:rsid w:val="001366C2"/>
    <w:rsid w:val="00136C17"/>
    <w:rsid w:val="00140B74"/>
    <w:rsid w:val="00140B92"/>
    <w:rsid w:val="00140D94"/>
    <w:rsid w:val="00141502"/>
    <w:rsid w:val="00142395"/>
    <w:rsid w:val="0014250D"/>
    <w:rsid w:val="00142714"/>
    <w:rsid w:val="00144D09"/>
    <w:rsid w:val="00144E06"/>
    <w:rsid w:val="001452E0"/>
    <w:rsid w:val="001452ED"/>
    <w:rsid w:val="00145535"/>
    <w:rsid w:val="00145760"/>
    <w:rsid w:val="001469F2"/>
    <w:rsid w:val="00147D84"/>
    <w:rsid w:val="00150264"/>
    <w:rsid w:val="00151CBD"/>
    <w:rsid w:val="001533C3"/>
    <w:rsid w:val="001549C1"/>
    <w:rsid w:val="00156C8D"/>
    <w:rsid w:val="001609FC"/>
    <w:rsid w:val="00160F4D"/>
    <w:rsid w:val="00162BDD"/>
    <w:rsid w:val="00162D4E"/>
    <w:rsid w:val="00163329"/>
    <w:rsid w:val="00163E5D"/>
    <w:rsid w:val="00164623"/>
    <w:rsid w:val="00164773"/>
    <w:rsid w:val="00164DFD"/>
    <w:rsid w:val="001652DE"/>
    <w:rsid w:val="001653EC"/>
    <w:rsid w:val="00165B64"/>
    <w:rsid w:val="00167149"/>
    <w:rsid w:val="00167C39"/>
    <w:rsid w:val="00170840"/>
    <w:rsid w:val="00170B1A"/>
    <w:rsid w:val="0017320A"/>
    <w:rsid w:val="00173F8F"/>
    <w:rsid w:val="00174D65"/>
    <w:rsid w:val="00174E7B"/>
    <w:rsid w:val="00176270"/>
    <w:rsid w:val="00176B9D"/>
    <w:rsid w:val="00177C24"/>
    <w:rsid w:val="00180713"/>
    <w:rsid w:val="00180720"/>
    <w:rsid w:val="00181CEC"/>
    <w:rsid w:val="001823FC"/>
    <w:rsid w:val="0018264D"/>
    <w:rsid w:val="001830CE"/>
    <w:rsid w:val="001836E3"/>
    <w:rsid w:val="0018419F"/>
    <w:rsid w:val="00184659"/>
    <w:rsid w:val="001849A7"/>
    <w:rsid w:val="00185AA3"/>
    <w:rsid w:val="001860E5"/>
    <w:rsid w:val="0018643B"/>
    <w:rsid w:val="00186EAE"/>
    <w:rsid w:val="0018728D"/>
    <w:rsid w:val="001900C8"/>
    <w:rsid w:val="00190E1E"/>
    <w:rsid w:val="001912D6"/>
    <w:rsid w:val="00192F89"/>
    <w:rsid w:val="00196307"/>
    <w:rsid w:val="00197C70"/>
    <w:rsid w:val="00197F03"/>
    <w:rsid w:val="001A0D10"/>
    <w:rsid w:val="001A0D47"/>
    <w:rsid w:val="001A33EA"/>
    <w:rsid w:val="001A3615"/>
    <w:rsid w:val="001A38A9"/>
    <w:rsid w:val="001A4413"/>
    <w:rsid w:val="001A4C4F"/>
    <w:rsid w:val="001A5A2B"/>
    <w:rsid w:val="001A6485"/>
    <w:rsid w:val="001A76FB"/>
    <w:rsid w:val="001A7D3A"/>
    <w:rsid w:val="001B017F"/>
    <w:rsid w:val="001B0B79"/>
    <w:rsid w:val="001B154B"/>
    <w:rsid w:val="001B19EA"/>
    <w:rsid w:val="001B28C6"/>
    <w:rsid w:val="001B2BBC"/>
    <w:rsid w:val="001B2BCD"/>
    <w:rsid w:val="001B3A40"/>
    <w:rsid w:val="001B3FFE"/>
    <w:rsid w:val="001B5129"/>
    <w:rsid w:val="001B61A9"/>
    <w:rsid w:val="001B6ACC"/>
    <w:rsid w:val="001B74FD"/>
    <w:rsid w:val="001C0B4C"/>
    <w:rsid w:val="001C0EC4"/>
    <w:rsid w:val="001C1195"/>
    <w:rsid w:val="001C12AE"/>
    <w:rsid w:val="001C1E84"/>
    <w:rsid w:val="001C20E1"/>
    <w:rsid w:val="001C2A0F"/>
    <w:rsid w:val="001C2E42"/>
    <w:rsid w:val="001C34D5"/>
    <w:rsid w:val="001C4D50"/>
    <w:rsid w:val="001C5454"/>
    <w:rsid w:val="001C6772"/>
    <w:rsid w:val="001D195D"/>
    <w:rsid w:val="001D1DEA"/>
    <w:rsid w:val="001D1F5F"/>
    <w:rsid w:val="001D2C40"/>
    <w:rsid w:val="001D33B6"/>
    <w:rsid w:val="001D396F"/>
    <w:rsid w:val="001D39F2"/>
    <w:rsid w:val="001D565B"/>
    <w:rsid w:val="001D7397"/>
    <w:rsid w:val="001E06D2"/>
    <w:rsid w:val="001E17C4"/>
    <w:rsid w:val="001E2A47"/>
    <w:rsid w:val="001E2D65"/>
    <w:rsid w:val="001E4C54"/>
    <w:rsid w:val="001E4F86"/>
    <w:rsid w:val="001F005B"/>
    <w:rsid w:val="001F1850"/>
    <w:rsid w:val="001F1CF7"/>
    <w:rsid w:val="001F1D41"/>
    <w:rsid w:val="001F1FBF"/>
    <w:rsid w:val="001F2112"/>
    <w:rsid w:val="001F2311"/>
    <w:rsid w:val="001F2B80"/>
    <w:rsid w:val="001F2F1C"/>
    <w:rsid w:val="001F3189"/>
    <w:rsid w:val="001F3F25"/>
    <w:rsid w:val="001F4393"/>
    <w:rsid w:val="001F4DFC"/>
    <w:rsid w:val="001F63EC"/>
    <w:rsid w:val="0020082B"/>
    <w:rsid w:val="00200BEA"/>
    <w:rsid w:val="00201FB8"/>
    <w:rsid w:val="00203FAC"/>
    <w:rsid w:val="00204CA1"/>
    <w:rsid w:val="00205BCA"/>
    <w:rsid w:val="0020745B"/>
    <w:rsid w:val="00211C30"/>
    <w:rsid w:val="002133FB"/>
    <w:rsid w:val="00213CFB"/>
    <w:rsid w:val="0021553C"/>
    <w:rsid w:val="0021557B"/>
    <w:rsid w:val="00216973"/>
    <w:rsid w:val="00216B87"/>
    <w:rsid w:val="002174FD"/>
    <w:rsid w:val="00217BE1"/>
    <w:rsid w:val="00220585"/>
    <w:rsid w:val="002206D5"/>
    <w:rsid w:val="00221361"/>
    <w:rsid w:val="002214B9"/>
    <w:rsid w:val="00221A1B"/>
    <w:rsid w:val="00222680"/>
    <w:rsid w:val="00223370"/>
    <w:rsid w:val="00224D00"/>
    <w:rsid w:val="00224D1E"/>
    <w:rsid w:val="002264D4"/>
    <w:rsid w:val="00226611"/>
    <w:rsid w:val="0022721F"/>
    <w:rsid w:val="00227BC5"/>
    <w:rsid w:val="00230F63"/>
    <w:rsid w:val="00234252"/>
    <w:rsid w:val="002342B1"/>
    <w:rsid w:val="0023466E"/>
    <w:rsid w:val="002346F5"/>
    <w:rsid w:val="00234E4C"/>
    <w:rsid w:val="0023536F"/>
    <w:rsid w:val="0023557D"/>
    <w:rsid w:val="00235BB6"/>
    <w:rsid w:val="00236EF0"/>
    <w:rsid w:val="00237AC6"/>
    <w:rsid w:val="00241C29"/>
    <w:rsid w:val="00242B64"/>
    <w:rsid w:val="00242BFD"/>
    <w:rsid w:val="00243D9B"/>
    <w:rsid w:val="00244139"/>
    <w:rsid w:val="00244490"/>
    <w:rsid w:val="00244BEC"/>
    <w:rsid w:val="00245B9C"/>
    <w:rsid w:val="002464AA"/>
    <w:rsid w:val="00246E1B"/>
    <w:rsid w:val="002478DE"/>
    <w:rsid w:val="002516D0"/>
    <w:rsid w:val="00251C24"/>
    <w:rsid w:val="00252587"/>
    <w:rsid w:val="00252826"/>
    <w:rsid w:val="00253499"/>
    <w:rsid w:val="002538B5"/>
    <w:rsid w:val="00253BD5"/>
    <w:rsid w:val="00254330"/>
    <w:rsid w:val="002546AA"/>
    <w:rsid w:val="00254A3D"/>
    <w:rsid w:val="002551A4"/>
    <w:rsid w:val="00255DF4"/>
    <w:rsid w:val="0025695E"/>
    <w:rsid w:val="00257664"/>
    <w:rsid w:val="00257B49"/>
    <w:rsid w:val="00260165"/>
    <w:rsid w:val="002613A1"/>
    <w:rsid w:val="002615B6"/>
    <w:rsid w:val="00264980"/>
    <w:rsid w:val="00265151"/>
    <w:rsid w:val="002654BD"/>
    <w:rsid w:val="00265C2C"/>
    <w:rsid w:val="00266509"/>
    <w:rsid w:val="00267614"/>
    <w:rsid w:val="0027149D"/>
    <w:rsid w:val="002717FA"/>
    <w:rsid w:val="00271BA1"/>
    <w:rsid w:val="00272BEA"/>
    <w:rsid w:val="0027326D"/>
    <w:rsid w:val="00273AC5"/>
    <w:rsid w:val="00274866"/>
    <w:rsid w:val="00275908"/>
    <w:rsid w:val="002762FA"/>
    <w:rsid w:val="00276BE3"/>
    <w:rsid w:val="00277505"/>
    <w:rsid w:val="00277873"/>
    <w:rsid w:val="0028158C"/>
    <w:rsid w:val="00281B1F"/>
    <w:rsid w:val="002823B6"/>
    <w:rsid w:val="00284D68"/>
    <w:rsid w:val="00284DBF"/>
    <w:rsid w:val="002866D9"/>
    <w:rsid w:val="002869D8"/>
    <w:rsid w:val="0028708C"/>
    <w:rsid w:val="00287298"/>
    <w:rsid w:val="002872AA"/>
    <w:rsid w:val="00290413"/>
    <w:rsid w:val="0029089E"/>
    <w:rsid w:val="00290C03"/>
    <w:rsid w:val="00291064"/>
    <w:rsid w:val="00292392"/>
    <w:rsid w:val="00292603"/>
    <w:rsid w:val="00292E3B"/>
    <w:rsid w:val="002933A8"/>
    <w:rsid w:val="00294073"/>
    <w:rsid w:val="00294274"/>
    <w:rsid w:val="00294471"/>
    <w:rsid w:val="0029458F"/>
    <w:rsid w:val="00296AD5"/>
    <w:rsid w:val="00297831"/>
    <w:rsid w:val="00297A63"/>
    <w:rsid w:val="002A018F"/>
    <w:rsid w:val="002A06B4"/>
    <w:rsid w:val="002A0D05"/>
    <w:rsid w:val="002A0E04"/>
    <w:rsid w:val="002A104C"/>
    <w:rsid w:val="002A1EF7"/>
    <w:rsid w:val="002A2999"/>
    <w:rsid w:val="002A2B7B"/>
    <w:rsid w:val="002A330E"/>
    <w:rsid w:val="002A494D"/>
    <w:rsid w:val="002A4960"/>
    <w:rsid w:val="002A581E"/>
    <w:rsid w:val="002A60C9"/>
    <w:rsid w:val="002A636A"/>
    <w:rsid w:val="002A6F40"/>
    <w:rsid w:val="002A755F"/>
    <w:rsid w:val="002B0011"/>
    <w:rsid w:val="002B0AE0"/>
    <w:rsid w:val="002B1AE6"/>
    <w:rsid w:val="002B1D51"/>
    <w:rsid w:val="002B28A6"/>
    <w:rsid w:val="002B2AAE"/>
    <w:rsid w:val="002B2DE8"/>
    <w:rsid w:val="002B30F8"/>
    <w:rsid w:val="002B388A"/>
    <w:rsid w:val="002B3BFE"/>
    <w:rsid w:val="002B3C1A"/>
    <w:rsid w:val="002B3E88"/>
    <w:rsid w:val="002B3F4C"/>
    <w:rsid w:val="002B4701"/>
    <w:rsid w:val="002B4C2A"/>
    <w:rsid w:val="002B5596"/>
    <w:rsid w:val="002B69DB"/>
    <w:rsid w:val="002B7430"/>
    <w:rsid w:val="002B77D7"/>
    <w:rsid w:val="002B7E57"/>
    <w:rsid w:val="002C01AC"/>
    <w:rsid w:val="002C0763"/>
    <w:rsid w:val="002C1D60"/>
    <w:rsid w:val="002C1F4E"/>
    <w:rsid w:val="002C212F"/>
    <w:rsid w:val="002C2F35"/>
    <w:rsid w:val="002C31D7"/>
    <w:rsid w:val="002C43A6"/>
    <w:rsid w:val="002C5A10"/>
    <w:rsid w:val="002C5AC5"/>
    <w:rsid w:val="002C5C9C"/>
    <w:rsid w:val="002C6AA9"/>
    <w:rsid w:val="002C7485"/>
    <w:rsid w:val="002D06D8"/>
    <w:rsid w:val="002D114B"/>
    <w:rsid w:val="002D2641"/>
    <w:rsid w:val="002D283A"/>
    <w:rsid w:val="002D4353"/>
    <w:rsid w:val="002D4543"/>
    <w:rsid w:val="002D492B"/>
    <w:rsid w:val="002D619D"/>
    <w:rsid w:val="002D715F"/>
    <w:rsid w:val="002D7CE5"/>
    <w:rsid w:val="002E022A"/>
    <w:rsid w:val="002E136C"/>
    <w:rsid w:val="002E18FB"/>
    <w:rsid w:val="002E25E6"/>
    <w:rsid w:val="002E2A51"/>
    <w:rsid w:val="002E3153"/>
    <w:rsid w:val="002E34AE"/>
    <w:rsid w:val="002E4A02"/>
    <w:rsid w:val="002E5292"/>
    <w:rsid w:val="002E702A"/>
    <w:rsid w:val="002E72CA"/>
    <w:rsid w:val="002E75DD"/>
    <w:rsid w:val="002F12B7"/>
    <w:rsid w:val="002F13F0"/>
    <w:rsid w:val="002F1B12"/>
    <w:rsid w:val="002F1D07"/>
    <w:rsid w:val="002F3CE9"/>
    <w:rsid w:val="002F449D"/>
    <w:rsid w:val="002F4DC7"/>
    <w:rsid w:val="002F581C"/>
    <w:rsid w:val="002F5C5B"/>
    <w:rsid w:val="002F600D"/>
    <w:rsid w:val="002F6F0F"/>
    <w:rsid w:val="002F7E47"/>
    <w:rsid w:val="002F7ED0"/>
    <w:rsid w:val="00300A70"/>
    <w:rsid w:val="00300AD6"/>
    <w:rsid w:val="00300B1B"/>
    <w:rsid w:val="003012D3"/>
    <w:rsid w:val="003019D0"/>
    <w:rsid w:val="003019DE"/>
    <w:rsid w:val="00302169"/>
    <w:rsid w:val="0030311E"/>
    <w:rsid w:val="00303B49"/>
    <w:rsid w:val="0030632B"/>
    <w:rsid w:val="003064AF"/>
    <w:rsid w:val="003068E7"/>
    <w:rsid w:val="00307DC6"/>
    <w:rsid w:val="00310A8B"/>
    <w:rsid w:val="00310B68"/>
    <w:rsid w:val="003111EA"/>
    <w:rsid w:val="00311DBA"/>
    <w:rsid w:val="00311E7B"/>
    <w:rsid w:val="003127AA"/>
    <w:rsid w:val="00314D76"/>
    <w:rsid w:val="00315912"/>
    <w:rsid w:val="003160D2"/>
    <w:rsid w:val="003173FC"/>
    <w:rsid w:val="00317C6C"/>
    <w:rsid w:val="00320B80"/>
    <w:rsid w:val="00320CD3"/>
    <w:rsid w:val="003215FF"/>
    <w:rsid w:val="00321B1C"/>
    <w:rsid w:val="00322667"/>
    <w:rsid w:val="00324498"/>
    <w:rsid w:val="003251C8"/>
    <w:rsid w:val="0032607C"/>
    <w:rsid w:val="00326E79"/>
    <w:rsid w:val="0032748A"/>
    <w:rsid w:val="003301B1"/>
    <w:rsid w:val="00331189"/>
    <w:rsid w:val="003313C5"/>
    <w:rsid w:val="00331D24"/>
    <w:rsid w:val="00331DD1"/>
    <w:rsid w:val="0033263D"/>
    <w:rsid w:val="00332FA5"/>
    <w:rsid w:val="0033346E"/>
    <w:rsid w:val="00334E69"/>
    <w:rsid w:val="0033518A"/>
    <w:rsid w:val="00335535"/>
    <w:rsid w:val="003367EF"/>
    <w:rsid w:val="003374EE"/>
    <w:rsid w:val="00341AE4"/>
    <w:rsid w:val="003425CA"/>
    <w:rsid w:val="00343FB7"/>
    <w:rsid w:val="00344F6A"/>
    <w:rsid w:val="003458ED"/>
    <w:rsid w:val="00345F88"/>
    <w:rsid w:val="00346D90"/>
    <w:rsid w:val="003476EE"/>
    <w:rsid w:val="0035097E"/>
    <w:rsid w:val="003527AB"/>
    <w:rsid w:val="00352ADE"/>
    <w:rsid w:val="003541DD"/>
    <w:rsid w:val="003543D8"/>
    <w:rsid w:val="00354E1D"/>
    <w:rsid w:val="003550CB"/>
    <w:rsid w:val="00356E5B"/>
    <w:rsid w:val="0036020A"/>
    <w:rsid w:val="00360887"/>
    <w:rsid w:val="003619A4"/>
    <w:rsid w:val="00361A5F"/>
    <w:rsid w:val="003621AD"/>
    <w:rsid w:val="0036249F"/>
    <w:rsid w:val="00362958"/>
    <w:rsid w:val="00364656"/>
    <w:rsid w:val="00365DE1"/>
    <w:rsid w:val="00366B7B"/>
    <w:rsid w:val="00367054"/>
    <w:rsid w:val="003672B8"/>
    <w:rsid w:val="003673F5"/>
    <w:rsid w:val="003707D3"/>
    <w:rsid w:val="00370A90"/>
    <w:rsid w:val="00370B42"/>
    <w:rsid w:val="00371246"/>
    <w:rsid w:val="003736C9"/>
    <w:rsid w:val="00373751"/>
    <w:rsid w:val="00373A2F"/>
    <w:rsid w:val="0037790C"/>
    <w:rsid w:val="00381355"/>
    <w:rsid w:val="003814BA"/>
    <w:rsid w:val="00382735"/>
    <w:rsid w:val="00382EC8"/>
    <w:rsid w:val="00383B77"/>
    <w:rsid w:val="00384537"/>
    <w:rsid w:val="00384988"/>
    <w:rsid w:val="0038706E"/>
    <w:rsid w:val="0038727D"/>
    <w:rsid w:val="003872CF"/>
    <w:rsid w:val="003874CB"/>
    <w:rsid w:val="00387B4F"/>
    <w:rsid w:val="003901E5"/>
    <w:rsid w:val="003917B9"/>
    <w:rsid w:val="00395EDD"/>
    <w:rsid w:val="00396047"/>
    <w:rsid w:val="00396E08"/>
    <w:rsid w:val="003970DD"/>
    <w:rsid w:val="00397147"/>
    <w:rsid w:val="0039782C"/>
    <w:rsid w:val="003A0429"/>
    <w:rsid w:val="003A0B2E"/>
    <w:rsid w:val="003A13A6"/>
    <w:rsid w:val="003A2165"/>
    <w:rsid w:val="003A3AF3"/>
    <w:rsid w:val="003A3FD4"/>
    <w:rsid w:val="003A4E70"/>
    <w:rsid w:val="003A5AB2"/>
    <w:rsid w:val="003A5B4A"/>
    <w:rsid w:val="003A5D95"/>
    <w:rsid w:val="003A6510"/>
    <w:rsid w:val="003A70A3"/>
    <w:rsid w:val="003A74E2"/>
    <w:rsid w:val="003A79EE"/>
    <w:rsid w:val="003B0D3A"/>
    <w:rsid w:val="003B16C5"/>
    <w:rsid w:val="003B1B29"/>
    <w:rsid w:val="003B2302"/>
    <w:rsid w:val="003B23C5"/>
    <w:rsid w:val="003B2A75"/>
    <w:rsid w:val="003B2FD8"/>
    <w:rsid w:val="003B3A6E"/>
    <w:rsid w:val="003B45FD"/>
    <w:rsid w:val="003B49B2"/>
    <w:rsid w:val="003B55BE"/>
    <w:rsid w:val="003B6124"/>
    <w:rsid w:val="003B64F0"/>
    <w:rsid w:val="003B6555"/>
    <w:rsid w:val="003B7960"/>
    <w:rsid w:val="003C03DA"/>
    <w:rsid w:val="003C0908"/>
    <w:rsid w:val="003C093A"/>
    <w:rsid w:val="003C1ECF"/>
    <w:rsid w:val="003C2196"/>
    <w:rsid w:val="003C242F"/>
    <w:rsid w:val="003C2FB5"/>
    <w:rsid w:val="003C382C"/>
    <w:rsid w:val="003D0CD6"/>
    <w:rsid w:val="003D1057"/>
    <w:rsid w:val="003D24C5"/>
    <w:rsid w:val="003D4594"/>
    <w:rsid w:val="003D4AC4"/>
    <w:rsid w:val="003D5433"/>
    <w:rsid w:val="003D5691"/>
    <w:rsid w:val="003D63B7"/>
    <w:rsid w:val="003D74C5"/>
    <w:rsid w:val="003E01C9"/>
    <w:rsid w:val="003E04CB"/>
    <w:rsid w:val="003E070C"/>
    <w:rsid w:val="003E35B2"/>
    <w:rsid w:val="003E4374"/>
    <w:rsid w:val="003E468B"/>
    <w:rsid w:val="003E62BD"/>
    <w:rsid w:val="003E658D"/>
    <w:rsid w:val="003E67CA"/>
    <w:rsid w:val="003E7797"/>
    <w:rsid w:val="003F044F"/>
    <w:rsid w:val="003F0C3A"/>
    <w:rsid w:val="003F15F0"/>
    <w:rsid w:val="003F2AD9"/>
    <w:rsid w:val="003F3228"/>
    <w:rsid w:val="003F4670"/>
    <w:rsid w:val="003F590E"/>
    <w:rsid w:val="003F5B9B"/>
    <w:rsid w:val="003F5C62"/>
    <w:rsid w:val="003F5C8C"/>
    <w:rsid w:val="003F6078"/>
    <w:rsid w:val="003F63CE"/>
    <w:rsid w:val="003F75BE"/>
    <w:rsid w:val="003F775A"/>
    <w:rsid w:val="00400E55"/>
    <w:rsid w:val="0040128E"/>
    <w:rsid w:val="00401640"/>
    <w:rsid w:val="0040216B"/>
    <w:rsid w:val="00402D30"/>
    <w:rsid w:val="00404852"/>
    <w:rsid w:val="0040590E"/>
    <w:rsid w:val="00406280"/>
    <w:rsid w:val="00407CC8"/>
    <w:rsid w:val="00410E0C"/>
    <w:rsid w:val="0041316D"/>
    <w:rsid w:val="00414F0C"/>
    <w:rsid w:val="00415837"/>
    <w:rsid w:val="00415C6F"/>
    <w:rsid w:val="00416757"/>
    <w:rsid w:val="004169D0"/>
    <w:rsid w:val="00416BBD"/>
    <w:rsid w:val="0042020C"/>
    <w:rsid w:val="00420400"/>
    <w:rsid w:val="0042042B"/>
    <w:rsid w:val="00422E23"/>
    <w:rsid w:val="00422F9F"/>
    <w:rsid w:val="00423A4F"/>
    <w:rsid w:val="00423E78"/>
    <w:rsid w:val="00424A38"/>
    <w:rsid w:val="004252EC"/>
    <w:rsid w:val="00430D39"/>
    <w:rsid w:val="00431031"/>
    <w:rsid w:val="00431C82"/>
    <w:rsid w:val="00432AF4"/>
    <w:rsid w:val="00432CFE"/>
    <w:rsid w:val="00433AC5"/>
    <w:rsid w:val="00433DA8"/>
    <w:rsid w:val="004347AD"/>
    <w:rsid w:val="00435655"/>
    <w:rsid w:val="004374CF"/>
    <w:rsid w:val="00440714"/>
    <w:rsid w:val="00441220"/>
    <w:rsid w:val="00441EFE"/>
    <w:rsid w:val="00442222"/>
    <w:rsid w:val="00442C91"/>
    <w:rsid w:val="00444E9D"/>
    <w:rsid w:val="004450EE"/>
    <w:rsid w:val="004465BD"/>
    <w:rsid w:val="00446938"/>
    <w:rsid w:val="00447750"/>
    <w:rsid w:val="004522CD"/>
    <w:rsid w:val="004528FA"/>
    <w:rsid w:val="00452A6C"/>
    <w:rsid w:val="0045426B"/>
    <w:rsid w:val="00454A43"/>
    <w:rsid w:val="004553DB"/>
    <w:rsid w:val="00455F8A"/>
    <w:rsid w:val="004567D0"/>
    <w:rsid w:val="00457BEA"/>
    <w:rsid w:val="00460078"/>
    <w:rsid w:val="0046012E"/>
    <w:rsid w:val="0046061D"/>
    <w:rsid w:val="00460E6E"/>
    <w:rsid w:val="00461A44"/>
    <w:rsid w:val="00462082"/>
    <w:rsid w:val="00462B39"/>
    <w:rsid w:val="00462D26"/>
    <w:rsid w:val="004632B7"/>
    <w:rsid w:val="0046368B"/>
    <w:rsid w:val="0046385A"/>
    <w:rsid w:val="00464039"/>
    <w:rsid w:val="0046471D"/>
    <w:rsid w:val="004660AB"/>
    <w:rsid w:val="00466ADA"/>
    <w:rsid w:val="004670BE"/>
    <w:rsid w:val="0046798B"/>
    <w:rsid w:val="004679C1"/>
    <w:rsid w:val="004702BB"/>
    <w:rsid w:val="004707E3"/>
    <w:rsid w:val="0047085F"/>
    <w:rsid w:val="0047494B"/>
    <w:rsid w:val="00475FC3"/>
    <w:rsid w:val="004761EA"/>
    <w:rsid w:val="00476245"/>
    <w:rsid w:val="00477A9B"/>
    <w:rsid w:val="00477EA7"/>
    <w:rsid w:val="004806D8"/>
    <w:rsid w:val="0048072C"/>
    <w:rsid w:val="004807EF"/>
    <w:rsid w:val="004814FF"/>
    <w:rsid w:val="00482AE4"/>
    <w:rsid w:val="00483035"/>
    <w:rsid w:val="0048309C"/>
    <w:rsid w:val="004830B1"/>
    <w:rsid w:val="0048493F"/>
    <w:rsid w:val="00485940"/>
    <w:rsid w:val="00486C95"/>
    <w:rsid w:val="004877C2"/>
    <w:rsid w:val="004904B9"/>
    <w:rsid w:val="00490794"/>
    <w:rsid w:val="00490806"/>
    <w:rsid w:val="00491EDC"/>
    <w:rsid w:val="004928E1"/>
    <w:rsid w:val="00492BD6"/>
    <w:rsid w:val="00492D8D"/>
    <w:rsid w:val="00492E1C"/>
    <w:rsid w:val="004952FC"/>
    <w:rsid w:val="00495889"/>
    <w:rsid w:val="00496662"/>
    <w:rsid w:val="004A06F1"/>
    <w:rsid w:val="004A1334"/>
    <w:rsid w:val="004A1431"/>
    <w:rsid w:val="004A2484"/>
    <w:rsid w:val="004A2B02"/>
    <w:rsid w:val="004A3593"/>
    <w:rsid w:val="004A400D"/>
    <w:rsid w:val="004A5A85"/>
    <w:rsid w:val="004A6192"/>
    <w:rsid w:val="004A71D1"/>
    <w:rsid w:val="004A7C5B"/>
    <w:rsid w:val="004B1845"/>
    <w:rsid w:val="004B1FA4"/>
    <w:rsid w:val="004B2348"/>
    <w:rsid w:val="004B2E01"/>
    <w:rsid w:val="004B2E98"/>
    <w:rsid w:val="004B4FB7"/>
    <w:rsid w:val="004B5640"/>
    <w:rsid w:val="004B6084"/>
    <w:rsid w:val="004BCF29"/>
    <w:rsid w:val="004C0206"/>
    <w:rsid w:val="004C03D0"/>
    <w:rsid w:val="004C1627"/>
    <w:rsid w:val="004C1BD7"/>
    <w:rsid w:val="004C1BF2"/>
    <w:rsid w:val="004C239C"/>
    <w:rsid w:val="004C31FE"/>
    <w:rsid w:val="004C4AD7"/>
    <w:rsid w:val="004C4C94"/>
    <w:rsid w:val="004C524C"/>
    <w:rsid w:val="004C5E66"/>
    <w:rsid w:val="004C5EDD"/>
    <w:rsid w:val="004C5F1F"/>
    <w:rsid w:val="004C5FFA"/>
    <w:rsid w:val="004C691D"/>
    <w:rsid w:val="004C6C07"/>
    <w:rsid w:val="004C7E15"/>
    <w:rsid w:val="004C7EC6"/>
    <w:rsid w:val="004C7F11"/>
    <w:rsid w:val="004C7F89"/>
    <w:rsid w:val="004D1EE8"/>
    <w:rsid w:val="004D257F"/>
    <w:rsid w:val="004D25E4"/>
    <w:rsid w:val="004D2A45"/>
    <w:rsid w:val="004D2CD1"/>
    <w:rsid w:val="004D31D5"/>
    <w:rsid w:val="004D365C"/>
    <w:rsid w:val="004D4DA4"/>
    <w:rsid w:val="004D4FF6"/>
    <w:rsid w:val="004D5ADD"/>
    <w:rsid w:val="004D6A69"/>
    <w:rsid w:val="004D73AE"/>
    <w:rsid w:val="004D7CE1"/>
    <w:rsid w:val="004E0CC3"/>
    <w:rsid w:val="004E0E11"/>
    <w:rsid w:val="004E1213"/>
    <w:rsid w:val="004E473C"/>
    <w:rsid w:val="004E59BA"/>
    <w:rsid w:val="004E615C"/>
    <w:rsid w:val="004E61DE"/>
    <w:rsid w:val="004E692D"/>
    <w:rsid w:val="004E6EBE"/>
    <w:rsid w:val="004E7230"/>
    <w:rsid w:val="004E7B68"/>
    <w:rsid w:val="004E7D87"/>
    <w:rsid w:val="004F063F"/>
    <w:rsid w:val="004F1024"/>
    <w:rsid w:val="004F2553"/>
    <w:rsid w:val="004F306A"/>
    <w:rsid w:val="004F3DFA"/>
    <w:rsid w:val="004F4172"/>
    <w:rsid w:val="004F4570"/>
    <w:rsid w:val="00500FAA"/>
    <w:rsid w:val="00500FE0"/>
    <w:rsid w:val="00501554"/>
    <w:rsid w:val="00501AAA"/>
    <w:rsid w:val="00502AFE"/>
    <w:rsid w:val="00502E64"/>
    <w:rsid w:val="00503AD7"/>
    <w:rsid w:val="00503E89"/>
    <w:rsid w:val="0050499D"/>
    <w:rsid w:val="00504C89"/>
    <w:rsid w:val="00504E0C"/>
    <w:rsid w:val="00504E13"/>
    <w:rsid w:val="00505891"/>
    <w:rsid w:val="005109D4"/>
    <w:rsid w:val="005110E3"/>
    <w:rsid w:val="005114F6"/>
    <w:rsid w:val="0051230A"/>
    <w:rsid w:val="0051242B"/>
    <w:rsid w:val="005129FB"/>
    <w:rsid w:val="00514191"/>
    <w:rsid w:val="00514CD7"/>
    <w:rsid w:val="00514D8A"/>
    <w:rsid w:val="0051511E"/>
    <w:rsid w:val="0051597B"/>
    <w:rsid w:val="00515E8E"/>
    <w:rsid w:val="005167EC"/>
    <w:rsid w:val="005170DA"/>
    <w:rsid w:val="00520D6A"/>
    <w:rsid w:val="005219E0"/>
    <w:rsid w:val="00521EBA"/>
    <w:rsid w:val="005221F5"/>
    <w:rsid w:val="00522DB6"/>
    <w:rsid w:val="00525192"/>
    <w:rsid w:val="00525D6B"/>
    <w:rsid w:val="005264A7"/>
    <w:rsid w:val="00526943"/>
    <w:rsid w:val="0052792D"/>
    <w:rsid w:val="00527DF3"/>
    <w:rsid w:val="005319B2"/>
    <w:rsid w:val="00532402"/>
    <w:rsid w:val="00532C74"/>
    <w:rsid w:val="00533239"/>
    <w:rsid w:val="00534E2E"/>
    <w:rsid w:val="00535133"/>
    <w:rsid w:val="0053591D"/>
    <w:rsid w:val="00535F34"/>
    <w:rsid w:val="0053616C"/>
    <w:rsid w:val="00536A74"/>
    <w:rsid w:val="00537ADA"/>
    <w:rsid w:val="0054064C"/>
    <w:rsid w:val="00540CC3"/>
    <w:rsid w:val="00540FD4"/>
    <w:rsid w:val="00542780"/>
    <w:rsid w:val="00543194"/>
    <w:rsid w:val="00544552"/>
    <w:rsid w:val="00544E43"/>
    <w:rsid w:val="00545130"/>
    <w:rsid w:val="00545B4A"/>
    <w:rsid w:val="00546B36"/>
    <w:rsid w:val="005474AA"/>
    <w:rsid w:val="00547A99"/>
    <w:rsid w:val="005504A0"/>
    <w:rsid w:val="005508F1"/>
    <w:rsid w:val="0055286A"/>
    <w:rsid w:val="005537D4"/>
    <w:rsid w:val="005545D9"/>
    <w:rsid w:val="00555745"/>
    <w:rsid w:val="00555866"/>
    <w:rsid w:val="00557106"/>
    <w:rsid w:val="00557630"/>
    <w:rsid w:val="00557D4F"/>
    <w:rsid w:val="0056122E"/>
    <w:rsid w:val="0056287D"/>
    <w:rsid w:val="0056484E"/>
    <w:rsid w:val="00565307"/>
    <w:rsid w:val="00565999"/>
    <w:rsid w:val="00566A13"/>
    <w:rsid w:val="005670EE"/>
    <w:rsid w:val="00567757"/>
    <w:rsid w:val="00567A1E"/>
    <w:rsid w:val="00567D8A"/>
    <w:rsid w:val="00570231"/>
    <w:rsid w:val="005714B7"/>
    <w:rsid w:val="00571B6C"/>
    <w:rsid w:val="005730D7"/>
    <w:rsid w:val="005764CD"/>
    <w:rsid w:val="00577C4D"/>
    <w:rsid w:val="00580532"/>
    <w:rsid w:val="0058121B"/>
    <w:rsid w:val="00581932"/>
    <w:rsid w:val="00583002"/>
    <w:rsid w:val="0058549A"/>
    <w:rsid w:val="0058566D"/>
    <w:rsid w:val="00585D5A"/>
    <w:rsid w:val="0058735C"/>
    <w:rsid w:val="0058742F"/>
    <w:rsid w:val="005903BB"/>
    <w:rsid w:val="00593893"/>
    <w:rsid w:val="005963BB"/>
    <w:rsid w:val="0059645C"/>
    <w:rsid w:val="00596D37"/>
    <w:rsid w:val="00597C2E"/>
    <w:rsid w:val="005A07C6"/>
    <w:rsid w:val="005A15D2"/>
    <w:rsid w:val="005A17F4"/>
    <w:rsid w:val="005A2C15"/>
    <w:rsid w:val="005A3173"/>
    <w:rsid w:val="005A3223"/>
    <w:rsid w:val="005A3624"/>
    <w:rsid w:val="005A3DA3"/>
    <w:rsid w:val="005A50B1"/>
    <w:rsid w:val="005A52C4"/>
    <w:rsid w:val="005A63A1"/>
    <w:rsid w:val="005B0486"/>
    <w:rsid w:val="005B0848"/>
    <w:rsid w:val="005B1032"/>
    <w:rsid w:val="005B1473"/>
    <w:rsid w:val="005B36FA"/>
    <w:rsid w:val="005B375D"/>
    <w:rsid w:val="005B75C3"/>
    <w:rsid w:val="005C31AC"/>
    <w:rsid w:val="005C4F73"/>
    <w:rsid w:val="005D01B2"/>
    <w:rsid w:val="005D03AB"/>
    <w:rsid w:val="005D0D9F"/>
    <w:rsid w:val="005D36C3"/>
    <w:rsid w:val="005D401D"/>
    <w:rsid w:val="005D4AF8"/>
    <w:rsid w:val="005D5017"/>
    <w:rsid w:val="005D5708"/>
    <w:rsid w:val="005D63FA"/>
    <w:rsid w:val="005D643D"/>
    <w:rsid w:val="005D73C7"/>
    <w:rsid w:val="005D7FAC"/>
    <w:rsid w:val="005E0C2D"/>
    <w:rsid w:val="005E0D82"/>
    <w:rsid w:val="005E0F59"/>
    <w:rsid w:val="005E105C"/>
    <w:rsid w:val="005E1333"/>
    <w:rsid w:val="005E3136"/>
    <w:rsid w:val="005E38BF"/>
    <w:rsid w:val="005E507D"/>
    <w:rsid w:val="005E6D00"/>
    <w:rsid w:val="005F0AD0"/>
    <w:rsid w:val="005F0C3F"/>
    <w:rsid w:val="005F4075"/>
    <w:rsid w:val="005F63F7"/>
    <w:rsid w:val="005F6A3F"/>
    <w:rsid w:val="005F7723"/>
    <w:rsid w:val="005F77A4"/>
    <w:rsid w:val="005F7819"/>
    <w:rsid w:val="006006F2"/>
    <w:rsid w:val="00601450"/>
    <w:rsid w:val="00601A91"/>
    <w:rsid w:val="00602BA3"/>
    <w:rsid w:val="00603834"/>
    <w:rsid w:val="00605B63"/>
    <w:rsid w:val="00605F9A"/>
    <w:rsid w:val="00606442"/>
    <w:rsid w:val="00606EED"/>
    <w:rsid w:val="0060792E"/>
    <w:rsid w:val="00607DDB"/>
    <w:rsid w:val="0061045E"/>
    <w:rsid w:val="0061185A"/>
    <w:rsid w:val="00612A95"/>
    <w:rsid w:val="00612E34"/>
    <w:rsid w:val="00613999"/>
    <w:rsid w:val="00614159"/>
    <w:rsid w:val="006158A3"/>
    <w:rsid w:val="00616A22"/>
    <w:rsid w:val="00616C5F"/>
    <w:rsid w:val="00616DAC"/>
    <w:rsid w:val="006171D0"/>
    <w:rsid w:val="00617681"/>
    <w:rsid w:val="00617725"/>
    <w:rsid w:val="00617AD9"/>
    <w:rsid w:val="00617C00"/>
    <w:rsid w:val="006221F2"/>
    <w:rsid w:val="00622451"/>
    <w:rsid w:val="006263BF"/>
    <w:rsid w:val="0062748A"/>
    <w:rsid w:val="00630342"/>
    <w:rsid w:val="00630546"/>
    <w:rsid w:val="00630A2C"/>
    <w:rsid w:val="00634588"/>
    <w:rsid w:val="00634A75"/>
    <w:rsid w:val="00635AB5"/>
    <w:rsid w:val="0063682E"/>
    <w:rsid w:val="00637090"/>
    <w:rsid w:val="00637A46"/>
    <w:rsid w:val="00640088"/>
    <w:rsid w:val="00640598"/>
    <w:rsid w:val="00641E20"/>
    <w:rsid w:val="00642672"/>
    <w:rsid w:val="00642DA8"/>
    <w:rsid w:val="00643469"/>
    <w:rsid w:val="00643582"/>
    <w:rsid w:val="00643664"/>
    <w:rsid w:val="006436CD"/>
    <w:rsid w:val="0064411A"/>
    <w:rsid w:val="00644494"/>
    <w:rsid w:val="0064542B"/>
    <w:rsid w:val="00650976"/>
    <w:rsid w:val="00650AE3"/>
    <w:rsid w:val="00651169"/>
    <w:rsid w:val="00651435"/>
    <w:rsid w:val="006528FE"/>
    <w:rsid w:val="00653D69"/>
    <w:rsid w:val="006544F8"/>
    <w:rsid w:val="006552E6"/>
    <w:rsid w:val="00655794"/>
    <w:rsid w:val="006563FC"/>
    <w:rsid w:val="006567E4"/>
    <w:rsid w:val="00656F2F"/>
    <w:rsid w:val="00657654"/>
    <w:rsid w:val="00657C63"/>
    <w:rsid w:val="00661CBC"/>
    <w:rsid w:val="00661E8E"/>
    <w:rsid w:val="006627AE"/>
    <w:rsid w:val="00662B85"/>
    <w:rsid w:val="00663A1D"/>
    <w:rsid w:val="00663DB6"/>
    <w:rsid w:val="00663E55"/>
    <w:rsid w:val="006649BA"/>
    <w:rsid w:val="00664DB1"/>
    <w:rsid w:val="00664FC8"/>
    <w:rsid w:val="00666EA9"/>
    <w:rsid w:val="006670B3"/>
    <w:rsid w:val="006670BE"/>
    <w:rsid w:val="00667F3C"/>
    <w:rsid w:val="00670A76"/>
    <w:rsid w:val="006711AA"/>
    <w:rsid w:val="0067198C"/>
    <w:rsid w:val="00672B57"/>
    <w:rsid w:val="00673F1F"/>
    <w:rsid w:val="00675622"/>
    <w:rsid w:val="00675DEB"/>
    <w:rsid w:val="0067747D"/>
    <w:rsid w:val="00680032"/>
    <w:rsid w:val="006802AD"/>
    <w:rsid w:val="006818D5"/>
    <w:rsid w:val="00681CA4"/>
    <w:rsid w:val="00682311"/>
    <w:rsid w:val="00682BB8"/>
    <w:rsid w:val="00683EA9"/>
    <w:rsid w:val="00684FB0"/>
    <w:rsid w:val="00685C86"/>
    <w:rsid w:val="00686559"/>
    <w:rsid w:val="0069039D"/>
    <w:rsid w:val="006906DB"/>
    <w:rsid w:val="00691900"/>
    <w:rsid w:val="00691E6C"/>
    <w:rsid w:val="00691EE6"/>
    <w:rsid w:val="00693425"/>
    <w:rsid w:val="0069342D"/>
    <w:rsid w:val="00693DFB"/>
    <w:rsid w:val="00694FD5"/>
    <w:rsid w:val="0069501D"/>
    <w:rsid w:val="00696129"/>
    <w:rsid w:val="00697CF2"/>
    <w:rsid w:val="006A12A3"/>
    <w:rsid w:val="006A12A5"/>
    <w:rsid w:val="006A2515"/>
    <w:rsid w:val="006A2875"/>
    <w:rsid w:val="006A28C1"/>
    <w:rsid w:val="006A3DC0"/>
    <w:rsid w:val="006A572D"/>
    <w:rsid w:val="006A5E20"/>
    <w:rsid w:val="006A5E46"/>
    <w:rsid w:val="006A6DC8"/>
    <w:rsid w:val="006B0D94"/>
    <w:rsid w:val="006B16B6"/>
    <w:rsid w:val="006B1FD7"/>
    <w:rsid w:val="006B2533"/>
    <w:rsid w:val="006B2BDE"/>
    <w:rsid w:val="006B2F13"/>
    <w:rsid w:val="006B485D"/>
    <w:rsid w:val="006B645A"/>
    <w:rsid w:val="006B66BB"/>
    <w:rsid w:val="006B6777"/>
    <w:rsid w:val="006B6B18"/>
    <w:rsid w:val="006B7C05"/>
    <w:rsid w:val="006B7DDA"/>
    <w:rsid w:val="006C0C45"/>
    <w:rsid w:val="006C0E13"/>
    <w:rsid w:val="006C2806"/>
    <w:rsid w:val="006C334C"/>
    <w:rsid w:val="006C347B"/>
    <w:rsid w:val="006C6C10"/>
    <w:rsid w:val="006C708E"/>
    <w:rsid w:val="006C77C5"/>
    <w:rsid w:val="006D018F"/>
    <w:rsid w:val="006D14E7"/>
    <w:rsid w:val="006D1EC5"/>
    <w:rsid w:val="006D2948"/>
    <w:rsid w:val="006D4444"/>
    <w:rsid w:val="006D45AC"/>
    <w:rsid w:val="006D6493"/>
    <w:rsid w:val="006D6EC7"/>
    <w:rsid w:val="006D7B05"/>
    <w:rsid w:val="006D7E45"/>
    <w:rsid w:val="006E009D"/>
    <w:rsid w:val="006E1143"/>
    <w:rsid w:val="006E1BCD"/>
    <w:rsid w:val="006E2732"/>
    <w:rsid w:val="006E59CD"/>
    <w:rsid w:val="006E77E3"/>
    <w:rsid w:val="006E7D52"/>
    <w:rsid w:val="006E7D62"/>
    <w:rsid w:val="006F00ED"/>
    <w:rsid w:val="006F017F"/>
    <w:rsid w:val="006F026F"/>
    <w:rsid w:val="006F0A71"/>
    <w:rsid w:val="006F1C6B"/>
    <w:rsid w:val="006F40C2"/>
    <w:rsid w:val="006F5125"/>
    <w:rsid w:val="006F733D"/>
    <w:rsid w:val="0070052D"/>
    <w:rsid w:val="00700765"/>
    <w:rsid w:val="00702959"/>
    <w:rsid w:val="00702B6F"/>
    <w:rsid w:val="007030B4"/>
    <w:rsid w:val="00703A9F"/>
    <w:rsid w:val="00703B86"/>
    <w:rsid w:val="00704069"/>
    <w:rsid w:val="00705989"/>
    <w:rsid w:val="00706A2F"/>
    <w:rsid w:val="0070718E"/>
    <w:rsid w:val="00707E52"/>
    <w:rsid w:val="00710259"/>
    <w:rsid w:val="0071031F"/>
    <w:rsid w:val="00710737"/>
    <w:rsid w:val="007113D3"/>
    <w:rsid w:val="0071340B"/>
    <w:rsid w:val="00713C50"/>
    <w:rsid w:val="00713FF6"/>
    <w:rsid w:val="0071436D"/>
    <w:rsid w:val="00715BBB"/>
    <w:rsid w:val="00716DA9"/>
    <w:rsid w:val="007174BB"/>
    <w:rsid w:val="0071778A"/>
    <w:rsid w:val="0072025D"/>
    <w:rsid w:val="00720B0C"/>
    <w:rsid w:val="00721211"/>
    <w:rsid w:val="00722BEC"/>
    <w:rsid w:val="00723328"/>
    <w:rsid w:val="007237DE"/>
    <w:rsid w:val="0072502E"/>
    <w:rsid w:val="00725EC2"/>
    <w:rsid w:val="0073137C"/>
    <w:rsid w:val="00732D4D"/>
    <w:rsid w:val="00733FF2"/>
    <w:rsid w:val="007340B9"/>
    <w:rsid w:val="007353D3"/>
    <w:rsid w:val="0073561F"/>
    <w:rsid w:val="00737228"/>
    <w:rsid w:val="0073736F"/>
    <w:rsid w:val="0074156B"/>
    <w:rsid w:val="00741619"/>
    <w:rsid w:val="00742885"/>
    <w:rsid w:val="007435AD"/>
    <w:rsid w:val="007435D5"/>
    <w:rsid w:val="0074628E"/>
    <w:rsid w:val="00746CBA"/>
    <w:rsid w:val="00747092"/>
    <w:rsid w:val="007477FF"/>
    <w:rsid w:val="00747EC9"/>
    <w:rsid w:val="007526E6"/>
    <w:rsid w:val="00752832"/>
    <w:rsid w:val="00753E0C"/>
    <w:rsid w:val="007541E6"/>
    <w:rsid w:val="00754DF9"/>
    <w:rsid w:val="007555E8"/>
    <w:rsid w:val="00755CC5"/>
    <w:rsid w:val="0076091C"/>
    <w:rsid w:val="00760A9D"/>
    <w:rsid w:val="007619C6"/>
    <w:rsid w:val="00761B84"/>
    <w:rsid w:val="00762862"/>
    <w:rsid w:val="00762E13"/>
    <w:rsid w:val="00762F42"/>
    <w:rsid w:val="00763A5F"/>
    <w:rsid w:val="0076420C"/>
    <w:rsid w:val="00765040"/>
    <w:rsid w:val="00765B16"/>
    <w:rsid w:val="007661E8"/>
    <w:rsid w:val="007709CA"/>
    <w:rsid w:val="007714F0"/>
    <w:rsid w:val="007716B7"/>
    <w:rsid w:val="00771D07"/>
    <w:rsid w:val="00772649"/>
    <w:rsid w:val="00773200"/>
    <w:rsid w:val="00773BE3"/>
    <w:rsid w:val="007743DD"/>
    <w:rsid w:val="00774E2C"/>
    <w:rsid w:val="0077503C"/>
    <w:rsid w:val="0077518D"/>
    <w:rsid w:val="007753C2"/>
    <w:rsid w:val="00775400"/>
    <w:rsid w:val="0077548D"/>
    <w:rsid w:val="00775605"/>
    <w:rsid w:val="00776068"/>
    <w:rsid w:val="00781692"/>
    <w:rsid w:val="0078320E"/>
    <w:rsid w:val="00783891"/>
    <w:rsid w:val="007838B8"/>
    <w:rsid w:val="0078456D"/>
    <w:rsid w:val="00785180"/>
    <w:rsid w:val="00785779"/>
    <w:rsid w:val="00785D08"/>
    <w:rsid w:val="00786152"/>
    <w:rsid w:val="00786610"/>
    <w:rsid w:val="007876C2"/>
    <w:rsid w:val="00787FD8"/>
    <w:rsid w:val="007915BA"/>
    <w:rsid w:val="00791844"/>
    <w:rsid w:val="007918D7"/>
    <w:rsid w:val="0079200E"/>
    <w:rsid w:val="00793CE9"/>
    <w:rsid w:val="0079406B"/>
    <w:rsid w:val="00794EFC"/>
    <w:rsid w:val="00796667"/>
    <w:rsid w:val="00797068"/>
    <w:rsid w:val="007979BD"/>
    <w:rsid w:val="007A203E"/>
    <w:rsid w:val="007A3C13"/>
    <w:rsid w:val="007A3D8E"/>
    <w:rsid w:val="007A5C88"/>
    <w:rsid w:val="007A5E98"/>
    <w:rsid w:val="007A6A2F"/>
    <w:rsid w:val="007B024E"/>
    <w:rsid w:val="007B095C"/>
    <w:rsid w:val="007B1040"/>
    <w:rsid w:val="007B12DA"/>
    <w:rsid w:val="007B25D3"/>
    <w:rsid w:val="007B2C03"/>
    <w:rsid w:val="007B3BAF"/>
    <w:rsid w:val="007B3DDC"/>
    <w:rsid w:val="007B4C01"/>
    <w:rsid w:val="007B4FBA"/>
    <w:rsid w:val="007B5CB9"/>
    <w:rsid w:val="007B7283"/>
    <w:rsid w:val="007B72A6"/>
    <w:rsid w:val="007B7B87"/>
    <w:rsid w:val="007C06D2"/>
    <w:rsid w:val="007C08E0"/>
    <w:rsid w:val="007C0B98"/>
    <w:rsid w:val="007C0E31"/>
    <w:rsid w:val="007C0F57"/>
    <w:rsid w:val="007C2924"/>
    <w:rsid w:val="007C2F4B"/>
    <w:rsid w:val="007C40B6"/>
    <w:rsid w:val="007C426C"/>
    <w:rsid w:val="007C551E"/>
    <w:rsid w:val="007C5975"/>
    <w:rsid w:val="007C5EA3"/>
    <w:rsid w:val="007C729F"/>
    <w:rsid w:val="007C72AD"/>
    <w:rsid w:val="007D0028"/>
    <w:rsid w:val="007D10B1"/>
    <w:rsid w:val="007D10DB"/>
    <w:rsid w:val="007D250E"/>
    <w:rsid w:val="007D3B44"/>
    <w:rsid w:val="007D3BEB"/>
    <w:rsid w:val="007D4537"/>
    <w:rsid w:val="007D4E68"/>
    <w:rsid w:val="007D503D"/>
    <w:rsid w:val="007D59E7"/>
    <w:rsid w:val="007D5CBA"/>
    <w:rsid w:val="007D5F2A"/>
    <w:rsid w:val="007D6403"/>
    <w:rsid w:val="007D7FFC"/>
    <w:rsid w:val="007E02D0"/>
    <w:rsid w:val="007E07AC"/>
    <w:rsid w:val="007E1014"/>
    <w:rsid w:val="007E12F8"/>
    <w:rsid w:val="007E1D28"/>
    <w:rsid w:val="007E1F25"/>
    <w:rsid w:val="007E443B"/>
    <w:rsid w:val="007E4564"/>
    <w:rsid w:val="007E490F"/>
    <w:rsid w:val="007E6533"/>
    <w:rsid w:val="007E733C"/>
    <w:rsid w:val="007F0021"/>
    <w:rsid w:val="007F0509"/>
    <w:rsid w:val="007F1C84"/>
    <w:rsid w:val="007F2448"/>
    <w:rsid w:val="007F2641"/>
    <w:rsid w:val="007F3486"/>
    <w:rsid w:val="007F73BB"/>
    <w:rsid w:val="007F754C"/>
    <w:rsid w:val="007F7A0C"/>
    <w:rsid w:val="007F7C36"/>
    <w:rsid w:val="007F7F45"/>
    <w:rsid w:val="0080001F"/>
    <w:rsid w:val="00801958"/>
    <w:rsid w:val="008019C3"/>
    <w:rsid w:val="00803436"/>
    <w:rsid w:val="008055AF"/>
    <w:rsid w:val="00805608"/>
    <w:rsid w:val="008057CD"/>
    <w:rsid w:val="00805F03"/>
    <w:rsid w:val="008066B8"/>
    <w:rsid w:val="00806796"/>
    <w:rsid w:val="00807FD8"/>
    <w:rsid w:val="00810167"/>
    <w:rsid w:val="008104D0"/>
    <w:rsid w:val="0081080E"/>
    <w:rsid w:val="00811A55"/>
    <w:rsid w:val="00811CC0"/>
    <w:rsid w:val="00811E31"/>
    <w:rsid w:val="00811EE1"/>
    <w:rsid w:val="00814008"/>
    <w:rsid w:val="00814276"/>
    <w:rsid w:val="008148C5"/>
    <w:rsid w:val="00814F83"/>
    <w:rsid w:val="008151D6"/>
    <w:rsid w:val="008151F7"/>
    <w:rsid w:val="0081656D"/>
    <w:rsid w:val="00820803"/>
    <w:rsid w:val="00821527"/>
    <w:rsid w:val="00821944"/>
    <w:rsid w:val="008225CE"/>
    <w:rsid w:val="00822683"/>
    <w:rsid w:val="00822696"/>
    <w:rsid w:val="00825A6C"/>
    <w:rsid w:val="0082617E"/>
    <w:rsid w:val="008268BB"/>
    <w:rsid w:val="00826F6D"/>
    <w:rsid w:val="00827B83"/>
    <w:rsid w:val="008306F3"/>
    <w:rsid w:val="00830B8C"/>
    <w:rsid w:val="00830BFA"/>
    <w:rsid w:val="00830E40"/>
    <w:rsid w:val="00832D9A"/>
    <w:rsid w:val="00834A60"/>
    <w:rsid w:val="00834FAB"/>
    <w:rsid w:val="00835C62"/>
    <w:rsid w:val="0083626B"/>
    <w:rsid w:val="008368A1"/>
    <w:rsid w:val="00836CE1"/>
    <w:rsid w:val="00840EF7"/>
    <w:rsid w:val="00842C57"/>
    <w:rsid w:val="008433FC"/>
    <w:rsid w:val="00844752"/>
    <w:rsid w:val="00844C0A"/>
    <w:rsid w:val="0084572A"/>
    <w:rsid w:val="00846056"/>
    <w:rsid w:val="0084681F"/>
    <w:rsid w:val="00847D08"/>
    <w:rsid w:val="00847EC0"/>
    <w:rsid w:val="00850B9B"/>
    <w:rsid w:val="00852230"/>
    <w:rsid w:val="0085258C"/>
    <w:rsid w:val="008532DF"/>
    <w:rsid w:val="00854506"/>
    <w:rsid w:val="00855FD6"/>
    <w:rsid w:val="00856DDD"/>
    <w:rsid w:val="008573BD"/>
    <w:rsid w:val="00857B0E"/>
    <w:rsid w:val="008601D0"/>
    <w:rsid w:val="00860233"/>
    <w:rsid w:val="00860935"/>
    <w:rsid w:val="008614F0"/>
    <w:rsid w:val="008617F2"/>
    <w:rsid w:val="00862346"/>
    <w:rsid w:val="00863BB9"/>
    <w:rsid w:val="00863E68"/>
    <w:rsid w:val="008647B5"/>
    <w:rsid w:val="008653C1"/>
    <w:rsid w:val="008659FD"/>
    <w:rsid w:val="0086614F"/>
    <w:rsid w:val="00867D64"/>
    <w:rsid w:val="008722DF"/>
    <w:rsid w:val="0087268A"/>
    <w:rsid w:val="00872E8F"/>
    <w:rsid w:val="0087543B"/>
    <w:rsid w:val="00875DCB"/>
    <w:rsid w:val="00876FBF"/>
    <w:rsid w:val="0087755A"/>
    <w:rsid w:val="00881AFC"/>
    <w:rsid w:val="00882085"/>
    <w:rsid w:val="00883188"/>
    <w:rsid w:val="008849F2"/>
    <w:rsid w:val="00884A0C"/>
    <w:rsid w:val="00885800"/>
    <w:rsid w:val="00886ACA"/>
    <w:rsid w:val="00886B01"/>
    <w:rsid w:val="00886FA0"/>
    <w:rsid w:val="008875AC"/>
    <w:rsid w:val="0089031E"/>
    <w:rsid w:val="00890F98"/>
    <w:rsid w:val="0089109A"/>
    <w:rsid w:val="008931F3"/>
    <w:rsid w:val="008934ED"/>
    <w:rsid w:val="00893D5C"/>
    <w:rsid w:val="008944ED"/>
    <w:rsid w:val="0089460B"/>
    <w:rsid w:val="00896B00"/>
    <w:rsid w:val="00897D58"/>
    <w:rsid w:val="00897DEC"/>
    <w:rsid w:val="00897F22"/>
    <w:rsid w:val="008A0B39"/>
    <w:rsid w:val="008A17A3"/>
    <w:rsid w:val="008A1956"/>
    <w:rsid w:val="008A1E85"/>
    <w:rsid w:val="008A2419"/>
    <w:rsid w:val="008A2EE6"/>
    <w:rsid w:val="008A36C7"/>
    <w:rsid w:val="008A45D7"/>
    <w:rsid w:val="008A4937"/>
    <w:rsid w:val="008A50F1"/>
    <w:rsid w:val="008A59D9"/>
    <w:rsid w:val="008A643E"/>
    <w:rsid w:val="008A649A"/>
    <w:rsid w:val="008A6819"/>
    <w:rsid w:val="008B007A"/>
    <w:rsid w:val="008B251A"/>
    <w:rsid w:val="008B2EC0"/>
    <w:rsid w:val="008B4B29"/>
    <w:rsid w:val="008B64D3"/>
    <w:rsid w:val="008B6DCF"/>
    <w:rsid w:val="008C3AAC"/>
    <w:rsid w:val="008C40BD"/>
    <w:rsid w:val="008C4D49"/>
    <w:rsid w:val="008C6FC9"/>
    <w:rsid w:val="008D0945"/>
    <w:rsid w:val="008D1409"/>
    <w:rsid w:val="008D15CC"/>
    <w:rsid w:val="008D1729"/>
    <w:rsid w:val="008D1787"/>
    <w:rsid w:val="008D1B5C"/>
    <w:rsid w:val="008D2F1E"/>
    <w:rsid w:val="008D37A1"/>
    <w:rsid w:val="008D37B4"/>
    <w:rsid w:val="008D3C82"/>
    <w:rsid w:val="008D447E"/>
    <w:rsid w:val="008D4E7C"/>
    <w:rsid w:val="008D521C"/>
    <w:rsid w:val="008D6ACF"/>
    <w:rsid w:val="008D7A41"/>
    <w:rsid w:val="008E115D"/>
    <w:rsid w:val="008E2C72"/>
    <w:rsid w:val="008E3680"/>
    <w:rsid w:val="008E481F"/>
    <w:rsid w:val="008E4F87"/>
    <w:rsid w:val="008E5870"/>
    <w:rsid w:val="008E597B"/>
    <w:rsid w:val="008E5DF3"/>
    <w:rsid w:val="008E7320"/>
    <w:rsid w:val="008E77E4"/>
    <w:rsid w:val="008F0213"/>
    <w:rsid w:val="008F07ED"/>
    <w:rsid w:val="008F11F8"/>
    <w:rsid w:val="008F1434"/>
    <w:rsid w:val="008F2B1A"/>
    <w:rsid w:val="008F2BB9"/>
    <w:rsid w:val="008F3D6A"/>
    <w:rsid w:val="008F54C3"/>
    <w:rsid w:val="008F7355"/>
    <w:rsid w:val="00900A4C"/>
    <w:rsid w:val="009016D7"/>
    <w:rsid w:val="009023DC"/>
    <w:rsid w:val="009027C5"/>
    <w:rsid w:val="00904413"/>
    <w:rsid w:val="00905405"/>
    <w:rsid w:val="009067B7"/>
    <w:rsid w:val="00906E7A"/>
    <w:rsid w:val="00906E7F"/>
    <w:rsid w:val="009074F3"/>
    <w:rsid w:val="0090775A"/>
    <w:rsid w:val="00907DFD"/>
    <w:rsid w:val="00911D95"/>
    <w:rsid w:val="0091377C"/>
    <w:rsid w:val="009137BE"/>
    <w:rsid w:val="00913C99"/>
    <w:rsid w:val="009152E3"/>
    <w:rsid w:val="00917772"/>
    <w:rsid w:val="00917CE1"/>
    <w:rsid w:val="00917D69"/>
    <w:rsid w:val="00920B05"/>
    <w:rsid w:val="00920B6D"/>
    <w:rsid w:val="00920C44"/>
    <w:rsid w:val="00921B61"/>
    <w:rsid w:val="0092211E"/>
    <w:rsid w:val="00924681"/>
    <w:rsid w:val="00924A56"/>
    <w:rsid w:val="00926560"/>
    <w:rsid w:val="00926B15"/>
    <w:rsid w:val="0092717A"/>
    <w:rsid w:val="00930291"/>
    <w:rsid w:val="00930937"/>
    <w:rsid w:val="009324A6"/>
    <w:rsid w:val="009330A1"/>
    <w:rsid w:val="00933B7D"/>
    <w:rsid w:val="00933E6C"/>
    <w:rsid w:val="009353BA"/>
    <w:rsid w:val="00935A6E"/>
    <w:rsid w:val="00935BE8"/>
    <w:rsid w:val="009367B7"/>
    <w:rsid w:val="00937958"/>
    <w:rsid w:val="009406E5"/>
    <w:rsid w:val="00941602"/>
    <w:rsid w:val="00942160"/>
    <w:rsid w:val="00944920"/>
    <w:rsid w:val="00945EA6"/>
    <w:rsid w:val="00946921"/>
    <w:rsid w:val="00946D64"/>
    <w:rsid w:val="00946E68"/>
    <w:rsid w:val="00947343"/>
    <w:rsid w:val="009473FE"/>
    <w:rsid w:val="00947D12"/>
    <w:rsid w:val="0095146F"/>
    <w:rsid w:val="00951F2D"/>
    <w:rsid w:val="00952839"/>
    <w:rsid w:val="0095344C"/>
    <w:rsid w:val="009534C7"/>
    <w:rsid w:val="00954F4D"/>
    <w:rsid w:val="009568BB"/>
    <w:rsid w:val="00957240"/>
    <w:rsid w:val="00957944"/>
    <w:rsid w:val="009602C5"/>
    <w:rsid w:val="00960551"/>
    <w:rsid w:val="0096103A"/>
    <w:rsid w:val="00962223"/>
    <w:rsid w:val="0096252B"/>
    <w:rsid w:val="00962D83"/>
    <w:rsid w:val="0096408E"/>
    <w:rsid w:val="009644D9"/>
    <w:rsid w:val="009645AB"/>
    <w:rsid w:val="00964A9F"/>
    <w:rsid w:val="00966D0D"/>
    <w:rsid w:val="00967702"/>
    <w:rsid w:val="00967732"/>
    <w:rsid w:val="0096783C"/>
    <w:rsid w:val="00970023"/>
    <w:rsid w:val="009713AA"/>
    <w:rsid w:val="00971F9C"/>
    <w:rsid w:val="009722B3"/>
    <w:rsid w:val="00972490"/>
    <w:rsid w:val="00972E99"/>
    <w:rsid w:val="00973E24"/>
    <w:rsid w:val="009740D4"/>
    <w:rsid w:val="00974C21"/>
    <w:rsid w:val="00974D5F"/>
    <w:rsid w:val="00975948"/>
    <w:rsid w:val="009772FD"/>
    <w:rsid w:val="00977AC5"/>
    <w:rsid w:val="00977BF3"/>
    <w:rsid w:val="009803E4"/>
    <w:rsid w:val="00980B0E"/>
    <w:rsid w:val="00980DA8"/>
    <w:rsid w:val="00982B39"/>
    <w:rsid w:val="00982B96"/>
    <w:rsid w:val="009836A3"/>
    <w:rsid w:val="00984C58"/>
    <w:rsid w:val="00984E50"/>
    <w:rsid w:val="00985147"/>
    <w:rsid w:val="009855A8"/>
    <w:rsid w:val="00985AA8"/>
    <w:rsid w:val="00985CBE"/>
    <w:rsid w:val="00985D1A"/>
    <w:rsid w:val="00986009"/>
    <w:rsid w:val="00986B3D"/>
    <w:rsid w:val="00986EF0"/>
    <w:rsid w:val="00987607"/>
    <w:rsid w:val="00990B4C"/>
    <w:rsid w:val="00990CF8"/>
    <w:rsid w:val="009913F4"/>
    <w:rsid w:val="00991782"/>
    <w:rsid w:val="009917A9"/>
    <w:rsid w:val="009920E0"/>
    <w:rsid w:val="009924FD"/>
    <w:rsid w:val="009929C9"/>
    <w:rsid w:val="009937F7"/>
    <w:rsid w:val="00994266"/>
    <w:rsid w:val="0099465B"/>
    <w:rsid w:val="00994945"/>
    <w:rsid w:val="009951A1"/>
    <w:rsid w:val="00997A44"/>
    <w:rsid w:val="00997B8D"/>
    <w:rsid w:val="00997EE5"/>
    <w:rsid w:val="009A034F"/>
    <w:rsid w:val="009A06B1"/>
    <w:rsid w:val="009A0771"/>
    <w:rsid w:val="009A0CDD"/>
    <w:rsid w:val="009A0D4B"/>
    <w:rsid w:val="009A1E5D"/>
    <w:rsid w:val="009A2232"/>
    <w:rsid w:val="009A2696"/>
    <w:rsid w:val="009A2BB0"/>
    <w:rsid w:val="009A3168"/>
    <w:rsid w:val="009A4621"/>
    <w:rsid w:val="009A4633"/>
    <w:rsid w:val="009A4BDF"/>
    <w:rsid w:val="009A5D04"/>
    <w:rsid w:val="009A61CA"/>
    <w:rsid w:val="009A6AC5"/>
    <w:rsid w:val="009B002F"/>
    <w:rsid w:val="009B0062"/>
    <w:rsid w:val="009B0C64"/>
    <w:rsid w:val="009B0F67"/>
    <w:rsid w:val="009B0F6F"/>
    <w:rsid w:val="009B208A"/>
    <w:rsid w:val="009B2756"/>
    <w:rsid w:val="009B28B6"/>
    <w:rsid w:val="009B2D8E"/>
    <w:rsid w:val="009B3976"/>
    <w:rsid w:val="009B3D56"/>
    <w:rsid w:val="009B3F8C"/>
    <w:rsid w:val="009B533B"/>
    <w:rsid w:val="009B546B"/>
    <w:rsid w:val="009C1737"/>
    <w:rsid w:val="009C26AA"/>
    <w:rsid w:val="009C280D"/>
    <w:rsid w:val="009C33BF"/>
    <w:rsid w:val="009C344F"/>
    <w:rsid w:val="009C62B7"/>
    <w:rsid w:val="009C703C"/>
    <w:rsid w:val="009D0C29"/>
    <w:rsid w:val="009D206E"/>
    <w:rsid w:val="009D2D98"/>
    <w:rsid w:val="009D3CAA"/>
    <w:rsid w:val="009D507A"/>
    <w:rsid w:val="009D522F"/>
    <w:rsid w:val="009D6532"/>
    <w:rsid w:val="009D71FD"/>
    <w:rsid w:val="009D7EEE"/>
    <w:rsid w:val="009E03D8"/>
    <w:rsid w:val="009E06F0"/>
    <w:rsid w:val="009E0755"/>
    <w:rsid w:val="009E0AEB"/>
    <w:rsid w:val="009E10AD"/>
    <w:rsid w:val="009E10B4"/>
    <w:rsid w:val="009E16D5"/>
    <w:rsid w:val="009E172A"/>
    <w:rsid w:val="009E1DCC"/>
    <w:rsid w:val="009E24DE"/>
    <w:rsid w:val="009E2588"/>
    <w:rsid w:val="009E2D79"/>
    <w:rsid w:val="009E2E8E"/>
    <w:rsid w:val="009E2F37"/>
    <w:rsid w:val="009E40E1"/>
    <w:rsid w:val="009E4599"/>
    <w:rsid w:val="009E48AF"/>
    <w:rsid w:val="009E4AA8"/>
    <w:rsid w:val="009F0631"/>
    <w:rsid w:val="009F0EFA"/>
    <w:rsid w:val="009F10B3"/>
    <w:rsid w:val="009F1337"/>
    <w:rsid w:val="009F18B2"/>
    <w:rsid w:val="009F3B7D"/>
    <w:rsid w:val="009F44FC"/>
    <w:rsid w:val="009F4E46"/>
    <w:rsid w:val="009F5B65"/>
    <w:rsid w:val="009F5E58"/>
    <w:rsid w:val="009F5F2E"/>
    <w:rsid w:val="009F6347"/>
    <w:rsid w:val="00A0138F"/>
    <w:rsid w:val="00A01432"/>
    <w:rsid w:val="00A0421D"/>
    <w:rsid w:val="00A04DB7"/>
    <w:rsid w:val="00A06225"/>
    <w:rsid w:val="00A066E6"/>
    <w:rsid w:val="00A07652"/>
    <w:rsid w:val="00A07A7C"/>
    <w:rsid w:val="00A10E0D"/>
    <w:rsid w:val="00A110D1"/>
    <w:rsid w:val="00A11FF7"/>
    <w:rsid w:val="00A12587"/>
    <w:rsid w:val="00A128E6"/>
    <w:rsid w:val="00A13084"/>
    <w:rsid w:val="00A13297"/>
    <w:rsid w:val="00A144D3"/>
    <w:rsid w:val="00A14690"/>
    <w:rsid w:val="00A147B5"/>
    <w:rsid w:val="00A15EEF"/>
    <w:rsid w:val="00A16E55"/>
    <w:rsid w:val="00A17EA7"/>
    <w:rsid w:val="00A212F1"/>
    <w:rsid w:val="00A21D7D"/>
    <w:rsid w:val="00A22AC3"/>
    <w:rsid w:val="00A22BB2"/>
    <w:rsid w:val="00A2351E"/>
    <w:rsid w:val="00A23F3F"/>
    <w:rsid w:val="00A24067"/>
    <w:rsid w:val="00A24A4B"/>
    <w:rsid w:val="00A24A6D"/>
    <w:rsid w:val="00A25F35"/>
    <w:rsid w:val="00A267E6"/>
    <w:rsid w:val="00A26D5F"/>
    <w:rsid w:val="00A2744D"/>
    <w:rsid w:val="00A27CAF"/>
    <w:rsid w:val="00A30518"/>
    <w:rsid w:val="00A30D16"/>
    <w:rsid w:val="00A3121D"/>
    <w:rsid w:val="00A31A0D"/>
    <w:rsid w:val="00A329D0"/>
    <w:rsid w:val="00A32EA9"/>
    <w:rsid w:val="00A3303F"/>
    <w:rsid w:val="00A33EB7"/>
    <w:rsid w:val="00A34BAA"/>
    <w:rsid w:val="00A34E6C"/>
    <w:rsid w:val="00A34FD0"/>
    <w:rsid w:val="00A36398"/>
    <w:rsid w:val="00A365E3"/>
    <w:rsid w:val="00A37C8D"/>
    <w:rsid w:val="00A4020E"/>
    <w:rsid w:val="00A40493"/>
    <w:rsid w:val="00A408E8"/>
    <w:rsid w:val="00A40FB5"/>
    <w:rsid w:val="00A4181F"/>
    <w:rsid w:val="00A42826"/>
    <w:rsid w:val="00A429B3"/>
    <w:rsid w:val="00A441ED"/>
    <w:rsid w:val="00A44C0D"/>
    <w:rsid w:val="00A44EC1"/>
    <w:rsid w:val="00A452C6"/>
    <w:rsid w:val="00A454D9"/>
    <w:rsid w:val="00A45A2C"/>
    <w:rsid w:val="00A50688"/>
    <w:rsid w:val="00A510E4"/>
    <w:rsid w:val="00A51F8C"/>
    <w:rsid w:val="00A526F7"/>
    <w:rsid w:val="00A5273B"/>
    <w:rsid w:val="00A53A9D"/>
    <w:rsid w:val="00A55FEE"/>
    <w:rsid w:val="00A5716E"/>
    <w:rsid w:val="00A5726B"/>
    <w:rsid w:val="00A57422"/>
    <w:rsid w:val="00A57F76"/>
    <w:rsid w:val="00A60949"/>
    <w:rsid w:val="00A60C3C"/>
    <w:rsid w:val="00A6181B"/>
    <w:rsid w:val="00A62C1A"/>
    <w:rsid w:val="00A631A1"/>
    <w:rsid w:val="00A63CA2"/>
    <w:rsid w:val="00A640FF"/>
    <w:rsid w:val="00A6426D"/>
    <w:rsid w:val="00A658F7"/>
    <w:rsid w:val="00A65DE2"/>
    <w:rsid w:val="00A665C1"/>
    <w:rsid w:val="00A673A4"/>
    <w:rsid w:val="00A7001A"/>
    <w:rsid w:val="00A70622"/>
    <w:rsid w:val="00A70977"/>
    <w:rsid w:val="00A70D58"/>
    <w:rsid w:val="00A744F9"/>
    <w:rsid w:val="00A753A1"/>
    <w:rsid w:val="00A75B69"/>
    <w:rsid w:val="00A7630E"/>
    <w:rsid w:val="00A76C2E"/>
    <w:rsid w:val="00A76CB3"/>
    <w:rsid w:val="00A77613"/>
    <w:rsid w:val="00A77B87"/>
    <w:rsid w:val="00A77E01"/>
    <w:rsid w:val="00A801AD"/>
    <w:rsid w:val="00A80F83"/>
    <w:rsid w:val="00A81851"/>
    <w:rsid w:val="00A82336"/>
    <w:rsid w:val="00A825BC"/>
    <w:rsid w:val="00A825EC"/>
    <w:rsid w:val="00A8348B"/>
    <w:rsid w:val="00A8390C"/>
    <w:rsid w:val="00A83D13"/>
    <w:rsid w:val="00A84D11"/>
    <w:rsid w:val="00A852ED"/>
    <w:rsid w:val="00A85A03"/>
    <w:rsid w:val="00A86AE0"/>
    <w:rsid w:val="00A90792"/>
    <w:rsid w:val="00A9107C"/>
    <w:rsid w:val="00A912B0"/>
    <w:rsid w:val="00A91362"/>
    <w:rsid w:val="00A9151C"/>
    <w:rsid w:val="00A919C6"/>
    <w:rsid w:val="00A928BD"/>
    <w:rsid w:val="00A92D61"/>
    <w:rsid w:val="00A9446A"/>
    <w:rsid w:val="00A94A87"/>
    <w:rsid w:val="00A97DE9"/>
    <w:rsid w:val="00AA045A"/>
    <w:rsid w:val="00AA0B7B"/>
    <w:rsid w:val="00AA1152"/>
    <w:rsid w:val="00AA12CD"/>
    <w:rsid w:val="00AA15C3"/>
    <w:rsid w:val="00AA4D1C"/>
    <w:rsid w:val="00AA4E5E"/>
    <w:rsid w:val="00AA4E5F"/>
    <w:rsid w:val="00AA52FD"/>
    <w:rsid w:val="00AA5347"/>
    <w:rsid w:val="00AA69A4"/>
    <w:rsid w:val="00AA7006"/>
    <w:rsid w:val="00AA74D2"/>
    <w:rsid w:val="00AA7C77"/>
    <w:rsid w:val="00AB114B"/>
    <w:rsid w:val="00AB1C6D"/>
    <w:rsid w:val="00AB2E85"/>
    <w:rsid w:val="00AB3138"/>
    <w:rsid w:val="00AB4684"/>
    <w:rsid w:val="00AB5856"/>
    <w:rsid w:val="00AB5A44"/>
    <w:rsid w:val="00AB61A4"/>
    <w:rsid w:val="00AB6F3C"/>
    <w:rsid w:val="00AC081D"/>
    <w:rsid w:val="00AC0C6F"/>
    <w:rsid w:val="00AC1266"/>
    <w:rsid w:val="00AC193C"/>
    <w:rsid w:val="00AC30C1"/>
    <w:rsid w:val="00AC4DBA"/>
    <w:rsid w:val="00AC4DE5"/>
    <w:rsid w:val="00AC5206"/>
    <w:rsid w:val="00AC5E6D"/>
    <w:rsid w:val="00AC672C"/>
    <w:rsid w:val="00AC67B9"/>
    <w:rsid w:val="00AC6CFA"/>
    <w:rsid w:val="00AC73A1"/>
    <w:rsid w:val="00AD095B"/>
    <w:rsid w:val="00AD0B72"/>
    <w:rsid w:val="00AD3106"/>
    <w:rsid w:val="00AD319C"/>
    <w:rsid w:val="00AD373D"/>
    <w:rsid w:val="00AD37C6"/>
    <w:rsid w:val="00AD4322"/>
    <w:rsid w:val="00AD4B69"/>
    <w:rsid w:val="00AD730F"/>
    <w:rsid w:val="00AD7808"/>
    <w:rsid w:val="00AE11A5"/>
    <w:rsid w:val="00AE11A8"/>
    <w:rsid w:val="00AE13E2"/>
    <w:rsid w:val="00AE22D3"/>
    <w:rsid w:val="00AE2648"/>
    <w:rsid w:val="00AE2C3E"/>
    <w:rsid w:val="00AE3BC7"/>
    <w:rsid w:val="00AE5A49"/>
    <w:rsid w:val="00AE79A4"/>
    <w:rsid w:val="00AF03E6"/>
    <w:rsid w:val="00AF049B"/>
    <w:rsid w:val="00AF0E71"/>
    <w:rsid w:val="00AF11D8"/>
    <w:rsid w:val="00AF373D"/>
    <w:rsid w:val="00AF5867"/>
    <w:rsid w:val="00AF5F47"/>
    <w:rsid w:val="00AF62DF"/>
    <w:rsid w:val="00AF68CC"/>
    <w:rsid w:val="00AF70D7"/>
    <w:rsid w:val="00B00086"/>
    <w:rsid w:val="00B00CD0"/>
    <w:rsid w:val="00B00E7F"/>
    <w:rsid w:val="00B01FF4"/>
    <w:rsid w:val="00B0236C"/>
    <w:rsid w:val="00B0326D"/>
    <w:rsid w:val="00B046D7"/>
    <w:rsid w:val="00B04D52"/>
    <w:rsid w:val="00B06037"/>
    <w:rsid w:val="00B06478"/>
    <w:rsid w:val="00B07149"/>
    <w:rsid w:val="00B07533"/>
    <w:rsid w:val="00B07AD1"/>
    <w:rsid w:val="00B07CFB"/>
    <w:rsid w:val="00B10013"/>
    <w:rsid w:val="00B1059E"/>
    <w:rsid w:val="00B1097D"/>
    <w:rsid w:val="00B11291"/>
    <w:rsid w:val="00B14A36"/>
    <w:rsid w:val="00B16273"/>
    <w:rsid w:val="00B170A5"/>
    <w:rsid w:val="00B1725F"/>
    <w:rsid w:val="00B176C8"/>
    <w:rsid w:val="00B17EE5"/>
    <w:rsid w:val="00B2019A"/>
    <w:rsid w:val="00B205AA"/>
    <w:rsid w:val="00B2100A"/>
    <w:rsid w:val="00B214D9"/>
    <w:rsid w:val="00B21A91"/>
    <w:rsid w:val="00B21D49"/>
    <w:rsid w:val="00B22E84"/>
    <w:rsid w:val="00B233AD"/>
    <w:rsid w:val="00B23E25"/>
    <w:rsid w:val="00B25A2B"/>
    <w:rsid w:val="00B25F75"/>
    <w:rsid w:val="00B265D3"/>
    <w:rsid w:val="00B26B3F"/>
    <w:rsid w:val="00B27705"/>
    <w:rsid w:val="00B2778F"/>
    <w:rsid w:val="00B27DBC"/>
    <w:rsid w:val="00B300D2"/>
    <w:rsid w:val="00B308F5"/>
    <w:rsid w:val="00B327E2"/>
    <w:rsid w:val="00B33635"/>
    <w:rsid w:val="00B33931"/>
    <w:rsid w:val="00B34EE2"/>
    <w:rsid w:val="00B35CF2"/>
    <w:rsid w:val="00B366CF"/>
    <w:rsid w:val="00B36B89"/>
    <w:rsid w:val="00B37A23"/>
    <w:rsid w:val="00B37CF8"/>
    <w:rsid w:val="00B40615"/>
    <w:rsid w:val="00B407C0"/>
    <w:rsid w:val="00B40979"/>
    <w:rsid w:val="00B42AF4"/>
    <w:rsid w:val="00B4308B"/>
    <w:rsid w:val="00B43E90"/>
    <w:rsid w:val="00B44308"/>
    <w:rsid w:val="00B45703"/>
    <w:rsid w:val="00B45722"/>
    <w:rsid w:val="00B460F4"/>
    <w:rsid w:val="00B467DC"/>
    <w:rsid w:val="00B47A88"/>
    <w:rsid w:val="00B5018F"/>
    <w:rsid w:val="00B50AE5"/>
    <w:rsid w:val="00B50C91"/>
    <w:rsid w:val="00B51086"/>
    <w:rsid w:val="00B52303"/>
    <w:rsid w:val="00B52F43"/>
    <w:rsid w:val="00B5392A"/>
    <w:rsid w:val="00B539EF"/>
    <w:rsid w:val="00B5418F"/>
    <w:rsid w:val="00B54367"/>
    <w:rsid w:val="00B56118"/>
    <w:rsid w:val="00B566E1"/>
    <w:rsid w:val="00B56AFB"/>
    <w:rsid w:val="00B602F6"/>
    <w:rsid w:val="00B60670"/>
    <w:rsid w:val="00B625C6"/>
    <w:rsid w:val="00B62EC1"/>
    <w:rsid w:val="00B6398C"/>
    <w:rsid w:val="00B64A96"/>
    <w:rsid w:val="00B6533B"/>
    <w:rsid w:val="00B6674A"/>
    <w:rsid w:val="00B66EBE"/>
    <w:rsid w:val="00B6705B"/>
    <w:rsid w:val="00B6773F"/>
    <w:rsid w:val="00B67775"/>
    <w:rsid w:val="00B67BF9"/>
    <w:rsid w:val="00B7037E"/>
    <w:rsid w:val="00B70AB7"/>
    <w:rsid w:val="00B70EB3"/>
    <w:rsid w:val="00B72423"/>
    <w:rsid w:val="00B72906"/>
    <w:rsid w:val="00B74909"/>
    <w:rsid w:val="00B74F48"/>
    <w:rsid w:val="00B7525E"/>
    <w:rsid w:val="00B75433"/>
    <w:rsid w:val="00B75F70"/>
    <w:rsid w:val="00B760FB"/>
    <w:rsid w:val="00B76146"/>
    <w:rsid w:val="00B76765"/>
    <w:rsid w:val="00B767AB"/>
    <w:rsid w:val="00B76F58"/>
    <w:rsid w:val="00B77962"/>
    <w:rsid w:val="00B801BA"/>
    <w:rsid w:val="00B80BC1"/>
    <w:rsid w:val="00B812D6"/>
    <w:rsid w:val="00B846E6"/>
    <w:rsid w:val="00B84D5C"/>
    <w:rsid w:val="00B85AF6"/>
    <w:rsid w:val="00B866F1"/>
    <w:rsid w:val="00B90BD4"/>
    <w:rsid w:val="00B92337"/>
    <w:rsid w:val="00B9255D"/>
    <w:rsid w:val="00B92A63"/>
    <w:rsid w:val="00B92E46"/>
    <w:rsid w:val="00B941ED"/>
    <w:rsid w:val="00B94883"/>
    <w:rsid w:val="00B94E06"/>
    <w:rsid w:val="00B94FA4"/>
    <w:rsid w:val="00B955AC"/>
    <w:rsid w:val="00B956ED"/>
    <w:rsid w:val="00B9607E"/>
    <w:rsid w:val="00B9763D"/>
    <w:rsid w:val="00B97E22"/>
    <w:rsid w:val="00BA0567"/>
    <w:rsid w:val="00BA2BEE"/>
    <w:rsid w:val="00BA2DA8"/>
    <w:rsid w:val="00BA347C"/>
    <w:rsid w:val="00BA4C79"/>
    <w:rsid w:val="00BA57AA"/>
    <w:rsid w:val="00BB0B77"/>
    <w:rsid w:val="00BB184E"/>
    <w:rsid w:val="00BB1C34"/>
    <w:rsid w:val="00BB2544"/>
    <w:rsid w:val="00BB298A"/>
    <w:rsid w:val="00BB3469"/>
    <w:rsid w:val="00BB3BCA"/>
    <w:rsid w:val="00BB4B3C"/>
    <w:rsid w:val="00BB57F7"/>
    <w:rsid w:val="00BB5A1F"/>
    <w:rsid w:val="00BB5C49"/>
    <w:rsid w:val="00BB6240"/>
    <w:rsid w:val="00BB6285"/>
    <w:rsid w:val="00BB69F5"/>
    <w:rsid w:val="00BB6E48"/>
    <w:rsid w:val="00BB7C2C"/>
    <w:rsid w:val="00BB7EC3"/>
    <w:rsid w:val="00BC04B1"/>
    <w:rsid w:val="00BC253A"/>
    <w:rsid w:val="00BC470E"/>
    <w:rsid w:val="00BC4B9A"/>
    <w:rsid w:val="00BC5FAD"/>
    <w:rsid w:val="00BD02C3"/>
    <w:rsid w:val="00BD0443"/>
    <w:rsid w:val="00BD2130"/>
    <w:rsid w:val="00BD4549"/>
    <w:rsid w:val="00BD6826"/>
    <w:rsid w:val="00BD7205"/>
    <w:rsid w:val="00BD7483"/>
    <w:rsid w:val="00BD784C"/>
    <w:rsid w:val="00BE020A"/>
    <w:rsid w:val="00BE13DF"/>
    <w:rsid w:val="00BE1EF0"/>
    <w:rsid w:val="00BE25D7"/>
    <w:rsid w:val="00BE4D40"/>
    <w:rsid w:val="00BE5086"/>
    <w:rsid w:val="00BE5F46"/>
    <w:rsid w:val="00BF092C"/>
    <w:rsid w:val="00BF0C61"/>
    <w:rsid w:val="00BF1FD8"/>
    <w:rsid w:val="00BF27A0"/>
    <w:rsid w:val="00BF3020"/>
    <w:rsid w:val="00BF3B0A"/>
    <w:rsid w:val="00BF3E5B"/>
    <w:rsid w:val="00BF4C83"/>
    <w:rsid w:val="00BF4CB6"/>
    <w:rsid w:val="00BF4E36"/>
    <w:rsid w:val="00BF51E1"/>
    <w:rsid w:val="00BF57A9"/>
    <w:rsid w:val="00BF5D23"/>
    <w:rsid w:val="00BF6A49"/>
    <w:rsid w:val="00BF6CBD"/>
    <w:rsid w:val="00BF70AA"/>
    <w:rsid w:val="00BF76B9"/>
    <w:rsid w:val="00C00CBB"/>
    <w:rsid w:val="00C00DA7"/>
    <w:rsid w:val="00C0138E"/>
    <w:rsid w:val="00C01697"/>
    <w:rsid w:val="00C02E4C"/>
    <w:rsid w:val="00C034FB"/>
    <w:rsid w:val="00C03BD7"/>
    <w:rsid w:val="00C04CDE"/>
    <w:rsid w:val="00C059D5"/>
    <w:rsid w:val="00C068A6"/>
    <w:rsid w:val="00C11676"/>
    <w:rsid w:val="00C12768"/>
    <w:rsid w:val="00C12A79"/>
    <w:rsid w:val="00C12D70"/>
    <w:rsid w:val="00C142FB"/>
    <w:rsid w:val="00C16084"/>
    <w:rsid w:val="00C161D5"/>
    <w:rsid w:val="00C16724"/>
    <w:rsid w:val="00C17630"/>
    <w:rsid w:val="00C20356"/>
    <w:rsid w:val="00C20FBC"/>
    <w:rsid w:val="00C21B09"/>
    <w:rsid w:val="00C22AE2"/>
    <w:rsid w:val="00C2549E"/>
    <w:rsid w:val="00C25EFF"/>
    <w:rsid w:val="00C2673A"/>
    <w:rsid w:val="00C278CD"/>
    <w:rsid w:val="00C27B58"/>
    <w:rsid w:val="00C27C1C"/>
    <w:rsid w:val="00C30220"/>
    <w:rsid w:val="00C3040F"/>
    <w:rsid w:val="00C3166C"/>
    <w:rsid w:val="00C316B6"/>
    <w:rsid w:val="00C33186"/>
    <w:rsid w:val="00C337CC"/>
    <w:rsid w:val="00C354A0"/>
    <w:rsid w:val="00C35996"/>
    <w:rsid w:val="00C35BD4"/>
    <w:rsid w:val="00C36C0B"/>
    <w:rsid w:val="00C37227"/>
    <w:rsid w:val="00C412E5"/>
    <w:rsid w:val="00C42BCD"/>
    <w:rsid w:val="00C43660"/>
    <w:rsid w:val="00C43F2A"/>
    <w:rsid w:val="00C4485F"/>
    <w:rsid w:val="00C46C13"/>
    <w:rsid w:val="00C46D62"/>
    <w:rsid w:val="00C4747E"/>
    <w:rsid w:val="00C50562"/>
    <w:rsid w:val="00C5151E"/>
    <w:rsid w:val="00C52256"/>
    <w:rsid w:val="00C524F6"/>
    <w:rsid w:val="00C5342C"/>
    <w:rsid w:val="00C53B2B"/>
    <w:rsid w:val="00C540DF"/>
    <w:rsid w:val="00C56D78"/>
    <w:rsid w:val="00C57465"/>
    <w:rsid w:val="00C57708"/>
    <w:rsid w:val="00C57BB0"/>
    <w:rsid w:val="00C57C80"/>
    <w:rsid w:val="00C60272"/>
    <w:rsid w:val="00C603D4"/>
    <w:rsid w:val="00C61F02"/>
    <w:rsid w:val="00C6256A"/>
    <w:rsid w:val="00C63FDA"/>
    <w:rsid w:val="00C643FF"/>
    <w:rsid w:val="00C64C78"/>
    <w:rsid w:val="00C64E34"/>
    <w:rsid w:val="00C64EBC"/>
    <w:rsid w:val="00C650C0"/>
    <w:rsid w:val="00C664D2"/>
    <w:rsid w:val="00C67006"/>
    <w:rsid w:val="00C677E1"/>
    <w:rsid w:val="00C70E6E"/>
    <w:rsid w:val="00C710E2"/>
    <w:rsid w:val="00C71C3F"/>
    <w:rsid w:val="00C732F7"/>
    <w:rsid w:val="00C7409E"/>
    <w:rsid w:val="00C741C1"/>
    <w:rsid w:val="00C741C7"/>
    <w:rsid w:val="00C74CB8"/>
    <w:rsid w:val="00C74D6D"/>
    <w:rsid w:val="00C76E76"/>
    <w:rsid w:val="00C770A7"/>
    <w:rsid w:val="00C77891"/>
    <w:rsid w:val="00C77B74"/>
    <w:rsid w:val="00C8195F"/>
    <w:rsid w:val="00C82062"/>
    <w:rsid w:val="00C829A9"/>
    <w:rsid w:val="00C82CBE"/>
    <w:rsid w:val="00C83DD4"/>
    <w:rsid w:val="00C84925"/>
    <w:rsid w:val="00C87B80"/>
    <w:rsid w:val="00C90330"/>
    <w:rsid w:val="00C90DA0"/>
    <w:rsid w:val="00C91449"/>
    <w:rsid w:val="00C92134"/>
    <w:rsid w:val="00C92D10"/>
    <w:rsid w:val="00C92F79"/>
    <w:rsid w:val="00C931D3"/>
    <w:rsid w:val="00C93902"/>
    <w:rsid w:val="00C95200"/>
    <w:rsid w:val="00C95378"/>
    <w:rsid w:val="00C95475"/>
    <w:rsid w:val="00C96EC0"/>
    <w:rsid w:val="00C970C2"/>
    <w:rsid w:val="00CA06F9"/>
    <w:rsid w:val="00CA07AB"/>
    <w:rsid w:val="00CA14BB"/>
    <w:rsid w:val="00CA2071"/>
    <w:rsid w:val="00CA230C"/>
    <w:rsid w:val="00CA2B28"/>
    <w:rsid w:val="00CA2B87"/>
    <w:rsid w:val="00CA38BB"/>
    <w:rsid w:val="00CA48D9"/>
    <w:rsid w:val="00CA76EE"/>
    <w:rsid w:val="00CB0E0F"/>
    <w:rsid w:val="00CB1193"/>
    <w:rsid w:val="00CB1C62"/>
    <w:rsid w:val="00CB1E94"/>
    <w:rsid w:val="00CB3773"/>
    <w:rsid w:val="00CB4767"/>
    <w:rsid w:val="00CB4810"/>
    <w:rsid w:val="00CB493D"/>
    <w:rsid w:val="00CB49D1"/>
    <w:rsid w:val="00CB4A58"/>
    <w:rsid w:val="00CB4AD8"/>
    <w:rsid w:val="00CB7F2B"/>
    <w:rsid w:val="00CC106E"/>
    <w:rsid w:val="00CC2224"/>
    <w:rsid w:val="00CC37F0"/>
    <w:rsid w:val="00CC3B97"/>
    <w:rsid w:val="00CC70BD"/>
    <w:rsid w:val="00CC7C2B"/>
    <w:rsid w:val="00CD2467"/>
    <w:rsid w:val="00CD4C51"/>
    <w:rsid w:val="00CD4D46"/>
    <w:rsid w:val="00CD5A1E"/>
    <w:rsid w:val="00CD6257"/>
    <w:rsid w:val="00CD6911"/>
    <w:rsid w:val="00CD7C0B"/>
    <w:rsid w:val="00CE0B2F"/>
    <w:rsid w:val="00CE10C4"/>
    <w:rsid w:val="00CE1847"/>
    <w:rsid w:val="00CE1E5B"/>
    <w:rsid w:val="00CE2343"/>
    <w:rsid w:val="00CE27B5"/>
    <w:rsid w:val="00CE2BDF"/>
    <w:rsid w:val="00CE3A52"/>
    <w:rsid w:val="00CE41F0"/>
    <w:rsid w:val="00CE4C86"/>
    <w:rsid w:val="00CE57DC"/>
    <w:rsid w:val="00CE67EB"/>
    <w:rsid w:val="00CE6D24"/>
    <w:rsid w:val="00CE6DAF"/>
    <w:rsid w:val="00CE7373"/>
    <w:rsid w:val="00CE7DF1"/>
    <w:rsid w:val="00CE7EFD"/>
    <w:rsid w:val="00CF0E31"/>
    <w:rsid w:val="00CF1B03"/>
    <w:rsid w:val="00CF1B07"/>
    <w:rsid w:val="00CF2D29"/>
    <w:rsid w:val="00CF326F"/>
    <w:rsid w:val="00CF3954"/>
    <w:rsid w:val="00CF39E3"/>
    <w:rsid w:val="00CF410A"/>
    <w:rsid w:val="00CF713A"/>
    <w:rsid w:val="00CF7528"/>
    <w:rsid w:val="00CF7FDE"/>
    <w:rsid w:val="00D012AF"/>
    <w:rsid w:val="00D02289"/>
    <w:rsid w:val="00D02E8C"/>
    <w:rsid w:val="00D0321E"/>
    <w:rsid w:val="00D03BAB"/>
    <w:rsid w:val="00D03E24"/>
    <w:rsid w:val="00D03F8D"/>
    <w:rsid w:val="00D043F0"/>
    <w:rsid w:val="00D05457"/>
    <w:rsid w:val="00D05C71"/>
    <w:rsid w:val="00D06801"/>
    <w:rsid w:val="00D069EB"/>
    <w:rsid w:val="00D07A8A"/>
    <w:rsid w:val="00D10012"/>
    <w:rsid w:val="00D10E31"/>
    <w:rsid w:val="00D11199"/>
    <w:rsid w:val="00D11B8B"/>
    <w:rsid w:val="00D12933"/>
    <w:rsid w:val="00D12EDE"/>
    <w:rsid w:val="00D1347C"/>
    <w:rsid w:val="00D13529"/>
    <w:rsid w:val="00D1455A"/>
    <w:rsid w:val="00D14573"/>
    <w:rsid w:val="00D149B5"/>
    <w:rsid w:val="00D14A70"/>
    <w:rsid w:val="00D1553B"/>
    <w:rsid w:val="00D179FB"/>
    <w:rsid w:val="00D17F28"/>
    <w:rsid w:val="00D207EA"/>
    <w:rsid w:val="00D211FB"/>
    <w:rsid w:val="00D21406"/>
    <w:rsid w:val="00D22093"/>
    <w:rsid w:val="00D243F1"/>
    <w:rsid w:val="00D24972"/>
    <w:rsid w:val="00D25596"/>
    <w:rsid w:val="00D2737B"/>
    <w:rsid w:val="00D3112C"/>
    <w:rsid w:val="00D31150"/>
    <w:rsid w:val="00D3138B"/>
    <w:rsid w:val="00D31FCE"/>
    <w:rsid w:val="00D3280C"/>
    <w:rsid w:val="00D33DBD"/>
    <w:rsid w:val="00D3406A"/>
    <w:rsid w:val="00D34211"/>
    <w:rsid w:val="00D34D24"/>
    <w:rsid w:val="00D3524E"/>
    <w:rsid w:val="00D35825"/>
    <w:rsid w:val="00D361A6"/>
    <w:rsid w:val="00D3626B"/>
    <w:rsid w:val="00D362F2"/>
    <w:rsid w:val="00D409B8"/>
    <w:rsid w:val="00D40B11"/>
    <w:rsid w:val="00D41E4F"/>
    <w:rsid w:val="00D42559"/>
    <w:rsid w:val="00D42864"/>
    <w:rsid w:val="00D429B7"/>
    <w:rsid w:val="00D429EC"/>
    <w:rsid w:val="00D42D25"/>
    <w:rsid w:val="00D441F1"/>
    <w:rsid w:val="00D446B3"/>
    <w:rsid w:val="00D449D7"/>
    <w:rsid w:val="00D4572C"/>
    <w:rsid w:val="00D462E9"/>
    <w:rsid w:val="00D465E6"/>
    <w:rsid w:val="00D469B2"/>
    <w:rsid w:val="00D47995"/>
    <w:rsid w:val="00D47B0E"/>
    <w:rsid w:val="00D501AC"/>
    <w:rsid w:val="00D50C57"/>
    <w:rsid w:val="00D514F2"/>
    <w:rsid w:val="00D52485"/>
    <w:rsid w:val="00D52B24"/>
    <w:rsid w:val="00D52EAA"/>
    <w:rsid w:val="00D52ECF"/>
    <w:rsid w:val="00D53187"/>
    <w:rsid w:val="00D54B09"/>
    <w:rsid w:val="00D55DE3"/>
    <w:rsid w:val="00D56588"/>
    <w:rsid w:val="00D56B14"/>
    <w:rsid w:val="00D56F5B"/>
    <w:rsid w:val="00D57CFC"/>
    <w:rsid w:val="00D57FBA"/>
    <w:rsid w:val="00D6173E"/>
    <w:rsid w:val="00D61CF5"/>
    <w:rsid w:val="00D6243E"/>
    <w:rsid w:val="00D65658"/>
    <w:rsid w:val="00D65FCB"/>
    <w:rsid w:val="00D66EA3"/>
    <w:rsid w:val="00D67383"/>
    <w:rsid w:val="00D67EB2"/>
    <w:rsid w:val="00D70349"/>
    <w:rsid w:val="00D70356"/>
    <w:rsid w:val="00D710BF"/>
    <w:rsid w:val="00D7118D"/>
    <w:rsid w:val="00D71B63"/>
    <w:rsid w:val="00D71DCA"/>
    <w:rsid w:val="00D72B6F"/>
    <w:rsid w:val="00D733EE"/>
    <w:rsid w:val="00D741EB"/>
    <w:rsid w:val="00D74CEA"/>
    <w:rsid w:val="00D7679C"/>
    <w:rsid w:val="00D77090"/>
    <w:rsid w:val="00D817A9"/>
    <w:rsid w:val="00D820F3"/>
    <w:rsid w:val="00D83605"/>
    <w:rsid w:val="00D84145"/>
    <w:rsid w:val="00D8428B"/>
    <w:rsid w:val="00D8434E"/>
    <w:rsid w:val="00D84934"/>
    <w:rsid w:val="00D85DE6"/>
    <w:rsid w:val="00D866EB"/>
    <w:rsid w:val="00D86B4F"/>
    <w:rsid w:val="00D8781E"/>
    <w:rsid w:val="00D87D1A"/>
    <w:rsid w:val="00D906DA"/>
    <w:rsid w:val="00D91271"/>
    <w:rsid w:val="00D9176A"/>
    <w:rsid w:val="00D918B1"/>
    <w:rsid w:val="00D918DE"/>
    <w:rsid w:val="00D919F5"/>
    <w:rsid w:val="00D91FC2"/>
    <w:rsid w:val="00D93787"/>
    <w:rsid w:val="00D9443C"/>
    <w:rsid w:val="00D945F6"/>
    <w:rsid w:val="00D94F03"/>
    <w:rsid w:val="00D95161"/>
    <w:rsid w:val="00D95C23"/>
    <w:rsid w:val="00D966AC"/>
    <w:rsid w:val="00DA0A82"/>
    <w:rsid w:val="00DA0D14"/>
    <w:rsid w:val="00DA1FC9"/>
    <w:rsid w:val="00DA28F0"/>
    <w:rsid w:val="00DA2A64"/>
    <w:rsid w:val="00DA2CB5"/>
    <w:rsid w:val="00DA358F"/>
    <w:rsid w:val="00DA383E"/>
    <w:rsid w:val="00DA4A97"/>
    <w:rsid w:val="00DA4BAC"/>
    <w:rsid w:val="00DA722E"/>
    <w:rsid w:val="00DA792A"/>
    <w:rsid w:val="00DA7AAF"/>
    <w:rsid w:val="00DB0061"/>
    <w:rsid w:val="00DB0151"/>
    <w:rsid w:val="00DB0160"/>
    <w:rsid w:val="00DB04D7"/>
    <w:rsid w:val="00DB4D68"/>
    <w:rsid w:val="00DB50E1"/>
    <w:rsid w:val="00DB7D6A"/>
    <w:rsid w:val="00DC0566"/>
    <w:rsid w:val="00DC05E1"/>
    <w:rsid w:val="00DC1499"/>
    <w:rsid w:val="00DC16CF"/>
    <w:rsid w:val="00DC2033"/>
    <w:rsid w:val="00DC2C3E"/>
    <w:rsid w:val="00DC3137"/>
    <w:rsid w:val="00DC3A71"/>
    <w:rsid w:val="00DC45AD"/>
    <w:rsid w:val="00DC4880"/>
    <w:rsid w:val="00DC4F21"/>
    <w:rsid w:val="00DC5E90"/>
    <w:rsid w:val="00DD0BE9"/>
    <w:rsid w:val="00DD26F9"/>
    <w:rsid w:val="00DD2E29"/>
    <w:rsid w:val="00DD350E"/>
    <w:rsid w:val="00DD42AB"/>
    <w:rsid w:val="00DD4B05"/>
    <w:rsid w:val="00DD5A4E"/>
    <w:rsid w:val="00DE06AF"/>
    <w:rsid w:val="00DE1519"/>
    <w:rsid w:val="00DE1D3C"/>
    <w:rsid w:val="00DE2A40"/>
    <w:rsid w:val="00DE5C99"/>
    <w:rsid w:val="00DE5D8D"/>
    <w:rsid w:val="00DE6D27"/>
    <w:rsid w:val="00DE752D"/>
    <w:rsid w:val="00DE76EA"/>
    <w:rsid w:val="00DE7EB7"/>
    <w:rsid w:val="00DF01F8"/>
    <w:rsid w:val="00DF021D"/>
    <w:rsid w:val="00DF09B2"/>
    <w:rsid w:val="00DF14EE"/>
    <w:rsid w:val="00DF217D"/>
    <w:rsid w:val="00DF26A7"/>
    <w:rsid w:val="00DF3277"/>
    <w:rsid w:val="00DF5E3D"/>
    <w:rsid w:val="00DF5EBD"/>
    <w:rsid w:val="00DF6A31"/>
    <w:rsid w:val="00DF6B6A"/>
    <w:rsid w:val="00DF6C92"/>
    <w:rsid w:val="00DF7332"/>
    <w:rsid w:val="00DF77A1"/>
    <w:rsid w:val="00DF7919"/>
    <w:rsid w:val="00E005A8"/>
    <w:rsid w:val="00E00761"/>
    <w:rsid w:val="00E0102C"/>
    <w:rsid w:val="00E01A66"/>
    <w:rsid w:val="00E01A8F"/>
    <w:rsid w:val="00E0207E"/>
    <w:rsid w:val="00E02AE6"/>
    <w:rsid w:val="00E03912"/>
    <w:rsid w:val="00E04311"/>
    <w:rsid w:val="00E04748"/>
    <w:rsid w:val="00E05A6E"/>
    <w:rsid w:val="00E060AF"/>
    <w:rsid w:val="00E06395"/>
    <w:rsid w:val="00E078D9"/>
    <w:rsid w:val="00E10293"/>
    <w:rsid w:val="00E103A0"/>
    <w:rsid w:val="00E1043F"/>
    <w:rsid w:val="00E108A0"/>
    <w:rsid w:val="00E109D0"/>
    <w:rsid w:val="00E10B37"/>
    <w:rsid w:val="00E1157E"/>
    <w:rsid w:val="00E118AF"/>
    <w:rsid w:val="00E11F44"/>
    <w:rsid w:val="00E126CD"/>
    <w:rsid w:val="00E12E59"/>
    <w:rsid w:val="00E13088"/>
    <w:rsid w:val="00E13E60"/>
    <w:rsid w:val="00E14A4D"/>
    <w:rsid w:val="00E15044"/>
    <w:rsid w:val="00E1520B"/>
    <w:rsid w:val="00E15627"/>
    <w:rsid w:val="00E1562B"/>
    <w:rsid w:val="00E164B3"/>
    <w:rsid w:val="00E16910"/>
    <w:rsid w:val="00E16F9B"/>
    <w:rsid w:val="00E205B9"/>
    <w:rsid w:val="00E21164"/>
    <w:rsid w:val="00E222F0"/>
    <w:rsid w:val="00E239E2"/>
    <w:rsid w:val="00E2495E"/>
    <w:rsid w:val="00E24E09"/>
    <w:rsid w:val="00E25FF6"/>
    <w:rsid w:val="00E27234"/>
    <w:rsid w:val="00E300AE"/>
    <w:rsid w:val="00E31EFC"/>
    <w:rsid w:val="00E3205F"/>
    <w:rsid w:val="00E32C9F"/>
    <w:rsid w:val="00E3329C"/>
    <w:rsid w:val="00E3400C"/>
    <w:rsid w:val="00E3495C"/>
    <w:rsid w:val="00E356AF"/>
    <w:rsid w:val="00E36377"/>
    <w:rsid w:val="00E40963"/>
    <w:rsid w:val="00E42BDB"/>
    <w:rsid w:val="00E433AF"/>
    <w:rsid w:val="00E43853"/>
    <w:rsid w:val="00E44A8A"/>
    <w:rsid w:val="00E524A9"/>
    <w:rsid w:val="00E5294E"/>
    <w:rsid w:val="00E53F1A"/>
    <w:rsid w:val="00E5726D"/>
    <w:rsid w:val="00E57EEB"/>
    <w:rsid w:val="00E624CD"/>
    <w:rsid w:val="00E628CE"/>
    <w:rsid w:val="00E62D94"/>
    <w:rsid w:val="00E62ECC"/>
    <w:rsid w:val="00E64F37"/>
    <w:rsid w:val="00E65091"/>
    <w:rsid w:val="00E6534C"/>
    <w:rsid w:val="00E65393"/>
    <w:rsid w:val="00E6584B"/>
    <w:rsid w:val="00E65E54"/>
    <w:rsid w:val="00E661C7"/>
    <w:rsid w:val="00E66679"/>
    <w:rsid w:val="00E66B60"/>
    <w:rsid w:val="00E715B6"/>
    <w:rsid w:val="00E72283"/>
    <w:rsid w:val="00E728DD"/>
    <w:rsid w:val="00E732C4"/>
    <w:rsid w:val="00E73B1E"/>
    <w:rsid w:val="00E74B1E"/>
    <w:rsid w:val="00E74E41"/>
    <w:rsid w:val="00E80155"/>
    <w:rsid w:val="00E8134B"/>
    <w:rsid w:val="00E81E0D"/>
    <w:rsid w:val="00E81F28"/>
    <w:rsid w:val="00E8299D"/>
    <w:rsid w:val="00E8355C"/>
    <w:rsid w:val="00E83A18"/>
    <w:rsid w:val="00E848C0"/>
    <w:rsid w:val="00E84BB8"/>
    <w:rsid w:val="00E86F92"/>
    <w:rsid w:val="00E90357"/>
    <w:rsid w:val="00E91B7A"/>
    <w:rsid w:val="00E91B96"/>
    <w:rsid w:val="00E92F2E"/>
    <w:rsid w:val="00E935DA"/>
    <w:rsid w:val="00E93875"/>
    <w:rsid w:val="00E93936"/>
    <w:rsid w:val="00E93C64"/>
    <w:rsid w:val="00E93D1E"/>
    <w:rsid w:val="00E941A1"/>
    <w:rsid w:val="00E94CA7"/>
    <w:rsid w:val="00E955BC"/>
    <w:rsid w:val="00E95CE3"/>
    <w:rsid w:val="00E95F13"/>
    <w:rsid w:val="00E95F9A"/>
    <w:rsid w:val="00E9758A"/>
    <w:rsid w:val="00EA0856"/>
    <w:rsid w:val="00EA1DC4"/>
    <w:rsid w:val="00EA252F"/>
    <w:rsid w:val="00EA2825"/>
    <w:rsid w:val="00EA2C68"/>
    <w:rsid w:val="00EA3B2B"/>
    <w:rsid w:val="00EA43FE"/>
    <w:rsid w:val="00EA4FC6"/>
    <w:rsid w:val="00EA5027"/>
    <w:rsid w:val="00EA5854"/>
    <w:rsid w:val="00EA64C2"/>
    <w:rsid w:val="00EA6518"/>
    <w:rsid w:val="00EA71A2"/>
    <w:rsid w:val="00EA7466"/>
    <w:rsid w:val="00EA7EDE"/>
    <w:rsid w:val="00EB0B63"/>
    <w:rsid w:val="00EB1936"/>
    <w:rsid w:val="00EB24E6"/>
    <w:rsid w:val="00EB3545"/>
    <w:rsid w:val="00EB37BE"/>
    <w:rsid w:val="00EB4BAE"/>
    <w:rsid w:val="00EB5088"/>
    <w:rsid w:val="00EB7210"/>
    <w:rsid w:val="00EB78A8"/>
    <w:rsid w:val="00EC079C"/>
    <w:rsid w:val="00EC2726"/>
    <w:rsid w:val="00EC320D"/>
    <w:rsid w:val="00EC575E"/>
    <w:rsid w:val="00EC681C"/>
    <w:rsid w:val="00EC7B87"/>
    <w:rsid w:val="00ED0A52"/>
    <w:rsid w:val="00ED1091"/>
    <w:rsid w:val="00ED1644"/>
    <w:rsid w:val="00ED1819"/>
    <w:rsid w:val="00ED2593"/>
    <w:rsid w:val="00ED3709"/>
    <w:rsid w:val="00ED3BF4"/>
    <w:rsid w:val="00ED4795"/>
    <w:rsid w:val="00ED6C44"/>
    <w:rsid w:val="00ED7D55"/>
    <w:rsid w:val="00ED7D9C"/>
    <w:rsid w:val="00EE00A7"/>
    <w:rsid w:val="00EE011C"/>
    <w:rsid w:val="00EE05AF"/>
    <w:rsid w:val="00EE2D91"/>
    <w:rsid w:val="00EE2F77"/>
    <w:rsid w:val="00EE3158"/>
    <w:rsid w:val="00EE31A2"/>
    <w:rsid w:val="00EE32A2"/>
    <w:rsid w:val="00EE4329"/>
    <w:rsid w:val="00EE4E5B"/>
    <w:rsid w:val="00EE6203"/>
    <w:rsid w:val="00EE7797"/>
    <w:rsid w:val="00EF0069"/>
    <w:rsid w:val="00EF00E0"/>
    <w:rsid w:val="00EF2342"/>
    <w:rsid w:val="00EF3C52"/>
    <w:rsid w:val="00EF3E84"/>
    <w:rsid w:val="00EF44A0"/>
    <w:rsid w:val="00EF4580"/>
    <w:rsid w:val="00EF4FED"/>
    <w:rsid w:val="00EF5404"/>
    <w:rsid w:val="00EF5F45"/>
    <w:rsid w:val="00EF6843"/>
    <w:rsid w:val="00EF6941"/>
    <w:rsid w:val="00EF6FB3"/>
    <w:rsid w:val="00F005FD"/>
    <w:rsid w:val="00F0068B"/>
    <w:rsid w:val="00F007C6"/>
    <w:rsid w:val="00F0172E"/>
    <w:rsid w:val="00F0176C"/>
    <w:rsid w:val="00F03C18"/>
    <w:rsid w:val="00F04BED"/>
    <w:rsid w:val="00F050BD"/>
    <w:rsid w:val="00F051D4"/>
    <w:rsid w:val="00F05657"/>
    <w:rsid w:val="00F05AB0"/>
    <w:rsid w:val="00F06437"/>
    <w:rsid w:val="00F06443"/>
    <w:rsid w:val="00F068A1"/>
    <w:rsid w:val="00F07CE0"/>
    <w:rsid w:val="00F114B1"/>
    <w:rsid w:val="00F12C74"/>
    <w:rsid w:val="00F13020"/>
    <w:rsid w:val="00F13214"/>
    <w:rsid w:val="00F1362D"/>
    <w:rsid w:val="00F13E97"/>
    <w:rsid w:val="00F1559A"/>
    <w:rsid w:val="00F16E54"/>
    <w:rsid w:val="00F17ED6"/>
    <w:rsid w:val="00F20676"/>
    <w:rsid w:val="00F20954"/>
    <w:rsid w:val="00F209E2"/>
    <w:rsid w:val="00F233C4"/>
    <w:rsid w:val="00F2398F"/>
    <w:rsid w:val="00F25280"/>
    <w:rsid w:val="00F25578"/>
    <w:rsid w:val="00F258E5"/>
    <w:rsid w:val="00F25A3D"/>
    <w:rsid w:val="00F25B9C"/>
    <w:rsid w:val="00F25E52"/>
    <w:rsid w:val="00F2675A"/>
    <w:rsid w:val="00F26CC6"/>
    <w:rsid w:val="00F300BC"/>
    <w:rsid w:val="00F3053D"/>
    <w:rsid w:val="00F305FA"/>
    <w:rsid w:val="00F30ABA"/>
    <w:rsid w:val="00F3263C"/>
    <w:rsid w:val="00F32C7A"/>
    <w:rsid w:val="00F3334E"/>
    <w:rsid w:val="00F335B8"/>
    <w:rsid w:val="00F337D9"/>
    <w:rsid w:val="00F34092"/>
    <w:rsid w:val="00F3573A"/>
    <w:rsid w:val="00F36CCB"/>
    <w:rsid w:val="00F374E5"/>
    <w:rsid w:val="00F376A9"/>
    <w:rsid w:val="00F37B93"/>
    <w:rsid w:val="00F37BAD"/>
    <w:rsid w:val="00F37C54"/>
    <w:rsid w:val="00F37ECA"/>
    <w:rsid w:val="00F40A1C"/>
    <w:rsid w:val="00F42291"/>
    <w:rsid w:val="00F43990"/>
    <w:rsid w:val="00F43AF2"/>
    <w:rsid w:val="00F45216"/>
    <w:rsid w:val="00F455FC"/>
    <w:rsid w:val="00F470F7"/>
    <w:rsid w:val="00F5007E"/>
    <w:rsid w:val="00F504EC"/>
    <w:rsid w:val="00F508F6"/>
    <w:rsid w:val="00F50EC4"/>
    <w:rsid w:val="00F52232"/>
    <w:rsid w:val="00F527B1"/>
    <w:rsid w:val="00F52DC2"/>
    <w:rsid w:val="00F52FFB"/>
    <w:rsid w:val="00F5308C"/>
    <w:rsid w:val="00F54AF9"/>
    <w:rsid w:val="00F550CF"/>
    <w:rsid w:val="00F553D2"/>
    <w:rsid w:val="00F56235"/>
    <w:rsid w:val="00F56A2D"/>
    <w:rsid w:val="00F57A6D"/>
    <w:rsid w:val="00F6044B"/>
    <w:rsid w:val="00F62F19"/>
    <w:rsid w:val="00F638CC"/>
    <w:rsid w:val="00F64359"/>
    <w:rsid w:val="00F64C9E"/>
    <w:rsid w:val="00F64CC1"/>
    <w:rsid w:val="00F66335"/>
    <w:rsid w:val="00F708B1"/>
    <w:rsid w:val="00F7213F"/>
    <w:rsid w:val="00F72317"/>
    <w:rsid w:val="00F72728"/>
    <w:rsid w:val="00F7326A"/>
    <w:rsid w:val="00F73DC1"/>
    <w:rsid w:val="00F74254"/>
    <w:rsid w:val="00F75BB8"/>
    <w:rsid w:val="00F76CA9"/>
    <w:rsid w:val="00F77714"/>
    <w:rsid w:val="00F7774C"/>
    <w:rsid w:val="00F777DC"/>
    <w:rsid w:val="00F802B2"/>
    <w:rsid w:val="00F80475"/>
    <w:rsid w:val="00F80E6E"/>
    <w:rsid w:val="00F81390"/>
    <w:rsid w:val="00F81F7A"/>
    <w:rsid w:val="00F822E7"/>
    <w:rsid w:val="00F82420"/>
    <w:rsid w:val="00F8247A"/>
    <w:rsid w:val="00F82E5C"/>
    <w:rsid w:val="00F83E86"/>
    <w:rsid w:val="00F83F58"/>
    <w:rsid w:val="00F845CE"/>
    <w:rsid w:val="00F85206"/>
    <w:rsid w:val="00F86A06"/>
    <w:rsid w:val="00F87C7A"/>
    <w:rsid w:val="00F87CEA"/>
    <w:rsid w:val="00F87F09"/>
    <w:rsid w:val="00F90326"/>
    <w:rsid w:val="00F90ACB"/>
    <w:rsid w:val="00F9265D"/>
    <w:rsid w:val="00F934ED"/>
    <w:rsid w:val="00F93E76"/>
    <w:rsid w:val="00F9629A"/>
    <w:rsid w:val="00F96903"/>
    <w:rsid w:val="00F9744A"/>
    <w:rsid w:val="00F97EFC"/>
    <w:rsid w:val="00FA0B04"/>
    <w:rsid w:val="00FA0C7C"/>
    <w:rsid w:val="00FA1BDD"/>
    <w:rsid w:val="00FA1FA0"/>
    <w:rsid w:val="00FA305C"/>
    <w:rsid w:val="00FA3AE9"/>
    <w:rsid w:val="00FA462E"/>
    <w:rsid w:val="00FA4D77"/>
    <w:rsid w:val="00FA4DD5"/>
    <w:rsid w:val="00FA528B"/>
    <w:rsid w:val="00FA538C"/>
    <w:rsid w:val="00FA5883"/>
    <w:rsid w:val="00FA6055"/>
    <w:rsid w:val="00FA7E08"/>
    <w:rsid w:val="00FB0B39"/>
    <w:rsid w:val="00FB15BF"/>
    <w:rsid w:val="00FB1F8C"/>
    <w:rsid w:val="00FB281F"/>
    <w:rsid w:val="00FB322F"/>
    <w:rsid w:val="00FB442F"/>
    <w:rsid w:val="00FC118C"/>
    <w:rsid w:val="00FC1929"/>
    <w:rsid w:val="00FC1B3A"/>
    <w:rsid w:val="00FC331D"/>
    <w:rsid w:val="00FC3932"/>
    <w:rsid w:val="00FC396C"/>
    <w:rsid w:val="00FC3A2A"/>
    <w:rsid w:val="00FC3C4F"/>
    <w:rsid w:val="00FC43A2"/>
    <w:rsid w:val="00FC44FC"/>
    <w:rsid w:val="00FC5B46"/>
    <w:rsid w:val="00FC6BD4"/>
    <w:rsid w:val="00FC7226"/>
    <w:rsid w:val="00FC7644"/>
    <w:rsid w:val="00FC7E66"/>
    <w:rsid w:val="00FD1D4F"/>
    <w:rsid w:val="00FD24BF"/>
    <w:rsid w:val="00FD3B6E"/>
    <w:rsid w:val="00FD4140"/>
    <w:rsid w:val="00FD57EB"/>
    <w:rsid w:val="00FD6BCC"/>
    <w:rsid w:val="00FD6D8E"/>
    <w:rsid w:val="00FD77D3"/>
    <w:rsid w:val="00FE0663"/>
    <w:rsid w:val="00FE0E94"/>
    <w:rsid w:val="00FE10F8"/>
    <w:rsid w:val="00FE19D9"/>
    <w:rsid w:val="00FE1F18"/>
    <w:rsid w:val="00FE25C4"/>
    <w:rsid w:val="00FE2E75"/>
    <w:rsid w:val="00FE369C"/>
    <w:rsid w:val="00FE3CD9"/>
    <w:rsid w:val="00FE4214"/>
    <w:rsid w:val="00FE5D9B"/>
    <w:rsid w:val="00FE6584"/>
    <w:rsid w:val="00FE6956"/>
    <w:rsid w:val="00FE7843"/>
    <w:rsid w:val="00FF00BD"/>
    <w:rsid w:val="00FF034C"/>
    <w:rsid w:val="00FF067C"/>
    <w:rsid w:val="00FF0B13"/>
    <w:rsid w:val="00FF1672"/>
    <w:rsid w:val="00FF1ED4"/>
    <w:rsid w:val="00FF2273"/>
    <w:rsid w:val="00FF2801"/>
    <w:rsid w:val="00FF3516"/>
    <w:rsid w:val="00FF4EB8"/>
    <w:rsid w:val="00FF6322"/>
    <w:rsid w:val="00FF72DA"/>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semiHidden="1" w:unhideWhenUsed="1"/>
    <w:lsdException w:name="heading 4" w:semiHidden="1" w:unhideWhenUsed="1"/>
    <w:lsdException w:name="heading 7" w:semiHidden="1" w:unhideWhenUsed="1"/>
    <w:lsdException w:name="heading 8" w:semiHidden="1" w:uiPriority="7"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9E16D5"/>
    <w:pPr>
      <w:keepNext/>
      <w:keepLines/>
      <w:spacing w:before="40"/>
      <w:ind w:left="1440" w:hanging="1440"/>
      <w:jc w:val="left"/>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L1 Bulleted List,Summary Bullets,Footer Setting,Bullet List,FooterText,numbered,Paragraphe de liste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1 Bulleted List Char,Summary Bullets Char"/>
    <w:basedOn w:val="DefaultParagraphFont"/>
    <w:link w:val="ListParagraph"/>
    <w:uiPriority w:val="72"/>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ind w:left="0" w:firstLine="0"/>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3-BodyText"/>
    <w:qFormat/>
    <w:rsid w:val="00982B96"/>
    <w:pPr>
      <w:numPr>
        <w:ilvl w:val="0"/>
        <w:numId w:val="10"/>
      </w:numPr>
    </w:p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Caption Char,..."/>
    <w:basedOn w:val="Normal"/>
    <w:next w:val="Normal"/>
    <w:link w:val="CaptionChar1"/>
    <w:uiPriority w:val="99"/>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tabs>
        <w:tab w:val="clear" w:pos="360"/>
        <w:tab w:val="num" w:pos="1440"/>
      </w:tabs>
      <w:ind w:left="1440"/>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customStyle="1" w:styleId="Tableheadingrow">
    <w:name w:val="Table heading row"/>
    <w:qFormat/>
    <w:rsid w:val="00705989"/>
    <w:pPr>
      <w:keepNext/>
    </w:pPr>
    <w:rPr>
      <w:rFonts w:ascii="Arial Narrow" w:eastAsiaTheme="majorEastAsia" w:hAnsi="Arial Narrow"/>
      <w:b/>
      <w:szCs w:val="24"/>
      <w:lang w:val="en-US"/>
    </w:rPr>
  </w:style>
  <w:style w:type="paragraph" w:customStyle="1" w:styleId="TableFigureCaption">
    <w:name w:val="Table/Figure Caption"/>
    <w:next w:val="Tableheadingrow"/>
    <w:link w:val="TableFigureCaptionChar"/>
    <w:qFormat/>
    <w:rsid w:val="00705989"/>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705989"/>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705989"/>
    <w:pPr>
      <w:spacing w:after="120"/>
      <w:ind w:left="720" w:hanging="720"/>
    </w:pPr>
    <w:rPr>
      <w:rFonts w:asciiTheme="minorHAnsi" w:hAnsiTheme="minorHAnsi" w:cs="Arial"/>
      <w:snapToGrid w:val="0"/>
    </w:rPr>
  </w:style>
  <w:style w:type="character" w:customStyle="1" w:styleId="ExecSumBodyTextChar">
    <w:name w:val="Exec Sum Body Text Char"/>
    <w:basedOn w:val="DefaultParagraphFont"/>
    <w:link w:val="ExecSumBodyText"/>
    <w:rsid w:val="00705989"/>
    <w:rPr>
      <w:rFonts w:asciiTheme="minorHAnsi" w:hAnsiTheme="minorHAnsi" w:cs="Arial"/>
      <w:snapToGrid w:val="0"/>
      <w:sz w:val="24"/>
      <w:szCs w:val="24"/>
    </w:rPr>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basedOn w:val="DefaultParagraphFont"/>
    <w:link w:val="Caption"/>
    <w:rsid w:val="00FC3932"/>
    <w:rPr>
      <w:rFonts w:ascii="Calibri" w:hAnsi="Calibri"/>
      <w:i/>
      <w:iCs/>
      <w:color w:val="000000" w:themeColor="text1"/>
      <w:sz w:val="18"/>
      <w:szCs w:val="18"/>
    </w:rPr>
  </w:style>
  <w:style w:type="paragraph" w:styleId="NormalWeb">
    <w:name w:val="Normal (Web)"/>
    <w:basedOn w:val="Normal"/>
    <w:uiPriority w:val="99"/>
    <w:unhideWhenUsed/>
    <w:rsid w:val="007D10B1"/>
    <w:pPr>
      <w:spacing w:before="100" w:beforeAutospacing="1" w:after="100" w:afterAutospacing="1"/>
      <w:jc w:val="left"/>
    </w:pPr>
    <w:rPr>
      <w:rFonts w:ascii="Times New Roman" w:hAnsi="Times New Roman"/>
    </w:rPr>
  </w:style>
  <w:style w:type="paragraph" w:styleId="FootnoteText">
    <w:name w:val="footnote text"/>
    <w:basedOn w:val="Normal"/>
    <w:link w:val="FootnoteTextChar"/>
    <w:semiHidden/>
    <w:rsid w:val="0030632B"/>
    <w:pPr>
      <w:spacing w:line="360" w:lineRule="auto"/>
      <w:jc w:val="left"/>
    </w:pPr>
    <w:rPr>
      <w:rFonts w:ascii="Arial" w:eastAsia="Batang" w:hAnsi="Arial" w:cs="Arial"/>
      <w:sz w:val="20"/>
      <w:szCs w:val="20"/>
      <w:lang w:eastAsia="ko-KR"/>
    </w:rPr>
  </w:style>
  <w:style w:type="character" w:customStyle="1" w:styleId="FootnoteTextChar">
    <w:name w:val="Footnote Text Char"/>
    <w:basedOn w:val="DefaultParagraphFont"/>
    <w:link w:val="FootnoteText"/>
    <w:semiHidden/>
    <w:rsid w:val="0030632B"/>
    <w:rPr>
      <w:rFonts w:ascii="Arial" w:eastAsia="Batang" w:hAnsi="Arial" w:cs="Arial"/>
      <w:lang w:eastAsia="ko-KR"/>
    </w:rPr>
  </w:style>
  <w:style w:type="character" w:styleId="FootnoteReference">
    <w:name w:val="footnote reference"/>
    <w:basedOn w:val="DefaultParagraphFont"/>
    <w:semiHidden/>
    <w:rsid w:val="0030632B"/>
    <w:rPr>
      <w:vertAlign w:val="superscript"/>
    </w:rPr>
  </w:style>
  <w:style w:type="character" w:customStyle="1" w:styleId="cf01">
    <w:name w:val="cf01"/>
    <w:basedOn w:val="DefaultParagraphFont"/>
    <w:rsid w:val="0030632B"/>
    <w:rPr>
      <w:rFonts w:ascii="Segoe UI" w:hAnsi="Segoe UI" w:cs="Segoe UI" w:hint="default"/>
      <w:sz w:val="18"/>
      <w:szCs w:val="18"/>
    </w:rPr>
  </w:style>
  <w:style w:type="character" w:customStyle="1" w:styleId="normaltextrun">
    <w:name w:val="normaltextrun"/>
    <w:basedOn w:val="DefaultParagraphFont"/>
    <w:rsid w:val="00382EC8"/>
  </w:style>
  <w:style w:type="character" w:customStyle="1" w:styleId="Heading8Char">
    <w:name w:val="Heading 8 Char"/>
    <w:basedOn w:val="DefaultParagraphFont"/>
    <w:link w:val="Heading8"/>
    <w:uiPriority w:val="7"/>
    <w:rsid w:val="009E16D5"/>
    <w:rPr>
      <w:rFonts w:asciiTheme="majorHAnsi" w:eastAsiaTheme="majorEastAsia" w:hAnsiTheme="majorHAnsi" w:cstheme="majorBidi"/>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7715">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2664181">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73841349">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17354313">
      <w:bodyDiv w:val="1"/>
      <w:marLeft w:val="0"/>
      <w:marRight w:val="0"/>
      <w:marTop w:val="0"/>
      <w:marBottom w:val="0"/>
      <w:divBdr>
        <w:top w:val="none" w:sz="0" w:space="0" w:color="auto"/>
        <w:left w:val="none" w:sz="0" w:space="0" w:color="auto"/>
        <w:bottom w:val="none" w:sz="0" w:space="0" w:color="auto"/>
        <w:right w:val="none" w:sz="0" w:space="0" w:color="auto"/>
      </w:divBdr>
    </w:div>
    <w:div w:id="549148918">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41382058">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48063852">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83196988">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57120129">
      <w:bodyDiv w:val="1"/>
      <w:marLeft w:val="0"/>
      <w:marRight w:val="0"/>
      <w:marTop w:val="0"/>
      <w:marBottom w:val="0"/>
      <w:divBdr>
        <w:top w:val="none" w:sz="0" w:space="0" w:color="auto"/>
        <w:left w:val="none" w:sz="0" w:space="0" w:color="auto"/>
        <w:bottom w:val="none" w:sz="0" w:space="0" w:color="auto"/>
        <w:right w:val="none" w:sz="0" w:space="0" w:color="auto"/>
      </w:divBdr>
    </w:div>
    <w:div w:id="1508210082">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92477813">
      <w:bodyDiv w:val="1"/>
      <w:marLeft w:val="0"/>
      <w:marRight w:val="0"/>
      <w:marTop w:val="0"/>
      <w:marBottom w:val="0"/>
      <w:divBdr>
        <w:top w:val="none" w:sz="0" w:space="0" w:color="auto"/>
        <w:left w:val="none" w:sz="0" w:space="0" w:color="auto"/>
        <w:bottom w:val="none" w:sz="0" w:space="0" w:color="auto"/>
        <w:right w:val="none" w:sz="0" w:space="0" w:color="auto"/>
      </w:divBdr>
    </w:div>
    <w:div w:id="1843200912">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FD2A8-DB2A-41B5-A7E4-06EC8778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9483</Words>
  <Characters>55387</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2024-04-05T01:15:00Z</dcterms:created>
  <dcterms:modified xsi:type="dcterms:W3CDTF">2024-07-03T06:32:00Z</dcterms:modified>
</cp:coreProperties>
</file>