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25CC" w14:textId="25404369" w:rsidR="004F299A" w:rsidRDefault="009644E3" w:rsidP="00571F70">
      <w:pPr>
        <w:pStyle w:val="1MainTitle"/>
        <w:ind w:left="709" w:hanging="709"/>
        <w:jc w:val="left"/>
        <w:rPr>
          <w:rFonts w:eastAsiaTheme="minorHAnsi"/>
          <w:snapToGrid w:val="0"/>
        </w:rPr>
      </w:pPr>
      <w:r w:rsidRPr="008C6D94">
        <w:t>5.13</w:t>
      </w:r>
      <w:r w:rsidRPr="008C6D94">
        <w:tab/>
        <w:t>AMINO ACID FORMULA WITH VITAMINS AND MINERALS WITHOUT VALINE, LEUCINE, ISOLEUCINE AND SUPPLEMENTED WITH ARACHIDONIC ACID AND DOCOSAHEXAENOIC ACID,</w:t>
      </w:r>
      <w:r w:rsidR="00571F70">
        <w:br/>
      </w:r>
      <w:r w:rsidRPr="008C6D94">
        <w:t>Sachets containing oral powder 12.5 g, 30 (MSUD explore5)</w:t>
      </w:r>
      <w:r>
        <w:br/>
        <w:t>MSUD explore5,</w:t>
      </w:r>
      <w:bookmarkStart w:id="0" w:name="_Hlk124257825"/>
      <w:r w:rsidR="008C6D94">
        <w:br/>
      </w:r>
      <w:r w:rsidR="004F299A" w:rsidRPr="004F299A">
        <w:t>Vitaflo Australia Pty Ltd</w:t>
      </w:r>
      <w:bookmarkEnd w:id="0"/>
    </w:p>
    <w:p w14:paraId="5F4D54C1" w14:textId="61D77214" w:rsidR="004F299A" w:rsidRPr="007E490F" w:rsidRDefault="007E490F" w:rsidP="00571F70">
      <w:pPr>
        <w:pStyle w:val="2-SectionHeading"/>
        <w:jc w:val="both"/>
        <w:rPr>
          <w:rFonts w:cstheme="minorHAnsi"/>
        </w:rPr>
      </w:pPr>
      <w:r w:rsidRPr="0033263D">
        <w:t xml:space="preserve">Purpose of </w:t>
      </w:r>
      <w:r w:rsidR="00FA0B04">
        <w:t>Submission</w:t>
      </w:r>
      <w:r>
        <w:t xml:space="preserve"> </w:t>
      </w:r>
    </w:p>
    <w:p w14:paraId="1A085353" w14:textId="77777777" w:rsidR="009644E3" w:rsidRDefault="009644E3" w:rsidP="00571F70">
      <w:pPr>
        <w:pStyle w:val="3Bodytext"/>
        <w:jc w:val="both"/>
      </w:pPr>
      <w:r>
        <w:t xml:space="preserve">The Category 3 submission requested a General Schedule Restricted Benefit listing of amino acid formula with vitamins and minerals without valine, leucine, and isoleucine, supplemented with docosahexaenoic acid and arachidonic acid, sachets containing 12.5 g powder equivalent to 5 g protein (MSUD explore5), for the dietary management of maple syrup urine disease (MSUD). </w:t>
      </w:r>
    </w:p>
    <w:p w14:paraId="3D1D4320" w14:textId="77777777" w:rsidR="007E490F" w:rsidRPr="00FD6D8E" w:rsidRDefault="007E490F" w:rsidP="00571F70">
      <w:pPr>
        <w:pStyle w:val="2-SectionHeading"/>
        <w:numPr>
          <w:ilvl w:val="0"/>
          <w:numId w:val="2"/>
        </w:numPr>
        <w:jc w:val="both"/>
      </w:pPr>
      <w:r w:rsidRPr="009E2E8E">
        <w:t>Background</w:t>
      </w:r>
      <w:r>
        <w:t xml:space="preserve"> </w:t>
      </w:r>
    </w:p>
    <w:p w14:paraId="4324A05A" w14:textId="56B35ECA" w:rsidR="004F299A" w:rsidRPr="00233AE8" w:rsidRDefault="00865351" w:rsidP="00571F70">
      <w:pPr>
        <w:pStyle w:val="3Bodytext"/>
        <w:numPr>
          <w:ilvl w:val="1"/>
          <w:numId w:val="43"/>
        </w:numPr>
        <w:jc w:val="both"/>
      </w:pPr>
      <w:r>
        <w:t>MSUD</w:t>
      </w:r>
      <w:r w:rsidRPr="00C01D72">
        <w:t xml:space="preserve"> </w:t>
      </w:r>
      <w:r w:rsidR="004F299A" w:rsidRPr="00C01D72">
        <w:t xml:space="preserve">explore5 is a low volume, concentrated, </w:t>
      </w:r>
      <w:r>
        <w:t>valine, leucine and isoleucine</w:t>
      </w:r>
      <w:r w:rsidR="004F299A" w:rsidRPr="00C01D72">
        <w:t>-free protein substitute containing 5 g</w:t>
      </w:r>
      <w:r w:rsidR="00881940">
        <w:t>ram</w:t>
      </w:r>
      <w:r w:rsidR="00CA4EE2">
        <w:t>s</w:t>
      </w:r>
      <w:r w:rsidR="004F299A" w:rsidRPr="00C01D72">
        <w:t xml:space="preserve"> of protein </w:t>
      </w:r>
      <w:r w:rsidR="00881940" w:rsidRPr="00C01D72">
        <w:t>equivalen</w:t>
      </w:r>
      <w:r w:rsidR="00881940">
        <w:t>t</w:t>
      </w:r>
      <w:r w:rsidR="00881940" w:rsidRPr="00C01D72">
        <w:t xml:space="preserve"> </w:t>
      </w:r>
      <w:r w:rsidR="004F299A" w:rsidRPr="00C01D72">
        <w:t xml:space="preserve">(PE) </w:t>
      </w:r>
      <w:r w:rsidR="004F299A" w:rsidRPr="00233AE8">
        <w:t xml:space="preserve">per sachet for the dietary management of </w:t>
      </w:r>
      <w:r>
        <w:t>MSUD</w:t>
      </w:r>
      <w:r w:rsidR="004F299A" w:rsidRPr="00233AE8">
        <w:t xml:space="preserve">. </w:t>
      </w:r>
      <w:r>
        <w:t>It is expected that MSUD explore5 will largely be used to treat infants and young children from 6 months to 5 years of age.</w:t>
      </w:r>
    </w:p>
    <w:p w14:paraId="6F2885F8" w14:textId="77777777" w:rsidR="004F299A" w:rsidRDefault="004F299A" w:rsidP="00571F70">
      <w:pPr>
        <w:pStyle w:val="4-SubsectionHeading"/>
      </w:pPr>
      <w:r>
        <w:t>Registration</w:t>
      </w:r>
      <w:r w:rsidRPr="009324A6">
        <w:t xml:space="preserve"> status</w:t>
      </w:r>
    </w:p>
    <w:p w14:paraId="00A85CCE" w14:textId="3A484140" w:rsidR="004F299A" w:rsidRDefault="004F299A" w:rsidP="00571F70">
      <w:pPr>
        <w:pStyle w:val="3Bodytext"/>
        <w:jc w:val="both"/>
      </w:pPr>
      <w:r w:rsidRPr="00270587">
        <w:t xml:space="preserve">The sponsor of </w:t>
      </w:r>
      <w:r w:rsidR="00865351">
        <w:t>MSUD</w:t>
      </w:r>
      <w:r w:rsidR="00865351" w:rsidRPr="00270587">
        <w:t xml:space="preserve"> </w:t>
      </w:r>
      <w:r>
        <w:t>e</w:t>
      </w:r>
      <w:r w:rsidRPr="00270587">
        <w:t xml:space="preserve">xplore5 confirmed it meets the requirements for foods for medical purposes as set out under </w:t>
      </w:r>
      <w:r w:rsidRPr="001045CB">
        <w:rPr>
          <w:i/>
          <w:iCs/>
        </w:rPr>
        <w:t>The Australia New Zealand Food Standards Code – Standard 2.9.5: Food for Special Medical Purposes</w:t>
      </w:r>
      <w:r w:rsidRPr="00270587">
        <w:t xml:space="preserve">. </w:t>
      </w:r>
    </w:p>
    <w:p w14:paraId="55FCF8EA" w14:textId="00FC143D" w:rsidR="004F299A" w:rsidRPr="00270587" w:rsidRDefault="004F299A" w:rsidP="00571F70">
      <w:pPr>
        <w:pStyle w:val="3Bodytext"/>
        <w:jc w:val="both"/>
      </w:pPr>
      <w:r w:rsidRPr="00270587">
        <w:t xml:space="preserve">As </w:t>
      </w:r>
      <w:r w:rsidR="00865351">
        <w:t>MSUD</w:t>
      </w:r>
      <w:r w:rsidR="00865351" w:rsidRPr="00270587">
        <w:t xml:space="preserve"> </w:t>
      </w:r>
      <w:r>
        <w:t>e</w:t>
      </w:r>
      <w:r w:rsidRPr="00270587">
        <w:t>xplore5 is</w:t>
      </w:r>
      <w:r>
        <w:t xml:space="preserve"> marketed as a nutritional product and not a therapeutic good, it is</w:t>
      </w:r>
      <w:r w:rsidRPr="00270587">
        <w:t xml:space="preserve"> not registered </w:t>
      </w:r>
      <w:r>
        <w:t>in</w:t>
      </w:r>
      <w:r w:rsidRPr="00270587">
        <w:t xml:space="preserve"> the </w:t>
      </w:r>
      <w:r>
        <w:t>Australian Register of Therapeutic Goods</w:t>
      </w:r>
      <w:r w:rsidRPr="00270587">
        <w:t>.</w:t>
      </w:r>
    </w:p>
    <w:p w14:paraId="64E61E0C" w14:textId="77777777" w:rsidR="004F299A" w:rsidRDefault="004F299A" w:rsidP="00571F70">
      <w:pPr>
        <w:pStyle w:val="4-SubsectionHeading"/>
      </w:pPr>
      <w:r w:rsidRPr="0012749D">
        <w:t xml:space="preserve">Previous PBAC consideration </w:t>
      </w:r>
    </w:p>
    <w:p w14:paraId="62336028" w14:textId="604ACB70" w:rsidR="00865351" w:rsidRDefault="00865351" w:rsidP="00571F70">
      <w:pPr>
        <w:pStyle w:val="3Bodytext"/>
        <w:jc w:val="both"/>
        <w:rPr>
          <w:i/>
        </w:rPr>
      </w:pPr>
      <w:r>
        <w:t xml:space="preserve">MSUD explore5 was previously considered for the dietary management of patients with MSUD by the PBAC at its November 2019 meeting but was not subsequently listed on the PBS. </w:t>
      </w:r>
    </w:p>
    <w:p w14:paraId="67FCB8E5" w14:textId="6CC8428A" w:rsidR="00865351" w:rsidRDefault="00865351" w:rsidP="00571F70">
      <w:pPr>
        <w:pStyle w:val="3Bodytext"/>
        <w:jc w:val="both"/>
        <w:rPr>
          <w:i/>
        </w:rPr>
      </w:pPr>
      <w:r>
        <w:t xml:space="preserve">At this meeting the PBAC recommended </w:t>
      </w:r>
      <w:r>
        <w:rPr>
          <w:snapToGrid w:val="0"/>
        </w:rPr>
        <w:t xml:space="preserve">the </w:t>
      </w:r>
      <w:r w:rsidR="009A7769">
        <w:rPr>
          <w:snapToGrid w:val="0"/>
        </w:rPr>
        <w:t>‘</w:t>
      </w:r>
      <w:r>
        <w:rPr>
          <w:snapToGrid w:val="0"/>
        </w:rPr>
        <w:t xml:space="preserve">Restricted Benefit listing of the amino acid formula, MSUD explore5, for the dietary management of maple syrup urine disease (MSUD) on a cost minimisation basis with MSUD </w:t>
      </w:r>
      <w:r w:rsidR="00F67FEE">
        <w:rPr>
          <w:snapToGrid w:val="0"/>
        </w:rPr>
        <w:t>g</w:t>
      </w:r>
      <w:r>
        <w:rPr>
          <w:snapToGrid w:val="0"/>
        </w:rPr>
        <w:t>el, at an equivalent cost per gram of protein equivalent (PE)</w:t>
      </w:r>
      <w:r w:rsidR="009A7769">
        <w:rPr>
          <w:snapToGrid w:val="0"/>
        </w:rPr>
        <w:t>’</w:t>
      </w:r>
      <w:r>
        <w:rPr>
          <w:snapToGrid w:val="0"/>
        </w:rPr>
        <w:t xml:space="preserve"> (</w:t>
      </w:r>
      <w:r w:rsidR="009A7769">
        <w:rPr>
          <w:snapToGrid w:val="0"/>
        </w:rPr>
        <w:t>p</w:t>
      </w:r>
      <w:r>
        <w:rPr>
          <w:snapToGrid w:val="0"/>
        </w:rPr>
        <w:t>ara</w:t>
      </w:r>
      <w:r w:rsidR="009A7769">
        <w:rPr>
          <w:snapToGrid w:val="0"/>
        </w:rPr>
        <w:t>graph</w:t>
      </w:r>
      <w:r>
        <w:rPr>
          <w:snapToGrid w:val="0"/>
        </w:rPr>
        <w:t xml:space="preserve"> 7.1, Amino acid formula with vitamins and </w:t>
      </w:r>
      <w:r>
        <w:rPr>
          <w:snapToGrid w:val="0"/>
        </w:rPr>
        <w:lastRenderedPageBreak/>
        <w:t>minerals without valine, leucine and isoleucine P</w:t>
      </w:r>
      <w:r w:rsidR="009A7769">
        <w:rPr>
          <w:snapToGrid w:val="0"/>
        </w:rPr>
        <w:t xml:space="preserve">ublic Summary </w:t>
      </w:r>
      <w:r w:rsidR="00431E8E">
        <w:rPr>
          <w:snapToGrid w:val="0"/>
        </w:rPr>
        <w:t>Document</w:t>
      </w:r>
      <w:r>
        <w:rPr>
          <w:snapToGrid w:val="0"/>
        </w:rPr>
        <w:t xml:space="preserve">, November 2019). </w:t>
      </w:r>
    </w:p>
    <w:p w14:paraId="6B1B8D05" w14:textId="0BFC1215" w:rsidR="004F299A" w:rsidRPr="008C6D94" w:rsidRDefault="00865351" w:rsidP="00571F70">
      <w:pPr>
        <w:pStyle w:val="3Bodytext"/>
        <w:jc w:val="both"/>
        <w:rPr>
          <w:i/>
        </w:rPr>
      </w:pPr>
      <w:r>
        <w:t xml:space="preserve">The November 2019 recommendation was rescinded by the PBAC at its November 2021 meeting noting there had not been a Notice of Intent submitted by the sponsor to progress the listing and </w:t>
      </w:r>
      <w:r w:rsidR="009A7769">
        <w:t>‘</w:t>
      </w:r>
      <w:r>
        <w:t>that the MSUD market was small and that alternative products were available…</w:t>
      </w:r>
      <w:r w:rsidR="009A7769">
        <w:t>’</w:t>
      </w:r>
      <w:r>
        <w:t>. (November 2021 PBAC Meeting</w:t>
      </w:r>
      <w:r w:rsidR="00994EEF">
        <w:t xml:space="preserve"> Outcomes</w:t>
      </w:r>
      <w:r>
        <w:t>, Recommendations not implemented after 2 years)</w:t>
      </w:r>
      <w:r w:rsidR="004F299A">
        <w:t>.</w:t>
      </w:r>
    </w:p>
    <w:p w14:paraId="73D8A05C" w14:textId="51B6CEF4" w:rsidR="00D267BA" w:rsidRPr="008C6D94" w:rsidRDefault="00D267BA" w:rsidP="00571F70">
      <w:pPr>
        <w:pStyle w:val="3Bodytext"/>
        <w:numPr>
          <w:ilvl w:val="0"/>
          <w:numId w:val="0"/>
        </w:numPr>
        <w:ind w:firstLine="720"/>
        <w:jc w:val="both"/>
        <w:rPr>
          <w:i/>
          <w:iCs/>
        </w:rPr>
      </w:pPr>
      <w:r w:rsidRPr="008C6D94">
        <w:rPr>
          <w:i/>
          <w:iCs/>
        </w:rPr>
        <w:t>For more detail on PBAC’s view, see section 7 PBAC outcome.</w:t>
      </w:r>
    </w:p>
    <w:p w14:paraId="1B8790B6" w14:textId="77777777" w:rsidR="00964A9F" w:rsidRDefault="00964A9F" w:rsidP="00571F70">
      <w:pPr>
        <w:pStyle w:val="2-SectionHeading"/>
        <w:jc w:val="both"/>
      </w:pPr>
      <w:r w:rsidRPr="009D507A">
        <w:t xml:space="preserve">Requested listing </w:t>
      </w:r>
    </w:p>
    <w:p w14:paraId="74516E87" w14:textId="67B156EC" w:rsidR="00E33449" w:rsidRDefault="00E33449" w:rsidP="00571F70">
      <w:pPr>
        <w:pStyle w:val="3Bodytext"/>
        <w:jc w:val="both"/>
      </w:pPr>
      <w:r w:rsidRPr="00FC4DF5">
        <w:rPr>
          <w:rStyle w:val="3BodytextChar"/>
          <w:iCs/>
        </w:rPr>
        <w:t xml:space="preserve">The submission requested </w:t>
      </w:r>
      <w:r w:rsidR="00865351">
        <w:rPr>
          <w:rStyle w:val="3BodytextChar"/>
          <w:iCs/>
        </w:rPr>
        <w:t>MSUD</w:t>
      </w:r>
      <w:r w:rsidRPr="00FC4DF5">
        <w:rPr>
          <w:rStyle w:val="3BodytextChar"/>
          <w:iCs/>
        </w:rPr>
        <w:t xml:space="preserve"> explore5 </w:t>
      </w:r>
      <w:r>
        <w:rPr>
          <w:rStyle w:val="3BodytextChar"/>
          <w:iCs/>
        </w:rPr>
        <w:t>be listed under the same circumstances</w:t>
      </w:r>
      <w:r w:rsidRPr="00FC4DF5">
        <w:rPr>
          <w:rStyle w:val="3BodytextChar"/>
          <w:iCs/>
        </w:rPr>
        <w:t xml:space="preserve"> as </w:t>
      </w:r>
      <w:r w:rsidR="00865351">
        <w:rPr>
          <w:rStyle w:val="3BodytextChar"/>
          <w:iCs/>
        </w:rPr>
        <w:t>MSUD</w:t>
      </w:r>
      <w:r w:rsidRPr="00FC4DF5">
        <w:rPr>
          <w:rStyle w:val="3BodytextChar"/>
          <w:iCs/>
        </w:rPr>
        <w:t xml:space="preserve"> gel.</w:t>
      </w:r>
      <w:r>
        <w:rPr>
          <w:rStyle w:val="3BodytextChar"/>
          <w:iCs/>
        </w:rPr>
        <w:t xml:space="preserve"> </w:t>
      </w:r>
      <w:r w:rsidRPr="00FC4DF5">
        <w:rPr>
          <w:iCs/>
        </w:rPr>
        <w:t xml:space="preserve">The requested maximum quantity for </w:t>
      </w:r>
      <w:r w:rsidR="00865351">
        <w:rPr>
          <w:iCs/>
        </w:rPr>
        <w:t>MSUD</w:t>
      </w:r>
      <w:r w:rsidRPr="00FC4DF5">
        <w:rPr>
          <w:iCs/>
        </w:rPr>
        <w:t xml:space="preserve"> explore5 </w:t>
      </w:r>
      <w:r>
        <w:rPr>
          <w:iCs/>
        </w:rPr>
        <w:t>was</w:t>
      </w:r>
      <w:r w:rsidRPr="00FC4DF5">
        <w:rPr>
          <w:iCs/>
        </w:rPr>
        <w:t xml:space="preserve"> 8 cartons, compared to the current PBS listing of </w:t>
      </w:r>
      <w:r w:rsidR="00865351">
        <w:rPr>
          <w:iCs/>
        </w:rPr>
        <w:t>MSUD</w:t>
      </w:r>
      <w:r w:rsidRPr="00FC4DF5">
        <w:rPr>
          <w:iCs/>
        </w:rPr>
        <w:t xml:space="preserve"> gel which has a maximum quantity of 4 cartons. The maximum quantity of 8 cartons provides the same quantity of PE as the current </w:t>
      </w:r>
      <w:r w:rsidR="00865351">
        <w:rPr>
          <w:iCs/>
        </w:rPr>
        <w:t>MSUD</w:t>
      </w:r>
      <w:r w:rsidRPr="00FC4DF5">
        <w:rPr>
          <w:iCs/>
        </w:rPr>
        <w:t xml:space="preserve"> gel listing.</w:t>
      </w:r>
    </w:p>
    <w:p w14:paraId="014615ED" w14:textId="77777777" w:rsidR="00F67FEE" w:rsidRDefault="00F67FEE" w:rsidP="00F67FEE">
      <w:pPr>
        <w:pStyle w:val="3Bodytext"/>
      </w:pPr>
      <w:bookmarkStart w:id="1" w:name="_Hlk129866187"/>
      <w:r w:rsidRPr="00E0207E">
        <w:t xml:space="preserve">The submission requested the following </w:t>
      </w:r>
      <w:r w:rsidRPr="00C72448">
        <w:t>new listing</w:t>
      </w:r>
      <w:r>
        <w:t xml:space="preserve">. </w:t>
      </w:r>
      <w:r w:rsidRPr="00120A12">
        <w:t xml:space="preserve">Suggested additions are in </w:t>
      </w:r>
      <w:r w:rsidRPr="00292392">
        <w:rPr>
          <w:iCs/>
        </w:rPr>
        <w:t>italics</w:t>
      </w:r>
      <w:r w:rsidRPr="009D507A">
        <w:t>.</w:t>
      </w:r>
      <w:r>
        <w:t xml:space="preserve"> </w:t>
      </w:r>
    </w:p>
    <w:bookmarkEnd w:id="1"/>
    <w:p w14:paraId="0AE81C15" w14:textId="78C3D161" w:rsidR="000D6D72" w:rsidRDefault="00F67FEE" w:rsidP="00F67FEE">
      <w:pPr>
        <w:pStyle w:val="3Bodytext"/>
        <w:numPr>
          <w:ilvl w:val="0"/>
          <w:numId w:val="0"/>
        </w:numPr>
        <w:ind w:left="720"/>
        <w:jc w:val="both"/>
      </w:pPr>
      <w:r w:rsidRPr="00423670">
        <w:t>Add new medicinal product as follows</w:t>
      </w:r>
      <w:r w:rsidR="004F299A">
        <w:t>:</w:t>
      </w:r>
    </w:p>
    <w:p w14:paraId="5C78097F" w14:textId="77777777" w:rsidR="000D6D72" w:rsidRDefault="000D6D72">
      <w:pPr>
        <w:jc w:val="left"/>
        <w:rPr>
          <w:rFonts w:asciiTheme="minorHAnsi" w:eastAsiaTheme="minorHAnsi" w:hAnsiTheme="minorHAnsi" w:cstheme="minorBidi"/>
          <w:szCs w:val="22"/>
        </w:rPr>
      </w:pPr>
      <w:r>
        <w:br w:type="page"/>
      </w:r>
    </w:p>
    <w:tbl>
      <w:tblPr>
        <w:tblW w:w="51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1"/>
        <w:gridCol w:w="1899"/>
        <w:gridCol w:w="731"/>
        <w:gridCol w:w="731"/>
        <w:gridCol w:w="730"/>
        <w:gridCol w:w="731"/>
        <w:gridCol w:w="1607"/>
      </w:tblGrid>
      <w:tr w:rsidR="00865351" w14:paraId="30E23DB2" w14:textId="77777777" w:rsidTr="00865351">
        <w:trPr>
          <w:cantSplit/>
          <w:trHeight w:val="20"/>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14F205B4" w14:textId="77777777" w:rsidR="00865351" w:rsidRDefault="00865351">
            <w:pPr>
              <w:keepLines/>
              <w:rPr>
                <w:rFonts w:ascii="Arial Narrow" w:hAnsi="Arial Narrow" w:cs="Arial"/>
                <w:b/>
                <w:bCs/>
                <w:sz w:val="20"/>
                <w:szCs w:val="20"/>
              </w:rPr>
            </w:pPr>
            <w:r>
              <w:rPr>
                <w:rFonts w:ascii="Arial Narrow" w:hAnsi="Arial Narrow" w:cs="Arial"/>
                <w:b/>
                <w:bCs/>
                <w:sz w:val="20"/>
                <w:szCs w:val="20"/>
              </w:rPr>
              <w:t>MEDICINAL PRODUCT</w:t>
            </w:r>
          </w:p>
          <w:p w14:paraId="23D182AA" w14:textId="77777777" w:rsidR="00865351" w:rsidRDefault="00865351">
            <w:pPr>
              <w:keepLines/>
              <w:rPr>
                <w:rFonts w:ascii="Arial Narrow" w:hAnsi="Arial Narrow" w:cs="Arial"/>
                <w:b/>
                <w:sz w:val="20"/>
                <w:szCs w:val="20"/>
              </w:rPr>
            </w:pPr>
            <w:r>
              <w:rPr>
                <w:rFonts w:ascii="Arial Narrow" w:hAnsi="Arial Narrow" w:cs="Arial"/>
                <w:b/>
                <w:bCs/>
                <w:sz w:val="20"/>
                <w:szCs w:val="20"/>
              </w:rPr>
              <w:t>medicinal product pack</w:t>
            </w:r>
          </w:p>
        </w:tc>
        <w:tc>
          <w:tcPr>
            <w:tcW w:w="731" w:type="dxa"/>
            <w:tcBorders>
              <w:top w:val="single" w:sz="4" w:space="0" w:color="auto"/>
              <w:left w:val="single" w:sz="4" w:space="0" w:color="auto"/>
              <w:bottom w:val="single" w:sz="4" w:space="0" w:color="auto"/>
              <w:right w:val="single" w:sz="4" w:space="0" w:color="auto"/>
            </w:tcBorders>
            <w:vAlign w:val="center"/>
            <w:hideMark/>
          </w:tcPr>
          <w:p w14:paraId="378E770B" w14:textId="77777777" w:rsidR="00865351" w:rsidRDefault="00865351">
            <w:pPr>
              <w:keepLines/>
              <w:jc w:val="center"/>
              <w:rPr>
                <w:rFonts w:ascii="Arial Narrow" w:hAnsi="Arial Narrow" w:cs="Arial"/>
                <w:b/>
                <w:sz w:val="20"/>
                <w:szCs w:val="20"/>
              </w:rPr>
            </w:pPr>
            <w:r>
              <w:rPr>
                <w:rFonts w:ascii="Arial Narrow" w:hAnsi="Arial Narrow" w:cs="Arial"/>
                <w:b/>
                <w:sz w:val="20"/>
                <w:szCs w:val="20"/>
              </w:rPr>
              <w:t>PBS item code</w:t>
            </w:r>
          </w:p>
        </w:tc>
        <w:tc>
          <w:tcPr>
            <w:tcW w:w="731" w:type="dxa"/>
            <w:tcBorders>
              <w:top w:val="single" w:sz="4" w:space="0" w:color="auto"/>
              <w:left w:val="single" w:sz="4" w:space="0" w:color="auto"/>
              <w:bottom w:val="single" w:sz="4" w:space="0" w:color="auto"/>
              <w:right w:val="single" w:sz="4" w:space="0" w:color="auto"/>
            </w:tcBorders>
            <w:vAlign w:val="center"/>
            <w:hideMark/>
          </w:tcPr>
          <w:p w14:paraId="6F79BF2E" w14:textId="77777777" w:rsidR="00865351" w:rsidRDefault="00865351">
            <w:pPr>
              <w:keepLines/>
              <w:jc w:val="center"/>
              <w:rPr>
                <w:rFonts w:ascii="Arial Narrow" w:hAnsi="Arial Narrow" w:cs="Arial"/>
                <w:b/>
                <w:sz w:val="20"/>
                <w:szCs w:val="20"/>
              </w:rPr>
            </w:pPr>
            <w:r>
              <w:rPr>
                <w:rFonts w:ascii="Arial Narrow" w:hAnsi="Arial Narrow" w:cs="Arial"/>
                <w:b/>
                <w:sz w:val="20"/>
                <w:szCs w:val="20"/>
              </w:rPr>
              <w:t>Max. qty packs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CA82DEA" w14:textId="77777777" w:rsidR="00865351" w:rsidRDefault="00865351">
            <w:pPr>
              <w:keepLines/>
              <w:jc w:val="center"/>
              <w:rPr>
                <w:rFonts w:ascii="Arial Narrow" w:hAnsi="Arial Narrow" w:cs="Arial"/>
                <w:b/>
                <w:sz w:val="20"/>
                <w:szCs w:val="20"/>
              </w:rPr>
            </w:pPr>
            <w:r>
              <w:rPr>
                <w:rFonts w:ascii="Arial Narrow" w:hAnsi="Arial Narrow" w:cs="Arial"/>
                <w:b/>
                <w:sz w:val="20"/>
                <w:szCs w:val="20"/>
              </w:rPr>
              <w:t>Max. qty units</w:t>
            </w:r>
          </w:p>
        </w:tc>
        <w:tc>
          <w:tcPr>
            <w:tcW w:w="731" w:type="dxa"/>
            <w:tcBorders>
              <w:top w:val="single" w:sz="4" w:space="0" w:color="auto"/>
              <w:left w:val="single" w:sz="4" w:space="0" w:color="auto"/>
              <w:bottom w:val="single" w:sz="4" w:space="0" w:color="auto"/>
              <w:right w:val="single" w:sz="4" w:space="0" w:color="auto"/>
            </w:tcBorders>
            <w:vAlign w:val="center"/>
            <w:hideMark/>
          </w:tcPr>
          <w:p w14:paraId="4AF63A8E" w14:textId="77777777" w:rsidR="00865351" w:rsidRDefault="00865351">
            <w:pPr>
              <w:keepLines/>
              <w:jc w:val="center"/>
              <w:rPr>
                <w:rFonts w:ascii="Arial Narrow" w:hAnsi="Arial Narrow" w:cs="Arial"/>
                <w:b/>
                <w:sz w:val="20"/>
                <w:szCs w:val="20"/>
              </w:rPr>
            </w:pPr>
            <w:r>
              <w:rPr>
                <w:rFonts w:ascii="Arial Narrow" w:hAnsi="Arial Narrow" w:cs="Arial"/>
                <w:b/>
                <w:sz w:val="20"/>
                <w:szCs w:val="20"/>
              </w:rPr>
              <w:t>№.of</w:t>
            </w:r>
          </w:p>
          <w:p w14:paraId="63313D8A" w14:textId="77777777" w:rsidR="00865351" w:rsidRDefault="00865351">
            <w:pPr>
              <w:keepLines/>
              <w:jc w:val="center"/>
              <w:rPr>
                <w:rFonts w:ascii="Arial Narrow" w:hAnsi="Arial Narrow" w:cs="Arial"/>
                <w:b/>
                <w:sz w:val="20"/>
                <w:szCs w:val="20"/>
              </w:rPr>
            </w:pPr>
            <w:r>
              <w:rPr>
                <w:rFonts w:ascii="Arial Narrow" w:hAnsi="Arial Narrow" w:cs="Arial"/>
                <w:b/>
                <w:sz w:val="20"/>
                <w:szCs w:val="20"/>
              </w:rPr>
              <w:t>Rpts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312BCCF" w14:textId="77777777" w:rsidR="00865351" w:rsidRDefault="00865351">
            <w:pPr>
              <w:keepLines/>
              <w:rPr>
                <w:rFonts w:ascii="Arial Narrow" w:hAnsi="Arial Narrow" w:cs="Arial"/>
                <w:b/>
                <w:sz w:val="20"/>
                <w:szCs w:val="20"/>
                <w:lang w:val="fr-FR"/>
              </w:rPr>
            </w:pPr>
            <w:r>
              <w:rPr>
                <w:rFonts w:ascii="Arial Narrow" w:hAnsi="Arial Narrow" w:cs="Arial"/>
                <w:b/>
                <w:sz w:val="20"/>
                <w:szCs w:val="20"/>
              </w:rPr>
              <w:t>Available brands</w:t>
            </w:r>
          </w:p>
        </w:tc>
      </w:tr>
      <w:tr w:rsidR="00865351" w14:paraId="4221B880" w14:textId="77777777" w:rsidTr="00865351">
        <w:trPr>
          <w:cantSplit/>
          <w:trHeight w:val="20"/>
        </w:trPr>
        <w:tc>
          <w:tcPr>
            <w:tcW w:w="9350" w:type="dxa"/>
            <w:gridSpan w:val="7"/>
            <w:tcBorders>
              <w:top w:val="single" w:sz="4" w:space="0" w:color="auto"/>
              <w:left w:val="single" w:sz="4" w:space="0" w:color="auto"/>
              <w:bottom w:val="single" w:sz="4" w:space="0" w:color="auto"/>
              <w:right w:val="single" w:sz="4" w:space="0" w:color="auto"/>
            </w:tcBorders>
            <w:hideMark/>
          </w:tcPr>
          <w:p w14:paraId="7265B01A" w14:textId="77777777" w:rsidR="00865351" w:rsidRDefault="00865351">
            <w:pPr>
              <w:keepLines/>
              <w:rPr>
                <w:rFonts w:ascii="Arial Narrow" w:hAnsi="Arial Narrow" w:cs="Arial"/>
                <w:sz w:val="20"/>
                <w:szCs w:val="20"/>
              </w:rPr>
            </w:pPr>
            <w:r>
              <w:rPr>
                <w:rFonts w:ascii="Arial Narrow" w:hAnsi="Arial Narrow" w:cstheme="minorHAnsi"/>
                <w:sz w:val="20"/>
                <w:szCs w:val="20"/>
              </w:rPr>
              <w:t>AMINO ACID FORMULA WITH VITAMINS AND MINERALS, WITHOUT VALINE, LEUCINE, ISOLEUCINE AND SUPPLEMENTED WITH ARACHIDONIC ACID AND DOCOSAHEXAENOIC ACID</w:t>
            </w:r>
          </w:p>
        </w:tc>
      </w:tr>
      <w:tr w:rsidR="00865351" w14:paraId="07FCAB40" w14:textId="77777777" w:rsidTr="00865351">
        <w:trPr>
          <w:cantSplit/>
          <w:trHeight w:val="20"/>
        </w:trPr>
        <w:tc>
          <w:tcPr>
            <w:tcW w:w="4820" w:type="dxa"/>
            <w:gridSpan w:val="2"/>
            <w:tcBorders>
              <w:top w:val="single" w:sz="4" w:space="0" w:color="auto"/>
              <w:left w:val="single" w:sz="4" w:space="0" w:color="auto"/>
              <w:bottom w:val="single" w:sz="4" w:space="0" w:color="auto"/>
              <w:right w:val="single" w:sz="4" w:space="0" w:color="auto"/>
            </w:tcBorders>
            <w:hideMark/>
          </w:tcPr>
          <w:p w14:paraId="22AFE570" w14:textId="77777777" w:rsidR="00865351" w:rsidRDefault="00865351">
            <w:pPr>
              <w:keepLines/>
              <w:rPr>
                <w:rFonts w:ascii="Arial Narrow" w:hAnsi="Arial Narrow" w:cs="Arial"/>
                <w:sz w:val="20"/>
                <w:szCs w:val="20"/>
              </w:rPr>
            </w:pPr>
            <w:r>
              <w:rPr>
                <w:rFonts w:ascii="Arial Narrow" w:hAnsi="Arial Narrow" w:cstheme="minorHAnsi"/>
                <w:sz w:val="20"/>
                <w:szCs w:val="20"/>
              </w:rPr>
              <w:t>amino acid formula with vitamins and minerals without valine, leucine, isoleucine and supplemented with arachidonic acid and docosahexaenoic acid containing 5 g of protein equivalent powder for oral liquid, 30 x 12.5 g sachets</w:t>
            </w:r>
          </w:p>
        </w:tc>
        <w:tc>
          <w:tcPr>
            <w:tcW w:w="731" w:type="dxa"/>
            <w:tcBorders>
              <w:top w:val="single" w:sz="4" w:space="0" w:color="auto"/>
              <w:left w:val="single" w:sz="4" w:space="0" w:color="auto"/>
              <w:bottom w:val="single" w:sz="4" w:space="0" w:color="auto"/>
              <w:right w:val="single" w:sz="4" w:space="0" w:color="auto"/>
            </w:tcBorders>
            <w:vAlign w:val="center"/>
            <w:hideMark/>
          </w:tcPr>
          <w:p w14:paraId="5101B27C" w14:textId="77777777" w:rsidR="00865351" w:rsidRDefault="00865351">
            <w:pPr>
              <w:keepLines/>
              <w:jc w:val="center"/>
              <w:rPr>
                <w:rFonts w:ascii="Arial Narrow" w:hAnsi="Arial Narrow" w:cs="Arial"/>
                <w:sz w:val="20"/>
                <w:szCs w:val="20"/>
              </w:rPr>
            </w:pPr>
            <w:r>
              <w:rPr>
                <w:rFonts w:ascii="Arial Narrow" w:hAnsi="Arial Narrow" w:cs="Arial"/>
                <w:sz w:val="20"/>
                <w:szCs w:val="20"/>
              </w:rPr>
              <w:t>NEW</w:t>
            </w:r>
          </w:p>
        </w:tc>
        <w:tc>
          <w:tcPr>
            <w:tcW w:w="731" w:type="dxa"/>
            <w:tcBorders>
              <w:top w:val="single" w:sz="4" w:space="0" w:color="auto"/>
              <w:left w:val="single" w:sz="4" w:space="0" w:color="auto"/>
              <w:bottom w:val="single" w:sz="4" w:space="0" w:color="auto"/>
              <w:right w:val="single" w:sz="4" w:space="0" w:color="auto"/>
            </w:tcBorders>
            <w:vAlign w:val="center"/>
            <w:hideMark/>
          </w:tcPr>
          <w:p w14:paraId="49290CBF" w14:textId="77777777" w:rsidR="00865351" w:rsidRDefault="00865351">
            <w:pPr>
              <w:keepLines/>
              <w:jc w:val="center"/>
              <w:rPr>
                <w:rFonts w:ascii="Arial Narrow" w:hAnsi="Arial Narrow" w:cs="Arial"/>
                <w:sz w:val="20"/>
                <w:szCs w:val="20"/>
              </w:rPr>
            </w:pPr>
            <w:r>
              <w:rPr>
                <w:rFonts w:ascii="Arial Narrow" w:hAnsi="Arial Narrow" w:cs="Arial"/>
                <w:sz w:val="20"/>
                <w:szCs w:val="20"/>
              </w:rPr>
              <w:t>8</w:t>
            </w:r>
          </w:p>
        </w:tc>
        <w:tc>
          <w:tcPr>
            <w:tcW w:w="730" w:type="dxa"/>
            <w:tcBorders>
              <w:top w:val="single" w:sz="4" w:space="0" w:color="auto"/>
              <w:left w:val="single" w:sz="4" w:space="0" w:color="auto"/>
              <w:bottom w:val="single" w:sz="4" w:space="0" w:color="auto"/>
              <w:right w:val="single" w:sz="4" w:space="0" w:color="auto"/>
            </w:tcBorders>
            <w:vAlign w:val="center"/>
            <w:hideMark/>
          </w:tcPr>
          <w:p w14:paraId="46DAE316" w14:textId="77777777" w:rsidR="00865351" w:rsidRDefault="00865351">
            <w:pPr>
              <w:keepLines/>
              <w:jc w:val="center"/>
              <w:rPr>
                <w:rFonts w:ascii="Arial Narrow" w:hAnsi="Arial Narrow" w:cs="Arial"/>
                <w:sz w:val="20"/>
                <w:szCs w:val="20"/>
              </w:rPr>
            </w:pPr>
            <w:r>
              <w:rPr>
                <w:rFonts w:ascii="Arial Narrow" w:hAnsi="Arial Narrow" w:cs="Arial"/>
                <w:sz w:val="20"/>
                <w:szCs w:val="20"/>
              </w:rPr>
              <w:t>8</w:t>
            </w:r>
          </w:p>
        </w:tc>
        <w:tc>
          <w:tcPr>
            <w:tcW w:w="731" w:type="dxa"/>
            <w:tcBorders>
              <w:top w:val="single" w:sz="4" w:space="0" w:color="auto"/>
              <w:left w:val="single" w:sz="4" w:space="0" w:color="auto"/>
              <w:bottom w:val="single" w:sz="4" w:space="0" w:color="auto"/>
              <w:right w:val="single" w:sz="4" w:space="0" w:color="auto"/>
            </w:tcBorders>
            <w:vAlign w:val="center"/>
            <w:hideMark/>
          </w:tcPr>
          <w:p w14:paraId="5646ABD1" w14:textId="77777777" w:rsidR="00865351" w:rsidRDefault="00865351">
            <w:pPr>
              <w:keepLines/>
              <w:jc w:val="center"/>
              <w:rPr>
                <w:rFonts w:ascii="Arial Narrow" w:hAnsi="Arial Narrow" w:cs="Arial"/>
                <w:sz w:val="20"/>
                <w:szCs w:val="20"/>
              </w:rPr>
            </w:pPr>
            <w:r>
              <w:rPr>
                <w:rFonts w:ascii="Arial Narrow" w:hAnsi="Arial Narrow" w:cs="Arial"/>
                <w:sz w:val="20"/>
                <w:szCs w:val="20"/>
              </w:rPr>
              <w:t>5</w:t>
            </w:r>
          </w:p>
        </w:tc>
        <w:tc>
          <w:tcPr>
            <w:tcW w:w="1607" w:type="dxa"/>
            <w:tcBorders>
              <w:top w:val="single" w:sz="4" w:space="0" w:color="auto"/>
              <w:left w:val="single" w:sz="4" w:space="0" w:color="auto"/>
              <w:bottom w:val="single" w:sz="4" w:space="0" w:color="auto"/>
              <w:right w:val="single" w:sz="4" w:space="0" w:color="auto"/>
            </w:tcBorders>
            <w:vAlign w:val="center"/>
            <w:hideMark/>
          </w:tcPr>
          <w:p w14:paraId="703A4F2F" w14:textId="77777777" w:rsidR="00865351" w:rsidRDefault="00865351">
            <w:pPr>
              <w:keepLines/>
              <w:rPr>
                <w:rFonts w:ascii="Arial Narrow" w:hAnsi="Arial Narrow" w:cs="Arial"/>
                <w:sz w:val="20"/>
                <w:szCs w:val="20"/>
              </w:rPr>
            </w:pPr>
            <w:r>
              <w:rPr>
                <w:rFonts w:ascii="Arial Narrow" w:hAnsi="Arial Narrow" w:cs="Arial"/>
                <w:sz w:val="20"/>
                <w:szCs w:val="20"/>
              </w:rPr>
              <w:t>MSUD explore5</w:t>
            </w:r>
          </w:p>
        </w:tc>
      </w:tr>
      <w:tr w:rsidR="00865351" w14:paraId="23DF2D44" w14:textId="77777777" w:rsidTr="00865351">
        <w:trPr>
          <w:cantSplit/>
          <w:trHeight w:val="360"/>
        </w:trPr>
        <w:tc>
          <w:tcPr>
            <w:tcW w:w="9350" w:type="dxa"/>
            <w:gridSpan w:val="7"/>
            <w:tcBorders>
              <w:top w:val="single" w:sz="4" w:space="0" w:color="auto"/>
              <w:left w:val="single" w:sz="4" w:space="0" w:color="auto"/>
              <w:bottom w:val="single" w:sz="4" w:space="0" w:color="auto"/>
              <w:right w:val="single" w:sz="4" w:space="0" w:color="auto"/>
            </w:tcBorders>
          </w:tcPr>
          <w:p w14:paraId="03425C64" w14:textId="77777777" w:rsidR="00865351" w:rsidRDefault="00865351">
            <w:pPr>
              <w:rPr>
                <w:rFonts w:ascii="Arial Narrow" w:hAnsi="Arial Narrow" w:cs="Arial"/>
                <w:sz w:val="20"/>
                <w:szCs w:val="20"/>
              </w:rPr>
            </w:pPr>
          </w:p>
        </w:tc>
      </w:tr>
      <w:tr w:rsidR="00865351" w14:paraId="6DF32E2A" w14:textId="77777777" w:rsidTr="00865351">
        <w:trPr>
          <w:cantSplit/>
          <w:trHeight w:val="360"/>
        </w:trPr>
        <w:tc>
          <w:tcPr>
            <w:tcW w:w="2921" w:type="dxa"/>
            <w:tcBorders>
              <w:top w:val="single" w:sz="4" w:space="0" w:color="auto"/>
              <w:left w:val="single" w:sz="4" w:space="0" w:color="auto"/>
              <w:bottom w:val="single" w:sz="4" w:space="0" w:color="auto"/>
              <w:right w:val="single" w:sz="4" w:space="0" w:color="auto"/>
            </w:tcBorders>
            <w:hideMark/>
          </w:tcPr>
          <w:p w14:paraId="43D84161" w14:textId="77777777" w:rsidR="00865351" w:rsidRDefault="00865351">
            <w:pPr>
              <w:rPr>
                <w:rFonts w:ascii="Arial Narrow" w:hAnsi="Arial Narrow" w:cs="Arial"/>
                <w:b/>
                <w:sz w:val="20"/>
                <w:szCs w:val="20"/>
              </w:rPr>
            </w:pPr>
            <w:r>
              <w:rPr>
                <w:rFonts w:ascii="Arial Narrow" w:hAnsi="Arial Narrow" w:cs="Arial"/>
                <w:b/>
                <w:sz w:val="20"/>
                <w:szCs w:val="20"/>
              </w:rPr>
              <w:t>Category / Program:</w:t>
            </w:r>
          </w:p>
        </w:tc>
        <w:tc>
          <w:tcPr>
            <w:tcW w:w="6429" w:type="dxa"/>
            <w:gridSpan w:val="6"/>
            <w:tcBorders>
              <w:top w:val="single" w:sz="4" w:space="0" w:color="auto"/>
              <w:left w:val="single" w:sz="4" w:space="0" w:color="auto"/>
              <w:bottom w:val="single" w:sz="4" w:space="0" w:color="auto"/>
              <w:right w:val="single" w:sz="4" w:space="0" w:color="auto"/>
            </w:tcBorders>
            <w:hideMark/>
          </w:tcPr>
          <w:p w14:paraId="5A50EF24" w14:textId="77777777" w:rsidR="00865351" w:rsidRDefault="00865351">
            <w:pPr>
              <w:rPr>
                <w:rFonts w:ascii="Arial Narrow" w:hAnsi="Arial Narrow" w:cs="Arial"/>
                <w:sz w:val="20"/>
                <w:szCs w:val="20"/>
              </w:rPr>
            </w:pPr>
            <w:r>
              <w:rPr>
                <w:rFonts w:ascii="Arial Narrow" w:hAnsi="Arial Narrow" w:cs="Arial"/>
                <w:sz w:val="20"/>
                <w:szCs w:val="20"/>
              </w:rPr>
              <w:t>GENERAL – General Schedule (Code GE)</w:t>
            </w:r>
          </w:p>
        </w:tc>
      </w:tr>
      <w:tr w:rsidR="00865351" w14:paraId="2330B73D" w14:textId="77777777" w:rsidTr="00865351">
        <w:trPr>
          <w:cantSplit/>
          <w:trHeight w:val="360"/>
        </w:trPr>
        <w:tc>
          <w:tcPr>
            <w:tcW w:w="2921" w:type="dxa"/>
            <w:tcBorders>
              <w:top w:val="single" w:sz="4" w:space="0" w:color="auto"/>
              <w:left w:val="single" w:sz="4" w:space="0" w:color="auto"/>
              <w:bottom w:val="single" w:sz="4" w:space="0" w:color="auto"/>
              <w:right w:val="single" w:sz="4" w:space="0" w:color="auto"/>
            </w:tcBorders>
          </w:tcPr>
          <w:p w14:paraId="253EE54A" w14:textId="77777777" w:rsidR="00865351" w:rsidRDefault="00865351">
            <w:pPr>
              <w:rPr>
                <w:rFonts w:ascii="Arial Narrow" w:hAnsi="Arial Narrow" w:cs="Arial"/>
                <w:b/>
                <w:sz w:val="20"/>
                <w:szCs w:val="20"/>
              </w:rPr>
            </w:pPr>
            <w:r>
              <w:rPr>
                <w:rFonts w:ascii="Arial Narrow" w:hAnsi="Arial Narrow" w:cs="Arial"/>
                <w:b/>
                <w:sz w:val="20"/>
                <w:szCs w:val="20"/>
              </w:rPr>
              <w:t>Prescriber type:</w:t>
            </w:r>
          </w:p>
          <w:p w14:paraId="78EF0E3D" w14:textId="77777777" w:rsidR="00865351" w:rsidRDefault="00865351">
            <w:pPr>
              <w:rPr>
                <w:rFonts w:ascii="Arial Narrow" w:hAnsi="Arial Narrow" w:cs="Arial"/>
                <w:b/>
                <w:sz w:val="20"/>
                <w:szCs w:val="20"/>
              </w:rPr>
            </w:pPr>
          </w:p>
        </w:tc>
        <w:tc>
          <w:tcPr>
            <w:tcW w:w="6429" w:type="dxa"/>
            <w:gridSpan w:val="6"/>
            <w:tcBorders>
              <w:top w:val="single" w:sz="4" w:space="0" w:color="auto"/>
              <w:left w:val="single" w:sz="4" w:space="0" w:color="auto"/>
              <w:bottom w:val="single" w:sz="4" w:space="0" w:color="auto"/>
              <w:right w:val="single" w:sz="4" w:space="0" w:color="auto"/>
            </w:tcBorders>
            <w:hideMark/>
          </w:tcPr>
          <w:p w14:paraId="06022982" w14:textId="78108E9D" w:rsidR="00F67FEE" w:rsidRDefault="00865351" w:rsidP="00F67FE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637B8">
              <w:rPr>
                <w:rFonts w:ascii="Arial Narrow" w:hAnsi="Arial Narrow" w:cs="Arial"/>
                <w:sz w:val="20"/>
                <w:szCs w:val="20"/>
              </w:rPr>
            </w:r>
            <w:r w:rsidR="006637B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6637B8">
              <w:rPr>
                <w:rFonts w:ascii="Arial Narrow" w:hAnsi="Arial Narrow" w:cs="Arial"/>
                <w:sz w:val="20"/>
                <w:szCs w:val="20"/>
              </w:rPr>
            </w:r>
            <w:r w:rsidR="006637B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p>
          <w:p w14:paraId="1BFF10B5" w14:textId="63A162A3" w:rsidR="00865351" w:rsidRDefault="00865351">
            <w:pPr>
              <w:rPr>
                <w:rFonts w:ascii="Arial Narrow" w:hAnsi="Arial Narrow" w:cs="Arial"/>
                <w:sz w:val="20"/>
                <w:szCs w:val="20"/>
              </w:rPr>
            </w:pPr>
          </w:p>
        </w:tc>
      </w:tr>
      <w:tr w:rsidR="00865351" w14:paraId="6356EE63" w14:textId="77777777" w:rsidTr="00865351">
        <w:trPr>
          <w:cantSplit/>
          <w:trHeight w:val="369"/>
        </w:trPr>
        <w:tc>
          <w:tcPr>
            <w:tcW w:w="2921" w:type="dxa"/>
            <w:tcBorders>
              <w:top w:val="single" w:sz="4" w:space="0" w:color="auto"/>
              <w:left w:val="single" w:sz="4" w:space="0" w:color="auto"/>
              <w:bottom w:val="single" w:sz="4" w:space="0" w:color="auto"/>
              <w:right w:val="single" w:sz="4" w:space="0" w:color="auto"/>
            </w:tcBorders>
          </w:tcPr>
          <w:p w14:paraId="1EF25D94" w14:textId="77777777" w:rsidR="00865351" w:rsidRDefault="00865351">
            <w:pPr>
              <w:rPr>
                <w:rFonts w:ascii="Arial Narrow" w:hAnsi="Arial Narrow" w:cs="Arial"/>
                <w:b/>
                <w:sz w:val="20"/>
                <w:szCs w:val="20"/>
              </w:rPr>
            </w:pPr>
            <w:r>
              <w:rPr>
                <w:rFonts w:ascii="Arial Narrow" w:hAnsi="Arial Narrow" w:cs="Arial"/>
                <w:b/>
                <w:sz w:val="20"/>
                <w:szCs w:val="20"/>
              </w:rPr>
              <w:t>PBS Indication:</w:t>
            </w:r>
          </w:p>
          <w:p w14:paraId="52FCB601" w14:textId="77777777" w:rsidR="00865351" w:rsidRDefault="00865351">
            <w:pPr>
              <w:rPr>
                <w:rFonts w:ascii="Arial Narrow" w:hAnsi="Arial Narrow" w:cs="Arial"/>
                <w:sz w:val="20"/>
                <w:szCs w:val="20"/>
              </w:rPr>
            </w:pPr>
          </w:p>
        </w:tc>
        <w:tc>
          <w:tcPr>
            <w:tcW w:w="6429" w:type="dxa"/>
            <w:gridSpan w:val="6"/>
            <w:tcBorders>
              <w:top w:val="single" w:sz="4" w:space="0" w:color="auto"/>
              <w:left w:val="single" w:sz="4" w:space="0" w:color="auto"/>
              <w:bottom w:val="single" w:sz="4" w:space="0" w:color="auto"/>
              <w:right w:val="single" w:sz="4" w:space="0" w:color="auto"/>
            </w:tcBorders>
            <w:hideMark/>
          </w:tcPr>
          <w:p w14:paraId="43DF29E4" w14:textId="77777777" w:rsidR="00865351" w:rsidRDefault="00865351">
            <w:pPr>
              <w:rPr>
                <w:rFonts w:ascii="Arial Narrow" w:hAnsi="Arial Narrow" w:cs="Arial"/>
                <w:sz w:val="20"/>
                <w:szCs w:val="20"/>
              </w:rPr>
            </w:pPr>
            <w:r>
              <w:rPr>
                <w:rFonts w:ascii="Arial Narrow" w:hAnsi="Arial Narrow" w:cs="Arial"/>
                <w:sz w:val="20"/>
                <w:szCs w:val="20"/>
              </w:rPr>
              <w:t>Maple syrup urine disease</w:t>
            </w:r>
          </w:p>
        </w:tc>
      </w:tr>
      <w:tr w:rsidR="00865351" w14:paraId="0388AB98" w14:textId="77777777" w:rsidTr="00865351">
        <w:trPr>
          <w:cantSplit/>
          <w:trHeight w:val="360"/>
        </w:trPr>
        <w:tc>
          <w:tcPr>
            <w:tcW w:w="2921" w:type="dxa"/>
            <w:tcBorders>
              <w:top w:val="single" w:sz="4" w:space="0" w:color="auto"/>
              <w:left w:val="single" w:sz="4" w:space="0" w:color="auto"/>
              <w:bottom w:val="single" w:sz="4" w:space="0" w:color="auto"/>
              <w:right w:val="single" w:sz="4" w:space="0" w:color="auto"/>
            </w:tcBorders>
          </w:tcPr>
          <w:p w14:paraId="19042EA6" w14:textId="77777777" w:rsidR="00865351" w:rsidRDefault="00865351">
            <w:pPr>
              <w:rPr>
                <w:rFonts w:ascii="Arial Narrow" w:hAnsi="Arial Narrow" w:cs="Arial"/>
                <w:b/>
                <w:sz w:val="20"/>
                <w:szCs w:val="20"/>
              </w:rPr>
            </w:pPr>
            <w:r>
              <w:rPr>
                <w:rFonts w:ascii="Arial Narrow" w:hAnsi="Arial Narrow" w:cs="Arial"/>
                <w:b/>
                <w:sz w:val="20"/>
                <w:szCs w:val="20"/>
              </w:rPr>
              <w:t>Restriction Level / Method:</w:t>
            </w:r>
          </w:p>
          <w:p w14:paraId="66C1E08C" w14:textId="2987C441" w:rsidR="00865351" w:rsidRDefault="00865351">
            <w:pPr>
              <w:rPr>
                <w:rFonts w:ascii="Arial Narrow" w:hAnsi="Arial Narrow" w:cs="Arial"/>
                <w:sz w:val="20"/>
                <w:szCs w:val="20"/>
              </w:rPr>
            </w:pPr>
          </w:p>
        </w:tc>
        <w:tc>
          <w:tcPr>
            <w:tcW w:w="6429" w:type="dxa"/>
            <w:gridSpan w:val="6"/>
            <w:tcBorders>
              <w:top w:val="single" w:sz="4" w:space="0" w:color="auto"/>
              <w:left w:val="single" w:sz="4" w:space="0" w:color="auto"/>
              <w:bottom w:val="single" w:sz="4" w:space="0" w:color="auto"/>
              <w:right w:val="single" w:sz="4" w:space="0" w:color="auto"/>
            </w:tcBorders>
          </w:tcPr>
          <w:p w14:paraId="36D0536B" w14:textId="77777777" w:rsidR="00865351" w:rsidRDefault="00865351">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6637B8">
              <w:rPr>
                <w:rFonts w:ascii="Arial Narrow" w:hAnsi="Arial Narrow" w:cs="Arial"/>
                <w:sz w:val="20"/>
                <w:szCs w:val="20"/>
              </w:rPr>
            </w:r>
            <w:r w:rsidR="006637B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p w14:paraId="711D13AC" w14:textId="77777777" w:rsidR="00865351" w:rsidRDefault="00865351">
            <w:pPr>
              <w:rPr>
                <w:rFonts w:ascii="Arial Narrow" w:hAnsi="Arial Narrow" w:cs="Arial"/>
                <w:sz w:val="20"/>
                <w:szCs w:val="20"/>
              </w:rPr>
            </w:pPr>
          </w:p>
        </w:tc>
      </w:tr>
    </w:tbl>
    <w:p w14:paraId="145F2E47" w14:textId="77777777" w:rsidR="00702C27" w:rsidRDefault="00702C27" w:rsidP="00702C27">
      <w:pPr>
        <w:ind w:left="720"/>
        <w:rPr>
          <w:rStyle w:val="3BodytextChar"/>
          <w:i/>
        </w:rPr>
      </w:pPr>
    </w:p>
    <w:p w14:paraId="0CBFABFA" w14:textId="3AD18EC7" w:rsidR="00D267BA" w:rsidRPr="00D267BA" w:rsidRDefault="00D267BA" w:rsidP="000D6D72">
      <w:pPr>
        <w:spacing w:after="120"/>
        <w:ind w:left="720"/>
        <w:rPr>
          <w:rStyle w:val="3BodytextChar"/>
          <w:i/>
        </w:rPr>
      </w:pPr>
      <w:r w:rsidRPr="008C6D94">
        <w:rPr>
          <w:rStyle w:val="3BodytextChar"/>
          <w:i/>
        </w:rPr>
        <w:t>For more detail on PBAC’s view, see section 7 PBAC outcome.</w:t>
      </w:r>
    </w:p>
    <w:p w14:paraId="29A96004" w14:textId="77777777" w:rsidR="00C27C1C" w:rsidRPr="00980B0E" w:rsidRDefault="00C27C1C" w:rsidP="001F2311">
      <w:pPr>
        <w:pStyle w:val="2-SectionHeading"/>
        <w:numPr>
          <w:ilvl w:val="0"/>
          <w:numId w:val="2"/>
        </w:numPr>
        <w:rPr>
          <w:color w:val="FF0000"/>
        </w:rPr>
      </w:pPr>
      <w:r w:rsidRPr="003C2FB5">
        <w:t>Comparator</w:t>
      </w:r>
      <w:r>
        <w:t xml:space="preserve"> </w:t>
      </w:r>
    </w:p>
    <w:p w14:paraId="72D88DBC" w14:textId="523DA137" w:rsidR="00043FA3" w:rsidRDefault="00043FA3">
      <w:pPr>
        <w:pStyle w:val="3Bodytext"/>
        <w:jc w:val="both"/>
      </w:pPr>
      <w:r>
        <w:t>The previous submission considered by the PBAC in November 2019 nominated MSUD gel.</w:t>
      </w:r>
      <w:r>
        <w:rPr>
          <w:iCs/>
        </w:rPr>
        <w:t xml:space="preserve"> </w:t>
      </w:r>
      <w:r w:rsidRPr="008C6D94">
        <w:rPr>
          <w:iCs/>
        </w:rPr>
        <w:t>The PBAC</w:t>
      </w:r>
      <w:r>
        <w:rPr>
          <w:iCs/>
        </w:rPr>
        <w:t xml:space="preserve"> had</w:t>
      </w:r>
      <w:r w:rsidRPr="008C6D94">
        <w:rPr>
          <w:iCs/>
        </w:rPr>
        <w:t xml:space="preserve"> previously considered the nominated comparator was appropriate.</w:t>
      </w:r>
      <w:r>
        <w:rPr>
          <w:iCs/>
        </w:rPr>
        <w:t xml:space="preserve"> </w:t>
      </w:r>
    </w:p>
    <w:p w14:paraId="6221FD6B" w14:textId="6EA287BF" w:rsidR="00F67FEE" w:rsidRPr="005C3B94" w:rsidRDefault="004F299A" w:rsidP="00F67FEE">
      <w:pPr>
        <w:pStyle w:val="3Bodytext"/>
      </w:pPr>
      <w:r w:rsidRPr="00233AE8">
        <w:t>The</w:t>
      </w:r>
      <w:r w:rsidRPr="00626D41">
        <w:t xml:space="preserve"> submission nominated </w:t>
      </w:r>
      <w:r w:rsidR="00865351">
        <w:t>MSUD</w:t>
      </w:r>
      <w:r w:rsidR="00865351" w:rsidRPr="00626D41">
        <w:t xml:space="preserve"> </w:t>
      </w:r>
      <w:r>
        <w:t xml:space="preserve">gel as the primary comparator and </w:t>
      </w:r>
      <w:r w:rsidR="00865351">
        <w:t xml:space="preserve">MSUD </w:t>
      </w:r>
      <w:r>
        <w:t>cooler10 as the secondary comparator (as the latter contains DHA).</w:t>
      </w:r>
      <w:bookmarkStart w:id="2" w:name="_Hlk125011507"/>
      <w:r w:rsidRPr="008B6B3C">
        <w:rPr>
          <w:i/>
          <w:iCs/>
        </w:rPr>
        <w:t xml:space="preserve"> </w:t>
      </w:r>
      <w:bookmarkStart w:id="3" w:name="_Hlk126317045"/>
      <w:bookmarkEnd w:id="2"/>
      <w:r w:rsidR="00F67FEE" w:rsidRPr="005C3B94">
        <w:t xml:space="preserve">The PBAC </w:t>
      </w:r>
      <w:r w:rsidR="00F67FEE">
        <w:t>considered</w:t>
      </w:r>
      <w:r w:rsidR="00F67FEE" w:rsidRPr="005C3B94">
        <w:t xml:space="preserve"> this </w:t>
      </w:r>
      <w:r w:rsidR="00F67FEE">
        <w:t>to be</w:t>
      </w:r>
      <w:r w:rsidR="00F67FEE" w:rsidRPr="005C3B94">
        <w:t xml:space="preserve"> an appropriate comparator and</w:t>
      </w:r>
      <w:r w:rsidR="00F67FEE">
        <w:t xml:space="preserve"> considered that</w:t>
      </w:r>
      <w:r w:rsidR="00F67FEE" w:rsidRPr="005C3B94">
        <w:t xml:space="preserve"> the alternative comparators identified by the </w:t>
      </w:r>
      <w:r w:rsidR="00F67FEE" w:rsidRPr="00EF4A15">
        <w:t xml:space="preserve">Nutritional Products Working Party (NPWP) </w:t>
      </w:r>
      <w:r w:rsidR="00F67FEE" w:rsidRPr="005C3B94">
        <w:t xml:space="preserve">for the treatment of </w:t>
      </w:r>
      <w:r w:rsidR="00ED2FB2">
        <w:t xml:space="preserve">MSUD </w:t>
      </w:r>
      <w:r w:rsidR="00F67FEE" w:rsidRPr="005C3B94">
        <w:t xml:space="preserve">would be appropriate alternate therapies. </w:t>
      </w:r>
      <w:r w:rsidR="00F67FEE" w:rsidRPr="005C3B94">
        <w:br/>
        <w:t xml:space="preserve">The </w:t>
      </w:r>
      <w:r w:rsidR="00F67FEE">
        <w:t xml:space="preserve">NPWP </w:t>
      </w:r>
      <w:r w:rsidR="00F67FEE" w:rsidRPr="005C3B94">
        <w:t xml:space="preserve">identified the following alternative comparators: </w:t>
      </w:r>
    </w:p>
    <w:p w14:paraId="4D03E1D0" w14:textId="045AB16E" w:rsidR="00F67FEE" w:rsidRDefault="00F67FEE" w:rsidP="00F67FEE">
      <w:pPr>
        <w:pStyle w:val="3Bodytext"/>
        <w:numPr>
          <w:ilvl w:val="1"/>
          <w:numId w:val="45"/>
        </w:numPr>
        <w:ind w:left="1134" w:hanging="436"/>
        <w:rPr>
          <w:rFonts w:cstheme="minorHAnsi"/>
        </w:rPr>
      </w:pPr>
      <w:r>
        <w:rPr>
          <w:rFonts w:cstheme="minorHAnsi"/>
        </w:rPr>
        <w:t xml:space="preserve">MSUD </w:t>
      </w:r>
      <w:r w:rsidRPr="005C3B94">
        <w:rPr>
          <w:rFonts w:cstheme="minorHAnsi"/>
        </w:rPr>
        <w:t xml:space="preserve">Anamix </w:t>
      </w:r>
      <w:r>
        <w:rPr>
          <w:rFonts w:cstheme="minorHAnsi"/>
        </w:rPr>
        <w:t>Junior</w:t>
      </w:r>
    </w:p>
    <w:p w14:paraId="002B70E5" w14:textId="360D2562" w:rsidR="00F67FEE" w:rsidRDefault="00F67FEE" w:rsidP="00F67FEE">
      <w:pPr>
        <w:pStyle w:val="3Bodytext"/>
        <w:numPr>
          <w:ilvl w:val="1"/>
          <w:numId w:val="45"/>
        </w:numPr>
        <w:ind w:left="1134" w:hanging="436"/>
        <w:rPr>
          <w:rFonts w:cstheme="minorHAnsi"/>
        </w:rPr>
      </w:pPr>
      <w:r>
        <w:rPr>
          <w:rFonts w:cstheme="minorHAnsi"/>
        </w:rPr>
        <w:t xml:space="preserve">MSUD </w:t>
      </w:r>
      <w:r w:rsidRPr="005C3B94">
        <w:rPr>
          <w:rFonts w:cstheme="minorHAnsi"/>
        </w:rPr>
        <w:t xml:space="preserve">Anamix </w:t>
      </w:r>
      <w:r>
        <w:rPr>
          <w:rFonts w:cstheme="minorHAnsi"/>
        </w:rPr>
        <w:t>Junior LQ</w:t>
      </w:r>
    </w:p>
    <w:p w14:paraId="6F1E6C77" w14:textId="315FFBA4" w:rsidR="001E6BA5" w:rsidRPr="008C6D94" w:rsidRDefault="007D6F80" w:rsidP="008C6D94">
      <w:pPr>
        <w:pStyle w:val="3Bodytext"/>
        <w:jc w:val="both"/>
      </w:pPr>
      <w:r w:rsidRPr="008C6D94">
        <w:t xml:space="preserve">The PBAC noted </w:t>
      </w:r>
      <w:r w:rsidR="00043FA3" w:rsidRPr="008C6D94">
        <w:t>MSUD</w:t>
      </w:r>
      <w:r w:rsidR="009A2783" w:rsidRPr="008C6D94">
        <w:t xml:space="preserve"> gel was recommended on the basis of cost minimisation (per gram of </w:t>
      </w:r>
      <w:r w:rsidRPr="008C6D94">
        <w:t>PE</w:t>
      </w:r>
      <w:r w:rsidR="009A2783" w:rsidRPr="008C6D94">
        <w:t xml:space="preserve">) to </w:t>
      </w:r>
      <w:r w:rsidR="00043FA3" w:rsidRPr="008C6D94">
        <w:t>MSUD Maxamaid</w:t>
      </w:r>
      <w:r w:rsidR="009A2783" w:rsidRPr="008C6D94">
        <w:t xml:space="preserve">, </w:t>
      </w:r>
      <w:r w:rsidR="00043FA3" w:rsidRPr="008C6D94">
        <w:t>and there are many other comparators which have been cost-minimised to MSUD Maxamaid, but these were not identified as alternate comparators by the NPWP.</w:t>
      </w:r>
    </w:p>
    <w:p w14:paraId="50D10CAE" w14:textId="01F83E74" w:rsidR="00D267BA" w:rsidRPr="00D267BA" w:rsidRDefault="00D267BA" w:rsidP="00512DF2">
      <w:pPr>
        <w:pStyle w:val="ListBullet"/>
        <w:numPr>
          <w:ilvl w:val="0"/>
          <w:numId w:val="0"/>
        </w:numPr>
        <w:ind w:left="720"/>
        <w:rPr>
          <w:rFonts w:asciiTheme="minorHAnsi" w:eastAsiaTheme="minorHAnsi" w:hAnsiTheme="minorHAnsi" w:cs="Arial"/>
          <w:i/>
          <w:iCs/>
          <w:snapToGrid w:val="0"/>
        </w:rPr>
      </w:pPr>
      <w:r w:rsidRPr="008C6D94">
        <w:rPr>
          <w:rFonts w:asciiTheme="minorHAnsi" w:eastAsiaTheme="minorHAnsi" w:hAnsiTheme="minorHAnsi" w:cs="Arial"/>
          <w:i/>
          <w:iCs/>
          <w:snapToGrid w:val="0"/>
        </w:rPr>
        <w:t>For more detail on PBAC’s view, see section 7 PBAC outcome.</w:t>
      </w:r>
    </w:p>
    <w:bookmarkEnd w:id="3"/>
    <w:p w14:paraId="0436B7D8" w14:textId="77777777" w:rsidR="00C27C1C" w:rsidRDefault="00C27C1C" w:rsidP="001F2311">
      <w:pPr>
        <w:pStyle w:val="Heading1"/>
        <w:keepLines/>
        <w:numPr>
          <w:ilvl w:val="0"/>
          <w:numId w:val="2"/>
        </w:numPr>
        <w:spacing w:before="240"/>
        <w:ind w:left="709" w:hanging="709"/>
        <w:rPr>
          <w:sz w:val="32"/>
          <w:szCs w:val="32"/>
        </w:rPr>
      </w:pPr>
      <w:r w:rsidRPr="003C2FB5">
        <w:rPr>
          <w:sz w:val="32"/>
          <w:szCs w:val="32"/>
        </w:rPr>
        <w:t>Consideration of the evidence</w:t>
      </w:r>
    </w:p>
    <w:p w14:paraId="07449D05" w14:textId="4C87C2FE" w:rsidR="002B1F10" w:rsidRDefault="002B1F10" w:rsidP="002B1F10">
      <w:pPr>
        <w:pStyle w:val="4-SubsectionHeading"/>
        <w:keepNext w:val="0"/>
        <w:rPr>
          <w:lang w:eastAsia="en-US"/>
        </w:rPr>
      </w:pPr>
      <w:r>
        <w:rPr>
          <w:lang w:eastAsia="en-US"/>
        </w:rPr>
        <w:t>Sponsor hearing</w:t>
      </w:r>
    </w:p>
    <w:p w14:paraId="0F5066AA" w14:textId="39706329" w:rsidR="002B1F10" w:rsidRPr="002B1F10" w:rsidRDefault="002B1F10" w:rsidP="008C6D94">
      <w:pPr>
        <w:pStyle w:val="3Bodytext"/>
        <w:rPr>
          <w:lang w:eastAsia="en-US"/>
        </w:rPr>
      </w:pPr>
      <w:r>
        <w:rPr>
          <w:lang w:eastAsia="en-US"/>
        </w:rPr>
        <w:t>There was no hearing for this item.</w:t>
      </w:r>
    </w:p>
    <w:p w14:paraId="4A6502E1" w14:textId="1BBE75EC" w:rsidR="002B1F10" w:rsidRDefault="002B1F10" w:rsidP="00F8210A">
      <w:pPr>
        <w:pStyle w:val="4-SubsectionHeading"/>
        <w:rPr>
          <w:lang w:eastAsia="en-US"/>
        </w:rPr>
      </w:pPr>
      <w:r>
        <w:rPr>
          <w:lang w:eastAsia="en-US"/>
        </w:rPr>
        <w:t xml:space="preserve">Consumer comments </w:t>
      </w:r>
    </w:p>
    <w:p w14:paraId="74BEAD08" w14:textId="3E2077B9" w:rsidR="002B1F10" w:rsidRPr="002B1F10" w:rsidRDefault="005A5369" w:rsidP="008C6D94">
      <w:pPr>
        <w:pStyle w:val="3Bodytext"/>
        <w:rPr>
          <w:lang w:eastAsia="en-US"/>
        </w:rPr>
      </w:pPr>
      <w:r w:rsidRPr="005A5369">
        <w:rPr>
          <w:lang w:eastAsia="en-US"/>
        </w:rPr>
        <w:t>The PBAC noted that no consumer comments were received for this item</w:t>
      </w:r>
      <w:r>
        <w:rPr>
          <w:lang w:eastAsia="en-US"/>
        </w:rPr>
        <w:t>.</w:t>
      </w:r>
    </w:p>
    <w:p w14:paraId="160B49D3" w14:textId="3ACEACFA" w:rsidR="004F299A" w:rsidRPr="00937958" w:rsidRDefault="004F299A" w:rsidP="004F299A">
      <w:pPr>
        <w:pStyle w:val="4-SubsectionHeading"/>
        <w:keepNext w:val="0"/>
        <w:rPr>
          <w:lang w:eastAsia="en-US"/>
        </w:rPr>
      </w:pPr>
      <w:bookmarkStart w:id="4" w:name="_Hlk129677445"/>
      <w:r w:rsidRPr="003C2FB5">
        <w:rPr>
          <w:lang w:eastAsia="en-US"/>
        </w:rPr>
        <w:t>Clinical trials</w:t>
      </w:r>
      <w:r>
        <w:rPr>
          <w:lang w:eastAsia="en-US"/>
        </w:rPr>
        <w:t xml:space="preserve"> </w:t>
      </w:r>
    </w:p>
    <w:p w14:paraId="04EFDD22" w14:textId="77777777" w:rsidR="00AE78B9" w:rsidRDefault="00AE78B9" w:rsidP="008C6D94">
      <w:pPr>
        <w:pStyle w:val="3Bodytext"/>
        <w:jc w:val="both"/>
      </w:pPr>
      <w:bookmarkStart w:id="5" w:name="_Hlk124161274"/>
      <w:bookmarkStart w:id="6" w:name="_Hlk86163265"/>
      <w:bookmarkStart w:id="7" w:name="_Ref104803956"/>
      <w:bookmarkEnd w:id="4"/>
      <w:r>
        <w:t xml:space="preserve">No clinical trials were presented in the submission that directly compared </w:t>
      </w:r>
      <w:bookmarkStart w:id="8" w:name="_Hlk111120648"/>
      <w:r>
        <w:t xml:space="preserve">MSUD explore5 </w:t>
      </w:r>
      <w:bookmarkEnd w:id="8"/>
      <w:r>
        <w:t>to the comparator.</w:t>
      </w:r>
    </w:p>
    <w:bookmarkEnd w:id="5"/>
    <w:p w14:paraId="01030373" w14:textId="6DF0D88A" w:rsidR="00AE78B9" w:rsidRDefault="00AE78B9" w:rsidP="008C6D94">
      <w:pPr>
        <w:pStyle w:val="3Bodytext"/>
        <w:jc w:val="both"/>
      </w:pPr>
      <w:r>
        <w:t xml:space="preserve">The submission provided clinical trial data of </w:t>
      </w:r>
      <w:r w:rsidR="009A7769">
        <w:t>‘</w:t>
      </w:r>
      <w:r>
        <w:t>A 4 week study evaluating the acceptability of PKU explore5 a new phenylalanine free protein substitute for children</w:t>
      </w:r>
      <w:r w:rsidR="009A7769">
        <w:t>’</w:t>
      </w:r>
      <w:r>
        <w:t xml:space="preserve"> to support its argument that PKU explore5 and MSUD explore5 are very similar in formulation and thus MSUD explore5 should have the same palatability of PKU explore5. </w:t>
      </w:r>
      <w:bookmarkStart w:id="9" w:name="_Hlk125011742"/>
      <w:r w:rsidRPr="00994EEF">
        <w:t xml:space="preserve">The </w:t>
      </w:r>
      <w:r w:rsidR="00994EEF" w:rsidRPr="00994EEF">
        <w:t>PBAC noted that</w:t>
      </w:r>
      <w:r w:rsidRPr="00994EEF">
        <w:t xml:space="preserve"> PKU explore appears to have significant formulation differences compared with MSUD explore5 and is used for a different indication.</w:t>
      </w:r>
      <w:bookmarkEnd w:id="9"/>
    </w:p>
    <w:p w14:paraId="6BA7F8B0" w14:textId="3CEE9CBF" w:rsidR="00AE78B9" w:rsidRDefault="00AE78B9" w:rsidP="008C6D94">
      <w:pPr>
        <w:pStyle w:val="3Bodytext"/>
        <w:jc w:val="both"/>
      </w:pPr>
      <w:r>
        <w:t>The submission cited 4 publications (</w:t>
      </w:r>
      <w:r w:rsidR="00994EEF" w:rsidRPr="00994EEF">
        <w:rPr>
          <w:iCs/>
        </w:rPr>
        <w:fldChar w:fldCharType="begin"/>
      </w:r>
      <w:r w:rsidR="00994EEF" w:rsidRPr="00994EEF">
        <w:rPr>
          <w:iCs/>
        </w:rPr>
        <w:instrText xml:space="preserve"> REF _Ref129938527 \h </w:instrText>
      </w:r>
      <w:r w:rsidR="00994EEF">
        <w:rPr>
          <w:iCs/>
        </w:rPr>
        <w:instrText xml:space="preserve"> \* MERGEFORMAT </w:instrText>
      </w:r>
      <w:r w:rsidR="00994EEF" w:rsidRPr="00994EEF">
        <w:rPr>
          <w:iCs/>
        </w:rPr>
      </w:r>
      <w:r w:rsidR="00994EEF" w:rsidRPr="00994EEF">
        <w:rPr>
          <w:iCs/>
        </w:rPr>
        <w:fldChar w:fldCharType="separate"/>
      </w:r>
      <w:r w:rsidR="006637B8" w:rsidRPr="006637B8">
        <w:rPr>
          <w:iCs/>
        </w:rPr>
        <w:t>Table 1</w:t>
      </w:r>
      <w:r w:rsidR="00994EEF" w:rsidRPr="00994EEF">
        <w:rPr>
          <w:iCs/>
        </w:rPr>
        <w:fldChar w:fldCharType="end"/>
      </w:r>
      <w:r w:rsidRPr="00994EEF">
        <w:rPr>
          <w:iCs/>
        </w:rPr>
        <w:t>)</w:t>
      </w:r>
      <w:r>
        <w:rPr>
          <w:rFonts w:ascii="Calibri" w:eastAsia="Times New Roman" w:hAnsi="Calibri" w:cs="Times New Roman"/>
          <w:iCs/>
          <w:szCs w:val="24"/>
        </w:rPr>
        <w:t xml:space="preserve"> </w:t>
      </w:r>
      <w:r>
        <w:rPr>
          <w:iCs/>
        </w:rPr>
        <w:t>in support of the listing of</w:t>
      </w:r>
      <w:r>
        <w:t xml:space="preserve"> MSUD explore5. The submission stated the publications show that the MSUD explore5 formula meets most of the Australian Nutrient Reference Values and has a DHA:ARA profile similar to human breast milk and infant formula making it highly suitable for infants and young children at the introduction of solids. One publication was provided to show the success of DHA and ARA supplementation in patients with a similar disease, phenylketonuria. </w:t>
      </w:r>
    </w:p>
    <w:p w14:paraId="6203564B" w14:textId="5754E733" w:rsidR="00AE78B9" w:rsidRPr="00994EEF" w:rsidRDefault="00AE78B9" w:rsidP="00994EEF">
      <w:pPr>
        <w:pStyle w:val="3Bodytext"/>
        <w:keepNext/>
        <w:keepLines/>
        <w:numPr>
          <w:ilvl w:val="0"/>
          <w:numId w:val="0"/>
        </w:numPr>
        <w:spacing w:after="0"/>
        <w:rPr>
          <w:rFonts w:ascii="Calibri" w:hAnsi="Calibri"/>
          <w:sz w:val="18"/>
          <w:szCs w:val="18"/>
        </w:rPr>
      </w:pPr>
      <w:bookmarkStart w:id="10" w:name="_Ref129938527"/>
      <w:r>
        <w:rPr>
          <w:rFonts w:ascii="Arial Narrow" w:hAnsi="Arial Narrow"/>
          <w:b/>
          <w:bCs/>
          <w:sz w:val="20"/>
          <w:szCs w:val="20"/>
        </w:rPr>
        <w:t xml:space="preserve">Table </w:t>
      </w:r>
      <w:r w:rsidR="00994EEF" w:rsidRPr="00994EEF">
        <w:rPr>
          <w:rFonts w:ascii="Arial Narrow" w:hAnsi="Arial Narrow"/>
          <w:b/>
          <w:bCs/>
          <w:sz w:val="20"/>
          <w:szCs w:val="20"/>
        </w:rPr>
        <w:fldChar w:fldCharType="begin"/>
      </w:r>
      <w:r w:rsidR="00994EEF" w:rsidRPr="00994EEF">
        <w:rPr>
          <w:rFonts w:ascii="Arial Narrow" w:hAnsi="Arial Narrow"/>
          <w:b/>
          <w:bCs/>
          <w:sz w:val="20"/>
          <w:szCs w:val="20"/>
        </w:rPr>
        <w:instrText xml:space="preserve"> SEQ Table \* ARABIC </w:instrText>
      </w:r>
      <w:r w:rsidR="00994EEF" w:rsidRPr="00994EEF">
        <w:rPr>
          <w:rFonts w:ascii="Arial Narrow" w:hAnsi="Arial Narrow"/>
          <w:b/>
          <w:bCs/>
          <w:sz w:val="20"/>
          <w:szCs w:val="20"/>
        </w:rPr>
        <w:fldChar w:fldCharType="separate"/>
      </w:r>
      <w:r w:rsidR="006637B8">
        <w:rPr>
          <w:rFonts w:ascii="Arial Narrow" w:hAnsi="Arial Narrow"/>
          <w:b/>
          <w:bCs/>
          <w:noProof/>
          <w:sz w:val="20"/>
          <w:szCs w:val="20"/>
        </w:rPr>
        <w:t>1</w:t>
      </w:r>
      <w:r w:rsidR="00994EEF" w:rsidRPr="00994EEF">
        <w:rPr>
          <w:rFonts w:ascii="Arial Narrow" w:hAnsi="Arial Narrow"/>
          <w:b/>
          <w:bCs/>
          <w:sz w:val="20"/>
          <w:szCs w:val="20"/>
        </w:rPr>
        <w:fldChar w:fldCharType="end"/>
      </w:r>
      <w:bookmarkEnd w:id="10"/>
      <w:r>
        <w:rPr>
          <w:rFonts w:ascii="Arial Narrow" w:hAnsi="Arial Narrow"/>
          <w:b/>
          <w:bCs/>
          <w:sz w:val="20"/>
          <w:szCs w:val="20"/>
        </w:rPr>
        <w:t>: References used in the submission</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544"/>
        <w:gridCol w:w="1933"/>
      </w:tblGrid>
      <w:tr w:rsidR="00AE78B9" w14:paraId="15161034" w14:textId="77777777" w:rsidTr="00AE78B9">
        <w:trPr>
          <w:cantSplit/>
          <w:tblHeader/>
        </w:trPr>
        <w:tc>
          <w:tcPr>
            <w:tcW w:w="3555" w:type="dxa"/>
            <w:tcBorders>
              <w:top w:val="single" w:sz="4" w:space="0" w:color="auto"/>
              <w:left w:val="single" w:sz="4" w:space="0" w:color="auto"/>
              <w:bottom w:val="single" w:sz="4" w:space="0" w:color="auto"/>
              <w:right w:val="single" w:sz="4" w:space="0" w:color="auto"/>
            </w:tcBorders>
            <w:hideMark/>
          </w:tcPr>
          <w:p w14:paraId="35125F20" w14:textId="77777777" w:rsidR="00AE78B9" w:rsidRDefault="00AE78B9">
            <w:pPr>
              <w:keepNext/>
              <w:keepLines/>
              <w:rPr>
                <w:rFonts w:ascii="Arial Narrow" w:hAnsi="Arial Narrow" w:cs="Arial"/>
                <w:b/>
                <w:sz w:val="20"/>
                <w:szCs w:val="20"/>
              </w:rPr>
            </w:pPr>
            <w:r>
              <w:rPr>
                <w:rFonts w:ascii="Arial Narrow" w:hAnsi="Arial Narrow" w:cs="Arial"/>
                <w:b/>
                <w:sz w:val="20"/>
                <w:szCs w:val="20"/>
              </w:rPr>
              <w:t xml:space="preserve">Author </w:t>
            </w:r>
          </w:p>
        </w:tc>
        <w:tc>
          <w:tcPr>
            <w:tcW w:w="3544" w:type="dxa"/>
            <w:tcBorders>
              <w:top w:val="single" w:sz="4" w:space="0" w:color="auto"/>
              <w:left w:val="single" w:sz="4" w:space="0" w:color="auto"/>
              <w:bottom w:val="single" w:sz="4" w:space="0" w:color="auto"/>
              <w:right w:val="single" w:sz="4" w:space="0" w:color="auto"/>
            </w:tcBorders>
            <w:hideMark/>
          </w:tcPr>
          <w:p w14:paraId="1CD82D56" w14:textId="77777777" w:rsidR="00AE78B9" w:rsidRDefault="00AE78B9">
            <w:pPr>
              <w:keepNext/>
              <w:keepLines/>
              <w:jc w:val="center"/>
              <w:rPr>
                <w:rFonts w:ascii="Arial Narrow" w:hAnsi="Arial Narrow" w:cs="Arial"/>
                <w:b/>
                <w:sz w:val="20"/>
                <w:szCs w:val="20"/>
              </w:rPr>
            </w:pPr>
            <w:r>
              <w:rPr>
                <w:rFonts w:ascii="Arial Narrow" w:hAnsi="Arial Narrow"/>
                <w:b/>
                <w:sz w:val="20"/>
                <w:szCs w:val="20"/>
              </w:rPr>
              <w:t>Publication title</w:t>
            </w:r>
          </w:p>
        </w:tc>
        <w:tc>
          <w:tcPr>
            <w:tcW w:w="1933" w:type="dxa"/>
            <w:tcBorders>
              <w:top w:val="single" w:sz="4" w:space="0" w:color="auto"/>
              <w:left w:val="single" w:sz="4" w:space="0" w:color="auto"/>
              <w:bottom w:val="single" w:sz="4" w:space="0" w:color="auto"/>
              <w:right w:val="single" w:sz="4" w:space="0" w:color="auto"/>
            </w:tcBorders>
            <w:hideMark/>
          </w:tcPr>
          <w:p w14:paraId="2C50067F" w14:textId="77777777" w:rsidR="00AE78B9" w:rsidRDefault="00AE78B9">
            <w:pPr>
              <w:keepNext/>
              <w:keepLines/>
              <w:jc w:val="left"/>
              <w:rPr>
                <w:rFonts w:ascii="Arial Narrow" w:hAnsi="Arial Narrow" w:cs="Arial"/>
                <w:b/>
                <w:sz w:val="20"/>
                <w:szCs w:val="20"/>
              </w:rPr>
            </w:pPr>
            <w:r>
              <w:rPr>
                <w:rFonts w:ascii="Arial Narrow" w:hAnsi="Arial Narrow" w:cs="Arial"/>
                <w:b/>
                <w:sz w:val="20"/>
                <w:szCs w:val="20"/>
              </w:rPr>
              <w:t>Publication citation</w:t>
            </w:r>
          </w:p>
        </w:tc>
      </w:tr>
      <w:tr w:rsidR="00AE78B9" w14:paraId="37E775E8" w14:textId="77777777" w:rsidTr="00AE78B9">
        <w:trPr>
          <w:cantSplit/>
        </w:trPr>
        <w:tc>
          <w:tcPr>
            <w:tcW w:w="3555" w:type="dxa"/>
            <w:tcBorders>
              <w:top w:val="single" w:sz="4" w:space="0" w:color="auto"/>
              <w:left w:val="single" w:sz="4" w:space="0" w:color="auto"/>
              <w:bottom w:val="single" w:sz="4" w:space="0" w:color="auto"/>
              <w:right w:val="single" w:sz="4" w:space="0" w:color="auto"/>
            </w:tcBorders>
            <w:hideMark/>
          </w:tcPr>
          <w:p w14:paraId="0A785B1C" w14:textId="77777777" w:rsidR="00AE78B9" w:rsidRDefault="00AE78B9">
            <w:pPr>
              <w:keepNext/>
              <w:keepLines/>
              <w:rPr>
                <w:rFonts w:ascii="Arial Narrow" w:hAnsi="Arial Narrow" w:cs="Arial"/>
                <w:sz w:val="20"/>
                <w:szCs w:val="20"/>
                <w:highlight w:val="yellow"/>
              </w:rPr>
            </w:pPr>
            <w:r>
              <w:rPr>
                <w:rFonts w:ascii="Arial Narrow" w:hAnsi="Arial Narrow" w:cs="Arial"/>
                <w:sz w:val="20"/>
                <w:szCs w:val="20"/>
              </w:rPr>
              <w:t>Abad-Jorge, A</w:t>
            </w:r>
          </w:p>
        </w:tc>
        <w:tc>
          <w:tcPr>
            <w:tcW w:w="3544" w:type="dxa"/>
            <w:tcBorders>
              <w:top w:val="single" w:sz="4" w:space="0" w:color="auto"/>
              <w:left w:val="single" w:sz="4" w:space="0" w:color="auto"/>
              <w:bottom w:val="single" w:sz="4" w:space="0" w:color="auto"/>
              <w:right w:val="single" w:sz="4" w:space="0" w:color="auto"/>
            </w:tcBorders>
            <w:hideMark/>
          </w:tcPr>
          <w:p w14:paraId="464BE7D6" w14:textId="77777777" w:rsidR="00AE78B9" w:rsidRDefault="00AE78B9">
            <w:pPr>
              <w:keepNext/>
              <w:keepLines/>
              <w:jc w:val="left"/>
              <w:rPr>
                <w:rFonts w:ascii="Arial Narrow" w:hAnsi="Arial Narrow" w:cs="Arial"/>
                <w:sz w:val="20"/>
                <w:szCs w:val="20"/>
                <w:highlight w:val="yellow"/>
              </w:rPr>
            </w:pPr>
            <w:r>
              <w:rPr>
                <w:rFonts w:ascii="Arial Narrow" w:hAnsi="Arial Narrow" w:cs="Arial"/>
                <w:sz w:val="20"/>
                <w:szCs w:val="20"/>
              </w:rPr>
              <w:t>The role of DHA and ARA in infant nutrition and neurodevelopmental outcomes</w:t>
            </w:r>
          </w:p>
        </w:tc>
        <w:tc>
          <w:tcPr>
            <w:tcW w:w="1933" w:type="dxa"/>
            <w:tcBorders>
              <w:top w:val="single" w:sz="4" w:space="0" w:color="auto"/>
              <w:left w:val="single" w:sz="4" w:space="0" w:color="auto"/>
              <w:bottom w:val="single" w:sz="4" w:space="0" w:color="auto"/>
              <w:right w:val="single" w:sz="4" w:space="0" w:color="auto"/>
            </w:tcBorders>
            <w:hideMark/>
          </w:tcPr>
          <w:p w14:paraId="6909CC17" w14:textId="77777777" w:rsidR="00AE78B9" w:rsidRDefault="00AE78B9">
            <w:pPr>
              <w:keepNext/>
              <w:keepLines/>
              <w:jc w:val="left"/>
              <w:rPr>
                <w:rFonts w:ascii="Arial Narrow" w:hAnsi="Arial Narrow" w:cs="Arial"/>
                <w:sz w:val="20"/>
                <w:szCs w:val="20"/>
              </w:rPr>
            </w:pPr>
            <w:r>
              <w:rPr>
                <w:rFonts w:ascii="Arial Narrow" w:hAnsi="Arial Narrow" w:cs="Arial"/>
                <w:i/>
                <w:iCs/>
                <w:sz w:val="20"/>
                <w:szCs w:val="20"/>
              </w:rPr>
              <w:t xml:space="preserve">Today’s Dietitian. </w:t>
            </w:r>
            <w:r>
              <w:rPr>
                <w:rFonts w:ascii="Arial Narrow" w:hAnsi="Arial Narrow" w:cs="Arial"/>
                <w:sz w:val="20"/>
                <w:szCs w:val="20"/>
              </w:rPr>
              <w:t xml:space="preserve">2008; </w:t>
            </w:r>
            <w:r>
              <w:rPr>
                <w:rFonts w:ascii="Arial Narrow" w:hAnsi="Arial Narrow" w:cs="Arial"/>
                <w:b/>
                <w:bCs/>
                <w:sz w:val="20"/>
                <w:szCs w:val="20"/>
              </w:rPr>
              <w:t>10</w:t>
            </w:r>
            <w:r>
              <w:rPr>
                <w:rFonts w:ascii="Arial Narrow" w:hAnsi="Arial Narrow" w:cs="Arial"/>
                <w:sz w:val="20"/>
                <w:szCs w:val="20"/>
              </w:rPr>
              <w:t>:66</w:t>
            </w:r>
          </w:p>
        </w:tc>
      </w:tr>
      <w:tr w:rsidR="00AE78B9" w14:paraId="6B66720B" w14:textId="77777777" w:rsidTr="00AE78B9">
        <w:trPr>
          <w:cantSplit/>
        </w:trPr>
        <w:tc>
          <w:tcPr>
            <w:tcW w:w="3555" w:type="dxa"/>
            <w:tcBorders>
              <w:top w:val="single" w:sz="4" w:space="0" w:color="auto"/>
              <w:left w:val="single" w:sz="4" w:space="0" w:color="auto"/>
              <w:bottom w:val="single" w:sz="4" w:space="0" w:color="auto"/>
              <w:right w:val="single" w:sz="4" w:space="0" w:color="auto"/>
            </w:tcBorders>
            <w:hideMark/>
          </w:tcPr>
          <w:p w14:paraId="45A3202B" w14:textId="77777777" w:rsidR="00AE78B9" w:rsidRDefault="00AE78B9">
            <w:pPr>
              <w:keepNext/>
              <w:keepLines/>
              <w:rPr>
                <w:rFonts w:ascii="Arial Narrow" w:hAnsi="Arial Narrow" w:cs="Arial"/>
                <w:sz w:val="20"/>
                <w:szCs w:val="20"/>
                <w:highlight w:val="yellow"/>
              </w:rPr>
            </w:pPr>
            <w:r>
              <w:rPr>
                <w:rFonts w:ascii="Arial Narrow" w:hAnsi="Arial Narrow" w:cs="Arial"/>
                <w:sz w:val="20"/>
                <w:szCs w:val="20"/>
              </w:rPr>
              <w:t>Koletzko B, Lien E, Agostino C, Bohles H, Campoy C, Cetin I, Desci T, Dudenhausen JW, Dupont C, Forsyth S, Hoesli I, Holzgreve W, Lapillonne A, Putet G, Secher J, Symonds M, Szajewska H, Willatts P, Uauy R and the World Association of Perinatal Medicine Dietary Guidelines Working Group.</w:t>
            </w:r>
          </w:p>
        </w:tc>
        <w:tc>
          <w:tcPr>
            <w:tcW w:w="3544" w:type="dxa"/>
            <w:tcBorders>
              <w:top w:val="single" w:sz="4" w:space="0" w:color="auto"/>
              <w:left w:val="single" w:sz="4" w:space="0" w:color="auto"/>
              <w:bottom w:val="single" w:sz="4" w:space="0" w:color="auto"/>
              <w:right w:val="single" w:sz="4" w:space="0" w:color="auto"/>
            </w:tcBorders>
            <w:hideMark/>
          </w:tcPr>
          <w:p w14:paraId="1E15F820" w14:textId="77777777" w:rsidR="00AE78B9" w:rsidRDefault="00AE78B9">
            <w:pPr>
              <w:keepNext/>
              <w:keepLines/>
              <w:jc w:val="left"/>
              <w:rPr>
                <w:rFonts w:ascii="Arial Narrow" w:hAnsi="Arial Narrow" w:cs="Arial"/>
                <w:sz w:val="20"/>
                <w:szCs w:val="20"/>
                <w:highlight w:val="yellow"/>
              </w:rPr>
            </w:pPr>
            <w:r>
              <w:rPr>
                <w:rFonts w:ascii="Arial Narrow" w:hAnsi="Arial Narrow" w:cs="Arial"/>
                <w:sz w:val="20"/>
                <w:szCs w:val="20"/>
              </w:rPr>
              <w:t>The roles of long-chain polyunsaturated fatty acids in pregnancy, lactation, and infancy: review of current knowledge and consensus recommendations.</w:t>
            </w:r>
          </w:p>
        </w:tc>
        <w:tc>
          <w:tcPr>
            <w:tcW w:w="1933" w:type="dxa"/>
            <w:tcBorders>
              <w:top w:val="single" w:sz="4" w:space="0" w:color="auto"/>
              <w:left w:val="single" w:sz="4" w:space="0" w:color="auto"/>
              <w:bottom w:val="single" w:sz="4" w:space="0" w:color="auto"/>
              <w:right w:val="single" w:sz="4" w:space="0" w:color="auto"/>
            </w:tcBorders>
            <w:hideMark/>
          </w:tcPr>
          <w:p w14:paraId="4BDCA9AF" w14:textId="77777777" w:rsidR="00AE78B9" w:rsidRDefault="00AE78B9">
            <w:pPr>
              <w:keepNext/>
              <w:keepLines/>
              <w:jc w:val="left"/>
              <w:rPr>
                <w:rFonts w:ascii="Arial Narrow" w:hAnsi="Arial Narrow" w:cs="Arial"/>
                <w:sz w:val="20"/>
                <w:szCs w:val="20"/>
                <w:highlight w:val="yellow"/>
              </w:rPr>
            </w:pPr>
            <w:r>
              <w:rPr>
                <w:rFonts w:ascii="Arial Narrow" w:hAnsi="Arial Narrow" w:cs="Arial"/>
                <w:i/>
                <w:sz w:val="20"/>
                <w:szCs w:val="20"/>
              </w:rPr>
              <w:t>J Perinat Med</w:t>
            </w:r>
            <w:r>
              <w:rPr>
                <w:rFonts w:ascii="Arial Narrow" w:hAnsi="Arial Narrow" w:cs="Arial"/>
                <w:sz w:val="20"/>
                <w:szCs w:val="20"/>
              </w:rPr>
              <w:t xml:space="preserve">. 2008; </w:t>
            </w:r>
            <w:r>
              <w:rPr>
                <w:rFonts w:ascii="Arial Narrow" w:hAnsi="Arial Narrow" w:cs="Arial"/>
                <w:b/>
                <w:sz w:val="20"/>
                <w:szCs w:val="20"/>
              </w:rPr>
              <w:t>36</w:t>
            </w:r>
            <w:r>
              <w:rPr>
                <w:rFonts w:ascii="Arial Narrow" w:hAnsi="Arial Narrow" w:cs="Arial"/>
                <w:sz w:val="20"/>
                <w:szCs w:val="20"/>
              </w:rPr>
              <w:t>(1): 5-14</w:t>
            </w:r>
          </w:p>
        </w:tc>
      </w:tr>
      <w:tr w:rsidR="00AE78B9" w14:paraId="768E2AC3" w14:textId="77777777" w:rsidTr="00AE78B9">
        <w:trPr>
          <w:cantSplit/>
        </w:trPr>
        <w:tc>
          <w:tcPr>
            <w:tcW w:w="3555" w:type="dxa"/>
            <w:tcBorders>
              <w:top w:val="single" w:sz="4" w:space="0" w:color="auto"/>
              <w:left w:val="single" w:sz="4" w:space="0" w:color="auto"/>
              <w:bottom w:val="single" w:sz="4" w:space="0" w:color="auto"/>
              <w:right w:val="single" w:sz="4" w:space="0" w:color="auto"/>
            </w:tcBorders>
            <w:hideMark/>
          </w:tcPr>
          <w:p w14:paraId="5431F72C" w14:textId="77777777" w:rsidR="00AE78B9" w:rsidRDefault="00AE78B9">
            <w:pPr>
              <w:keepNext/>
              <w:keepLines/>
              <w:rPr>
                <w:rFonts w:ascii="Arial Narrow" w:hAnsi="Arial Narrow" w:cs="Arial"/>
                <w:sz w:val="20"/>
                <w:szCs w:val="20"/>
                <w:highlight w:val="yellow"/>
              </w:rPr>
            </w:pPr>
            <w:r>
              <w:rPr>
                <w:rFonts w:ascii="Arial Narrow" w:hAnsi="Arial Narrow" w:cs="Arial"/>
                <w:sz w:val="20"/>
                <w:szCs w:val="20"/>
                <w:lang w:val="nl-NL"/>
              </w:rPr>
              <w:t>National Health and Medical Research Council and New Zealand Ministry of Health</w:t>
            </w:r>
          </w:p>
        </w:tc>
        <w:tc>
          <w:tcPr>
            <w:tcW w:w="3544" w:type="dxa"/>
            <w:tcBorders>
              <w:top w:val="single" w:sz="4" w:space="0" w:color="auto"/>
              <w:left w:val="single" w:sz="4" w:space="0" w:color="auto"/>
              <w:bottom w:val="single" w:sz="4" w:space="0" w:color="auto"/>
              <w:right w:val="single" w:sz="4" w:space="0" w:color="auto"/>
            </w:tcBorders>
            <w:hideMark/>
          </w:tcPr>
          <w:p w14:paraId="1BE43179" w14:textId="77777777" w:rsidR="00AE78B9" w:rsidRDefault="00AE78B9">
            <w:pPr>
              <w:keepNext/>
              <w:keepLines/>
              <w:jc w:val="left"/>
              <w:rPr>
                <w:rFonts w:ascii="Arial Narrow" w:hAnsi="Arial Narrow" w:cs="Arial"/>
                <w:i/>
                <w:iCs/>
                <w:sz w:val="20"/>
                <w:szCs w:val="20"/>
                <w:highlight w:val="yellow"/>
              </w:rPr>
            </w:pPr>
            <w:r>
              <w:rPr>
                <w:rFonts w:ascii="Arial Narrow" w:hAnsi="Arial Narrow" w:cs="Arial"/>
                <w:i/>
                <w:iCs/>
                <w:sz w:val="20"/>
                <w:szCs w:val="20"/>
              </w:rPr>
              <w:t>Nutrient Reference Values for Australia and New Zealand</w:t>
            </w:r>
          </w:p>
        </w:tc>
        <w:tc>
          <w:tcPr>
            <w:tcW w:w="1933" w:type="dxa"/>
            <w:tcBorders>
              <w:top w:val="single" w:sz="4" w:space="0" w:color="auto"/>
              <w:left w:val="single" w:sz="4" w:space="0" w:color="auto"/>
              <w:bottom w:val="single" w:sz="4" w:space="0" w:color="auto"/>
              <w:right w:val="single" w:sz="4" w:space="0" w:color="auto"/>
            </w:tcBorders>
            <w:hideMark/>
          </w:tcPr>
          <w:p w14:paraId="1C4AA44F" w14:textId="77777777" w:rsidR="00AE78B9" w:rsidRDefault="00AE78B9">
            <w:pPr>
              <w:keepNext/>
              <w:keepLines/>
              <w:jc w:val="left"/>
              <w:rPr>
                <w:rFonts w:ascii="Arial Narrow" w:hAnsi="Arial Narrow" w:cs="Arial"/>
                <w:sz w:val="20"/>
                <w:szCs w:val="20"/>
                <w:highlight w:val="yellow"/>
              </w:rPr>
            </w:pPr>
            <w:r>
              <w:rPr>
                <w:rFonts w:ascii="Arial Narrow" w:hAnsi="Arial Narrow" w:cs="Arial"/>
                <w:sz w:val="20"/>
                <w:szCs w:val="20"/>
              </w:rPr>
              <w:t>2006. Canberra, NHMRC</w:t>
            </w:r>
          </w:p>
        </w:tc>
      </w:tr>
      <w:tr w:rsidR="00AE78B9" w14:paraId="62B93635" w14:textId="77777777" w:rsidTr="00AE78B9">
        <w:trPr>
          <w:cantSplit/>
        </w:trPr>
        <w:tc>
          <w:tcPr>
            <w:tcW w:w="3555" w:type="dxa"/>
            <w:tcBorders>
              <w:top w:val="single" w:sz="4" w:space="0" w:color="auto"/>
              <w:left w:val="single" w:sz="4" w:space="0" w:color="auto"/>
              <w:bottom w:val="single" w:sz="4" w:space="0" w:color="auto"/>
              <w:right w:val="single" w:sz="4" w:space="0" w:color="auto"/>
            </w:tcBorders>
            <w:hideMark/>
          </w:tcPr>
          <w:p w14:paraId="470B604B" w14:textId="77777777" w:rsidR="00AE78B9" w:rsidRDefault="00AE78B9">
            <w:pPr>
              <w:keepNext/>
              <w:keepLines/>
              <w:rPr>
                <w:rFonts w:ascii="Arial Narrow" w:hAnsi="Arial Narrow" w:cs="Arial"/>
                <w:sz w:val="20"/>
                <w:szCs w:val="20"/>
                <w:lang w:val="nl-NL"/>
              </w:rPr>
            </w:pPr>
            <w:r>
              <w:rPr>
                <w:rFonts w:ascii="Arial Narrow" w:hAnsi="Arial Narrow" w:cs="Arial"/>
                <w:sz w:val="20"/>
                <w:szCs w:val="20"/>
                <w:lang w:val="nl-NL"/>
              </w:rPr>
              <w:t>Agostino C, Harvie A, McCulloch D, Demellweek C, Cockburn F, Giovanni M, Murray G, Harkness RA, Riva E</w:t>
            </w:r>
          </w:p>
        </w:tc>
        <w:tc>
          <w:tcPr>
            <w:tcW w:w="3544" w:type="dxa"/>
            <w:tcBorders>
              <w:top w:val="single" w:sz="4" w:space="0" w:color="auto"/>
              <w:left w:val="single" w:sz="4" w:space="0" w:color="auto"/>
              <w:bottom w:val="single" w:sz="4" w:space="0" w:color="auto"/>
              <w:right w:val="single" w:sz="4" w:space="0" w:color="auto"/>
            </w:tcBorders>
            <w:hideMark/>
          </w:tcPr>
          <w:p w14:paraId="1A79F4FD" w14:textId="77777777" w:rsidR="00AE78B9" w:rsidRDefault="00AE78B9">
            <w:pPr>
              <w:keepNext/>
              <w:keepLines/>
              <w:jc w:val="left"/>
              <w:rPr>
                <w:rFonts w:ascii="Arial Narrow" w:hAnsi="Arial Narrow" w:cs="Arial"/>
                <w:sz w:val="20"/>
                <w:szCs w:val="20"/>
              </w:rPr>
            </w:pPr>
            <w:r>
              <w:rPr>
                <w:rFonts w:ascii="Arial Narrow" w:hAnsi="Arial Narrow" w:cs="Arial"/>
                <w:sz w:val="20"/>
                <w:szCs w:val="20"/>
              </w:rPr>
              <w:t xml:space="preserve">A randomized trial of long-chain fatty acid supplementation in infants with phenylketonuria.  </w:t>
            </w:r>
          </w:p>
        </w:tc>
        <w:tc>
          <w:tcPr>
            <w:tcW w:w="1933" w:type="dxa"/>
            <w:tcBorders>
              <w:top w:val="single" w:sz="4" w:space="0" w:color="auto"/>
              <w:left w:val="single" w:sz="4" w:space="0" w:color="auto"/>
              <w:bottom w:val="single" w:sz="4" w:space="0" w:color="auto"/>
              <w:right w:val="single" w:sz="4" w:space="0" w:color="auto"/>
            </w:tcBorders>
            <w:hideMark/>
          </w:tcPr>
          <w:p w14:paraId="53B85C49" w14:textId="77777777" w:rsidR="00AE78B9" w:rsidRDefault="00AE78B9">
            <w:pPr>
              <w:keepNext/>
              <w:keepLines/>
              <w:jc w:val="left"/>
              <w:rPr>
                <w:rFonts w:ascii="Arial Narrow" w:hAnsi="Arial Narrow" w:cs="Arial"/>
                <w:sz w:val="20"/>
                <w:szCs w:val="20"/>
              </w:rPr>
            </w:pPr>
            <w:r>
              <w:rPr>
                <w:rFonts w:ascii="Arial Narrow" w:hAnsi="Arial Narrow" w:cs="Arial"/>
                <w:i/>
                <w:sz w:val="20"/>
                <w:szCs w:val="20"/>
              </w:rPr>
              <w:t>Dev Med Child Neuro</w:t>
            </w:r>
            <w:r>
              <w:rPr>
                <w:rFonts w:ascii="Arial Narrow" w:hAnsi="Arial Narrow" w:cs="Arial"/>
                <w:sz w:val="20"/>
                <w:szCs w:val="20"/>
              </w:rPr>
              <w:t xml:space="preserve">. 2006; </w:t>
            </w:r>
            <w:r>
              <w:rPr>
                <w:rFonts w:ascii="Arial Narrow" w:hAnsi="Arial Narrow" w:cs="Arial"/>
                <w:b/>
                <w:sz w:val="20"/>
                <w:szCs w:val="20"/>
              </w:rPr>
              <w:t>48</w:t>
            </w:r>
            <w:r>
              <w:rPr>
                <w:rFonts w:ascii="Arial Narrow" w:hAnsi="Arial Narrow" w:cs="Arial"/>
                <w:sz w:val="20"/>
                <w:szCs w:val="20"/>
              </w:rPr>
              <w:t>:207-212</w:t>
            </w:r>
          </w:p>
        </w:tc>
      </w:tr>
    </w:tbl>
    <w:p w14:paraId="76617959" w14:textId="53AF4FC0" w:rsidR="00AE78B9" w:rsidRDefault="00AE78B9" w:rsidP="00AE78B9">
      <w:pPr>
        <w:pStyle w:val="3-BodyText"/>
        <w:keepNext/>
        <w:keepLines/>
        <w:numPr>
          <w:ilvl w:val="0"/>
          <w:numId w:val="0"/>
        </w:numPr>
        <w:tabs>
          <w:tab w:val="left" w:pos="720"/>
        </w:tabs>
        <w:rPr>
          <w:rFonts w:ascii="Arial Narrow" w:hAnsi="Arial Narrow"/>
          <w:iCs/>
          <w:sz w:val="18"/>
          <w:szCs w:val="18"/>
        </w:rPr>
      </w:pPr>
      <w:r>
        <w:rPr>
          <w:rFonts w:ascii="Arial Narrow" w:hAnsi="Arial Narrow"/>
          <w:iCs/>
          <w:sz w:val="18"/>
          <w:szCs w:val="18"/>
        </w:rPr>
        <w:t>Source: References presented in the main submission.</w:t>
      </w:r>
    </w:p>
    <w:p w14:paraId="3CD0DA21" w14:textId="77777777" w:rsidR="00F67FEE" w:rsidRPr="005C3B94" w:rsidRDefault="00F67FEE" w:rsidP="00F67FEE">
      <w:pPr>
        <w:pStyle w:val="3Bodytext"/>
      </w:pPr>
      <w:r w:rsidRPr="005C3B94">
        <w:t>As a Category 3 submission, no evaluation of the clinical evidence was undertaken.</w:t>
      </w:r>
    </w:p>
    <w:p w14:paraId="637FA444" w14:textId="77777777" w:rsidR="00AE78B9" w:rsidRPr="008306F3" w:rsidRDefault="00AE78B9" w:rsidP="00AE78B9">
      <w:pPr>
        <w:pStyle w:val="4-SubsectionHeading"/>
        <w:rPr>
          <w:lang w:eastAsia="en-US"/>
        </w:rPr>
      </w:pPr>
      <w:bookmarkStart w:id="11" w:name="_Hlk111540006"/>
      <w:bookmarkStart w:id="12" w:name="_Hlk111472855"/>
      <w:r w:rsidRPr="003C2FB5">
        <w:rPr>
          <w:lang w:eastAsia="en-US"/>
        </w:rPr>
        <w:t>Clinical claim</w:t>
      </w:r>
    </w:p>
    <w:bookmarkEnd w:id="11"/>
    <w:p w14:paraId="5E441BEC" w14:textId="75641AB2" w:rsidR="00F67FEE" w:rsidRPr="005C3B94" w:rsidRDefault="00F67FEE" w:rsidP="00F67FEE">
      <w:pPr>
        <w:pStyle w:val="3Bodytext"/>
        <w:jc w:val="both"/>
      </w:pPr>
      <w:r w:rsidRPr="00C963A3">
        <w:t xml:space="preserve">The submission claimed non-inferior comparative effectiveness and non-inferior comparative safety of </w:t>
      </w:r>
      <w:r>
        <w:t>MSUD</w:t>
      </w:r>
      <w:r w:rsidRPr="00C963A3">
        <w:t xml:space="preserve"> </w:t>
      </w:r>
      <w:r>
        <w:t>explore5</w:t>
      </w:r>
      <w:r w:rsidRPr="00C963A3">
        <w:t xml:space="preserve"> compared with </w:t>
      </w:r>
      <w:r>
        <w:t xml:space="preserve">MSUD </w:t>
      </w:r>
      <w:r w:rsidRPr="00C963A3">
        <w:t>gel.</w:t>
      </w:r>
      <w:r w:rsidRPr="005C3B94">
        <w:rPr>
          <w:iCs/>
        </w:rPr>
        <w:t xml:space="preserve"> </w:t>
      </w:r>
      <w:r>
        <w:rPr>
          <w:iCs/>
        </w:rPr>
        <w:t xml:space="preserve">The submission provided a comparison of the nutritional profile of </w:t>
      </w:r>
      <w:r w:rsidRPr="00F67FEE">
        <w:rPr>
          <w:iCs/>
        </w:rPr>
        <w:t xml:space="preserve">MSUD </w:t>
      </w:r>
      <w:r>
        <w:rPr>
          <w:iCs/>
        </w:rPr>
        <w:t xml:space="preserve">explore5 with </w:t>
      </w:r>
      <w:r w:rsidRPr="00F67FEE">
        <w:rPr>
          <w:iCs/>
        </w:rPr>
        <w:t xml:space="preserve">MSUD </w:t>
      </w:r>
      <w:r>
        <w:rPr>
          <w:iCs/>
        </w:rPr>
        <w:t>gel presented as Table 2.</w:t>
      </w:r>
    </w:p>
    <w:bookmarkEnd w:id="12"/>
    <w:p w14:paraId="079A5B13" w14:textId="77777777" w:rsidR="00F67FEE" w:rsidRPr="00F67FEE" w:rsidRDefault="00F67FEE" w:rsidP="00AE78B9">
      <w:pPr>
        <w:pStyle w:val="3Bodytext"/>
        <w:jc w:val="both"/>
      </w:pPr>
      <w:r w:rsidRPr="00F67FEE">
        <w:rPr>
          <w:iCs/>
        </w:rPr>
        <w:t xml:space="preserve">The PBAC advised </w:t>
      </w:r>
      <w:r>
        <w:rPr>
          <w:iCs/>
        </w:rPr>
        <w:t>MSUD</w:t>
      </w:r>
      <w:r w:rsidRPr="00F67FEE">
        <w:rPr>
          <w:iCs/>
        </w:rPr>
        <w:t xml:space="preserve"> explore5 is expected to provide a non-inferior clinical benefit for the management of </w:t>
      </w:r>
      <w:r>
        <w:rPr>
          <w:iCs/>
        </w:rPr>
        <w:t xml:space="preserve">MSUD </w:t>
      </w:r>
      <w:r w:rsidRPr="00F67FEE">
        <w:rPr>
          <w:iCs/>
        </w:rPr>
        <w:t>compared to the comparators identified.</w:t>
      </w:r>
    </w:p>
    <w:p w14:paraId="47A4AA97" w14:textId="48340893" w:rsidR="00F67FEE" w:rsidRDefault="00F67FEE" w:rsidP="00F67FEE">
      <w:pPr>
        <w:pStyle w:val="3Bodytext"/>
        <w:jc w:val="both"/>
      </w:pPr>
      <w:r>
        <w:t xml:space="preserve">The submission also made claims throughout the main body relating to potential additional benefits of MSUD explore5 over the comparator. </w:t>
      </w:r>
      <w:r w:rsidRPr="005C3B94">
        <w:t>As the submission presented a cost-minimisation analysis with claim of therapeutic equivalence/ non-inferiority, the PBAC did not provide advice on the claimed potential benefits.</w:t>
      </w:r>
    </w:p>
    <w:p w14:paraId="0D7E8B12" w14:textId="61CDFFA8" w:rsidR="00AE78B9" w:rsidRPr="00994EEF" w:rsidRDefault="00AE78B9" w:rsidP="000D6D72">
      <w:pPr>
        <w:pStyle w:val="Caption"/>
        <w:keepNext/>
        <w:spacing w:after="0"/>
        <w:rPr>
          <w:rFonts w:ascii="Arial Narrow" w:hAnsi="Arial Narrow"/>
          <w:b/>
          <w:bCs/>
          <w:i w:val="0"/>
          <w:iCs w:val="0"/>
          <w:sz w:val="20"/>
          <w:szCs w:val="20"/>
        </w:rPr>
      </w:pPr>
      <w:bookmarkStart w:id="13" w:name="_Ref129938603"/>
      <w:r w:rsidRPr="00994EEF">
        <w:rPr>
          <w:rFonts w:ascii="Arial Narrow" w:hAnsi="Arial Narrow"/>
          <w:b/>
          <w:bCs/>
          <w:i w:val="0"/>
          <w:iCs w:val="0"/>
          <w:sz w:val="20"/>
          <w:szCs w:val="20"/>
        </w:rPr>
        <w:t xml:space="preserve">Table </w:t>
      </w:r>
      <w:r w:rsidR="00994EEF" w:rsidRPr="00994EEF">
        <w:rPr>
          <w:rFonts w:ascii="Arial Narrow" w:hAnsi="Arial Narrow"/>
          <w:b/>
          <w:bCs/>
          <w:i w:val="0"/>
          <w:iCs w:val="0"/>
          <w:sz w:val="20"/>
          <w:szCs w:val="20"/>
        </w:rPr>
        <w:fldChar w:fldCharType="begin"/>
      </w:r>
      <w:r w:rsidR="00994EEF" w:rsidRPr="00994EEF">
        <w:rPr>
          <w:rFonts w:ascii="Arial Narrow" w:hAnsi="Arial Narrow"/>
          <w:b/>
          <w:bCs/>
          <w:i w:val="0"/>
          <w:iCs w:val="0"/>
          <w:sz w:val="20"/>
          <w:szCs w:val="20"/>
        </w:rPr>
        <w:instrText xml:space="preserve"> SEQ Table \* ARABIC </w:instrText>
      </w:r>
      <w:r w:rsidR="00994EEF" w:rsidRPr="00994EEF">
        <w:rPr>
          <w:rFonts w:ascii="Arial Narrow" w:hAnsi="Arial Narrow"/>
          <w:b/>
          <w:bCs/>
          <w:i w:val="0"/>
          <w:iCs w:val="0"/>
          <w:sz w:val="20"/>
          <w:szCs w:val="20"/>
        </w:rPr>
        <w:fldChar w:fldCharType="separate"/>
      </w:r>
      <w:r w:rsidR="006637B8">
        <w:rPr>
          <w:rFonts w:ascii="Arial Narrow" w:hAnsi="Arial Narrow"/>
          <w:b/>
          <w:bCs/>
          <w:i w:val="0"/>
          <w:iCs w:val="0"/>
          <w:noProof/>
          <w:sz w:val="20"/>
          <w:szCs w:val="20"/>
        </w:rPr>
        <w:t>2</w:t>
      </w:r>
      <w:r w:rsidR="00994EEF" w:rsidRPr="00994EEF">
        <w:rPr>
          <w:rFonts w:ascii="Arial Narrow" w:hAnsi="Arial Narrow"/>
          <w:b/>
          <w:bCs/>
          <w:i w:val="0"/>
          <w:iCs w:val="0"/>
          <w:sz w:val="20"/>
          <w:szCs w:val="20"/>
        </w:rPr>
        <w:fldChar w:fldCharType="end"/>
      </w:r>
      <w:bookmarkEnd w:id="13"/>
      <w:r w:rsidRPr="00994EEF">
        <w:rPr>
          <w:rFonts w:ascii="Arial Narrow" w:hAnsi="Arial Narrow"/>
          <w:b/>
          <w:bCs/>
          <w:i w:val="0"/>
          <w:iCs w:val="0"/>
          <w:sz w:val="20"/>
          <w:szCs w:val="20"/>
        </w:rPr>
        <w:t xml:space="preserve">: </w:t>
      </w:r>
      <w:r w:rsidRPr="00994EEF">
        <w:rPr>
          <w:rFonts w:ascii="Arial Narrow" w:hAnsi="Arial Narrow"/>
          <w:b/>
          <w:bCs/>
          <w:i w:val="0"/>
          <w:iCs w:val="0"/>
          <w:sz w:val="20"/>
          <w:szCs w:val="20"/>
          <w:lang w:val="en-US"/>
        </w:rPr>
        <w:t xml:space="preserve">Nutritional composition MSUD explore5, and nominated comparator, </w:t>
      </w:r>
      <w:r w:rsidRPr="00994EEF">
        <w:rPr>
          <w:rFonts w:ascii="Arial Narrow" w:hAnsi="Arial Narrow"/>
          <w:b/>
          <w:bCs/>
          <w:i w:val="0"/>
          <w:iCs w:val="0"/>
          <w:sz w:val="20"/>
          <w:szCs w:val="20"/>
        </w:rPr>
        <w:t>MSUD gel per 100 g powder.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4"/>
        <w:gridCol w:w="2654"/>
        <w:gridCol w:w="2728"/>
      </w:tblGrid>
      <w:tr w:rsidR="00AE78B9" w14:paraId="75698479" w14:textId="77777777" w:rsidTr="00AE78B9">
        <w:trPr>
          <w:tblHeader/>
          <w:jc w:val="center"/>
        </w:trPr>
        <w:tc>
          <w:tcPr>
            <w:tcW w:w="2015" w:type="pct"/>
            <w:tcBorders>
              <w:top w:val="single" w:sz="4" w:space="0" w:color="auto"/>
              <w:left w:val="single" w:sz="4" w:space="0" w:color="auto"/>
              <w:bottom w:val="single" w:sz="4" w:space="0" w:color="auto"/>
              <w:right w:val="single" w:sz="4" w:space="0" w:color="auto"/>
            </w:tcBorders>
            <w:hideMark/>
          </w:tcPr>
          <w:p w14:paraId="4AA9E4F1" w14:textId="77777777" w:rsidR="00AE78B9" w:rsidRPr="005B3FB7" w:rsidRDefault="00AE78B9">
            <w:pPr>
              <w:keepLines/>
              <w:jc w:val="center"/>
              <w:rPr>
                <w:rFonts w:ascii="Arial Narrow" w:hAnsi="Arial Narrow" w:cs="Arial"/>
                <w:b/>
                <w:sz w:val="20"/>
                <w:szCs w:val="20"/>
                <w:highlight w:val="yellow"/>
              </w:rPr>
            </w:pPr>
            <w:r w:rsidRPr="005B3FB7">
              <w:rPr>
                <w:rFonts w:ascii="Arial Narrow" w:hAnsi="Arial Narrow" w:cs="Arial"/>
                <w:b/>
                <w:sz w:val="20"/>
                <w:szCs w:val="20"/>
              </w:rPr>
              <w:t xml:space="preserve">Nutrient per 100 g powder </w:t>
            </w:r>
          </w:p>
        </w:tc>
        <w:tc>
          <w:tcPr>
            <w:tcW w:w="1472" w:type="pct"/>
            <w:tcBorders>
              <w:top w:val="single" w:sz="4" w:space="0" w:color="auto"/>
              <w:left w:val="single" w:sz="4" w:space="0" w:color="auto"/>
              <w:bottom w:val="single" w:sz="4" w:space="0" w:color="auto"/>
              <w:right w:val="single" w:sz="4" w:space="0" w:color="auto"/>
            </w:tcBorders>
            <w:hideMark/>
          </w:tcPr>
          <w:p w14:paraId="72C0BC40" w14:textId="77777777" w:rsidR="00AE78B9" w:rsidRPr="005B3FB7" w:rsidRDefault="00AE78B9">
            <w:pPr>
              <w:keepLines/>
              <w:jc w:val="center"/>
              <w:rPr>
                <w:rFonts w:ascii="Arial Narrow" w:hAnsi="Arial Narrow" w:cs="Arial"/>
                <w:b/>
                <w:sz w:val="20"/>
                <w:szCs w:val="20"/>
                <w:highlight w:val="yellow"/>
              </w:rPr>
            </w:pPr>
            <w:r w:rsidRPr="005B3FB7">
              <w:rPr>
                <w:rFonts w:ascii="Arial Narrow" w:hAnsi="Arial Narrow"/>
                <w:b/>
                <w:bCs/>
                <w:sz w:val="20"/>
                <w:szCs w:val="20"/>
                <w:lang w:val="en-US"/>
              </w:rPr>
              <w:t>MSUD explore5</w:t>
            </w:r>
          </w:p>
        </w:tc>
        <w:tc>
          <w:tcPr>
            <w:tcW w:w="1513" w:type="pct"/>
            <w:tcBorders>
              <w:top w:val="single" w:sz="4" w:space="0" w:color="auto"/>
              <w:left w:val="single" w:sz="4" w:space="0" w:color="auto"/>
              <w:bottom w:val="single" w:sz="4" w:space="0" w:color="auto"/>
              <w:right w:val="single" w:sz="4" w:space="0" w:color="auto"/>
            </w:tcBorders>
            <w:hideMark/>
          </w:tcPr>
          <w:p w14:paraId="6702E71F" w14:textId="77777777" w:rsidR="00AE78B9" w:rsidRPr="005B3FB7" w:rsidRDefault="00AE78B9">
            <w:pPr>
              <w:keepLines/>
              <w:jc w:val="center"/>
              <w:rPr>
                <w:rFonts w:ascii="Arial Narrow" w:hAnsi="Arial Narrow" w:cs="Arial"/>
                <w:b/>
                <w:sz w:val="20"/>
                <w:szCs w:val="20"/>
                <w:highlight w:val="yellow"/>
              </w:rPr>
            </w:pPr>
            <w:r w:rsidRPr="005B3FB7">
              <w:rPr>
                <w:rFonts w:ascii="Arial Narrow" w:hAnsi="Arial Narrow"/>
                <w:b/>
                <w:bCs/>
                <w:sz w:val="20"/>
                <w:szCs w:val="20"/>
              </w:rPr>
              <w:t>MSUD gel</w:t>
            </w:r>
          </w:p>
        </w:tc>
      </w:tr>
      <w:tr w:rsidR="00AE78B9" w14:paraId="074F09A8"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6C0C0B98"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Energy kJ</w:t>
            </w:r>
          </w:p>
          <w:p w14:paraId="2525A6F4"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 xml:space="preserve">             kcal</w:t>
            </w:r>
          </w:p>
        </w:tc>
        <w:tc>
          <w:tcPr>
            <w:tcW w:w="1472" w:type="pct"/>
            <w:tcBorders>
              <w:top w:val="single" w:sz="4" w:space="0" w:color="auto"/>
              <w:left w:val="single" w:sz="4" w:space="0" w:color="auto"/>
              <w:bottom w:val="single" w:sz="4" w:space="0" w:color="auto"/>
              <w:right w:val="single" w:sz="4" w:space="0" w:color="auto"/>
            </w:tcBorders>
            <w:hideMark/>
          </w:tcPr>
          <w:p w14:paraId="3082A54D"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1450</w:t>
            </w:r>
          </w:p>
          <w:p w14:paraId="1F0C3977"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342</w:t>
            </w:r>
          </w:p>
        </w:tc>
        <w:tc>
          <w:tcPr>
            <w:tcW w:w="1513" w:type="pct"/>
            <w:tcBorders>
              <w:top w:val="single" w:sz="4" w:space="0" w:color="auto"/>
              <w:left w:val="single" w:sz="4" w:space="0" w:color="auto"/>
              <w:bottom w:val="single" w:sz="4" w:space="0" w:color="auto"/>
              <w:right w:val="single" w:sz="4" w:space="0" w:color="auto"/>
            </w:tcBorders>
            <w:hideMark/>
          </w:tcPr>
          <w:p w14:paraId="33055070"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1440</w:t>
            </w:r>
          </w:p>
          <w:p w14:paraId="6DEBBA18" w14:textId="77777777" w:rsidR="00AE78B9" w:rsidRPr="005B3FB7" w:rsidRDefault="00AE78B9">
            <w:pPr>
              <w:keepLines/>
              <w:jc w:val="center"/>
              <w:rPr>
                <w:rFonts w:ascii="Arial Narrow" w:hAnsi="Arial Narrow" w:cs="Arial"/>
                <w:bCs/>
                <w:sz w:val="20"/>
                <w:szCs w:val="20"/>
                <w:highlight w:val="yellow"/>
              </w:rPr>
            </w:pPr>
            <w:r w:rsidRPr="005B3FB7">
              <w:rPr>
                <w:rFonts w:ascii="Arial Narrow" w:hAnsi="Arial Narrow" w:cs="Arial"/>
                <w:sz w:val="20"/>
                <w:szCs w:val="20"/>
              </w:rPr>
              <w:t>339</w:t>
            </w:r>
          </w:p>
        </w:tc>
      </w:tr>
      <w:tr w:rsidR="00AE78B9" w14:paraId="6A17D57A"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7E322AE6"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Protein Equivalent g</w:t>
            </w:r>
          </w:p>
        </w:tc>
        <w:tc>
          <w:tcPr>
            <w:tcW w:w="1472" w:type="pct"/>
            <w:tcBorders>
              <w:top w:val="single" w:sz="4" w:space="0" w:color="auto"/>
              <w:left w:val="single" w:sz="4" w:space="0" w:color="auto"/>
              <w:bottom w:val="single" w:sz="4" w:space="0" w:color="auto"/>
              <w:right w:val="single" w:sz="4" w:space="0" w:color="auto"/>
            </w:tcBorders>
            <w:hideMark/>
          </w:tcPr>
          <w:p w14:paraId="65A4B496"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40</w:t>
            </w:r>
          </w:p>
        </w:tc>
        <w:tc>
          <w:tcPr>
            <w:tcW w:w="1513" w:type="pct"/>
            <w:tcBorders>
              <w:top w:val="single" w:sz="4" w:space="0" w:color="auto"/>
              <w:left w:val="single" w:sz="4" w:space="0" w:color="auto"/>
              <w:bottom w:val="single" w:sz="4" w:space="0" w:color="auto"/>
              <w:right w:val="single" w:sz="4" w:space="0" w:color="auto"/>
            </w:tcBorders>
            <w:hideMark/>
          </w:tcPr>
          <w:p w14:paraId="7AB0C238"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41.7</w:t>
            </w:r>
          </w:p>
        </w:tc>
      </w:tr>
      <w:tr w:rsidR="00AE78B9" w14:paraId="636CA89D" w14:textId="77777777" w:rsidTr="00AE78B9">
        <w:trPr>
          <w:trHeight w:val="888"/>
          <w:jc w:val="center"/>
        </w:trPr>
        <w:tc>
          <w:tcPr>
            <w:tcW w:w="2015" w:type="pct"/>
            <w:tcBorders>
              <w:top w:val="single" w:sz="4" w:space="0" w:color="auto"/>
              <w:left w:val="single" w:sz="4" w:space="0" w:color="auto"/>
              <w:bottom w:val="single" w:sz="4" w:space="0" w:color="auto"/>
              <w:right w:val="single" w:sz="4" w:space="0" w:color="auto"/>
            </w:tcBorders>
            <w:hideMark/>
          </w:tcPr>
          <w:p w14:paraId="2F65A255" w14:textId="77777777" w:rsidR="00AE78B9" w:rsidRPr="005B3FB7" w:rsidRDefault="00AE78B9">
            <w:pPr>
              <w:spacing w:before="60"/>
              <w:rPr>
                <w:rFonts w:ascii="Arial Narrow" w:hAnsi="Arial Narrow" w:cs="Arial"/>
                <w:bCs/>
                <w:sz w:val="20"/>
                <w:szCs w:val="20"/>
              </w:rPr>
            </w:pPr>
            <w:r w:rsidRPr="005B3FB7">
              <w:rPr>
                <w:rFonts w:ascii="Arial Narrow" w:hAnsi="Arial Narrow" w:cs="Arial"/>
                <w:bCs/>
                <w:sz w:val="20"/>
                <w:szCs w:val="20"/>
              </w:rPr>
              <w:t>L-Isoleucine mg</w:t>
            </w:r>
          </w:p>
          <w:p w14:paraId="691157C4" w14:textId="77777777" w:rsidR="00AE78B9" w:rsidRPr="005B3FB7" w:rsidRDefault="00AE78B9">
            <w:pPr>
              <w:spacing w:before="60"/>
              <w:rPr>
                <w:rFonts w:ascii="Arial Narrow" w:hAnsi="Arial Narrow" w:cs="Arial"/>
                <w:bCs/>
                <w:sz w:val="20"/>
                <w:szCs w:val="20"/>
              </w:rPr>
            </w:pPr>
            <w:r w:rsidRPr="005B3FB7">
              <w:rPr>
                <w:rFonts w:ascii="Arial Narrow" w:hAnsi="Arial Narrow" w:cs="Arial"/>
                <w:bCs/>
                <w:sz w:val="20"/>
                <w:szCs w:val="20"/>
              </w:rPr>
              <w:t>L-Leucine mg</w:t>
            </w:r>
          </w:p>
          <w:p w14:paraId="5960DF94" w14:textId="77777777" w:rsidR="00AE78B9" w:rsidRPr="005B3FB7" w:rsidRDefault="00AE78B9">
            <w:pPr>
              <w:keepLines/>
              <w:spacing w:before="60"/>
              <w:rPr>
                <w:rFonts w:ascii="Arial Narrow" w:hAnsi="Arial Narrow" w:cs="Arial"/>
                <w:bCs/>
                <w:sz w:val="20"/>
                <w:szCs w:val="20"/>
                <w:highlight w:val="yellow"/>
              </w:rPr>
            </w:pPr>
            <w:r w:rsidRPr="005B3FB7">
              <w:rPr>
                <w:rFonts w:ascii="Arial Narrow" w:hAnsi="Arial Narrow" w:cs="Arial"/>
                <w:bCs/>
                <w:sz w:val="20"/>
                <w:szCs w:val="20"/>
              </w:rPr>
              <w:t>L-Valine mg</w:t>
            </w:r>
          </w:p>
        </w:tc>
        <w:tc>
          <w:tcPr>
            <w:tcW w:w="1472" w:type="pct"/>
            <w:tcBorders>
              <w:top w:val="single" w:sz="4" w:space="0" w:color="auto"/>
              <w:left w:val="single" w:sz="4" w:space="0" w:color="auto"/>
              <w:bottom w:val="single" w:sz="4" w:space="0" w:color="auto"/>
              <w:right w:val="single" w:sz="4" w:space="0" w:color="auto"/>
            </w:tcBorders>
            <w:hideMark/>
          </w:tcPr>
          <w:p w14:paraId="746E27C0"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 xml:space="preserve">-* </w:t>
            </w:r>
          </w:p>
          <w:p w14:paraId="40F7DBAC"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w:t>
            </w:r>
          </w:p>
          <w:p w14:paraId="7FB3371D"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w:t>
            </w:r>
          </w:p>
        </w:tc>
        <w:tc>
          <w:tcPr>
            <w:tcW w:w="1513" w:type="pct"/>
            <w:tcBorders>
              <w:top w:val="single" w:sz="4" w:space="0" w:color="auto"/>
              <w:left w:val="single" w:sz="4" w:space="0" w:color="auto"/>
              <w:bottom w:val="single" w:sz="4" w:space="0" w:color="auto"/>
              <w:right w:val="single" w:sz="4" w:space="0" w:color="auto"/>
            </w:tcBorders>
            <w:hideMark/>
          </w:tcPr>
          <w:p w14:paraId="19564761"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0</w:t>
            </w:r>
          </w:p>
          <w:p w14:paraId="1DFD00D3"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0</w:t>
            </w:r>
          </w:p>
          <w:p w14:paraId="0E15550E"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0</w:t>
            </w:r>
          </w:p>
        </w:tc>
      </w:tr>
      <w:tr w:rsidR="00AE78B9" w14:paraId="47D041BA"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A8D8785" w14:textId="77777777" w:rsidR="00AE78B9" w:rsidRPr="005B3FB7" w:rsidRDefault="00AE78B9">
            <w:pPr>
              <w:spacing w:before="60"/>
              <w:rPr>
                <w:rFonts w:ascii="Arial Narrow" w:hAnsi="Arial Narrow" w:cs="Arial"/>
                <w:sz w:val="20"/>
                <w:szCs w:val="20"/>
              </w:rPr>
            </w:pPr>
            <w:r w:rsidRPr="005B3FB7">
              <w:rPr>
                <w:rFonts w:ascii="Arial Narrow" w:hAnsi="Arial Narrow" w:cs="Arial"/>
                <w:sz w:val="20"/>
                <w:szCs w:val="20"/>
              </w:rPr>
              <w:t>Carbohydrate g</w:t>
            </w:r>
          </w:p>
          <w:p w14:paraId="0294D628" w14:textId="77777777" w:rsidR="00AE78B9" w:rsidRPr="005B3FB7" w:rsidRDefault="00AE78B9">
            <w:pPr>
              <w:keepLines/>
              <w:spacing w:before="60"/>
              <w:rPr>
                <w:rFonts w:ascii="Arial Narrow" w:hAnsi="Arial Narrow" w:cs="Arial"/>
                <w:bCs/>
                <w:sz w:val="20"/>
                <w:szCs w:val="20"/>
                <w:highlight w:val="yellow"/>
              </w:rPr>
            </w:pPr>
            <w:r w:rsidRPr="005B3FB7">
              <w:rPr>
                <w:rFonts w:ascii="Arial Narrow" w:hAnsi="Arial Narrow" w:cs="Arial"/>
                <w:sz w:val="20"/>
                <w:szCs w:val="20"/>
              </w:rPr>
              <w:t>O/W sugars   g</w:t>
            </w:r>
          </w:p>
        </w:tc>
        <w:tc>
          <w:tcPr>
            <w:tcW w:w="1472" w:type="pct"/>
            <w:tcBorders>
              <w:top w:val="single" w:sz="4" w:space="0" w:color="auto"/>
              <w:left w:val="single" w:sz="4" w:space="0" w:color="auto"/>
              <w:bottom w:val="single" w:sz="4" w:space="0" w:color="auto"/>
              <w:right w:val="single" w:sz="4" w:space="0" w:color="auto"/>
            </w:tcBorders>
            <w:hideMark/>
          </w:tcPr>
          <w:p w14:paraId="22E87208"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42</w:t>
            </w:r>
          </w:p>
          <w:p w14:paraId="4A6B6AE9"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28</w:t>
            </w:r>
          </w:p>
        </w:tc>
        <w:tc>
          <w:tcPr>
            <w:tcW w:w="1513" w:type="pct"/>
            <w:tcBorders>
              <w:top w:val="single" w:sz="4" w:space="0" w:color="auto"/>
              <w:left w:val="single" w:sz="4" w:space="0" w:color="auto"/>
              <w:bottom w:val="single" w:sz="4" w:space="0" w:color="auto"/>
              <w:right w:val="single" w:sz="4" w:space="0" w:color="auto"/>
            </w:tcBorders>
            <w:hideMark/>
          </w:tcPr>
          <w:p w14:paraId="15F13A7F"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42.9</w:t>
            </w:r>
          </w:p>
          <w:p w14:paraId="625DE969"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27.1</w:t>
            </w:r>
          </w:p>
        </w:tc>
      </w:tr>
      <w:tr w:rsidR="00AE78B9" w14:paraId="5D984107"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B765B95" w14:textId="77777777" w:rsidR="00AE78B9" w:rsidRPr="005B3FB7" w:rsidRDefault="00AE78B9">
            <w:pPr>
              <w:spacing w:before="60"/>
              <w:rPr>
                <w:rFonts w:ascii="Arial Narrow" w:hAnsi="Arial Narrow" w:cs="Arial"/>
                <w:sz w:val="20"/>
                <w:szCs w:val="20"/>
              </w:rPr>
            </w:pPr>
            <w:r w:rsidRPr="005B3FB7">
              <w:rPr>
                <w:rFonts w:ascii="Arial Narrow" w:hAnsi="Arial Narrow" w:cs="Arial"/>
                <w:sz w:val="20"/>
                <w:szCs w:val="20"/>
              </w:rPr>
              <w:t>Fat g</w:t>
            </w:r>
          </w:p>
          <w:p w14:paraId="26A422E5" w14:textId="77777777" w:rsidR="00AE78B9" w:rsidRPr="005B3FB7" w:rsidRDefault="00AE78B9">
            <w:pPr>
              <w:spacing w:before="60"/>
              <w:rPr>
                <w:rFonts w:ascii="Arial Narrow" w:hAnsi="Arial Narrow" w:cs="Arial"/>
                <w:sz w:val="20"/>
                <w:szCs w:val="20"/>
              </w:rPr>
            </w:pPr>
            <w:r w:rsidRPr="005B3FB7">
              <w:rPr>
                <w:rFonts w:ascii="Arial Narrow" w:hAnsi="Arial Narrow" w:cs="Arial"/>
                <w:sz w:val="20"/>
                <w:szCs w:val="20"/>
              </w:rPr>
              <w:t>O/W saturates g</w:t>
            </w:r>
          </w:p>
          <w:p w14:paraId="01DB74C6" w14:textId="77777777" w:rsidR="00AE78B9" w:rsidRPr="005B3FB7" w:rsidRDefault="00AE78B9">
            <w:pPr>
              <w:keepLines/>
              <w:spacing w:before="60"/>
              <w:rPr>
                <w:rFonts w:ascii="Arial Narrow" w:hAnsi="Arial Narrow" w:cs="Arial"/>
                <w:bCs/>
                <w:sz w:val="20"/>
                <w:szCs w:val="20"/>
                <w:highlight w:val="yellow"/>
              </w:rPr>
            </w:pPr>
            <w:r w:rsidRPr="005B3FB7">
              <w:rPr>
                <w:rFonts w:ascii="Arial Narrow" w:hAnsi="Arial Narrow" w:cs="Arial"/>
                <w:sz w:val="20"/>
                <w:szCs w:val="20"/>
              </w:rPr>
              <w:t>O/W pufas^ g</w:t>
            </w:r>
          </w:p>
        </w:tc>
        <w:tc>
          <w:tcPr>
            <w:tcW w:w="1472" w:type="pct"/>
            <w:tcBorders>
              <w:top w:val="single" w:sz="4" w:space="0" w:color="auto"/>
              <w:left w:val="single" w:sz="4" w:space="0" w:color="auto"/>
              <w:bottom w:val="single" w:sz="4" w:space="0" w:color="auto"/>
              <w:right w:val="single" w:sz="4" w:space="0" w:color="auto"/>
            </w:tcBorders>
            <w:hideMark/>
          </w:tcPr>
          <w:p w14:paraId="5B1B91A4"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1.5</w:t>
            </w:r>
          </w:p>
          <w:p w14:paraId="4BAF25E2"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0.7</w:t>
            </w:r>
          </w:p>
          <w:p w14:paraId="194D2FC3" w14:textId="77777777" w:rsidR="00AE78B9" w:rsidRPr="005B3FB7" w:rsidRDefault="00AE78B9">
            <w:pPr>
              <w:spacing w:before="60"/>
              <w:jc w:val="center"/>
              <w:rPr>
                <w:rFonts w:ascii="Arial Narrow" w:hAnsi="Arial Narrow" w:cs="Arial"/>
                <w:color w:val="FF0000"/>
                <w:sz w:val="20"/>
                <w:szCs w:val="20"/>
              </w:rPr>
            </w:pPr>
            <w:r w:rsidRPr="005B3FB7">
              <w:rPr>
                <w:rFonts w:ascii="Arial Narrow" w:hAnsi="Arial Narrow" w:cs="Arial"/>
                <w:sz w:val="20"/>
                <w:szCs w:val="20"/>
              </w:rPr>
              <w:t>0.5</w:t>
            </w:r>
          </w:p>
        </w:tc>
        <w:tc>
          <w:tcPr>
            <w:tcW w:w="1513" w:type="pct"/>
            <w:tcBorders>
              <w:top w:val="single" w:sz="4" w:space="0" w:color="auto"/>
              <w:left w:val="single" w:sz="4" w:space="0" w:color="auto"/>
              <w:bottom w:val="single" w:sz="4" w:space="0" w:color="auto"/>
              <w:right w:val="single" w:sz="4" w:space="0" w:color="auto"/>
            </w:tcBorders>
            <w:hideMark/>
          </w:tcPr>
          <w:p w14:paraId="412E0B74"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0.05</w:t>
            </w:r>
          </w:p>
          <w:p w14:paraId="1E7A4326" w14:textId="77777777" w:rsidR="00AE78B9" w:rsidRPr="005B3FB7" w:rsidRDefault="00AE78B9">
            <w:pPr>
              <w:spacing w:before="60"/>
              <w:jc w:val="center"/>
              <w:rPr>
                <w:rFonts w:ascii="Arial Narrow" w:hAnsi="Arial Narrow" w:cs="Arial"/>
                <w:sz w:val="20"/>
                <w:szCs w:val="20"/>
              </w:rPr>
            </w:pPr>
            <w:r w:rsidRPr="005B3FB7">
              <w:rPr>
                <w:rFonts w:ascii="Arial Narrow" w:hAnsi="Arial Narrow" w:cs="Arial"/>
                <w:sz w:val="20"/>
                <w:szCs w:val="20"/>
              </w:rPr>
              <w:t>0.0</w:t>
            </w:r>
          </w:p>
          <w:p w14:paraId="536ED2C2"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&lt;0.05</w:t>
            </w:r>
          </w:p>
        </w:tc>
      </w:tr>
      <w:tr w:rsidR="00AE78B9" w14:paraId="05EB8B99"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3503A09B" w14:textId="77777777" w:rsidR="00AE78B9" w:rsidRPr="005B3FB7" w:rsidRDefault="00AE78B9">
            <w:pPr>
              <w:keepLines/>
              <w:spacing w:before="60"/>
              <w:rPr>
                <w:rFonts w:ascii="Arial Narrow" w:hAnsi="Arial Narrow" w:cs="Arial"/>
                <w:bCs/>
                <w:sz w:val="20"/>
                <w:szCs w:val="20"/>
                <w:highlight w:val="yellow"/>
              </w:rPr>
            </w:pPr>
            <w:r w:rsidRPr="005B3FB7">
              <w:rPr>
                <w:rFonts w:ascii="Arial Narrow" w:hAnsi="Arial Narrow" w:cs="Arial"/>
                <w:sz w:val="20"/>
                <w:szCs w:val="20"/>
              </w:rPr>
              <w:t>DHA mg</w:t>
            </w:r>
          </w:p>
        </w:tc>
        <w:tc>
          <w:tcPr>
            <w:tcW w:w="1472" w:type="pct"/>
            <w:tcBorders>
              <w:top w:val="single" w:sz="4" w:space="0" w:color="auto"/>
              <w:left w:val="single" w:sz="4" w:space="0" w:color="auto"/>
              <w:bottom w:val="single" w:sz="4" w:space="0" w:color="auto"/>
              <w:right w:val="single" w:sz="4" w:space="0" w:color="auto"/>
            </w:tcBorders>
            <w:hideMark/>
          </w:tcPr>
          <w:p w14:paraId="673525D6"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140</w:t>
            </w:r>
          </w:p>
        </w:tc>
        <w:tc>
          <w:tcPr>
            <w:tcW w:w="1513" w:type="pct"/>
            <w:tcBorders>
              <w:top w:val="single" w:sz="4" w:space="0" w:color="auto"/>
              <w:left w:val="single" w:sz="4" w:space="0" w:color="auto"/>
              <w:bottom w:val="single" w:sz="4" w:space="0" w:color="auto"/>
              <w:right w:val="single" w:sz="4" w:space="0" w:color="auto"/>
            </w:tcBorders>
            <w:hideMark/>
          </w:tcPr>
          <w:p w14:paraId="7CF9602D"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w:t>
            </w:r>
          </w:p>
        </w:tc>
      </w:tr>
      <w:tr w:rsidR="00AE78B9" w14:paraId="0C3F42D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385719C4" w14:textId="77777777" w:rsidR="00AE78B9" w:rsidRPr="005B3FB7" w:rsidRDefault="00AE78B9">
            <w:pPr>
              <w:keepLines/>
              <w:spacing w:before="60"/>
              <w:rPr>
                <w:rFonts w:ascii="Arial Narrow" w:hAnsi="Arial Narrow" w:cs="Arial"/>
                <w:bCs/>
                <w:sz w:val="20"/>
                <w:szCs w:val="20"/>
                <w:highlight w:val="yellow"/>
              </w:rPr>
            </w:pPr>
            <w:r w:rsidRPr="005B3FB7">
              <w:rPr>
                <w:rFonts w:ascii="Arial Narrow" w:hAnsi="Arial Narrow" w:cs="Arial"/>
                <w:sz w:val="20"/>
                <w:szCs w:val="20"/>
              </w:rPr>
              <w:t>ARA mg</w:t>
            </w:r>
          </w:p>
        </w:tc>
        <w:tc>
          <w:tcPr>
            <w:tcW w:w="1472" w:type="pct"/>
            <w:tcBorders>
              <w:top w:val="single" w:sz="4" w:space="0" w:color="auto"/>
              <w:left w:val="single" w:sz="4" w:space="0" w:color="auto"/>
              <w:bottom w:val="single" w:sz="4" w:space="0" w:color="auto"/>
              <w:right w:val="single" w:sz="4" w:space="0" w:color="auto"/>
            </w:tcBorders>
            <w:hideMark/>
          </w:tcPr>
          <w:p w14:paraId="00843BFD"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280</w:t>
            </w:r>
          </w:p>
        </w:tc>
        <w:tc>
          <w:tcPr>
            <w:tcW w:w="1513" w:type="pct"/>
            <w:tcBorders>
              <w:top w:val="single" w:sz="4" w:space="0" w:color="auto"/>
              <w:left w:val="single" w:sz="4" w:space="0" w:color="auto"/>
              <w:bottom w:val="single" w:sz="4" w:space="0" w:color="auto"/>
              <w:right w:val="single" w:sz="4" w:space="0" w:color="auto"/>
            </w:tcBorders>
            <w:hideMark/>
          </w:tcPr>
          <w:p w14:paraId="6BFE0CD5"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 xml:space="preserve">- </w:t>
            </w:r>
          </w:p>
        </w:tc>
      </w:tr>
      <w:tr w:rsidR="00AE78B9" w14:paraId="5AEE5ED5" w14:textId="77777777" w:rsidTr="00AE78B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1F4E47C" w14:textId="77777777" w:rsidR="00AE78B9" w:rsidRPr="005B3FB7" w:rsidRDefault="00AE78B9">
            <w:pPr>
              <w:keepLines/>
              <w:spacing w:before="60"/>
              <w:jc w:val="left"/>
              <w:rPr>
                <w:rFonts w:ascii="Arial Narrow" w:hAnsi="Arial Narrow" w:cs="Arial"/>
                <w:b/>
                <w:sz w:val="20"/>
                <w:szCs w:val="20"/>
              </w:rPr>
            </w:pPr>
            <w:r w:rsidRPr="005B3FB7">
              <w:rPr>
                <w:rFonts w:ascii="Arial Narrow" w:hAnsi="Arial Narrow" w:cs="Arial"/>
                <w:b/>
                <w:sz w:val="20"/>
                <w:szCs w:val="20"/>
              </w:rPr>
              <w:t>Vitamins</w:t>
            </w:r>
          </w:p>
        </w:tc>
      </w:tr>
      <w:tr w:rsidR="00AE78B9" w14:paraId="77FC0BA8"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5B8FFE7"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A RE mcg</w:t>
            </w:r>
          </w:p>
        </w:tc>
        <w:tc>
          <w:tcPr>
            <w:tcW w:w="1472" w:type="pct"/>
            <w:tcBorders>
              <w:top w:val="single" w:sz="4" w:space="0" w:color="auto"/>
              <w:left w:val="single" w:sz="4" w:space="0" w:color="auto"/>
              <w:bottom w:val="single" w:sz="4" w:space="0" w:color="auto"/>
              <w:right w:val="single" w:sz="4" w:space="0" w:color="auto"/>
            </w:tcBorders>
            <w:hideMark/>
          </w:tcPr>
          <w:p w14:paraId="253DF153"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530</w:t>
            </w:r>
          </w:p>
        </w:tc>
        <w:tc>
          <w:tcPr>
            <w:tcW w:w="1513" w:type="pct"/>
            <w:tcBorders>
              <w:top w:val="single" w:sz="4" w:space="0" w:color="auto"/>
              <w:left w:val="single" w:sz="4" w:space="0" w:color="auto"/>
              <w:bottom w:val="single" w:sz="4" w:space="0" w:color="auto"/>
              <w:right w:val="single" w:sz="4" w:space="0" w:color="auto"/>
            </w:tcBorders>
            <w:hideMark/>
          </w:tcPr>
          <w:p w14:paraId="545FBDAA"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600</w:t>
            </w:r>
          </w:p>
        </w:tc>
      </w:tr>
      <w:tr w:rsidR="00AE78B9" w14:paraId="51DE99AA"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B581143"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D3 mcg</w:t>
            </w:r>
          </w:p>
        </w:tc>
        <w:tc>
          <w:tcPr>
            <w:tcW w:w="1472" w:type="pct"/>
            <w:tcBorders>
              <w:top w:val="single" w:sz="4" w:space="0" w:color="auto"/>
              <w:left w:val="single" w:sz="4" w:space="0" w:color="auto"/>
              <w:bottom w:val="single" w:sz="4" w:space="0" w:color="auto"/>
              <w:right w:val="single" w:sz="4" w:space="0" w:color="auto"/>
            </w:tcBorders>
            <w:hideMark/>
          </w:tcPr>
          <w:p w14:paraId="1C9AFA1A"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27</w:t>
            </w:r>
          </w:p>
        </w:tc>
        <w:tc>
          <w:tcPr>
            <w:tcW w:w="1513" w:type="pct"/>
            <w:tcBorders>
              <w:top w:val="single" w:sz="4" w:space="0" w:color="auto"/>
              <w:left w:val="single" w:sz="4" w:space="0" w:color="auto"/>
              <w:bottom w:val="single" w:sz="4" w:space="0" w:color="auto"/>
              <w:right w:val="single" w:sz="4" w:space="0" w:color="auto"/>
            </w:tcBorders>
            <w:hideMark/>
          </w:tcPr>
          <w:p w14:paraId="00798B38"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14.6</w:t>
            </w:r>
          </w:p>
        </w:tc>
      </w:tr>
      <w:tr w:rsidR="00AE78B9" w14:paraId="5CF12F83"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63BA030C"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E mg</w:t>
            </w:r>
          </w:p>
        </w:tc>
        <w:tc>
          <w:tcPr>
            <w:tcW w:w="1472" w:type="pct"/>
            <w:tcBorders>
              <w:top w:val="single" w:sz="4" w:space="0" w:color="auto"/>
              <w:left w:val="single" w:sz="4" w:space="0" w:color="auto"/>
              <w:bottom w:val="single" w:sz="4" w:space="0" w:color="auto"/>
              <w:right w:val="single" w:sz="4" w:space="0" w:color="auto"/>
            </w:tcBorders>
            <w:hideMark/>
          </w:tcPr>
          <w:p w14:paraId="7213C510"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9.7</w:t>
            </w:r>
          </w:p>
        </w:tc>
        <w:tc>
          <w:tcPr>
            <w:tcW w:w="1513" w:type="pct"/>
            <w:tcBorders>
              <w:top w:val="single" w:sz="4" w:space="0" w:color="auto"/>
              <w:left w:val="single" w:sz="4" w:space="0" w:color="auto"/>
              <w:bottom w:val="single" w:sz="4" w:space="0" w:color="auto"/>
              <w:right w:val="single" w:sz="4" w:space="0" w:color="auto"/>
            </w:tcBorders>
            <w:hideMark/>
          </w:tcPr>
          <w:p w14:paraId="7B7BF19E"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9.0</w:t>
            </w:r>
          </w:p>
        </w:tc>
      </w:tr>
      <w:tr w:rsidR="00AE78B9" w14:paraId="4E68EA04"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2BB88AD5"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C mg</w:t>
            </w:r>
          </w:p>
        </w:tc>
        <w:tc>
          <w:tcPr>
            <w:tcW w:w="1472" w:type="pct"/>
            <w:tcBorders>
              <w:top w:val="single" w:sz="4" w:space="0" w:color="auto"/>
              <w:left w:val="single" w:sz="4" w:space="0" w:color="auto"/>
              <w:bottom w:val="single" w:sz="4" w:space="0" w:color="auto"/>
              <w:right w:val="single" w:sz="4" w:space="0" w:color="auto"/>
            </w:tcBorders>
            <w:hideMark/>
          </w:tcPr>
          <w:p w14:paraId="61B2E9D7"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90</w:t>
            </w:r>
          </w:p>
        </w:tc>
        <w:tc>
          <w:tcPr>
            <w:tcW w:w="1513" w:type="pct"/>
            <w:tcBorders>
              <w:top w:val="single" w:sz="4" w:space="0" w:color="auto"/>
              <w:left w:val="single" w:sz="4" w:space="0" w:color="auto"/>
              <w:bottom w:val="single" w:sz="4" w:space="0" w:color="auto"/>
              <w:right w:val="single" w:sz="4" w:space="0" w:color="auto"/>
            </w:tcBorders>
            <w:hideMark/>
          </w:tcPr>
          <w:p w14:paraId="27C1BC7E"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63</w:t>
            </w:r>
          </w:p>
        </w:tc>
      </w:tr>
      <w:tr w:rsidR="00AE78B9" w14:paraId="2617621F"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29E676CB"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K mcg</w:t>
            </w:r>
          </w:p>
        </w:tc>
        <w:tc>
          <w:tcPr>
            <w:tcW w:w="1472" w:type="pct"/>
            <w:tcBorders>
              <w:top w:val="single" w:sz="4" w:space="0" w:color="auto"/>
              <w:left w:val="single" w:sz="4" w:space="0" w:color="auto"/>
              <w:bottom w:val="single" w:sz="4" w:space="0" w:color="auto"/>
              <w:right w:val="single" w:sz="4" w:space="0" w:color="auto"/>
            </w:tcBorders>
            <w:hideMark/>
          </w:tcPr>
          <w:p w14:paraId="09680D5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27</w:t>
            </w:r>
          </w:p>
        </w:tc>
        <w:tc>
          <w:tcPr>
            <w:tcW w:w="1513" w:type="pct"/>
            <w:tcBorders>
              <w:top w:val="single" w:sz="4" w:space="0" w:color="auto"/>
              <w:left w:val="single" w:sz="4" w:space="0" w:color="auto"/>
              <w:bottom w:val="single" w:sz="4" w:space="0" w:color="auto"/>
              <w:right w:val="single" w:sz="4" w:space="0" w:color="auto"/>
            </w:tcBorders>
            <w:hideMark/>
          </w:tcPr>
          <w:p w14:paraId="77D44992"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41</w:t>
            </w:r>
          </w:p>
        </w:tc>
      </w:tr>
      <w:tr w:rsidR="00AE78B9" w14:paraId="6DC37405"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6A1C114E"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Thiamin mg</w:t>
            </w:r>
          </w:p>
        </w:tc>
        <w:tc>
          <w:tcPr>
            <w:tcW w:w="1472" w:type="pct"/>
            <w:tcBorders>
              <w:top w:val="single" w:sz="4" w:space="0" w:color="auto"/>
              <w:left w:val="single" w:sz="4" w:space="0" w:color="auto"/>
              <w:bottom w:val="single" w:sz="4" w:space="0" w:color="auto"/>
              <w:right w:val="single" w:sz="4" w:space="0" w:color="auto"/>
            </w:tcBorders>
            <w:hideMark/>
          </w:tcPr>
          <w:p w14:paraId="51D0D991"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1.0</w:t>
            </w:r>
          </w:p>
        </w:tc>
        <w:tc>
          <w:tcPr>
            <w:tcW w:w="1513" w:type="pct"/>
            <w:tcBorders>
              <w:top w:val="single" w:sz="4" w:space="0" w:color="auto"/>
              <w:left w:val="single" w:sz="4" w:space="0" w:color="auto"/>
              <w:bottom w:val="single" w:sz="4" w:space="0" w:color="auto"/>
              <w:right w:val="single" w:sz="4" w:space="0" w:color="auto"/>
            </w:tcBorders>
            <w:hideMark/>
          </w:tcPr>
          <w:p w14:paraId="54376FA8"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1.0</w:t>
            </w:r>
          </w:p>
        </w:tc>
      </w:tr>
      <w:tr w:rsidR="00AE78B9" w14:paraId="60E84C5F"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7E46C48C"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Riboflavin mg</w:t>
            </w:r>
          </w:p>
        </w:tc>
        <w:tc>
          <w:tcPr>
            <w:tcW w:w="1472" w:type="pct"/>
            <w:tcBorders>
              <w:top w:val="single" w:sz="4" w:space="0" w:color="auto"/>
              <w:left w:val="single" w:sz="4" w:space="0" w:color="auto"/>
              <w:bottom w:val="single" w:sz="4" w:space="0" w:color="auto"/>
              <w:right w:val="single" w:sz="4" w:space="0" w:color="auto"/>
            </w:tcBorders>
            <w:hideMark/>
          </w:tcPr>
          <w:p w14:paraId="7BEF1BE0"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1.5</w:t>
            </w:r>
          </w:p>
        </w:tc>
        <w:tc>
          <w:tcPr>
            <w:tcW w:w="1513" w:type="pct"/>
            <w:tcBorders>
              <w:top w:val="single" w:sz="4" w:space="0" w:color="auto"/>
              <w:left w:val="single" w:sz="4" w:space="0" w:color="auto"/>
              <w:bottom w:val="single" w:sz="4" w:space="0" w:color="auto"/>
              <w:right w:val="single" w:sz="4" w:space="0" w:color="auto"/>
            </w:tcBorders>
            <w:hideMark/>
          </w:tcPr>
          <w:p w14:paraId="1F0D6BAB"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1.2</w:t>
            </w:r>
          </w:p>
        </w:tc>
      </w:tr>
      <w:tr w:rsidR="00AE78B9" w14:paraId="0A02938C"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4AC6BCC4"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Niacin mg (mg/NE)</w:t>
            </w:r>
          </w:p>
        </w:tc>
        <w:tc>
          <w:tcPr>
            <w:tcW w:w="1472" w:type="pct"/>
            <w:tcBorders>
              <w:top w:val="single" w:sz="4" w:space="0" w:color="auto"/>
              <w:left w:val="single" w:sz="4" w:space="0" w:color="auto"/>
              <w:bottom w:val="single" w:sz="4" w:space="0" w:color="auto"/>
              <w:right w:val="single" w:sz="4" w:space="0" w:color="auto"/>
            </w:tcBorders>
            <w:hideMark/>
          </w:tcPr>
          <w:p w14:paraId="45448664"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6.9 (31)</w:t>
            </w:r>
          </w:p>
        </w:tc>
        <w:tc>
          <w:tcPr>
            <w:tcW w:w="1513" w:type="pct"/>
            <w:tcBorders>
              <w:top w:val="single" w:sz="4" w:space="0" w:color="auto"/>
              <w:left w:val="single" w:sz="4" w:space="0" w:color="auto"/>
              <w:bottom w:val="single" w:sz="4" w:space="0" w:color="auto"/>
              <w:right w:val="single" w:sz="4" w:space="0" w:color="auto"/>
            </w:tcBorders>
            <w:hideMark/>
          </w:tcPr>
          <w:p w14:paraId="70E4865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14 (38.2)</w:t>
            </w:r>
          </w:p>
        </w:tc>
      </w:tr>
      <w:tr w:rsidR="00AE78B9" w14:paraId="2915C94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FE3108B"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B6 mg</w:t>
            </w:r>
          </w:p>
        </w:tc>
        <w:tc>
          <w:tcPr>
            <w:tcW w:w="1472" w:type="pct"/>
            <w:tcBorders>
              <w:top w:val="single" w:sz="4" w:space="0" w:color="auto"/>
              <w:left w:val="single" w:sz="4" w:space="0" w:color="auto"/>
              <w:bottom w:val="single" w:sz="4" w:space="0" w:color="auto"/>
              <w:right w:val="single" w:sz="4" w:space="0" w:color="auto"/>
            </w:tcBorders>
            <w:hideMark/>
          </w:tcPr>
          <w:p w14:paraId="64FE5E30"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1.1</w:t>
            </w:r>
          </w:p>
        </w:tc>
        <w:tc>
          <w:tcPr>
            <w:tcW w:w="1513" w:type="pct"/>
            <w:tcBorders>
              <w:top w:val="single" w:sz="4" w:space="0" w:color="auto"/>
              <w:left w:val="single" w:sz="4" w:space="0" w:color="auto"/>
              <w:bottom w:val="single" w:sz="4" w:space="0" w:color="auto"/>
              <w:right w:val="single" w:sz="4" w:space="0" w:color="auto"/>
            </w:tcBorders>
            <w:hideMark/>
          </w:tcPr>
          <w:p w14:paraId="0D70526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1.1</w:t>
            </w:r>
          </w:p>
        </w:tc>
      </w:tr>
      <w:tr w:rsidR="00AE78B9" w14:paraId="383B3C62"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43D87C4B"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Folic Acid mcg</w:t>
            </w:r>
          </w:p>
        </w:tc>
        <w:tc>
          <w:tcPr>
            <w:tcW w:w="1472" w:type="pct"/>
            <w:tcBorders>
              <w:top w:val="single" w:sz="4" w:space="0" w:color="auto"/>
              <w:left w:val="single" w:sz="4" w:space="0" w:color="auto"/>
              <w:bottom w:val="single" w:sz="4" w:space="0" w:color="auto"/>
              <w:right w:val="single" w:sz="4" w:space="0" w:color="auto"/>
            </w:tcBorders>
            <w:hideMark/>
          </w:tcPr>
          <w:p w14:paraId="6325239C"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230</w:t>
            </w:r>
          </w:p>
        </w:tc>
        <w:tc>
          <w:tcPr>
            <w:tcW w:w="1513" w:type="pct"/>
            <w:tcBorders>
              <w:top w:val="single" w:sz="4" w:space="0" w:color="auto"/>
              <w:left w:val="single" w:sz="4" w:space="0" w:color="auto"/>
              <w:bottom w:val="single" w:sz="4" w:space="0" w:color="auto"/>
              <w:right w:val="single" w:sz="4" w:space="0" w:color="auto"/>
            </w:tcBorders>
            <w:hideMark/>
          </w:tcPr>
          <w:p w14:paraId="22D3F3C3"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208</w:t>
            </w:r>
          </w:p>
        </w:tc>
      </w:tr>
      <w:tr w:rsidR="00AE78B9" w14:paraId="26F4967A"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3884C73"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Vitamin B12 mcg</w:t>
            </w:r>
          </w:p>
        </w:tc>
        <w:tc>
          <w:tcPr>
            <w:tcW w:w="1472" w:type="pct"/>
            <w:tcBorders>
              <w:top w:val="single" w:sz="4" w:space="0" w:color="auto"/>
              <w:left w:val="single" w:sz="4" w:space="0" w:color="auto"/>
              <w:bottom w:val="single" w:sz="4" w:space="0" w:color="auto"/>
              <w:right w:val="single" w:sz="4" w:space="0" w:color="auto"/>
            </w:tcBorders>
            <w:hideMark/>
          </w:tcPr>
          <w:p w14:paraId="2EE9B13E"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3.7</w:t>
            </w:r>
          </w:p>
        </w:tc>
        <w:tc>
          <w:tcPr>
            <w:tcW w:w="1513" w:type="pct"/>
            <w:tcBorders>
              <w:top w:val="single" w:sz="4" w:space="0" w:color="auto"/>
              <w:left w:val="single" w:sz="4" w:space="0" w:color="auto"/>
              <w:bottom w:val="single" w:sz="4" w:space="0" w:color="auto"/>
              <w:right w:val="single" w:sz="4" w:space="0" w:color="auto"/>
            </w:tcBorders>
            <w:hideMark/>
          </w:tcPr>
          <w:p w14:paraId="56416CB7"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2.0</w:t>
            </w:r>
          </w:p>
        </w:tc>
      </w:tr>
      <w:tr w:rsidR="00AE78B9" w14:paraId="68A3FFE7"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03D92AD"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Biotin mcg</w:t>
            </w:r>
          </w:p>
        </w:tc>
        <w:tc>
          <w:tcPr>
            <w:tcW w:w="1472" w:type="pct"/>
            <w:tcBorders>
              <w:top w:val="single" w:sz="4" w:space="0" w:color="auto"/>
              <w:left w:val="single" w:sz="4" w:space="0" w:color="auto"/>
              <w:bottom w:val="single" w:sz="4" w:space="0" w:color="auto"/>
              <w:right w:val="single" w:sz="4" w:space="0" w:color="auto"/>
            </w:tcBorders>
            <w:hideMark/>
          </w:tcPr>
          <w:p w14:paraId="2530ADD9"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23</w:t>
            </w:r>
          </w:p>
        </w:tc>
        <w:tc>
          <w:tcPr>
            <w:tcW w:w="1513" w:type="pct"/>
            <w:tcBorders>
              <w:top w:val="single" w:sz="4" w:space="0" w:color="auto"/>
              <w:left w:val="single" w:sz="4" w:space="0" w:color="auto"/>
              <w:bottom w:val="single" w:sz="4" w:space="0" w:color="auto"/>
              <w:right w:val="single" w:sz="4" w:space="0" w:color="auto"/>
            </w:tcBorders>
            <w:hideMark/>
          </w:tcPr>
          <w:p w14:paraId="578A1DBF"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25</w:t>
            </w:r>
          </w:p>
        </w:tc>
      </w:tr>
      <w:tr w:rsidR="00AE78B9" w14:paraId="11EB215B"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769D20C0"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Pantothenic Acid mg</w:t>
            </w:r>
          </w:p>
        </w:tc>
        <w:tc>
          <w:tcPr>
            <w:tcW w:w="1472" w:type="pct"/>
            <w:tcBorders>
              <w:top w:val="single" w:sz="4" w:space="0" w:color="auto"/>
              <w:left w:val="single" w:sz="4" w:space="0" w:color="auto"/>
              <w:bottom w:val="single" w:sz="4" w:space="0" w:color="auto"/>
              <w:right w:val="single" w:sz="4" w:space="0" w:color="auto"/>
            </w:tcBorders>
            <w:hideMark/>
          </w:tcPr>
          <w:p w14:paraId="04FE4BCE"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7.3</w:t>
            </w:r>
          </w:p>
        </w:tc>
        <w:tc>
          <w:tcPr>
            <w:tcW w:w="1513" w:type="pct"/>
            <w:tcBorders>
              <w:top w:val="single" w:sz="4" w:space="0" w:color="auto"/>
              <w:left w:val="single" w:sz="4" w:space="0" w:color="auto"/>
              <w:bottom w:val="single" w:sz="4" w:space="0" w:color="auto"/>
              <w:right w:val="single" w:sz="4" w:space="0" w:color="auto"/>
            </w:tcBorders>
            <w:hideMark/>
          </w:tcPr>
          <w:p w14:paraId="2AAEE099"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5.0</w:t>
            </w:r>
          </w:p>
        </w:tc>
      </w:tr>
      <w:tr w:rsidR="00AE78B9" w14:paraId="08C7CCFC"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46B5663"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Choline mg</w:t>
            </w:r>
          </w:p>
        </w:tc>
        <w:tc>
          <w:tcPr>
            <w:tcW w:w="1472" w:type="pct"/>
            <w:tcBorders>
              <w:top w:val="single" w:sz="4" w:space="0" w:color="auto"/>
              <w:left w:val="single" w:sz="4" w:space="0" w:color="auto"/>
              <w:bottom w:val="single" w:sz="4" w:space="0" w:color="auto"/>
              <w:right w:val="single" w:sz="4" w:space="0" w:color="auto"/>
            </w:tcBorders>
            <w:hideMark/>
          </w:tcPr>
          <w:p w14:paraId="24DDBB87"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450</w:t>
            </w:r>
          </w:p>
        </w:tc>
        <w:tc>
          <w:tcPr>
            <w:tcW w:w="1513" w:type="pct"/>
            <w:tcBorders>
              <w:top w:val="single" w:sz="4" w:space="0" w:color="auto"/>
              <w:left w:val="single" w:sz="4" w:space="0" w:color="auto"/>
              <w:bottom w:val="single" w:sz="4" w:space="0" w:color="auto"/>
              <w:right w:val="single" w:sz="4" w:space="0" w:color="auto"/>
            </w:tcBorders>
            <w:hideMark/>
          </w:tcPr>
          <w:p w14:paraId="69700049"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279</w:t>
            </w:r>
          </w:p>
        </w:tc>
      </w:tr>
      <w:tr w:rsidR="00AE78B9" w14:paraId="155CD549" w14:textId="77777777" w:rsidTr="00AE78B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40F9891" w14:textId="77777777" w:rsidR="00AE78B9" w:rsidRPr="005B3FB7" w:rsidRDefault="00AE78B9">
            <w:pPr>
              <w:keepLines/>
              <w:spacing w:before="60"/>
              <w:jc w:val="left"/>
              <w:rPr>
                <w:rFonts w:ascii="Arial Narrow" w:hAnsi="Arial Narrow" w:cs="Arial"/>
                <w:b/>
                <w:sz w:val="20"/>
                <w:szCs w:val="20"/>
              </w:rPr>
            </w:pPr>
            <w:r w:rsidRPr="005B3FB7">
              <w:rPr>
                <w:rFonts w:ascii="Arial Narrow" w:hAnsi="Arial Narrow" w:cs="Arial"/>
                <w:b/>
                <w:sz w:val="20"/>
                <w:szCs w:val="20"/>
              </w:rPr>
              <w:t>Minerals</w:t>
            </w:r>
          </w:p>
        </w:tc>
      </w:tr>
      <w:tr w:rsidR="00AE78B9" w14:paraId="2162D0A3"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256F067F"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Sodium mg</w:t>
            </w:r>
          </w:p>
        </w:tc>
        <w:tc>
          <w:tcPr>
            <w:tcW w:w="1472" w:type="pct"/>
            <w:tcBorders>
              <w:top w:val="single" w:sz="4" w:space="0" w:color="auto"/>
              <w:left w:val="single" w:sz="4" w:space="0" w:color="auto"/>
              <w:bottom w:val="single" w:sz="4" w:space="0" w:color="auto"/>
              <w:right w:val="single" w:sz="4" w:space="0" w:color="auto"/>
            </w:tcBorders>
            <w:hideMark/>
          </w:tcPr>
          <w:p w14:paraId="2F58F9B9"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195</w:t>
            </w:r>
          </w:p>
        </w:tc>
        <w:tc>
          <w:tcPr>
            <w:tcW w:w="1513" w:type="pct"/>
            <w:tcBorders>
              <w:top w:val="single" w:sz="4" w:space="0" w:color="auto"/>
              <w:left w:val="single" w:sz="4" w:space="0" w:color="auto"/>
              <w:bottom w:val="single" w:sz="4" w:space="0" w:color="auto"/>
              <w:right w:val="single" w:sz="4" w:space="0" w:color="auto"/>
            </w:tcBorders>
            <w:hideMark/>
          </w:tcPr>
          <w:p w14:paraId="037101E8"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379</w:t>
            </w:r>
          </w:p>
        </w:tc>
      </w:tr>
      <w:tr w:rsidR="00AE78B9" w14:paraId="624FC9C9"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66EACF42"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Potassium mg</w:t>
            </w:r>
          </w:p>
        </w:tc>
        <w:tc>
          <w:tcPr>
            <w:tcW w:w="1472" w:type="pct"/>
            <w:tcBorders>
              <w:top w:val="single" w:sz="4" w:space="0" w:color="auto"/>
              <w:left w:val="single" w:sz="4" w:space="0" w:color="auto"/>
              <w:bottom w:val="single" w:sz="4" w:space="0" w:color="auto"/>
              <w:right w:val="single" w:sz="4" w:space="0" w:color="auto"/>
            </w:tcBorders>
            <w:hideMark/>
          </w:tcPr>
          <w:p w14:paraId="591E1335"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500</w:t>
            </w:r>
          </w:p>
        </w:tc>
        <w:tc>
          <w:tcPr>
            <w:tcW w:w="1513" w:type="pct"/>
            <w:tcBorders>
              <w:top w:val="single" w:sz="4" w:space="0" w:color="auto"/>
              <w:left w:val="single" w:sz="4" w:space="0" w:color="auto"/>
              <w:bottom w:val="single" w:sz="4" w:space="0" w:color="auto"/>
              <w:right w:val="single" w:sz="4" w:space="0" w:color="auto"/>
            </w:tcBorders>
            <w:hideMark/>
          </w:tcPr>
          <w:p w14:paraId="71D3B83C"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938</w:t>
            </w:r>
          </w:p>
        </w:tc>
      </w:tr>
      <w:tr w:rsidR="00AE78B9" w14:paraId="0A32E38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29FD04C1"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Chloride mg</w:t>
            </w:r>
          </w:p>
        </w:tc>
        <w:tc>
          <w:tcPr>
            <w:tcW w:w="1472" w:type="pct"/>
            <w:tcBorders>
              <w:top w:val="single" w:sz="4" w:space="0" w:color="auto"/>
              <w:left w:val="single" w:sz="4" w:space="0" w:color="auto"/>
              <w:bottom w:val="single" w:sz="4" w:space="0" w:color="auto"/>
              <w:right w:val="single" w:sz="4" w:space="0" w:color="auto"/>
            </w:tcBorders>
            <w:hideMark/>
          </w:tcPr>
          <w:p w14:paraId="6AAC26B2"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500</w:t>
            </w:r>
          </w:p>
        </w:tc>
        <w:tc>
          <w:tcPr>
            <w:tcW w:w="1513" w:type="pct"/>
            <w:tcBorders>
              <w:top w:val="single" w:sz="4" w:space="0" w:color="auto"/>
              <w:left w:val="single" w:sz="4" w:space="0" w:color="auto"/>
              <w:bottom w:val="single" w:sz="4" w:space="0" w:color="auto"/>
              <w:right w:val="single" w:sz="4" w:space="0" w:color="auto"/>
            </w:tcBorders>
            <w:hideMark/>
          </w:tcPr>
          <w:p w14:paraId="6955588C"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583</w:t>
            </w:r>
          </w:p>
        </w:tc>
      </w:tr>
      <w:tr w:rsidR="00AE78B9" w14:paraId="01AA0975"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D507941"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Calcium mg</w:t>
            </w:r>
          </w:p>
        </w:tc>
        <w:tc>
          <w:tcPr>
            <w:tcW w:w="1472" w:type="pct"/>
            <w:tcBorders>
              <w:top w:val="single" w:sz="4" w:space="0" w:color="auto"/>
              <w:left w:val="single" w:sz="4" w:space="0" w:color="auto"/>
              <w:bottom w:val="single" w:sz="4" w:space="0" w:color="auto"/>
              <w:right w:val="single" w:sz="4" w:space="0" w:color="auto"/>
            </w:tcBorders>
            <w:hideMark/>
          </w:tcPr>
          <w:p w14:paraId="73489511"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1100</w:t>
            </w:r>
          </w:p>
        </w:tc>
        <w:tc>
          <w:tcPr>
            <w:tcW w:w="1513" w:type="pct"/>
            <w:tcBorders>
              <w:top w:val="single" w:sz="4" w:space="0" w:color="auto"/>
              <w:left w:val="single" w:sz="4" w:space="0" w:color="auto"/>
              <w:bottom w:val="single" w:sz="4" w:space="0" w:color="auto"/>
              <w:right w:val="single" w:sz="4" w:space="0" w:color="auto"/>
            </w:tcBorders>
            <w:hideMark/>
          </w:tcPr>
          <w:p w14:paraId="428BA0F1"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1083</w:t>
            </w:r>
          </w:p>
        </w:tc>
      </w:tr>
      <w:tr w:rsidR="00AE78B9" w14:paraId="1AFBB4AA"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7339810D"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Phosphorus mg</w:t>
            </w:r>
          </w:p>
        </w:tc>
        <w:tc>
          <w:tcPr>
            <w:tcW w:w="1472" w:type="pct"/>
            <w:tcBorders>
              <w:top w:val="single" w:sz="4" w:space="0" w:color="auto"/>
              <w:left w:val="single" w:sz="4" w:space="0" w:color="auto"/>
              <w:bottom w:val="single" w:sz="4" w:space="0" w:color="auto"/>
              <w:right w:val="single" w:sz="4" w:space="0" w:color="auto"/>
            </w:tcBorders>
            <w:hideMark/>
          </w:tcPr>
          <w:p w14:paraId="0018CEBB"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730</w:t>
            </w:r>
          </w:p>
        </w:tc>
        <w:tc>
          <w:tcPr>
            <w:tcW w:w="1513" w:type="pct"/>
            <w:tcBorders>
              <w:top w:val="single" w:sz="4" w:space="0" w:color="auto"/>
              <w:left w:val="single" w:sz="4" w:space="0" w:color="auto"/>
              <w:bottom w:val="single" w:sz="4" w:space="0" w:color="auto"/>
              <w:right w:val="single" w:sz="4" w:space="0" w:color="auto"/>
            </w:tcBorders>
            <w:hideMark/>
          </w:tcPr>
          <w:p w14:paraId="52BF9674"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825</w:t>
            </w:r>
          </w:p>
        </w:tc>
      </w:tr>
      <w:tr w:rsidR="00AE78B9" w14:paraId="36306B65"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454E9AAD" w14:textId="77777777" w:rsidR="00AE78B9" w:rsidRPr="005B3FB7" w:rsidRDefault="00AE78B9">
            <w:pPr>
              <w:keepLines/>
              <w:spacing w:before="60"/>
              <w:rPr>
                <w:rFonts w:ascii="Arial Narrow" w:hAnsi="Arial Narrow" w:cs="Arial"/>
                <w:bCs/>
                <w:sz w:val="20"/>
                <w:szCs w:val="20"/>
              </w:rPr>
            </w:pPr>
            <w:r w:rsidRPr="005B3FB7">
              <w:rPr>
                <w:rFonts w:ascii="Arial Narrow" w:hAnsi="Arial Narrow" w:cs="Arial"/>
                <w:bCs/>
                <w:sz w:val="20"/>
                <w:szCs w:val="20"/>
              </w:rPr>
              <w:t>Magnesium mg</w:t>
            </w:r>
          </w:p>
        </w:tc>
        <w:tc>
          <w:tcPr>
            <w:tcW w:w="1472" w:type="pct"/>
            <w:tcBorders>
              <w:top w:val="single" w:sz="4" w:space="0" w:color="auto"/>
              <w:left w:val="single" w:sz="4" w:space="0" w:color="auto"/>
              <w:bottom w:val="single" w:sz="4" w:space="0" w:color="auto"/>
              <w:right w:val="single" w:sz="4" w:space="0" w:color="auto"/>
            </w:tcBorders>
            <w:hideMark/>
          </w:tcPr>
          <w:p w14:paraId="7390AC2C"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135</w:t>
            </w:r>
          </w:p>
        </w:tc>
        <w:tc>
          <w:tcPr>
            <w:tcW w:w="1513" w:type="pct"/>
            <w:tcBorders>
              <w:top w:val="single" w:sz="4" w:space="0" w:color="auto"/>
              <w:left w:val="single" w:sz="4" w:space="0" w:color="auto"/>
              <w:bottom w:val="single" w:sz="4" w:space="0" w:color="auto"/>
              <w:right w:val="single" w:sz="4" w:space="0" w:color="auto"/>
            </w:tcBorders>
            <w:hideMark/>
          </w:tcPr>
          <w:p w14:paraId="1029FF3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167</w:t>
            </w:r>
          </w:p>
        </w:tc>
      </w:tr>
      <w:tr w:rsidR="00AE78B9" w14:paraId="3D23D1A7" w14:textId="77777777" w:rsidTr="00AE78B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A94E50B" w14:textId="77777777" w:rsidR="00AE78B9" w:rsidRPr="005B3FB7" w:rsidRDefault="00AE78B9">
            <w:pPr>
              <w:keepLines/>
              <w:spacing w:before="60"/>
              <w:jc w:val="left"/>
              <w:rPr>
                <w:rFonts w:ascii="Arial Narrow" w:hAnsi="Arial Narrow"/>
                <w:bCs/>
                <w:sz w:val="20"/>
                <w:szCs w:val="20"/>
              </w:rPr>
            </w:pPr>
            <w:r w:rsidRPr="005B3FB7">
              <w:rPr>
                <w:rFonts w:ascii="Arial Narrow" w:eastAsia="Calibri" w:hAnsi="Arial Narrow"/>
                <w:b/>
                <w:bCs/>
                <w:sz w:val="20"/>
                <w:szCs w:val="20"/>
                <w:lang w:eastAsia="en-US"/>
              </w:rPr>
              <w:t>Trace Elements</w:t>
            </w:r>
          </w:p>
        </w:tc>
      </w:tr>
      <w:tr w:rsidR="00AE78B9" w14:paraId="56DA934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222EDAD9"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Iron mg</w:t>
            </w:r>
          </w:p>
        </w:tc>
        <w:tc>
          <w:tcPr>
            <w:tcW w:w="1472" w:type="pct"/>
            <w:tcBorders>
              <w:top w:val="single" w:sz="4" w:space="0" w:color="auto"/>
              <w:left w:val="single" w:sz="4" w:space="0" w:color="auto"/>
              <w:bottom w:val="single" w:sz="4" w:space="0" w:color="auto"/>
              <w:right w:val="single" w:sz="4" w:space="0" w:color="auto"/>
            </w:tcBorders>
            <w:hideMark/>
          </w:tcPr>
          <w:p w14:paraId="7A8E6EE0"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16</w:t>
            </w:r>
          </w:p>
        </w:tc>
        <w:tc>
          <w:tcPr>
            <w:tcW w:w="1513" w:type="pct"/>
            <w:tcBorders>
              <w:top w:val="single" w:sz="4" w:space="0" w:color="auto"/>
              <w:left w:val="single" w:sz="4" w:space="0" w:color="auto"/>
              <w:bottom w:val="single" w:sz="4" w:space="0" w:color="auto"/>
              <w:right w:val="single" w:sz="4" w:space="0" w:color="auto"/>
            </w:tcBorders>
            <w:hideMark/>
          </w:tcPr>
          <w:p w14:paraId="4540827B"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14</w:t>
            </w:r>
          </w:p>
        </w:tc>
      </w:tr>
      <w:tr w:rsidR="00AE78B9" w14:paraId="63B93AC0"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A520363"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Copper mcg</w:t>
            </w:r>
          </w:p>
        </w:tc>
        <w:tc>
          <w:tcPr>
            <w:tcW w:w="1472" w:type="pct"/>
            <w:tcBorders>
              <w:top w:val="single" w:sz="4" w:space="0" w:color="auto"/>
              <w:left w:val="single" w:sz="4" w:space="0" w:color="auto"/>
              <w:bottom w:val="single" w:sz="4" w:space="0" w:color="auto"/>
              <w:right w:val="single" w:sz="4" w:space="0" w:color="auto"/>
            </w:tcBorders>
            <w:hideMark/>
          </w:tcPr>
          <w:p w14:paraId="57589D98"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0.78</w:t>
            </w:r>
          </w:p>
        </w:tc>
        <w:tc>
          <w:tcPr>
            <w:tcW w:w="1513" w:type="pct"/>
            <w:tcBorders>
              <w:top w:val="single" w:sz="4" w:space="0" w:color="auto"/>
              <w:left w:val="single" w:sz="4" w:space="0" w:color="auto"/>
              <w:bottom w:val="single" w:sz="4" w:space="0" w:color="auto"/>
              <w:right w:val="single" w:sz="4" w:space="0" w:color="auto"/>
            </w:tcBorders>
            <w:hideMark/>
          </w:tcPr>
          <w:p w14:paraId="7DA2A5A2"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0.8</w:t>
            </w:r>
          </w:p>
        </w:tc>
      </w:tr>
      <w:tr w:rsidR="00AE78B9" w14:paraId="5AC34DB0"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40FBE2D"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Zinc mg</w:t>
            </w:r>
          </w:p>
        </w:tc>
        <w:tc>
          <w:tcPr>
            <w:tcW w:w="1472" w:type="pct"/>
            <w:tcBorders>
              <w:top w:val="single" w:sz="4" w:space="0" w:color="auto"/>
              <w:left w:val="single" w:sz="4" w:space="0" w:color="auto"/>
              <w:bottom w:val="single" w:sz="4" w:space="0" w:color="auto"/>
              <w:right w:val="single" w:sz="4" w:space="0" w:color="auto"/>
            </w:tcBorders>
            <w:hideMark/>
          </w:tcPr>
          <w:p w14:paraId="7AFFA9CC"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11</w:t>
            </w:r>
          </w:p>
        </w:tc>
        <w:tc>
          <w:tcPr>
            <w:tcW w:w="1513" w:type="pct"/>
            <w:tcBorders>
              <w:top w:val="single" w:sz="4" w:space="0" w:color="auto"/>
              <w:left w:val="single" w:sz="4" w:space="0" w:color="auto"/>
              <w:bottom w:val="single" w:sz="4" w:space="0" w:color="auto"/>
              <w:right w:val="single" w:sz="4" w:space="0" w:color="auto"/>
            </w:tcBorders>
            <w:hideMark/>
          </w:tcPr>
          <w:p w14:paraId="3D21F510"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11</w:t>
            </w:r>
          </w:p>
        </w:tc>
      </w:tr>
      <w:tr w:rsidR="00AE78B9" w14:paraId="5A71AA3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18841D7"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Manganese mg</w:t>
            </w:r>
          </w:p>
        </w:tc>
        <w:tc>
          <w:tcPr>
            <w:tcW w:w="1472" w:type="pct"/>
            <w:tcBorders>
              <w:top w:val="single" w:sz="4" w:space="0" w:color="auto"/>
              <w:left w:val="single" w:sz="4" w:space="0" w:color="auto"/>
              <w:bottom w:val="single" w:sz="4" w:space="0" w:color="auto"/>
              <w:right w:val="single" w:sz="4" w:space="0" w:color="auto"/>
            </w:tcBorders>
            <w:hideMark/>
          </w:tcPr>
          <w:p w14:paraId="335293F9"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0.25</w:t>
            </w:r>
          </w:p>
        </w:tc>
        <w:tc>
          <w:tcPr>
            <w:tcW w:w="1513" w:type="pct"/>
            <w:tcBorders>
              <w:top w:val="single" w:sz="4" w:space="0" w:color="auto"/>
              <w:left w:val="single" w:sz="4" w:space="0" w:color="auto"/>
              <w:bottom w:val="single" w:sz="4" w:space="0" w:color="auto"/>
              <w:right w:val="single" w:sz="4" w:space="0" w:color="auto"/>
            </w:tcBorders>
            <w:hideMark/>
          </w:tcPr>
          <w:p w14:paraId="02037A2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1.7</w:t>
            </w:r>
          </w:p>
        </w:tc>
      </w:tr>
      <w:tr w:rsidR="00AE78B9" w14:paraId="420782B6"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59CED55"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Iodine mcg</w:t>
            </w:r>
          </w:p>
        </w:tc>
        <w:tc>
          <w:tcPr>
            <w:tcW w:w="1472" w:type="pct"/>
            <w:tcBorders>
              <w:top w:val="single" w:sz="4" w:space="0" w:color="auto"/>
              <w:left w:val="single" w:sz="4" w:space="0" w:color="auto"/>
              <w:bottom w:val="single" w:sz="4" w:space="0" w:color="auto"/>
              <w:right w:val="single" w:sz="4" w:space="0" w:color="auto"/>
            </w:tcBorders>
            <w:hideMark/>
          </w:tcPr>
          <w:p w14:paraId="0049BA70"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150</w:t>
            </w:r>
          </w:p>
        </w:tc>
        <w:tc>
          <w:tcPr>
            <w:tcW w:w="1513" w:type="pct"/>
            <w:tcBorders>
              <w:top w:val="single" w:sz="4" w:space="0" w:color="auto"/>
              <w:left w:val="single" w:sz="4" w:space="0" w:color="auto"/>
              <w:bottom w:val="single" w:sz="4" w:space="0" w:color="auto"/>
              <w:right w:val="single" w:sz="4" w:space="0" w:color="auto"/>
            </w:tcBorders>
            <w:hideMark/>
          </w:tcPr>
          <w:p w14:paraId="2782050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138</w:t>
            </w:r>
          </w:p>
        </w:tc>
      </w:tr>
      <w:tr w:rsidR="00AE78B9" w14:paraId="36362E3C"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352E4594"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Molybdenum mcg</w:t>
            </w:r>
          </w:p>
        </w:tc>
        <w:tc>
          <w:tcPr>
            <w:tcW w:w="1472" w:type="pct"/>
            <w:tcBorders>
              <w:top w:val="single" w:sz="4" w:space="0" w:color="auto"/>
              <w:left w:val="single" w:sz="4" w:space="0" w:color="auto"/>
              <w:bottom w:val="single" w:sz="4" w:space="0" w:color="auto"/>
              <w:right w:val="single" w:sz="4" w:space="0" w:color="auto"/>
            </w:tcBorders>
            <w:hideMark/>
          </w:tcPr>
          <w:p w14:paraId="4B3000DA"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40</w:t>
            </w:r>
          </w:p>
        </w:tc>
        <w:tc>
          <w:tcPr>
            <w:tcW w:w="1513" w:type="pct"/>
            <w:tcBorders>
              <w:top w:val="single" w:sz="4" w:space="0" w:color="auto"/>
              <w:left w:val="single" w:sz="4" w:space="0" w:color="auto"/>
              <w:bottom w:val="single" w:sz="4" w:space="0" w:color="auto"/>
              <w:right w:val="single" w:sz="4" w:space="0" w:color="auto"/>
            </w:tcBorders>
            <w:hideMark/>
          </w:tcPr>
          <w:p w14:paraId="0B9D8CFB"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50</w:t>
            </w:r>
          </w:p>
        </w:tc>
      </w:tr>
      <w:tr w:rsidR="00AE78B9" w14:paraId="7B586E6B"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7987E59"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Selenium mcg</w:t>
            </w:r>
          </w:p>
        </w:tc>
        <w:tc>
          <w:tcPr>
            <w:tcW w:w="1472" w:type="pct"/>
            <w:tcBorders>
              <w:top w:val="single" w:sz="4" w:space="0" w:color="auto"/>
              <w:left w:val="single" w:sz="4" w:space="0" w:color="auto"/>
              <w:bottom w:val="single" w:sz="4" w:space="0" w:color="auto"/>
              <w:right w:val="single" w:sz="4" w:space="0" w:color="auto"/>
            </w:tcBorders>
            <w:hideMark/>
          </w:tcPr>
          <w:p w14:paraId="10341246"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31</w:t>
            </w:r>
          </w:p>
        </w:tc>
        <w:tc>
          <w:tcPr>
            <w:tcW w:w="1513" w:type="pct"/>
            <w:tcBorders>
              <w:top w:val="single" w:sz="4" w:space="0" w:color="auto"/>
              <w:left w:val="single" w:sz="4" w:space="0" w:color="auto"/>
              <w:bottom w:val="single" w:sz="4" w:space="0" w:color="auto"/>
              <w:right w:val="single" w:sz="4" w:space="0" w:color="auto"/>
            </w:tcBorders>
            <w:hideMark/>
          </w:tcPr>
          <w:p w14:paraId="38ADB729"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35</w:t>
            </w:r>
          </w:p>
        </w:tc>
      </w:tr>
      <w:tr w:rsidR="00AE78B9" w14:paraId="2771B682"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A90E680" w14:textId="77777777" w:rsidR="00AE78B9" w:rsidRPr="005B3FB7" w:rsidRDefault="00AE78B9">
            <w:pPr>
              <w:keepLines/>
              <w:spacing w:before="60"/>
              <w:rPr>
                <w:rFonts w:ascii="Arial Narrow" w:hAnsi="Arial Narrow" w:cs="Arial"/>
                <w:bCs/>
                <w:sz w:val="20"/>
                <w:szCs w:val="20"/>
              </w:rPr>
            </w:pPr>
            <w:r w:rsidRPr="005B3FB7">
              <w:rPr>
                <w:rFonts w:ascii="Arial Narrow" w:eastAsia="Calibri" w:hAnsi="Arial Narrow"/>
                <w:sz w:val="20"/>
                <w:szCs w:val="20"/>
                <w:lang w:eastAsia="en-US"/>
              </w:rPr>
              <w:t>Chromium mcg</w:t>
            </w:r>
          </w:p>
        </w:tc>
        <w:tc>
          <w:tcPr>
            <w:tcW w:w="1472" w:type="pct"/>
            <w:tcBorders>
              <w:top w:val="single" w:sz="4" w:space="0" w:color="auto"/>
              <w:left w:val="single" w:sz="4" w:space="0" w:color="auto"/>
              <w:bottom w:val="single" w:sz="4" w:space="0" w:color="auto"/>
              <w:right w:val="single" w:sz="4" w:space="0" w:color="auto"/>
            </w:tcBorders>
            <w:hideMark/>
          </w:tcPr>
          <w:p w14:paraId="73E77811"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30</w:t>
            </w:r>
          </w:p>
        </w:tc>
        <w:tc>
          <w:tcPr>
            <w:tcW w:w="1513" w:type="pct"/>
            <w:tcBorders>
              <w:top w:val="single" w:sz="4" w:space="0" w:color="auto"/>
              <w:left w:val="single" w:sz="4" w:space="0" w:color="auto"/>
              <w:bottom w:val="single" w:sz="4" w:space="0" w:color="auto"/>
              <w:right w:val="single" w:sz="4" w:space="0" w:color="auto"/>
            </w:tcBorders>
            <w:hideMark/>
          </w:tcPr>
          <w:p w14:paraId="11F60D87" w14:textId="77777777" w:rsidR="00AE78B9" w:rsidRPr="005B3FB7" w:rsidRDefault="00AE78B9">
            <w:pPr>
              <w:keepLines/>
              <w:spacing w:before="60"/>
              <w:jc w:val="center"/>
              <w:rPr>
                <w:rFonts w:ascii="Arial Narrow" w:hAnsi="Arial Narrow" w:cs="Arial"/>
                <w:bCs/>
                <w:sz w:val="20"/>
                <w:szCs w:val="20"/>
              </w:rPr>
            </w:pPr>
            <w:r w:rsidRPr="005B3FB7">
              <w:rPr>
                <w:rFonts w:ascii="Arial Narrow" w:hAnsi="Arial Narrow" w:cs="Arial"/>
                <w:sz w:val="20"/>
                <w:szCs w:val="20"/>
              </w:rPr>
              <w:t>71</w:t>
            </w:r>
          </w:p>
        </w:tc>
      </w:tr>
      <w:tr w:rsidR="00AE78B9" w14:paraId="72FBFF6E" w14:textId="77777777" w:rsidTr="00AE78B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073511F" w14:textId="77777777" w:rsidR="00AE78B9" w:rsidRPr="005B3FB7" w:rsidRDefault="00AE78B9">
            <w:pPr>
              <w:keepLines/>
              <w:spacing w:before="60"/>
              <w:jc w:val="left"/>
              <w:rPr>
                <w:rFonts w:ascii="Arial Narrow" w:hAnsi="Arial Narrow"/>
                <w:bCs/>
                <w:sz w:val="20"/>
                <w:szCs w:val="20"/>
                <w:highlight w:val="yellow"/>
              </w:rPr>
            </w:pPr>
            <w:r w:rsidRPr="005B3FB7">
              <w:rPr>
                <w:rFonts w:ascii="Arial Narrow" w:eastAsia="Calibri" w:hAnsi="Arial Narrow" w:cs="Arial"/>
                <w:b/>
                <w:sz w:val="20"/>
                <w:szCs w:val="20"/>
                <w:lang w:eastAsia="en-US"/>
              </w:rPr>
              <w:t>Amino Acids (g)</w:t>
            </w:r>
          </w:p>
        </w:tc>
      </w:tr>
      <w:tr w:rsidR="00AE78B9" w14:paraId="0A579321"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488311C0"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L-Alanine</w:t>
            </w:r>
          </w:p>
        </w:tc>
        <w:tc>
          <w:tcPr>
            <w:tcW w:w="1472" w:type="pct"/>
            <w:tcBorders>
              <w:top w:val="single" w:sz="4" w:space="0" w:color="auto"/>
              <w:left w:val="single" w:sz="4" w:space="0" w:color="auto"/>
              <w:bottom w:val="single" w:sz="4" w:space="0" w:color="auto"/>
              <w:right w:val="single" w:sz="4" w:space="0" w:color="auto"/>
            </w:tcBorders>
            <w:hideMark/>
          </w:tcPr>
          <w:p w14:paraId="674CD714"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5.06</w:t>
            </w:r>
          </w:p>
        </w:tc>
        <w:tc>
          <w:tcPr>
            <w:tcW w:w="1513" w:type="pct"/>
            <w:tcBorders>
              <w:top w:val="single" w:sz="4" w:space="0" w:color="auto"/>
              <w:left w:val="single" w:sz="4" w:space="0" w:color="auto"/>
              <w:bottom w:val="single" w:sz="4" w:space="0" w:color="auto"/>
              <w:right w:val="single" w:sz="4" w:space="0" w:color="auto"/>
            </w:tcBorders>
            <w:hideMark/>
          </w:tcPr>
          <w:p w14:paraId="09E3FC6D"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5.11</w:t>
            </w:r>
          </w:p>
        </w:tc>
      </w:tr>
      <w:tr w:rsidR="00AE78B9" w14:paraId="1659C89F"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5CB40EEF"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L-Arginine</w:t>
            </w:r>
          </w:p>
        </w:tc>
        <w:tc>
          <w:tcPr>
            <w:tcW w:w="1472" w:type="pct"/>
            <w:tcBorders>
              <w:top w:val="single" w:sz="4" w:space="0" w:color="auto"/>
              <w:left w:val="single" w:sz="4" w:space="0" w:color="auto"/>
              <w:bottom w:val="single" w:sz="4" w:space="0" w:color="auto"/>
              <w:right w:val="single" w:sz="4" w:space="0" w:color="auto"/>
            </w:tcBorders>
            <w:hideMark/>
          </w:tcPr>
          <w:p w14:paraId="02ADDEA3"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4.80</w:t>
            </w:r>
          </w:p>
        </w:tc>
        <w:tc>
          <w:tcPr>
            <w:tcW w:w="1513" w:type="pct"/>
            <w:tcBorders>
              <w:top w:val="single" w:sz="4" w:space="0" w:color="auto"/>
              <w:left w:val="single" w:sz="4" w:space="0" w:color="auto"/>
              <w:bottom w:val="single" w:sz="4" w:space="0" w:color="auto"/>
              <w:right w:val="single" w:sz="4" w:space="0" w:color="auto"/>
            </w:tcBorders>
            <w:hideMark/>
          </w:tcPr>
          <w:p w14:paraId="6342D7B3"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4.85</w:t>
            </w:r>
          </w:p>
        </w:tc>
      </w:tr>
      <w:tr w:rsidR="00AE78B9" w14:paraId="709764F4"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D723709"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L-Aspartic Acid</w:t>
            </w:r>
          </w:p>
        </w:tc>
        <w:tc>
          <w:tcPr>
            <w:tcW w:w="1472" w:type="pct"/>
            <w:tcBorders>
              <w:top w:val="single" w:sz="4" w:space="0" w:color="auto"/>
              <w:left w:val="single" w:sz="4" w:space="0" w:color="auto"/>
              <w:bottom w:val="single" w:sz="4" w:space="0" w:color="auto"/>
              <w:right w:val="single" w:sz="4" w:space="0" w:color="auto"/>
            </w:tcBorders>
            <w:hideMark/>
          </w:tcPr>
          <w:p w14:paraId="71B5FB61"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6.08</w:t>
            </w:r>
          </w:p>
        </w:tc>
        <w:tc>
          <w:tcPr>
            <w:tcW w:w="1513" w:type="pct"/>
            <w:tcBorders>
              <w:top w:val="single" w:sz="4" w:space="0" w:color="auto"/>
              <w:left w:val="single" w:sz="4" w:space="0" w:color="auto"/>
              <w:bottom w:val="single" w:sz="4" w:space="0" w:color="auto"/>
              <w:right w:val="single" w:sz="4" w:space="0" w:color="auto"/>
            </w:tcBorders>
            <w:hideMark/>
          </w:tcPr>
          <w:p w14:paraId="6D79B165"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6.13</w:t>
            </w:r>
          </w:p>
        </w:tc>
      </w:tr>
      <w:tr w:rsidR="00AE78B9" w14:paraId="0AF691C0"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7B08C8D1"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L-Cystine</w:t>
            </w:r>
          </w:p>
        </w:tc>
        <w:tc>
          <w:tcPr>
            <w:tcW w:w="1472" w:type="pct"/>
            <w:tcBorders>
              <w:top w:val="single" w:sz="4" w:space="0" w:color="auto"/>
              <w:left w:val="single" w:sz="4" w:space="0" w:color="auto"/>
              <w:bottom w:val="single" w:sz="4" w:space="0" w:color="auto"/>
              <w:right w:val="single" w:sz="4" w:space="0" w:color="auto"/>
            </w:tcBorders>
            <w:hideMark/>
          </w:tcPr>
          <w:p w14:paraId="1B0CF496"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1.44</w:t>
            </w:r>
          </w:p>
        </w:tc>
        <w:tc>
          <w:tcPr>
            <w:tcW w:w="1513" w:type="pct"/>
            <w:tcBorders>
              <w:top w:val="single" w:sz="4" w:space="0" w:color="auto"/>
              <w:left w:val="single" w:sz="4" w:space="0" w:color="auto"/>
              <w:bottom w:val="single" w:sz="4" w:space="0" w:color="auto"/>
              <w:right w:val="single" w:sz="4" w:space="0" w:color="auto"/>
            </w:tcBorders>
            <w:hideMark/>
          </w:tcPr>
          <w:p w14:paraId="5B0FDF4E"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1.45</w:t>
            </w:r>
          </w:p>
        </w:tc>
      </w:tr>
      <w:tr w:rsidR="00AE78B9" w14:paraId="4EDDFD05"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30422122"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 xml:space="preserve">L-Glutamine </w:t>
            </w:r>
          </w:p>
        </w:tc>
        <w:tc>
          <w:tcPr>
            <w:tcW w:w="1472" w:type="pct"/>
            <w:tcBorders>
              <w:top w:val="single" w:sz="4" w:space="0" w:color="auto"/>
              <w:left w:val="single" w:sz="4" w:space="0" w:color="auto"/>
              <w:bottom w:val="single" w:sz="4" w:space="0" w:color="auto"/>
              <w:right w:val="single" w:sz="4" w:space="0" w:color="auto"/>
            </w:tcBorders>
            <w:hideMark/>
          </w:tcPr>
          <w:p w14:paraId="73FDD989"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4.92</w:t>
            </w:r>
          </w:p>
        </w:tc>
        <w:tc>
          <w:tcPr>
            <w:tcW w:w="1513" w:type="pct"/>
            <w:tcBorders>
              <w:top w:val="single" w:sz="4" w:space="0" w:color="auto"/>
              <w:left w:val="single" w:sz="4" w:space="0" w:color="auto"/>
              <w:bottom w:val="single" w:sz="4" w:space="0" w:color="auto"/>
              <w:right w:val="single" w:sz="4" w:space="0" w:color="auto"/>
            </w:tcBorders>
            <w:hideMark/>
          </w:tcPr>
          <w:p w14:paraId="6C8F41D8"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5.51</w:t>
            </w:r>
          </w:p>
        </w:tc>
      </w:tr>
      <w:tr w:rsidR="00AE78B9" w14:paraId="39EC6EF7"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354084E7"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Glycine</w:t>
            </w:r>
          </w:p>
        </w:tc>
        <w:tc>
          <w:tcPr>
            <w:tcW w:w="1472" w:type="pct"/>
            <w:tcBorders>
              <w:top w:val="single" w:sz="4" w:space="0" w:color="auto"/>
              <w:left w:val="single" w:sz="4" w:space="0" w:color="auto"/>
              <w:bottom w:val="single" w:sz="4" w:space="0" w:color="auto"/>
              <w:right w:val="single" w:sz="4" w:space="0" w:color="auto"/>
            </w:tcBorders>
            <w:hideMark/>
          </w:tcPr>
          <w:p w14:paraId="073774D4"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4.02</w:t>
            </w:r>
          </w:p>
        </w:tc>
        <w:tc>
          <w:tcPr>
            <w:tcW w:w="1513" w:type="pct"/>
            <w:tcBorders>
              <w:top w:val="single" w:sz="4" w:space="0" w:color="auto"/>
              <w:left w:val="single" w:sz="4" w:space="0" w:color="auto"/>
              <w:bottom w:val="single" w:sz="4" w:space="0" w:color="auto"/>
              <w:right w:val="single" w:sz="4" w:space="0" w:color="auto"/>
            </w:tcBorders>
            <w:hideMark/>
          </w:tcPr>
          <w:p w14:paraId="7589937F"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4.06</w:t>
            </w:r>
          </w:p>
        </w:tc>
      </w:tr>
      <w:tr w:rsidR="00AE78B9" w14:paraId="2EFBA15D"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3E69CF13"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L-Histidine</w:t>
            </w:r>
          </w:p>
        </w:tc>
        <w:tc>
          <w:tcPr>
            <w:tcW w:w="1472" w:type="pct"/>
            <w:tcBorders>
              <w:top w:val="single" w:sz="4" w:space="0" w:color="auto"/>
              <w:left w:val="single" w:sz="4" w:space="0" w:color="auto"/>
              <w:bottom w:val="single" w:sz="4" w:space="0" w:color="auto"/>
              <w:right w:val="single" w:sz="4" w:space="0" w:color="auto"/>
            </w:tcBorders>
            <w:hideMark/>
          </w:tcPr>
          <w:p w14:paraId="7C39E178"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1.73</w:t>
            </w:r>
          </w:p>
        </w:tc>
        <w:tc>
          <w:tcPr>
            <w:tcW w:w="1513" w:type="pct"/>
            <w:tcBorders>
              <w:top w:val="single" w:sz="4" w:space="0" w:color="auto"/>
              <w:left w:val="single" w:sz="4" w:space="0" w:color="auto"/>
              <w:bottom w:val="single" w:sz="4" w:space="0" w:color="auto"/>
              <w:right w:val="single" w:sz="4" w:space="0" w:color="auto"/>
            </w:tcBorders>
            <w:hideMark/>
          </w:tcPr>
          <w:p w14:paraId="538BA311"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1.74</w:t>
            </w:r>
          </w:p>
        </w:tc>
      </w:tr>
      <w:tr w:rsidR="00AE78B9" w14:paraId="3ADCE65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66A2CA1"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L-Lysine</w:t>
            </w:r>
          </w:p>
        </w:tc>
        <w:tc>
          <w:tcPr>
            <w:tcW w:w="1472" w:type="pct"/>
            <w:tcBorders>
              <w:top w:val="single" w:sz="4" w:space="0" w:color="auto"/>
              <w:left w:val="single" w:sz="4" w:space="0" w:color="auto"/>
              <w:bottom w:val="single" w:sz="4" w:space="0" w:color="auto"/>
              <w:right w:val="single" w:sz="4" w:space="0" w:color="auto"/>
            </w:tcBorders>
            <w:hideMark/>
          </w:tcPr>
          <w:p w14:paraId="323EC6AD"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3.61</w:t>
            </w:r>
          </w:p>
        </w:tc>
        <w:tc>
          <w:tcPr>
            <w:tcW w:w="1513" w:type="pct"/>
            <w:tcBorders>
              <w:top w:val="single" w:sz="4" w:space="0" w:color="auto"/>
              <w:left w:val="single" w:sz="4" w:space="0" w:color="auto"/>
              <w:bottom w:val="single" w:sz="4" w:space="0" w:color="auto"/>
              <w:right w:val="single" w:sz="4" w:space="0" w:color="auto"/>
            </w:tcBorders>
            <w:hideMark/>
          </w:tcPr>
          <w:p w14:paraId="2D589871"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3.65</w:t>
            </w:r>
          </w:p>
        </w:tc>
      </w:tr>
      <w:tr w:rsidR="00AE78B9" w14:paraId="5E33F436"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477E6A48"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L-Methionine</w:t>
            </w:r>
          </w:p>
        </w:tc>
        <w:tc>
          <w:tcPr>
            <w:tcW w:w="1472" w:type="pct"/>
            <w:tcBorders>
              <w:top w:val="single" w:sz="4" w:space="0" w:color="auto"/>
              <w:left w:val="single" w:sz="4" w:space="0" w:color="auto"/>
              <w:bottom w:val="single" w:sz="4" w:space="0" w:color="auto"/>
              <w:right w:val="single" w:sz="4" w:space="0" w:color="auto"/>
            </w:tcBorders>
            <w:hideMark/>
          </w:tcPr>
          <w:p w14:paraId="57C02698"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1.04</w:t>
            </w:r>
          </w:p>
        </w:tc>
        <w:tc>
          <w:tcPr>
            <w:tcW w:w="1513" w:type="pct"/>
            <w:tcBorders>
              <w:top w:val="single" w:sz="4" w:space="0" w:color="auto"/>
              <w:left w:val="single" w:sz="4" w:space="0" w:color="auto"/>
              <w:bottom w:val="single" w:sz="4" w:space="0" w:color="auto"/>
              <w:right w:val="single" w:sz="4" w:space="0" w:color="auto"/>
            </w:tcBorders>
            <w:hideMark/>
          </w:tcPr>
          <w:p w14:paraId="01957847"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1.05</w:t>
            </w:r>
          </w:p>
        </w:tc>
      </w:tr>
      <w:tr w:rsidR="00AE78B9" w14:paraId="0EAC38BC"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A2CB335" w14:textId="77777777" w:rsidR="00AE78B9" w:rsidRPr="005B3FB7" w:rsidRDefault="00AE78B9">
            <w:pPr>
              <w:keepLines/>
              <w:spacing w:before="60"/>
              <w:rPr>
                <w:rFonts w:ascii="Arial Narrow" w:eastAsia="Calibri" w:hAnsi="Arial Narrow"/>
                <w:sz w:val="20"/>
                <w:szCs w:val="20"/>
                <w:lang w:eastAsia="en-US"/>
              </w:rPr>
            </w:pPr>
            <w:r w:rsidRPr="005B3FB7">
              <w:rPr>
                <w:rFonts w:ascii="Arial Narrow" w:eastAsia="Calibri" w:hAnsi="Arial Narrow"/>
                <w:sz w:val="20"/>
                <w:szCs w:val="20"/>
                <w:lang w:eastAsia="en-US"/>
              </w:rPr>
              <w:t>L-Phenylalanine</w:t>
            </w:r>
          </w:p>
        </w:tc>
        <w:tc>
          <w:tcPr>
            <w:tcW w:w="1472" w:type="pct"/>
            <w:tcBorders>
              <w:top w:val="single" w:sz="4" w:space="0" w:color="auto"/>
              <w:left w:val="single" w:sz="4" w:space="0" w:color="auto"/>
              <w:bottom w:val="single" w:sz="4" w:space="0" w:color="auto"/>
              <w:right w:val="single" w:sz="4" w:space="0" w:color="auto"/>
            </w:tcBorders>
            <w:hideMark/>
          </w:tcPr>
          <w:p w14:paraId="6FE3B34B" w14:textId="77777777" w:rsidR="00AE78B9" w:rsidRPr="005B3FB7" w:rsidRDefault="00AE78B9">
            <w:pPr>
              <w:keepLines/>
              <w:spacing w:before="60"/>
              <w:jc w:val="center"/>
              <w:rPr>
                <w:rFonts w:ascii="Arial Narrow" w:eastAsia="Calibri" w:hAnsi="Arial Narrow"/>
                <w:sz w:val="20"/>
                <w:szCs w:val="20"/>
                <w:highlight w:val="yellow"/>
                <w:lang w:eastAsia="en-US"/>
              </w:rPr>
            </w:pPr>
            <w:r w:rsidRPr="005B3FB7">
              <w:rPr>
                <w:rFonts w:ascii="Arial Narrow" w:hAnsi="Arial Narrow" w:cs="Arial"/>
                <w:sz w:val="20"/>
                <w:szCs w:val="20"/>
              </w:rPr>
              <w:t>2.70</w:t>
            </w:r>
          </w:p>
        </w:tc>
        <w:tc>
          <w:tcPr>
            <w:tcW w:w="1513" w:type="pct"/>
            <w:tcBorders>
              <w:top w:val="single" w:sz="4" w:space="0" w:color="auto"/>
              <w:left w:val="single" w:sz="4" w:space="0" w:color="auto"/>
              <w:bottom w:val="single" w:sz="4" w:space="0" w:color="auto"/>
              <w:right w:val="single" w:sz="4" w:space="0" w:color="auto"/>
            </w:tcBorders>
            <w:hideMark/>
          </w:tcPr>
          <w:p w14:paraId="0D62498C" w14:textId="77777777" w:rsidR="00AE78B9" w:rsidRPr="005B3FB7" w:rsidRDefault="00AE78B9">
            <w:pPr>
              <w:keepLines/>
              <w:spacing w:before="60"/>
              <w:jc w:val="center"/>
              <w:rPr>
                <w:rFonts w:ascii="Arial Narrow" w:eastAsia="Calibri" w:hAnsi="Arial Narrow"/>
                <w:sz w:val="20"/>
                <w:szCs w:val="20"/>
                <w:highlight w:val="yellow"/>
                <w:lang w:eastAsia="en-US"/>
              </w:rPr>
            </w:pPr>
            <w:r w:rsidRPr="005B3FB7">
              <w:rPr>
                <w:rFonts w:ascii="Arial Narrow" w:hAnsi="Arial Narrow" w:cs="Arial"/>
                <w:sz w:val="20"/>
                <w:szCs w:val="20"/>
              </w:rPr>
              <w:t>2.73</w:t>
            </w:r>
          </w:p>
        </w:tc>
      </w:tr>
      <w:tr w:rsidR="00AE78B9" w14:paraId="668E7243"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009329B"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L-Proline</w:t>
            </w:r>
          </w:p>
        </w:tc>
        <w:tc>
          <w:tcPr>
            <w:tcW w:w="1472" w:type="pct"/>
            <w:tcBorders>
              <w:top w:val="single" w:sz="4" w:space="0" w:color="auto"/>
              <w:left w:val="single" w:sz="4" w:space="0" w:color="auto"/>
              <w:bottom w:val="single" w:sz="4" w:space="0" w:color="auto"/>
              <w:right w:val="single" w:sz="4" w:space="0" w:color="auto"/>
            </w:tcBorders>
            <w:hideMark/>
          </w:tcPr>
          <w:p w14:paraId="7BE72186"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4.25</w:t>
            </w:r>
          </w:p>
        </w:tc>
        <w:tc>
          <w:tcPr>
            <w:tcW w:w="1513" w:type="pct"/>
            <w:tcBorders>
              <w:top w:val="single" w:sz="4" w:space="0" w:color="auto"/>
              <w:left w:val="single" w:sz="4" w:space="0" w:color="auto"/>
              <w:bottom w:val="single" w:sz="4" w:space="0" w:color="auto"/>
              <w:right w:val="single" w:sz="4" w:space="0" w:color="auto"/>
            </w:tcBorders>
            <w:hideMark/>
          </w:tcPr>
          <w:p w14:paraId="6CFDFAE1"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4.29</w:t>
            </w:r>
          </w:p>
        </w:tc>
      </w:tr>
      <w:tr w:rsidR="00AE78B9" w14:paraId="5795720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1C25D2B"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L-Serine</w:t>
            </w:r>
          </w:p>
        </w:tc>
        <w:tc>
          <w:tcPr>
            <w:tcW w:w="1472" w:type="pct"/>
            <w:tcBorders>
              <w:top w:val="single" w:sz="4" w:space="0" w:color="auto"/>
              <w:left w:val="single" w:sz="4" w:space="0" w:color="auto"/>
              <w:bottom w:val="single" w:sz="4" w:space="0" w:color="auto"/>
              <w:right w:val="single" w:sz="4" w:space="0" w:color="auto"/>
            </w:tcBorders>
            <w:hideMark/>
          </w:tcPr>
          <w:p w14:paraId="187CF285"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2.87</w:t>
            </w:r>
          </w:p>
        </w:tc>
        <w:tc>
          <w:tcPr>
            <w:tcW w:w="1513" w:type="pct"/>
            <w:tcBorders>
              <w:top w:val="single" w:sz="4" w:space="0" w:color="auto"/>
              <w:left w:val="single" w:sz="4" w:space="0" w:color="auto"/>
              <w:bottom w:val="single" w:sz="4" w:space="0" w:color="auto"/>
              <w:right w:val="single" w:sz="4" w:space="0" w:color="auto"/>
            </w:tcBorders>
            <w:hideMark/>
          </w:tcPr>
          <w:p w14:paraId="0C709F21"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2.90</w:t>
            </w:r>
          </w:p>
        </w:tc>
      </w:tr>
      <w:tr w:rsidR="00AE78B9" w14:paraId="01222816"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B455E5A"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L-Threonine</w:t>
            </w:r>
          </w:p>
        </w:tc>
        <w:tc>
          <w:tcPr>
            <w:tcW w:w="1472" w:type="pct"/>
            <w:tcBorders>
              <w:top w:val="single" w:sz="4" w:space="0" w:color="auto"/>
              <w:left w:val="single" w:sz="4" w:space="0" w:color="auto"/>
              <w:bottom w:val="single" w:sz="4" w:space="0" w:color="auto"/>
              <w:right w:val="single" w:sz="4" w:space="0" w:color="auto"/>
            </w:tcBorders>
            <w:hideMark/>
          </w:tcPr>
          <w:p w14:paraId="4F415F50"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2.59</w:t>
            </w:r>
          </w:p>
        </w:tc>
        <w:tc>
          <w:tcPr>
            <w:tcW w:w="1513" w:type="pct"/>
            <w:tcBorders>
              <w:top w:val="single" w:sz="4" w:space="0" w:color="auto"/>
              <w:left w:val="single" w:sz="4" w:space="0" w:color="auto"/>
              <w:bottom w:val="single" w:sz="4" w:space="0" w:color="auto"/>
              <w:right w:val="single" w:sz="4" w:space="0" w:color="auto"/>
            </w:tcBorders>
            <w:hideMark/>
          </w:tcPr>
          <w:p w14:paraId="19F257E2"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2.61</w:t>
            </w:r>
          </w:p>
        </w:tc>
      </w:tr>
      <w:tr w:rsidR="00AE78B9" w14:paraId="7DB1017E"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16688333"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L-Tryptophan</w:t>
            </w:r>
          </w:p>
        </w:tc>
        <w:tc>
          <w:tcPr>
            <w:tcW w:w="1472" w:type="pct"/>
            <w:tcBorders>
              <w:top w:val="single" w:sz="4" w:space="0" w:color="auto"/>
              <w:left w:val="single" w:sz="4" w:space="0" w:color="auto"/>
              <w:bottom w:val="single" w:sz="4" w:space="0" w:color="auto"/>
              <w:right w:val="single" w:sz="4" w:space="0" w:color="auto"/>
            </w:tcBorders>
            <w:hideMark/>
          </w:tcPr>
          <w:p w14:paraId="427DFFA3"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1.44</w:t>
            </w:r>
          </w:p>
        </w:tc>
        <w:tc>
          <w:tcPr>
            <w:tcW w:w="1513" w:type="pct"/>
            <w:tcBorders>
              <w:top w:val="single" w:sz="4" w:space="0" w:color="auto"/>
              <w:left w:val="single" w:sz="4" w:space="0" w:color="auto"/>
              <w:bottom w:val="single" w:sz="4" w:space="0" w:color="auto"/>
              <w:right w:val="single" w:sz="4" w:space="0" w:color="auto"/>
            </w:tcBorders>
            <w:hideMark/>
          </w:tcPr>
          <w:p w14:paraId="76C4F9D3"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1.45</w:t>
            </w:r>
          </w:p>
        </w:tc>
      </w:tr>
      <w:tr w:rsidR="00AE78B9" w14:paraId="0AB38E63"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0A934A12" w14:textId="77777777" w:rsidR="00AE78B9" w:rsidRPr="005B3FB7" w:rsidRDefault="00AE78B9">
            <w:pPr>
              <w:keepLines/>
              <w:spacing w:before="60"/>
              <w:rPr>
                <w:rFonts w:ascii="Arial Narrow" w:eastAsia="Calibri" w:hAnsi="Arial Narrow" w:cs="Arial"/>
                <w:b/>
                <w:sz w:val="20"/>
                <w:szCs w:val="20"/>
                <w:lang w:eastAsia="en-US"/>
              </w:rPr>
            </w:pPr>
            <w:r w:rsidRPr="005B3FB7">
              <w:rPr>
                <w:rFonts w:ascii="Arial Narrow" w:eastAsia="Calibri" w:hAnsi="Arial Narrow"/>
                <w:sz w:val="20"/>
                <w:szCs w:val="20"/>
                <w:lang w:eastAsia="en-US"/>
              </w:rPr>
              <w:t>L-Tyrosine</w:t>
            </w:r>
          </w:p>
        </w:tc>
        <w:tc>
          <w:tcPr>
            <w:tcW w:w="1472" w:type="pct"/>
            <w:tcBorders>
              <w:top w:val="single" w:sz="4" w:space="0" w:color="auto"/>
              <w:left w:val="single" w:sz="4" w:space="0" w:color="auto"/>
              <w:bottom w:val="single" w:sz="4" w:space="0" w:color="auto"/>
              <w:right w:val="single" w:sz="4" w:space="0" w:color="auto"/>
            </w:tcBorders>
            <w:hideMark/>
          </w:tcPr>
          <w:p w14:paraId="4F8D3B6D"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2.87</w:t>
            </w:r>
          </w:p>
        </w:tc>
        <w:tc>
          <w:tcPr>
            <w:tcW w:w="1513" w:type="pct"/>
            <w:tcBorders>
              <w:top w:val="single" w:sz="4" w:space="0" w:color="auto"/>
              <w:left w:val="single" w:sz="4" w:space="0" w:color="auto"/>
              <w:bottom w:val="single" w:sz="4" w:space="0" w:color="auto"/>
              <w:right w:val="single" w:sz="4" w:space="0" w:color="auto"/>
            </w:tcBorders>
            <w:hideMark/>
          </w:tcPr>
          <w:p w14:paraId="782DA8D9" w14:textId="77777777" w:rsidR="00AE78B9" w:rsidRPr="005B3FB7" w:rsidRDefault="00AE78B9">
            <w:pPr>
              <w:keepLines/>
              <w:spacing w:before="60"/>
              <w:jc w:val="center"/>
              <w:rPr>
                <w:rFonts w:ascii="Arial Narrow" w:hAnsi="Arial Narrow" w:cs="Arial"/>
                <w:bCs/>
                <w:sz w:val="20"/>
                <w:szCs w:val="20"/>
                <w:highlight w:val="yellow"/>
              </w:rPr>
            </w:pPr>
            <w:r w:rsidRPr="005B3FB7">
              <w:rPr>
                <w:rFonts w:ascii="Arial Narrow" w:hAnsi="Arial Narrow" w:cs="Arial"/>
                <w:sz w:val="20"/>
                <w:szCs w:val="20"/>
              </w:rPr>
              <w:t>2.90</w:t>
            </w:r>
          </w:p>
        </w:tc>
      </w:tr>
      <w:tr w:rsidR="00AE78B9" w14:paraId="12E486F8"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256A21B1" w14:textId="77777777" w:rsidR="00AE78B9" w:rsidRPr="005B3FB7" w:rsidRDefault="00AE78B9">
            <w:pPr>
              <w:keepLines/>
              <w:spacing w:before="60"/>
              <w:rPr>
                <w:rFonts w:ascii="Arial Narrow" w:eastAsia="Calibri" w:hAnsi="Arial Narrow"/>
                <w:sz w:val="20"/>
                <w:szCs w:val="20"/>
                <w:lang w:eastAsia="en-US"/>
              </w:rPr>
            </w:pPr>
            <w:r w:rsidRPr="005B3FB7">
              <w:rPr>
                <w:rFonts w:ascii="Arial Narrow" w:eastAsia="Calibri" w:hAnsi="Arial Narrow"/>
                <w:sz w:val="20"/>
                <w:szCs w:val="20"/>
                <w:lang w:eastAsia="en-US"/>
              </w:rPr>
              <w:t>L-Carnitine (mg/100 g)</w:t>
            </w:r>
          </w:p>
        </w:tc>
        <w:tc>
          <w:tcPr>
            <w:tcW w:w="1472" w:type="pct"/>
            <w:tcBorders>
              <w:top w:val="single" w:sz="4" w:space="0" w:color="auto"/>
              <w:left w:val="single" w:sz="4" w:space="0" w:color="auto"/>
              <w:bottom w:val="single" w:sz="4" w:space="0" w:color="auto"/>
              <w:right w:val="single" w:sz="4" w:space="0" w:color="auto"/>
            </w:tcBorders>
            <w:hideMark/>
          </w:tcPr>
          <w:p w14:paraId="739B3FD7" w14:textId="77777777" w:rsidR="00AE78B9" w:rsidRPr="005B3FB7" w:rsidRDefault="00AE78B9">
            <w:pPr>
              <w:keepLines/>
              <w:spacing w:before="60"/>
              <w:jc w:val="center"/>
              <w:rPr>
                <w:rFonts w:ascii="Arial Narrow" w:eastAsia="Calibri" w:hAnsi="Arial Narrow"/>
                <w:sz w:val="20"/>
                <w:szCs w:val="20"/>
                <w:highlight w:val="yellow"/>
                <w:lang w:eastAsia="en-US"/>
              </w:rPr>
            </w:pPr>
            <w:r w:rsidRPr="005B3FB7">
              <w:rPr>
                <w:rFonts w:ascii="Arial Narrow" w:hAnsi="Arial Narrow" w:cs="Arial"/>
                <w:sz w:val="20"/>
                <w:szCs w:val="20"/>
              </w:rPr>
              <w:t>44</w:t>
            </w:r>
          </w:p>
        </w:tc>
        <w:tc>
          <w:tcPr>
            <w:tcW w:w="1513" w:type="pct"/>
            <w:tcBorders>
              <w:top w:val="single" w:sz="4" w:space="0" w:color="auto"/>
              <w:left w:val="single" w:sz="4" w:space="0" w:color="auto"/>
              <w:bottom w:val="single" w:sz="4" w:space="0" w:color="auto"/>
              <w:right w:val="single" w:sz="4" w:space="0" w:color="auto"/>
            </w:tcBorders>
            <w:hideMark/>
          </w:tcPr>
          <w:p w14:paraId="25ED1251" w14:textId="77777777" w:rsidR="00AE78B9" w:rsidRPr="005B3FB7" w:rsidRDefault="00AE78B9">
            <w:pPr>
              <w:keepLines/>
              <w:spacing w:before="60"/>
              <w:jc w:val="center"/>
              <w:rPr>
                <w:rFonts w:ascii="Arial Narrow" w:eastAsia="Calibri" w:hAnsi="Arial Narrow"/>
                <w:sz w:val="20"/>
                <w:szCs w:val="20"/>
                <w:highlight w:val="yellow"/>
                <w:lang w:eastAsia="en-US"/>
              </w:rPr>
            </w:pPr>
            <w:r w:rsidRPr="005B3FB7">
              <w:rPr>
                <w:rFonts w:ascii="Arial Narrow" w:hAnsi="Arial Narrow" w:cs="Arial"/>
                <w:sz w:val="20"/>
                <w:szCs w:val="20"/>
              </w:rPr>
              <w:t>46</w:t>
            </w:r>
          </w:p>
        </w:tc>
      </w:tr>
      <w:tr w:rsidR="00AE78B9" w14:paraId="4F4FBBBD" w14:textId="77777777" w:rsidTr="00AE78B9">
        <w:trPr>
          <w:jc w:val="center"/>
        </w:trPr>
        <w:tc>
          <w:tcPr>
            <w:tcW w:w="2015" w:type="pct"/>
            <w:tcBorders>
              <w:top w:val="single" w:sz="4" w:space="0" w:color="auto"/>
              <w:left w:val="single" w:sz="4" w:space="0" w:color="auto"/>
              <w:bottom w:val="single" w:sz="4" w:space="0" w:color="auto"/>
              <w:right w:val="single" w:sz="4" w:space="0" w:color="auto"/>
            </w:tcBorders>
            <w:hideMark/>
          </w:tcPr>
          <w:p w14:paraId="641A8DE4" w14:textId="77777777" w:rsidR="00AE78B9" w:rsidRPr="005B3FB7" w:rsidRDefault="00AE78B9">
            <w:pPr>
              <w:keepLines/>
              <w:spacing w:before="60"/>
              <w:rPr>
                <w:rFonts w:ascii="Arial Narrow" w:eastAsia="Calibri" w:hAnsi="Arial Narrow"/>
                <w:sz w:val="20"/>
                <w:szCs w:val="20"/>
                <w:lang w:eastAsia="en-US"/>
              </w:rPr>
            </w:pPr>
            <w:r w:rsidRPr="005B3FB7">
              <w:rPr>
                <w:rFonts w:ascii="Arial Narrow" w:eastAsia="Calibri" w:hAnsi="Arial Narrow"/>
                <w:sz w:val="20"/>
                <w:szCs w:val="20"/>
                <w:lang w:eastAsia="en-US"/>
              </w:rPr>
              <w:t>Taurine (mg/100 g)</w:t>
            </w:r>
          </w:p>
        </w:tc>
        <w:tc>
          <w:tcPr>
            <w:tcW w:w="1472" w:type="pct"/>
            <w:tcBorders>
              <w:top w:val="single" w:sz="4" w:space="0" w:color="auto"/>
              <w:left w:val="single" w:sz="4" w:space="0" w:color="auto"/>
              <w:bottom w:val="single" w:sz="4" w:space="0" w:color="auto"/>
              <w:right w:val="single" w:sz="4" w:space="0" w:color="auto"/>
            </w:tcBorders>
            <w:hideMark/>
          </w:tcPr>
          <w:p w14:paraId="69C24DB3" w14:textId="77777777" w:rsidR="00AE78B9" w:rsidRPr="005B3FB7" w:rsidRDefault="00AE78B9">
            <w:pPr>
              <w:keepLines/>
              <w:spacing w:before="60"/>
              <w:jc w:val="center"/>
              <w:rPr>
                <w:rFonts w:ascii="Arial Narrow" w:eastAsia="Calibri" w:hAnsi="Arial Narrow"/>
                <w:sz w:val="20"/>
                <w:szCs w:val="20"/>
                <w:highlight w:val="yellow"/>
                <w:lang w:eastAsia="en-US"/>
              </w:rPr>
            </w:pPr>
            <w:r w:rsidRPr="005B3FB7">
              <w:rPr>
                <w:rFonts w:ascii="Arial Narrow" w:hAnsi="Arial Narrow" w:cs="Arial"/>
                <w:sz w:val="20"/>
                <w:szCs w:val="20"/>
              </w:rPr>
              <w:t>88</w:t>
            </w:r>
          </w:p>
        </w:tc>
        <w:tc>
          <w:tcPr>
            <w:tcW w:w="1513" w:type="pct"/>
            <w:tcBorders>
              <w:top w:val="single" w:sz="4" w:space="0" w:color="auto"/>
              <w:left w:val="single" w:sz="4" w:space="0" w:color="auto"/>
              <w:bottom w:val="single" w:sz="4" w:space="0" w:color="auto"/>
              <w:right w:val="single" w:sz="4" w:space="0" w:color="auto"/>
            </w:tcBorders>
            <w:hideMark/>
          </w:tcPr>
          <w:p w14:paraId="5E2BBF1E" w14:textId="77777777" w:rsidR="00AE78B9" w:rsidRPr="005B3FB7" w:rsidRDefault="00AE78B9">
            <w:pPr>
              <w:keepLines/>
              <w:spacing w:before="60"/>
              <w:jc w:val="center"/>
              <w:rPr>
                <w:rFonts w:ascii="Arial Narrow" w:eastAsia="Calibri" w:hAnsi="Arial Narrow"/>
                <w:sz w:val="20"/>
                <w:szCs w:val="20"/>
                <w:highlight w:val="yellow"/>
                <w:lang w:eastAsia="en-US"/>
              </w:rPr>
            </w:pPr>
            <w:r w:rsidRPr="005B3FB7">
              <w:rPr>
                <w:rFonts w:ascii="Arial Narrow" w:hAnsi="Arial Narrow" w:cs="Arial"/>
                <w:sz w:val="20"/>
                <w:szCs w:val="20"/>
              </w:rPr>
              <w:t>92</w:t>
            </w:r>
          </w:p>
        </w:tc>
      </w:tr>
    </w:tbl>
    <w:p w14:paraId="40E21355" w14:textId="77777777" w:rsidR="00AE78B9" w:rsidRDefault="00AE78B9" w:rsidP="00AE78B9">
      <w:pPr>
        <w:pStyle w:val="3Bodytext"/>
        <w:keepLines/>
        <w:numPr>
          <w:ilvl w:val="0"/>
          <w:numId w:val="0"/>
        </w:numPr>
        <w:spacing w:after="0"/>
        <w:rPr>
          <w:rFonts w:ascii="Arial Narrow" w:hAnsi="Arial Narrow"/>
          <w:sz w:val="18"/>
          <w:szCs w:val="18"/>
        </w:rPr>
      </w:pPr>
      <w:r>
        <w:rPr>
          <w:rFonts w:ascii="Arial Narrow" w:hAnsi="Arial Narrow"/>
          <w:sz w:val="18"/>
          <w:szCs w:val="18"/>
        </w:rPr>
        <w:t>Source: Appendix 1 and 2 of the submission,</w:t>
      </w:r>
    </w:p>
    <w:p w14:paraId="29103F0D" w14:textId="308A3C88" w:rsidR="004F299A" w:rsidRPr="00F45AD7" w:rsidRDefault="00AE78B9" w:rsidP="008C6D94">
      <w:pPr>
        <w:pStyle w:val="3Bodytext"/>
        <w:numPr>
          <w:ilvl w:val="0"/>
          <w:numId w:val="0"/>
        </w:numPr>
        <w:jc w:val="both"/>
      </w:pPr>
      <w:r>
        <w:rPr>
          <w:rFonts w:ascii="Arial Narrow" w:hAnsi="Arial Narrow"/>
          <w:sz w:val="18"/>
          <w:szCs w:val="18"/>
        </w:rPr>
        <w:t xml:space="preserve"> *</w:t>
      </w:r>
      <w:r w:rsidRPr="008C6D94">
        <w:rPr>
          <w:rFonts w:ascii="Arial Narrow" w:hAnsi="Arial Narrow"/>
          <w:sz w:val="18"/>
          <w:szCs w:val="18"/>
        </w:rPr>
        <w:t xml:space="preserve"> </w:t>
      </w:r>
      <w:r>
        <w:rPr>
          <w:rFonts w:ascii="Arial Narrow" w:hAnsi="Arial Narrow"/>
          <w:sz w:val="18"/>
          <w:szCs w:val="18"/>
        </w:rPr>
        <w:t xml:space="preserve">No added Isoleucine, Leucine or Valine. These may be present in trace amounts from other ingredients (&lt;10 mg/100 g powder, &lt;4 mg/serving). ^ pufas – polyunsaturated fatty acids.  </w:t>
      </w:r>
    </w:p>
    <w:bookmarkEnd w:id="6"/>
    <w:bookmarkEnd w:id="7"/>
    <w:p w14:paraId="2B5C71B5" w14:textId="77777777" w:rsidR="004F299A" w:rsidRDefault="004F299A" w:rsidP="004F299A">
      <w:pPr>
        <w:pStyle w:val="4-SubsectionHeading"/>
        <w:rPr>
          <w:lang w:eastAsia="en-US"/>
        </w:rPr>
      </w:pPr>
      <w:r w:rsidRPr="003C2FB5">
        <w:rPr>
          <w:lang w:eastAsia="en-US"/>
        </w:rPr>
        <w:t>Economic analysis</w:t>
      </w:r>
      <w:r>
        <w:rPr>
          <w:lang w:eastAsia="en-US"/>
        </w:rPr>
        <w:t xml:space="preserve"> </w:t>
      </w:r>
    </w:p>
    <w:p w14:paraId="2C94689D" w14:textId="0272B46A" w:rsidR="00AE78B9" w:rsidRDefault="00AE78B9" w:rsidP="00AE78B9">
      <w:pPr>
        <w:pStyle w:val="3Bodytext"/>
        <w:numPr>
          <w:ilvl w:val="1"/>
          <w:numId w:val="43"/>
        </w:numPr>
        <w:jc w:val="both"/>
        <w:rPr>
          <w:rFonts w:cstheme="minorHAnsi"/>
          <w:szCs w:val="24"/>
        </w:rPr>
      </w:pPr>
      <w:bookmarkStart w:id="14" w:name="_Hlk111540906"/>
      <w:bookmarkStart w:id="15" w:name="_Hlk89945074"/>
      <w:bookmarkStart w:id="16" w:name="_Hlk95982755"/>
      <w:r>
        <w:rPr>
          <w:rFonts w:cstheme="minorHAnsi"/>
          <w:szCs w:val="24"/>
        </w:rPr>
        <w:t xml:space="preserve">The submission presented a cost-minimisation approach of </w:t>
      </w:r>
      <w:r>
        <w:t xml:space="preserve">MSUD explore5 </w:t>
      </w:r>
      <w:r>
        <w:rPr>
          <w:rFonts w:cstheme="minorHAnsi"/>
          <w:szCs w:val="24"/>
        </w:rPr>
        <w:t xml:space="preserve">compared with </w:t>
      </w:r>
      <w:r>
        <w:t>MSUD gel and MSUD cooler10</w:t>
      </w:r>
      <w:r>
        <w:rPr>
          <w:rFonts w:cstheme="minorHAnsi"/>
          <w:szCs w:val="24"/>
        </w:rPr>
        <w:t>, based on the same price per gram PE of $1.33 at the approved ex-manufacturer price (AEMP) (</w:t>
      </w:r>
      <w:r w:rsidR="000D6D72">
        <w:rPr>
          <w:rFonts w:cstheme="minorHAnsi"/>
          <w:szCs w:val="24"/>
        </w:rPr>
        <w:fldChar w:fldCharType="begin"/>
      </w:r>
      <w:r w:rsidR="000D6D72">
        <w:rPr>
          <w:rFonts w:cstheme="minorHAnsi"/>
          <w:szCs w:val="24"/>
        </w:rPr>
        <w:instrText xml:space="preserve"> REF _Ref129938740 \h  \* MERGEFORMAT </w:instrText>
      </w:r>
      <w:r w:rsidR="000D6D72">
        <w:rPr>
          <w:rFonts w:cstheme="minorHAnsi"/>
          <w:szCs w:val="24"/>
        </w:rPr>
      </w:r>
      <w:r w:rsidR="000D6D72">
        <w:rPr>
          <w:rFonts w:cstheme="minorHAnsi"/>
          <w:szCs w:val="24"/>
        </w:rPr>
        <w:fldChar w:fldCharType="separate"/>
      </w:r>
      <w:r w:rsidR="006637B8" w:rsidRPr="006637B8">
        <w:rPr>
          <w:rFonts w:cstheme="minorHAnsi"/>
          <w:szCs w:val="24"/>
        </w:rPr>
        <w:t>Table 3</w:t>
      </w:r>
      <w:r w:rsidR="000D6D72">
        <w:rPr>
          <w:rFonts w:cstheme="minorHAnsi"/>
          <w:szCs w:val="24"/>
        </w:rPr>
        <w:fldChar w:fldCharType="end"/>
      </w:r>
      <w:r>
        <w:rPr>
          <w:rFonts w:cstheme="minorHAnsi"/>
          <w:szCs w:val="24"/>
        </w:rPr>
        <w:t>).</w:t>
      </w:r>
    </w:p>
    <w:p w14:paraId="06FE6A89" w14:textId="089CA2B4" w:rsidR="00AE78B9" w:rsidRPr="00994EEF" w:rsidRDefault="00AE78B9" w:rsidP="00994EEF">
      <w:pPr>
        <w:pStyle w:val="Caption"/>
        <w:keepNext/>
        <w:spacing w:after="0"/>
        <w:rPr>
          <w:rFonts w:ascii="Arial Narrow" w:hAnsi="Arial Narrow"/>
          <w:b/>
          <w:bCs/>
          <w:i w:val="0"/>
          <w:iCs w:val="0"/>
          <w:sz w:val="20"/>
          <w:szCs w:val="20"/>
        </w:rPr>
      </w:pPr>
      <w:bookmarkStart w:id="17" w:name="_Ref129938740"/>
      <w:bookmarkEnd w:id="14"/>
      <w:r w:rsidRPr="00994EEF">
        <w:rPr>
          <w:rFonts w:ascii="Arial Narrow" w:hAnsi="Arial Narrow"/>
          <w:b/>
          <w:bCs/>
          <w:i w:val="0"/>
          <w:iCs w:val="0"/>
          <w:sz w:val="20"/>
          <w:szCs w:val="20"/>
        </w:rPr>
        <w:t xml:space="preserve">Table </w:t>
      </w:r>
      <w:r w:rsidR="00994EEF" w:rsidRPr="00994EEF">
        <w:rPr>
          <w:rFonts w:ascii="Arial Narrow" w:hAnsi="Arial Narrow"/>
          <w:b/>
          <w:bCs/>
          <w:i w:val="0"/>
          <w:iCs w:val="0"/>
          <w:sz w:val="20"/>
          <w:szCs w:val="20"/>
        </w:rPr>
        <w:fldChar w:fldCharType="begin"/>
      </w:r>
      <w:r w:rsidR="00994EEF" w:rsidRPr="00994EEF">
        <w:rPr>
          <w:rFonts w:ascii="Arial Narrow" w:hAnsi="Arial Narrow"/>
          <w:b/>
          <w:bCs/>
          <w:i w:val="0"/>
          <w:iCs w:val="0"/>
          <w:sz w:val="20"/>
          <w:szCs w:val="20"/>
        </w:rPr>
        <w:instrText xml:space="preserve"> SEQ Table \* ARABIC </w:instrText>
      </w:r>
      <w:r w:rsidR="00994EEF" w:rsidRPr="00994EEF">
        <w:rPr>
          <w:rFonts w:ascii="Arial Narrow" w:hAnsi="Arial Narrow"/>
          <w:b/>
          <w:bCs/>
          <w:i w:val="0"/>
          <w:iCs w:val="0"/>
          <w:sz w:val="20"/>
          <w:szCs w:val="20"/>
        </w:rPr>
        <w:fldChar w:fldCharType="separate"/>
      </w:r>
      <w:r w:rsidR="006637B8">
        <w:rPr>
          <w:rFonts w:ascii="Arial Narrow" w:hAnsi="Arial Narrow"/>
          <w:b/>
          <w:bCs/>
          <w:i w:val="0"/>
          <w:iCs w:val="0"/>
          <w:noProof/>
          <w:sz w:val="20"/>
          <w:szCs w:val="20"/>
        </w:rPr>
        <w:t>3</w:t>
      </w:r>
      <w:r w:rsidR="00994EEF" w:rsidRPr="00994EEF">
        <w:rPr>
          <w:rFonts w:ascii="Arial Narrow" w:hAnsi="Arial Narrow"/>
          <w:b/>
          <w:bCs/>
          <w:i w:val="0"/>
          <w:iCs w:val="0"/>
          <w:sz w:val="20"/>
          <w:szCs w:val="20"/>
        </w:rPr>
        <w:fldChar w:fldCharType="end"/>
      </w:r>
      <w:bookmarkEnd w:id="17"/>
      <w:r w:rsidRPr="00994EEF">
        <w:rPr>
          <w:rFonts w:ascii="Arial Narrow" w:hAnsi="Arial Narrow"/>
          <w:b/>
          <w:bCs/>
          <w:i w:val="0"/>
          <w:iCs w:val="0"/>
          <w:sz w:val="20"/>
          <w:szCs w:val="20"/>
        </w:rPr>
        <w:t>: Calculated costs versus comparators</w:t>
      </w:r>
    </w:p>
    <w:tbl>
      <w:tblPr>
        <w:tblStyle w:val="TableGrid"/>
        <w:tblW w:w="5000" w:type="pct"/>
        <w:tblLook w:val="04A0" w:firstRow="1" w:lastRow="0" w:firstColumn="1" w:lastColumn="0" w:noHBand="0" w:noVBand="1"/>
      </w:tblPr>
      <w:tblGrid>
        <w:gridCol w:w="2254"/>
        <w:gridCol w:w="2254"/>
        <w:gridCol w:w="2254"/>
        <w:gridCol w:w="2254"/>
      </w:tblGrid>
      <w:tr w:rsidR="00AE78B9" w14:paraId="160E06BE" w14:textId="77777777" w:rsidTr="00AE78B9">
        <w:trPr>
          <w:cantSplit/>
          <w:trHeight w:val="411"/>
        </w:trPr>
        <w:tc>
          <w:tcPr>
            <w:tcW w:w="1250" w:type="pct"/>
            <w:tcBorders>
              <w:top w:val="single" w:sz="4" w:space="0" w:color="auto"/>
              <w:left w:val="single" w:sz="4" w:space="0" w:color="auto"/>
              <w:bottom w:val="single" w:sz="4" w:space="0" w:color="auto"/>
              <w:right w:val="single" w:sz="4" w:space="0" w:color="auto"/>
            </w:tcBorders>
          </w:tcPr>
          <w:p w14:paraId="6949AC4F" w14:textId="77777777" w:rsidR="00AE78B9" w:rsidRDefault="00AE78B9">
            <w:pPr>
              <w:pStyle w:val="Default"/>
              <w:keepNext/>
              <w:keepLines/>
              <w:rPr>
                <w:rFonts w:ascii="Arial Narrow" w:hAnsi="Arial Narrow"/>
                <w:b/>
                <w:bCs/>
                <w:sz w:val="20"/>
                <w:szCs w:val="20"/>
              </w:rPr>
            </w:pPr>
          </w:p>
        </w:tc>
        <w:tc>
          <w:tcPr>
            <w:tcW w:w="1250" w:type="pct"/>
            <w:tcBorders>
              <w:top w:val="single" w:sz="4" w:space="0" w:color="auto"/>
              <w:left w:val="single" w:sz="4" w:space="0" w:color="auto"/>
              <w:bottom w:val="single" w:sz="4" w:space="0" w:color="auto"/>
              <w:right w:val="single" w:sz="4" w:space="0" w:color="auto"/>
            </w:tcBorders>
            <w:hideMark/>
          </w:tcPr>
          <w:p w14:paraId="4A6448C9" w14:textId="77777777" w:rsidR="00AE78B9" w:rsidRDefault="00AE78B9">
            <w:pPr>
              <w:pStyle w:val="Default"/>
              <w:keepNext/>
              <w:keepLines/>
              <w:rPr>
                <w:rFonts w:ascii="Arial Narrow" w:hAnsi="Arial Narrow"/>
                <w:sz w:val="20"/>
                <w:szCs w:val="20"/>
              </w:rPr>
            </w:pPr>
            <w:r>
              <w:rPr>
                <w:rFonts w:ascii="Arial Narrow" w:hAnsi="Arial Narrow"/>
                <w:b/>
                <w:bCs/>
                <w:sz w:val="20"/>
                <w:szCs w:val="20"/>
              </w:rPr>
              <w:t>MSUD explore5</w:t>
            </w:r>
          </w:p>
        </w:tc>
        <w:tc>
          <w:tcPr>
            <w:tcW w:w="1250" w:type="pct"/>
            <w:tcBorders>
              <w:top w:val="single" w:sz="4" w:space="0" w:color="auto"/>
              <w:left w:val="single" w:sz="4" w:space="0" w:color="auto"/>
              <w:bottom w:val="single" w:sz="4" w:space="0" w:color="auto"/>
              <w:right w:val="single" w:sz="4" w:space="0" w:color="auto"/>
            </w:tcBorders>
            <w:hideMark/>
          </w:tcPr>
          <w:p w14:paraId="04492B0E" w14:textId="77777777" w:rsidR="00AE78B9" w:rsidRDefault="00AE78B9">
            <w:pPr>
              <w:pStyle w:val="Default"/>
              <w:keepNext/>
              <w:keepLines/>
              <w:rPr>
                <w:rFonts w:ascii="Arial Narrow" w:hAnsi="Arial Narrow"/>
                <w:sz w:val="20"/>
                <w:szCs w:val="20"/>
              </w:rPr>
            </w:pPr>
            <w:r>
              <w:rPr>
                <w:rFonts w:ascii="Arial Narrow" w:hAnsi="Arial Narrow"/>
                <w:b/>
                <w:bCs/>
                <w:sz w:val="20"/>
                <w:szCs w:val="20"/>
              </w:rPr>
              <w:t>MSUD gel</w:t>
            </w:r>
          </w:p>
        </w:tc>
        <w:tc>
          <w:tcPr>
            <w:tcW w:w="1250" w:type="pct"/>
            <w:tcBorders>
              <w:top w:val="single" w:sz="4" w:space="0" w:color="auto"/>
              <w:left w:val="single" w:sz="4" w:space="0" w:color="auto"/>
              <w:bottom w:val="single" w:sz="4" w:space="0" w:color="auto"/>
              <w:right w:val="single" w:sz="4" w:space="0" w:color="auto"/>
            </w:tcBorders>
            <w:hideMark/>
          </w:tcPr>
          <w:p w14:paraId="06055802" w14:textId="77777777" w:rsidR="00AE78B9" w:rsidRDefault="00AE78B9">
            <w:pPr>
              <w:pStyle w:val="Default"/>
              <w:keepNext/>
              <w:keepLines/>
              <w:rPr>
                <w:rFonts w:ascii="Arial Narrow" w:hAnsi="Arial Narrow"/>
                <w:b/>
                <w:bCs/>
                <w:sz w:val="20"/>
                <w:szCs w:val="20"/>
              </w:rPr>
            </w:pPr>
            <w:r>
              <w:rPr>
                <w:rFonts w:ascii="Arial Narrow" w:hAnsi="Arial Narrow"/>
                <w:b/>
                <w:bCs/>
                <w:sz w:val="20"/>
                <w:szCs w:val="20"/>
              </w:rPr>
              <w:t>MSUD cooler 10</w:t>
            </w:r>
          </w:p>
        </w:tc>
      </w:tr>
      <w:tr w:rsidR="00AE78B9" w14:paraId="22B9E1E9" w14:textId="77777777" w:rsidTr="00AE78B9">
        <w:trPr>
          <w:cantSplit/>
          <w:trHeight w:val="411"/>
        </w:trPr>
        <w:tc>
          <w:tcPr>
            <w:tcW w:w="1250" w:type="pct"/>
            <w:tcBorders>
              <w:top w:val="single" w:sz="4" w:space="0" w:color="auto"/>
              <w:left w:val="single" w:sz="4" w:space="0" w:color="auto"/>
              <w:bottom w:val="single" w:sz="4" w:space="0" w:color="auto"/>
              <w:right w:val="single" w:sz="4" w:space="0" w:color="auto"/>
            </w:tcBorders>
            <w:hideMark/>
          </w:tcPr>
          <w:p w14:paraId="33255B79" w14:textId="77777777" w:rsidR="00AE78B9" w:rsidRDefault="00AE78B9">
            <w:pPr>
              <w:pStyle w:val="Default"/>
              <w:keepNext/>
              <w:keepLines/>
              <w:rPr>
                <w:rFonts w:ascii="Arial Narrow" w:hAnsi="Arial Narrow"/>
                <w:sz w:val="20"/>
                <w:szCs w:val="20"/>
              </w:rPr>
            </w:pPr>
            <w:r>
              <w:rPr>
                <w:rFonts w:ascii="Arial Narrow" w:hAnsi="Arial Narrow"/>
                <w:b/>
                <w:bCs/>
                <w:sz w:val="20"/>
                <w:szCs w:val="20"/>
              </w:rPr>
              <w:t xml:space="preserve">Presentation </w:t>
            </w:r>
          </w:p>
        </w:tc>
        <w:tc>
          <w:tcPr>
            <w:tcW w:w="1250" w:type="pct"/>
            <w:tcBorders>
              <w:top w:val="single" w:sz="4" w:space="0" w:color="auto"/>
              <w:left w:val="single" w:sz="4" w:space="0" w:color="auto"/>
              <w:bottom w:val="single" w:sz="4" w:space="0" w:color="auto"/>
              <w:right w:val="single" w:sz="4" w:space="0" w:color="auto"/>
            </w:tcBorders>
            <w:hideMark/>
          </w:tcPr>
          <w:p w14:paraId="3B33107E" w14:textId="77777777" w:rsidR="00AE78B9" w:rsidRDefault="00AE78B9">
            <w:pPr>
              <w:pStyle w:val="Default"/>
              <w:keepNext/>
              <w:keepLines/>
              <w:jc w:val="right"/>
              <w:rPr>
                <w:rFonts w:ascii="Arial Narrow" w:hAnsi="Arial Narrow"/>
                <w:sz w:val="20"/>
                <w:szCs w:val="20"/>
              </w:rPr>
            </w:pPr>
            <w:r>
              <w:rPr>
                <w:rFonts w:ascii="Arial Narrow" w:hAnsi="Arial Narrow"/>
                <w:sz w:val="20"/>
                <w:szCs w:val="20"/>
              </w:rPr>
              <w:t>30 x 12.5 g sachets</w:t>
            </w:r>
          </w:p>
          <w:p w14:paraId="310C7BF4" w14:textId="77777777" w:rsidR="00AE78B9" w:rsidRDefault="00AE78B9">
            <w:pPr>
              <w:pStyle w:val="Default"/>
              <w:keepNext/>
              <w:keepLines/>
              <w:jc w:val="right"/>
              <w:rPr>
                <w:rFonts w:ascii="Arial Narrow" w:hAnsi="Arial Narrow"/>
                <w:sz w:val="20"/>
                <w:szCs w:val="20"/>
              </w:rPr>
            </w:pPr>
            <w:r>
              <w:rPr>
                <w:rFonts w:ascii="Arial Narrow" w:hAnsi="Arial Narrow"/>
                <w:sz w:val="20"/>
                <w:szCs w:val="20"/>
              </w:rPr>
              <w:t xml:space="preserve">150 g PE </w:t>
            </w:r>
          </w:p>
        </w:tc>
        <w:tc>
          <w:tcPr>
            <w:tcW w:w="1250" w:type="pct"/>
            <w:tcBorders>
              <w:top w:val="single" w:sz="4" w:space="0" w:color="auto"/>
              <w:left w:val="single" w:sz="4" w:space="0" w:color="auto"/>
              <w:bottom w:val="single" w:sz="4" w:space="0" w:color="auto"/>
              <w:right w:val="single" w:sz="4" w:space="0" w:color="auto"/>
            </w:tcBorders>
            <w:hideMark/>
          </w:tcPr>
          <w:p w14:paraId="46FC12BC" w14:textId="77777777" w:rsidR="00AE78B9" w:rsidRDefault="00AE78B9">
            <w:pPr>
              <w:pStyle w:val="Default"/>
              <w:jc w:val="right"/>
              <w:rPr>
                <w:rFonts w:ascii="Arial Narrow" w:hAnsi="Arial Narrow"/>
                <w:sz w:val="20"/>
                <w:szCs w:val="20"/>
              </w:rPr>
            </w:pPr>
            <w:r>
              <w:rPr>
                <w:rFonts w:ascii="Arial Narrow" w:hAnsi="Arial Narrow"/>
                <w:sz w:val="20"/>
                <w:szCs w:val="20"/>
              </w:rPr>
              <w:t>30 x 25 g sachets</w:t>
            </w:r>
          </w:p>
          <w:p w14:paraId="4F67A0FF" w14:textId="77777777" w:rsidR="00AE78B9" w:rsidRDefault="00AE78B9">
            <w:pPr>
              <w:pStyle w:val="Default"/>
              <w:keepNext/>
              <w:keepLines/>
              <w:jc w:val="right"/>
              <w:rPr>
                <w:rFonts w:ascii="Arial Narrow" w:hAnsi="Arial Narrow"/>
                <w:sz w:val="20"/>
                <w:szCs w:val="20"/>
              </w:rPr>
            </w:pPr>
            <w:r>
              <w:rPr>
                <w:rFonts w:ascii="Arial Narrow" w:hAnsi="Arial Narrow"/>
                <w:sz w:val="20"/>
                <w:szCs w:val="20"/>
              </w:rPr>
              <w:t xml:space="preserve">300 g PE </w:t>
            </w:r>
          </w:p>
        </w:tc>
        <w:tc>
          <w:tcPr>
            <w:tcW w:w="1250" w:type="pct"/>
            <w:tcBorders>
              <w:top w:val="single" w:sz="4" w:space="0" w:color="auto"/>
              <w:left w:val="single" w:sz="4" w:space="0" w:color="auto"/>
              <w:bottom w:val="single" w:sz="4" w:space="0" w:color="auto"/>
              <w:right w:val="single" w:sz="4" w:space="0" w:color="auto"/>
            </w:tcBorders>
            <w:hideMark/>
          </w:tcPr>
          <w:p w14:paraId="5598234A" w14:textId="77777777" w:rsidR="00AE78B9" w:rsidRDefault="00AE78B9">
            <w:pPr>
              <w:pStyle w:val="Default"/>
              <w:jc w:val="right"/>
              <w:rPr>
                <w:rFonts w:ascii="Arial Narrow" w:hAnsi="Arial Narrow"/>
                <w:sz w:val="20"/>
                <w:szCs w:val="20"/>
              </w:rPr>
            </w:pPr>
            <w:r>
              <w:rPr>
                <w:rFonts w:ascii="Arial Narrow" w:hAnsi="Arial Narrow"/>
                <w:sz w:val="20"/>
                <w:szCs w:val="20"/>
              </w:rPr>
              <w:t>30 x 87 mL pouches</w:t>
            </w:r>
          </w:p>
          <w:p w14:paraId="488EA0C1" w14:textId="77777777" w:rsidR="00AE78B9" w:rsidRDefault="00AE78B9">
            <w:pPr>
              <w:pStyle w:val="Default"/>
              <w:jc w:val="right"/>
              <w:rPr>
                <w:rFonts w:ascii="Arial Narrow" w:hAnsi="Arial Narrow"/>
                <w:sz w:val="20"/>
                <w:szCs w:val="20"/>
              </w:rPr>
            </w:pPr>
            <w:r>
              <w:rPr>
                <w:rFonts w:ascii="Arial Narrow" w:hAnsi="Arial Narrow"/>
                <w:sz w:val="20"/>
                <w:szCs w:val="20"/>
              </w:rPr>
              <w:t>300 g PE</w:t>
            </w:r>
          </w:p>
        </w:tc>
      </w:tr>
      <w:tr w:rsidR="00AE78B9" w:rsidRPr="00EB401A" w14:paraId="029AEAF4" w14:textId="77777777" w:rsidTr="00AE78B9">
        <w:trPr>
          <w:cantSplit/>
          <w:trHeight w:val="120"/>
        </w:trPr>
        <w:tc>
          <w:tcPr>
            <w:tcW w:w="1250" w:type="pct"/>
            <w:tcBorders>
              <w:top w:val="single" w:sz="4" w:space="0" w:color="auto"/>
              <w:left w:val="single" w:sz="4" w:space="0" w:color="auto"/>
              <w:bottom w:val="single" w:sz="4" w:space="0" w:color="auto"/>
              <w:right w:val="single" w:sz="4" w:space="0" w:color="auto"/>
            </w:tcBorders>
            <w:hideMark/>
          </w:tcPr>
          <w:p w14:paraId="501C5A4C" w14:textId="77777777" w:rsidR="00AE78B9" w:rsidRPr="00EB401A" w:rsidRDefault="00AE78B9">
            <w:pPr>
              <w:pStyle w:val="Default"/>
              <w:keepNext/>
              <w:keepLines/>
              <w:rPr>
                <w:rFonts w:ascii="Arial Narrow" w:hAnsi="Arial Narrow"/>
                <w:sz w:val="20"/>
                <w:szCs w:val="20"/>
              </w:rPr>
            </w:pPr>
            <w:r w:rsidRPr="00EB401A">
              <w:rPr>
                <w:rFonts w:ascii="Arial Narrow" w:hAnsi="Arial Narrow"/>
                <w:b/>
                <w:bCs/>
                <w:sz w:val="20"/>
                <w:szCs w:val="20"/>
              </w:rPr>
              <w:t>g protein equivalent (PE) per carton</w:t>
            </w:r>
          </w:p>
        </w:tc>
        <w:tc>
          <w:tcPr>
            <w:tcW w:w="1250" w:type="pct"/>
            <w:tcBorders>
              <w:top w:val="single" w:sz="4" w:space="0" w:color="auto"/>
              <w:left w:val="single" w:sz="4" w:space="0" w:color="auto"/>
              <w:bottom w:val="single" w:sz="4" w:space="0" w:color="auto"/>
              <w:right w:val="single" w:sz="4" w:space="0" w:color="auto"/>
            </w:tcBorders>
            <w:hideMark/>
          </w:tcPr>
          <w:p w14:paraId="6AC0E75B"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(30 x 5 g PE = 150 g)</w:t>
            </w:r>
          </w:p>
        </w:tc>
        <w:tc>
          <w:tcPr>
            <w:tcW w:w="1250" w:type="pct"/>
            <w:tcBorders>
              <w:top w:val="single" w:sz="4" w:space="0" w:color="auto"/>
              <w:left w:val="single" w:sz="4" w:space="0" w:color="auto"/>
              <w:bottom w:val="single" w:sz="4" w:space="0" w:color="auto"/>
              <w:right w:val="single" w:sz="4" w:space="0" w:color="auto"/>
            </w:tcBorders>
            <w:hideMark/>
          </w:tcPr>
          <w:p w14:paraId="05786E6C"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(30 x 10 g PE = 300 g) </w:t>
            </w:r>
          </w:p>
        </w:tc>
        <w:tc>
          <w:tcPr>
            <w:tcW w:w="1250" w:type="pct"/>
            <w:tcBorders>
              <w:top w:val="single" w:sz="4" w:space="0" w:color="auto"/>
              <w:left w:val="single" w:sz="4" w:space="0" w:color="auto"/>
              <w:bottom w:val="single" w:sz="4" w:space="0" w:color="auto"/>
              <w:right w:val="single" w:sz="4" w:space="0" w:color="auto"/>
            </w:tcBorders>
            <w:hideMark/>
          </w:tcPr>
          <w:p w14:paraId="7830C8F9"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(30 x 10 g PE = 300 g) </w:t>
            </w:r>
          </w:p>
        </w:tc>
      </w:tr>
      <w:tr w:rsidR="00AE78B9" w:rsidRPr="00EB401A" w14:paraId="70DB8CE7" w14:textId="77777777" w:rsidTr="00AE78B9">
        <w:trPr>
          <w:cantSplit/>
          <w:trHeight w:val="120"/>
        </w:trPr>
        <w:tc>
          <w:tcPr>
            <w:tcW w:w="1250" w:type="pct"/>
            <w:tcBorders>
              <w:top w:val="single" w:sz="4" w:space="0" w:color="auto"/>
              <w:left w:val="single" w:sz="4" w:space="0" w:color="auto"/>
              <w:bottom w:val="single" w:sz="4" w:space="0" w:color="auto"/>
              <w:right w:val="single" w:sz="4" w:space="0" w:color="auto"/>
            </w:tcBorders>
            <w:hideMark/>
          </w:tcPr>
          <w:p w14:paraId="0C3434BD" w14:textId="5D6B7004" w:rsidR="00AE78B9" w:rsidRPr="00EB401A" w:rsidRDefault="00AE78B9">
            <w:pPr>
              <w:pStyle w:val="Default"/>
              <w:keepNext/>
              <w:keepLines/>
              <w:rPr>
                <w:rFonts w:ascii="Arial Narrow" w:hAnsi="Arial Narrow"/>
                <w:b/>
                <w:bCs/>
                <w:sz w:val="20"/>
                <w:szCs w:val="20"/>
              </w:rPr>
            </w:pPr>
            <w:r w:rsidRPr="00EB401A">
              <w:rPr>
                <w:rFonts w:ascii="Arial Narrow" w:hAnsi="Arial Narrow"/>
                <w:b/>
                <w:bCs/>
                <w:sz w:val="20"/>
                <w:szCs w:val="20"/>
              </w:rPr>
              <w:t>AEMP per carton</w:t>
            </w:r>
            <w:r w:rsidR="00422157" w:rsidRPr="00EB401A">
              <w:rPr>
                <w:rFonts w:ascii="Arial Narrow" w:hAnsi="Arial Narrow"/>
                <w:b/>
                <w:bCs/>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49D7DC93"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$199.82 ($199.815)</w:t>
            </w:r>
          </w:p>
        </w:tc>
        <w:tc>
          <w:tcPr>
            <w:tcW w:w="1250" w:type="pct"/>
            <w:tcBorders>
              <w:top w:val="single" w:sz="4" w:space="0" w:color="auto"/>
              <w:left w:val="single" w:sz="4" w:space="0" w:color="auto"/>
              <w:bottom w:val="single" w:sz="4" w:space="0" w:color="auto"/>
              <w:right w:val="single" w:sz="4" w:space="0" w:color="auto"/>
            </w:tcBorders>
            <w:hideMark/>
          </w:tcPr>
          <w:p w14:paraId="7935E0C9"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$399.63</w:t>
            </w:r>
          </w:p>
        </w:tc>
        <w:tc>
          <w:tcPr>
            <w:tcW w:w="1250" w:type="pct"/>
            <w:tcBorders>
              <w:top w:val="single" w:sz="4" w:space="0" w:color="auto"/>
              <w:left w:val="single" w:sz="4" w:space="0" w:color="auto"/>
              <w:bottom w:val="single" w:sz="4" w:space="0" w:color="auto"/>
              <w:right w:val="single" w:sz="4" w:space="0" w:color="auto"/>
            </w:tcBorders>
            <w:hideMark/>
          </w:tcPr>
          <w:p w14:paraId="22FD776E"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$399.63</w:t>
            </w:r>
          </w:p>
        </w:tc>
      </w:tr>
      <w:tr w:rsidR="00AE78B9" w:rsidRPr="00EB401A" w14:paraId="6120980F" w14:textId="77777777" w:rsidTr="00AE78B9">
        <w:trPr>
          <w:cantSplit/>
          <w:trHeight w:val="314"/>
        </w:trPr>
        <w:tc>
          <w:tcPr>
            <w:tcW w:w="1250" w:type="pct"/>
            <w:tcBorders>
              <w:top w:val="single" w:sz="4" w:space="0" w:color="auto"/>
              <w:left w:val="single" w:sz="4" w:space="0" w:color="auto"/>
              <w:bottom w:val="single" w:sz="4" w:space="0" w:color="auto"/>
              <w:right w:val="single" w:sz="4" w:space="0" w:color="auto"/>
            </w:tcBorders>
            <w:hideMark/>
          </w:tcPr>
          <w:p w14:paraId="31B960DF" w14:textId="77777777" w:rsidR="00AE78B9" w:rsidRPr="00EB401A" w:rsidRDefault="00AE78B9">
            <w:pPr>
              <w:pStyle w:val="Default"/>
              <w:keepNext/>
              <w:keepLines/>
              <w:rPr>
                <w:rFonts w:ascii="Arial Narrow" w:hAnsi="Arial Narrow"/>
                <w:sz w:val="20"/>
                <w:szCs w:val="20"/>
              </w:rPr>
            </w:pPr>
            <w:r w:rsidRPr="00EB401A">
              <w:rPr>
                <w:rFonts w:ascii="Arial Narrow" w:hAnsi="Arial Narrow"/>
                <w:b/>
                <w:bCs/>
                <w:sz w:val="20"/>
                <w:szCs w:val="20"/>
              </w:rPr>
              <w:t>g protein equivalent (PE) per maximum quantity</w:t>
            </w:r>
          </w:p>
        </w:tc>
        <w:tc>
          <w:tcPr>
            <w:tcW w:w="1250" w:type="pct"/>
            <w:tcBorders>
              <w:top w:val="single" w:sz="4" w:space="0" w:color="auto"/>
              <w:left w:val="single" w:sz="4" w:space="0" w:color="auto"/>
              <w:bottom w:val="single" w:sz="4" w:space="0" w:color="auto"/>
              <w:right w:val="single" w:sz="4" w:space="0" w:color="auto"/>
            </w:tcBorders>
            <w:hideMark/>
          </w:tcPr>
          <w:p w14:paraId="2FC614AB"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1200 g PE= 8 x 150 g</w:t>
            </w:r>
          </w:p>
        </w:tc>
        <w:tc>
          <w:tcPr>
            <w:tcW w:w="1250" w:type="pct"/>
            <w:tcBorders>
              <w:top w:val="single" w:sz="4" w:space="0" w:color="auto"/>
              <w:left w:val="single" w:sz="4" w:space="0" w:color="auto"/>
              <w:bottom w:val="single" w:sz="4" w:space="0" w:color="auto"/>
              <w:right w:val="single" w:sz="4" w:space="0" w:color="auto"/>
            </w:tcBorders>
            <w:hideMark/>
          </w:tcPr>
          <w:p w14:paraId="5D13ACCD"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1200 g PE= 4 x 300 g</w:t>
            </w:r>
          </w:p>
        </w:tc>
        <w:tc>
          <w:tcPr>
            <w:tcW w:w="1250" w:type="pct"/>
            <w:tcBorders>
              <w:top w:val="single" w:sz="4" w:space="0" w:color="auto"/>
              <w:left w:val="single" w:sz="4" w:space="0" w:color="auto"/>
              <w:bottom w:val="single" w:sz="4" w:space="0" w:color="auto"/>
              <w:right w:val="single" w:sz="4" w:space="0" w:color="auto"/>
            </w:tcBorders>
            <w:hideMark/>
          </w:tcPr>
          <w:p w14:paraId="56D915A7"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1200 g PE= 4 x 300 g</w:t>
            </w:r>
          </w:p>
        </w:tc>
      </w:tr>
      <w:tr w:rsidR="00AE78B9" w:rsidRPr="00EB401A" w14:paraId="2E031CCC" w14:textId="77777777" w:rsidTr="00AE78B9">
        <w:trPr>
          <w:cantSplit/>
          <w:trHeight w:val="197"/>
        </w:trPr>
        <w:tc>
          <w:tcPr>
            <w:tcW w:w="1250" w:type="pct"/>
            <w:tcBorders>
              <w:top w:val="single" w:sz="4" w:space="0" w:color="auto"/>
              <w:left w:val="single" w:sz="4" w:space="0" w:color="auto"/>
              <w:bottom w:val="single" w:sz="4" w:space="0" w:color="auto"/>
              <w:right w:val="single" w:sz="4" w:space="0" w:color="auto"/>
            </w:tcBorders>
            <w:hideMark/>
          </w:tcPr>
          <w:p w14:paraId="3A7662F9" w14:textId="77777777" w:rsidR="00AE78B9" w:rsidRPr="00EB401A" w:rsidRDefault="00AE78B9">
            <w:pPr>
              <w:pStyle w:val="Default"/>
              <w:keepNext/>
              <w:keepLines/>
              <w:rPr>
                <w:rFonts w:ascii="Arial Narrow" w:hAnsi="Arial Narrow"/>
                <w:sz w:val="20"/>
                <w:szCs w:val="20"/>
              </w:rPr>
            </w:pPr>
            <w:r w:rsidRPr="00EB401A">
              <w:rPr>
                <w:rFonts w:ascii="Arial Narrow" w:hAnsi="Arial Narrow"/>
                <w:b/>
                <w:bCs/>
                <w:sz w:val="20"/>
                <w:szCs w:val="20"/>
              </w:rPr>
              <w:t>AEMP per maximum quantity</w:t>
            </w:r>
          </w:p>
        </w:tc>
        <w:tc>
          <w:tcPr>
            <w:tcW w:w="1250" w:type="pct"/>
            <w:tcBorders>
              <w:top w:val="single" w:sz="4" w:space="0" w:color="auto"/>
              <w:left w:val="single" w:sz="4" w:space="0" w:color="auto"/>
              <w:bottom w:val="single" w:sz="4" w:space="0" w:color="auto"/>
              <w:right w:val="single" w:sz="4" w:space="0" w:color="auto"/>
            </w:tcBorders>
            <w:hideMark/>
          </w:tcPr>
          <w:p w14:paraId="6ABFB708"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$199.815 x 8 = $1598.52* (1200 g PE)</w:t>
            </w:r>
          </w:p>
        </w:tc>
        <w:tc>
          <w:tcPr>
            <w:tcW w:w="1250" w:type="pct"/>
            <w:tcBorders>
              <w:top w:val="single" w:sz="4" w:space="0" w:color="auto"/>
              <w:left w:val="single" w:sz="4" w:space="0" w:color="auto"/>
              <w:bottom w:val="single" w:sz="4" w:space="0" w:color="auto"/>
              <w:right w:val="single" w:sz="4" w:space="0" w:color="auto"/>
            </w:tcBorders>
            <w:hideMark/>
          </w:tcPr>
          <w:p w14:paraId="57DDA02C"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$399.63 x 4 = $1598.52 </w:t>
            </w:r>
          </w:p>
          <w:p w14:paraId="6C5691E5"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(1200 g PE)</w:t>
            </w:r>
          </w:p>
        </w:tc>
        <w:tc>
          <w:tcPr>
            <w:tcW w:w="1250" w:type="pct"/>
            <w:tcBorders>
              <w:top w:val="single" w:sz="4" w:space="0" w:color="auto"/>
              <w:left w:val="single" w:sz="4" w:space="0" w:color="auto"/>
              <w:bottom w:val="single" w:sz="4" w:space="0" w:color="auto"/>
              <w:right w:val="single" w:sz="4" w:space="0" w:color="auto"/>
            </w:tcBorders>
            <w:hideMark/>
          </w:tcPr>
          <w:p w14:paraId="5027FD32"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$399.63 x 4 = $1598.52 </w:t>
            </w:r>
          </w:p>
          <w:p w14:paraId="29293C82"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(1200 g PE)</w:t>
            </w:r>
          </w:p>
        </w:tc>
      </w:tr>
      <w:tr w:rsidR="00AE78B9" w:rsidRPr="00EB401A" w14:paraId="6E532839" w14:textId="77777777" w:rsidTr="00AE78B9">
        <w:trPr>
          <w:cantSplit/>
          <w:trHeight w:val="120"/>
        </w:trPr>
        <w:tc>
          <w:tcPr>
            <w:tcW w:w="1250" w:type="pct"/>
            <w:tcBorders>
              <w:top w:val="single" w:sz="4" w:space="0" w:color="auto"/>
              <w:left w:val="single" w:sz="4" w:space="0" w:color="auto"/>
              <w:bottom w:val="single" w:sz="4" w:space="0" w:color="auto"/>
              <w:right w:val="single" w:sz="4" w:space="0" w:color="auto"/>
            </w:tcBorders>
            <w:hideMark/>
          </w:tcPr>
          <w:p w14:paraId="48748238" w14:textId="05BF7D49" w:rsidR="00AE78B9" w:rsidRPr="00EB401A" w:rsidRDefault="00AE78B9">
            <w:pPr>
              <w:pStyle w:val="Default"/>
              <w:keepNext/>
              <w:keepLines/>
              <w:rPr>
                <w:rFonts w:ascii="Arial Narrow" w:hAnsi="Arial Narrow"/>
                <w:sz w:val="20"/>
                <w:szCs w:val="20"/>
              </w:rPr>
            </w:pPr>
            <w:r w:rsidRPr="00EB401A">
              <w:rPr>
                <w:rFonts w:ascii="Arial Narrow" w:hAnsi="Arial Narrow"/>
                <w:b/>
                <w:bCs/>
                <w:sz w:val="20"/>
                <w:szCs w:val="20"/>
              </w:rPr>
              <w:t xml:space="preserve">AEMP per g PE </w:t>
            </w:r>
            <w:r w:rsidR="00422157" w:rsidRPr="00EB401A">
              <w:rPr>
                <w:rFonts w:ascii="Arial Narrow" w:hAnsi="Arial Narrow"/>
                <w:b/>
                <w:bCs/>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14:paraId="38B47C74"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$1.332 </w:t>
            </w:r>
          </w:p>
        </w:tc>
        <w:tc>
          <w:tcPr>
            <w:tcW w:w="1250" w:type="pct"/>
            <w:tcBorders>
              <w:top w:val="single" w:sz="4" w:space="0" w:color="auto"/>
              <w:left w:val="single" w:sz="4" w:space="0" w:color="auto"/>
              <w:bottom w:val="single" w:sz="4" w:space="0" w:color="auto"/>
              <w:right w:val="single" w:sz="4" w:space="0" w:color="auto"/>
            </w:tcBorders>
            <w:hideMark/>
          </w:tcPr>
          <w:p w14:paraId="7F174D5F"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$1.332 </w:t>
            </w:r>
          </w:p>
        </w:tc>
        <w:tc>
          <w:tcPr>
            <w:tcW w:w="1250" w:type="pct"/>
            <w:tcBorders>
              <w:top w:val="single" w:sz="4" w:space="0" w:color="auto"/>
              <w:left w:val="single" w:sz="4" w:space="0" w:color="auto"/>
              <w:bottom w:val="single" w:sz="4" w:space="0" w:color="auto"/>
              <w:right w:val="single" w:sz="4" w:space="0" w:color="auto"/>
            </w:tcBorders>
            <w:hideMark/>
          </w:tcPr>
          <w:p w14:paraId="3C00308B"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sz w:val="20"/>
                <w:szCs w:val="20"/>
              </w:rPr>
              <w:t xml:space="preserve">$1.332 </w:t>
            </w:r>
          </w:p>
        </w:tc>
      </w:tr>
      <w:tr w:rsidR="00AE78B9" w:rsidRPr="00EB401A" w14:paraId="5A63126B" w14:textId="77777777" w:rsidTr="00AE78B9">
        <w:trPr>
          <w:cantSplit/>
          <w:trHeight w:val="120"/>
        </w:trPr>
        <w:tc>
          <w:tcPr>
            <w:tcW w:w="1250" w:type="pct"/>
            <w:tcBorders>
              <w:top w:val="single" w:sz="4" w:space="0" w:color="auto"/>
              <w:left w:val="single" w:sz="4" w:space="0" w:color="auto"/>
              <w:bottom w:val="single" w:sz="4" w:space="0" w:color="auto"/>
              <w:right w:val="single" w:sz="4" w:space="0" w:color="auto"/>
            </w:tcBorders>
            <w:hideMark/>
          </w:tcPr>
          <w:p w14:paraId="073B09D9" w14:textId="4B7F2D80" w:rsidR="00AE78B9" w:rsidRPr="00EB401A" w:rsidRDefault="00AE78B9">
            <w:pPr>
              <w:pStyle w:val="Default"/>
              <w:keepNext/>
              <w:keepLines/>
              <w:rPr>
                <w:rFonts w:ascii="Arial Narrow" w:hAnsi="Arial Narrow"/>
                <w:sz w:val="20"/>
                <w:szCs w:val="20"/>
              </w:rPr>
            </w:pPr>
            <w:r w:rsidRPr="00EB401A">
              <w:rPr>
                <w:rFonts w:ascii="Arial Narrow" w:hAnsi="Arial Narrow"/>
                <w:b/>
                <w:bCs/>
                <w:sz w:val="20"/>
                <w:szCs w:val="20"/>
              </w:rPr>
              <w:t xml:space="preserve">DPMQ </w:t>
            </w:r>
            <w:r w:rsidR="00422157" w:rsidRPr="00EB401A">
              <w:rPr>
                <w:rFonts w:ascii="Arial Narrow" w:hAnsi="Arial Narrow"/>
                <w:b/>
                <w:bCs/>
                <w:sz w:val="20"/>
                <w:szCs w:val="20"/>
              </w:rPr>
              <w:t>($)</w:t>
            </w:r>
          </w:p>
        </w:tc>
        <w:tc>
          <w:tcPr>
            <w:tcW w:w="1250" w:type="pct"/>
            <w:tcBorders>
              <w:top w:val="single" w:sz="4" w:space="0" w:color="auto"/>
              <w:left w:val="single" w:sz="4" w:space="0" w:color="auto"/>
              <w:bottom w:val="single" w:sz="4" w:space="0" w:color="auto"/>
              <w:right w:val="single" w:sz="4" w:space="0" w:color="auto"/>
            </w:tcBorders>
            <w:hideMark/>
          </w:tcPr>
          <w:p w14:paraId="7EF5761C" w14:textId="77777777" w:rsidR="00AE78B9" w:rsidRPr="00EB401A" w:rsidRDefault="00AE78B9">
            <w:pPr>
              <w:pStyle w:val="Default"/>
              <w:keepNext/>
              <w:keepLines/>
              <w:jc w:val="right"/>
              <w:rPr>
                <w:rFonts w:ascii="Arial Narrow" w:hAnsi="Arial Narrow"/>
                <w:sz w:val="20"/>
                <w:szCs w:val="20"/>
              </w:rPr>
            </w:pPr>
            <w:r w:rsidRPr="00EB401A">
              <w:rPr>
                <w:rFonts w:ascii="Arial Narrow" w:hAnsi="Arial Narrow"/>
                <w:b/>
                <w:bCs/>
                <w:sz w:val="20"/>
                <w:szCs w:val="20"/>
              </w:rPr>
              <w:t>$1742.46</w:t>
            </w:r>
          </w:p>
        </w:tc>
        <w:tc>
          <w:tcPr>
            <w:tcW w:w="1250" w:type="pct"/>
            <w:tcBorders>
              <w:top w:val="single" w:sz="4" w:space="0" w:color="auto"/>
              <w:left w:val="single" w:sz="4" w:space="0" w:color="auto"/>
              <w:bottom w:val="single" w:sz="4" w:space="0" w:color="auto"/>
              <w:right w:val="single" w:sz="4" w:space="0" w:color="auto"/>
            </w:tcBorders>
            <w:hideMark/>
          </w:tcPr>
          <w:p w14:paraId="29C11DCA" w14:textId="77777777" w:rsidR="00AE78B9" w:rsidRPr="00EB401A" w:rsidRDefault="00AE78B9">
            <w:pPr>
              <w:pStyle w:val="Default"/>
              <w:keepNext/>
              <w:keepLines/>
              <w:jc w:val="right"/>
              <w:rPr>
                <w:rFonts w:ascii="Arial Narrow" w:hAnsi="Arial Narrow"/>
                <w:sz w:val="20"/>
                <w:szCs w:val="20"/>
                <w:vertAlign w:val="superscript"/>
              </w:rPr>
            </w:pPr>
            <w:r w:rsidRPr="00EB401A">
              <w:rPr>
                <w:rFonts w:ascii="Arial Narrow" w:hAnsi="Arial Narrow"/>
                <w:b/>
                <w:bCs/>
                <w:sz w:val="20"/>
                <w:szCs w:val="20"/>
              </w:rPr>
              <w:t>$1742.46</w:t>
            </w:r>
          </w:p>
        </w:tc>
        <w:tc>
          <w:tcPr>
            <w:tcW w:w="1250" w:type="pct"/>
            <w:tcBorders>
              <w:top w:val="single" w:sz="4" w:space="0" w:color="auto"/>
              <w:left w:val="single" w:sz="4" w:space="0" w:color="auto"/>
              <w:bottom w:val="single" w:sz="4" w:space="0" w:color="auto"/>
              <w:right w:val="single" w:sz="4" w:space="0" w:color="auto"/>
            </w:tcBorders>
            <w:hideMark/>
          </w:tcPr>
          <w:p w14:paraId="70A08D8B" w14:textId="77777777" w:rsidR="00AE78B9" w:rsidRPr="00EB401A" w:rsidRDefault="00AE78B9">
            <w:pPr>
              <w:pStyle w:val="Default"/>
              <w:keepNext/>
              <w:keepLines/>
              <w:jc w:val="right"/>
              <w:rPr>
                <w:rFonts w:ascii="Arial Narrow" w:hAnsi="Arial Narrow"/>
                <w:b/>
                <w:bCs/>
                <w:sz w:val="20"/>
                <w:szCs w:val="20"/>
              </w:rPr>
            </w:pPr>
            <w:r w:rsidRPr="00EB401A">
              <w:rPr>
                <w:rFonts w:ascii="Arial Narrow" w:hAnsi="Arial Narrow"/>
                <w:b/>
                <w:bCs/>
                <w:sz w:val="20"/>
                <w:szCs w:val="20"/>
              </w:rPr>
              <w:t>$1742.46</w:t>
            </w:r>
          </w:p>
        </w:tc>
      </w:tr>
    </w:tbl>
    <w:p w14:paraId="25C675B4" w14:textId="77777777" w:rsidR="00AE78B9" w:rsidRPr="00EB401A" w:rsidRDefault="00AE78B9" w:rsidP="00AE78B9">
      <w:pPr>
        <w:pStyle w:val="3Bodytext"/>
        <w:keepNext/>
        <w:keepLines/>
        <w:numPr>
          <w:ilvl w:val="0"/>
          <w:numId w:val="0"/>
        </w:numPr>
        <w:spacing w:after="0"/>
        <w:rPr>
          <w:rFonts w:ascii="Arial Narrow" w:hAnsi="Arial Narrow" w:cs="Arial"/>
          <w:sz w:val="18"/>
          <w:szCs w:val="18"/>
        </w:rPr>
      </w:pPr>
      <w:r w:rsidRPr="00EB401A">
        <w:rPr>
          <w:rFonts w:ascii="Arial Narrow" w:hAnsi="Arial Narrow" w:cs="Arial"/>
          <w:sz w:val="18"/>
          <w:szCs w:val="18"/>
        </w:rPr>
        <w:t xml:space="preserve">Source: Table 1 of MSUD explore5 submission main document </w:t>
      </w:r>
    </w:p>
    <w:p w14:paraId="499E4445" w14:textId="77777777" w:rsidR="00AE78B9" w:rsidRPr="00EB401A" w:rsidRDefault="00AE78B9" w:rsidP="00AE78B9">
      <w:pPr>
        <w:pStyle w:val="3Bodytext"/>
        <w:keepNext/>
        <w:keepLines/>
        <w:numPr>
          <w:ilvl w:val="0"/>
          <w:numId w:val="0"/>
        </w:numPr>
        <w:spacing w:after="0"/>
        <w:rPr>
          <w:rFonts w:ascii="Arial Narrow" w:hAnsi="Arial Narrow" w:cs="Arial"/>
          <w:iCs/>
          <w:sz w:val="18"/>
          <w:szCs w:val="18"/>
        </w:rPr>
      </w:pPr>
      <w:r w:rsidRPr="00EB401A">
        <w:rPr>
          <w:rFonts w:ascii="Arial Narrow" w:hAnsi="Arial Narrow" w:cs="Arial"/>
          <w:iCs/>
          <w:sz w:val="18"/>
          <w:szCs w:val="18"/>
        </w:rPr>
        <w:t>* Submission table had this number as $1599.52, which, based on the preceding calculation is understood to be a typographical error. This has been updated here to $1598.52.</w:t>
      </w:r>
    </w:p>
    <w:p w14:paraId="57ADE8A7" w14:textId="77777777" w:rsidR="00AE78B9" w:rsidRPr="00EB401A" w:rsidRDefault="00AE78B9" w:rsidP="008C6D94">
      <w:pPr>
        <w:pStyle w:val="3Bodytext"/>
        <w:keepNext/>
        <w:keepLines/>
        <w:numPr>
          <w:ilvl w:val="0"/>
          <w:numId w:val="0"/>
        </w:numPr>
        <w:spacing w:after="0"/>
        <w:rPr>
          <w:rFonts w:ascii="Arial Narrow" w:hAnsi="Arial Narrow" w:cs="Arial"/>
          <w:sz w:val="18"/>
          <w:szCs w:val="18"/>
        </w:rPr>
      </w:pPr>
      <w:r w:rsidRPr="00EB401A">
        <w:rPr>
          <w:rFonts w:ascii="Arial Narrow" w:hAnsi="Arial Narrow" w:cs="Arial"/>
          <w:sz w:val="18"/>
          <w:szCs w:val="18"/>
          <w:vertAlign w:val="superscript"/>
        </w:rPr>
        <w:t xml:space="preserve">a </w:t>
      </w:r>
      <w:r w:rsidRPr="00EB401A">
        <w:rPr>
          <w:rFonts w:ascii="Arial Narrow" w:hAnsi="Arial Narrow" w:cs="Arial"/>
          <w:sz w:val="18"/>
          <w:szCs w:val="18"/>
        </w:rPr>
        <w:t>DPMQ as at 17 October 2022</w:t>
      </w:r>
    </w:p>
    <w:bookmarkEnd w:id="15"/>
    <w:bookmarkEnd w:id="16"/>
    <w:p w14:paraId="00650D42" w14:textId="77777777" w:rsidR="004F299A" w:rsidRPr="00EB401A" w:rsidRDefault="004F299A" w:rsidP="004F299A">
      <w:pPr>
        <w:pStyle w:val="4-SubsectionHeading"/>
        <w:rPr>
          <w:lang w:eastAsia="en-US"/>
        </w:rPr>
      </w:pPr>
      <w:r w:rsidRPr="00EB401A">
        <w:rPr>
          <w:lang w:eastAsia="en-US"/>
        </w:rPr>
        <w:t>Drug cost/patient/year: $21,200.51</w:t>
      </w:r>
    </w:p>
    <w:p w14:paraId="3FBA5F83" w14:textId="4DA21C9A" w:rsidR="004F299A" w:rsidRPr="00EB401A" w:rsidRDefault="00200769">
      <w:pPr>
        <w:pStyle w:val="3Bodytext"/>
        <w:jc w:val="both"/>
        <w:rPr>
          <w:rFonts w:cs="Calibri"/>
        </w:rPr>
      </w:pPr>
      <w:r w:rsidRPr="00EB401A">
        <w:t xml:space="preserve">The estimated drug cost/patient per year would be $21,200.51 based on the proposed DPMQ of $1,742.46 and the use of 8 cartons (30 x 12.5 g sachets per carton) per 12.167 prescriptions per year. </w:t>
      </w:r>
    </w:p>
    <w:p w14:paraId="6BEF09D1" w14:textId="77777777" w:rsidR="004F299A" w:rsidRDefault="004F299A" w:rsidP="004F299A">
      <w:pPr>
        <w:pStyle w:val="4-SubsectionHeading"/>
        <w:rPr>
          <w:lang w:eastAsia="en-US"/>
        </w:rPr>
      </w:pPr>
      <w:r w:rsidRPr="009D507A">
        <w:rPr>
          <w:lang w:eastAsia="en-US"/>
        </w:rPr>
        <w:t xml:space="preserve">Estimated PBS </w:t>
      </w:r>
      <w:r w:rsidRPr="00276BE3">
        <w:rPr>
          <w:lang w:eastAsia="en-US"/>
        </w:rPr>
        <w:t>usage</w:t>
      </w:r>
      <w:r w:rsidRPr="009D507A">
        <w:rPr>
          <w:lang w:eastAsia="en-US"/>
        </w:rPr>
        <w:t xml:space="preserve"> and financial implications</w:t>
      </w:r>
    </w:p>
    <w:p w14:paraId="4C588E5C" w14:textId="609DC2D8" w:rsidR="004F299A" w:rsidRDefault="004F299A" w:rsidP="00512DF2">
      <w:pPr>
        <w:pStyle w:val="3Bodytext"/>
        <w:jc w:val="both"/>
      </w:pPr>
      <w:r w:rsidRPr="00B207AC">
        <w:t xml:space="preserve">The submission used a market share approach to predict the utilisation and estimate the financial implications of </w:t>
      </w:r>
      <w:r w:rsidR="00200769">
        <w:t>MSUD</w:t>
      </w:r>
      <w:r w:rsidR="00200769" w:rsidRPr="00B207AC">
        <w:t xml:space="preserve"> </w:t>
      </w:r>
      <w:r w:rsidRPr="00B207AC">
        <w:t>explore5 against the comparator.</w:t>
      </w:r>
    </w:p>
    <w:p w14:paraId="451DD927" w14:textId="4B43C795" w:rsidR="00F67FEE" w:rsidRDefault="00F67FEE" w:rsidP="00F67FEE">
      <w:pPr>
        <w:pStyle w:val="3Bodytext"/>
        <w:jc w:val="both"/>
      </w:pPr>
      <w:r w:rsidRPr="009C5C0A">
        <w:t xml:space="preserve">Table </w:t>
      </w:r>
      <w:r>
        <w:t>4</w:t>
      </w:r>
      <w:r w:rsidRPr="009C5C0A">
        <w:t xml:space="preserve"> presents the estimated extent of use, cost of </w:t>
      </w:r>
      <w:r>
        <w:t>MSUD</w:t>
      </w:r>
      <w:r w:rsidRPr="009C5C0A">
        <w:t xml:space="preserve"> explore5 to the PBS/RPBS and the net financial implications to the PBS/RPBS that was included in the submission.</w:t>
      </w:r>
    </w:p>
    <w:p w14:paraId="7EB6B464" w14:textId="79F74A92" w:rsidR="004F299A" w:rsidRDefault="004F299A" w:rsidP="00512DF2">
      <w:pPr>
        <w:pStyle w:val="3Bodytext"/>
        <w:jc w:val="both"/>
      </w:pPr>
      <w:r>
        <w:t xml:space="preserve">The submission </w:t>
      </w:r>
      <w:r w:rsidRPr="00167C39">
        <w:t xml:space="preserve">estimated </w:t>
      </w:r>
      <w:r w:rsidR="00D2764E">
        <w:t xml:space="preserve">no </w:t>
      </w:r>
      <w:r w:rsidRPr="00167C39">
        <w:t>net financial impact to the PBS/R</w:t>
      </w:r>
      <w:r>
        <w:t>P</w:t>
      </w:r>
      <w:r w:rsidRPr="00167C39">
        <w:t xml:space="preserve">BS for the listing of </w:t>
      </w:r>
      <w:r w:rsidR="00200769">
        <w:t>MSUD</w:t>
      </w:r>
      <w:r>
        <w:t>explore5</w:t>
      </w:r>
      <w:r w:rsidRPr="000C1AFF">
        <w:t xml:space="preserve"> </w:t>
      </w:r>
      <w:r w:rsidRPr="00167C39">
        <w:t>over six years (Year 1 $</w:t>
      </w:r>
      <w:r>
        <w:t>0</w:t>
      </w:r>
      <w:r w:rsidRPr="00167C39">
        <w:t xml:space="preserve"> to Year 6 $</w:t>
      </w:r>
      <w:r>
        <w:t>0</w:t>
      </w:r>
      <w:r w:rsidRPr="00167C39">
        <w:t>)</w:t>
      </w:r>
      <w:r>
        <w:t xml:space="preserve"> as the product is expected to substitute within the existing market and not impact overall utilisation. </w:t>
      </w:r>
    </w:p>
    <w:p w14:paraId="3020C59E" w14:textId="77777777" w:rsidR="00164708" w:rsidRDefault="00164708" w:rsidP="00164708">
      <w:pPr>
        <w:pStyle w:val="3Bodytext"/>
        <w:jc w:val="both"/>
      </w:pPr>
      <w:r w:rsidRPr="009C5C0A">
        <w:t>The PBAC supported the sponsor’s estimation that the new listing would not be expected to result in a change in overall utilisation or financial impact to Government.</w:t>
      </w:r>
    </w:p>
    <w:p w14:paraId="63F9F740" w14:textId="322689DF" w:rsidR="00200769" w:rsidRPr="00F67FEE" w:rsidRDefault="004F299A" w:rsidP="00512DF2">
      <w:pPr>
        <w:pStyle w:val="3Bodytext"/>
        <w:jc w:val="both"/>
      </w:pPr>
      <w:r>
        <w:t>T</w:t>
      </w:r>
      <w:r w:rsidRPr="001A7B5D">
        <w:t xml:space="preserve">he submission stated that </w:t>
      </w:r>
      <w:r w:rsidR="00200769">
        <w:t>MSUD</w:t>
      </w:r>
      <w:r w:rsidR="00200769" w:rsidRPr="001A7B5D">
        <w:t xml:space="preserve"> </w:t>
      </w:r>
      <w:r>
        <w:t>explore5</w:t>
      </w:r>
      <w:r w:rsidRPr="001A7B5D">
        <w:t xml:space="preserve"> has been developed to replace </w:t>
      </w:r>
      <w:r w:rsidR="00200769">
        <w:t>MSUD</w:t>
      </w:r>
      <w:r w:rsidR="00200769" w:rsidRPr="001A7B5D">
        <w:t xml:space="preserve"> </w:t>
      </w:r>
      <w:r w:rsidRPr="001A7B5D">
        <w:t xml:space="preserve">gel. If </w:t>
      </w:r>
      <w:r w:rsidR="00200769">
        <w:t>MSUD</w:t>
      </w:r>
      <w:r w:rsidR="00200769" w:rsidRPr="001A7B5D">
        <w:t xml:space="preserve"> </w:t>
      </w:r>
      <w:r>
        <w:t>explore5</w:t>
      </w:r>
      <w:r w:rsidRPr="001A7B5D">
        <w:t xml:space="preserve"> </w:t>
      </w:r>
      <w:r w:rsidR="00D2764E">
        <w:t>was</w:t>
      </w:r>
      <w:r w:rsidR="00D2764E" w:rsidRPr="001A7B5D">
        <w:t xml:space="preserve"> </w:t>
      </w:r>
      <w:r w:rsidRPr="001A7B5D">
        <w:t xml:space="preserve">PBS-listed the sponsor </w:t>
      </w:r>
      <w:r>
        <w:t xml:space="preserve">indicated it </w:t>
      </w:r>
      <w:r w:rsidRPr="001A7B5D">
        <w:t>will request</w:t>
      </w:r>
      <w:r>
        <w:t xml:space="preserve"> the</w:t>
      </w:r>
      <w:r w:rsidRPr="001A7B5D">
        <w:t xml:space="preserve"> delisting </w:t>
      </w:r>
      <w:r>
        <w:t xml:space="preserve">of </w:t>
      </w:r>
      <w:r w:rsidR="00200769">
        <w:t>MSUD</w:t>
      </w:r>
      <w:r w:rsidR="00200769" w:rsidRPr="001A7B5D">
        <w:t xml:space="preserve"> </w:t>
      </w:r>
      <w:r w:rsidRPr="001A7B5D">
        <w:t>gel.</w:t>
      </w:r>
      <w:r>
        <w:rPr>
          <w:i/>
          <w:iCs/>
        </w:rPr>
        <w:t xml:space="preserve"> </w:t>
      </w:r>
    </w:p>
    <w:p w14:paraId="77B00D04" w14:textId="0255A53D" w:rsidR="00F67FEE" w:rsidRDefault="00F67FEE" w:rsidP="00F67FEE">
      <w:pPr>
        <w:pStyle w:val="Caption"/>
        <w:keepNext/>
        <w:spacing w:after="0"/>
        <w:contextualSpacing/>
        <w:rPr>
          <w:rFonts w:ascii="Arial Narrow" w:hAnsi="Arial Narrow"/>
          <w:b/>
          <w:bCs/>
          <w:i w:val="0"/>
          <w:iCs w:val="0"/>
          <w:sz w:val="20"/>
          <w:szCs w:val="20"/>
        </w:rPr>
      </w:pPr>
      <w:r w:rsidRPr="000D6D72">
        <w:rPr>
          <w:rFonts w:ascii="Arial Narrow" w:hAnsi="Arial Narrow"/>
          <w:b/>
          <w:bCs/>
          <w:i w:val="0"/>
          <w:iCs w:val="0"/>
          <w:sz w:val="20"/>
          <w:szCs w:val="20"/>
        </w:rPr>
        <w:t xml:space="preserve">Table </w:t>
      </w:r>
      <w:r w:rsidRPr="000D6D72">
        <w:rPr>
          <w:rFonts w:ascii="Arial Narrow" w:hAnsi="Arial Narrow"/>
          <w:b/>
          <w:bCs/>
          <w:i w:val="0"/>
          <w:iCs w:val="0"/>
          <w:sz w:val="20"/>
          <w:szCs w:val="20"/>
        </w:rPr>
        <w:fldChar w:fldCharType="begin"/>
      </w:r>
      <w:r w:rsidRPr="000D6D72">
        <w:rPr>
          <w:rFonts w:ascii="Arial Narrow" w:hAnsi="Arial Narrow"/>
          <w:b/>
          <w:bCs/>
          <w:i w:val="0"/>
          <w:iCs w:val="0"/>
          <w:sz w:val="20"/>
          <w:szCs w:val="20"/>
        </w:rPr>
        <w:instrText xml:space="preserve"> SEQ Table \* ARABIC </w:instrText>
      </w:r>
      <w:r w:rsidRPr="000D6D72">
        <w:rPr>
          <w:rFonts w:ascii="Arial Narrow" w:hAnsi="Arial Narrow"/>
          <w:b/>
          <w:bCs/>
          <w:i w:val="0"/>
          <w:iCs w:val="0"/>
          <w:sz w:val="20"/>
          <w:szCs w:val="20"/>
        </w:rPr>
        <w:fldChar w:fldCharType="separate"/>
      </w:r>
      <w:r w:rsidR="006637B8">
        <w:rPr>
          <w:rFonts w:ascii="Arial Narrow" w:hAnsi="Arial Narrow"/>
          <w:b/>
          <w:bCs/>
          <w:i w:val="0"/>
          <w:iCs w:val="0"/>
          <w:noProof/>
          <w:sz w:val="20"/>
          <w:szCs w:val="20"/>
        </w:rPr>
        <w:t>4</w:t>
      </w:r>
      <w:r w:rsidRPr="000D6D72">
        <w:rPr>
          <w:rFonts w:ascii="Arial Narrow" w:hAnsi="Arial Narrow"/>
          <w:b/>
          <w:bCs/>
          <w:i w:val="0"/>
          <w:iCs w:val="0"/>
          <w:sz w:val="20"/>
          <w:szCs w:val="20"/>
        </w:rPr>
        <w:fldChar w:fldCharType="end"/>
      </w:r>
      <w:r w:rsidRPr="000D6D72">
        <w:rPr>
          <w:rFonts w:ascii="Arial Narrow" w:hAnsi="Arial Narrow"/>
          <w:b/>
          <w:bCs/>
          <w:i w:val="0"/>
          <w:iCs w:val="0"/>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971"/>
        <w:gridCol w:w="1169"/>
        <w:gridCol w:w="1169"/>
        <w:gridCol w:w="1169"/>
        <w:gridCol w:w="1169"/>
        <w:gridCol w:w="1169"/>
      </w:tblGrid>
      <w:tr w:rsidR="0047231E" w14:paraId="069FA47E" w14:textId="77777777" w:rsidTr="0047231E">
        <w:trPr>
          <w:tblHeader/>
        </w:trPr>
        <w:tc>
          <w:tcPr>
            <w:tcW w:w="1187" w:type="pct"/>
            <w:tcBorders>
              <w:top w:val="single" w:sz="4" w:space="0" w:color="auto"/>
              <w:left w:val="single" w:sz="4" w:space="0" w:color="auto"/>
              <w:bottom w:val="single" w:sz="4" w:space="0" w:color="auto"/>
              <w:right w:val="single" w:sz="4" w:space="0" w:color="auto"/>
            </w:tcBorders>
            <w:vAlign w:val="center"/>
          </w:tcPr>
          <w:p w14:paraId="3A3178E9" w14:textId="77777777" w:rsidR="0047231E" w:rsidRPr="005B3FB7" w:rsidRDefault="0047231E">
            <w:pPr>
              <w:keepNext/>
              <w:keepLines/>
              <w:rPr>
                <w:rFonts w:ascii="Arial Narrow" w:hAnsi="Arial Narrow" w:cs="Arial"/>
                <w:b/>
                <w:spacing w:val="-5"/>
                <w:sz w:val="20"/>
                <w:szCs w:val="20"/>
              </w:rPr>
            </w:pPr>
          </w:p>
        </w:tc>
        <w:tc>
          <w:tcPr>
            <w:tcW w:w="543" w:type="pct"/>
            <w:tcBorders>
              <w:top w:val="single" w:sz="4" w:space="0" w:color="auto"/>
              <w:left w:val="single" w:sz="4" w:space="0" w:color="auto"/>
              <w:bottom w:val="single" w:sz="4" w:space="0" w:color="auto"/>
              <w:right w:val="single" w:sz="4" w:space="0" w:color="auto"/>
            </w:tcBorders>
            <w:vAlign w:val="center"/>
            <w:hideMark/>
          </w:tcPr>
          <w:p w14:paraId="16F84735"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Year 1</w:t>
            </w:r>
          </w:p>
        </w:tc>
        <w:tc>
          <w:tcPr>
            <w:tcW w:w="654" w:type="pct"/>
            <w:tcBorders>
              <w:top w:val="single" w:sz="4" w:space="0" w:color="auto"/>
              <w:left w:val="single" w:sz="4" w:space="0" w:color="auto"/>
              <w:bottom w:val="single" w:sz="4" w:space="0" w:color="auto"/>
              <w:right w:val="single" w:sz="4" w:space="0" w:color="auto"/>
            </w:tcBorders>
            <w:vAlign w:val="center"/>
            <w:hideMark/>
          </w:tcPr>
          <w:p w14:paraId="4DD07772"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Year 2</w:t>
            </w:r>
          </w:p>
        </w:tc>
        <w:tc>
          <w:tcPr>
            <w:tcW w:w="654" w:type="pct"/>
            <w:tcBorders>
              <w:top w:val="single" w:sz="4" w:space="0" w:color="auto"/>
              <w:left w:val="single" w:sz="4" w:space="0" w:color="auto"/>
              <w:bottom w:val="single" w:sz="4" w:space="0" w:color="auto"/>
              <w:right w:val="single" w:sz="4" w:space="0" w:color="auto"/>
            </w:tcBorders>
            <w:vAlign w:val="center"/>
            <w:hideMark/>
          </w:tcPr>
          <w:p w14:paraId="51833D49"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Year 3</w:t>
            </w:r>
          </w:p>
        </w:tc>
        <w:tc>
          <w:tcPr>
            <w:tcW w:w="654" w:type="pct"/>
            <w:tcBorders>
              <w:top w:val="single" w:sz="4" w:space="0" w:color="auto"/>
              <w:left w:val="single" w:sz="4" w:space="0" w:color="auto"/>
              <w:bottom w:val="single" w:sz="4" w:space="0" w:color="auto"/>
              <w:right w:val="single" w:sz="4" w:space="0" w:color="auto"/>
            </w:tcBorders>
            <w:vAlign w:val="center"/>
            <w:hideMark/>
          </w:tcPr>
          <w:p w14:paraId="32D2F070"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Year 4</w:t>
            </w:r>
          </w:p>
        </w:tc>
        <w:tc>
          <w:tcPr>
            <w:tcW w:w="654" w:type="pct"/>
            <w:tcBorders>
              <w:top w:val="single" w:sz="4" w:space="0" w:color="auto"/>
              <w:left w:val="single" w:sz="4" w:space="0" w:color="auto"/>
              <w:bottom w:val="single" w:sz="4" w:space="0" w:color="auto"/>
              <w:right w:val="single" w:sz="4" w:space="0" w:color="auto"/>
            </w:tcBorders>
            <w:vAlign w:val="center"/>
            <w:hideMark/>
          </w:tcPr>
          <w:p w14:paraId="615EC723"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Year 5</w:t>
            </w:r>
          </w:p>
        </w:tc>
        <w:tc>
          <w:tcPr>
            <w:tcW w:w="654" w:type="pct"/>
            <w:tcBorders>
              <w:top w:val="single" w:sz="4" w:space="0" w:color="auto"/>
              <w:left w:val="single" w:sz="4" w:space="0" w:color="auto"/>
              <w:bottom w:val="single" w:sz="4" w:space="0" w:color="auto"/>
              <w:right w:val="single" w:sz="4" w:space="0" w:color="auto"/>
            </w:tcBorders>
            <w:hideMark/>
          </w:tcPr>
          <w:p w14:paraId="0C0A6A60"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Year 6</w:t>
            </w:r>
          </w:p>
        </w:tc>
      </w:tr>
      <w:tr w:rsidR="0047231E" w14:paraId="12529FD4" w14:textId="77777777" w:rsidTr="0047231E">
        <w:trPr>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576316B" w14:textId="77777777" w:rsidR="0047231E" w:rsidRPr="005B3FB7" w:rsidRDefault="0047231E">
            <w:pPr>
              <w:keepNext/>
              <w:keepLines/>
              <w:rPr>
                <w:rFonts w:ascii="Arial Narrow" w:hAnsi="Arial Narrow" w:cs="Arial"/>
                <w:b/>
                <w:spacing w:val="-5"/>
                <w:sz w:val="20"/>
                <w:szCs w:val="20"/>
              </w:rPr>
            </w:pPr>
            <w:r w:rsidRPr="005B3FB7">
              <w:rPr>
                <w:rFonts w:ascii="Arial Narrow" w:hAnsi="Arial Narrow" w:cs="Arial"/>
                <w:b/>
                <w:spacing w:val="-5"/>
                <w:sz w:val="20"/>
                <w:szCs w:val="20"/>
              </w:rPr>
              <w:t>Estimated extent of use</w:t>
            </w:r>
          </w:p>
        </w:tc>
      </w:tr>
      <w:tr w:rsidR="009B09E8" w14:paraId="2EF0D8F3" w14:textId="77777777" w:rsidTr="0047231E">
        <w:trPr>
          <w:tblHeader/>
        </w:trPr>
        <w:tc>
          <w:tcPr>
            <w:tcW w:w="1187" w:type="pct"/>
            <w:tcBorders>
              <w:top w:val="single" w:sz="4" w:space="0" w:color="auto"/>
              <w:left w:val="single" w:sz="4" w:space="0" w:color="auto"/>
              <w:bottom w:val="single" w:sz="4" w:space="0" w:color="auto"/>
              <w:right w:val="single" w:sz="4" w:space="0" w:color="auto"/>
            </w:tcBorders>
            <w:vAlign w:val="center"/>
            <w:hideMark/>
          </w:tcPr>
          <w:p w14:paraId="06CA4636" w14:textId="77777777" w:rsidR="009B09E8" w:rsidRPr="005B3FB7" w:rsidRDefault="009B09E8" w:rsidP="009B09E8">
            <w:pPr>
              <w:keepNext/>
              <w:keepLines/>
              <w:rPr>
                <w:rFonts w:ascii="Arial Narrow" w:hAnsi="Arial Narrow" w:cs="Arial"/>
                <w:spacing w:val="-5"/>
                <w:sz w:val="20"/>
                <w:szCs w:val="20"/>
              </w:rPr>
            </w:pPr>
            <w:r w:rsidRPr="005B3FB7">
              <w:rPr>
                <w:rFonts w:ascii="Arial Narrow" w:hAnsi="Arial Narrow"/>
                <w:sz w:val="20"/>
                <w:szCs w:val="20"/>
              </w:rPr>
              <w:t>Number of patients treated</w:t>
            </w:r>
          </w:p>
        </w:tc>
        <w:tc>
          <w:tcPr>
            <w:tcW w:w="543" w:type="pct"/>
            <w:tcBorders>
              <w:top w:val="single" w:sz="4" w:space="0" w:color="auto"/>
              <w:left w:val="single" w:sz="4" w:space="0" w:color="auto"/>
              <w:bottom w:val="single" w:sz="4" w:space="0" w:color="auto"/>
              <w:right w:val="single" w:sz="4" w:space="0" w:color="auto"/>
            </w:tcBorders>
            <w:hideMark/>
          </w:tcPr>
          <w:p w14:paraId="18F42FF4" w14:textId="705B8417" w:rsidR="009B09E8" w:rsidRPr="00422157" w:rsidRDefault="00881C3C" w:rsidP="009B09E8">
            <w:pPr>
              <w:keepNext/>
              <w:keepLines/>
              <w:jc w:val="right"/>
              <w:rPr>
                <w:rFonts w:ascii="Arial Narrow" w:hAnsi="Arial Narrow"/>
                <w:sz w:val="20"/>
                <w:szCs w:val="20"/>
                <w:highlight w:val="darkGray"/>
              </w:rPr>
            </w:pPr>
            <w:r w:rsidRPr="00881C3C">
              <w:rPr>
                <w:rFonts w:ascii="Arial Narrow" w:hAnsi="Arial Narrow"/>
                <w:color w:val="000000"/>
                <w:spacing w:val="58"/>
                <w:sz w:val="20"/>
                <w:szCs w:val="20"/>
                <w:shd w:val="solid" w:color="000000" w:fill="000000"/>
                <w:fitText w:val="347" w:id="-1233964800"/>
                <w14:textFill>
                  <w14:solidFill>
                    <w14:srgbClr w14:val="000000">
                      <w14:alpha w14:val="100000"/>
                    </w14:srgbClr>
                  </w14:solidFill>
                </w14:textFill>
              </w:rPr>
              <w:t>|||</w:t>
            </w:r>
            <w:r w:rsidRPr="00881C3C">
              <w:rPr>
                <w:rFonts w:ascii="Arial Narrow" w:hAnsi="Arial Narrow"/>
                <w:color w:val="000000"/>
                <w:spacing w:val="3"/>
                <w:sz w:val="20"/>
                <w:szCs w:val="20"/>
                <w:shd w:val="solid" w:color="000000" w:fill="000000"/>
                <w:fitText w:val="347" w:id="-1233964800"/>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6AE06F2B" w14:textId="26A04E93" w:rsidR="009B09E8" w:rsidRPr="00422157" w:rsidRDefault="00881C3C" w:rsidP="009B09E8">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9"/>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9"/>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9"/>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3F15A20F" w14:textId="59448E52" w:rsidR="009B09E8" w:rsidRPr="00422157" w:rsidRDefault="00881C3C" w:rsidP="009B09E8">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8"/>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8"/>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8"/>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3BF6E068" w14:textId="6BE49876" w:rsidR="009B09E8" w:rsidRPr="00422157" w:rsidRDefault="00881C3C" w:rsidP="009B09E8">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7"/>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7"/>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7"/>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090BD026" w14:textId="461054A5" w:rsidR="009B09E8" w:rsidRPr="00422157" w:rsidRDefault="00881C3C" w:rsidP="009B09E8">
            <w:pPr>
              <w:keepNext/>
              <w:keepLines/>
              <w:jc w:val="right"/>
              <w:rPr>
                <w:rFonts w:ascii="Arial Narrow" w:hAnsi="Arial Narrow"/>
                <w:sz w:val="20"/>
                <w:szCs w:val="20"/>
                <w:highlight w:val="darkGray"/>
              </w:rPr>
            </w:pPr>
            <w:r w:rsidRPr="00881C3C">
              <w:rPr>
                <w:rFonts w:ascii="Arial Narrow" w:hAnsi="Arial Narrow" w:hint="eastAsia"/>
                <w:color w:val="000000"/>
                <w:w w:val="33"/>
                <w:sz w:val="20"/>
                <w:szCs w:val="20"/>
                <w:shd w:val="solid" w:color="000000" w:fill="000000"/>
                <w:fitText w:val="147" w:id="-1233964796"/>
                <w14:textFill>
                  <w14:solidFill>
                    <w14:srgbClr w14:val="000000">
                      <w14:alpha w14:val="100000"/>
                    </w14:srgbClr>
                  </w14:solidFill>
                </w14:textFill>
              </w:rPr>
              <w:t xml:space="preserve">　</w:t>
            </w:r>
            <w:r w:rsidRPr="00881C3C">
              <w:rPr>
                <w:rFonts w:ascii="Arial Narrow" w:hAnsi="Arial Narrow"/>
                <w:color w:val="000000"/>
                <w:w w:val="33"/>
                <w:sz w:val="20"/>
                <w:szCs w:val="20"/>
                <w:shd w:val="solid" w:color="000000" w:fill="000000"/>
                <w:fitText w:val="147" w:id="-1233964796"/>
                <w14:textFill>
                  <w14:solidFill>
                    <w14:srgbClr w14:val="000000">
                      <w14:alpha w14:val="100000"/>
                    </w14:srgbClr>
                  </w14:solidFill>
                </w14:textFill>
              </w:rPr>
              <w:t>|</w:t>
            </w:r>
            <w:r w:rsidRPr="00881C3C">
              <w:rPr>
                <w:rFonts w:ascii="Arial Narrow" w:hAnsi="Arial Narrow" w:hint="eastAsia"/>
                <w:color w:val="000000"/>
                <w:spacing w:val="1"/>
                <w:w w:val="33"/>
                <w:sz w:val="20"/>
                <w:szCs w:val="20"/>
                <w:shd w:val="solid" w:color="000000" w:fill="000000"/>
                <w:fitText w:val="147" w:id="-1233964796"/>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253CF788" w14:textId="3F25D142" w:rsidR="009B09E8" w:rsidRPr="00422157" w:rsidRDefault="00881C3C" w:rsidP="009B09E8">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5"/>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5"/>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5"/>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r>
      <w:tr w:rsidR="0047231E" w14:paraId="4A5ECF18" w14:textId="77777777" w:rsidTr="00C11C03">
        <w:trPr>
          <w:tblHeader/>
        </w:trPr>
        <w:tc>
          <w:tcPr>
            <w:tcW w:w="1187" w:type="pct"/>
            <w:tcBorders>
              <w:top w:val="single" w:sz="4" w:space="0" w:color="auto"/>
              <w:left w:val="single" w:sz="4" w:space="0" w:color="auto"/>
              <w:bottom w:val="single" w:sz="4" w:space="0" w:color="auto"/>
              <w:right w:val="single" w:sz="4" w:space="0" w:color="auto"/>
            </w:tcBorders>
            <w:vAlign w:val="center"/>
            <w:hideMark/>
          </w:tcPr>
          <w:p w14:paraId="68BFB31F" w14:textId="77777777" w:rsidR="0047231E" w:rsidRPr="005B3FB7" w:rsidRDefault="0047231E" w:rsidP="0047231E">
            <w:pPr>
              <w:keepNext/>
              <w:keepLines/>
              <w:rPr>
                <w:rFonts w:ascii="Arial Narrow" w:hAnsi="Arial Narrow" w:cs="Arial"/>
                <w:spacing w:val="-5"/>
                <w:sz w:val="20"/>
                <w:szCs w:val="20"/>
                <w:vertAlign w:val="superscript"/>
              </w:rPr>
            </w:pPr>
            <w:r w:rsidRPr="005B3FB7">
              <w:rPr>
                <w:rFonts w:ascii="Arial Narrow" w:hAnsi="Arial Narrow" w:cs="Arial"/>
                <w:spacing w:val="-5"/>
                <w:sz w:val="20"/>
                <w:szCs w:val="20"/>
              </w:rPr>
              <w:t>Number of scripts dispensed</w:t>
            </w:r>
            <w:r w:rsidRPr="005B3FB7">
              <w:rPr>
                <w:rFonts w:ascii="Arial Narrow" w:hAnsi="Arial Narrow" w:cs="Arial"/>
                <w:spacing w:val="-5"/>
                <w:sz w:val="20"/>
                <w:szCs w:val="20"/>
                <w:vertAlign w:val="superscript"/>
              </w:rPr>
              <w:t>a</w:t>
            </w:r>
          </w:p>
        </w:tc>
        <w:tc>
          <w:tcPr>
            <w:tcW w:w="543" w:type="pct"/>
            <w:tcBorders>
              <w:top w:val="single" w:sz="4" w:space="0" w:color="auto"/>
              <w:left w:val="single" w:sz="4" w:space="0" w:color="auto"/>
              <w:bottom w:val="single" w:sz="4" w:space="0" w:color="auto"/>
              <w:right w:val="single" w:sz="4" w:space="0" w:color="auto"/>
            </w:tcBorders>
            <w:vAlign w:val="center"/>
            <w:hideMark/>
          </w:tcPr>
          <w:p w14:paraId="1D47AC18" w14:textId="59E40973"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color w:val="000000"/>
                <w:spacing w:val="58"/>
                <w:sz w:val="20"/>
                <w:szCs w:val="20"/>
                <w:shd w:val="solid" w:color="000000" w:fill="000000"/>
                <w:fitText w:val="347" w:id="-1233964794"/>
                <w14:textFill>
                  <w14:solidFill>
                    <w14:srgbClr w14:val="000000">
                      <w14:alpha w14:val="100000"/>
                    </w14:srgbClr>
                  </w14:solidFill>
                </w14:textFill>
              </w:rPr>
              <w:t>|||</w:t>
            </w:r>
            <w:r w:rsidRPr="00881C3C">
              <w:rPr>
                <w:rFonts w:ascii="Arial Narrow" w:hAnsi="Arial Narrow"/>
                <w:color w:val="000000"/>
                <w:spacing w:val="3"/>
                <w:sz w:val="20"/>
                <w:szCs w:val="20"/>
                <w:shd w:val="solid" w:color="000000" w:fill="000000"/>
                <w:fitText w:val="347" w:id="-1233964794"/>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vAlign w:val="center"/>
            <w:hideMark/>
          </w:tcPr>
          <w:p w14:paraId="61A1C38C" w14:textId="6A12E491"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3"/>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3"/>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3"/>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vAlign w:val="center"/>
            <w:hideMark/>
          </w:tcPr>
          <w:p w14:paraId="15D7BFDB" w14:textId="283CF121"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2"/>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2"/>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2"/>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vAlign w:val="center"/>
            <w:hideMark/>
          </w:tcPr>
          <w:p w14:paraId="10E800EA" w14:textId="1955A4A4"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1"/>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1"/>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91"/>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vAlign w:val="center"/>
            <w:hideMark/>
          </w:tcPr>
          <w:p w14:paraId="2F77C802" w14:textId="5E9F9D61"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3"/>
                <w:sz w:val="20"/>
                <w:szCs w:val="20"/>
                <w:shd w:val="solid" w:color="000000" w:fill="000000"/>
                <w:fitText w:val="147" w:id="-1233964790"/>
                <w14:textFill>
                  <w14:solidFill>
                    <w14:srgbClr w14:val="000000">
                      <w14:alpha w14:val="100000"/>
                    </w14:srgbClr>
                  </w14:solidFill>
                </w14:textFill>
              </w:rPr>
              <w:t xml:space="preserve">　</w:t>
            </w:r>
            <w:r w:rsidRPr="00881C3C">
              <w:rPr>
                <w:rFonts w:ascii="Arial Narrow" w:hAnsi="Arial Narrow"/>
                <w:color w:val="000000"/>
                <w:w w:val="33"/>
                <w:sz w:val="20"/>
                <w:szCs w:val="20"/>
                <w:shd w:val="solid" w:color="000000" w:fill="000000"/>
                <w:fitText w:val="147" w:id="-1233964790"/>
                <w14:textFill>
                  <w14:solidFill>
                    <w14:srgbClr w14:val="000000">
                      <w14:alpha w14:val="100000"/>
                    </w14:srgbClr>
                  </w14:solidFill>
                </w14:textFill>
              </w:rPr>
              <w:t>|</w:t>
            </w:r>
            <w:r w:rsidRPr="00881C3C">
              <w:rPr>
                <w:rFonts w:ascii="Arial Narrow" w:hAnsi="Arial Narrow" w:hint="eastAsia"/>
                <w:color w:val="000000"/>
                <w:spacing w:val="1"/>
                <w:w w:val="33"/>
                <w:sz w:val="20"/>
                <w:szCs w:val="20"/>
                <w:shd w:val="solid" w:color="000000" w:fill="000000"/>
                <w:fitText w:val="147" w:id="-1233964790"/>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vAlign w:val="center"/>
            <w:hideMark/>
          </w:tcPr>
          <w:p w14:paraId="2140B4A5" w14:textId="568D6557"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89"/>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89"/>
                <w14:textFill>
                  <w14:solidFill>
                    <w14:srgbClr w14:val="000000">
                      <w14:alpha w14:val="100000"/>
                    </w14:srgbClr>
                  </w14:solidFill>
                </w14:textFill>
              </w:rPr>
              <w:t>|</w:t>
            </w:r>
            <w:r w:rsidRPr="00881C3C">
              <w:rPr>
                <w:rFonts w:ascii="Arial Narrow" w:hAnsi="Arial Narrow" w:hint="eastAsia"/>
                <w:color w:val="000000"/>
                <w:spacing w:val="7"/>
                <w:w w:val="32"/>
                <w:sz w:val="20"/>
                <w:szCs w:val="20"/>
                <w:shd w:val="solid" w:color="000000" w:fill="000000"/>
                <w:fitText w:val="146" w:id="-1233964789"/>
                <w14:textFill>
                  <w14:solidFill>
                    <w14:srgbClr w14:val="000000">
                      <w14:alpha w14:val="100000"/>
                    </w14:srgbClr>
                  </w14:solidFill>
                </w14:textFill>
              </w:rPr>
              <w:t xml:space="preserve">　</w:t>
            </w:r>
            <w:r w:rsidR="00EB401A" w:rsidRPr="00EB401A">
              <w:rPr>
                <w:rFonts w:ascii="Arial Narrow" w:hAnsi="Arial Narrow"/>
                <w:sz w:val="20"/>
                <w:szCs w:val="20"/>
                <w:vertAlign w:val="superscript"/>
              </w:rPr>
              <w:t>1</w:t>
            </w:r>
          </w:p>
        </w:tc>
      </w:tr>
      <w:tr w:rsidR="0047231E" w14:paraId="36312647" w14:textId="77777777" w:rsidTr="0047231E">
        <w:trPr>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23BAB8E" w14:textId="20699191" w:rsidR="0047231E" w:rsidRPr="005B3FB7" w:rsidRDefault="0047231E">
            <w:pPr>
              <w:keepNext/>
              <w:keepLines/>
              <w:jc w:val="left"/>
              <w:rPr>
                <w:rFonts w:ascii="Arial Narrow" w:hAnsi="Arial Narrow"/>
                <w:sz w:val="20"/>
                <w:szCs w:val="20"/>
              </w:rPr>
            </w:pPr>
            <w:r w:rsidRPr="005B3FB7">
              <w:rPr>
                <w:rFonts w:ascii="Arial Narrow" w:hAnsi="Arial Narrow"/>
                <w:b/>
                <w:color w:val="000000"/>
                <w:sz w:val="20"/>
                <w:szCs w:val="20"/>
              </w:rPr>
              <w:t>Estimated financial implications of MSUD explore5</w:t>
            </w:r>
          </w:p>
        </w:tc>
      </w:tr>
      <w:tr w:rsidR="0047231E" w14:paraId="739FF988" w14:textId="77777777" w:rsidTr="0047231E">
        <w:trPr>
          <w:tblHeader/>
        </w:trPr>
        <w:tc>
          <w:tcPr>
            <w:tcW w:w="1187" w:type="pct"/>
            <w:tcBorders>
              <w:top w:val="single" w:sz="4" w:space="0" w:color="auto"/>
              <w:left w:val="single" w:sz="4" w:space="0" w:color="auto"/>
              <w:bottom w:val="single" w:sz="4" w:space="0" w:color="auto"/>
              <w:right w:val="single" w:sz="4" w:space="0" w:color="auto"/>
            </w:tcBorders>
            <w:vAlign w:val="center"/>
            <w:hideMark/>
          </w:tcPr>
          <w:p w14:paraId="16963468" w14:textId="2CAED935" w:rsidR="0047231E" w:rsidRPr="005B3FB7" w:rsidRDefault="0047231E" w:rsidP="0047231E">
            <w:pPr>
              <w:keepNext/>
              <w:keepLines/>
              <w:rPr>
                <w:rFonts w:ascii="Arial Narrow" w:hAnsi="Arial Narrow" w:cs="Arial"/>
                <w:spacing w:val="-5"/>
                <w:sz w:val="20"/>
                <w:szCs w:val="20"/>
              </w:rPr>
            </w:pPr>
            <w:r w:rsidRPr="005B3FB7">
              <w:rPr>
                <w:rFonts w:ascii="Arial Narrow" w:hAnsi="Arial Narrow" w:cs="Arial"/>
                <w:spacing w:val="-5"/>
                <w:sz w:val="20"/>
                <w:szCs w:val="20"/>
              </w:rPr>
              <w:t>Cost to PBS/RPBS less co-payment</w:t>
            </w:r>
            <w:r w:rsidR="00422157">
              <w:rPr>
                <w:rFonts w:ascii="Arial Narrow" w:hAnsi="Arial Narrow" w:cs="Arial"/>
                <w:spacing w:val="-5"/>
                <w:sz w:val="20"/>
                <w:szCs w:val="20"/>
              </w:rPr>
              <w:t xml:space="preserve"> ($)</w:t>
            </w:r>
          </w:p>
        </w:tc>
        <w:tc>
          <w:tcPr>
            <w:tcW w:w="543" w:type="pct"/>
            <w:tcBorders>
              <w:top w:val="single" w:sz="4" w:space="0" w:color="auto"/>
              <w:left w:val="single" w:sz="4" w:space="0" w:color="auto"/>
              <w:bottom w:val="single" w:sz="4" w:space="0" w:color="auto"/>
              <w:right w:val="single" w:sz="4" w:space="0" w:color="auto"/>
            </w:tcBorders>
            <w:hideMark/>
          </w:tcPr>
          <w:p w14:paraId="1B653F9E" w14:textId="45C4C371"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color w:val="000000"/>
                <w:spacing w:val="58"/>
                <w:sz w:val="20"/>
                <w:szCs w:val="20"/>
                <w:shd w:val="solid" w:color="000000" w:fill="000000"/>
                <w:fitText w:val="347" w:id="-1233964788"/>
                <w14:textFill>
                  <w14:solidFill>
                    <w14:srgbClr w14:val="000000">
                      <w14:alpha w14:val="100000"/>
                    </w14:srgbClr>
                  </w14:solidFill>
                </w14:textFill>
              </w:rPr>
              <w:t>|||</w:t>
            </w:r>
            <w:r w:rsidRPr="00881C3C">
              <w:rPr>
                <w:rFonts w:ascii="Arial Narrow" w:hAnsi="Arial Narrow"/>
                <w:color w:val="000000"/>
                <w:spacing w:val="3"/>
                <w:sz w:val="20"/>
                <w:szCs w:val="20"/>
                <w:shd w:val="solid" w:color="000000" w:fill="000000"/>
                <w:fitText w:val="347" w:id="-1233964788"/>
                <w14:textFill>
                  <w14:solidFill>
                    <w14:srgbClr w14:val="000000">
                      <w14:alpha w14:val="100000"/>
                    </w14:srgbClr>
                  </w14:solidFill>
                </w14:textFill>
              </w:rPr>
              <w:t>|</w:t>
            </w:r>
            <w:r w:rsidR="00EB401A">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hideMark/>
          </w:tcPr>
          <w:p w14:paraId="16464EF7" w14:textId="56147ACD"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3"/>
                <w:sz w:val="20"/>
                <w:szCs w:val="20"/>
                <w:shd w:val="solid" w:color="000000" w:fill="000000"/>
                <w:fitText w:val="147" w:id="-1233964787"/>
                <w14:textFill>
                  <w14:solidFill>
                    <w14:srgbClr w14:val="000000">
                      <w14:alpha w14:val="100000"/>
                    </w14:srgbClr>
                  </w14:solidFill>
                </w14:textFill>
              </w:rPr>
              <w:t xml:space="preserve">　</w:t>
            </w:r>
            <w:r w:rsidRPr="00881C3C">
              <w:rPr>
                <w:rFonts w:ascii="Arial Narrow" w:hAnsi="Arial Narrow"/>
                <w:color w:val="000000"/>
                <w:w w:val="33"/>
                <w:sz w:val="20"/>
                <w:szCs w:val="20"/>
                <w:shd w:val="solid" w:color="000000" w:fill="000000"/>
                <w:fitText w:val="147" w:id="-1233964787"/>
                <w14:textFill>
                  <w14:solidFill>
                    <w14:srgbClr w14:val="000000">
                      <w14:alpha w14:val="100000"/>
                    </w14:srgbClr>
                  </w14:solidFill>
                </w14:textFill>
              </w:rPr>
              <w:t>|</w:t>
            </w:r>
            <w:r w:rsidRPr="00881C3C">
              <w:rPr>
                <w:rFonts w:ascii="Arial Narrow" w:hAnsi="Arial Narrow" w:hint="eastAsia"/>
                <w:color w:val="000000"/>
                <w:spacing w:val="1"/>
                <w:w w:val="33"/>
                <w:sz w:val="20"/>
                <w:szCs w:val="20"/>
                <w:shd w:val="solid" w:color="000000" w:fill="000000"/>
                <w:fitText w:val="147" w:id="-1233964787"/>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hideMark/>
          </w:tcPr>
          <w:p w14:paraId="225026E9" w14:textId="62278448"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spacing w:val="9"/>
                <w:w w:val="29"/>
                <w:sz w:val="20"/>
                <w:szCs w:val="20"/>
                <w:shd w:val="solid" w:color="000000" w:fill="000000"/>
                <w:fitText w:val="146" w:id="-1233964786"/>
                <w14:textFill>
                  <w14:solidFill>
                    <w14:srgbClr w14:val="000000">
                      <w14:alpha w14:val="100000"/>
                    </w14:srgbClr>
                  </w14:solidFill>
                </w14:textFill>
              </w:rPr>
              <w:t xml:space="preserve">　</w:t>
            </w:r>
            <w:r w:rsidRPr="00881C3C">
              <w:rPr>
                <w:rFonts w:ascii="Arial Narrow" w:hAnsi="Arial Narrow"/>
                <w:color w:val="000000"/>
                <w:spacing w:val="9"/>
                <w:w w:val="29"/>
                <w:sz w:val="20"/>
                <w:szCs w:val="20"/>
                <w:shd w:val="solid" w:color="000000" w:fill="000000"/>
                <w:fitText w:val="146" w:id="-1233964786"/>
                <w14:textFill>
                  <w14:solidFill>
                    <w14:srgbClr w14:val="000000">
                      <w14:alpha w14:val="100000"/>
                    </w14:srgbClr>
                  </w14:solidFill>
                </w14:textFill>
              </w:rPr>
              <w:t>|</w:t>
            </w:r>
            <w:r w:rsidRPr="00881C3C">
              <w:rPr>
                <w:rFonts w:ascii="Arial Narrow" w:hAnsi="Arial Narrow" w:hint="eastAsia"/>
                <w:color w:val="000000"/>
                <w:spacing w:val="1"/>
                <w:w w:val="29"/>
                <w:sz w:val="20"/>
                <w:szCs w:val="20"/>
                <w:shd w:val="solid" w:color="000000" w:fill="000000"/>
                <w:fitText w:val="146" w:id="-1233964786"/>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hideMark/>
          </w:tcPr>
          <w:p w14:paraId="77F16F90" w14:textId="4F7B2EAF"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spacing w:val="9"/>
                <w:w w:val="29"/>
                <w:sz w:val="20"/>
                <w:szCs w:val="20"/>
                <w:shd w:val="solid" w:color="000000" w:fill="000000"/>
                <w:fitText w:val="146" w:id="-1233964785"/>
                <w14:textFill>
                  <w14:solidFill>
                    <w14:srgbClr w14:val="000000">
                      <w14:alpha w14:val="100000"/>
                    </w14:srgbClr>
                  </w14:solidFill>
                </w14:textFill>
              </w:rPr>
              <w:t xml:space="preserve">　</w:t>
            </w:r>
            <w:r w:rsidRPr="00881C3C">
              <w:rPr>
                <w:rFonts w:ascii="Arial Narrow" w:hAnsi="Arial Narrow"/>
                <w:color w:val="000000"/>
                <w:spacing w:val="9"/>
                <w:w w:val="29"/>
                <w:sz w:val="20"/>
                <w:szCs w:val="20"/>
                <w:shd w:val="solid" w:color="000000" w:fill="000000"/>
                <w:fitText w:val="146" w:id="-1233964785"/>
                <w14:textFill>
                  <w14:solidFill>
                    <w14:srgbClr w14:val="000000">
                      <w14:alpha w14:val="100000"/>
                    </w14:srgbClr>
                  </w14:solidFill>
                </w14:textFill>
              </w:rPr>
              <w:t>|</w:t>
            </w:r>
            <w:r w:rsidRPr="00881C3C">
              <w:rPr>
                <w:rFonts w:ascii="Arial Narrow" w:hAnsi="Arial Narrow" w:hint="eastAsia"/>
                <w:color w:val="000000"/>
                <w:spacing w:val="1"/>
                <w:w w:val="29"/>
                <w:sz w:val="20"/>
                <w:szCs w:val="20"/>
                <w:shd w:val="solid" w:color="000000" w:fill="000000"/>
                <w:fitText w:val="146" w:id="-1233964785"/>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hideMark/>
          </w:tcPr>
          <w:p w14:paraId="0451ECFD" w14:textId="49CD242B"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spacing w:val="9"/>
                <w:w w:val="29"/>
                <w:sz w:val="20"/>
                <w:szCs w:val="20"/>
                <w:shd w:val="solid" w:color="000000" w:fill="000000"/>
                <w:fitText w:val="146" w:id="-1233964784"/>
                <w14:textFill>
                  <w14:solidFill>
                    <w14:srgbClr w14:val="000000">
                      <w14:alpha w14:val="100000"/>
                    </w14:srgbClr>
                  </w14:solidFill>
                </w14:textFill>
              </w:rPr>
              <w:t xml:space="preserve">　</w:t>
            </w:r>
            <w:r w:rsidRPr="00881C3C">
              <w:rPr>
                <w:rFonts w:ascii="Arial Narrow" w:hAnsi="Arial Narrow"/>
                <w:color w:val="000000"/>
                <w:spacing w:val="9"/>
                <w:w w:val="29"/>
                <w:sz w:val="20"/>
                <w:szCs w:val="20"/>
                <w:shd w:val="solid" w:color="000000" w:fill="000000"/>
                <w:fitText w:val="146" w:id="-1233964784"/>
                <w14:textFill>
                  <w14:solidFill>
                    <w14:srgbClr w14:val="000000">
                      <w14:alpha w14:val="100000"/>
                    </w14:srgbClr>
                  </w14:solidFill>
                </w14:textFill>
              </w:rPr>
              <w:t>|</w:t>
            </w:r>
            <w:r w:rsidRPr="00881C3C">
              <w:rPr>
                <w:rFonts w:ascii="Arial Narrow" w:hAnsi="Arial Narrow" w:hint="eastAsia"/>
                <w:color w:val="000000"/>
                <w:spacing w:val="1"/>
                <w:w w:val="29"/>
                <w:sz w:val="20"/>
                <w:szCs w:val="20"/>
                <w:shd w:val="solid" w:color="000000" w:fill="000000"/>
                <w:fitText w:val="146" w:id="-1233964784"/>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hideMark/>
          </w:tcPr>
          <w:p w14:paraId="55FD5B2F" w14:textId="1981CFC9"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spacing w:val="9"/>
                <w:w w:val="29"/>
                <w:sz w:val="20"/>
                <w:szCs w:val="20"/>
                <w:shd w:val="solid" w:color="000000" w:fill="000000"/>
                <w:fitText w:val="146" w:id="-1233964800"/>
                <w14:textFill>
                  <w14:solidFill>
                    <w14:srgbClr w14:val="000000">
                      <w14:alpha w14:val="100000"/>
                    </w14:srgbClr>
                  </w14:solidFill>
                </w14:textFill>
              </w:rPr>
              <w:t xml:space="preserve">　</w:t>
            </w:r>
            <w:r w:rsidRPr="00881C3C">
              <w:rPr>
                <w:rFonts w:ascii="Arial Narrow" w:hAnsi="Arial Narrow"/>
                <w:color w:val="000000"/>
                <w:spacing w:val="9"/>
                <w:w w:val="29"/>
                <w:sz w:val="20"/>
                <w:szCs w:val="20"/>
                <w:shd w:val="solid" w:color="000000" w:fill="000000"/>
                <w:fitText w:val="146" w:id="-1233964800"/>
                <w14:textFill>
                  <w14:solidFill>
                    <w14:srgbClr w14:val="000000">
                      <w14:alpha w14:val="100000"/>
                    </w14:srgbClr>
                  </w14:solidFill>
                </w14:textFill>
              </w:rPr>
              <w:t>|</w:t>
            </w:r>
            <w:r w:rsidRPr="00881C3C">
              <w:rPr>
                <w:rFonts w:ascii="Arial Narrow" w:hAnsi="Arial Narrow" w:hint="eastAsia"/>
                <w:color w:val="000000"/>
                <w:spacing w:val="1"/>
                <w:w w:val="29"/>
                <w:sz w:val="20"/>
                <w:szCs w:val="20"/>
                <w:shd w:val="solid" w:color="000000" w:fill="000000"/>
                <w:fitText w:val="146" w:id="-1233964800"/>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r>
      <w:tr w:rsidR="0047231E" w14:paraId="11B5D77A" w14:textId="77777777" w:rsidTr="0047231E">
        <w:trPr>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B34BFFB" w14:textId="49A82FCD" w:rsidR="0047231E" w:rsidRPr="005B3FB7" w:rsidRDefault="0047231E">
            <w:pPr>
              <w:keepNext/>
              <w:keepLines/>
              <w:jc w:val="left"/>
              <w:rPr>
                <w:rFonts w:ascii="Arial Narrow" w:hAnsi="Arial Narrow"/>
                <w:sz w:val="20"/>
                <w:szCs w:val="20"/>
              </w:rPr>
            </w:pPr>
            <w:r w:rsidRPr="005B3FB7">
              <w:rPr>
                <w:rFonts w:ascii="Arial Narrow" w:hAnsi="Arial Narrow"/>
                <w:b/>
                <w:color w:val="000000"/>
                <w:sz w:val="20"/>
                <w:szCs w:val="20"/>
              </w:rPr>
              <w:t>Estimated financial implications of MSUD gel</w:t>
            </w:r>
          </w:p>
        </w:tc>
      </w:tr>
      <w:tr w:rsidR="0047231E" w14:paraId="4B1D6D12" w14:textId="77777777" w:rsidTr="0047231E">
        <w:trPr>
          <w:tblHeader/>
        </w:trPr>
        <w:tc>
          <w:tcPr>
            <w:tcW w:w="1187" w:type="pct"/>
            <w:tcBorders>
              <w:top w:val="single" w:sz="4" w:space="0" w:color="auto"/>
              <w:left w:val="single" w:sz="4" w:space="0" w:color="auto"/>
              <w:bottom w:val="single" w:sz="4" w:space="0" w:color="auto"/>
              <w:right w:val="single" w:sz="4" w:space="0" w:color="auto"/>
            </w:tcBorders>
            <w:vAlign w:val="center"/>
            <w:hideMark/>
          </w:tcPr>
          <w:p w14:paraId="08182E41" w14:textId="447CC683" w:rsidR="0047231E" w:rsidRPr="005B3FB7" w:rsidRDefault="0047231E" w:rsidP="0047231E">
            <w:pPr>
              <w:keepNext/>
              <w:keepLines/>
              <w:rPr>
                <w:rFonts w:ascii="Arial Narrow" w:hAnsi="Arial Narrow" w:cs="Arial"/>
                <w:spacing w:val="-5"/>
                <w:sz w:val="20"/>
                <w:szCs w:val="20"/>
              </w:rPr>
            </w:pPr>
            <w:r w:rsidRPr="005B3FB7">
              <w:rPr>
                <w:rFonts w:ascii="Arial Narrow" w:hAnsi="Arial Narrow" w:cs="Arial"/>
                <w:spacing w:val="-5"/>
                <w:sz w:val="20"/>
                <w:szCs w:val="20"/>
              </w:rPr>
              <w:t xml:space="preserve">Number of scripts changed listing </w:t>
            </w:r>
            <w:r w:rsidR="00ED2FB2" w:rsidRPr="005B3FB7">
              <w:rPr>
                <w:rFonts w:ascii="Arial Narrow" w:hAnsi="Arial Narrow" w:cs="Arial"/>
                <w:spacing w:val="-5"/>
                <w:sz w:val="20"/>
                <w:szCs w:val="20"/>
              </w:rPr>
              <w:t>MSUD</w:t>
            </w:r>
            <w:r w:rsidRPr="005B3FB7">
              <w:rPr>
                <w:rFonts w:ascii="Arial Narrow" w:hAnsi="Arial Narrow" w:cs="Arial"/>
                <w:spacing w:val="-5"/>
                <w:sz w:val="20"/>
                <w:szCs w:val="20"/>
              </w:rPr>
              <w:t xml:space="preserve"> gel</w:t>
            </w:r>
          </w:p>
        </w:tc>
        <w:tc>
          <w:tcPr>
            <w:tcW w:w="543" w:type="pct"/>
            <w:tcBorders>
              <w:top w:val="single" w:sz="4" w:space="0" w:color="auto"/>
              <w:left w:val="single" w:sz="4" w:space="0" w:color="auto"/>
              <w:bottom w:val="single" w:sz="4" w:space="0" w:color="auto"/>
              <w:right w:val="single" w:sz="4" w:space="0" w:color="auto"/>
            </w:tcBorders>
            <w:hideMark/>
          </w:tcPr>
          <w:p w14:paraId="22B3194E" w14:textId="15035D82" w:rsidR="0047231E" w:rsidRPr="00422157" w:rsidRDefault="0047231E" w:rsidP="0047231E">
            <w:pPr>
              <w:keepNext/>
              <w:keepLines/>
              <w:jc w:val="right"/>
              <w:rPr>
                <w:rFonts w:ascii="Arial Narrow" w:hAnsi="Arial Narrow" w:cs="Arial"/>
                <w:spacing w:val="-5"/>
                <w:sz w:val="20"/>
                <w:szCs w:val="20"/>
                <w:highlight w:val="darkGray"/>
              </w:rPr>
            </w:pPr>
            <w:r w:rsidRPr="00EB401A">
              <w:rPr>
                <w:rFonts w:ascii="Arial Narrow" w:hAnsi="Arial Narrow"/>
                <w:sz w:val="20"/>
                <w:szCs w:val="20"/>
              </w:rPr>
              <w:t>-</w:t>
            </w:r>
            <w:r w:rsidR="00881C3C" w:rsidRPr="00881C3C">
              <w:rPr>
                <w:rFonts w:ascii="Arial Narrow" w:hAnsi="Arial Narrow"/>
                <w:color w:val="000000"/>
                <w:spacing w:val="67"/>
                <w:sz w:val="20"/>
                <w:szCs w:val="20"/>
                <w:shd w:val="solid" w:color="000000" w:fill="000000"/>
                <w:fitText w:val="401" w:id="-1233964799"/>
                <w14:textFill>
                  <w14:solidFill>
                    <w14:srgbClr w14:val="000000">
                      <w14:alpha w14:val="100000"/>
                    </w14:srgbClr>
                  </w14:solidFill>
                </w14:textFill>
              </w:rPr>
              <w:t>|||</w:t>
            </w:r>
            <w:r w:rsidR="00881C3C" w:rsidRPr="00881C3C">
              <w:rPr>
                <w:rFonts w:ascii="Arial Narrow" w:hAnsi="Arial Narrow"/>
                <w:color w:val="000000"/>
                <w:spacing w:val="27"/>
                <w:sz w:val="20"/>
                <w:szCs w:val="20"/>
                <w:shd w:val="solid" w:color="000000" w:fill="000000"/>
                <w:fitText w:val="401" w:id="-1233964799"/>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4BDE86D3" w14:textId="4EC0CB7D" w:rsidR="0047231E" w:rsidRPr="00422157" w:rsidRDefault="0047231E" w:rsidP="0047231E">
            <w:pPr>
              <w:keepNext/>
              <w:keepLines/>
              <w:jc w:val="right"/>
              <w:rPr>
                <w:rFonts w:ascii="Arial Narrow" w:hAnsi="Arial Narrow" w:cs="Arial"/>
                <w:spacing w:val="-5"/>
                <w:sz w:val="20"/>
                <w:szCs w:val="20"/>
                <w:highlight w:val="darkGray"/>
              </w:rPr>
            </w:pPr>
            <w:r w:rsidRPr="00EB401A">
              <w:rPr>
                <w:rFonts w:ascii="Arial Narrow" w:hAnsi="Arial Narrow"/>
                <w:sz w:val="20"/>
                <w:szCs w:val="20"/>
              </w:rPr>
              <w:t>-</w:t>
            </w:r>
            <w:r w:rsidR="00881C3C" w:rsidRPr="00881C3C">
              <w:rPr>
                <w:rFonts w:ascii="Arial Narrow" w:hAnsi="Arial Narrow"/>
                <w:color w:val="000000"/>
                <w:spacing w:val="105"/>
                <w:sz w:val="20"/>
                <w:szCs w:val="20"/>
                <w:shd w:val="solid" w:color="000000" w:fill="000000"/>
                <w:fitText w:val="200" w:id="-1233964798"/>
                <w14:textFill>
                  <w14:solidFill>
                    <w14:srgbClr w14:val="000000">
                      <w14:alpha w14:val="100000"/>
                    </w14:srgbClr>
                  </w14:solidFill>
                </w14:textFill>
              </w:rPr>
              <w:t>|</w:t>
            </w:r>
            <w:r w:rsidR="00881C3C" w:rsidRPr="00881C3C">
              <w:rPr>
                <w:rFonts w:ascii="Arial Narrow" w:hAnsi="Arial Narrow"/>
                <w:color w:val="000000"/>
                <w:sz w:val="20"/>
                <w:szCs w:val="20"/>
                <w:shd w:val="solid" w:color="000000" w:fill="000000"/>
                <w:fitText w:val="200" w:id="-1233964798"/>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32E71D0D" w14:textId="5C254804" w:rsidR="0047231E" w:rsidRPr="00422157" w:rsidRDefault="0047231E" w:rsidP="0047231E">
            <w:pPr>
              <w:keepNext/>
              <w:keepLines/>
              <w:jc w:val="right"/>
              <w:rPr>
                <w:rFonts w:ascii="Arial Narrow" w:hAnsi="Arial Narrow" w:cs="Arial"/>
                <w:spacing w:val="-5"/>
                <w:sz w:val="20"/>
                <w:szCs w:val="20"/>
                <w:highlight w:val="darkGray"/>
              </w:rPr>
            </w:pPr>
            <w:r w:rsidRPr="00EB401A">
              <w:rPr>
                <w:rFonts w:ascii="Arial Narrow" w:hAnsi="Arial Narrow"/>
                <w:sz w:val="20"/>
                <w:szCs w:val="20"/>
              </w:rPr>
              <w:t>-</w:t>
            </w:r>
            <w:r w:rsidR="00881C3C" w:rsidRPr="00881C3C">
              <w:rPr>
                <w:rFonts w:ascii="Arial Narrow" w:hAnsi="Arial Narrow"/>
                <w:color w:val="000000"/>
                <w:spacing w:val="105"/>
                <w:sz w:val="20"/>
                <w:szCs w:val="20"/>
                <w:shd w:val="solid" w:color="000000" w:fill="000000"/>
                <w:fitText w:val="200" w:id="-1233964797"/>
                <w14:textFill>
                  <w14:solidFill>
                    <w14:srgbClr w14:val="000000">
                      <w14:alpha w14:val="100000"/>
                    </w14:srgbClr>
                  </w14:solidFill>
                </w14:textFill>
              </w:rPr>
              <w:t>|</w:t>
            </w:r>
            <w:r w:rsidR="00881C3C" w:rsidRPr="00881C3C">
              <w:rPr>
                <w:rFonts w:ascii="Arial Narrow" w:hAnsi="Arial Narrow"/>
                <w:color w:val="000000"/>
                <w:sz w:val="20"/>
                <w:szCs w:val="20"/>
                <w:shd w:val="solid" w:color="000000" w:fill="000000"/>
                <w:fitText w:val="200" w:id="-1233964797"/>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675251BD" w14:textId="22529B9F" w:rsidR="0047231E" w:rsidRPr="00422157" w:rsidRDefault="0047231E" w:rsidP="0047231E">
            <w:pPr>
              <w:keepNext/>
              <w:keepLines/>
              <w:jc w:val="right"/>
              <w:rPr>
                <w:rFonts w:ascii="Arial Narrow" w:hAnsi="Arial Narrow" w:cs="Arial"/>
                <w:spacing w:val="-5"/>
                <w:sz w:val="20"/>
                <w:szCs w:val="20"/>
                <w:highlight w:val="darkGray"/>
              </w:rPr>
            </w:pPr>
            <w:r w:rsidRPr="00EB401A">
              <w:rPr>
                <w:rFonts w:ascii="Arial Narrow" w:hAnsi="Arial Narrow"/>
                <w:sz w:val="20"/>
                <w:szCs w:val="20"/>
              </w:rPr>
              <w:t>-</w:t>
            </w:r>
            <w:r w:rsidR="00881C3C" w:rsidRPr="00881C3C">
              <w:rPr>
                <w:rFonts w:ascii="Arial Narrow" w:hAnsi="Arial Narrow"/>
                <w:color w:val="000000"/>
                <w:spacing w:val="105"/>
                <w:sz w:val="20"/>
                <w:szCs w:val="20"/>
                <w:shd w:val="solid" w:color="000000" w:fill="000000"/>
                <w:fitText w:val="200" w:id="-1233964796"/>
                <w14:textFill>
                  <w14:solidFill>
                    <w14:srgbClr w14:val="000000">
                      <w14:alpha w14:val="100000"/>
                    </w14:srgbClr>
                  </w14:solidFill>
                </w14:textFill>
              </w:rPr>
              <w:t>|</w:t>
            </w:r>
            <w:r w:rsidR="00881C3C" w:rsidRPr="00881C3C">
              <w:rPr>
                <w:rFonts w:ascii="Arial Narrow" w:hAnsi="Arial Narrow"/>
                <w:color w:val="000000"/>
                <w:sz w:val="20"/>
                <w:szCs w:val="20"/>
                <w:shd w:val="solid" w:color="000000" w:fill="000000"/>
                <w:fitText w:val="200" w:id="-1233964796"/>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5C16AD94" w14:textId="2383EAA9" w:rsidR="0047231E" w:rsidRPr="00422157" w:rsidRDefault="0047231E" w:rsidP="0047231E">
            <w:pPr>
              <w:keepNext/>
              <w:keepLines/>
              <w:jc w:val="right"/>
              <w:rPr>
                <w:rFonts w:ascii="Arial Narrow" w:hAnsi="Arial Narrow" w:cs="Arial"/>
                <w:spacing w:val="-5"/>
                <w:sz w:val="20"/>
                <w:szCs w:val="20"/>
                <w:highlight w:val="darkGray"/>
              </w:rPr>
            </w:pPr>
            <w:r w:rsidRPr="00EB401A">
              <w:rPr>
                <w:rFonts w:ascii="Arial Narrow" w:hAnsi="Arial Narrow"/>
                <w:sz w:val="20"/>
                <w:szCs w:val="20"/>
              </w:rPr>
              <w:t>-</w:t>
            </w:r>
            <w:r w:rsidR="00881C3C" w:rsidRPr="00881C3C">
              <w:rPr>
                <w:rFonts w:ascii="Arial Narrow" w:hAnsi="Arial Narrow"/>
                <w:color w:val="000000"/>
                <w:spacing w:val="115"/>
                <w:sz w:val="20"/>
                <w:szCs w:val="20"/>
                <w:shd w:val="solid" w:color="000000" w:fill="000000"/>
                <w:fitText w:val="201" w:id="-1233964795"/>
                <w14:textFill>
                  <w14:solidFill>
                    <w14:srgbClr w14:val="000000">
                      <w14:alpha w14:val="100000"/>
                    </w14:srgbClr>
                  </w14:solidFill>
                </w14:textFill>
              </w:rPr>
              <w:t>|</w:t>
            </w:r>
            <w:r w:rsidR="00881C3C" w:rsidRPr="00881C3C">
              <w:rPr>
                <w:rFonts w:ascii="Arial Narrow" w:hAnsi="Arial Narrow"/>
                <w:color w:val="000000"/>
                <w:spacing w:val="1"/>
                <w:sz w:val="20"/>
                <w:szCs w:val="20"/>
                <w:shd w:val="solid" w:color="000000" w:fill="000000"/>
                <w:fitText w:val="201" w:id="-1233964795"/>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c>
          <w:tcPr>
            <w:tcW w:w="654" w:type="pct"/>
            <w:tcBorders>
              <w:top w:val="single" w:sz="4" w:space="0" w:color="auto"/>
              <w:left w:val="single" w:sz="4" w:space="0" w:color="auto"/>
              <w:bottom w:val="single" w:sz="4" w:space="0" w:color="auto"/>
              <w:right w:val="single" w:sz="4" w:space="0" w:color="auto"/>
            </w:tcBorders>
            <w:hideMark/>
          </w:tcPr>
          <w:p w14:paraId="6D0DF283" w14:textId="35BEF1A4" w:rsidR="0047231E" w:rsidRPr="00422157" w:rsidRDefault="0047231E" w:rsidP="0047231E">
            <w:pPr>
              <w:keepNext/>
              <w:keepLines/>
              <w:jc w:val="right"/>
              <w:rPr>
                <w:rFonts w:ascii="Arial Narrow" w:hAnsi="Arial Narrow" w:cs="Arial"/>
                <w:spacing w:val="-5"/>
                <w:sz w:val="20"/>
                <w:szCs w:val="20"/>
                <w:highlight w:val="darkGray"/>
              </w:rPr>
            </w:pPr>
            <w:r w:rsidRPr="00EB401A">
              <w:rPr>
                <w:rFonts w:ascii="Arial Narrow" w:hAnsi="Arial Narrow"/>
                <w:sz w:val="20"/>
                <w:szCs w:val="20"/>
              </w:rPr>
              <w:t>-</w:t>
            </w:r>
            <w:r w:rsidR="00881C3C" w:rsidRPr="00881C3C">
              <w:rPr>
                <w:rFonts w:ascii="Arial Narrow" w:hAnsi="Arial Narrow"/>
                <w:color w:val="000000"/>
                <w:spacing w:val="105"/>
                <w:sz w:val="20"/>
                <w:szCs w:val="20"/>
                <w:shd w:val="solid" w:color="000000" w:fill="000000"/>
                <w:fitText w:val="200" w:id="-1233964794"/>
                <w14:textFill>
                  <w14:solidFill>
                    <w14:srgbClr w14:val="000000">
                      <w14:alpha w14:val="100000"/>
                    </w14:srgbClr>
                  </w14:solidFill>
                </w14:textFill>
              </w:rPr>
              <w:t>|</w:t>
            </w:r>
            <w:r w:rsidR="00881C3C" w:rsidRPr="00881C3C">
              <w:rPr>
                <w:rFonts w:ascii="Arial Narrow" w:hAnsi="Arial Narrow"/>
                <w:color w:val="000000"/>
                <w:sz w:val="20"/>
                <w:szCs w:val="20"/>
                <w:shd w:val="solid" w:color="000000" w:fill="000000"/>
                <w:fitText w:val="200" w:id="-1233964794"/>
                <w14:textFill>
                  <w14:solidFill>
                    <w14:srgbClr w14:val="000000">
                      <w14:alpha w14:val="100000"/>
                    </w14:srgbClr>
                  </w14:solidFill>
                </w14:textFill>
              </w:rPr>
              <w:t>|</w:t>
            </w:r>
            <w:r w:rsidR="00EB401A" w:rsidRPr="00EB401A">
              <w:rPr>
                <w:rFonts w:ascii="Arial Narrow" w:hAnsi="Arial Narrow"/>
                <w:sz w:val="20"/>
                <w:szCs w:val="20"/>
                <w:vertAlign w:val="superscript"/>
              </w:rPr>
              <w:t>1</w:t>
            </w:r>
          </w:p>
        </w:tc>
      </w:tr>
      <w:tr w:rsidR="0047231E" w14:paraId="0E6D9AE9" w14:textId="77777777" w:rsidTr="005E0518">
        <w:trPr>
          <w:tblHeader/>
        </w:trPr>
        <w:tc>
          <w:tcPr>
            <w:tcW w:w="1187" w:type="pct"/>
            <w:tcBorders>
              <w:top w:val="single" w:sz="4" w:space="0" w:color="auto"/>
              <w:left w:val="single" w:sz="4" w:space="0" w:color="auto"/>
              <w:bottom w:val="single" w:sz="4" w:space="0" w:color="auto"/>
              <w:right w:val="single" w:sz="4" w:space="0" w:color="auto"/>
            </w:tcBorders>
            <w:vAlign w:val="center"/>
            <w:hideMark/>
          </w:tcPr>
          <w:p w14:paraId="42EE3184" w14:textId="7BBB4B94" w:rsidR="0047231E" w:rsidRPr="005B3FB7" w:rsidRDefault="0047231E" w:rsidP="0047231E">
            <w:pPr>
              <w:keepNext/>
              <w:keepLines/>
              <w:rPr>
                <w:rFonts w:ascii="Arial Narrow" w:hAnsi="Arial Narrow" w:cs="Arial"/>
                <w:spacing w:val="-5"/>
                <w:sz w:val="20"/>
                <w:szCs w:val="20"/>
              </w:rPr>
            </w:pPr>
            <w:r w:rsidRPr="005B3FB7">
              <w:rPr>
                <w:rFonts w:ascii="Arial Narrow" w:hAnsi="Arial Narrow" w:cs="Arial"/>
                <w:spacing w:val="-5"/>
                <w:sz w:val="20"/>
                <w:szCs w:val="20"/>
              </w:rPr>
              <w:t xml:space="preserve">Cost to PBS/RPBS less co-payment </w:t>
            </w:r>
            <w:r w:rsidR="00422157">
              <w:rPr>
                <w:rFonts w:ascii="Arial Narrow" w:hAnsi="Arial Narrow" w:cs="Arial"/>
                <w:spacing w:val="-5"/>
                <w:sz w:val="20"/>
                <w:szCs w:val="20"/>
              </w:rPr>
              <w:t>($)</w:t>
            </w:r>
          </w:p>
        </w:tc>
        <w:tc>
          <w:tcPr>
            <w:tcW w:w="543" w:type="pct"/>
            <w:tcBorders>
              <w:top w:val="single" w:sz="4" w:space="0" w:color="auto"/>
              <w:left w:val="single" w:sz="4" w:space="0" w:color="auto"/>
              <w:bottom w:val="single" w:sz="4" w:space="0" w:color="auto"/>
              <w:right w:val="single" w:sz="4" w:space="0" w:color="auto"/>
            </w:tcBorders>
            <w:hideMark/>
          </w:tcPr>
          <w:p w14:paraId="46EE76F6" w14:textId="74CE7193"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color w:val="000000"/>
                <w:spacing w:val="58"/>
                <w:sz w:val="20"/>
                <w:szCs w:val="20"/>
                <w:shd w:val="solid" w:color="000000" w:fill="000000"/>
                <w:fitText w:val="347" w:id="-1233964793"/>
                <w14:textFill>
                  <w14:solidFill>
                    <w14:srgbClr w14:val="000000">
                      <w14:alpha w14:val="100000"/>
                    </w14:srgbClr>
                  </w14:solidFill>
                </w14:textFill>
              </w:rPr>
              <w:t>|||</w:t>
            </w:r>
            <w:r w:rsidRPr="00881C3C">
              <w:rPr>
                <w:rFonts w:ascii="Arial Narrow" w:hAnsi="Arial Narrow"/>
                <w:color w:val="000000"/>
                <w:spacing w:val="3"/>
                <w:sz w:val="20"/>
                <w:szCs w:val="20"/>
                <w:shd w:val="solid" w:color="000000" w:fill="000000"/>
                <w:fitText w:val="347" w:id="-1233964793"/>
                <w14:textFill>
                  <w14:solidFill>
                    <w14:srgbClr w14:val="000000">
                      <w14:alpha w14:val="100000"/>
                    </w14:srgbClr>
                  </w14:solidFill>
                </w14:textFill>
              </w:rPr>
              <w:t>|</w:t>
            </w:r>
            <w:r w:rsidR="009A7769">
              <w:rPr>
                <w:rFonts w:ascii="Arial Narrow" w:hAnsi="Arial Narrow"/>
                <w:sz w:val="20"/>
                <w:szCs w:val="20"/>
                <w:vertAlign w:val="superscript"/>
              </w:rPr>
              <w:t>3</w:t>
            </w:r>
          </w:p>
        </w:tc>
        <w:tc>
          <w:tcPr>
            <w:tcW w:w="654" w:type="pct"/>
            <w:tcBorders>
              <w:top w:val="single" w:sz="4" w:space="0" w:color="auto"/>
              <w:left w:val="single" w:sz="4" w:space="0" w:color="auto"/>
              <w:bottom w:val="single" w:sz="4" w:space="0" w:color="auto"/>
              <w:right w:val="single" w:sz="4" w:space="0" w:color="auto"/>
            </w:tcBorders>
            <w:hideMark/>
          </w:tcPr>
          <w:p w14:paraId="45568552" w14:textId="53194C59"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2"/>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2"/>
                <w14:textFill>
                  <w14:solidFill>
                    <w14:srgbClr w14:val="000000">
                      <w14:alpha w14:val="100000"/>
                    </w14:srgbClr>
                  </w14:solidFill>
                </w14:textFill>
              </w:rPr>
              <w:t>|</w:t>
            </w:r>
            <w:r w:rsidRPr="00881C3C">
              <w:rPr>
                <w:rFonts w:ascii="Arial Narrow" w:hAnsi="Arial Narrow" w:hint="eastAsia"/>
                <w:color w:val="000000"/>
                <w:w w:val="32"/>
                <w:sz w:val="20"/>
                <w:szCs w:val="20"/>
                <w:shd w:val="solid" w:color="000000" w:fill="000000"/>
                <w:fitText w:val="146" w:id="-1233964792"/>
                <w14:textFill>
                  <w14:solidFill>
                    <w14:srgbClr w14:val="000000">
                      <w14:alpha w14:val="100000"/>
                    </w14:srgbClr>
                  </w14:solidFill>
                </w14:textFill>
              </w:rPr>
              <w:t xml:space="preserve">　</w:t>
            </w:r>
            <w:r w:rsidR="009A7769">
              <w:rPr>
                <w:rFonts w:ascii="Arial Narrow" w:hAnsi="Arial Narrow"/>
                <w:sz w:val="20"/>
                <w:szCs w:val="20"/>
                <w:vertAlign w:val="superscript"/>
              </w:rPr>
              <w:t>3</w:t>
            </w:r>
          </w:p>
        </w:tc>
        <w:tc>
          <w:tcPr>
            <w:tcW w:w="654" w:type="pct"/>
            <w:tcBorders>
              <w:top w:val="single" w:sz="4" w:space="0" w:color="auto"/>
              <w:left w:val="single" w:sz="4" w:space="0" w:color="auto"/>
              <w:bottom w:val="single" w:sz="4" w:space="0" w:color="auto"/>
              <w:right w:val="single" w:sz="4" w:space="0" w:color="auto"/>
            </w:tcBorders>
            <w:hideMark/>
          </w:tcPr>
          <w:p w14:paraId="23457F58" w14:textId="3DE008FC"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1"/>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1"/>
                <w14:textFill>
                  <w14:solidFill>
                    <w14:srgbClr w14:val="000000">
                      <w14:alpha w14:val="100000"/>
                    </w14:srgbClr>
                  </w14:solidFill>
                </w14:textFill>
              </w:rPr>
              <w:t>|</w:t>
            </w:r>
            <w:r w:rsidRPr="00881C3C">
              <w:rPr>
                <w:rFonts w:ascii="Arial Narrow" w:hAnsi="Arial Narrow" w:hint="eastAsia"/>
                <w:color w:val="000000"/>
                <w:w w:val="32"/>
                <w:sz w:val="20"/>
                <w:szCs w:val="20"/>
                <w:shd w:val="solid" w:color="000000" w:fill="000000"/>
                <w:fitText w:val="146" w:id="-1233964791"/>
                <w14:textFill>
                  <w14:solidFill>
                    <w14:srgbClr w14:val="000000">
                      <w14:alpha w14:val="100000"/>
                    </w14:srgbClr>
                  </w14:solidFill>
                </w14:textFill>
              </w:rPr>
              <w:t xml:space="preserve">　</w:t>
            </w:r>
            <w:r w:rsidR="009A7769">
              <w:rPr>
                <w:rFonts w:ascii="Arial Narrow" w:hAnsi="Arial Narrow"/>
                <w:sz w:val="20"/>
                <w:szCs w:val="20"/>
                <w:vertAlign w:val="superscript"/>
              </w:rPr>
              <w:t>3</w:t>
            </w:r>
          </w:p>
        </w:tc>
        <w:tc>
          <w:tcPr>
            <w:tcW w:w="654" w:type="pct"/>
            <w:tcBorders>
              <w:top w:val="single" w:sz="4" w:space="0" w:color="auto"/>
              <w:left w:val="single" w:sz="4" w:space="0" w:color="auto"/>
              <w:bottom w:val="single" w:sz="4" w:space="0" w:color="auto"/>
              <w:right w:val="single" w:sz="4" w:space="0" w:color="auto"/>
            </w:tcBorders>
            <w:hideMark/>
          </w:tcPr>
          <w:p w14:paraId="3C3323AB" w14:textId="22CD2D5E"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90"/>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90"/>
                <w14:textFill>
                  <w14:solidFill>
                    <w14:srgbClr w14:val="000000">
                      <w14:alpha w14:val="100000"/>
                    </w14:srgbClr>
                  </w14:solidFill>
                </w14:textFill>
              </w:rPr>
              <w:t>|</w:t>
            </w:r>
            <w:r w:rsidRPr="00881C3C">
              <w:rPr>
                <w:rFonts w:ascii="Arial Narrow" w:hAnsi="Arial Narrow" w:hint="eastAsia"/>
                <w:color w:val="000000"/>
                <w:w w:val="32"/>
                <w:sz w:val="20"/>
                <w:szCs w:val="20"/>
                <w:shd w:val="solid" w:color="000000" w:fill="000000"/>
                <w:fitText w:val="146" w:id="-1233964790"/>
                <w14:textFill>
                  <w14:solidFill>
                    <w14:srgbClr w14:val="000000">
                      <w14:alpha w14:val="100000"/>
                    </w14:srgbClr>
                  </w14:solidFill>
                </w14:textFill>
              </w:rPr>
              <w:t xml:space="preserve">　</w:t>
            </w:r>
            <w:r w:rsidR="009A7769">
              <w:rPr>
                <w:rFonts w:ascii="Arial Narrow" w:hAnsi="Arial Narrow"/>
                <w:sz w:val="20"/>
                <w:szCs w:val="20"/>
                <w:vertAlign w:val="superscript"/>
              </w:rPr>
              <w:t>3</w:t>
            </w:r>
          </w:p>
        </w:tc>
        <w:tc>
          <w:tcPr>
            <w:tcW w:w="654" w:type="pct"/>
            <w:tcBorders>
              <w:top w:val="single" w:sz="4" w:space="0" w:color="auto"/>
              <w:left w:val="single" w:sz="4" w:space="0" w:color="auto"/>
              <w:bottom w:val="single" w:sz="4" w:space="0" w:color="auto"/>
              <w:right w:val="single" w:sz="4" w:space="0" w:color="auto"/>
            </w:tcBorders>
            <w:hideMark/>
          </w:tcPr>
          <w:p w14:paraId="10EC22A7" w14:textId="78FF3A14"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3"/>
                <w:sz w:val="20"/>
                <w:szCs w:val="20"/>
                <w:shd w:val="solid" w:color="000000" w:fill="000000"/>
                <w:fitText w:val="147" w:id="-1233964789"/>
                <w14:textFill>
                  <w14:solidFill>
                    <w14:srgbClr w14:val="000000">
                      <w14:alpha w14:val="100000"/>
                    </w14:srgbClr>
                  </w14:solidFill>
                </w14:textFill>
              </w:rPr>
              <w:t xml:space="preserve">　</w:t>
            </w:r>
            <w:r w:rsidRPr="00881C3C">
              <w:rPr>
                <w:rFonts w:ascii="Arial Narrow" w:hAnsi="Arial Narrow"/>
                <w:color w:val="000000"/>
                <w:w w:val="33"/>
                <w:sz w:val="20"/>
                <w:szCs w:val="20"/>
                <w:shd w:val="solid" w:color="000000" w:fill="000000"/>
                <w:fitText w:val="147" w:id="-1233964789"/>
                <w14:textFill>
                  <w14:solidFill>
                    <w14:srgbClr w14:val="000000">
                      <w14:alpha w14:val="100000"/>
                    </w14:srgbClr>
                  </w14:solidFill>
                </w14:textFill>
              </w:rPr>
              <w:t>|</w:t>
            </w:r>
            <w:r w:rsidRPr="00881C3C">
              <w:rPr>
                <w:rFonts w:ascii="Arial Narrow" w:hAnsi="Arial Narrow" w:hint="eastAsia"/>
                <w:color w:val="000000"/>
                <w:w w:val="33"/>
                <w:sz w:val="20"/>
                <w:szCs w:val="20"/>
                <w:shd w:val="solid" w:color="000000" w:fill="000000"/>
                <w:fitText w:val="147" w:id="-1233964789"/>
                <w14:textFill>
                  <w14:solidFill>
                    <w14:srgbClr w14:val="000000">
                      <w14:alpha w14:val="100000"/>
                    </w14:srgbClr>
                  </w14:solidFill>
                </w14:textFill>
              </w:rPr>
              <w:t xml:space="preserve">　</w:t>
            </w:r>
            <w:r w:rsidR="009A7769">
              <w:rPr>
                <w:rFonts w:ascii="Arial Narrow" w:hAnsi="Arial Narrow"/>
                <w:sz w:val="20"/>
                <w:szCs w:val="20"/>
                <w:vertAlign w:val="superscript"/>
              </w:rPr>
              <w:t>3</w:t>
            </w:r>
          </w:p>
        </w:tc>
        <w:tc>
          <w:tcPr>
            <w:tcW w:w="654" w:type="pct"/>
            <w:tcBorders>
              <w:top w:val="single" w:sz="4" w:space="0" w:color="auto"/>
              <w:left w:val="single" w:sz="4" w:space="0" w:color="auto"/>
              <w:bottom w:val="single" w:sz="4" w:space="0" w:color="auto"/>
              <w:right w:val="single" w:sz="4" w:space="0" w:color="auto"/>
            </w:tcBorders>
            <w:hideMark/>
          </w:tcPr>
          <w:p w14:paraId="4DFA17BD" w14:textId="66F599B3" w:rsidR="0047231E" w:rsidRPr="00422157" w:rsidRDefault="00881C3C" w:rsidP="0047231E">
            <w:pPr>
              <w:keepNext/>
              <w:keepLines/>
              <w:jc w:val="right"/>
              <w:rPr>
                <w:rFonts w:ascii="Arial Narrow" w:hAnsi="Arial Narrow"/>
                <w:sz w:val="20"/>
                <w:szCs w:val="20"/>
                <w:highlight w:val="darkGray"/>
              </w:rPr>
            </w:pPr>
            <w:r w:rsidRPr="00881C3C">
              <w:rPr>
                <w:rFonts w:ascii="Arial Narrow" w:hAnsi="Arial Narrow" w:hint="eastAsia"/>
                <w:color w:val="000000"/>
                <w:w w:val="32"/>
                <w:sz w:val="20"/>
                <w:szCs w:val="20"/>
                <w:shd w:val="solid" w:color="000000" w:fill="000000"/>
                <w:fitText w:val="146" w:id="-1233964788"/>
                <w14:textFill>
                  <w14:solidFill>
                    <w14:srgbClr w14:val="000000">
                      <w14:alpha w14:val="100000"/>
                    </w14:srgbClr>
                  </w14:solidFill>
                </w14:textFill>
              </w:rPr>
              <w:t xml:space="preserve">　</w:t>
            </w:r>
            <w:r w:rsidRPr="00881C3C">
              <w:rPr>
                <w:rFonts w:ascii="Arial Narrow" w:hAnsi="Arial Narrow"/>
                <w:color w:val="000000"/>
                <w:w w:val="32"/>
                <w:sz w:val="20"/>
                <w:szCs w:val="20"/>
                <w:shd w:val="solid" w:color="000000" w:fill="000000"/>
                <w:fitText w:val="146" w:id="-1233964788"/>
                <w14:textFill>
                  <w14:solidFill>
                    <w14:srgbClr w14:val="000000">
                      <w14:alpha w14:val="100000"/>
                    </w14:srgbClr>
                  </w14:solidFill>
                </w14:textFill>
              </w:rPr>
              <w:t>|</w:t>
            </w:r>
            <w:r w:rsidRPr="00881C3C">
              <w:rPr>
                <w:rFonts w:ascii="Arial Narrow" w:hAnsi="Arial Narrow" w:hint="eastAsia"/>
                <w:color w:val="000000"/>
                <w:w w:val="32"/>
                <w:sz w:val="20"/>
                <w:szCs w:val="20"/>
                <w:shd w:val="solid" w:color="000000" w:fill="000000"/>
                <w:fitText w:val="146" w:id="-1233964788"/>
                <w14:textFill>
                  <w14:solidFill>
                    <w14:srgbClr w14:val="000000">
                      <w14:alpha w14:val="100000"/>
                    </w14:srgbClr>
                  </w14:solidFill>
                </w14:textFill>
              </w:rPr>
              <w:t xml:space="preserve">　</w:t>
            </w:r>
            <w:r w:rsidR="009A7769">
              <w:rPr>
                <w:rFonts w:ascii="Arial Narrow" w:hAnsi="Arial Narrow"/>
                <w:sz w:val="20"/>
                <w:szCs w:val="20"/>
                <w:vertAlign w:val="superscript"/>
              </w:rPr>
              <w:t>3</w:t>
            </w:r>
          </w:p>
        </w:tc>
      </w:tr>
      <w:tr w:rsidR="0047231E" w14:paraId="309A920F" w14:textId="77777777" w:rsidTr="0047231E">
        <w:trPr>
          <w:tblHead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DDC89AE" w14:textId="77777777" w:rsidR="0047231E" w:rsidRPr="005B3FB7" w:rsidRDefault="0047231E">
            <w:pPr>
              <w:keepNext/>
              <w:keepLines/>
              <w:jc w:val="left"/>
              <w:rPr>
                <w:rFonts w:ascii="Arial Narrow" w:hAnsi="Arial Narrow" w:cs="Arial"/>
                <w:b/>
                <w:bCs/>
                <w:sz w:val="20"/>
                <w:szCs w:val="20"/>
              </w:rPr>
            </w:pPr>
            <w:r w:rsidRPr="005B3FB7">
              <w:rPr>
                <w:rFonts w:ascii="Arial Narrow" w:hAnsi="Arial Narrow" w:cs="Arial"/>
                <w:b/>
                <w:bCs/>
                <w:sz w:val="20"/>
                <w:szCs w:val="20"/>
              </w:rPr>
              <w:t>Net financial implications</w:t>
            </w:r>
          </w:p>
        </w:tc>
      </w:tr>
      <w:tr w:rsidR="0047231E" w14:paraId="20C387FB" w14:textId="77777777" w:rsidTr="0047231E">
        <w:trPr>
          <w:tblHeader/>
        </w:trPr>
        <w:tc>
          <w:tcPr>
            <w:tcW w:w="1187" w:type="pct"/>
            <w:tcBorders>
              <w:top w:val="single" w:sz="4" w:space="0" w:color="auto"/>
              <w:left w:val="single" w:sz="4" w:space="0" w:color="auto"/>
              <w:bottom w:val="single" w:sz="4" w:space="0" w:color="auto"/>
              <w:right w:val="single" w:sz="4" w:space="0" w:color="auto"/>
            </w:tcBorders>
            <w:vAlign w:val="center"/>
            <w:hideMark/>
          </w:tcPr>
          <w:p w14:paraId="34E2059E" w14:textId="55F7C475" w:rsidR="0047231E" w:rsidRPr="005B3FB7" w:rsidRDefault="0047231E">
            <w:pPr>
              <w:keepNext/>
              <w:keepLines/>
              <w:rPr>
                <w:rFonts w:ascii="Arial Narrow" w:hAnsi="Arial Narrow" w:cs="Arial"/>
                <w:spacing w:val="-5"/>
                <w:sz w:val="20"/>
                <w:szCs w:val="20"/>
              </w:rPr>
            </w:pPr>
            <w:r w:rsidRPr="005B3FB7">
              <w:rPr>
                <w:rFonts w:ascii="Arial Narrow" w:hAnsi="Arial Narrow" w:cs="Arial"/>
                <w:spacing w:val="-5"/>
                <w:sz w:val="20"/>
                <w:szCs w:val="20"/>
              </w:rPr>
              <w:t xml:space="preserve">Net cost to PBS/RPBS </w:t>
            </w:r>
            <w:r w:rsidR="00422157">
              <w:rPr>
                <w:rFonts w:ascii="Arial Narrow" w:hAnsi="Arial Narrow" w:cs="Arial"/>
                <w:spacing w:val="-5"/>
                <w:sz w:val="20"/>
                <w:szCs w:val="20"/>
              </w:rPr>
              <w:t>($)</w:t>
            </w:r>
          </w:p>
        </w:tc>
        <w:tc>
          <w:tcPr>
            <w:tcW w:w="543" w:type="pct"/>
            <w:tcBorders>
              <w:top w:val="single" w:sz="4" w:space="0" w:color="auto"/>
              <w:left w:val="single" w:sz="4" w:space="0" w:color="auto"/>
              <w:bottom w:val="single" w:sz="4" w:space="0" w:color="auto"/>
              <w:right w:val="single" w:sz="4" w:space="0" w:color="auto"/>
            </w:tcBorders>
            <w:hideMark/>
          </w:tcPr>
          <w:p w14:paraId="5DFE52C4" w14:textId="095D6122" w:rsidR="0047231E" w:rsidRPr="00422157" w:rsidRDefault="00881C3C">
            <w:pPr>
              <w:keepNext/>
              <w:keepLines/>
              <w:jc w:val="right"/>
              <w:rPr>
                <w:rFonts w:ascii="Arial Narrow" w:hAnsi="Arial Narrow" w:cs="Arial"/>
                <w:spacing w:val="-5"/>
                <w:sz w:val="20"/>
                <w:szCs w:val="20"/>
                <w:highlight w:val="darkGray"/>
              </w:rPr>
            </w:pPr>
            <w:r w:rsidRPr="00881C3C">
              <w:rPr>
                <w:rFonts w:ascii="Arial Narrow" w:hAnsi="Arial Narrow" w:cs="Arial"/>
                <w:color w:val="000000"/>
                <w:spacing w:val="58"/>
                <w:sz w:val="20"/>
                <w:szCs w:val="20"/>
                <w:shd w:val="solid" w:color="000000" w:fill="000000"/>
                <w:fitText w:val="347" w:id="-1233964787"/>
                <w14:textFill>
                  <w14:solidFill>
                    <w14:srgbClr w14:val="000000">
                      <w14:alpha w14:val="100000"/>
                    </w14:srgbClr>
                  </w14:solidFill>
                </w14:textFill>
              </w:rPr>
              <w:t>|||</w:t>
            </w:r>
            <w:r w:rsidRPr="00881C3C">
              <w:rPr>
                <w:rFonts w:ascii="Arial Narrow" w:hAnsi="Arial Narrow" w:cs="Arial"/>
                <w:color w:val="000000"/>
                <w:spacing w:val="3"/>
                <w:sz w:val="20"/>
                <w:szCs w:val="20"/>
                <w:shd w:val="solid" w:color="000000" w:fill="000000"/>
                <w:fitText w:val="347" w:id="-1233964787"/>
                <w14:textFill>
                  <w14:solidFill>
                    <w14:srgbClr w14:val="000000">
                      <w14:alpha w14:val="100000"/>
                    </w14:srgbClr>
                  </w14:solidFill>
                </w14:textFill>
              </w:rPr>
              <w:t>|</w:t>
            </w:r>
            <w:r w:rsidR="009A7769">
              <w:rPr>
                <w:rFonts w:ascii="Arial Narrow" w:hAnsi="Arial Narrow"/>
                <w:sz w:val="20"/>
                <w:szCs w:val="20"/>
                <w:vertAlign w:val="superscript"/>
              </w:rPr>
              <w:t>2</w:t>
            </w:r>
          </w:p>
        </w:tc>
        <w:tc>
          <w:tcPr>
            <w:tcW w:w="654" w:type="pct"/>
            <w:tcBorders>
              <w:top w:val="single" w:sz="4" w:space="0" w:color="auto"/>
              <w:left w:val="single" w:sz="4" w:space="0" w:color="auto"/>
              <w:bottom w:val="single" w:sz="4" w:space="0" w:color="auto"/>
              <w:right w:val="single" w:sz="4" w:space="0" w:color="auto"/>
            </w:tcBorders>
            <w:hideMark/>
          </w:tcPr>
          <w:p w14:paraId="00BA1747" w14:textId="550485AB" w:rsidR="0047231E" w:rsidRPr="00422157" w:rsidRDefault="00881C3C">
            <w:pPr>
              <w:keepNext/>
              <w:keepLines/>
              <w:jc w:val="right"/>
              <w:rPr>
                <w:rFonts w:ascii="Arial Narrow" w:hAnsi="Arial Narrow" w:cs="Arial"/>
                <w:spacing w:val="-5"/>
                <w:sz w:val="20"/>
                <w:szCs w:val="20"/>
                <w:highlight w:val="darkGray"/>
              </w:rPr>
            </w:pPr>
            <w:r w:rsidRPr="00881C3C">
              <w:rPr>
                <w:rFonts w:ascii="Arial Narrow" w:hAnsi="Arial Narrow" w:cs="Arial" w:hint="eastAsia"/>
                <w:color w:val="000000"/>
                <w:w w:val="32"/>
                <w:sz w:val="20"/>
                <w:szCs w:val="20"/>
                <w:shd w:val="solid" w:color="000000" w:fill="000000"/>
                <w:fitText w:val="146" w:id="-1233964786"/>
                <w14:textFill>
                  <w14:solidFill>
                    <w14:srgbClr w14:val="000000">
                      <w14:alpha w14:val="100000"/>
                    </w14:srgbClr>
                  </w14:solidFill>
                </w14:textFill>
              </w:rPr>
              <w:t xml:space="preserve">　</w:t>
            </w:r>
            <w:r w:rsidRPr="00881C3C">
              <w:rPr>
                <w:rFonts w:ascii="Arial Narrow" w:hAnsi="Arial Narrow" w:cs="Arial"/>
                <w:color w:val="000000"/>
                <w:w w:val="32"/>
                <w:sz w:val="20"/>
                <w:szCs w:val="20"/>
                <w:shd w:val="solid" w:color="000000" w:fill="000000"/>
                <w:fitText w:val="146" w:id="-1233964786"/>
                <w14:textFill>
                  <w14:solidFill>
                    <w14:srgbClr w14:val="000000">
                      <w14:alpha w14:val="100000"/>
                    </w14:srgbClr>
                  </w14:solidFill>
                </w14:textFill>
              </w:rPr>
              <w:t>|</w:t>
            </w:r>
            <w:r w:rsidRPr="00881C3C">
              <w:rPr>
                <w:rFonts w:ascii="Arial Narrow" w:hAnsi="Arial Narrow" w:cs="Arial" w:hint="eastAsia"/>
                <w:color w:val="000000"/>
                <w:w w:val="32"/>
                <w:sz w:val="20"/>
                <w:szCs w:val="20"/>
                <w:shd w:val="solid" w:color="000000" w:fill="000000"/>
                <w:fitText w:val="146" w:id="-1233964786"/>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single" w:sz="4" w:space="0" w:color="auto"/>
              <w:bottom w:val="single" w:sz="4" w:space="0" w:color="auto"/>
              <w:right w:val="single" w:sz="4" w:space="0" w:color="auto"/>
            </w:tcBorders>
            <w:hideMark/>
          </w:tcPr>
          <w:p w14:paraId="7E1BABBF" w14:textId="186EDD13" w:rsidR="0047231E" w:rsidRPr="00422157" w:rsidRDefault="00881C3C">
            <w:pPr>
              <w:keepNext/>
              <w:keepLines/>
              <w:jc w:val="right"/>
              <w:rPr>
                <w:rFonts w:ascii="Arial Narrow" w:hAnsi="Arial Narrow" w:cs="Arial"/>
                <w:spacing w:val="-5"/>
                <w:sz w:val="20"/>
                <w:szCs w:val="20"/>
                <w:highlight w:val="darkGray"/>
              </w:rPr>
            </w:pPr>
            <w:r w:rsidRPr="00881C3C">
              <w:rPr>
                <w:rFonts w:ascii="Arial Narrow" w:hAnsi="Arial Narrow" w:cs="Arial" w:hint="eastAsia"/>
                <w:color w:val="000000"/>
                <w:w w:val="32"/>
                <w:sz w:val="20"/>
                <w:szCs w:val="20"/>
                <w:shd w:val="solid" w:color="000000" w:fill="000000"/>
                <w:fitText w:val="146" w:id="-1233964785"/>
                <w14:textFill>
                  <w14:solidFill>
                    <w14:srgbClr w14:val="000000">
                      <w14:alpha w14:val="100000"/>
                    </w14:srgbClr>
                  </w14:solidFill>
                </w14:textFill>
              </w:rPr>
              <w:t xml:space="preserve">　</w:t>
            </w:r>
            <w:r w:rsidRPr="00881C3C">
              <w:rPr>
                <w:rFonts w:ascii="Arial Narrow" w:hAnsi="Arial Narrow" w:cs="Arial"/>
                <w:color w:val="000000"/>
                <w:w w:val="32"/>
                <w:sz w:val="20"/>
                <w:szCs w:val="20"/>
                <w:shd w:val="solid" w:color="000000" w:fill="000000"/>
                <w:fitText w:val="146" w:id="-1233964785"/>
                <w14:textFill>
                  <w14:solidFill>
                    <w14:srgbClr w14:val="000000">
                      <w14:alpha w14:val="100000"/>
                    </w14:srgbClr>
                  </w14:solidFill>
                </w14:textFill>
              </w:rPr>
              <w:t>|</w:t>
            </w:r>
            <w:r w:rsidRPr="00881C3C">
              <w:rPr>
                <w:rFonts w:ascii="Arial Narrow" w:hAnsi="Arial Narrow" w:cs="Arial" w:hint="eastAsia"/>
                <w:color w:val="000000"/>
                <w:w w:val="32"/>
                <w:sz w:val="20"/>
                <w:szCs w:val="20"/>
                <w:shd w:val="solid" w:color="000000" w:fill="000000"/>
                <w:fitText w:val="146" w:id="-1233964785"/>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single" w:sz="4" w:space="0" w:color="auto"/>
              <w:bottom w:val="single" w:sz="4" w:space="0" w:color="auto"/>
              <w:right w:val="single" w:sz="4" w:space="0" w:color="auto"/>
            </w:tcBorders>
            <w:hideMark/>
          </w:tcPr>
          <w:p w14:paraId="0698BDFF" w14:textId="474D1848" w:rsidR="0047231E" w:rsidRPr="00422157" w:rsidRDefault="00881C3C">
            <w:pPr>
              <w:keepNext/>
              <w:keepLines/>
              <w:jc w:val="right"/>
              <w:rPr>
                <w:rFonts w:ascii="Arial Narrow" w:hAnsi="Arial Narrow" w:cs="Arial"/>
                <w:spacing w:val="-5"/>
                <w:sz w:val="20"/>
                <w:szCs w:val="20"/>
                <w:highlight w:val="darkGray"/>
              </w:rPr>
            </w:pPr>
            <w:r w:rsidRPr="00881C3C">
              <w:rPr>
                <w:rFonts w:ascii="Arial Narrow" w:hAnsi="Arial Narrow" w:cs="Arial" w:hint="eastAsia"/>
                <w:color w:val="000000"/>
                <w:w w:val="32"/>
                <w:sz w:val="20"/>
                <w:szCs w:val="20"/>
                <w:shd w:val="solid" w:color="000000" w:fill="000000"/>
                <w:fitText w:val="146" w:id="-1233964784"/>
                <w14:textFill>
                  <w14:solidFill>
                    <w14:srgbClr w14:val="000000">
                      <w14:alpha w14:val="100000"/>
                    </w14:srgbClr>
                  </w14:solidFill>
                </w14:textFill>
              </w:rPr>
              <w:t xml:space="preserve">　</w:t>
            </w:r>
            <w:r w:rsidRPr="00881C3C">
              <w:rPr>
                <w:rFonts w:ascii="Arial Narrow" w:hAnsi="Arial Narrow" w:cs="Arial"/>
                <w:color w:val="000000"/>
                <w:w w:val="32"/>
                <w:sz w:val="20"/>
                <w:szCs w:val="20"/>
                <w:shd w:val="solid" w:color="000000" w:fill="000000"/>
                <w:fitText w:val="146" w:id="-1233964784"/>
                <w14:textFill>
                  <w14:solidFill>
                    <w14:srgbClr w14:val="000000">
                      <w14:alpha w14:val="100000"/>
                    </w14:srgbClr>
                  </w14:solidFill>
                </w14:textFill>
              </w:rPr>
              <w:t>|</w:t>
            </w:r>
            <w:r w:rsidRPr="00881C3C">
              <w:rPr>
                <w:rFonts w:ascii="Arial Narrow" w:hAnsi="Arial Narrow" w:cs="Arial" w:hint="eastAsia"/>
                <w:color w:val="000000"/>
                <w:w w:val="32"/>
                <w:sz w:val="20"/>
                <w:szCs w:val="20"/>
                <w:shd w:val="solid" w:color="000000" w:fill="000000"/>
                <w:fitText w:val="146" w:id="-1233964784"/>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single" w:sz="4" w:space="0" w:color="auto"/>
              <w:bottom w:val="single" w:sz="4" w:space="0" w:color="auto"/>
              <w:right w:val="single" w:sz="4" w:space="0" w:color="auto"/>
            </w:tcBorders>
            <w:hideMark/>
          </w:tcPr>
          <w:p w14:paraId="2CBD852D" w14:textId="014336CC" w:rsidR="0047231E" w:rsidRPr="00422157" w:rsidRDefault="00881C3C">
            <w:pPr>
              <w:keepNext/>
              <w:keepLines/>
              <w:jc w:val="right"/>
              <w:rPr>
                <w:rFonts w:ascii="Arial Narrow" w:hAnsi="Arial Narrow" w:cs="Arial"/>
                <w:spacing w:val="-5"/>
                <w:sz w:val="20"/>
                <w:szCs w:val="20"/>
                <w:highlight w:val="darkGray"/>
              </w:rPr>
            </w:pPr>
            <w:r w:rsidRPr="00881C3C">
              <w:rPr>
                <w:rFonts w:ascii="Arial Narrow" w:hAnsi="Arial Narrow" w:cs="Arial" w:hint="eastAsia"/>
                <w:color w:val="000000"/>
                <w:w w:val="33"/>
                <w:sz w:val="20"/>
                <w:szCs w:val="20"/>
                <w:shd w:val="solid" w:color="000000" w:fill="000000"/>
                <w:fitText w:val="147" w:id="-1233964800"/>
                <w14:textFill>
                  <w14:solidFill>
                    <w14:srgbClr w14:val="000000">
                      <w14:alpha w14:val="100000"/>
                    </w14:srgbClr>
                  </w14:solidFill>
                </w14:textFill>
              </w:rPr>
              <w:t xml:space="preserve">　</w:t>
            </w:r>
            <w:r w:rsidRPr="00881C3C">
              <w:rPr>
                <w:rFonts w:ascii="Arial Narrow" w:hAnsi="Arial Narrow" w:cs="Arial"/>
                <w:color w:val="000000"/>
                <w:w w:val="33"/>
                <w:sz w:val="20"/>
                <w:szCs w:val="20"/>
                <w:shd w:val="solid" w:color="000000" w:fill="000000"/>
                <w:fitText w:val="147" w:id="-1233964800"/>
                <w14:textFill>
                  <w14:solidFill>
                    <w14:srgbClr w14:val="000000">
                      <w14:alpha w14:val="100000"/>
                    </w14:srgbClr>
                  </w14:solidFill>
                </w14:textFill>
              </w:rPr>
              <w:t>|</w:t>
            </w:r>
            <w:r w:rsidRPr="00881C3C">
              <w:rPr>
                <w:rFonts w:ascii="Arial Narrow" w:hAnsi="Arial Narrow" w:cs="Arial" w:hint="eastAsia"/>
                <w:color w:val="000000"/>
                <w:w w:val="33"/>
                <w:sz w:val="20"/>
                <w:szCs w:val="20"/>
                <w:shd w:val="solid" w:color="000000" w:fill="000000"/>
                <w:fitText w:val="147" w:id="-1233964800"/>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c>
          <w:tcPr>
            <w:tcW w:w="654" w:type="pct"/>
            <w:tcBorders>
              <w:top w:val="single" w:sz="4" w:space="0" w:color="auto"/>
              <w:left w:val="single" w:sz="4" w:space="0" w:color="auto"/>
              <w:bottom w:val="single" w:sz="4" w:space="0" w:color="auto"/>
              <w:right w:val="single" w:sz="4" w:space="0" w:color="auto"/>
            </w:tcBorders>
            <w:hideMark/>
          </w:tcPr>
          <w:p w14:paraId="7DAAE942" w14:textId="71DF7EFE" w:rsidR="0047231E" w:rsidRPr="00422157" w:rsidRDefault="00881C3C">
            <w:pPr>
              <w:keepNext/>
              <w:keepLines/>
              <w:jc w:val="right"/>
              <w:rPr>
                <w:rFonts w:ascii="Arial Narrow" w:hAnsi="Arial Narrow" w:cs="Arial"/>
                <w:spacing w:val="-5"/>
                <w:sz w:val="20"/>
                <w:szCs w:val="20"/>
                <w:highlight w:val="darkGray"/>
              </w:rPr>
            </w:pPr>
            <w:r w:rsidRPr="00881C3C">
              <w:rPr>
                <w:rFonts w:ascii="Arial Narrow" w:hAnsi="Arial Narrow" w:cs="Arial" w:hint="eastAsia"/>
                <w:color w:val="000000"/>
                <w:w w:val="32"/>
                <w:sz w:val="20"/>
                <w:szCs w:val="20"/>
                <w:shd w:val="solid" w:color="000000" w:fill="000000"/>
                <w:fitText w:val="146" w:id="-1233964799"/>
                <w14:textFill>
                  <w14:solidFill>
                    <w14:srgbClr w14:val="000000">
                      <w14:alpha w14:val="100000"/>
                    </w14:srgbClr>
                  </w14:solidFill>
                </w14:textFill>
              </w:rPr>
              <w:t xml:space="preserve">　</w:t>
            </w:r>
            <w:r w:rsidRPr="00881C3C">
              <w:rPr>
                <w:rFonts w:ascii="Arial Narrow" w:hAnsi="Arial Narrow" w:cs="Arial"/>
                <w:color w:val="000000"/>
                <w:w w:val="32"/>
                <w:sz w:val="20"/>
                <w:szCs w:val="20"/>
                <w:shd w:val="solid" w:color="000000" w:fill="000000"/>
                <w:fitText w:val="146" w:id="-1233964799"/>
                <w14:textFill>
                  <w14:solidFill>
                    <w14:srgbClr w14:val="000000">
                      <w14:alpha w14:val="100000"/>
                    </w14:srgbClr>
                  </w14:solidFill>
                </w14:textFill>
              </w:rPr>
              <w:t>|</w:t>
            </w:r>
            <w:r w:rsidRPr="00881C3C">
              <w:rPr>
                <w:rFonts w:ascii="Arial Narrow" w:hAnsi="Arial Narrow" w:cs="Arial" w:hint="eastAsia"/>
                <w:color w:val="000000"/>
                <w:w w:val="32"/>
                <w:sz w:val="20"/>
                <w:szCs w:val="20"/>
                <w:shd w:val="solid" w:color="000000" w:fill="000000"/>
                <w:fitText w:val="146" w:id="-1233964799"/>
                <w14:textFill>
                  <w14:solidFill>
                    <w14:srgbClr w14:val="000000">
                      <w14:alpha w14:val="100000"/>
                    </w14:srgbClr>
                  </w14:solidFill>
                </w14:textFill>
              </w:rPr>
              <w:t xml:space="preserve">　</w:t>
            </w:r>
            <w:r w:rsidR="009A7769">
              <w:rPr>
                <w:rFonts w:ascii="Arial Narrow" w:hAnsi="Arial Narrow"/>
                <w:sz w:val="20"/>
                <w:szCs w:val="20"/>
                <w:vertAlign w:val="superscript"/>
              </w:rPr>
              <w:t>2</w:t>
            </w:r>
          </w:p>
        </w:tc>
      </w:tr>
    </w:tbl>
    <w:p w14:paraId="0DD041C1" w14:textId="77777777" w:rsidR="00F67FEE" w:rsidRPr="000C1CEC" w:rsidRDefault="00F67FEE" w:rsidP="00F67FEE">
      <w:pPr>
        <w:pStyle w:val="TableFigureFooter"/>
        <w:keepNext/>
        <w:rPr>
          <w:szCs w:val="18"/>
        </w:rPr>
      </w:pPr>
      <w:r w:rsidRPr="000C1CEC">
        <w:rPr>
          <w:szCs w:val="18"/>
        </w:rPr>
        <w:t xml:space="preserve">Source: </w:t>
      </w:r>
      <w:r w:rsidRPr="00200769">
        <w:rPr>
          <w:szCs w:val="18"/>
        </w:rPr>
        <w:t>Vitaflo MSUD explore5 UCM Nov22</w:t>
      </w:r>
    </w:p>
    <w:p w14:paraId="09773EEA" w14:textId="77777777" w:rsidR="00F67FEE" w:rsidRPr="000C1CEC" w:rsidRDefault="00F67FEE" w:rsidP="00F67FEE">
      <w:pPr>
        <w:pStyle w:val="TableFigureFooter"/>
        <w:keepNext/>
        <w:jc w:val="left"/>
        <w:rPr>
          <w:szCs w:val="18"/>
        </w:rPr>
      </w:pPr>
      <w:r w:rsidRPr="000C1CEC">
        <w:rPr>
          <w:szCs w:val="18"/>
        </w:rPr>
        <w:t>Abbreviations: PBS = Pharmaceutical Benefits Scheme; RPBS = Repatriation Pharmaceutical Benefits Scheme.</w:t>
      </w:r>
    </w:p>
    <w:p w14:paraId="3EB55A85" w14:textId="31ED2873" w:rsidR="00F67FEE" w:rsidRDefault="00F67FEE" w:rsidP="00EB401A">
      <w:pPr>
        <w:pStyle w:val="TableFigureFooter"/>
        <w:keepNext/>
        <w:spacing w:after="0"/>
        <w:jc w:val="left"/>
        <w:rPr>
          <w:szCs w:val="18"/>
        </w:rPr>
      </w:pPr>
      <w:r w:rsidRPr="000C1CEC">
        <w:rPr>
          <w:szCs w:val="18"/>
          <w:vertAlign w:val="superscript"/>
        </w:rPr>
        <w:t xml:space="preserve">a </w:t>
      </w:r>
      <w:r w:rsidRPr="000C1CEC">
        <w:rPr>
          <w:szCs w:val="18"/>
        </w:rPr>
        <w:t xml:space="preserve">Assuming 12.167 per patient per year as estimated by the submission. </w:t>
      </w:r>
    </w:p>
    <w:p w14:paraId="0EC13E81" w14:textId="77777777" w:rsidR="00EB401A" w:rsidRPr="009A6D58" w:rsidRDefault="00EB401A" w:rsidP="00EB401A">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6878FD7" w14:textId="42B1DDB1" w:rsidR="00EB401A" w:rsidRPr="009A6D58" w:rsidRDefault="00EB401A" w:rsidP="00EB401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9A7769" w:rsidRPr="009A7769">
        <w:rPr>
          <w:rFonts w:ascii="Arial Narrow" w:hAnsi="Arial Narrow" w:cs="Arial"/>
          <w:i/>
          <w:sz w:val="18"/>
          <w:szCs w:val="18"/>
        </w:rPr>
        <w:t>&lt; 500</w:t>
      </w:r>
    </w:p>
    <w:p w14:paraId="39A5EEB1" w14:textId="675B4B46" w:rsidR="00EB401A" w:rsidRPr="009A6D58" w:rsidRDefault="00EB401A" w:rsidP="00EB401A">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9A7769" w:rsidRPr="009A7769">
        <w:rPr>
          <w:rFonts w:ascii="Arial Narrow" w:hAnsi="Arial Narrow" w:cs="Arial"/>
          <w:i/>
          <w:sz w:val="18"/>
          <w:szCs w:val="18"/>
        </w:rPr>
        <w:t>$0 to &lt; $10 million</w:t>
      </w:r>
    </w:p>
    <w:p w14:paraId="7235A329" w14:textId="59AD960D" w:rsidR="00EB401A" w:rsidRDefault="00EB401A" w:rsidP="00431E8E">
      <w:pPr>
        <w:pStyle w:val="3Bodytext"/>
        <w:numPr>
          <w:ilvl w:val="0"/>
          <w:numId w:val="0"/>
        </w:numPr>
        <w:ind w:left="720" w:hanging="720"/>
        <w:jc w:val="both"/>
        <w:rPr>
          <w:rFonts w:ascii="Arial Narrow" w:hAnsi="Arial Narrow" w:cs="Arial"/>
          <w:i/>
          <w:sz w:val="18"/>
          <w:szCs w:val="18"/>
        </w:rPr>
      </w:pPr>
      <w:r w:rsidRPr="009A6D58">
        <w:rPr>
          <w:rFonts w:ascii="Arial Narrow" w:eastAsia="Times New Roman" w:hAnsi="Arial Narrow" w:cs="Arial"/>
          <w:i/>
          <w:sz w:val="18"/>
          <w:szCs w:val="18"/>
          <w:vertAlign w:val="superscript"/>
        </w:rPr>
        <w:t>3</w:t>
      </w:r>
      <w:r>
        <w:rPr>
          <w:rFonts w:ascii="Arial Narrow" w:eastAsia="Times New Roman" w:hAnsi="Arial Narrow" w:cs="Arial"/>
          <w:i/>
          <w:sz w:val="18"/>
          <w:szCs w:val="18"/>
        </w:rPr>
        <w:t xml:space="preserve"> </w:t>
      </w:r>
      <w:r w:rsidR="009A7769" w:rsidRPr="009A7769">
        <w:rPr>
          <w:rFonts w:ascii="Arial Narrow" w:hAnsi="Arial Narrow" w:cs="Arial"/>
          <w:i/>
          <w:sz w:val="18"/>
          <w:szCs w:val="18"/>
        </w:rPr>
        <w:t>net cost saving</w:t>
      </w:r>
    </w:p>
    <w:p w14:paraId="4744BC27" w14:textId="2A1213CF" w:rsidR="004F299A" w:rsidRDefault="004F299A" w:rsidP="00512DF2">
      <w:pPr>
        <w:pStyle w:val="3Bodytext"/>
        <w:jc w:val="both"/>
      </w:pPr>
      <w:r w:rsidRPr="008C6D94">
        <w:t xml:space="preserve">As a Category 3 submission, neither the economic analysis nor the financial estimates analysis </w:t>
      </w:r>
      <w:r w:rsidR="00D2764E" w:rsidRPr="008C6D94">
        <w:t>ha</w:t>
      </w:r>
      <w:r w:rsidR="00D2764E">
        <w:t>ve</w:t>
      </w:r>
      <w:r w:rsidR="00D2764E" w:rsidRPr="008C6D94">
        <w:t xml:space="preserve"> </w:t>
      </w:r>
      <w:r w:rsidRPr="008C6D94">
        <w:t>been independently evaluated</w:t>
      </w:r>
      <w:r w:rsidRPr="00777BAD">
        <w:t xml:space="preserve">. </w:t>
      </w:r>
    </w:p>
    <w:p w14:paraId="28C99C44" w14:textId="7CD18C9C" w:rsidR="00D267BA" w:rsidRPr="008C6D94" w:rsidRDefault="00D267BA" w:rsidP="008C6D94">
      <w:pPr>
        <w:pStyle w:val="3Bodytext"/>
        <w:numPr>
          <w:ilvl w:val="0"/>
          <w:numId w:val="0"/>
        </w:numPr>
        <w:ind w:left="720"/>
        <w:jc w:val="both"/>
        <w:rPr>
          <w:i/>
          <w:iCs/>
        </w:rPr>
      </w:pPr>
      <w:r w:rsidRPr="008C6D94">
        <w:rPr>
          <w:i/>
          <w:iCs/>
        </w:rPr>
        <w:t>For more detail on PBAC’s view, see section 7 PBAC outcome.</w:t>
      </w:r>
    </w:p>
    <w:p w14:paraId="4D28C03A" w14:textId="0F2FCABD" w:rsidR="00E85DB7" w:rsidRDefault="00E85DB7" w:rsidP="00E85DB7">
      <w:pPr>
        <w:pStyle w:val="2-SectionHeading"/>
      </w:pPr>
      <w:r>
        <w:t>NPWP Consideration</w:t>
      </w:r>
    </w:p>
    <w:p w14:paraId="1F580CE2" w14:textId="38E7A51D" w:rsidR="00D2764E" w:rsidRPr="0027189E" w:rsidRDefault="00D2764E" w:rsidP="000D6D72">
      <w:pPr>
        <w:pStyle w:val="3Bodytext"/>
        <w:jc w:val="both"/>
      </w:pPr>
      <w:r w:rsidRPr="0027189E">
        <w:t xml:space="preserve">The NPWP supported the listing of </w:t>
      </w:r>
      <w:r w:rsidR="00200769">
        <w:t>MSUD</w:t>
      </w:r>
      <w:r w:rsidRPr="0027189E">
        <w:t xml:space="preserve"> explore5 as a General Schedule Restricted Benefit</w:t>
      </w:r>
      <w:r>
        <w:t xml:space="preserve"> listing</w:t>
      </w:r>
      <w:r w:rsidRPr="0027189E">
        <w:t xml:space="preserve"> for the dietary management of </w:t>
      </w:r>
      <w:r w:rsidR="00B86381">
        <w:t xml:space="preserve">maple syrup urine disease </w:t>
      </w:r>
      <w:r w:rsidRPr="0027189E">
        <w:t xml:space="preserve">on a cost-minimisation basis to the lowest cost comparator on a price per gram of PE basis. </w:t>
      </w:r>
    </w:p>
    <w:p w14:paraId="20ED1B83" w14:textId="3257545E" w:rsidR="0027189E" w:rsidRPr="0027189E" w:rsidRDefault="0027189E" w:rsidP="000D6D72">
      <w:pPr>
        <w:pStyle w:val="3Bodytext"/>
        <w:jc w:val="both"/>
      </w:pPr>
      <w:r w:rsidRPr="0027189E">
        <w:t xml:space="preserve">The NPWP advised that </w:t>
      </w:r>
      <w:r w:rsidR="00200769">
        <w:t>MSUD</w:t>
      </w:r>
      <w:r w:rsidR="00200769" w:rsidRPr="0027189E">
        <w:t xml:space="preserve"> </w:t>
      </w:r>
      <w:r w:rsidRPr="0027189E">
        <w:t xml:space="preserve">gel was an appropriate comparator for </w:t>
      </w:r>
      <w:r w:rsidR="00200769">
        <w:t xml:space="preserve">MSUD </w:t>
      </w:r>
      <w:r w:rsidRPr="0027189E">
        <w:t xml:space="preserve">explore5, and </w:t>
      </w:r>
      <w:r w:rsidR="00200769">
        <w:t>MSUD</w:t>
      </w:r>
      <w:r w:rsidR="00200769" w:rsidRPr="0027189E">
        <w:t xml:space="preserve"> </w:t>
      </w:r>
      <w:r w:rsidRPr="0027189E">
        <w:t xml:space="preserve">Anamix </w:t>
      </w:r>
      <w:r w:rsidR="00200769">
        <w:t>Junior</w:t>
      </w:r>
      <w:r w:rsidRPr="0027189E">
        <w:t xml:space="preserve"> and </w:t>
      </w:r>
      <w:r w:rsidR="00200769">
        <w:t>MSUD</w:t>
      </w:r>
      <w:r w:rsidR="00200769" w:rsidRPr="0027189E">
        <w:t xml:space="preserve"> </w:t>
      </w:r>
      <w:r w:rsidRPr="0027189E">
        <w:t xml:space="preserve">Anamix Junior </w:t>
      </w:r>
      <w:r w:rsidR="00200769">
        <w:t xml:space="preserve">LQ </w:t>
      </w:r>
      <w:r w:rsidR="00D2764E">
        <w:t>were</w:t>
      </w:r>
      <w:r w:rsidR="00D2764E" w:rsidRPr="0027189E">
        <w:t xml:space="preserve"> </w:t>
      </w:r>
      <w:r w:rsidRPr="0027189E">
        <w:t>also alternate comparators.</w:t>
      </w:r>
    </w:p>
    <w:p w14:paraId="4345372C" w14:textId="5B4C6932" w:rsidR="0027189E" w:rsidRPr="0027189E" w:rsidRDefault="0027189E" w:rsidP="000D6D72">
      <w:pPr>
        <w:pStyle w:val="3Bodytext"/>
        <w:jc w:val="both"/>
      </w:pPr>
      <w:r w:rsidRPr="0027189E">
        <w:t xml:space="preserve">The NPWP advised that </w:t>
      </w:r>
      <w:r w:rsidR="00200769">
        <w:t>MSUD</w:t>
      </w:r>
      <w:r w:rsidR="00200769" w:rsidRPr="0027189E">
        <w:t xml:space="preserve"> </w:t>
      </w:r>
      <w:r w:rsidRPr="0027189E">
        <w:t>explore5 is nutritionally similar to the comparators and would provide a non-inferior clinical benefit.</w:t>
      </w:r>
    </w:p>
    <w:p w14:paraId="516270DE" w14:textId="1D6C9535" w:rsidR="0027189E" w:rsidRPr="0027189E" w:rsidRDefault="0027189E" w:rsidP="000D6D72">
      <w:pPr>
        <w:pStyle w:val="3Bodytext"/>
        <w:jc w:val="both"/>
      </w:pPr>
      <w:r w:rsidRPr="0027189E">
        <w:t xml:space="preserve">The NPWP advised that </w:t>
      </w:r>
      <w:r w:rsidR="00200769">
        <w:t>MSUD</w:t>
      </w:r>
      <w:r w:rsidR="00200769" w:rsidRPr="0027189E">
        <w:t xml:space="preserve"> </w:t>
      </w:r>
      <w:r w:rsidRPr="0027189E">
        <w:t xml:space="preserve">explore5 is interchangeable with the comparators at a prescribing level. </w:t>
      </w:r>
    </w:p>
    <w:p w14:paraId="4890E557" w14:textId="69A4D743" w:rsidR="0027189E" w:rsidRPr="0027189E" w:rsidRDefault="0027189E" w:rsidP="000D6D72">
      <w:pPr>
        <w:pStyle w:val="3Bodytext"/>
        <w:jc w:val="both"/>
      </w:pPr>
      <w:r w:rsidRPr="0027189E">
        <w:t xml:space="preserve">The NPWP agreed with the sponsor’s estimation that listing </w:t>
      </w:r>
      <w:r w:rsidR="00B86381">
        <w:t>MSUD</w:t>
      </w:r>
      <w:r w:rsidR="00B86381" w:rsidRPr="0027189E">
        <w:t xml:space="preserve"> </w:t>
      </w:r>
      <w:r w:rsidRPr="0027189E">
        <w:t>explore5 on the PBS would result in a nil financial impact to the PBS/RPBS.</w:t>
      </w:r>
    </w:p>
    <w:p w14:paraId="1A201EAC" w14:textId="27F5E920" w:rsidR="0027189E" w:rsidRDefault="0027189E" w:rsidP="000D6D72">
      <w:pPr>
        <w:pStyle w:val="3Bodytext"/>
        <w:jc w:val="both"/>
      </w:pPr>
      <w:bookmarkStart w:id="18" w:name="_Hlk129935625"/>
      <w:r w:rsidRPr="0027189E">
        <w:t xml:space="preserve">The NPWP noted that it would be beneficial for patients and clinicians for the sponsor to provide communications on </w:t>
      </w:r>
      <w:r w:rsidR="00D2764E">
        <w:t>any</w:t>
      </w:r>
      <w:r w:rsidR="00D2764E" w:rsidRPr="0027189E">
        <w:t xml:space="preserve"> </w:t>
      </w:r>
      <w:r w:rsidRPr="0027189E">
        <w:t xml:space="preserve">intent to delist the </w:t>
      </w:r>
      <w:r w:rsidR="00B86381">
        <w:t>MSUD</w:t>
      </w:r>
      <w:r w:rsidR="00B86381" w:rsidRPr="0027189E">
        <w:t xml:space="preserve"> </w:t>
      </w:r>
      <w:r w:rsidR="0072307A">
        <w:t>g</w:t>
      </w:r>
      <w:r w:rsidR="0072307A" w:rsidRPr="0027189E">
        <w:t xml:space="preserve">el </w:t>
      </w:r>
      <w:r w:rsidRPr="0027189E">
        <w:t>product as soon as possible to allow time for patients to be transitioned onto alternative products.</w:t>
      </w:r>
    </w:p>
    <w:bookmarkEnd w:id="18"/>
    <w:p w14:paraId="5283BFEE" w14:textId="267B72E2" w:rsidR="00D267BA" w:rsidRPr="008C6D94" w:rsidRDefault="00D267BA" w:rsidP="008C6D94">
      <w:pPr>
        <w:pStyle w:val="3Bodytext"/>
        <w:numPr>
          <w:ilvl w:val="0"/>
          <w:numId w:val="0"/>
        </w:numPr>
        <w:ind w:left="720"/>
        <w:jc w:val="both"/>
        <w:rPr>
          <w:i/>
          <w:iCs/>
        </w:rPr>
      </w:pPr>
      <w:r w:rsidRPr="008C6D94">
        <w:rPr>
          <w:i/>
          <w:iCs/>
        </w:rPr>
        <w:t>For more detail on PBAC’s view, see section 7 PBAC outcome.</w:t>
      </w:r>
    </w:p>
    <w:p w14:paraId="2998E92D" w14:textId="77777777" w:rsidR="0055661D" w:rsidRPr="0090150D" w:rsidRDefault="0055661D" w:rsidP="008C6D94">
      <w:pPr>
        <w:pStyle w:val="2-SectionHeading"/>
      </w:pPr>
      <w:r w:rsidRPr="0090150D">
        <w:t>PBAC Outcome</w:t>
      </w:r>
    </w:p>
    <w:p w14:paraId="7829F2D2" w14:textId="70EF9182" w:rsidR="00D2764E" w:rsidRPr="008C6D94" w:rsidRDefault="000C0905" w:rsidP="000D6D72">
      <w:pPr>
        <w:pStyle w:val="3Bodytext"/>
        <w:widowControl w:val="0"/>
        <w:jc w:val="both"/>
        <w:rPr>
          <w:rFonts w:cs="Arial"/>
          <w:snapToGrid w:val="0"/>
          <w:lang w:val="en-GB"/>
        </w:rPr>
      </w:pPr>
      <w:r w:rsidRPr="008C6D94">
        <w:rPr>
          <w:rFonts w:cs="Arial"/>
          <w:snapToGrid w:val="0"/>
          <w:lang w:val="en-GB"/>
        </w:rPr>
        <w:t xml:space="preserve">The PBAC recommended the </w:t>
      </w:r>
      <w:r w:rsidRPr="00511E89">
        <w:t xml:space="preserve">General Schedule Restricted Benefit listing </w:t>
      </w:r>
      <w:r w:rsidR="00C937FF">
        <w:t xml:space="preserve">of </w:t>
      </w:r>
      <w:r w:rsidR="00B86381">
        <w:t>amino acid formula with vitamins and minerals without valine, leucine, isoleucine</w:t>
      </w:r>
      <w:r w:rsidR="00D64717">
        <w:t xml:space="preserve"> and</w:t>
      </w:r>
      <w:r w:rsidR="00B86381">
        <w:t xml:space="preserve"> supplemented with</w:t>
      </w:r>
      <w:r w:rsidR="00D64717">
        <w:t xml:space="preserve"> arachidonic acid</w:t>
      </w:r>
      <w:r w:rsidR="00B86381">
        <w:t xml:space="preserve"> and </w:t>
      </w:r>
      <w:r w:rsidR="00D64717">
        <w:t xml:space="preserve">docosahexaenoic acid </w:t>
      </w:r>
      <w:r w:rsidR="00B86381">
        <w:t>(MSUD explore5)</w:t>
      </w:r>
      <w:r w:rsidRPr="00511E89">
        <w:t xml:space="preserve"> for the dietary management </w:t>
      </w:r>
      <w:r w:rsidR="00B86381" w:rsidRPr="00B86381">
        <w:rPr>
          <w:rFonts w:ascii="Calibri" w:eastAsia="Times New Roman" w:hAnsi="Calibri" w:cs="Times New Roman"/>
          <w:szCs w:val="24"/>
        </w:rPr>
        <w:t>of maple syrup urine disease (MSUD)</w:t>
      </w:r>
      <w:r w:rsidR="00B86381">
        <w:rPr>
          <w:rFonts w:ascii="Calibri" w:eastAsia="Times New Roman" w:hAnsi="Calibri" w:cs="Times New Roman"/>
          <w:szCs w:val="24"/>
        </w:rPr>
        <w:t xml:space="preserve"> </w:t>
      </w:r>
      <w:r>
        <w:t xml:space="preserve">under the same circumstances as </w:t>
      </w:r>
      <w:r w:rsidR="00B86381">
        <w:t>MSUD</w:t>
      </w:r>
      <w:r>
        <w:t xml:space="preserve"> gel</w:t>
      </w:r>
      <w:r w:rsidR="00164708">
        <w:t>,</w:t>
      </w:r>
      <w:r w:rsidR="00164708" w:rsidRPr="00164708">
        <w:rPr>
          <w:rFonts w:ascii="Calibri" w:eastAsia="Times New Roman" w:hAnsi="Calibri" w:cs="Times New Roman"/>
          <w:szCs w:val="24"/>
        </w:rPr>
        <w:t xml:space="preserve"> </w:t>
      </w:r>
      <w:r w:rsidR="00164708" w:rsidRPr="00164708">
        <w:t xml:space="preserve">except with a maximum quantity of 8 cartons rather than 4 cartons to provide the same </w:t>
      </w:r>
      <w:r w:rsidR="00C77115">
        <w:t>number</w:t>
      </w:r>
      <w:r w:rsidR="00C77115" w:rsidRPr="00164708">
        <w:t xml:space="preserve"> </w:t>
      </w:r>
      <w:r w:rsidR="00164708" w:rsidRPr="00164708">
        <w:t>of grams of PE.</w:t>
      </w:r>
    </w:p>
    <w:p w14:paraId="16E168DB" w14:textId="1CE671B8" w:rsidR="009E1588" w:rsidRDefault="009E1588" w:rsidP="009E158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w:t>
      </w:r>
      <w:r w:rsidR="00C77115">
        <w:rPr>
          <w:rFonts w:asciiTheme="minorHAnsi" w:hAnsiTheme="minorHAnsi" w:cs="Arial"/>
          <w:snapToGrid w:val="0"/>
          <w:lang w:val="en-GB"/>
        </w:rPr>
        <w:t>that</w:t>
      </w:r>
      <w:r>
        <w:rPr>
          <w:rFonts w:asciiTheme="minorHAnsi" w:hAnsiTheme="minorHAnsi" w:cs="Arial"/>
          <w:snapToGrid w:val="0"/>
          <w:lang w:val="en-GB"/>
        </w:rPr>
        <w:t xml:space="preserve"> MSUD explore5 </w:t>
      </w:r>
      <w:r w:rsidR="00C77115">
        <w:rPr>
          <w:rFonts w:asciiTheme="minorHAnsi" w:hAnsiTheme="minorHAnsi" w:cs="Arial"/>
          <w:snapToGrid w:val="0"/>
          <w:lang w:val="en-GB"/>
        </w:rPr>
        <w:t>should be cost-minimised to the lowest cost comparator accepted by the NPWP (</w:t>
      </w:r>
      <w:r>
        <w:rPr>
          <w:rFonts w:asciiTheme="minorHAnsi" w:hAnsiTheme="minorHAnsi" w:cs="Arial"/>
          <w:snapToGrid w:val="0"/>
          <w:lang w:val="en-GB"/>
        </w:rPr>
        <w:t>MSUD gel</w:t>
      </w:r>
      <w:r w:rsidR="00C77115">
        <w:rPr>
          <w:rFonts w:asciiTheme="minorHAnsi" w:hAnsiTheme="minorHAnsi" w:cs="Arial"/>
          <w:snapToGrid w:val="0"/>
          <w:lang w:val="en-GB"/>
        </w:rPr>
        <w:t xml:space="preserve">, </w:t>
      </w:r>
      <w:r w:rsidR="00C77115">
        <w:t>MSUD</w:t>
      </w:r>
      <w:r w:rsidR="00C77115" w:rsidRPr="0027189E">
        <w:t xml:space="preserve"> Anamix </w:t>
      </w:r>
      <w:r w:rsidR="00C77115">
        <w:t>Junior</w:t>
      </w:r>
      <w:r w:rsidR="00C77115" w:rsidRPr="0027189E">
        <w:t xml:space="preserve"> </w:t>
      </w:r>
      <w:r w:rsidR="00C77115">
        <w:t>or</w:t>
      </w:r>
      <w:r w:rsidR="00C77115" w:rsidRPr="0027189E">
        <w:t xml:space="preserve"> </w:t>
      </w:r>
      <w:r w:rsidR="00C77115">
        <w:t>MSUD</w:t>
      </w:r>
      <w:r w:rsidR="00C77115" w:rsidRPr="0027189E">
        <w:t xml:space="preserve"> Anamix Junior </w:t>
      </w:r>
      <w:r w:rsidR="00C77115">
        <w:t>LQ)</w:t>
      </w:r>
      <w:r>
        <w:rPr>
          <w:rFonts w:asciiTheme="minorHAnsi" w:hAnsiTheme="minorHAnsi" w:cs="Arial"/>
          <w:snapToGrid w:val="0"/>
          <w:lang w:val="en-GB"/>
        </w:rPr>
        <w:t xml:space="preserve"> at an equivalent price per gram </w:t>
      </w:r>
      <w:r w:rsidR="00C77115">
        <w:rPr>
          <w:rFonts w:asciiTheme="minorHAnsi" w:hAnsiTheme="minorHAnsi" w:cs="Arial"/>
          <w:snapToGrid w:val="0"/>
          <w:lang w:val="en-GB"/>
        </w:rPr>
        <w:t>of PE</w:t>
      </w:r>
      <w:r>
        <w:rPr>
          <w:rFonts w:asciiTheme="minorHAnsi" w:hAnsiTheme="minorHAnsi" w:cs="Arial"/>
          <w:snapToGrid w:val="0"/>
          <w:lang w:val="en-GB"/>
        </w:rPr>
        <w:t>.</w:t>
      </w:r>
    </w:p>
    <w:p w14:paraId="374D41D0" w14:textId="45A619F9" w:rsidR="00164708" w:rsidRDefault="00164708" w:rsidP="0016470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and supported the NPWP advice </w:t>
      </w:r>
      <w:r w:rsidR="00C77115" w:rsidRPr="0027189E">
        <w:t xml:space="preserve">that </w:t>
      </w:r>
      <w:r w:rsidR="00C77115">
        <w:t>MSUD</w:t>
      </w:r>
      <w:r w:rsidR="00C77115" w:rsidRPr="0027189E">
        <w:t xml:space="preserve"> explore5 is nutritionally similar to the comparators and would provide a non-inferior clinical benefit.</w:t>
      </w:r>
    </w:p>
    <w:p w14:paraId="59035B15" w14:textId="3AC0F08B" w:rsidR="00164708" w:rsidRDefault="00164708" w:rsidP="0016470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considered the estimated use and estimated nil net financial impact to the PBS/RPBS over 6 years to be reasonable.</w:t>
      </w:r>
    </w:p>
    <w:p w14:paraId="16D8DD24" w14:textId="26D73F60" w:rsidR="00C77115" w:rsidRPr="005176A7" w:rsidRDefault="00C77115" w:rsidP="00164708">
      <w:pPr>
        <w:widowControl w:val="0"/>
        <w:numPr>
          <w:ilvl w:val="1"/>
          <w:numId w:val="2"/>
        </w:numPr>
        <w:spacing w:after="120"/>
        <w:rPr>
          <w:rFonts w:asciiTheme="minorHAnsi" w:hAnsiTheme="minorHAnsi" w:cs="Arial"/>
          <w:snapToGrid w:val="0"/>
          <w:lang w:val="en-GB"/>
        </w:rPr>
      </w:pPr>
      <w:r>
        <w:t xml:space="preserve">The PBAC considered </w:t>
      </w:r>
      <w:r w:rsidRPr="0027189E">
        <w:t xml:space="preserve">that </w:t>
      </w:r>
      <w:r>
        <w:t>MSUD</w:t>
      </w:r>
      <w:r w:rsidRPr="0027189E">
        <w:t xml:space="preserve"> explore5 is interchangeable with the comparators </w:t>
      </w:r>
      <w:r>
        <w:rPr>
          <w:rFonts w:asciiTheme="minorHAnsi" w:hAnsiTheme="minorHAnsi" w:cs="Arial"/>
          <w:snapToGrid w:val="0"/>
          <w:lang w:val="en-GB"/>
        </w:rPr>
        <w:t xml:space="preserve">(MSUD gel, </w:t>
      </w:r>
      <w:r>
        <w:t>MSUD</w:t>
      </w:r>
      <w:r w:rsidRPr="0027189E">
        <w:t xml:space="preserve"> Anamix </w:t>
      </w:r>
      <w:r>
        <w:t>Junior</w:t>
      </w:r>
      <w:r w:rsidRPr="0027189E">
        <w:t xml:space="preserve"> </w:t>
      </w:r>
      <w:r>
        <w:t>and</w:t>
      </w:r>
      <w:r w:rsidRPr="0027189E">
        <w:t xml:space="preserve"> </w:t>
      </w:r>
      <w:r>
        <w:t>MSUD</w:t>
      </w:r>
      <w:r w:rsidRPr="0027189E">
        <w:t xml:space="preserve"> Anamix Junior </w:t>
      </w:r>
      <w:r>
        <w:t xml:space="preserve">LQ) </w:t>
      </w:r>
      <w:r w:rsidRPr="0027189E">
        <w:t>at a prescribing level.</w:t>
      </w:r>
    </w:p>
    <w:p w14:paraId="354ABD96" w14:textId="77777777" w:rsidR="00164708" w:rsidRDefault="00164708" w:rsidP="0016470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advised the MSUD explore5 is suitable for prescribing by nurse practitioners.</w:t>
      </w:r>
    </w:p>
    <w:p w14:paraId="0F57E79B" w14:textId="77777777" w:rsidR="00164708" w:rsidRDefault="00164708" w:rsidP="00164708">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recommended that the Early Supply Rule should not apply, as it has been the PBAC’s view that general nutrients be exempt.</w:t>
      </w:r>
    </w:p>
    <w:p w14:paraId="038C1FB0" w14:textId="51B259CD" w:rsidR="000C0905" w:rsidRDefault="000C0905" w:rsidP="000D6D72">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its recommendation was on a cost-minimisation basis and advised that, because </w:t>
      </w:r>
      <w:r w:rsidR="00B86381">
        <w:rPr>
          <w:rFonts w:asciiTheme="minorHAnsi" w:hAnsiTheme="minorHAnsi" w:cs="Arial"/>
          <w:snapToGrid w:val="0"/>
          <w:lang w:val="en-GB"/>
        </w:rPr>
        <w:t>MSUD</w:t>
      </w:r>
      <w:r>
        <w:rPr>
          <w:rFonts w:asciiTheme="minorHAnsi" w:hAnsiTheme="minorHAnsi" w:cs="Arial"/>
          <w:snapToGrid w:val="0"/>
          <w:lang w:val="en-GB"/>
        </w:rPr>
        <w:t xml:space="preserve"> explore5 is not expected to provide a substantial and clinically relevant improvement in efficacy, or reduction of toxicity, over </w:t>
      </w:r>
      <w:r w:rsidR="00B86381">
        <w:rPr>
          <w:rFonts w:asciiTheme="minorHAnsi" w:hAnsiTheme="minorHAnsi" w:cs="Arial"/>
          <w:snapToGrid w:val="0"/>
          <w:lang w:val="en-GB"/>
        </w:rPr>
        <w:t>MSUD</w:t>
      </w:r>
      <w:r>
        <w:rPr>
          <w:rFonts w:asciiTheme="minorHAnsi" w:hAnsiTheme="minorHAnsi" w:cs="Arial"/>
          <w:snapToGrid w:val="0"/>
          <w:lang w:val="en-GB"/>
        </w:rPr>
        <w:t xml:space="preserve"> gel, or not expected to address a high and urgent unmet clinical need given the presence of an alternative therapy, the criteria prescribed by the </w:t>
      </w:r>
      <w:r>
        <w:rPr>
          <w:rFonts w:asciiTheme="minorHAnsi" w:hAnsiTheme="minorHAnsi" w:cs="Arial"/>
          <w:i/>
          <w:iCs/>
          <w:snapToGrid w:val="0"/>
          <w:lang w:val="en-GB"/>
        </w:rPr>
        <w:t xml:space="preserve">National Health (Pharmaceuticals and Vaccines – Cost Recovery) Regulations 2022 </w:t>
      </w:r>
      <w:r>
        <w:rPr>
          <w:rFonts w:asciiTheme="minorHAnsi" w:hAnsiTheme="minorHAnsi" w:cs="Arial"/>
          <w:snapToGrid w:val="0"/>
          <w:lang w:val="en-GB"/>
        </w:rPr>
        <w:t>for Pricing Pathway A were not met.</w:t>
      </w:r>
    </w:p>
    <w:p w14:paraId="31A84BC6" w14:textId="77777777" w:rsidR="000C0905" w:rsidRDefault="000C0905" w:rsidP="000D6D72">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is not eligible for an Independent Review as it received a positive recommendation.</w:t>
      </w:r>
    </w:p>
    <w:p w14:paraId="74BB0B90" w14:textId="77777777" w:rsidR="0055661D" w:rsidRPr="00525B39" w:rsidRDefault="0055661D" w:rsidP="0055661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6B797DC" w14:textId="1B4CA7FD" w:rsidR="0055661D" w:rsidRPr="00525B39" w:rsidRDefault="0055661D" w:rsidP="0055661D">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4F7BD643" w14:textId="5046A126" w:rsidR="0055661D" w:rsidRPr="00F237A4" w:rsidRDefault="0055661D" w:rsidP="008C6D94">
      <w:pPr>
        <w:pStyle w:val="2-SectionHeading"/>
        <w:rPr>
          <w:b w:val="0"/>
          <w:iCs/>
          <w:lang w:val="en-GB"/>
        </w:rPr>
      </w:pPr>
      <w:r w:rsidRPr="00525B39">
        <w:rPr>
          <w:lang w:val="en-GB"/>
        </w:rPr>
        <w:t>Recommended listing</w:t>
      </w:r>
    </w:p>
    <w:p w14:paraId="58168924" w14:textId="3ECA8A31" w:rsidR="0055661D" w:rsidRPr="00571F70" w:rsidRDefault="0055661D" w:rsidP="00571F70">
      <w:pPr>
        <w:widowControl w:val="0"/>
        <w:numPr>
          <w:ilvl w:val="1"/>
          <w:numId w:val="2"/>
        </w:numPr>
        <w:spacing w:after="120"/>
        <w:rPr>
          <w:rFonts w:asciiTheme="minorHAnsi" w:hAnsiTheme="minorHAnsi" w:cs="Arial"/>
          <w:b/>
          <w:bCs/>
          <w:snapToGrid w:val="0"/>
        </w:rPr>
      </w:pPr>
      <w:r w:rsidRPr="00571F70">
        <w:rPr>
          <w:rFonts w:asciiTheme="minorHAnsi" w:hAnsiTheme="minorHAnsi" w:cs="Arial"/>
          <w:bCs/>
          <w:snapToGrid w:val="0"/>
        </w:rPr>
        <w:t>Add new</w:t>
      </w:r>
      <w:r w:rsidR="009E1588">
        <w:rPr>
          <w:rFonts w:asciiTheme="minorHAnsi" w:hAnsiTheme="minorHAnsi" w:cs="Arial"/>
          <w:bCs/>
          <w:snapToGrid w:val="0"/>
        </w:rPr>
        <w:t xml:space="preserve"> medicinal product as follows:</w:t>
      </w:r>
    </w:p>
    <w:p w14:paraId="60A7F905" w14:textId="2042113A" w:rsidR="00971994" w:rsidRPr="00F8210A" w:rsidRDefault="00971994" w:rsidP="00971994">
      <w:pPr>
        <w:rPr>
          <w:rFonts w:ascii="Arial Narrow" w:hAnsi="Arial Narrow"/>
          <w:b/>
          <w:iCs/>
          <w:snapToGrid w:val="0"/>
          <w:sz w:val="22"/>
          <w:szCs w:val="22"/>
          <w:highlight w:val="yellow"/>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7"/>
      </w:tblGrid>
      <w:tr w:rsidR="00971994" w:rsidRPr="00AE567A" w14:paraId="271D5564" w14:textId="77777777" w:rsidTr="005B75C3">
        <w:trPr>
          <w:cantSplit/>
          <w:trHeight w:val="471"/>
        </w:trPr>
        <w:tc>
          <w:tcPr>
            <w:tcW w:w="3964" w:type="dxa"/>
            <w:gridSpan w:val="2"/>
          </w:tcPr>
          <w:p w14:paraId="270911E1" w14:textId="77777777" w:rsidR="00971994" w:rsidRPr="0006792F" w:rsidRDefault="00971994" w:rsidP="005B75C3">
            <w:pPr>
              <w:keepNext/>
              <w:ind w:left="-57"/>
              <w:rPr>
                <w:rFonts w:ascii="Arial Narrow" w:hAnsi="Arial Narrow" w:cs="Arial"/>
                <w:b/>
                <w:bCs/>
                <w:sz w:val="20"/>
                <w:szCs w:val="20"/>
              </w:rPr>
            </w:pPr>
            <w:r w:rsidRPr="0006792F">
              <w:rPr>
                <w:rFonts w:ascii="Arial Narrow" w:hAnsi="Arial Narrow" w:cs="Arial"/>
                <w:b/>
                <w:bCs/>
                <w:sz w:val="20"/>
                <w:szCs w:val="20"/>
              </w:rPr>
              <w:t>MEDICINAL PRODUCT</w:t>
            </w:r>
          </w:p>
          <w:p w14:paraId="21FFAF25" w14:textId="77777777" w:rsidR="00971994" w:rsidRPr="0006792F" w:rsidRDefault="00971994" w:rsidP="005B75C3">
            <w:pPr>
              <w:keepNext/>
              <w:ind w:left="-57"/>
              <w:rPr>
                <w:rFonts w:ascii="Arial Narrow" w:hAnsi="Arial Narrow" w:cs="Arial"/>
                <w:b/>
                <w:sz w:val="20"/>
                <w:szCs w:val="20"/>
              </w:rPr>
            </w:pPr>
            <w:r w:rsidRPr="0006792F">
              <w:rPr>
                <w:rFonts w:ascii="Arial Narrow" w:hAnsi="Arial Narrow" w:cs="Arial"/>
                <w:b/>
                <w:bCs/>
                <w:sz w:val="20"/>
                <w:szCs w:val="20"/>
              </w:rPr>
              <w:t>medicinal product pack</w:t>
            </w:r>
          </w:p>
        </w:tc>
        <w:tc>
          <w:tcPr>
            <w:tcW w:w="993" w:type="dxa"/>
          </w:tcPr>
          <w:p w14:paraId="68EEE014" w14:textId="77777777" w:rsidR="00971994" w:rsidRPr="0006792F" w:rsidRDefault="00971994" w:rsidP="005B75C3">
            <w:pPr>
              <w:keepNext/>
              <w:ind w:left="-108"/>
              <w:jc w:val="center"/>
              <w:rPr>
                <w:rFonts w:ascii="Arial Narrow" w:hAnsi="Arial Narrow" w:cs="Arial"/>
                <w:b/>
                <w:sz w:val="20"/>
                <w:szCs w:val="20"/>
              </w:rPr>
            </w:pPr>
            <w:r w:rsidRPr="0006792F">
              <w:rPr>
                <w:rFonts w:ascii="Arial Narrow" w:hAnsi="Arial Narrow" w:cs="Arial"/>
                <w:b/>
                <w:sz w:val="20"/>
                <w:szCs w:val="20"/>
              </w:rPr>
              <w:t>PBS item code</w:t>
            </w:r>
          </w:p>
        </w:tc>
        <w:tc>
          <w:tcPr>
            <w:tcW w:w="850" w:type="dxa"/>
          </w:tcPr>
          <w:p w14:paraId="2F173D9A" w14:textId="77777777" w:rsidR="00971994" w:rsidRPr="0006792F" w:rsidRDefault="00971994" w:rsidP="005B75C3">
            <w:pPr>
              <w:keepNext/>
              <w:ind w:left="-108"/>
              <w:jc w:val="center"/>
              <w:rPr>
                <w:rFonts w:ascii="Arial Narrow" w:hAnsi="Arial Narrow" w:cs="Arial"/>
                <w:b/>
                <w:sz w:val="20"/>
                <w:szCs w:val="20"/>
              </w:rPr>
            </w:pPr>
            <w:r w:rsidRPr="0006792F">
              <w:rPr>
                <w:rFonts w:ascii="Arial Narrow" w:hAnsi="Arial Narrow" w:cs="Arial"/>
                <w:b/>
                <w:sz w:val="20"/>
                <w:szCs w:val="20"/>
              </w:rPr>
              <w:t>Max. qty packs</w:t>
            </w:r>
          </w:p>
        </w:tc>
        <w:tc>
          <w:tcPr>
            <w:tcW w:w="709" w:type="dxa"/>
          </w:tcPr>
          <w:p w14:paraId="29A30AB9" w14:textId="77777777" w:rsidR="00971994" w:rsidRPr="0006792F" w:rsidRDefault="00971994" w:rsidP="005B75C3">
            <w:pPr>
              <w:keepNext/>
              <w:ind w:left="-108"/>
              <w:jc w:val="center"/>
              <w:rPr>
                <w:rFonts w:ascii="Arial Narrow" w:hAnsi="Arial Narrow" w:cs="Arial"/>
                <w:b/>
                <w:sz w:val="20"/>
                <w:szCs w:val="20"/>
              </w:rPr>
            </w:pPr>
            <w:r w:rsidRPr="0006792F">
              <w:rPr>
                <w:rFonts w:ascii="Arial Narrow" w:hAnsi="Arial Narrow" w:cs="Arial"/>
                <w:b/>
                <w:sz w:val="20"/>
                <w:szCs w:val="20"/>
              </w:rPr>
              <w:t>Max. qty units</w:t>
            </w:r>
          </w:p>
        </w:tc>
        <w:tc>
          <w:tcPr>
            <w:tcW w:w="709" w:type="dxa"/>
          </w:tcPr>
          <w:p w14:paraId="6EDF2383" w14:textId="77777777" w:rsidR="00971994" w:rsidRPr="0006792F" w:rsidRDefault="00971994" w:rsidP="005B75C3">
            <w:pPr>
              <w:keepNext/>
              <w:ind w:left="-108"/>
              <w:jc w:val="center"/>
              <w:rPr>
                <w:rFonts w:ascii="Arial Narrow" w:hAnsi="Arial Narrow" w:cs="Arial"/>
                <w:b/>
                <w:sz w:val="20"/>
                <w:szCs w:val="20"/>
              </w:rPr>
            </w:pPr>
            <w:r w:rsidRPr="0006792F">
              <w:rPr>
                <w:rFonts w:ascii="Arial Narrow" w:hAnsi="Arial Narrow" w:cs="Arial"/>
                <w:b/>
                <w:sz w:val="20"/>
                <w:szCs w:val="20"/>
              </w:rPr>
              <w:t>№.of</w:t>
            </w:r>
          </w:p>
          <w:p w14:paraId="01623D4C" w14:textId="77777777" w:rsidR="00971994" w:rsidRPr="0006792F" w:rsidRDefault="00971994" w:rsidP="005B75C3">
            <w:pPr>
              <w:keepNext/>
              <w:ind w:left="-108"/>
              <w:jc w:val="center"/>
              <w:rPr>
                <w:rFonts w:ascii="Arial Narrow" w:hAnsi="Arial Narrow" w:cs="Arial"/>
                <w:b/>
                <w:sz w:val="20"/>
                <w:szCs w:val="20"/>
              </w:rPr>
            </w:pPr>
            <w:r w:rsidRPr="0006792F">
              <w:rPr>
                <w:rFonts w:ascii="Arial Narrow" w:hAnsi="Arial Narrow" w:cs="Arial"/>
                <w:b/>
                <w:sz w:val="20"/>
                <w:szCs w:val="20"/>
              </w:rPr>
              <w:t>Rpts</w:t>
            </w:r>
          </w:p>
        </w:tc>
        <w:tc>
          <w:tcPr>
            <w:tcW w:w="1847" w:type="dxa"/>
          </w:tcPr>
          <w:p w14:paraId="30D644E2" w14:textId="77777777" w:rsidR="00971994" w:rsidRPr="0006792F" w:rsidRDefault="00971994" w:rsidP="005B75C3">
            <w:pPr>
              <w:keepNext/>
              <w:rPr>
                <w:rFonts w:ascii="Arial Narrow" w:hAnsi="Arial Narrow" w:cs="Arial"/>
                <w:b/>
                <w:sz w:val="20"/>
                <w:szCs w:val="20"/>
                <w:lang w:val="fr-FR"/>
              </w:rPr>
            </w:pPr>
            <w:r w:rsidRPr="0006792F">
              <w:rPr>
                <w:rFonts w:ascii="Arial Narrow" w:hAnsi="Arial Narrow" w:cs="Arial"/>
                <w:b/>
                <w:sz w:val="20"/>
                <w:szCs w:val="20"/>
              </w:rPr>
              <w:t>Available brands</w:t>
            </w:r>
          </w:p>
        </w:tc>
      </w:tr>
      <w:tr w:rsidR="00971994" w:rsidRPr="00AE567A" w14:paraId="5B5CF527" w14:textId="77777777" w:rsidTr="005B75C3">
        <w:trPr>
          <w:cantSplit/>
          <w:trHeight w:val="224"/>
        </w:trPr>
        <w:tc>
          <w:tcPr>
            <w:tcW w:w="9072" w:type="dxa"/>
            <w:gridSpan w:val="7"/>
          </w:tcPr>
          <w:p w14:paraId="2B61A0A7" w14:textId="77777777" w:rsidR="00971994" w:rsidRPr="0006792F" w:rsidRDefault="00971994" w:rsidP="005B75C3">
            <w:pPr>
              <w:keepNext/>
              <w:ind w:left="-57"/>
              <w:rPr>
                <w:rFonts w:ascii="Arial Narrow" w:hAnsi="Arial Narrow" w:cs="Arial"/>
                <w:sz w:val="20"/>
                <w:szCs w:val="20"/>
              </w:rPr>
            </w:pPr>
            <w:r w:rsidRPr="0006792F">
              <w:rPr>
                <w:rFonts w:ascii="Arial Narrow" w:hAnsi="Arial Narrow" w:cstheme="minorHAnsi"/>
                <w:sz w:val="20"/>
                <w:szCs w:val="20"/>
              </w:rPr>
              <w:t>AMINO ACID FORMULA WITH VITAMINS AND MINERALS, WITHOUT VALINE, LEUCINE, ISOLEUCINE AND SUPPLEMENTED WITH ARACHIDONIC ACID AND DOCOSAHEXAENOIC ACID</w:t>
            </w:r>
          </w:p>
        </w:tc>
      </w:tr>
      <w:tr w:rsidR="00971994" w:rsidRPr="00AE567A" w14:paraId="4F9DE117" w14:textId="77777777" w:rsidTr="00F8210A">
        <w:trPr>
          <w:cantSplit/>
          <w:trHeight w:val="553"/>
        </w:trPr>
        <w:tc>
          <w:tcPr>
            <w:tcW w:w="3964" w:type="dxa"/>
            <w:gridSpan w:val="2"/>
          </w:tcPr>
          <w:p w14:paraId="1835D07E" w14:textId="6CDFE357" w:rsidR="00971994" w:rsidRPr="0006792F" w:rsidRDefault="00971994" w:rsidP="005B75C3">
            <w:pPr>
              <w:keepNext/>
              <w:ind w:left="-57"/>
              <w:rPr>
                <w:rFonts w:ascii="Arial Narrow" w:hAnsi="Arial Narrow" w:cs="Arial"/>
                <w:sz w:val="20"/>
                <w:szCs w:val="20"/>
              </w:rPr>
            </w:pPr>
            <w:r w:rsidRPr="0006792F">
              <w:rPr>
                <w:rFonts w:ascii="Arial Narrow" w:hAnsi="Arial Narrow" w:cs="Arial"/>
                <w:sz w:val="20"/>
                <w:szCs w:val="20"/>
              </w:rPr>
              <w:t>amino acid formula with vitamins and minerals without valine, leucine, isoleucine and supplemented with arachidonic acid and docosahexaenoic acid containing 5</w:t>
            </w:r>
            <w:r w:rsidR="009E1588" w:rsidRPr="0006792F">
              <w:rPr>
                <w:rFonts w:ascii="Arial Narrow" w:hAnsi="Arial Narrow" w:cs="Arial"/>
                <w:sz w:val="20"/>
                <w:szCs w:val="20"/>
              </w:rPr>
              <w:t> </w:t>
            </w:r>
            <w:r w:rsidRPr="0006792F">
              <w:rPr>
                <w:rFonts w:ascii="Arial Narrow" w:hAnsi="Arial Narrow" w:cs="Arial"/>
                <w:sz w:val="20"/>
                <w:szCs w:val="20"/>
              </w:rPr>
              <w:t>g of protein equivalent powder for oral liquid, 30 x 12.5</w:t>
            </w:r>
            <w:r w:rsidR="009E1588" w:rsidRPr="0006792F">
              <w:rPr>
                <w:rFonts w:ascii="Arial Narrow" w:hAnsi="Arial Narrow" w:cs="Arial"/>
                <w:sz w:val="20"/>
                <w:szCs w:val="20"/>
              </w:rPr>
              <w:t> </w:t>
            </w:r>
            <w:r w:rsidRPr="0006792F">
              <w:rPr>
                <w:rFonts w:ascii="Arial Narrow" w:hAnsi="Arial Narrow" w:cs="Arial"/>
                <w:sz w:val="20"/>
                <w:szCs w:val="20"/>
              </w:rPr>
              <w:t>g sachets</w:t>
            </w:r>
          </w:p>
        </w:tc>
        <w:tc>
          <w:tcPr>
            <w:tcW w:w="993" w:type="dxa"/>
            <w:vAlign w:val="center"/>
          </w:tcPr>
          <w:p w14:paraId="16E1C75C" w14:textId="77777777" w:rsidR="00971994" w:rsidRPr="0006792F" w:rsidRDefault="00971994" w:rsidP="00AE567A">
            <w:pPr>
              <w:keepNext/>
              <w:jc w:val="center"/>
              <w:rPr>
                <w:rFonts w:ascii="Arial Narrow" w:hAnsi="Arial Narrow" w:cs="Arial"/>
                <w:sz w:val="20"/>
                <w:szCs w:val="20"/>
              </w:rPr>
            </w:pPr>
            <w:r w:rsidRPr="0006792F">
              <w:rPr>
                <w:rFonts w:ascii="Arial Narrow" w:hAnsi="Arial Narrow" w:cs="Arial"/>
                <w:sz w:val="20"/>
                <w:szCs w:val="20"/>
              </w:rPr>
              <w:t>NEW</w:t>
            </w:r>
          </w:p>
        </w:tc>
        <w:tc>
          <w:tcPr>
            <w:tcW w:w="850" w:type="dxa"/>
            <w:vAlign w:val="center"/>
          </w:tcPr>
          <w:p w14:paraId="6EA9C75F" w14:textId="77777777" w:rsidR="00971994" w:rsidRPr="0006792F" w:rsidRDefault="00971994" w:rsidP="00AE567A">
            <w:pPr>
              <w:keepNext/>
              <w:jc w:val="center"/>
              <w:rPr>
                <w:rFonts w:ascii="Arial Narrow" w:hAnsi="Arial Narrow" w:cs="Arial"/>
                <w:sz w:val="20"/>
                <w:szCs w:val="20"/>
              </w:rPr>
            </w:pPr>
            <w:r w:rsidRPr="0006792F">
              <w:rPr>
                <w:rFonts w:ascii="Arial Narrow" w:hAnsi="Arial Narrow" w:cs="Arial"/>
                <w:sz w:val="20"/>
                <w:szCs w:val="20"/>
              </w:rPr>
              <w:t>8</w:t>
            </w:r>
          </w:p>
        </w:tc>
        <w:tc>
          <w:tcPr>
            <w:tcW w:w="709" w:type="dxa"/>
            <w:vAlign w:val="center"/>
          </w:tcPr>
          <w:p w14:paraId="02527523" w14:textId="77777777" w:rsidR="00971994" w:rsidRPr="0006792F" w:rsidRDefault="00971994" w:rsidP="00AE567A">
            <w:pPr>
              <w:keepNext/>
              <w:jc w:val="center"/>
              <w:rPr>
                <w:rFonts w:ascii="Arial Narrow" w:hAnsi="Arial Narrow" w:cs="Arial"/>
                <w:sz w:val="20"/>
                <w:szCs w:val="20"/>
              </w:rPr>
            </w:pPr>
            <w:r w:rsidRPr="0006792F">
              <w:rPr>
                <w:rFonts w:ascii="Arial Narrow" w:hAnsi="Arial Narrow" w:cs="Arial"/>
                <w:sz w:val="20"/>
                <w:szCs w:val="20"/>
              </w:rPr>
              <w:t>8</w:t>
            </w:r>
          </w:p>
        </w:tc>
        <w:tc>
          <w:tcPr>
            <w:tcW w:w="709" w:type="dxa"/>
            <w:vAlign w:val="center"/>
          </w:tcPr>
          <w:p w14:paraId="3064694D" w14:textId="77777777" w:rsidR="00971994" w:rsidRPr="0006792F" w:rsidRDefault="00971994" w:rsidP="00AE567A">
            <w:pPr>
              <w:keepNext/>
              <w:jc w:val="center"/>
              <w:rPr>
                <w:rFonts w:ascii="Arial Narrow" w:hAnsi="Arial Narrow" w:cs="Arial"/>
                <w:sz w:val="20"/>
                <w:szCs w:val="20"/>
              </w:rPr>
            </w:pPr>
            <w:r w:rsidRPr="0006792F">
              <w:rPr>
                <w:rFonts w:ascii="Arial Narrow" w:hAnsi="Arial Narrow" w:cs="Arial"/>
                <w:sz w:val="20"/>
                <w:szCs w:val="20"/>
              </w:rPr>
              <w:t>5</w:t>
            </w:r>
          </w:p>
        </w:tc>
        <w:tc>
          <w:tcPr>
            <w:tcW w:w="1847" w:type="dxa"/>
            <w:vAlign w:val="center"/>
          </w:tcPr>
          <w:p w14:paraId="07FEA8C9" w14:textId="77777777" w:rsidR="00971994" w:rsidRPr="0006792F" w:rsidRDefault="00971994" w:rsidP="00F8210A">
            <w:pPr>
              <w:keepNext/>
              <w:jc w:val="center"/>
              <w:rPr>
                <w:rFonts w:ascii="Arial Narrow" w:hAnsi="Arial Narrow" w:cs="Arial"/>
                <w:sz w:val="20"/>
                <w:szCs w:val="20"/>
              </w:rPr>
            </w:pPr>
            <w:r w:rsidRPr="0006792F">
              <w:rPr>
                <w:rFonts w:ascii="Arial Narrow" w:hAnsi="Arial Narrow" w:cs="Arial"/>
                <w:sz w:val="20"/>
                <w:szCs w:val="20"/>
              </w:rPr>
              <w:t>MSUD Explore5</w:t>
            </w:r>
          </w:p>
        </w:tc>
      </w:tr>
      <w:tr w:rsidR="00971994" w:rsidRPr="00AE567A" w14:paraId="4B0A43F7" w14:textId="77777777" w:rsidTr="005B75C3">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right w:val="single" w:sz="4" w:space="0" w:color="auto"/>
            </w:tcBorders>
          </w:tcPr>
          <w:p w14:paraId="76D1006D" w14:textId="654C312A" w:rsidR="00971994" w:rsidRPr="0006792F" w:rsidRDefault="00971994" w:rsidP="005B75C3">
            <w:pPr>
              <w:rPr>
                <w:rFonts w:ascii="Arial Narrow" w:hAnsi="Arial Narrow" w:cs="Arial"/>
                <w:b/>
                <w:sz w:val="20"/>
                <w:szCs w:val="20"/>
              </w:rPr>
            </w:pPr>
            <w:r w:rsidRPr="0006792F">
              <w:rPr>
                <w:rFonts w:ascii="Arial Narrow" w:hAnsi="Arial Narrow"/>
                <w:b/>
                <w:sz w:val="20"/>
                <w:szCs w:val="20"/>
              </w:rPr>
              <w:t>Restriction Summary [new] / Treatment of Concept: [new]</w:t>
            </w:r>
          </w:p>
        </w:tc>
      </w:tr>
      <w:tr w:rsidR="00971994" w:rsidRPr="00AE567A" w14:paraId="204576AF" w14:textId="77777777" w:rsidTr="005B75C3">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63DE49FF" w14:textId="77777777" w:rsidR="00971994" w:rsidRPr="00DD23C6" w:rsidRDefault="00971994" w:rsidP="005B75C3">
            <w:pPr>
              <w:jc w:val="center"/>
              <w:rPr>
                <w:rFonts w:ascii="Arial Narrow" w:hAnsi="Arial Narrow" w:cs="Arial"/>
                <w:b/>
                <w:sz w:val="20"/>
                <w:szCs w:val="20"/>
              </w:rPr>
            </w:pPr>
            <w:r w:rsidRPr="00DD23C6">
              <w:rPr>
                <w:rFonts w:ascii="Arial Narrow" w:hAnsi="Arial Narrow" w:cs="Arial"/>
                <w:b/>
                <w:sz w:val="20"/>
                <w:szCs w:val="20"/>
              </w:rPr>
              <w:t>Concept ID</w:t>
            </w:r>
          </w:p>
          <w:p w14:paraId="61C9B1B9" w14:textId="77777777" w:rsidR="00971994" w:rsidRPr="00DD23C6" w:rsidRDefault="00971994" w:rsidP="005B75C3">
            <w:pPr>
              <w:rPr>
                <w:rFonts w:ascii="Arial Narrow" w:hAnsi="Arial Narrow" w:cs="Arial"/>
                <w:i/>
                <w:sz w:val="20"/>
                <w:szCs w:val="20"/>
              </w:rPr>
            </w:pPr>
          </w:p>
          <w:p w14:paraId="11B3EA3D" w14:textId="77777777" w:rsidR="00971994" w:rsidRPr="00DD23C6" w:rsidRDefault="00971994" w:rsidP="005B75C3">
            <w:pPr>
              <w:jc w:val="center"/>
              <w:rPr>
                <w:rFonts w:ascii="Arial Narrow" w:hAnsi="Arial Narrow" w:cs="Arial"/>
                <w:sz w:val="20"/>
                <w:szCs w:val="20"/>
              </w:rPr>
            </w:pPr>
            <w:r w:rsidRPr="00DD23C6">
              <w:rPr>
                <w:rFonts w:ascii="Arial Narrow" w:hAnsi="Arial Narrow" w:cs="Arial"/>
                <w:sz w:val="20"/>
                <w:szCs w:val="20"/>
              </w:rPr>
              <w:t>(for internal Dept. use)</w:t>
            </w:r>
          </w:p>
          <w:p w14:paraId="02D4936E" w14:textId="77777777" w:rsidR="00971994" w:rsidRPr="00DD23C6" w:rsidRDefault="00971994" w:rsidP="005B75C3">
            <w:pPr>
              <w:rPr>
                <w:rFonts w:ascii="Arial Narrow" w:hAnsi="Arial Narrow" w:cs="Arial"/>
                <w:b/>
                <w:sz w:val="20"/>
                <w:szCs w:val="20"/>
              </w:rPr>
            </w:pPr>
          </w:p>
        </w:tc>
        <w:tc>
          <w:tcPr>
            <w:tcW w:w="8091" w:type="dxa"/>
            <w:gridSpan w:val="6"/>
            <w:tcBorders>
              <w:top w:val="single" w:sz="4" w:space="0" w:color="auto"/>
              <w:left w:val="single" w:sz="4" w:space="0" w:color="auto"/>
              <w:bottom w:val="single" w:sz="4" w:space="0" w:color="auto"/>
              <w:right w:val="single" w:sz="4" w:space="0" w:color="auto"/>
            </w:tcBorders>
          </w:tcPr>
          <w:p w14:paraId="30289769" w14:textId="77777777" w:rsidR="00971994" w:rsidRPr="00DD23C6" w:rsidRDefault="00971994" w:rsidP="005B75C3">
            <w:pPr>
              <w:rPr>
                <w:rFonts w:ascii="Arial Narrow" w:hAnsi="Arial Narrow" w:cs="Arial"/>
                <w:sz w:val="20"/>
                <w:szCs w:val="20"/>
              </w:rPr>
            </w:pPr>
            <w:r w:rsidRPr="00DD23C6">
              <w:rPr>
                <w:rFonts w:ascii="Arial Narrow" w:hAnsi="Arial Narrow" w:cs="Arial"/>
                <w:b/>
                <w:sz w:val="20"/>
                <w:szCs w:val="20"/>
              </w:rPr>
              <w:t xml:space="preserve">Category / Program:   </w:t>
            </w:r>
            <w:r w:rsidRPr="00DD23C6">
              <w:rPr>
                <w:rFonts w:ascii="Arial Narrow" w:hAnsi="Arial Narrow" w:cs="Arial"/>
                <w:sz w:val="20"/>
                <w:szCs w:val="20"/>
              </w:rPr>
              <w:t xml:space="preserve">GENERAL – General Schedule (Code GE) </w:t>
            </w:r>
          </w:p>
        </w:tc>
      </w:tr>
      <w:tr w:rsidR="00971994" w:rsidRPr="00AE567A" w14:paraId="609A1C5D" w14:textId="77777777" w:rsidTr="005B75C3">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23E6D265" w14:textId="77777777" w:rsidR="00971994" w:rsidRPr="00DD23C6" w:rsidRDefault="00971994" w:rsidP="005B75C3">
            <w:pPr>
              <w:rPr>
                <w:rFonts w:ascii="Arial Narrow" w:hAnsi="Arial Narrow" w:cs="Arial"/>
                <w:sz w:val="20"/>
                <w:szCs w:val="20"/>
              </w:rPr>
            </w:pPr>
          </w:p>
        </w:tc>
        <w:tc>
          <w:tcPr>
            <w:tcW w:w="8091" w:type="dxa"/>
            <w:gridSpan w:val="6"/>
            <w:tcBorders>
              <w:top w:val="single" w:sz="4" w:space="0" w:color="auto"/>
              <w:left w:val="single" w:sz="4" w:space="0" w:color="auto"/>
              <w:bottom w:val="single" w:sz="4" w:space="0" w:color="auto"/>
              <w:right w:val="single" w:sz="4" w:space="0" w:color="auto"/>
            </w:tcBorders>
          </w:tcPr>
          <w:p w14:paraId="692236B8" w14:textId="77777777" w:rsidR="00971994" w:rsidRPr="00DD23C6" w:rsidRDefault="00971994" w:rsidP="005B75C3">
            <w:pPr>
              <w:rPr>
                <w:rFonts w:ascii="Arial Narrow" w:hAnsi="Arial Narrow" w:cs="Arial"/>
                <w:b/>
                <w:sz w:val="20"/>
                <w:szCs w:val="20"/>
              </w:rPr>
            </w:pPr>
            <w:r w:rsidRPr="00DD23C6">
              <w:rPr>
                <w:rFonts w:ascii="Arial Narrow" w:hAnsi="Arial Narrow" w:cs="Arial"/>
                <w:b/>
                <w:sz w:val="20"/>
                <w:szCs w:val="20"/>
              </w:rPr>
              <w:t xml:space="preserve">Prescriber type:   </w:t>
            </w:r>
            <w:r w:rsidRPr="00DD23C6">
              <w:rPr>
                <w:rFonts w:ascii="Arial Narrow" w:hAnsi="Arial Narrow" w:cs="Arial"/>
                <w:sz w:val="20"/>
                <w:szCs w:val="20"/>
              </w:rPr>
              <w:fldChar w:fldCharType="begin">
                <w:ffData>
                  <w:name w:val=""/>
                  <w:enabled/>
                  <w:calcOnExit w:val="0"/>
                  <w:checkBox>
                    <w:sizeAuto/>
                    <w:default w:val="1"/>
                  </w:checkBox>
                </w:ffData>
              </w:fldChar>
            </w:r>
            <w:r w:rsidRPr="00DD23C6">
              <w:rPr>
                <w:rFonts w:ascii="Arial Narrow" w:hAnsi="Arial Narrow" w:cs="Arial"/>
                <w:sz w:val="20"/>
                <w:szCs w:val="20"/>
              </w:rPr>
              <w:instrText xml:space="preserve"> FORMCHECKBOX </w:instrText>
            </w:r>
            <w:r w:rsidR="006637B8">
              <w:rPr>
                <w:rFonts w:ascii="Arial Narrow" w:hAnsi="Arial Narrow" w:cs="Arial"/>
                <w:sz w:val="20"/>
                <w:szCs w:val="20"/>
              </w:rPr>
            </w:r>
            <w:r w:rsidR="006637B8">
              <w:rPr>
                <w:rFonts w:ascii="Arial Narrow" w:hAnsi="Arial Narrow" w:cs="Arial"/>
                <w:sz w:val="20"/>
                <w:szCs w:val="20"/>
              </w:rPr>
              <w:fldChar w:fldCharType="separate"/>
            </w:r>
            <w:r w:rsidRPr="00DD23C6">
              <w:rPr>
                <w:rFonts w:ascii="Arial Narrow" w:hAnsi="Arial Narrow" w:cs="Arial"/>
                <w:sz w:val="20"/>
                <w:szCs w:val="20"/>
              </w:rPr>
              <w:fldChar w:fldCharType="end"/>
            </w:r>
            <w:r w:rsidRPr="00DD23C6">
              <w:rPr>
                <w:rFonts w:ascii="Arial Narrow" w:hAnsi="Arial Narrow" w:cs="Arial"/>
                <w:sz w:val="20"/>
                <w:szCs w:val="20"/>
              </w:rPr>
              <w:t xml:space="preserve">Medical Practitioners  </w:t>
            </w:r>
            <w:r w:rsidRPr="00DD23C6">
              <w:rPr>
                <w:rFonts w:ascii="Arial Narrow" w:hAnsi="Arial Narrow" w:cs="Arial"/>
                <w:sz w:val="20"/>
                <w:szCs w:val="20"/>
              </w:rPr>
              <w:fldChar w:fldCharType="begin">
                <w:ffData>
                  <w:name w:val="Check3"/>
                  <w:enabled/>
                  <w:calcOnExit w:val="0"/>
                  <w:checkBox>
                    <w:sizeAuto/>
                    <w:default w:val="1"/>
                  </w:checkBox>
                </w:ffData>
              </w:fldChar>
            </w:r>
            <w:r w:rsidRPr="00DD23C6">
              <w:rPr>
                <w:rFonts w:ascii="Arial Narrow" w:hAnsi="Arial Narrow" w:cs="Arial"/>
                <w:sz w:val="20"/>
                <w:szCs w:val="20"/>
              </w:rPr>
              <w:instrText xml:space="preserve"> FORMCHECKBOX </w:instrText>
            </w:r>
            <w:r w:rsidR="006637B8">
              <w:rPr>
                <w:rFonts w:ascii="Arial Narrow" w:hAnsi="Arial Narrow" w:cs="Arial"/>
                <w:sz w:val="20"/>
                <w:szCs w:val="20"/>
              </w:rPr>
            </w:r>
            <w:r w:rsidR="006637B8">
              <w:rPr>
                <w:rFonts w:ascii="Arial Narrow" w:hAnsi="Arial Narrow" w:cs="Arial"/>
                <w:sz w:val="20"/>
                <w:szCs w:val="20"/>
              </w:rPr>
              <w:fldChar w:fldCharType="separate"/>
            </w:r>
            <w:r w:rsidRPr="00DD23C6">
              <w:rPr>
                <w:rFonts w:ascii="Arial Narrow" w:hAnsi="Arial Narrow" w:cs="Arial"/>
                <w:sz w:val="20"/>
                <w:szCs w:val="20"/>
              </w:rPr>
              <w:fldChar w:fldCharType="end"/>
            </w:r>
            <w:r w:rsidRPr="00DD23C6">
              <w:rPr>
                <w:rFonts w:ascii="Arial Narrow" w:hAnsi="Arial Narrow" w:cs="Arial"/>
                <w:sz w:val="20"/>
                <w:szCs w:val="20"/>
              </w:rPr>
              <w:t xml:space="preserve">Nurse practitioners </w:t>
            </w:r>
          </w:p>
        </w:tc>
      </w:tr>
      <w:tr w:rsidR="00971994" w:rsidRPr="00AE567A" w14:paraId="2A09FBA7" w14:textId="77777777" w:rsidTr="00F8210A">
        <w:tblPrEx>
          <w:tblCellMar>
            <w:top w:w="15" w:type="dxa"/>
            <w:left w:w="15" w:type="dxa"/>
            <w:bottom w:w="15" w:type="dxa"/>
            <w:right w:w="15" w:type="dxa"/>
          </w:tblCellMar>
        </w:tblPrEx>
        <w:trPr>
          <w:trHeight w:val="621"/>
        </w:trPr>
        <w:tc>
          <w:tcPr>
            <w:tcW w:w="981" w:type="dxa"/>
            <w:vMerge/>
            <w:tcBorders>
              <w:left w:val="single" w:sz="4" w:space="0" w:color="auto"/>
              <w:bottom w:val="single" w:sz="4" w:space="0" w:color="auto"/>
              <w:right w:val="single" w:sz="4" w:space="0" w:color="auto"/>
            </w:tcBorders>
          </w:tcPr>
          <w:p w14:paraId="133F0EBA" w14:textId="77777777" w:rsidR="00971994" w:rsidRPr="00DD23C6" w:rsidRDefault="00971994" w:rsidP="005B75C3">
            <w:pPr>
              <w:rPr>
                <w:rFonts w:ascii="Arial Narrow" w:hAnsi="Arial Narrow" w:cs="Arial"/>
                <w:sz w:val="20"/>
                <w:szCs w:val="20"/>
              </w:rPr>
            </w:pPr>
          </w:p>
        </w:tc>
        <w:tc>
          <w:tcPr>
            <w:tcW w:w="8091" w:type="dxa"/>
            <w:gridSpan w:val="6"/>
            <w:tcBorders>
              <w:top w:val="single" w:sz="4" w:space="0" w:color="auto"/>
              <w:left w:val="single" w:sz="4" w:space="0" w:color="auto"/>
              <w:bottom w:val="single" w:sz="4" w:space="0" w:color="auto"/>
              <w:right w:val="single" w:sz="4" w:space="0" w:color="auto"/>
            </w:tcBorders>
          </w:tcPr>
          <w:p w14:paraId="7524C178" w14:textId="77777777" w:rsidR="00971994" w:rsidRPr="00DD23C6" w:rsidRDefault="00971994" w:rsidP="005B75C3">
            <w:pPr>
              <w:rPr>
                <w:rFonts w:ascii="Arial Narrow" w:hAnsi="Arial Narrow" w:cs="Arial"/>
                <w:b/>
                <w:sz w:val="20"/>
                <w:szCs w:val="20"/>
              </w:rPr>
            </w:pPr>
            <w:r w:rsidRPr="00DD23C6">
              <w:rPr>
                <w:rFonts w:ascii="Arial Narrow" w:hAnsi="Arial Narrow" w:cs="Arial"/>
                <w:b/>
                <w:sz w:val="20"/>
                <w:szCs w:val="20"/>
              </w:rPr>
              <w:t>Restriction type:</w:t>
            </w:r>
          </w:p>
          <w:p w14:paraId="1E1F18E0" w14:textId="77777777" w:rsidR="00971994" w:rsidRPr="00DD23C6" w:rsidRDefault="00971994" w:rsidP="005B75C3">
            <w:pPr>
              <w:rPr>
                <w:rFonts w:ascii="Arial Narrow" w:hAnsi="Arial Narrow" w:cs="Arial"/>
                <w:sz w:val="20"/>
                <w:szCs w:val="20"/>
              </w:rPr>
            </w:pPr>
            <w:r w:rsidRPr="00DD23C6">
              <w:rPr>
                <w:rFonts w:ascii="Arial Narrow" w:hAnsi="Arial Narrow" w:cs="Arial"/>
                <w:sz w:val="20"/>
                <w:szCs w:val="20"/>
              </w:rPr>
              <w:fldChar w:fldCharType="begin">
                <w:ffData>
                  <w:name w:val="Check1"/>
                  <w:enabled/>
                  <w:calcOnExit w:val="0"/>
                  <w:checkBox>
                    <w:sizeAuto/>
                    <w:default w:val="1"/>
                  </w:checkBox>
                </w:ffData>
              </w:fldChar>
            </w:r>
            <w:r w:rsidRPr="00DD23C6">
              <w:rPr>
                <w:rFonts w:ascii="Arial Narrow" w:hAnsi="Arial Narrow" w:cs="Arial"/>
                <w:sz w:val="20"/>
                <w:szCs w:val="20"/>
              </w:rPr>
              <w:instrText xml:space="preserve"> FORMCHECKBOX </w:instrText>
            </w:r>
            <w:r w:rsidR="006637B8">
              <w:rPr>
                <w:rFonts w:ascii="Arial Narrow" w:hAnsi="Arial Narrow" w:cs="Arial"/>
                <w:sz w:val="20"/>
                <w:szCs w:val="20"/>
              </w:rPr>
            </w:r>
            <w:r w:rsidR="006637B8">
              <w:rPr>
                <w:rFonts w:ascii="Arial Narrow" w:hAnsi="Arial Narrow" w:cs="Arial"/>
                <w:sz w:val="20"/>
                <w:szCs w:val="20"/>
              </w:rPr>
              <w:fldChar w:fldCharType="separate"/>
            </w:r>
            <w:r w:rsidRPr="00DD23C6">
              <w:rPr>
                <w:rFonts w:ascii="Arial Narrow" w:hAnsi="Arial Narrow" w:cs="Arial"/>
                <w:sz w:val="20"/>
                <w:szCs w:val="20"/>
              </w:rPr>
              <w:fldChar w:fldCharType="end"/>
            </w:r>
            <w:r w:rsidRPr="00DD23C6">
              <w:rPr>
                <w:rFonts w:ascii="Arial Narrow" w:hAnsi="Arial Narrow" w:cs="Arial"/>
                <w:sz w:val="20"/>
                <w:szCs w:val="20"/>
              </w:rPr>
              <w:t>Restricted benefit</w:t>
            </w:r>
          </w:p>
        </w:tc>
      </w:tr>
      <w:tr w:rsidR="00971994" w:rsidRPr="00AE567A" w14:paraId="0E9DD7DC" w14:textId="77777777" w:rsidTr="005B75C3">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0417383" w14:textId="24E35138" w:rsidR="00971994" w:rsidRPr="00DD23C6" w:rsidRDefault="00971994" w:rsidP="005B75C3">
            <w:pPr>
              <w:jc w:val="center"/>
              <w:rPr>
                <w:rFonts w:ascii="Arial Narrow" w:hAnsi="Arial Narrow"/>
                <w:sz w:val="20"/>
                <w:szCs w:val="20"/>
              </w:rPr>
            </w:pPr>
          </w:p>
        </w:tc>
        <w:tc>
          <w:tcPr>
            <w:tcW w:w="8091" w:type="dxa"/>
            <w:gridSpan w:val="6"/>
            <w:vAlign w:val="center"/>
            <w:hideMark/>
          </w:tcPr>
          <w:p w14:paraId="19F95E28" w14:textId="77777777" w:rsidR="00971994" w:rsidRPr="00DD23C6" w:rsidRDefault="00971994" w:rsidP="005B75C3">
            <w:pPr>
              <w:rPr>
                <w:rFonts w:ascii="Arial Narrow" w:hAnsi="Arial Narrow"/>
                <w:sz w:val="20"/>
                <w:szCs w:val="20"/>
              </w:rPr>
            </w:pPr>
            <w:r w:rsidRPr="00DD23C6">
              <w:rPr>
                <w:rFonts w:ascii="Arial Narrow" w:hAnsi="Arial Narrow"/>
                <w:b/>
                <w:bCs/>
                <w:sz w:val="20"/>
                <w:szCs w:val="20"/>
              </w:rPr>
              <w:t>Indication:</w:t>
            </w:r>
            <w:r w:rsidRPr="00DD23C6">
              <w:rPr>
                <w:rFonts w:ascii="Arial Narrow" w:hAnsi="Arial Narrow"/>
                <w:sz w:val="20"/>
                <w:szCs w:val="20"/>
              </w:rPr>
              <w:t xml:space="preserve"> </w:t>
            </w:r>
            <w:r w:rsidRPr="00DD23C6">
              <w:rPr>
                <w:rFonts w:ascii="Arial Narrow" w:hAnsi="Arial Narrow" w:cs="Arial"/>
                <w:sz w:val="20"/>
                <w:szCs w:val="20"/>
              </w:rPr>
              <w:t>Maple syrup urine disease</w:t>
            </w:r>
          </w:p>
        </w:tc>
      </w:tr>
    </w:tbl>
    <w:p w14:paraId="586ED6A8" w14:textId="77777777" w:rsidR="00971994" w:rsidRPr="00AE567A" w:rsidRDefault="00971994" w:rsidP="00971994"/>
    <w:p w14:paraId="037C6A2E" w14:textId="3ADBFF70" w:rsidR="00E85DB7" w:rsidRPr="00422157" w:rsidRDefault="00971994" w:rsidP="00422157">
      <w:pPr>
        <w:widowControl w:val="0"/>
        <w:rPr>
          <w:rFonts w:asciiTheme="minorHAnsi" w:hAnsiTheme="minorHAnsi" w:cs="Arial"/>
          <w:b/>
          <w:bCs/>
          <w:i/>
          <w:iCs/>
          <w:snapToGrid w:val="0"/>
        </w:rPr>
      </w:pPr>
      <w:r w:rsidRPr="00AE567A">
        <w:rPr>
          <w:rFonts w:asciiTheme="minorHAnsi" w:hAnsiTheme="minorHAnsi" w:cs="Arial"/>
          <w:b/>
          <w:bCs/>
          <w:i/>
          <w:iCs/>
          <w:snapToGrid w:val="0"/>
        </w:rPr>
        <w:t>This restriction may be subject to further review. Should there be any changes made to the restriction the sponsor will be informed.</w:t>
      </w:r>
    </w:p>
    <w:p w14:paraId="4F1DAE69" w14:textId="1B000217" w:rsidR="00422157" w:rsidRPr="00422157" w:rsidRDefault="00422157" w:rsidP="00422157">
      <w:pPr>
        <w:pStyle w:val="2-SectionHeading"/>
        <w:rPr>
          <w:lang w:val="en-GB"/>
        </w:rPr>
      </w:pPr>
      <w:r w:rsidRPr="00422157">
        <w:rPr>
          <w:lang w:val="en-GB"/>
        </w:rPr>
        <w:t>Context for Decision</w:t>
      </w:r>
    </w:p>
    <w:p w14:paraId="40B8BFB2" w14:textId="77777777" w:rsidR="00422157" w:rsidRPr="007129F2" w:rsidRDefault="00422157" w:rsidP="00422157">
      <w:pPr>
        <w:widowControl w:val="0"/>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w:t>
      </w:r>
      <w:r w:rsidRPr="00422157">
        <w:rPr>
          <w:rFonts w:asciiTheme="minorHAnsi" w:hAnsiTheme="minorHAnsi" w:cs="Arial"/>
          <w:bCs/>
          <w:snapToGrid w:val="0"/>
        </w:rPr>
        <w:t>regarding</w:t>
      </w:r>
      <w:r w:rsidRPr="007129F2">
        <w:rPr>
          <w:rFonts w:asciiTheme="minorHAnsi" w:hAnsiTheme="minorHAnsi" w:cs="Arial"/>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A9EE96F" w14:textId="5695D59C" w:rsidR="00422157" w:rsidRPr="00C07617" w:rsidRDefault="00422157" w:rsidP="00422157">
      <w:pPr>
        <w:pStyle w:val="2-SectionHeading"/>
        <w:rPr>
          <w:b w:val="0"/>
        </w:rPr>
      </w:pPr>
      <w:r w:rsidRPr="00422157">
        <w:rPr>
          <w:lang w:val="en-GB"/>
        </w:rPr>
        <w:t>Sponsor’s</w:t>
      </w:r>
      <w:r>
        <w:t xml:space="preserve"> Comment</w:t>
      </w:r>
    </w:p>
    <w:p w14:paraId="4CF6B645" w14:textId="68A0ABCF" w:rsidR="00422157" w:rsidRPr="001179AC" w:rsidRDefault="00422157" w:rsidP="00422157">
      <w:pPr>
        <w:spacing w:after="120"/>
        <w:ind w:left="426" w:firstLine="294"/>
        <w:rPr>
          <w:rFonts w:asciiTheme="minorHAnsi" w:hAnsiTheme="minorHAnsi" w:cs="Arial"/>
          <w:bCs/>
        </w:rPr>
      </w:pPr>
      <w:r w:rsidRPr="00C07617">
        <w:rPr>
          <w:rFonts w:asciiTheme="minorHAnsi" w:hAnsiTheme="minorHAnsi" w:cs="Arial"/>
          <w:bCs/>
        </w:rPr>
        <w:t>The sponsor had no comment.</w:t>
      </w:r>
    </w:p>
    <w:p w14:paraId="77ECB661" w14:textId="77777777" w:rsidR="00422157" w:rsidRPr="00571F70" w:rsidRDefault="00422157" w:rsidP="00571F70"/>
    <w:sectPr w:rsidR="00422157" w:rsidRPr="00571F7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B395" w14:textId="77777777" w:rsidR="00A74070" w:rsidRDefault="00A74070">
      <w:r>
        <w:separator/>
      </w:r>
    </w:p>
    <w:p w14:paraId="43F42289" w14:textId="77777777" w:rsidR="00A74070" w:rsidRDefault="00A74070"/>
  </w:endnote>
  <w:endnote w:type="continuationSeparator" w:id="0">
    <w:p w14:paraId="610B7A7D" w14:textId="77777777" w:rsidR="00A74070" w:rsidRDefault="00A74070">
      <w:r>
        <w:continuationSeparator/>
      </w:r>
    </w:p>
    <w:p w14:paraId="1066F291" w14:textId="77777777" w:rsidR="00A74070" w:rsidRDefault="00A74070"/>
  </w:endnote>
  <w:endnote w:type="continuationNotice" w:id="1">
    <w:p w14:paraId="03A2D39E" w14:textId="77777777" w:rsidR="00A74070" w:rsidRDefault="00A7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353393"/>
      <w:docPartObj>
        <w:docPartGallery w:val="Page Numbers (Bottom of Page)"/>
        <w:docPartUnique/>
      </w:docPartObj>
    </w:sdtPr>
    <w:sdtEndPr>
      <w:rPr>
        <w:noProof/>
      </w:rPr>
    </w:sdtEndPr>
    <w:sdtContent>
      <w:p w14:paraId="2F6F5FE9" w14:textId="77777777" w:rsidR="00777BAD" w:rsidRDefault="00777BAD">
        <w:pPr>
          <w:pStyle w:val="Footer"/>
          <w:jc w:val="center"/>
        </w:pPr>
      </w:p>
      <w:p w14:paraId="355827FE" w14:textId="00BA97CF" w:rsidR="009C26AA" w:rsidRPr="00D429EC" w:rsidRDefault="00777BAD" w:rsidP="008C6D94">
        <w:pPr>
          <w:pStyle w:val="Footer"/>
          <w:jc w:val="center"/>
        </w:pPr>
        <w:r w:rsidRPr="008C6D94">
          <w:rPr>
            <w:b/>
            <w:bCs/>
          </w:rPr>
          <w:fldChar w:fldCharType="begin"/>
        </w:r>
        <w:r w:rsidRPr="008C6D94">
          <w:rPr>
            <w:b/>
            <w:bCs/>
          </w:rPr>
          <w:instrText xml:space="preserve"> PAGE   \* MERGEFORMAT </w:instrText>
        </w:r>
        <w:r w:rsidRPr="008C6D94">
          <w:rPr>
            <w:b/>
            <w:bCs/>
          </w:rPr>
          <w:fldChar w:fldCharType="separate"/>
        </w:r>
        <w:r w:rsidRPr="008C6D94">
          <w:rPr>
            <w:b/>
            <w:bCs/>
            <w:noProof/>
          </w:rPr>
          <w:t>2</w:t>
        </w:r>
        <w:r w:rsidRPr="008C6D9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F05B" w14:textId="77777777" w:rsidR="00A74070" w:rsidRDefault="00A74070">
      <w:r>
        <w:separator/>
      </w:r>
    </w:p>
    <w:p w14:paraId="14A8A449" w14:textId="77777777" w:rsidR="00A74070" w:rsidRDefault="00A74070"/>
  </w:footnote>
  <w:footnote w:type="continuationSeparator" w:id="0">
    <w:p w14:paraId="09E28A0A" w14:textId="77777777" w:rsidR="00A74070" w:rsidRDefault="00A74070">
      <w:r>
        <w:continuationSeparator/>
      </w:r>
    </w:p>
    <w:p w14:paraId="52D644C6" w14:textId="77777777" w:rsidR="00A74070" w:rsidRDefault="00A74070"/>
  </w:footnote>
  <w:footnote w:type="continuationNotice" w:id="1">
    <w:p w14:paraId="40E0DFB2" w14:textId="77777777" w:rsidR="00A74070" w:rsidRDefault="00A74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2235F719" w:rsidR="00C56D78" w:rsidRPr="00C56D78" w:rsidRDefault="00422157"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777BAD">
      <w:rPr>
        <w:rFonts w:asciiTheme="minorHAnsi" w:eastAsiaTheme="minorEastAsia" w:hAnsiTheme="minorHAnsi" w:cstheme="minorHAnsi"/>
        <w:i/>
        <w:color w:val="808080"/>
      </w:rPr>
      <w:t xml:space="preserve"> – </w:t>
    </w:r>
    <w:r w:rsidR="004F299A">
      <w:rPr>
        <w:rFonts w:asciiTheme="minorHAnsi" w:eastAsiaTheme="minorEastAsia" w:hAnsiTheme="minorHAnsi" w:cstheme="minorHAnsi"/>
        <w:i/>
        <w:color w:val="808080"/>
      </w:rPr>
      <w:t>March</w:t>
    </w:r>
    <w:r w:rsidR="00DE074E">
      <w:rPr>
        <w:rFonts w:asciiTheme="minorHAnsi" w:eastAsiaTheme="minorEastAsia" w:hAnsiTheme="minorHAnsi" w:cstheme="minorHAnsi"/>
        <w:i/>
        <w:color w:val="808080"/>
      </w:rPr>
      <w:t xml:space="preserve"> </w:t>
    </w:r>
    <w:r w:rsidR="00C56D78">
      <w:rPr>
        <w:rFonts w:asciiTheme="minorHAnsi" w:eastAsiaTheme="minorEastAsia" w:hAnsiTheme="minorHAnsi" w:cstheme="minorHAnsi"/>
        <w:i/>
        <w:color w:val="808080"/>
      </w:rPr>
      <w:t>202</w:t>
    </w:r>
    <w:r w:rsidR="004F299A">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17B9" w14:textId="77777777" w:rsidR="00881C3C" w:rsidRDefault="0088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DF5FEF"/>
    <w:multiLevelType w:val="hybridMultilevel"/>
    <w:tmpl w:val="4BCA1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A0A61"/>
    <w:multiLevelType w:val="hybridMultilevel"/>
    <w:tmpl w:val="336E72E8"/>
    <w:lvl w:ilvl="0" w:tplc="77D0F0A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26F25EC8"/>
    <w:lvl w:ilvl="0" w:tplc="BCE8C0B4">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465C57"/>
    <w:multiLevelType w:val="multilevel"/>
    <w:tmpl w:val="63A084A4"/>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48250DB"/>
    <w:multiLevelType w:val="hybridMultilevel"/>
    <w:tmpl w:val="2CD65E52"/>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96736A"/>
    <w:multiLevelType w:val="hybridMultilevel"/>
    <w:tmpl w:val="D354BF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26"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C3A6B4C"/>
    <w:multiLevelType w:val="hybridMultilevel"/>
    <w:tmpl w:val="1DC2E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8FC2268"/>
    <w:multiLevelType w:val="hybridMultilevel"/>
    <w:tmpl w:val="49B298E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0"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38"/>
  </w:num>
  <w:num w:numId="3">
    <w:abstractNumId w:val="0"/>
  </w:num>
  <w:num w:numId="4">
    <w:abstractNumId w:val="30"/>
  </w:num>
  <w:num w:numId="5">
    <w:abstractNumId w:val="41"/>
  </w:num>
  <w:num w:numId="6">
    <w:abstractNumId w:val="36"/>
  </w:num>
  <w:num w:numId="7">
    <w:abstractNumId w:val="21"/>
  </w:num>
  <w:num w:numId="8">
    <w:abstractNumId w:val="19"/>
  </w:num>
  <w:num w:numId="9">
    <w:abstractNumId w:val="1"/>
  </w:num>
  <w:num w:numId="10">
    <w:abstractNumId w:val="38"/>
  </w:num>
  <w:num w:numId="11">
    <w:abstractNumId w:val="34"/>
  </w:num>
  <w:num w:numId="12">
    <w:abstractNumId w:val="37"/>
  </w:num>
  <w:num w:numId="13">
    <w:abstractNumId w:val="15"/>
  </w:num>
  <w:num w:numId="14">
    <w:abstractNumId w:val="10"/>
  </w:num>
  <w:num w:numId="15">
    <w:abstractNumId w:val="32"/>
  </w:num>
  <w:num w:numId="16">
    <w:abstractNumId w:val="3"/>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9"/>
  </w:num>
  <w:num w:numId="20">
    <w:abstractNumId w:val="8"/>
  </w:num>
  <w:num w:numId="21">
    <w:abstractNumId w:val="7"/>
  </w:num>
  <w:num w:numId="22">
    <w:abstractNumId w:val="20"/>
  </w:num>
  <w:num w:numId="23">
    <w:abstractNumId w:val="9"/>
  </w:num>
  <w:num w:numId="24">
    <w:abstractNumId w:val="6"/>
  </w:num>
  <w:num w:numId="25">
    <w:abstractNumId w:val="17"/>
  </w:num>
  <w:num w:numId="26">
    <w:abstractNumId w:val="26"/>
  </w:num>
  <w:num w:numId="27">
    <w:abstractNumId w:val="18"/>
  </w:num>
  <w:num w:numId="28">
    <w:abstractNumId w:val="4"/>
  </w:num>
  <w:num w:numId="29">
    <w:abstractNumId w:val="11"/>
  </w:num>
  <w:num w:numId="30">
    <w:abstractNumId w:val="28"/>
  </w:num>
  <w:num w:numId="31">
    <w:abstractNumId w:val="23"/>
  </w:num>
  <w:num w:numId="32">
    <w:abstractNumId w:val="39"/>
  </w:num>
  <w:num w:numId="33">
    <w:abstractNumId w:val="25"/>
  </w:num>
  <w:num w:numId="34">
    <w:abstractNumId w:val="27"/>
  </w:num>
  <w:num w:numId="35">
    <w:abstractNumId w:val="24"/>
  </w:num>
  <w:num w:numId="36">
    <w:abstractNumId w:val="5"/>
  </w:num>
  <w:num w:numId="37">
    <w:abstractNumId w:val="2"/>
  </w:num>
  <w:num w:numId="38">
    <w:abstractNumId w:val="13"/>
  </w:num>
  <w:num w:numId="39">
    <w:abstractNumId w:val="14"/>
  </w:num>
  <w:num w:numId="40">
    <w:abstractNumId w:val="12"/>
  </w:num>
  <w:num w:numId="4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num>
  <w:num w:numId="45">
    <w:abstractNumId w:val="22"/>
  </w:num>
  <w:num w:numId="46">
    <w:abstractNumId w:val="38"/>
  </w:num>
  <w:num w:numId="47">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64A"/>
    <w:rsid w:val="00025A04"/>
    <w:rsid w:val="0002693D"/>
    <w:rsid w:val="0003050E"/>
    <w:rsid w:val="0003106B"/>
    <w:rsid w:val="000335B9"/>
    <w:rsid w:val="00034905"/>
    <w:rsid w:val="00037906"/>
    <w:rsid w:val="00040A30"/>
    <w:rsid w:val="000421A1"/>
    <w:rsid w:val="0004240E"/>
    <w:rsid w:val="000425A2"/>
    <w:rsid w:val="00043FA3"/>
    <w:rsid w:val="00044E52"/>
    <w:rsid w:val="00044EC4"/>
    <w:rsid w:val="00045E26"/>
    <w:rsid w:val="00046903"/>
    <w:rsid w:val="000514B5"/>
    <w:rsid w:val="000521ED"/>
    <w:rsid w:val="0005322E"/>
    <w:rsid w:val="00054E2B"/>
    <w:rsid w:val="00060BDA"/>
    <w:rsid w:val="00060E64"/>
    <w:rsid w:val="000621AB"/>
    <w:rsid w:val="00062774"/>
    <w:rsid w:val="00062C03"/>
    <w:rsid w:val="00062E88"/>
    <w:rsid w:val="00066193"/>
    <w:rsid w:val="00066755"/>
    <w:rsid w:val="0006792F"/>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2F18"/>
    <w:rsid w:val="000A3AA2"/>
    <w:rsid w:val="000A42EF"/>
    <w:rsid w:val="000A44B2"/>
    <w:rsid w:val="000A52F6"/>
    <w:rsid w:val="000A58B8"/>
    <w:rsid w:val="000B44C3"/>
    <w:rsid w:val="000B558D"/>
    <w:rsid w:val="000B5A89"/>
    <w:rsid w:val="000B63AE"/>
    <w:rsid w:val="000B65F6"/>
    <w:rsid w:val="000B7767"/>
    <w:rsid w:val="000C0905"/>
    <w:rsid w:val="000C1AFF"/>
    <w:rsid w:val="000C1CEC"/>
    <w:rsid w:val="000C5740"/>
    <w:rsid w:val="000C5F95"/>
    <w:rsid w:val="000C6996"/>
    <w:rsid w:val="000C7C46"/>
    <w:rsid w:val="000D09E9"/>
    <w:rsid w:val="000D113F"/>
    <w:rsid w:val="000D23BA"/>
    <w:rsid w:val="000D6D72"/>
    <w:rsid w:val="000E06D2"/>
    <w:rsid w:val="000E19B7"/>
    <w:rsid w:val="000E20FC"/>
    <w:rsid w:val="000E3C1D"/>
    <w:rsid w:val="000E3DFB"/>
    <w:rsid w:val="000E4E8E"/>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65"/>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50D"/>
    <w:rsid w:val="00142714"/>
    <w:rsid w:val="0014415F"/>
    <w:rsid w:val="00144D09"/>
    <w:rsid w:val="00144E06"/>
    <w:rsid w:val="001452ED"/>
    <w:rsid w:val="00147D84"/>
    <w:rsid w:val="00151CBD"/>
    <w:rsid w:val="001533C3"/>
    <w:rsid w:val="001549C1"/>
    <w:rsid w:val="00155F75"/>
    <w:rsid w:val="00156C8D"/>
    <w:rsid w:val="00160F4D"/>
    <w:rsid w:val="00162BDD"/>
    <w:rsid w:val="00162D4E"/>
    <w:rsid w:val="00163329"/>
    <w:rsid w:val="00164623"/>
    <w:rsid w:val="00164708"/>
    <w:rsid w:val="00164933"/>
    <w:rsid w:val="001652DE"/>
    <w:rsid w:val="001653EC"/>
    <w:rsid w:val="00165B64"/>
    <w:rsid w:val="00167C39"/>
    <w:rsid w:val="00176B9D"/>
    <w:rsid w:val="00180713"/>
    <w:rsid w:val="00180720"/>
    <w:rsid w:val="001830CE"/>
    <w:rsid w:val="001836E3"/>
    <w:rsid w:val="00184659"/>
    <w:rsid w:val="001860E5"/>
    <w:rsid w:val="0018643B"/>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E4105"/>
    <w:rsid w:val="001E4DFA"/>
    <w:rsid w:val="001E6BA5"/>
    <w:rsid w:val="001E7DD7"/>
    <w:rsid w:val="001F005B"/>
    <w:rsid w:val="001F1850"/>
    <w:rsid w:val="001F1FBF"/>
    <w:rsid w:val="001F2311"/>
    <w:rsid w:val="001F2B80"/>
    <w:rsid w:val="001F2F1C"/>
    <w:rsid w:val="001F3189"/>
    <w:rsid w:val="00200769"/>
    <w:rsid w:val="00200BEA"/>
    <w:rsid w:val="00201FB8"/>
    <w:rsid w:val="00203FAC"/>
    <w:rsid w:val="002133FB"/>
    <w:rsid w:val="00213CFB"/>
    <w:rsid w:val="0021553C"/>
    <w:rsid w:val="0021557B"/>
    <w:rsid w:val="00216B87"/>
    <w:rsid w:val="002174FD"/>
    <w:rsid w:val="00217BE1"/>
    <w:rsid w:val="002212B4"/>
    <w:rsid w:val="00221361"/>
    <w:rsid w:val="002214B9"/>
    <w:rsid w:val="00222680"/>
    <w:rsid w:val="00223370"/>
    <w:rsid w:val="00224D1E"/>
    <w:rsid w:val="00225148"/>
    <w:rsid w:val="00226611"/>
    <w:rsid w:val="00227BC5"/>
    <w:rsid w:val="00230F63"/>
    <w:rsid w:val="00234252"/>
    <w:rsid w:val="0023466E"/>
    <w:rsid w:val="00237AC6"/>
    <w:rsid w:val="00242B64"/>
    <w:rsid w:val="00242BFD"/>
    <w:rsid w:val="00244139"/>
    <w:rsid w:val="00244490"/>
    <w:rsid w:val="00244BEC"/>
    <w:rsid w:val="00245B9C"/>
    <w:rsid w:val="00252587"/>
    <w:rsid w:val="00253499"/>
    <w:rsid w:val="002551A4"/>
    <w:rsid w:val="00257664"/>
    <w:rsid w:val="00260165"/>
    <w:rsid w:val="00265151"/>
    <w:rsid w:val="00265C2C"/>
    <w:rsid w:val="00266509"/>
    <w:rsid w:val="0027189E"/>
    <w:rsid w:val="00271BA1"/>
    <w:rsid w:val="00272BEA"/>
    <w:rsid w:val="00273AC5"/>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1F10"/>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4543"/>
    <w:rsid w:val="002D715F"/>
    <w:rsid w:val="002E022A"/>
    <w:rsid w:val="002E3153"/>
    <w:rsid w:val="002E3D96"/>
    <w:rsid w:val="002E4A02"/>
    <w:rsid w:val="002E5292"/>
    <w:rsid w:val="002E72CA"/>
    <w:rsid w:val="002E75DD"/>
    <w:rsid w:val="002F0A2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76EE"/>
    <w:rsid w:val="00353067"/>
    <w:rsid w:val="003541DD"/>
    <w:rsid w:val="00356E5B"/>
    <w:rsid w:val="00360887"/>
    <w:rsid w:val="0036249F"/>
    <w:rsid w:val="00371246"/>
    <w:rsid w:val="003729D9"/>
    <w:rsid w:val="003736C9"/>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21B"/>
    <w:rsid w:val="003A74E2"/>
    <w:rsid w:val="003B0D3A"/>
    <w:rsid w:val="003B2302"/>
    <w:rsid w:val="003B23C5"/>
    <w:rsid w:val="003B2A75"/>
    <w:rsid w:val="003B49B2"/>
    <w:rsid w:val="003B6124"/>
    <w:rsid w:val="003B7960"/>
    <w:rsid w:val="003C0908"/>
    <w:rsid w:val="003C093A"/>
    <w:rsid w:val="003C1ECF"/>
    <w:rsid w:val="003C2FB5"/>
    <w:rsid w:val="003C719A"/>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640"/>
    <w:rsid w:val="0040216B"/>
    <w:rsid w:val="00404852"/>
    <w:rsid w:val="0040590E"/>
    <w:rsid w:val="00407CC8"/>
    <w:rsid w:val="00414F0C"/>
    <w:rsid w:val="00420400"/>
    <w:rsid w:val="00422157"/>
    <w:rsid w:val="00423E78"/>
    <w:rsid w:val="004252EC"/>
    <w:rsid w:val="00430D39"/>
    <w:rsid w:val="00431E8E"/>
    <w:rsid w:val="00442C91"/>
    <w:rsid w:val="00444E9D"/>
    <w:rsid w:val="004465BD"/>
    <w:rsid w:val="00446938"/>
    <w:rsid w:val="004528FA"/>
    <w:rsid w:val="00452A6C"/>
    <w:rsid w:val="00461A44"/>
    <w:rsid w:val="00462D26"/>
    <w:rsid w:val="0046368B"/>
    <w:rsid w:val="0046385A"/>
    <w:rsid w:val="00464039"/>
    <w:rsid w:val="00466ADA"/>
    <w:rsid w:val="004702BB"/>
    <w:rsid w:val="0047231E"/>
    <w:rsid w:val="0047494B"/>
    <w:rsid w:val="00476245"/>
    <w:rsid w:val="00477A9B"/>
    <w:rsid w:val="00482AE4"/>
    <w:rsid w:val="00483035"/>
    <w:rsid w:val="00485940"/>
    <w:rsid w:val="00486684"/>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37DF"/>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4FF6"/>
    <w:rsid w:val="004D5ADD"/>
    <w:rsid w:val="004E0CC3"/>
    <w:rsid w:val="004E18D0"/>
    <w:rsid w:val="004E692D"/>
    <w:rsid w:val="004E7230"/>
    <w:rsid w:val="004E7D87"/>
    <w:rsid w:val="004F2553"/>
    <w:rsid w:val="004F299A"/>
    <w:rsid w:val="004F306A"/>
    <w:rsid w:val="00501554"/>
    <w:rsid w:val="00502AFE"/>
    <w:rsid w:val="00502E64"/>
    <w:rsid w:val="00503AD7"/>
    <w:rsid w:val="00503E89"/>
    <w:rsid w:val="00504E0C"/>
    <w:rsid w:val="00504E13"/>
    <w:rsid w:val="005109D4"/>
    <w:rsid w:val="0051230A"/>
    <w:rsid w:val="00512DF2"/>
    <w:rsid w:val="00513E74"/>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661D"/>
    <w:rsid w:val="00557D4F"/>
    <w:rsid w:val="0056122E"/>
    <w:rsid w:val="0056484E"/>
    <w:rsid w:val="00565999"/>
    <w:rsid w:val="00567D8A"/>
    <w:rsid w:val="00570231"/>
    <w:rsid w:val="005714B7"/>
    <w:rsid w:val="00571F70"/>
    <w:rsid w:val="005764CD"/>
    <w:rsid w:val="00577C4D"/>
    <w:rsid w:val="00580532"/>
    <w:rsid w:val="00581932"/>
    <w:rsid w:val="00583002"/>
    <w:rsid w:val="005903BB"/>
    <w:rsid w:val="0059175D"/>
    <w:rsid w:val="00593893"/>
    <w:rsid w:val="005963BB"/>
    <w:rsid w:val="0059645C"/>
    <w:rsid w:val="00596D37"/>
    <w:rsid w:val="005A15D2"/>
    <w:rsid w:val="005A3173"/>
    <w:rsid w:val="005A3223"/>
    <w:rsid w:val="005A3DA3"/>
    <w:rsid w:val="005A52C4"/>
    <w:rsid w:val="005A5369"/>
    <w:rsid w:val="005A63A1"/>
    <w:rsid w:val="005B0486"/>
    <w:rsid w:val="005B1032"/>
    <w:rsid w:val="005B1473"/>
    <w:rsid w:val="005B36FA"/>
    <w:rsid w:val="005B3FB7"/>
    <w:rsid w:val="005C4F73"/>
    <w:rsid w:val="005D03AB"/>
    <w:rsid w:val="005D401D"/>
    <w:rsid w:val="005D5017"/>
    <w:rsid w:val="005D5708"/>
    <w:rsid w:val="005D63FA"/>
    <w:rsid w:val="005D643D"/>
    <w:rsid w:val="005D73C7"/>
    <w:rsid w:val="005E0C2D"/>
    <w:rsid w:val="005E0D82"/>
    <w:rsid w:val="005E0F59"/>
    <w:rsid w:val="005E1333"/>
    <w:rsid w:val="005E3136"/>
    <w:rsid w:val="005E42FD"/>
    <w:rsid w:val="005E507D"/>
    <w:rsid w:val="005F0AD0"/>
    <w:rsid w:val="005F1E25"/>
    <w:rsid w:val="005F4C84"/>
    <w:rsid w:val="00601A91"/>
    <w:rsid w:val="00602BA3"/>
    <w:rsid w:val="00605B63"/>
    <w:rsid w:val="00605F9A"/>
    <w:rsid w:val="00606442"/>
    <w:rsid w:val="00606EED"/>
    <w:rsid w:val="00607DDB"/>
    <w:rsid w:val="00612A95"/>
    <w:rsid w:val="00612E34"/>
    <w:rsid w:val="00614159"/>
    <w:rsid w:val="006158A3"/>
    <w:rsid w:val="00616C5F"/>
    <w:rsid w:val="00616DAC"/>
    <w:rsid w:val="00617725"/>
    <w:rsid w:val="00617C00"/>
    <w:rsid w:val="00625374"/>
    <w:rsid w:val="006263BF"/>
    <w:rsid w:val="0062748A"/>
    <w:rsid w:val="00630546"/>
    <w:rsid w:val="00630A2C"/>
    <w:rsid w:val="00634A75"/>
    <w:rsid w:val="0063682E"/>
    <w:rsid w:val="00640088"/>
    <w:rsid w:val="00642672"/>
    <w:rsid w:val="00642DA8"/>
    <w:rsid w:val="006436CD"/>
    <w:rsid w:val="00647F91"/>
    <w:rsid w:val="00650976"/>
    <w:rsid w:val="00651169"/>
    <w:rsid w:val="00653D69"/>
    <w:rsid w:val="006552E6"/>
    <w:rsid w:val="00655794"/>
    <w:rsid w:val="00656F2F"/>
    <w:rsid w:val="00657C63"/>
    <w:rsid w:val="00661CBC"/>
    <w:rsid w:val="00662B85"/>
    <w:rsid w:val="006637B8"/>
    <w:rsid w:val="006670B3"/>
    <w:rsid w:val="006670BE"/>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3425"/>
    <w:rsid w:val="0069342D"/>
    <w:rsid w:val="00693DFB"/>
    <w:rsid w:val="00694A4F"/>
    <w:rsid w:val="00694FD5"/>
    <w:rsid w:val="0069501D"/>
    <w:rsid w:val="00696129"/>
    <w:rsid w:val="00697CF2"/>
    <w:rsid w:val="006A027C"/>
    <w:rsid w:val="006A12A5"/>
    <w:rsid w:val="006A2515"/>
    <w:rsid w:val="006A572D"/>
    <w:rsid w:val="006A5E20"/>
    <w:rsid w:val="006B0D94"/>
    <w:rsid w:val="006B16B6"/>
    <w:rsid w:val="006B2086"/>
    <w:rsid w:val="006B485D"/>
    <w:rsid w:val="006B7DDA"/>
    <w:rsid w:val="006C0C45"/>
    <w:rsid w:val="006C2806"/>
    <w:rsid w:val="006C334C"/>
    <w:rsid w:val="006C4BA0"/>
    <w:rsid w:val="006C6C10"/>
    <w:rsid w:val="006C708E"/>
    <w:rsid w:val="006D14E7"/>
    <w:rsid w:val="006D4444"/>
    <w:rsid w:val="006D6493"/>
    <w:rsid w:val="006D6EC7"/>
    <w:rsid w:val="006D7B05"/>
    <w:rsid w:val="006D7E45"/>
    <w:rsid w:val="006E1143"/>
    <w:rsid w:val="006E1BCD"/>
    <w:rsid w:val="006E2732"/>
    <w:rsid w:val="006E4EE0"/>
    <w:rsid w:val="006E59CD"/>
    <w:rsid w:val="006F00ED"/>
    <w:rsid w:val="006F026F"/>
    <w:rsid w:val="006F0A71"/>
    <w:rsid w:val="006F1C6B"/>
    <w:rsid w:val="006F40C2"/>
    <w:rsid w:val="006F5125"/>
    <w:rsid w:val="006F733D"/>
    <w:rsid w:val="00700765"/>
    <w:rsid w:val="00702959"/>
    <w:rsid w:val="00702B6F"/>
    <w:rsid w:val="00702C27"/>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07A"/>
    <w:rsid w:val="00723328"/>
    <w:rsid w:val="007237DE"/>
    <w:rsid w:val="0072502E"/>
    <w:rsid w:val="0073137C"/>
    <w:rsid w:val="007340B9"/>
    <w:rsid w:val="007353D3"/>
    <w:rsid w:val="0074156B"/>
    <w:rsid w:val="00741619"/>
    <w:rsid w:val="00742885"/>
    <w:rsid w:val="00747092"/>
    <w:rsid w:val="007477FF"/>
    <w:rsid w:val="007526E6"/>
    <w:rsid w:val="00754DF9"/>
    <w:rsid w:val="007555E8"/>
    <w:rsid w:val="00755CC5"/>
    <w:rsid w:val="00760372"/>
    <w:rsid w:val="00762862"/>
    <w:rsid w:val="0076420C"/>
    <w:rsid w:val="00771D07"/>
    <w:rsid w:val="00772649"/>
    <w:rsid w:val="00773BE3"/>
    <w:rsid w:val="007743DD"/>
    <w:rsid w:val="00774E2C"/>
    <w:rsid w:val="0077503C"/>
    <w:rsid w:val="0077518D"/>
    <w:rsid w:val="007753C2"/>
    <w:rsid w:val="00776068"/>
    <w:rsid w:val="00777BAD"/>
    <w:rsid w:val="007838B8"/>
    <w:rsid w:val="00785779"/>
    <w:rsid w:val="00787FD8"/>
    <w:rsid w:val="007915BA"/>
    <w:rsid w:val="00791844"/>
    <w:rsid w:val="00793CE9"/>
    <w:rsid w:val="00796667"/>
    <w:rsid w:val="00797068"/>
    <w:rsid w:val="007979BD"/>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1F74"/>
    <w:rsid w:val="007D503D"/>
    <w:rsid w:val="007D59E7"/>
    <w:rsid w:val="007D5F2A"/>
    <w:rsid w:val="007D6F80"/>
    <w:rsid w:val="007E07AC"/>
    <w:rsid w:val="007E1014"/>
    <w:rsid w:val="007E12F8"/>
    <w:rsid w:val="007E1D28"/>
    <w:rsid w:val="007E4564"/>
    <w:rsid w:val="007E490F"/>
    <w:rsid w:val="007E6533"/>
    <w:rsid w:val="007F0021"/>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29AA"/>
    <w:rsid w:val="00854506"/>
    <w:rsid w:val="00855FD6"/>
    <w:rsid w:val="00856DDD"/>
    <w:rsid w:val="00860233"/>
    <w:rsid w:val="00863E68"/>
    <w:rsid w:val="008647B5"/>
    <w:rsid w:val="00865351"/>
    <w:rsid w:val="00867D64"/>
    <w:rsid w:val="00872E8F"/>
    <w:rsid w:val="00875DCB"/>
    <w:rsid w:val="00876FBF"/>
    <w:rsid w:val="0087755A"/>
    <w:rsid w:val="00881940"/>
    <w:rsid w:val="00881C3C"/>
    <w:rsid w:val="00882085"/>
    <w:rsid w:val="00883188"/>
    <w:rsid w:val="00884A0C"/>
    <w:rsid w:val="00886ACA"/>
    <w:rsid w:val="00886B01"/>
    <w:rsid w:val="0089031E"/>
    <w:rsid w:val="0089109A"/>
    <w:rsid w:val="00893D5C"/>
    <w:rsid w:val="0089460B"/>
    <w:rsid w:val="008974FC"/>
    <w:rsid w:val="00897D58"/>
    <w:rsid w:val="00897F22"/>
    <w:rsid w:val="008A0B39"/>
    <w:rsid w:val="008A17A3"/>
    <w:rsid w:val="008A1956"/>
    <w:rsid w:val="008A1E85"/>
    <w:rsid w:val="008A2419"/>
    <w:rsid w:val="008A4937"/>
    <w:rsid w:val="008A50F1"/>
    <w:rsid w:val="008A59D9"/>
    <w:rsid w:val="008A643E"/>
    <w:rsid w:val="008A6819"/>
    <w:rsid w:val="008B007A"/>
    <w:rsid w:val="008B1C9A"/>
    <w:rsid w:val="008B2EC0"/>
    <w:rsid w:val="008B6DCF"/>
    <w:rsid w:val="008C4D49"/>
    <w:rsid w:val="008C6D94"/>
    <w:rsid w:val="008C7536"/>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6E7F"/>
    <w:rsid w:val="0090775A"/>
    <w:rsid w:val="00907DFD"/>
    <w:rsid w:val="00913347"/>
    <w:rsid w:val="00913C99"/>
    <w:rsid w:val="009170A5"/>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1F2D"/>
    <w:rsid w:val="00952839"/>
    <w:rsid w:val="009534C7"/>
    <w:rsid w:val="00957944"/>
    <w:rsid w:val="009602C5"/>
    <w:rsid w:val="0096103A"/>
    <w:rsid w:val="00962223"/>
    <w:rsid w:val="0096252B"/>
    <w:rsid w:val="009644D9"/>
    <w:rsid w:val="009644E3"/>
    <w:rsid w:val="00964A9F"/>
    <w:rsid w:val="00966D0D"/>
    <w:rsid w:val="00967732"/>
    <w:rsid w:val="0096783C"/>
    <w:rsid w:val="00970023"/>
    <w:rsid w:val="00971994"/>
    <w:rsid w:val="009722B3"/>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4EEF"/>
    <w:rsid w:val="009951A1"/>
    <w:rsid w:val="00997A44"/>
    <w:rsid w:val="009A0CDD"/>
    <w:rsid w:val="009A2783"/>
    <w:rsid w:val="009A3168"/>
    <w:rsid w:val="009A4621"/>
    <w:rsid w:val="009A4BDF"/>
    <w:rsid w:val="009A5D04"/>
    <w:rsid w:val="009A61CA"/>
    <w:rsid w:val="009A7769"/>
    <w:rsid w:val="009B09E8"/>
    <w:rsid w:val="009B0C64"/>
    <w:rsid w:val="009B0F67"/>
    <w:rsid w:val="009B208A"/>
    <w:rsid w:val="009B2756"/>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1588"/>
    <w:rsid w:val="009E2588"/>
    <w:rsid w:val="009E2E8E"/>
    <w:rsid w:val="009E40E1"/>
    <w:rsid w:val="009F0EFA"/>
    <w:rsid w:val="009F4E46"/>
    <w:rsid w:val="009F5B65"/>
    <w:rsid w:val="009F5F2E"/>
    <w:rsid w:val="009F60F9"/>
    <w:rsid w:val="009F6247"/>
    <w:rsid w:val="00A01432"/>
    <w:rsid w:val="00A06225"/>
    <w:rsid w:val="00A066E6"/>
    <w:rsid w:val="00A110D1"/>
    <w:rsid w:val="00A12587"/>
    <w:rsid w:val="00A128E6"/>
    <w:rsid w:val="00A144D3"/>
    <w:rsid w:val="00A1459A"/>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430C"/>
    <w:rsid w:val="00A55FEE"/>
    <w:rsid w:val="00A57422"/>
    <w:rsid w:val="00A62C1A"/>
    <w:rsid w:val="00A63CA2"/>
    <w:rsid w:val="00A6426D"/>
    <w:rsid w:val="00A665C1"/>
    <w:rsid w:val="00A673A4"/>
    <w:rsid w:val="00A67CB4"/>
    <w:rsid w:val="00A7001A"/>
    <w:rsid w:val="00A70622"/>
    <w:rsid w:val="00A70977"/>
    <w:rsid w:val="00A70D58"/>
    <w:rsid w:val="00A74070"/>
    <w:rsid w:val="00A744F9"/>
    <w:rsid w:val="00A753A1"/>
    <w:rsid w:val="00A77613"/>
    <w:rsid w:val="00A776B9"/>
    <w:rsid w:val="00A77B87"/>
    <w:rsid w:val="00A801AD"/>
    <w:rsid w:val="00A81851"/>
    <w:rsid w:val="00A8390C"/>
    <w:rsid w:val="00A86AE0"/>
    <w:rsid w:val="00A912B0"/>
    <w:rsid w:val="00A91362"/>
    <w:rsid w:val="00A9151C"/>
    <w:rsid w:val="00A919C6"/>
    <w:rsid w:val="00A928BD"/>
    <w:rsid w:val="00A92D61"/>
    <w:rsid w:val="00A97DE9"/>
    <w:rsid w:val="00AA12CD"/>
    <w:rsid w:val="00AA4D1C"/>
    <w:rsid w:val="00AA52FD"/>
    <w:rsid w:val="00AA6FBF"/>
    <w:rsid w:val="00AA7006"/>
    <w:rsid w:val="00AB3138"/>
    <w:rsid w:val="00AB4684"/>
    <w:rsid w:val="00AB5856"/>
    <w:rsid w:val="00AC081D"/>
    <w:rsid w:val="00AC0C6F"/>
    <w:rsid w:val="00AC1266"/>
    <w:rsid w:val="00AC193C"/>
    <w:rsid w:val="00AC30C1"/>
    <w:rsid w:val="00AC4DE5"/>
    <w:rsid w:val="00AC5206"/>
    <w:rsid w:val="00AD095B"/>
    <w:rsid w:val="00AD3106"/>
    <w:rsid w:val="00AD4322"/>
    <w:rsid w:val="00AE11A5"/>
    <w:rsid w:val="00AE13E2"/>
    <w:rsid w:val="00AE22D3"/>
    <w:rsid w:val="00AE567A"/>
    <w:rsid w:val="00AE5A49"/>
    <w:rsid w:val="00AE78B9"/>
    <w:rsid w:val="00AF03E6"/>
    <w:rsid w:val="00AF11D8"/>
    <w:rsid w:val="00AF2CA5"/>
    <w:rsid w:val="00AF4682"/>
    <w:rsid w:val="00AF5867"/>
    <w:rsid w:val="00AF62DF"/>
    <w:rsid w:val="00AF68CC"/>
    <w:rsid w:val="00AF70D7"/>
    <w:rsid w:val="00B00086"/>
    <w:rsid w:val="00B00CD0"/>
    <w:rsid w:val="00B00E7F"/>
    <w:rsid w:val="00B01FF4"/>
    <w:rsid w:val="00B0326D"/>
    <w:rsid w:val="00B05A5A"/>
    <w:rsid w:val="00B06037"/>
    <w:rsid w:val="00B06478"/>
    <w:rsid w:val="00B07444"/>
    <w:rsid w:val="00B07533"/>
    <w:rsid w:val="00B07CFB"/>
    <w:rsid w:val="00B1059E"/>
    <w:rsid w:val="00B114A2"/>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92A"/>
    <w:rsid w:val="00B539EF"/>
    <w:rsid w:val="00B56118"/>
    <w:rsid w:val="00B566E1"/>
    <w:rsid w:val="00B56AFB"/>
    <w:rsid w:val="00B57B46"/>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12D6"/>
    <w:rsid w:val="00B846E6"/>
    <w:rsid w:val="00B84D5C"/>
    <w:rsid w:val="00B85AF6"/>
    <w:rsid w:val="00B86381"/>
    <w:rsid w:val="00B92E46"/>
    <w:rsid w:val="00B9341E"/>
    <w:rsid w:val="00B956ED"/>
    <w:rsid w:val="00BA2DA8"/>
    <w:rsid w:val="00BA347C"/>
    <w:rsid w:val="00BA3FA7"/>
    <w:rsid w:val="00BA4C79"/>
    <w:rsid w:val="00BB298A"/>
    <w:rsid w:val="00BB3469"/>
    <w:rsid w:val="00BB5C49"/>
    <w:rsid w:val="00BB6240"/>
    <w:rsid w:val="00BB6285"/>
    <w:rsid w:val="00BB69F5"/>
    <w:rsid w:val="00BB6E48"/>
    <w:rsid w:val="00BB7EC3"/>
    <w:rsid w:val="00BC04B1"/>
    <w:rsid w:val="00BC470E"/>
    <w:rsid w:val="00BC4B9A"/>
    <w:rsid w:val="00BD02C3"/>
    <w:rsid w:val="00BD7483"/>
    <w:rsid w:val="00BD784C"/>
    <w:rsid w:val="00BE020A"/>
    <w:rsid w:val="00BE13DF"/>
    <w:rsid w:val="00BE1EF0"/>
    <w:rsid w:val="00BE25D7"/>
    <w:rsid w:val="00BF092C"/>
    <w:rsid w:val="00BF27A0"/>
    <w:rsid w:val="00BF4CB6"/>
    <w:rsid w:val="00BF51E1"/>
    <w:rsid w:val="00BF5D23"/>
    <w:rsid w:val="00BF6CBD"/>
    <w:rsid w:val="00C00DA7"/>
    <w:rsid w:val="00C034FB"/>
    <w:rsid w:val="00C04CDE"/>
    <w:rsid w:val="00C056B6"/>
    <w:rsid w:val="00C059D5"/>
    <w:rsid w:val="00C068A6"/>
    <w:rsid w:val="00C0751E"/>
    <w:rsid w:val="00C12768"/>
    <w:rsid w:val="00C12D70"/>
    <w:rsid w:val="00C16724"/>
    <w:rsid w:val="00C21B09"/>
    <w:rsid w:val="00C25EFF"/>
    <w:rsid w:val="00C2673A"/>
    <w:rsid w:val="00C278CD"/>
    <w:rsid w:val="00C27B58"/>
    <w:rsid w:val="00C27C1C"/>
    <w:rsid w:val="00C3166C"/>
    <w:rsid w:val="00C33186"/>
    <w:rsid w:val="00C35996"/>
    <w:rsid w:val="00C37BD5"/>
    <w:rsid w:val="00C42BC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115"/>
    <w:rsid w:val="00C77891"/>
    <w:rsid w:val="00C77B74"/>
    <w:rsid w:val="00C82062"/>
    <w:rsid w:val="00C829A9"/>
    <w:rsid w:val="00C87B80"/>
    <w:rsid w:val="00C90330"/>
    <w:rsid w:val="00C91449"/>
    <w:rsid w:val="00C92D10"/>
    <w:rsid w:val="00C92F79"/>
    <w:rsid w:val="00C937FF"/>
    <w:rsid w:val="00C93E08"/>
    <w:rsid w:val="00C95200"/>
    <w:rsid w:val="00C96EC0"/>
    <w:rsid w:val="00CA06F9"/>
    <w:rsid w:val="00CA14BB"/>
    <w:rsid w:val="00CA230C"/>
    <w:rsid w:val="00CA4540"/>
    <w:rsid w:val="00CA48D9"/>
    <w:rsid w:val="00CA4EE2"/>
    <w:rsid w:val="00CB1193"/>
    <w:rsid w:val="00CB4767"/>
    <w:rsid w:val="00CB493D"/>
    <w:rsid w:val="00CC3B97"/>
    <w:rsid w:val="00CD6257"/>
    <w:rsid w:val="00CD7C0B"/>
    <w:rsid w:val="00CE10C4"/>
    <w:rsid w:val="00CE2343"/>
    <w:rsid w:val="00CE27B5"/>
    <w:rsid w:val="00CE2BDF"/>
    <w:rsid w:val="00CE6D24"/>
    <w:rsid w:val="00CE6DAF"/>
    <w:rsid w:val="00CF410A"/>
    <w:rsid w:val="00CF7528"/>
    <w:rsid w:val="00CF7FDE"/>
    <w:rsid w:val="00D00431"/>
    <w:rsid w:val="00D012AF"/>
    <w:rsid w:val="00D0321E"/>
    <w:rsid w:val="00D05457"/>
    <w:rsid w:val="00D069EB"/>
    <w:rsid w:val="00D07A8A"/>
    <w:rsid w:val="00D10E31"/>
    <w:rsid w:val="00D11199"/>
    <w:rsid w:val="00D1455A"/>
    <w:rsid w:val="00D14573"/>
    <w:rsid w:val="00D14A70"/>
    <w:rsid w:val="00D207EA"/>
    <w:rsid w:val="00D211FB"/>
    <w:rsid w:val="00D22093"/>
    <w:rsid w:val="00D267BA"/>
    <w:rsid w:val="00D2764E"/>
    <w:rsid w:val="00D31150"/>
    <w:rsid w:val="00D3138B"/>
    <w:rsid w:val="00D31FCE"/>
    <w:rsid w:val="00D3280C"/>
    <w:rsid w:val="00D3406A"/>
    <w:rsid w:val="00D34D24"/>
    <w:rsid w:val="00D40B11"/>
    <w:rsid w:val="00D42864"/>
    <w:rsid w:val="00D429EC"/>
    <w:rsid w:val="00D42E67"/>
    <w:rsid w:val="00D441F1"/>
    <w:rsid w:val="00D4572C"/>
    <w:rsid w:val="00D469B2"/>
    <w:rsid w:val="00D52B24"/>
    <w:rsid w:val="00D52EAA"/>
    <w:rsid w:val="00D52ECF"/>
    <w:rsid w:val="00D5326C"/>
    <w:rsid w:val="00D54B09"/>
    <w:rsid w:val="00D56E78"/>
    <w:rsid w:val="00D6243E"/>
    <w:rsid w:val="00D64717"/>
    <w:rsid w:val="00D650C6"/>
    <w:rsid w:val="00D65658"/>
    <w:rsid w:val="00D67EB2"/>
    <w:rsid w:val="00D70349"/>
    <w:rsid w:val="00D72B6F"/>
    <w:rsid w:val="00D741EB"/>
    <w:rsid w:val="00D74CEA"/>
    <w:rsid w:val="00D7679C"/>
    <w:rsid w:val="00D817A9"/>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3C6"/>
    <w:rsid w:val="00DD26F9"/>
    <w:rsid w:val="00DD350E"/>
    <w:rsid w:val="00DD42AB"/>
    <w:rsid w:val="00DE06AF"/>
    <w:rsid w:val="00DE074E"/>
    <w:rsid w:val="00DE6D27"/>
    <w:rsid w:val="00DE76EA"/>
    <w:rsid w:val="00DF01F8"/>
    <w:rsid w:val="00DF021D"/>
    <w:rsid w:val="00DF14EE"/>
    <w:rsid w:val="00DF217D"/>
    <w:rsid w:val="00DF26A7"/>
    <w:rsid w:val="00DF3277"/>
    <w:rsid w:val="00DF6045"/>
    <w:rsid w:val="00DF6A31"/>
    <w:rsid w:val="00DF77A1"/>
    <w:rsid w:val="00DF7919"/>
    <w:rsid w:val="00E0207E"/>
    <w:rsid w:val="00E02AE6"/>
    <w:rsid w:val="00E03912"/>
    <w:rsid w:val="00E04748"/>
    <w:rsid w:val="00E060AF"/>
    <w:rsid w:val="00E078D9"/>
    <w:rsid w:val="00E10293"/>
    <w:rsid w:val="00E103A0"/>
    <w:rsid w:val="00E1043F"/>
    <w:rsid w:val="00E11F44"/>
    <w:rsid w:val="00E13E60"/>
    <w:rsid w:val="00E15627"/>
    <w:rsid w:val="00E164B3"/>
    <w:rsid w:val="00E16910"/>
    <w:rsid w:val="00E17275"/>
    <w:rsid w:val="00E21164"/>
    <w:rsid w:val="00E239E2"/>
    <w:rsid w:val="00E24E09"/>
    <w:rsid w:val="00E27234"/>
    <w:rsid w:val="00E33449"/>
    <w:rsid w:val="00E3495C"/>
    <w:rsid w:val="00E42BDB"/>
    <w:rsid w:val="00E524A9"/>
    <w:rsid w:val="00E53F1A"/>
    <w:rsid w:val="00E5726D"/>
    <w:rsid w:val="00E57DEC"/>
    <w:rsid w:val="00E57EEB"/>
    <w:rsid w:val="00E61AFE"/>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5DB7"/>
    <w:rsid w:val="00E86F92"/>
    <w:rsid w:val="00E91B96"/>
    <w:rsid w:val="00E92F2E"/>
    <w:rsid w:val="00E935DA"/>
    <w:rsid w:val="00E9387E"/>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1D62"/>
    <w:rsid w:val="00EB3545"/>
    <w:rsid w:val="00EB37BE"/>
    <w:rsid w:val="00EB401A"/>
    <w:rsid w:val="00EB4BAE"/>
    <w:rsid w:val="00EB5088"/>
    <w:rsid w:val="00EB7210"/>
    <w:rsid w:val="00EC2726"/>
    <w:rsid w:val="00EC681C"/>
    <w:rsid w:val="00EC7B87"/>
    <w:rsid w:val="00ED1644"/>
    <w:rsid w:val="00ED2593"/>
    <w:rsid w:val="00ED2FB2"/>
    <w:rsid w:val="00ED3709"/>
    <w:rsid w:val="00ED7D55"/>
    <w:rsid w:val="00ED7D9C"/>
    <w:rsid w:val="00EE00A7"/>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06E73"/>
    <w:rsid w:val="00F12C74"/>
    <w:rsid w:val="00F13214"/>
    <w:rsid w:val="00F1559A"/>
    <w:rsid w:val="00F17A3E"/>
    <w:rsid w:val="00F17ED6"/>
    <w:rsid w:val="00F20676"/>
    <w:rsid w:val="00F209E2"/>
    <w:rsid w:val="00F2398F"/>
    <w:rsid w:val="00F25578"/>
    <w:rsid w:val="00F258E5"/>
    <w:rsid w:val="00F25B9C"/>
    <w:rsid w:val="00F2675A"/>
    <w:rsid w:val="00F26CC6"/>
    <w:rsid w:val="00F300BC"/>
    <w:rsid w:val="00F305FA"/>
    <w:rsid w:val="00F3263C"/>
    <w:rsid w:val="00F32964"/>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67FEE"/>
    <w:rsid w:val="00F70180"/>
    <w:rsid w:val="00F708B1"/>
    <w:rsid w:val="00F72317"/>
    <w:rsid w:val="00F73DC1"/>
    <w:rsid w:val="00F75BB8"/>
    <w:rsid w:val="00F77714"/>
    <w:rsid w:val="00F80475"/>
    <w:rsid w:val="00F80E6E"/>
    <w:rsid w:val="00F81390"/>
    <w:rsid w:val="00F81F7A"/>
    <w:rsid w:val="00F8210A"/>
    <w:rsid w:val="00F8247A"/>
    <w:rsid w:val="00F82E5C"/>
    <w:rsid w:val="00F83E86"/>
    <w:rsid w:val="00F83F58"/>
    <w:rsid w:val="00F85206"/>
    <w:rsid w:val="00F87C7A"/>
    <w:rsid w:val="00F87CEA"/>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25DA"/>
    <w:rsid w:val="00FC5B46"/>
    <w:rsid w:val="00FD1D4F"/>
    <w:rsid w:val="00FD24BF"/>
    <w:rsid w:val="00FD3B6E"/>
    <w:rsid w:val="00FD4140"/>
    <w:rsid w:val="00FD57EB"/>
    <w:rsid w:val="00FD6D8E"/>
    <w:rsid w:val="00FD709C"/>
    <w:rsid w:val="00FE0663"/>
    <w:rsid w:val="00FE0E94"/>
    <w:rsid w:val="00FE369C"/>
    <w:rsid w:val="00FE3CD9"/>
    <w:rsid w:val="00FE52C5"/>
    <w:rsid w:val="00FF00BD"/>
    <w:rsid w:val="00FF04BF"/>
    <w:rsid w:val="00FF067C"/>
    <w:rsid w:val="00FF0B13"/>
    <w:rsid w:val="00FF1672"/>
    <w:rsid w:val="00FF1ED4"/>
    <w:rsid w:val="00FF2615"/>
    <w:rsid w:val="00FF2801"/>
    <w:rsid w:val="00FF37FE"/>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1,Bullets Points,Styl moj,Akapit z listą1,Akapit z listą11,Table Legend,Bullet1,ES Paragraph"/>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1 Char,Bullets Points Char,Styl moj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normaltextrun">
    <w:name w:val="normaltextrun"/>
    <w:basedOn w:val="DefaultParagraphFont"/>
    <w:rsid w:val="0048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0883047">
      <w:bodyDiv w:val="1"/>
      <w:marLeft w:val="0"/>
      <w:marRight w:val="0"/>
      <w:marTop w:val="0"/>
      <w:marBottom w:val="0"/>
      <w:divBdr>
        <w:top w:val="none" w:sz="0" w:space="0" w:color="auto"/>
        <w:left w:val="none" w:sz="0" w:space="0" w:color="auto"/>
        <w:bottom w:val="none" w:sz="0" w:space="0" w:color="auto"/>
        <w:right w:val="none" w:sz="0" w:space="0" w:color="auto"/>
      </w:divBdr>
    </w:div>
    <w:div w:id="70930680">
      <w:bodyDiv w:val="1"/>
      <w:marLeft w:val="0"/>
      <w:marRight w:val="0"/>
      <w:marTop w:val="0"/>
      <w:marBottom w:val="0"/>
      <w:divBdr>
        <w:top w:val="none" w:sz="0" w:space="0" w:color="auto"/>
        <w:left w:val="none" w:sz="0" w:space="0" w:color="auto"/>
        <w:bottom w:val="none" w:sz="0" w:space="0" w:color="auto"/>
        <w:right w:val="none" w:sz="0" w:space="0" w:color="auto"/>
      </w:divBdr>
    </w:div>
    <w:div w:id="725118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00497050">
      <w:bodyDiv w:val="1"/>
      <w:marLeft w:val="0"/>
      <w:marRight w:val="0"/>
      <w:marTop w:val="0"/>
      <w:marBottom w:val="0"/>
      <w:divBdr>
        <w:top w:val="none" w:sz="0" w:space="0" w:color="auto"/>
        <w:left w:val="none" w:sz="0" w:space="0" w:color="auto"/>
        <w:bottom w:val="none" w:sz="0" w:space="0" w:color="auto"/>
        <w:right w:val="none" w:sz="0" w:space="0" w:color="auto"/>
      </w:divBdr>
    </w:div>
    <w:div w:id="253057991">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3765403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21812161">
      <w:bodyDiv w:val="1"/>
      <w:marLeft w:val="0"/>
      <w:marRight w:val="0"/>
      <w:marTop w:val="0"/>
      <w:marBottom w:val="0"/>
      <w:divBdr>
        <w:top w:val="none" w:sz="0" w:space="0" w:color="auto"/>
        <w:left w:val="none" w:sz="0" w:space="0" w:color="auto"/>
        <w:bottom w:val="none" w:sz="0" w:space="0" w:color="auto"/>
        <w:right w:val="none" w:sz="0" w:space="0" w:color="auto"/>
      </w:divBdr>
    </w:div>
    <w:div w:id="73767779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91309271">
      <w:bodyDiv w:val="1"/>
      <w:marLeft w:val="0"/>
      <w:marRight w:val="0"/>
      <w:marTop w:val="0"/>
      <w:marBottom w:val="0"/>
      <w:divBdr>
        <w:top w:val="none" w:sz="0" w:space="0" w:color="auto"/>
        <w:left w:val="none" w:sz="0" w:space="0" w:color="auto"/>
        <w:bottom w:val="none" w:sz="0" w:space="0" w:color="auto"/>
        <w:right w:val="none" w:sz="0" w:space="0" w:color="auto"/>
      </w:divBdr>
    </w:div>
    <w:div w:id="90132622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66534128">
      <w:bodyDiv w:val="1"/>
      <w:marLeft w:val="0"/>
      <w:marRight w:val="0"/>
      <w:marTop w:val="0"/>
      <w:marBottom w:val="0"/>
      <w:divBdr>
        <w:top w:val="none" w:sz="0" w:space="0" w:color="auto"/>
        <w:left w:val="none" w:sz="0" w:space="0" w:color="auto"/>
        <w:bottom w:val="none" w:sz="0" w:space="0" w:color="auto"/>
        <w:right w:val="none" w:sz="0" w:space="0" w:color="auto"/>
      </w:divBdr>
    </w:div>
    <w:div w:id="1066956927">
      <w:bodyDiv w:val="1"/>
      <w:marLeft w:val="0"/>
      <w:marRight w:val="0"/>
      <w:marTop w:val="0"/>
      <w:marBottom w:val="0"/>
      <w:divBdr>
        <w:top w:val="none" w:sz="0" w:space="0" w:color="auto"/>
        <w:left w:val="none" w:sz="0" w:space="0" w:color="auto"/>
        <w:bottom w:val="none" w:sz="0" w:space="0" w:color="auto"/>
        <w:right w:val="none" w:sz="0" w:space="0" w:color="auto"/>
      </w:divBdr>
    </w:div>
    <w:div w:id="1073040841">
      <w:bodyDiv w:val="1"/>
      <w:marLeft w:val="0"/>
      <w:marRight w:val="0"/>
      <w:marTop w:val="0"/>
      <w:marBottom w:val="0"/>
      <w:divBdr>
        <w:top w:val="none" w:sz="0" w:space="0" w:color="auto"/>
        <w:left w:val="none" w:sz="0" w:space="0" w:color="auto"/>
        <w:bottom w:val="none" w:sz="0" w:space="0" w:color="auto"/>
        <w:right w:val="none" w:sz="0" w:space="0" w:color="auto"/>
      </w:divBdr>
    </w:div>
    <w:div w:id="1125124264">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1861380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99562638">
      <w:bodyDiv w:val="1"/>
      <w:marLeft w:val="0"/>
      <w:marRight w:val="0"/>
      <w:marTop w:val="0"/>
      <w:marBottom w:val="0"/>
      <w:divBdr>
        <w:top w:val="none" w:sz="0" w:space="0" w:color="auto"/>
        <w:left w:val="none" w:sz="0" w:space="0" w:color="auto"/>
        <w:bottom w:val="none" w:sz="0" w:space="0" w:color="auto"/>
        <w:right w:val="none" w:sz="0" w:space="0" w:color="auto"/>
      </w:divBdr>
    </w:div>
    <w:div w:id="165933486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1074643">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0017038">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6466308">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1E75-06A3-4BCF-B3AB-ADABFEBC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2918</Words>
  <Characters>15237</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2023-06-21T05:02:00Z</dcterms:created>
  <dcterms:modified xsi:type="dcterms:W3CDTF">2023-06-21T05:06:00Z</dcterms:modified>
</cp:coreProperties>
</file>