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4A189" w14:textId="659B2D93" w:rsidR="001B409F" w:rsidRPr="001E1ED1" w:rsidRDefault="001B409F" w:rsidP="001B409F">
      <w:pPr>
        <w:rPr>
          <w:rFonts w:cs="Calibri"/>
          <w:b/>
          <w:u w:val="single"/>
        </w:rPr>
      </w:pPr>
      <w:r w:rsidRPr="007D6F06">
        <w:rPr>
          <w:rFonts w:cs="Calibri"/>
          <w:color w:val="FF0000"/>
        </w:rPr>
        <w:t xml:space="preserve">An addendum to </w:t>
      </w:r>
      <w:r w:rsidR="004A3E67">
        <w:rPr>
          <w:rFonts w:cs="Calibri"/>
          <w:color w:val="FF0000"/>
        </w:rPr>
        <w:t>this public summary document</w:t>
      </w:r>
      <w:r w:rsidRPr="007D6F06">
        <w:rPr>
          <w:rFonts w:cs="Calibri"/>
          <w:color w:val="FF0000"/>
        </w:rPr>
        <w:t xml:space="preserve"> has been included at the end of the document</w:t>
      </w:r>
    </w:p>
    <w:p w14:paraId="5BEB212C" w14:textId="51F628C7" w:rsidR="00FE46DF" w:rsidRPr="00B06582" w:rsidRDefault="00AF45FA" w:rsidP="00A021BC">
      <w:pPr>
        <w:pStyle w:val="1MainTitle"/>
        <w:jc w:val="left"/>
      </w:pPr>
      <w:r w:rsidRPr="00B06582">
        <w:t>6.12</w:t>
      </w:r>
      <w:r w:rsidR="00872E8F" w:rsidRPr="00B06582">
        <w:tab/>
      </w:r>
      <w:r w:rsidR="00A021BC" w:rsidRPr="00B06582">
        <w:t>B</w:t>
      </w:r>
      <w:r w:rsidR="00FE46DF" w:rsidRPr="00B06582">
        <w:t>UDESONIDE</w:t>
      </w:r>
      <w:r w:rsidR="00A021BC" w:rsidRPr="00B06582">
        <w:t xml:space="preserve"> with </w:t>
      </w:r>
      <w:r w:rsidR="00FE46DF" w:rsidRPr="00B06582">
        <w:t>GLYCOPYRRONIUM</w:t>
      </w:r>
      <w:r w:rsidR="00A021BC" w:rsidRPr="00B06582">
        <w:t xml:space="preserve"> and </w:t>
      </w:r>
      <w:r w:rsidR="00FE46DF" w:rsidRPr="00B06582">
        <w:t>FORMOTEROL</w:t>
      </w:r>
      <w:r w:rsidR="70971A32" w:rsidRPr="00B06582">
        <w:t>,</w:t>
      </w:r>
    </w:p>
    <w:p w14:paraId="181DB627" w14:textId="657917E0" w:rsidR="00872E8F" w:rsidRPr="00B06582" w:rsidRDefault="00A021BC" w:rsidP="000A4BF5">
      <w:pPr>
        <w:pStyle w:val="1MainTitle"/>
        <w:ind w:firstLine="0"/>
        <w:jc w:val="left"/>
      </w:pPr>
      <w:r w:rsidRPr="00B06582">
        <w:t>Pressurised inhalation containing budesonide 160</w:t>
      </w:r>
      <w:r w:rsidR="00FE46DF" w:rsidRPr="00B06582">
        <w:t> </w:t>
      </w:r>
      <w:r w:rsidRPr="00B06582">
        <w:t>micrograms with glycopyrronium 7.2 micrograms and formoterol fumarate dihydrate 5 micrograms per dose, 120 doses</w:t>
      </w:r>
      <w:r w:rsidR="00872E8F" w:rsidRPr="00B06582">
        <w:br/>
      </w:r>
      <w:r w:rsidRPr="00B06582">
        <w:t>Breztri</w:t>
      </w:r>
      <w:r w:rsidR="00AF45FA" w:rsidRPr="00B06582">
        <w:t xml:space="preserve"> Aerosphere</w:t>
      </w:r>
      <w:r w:rsidR="70971A32" w:rsidRPr="00B06582">
        <w:t>®</w:t>
      </w:r>
      <w:r w:rsidR="0002239B" w:rsidRPr="00B06582">
        <w:t xml:space="preserve"> </w:t>
      </w:r>
      <w:r w:rsidR="00B70707" w:rsidRPr="00B06582">
        <w:t>DFP-</w:t>
      </w:r>
      <w:r w:rsidR="0002239B" w:rsidRPr="00B06582">
        <w:t>Evo</w:t>
      </w:r>
      <w:r w:rsidR="00B70707" w:rsidRPr="00B06582">
        <w:t>C</w:t>
      </w:r>
      <w:r w:rsidR="0002239B" w:rsidRPr="00B06582">
        <w:t>ap</w:t>
      </w:r>
      <w:r w:rsidR="70971A32" w:rsidRPr="00B06582">
        <w:t>,</w:t>
      </w:r>
      <w:r w:rsidR="00872E8F" w:rsidRPr="00B06582">
        <w:br/>
      </w:r>
      <w:r w:rsidRPr="00B06582">
        <w:t>Astra</w:t>
      </w:r>
      <w:r w:rsidR="002D55AC" w:rsidRPr="00B06582">
        <w:t>Z</w:t>
      </w:r>
      <w:r w:rsidRPr="00B06582">
        <w:t>eneca Pty Ltd</w:t>
      </w:r>
    </w:p>
    <w:p w14:paraId="5F4D54C1" w14:textId="21DA6F05" w:rsidR="00E11F44" w:rsidRPr="00B06582" w:rsidRDefault="007E490F" w:rsidP="00CD6257">
      <w:pPr>
        <w:pStyle w:val="2-SectionHeading"/>
        <w:rPr>
          <w:rFonts w:cstheme="minorHAnsi"/>
        </w:rPr>
      </w:pPr>
      <w:r w:rsidRPr="00B06582">
        <w:t xml:space="preserve">Purpose of </w:t>
      </w:r>
      <w:r w:rsidR="00FA0B04" w:rsidRPr="00B06582">
        <w:t>Submission</w:t>
      </w:r>
    </w:p>
    <w:p w14:paraId="707E9E81" w14:textId="421AEC66" w:rsidR="00F85F13" w:rsidRPr="00B06582" w:rsidRDefault="006C6C10" w:rsidP="00440D66">
      <w:pPr>
        <w:pStyle w:val="3Bodytext"/>
        <w:jc w:val="both"/>
      </w:pPr>
      <w:bookmarkStart w:id="0" w:name="_Hlk115874473"/>
      <w:r w:rsidRPr="00B06582">
        <w:t xml:space="preserve">The </w:t>
      </w:r>
      <w:r w:rsidR="00AF45FA" w:rsidRPr="00B06582">
        <w:t xml:space="preserve">Category </w:t>
      </w:r>
      <w:r w:rsidR="003871DD" w:rsidRPr="00B06582">
        <w:t>4</w:t>
      </w:r>
      <w:r w:rsidR="00AF45FA" w:rsidRPr="00B06582">
        <w:t xml:space="preserve"> </w:t>
      </w:r>
      <w:r w:rsidRPr="00B06582">
        <w:t>submission</w:t>
      </w:r>
      <w:r w:rsidR="00BE672A" w:rsidRPr="00B06582">
        <w:t xml:space="preserve"> </w:t>
      </w:r>
      <w:r w:rsidR="00F85F13" w:rsidRPr="00B06582">
        <w:t xml:space="preserve">provided notification that the existing </w:t>
      </w:r>
      <w:r w:rsidR="00AF45FA" w:rsidRPr="00B06582">
        <w:t>budesonide with glycopyrronium and formoterol</w:t>
      </w:r>
      <w:r w:rsidR="00FD6390" w:rsidRPr="00B06582">
        <w:t xml:space="preserve"> pressurised metered dose inhaler (pMDI)</w:t>
      </w:r>
      <w:r w:rsidR="00AF45FA" w:rsidRPr="00B06582">
        <w:t xml:space="preserve"> (Breztri Aerosphere</w:t>
      </w:r>
      <w:r w:rsidR="00F85F13" w:rsidRPr="00B06582">
        <w:t>®</w:t>
      </w:r>
      <w:r w:rsidR="00AF45FA" w:rsidRPr="00B06582">
        <w:t>)</w:t>
      </w:r>
      <w:r w:rsidR="00C54BAA" w:rsidRPr="00B06582">
        <w:t xml:space="preserve"> </w:t>
      </w:r>
      <w:r w:rsidR="00F85F13" w:rsidRPr="00B06582">
        <w:t>is to be phased out and replaced with a pMDI with a desiccated flow path (Breztri Aerosphere</w:t>
      </w:r>
      <w:r w:rsidR="002471CB" w:rsidRPr="00B06582">
        <w:t>®</w:t>
      </w:r>
      <w:r w:rsidR="00A45DCF" w:rsidRPr="00B06582">
        <w:t xml:space="preserve"> </w:t>
      </w:r>
      <w:r w:rsidR="008A5CB8">
        <w:t>DFP-EvoCap</w:t>
      </w:r>
      <w:r w:rsidR="00F85F13" w:rsidRPr="00B06582">
        <w:t xml:space="preserve">, herein referred to as </w:t>
      </w:r>
      <w:r w:rsidR="008A5CB8">
        <w:t>DFP-EvoCap</w:t>
      </w:r>
      <w:r w:rsidR="00F85F13" w:rsidRPr="00B06582">
        <w:t>).</w:t>
      </w:r>
    </w:p>
    <w:bookmarkEnd w:id="0"/>
    <w:p w14:paraId="3D1D4320" w14:textId="05C641E4" w:rsidR="007E490F" w:rsidRPr="00B06582" w:rsidRDefault="007E490F" w:rsidP="001F2311">
      <w:pPr>
        <w:pStyle w:val="2-SectionHeading"/>
        <w:numPr>
          <w:ilvl w:val="0"/>
          <w:numId w:val="2"/>
        </w:numPr>
      </w:pPr>
      <w:r w:rsidRPr="00B06582">
        <w:t>Background</w:t>
      </w:r>
    </w:p>
    <w:p w14:paraId="4CC6367F" w14:textId="1BB0CDE3" w:rsidR="003B5D36" w:rsidRPr="00B06582" w:rsidRDefault="00BE672A" w:rsidP="000A4BF5">
      <w:pPr>
        <w:pStyle w:val="3Bodytext"/>
        <w:jc w:val="both"/>
        <w:rPr>
          <w:color w:val="000000" w:themeColor="text1"/>
        </w:rPr>
      </w:pPr>
      <w:r w:rsidRPr="00B06582">
        <w:rPr>
          <w:color w:val="000000" w:themeColor="text1"/>
        </w:rPr>
        <w:t>Budesonide with glycopyrronium and formoterol is</w:t>
      </w:r>
      <w:r w:rsidR="001F2311" w:rsidRPr="00B06582">
        <w:rPr>
          <w:color w:val="000000" w:themeColor="text1"/>
        </w:rPr>
        <w:t xml:space="preserve"> currently listed on the PBS as an </w:t>
      </w:r>
      <w:r w:rsidRPr="00B06582">
        <w:rPr>
          <w:color w:val="000000" w:themeColor="text1"/>
        </w:rPr>
        <w:t>Authority Required (STREAMLINED)</w:t>
      </w:r>
      <w:r w:rsidRPr="00B06582" w:rsidDel="00BE672A">
        <w:rPr>
          <w:color w:val="FF0000"/>
        </w:rPr>
        <w:t xml:space="preserve"> </w:t>
      </w:r>
      <w:r w:rsidR="00183226" w:rsidRPr="00B06582">
        <w:rPr>
          <w:color w:val="000000" w:themeColor="text1"/>
        </w:rPr>
        <w:t>benefit</w:t>
      </w:r>
      <w:r w:rsidR="001F2311" w:rsidRPr="00B06582">
        <w:rPr>
          <w:color w:val="000000" w:themeColor="text1"/>
        </w:rPr>
        <w:t xml:space="preserve"> for </w:t>
      </w:r>
      <w:r w:rsidR="003B5D36" w:rsidRPr="00B06582">
        <w:rPr>
          <w:color w:val="000000" w:themeColor="text1"/>
        </w:rPr>
        <w:t xml:space="preserve">the long-term maintenance treatment of </w:t>
      </w:r>
      <w:r w:rsidR="00183226" w:rsidRPr="00B06582">
        <w:rPr>
          <w:color w:val="000000" w:themeColor="text1"/>
        </w:rPr>
        <w:t>c</w:t>
      </w:r>
      <w:r w:rsidRPr="00B06582">
        <w:rPr>
          <w:color w:val="000000" w:themeColor="text1"/>
        </w:rPr>
        <w:t>hronic obstructive pulmonary disease (COPD</w:t>
      </w:r>
      <w:r w:rsidR="003B5D36" w:rsidRPr="00B06582">
        <w:rPr>
          <w:color w:val="000000" w:themeColor="text1"/>
        </w:rPr>
        <w:t>) (PBS item code 12672Y)</w:t>
      </w:r>
      <w:r w:rsidR="00C54BAA" w:rsidRPr="00B06582">
        <w:rPr>
          <w:color w:val="000000" w:themeColor="text1"/>
        </w:rPr>
        <w:t xml:space="preserve">. </w:t>
      </w:r>
      <w:r w:rsidR="003B5D36" w:rsidRPr="00B06582">
        <w:rPr>
          <w:color w:val="000000" w:themeColor="text1"/>
        </w:rPr>
        <w:t>Breztri Aerosphere is the only listed brand of this medicine.</w:t>
      </w:r>
    </w:p>
    <w:p w14:paraId="5AEBB98C" w14:textId="04761539" w:rsidR="000B3BC6" w:rsidRPr="00B06582" w:rsidRDefault="003B5D36" w:rsidP="000A4BF5">
      <w:pPr>
        <w:pStyle w:val="3Bodytext"/>
        <w:jc w:val="both"/>
        <w:rPr>
          <w:color w:val="000000" w:themeColor="text1"/>
        </w:rPr>
      </w:pPr>
      <w:r w:rsidRPr="00B06582">
        <w:rPr>
          <w:color w:val="000000" w:themeColor="text1"/>
        </w:rPr>
        <w:t>The existing Breztri Aerosphere</w:t>
      </w:r>
      <w:r w:rsidR="007C66A0" w:rsidRPr="00B06582">
        <w:rPr>
          <w:color w:val="000000" w:themeColor="text1"/>
        </w:rPr>
        <w:t xml:space="preserve"> inhaler</w:t>
      </w:r>
      <w:r w:rsidRPr="00B06582">
        <w:rPr>
          <w:color w:val="000000" w:themeColor="text1"/>
        </w:rPr>
        <w:t xml:space="preserve"> is a pMDI delivering budesonide 160</w:t>
      </w:r>
      <w:r w:rsidR="00957D35" w:rsidRPr="00B06582">
        <w:rPr>
          <w:color w:val="000000" w:themeColor="text1"/>
        </w:rPr>
        <w:t> </w:t>
      </w:r>
      <w:r w:rsidRPr="00B06582">
        <w:rPr>
          <w:color w:val="000000" w:themeColor="text1"/>
        </w:rPr>
        <w:t>micrograms,</w:t>
      </w:r>
      <w:r w:rsidRPr="00B06582">
        <w:rPr>
          <w:rFonts w:cs="Arial"/>
        </w:rPr>
        <w:t xml:space="preserve"> </w:t>
      </w:r>
      <w:r w:rsidRPr="00B06582">
        <w:rPr>
          <w:rStyle w:val="form-strength"/>
          <w:rFonts w:cs="Arial"/>
        </w:rPr>
        <w:t>glycopyrronium 7.2 micrograms</w:t>
      </w:r>
      <w:r w:rsidRPr="00B06582">
        <w:rPr>
          <w:color w:val="000000" w:themeColor="text1"/>
        </w:rPr>
        <w:t xml:space="preserve"> and formoterol (eformoterol) fumarate dihydrate 5 micrograms per actuation. </w:t>
      </w:r>
      <w:r w:rsidR="00FA4AF8" w:rsidRPr="00B06582">
        <w:rPr>
          <w:color w:val="000000" w:themeColor="text1"/>
        </w:rPr>
        <w:t xml:space="preserve">The submission stated that the </w:t>
      </w:r>
      <w:r w:rsidR="008A5CB8">
        <w:rPr>
          <w:color w:val="000000" w:themeColor="text1"/>
        </w:rPr>
        <w:t>DFP-EvoCap</w:t>
      </w:r>
      <w:r w:rsidR="00F85F13" w:rsidRPr="00B06582">
        <w:rPr>
          <w:color w:val="000000" w:themeColor="text1"/>
        </w:rPr>
        <w:t xml:space="preserve"> </w:t>
      </w:r>
      <w:r w:rsidR="005B434D" w:rsidRPr="00B06582">
        <w:rPr>
          <w:color w:val="000000" w:themeColor="text1"/>
        </w:rPr>
        <w:t xml:space="preserve">(see Figure 1) </w:t>
      </w:r>
      <w:r w:rsidR="00FA4AF8" w:rsidRPr="00B06582">
        <w:rPr>
          <w:color w:val="000000" w:themeColor="text1"/>
        </w:rPr>
        <w:t xml:space="preserve">delivers an equivalent amount of active ingredients </w:t>
      </w:r>
      <w:r w:rsidR="000B3BC6" w:rsidRPr="00B06582">
        <w:rPr>
          <w:color w:val="000000" w:themeColor="text1"/>
        </w:rPr>
        <w:t>while reducing the risk of drug deposition</w:t>
      </w:r>
      <w:r w:rsidR="00AD0338" w:rsidRPr="00B06582">
        <w:rPr>
          <w:color w:val="000000" w:themeColor="text1"/>
        </w:rPr>
        <w:t xml:space="preserve"> </w:t>
      </w:r>
      <w:r w:rsidR="007F0E23" w:rsidRPr="00B06582">
        <w:rPr>
          <w:color w:val="000000" w:themeColor="text1"/>
        </w:rPr>
        <w:t>and</w:t>
      </w:r>
      <w:r w:rsidR="00AD0338" w:rsidRPr="00B06582">
        <w:rPr>
          <w:color w:val="000000" w:themeColor="text1"/>
        </w:rPr>
        <w:t xml:space="preserve"> improving on </w:t>
      </w:r>
      <w:r w:rsidR="00183226" w:rsidRPr="00B06582">
        <w:rPr>
          <w:color w:val="000000" w:themeColor="text1"/>
        </w:rPr>
        <w:t xml:space="preserve">the </w:t>
      </w:r>
      <w:r w:rsidR="00AD0338" w:rsidRPr="00B06582">
        <w:rPr>
          <w:color w:val="000000" w:themeColor="text1"/>
        </w:rPr>
        <w:t>function</w:t>
      </w:r>
      <w:r w:rsidR="00183226" w:rsidRPr="00B06582">
        <w:rPr>
          <w:color w:val="000000" w:themeColor="text1"/>
        </w:rPr>
        <w:t xml:space="preserve"> of the dose indicator</w:t>
      </w:r>
      <w:r w:rsidR="000B3BC6" w:rsidRPr="00B06582">
        <w:rPr>
          <w:color w:val="000000" w:themeColor="text1"/>
        </w:rPr>
        <w:t>. The device components changed include the:</w:t>
      </w:r>
    </w:p>
    <w:p w14:paraId="6D529505" w14:textId="6A506F7A" w:rsidR="000B3BC6" w:rsidRPr="00B06582" w:rsidRDefault="00375E9F" w:rsidP="000A4BF5">
      <w:pPr>
        <w:pStyle w:val="3Bodytext"/>
        <w:numPr>
          <w:ilvl w:val="0"/>
          <w:numId w:val="23"/>
        </w:numPr>
        <w:jc w:val="both"/>
        <w:rPr>
          <w:color w:val="000000" w:themeColor="text1"/>
        </w:rPr>
      </w:pPr>
      <w:r w:rsidRPr="00B06582">
        <w:rPr>
          <w:color w:val="000000" w:themeColor="text1"/>
        </w:rPr>
        <w:t>d</w:t>
      </w:r>
      <w:r w:rsidR="000B3BC6" w:rsidRPr="00B06582">
        <w:rPr>
          <w:color w:val="000000" w:themeColor="text1"/>
        </w:rPr>
        <w:t>esi</w:t>
      </w:r>
      <w:r w:rsidR="005C5840" w:rsidRPr="00B06582">
        <w:rPr>
          <w:color w:val="000000" w:themeColor="text1"/>
        </w:rPr>
        <w:t>c</w:t>
      </w:r>
      <w:r w:rsidR="000B3BC6" w:rsidRPr="00B06582">
        <w:rPr>
          <w:color w:val="000000" w:themeColor="text1"/>
        </w:rPr>
        <w:t xml:space="preserve">cated flow path (DFP) – reduces moisture in the </w:t>
      </w:r>
      <w:r w:rsidR="00B335CB" w:rsidRPr="00B06582">
        <w:rPr>
          <w:color w:val="000000" w:themeColor="text1"/>
        </w:rPr>
        <w:t xml:space="preserve">internal drug </w:t>
      </w:r>
      <w:r w:rsidR="000B3BC6" w:rsidRPr="00B06582">
        <w:rPr>
          <w:color w:val="000000" w:themeColor="text1"/>
        </w:rPr>
        <w:t>flow path by desi</w:t>
      </w:r>
      <w:r w:rsidR="005C5840" w:rsidRPr="00B06582">
        <w:rPr>
          <w:color w:val="000000" w:themeColor="text1"/>
        </w:rPr>
        <w:t>c</w:t>
      </w:r>
      <w:r w:rsidR="000B3BC6" w:rsidRPr="00B06582">
        <w:rPr>
          <w:color w:val="000000" w:themeColor="text1"/>
        </w:rPr>
        <w:t>cating through a hole in the valve stem</w:t>
      </w:r>
      <w:r w:rsidR="002F1675" w:rsidRPr="00B06582">
        <w:rPr>
          <w:color w:val="000000" w:themeColor="text1"/>
        </w:rPr>
        <w:t>, reducing the risk of clogging</w:t>
      </w:r>
      <w:r w:rsidR="00B335CB" w:rsidRPr="00B06582">
        <w:rPr>
          <w:color w:val="000000" w:themeColor="text1"/>
        </w:rPr>
        <w:t>.</w:t>
      </w:r>
    </w:p>
    <w:p w14:paraId="3EC32728" w14:textId="11223784" w:rsidR="000B3BC6" w:rsidRPr="00B06582" w:rsidRDefault="000B3BC6" w:rsidP="000A4BF5">
      <w:pPr>
        <w:pStyle w:val="3Bodytext"/>
        <w:numPr>
          <w:ilvl w:val="0"/>
          <w:numId w:val="23"/>
        </w:numPr>
        <w:jc w:val="both"/>
        <w:rPr>
          <w:color w:val="000000" w:themeColor="text1"/>
        </w:rPr>
      </w:pPr>
      <w:r w:rsidRPr="00B06582">
        <w:rPr>
          <w:color w:val="000000" w:themeColor="text1"/>
        </w:rPr>
        <w:t>‘shield-style’ dose indicator – provides a reading of the remaining doses</w:t>
      </w:r>
      <w:r w:rsidR="002F1675" w:rsidRPr="00B06582">
        <w:rPr>
          <w:color w:val="000000" w:themeColor="text1"/>
        </w:rPr>
        <w:t xml:space="preserve"> and reduces unintentional firing of the MDI and inadvertent increases in dose count</w:t>
      </w:r>
      <w:r w:rsidRPr="00B06582">
        <w:rPr>
          <w:color w:val="000000" w:themeColor="text1"/>
        </w:rPr>
        <w:t>.</w:t>
      </w:r>
    </w:p>
    <w:p w14:paraId="319444BC" w14:textId="69241B7B" w:rsidR="00B23280" w:rsidRPr="00B06582" w:rsidRDefault="00375E9F">
      <w:pPr>
        <w:pStyle w:val="3Bodytext"/>
        <w:numPr>
          <w:ilvl w:val="0"/>
          <w:numId w:val="23"/>
        </w:numPr>
        <w:jc w:val="both"/>
        <w:rPr>
          <w:color w:val="000000" w:themeColor="text1"/>
        </w:rPr>
      </w:pPr>
      <w:r w:rsidRPr="00B06582">
        <w:rPr>
          <w:color w:val="000000" w:themeColor="text1"/>
        </w:rPr>
        <w:t>t</w:t>
      </w:r>
      <w:r w:rsidR="000B3BC6" w:rsidRPr="00B06582">
        <w:rPr>
          <w:color w:val="000000" w:themeColor="text1"/>
        </w:rPr>
        <w:t xml:space="preserve">ethered </w:t>
      </w:r>
      <w:r w:rsidR="00932F5D" w:rsidRPr="00B06582">
        <w:rPr>
          <w:color w:val="000000" w:themeColor="text1"/>
        </w:rPr>
        <w:t>dust</w:t>
      </w:r>
      <w:r w:rsidR="000B3BC6" w:rsidRPr="00B06582">
        <w:rPr>
          <w:color w:val="000000" w:themeColor="text1"/>
        </w:rPr>
        <w:t xml:space="preserve"> cap – closes the mouthpiece when not in use.</w:t>
      </w:r>
    </w:p>
    <w:p w14:paraId="2EC049B1" w14:textId="4118E015" w:rsidR="00B23280" w:rsidRPr="00B06582" w:rsidDel="00E6442A" w:rsidRDefault="00B23280" w:rsidP="005B434D">
      <w:pPr>
        <w:pStyle w:val="3Bodytext"/>
        <w:keepNext/>
        <w:numPr>
          <w:ilvl w:val="0"/>
          <w:numId w:val="0"/>
        </w:numPr>
        <w:ind w:left="720" w:hanging="720"/>
        <w:jc w:val="both"/>
        <w:rPr>
          <w:rFonts w:ascii="Arial Narrow" w:hAnsi="Arial Narrow"/>
          <w:b/>
          <w:bCs/>
          <w:color w:val="000000" w:themeColor="text1"/>
          <w:sz w:val="20"/>
          <w:szCs w:val="20"/>
        </w:rPr>
      </w:pPr>
      <w:r w:rsidRPr="00B06582">
        <w:rPr>
          <w:rFonts w:ascii="Arial Narrow" w:hAnsi="Arial Narrow"/>
          <w:b/>
          <w:bCs/>
          <w:sz w:val="20"/>
          <w:szCs w:val="20"/>
        </w:rPr>
        <w:lastRenderedPageBreak/>
        <w:t xml:space="preserve">Figure 1: Appearance of the </w:t>
      </w:r>
      <w:r w:rsidR="00F85F13" w:rsidRPr="00B06582">
        <w:rPr>
          <w:rFonts w:ascii="Arial Narrow" w:hAnsi="Arial Narrow"/>
          <w:b/>
          <w:bCs/>
          <w:sz w:val="20"/>
          <w:szCs w:val="20"/>
        </w:rPr>
        <w:t>existing Breztri Aerosphere</w:t>
      </w:r>
      <w:r w:rsidR="007C66A0" w:rsidRPr="00B06582">
        <w:rPr>
          <w:rFonts w:ascii="Arial Narrow" w:hAnsi="Arial Narrow"/>
          <w:b/>
          <w:bCs/>
          <w:sz w:val="20"/>
          <w:szCs w:val="20"/>
        </w:rPr>
        <w:t xml:space="preserve"> inhaler</w:t>
      </w:r>
      <w:r w:rsidR="00F85F13" w:rsidRPr="00B06582">
        <w:rPr>
          <w:rFonts w:ascii="Arial Narrow" w:hAnsi="Arial Narrow"/>
          <w:b/>
          <w:bCs/>
          <w:sz w:val="20"/>
          <w:szCs w:val="20"/>
        </w:rPr>
        <w:t xml:space="preserve"> </w:t>
      </w:r>
      <w:r w:rsidR="00297293" w:rsidRPr="00B06582">
        <w:rPr>
          <w:rFonts w:ascii="Arial Narrow" w:hAnsi="Arial Narrow"/>
          <w:b/>
          <w:bCs/>
          <w:sz w:val="20"/>
          <w:szCs w:val="20"/>
        </w:rPr>
        <w:t>(left)</w:t>
      </w:r>
      <w:r w:rsidRPr="00B06582">
        <w:rPr>
          <w:rFonts w:ascii="Arial Narrow" w:hAnsi="Arial Narrow"/>
          <w:b/>
          <w:bCs/>
          <w:sz w:val="20"/>
          <w:szCs w:val="20"/>
        </w:rPr>
        <w:t xml:space="preserve"> and </w:t>
      </w:r>
      <w:r w:rsidR="00F85F13" w:rsidRPr="00B06582">
        <w:rPr>
          <w:rFonts w:ascii="Arial Narrow" w:hAnsi="Arial Narrow"/>
          <w:b/>
          <w:bCs/>
          <w:sz w:val="20"/>
          <w:szCs w:val="20"/>
        </w:rPr>
        <w:t xml:space="preserve">the </w:t>
      </w:r>
      <w:r w:rsidR="008A5CB8">
        <w:rPr>
          <w:rFonts w:ascii="Arial Narrow" w:hAnsi="Arial Narrow"/>
          <w:b/>
          <w:bCs/>
          <w:sz w:val="20"/>
          <w:szCs w:val="20"/>
        </w:rPr>
        <w:t>DFP-EvoCap</w:t>
      </w:r>
      <w:r w:rsidR="00E0727F" w:rsidRPr="00B06582">
        <w:rPr>
          <w:rFonts w:ascii="Arial Narrow" w:hAnsi="Arial Narrow"/>
          <w:b/>
          <w:bCs/>
          <w:sz w:val="20"/>
          <w:szCs w:val="20"/>
        </w:rPr>
        <w:t xml:space="preserve"> inhaler</w:t>
      </w:r>
      <w:r w:rsidR="00297293" w:rsidRPr="00B06582">
        <w:rPr>
          <w:rFonts w:ascii="Arial Narrow" w:hAnsi="Arial Narrow"/>
          <w:b/>
          <w:bCs/>
          <w:sz w:val="20"/>
          <w:szCs w:val="20"/>
        </w:rPr>
        <w:t xml:space="preserve"> (right)</w:t>
      </w:r>
    </w:p>
    <w:tbl>
      <w:tblPr>
        <w:tblStyle w:val="TableGrid"/>
        <w:tblpPr w:leftFromText="180" w:rightFromText="180" w:vertAnchor="text" w:horzAnchor="margin" w:tblpXSpec="right" w:tblpY="-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603"/>
      </w:tblGrid>
      <w:tr w:rsidR="00B23280" w:rsidRPr="00B06582" w14:paraId="43C27627" w14:textId="77777777" w:rsidTr="00B23280">
        <w:tc>
          <w:tcPr>
            <w:tcW w:w="4423" w:type="dxa"/>
          </w:tcPr>
          <w:p w14:paraId="77629041" w14:textId="0A82D67A" w:rsidR="00B23280" w:rsidRPr="00B06582" w:rsidRDefault="00B23280" w:rsidP="00B23280">
            <w:r w:rsidRPr="00DA7469">
              <w:rPr>
                <w:rStyle w:val="UnresolvedMention"/>
                <w:rFonts w:cs="Arial"/>
                <w:noProof/>
              </w:rPr>
              <w:drawing>
                <wp:inline distT="0" distB="0" distL="0" distR="0" wp14:anchorId="043096F4" wp14:editId="62B0675E">
                  <wp:extent cx="2679700" cy="1993265"/>
                  <wp:effectExtent l="0" t="0" r="6350" b="6985"/>
                  <wp:docPr id="4" name="Picture 4" descr="Figure 1: Appearance of the existing Breztri Aerosphere inhaler (left) and the DFP-EvoCap inhaler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Appearance of the existing Breztri Aerosphere inhaler (left) and the DFP-EvoCap inhaler (rig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0" cy="1993265"/>
                          </a:xfrm>
                          <a:prstGeom prst="rect">
                            <a:avLst/>
                          </a:prstGeom>
                          <a:noFill/>
                          <a:ln>
                            <a:noFill/>
                          </a:ln>
                        </pic:spPr>
                      </pic:pic>
                    </a:graphicData>
                  </a:graphic>
                </wp:inline>
              </w:drawing>
            </w:r>
          </w:p>
        </w:tc>
        <w:tc>
          <w:tcPr>
            <w:tcW w:w="4603" w:type="dxa"/>
          </w:tcPr>
          <w:p w14:paraId="1B4511A4" w14:textId="530B371B" w:rsidR="00B23280" w:rsidRPr="00B06582" w:rsidRDefault="00B23280" w:rsidP="00B23280">
            <w:r w:rsidRPr="00DA7469">
              <w:rPr>
                <w:rStyle w:val="UnresolvedMention"/>
                <w:rFonts w:cs="Arial"/>
                <w:noProof/>
              </w:rPr>
              <w:drawing>
                <wp:inline distT="0" distB="0" distL="0" distR="0" wp14:anchorId="704DDC99" wp14:editId="04DEEF23">
                  <wp:extent cx="2800350" cy="2237740"/>
                  <wp:effectExtent l="0" t="0" r="0" b="0"/>
                  <wp:docPr id="1" name="Picture 1" descr="Figure 1: Appearance of the existing Breztri Aerosphere inhaler (left) and the DFP-EvoCap inhaler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Appearance of the existing Breztri Aerosphere inhaler (left) and the DFP-EvoCap inhaler (righ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0350" cy="2237740"/>
                          </a:xfrm>
                          <a:prstGeom prst="rect">
                            <a:avLst/>
                          </a:prstGeom>
                          <a:noFill/>
                          <a:ln>
                            <a:noFill/>
                          </a:ln>
                        </pic:spPr>
                      </pic:pic>
                    </a:graphicData>
                  </a:graphic>
                </wp:inline>
              </w:drawing>
            </w:r>
          </w:p>
        </w:tc>
      </w:tr>
    </w:tbl>
    <w:p w14:paraId="4C1C4A1D" w14:textId="5E7CF9A6" w:rsidR="00B23280" w:rsidRPr="00B06582" w:rsidRDefault="00B23280" w:rsidP="00B23280">
      <w:pPr>
        <w:spacing w:after="120"/>
        <w:contextualSpacing/>
        <w:rPr>
          <w:rFonts w:ascii="Arial Narrow" w:hAnsi="Arial Narrow" w:cs="Arial"/>
          <w:snapToGrid w:val="0"/>
          <w:sz w:val="18"/>
          <w:szCs w:val="22"/>
        </w:rPr>
      </w:pPr>
      <w:r w:rsidRPr="00B06582">
        <w:rPr>
          <w:rFonts w:ascii="Arial Narrow" w:hAnsi="Arial Narrow" w:cs="Arial"/>
          <w:snapToGrid w:val="0"/>
          <w:sz w:val="18"/>
          <w:szCs w:val="22"/>
        </w:rPr>
        <w:t>Source: Figure 1, p3 of the submission.</w:t>
      </w:r>
    </w:p>
    <w:p w14:paraId="7B824ACA" w14:textId="77777777" w:rsidR="00932F5D" w:rsidRPr="00B06582" w:rsidRDefault="00932F5D" w:rsidP="00B23280">
      <w:pPr>
        <w:spacing w:after="120"/>
        <w:contextualSpacing/>
        <w:rPr>
          <w:rFonts w:ascii="Arial Narrow" w:hAnsi="Arial Narrow" w:cs="Arial"/>
          <w:snapToGrid w:val="0"/>
          <w:sz w:val="18"/>
          <w:szCs w:val="22"/>
        </w:rPr>
      </w:pPr>
    </w:p>
    <w:p w14:paraId="33C2C319" w14:textId="72595E31" w:rsidR="007E490F" w:rsidRPr="00B06582" w:rsidRDefault="00E6442A" w:rsidP="00440D66">
      <w:pPr>
        <w:pStyle w:val="3Bodytext"/>
        <w:numPr>
          <w:ilvl w:val="0"/>
          <w:numId w:val="0"/>
        </w:numPr>
        <w:ind w:left="720" w:hanging="720"/>
        <w:jc w:val="both"/>
      </w:pPr>
      <w:r w:rsidRPr="00B06582">
        <w:rPr>
          <w:color w:val="000000" w:themeColor="text1"/>
        </w:rPr>
        <w:t>2.3</w:t>
      </w:r>
      <w:r w:rsidRPr="00B06582">
        <w:rPr>
          <w:color w:val="000000" w:themeColor="text1"/>
        </w:rPr>
        <w:tab/>
      </w:r>
      <w:r w:rsidRPr="00B06582">
        <w:t xml:space="preserve">While the delivered dose of active ingredients in the </w:t>
      </w:r>
      <w:r w:rsidR="008A5CB8">
        <w:t>DFP-EvoCap</w:t>
      </w:r>
      <w:r w:rsidRPr="00B06582">
        <w:t xml:space="preserve"> is the same as the </w:t>
      </w:r>
      <w:r w:rsidR="009005CF" w:rsidRPr="00B06582">
        <w:t>existing Breztri Aerosphere</w:t>
      </w:r>
      <w:r w:rsidR="007C66A0" w:rsidRPr="00B06582">
        <w:t xml:space="preserve"> inhaler</w:t>
      </w:r>
      <w:r w:rsidRPr="00B06582">
        <w:t>, due to a decreased formulation overage, the amount of the two excipients (calcium chloride dihydrate and distearoylphosphatidylcholine) per actuation is increased.</w:t>
      </w:r>
    </w:p>
    <w:p w14:paraId="2A0281B8" w14:textId="697F7276" w:rsidR="00AB04EC" w:rsidRPr="00B06582" w:rsidRDefault="005B329C" w:rsidP="00440D66">
      <w:pPr>
        <w:pStyle w:val="3Bodytext"/>
        <w:jc w:val="both"/>
      </w:pPr>
      <w:bookmarkStart w:id="1" w:name="_Hlk115271657"/>
      <w:r w:rsidRPr="00B06582">
        <w:t xml:space="preserve">The </w:t>
      </w:r>
      <w:r w:rsidR="008A5CB8">
        <w:t>DFP-EvoCap</w:t>
      </w:r>
      <w:r w:rsidR="0026066C" w:rsidRPr="00B06582">
        <w:t xml:space="preserve"> was </w:t>
      </w:r>
      <w:r w:rsidR="00321090" w:rsidRPr="00B06582">
        <w:t>approved</w:t>
      </w:r>
      <w:r w:rsidR="0026066C" w:rsidRPr="00B06582">
        <w:t xml:space="preserve"> </w:t>
      </w:r>
      <w:r w:rsidR="00183226" w:rsidRPr="00B06582">
        <w:t xml:space="preserve">by the TGA </w:t>
      </w:r>
      <w:r w:rsidR="001F7FA1" w:rsidRPr="00B06582">
        <w:t xml:space="preserve">with AUST R number 386646 </w:t>
      </w:r>
      <w:r w:rsidR="00183226" w:rsidRPr="00B06582">
        <w:t xml:space="preserve">on </w:t>
      </w:r>
      <w:r w:rsidR="0026066C" w:rsidRPr="00B06582">
        <w:t>5</w:t>
      </w:r>
      <w:r w:rsidR="00297293" w:rsidRPr="00B06582">
        <w:t> </w:t>
      </w:r>
      <w:r w:rsidR="0026066C" w:rsidRPr="00B06582">
        <w:t>August</w:t>
      </w:r>
      <w:r w:rsidR="00297293" w:rsidRPr="00B06582">
        <w:t> </w:t>
      </w:r>
      <w:r w:rsidR="0026066C" w:rsidRPr="00B06582">
        <w:t xml:space="preserve">2022 </w:t>
      </w:r>
      <w:r w:rsidR="005D5B03" w:rsidRPr="00B06582">
        <w:t xml:space="preserve">and registered on the ARTG on 11 August 2022 </w:t>
      </w:r>
      <w:r w:rsidR="0026066C" w:rsidRPr="00B06582">
        <w:t xml:space="preserve">for the same </w:t>
      </w:r>
      <w:r w:rsidR="0011276D" w:rsidRPr="00B06582">
        <w:t>indication</w:t>
      </w:r>
      <w:r w:rsidR="00183226" w:rsidRPr="00B06582">
        <w:t>s</w:t>
      </w:r>
      <w:r w:rsidR="0011276D" w:rsidRPr="00B06582">
        <w:t xml:space="preserve"> as the existing </w:t>
      </w:r>
      <w:r w:rsidR="009005CF" w:rsidRPr="00B06582">
        <w:t>Breztri Aerosphere</w:t>
      </w:r>
      <w:r w:rsidR="007C66A0" w:rsidRPr="00B06582">
        <w:t xml:space="preserve"> inhaler</w:t>
      </w:r>
      <w:r w:rsidR="0011276D" w:rsidRPr="00B06582">
        <w:t xml:space="preserve">. The </w:t>
      </w:r>
      <w:r w:rsidR="001F7FA1" w:rsidRPr="00B06582">
        <w:t xml:space="preserve">TGA approval letter </w:t>
      </w:r>
      <w:r w:rsidR="0011276D" w:rsidRPr="00B06582">
        <w:t>states</w:t>
      </w:r>
      <w:r w:rsidR="004F34C1" w:rsidRPr="00B06582">
        <w:t>:</w:t>
      </w:r>
      <w:r w:rsidR="0011276D" w:rsidRPr="00B06582">
        <w:t xml:space="preserve"> “BREZTRI AEROSPHERE (AUST R 386646) was previously supplied as BREZTRI AEROSPHERE (AUST R 339070). The two products are the same, apart from their formulations and other pharmaceutical chemistry variations that will not affect rate and extent of absorption. On this basis, they are bioequivalent.”</w:t>
      </w:r>
    </w:p>
    <w:bookmarkEnd w:id="1"/>
    <w:p w14:paraId="0AA7328F" w14:textId="594CA448" w:rsidR="00B56BB1" w:rsidRPr="00B06582" w:rsidRDefault="004F34C1" w:rsidP="00440D66">
      <w:pPr>
        <w:pStyle w:val="3Bodytext"/>
        <w:jc w:val="both"/>
      </w:pPr>
      <w:r w:rsidRPr="00B06582">
        <w:t xml:space="preserve">While not </w:t>
      </w:r>
      <w:r w:rsidR="00297293" w:rsidRPr="00B06582">
        <w:t>a matter for the PBAC</w:t>
      </w:r>
      <w:r w:rsidRPr="00B06582">
        <w:t>, t</w:t>
      </w:r>
      <w:r w:rsidR="006C3A64" w:rsidRPr="00B06582">
        <w:t>he</w:t>
      </w:r>
      <w:r w:rsidR="00AB04EC" w:rsidRPr="00B06582">
        <w:t xml:space="preserve"> sponsor has made a separate submission </w:t>
      </w:r>
      <w:r w:rsidR="00297293" w:rsidRPr="00B06582">
        <w:t xml:space="preserve">to the Department </w:t>
      </w:r>
      <w:r w:rsidR="00AB04EC" w:rsidRPr="00B06582">
        <w:t xml:space="preserve">requesting for </w:t>
      </w:r>
      <w:r w:rsidR="009005CF" w:rsidRPr="00B06582">
        <w:t xml:space="preserve">the </w:t>
      </w:r>
      <w:r w:rsidR="008A5CB8">
        <w:t>DFP-EvoCap</w:t>
      </w:r>
      <w:r w:rsidR="00AB04EC" w:rsidRPr="00B06582">
        <w:t xml:space="preserve"> to be recognised as a new presentation.</w:t>
      </w:r>
    </w:p>
    <w:p w14:paraId="0094486E" w14:textId="3F707735" w:rsidR="007E490F" w:rsidRPr="00B06582" w:rsidRDefault="007E490F" w:rsidP="00440D66">
      <w:pPr>
        <w:pStyle w:val="4-SubsectionHeading"/>
        <w:rPr>
          <w:bCs/>
          <w:i w:val="0"/>
        </w:rPr>
      </w:pPr>
      <w:r w:rsidRPr="00B06582">
        <w:rPr>
          <w:bCs/>
          <w:i w:val="0"/>
        </w:rPr>
        <w:t>Previous PBAC consideration</w:t>
      </w:r>
    </w:p>
    <w:p w14:paraId="2BFF93C4" w14:textId="1FAE7060" w:rsidR="007F0E23" w:rsidRPr="00B06582" w:rsidRDefault="0079442C" w:rsidP="00440D66">
      <w:pPr>
        <w:pStyle w:val="3Bodytext"/>
        <w:jc w:val="both"/>
        <w:rPr>
          <w:rFonts w:eastAsia="Times New Roman" w:cs="Arial"/>
          <w:b/>
          <w:snapToGrid w:val="0"/>
          <w:szCs w:val="24"/>
        </w:rPr>
      </w:pPr>
      <w:r w:rsidRPr="00B06582">
        <w:rPr>
          <w:rFonts w:cstheme="minorHAnsi"/>
          <w:szCs w:val="24"/>
        </w:rPr>
        <w:t>Budesonide with glycopyrronium and formoterol</w:t>
      </w:r>
      <w:r w:rsidRPr="00B06582" w:rsidDel="0079442C">
        <w:rPr>
          <w:rFonts w:cstheme="minorHAnsi"/>
          <w:color w:val="FF0000"/>
          <w:szCs w:val="24"/>
        </w:rPr>
        <w:t xml:space="preserve"> </w:t>
      </w:r>
      <w:r w:rsidR="007E490F" w:rsidRPr="00B06582">
        <w:rPr>
          <w:rFonts w:cstheme="minorHAnsi"/>
          <w:szCs w:val="24"/>
        </w:rPr>
        <w:t xml:space="preserve">was </w:t>
      </w:r>
      <w:r w:rsidR="00FD6390" w:rsidRPr="00B06582">
        <w:rPr>
          <w:rFonts w:cstheme="minorHAnsi"/>
          <w:szCs w:val="24"/>
        </w:rPr>
        <w:t xml:space="preserve">recommended </w:t>
      </w:r>
      <w:r w:rsidR="007E490F" w:rsidRPr="00B06582">
        <w:rPr>
          <w:rFonts w:cstheme="minorHAnsi"/>
          <w:szCs w:val="24"/>
        </w:rPr>
        <w:t xml:space="preserve">for this </w:t>
      </w:r>
      <w:r w:rsidRPr="00B06582">
        <w:rPr>
          <w:rFonts w:cstheme="minorHAnsi"/>
          <w:szCs w:val="24"/>
        </w:rPr>
        <w:t xml:space="preserve">indication </w:t>
      </w:r>
      <w:r w:rsidR="007E490F" w:rsidRPr="00B06582">
        <w:rPr>
          <w:rFonts w:cstheme="minorHAnsi"/>
          <w:szCs w:val="24"/>
        </w:rPr>
        <w:t xml:space="preserve">by the PBAC at its </w:t>
      </w:r>
      <w:r w:rsidRPr="00B06582">
        <w:rPr>
          <w:rFonts w:cstheme="minorHAnsi"/>
          <w:szCs w:val="24"/>
        </w:rPr>
        <w:t xml:space="preserve">July 2021 </w:t>
      </w:r>
      <w:r w:rsidR="007E490F" w:rsidRPr="00B06582">
        <w:rPr>
          <w:rFonts w:cstheme="minorHAnsi"/>
          <w:szCs w:val="24"/>
        </w:rPr>
        <w:t>meetin</w:t>
      </w:r>
      <w:r w:rsidR="007F0E23" w:rsidRPr="00B06582">
        <w:rPr>
          <w:rFonts w:cstheme="minorHAnsi"/>
          <w:szCs w:val="24"/>
        </w:rPr>
        <w:t>g</w:t>
      </w:r>
      <w:r w:rsidR="00F53D48" w:rsidRPr="00B06582">
        <w:rPr>
          <w:rFonts w:cstheme="minorHAnsi"/>
          <w:szCs w:val="24"/>
        </w:rPr>
        <w:t xml:space="preserve"> for patients not adequately treated by a combination of </w:t>
      </w:r>
      <w:r w:rsidR="00F53D48" w:rsidRPr="00B06582">
        <w:rPr>
          <w:rFonts w:eastAsia="Calibri" w:cstheme="minorHAnsi"/>
          <w:lang w:eastAsia="en-US"/>
        </w:rPr>
        <w:t xml:space="preserve">an inhaled corticosteroid (ICS) with </w:t>
      </w:r>
      <w:r w:rsidR="004F34C1" w:rsidRPr="00B06582">
        <w:rPr>
          <w:rFonts w:eastAsia="Calibri" w:cstheme="minorHAnsi"/>
          <w:lang w:eastAsia="en-US"/>
        </w:rPr>
        <w:t xml:space="preserve">a </w:t>
      </w:r>
      <w:r w:rsidR="00F53D48" w:rsidRPr="00B06582">
        <w:rPr>
          <w:rFonts w:cstheme="minorHAnsi"/>
          <w:bCs/>
        </w:rPr>
        <w:t>long-acting beta2-agonist (</w:t>
      </w:r>
      <w:r w:rsidR="00F53D48" w:rsidRPr="00B06582">
        <w:rPr>
          <w:rFonts w:eastAsia="Calibri" w:cstheme="minorHAnsi"/>
          <w:lang w:eastAsia="en-US"/>
        </w:rPr>
        <w:t>LABA)</w:t>
      </w:r>
      <w:r w:rsidR="004F34C1" w:rsidRPr="00B06582">
        <w:rPr>
          <w:rFonts w:eastAsia="Calibri" w:cstheme="minorHAnsi"/>
          <w:lang w:eastAsia="en-US"/>
        </w:rPr>
        <w:t>,</w:t>
      </w:r>
      <w:r w:rsidR="00F53D48" w:rsidRPr="00B06582">
        <w:rPr>
          <w:rFonts w:eastAsia="Calibri" w:cstheme="minorHAnsi"/>
          <w:lang w:eastAsia="en-US"/>
        </w:rPr>
        <w:t xml:space="preserve"> or LABA with a long-acting muscarinic antagonist (LAMA).</w:t>
      </w:r>
    </w:p>
    <w:p w14:paraId="600A4BF8" w14:textId="155D3D53" w:rsidR="001F7FA1" w:rsidRPr="00B06582" w:rsidRDefault="001F7FA1" w:rsidP="00440D66">
      <w:pPr>
        <w:pStyle w:val="3Bodytext"/>
        <w:jc w:val="both"/>
        <w:rPr>
          <w:rFonts w:eastAsia="Times New Roman" w:cs="Arial"/>
          <w:b/>
          <w:snapToGrid w:val="0"/>
          <w:szCs w:val="24"/>
        </w:rPr>
      </w:pPr>
      <w:r w:rsidRPr="00B06582">
        <w:rPr>
          <w:rFonts w:eastAsia="Calibri" w:cstheme="minorHAnsi"/>
          <w:lang w:eastAsia="en-US"/>
        </w:rPr>
        <w:t xml:space="preserve">There have been no further submissions </w:t>
      </w:r>
      <w:r w:rsidR="00321090" w:rsidRPr="00B06582">
        <w:rPr>
          <w:rFonts w:eastAsia="Calibri" w:cstheme="minorHAnsi"/>
          <w:lang w:eastAsia="en-US"/>
        </w:rPr>
        <w:t xml:space="preserve">to the PBAC </w:t>
      </w:r>
      <w:r w:rsidRPr="00B06582">
        <w:rPr>
          <w:rFonts w:eastAsia="Calibri" w:cstheme="minorHAnsi"/>
          <w:lang w:eastAsia="en-US"/>
        </w:rPr>
        <w:t>for b</w:t>
      </w:r>
      <w:r w:rsidRPr="00B06582">
        <w:rPr>
          <w:rFonts w:cstheme="minorHAnsi"/>
          <w:szCs w:val="24"/>
        </w:rPr>
        <w:t>udesonide with glycopyrronium and formoterol.</w:t>
      </w:r>
    </w:p>
    <w:p w14:paraId="35064570" w14:textId="29B7CBE0" w:rsidR="00B56BB1" w:rsidRPr="00B06582" w:rsidRDefault="00936662" w:rsidP="00440D66">
      <w:pPr>
        <w:pStyle w:val="3Bodytext"/>
        <w:numPr>
          <w:ilvl w:val="0"/>
          <w:numId w:val="0"/>
        </w:numPr>
        <w:ind w:firstLine="720"/>
        <w:jc w:val="both"/>
        <w:rPr>
          <w:rFonts w:eastAsia="Times New Roman" w:cs="Arial"/>
          <w:bCs/>
          <w:i/>
          <w:iCs/>
          <w:snapToGrid w:val="0"/>
          <w:szCs w:val="24"/>
        </w:rPr>
      </w:pPr>
      <w:r w:rsidRPr="00B06582">
        <w:rPr>
          <w:rFonts w:eastAsia="Times New Roman" w:cs="Arial"/>
          <w:bCs/>
          <w:i/>
          <w:iCs/>
          <w:snapToGrid w:val="0"/>
          <w:szCs w:val="24"/>
        </w:rPr>
        <w:t>For more detail on PBAC’s view, see section 6 PBAC outcome.</w:t>
      </w:r>
    </w:p>
    <w:p w14:paraId="1B8790B6" w14:textId="79E77495" w:rsidR="00964A9F" w:rsidRPr="00B06582" w:rsidRDefault="00964A9F" w:rsidP="00440D66">
      <w:pPr>
        <w:pStyle w:val="2-SectionHeading"/>
        <w:jc w:val="both"/>
      </w:pPr>
      <w:r w:rsidRPr="00B06582">
        <w:lastRenderedPageBreak/>
        <w:t>Requested listing</w:t>
      </w:r>
    </w:p>
    <w:p w14:paraId="058E8691" w14:textId="6C4755F7" w:rsidR="002717D3" w:rsidRPr="00B06582" w:rsidRDefault="00C91BC6" w:rsidP="00440D66">
      <w:pPr>
        <w:pStyle w:val="3Bodytext"/>
        <w:jc w:val="both"/>
      </w:pPr>
      <w:bookmarkStart w:id="2" w:name="_Hlk115271707"/>
      <w:r w:rsidRPr="00B06582">
        <w:t xml:space="preserve">The submission requested that the existing PBS item code and authority code be retained for the listing of the </w:t>
      </w:r>
      <w:r w:rsidR="008A5CB8">
        <w:t>DFP-EvoCap</w:t>
      </w:r>
      <w:r w:rsidRPr="00B06582">
        <w:t>.</w:t>
      </w:r>
    </w:p>
    <w:p w14:paraId="60A54925" w14:textId="7E5D3B80" w:rsidR="001B050F" w:rsidRPr="00B06582" w:rsidRDefault="0067255F" w:rsidP="00440D66">
      <w:pPr>
        <w:pStyle w:val="3Bodytext"/>
        <w:jc w:val="both"/>
      </w:pPr>
      <w:r w:rsidRPr="00B06582">
        <w:t xml:space="preserve">The Australian Digital Health Agency has advised that the Australian Medicines Terminology (AMT) for the </w:t>
      </w:r>
      <w:r w:rsidR="008A5CB8">
        <w:t>DFP-EvoCap</w:t>
      </w:r>
      <w:r w:rsidR="0061110C" w:rsidRPr="00B06582">
        <w:t>’s</w:t>
      </w:r>
      <w:r w:rsidRPr="00B06582">
        <w:t xml:space="preserve"> listing description (medicinal product pack) is unchanged</w:t>
      </w:r>
      <w:r w:rsidR="0061110C" w:rsidRPr="00B06582">
        <w:t xml:space="preserve"> from the existing </w:t>
      </w:r>
      <w:r w:rsidR="0061110C" w:rsidRPr="00B06582">
        <w:rPr>
          <w:szCs w:val="24"/>
        </w:rPr>
        <w:t>Breztri Aerosphere</w:t>
      </w:r>
      <w:r w:rsidRPr="00B06582">
        <w:rPr>
          <w:szCs w:val="24"/>
        </w:rPr>
        <w:t xml:space="preserve">, but the Trade Product Pack (TPP) </w:t>
      </w:r>
      <w:r w:rsidR="0061110C" w:rsidRPr="00B06582">
        <w:rPr>
          <w:szCs w:val="24"/>
        </w:rPr>
        <w:t xml:space="preserve">for the </w:t>
      </w:r>
      <w:r w:rsidR="008A5CB8">
        <w:rPr>
          <w:szCs w:val="24"/>
        </w:rPr>
        <w:t>DFP-EvoCap</w:t>
      </w:r>
      <w:r w:rsidR="0061110C" w:rsidRPr="00B06582">
        <w:rPr>
          <w:szCs w:val="24"/>
        </w:rPr>
        <w:t xml:space="preserve"> </w:t>
      </w:r>
      <w:r w:rsidRPr="00B06582">
        <w:rPr>
          <w:szCs w:val="24"/>
        </w:rPr>
        <w:t xml:space="preserve">is </w:t>
      </w:r>
      <w:r w:rsidR="0061110C" w:rsidRPr="00B06582">
        <w:rPr>
          <w:iCs/>
          <w:szCs w:val="24"/>
          <w:lang w:eastAsia="en-US"/>
        </w:rPr>
        <w:t>BREZTRI AEROSPHERE 160/7.2/5 (DFP-EvoCap)</w:t>
      </w:r>
      <w:r w:rsidR="0061110C" w:rsidRPr="00B06582">
        <w:rPr>
          <w:szCs w:val="24"/>
          <w:lang w:eastAsia="en-US"/>
        </w:rPr>
        <w:t xml:space="preserve">, which differs </w:t>
      </w:r>
      <w:r w:rsidR="00A45DCF" w:rsidRPr="00B06582">
        <w:rPr>
          <w:szCs w:val="24"/>
          <w:lang w:eastAsia="en-US"/>
        </w:rPr>
        <w:t>from</w:t>
      </w:r>
      <w:r w:rsidR="0061110C" w:rsidRPr="00B06582">
        <w:rPr>
          <w:szCs w:val="24"/>
          <w:lang w:eastAsia="en-US"/>
        </w:rPr>
        <w:t xml:space="preserve"> the TPP for Breztri Aerosphere</w:t>
      </w:r>
      <w:r w:rsidRPr="00B06582">
        <w:rPr>
          <w:szCs w:val="24"/>
        </w:rPr>
        <w:t>.</w:t>
      </w:r>
    </w:p>
    <w:p w14:paraId="31CD944B" w14:textId="59C09C6D" w:rsidR="000D143C" w:rsidRPr="00B06582" w:rsidRDefault="0067255F" w:rsidP="00440D66">
      <w:pPr>
        <w:pStyle w:val="3Bodytext"/>
        <w:jc w:val="both"/>
      </w:pPr>
      <w:r w:rsidRPr="00B06582">
        <w:t xml:space="preserve">If recommended, the </w:t>
      </w:r>
      <w:r w:rsidR="008A5CB8">
        <w:t>DFP-EvoCap</w:t>
      </w:r>
      <w:r w:rsidRPr="00B06582">
        <w:t xml:space="preserve"> will be</w:t>
      </w:r>
      <w:r w:rsidR="001B050F" w:rsidRPr="00B06582">
        <w:t xml:space="preserve"> assigned a new </w:t>
      </w:r>
      <w:r w:rsidR="00C90A6E" w:rsidRPr="00B06582">
        <w:t>TPP</w:t>
      </w:r>
      <w:r w:rsidR="001B050F" w:rsidRPr="00B06582">
        <w:t xml:space="preserve"> and listed </w:t>
      </w:r>
      <w:r w:rsidR="004E477B" w:rsidRPr="00B06582">
        <w:t xml:space="preserve">as a new brand </w:t>
      </w:r>
      <w:r w:rsidR="001B050F" w:rsidRPr="00B06582">
        <w:t>under the same PBS item code as the existing Breztri Aerosphere.</w:t>
      </w:r>
    </w:p>
    <w:bookmarkEnd w:id="2"/>
    <w:p w14:paraId="7384BB0D" w14:textId="70239AE4" w:rsidR="00CA6292" w:rsidRPr="00B06582" w:rsidRDefault="004F34C1" w:rsidP="00440D66">
      <w:pPr>
        <w:pStyle w:val="3Bodytext"/>
        <w:jc w:val="both"/>
      </w:pPr>
      <w:r w:rsidRPr="00B06582">
        <w:t>The sponsor requested a</w:t>
      </w:r>
      <w:r w:rsidR="00C91BC6" w:rsidRPr="00B06582">
        <w:t xml:space="preserve">n </w:t>
      </w:r>
      <w:r w:rsidR="00A1529B" w:rsidRPr="00B06582">
        <w:t xml:space="preserve">Administrative Note </w:t>
      </w:r>
      <w:r w:rsidR="005B329C" w:rsidRPr="00B06582">
        <w:t xml:space="preserve">to be added to the </w:t>
      </w:r>
      <w:r w:rsidRPr="00B06582">
        <w:t xml:space="preserve">PBS listing </w:t>
      </w:r>
      <w:r w:rsidR="00C91BC6" w:rsidRPr="00B06582">
        <w:t xml:space="preserve">to explain that the </w:t>
      </w:r>
      <w:r w:rsidR="009005CF" w:rsidRPr="00B06582">
        <w:t xml:space="preserve">inhaler </w:t>
      </w:r>
      <w:r w:rsidR="00C91BC6" w:rsidRPr="00B06582">
        <w:t xml:space="preserve">has changed, but the sponsor did not provide any suggested wording. Apart from the addition of the </w:t>
      </w:r>
      <w:r w:rsidR="00A1529B" w:rsidRPr="00B06582">
        <w:t>Administrative Note</w:t>
      </w:r>
      <w:r w:rsidR="00C91BC6" w:rsidRPr="00B06582">
        <w:t>, there were no</w:t>
      </w:r>
      <w:r w:rsidR="001F7FA1" w:rsidRPr="00B06582">
        <w:t xml:space="preserve"> further</w:t>
      </w:r>
      <w:r w:rsidR="00C91BC6" w:rsidRPr="00B06582">
        <w:t xml:space="preserve"> changes requested to the current restrictions for Breztri Aerosphere.</w:t>
      </w:r>
      <w:r w:rsidR="00AF0684" w:rsidRPr="00B06582">
        <w:t xml:space="preserve"> T</w:t>
      </w:r>
      <w:r w:rsidR="009C4AB0" w:rsidRPr="00B06582">
        <w:t xml:space="preserve">he </w:t>
      </w:r>
      <w:r w:rsidR="000D5C14" w:rsidRPr="00B06582">
        <w:t>S</w:t>
      </w:r>
      <w:r w:rsidR="00B23280" w:rsidRPr="00B06582">
        <w:t xml:space="preserve">ecretariat provided suggested wording </w:t>
      </w:r>
      <w:r w:rsidR="006C3A64" w:rsidRPr="00B06582">
        <w:t>for</w:t>
      </w:r>
      <w:r w:rsidR="00B23280" w:rsidRPr="00B06582">
        <w:t xml:space="preserve"> the </w:t>
      </w:r>
      <w:r w:rsidR="00A1529B" w:rsidRPr="00B06582">
        <w:t>Administrative N</w:t>
      </w:r>
      <w:r w:rsidR="00B23280" w:rsidRPr="00B06582">
        <w:t>ote</w:t>
      </w:r>
      <w:r w:rsidR="007457B0" w:rsidRPr="00B06582">
        <w:t xml:space="preserve"> (see Section 3.</w:t>
      </w:r>
      <w:r w:rsidR="00AF0684" w:rsidRPr="00B06582">
        <w:t>5</w:t>
      </w:r>
      <w:r w:rsidR="007457B0" w:rsidRPr="00B06582">
        <w:t>)</w:t>
      </w:r>
      <w:r w:rsidR="00B23280" w:rsidRPr="00B06582">
        <w:t>.</w:t>
      </w:r>
    </w:p>
    <w:p w14:paraId="07A0DA97" w14:textId="1D36DEE6" w:rsidR="001D2FA6" w:rsidRPr="00B06582" w:rsidRDefault="00CA6292" w:rsidP="00440D66">
      <w:pPr>
        <w:pStyle w:val="3Bodytext"/>
        <w:jc w:val="both"/>
      </w:pPr>
      <w:r w:rsidRPr="00B06582">
        <w:t>Suggested additions are in italics</w:t>
      </w:r>
      <w:r w:rsidR="00F35338" w:rsidRPr="00B06582">
        <w:t xml:space="preserve">. An abridged version </w:t>
      </w:r>
      <w:r w:rsidR="00957D35" w:rsidRPr="00B06582">
        <w:t>is</w:t>
      </w:r>
      <w:r w:rsidR="00F35338" w:rsidRPr="00B06582">
        <w:t xml:space="preserve"> presented.</w:t>
      </w:r>
    </w:p>
    <w:p w14:paraId="33BDF95A" w14:textId="3E1B897C" w:rsidR="00CA6292" w:rsidRPr="00B06582" w:rsidRDefault="00CA6292" w:rsidP="00440D66">
      <w:pPr>
        <w:pStyle w:val="3Bodytext"/>
        <w:numPr>
          <w:ilvl w:val="0"/>
          <w:numId w:val="0"/>
        </w:numPr>
        <w:ind w:firstLine="720"/>
        <w:jc w:val="both"/>
        <w:rPr>
          <w:iCs/>
        </w:rPr>
      </w:pPr>
      <w:r w:rsidRPr="00B06582">
        <w:rPr>
          <w:iCs/>
        </w:rPr>
        <w:t>Amend existing listing as follows</w:t>
      </w:r>
      <w:r w:rsidR="00F35338" w:rsidRPr="00B06582">
        <w:rPr>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4"/>
        <w:gridCol w:w="1003"/>
        <w:gridCol w:w="859"/>
        <w:gridCol w:w="860"/>
        <w:gridCol w:w="715"/>
        <w:gridCol w:w="1575"/>
      </w:tblGrid>
      <w:tr w:rsidR="00CA6292" w:rsidRPr="00B06582" w14:paraId="2F05F517" w14:textId="77777777" w:rsidTr="000A4BF5">
        <w:trPr>
          <w:cantSplit/>
          <w:trHeight w:val="471"/>
        </w:trPr>
        <w:tc>
          <w:tcPr>
            <w:tcW w:w="3964" w:type="dxa"/>
          </w:tcPr>
          <w:p w14:paraId="7A8030AD" w14:textId="77777777" w:rsidR="00CA6292" w:rsidRPr="00B06582" w:rsidRDefault="00CA6292" w:rsidP="007F0E23">
            <w:pPr>
              <w:keepNext/>
              <w:ind w:left="-108"/>
              <w:rPr>
                <w:rFonts w:ascii="Arial Narrow" w:hAnsi="Arial Narrow" w:cs="Arial"/>
                <w:b/>
                <w:bCs/>
                <w:sz w:val="20"/>
                <w:szCs w:val="20"/>
              </w:rPr>
            </w:pPr>
            <w:r w:rsidRPr="00B06582">
              <w:rPr>
                <w:rFonts w:ascii="Arial Narrow" w:hAnsi="Arial Narrow" w:cs="Arial"/>
                <w:b/>
                <w:bCs/>
                <w:sz w:val="20"/>
                <w:szCs w:val="20"/>
              </w:rPr>
              <w:t>MEDICINAL PRODUCT</w:t>
            </w:r>
          </w:p>
          <w:p w14:paraId="22D85AA8" w14:textId="58CDEF20" w:rsidR="00CA6292" w:rsidRPr="00B06582" w:rsidRDefault="00CA6292" w:rsidP="007F0E23">
            <w:pPr>
              <w:keepNext/>
              <w:ind w:left="-108"/>
              <w:rPr>
                <w:rFonts w:ascii="Arial Narrow" w:hAnsi="Arial Narrow" w:cs="Arial"/>
                <w:b/>
                <w:sz w:val="20"/>
                <w:szCs w:val="20"/>
              </w:rPr>
            </w:pPr>
            <w:r w:rsidRPr="00B06582">
              <w:rPr>
                <w:rFonts w:ascii="Arial Narrow" w:hAnsi="Arial Narrow" w:cs="Arial"/>
                <w:b/>
                <w:bCs/>
                <w:sz w:val="20"/>
                <w:szCs w:val="20"/>
              </w:rPr>
              <w:t>Medicinal Product Pack</w:t>
            </w:r>
          </w:p>
        </w:tc>
        <w:tc>
          <w:tcPr>
            <w:tcW w:w="993" w:type="dxa"/>
          </w:tcPr>
          <w:p w14:paraId="611A919B" w14:textId="77777777" w:rsidR="00CA6292" w:rsidRPr="00B06582" w:rsidRDefault="00CA6292" w:rsidP="007F0E23">
            <w:pPr>
              <w:keepNext/>
              <w:ind w:left="-108"/>
              <w:jc w:val="center"/>
              <w:rPr>
                <w:rFonts w:ascii="Arial Narrow" w:hAnsi="Arial Narrow" w:cs="Arial"/>
                <w:b/>
                <w:sz w:val="20"/>
                <w:szCs w:val="20"/>
              </w:rPr>
            </w:pPr>
            <w:r w:rsidRPr="00B06582">
              <w:rPr>
                <w:rFonts w:ascii="Arial Narrow" w:hAnsi="Arial Narrow" w:cs="Arial"/>
                <w:b/>
                <w:sz w:val="20"/>
                <w:szCs w:val="20"/>
              </w:rPr>
              <w:t>PBS item code</w:t>
            </w:r>
          </w:p>
        </w:tc>
        <w:tc>
          <w:tcPr>
            <w:tcW w:w="850" w:type="dxa"/>
          </w:tcPr>
          <w:p w14:paraId="5350D873" w14:textId="77777777" w:rsidR="00CA6292" w:rsidRPr="00B06582" w:rsidRDefault="00CA6292" w:rsidP="007F0E23">
            <w:pPr>
              <w:keepNext/>
              <w:ind w:left="-108"/>
              <w:jc w:val="center"/>
              <w:rPr>
                <w:rFonts w:ascii="Arial Narrow" w:hAnsi="Arial Narrow" w:cs="Arial"/>
                <w:b/>
                <w:sz w:val="20"/>
                <w:szCs w:val="20"/>
              </w:rPr>
            </w:pPr>
            <w:r w:rsidRPr="00B06582">
              <w:rPr>
                <w:rFonts w:ascii="Arial Narrow" w:hAnsi="Arial Narrow" w:cs="Arial"/>
                <w:b/>
                <w:sz w:val="20"/>
                <w:szCs w:val="20"/>
              </w:rPr>
              <w:t>Max. qty packs</w:t>
            </w:r>
          </w:p>
        </w:tc>
        <w:tc>
          <w:tcPr>
            <w:tcW w:w="851" w:type="dxa"/>
          </w:tcPr>
          <w:p w14:paraId="5F8C9841" w14:textId="77777777" w:rsidR="00CA6292" w:rsidRPr="00B06582" w:rsidRDefault="00CA6292" w:rsidP="007F0E23">
            <w:pPr>
              <w:keepNext/>
              <w:ind w:left="-108"/>
              <w:jc w:val="center"/>
              <w:rPr>
                <w:rFonts w:ascii="Arial Narrow" w:hAnsi="Arial Narrow" w:cs="Arial"/>
                <w:b/>
                <w:sz w:val="20"/>
                <w:szCs w:val="20"/>
              </w:rPr>
            </w:pPr>
            <w:r w:rsidRPr="00B06582">
              <w:rPr>
                <w:rFonts w:ascii="Arial Narrow" w:hAnsi="Arial Narrow" w:cs="Arial"/>
                <w:b/>
                <w:sz w:val="20"/>
                <w:szCs w:val="20"/>
              </w:rPr>
              <w:t>Max. qty units</w:t>
            </w:r>
          </w:p>
        </w:tc>
        <w:tc>
          <w:tcPr>
            <w:tcW w:w="708" w:type="dxa"/>
          </w:tcPr>
          <w:p w14:paraId="2FB9E5B5" w14:textId="77777777" w:rsidR="00CA6292" w:rsidRPr="00B06582" w:rsidRDefault="00CA6292" w:rsidP="007F0E23">
            <w:pPr>
              <w:keepNext/>
              <w:ind w:left="-108"/>
              <w:jc w:val="center"/>
              <w:rPr>
                <w:rFonts w:ascii="Arial Narrow" w:hAnsi="Arial Narrow" w:cs="Arial"/>
                <w:b/>
                <w:sz w:val="20"/>
                <w:szCs w:val="20"/>
              </w:rPr>
            </w:pPr>
            <w:r w:rsidRPr="00B06582">
              <w:rPr>
                <w:rFonts w:ascii="Arial Narrow" w:hAnsi="Arial Narrow" w:cs="Arial"/>
                <w:b/>
                <w:sz w:val="20"/>
                <w:szCs w:val="20"/>
              </w:rPr>
              <w:t>№.of</w:t>
            </w:r>
          </w:p>
          <w:p w14:paraId="09AE2068" w14:textId="77777777" w:rsidR="00CA6292" w:rsidRPr="00B06582" w:rsidRDefault="00CA6292" w:rsidP="007F0E23">
            <w:pPr>
              <w:keepNext/>
              <w:ind w:left="-108"/>
              <w:jc w:val="center"/>
              <w:rPr>
                <w:rFonts w:ascii="Arial Narrow" w:hAnsi="Arial Narrow" w:cs="Arial"/>
                <w:b/>
                <w:sz w:val="20"/>
                <w:szCs w:val="20"/>
              </w:rPr>
            </w:pPr>
            <w:r w:rsidRPr="00B06582">
              <w:rPr>
                <w:rFonts w:ascii="Arial Narrow" w:hAnsi="Arial Narrow" w:cs="Arial"/>
                <w:b/>
                <w:sz w:val="20"/>
                <w:szCs w:val="20"/>
              </w:rPr>
              <w:t>Rpts</w:t>
            </w:r>
          </w:p>
        </w:tc>
        <w:tc>
          <w:tcPr>
            <w:tcW w:w="1559" w:type="dxa"/>
          </w:tcPr>
          <w:p w14:paraId="781DEC7A" w14:textId="77777777" w:rsidR="00CA6292" w:rsidRPr="00D73D8E" w:rsidRDefault="00CA6292" w:rsidP="007F0E23">
            <w:pPr>
              <w:keepNext/>
              <w:rPr>
                <w:rFonts w:ascii="Arial Narrow" w:hAnsi="Arial Narrow" w:cs="Arial"/>
                <w:b/>
                <w:sz w:val="20"/>
                <w:szCs w:val="20"/>
              </w:rPr>
            </w:pPr>
            <w:r w:rsidRPr="00B06582">
              <w:rPr>
                <w:rFonts w:ascii="Arial Narrow" w:hAnsi="Arial Narrow" w:cs="Arial"/>
                <w:b/>
                <w:sz w:val="20"/>
                <w:szCs w:val="20"/>
              </w:rPr>
              <w:t>Available brands</w:t>
            </w:r>
          </w:p>
        </w:tc>
      </w:tr>
      <w:tr w:rsidR="00B23280" w:rsidRPr="00B06582" w14:paraId="6702C901" w14:textId="77777777" w:rsidTr="00F1341B">
        <w:trPr>
          <w:cantSplit/>
          <w:trHeight w:val="1522"/>
        </w:trPr>
        <w:tc>
          <w:tcPr>
            <w:tcW w:w="3964" w:type="dxa"/>
          </w:tcPr>
          <w:p w14:paraId="032AC66A" w14:textId="7E67A15B" w:rsidR="00CA6292" w:rsidRPr="00B06582" w:rsidRDefault="00CA6292" w:rsidP="000A4BF5">
            <w:pPr>
              <w:keepNext/>
              <w:ind w:left="-108"/>
              <w:jc w:val="left"/>
              <w:rPr>
                <w:rFonts w:ascii="Arial Narrow" w:hAnsi="Arial Narrow" w:cs="Arial"/>
                <w:sz w:val="20"/>
                <w:szCs w:val="20"/>
              </w:rPr>
            </w:pPr>
            <w:r w:rsidRPr="00B06582">
              <w:rPr>
                <w:rFonts w:ascii="Arial Narrow" w:hAnsi="Arial Narrow" w:cs="Arial"/>
                <w:sz w:val="20"/>
                <w:szCs w:val="20"/>
              </w:rPr>
              <w:t>budesonide + glycopyrronium + formoterol (eformoterol)</w:t>
            </w:r>
          </w:p>
          <w:p w14:paraId="68A60F8D" w14:textId="77777777" w:rsidR="00CA6292" w:rsidRPr="00B06582" w:rsidRDefault="00CA6292" w:rsidP="000A4BF5">
            <w:pPr>
              <w:keepNext/>
              <w:ind w:left="-108"/>
              <w:jc w:val="left"/>
              <w:rPr>
                <w:rFonts w:ascii="Arial Narrow" w:hAnsi="Arial Narrow" w:cs="Arial"/>
                <w:sz w:val="20"/>
                <w:szCs w:val="20"/>
              </w:rPr>
            </w:pPr>
          </w:p>
          <w:p w14:paraId="3E23E257" w14:textId="6BCA146E" w:rsidR="00CA6292" w:rsidRPr="00B06582" w:rsidRDefault="00CA6292" w:rsidP="000A4BF5">
            <w:pPr>
              <w:keepNext/>
              <w:ind w:left="-108"/>
              <w:jc w:val="left"/>
              <w:rPr>
                <w:rFonts w:ascii="Arial Narrow" w:hAnsi="Arial Narrow" w:cs="Arial"/>
                <w:sz w:val="20"/>
                <w:szCs w:val="20"/>
              </w:rPr>
            </w:pPr>
            <w:r w:rsidRPr="00B06582">
              <w:rPr>
                <w:rFonts w:ascii="Arial Narrow" w:hAnsi="Arial Narrow" w:cs="Arial"/>
                <w:sz w:val="20"/>
                <w:szCs w:val="20"/>
              </w:rPr>
              <w:t>budesonide 160 microgram/actuation + glycopyrronium 7.2 microgram/actuation + formoterol (eformoterol) fumarate dihydrate 5 microgram/actuation inhalation, 120 actuations</w:t>
            </w:r>
          </w:p>
        </w:tc>
        <w:tc>
          <w:tcPr>
            <w:tcW w:w="993" w:type="dxa"/>
            <w:vAlign w:val="center"/>
          </w:tcPr>
          <w:p w14:paraId="6197E799" w14:textId="1217EE99" w:rsidR="00CA6292" w:rsidRPr="00B06582" w:rsidRDefault="00CA6292" w:rsidP="00F1341B">
            <w:pPr>
              <w:keepNext/>
              <w:ind w:left="-108"/>
              <w:jc w:val="center"/>
              <w:rPr>
                <w:rFonts w:ascii="Arial Narrow" w:hAnsi="Arial Narrow" w:cs="Arial"/>
                <w:sz w:val="20"/>
                <w:szCs w:val="20"/>
              </w:rPr>
            </w:pPr>
            <w:r w:rsidRPr="00B06582">
              <w:rPr>
                <w:rFonts w:ascii="Arial Narrow" w:hAnsi="Arial Narrow" w:cs="Arial"/>
                <w:sz w:val="20"/>
                <w:szCs w:val="20"/>
              </w:rPr>
              <w:t>12672Y</w:t>
            </w:r>
          </w:p>
        </w:tc>
        <w:tc>
          <w:tcPr>
            <w:tcW w:w="850" w:type="dxa"/>
            <w:vAlign w:val="center"/>
          </w:tcPr>
          <w:p w14:paraId="14B9B9C7" w14:textId="5C5002DF" w:rsidR="00CA6292" w:rsidRPr="00B06582" w:rsidRDefault="00CA6292" w:rsidP="00F1341B">
            <w:pPr>
              <w:keepNext/>
              <w:jc w:val="center"/>
              <w:rPr>
                <w:rFonts w:ascii="Arial Narrow" w:hAnsi="Arial Narrow" w:cs="Arial"/>
                <w:sz w:val="20"/>
                <w:szCs w:val="20"/>
              </w:rPr>
            </w:pPr>
            <w:r w:rsidRPr="00B06582">
              <w:rPr>
                <w:rFonts w:ascii="Arial Narrow" w:hAnsi="Arial Narrow" w:cs="Arial"/>
                <w:sz w:val="20"/>
                <w:szCs w:val="20"/>
              </w:rPr>
              <w:t>1</w:t>
            </w:r>
          </w:p>
        </w:tc>
        <w:tc>
          <w:tcPr>
            <w:tcW w:w="851" w:type="dxa"/>
            <w:vAlign w:val="center"/>
          </w:tcPr>
          <w:p w14:paraId="3D239F59" w14:textId="3B290E97" w:rsidR="00CA6292" w:rsidRPr="00B06582" w:rsidRDefault="00CA6292" w:rsidP="00F1341B">
            <w:pPr>
              <w:keepNext/>
              <w:jc w:val="center"/>
              <w:rPr>
                <w:rFonts w:ascii="Arial Narrow" w:hAnsi="Arial Narrow" w:cs="Arial"/>
                <w:sz w:val="20"/>
                <w:szCs w:val="20"/>
              </w:rPr>
            </w:pPr>
            <w:r w:rsidRPr="00B06582">
              <w:rPr>
                <w:rFonts w:ascii="Arial Narrow" w:hAnsi="Arial Narrow" w:cs="Arial"/>
                <w:sz w:val="20"/>
                <w:szCs w:val="20"/>
              </w:rPr>
              <w:t>1</w:t>
            </w:r>
          </w:p>
        </w:tc>
        <w:tc>
          <w:tcPr>
            <w:tcW w:w="708" w:type="dxa"/>
            <w:vAlign w:val="center"/>
          </w:tcPr>
          <w:p w14:paraId="1FDC647D" w14:textId="74867E7E" w:rsidR="00CA6292" w:rsidRPr="00B06582" w:rsidRDefault="00CA6292" w:rsidP="00F1341B">
            <w:pPr>
              <w:keepNext/>
              <w:ind w:left="-108"/>
              <w:jc w:val="center"/>
              <w:rPr>
                <w:rFonts w:ascii="Arial Narrow" w:hAnsi="Arial Narrow" w:cs="Arial"/>
                <w:sz w:val="20"/>
                <w:szCs w:val="20"/>
              </w:rPr>
            </w:pPr>
            <w:r w:rsidRPr="00B06582">
              <w:rPr>
                <w:rFonts w:ascii="Arial Narrow" w:hAnsi="Arial Narrow" w:cs="Arial"/>
                <w:sz w:val="20"/>
                <w:szCs w:val="20"/>
              </w:rPr>
              <w:t>5</w:t>
            </w:r>
          </w:p>
        </w:tc>
        <w:tc>
          <w:tcPr>
            <w:tcW w:w="1559" w:type="dxa"/>
            <w:vAlign w:val="center"/>
          </w:tcPr>
          <w:p w14:paraId="154C2CB4" w14:textId="7139FD01" w:rsidR="00CA6292" w:rsidRPr="00B06582" w:rsidRDefault="00CA6292" w:rsidP="00F1341B">
            <w:pPr>
              <w:keepNext/>
              <w:jc w:val="left"/>
              <w:rPr>
                <w:rFonts w:ascii="Arial Narrow" w:hAnsi="Arial Narrow" w:cs="Arial"/>
                <w:sz w:val="20"/>
                <w:szCs w:val="20"/>
              </w:rPr>
            </w:pPr>
            <w:r w:rsidRPr="00B06582">
              <w:rPr>
                <w:rFonts w:ascii="Arial Narrow" w:hAnsi="Arial Narrow" w:cs="Arial"/>
                <w:sz w:val="20"/>
                <w:szCs w:val="20"/>
              </w:rPr>
              <w:t>Breztri Aerosphere®</w:t>
            </w:r>
          </w:p>
          <w:p w14:paraId="265BBB00" w14:textId="61D063B2" w:rsidR="00CA6292" w:rsidRPr="00B06582" w:rsidRDefault="00CA6292" w:rsidP="00F1341B">
            <w:pPr>
              <w:keepNext/>
              <w:jc w:val="left"/>
              <w:rPr>
                <w:rFonts w:ascii="Arial Narrow" w:hAnsi="Arial Narrow" w:cs="Arial"/>
                <w:sz w:val="20"/>
                <w:szCs w:val="20"/>
              </w:rPr>
            </w:pPr>
          </w:p>
          <w:p w14:paraId="31AA22B8" w14:textId="0B4D61FA" w:rsidR="00CA6292" w:rsidRPr="00B06582" w:rsidRDefault="00AF1D53" w:rsidP="00F1341B">
            <w:pPr>
              <w:keepNext/>
              <w:jc w:val="left"/>
              <w:rPr>
                <w:rFonts w:ascii="Arial Narrow" w:hAnsi="Arial Narrow" w:cs="Arial"/>
                <w:sz w:val="20"/>
                <w:szCs w:val="20"/>
              </w:rPr>
            </w:pPr>
            <w:r w:rsidRPr="00B06582">
              <w:rPr>
                <w:rFonts w:ascii="Arial Narrow" w:hAnsi="Arial Narrow" w:cs="Arial"/>
                <w:sz w:val="20"/>
                <w:szCs w:val="20"/>
              </w:rPr>
              <w:t xml:space="preserve">Breztri Aerosphere® </w:t>
            </w:r>
            <w:r w:rsidR="008A5CB8">
              <w:rPr>
                <w:rFonts w:ascii="Arial Narrow" w:hAnsi="Arial Narrow" w:cs="Arial"/>
                <w:sz w:val="20"/>
                <w:szCs w:val="20"/>
              </w:rPr>
              <w:t>DFP-EvoCap</w:t>
            </w:r>
          </w:p>
        </w:tc>
      </w:tr>
    </w:tbl>
    <w:p w14:paraId="0C93EA49" w14:textId="77777777" w:rsidR="0064074D" w:rsidRPr="00B06582" w:rsidRDefault="0064074D" w:rsidP="00957D35">
      <w:pPr>
        <w:pStyle w:val="3Bodytext"/>
        <w:numPr>
          <w:ilvl w:val="0"/>
          <w:numId w:val="0"/>
        </w:numPr>
        <w:ind w:firstLine="720"/>
        <w:rPr>
          <w:rFonts w:ascii="Arial Narrow" w:hAnsi="Arial Narrow"/>
          <w:sz w:val="20"/>
          <w:szCs w:val="20"/>
        </w:rPr>
      </w:pPr>
      <w:bookmarkStart w:id="3" w:name="_Hlk1099906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13" w:type="dxa"/>
          <w:right w:w="113" w:type="dxa"/>
        </w:tblCellMar>
        <w:tblLook w:val="04A0" w:firstRow="1" w:lastRow="0" w:firstColumn="1" w:lastColumn="0" w:noHBand="0" w:noVBand="1"/>
      </w:tblPr>
      <w:tblGrid>
        <w:gridCol w:w="1129"/>
        <w:gridCol w:w="7887"/>
      </w:tblGrid>
      <w:tr w:rsidR="00B23280" w:rsidRPr="00B06582" w14:paraId="61B2F84F" w14:textId="77777777" w:rsidTr="00B56BB1">
        <w:tc>
          <w:tcPr>
            <w:tcW w:w="1129" w:type="dxa"/>
            <w:vAlign w:val="center"/>
          </w:tcPr>
          <w:p w14:paraId="3640EFBD" w14:textId="77B74FA0" w:rsidR="00B23280" w:rsidRPr="00B06582" w:rsidRDefault="00B23280" w:rsidP="00B56BB1">
            <w:pPr>
              <w:jc w:val="center"/>
              <w:rPr>
                <w:rFonts w:ascii="Arial Narrow" w:hAnsi="Arial Narrow" w:cs="Open Sans"/>
                <w:sz w:val="20"/>
                <w:szCs w:val="20"/>
                <w:highlight w:val="yellow"/>
              </w:rPr>
            </w:pPr>
          </w:p>
        </w:tc>
        <w:tc>
          <w:tcPr>
            <w:tcW w:w="7887" w:type="dxa"/>
            <w:shd w:val="clear" w:color="auto" w:fill="auto"/>
          </w:tcPr>
          <w:p w14:paraId="0731C8DF" w14:textId="646C9FF2" w:rsidR="00B23280" w:rsidRPr="00B06582" w:rsidRDefault="00B23280" w:rsidP="00EB094A">
            <w:pPr>
              <w:rPr>
                <w:rFonts w:ascii="Arial Narrow" w:hAnsi="Arial Narrow" w:cs="Open Sans"/>
                <w:bCs/>
                <w:i/>
                <w:sz w:val="20"/>
                <w:szCs w:val="20"/>
              </w:rPr>
            </w:pPr>
            <w:r w:rsidRPr="00B06582">
              <w:rPr>
                <w:rFonts w:ascii="Arial Narrow" w:hAnsi="Arial Narrow" w:cs="Open Sans"/>
                <w:bCs/>
                <w:i/>
                <w:sz w:val="20"/>
                <w:szCs w:val="20"/>
              </w:rPr>
              <w:t>Administrative Advice:</w:t>
            </w:r>
          </w:p>
          <w:p w14:paraId="31674446" w14:textId="4F898DA8" w:rsidR="00B23280" w:rsidRPr="00B06582" w:rsidRDefault="00B23280" w:rsidP="0064074D">
            <w:pPr>
              <w:rPr>
                <w:rFonts w:ascii="Arial Narrow" w:hAnsi="Arial Narrow" w:cs="Open Sans"/>
                <w:i/>
                <w:iCs/>
                <w:sz w:val="20"/>
                <w:szCs w:val="20"/>
              </w:rPr>
            </w:pPr>
            <w:r w:rsidRPr="00B06582">
              <w:rPr>
                <w:rFonts w:ascii="Arial Narrow" w:hAnsi="Arial Narrow" w:cs="Open Sans"/>
                <w:i/>
                <w:sz w:val="20"/>
                <w:szCs w:val="20"/>
              </w:rPr>
              <w:t xml:space="preserve">Breztri Aerosphere® </w:t>
            </w:r>
            <w:r w:rsidR="008A5CB8">
              <w:rPr>
                <w:rFonts w:ascii="Arial Narrow" w:hAnsi="Arial Narrow" w:cs="Open Sans"/>
                <w:i/>
                <w:sz w:val="20"/>
                <w:szCs w:val="20"/>
              </w:rPr>
              <w:t>DFP-EvoCap</w:t>
            </w:r>
            <w:r w:rsidR="002B6E33" w:rsidRPr="00B06582">
              <w:rPr>
                <w:rFonts w:ascii="Arial Narrow" w:hAnsi="Arial Narrow" w:cs="Open Sans"/>
                <w:i/>
                <w:sz w:val="20"/>
                <w:szCs w:val="20"/>
              </w:rPr>
              <w:t xml:space="preserve"> includes a desiccated flow path, whereas Breztri Aerosphere® does not.</w:t>
            </w:r>
            <w:r w:rsidR="00C2754F" w:rsidRPr="00B06582">
              <w:rPr>
                <w:rFonts w:ascii="Arial Narrow" w:hAnsi="Arial Narrow" w:cs="Open Sans"/>
                <w:i/>
                <w:sz w:val="20"/>
                <w:szCs w:val="20"/>
              </w:rPr>
              <w:t xml:space="preserve"> </w:t>
            </w:r>
            <w:r w:rsidR="009070FA" w:rsidRPr="00B06582">
              <w:rPr>
                <w:rFonts w:ascii="Arial Narrow" w:hAnsi="Arial Narrow" w:cs="Open Sans"/>
                <w:i/>
                <w:sz w:val="20"/>
                <w:szCs w:val="20"/>
              </w:rPr>
              <w:t>Ensure the patient is provided instruction o</w:t>
            </w:r>
            <w:r w:rsidR="009C2768" w:rsidRPr="00B06582">
              <w:rPr>
                <w:rFonts w:ascii="Arial Narrow" w:hAnsi="Arial Narrow" w:cs="Open Sans"/>
                <w:i/>
                <w:sz w:val="20"/>
                <w:szCs w:val="20"/>
              </w:rPr>
              <w:t>n optimal inhaler technique for both inhalers.</w:t>
            </w:r>
          </w:p>
        </w:tc>
      </w:tr>
      <w:bookmarkEnd w:id="3"/>
    </w:tbl>
    <w:p w14:paraId="10D2D6FA" w14:textId="77777777" w:rsidR="00F35338" w:rsidRPr="00B06582" w:rsidRDefault="00F35338" w:rsidP="00B56BB1">
      <w:pPr>
        <w:pStyle w:val="3Bodytext"/>
        <w:numPr>
          <w:ilvl w:val="0"/>
          <w:numId w:val="0"/>
        </w:numPr>
        <w:ind w:firstLine="720"/>
        <w:rPr>
          <w:rFonts w:eastAsia="Times New Roman" w:cs="Arial"/>
          <w:bCs/>
          <w:snapToGrid w:val="0"/>
          <w:szCs w:val="24"/>
        </w:rPr>
      </w:pPr>
    </w:p>
    <w:p w14:paraId="1B5C4690" w14:textId="25999AC2" w:rsidR="00E03ADB" w:rsidRPr="00B06582" w:rsidRDefault="00936662" w:rsidP="00B56BB1">
      <w:pPr>
        <w:pStyle w:val="3Bodytext"/>
        <w:numPr>
          <w:ilvl w:val="0"/>
          <w:numId w:val="0"/>
        </w:numPr>
        <w:ind w:firstLine="720"/>
        <w:rPr>
          <w:rFonts w:eastAsia="Times New Roman" w:cs="Arial"/>
          <w:bCs/>
          <w:i/>
          <w:iCs/>
          <w:snapToGrid w:val="0"/>
          <w:szCs w:val="24"/>
        </w:rPr>
      </w:pPr>
      <w:r w:rsidRPr="00B06582">
        <w:rPr>
          <w:rFonts w:eastAsia="Times New Roman" w:cs="Arial"/>
          <w:bCs/>
          <w:i/>
          <w:iCs/>
          <w:snapToGrid w:val="0"/>
          <w:szCs w:val="24"/>
        </w:rPr>
        <w:t>For more detail on PBAC’s view, see section 6 PBAC outcome.</w:t>
      </w:r>
    </w:p>
    <w:p w14:paraId="29A96004" w14:textId="5CA544A9" w:rsidR="00C27C1C" w:rsidRPr="00B06582" w:rsidRDefault="00C27C1C" w:rsidP="00440D66">
      <w:pPr>
        <w:pStyle w:val="2-SectionHeading"/>
        <w:numPr>
          <w:ilvl w:val="0"/>
          <w:numId w:val="2"/>
        </w:numPr>
        <w:jc w:val="both"/>
      </w:pPr>
      <w:r w:rsidRPr="00B06582">
        <w:t>Comparator</w:t>
      </w:r>
    </w:p>
    <w:p w14:paraId="7F865302" w14:textId="05255CE2" w:rsidR="00A6647C" w:rsidRDefault="00C27C1C" w:rsidP="00440D66">
      <w:pPr>
        <w:pStyle w:val="3Bodytext"/>
        <w:jc w:val="both"/>
      </w:pPr>
      <w:r w:rsidRPr="00B06582">
        <w:t>The submission propose</w:t>
      </w:r>
      <w:r w:rsidR="00B201DA" w:rsidRPr="00B06582">
        <w:t>d</w:t>
      </w:r>
      <w:r w:rsidRPr="00B06582">
        <w:t xml:space="preserve"> a new </w:t>
      </w:r>
      <w:r w:rsidR="009005CF" w:rsidRPr="00B06582">
        <w:t>inhaler for</w:t>
      </w:r>
      <w:r w:rsidRPr="00B06582">
        <w:t xml:space="preserve"> </w:t>
      </w:r>
      <w:r w:rsidR="00CA6292" w:rsidRPr="00B06582">
        <w:t xml:space="preserve">budesonide with glycopyrronium and </w:t>
      </w:r>
      <w:r w:rsidR="00981320" w:rsidRPr="00B06582">
        <w:t>formoterol and</w:t>
      </w:r>
      <w:r w:rsidRPr="00B06582">
        <w:t xml:space="preserve"> </w:t>
      </w:r>
      <w:r w:rsidR="00B201DA" w:rsidRPr="00B06582">
        <w:t>nominated</w:t>
      </w:r>
      <w:r w:rsidRPr="00B06582">
        <w:t xml:space="preserve"> the currently listed </w:t>
      </w:r>
      <w:r w:rsidR="009005CF" w:rsidRPr="00B06582">
        <w:t xml:space="preserve">inhaler </w:t>
      </w:r>
      <w:r w:rsidRPr="00B06582">
        <w:t>of the same drug</w:t>
      </w:r>
      <w:r w:rsidR="00B201DA" w:rsidRPr="00B06582">
        <w:t xml:space="preserve"> as the comparator</w:t>
      </w:r>
      <w:r w:rsidR="00A23943" w:rsidRPr="00B06582">
        <w:t>. Th</w:t>
      </w:r>
      <w:r w:rsidR="00183C4E" w:rsidRPr="00B06582">
        <w:t xml:space="preserve">e submission </w:t>
      </w:r>
      <w:r w:rsidR="00FF44DB">
        <w:t>nominated the comparator on the basis</w:t>
      </w:r>
      <w:r w:rsidR="00FF44DB" w:rsidRPr="00B06582">
        <w:t xml:space="preserve"> </w:t>
      </w:r>
      <w:r w:rsidR="00183C4E" w:rsidRPr="00B06582">
        <w:t xml:space="preserve">that the new </w:t>
      </w:r>
      <w:r w:rsidR="009005CF" w:rsidRPr="00B06582">
        <w:t xml:space="preserve">inhaler </w:t>
      </w:r>
      <w:r w:rsidR="00183C4E" w:rsidRPr="00B06582">
        <w:t xml:space="preserve">is expected to replace the existing </w:t>
      </w:r>
      <w:r w:rsidR="009005CF" w:rsidRPr="00B06582">
        <w:t>inhaler</w:t>
      </w:r>
      <w:r w:rsidR="005B1A20" w:rsidRPr="00B06582">
        <w:t>.</w:t>
      </w:r>
    </w:p>
    <w:p w14:paraId="525043AE" w14:textId="2F6B9B7F" w:rsidR="00A23943" w:rsidRPr="00941789" w:rsidRDefault="00A6647C" w:rsidP="00440D66">
      <w:pPr>
        <w:pStyle w:val="3Bodytext"/>
        <w:jc w:val="both"/>
      </w:pPr>
      <w:r>
        <w:rPr>
          <w:rFonts w:eastAsia="Times New Roman"/>
        </w:rPr>
        <w:t>The PBAC considered cost-minimisation to the lowest cost alternative agent would be appropriate. Alternative</w:t>
      </w:r>
      <w:r w:rsidR="00FF44DB">
        <w:rPr>
          <w:rFonts w:eastAsia="Times New Roman"/>
        </w:rPr>
        <w:t xml:space="preserve"> comparators </w:t>
      </w:r>
      <w:r>
        <w:rPr>
          <w:rFonts w:eastAsia="Times New Roman"/>
        </w:rPr>
        <w:t xml:space="preserve">include any combinations of LAMA, LABA and </w:t>
      </w:r>
      <w:r>
        <w:rPr>
          <w:rFonts w:eastAsia="Times New Roman"/>
        </w:rPr>
        <w:lastRenderedPageBreak/>
        <w:t>corticosteroid used together for the treatment of COPD, whether in fixed dose combination</w:t>
      </w:r>
      <w:r w:rsidR="00FF44DB">
        <w:rPr>
          <w:rFonts w:eastAsia="Times New Roman"/>
        </w:rPr>
        <w:t>s</w:t>
      </w:r>
      <w:r>
        <w:rPr>
          <w:rFonts w:eastAsia="Times New Roman"/>
        </w:rPr>
        <w:t xml:space="preserve"> or open combination (i.e. individual products).</w:t>
      </w:r>
    </w:p>
    <w:p w14:paraId="0436B7D8" w14:textId="77777777" w:rsidR="00C27C1C" w:rsidRPr="00B06582" w:rsidRDefault="00C27C1C" w:rsidP="00440D66">
      <w:pPr>
        <w:pStyle w:val="Heading1"/>
        <w:keepLines/>
        <w:numPr>
          <w:ilvl w:val="0"/>
          <w:numId w:val="2"/>
        </w:numPr>
        <w:spacing w:before="240"/>
        <w:ind w:left="709" w:hanging="709"/>
        <w:jc w:val="both"/>
        <w:rPr>
          <w:sz w:val="32"/>
          <w:szCs w:val="32"/>
        </w:rPr>
      </w:pPr>
      <w:r w:rsidRPr="00B06582">
        <w:rPr>
          <w:sz w:val="32"/>
          <w:szCs w:val="32"/>
        </w:rPr>
        <w:t>Consideration of the evidence</w:t>
      </w:r>
    </w:p>
    <w:p w14:paraId="24EA0562" w14:textId="77777777" w:rsidR="00936662" w:rsidRPr="00B06582" w:rsidRDefault="00936662" w:rsidP="00440D66">
      <w:pPr>
        <w:pStyle w:val="4-SubsectionHeading"/>
        <w:keepNext w:val="0"/>
        <w:rPr>
          <w:bCs/>
          <w:i w:val="0"/>
          <w:lang w:eastAsia="en-US"/>
        </w:rPr>
      </w:pPr>
      <w:r w:rsidRPr="00B06582">
        <w:rPr>
          <w:bCs/>
          <w:i w:val="0"/>
          <w:lang w:eastAsia="en-US"/>
        </w:rPr>
        <w:t>Sponsor hearing</w:t>
      </w:r>
    </w:p>
    <w:p w14:paraId="40DD35E0" w14:textId="77777777" w:rsidR="00936662" w:rsidRPr="00B06582" w:rsidRDefault="00936662" w:rsidP="00440D66">
      <w:pPr>
        <w:pStyle w:val="3Bodytext"/>
        <w:jc w:val="both"/>
      </w:pPr>
      <w:r w:rsidRPr="00B06582">
        <w:rPr>
          <w:rFonts w:ascii="Calibri" w:hAnsi="Calibri" w:cs="Calibri"/>
          <w:bCs/>
          <w:snapToGrid w:val="0"/>
        </w:rPr>
        <w:t>There was no hearing for this item.</w:t>
      </w:r>
    </w:p>
    <w:p w14:paraId="0168B1D6" w14:textId="77777777" w:rsidR="00936662" w:rsidRPr="00F45793" w:rsidRDefault="00936662" w:rsidP="00F45793">
      <w:pPr>
        <w:pStyle w:val="4-SubsectionHeading"/>
        <w:keepNext w:val="0"/>
        <w:rPr>
          <w:bCs/>
          <w:i w:val="0"/>
          <w:lang w:eastAsia="en-US"/>
        </w:rPr>
      </w:pPr>
      <w:r w:rsidRPr="00F45793">
        <w:rPr>
          <w:bCs/>
          <w:i w:val="0"/>
          <w:lang w:eastAsia="en-US"/>
        </w:rPr>
        <w:t>Consumer comments</w:t>
      </w:r>
    </w:p>
    <w:p w14:paraId="287B21F4" w14:textId="237D60AB" w:rsidR="00936662" w:rsidRPr="00B06582" w:rsidRDefault="00936662" w:rsidP="00440D66">
      <w:pPr>
        <w:pStyle w:val="3Bodytext"/>
        <w:jc w:val="both"/>
      </w:pPr>
      <w:r w:rsidRPr="00B06582">
        <w:t xml:space="preserve">The PBAC noted and welcomed the input from individuals (1), and organisations (1) via the Consumer Comments facility on the PBS website. The </w:t>
      </w:r>
      <w:r w:rsidR="00F35338" w:rsidRPr="00B06582">
        <w:t xml:space="preserve">patient </w:t>
      </w:r>
      <w:r w:rsidRPr="00B06582">
        <w:t>comment described a willingness to access budesonide with glycopyrronium and formoterol to treat their condition, via the listing of a new inhaler device on the PBS.</w:t>
      </w:r>
    </w:p>
    <w:p w14:paraId="16D264DC" w14:textId="0293FF48" w:rsidR="00936662" w:rsidRPr="00B06582" w:rsidRDefault="00682992" w:rsidP="00440D66">
      <w:pPr>
        <w:pStyle w:val="3Bodytext"/>
        <w:jc w:val="both"/>
      </w:pPr>
      <w:r w:rsidRPr="00682992">
        <w:t>The PBAC welcomed the input from the Lung Foundation Australia, which reported the results of a targeted survey of 200 patients experiencing mild to moderate and severe COPD and their families. The survey responses showed strong support for the listing. Respondents considered it would offer an additional treatment choice for clinicians to match to patient characteristics and disease stage, and that the new device potentially offered more effective treatment with fewer exacerbations, higher adherence and a reduced the burden of taking multiple medications. In addition to positive impacts on wellbeing and quality of life for those affected, the survey respondents also considered that there could be wider benefits to having all three medicines in one device for environmental sustainability and cost-effectiveness.</w:t>
      </w:r>
    </w:p>
    <w:p w14:paraId="3F679FE9" w14:textId="3DF2CAA5" w:rsidR="00C27C1C" w:rsidRPr="00B06582" w:rsidRDefault="00C27C1C" w:rsidP="00440D66">
      <w:pPr>
        <w:pStyle w:val="4-SubsectionHeading"/>
        <w:keepNext w:val="0"/>
        <w:rPr>
          <w:bCs/>
          <w:i w:val="0"/>
          <w:lang w:eastAsia="en-US"/>
        </w:rPr>
      </w:pPr>
      <w:r w:rsidRPr="00B06582">
        <w:rPr>
          <w:bCs/>
          <w:i w:val="0"/>
          <w:lang w:eastAsia="en-US"/>
        </w:rPr>
        <w:t>Clinical trials</w:t>
      </w:r>
    </w:p>
    <w:p w14:paraId="5A7E4D03" w14:textId="5E46A9F9" w:rsidR="00346023" w:rsidRPr="00B06582" w:rsidRDefault="00346023" w:rsidP="00440D66">
      <w:pPr>
        <w:pStyle w:val="3Bodytext"/>
        <w:jc w:val="both"/>
      </w:pPr>
      <w:bookmarkStart w:id="4" w:name="_Hlk86163265"/>
      <w:r w:rsidRPr="00B06582">
        <w:t xml:space="preserve">The submission </w:t>
      </w:r>
      <w:r w:rsidR="002E48B7" w:rsidRPr="00B06582">
        <w:t xml:space="preserve">presented a comparability report comparing the </w:t>
      </w:r>
      <w:r w:rsidR="008A5CB8">
        <w:t>DFP-EvoCap</w:t>
      </w:r>
      <w:r w:rsidR="00903920" w:rsidRPr="00B06582">
        <w:t xml:space="preserve"> with the existing </w:t>
      </w:r>
      <w:r w:rsidR="002E48B7" w:rsidRPr="00B06582">
        <w:t>Breztri Aerosphere</w:t>
      </w:r>
      <w:r w:rsidR="007C66A0" w:rsidRPr="00B06582">
        <w:t xml:space="preserve"> inhaler</w:t>
      </w:r>
      <w:r w:rsidR="002E48B7" w:rsidRPr="00B06582">
        <w:t xml:space="preserve">, </w:t>
      </w:r>
      <w:r w:rsidR="00004D3D" w:rsidRPr="00B06582">
        <w:t xml:space="preserve">which </w:t>
      </w:r>
      <w:r w:rsidR="00981320" w:rsidRPr="00B06582">
        <w:t xml:space="preserve">found </w:t>
      </w:r>
      <w:r w:rsidR="00004D3D" w:rsidRPr="00B06582">
        <w:t>that</w:t>
      </w:r>
      <w:r w:rsidR="002E48B7" w:rsidRPr="00B06582">
        <w:t xml:space="preserve"> t</w:t>
      </w:r>
      <w:r w:rsidRPr="00B06582">
        <w:t>he</w:t>
      </w:r>
      <w:r w:rsidR="00981320" w:rsidRPr="00B06582">
        <w:t>y</w:t>
      </w:r>
      <w:r w:rsidRPr="00B06582">
        <w:t xml:space="preserve"> w</w:t>
      </w:r>
      <w:r w:rsidR="001F7FA1" w:rsidRPr="00B06582">
        <w:t>ere</w:t>
      </w:r>
      <w:r w:rsidRPr="00B06582">
        <w:t xml:space="preserve"> equivalent </w:t>
      </w:r>
      <w:r w:rsidR="001F7FA1" w:rsidRPr="00B06582">
        <w:t xml:space="preserve">both for </w:t>
      </w:r>
      <w:r w:rsidRPr="00B06582">
        <w:t>delivered dose and aerodynamic particle size</w:t>
      </w:r>
      <w:r w:rsidR="00D43D26" w:rsidRPr="00B06582">
        <w:t xml:space="preserve"> (see Table 1)</w:t>
      </w:r>
      <w:r w:rsidRPr="00B06582">
        <w:t>.</w:t>
      </w:r>
    </w:p>
    <w:p w14:paraId="7F1A4FB0" w14:textId="57F3A1E1" w:rsidR="00004D3D" w:rsidRPr="00B06582" w:rsidRDefault="00004D3D" w:rsidP="00440D66">
      <w:pPr>
        <w:pStyle w:val="3Bodytext"/>
        <w:jc w:val="both"/>
      </w:pPr>
      <w:r w:rsidRPr="00B06582">
        <w:t xml:space="preserve">The submission also provided a justification document providing further context for the </w:t>
      </w:r>
      <w:r w:rsidR="008A5CB8">
        <w:t>DFP-EvoCap</w:t>
      </w:r>
      <w:r w:rsidR="00D43D26" w:rsidRPr="00B06582">
        <w:t xml:space="preserve"> (see Table 1)</w:t>
      </w:r>
      <w:r w:rsidRPr="00B06582">
        <w:t>.</w:t>
      </w:r>
    </w:p>
    <w:p w14:paraId="6C8DAC8C" w14:textId="38960836" w:rsidR="009469F2" w:rsidRPr="00B06582" w:rsidRDefault="00460DB7" w:rsidP="00440D66">
      <w:pPr>
        <w:pStyle w:val="3Bodytext"/>
        <w:jc w:val="both"/>
      </w:pPr>
      <w:r w:rsidRPr="00B06582">
        <w:t>The submission stated that</w:t>
      </w:r>
      <w:r w:rsidR="002E48B7" w:rsidRPr="00B06582">
        <w:t>,</w:t>
      </w:r>
      <w:r w:rsidRPr="00B06582">
        <w:t xml:space="preserve"> as in-vitro equivalence </w:t>
      </w:r>
      <w:r w:rsidR="00D709F1" w:rsidRPr="00B06582">
        <w:t>has been</w:t>
      </w:r>
      <w:r w:rsidRPr="00B06582">
        <w:t xml:space="preserve"> demonstrated, no formal bioequivalence assessments </w:t>
      </w:r>
      <w:r w:rsidR="00E6442A" w:rsidRPr="00B06582">
        <w:t>we</w:t>
      </w:r>
      <w:r w:rsidRPr="00B06582">
        <w:t>re required</w:t>
      </w:r>
      <w:r w:rsidR="00E6442A" w:rsidRPr="00B06582">
        <w:t xml:space="preserve"> for TGA approval</w:t>
      </w:r>
      <w:r w:rsidRPr="00B06582">
        <w:t>.</w:t>
      </w:r>
      <w:r w:rsidR="00D6092D" w:rsidRPr="00B06582">
        <w:t xml:space="preserve"> </w:t>
      </w:r>
      <w:r w:rsidR="00323F84" w:rsidRPr="00B06582">
        <w:t>T</w:t>
      </w:r>
      <w:r w:rsidR="00F279E1" w:rsidRPr="00B06582">
        <w:t xml:space="preserve">he TGA registered the </w:t>
      </w:r>
      <w:r w:rsidR="008A5CB8">
        <w:t>DFP-EvoCap</w:t>
      </w:r>
      <w:r w:rsidR="00F279E1" w:rsidRPr="00B06582">
        <w:t xml:space="preserve"> on 11 August 2022 and determined it to be bioequivalent to the existing Breztri Aerosphere inhaler</w:t>
      </w:r>
      <w:r w:rsidR="00713CA5" w:rsidRPr="00B06582">
        <w:t xml:space="preserve"> (see paragraph 2.3)</w:t>
      </w:r>
      <w:r w:rsidR="00F279E1" w:rsidRPr="00B06582">
        <w:t>.</w:t>
      </w:r>
    </w:p>
    <w:p w14:paraId="58E09DC5" w14:textId="3415022F" w:rsidR="000E187F" w:rsidRPr="00B06582" w:rsidRDefault="000E187F" w:rsidP="00440D66">
      <w:pPr>
        <w:pStyle w:val="3Bodytext"/>
        <w:jc w:val="both"/>
      </w:pPr>
      <w:r w:rsidRPr="00B06582">
        <w:t xml:space="preserve">As a </w:t>
      </w:r>
      <w:r w:rsidR="000D5C14" w:rsidRPr="00B06582">
        <w:t>C</w:t>
      </w:r>
      <w:r w:rsidRPr="00B06582">
        <w:t>ategory 4 submission, the clinical evidence has not been independently evaluated.</w:t>
      </w:r>
    </w:p>
    <w:p w14:paraId="65F2B13C" w14:textId="41B6FA17" w:rsidR="00CF7810" w:rsidRPr="00B06582" w:rsidRDefault="00DC6FB4" w:rsidP="003F3801">
      <w:pPr>
        <w:pStyle w:val="3Bodytext"/>
        <w:keepNext/>
        <w:numPr>
          <w:ilvl w:val="0"/>
          <w:numId w:val="0"/>
        </w:numPr>
        <w:spacing w:after="0"/>
        <w:rPr>
          <w:rFonts w:ascii="Arial Narrow" w:hAnsi="Arial Narrow"/>
          <w:b/>
          <w:bCs/>
          <w:sz w:val="20"/>
          <w:szCs w:val="20"/>
        </w:rPr>
      </w:pPr>
      <w:r w:rsidRPr="00B06582">
        <w:rPr>
          <w:rFonts w:ascii="Arial Narrow" w:hAnsi="Arial Narrow"/>
          <w:b/>
          <w:bCs/>
          <w:sz w:val="20"/>
          <w:szCs w:val="20"/>
        </w:rPr>
        <w:lastRenderedPageBreak/>
        <w:t xml:space="preserve">Table 1: </w:t>
      </w:r>
      <w:r w:rsidR="00E85736" w:rsidRPr="00B06582">
        <w:rPr>
          <w:rFonts w:ascii="Arial Narrow" w:hAnsi="Arial Narrow"/>
          <w:b/>
          <w:bCs/>
          <w:sz w:val="20"/>
          <w:szCs w:val="20"/>
        </w:rPr>
        <w:t>Comparability s</w:t>
      </w:r>
      <w:r w:rsidR="00CF7810" w:rsidRPr="00B06582">
        <w:rPr>
          <w:rFonts w:ascii="Arial Narrow" w:hAnsi="Arial Narrow"/>
          <w:b/>
          <w:bCs/>
          <w:sz w:val="20"/>
          <w:szCs w:val="20"/>
        </w:rPr>
        <w:t>tudies</w:t>
      </w:r>
      <w:r w:rsidRPr="00B06582">
        <w:rPr>
          <w:rFonts w:ascii="Arial Narrow" w:hAnsi="Arial Narrow"/>
          <w:b/>
          <w:bCs/>
          <w:sz w:val="20"/>
          <w:szCs w:val="20"/>
        </w:rPr>
        <w:t xml:space="preserve"> provided with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Comparability studies provided with the submission"/>
      </w:tblPr>
      <w:tblGrid>
        <w:gridCol w:w="1886"/>
        <w:gridCol w:w="7130"/>
      </w:tblGrid>
      <w:tr w:rsidR="00CF7810" w:rsidRPr="00B06582" w14:paraId="60F01A1C" w14:textId="77777777" w:rsidTr="003F3801">
        <w:tc>
          <w:tcPr>
            <w:tcW w:w="1046" w:type="pct"/>
          </w:tcPr>
          <w:p w14:paraId="4062347F" w14:textId="3E1AC24D" w:rsidR="00CF7810" w:rsidRPr="00D73D8E" w:rsidRDefault="00CF7810" w:rsidP="003F3801">
            <w:pPr>
              <w:keepNext/>
              <w:jc w:val="left"/>
              <w:rPr>
                <w:rFonts w:ascii="Arial Narrow" w:eastAsiaTheme="majorEastAsia" w:hAnsi="Arial Narrow"/>
                <w:b/>
                <w:sz w:val="20"/>
              </w:rPr>
            </w:pPr>
            <w:r w:rsidRPr="00B06582">
              <w:rPr>
                <w:rFonts w:ascii="Arial Narrow" w:hAnsi="Arial Narrow"/>
                <w:b/>
                <w:sz w:val="20"/>
                <w:szCs w:val="20"/>
              </w:rPr>
              <w:t>Document name</w:t>
            </w:r>
          </w:p>
        </w:tc>
        <w:tc>
          <w:tcPr>
            <w:tcW w:w="3954" w:type="pct"/>
          </w:tcPr>
          <w:p w14:paraId="1284CC1F" w14:textId="53BCC8D2" w:rsidR="00CF7810" w:rsidRPr="00D73D8E" w:rsidRDefault="00CF7810" w:rsidP="003F3801">
            <w:pPr>
              <w:keepNext/>
              <w:jc w:val="left"/>
              <w:rPr>
                <w:rFonts w:ascii="Arial Narrow" w:eastAsiaTheme="majorEastAsia" w:hAnsi="Arial Narrow"/>
                <w:b/>
                <w:sz w:val="20"/>
              </w:rPr>
            </w:pPr>
            <w:r w:rsidRPr="00B06582">
              <w:rPr>
                <w:rFonts w:ascii="Arial Narrow" w:hAnsi="Arial Narrow"/>
                <w:b/>
                <w:sz w:val="20"/>
                <w:szCs w:val="20"/>
              </w:rPr>
              <w:t xml:space="preserve">Publication Title </w:t>
            </w:r>
          </w:p>
        </w:tc>
      </w:tr>
      <w:tr w:rsidR="00CF7810" w:rsidRPr="00B06582" w14:paraId="209843A5" w14:textId="77777777" w:rsidTr="003F38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6" w:type="pct"/>
            <w:tcBorders>
              <w:top w:val="single" w:sz="4" w:space="0" w:color="auto"/>
              <w:left w:val="single" w:sz="4" w:space="0" w:color="auto"/>
              <w:bottom w:val="single" w:sz="4" w:space="0" w:color="auto"/>
              <w:right w:val="single" w:sz="4" w:space="0" w:color="auto"/>
            </w:tcBorders>
          </w:tcPr>
          <w:p w14:paraId="3588103A" w14:textId="77777777" w:rsidR="00CF7810" w:rsidRPr="00B06582" w:rsidRDefault="00CF7810" w:rsidP="00A1529B">
            <w:pPr>
              <w:keepNext/>
              <w:jc w:val="left"/>
              <w:rPr>
                <w:rFonts w:ascii="Arial Narrow" w:hAnsi="Arial Narrow"/>
                <w:bCs/>
                <w:sz w:val="20"/>
                <w:szCs w:val="20"/>
              </w:rPr>
            </w:pPr>
            <w:r w:rsidRPr="00B06582">
              <w:rPr>
                <w:rFonts w:ascii="Arial Narrow" w:hAnsi="Arial Narrow"/>
                <w:bCs/>
                <w:sz w:val="20"/>
                <w:szCs w:val="20"/>
              </w:rPr>
              <w:t>Justification Document</w:t>
            </w:r>
          </w:p>
        </w:tc>
        <w:tc>
          <w:tcPr>
            <w:tcW w:w="3954" w:type="pct"/>
            <w:tcBorders>
              <w:top w:val="single" w:sz="4" w:space="0" w:color="auto"/>
              <w:left w:val="single" w:sz="4" w:space="0" w:color="auto"/>
              <w:bottom w:val="single" w:sz="4" w:space="0" w:color="auto"/>
              <w:right w:val="single" w:sz="4" w:space="0" w:color="auto"/>
            </w:tcBorders>
          </w:tcPr>
          <w:p w14:paraId="3FE35298" w14:textId="77777777" w:rsidR="00CF7810" w:rsidRPr="00B06582" w:rsidRDefault="00CF7810">
            <w:pPr>
              <w:keepNext/>
              <w:jc w:val="left"/>
              <w:rPr>
                <w:rFonts w:ascii="Arial Narrow" w:hAnsi="Arial Narrow"/>
                <w:bCs/>
                <w:sz w:val="20"/>
                <w:szCs w:val="20"/>
              </w:rPr>
            </w:pPr>
            <w:r w:rsidRPr="00B06582">
              <w:rPr>
                <w:rFonts w:ascii="Arial Narrow" w:hAnsi="Arial Narrow"/>
                <w:bCs/>
                <w:sz w:val="20"/>
                <w:szCs w:val="20"/>
              </w:rPr>
              <w:t>Justification Document. Device transition to Desiccated Flow Path and EvocapXS, budesonide, glycopyrronium bromide and formoterol fumarate dihydrate, pressurised inhalation suspension, respiratory use, 160+7.2+4.8 μg, 120 and 28 inhalations</w:t>
            </w:r>
          </w:p>
        </w:tc>
      </w:tr>
      <w:tr w:rsidR="00CF7810" w:rsidRPr="00B06582" w14:paraId="499167AD" w14:textId="77777777" w:rsidTr="003F38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6" w:type="pct"/>
            <w:tcBorders>
              <w:top w:val="single" w:sz="4" w:space="0" w:color="auto"/>
              <w:left w:val="single" w:sz="4" w:space="0" w:color="auto"/>
              <w:bottom w:val="single" w:sz="4" w:space="0" w:color="auto"/>
              <w:right w:val="single" w:sz="4" w:space="0" w:color="auto"/>
            </w:tcBorders>
          </w:tcPr>
          <w:p w14:paraId="0C67E3F7" w14:textId="77777777" w:rsidR="00CF7810" w:rsidRPr="00B06582" w:rsidRDefault="00CF7810" w:rsidP="00A1529B">
            <w:pPr>
              <w:keepNext/>
              <w:jc w:val="left"/>
              <w:rPr>
                <w:rFonts w:ascii="Arial Narrow" w:hAnsi="Arial Narrow"/>
                <w:bCs/>
                <w:sz w:val="20"/>
                <w:szCs w:val="20"/>
              </w:rPr>
            </w:pPr>
            <w:r w:rsidRPr="00B06582">
              <w:rPr>
                <w:rFonts w:ascii="Arial Narrow" w:hAnsi="Arial Narrow"/>
                <w:bCs/>
                <w:sz w:val="20"/>
                <w:szCs w:val="20"/>
              </w:rPr>
              <w:t>Comparability Document</w:t>
            </w:r>
          </w:p>
        </w:tc>
        <w:tc>
          <w:tcPr>
            <w:tcW w:w="3954" w:type="pct"/>
            <w:tcBorders>
              <w:top w:val="single" w:sz="4" w:space="0" w:color="auto"/>
              <w:left w:val="single" w:sz="4" w:space="0" w:color="auto"/>
              <w:bottom w:val="single" w:sz="4" w:space="0" w:color="auto"/>
              <w:right w:val="single" w:sz="4" w:space="0" w:color="auto"/>
            </w:tcBorders>
          </w:tcPr>
          <w:p w14:paraId="08A1381A" w14:textId="77777777" w:rsidR="00CF7810" w:rsidRPr="00B06582" w:rsidRDefault="00CF7810">
            <w:pPr>
              <w:keepNext/>
              <w:jc w:val="left"/>
              <w:rPr>
                <w:rFonts w:ascii="Arial Narrow" w:hAnsi="Arial Narrow"/>
                <w:bCs/>
                <w:sz w:val="20"/>
                <w:szCs w:val="20"/>
              </w:rPr>
            </w:pPr>
            <w:r w:rsidRPr="00B06582">
              <w:rPr>
                <w:rFonts w:ascii="Arial Narrow" w:hAnsi="Arial Narrow"/>
                <w:bCs/>
                <w:sz w:val="20"/>
                <w:szCs w:val="20"/>
              </w:rPr>
              <w:t>Comparability Report for the Proposed Change to a Desiccated</w:t>
            </w:r>
          </w:p>
          <w:p w14:paraId="2BF1E7DB" w14:textId="77777777" w:rsidR="00CF7810" w:rsidRPr="00B06582" w:rsidRDefault="00CF7810">
            <w:pPr>
              <w:keepNext/>
              <w:jc w:val="left"/>
              <w:rPr>
                <w:rFonts w:ascii="Arial Narrow" w:hAnsi="Arial Narrow"/>
                <w:bCs/>
                <w:sz w:val="20"/>
                <w:szCs w:val="20"/>
              </w:rPr>
            </w:pPr>
            <w:r w:rsidRPr="00B06582">
              <w:rPr>
                <w:rFonts w:ascii="Arial Narrow" w:hAnsi="Arial Narrow"/>
                <w:bCs/>
                <w:sz w:val="20"/>
                <w:szCs w:val="20"/>
              </w:rPr>
              <w:t>Flow Path and EvocapXS Actuator for Budesonide, Glycopyrronium Bromide and Formoterol Fumarate Dihydrate, Pressurised Inhalation Suspension, Respiratory Use, 160/7.2/4.8 μg 120 and 56 Inhalation Products, 21 September 2021</w:t>
            </w:r>
          </w:p>
        </w:tc>
      </w:tr>
    </w:tbl>
    <w:p w14:paraId="0D23FFD6" w14:textId="3875BECF" w:rsidR="00DC6FB4" w:rsidRPr="00B06582" w:rsidRDefault="00CF7810" w:rsidP="003F3801">
      <w:pPr>
        <w:pStyle w:val="3Bodytext"/>
        <w:numPr>
          <w:ilvl w:val="0"/>
          <w:numId w:val="0"/>
        </w:numPr>
        <w:ind w:left="720" w:hanging="720"/>
      </w:pPr>
      <w:r w:rsidRPr="00B06582">
        <w:rPr>
          <w:rFonts w:ascii="Arial Narrow" w:hAnsi="Arial Narrow" w:cs="Arial"/>
          <w:snapToGrid w:val="0"/>
          <w:sz w:val="18"/>
        </w:rPr>
        <w:t>Source: Table 4, p6 of the submission</w:t>
      </w:r>
    </w:p>
    <w:bookmarkEnd w:id="4"/>
    <w:p w14:paraId="2CDF3682" w14:textId="77777777" w:rsidR="00C27C1C" w:rsidRPr="00B06582" w:rsidRDefault="00C27C1C" w:rsidP="00440D66">
      <w:pPr>
        <w:pStyle w:val="4-SubsectionHeading"/>
        <w:rPr>
          <w:i w:val="0"/>
          <w:iCs/>
          <w:lang w:eastAsia="en-US"/>
        </w:rPr>
      </w:pPr>
      <w:r w:rsidRPr="00B06582">
        <w:rPr>
          <w:i w:val="0"/>
          <w:iCs/>
          <w:lang w:eastAsia="en-US"/>
        </w:rPr>
        <w:t>Clinical claim</w:t>
      </w:r>
    </w:p>
    <w:p w14:paraId="69C820FF" w14:textId="7BCC3F28" w:rsidR="00B5286A" w:rsidRPr="00B06582" w:rsidRDefault="00C27C1C" w:rsidP="00440D66">
      <w:pPr>
        <w:pStyle w:val="3Bodytext"/>
        <w:jc w:val="both"/>
      </w:pPr>
      <w:r w:rsidRPr="00B06582">
        <w:t>The submission claimed non-inferior comparative effectiveness and non-inferior comparative safety of</w:t>
      </w:r>
      <w:r w:rsidR="00346023" w:rsidRPr="00B06582">
        <w:t xml:space="preserve"> </w:t>
      </w:r>
      <w:r w:rsidR="005B329C" w:rsidRPr="00B06582">
        <w:t xml:space="preserve">the </w:t>
      </w:r>
      <w:r w:rsidR="008A5CB8">
        <w:t>DFP-EvoCap</w:t>
      </w:r>
      <w:r w:rsidR="00346023" w:rsidRPr="00B06582">
        <w:t xml:space="preserve"> compared with the </w:t>
      </w:r>
      <w:r w:rsidR="00B30292" w:rsidRPr="00B06582">
        <w:t>existing Breztri Aerosphere</w:t>
      </w:r>
      <w:r w:rsidR="007C66A0" w:rsidRPr="00B06582">
        <w:t xml:space="preserve"> inhaler</w:t>
      </w:r>
      <w:r w:rsidR="00B30292" w:rsidRPr="00B06582">
        <w:t xml:space="preserve">, </w:t>
      </w:r>
      <w:r w:rsidR="00346023" w:rsidRPr="00B06582">
        <w:t xml:space="preserve">based on </w:t>
      </w:r>
      <w:r w:rsidR="00430C36" w:rsidRPr="00B06582">
        <w:t xml:space="preserve">the in-vitro assessment of </w:t>
      </w:r>
      <w:r w:rsidR="00B5286A" w:rsidRPr="00B06582">
        <w:t>equivalence.</w:t>
      </w:r>
    </w:p>
    <w:p w14:paraId="45D181E4" w14:textId="05F884A0" w:rsidR="00C27C1C" w:rsidRPr="00B06582" w:rsidRDefault="00C27C1C" w:rsidP="00440D66">
      <w:pPr>
        <w:pStyle w:val="4-SubsectionHeading"/>
        <w:rPr>
          <w:i w:val="0"/>
          <w:iCs/>
          <w:lang w:eastAsia="en-US"/>
        </w:rPr>
      </w:pPr>
      <w:r w:rsidRPr="00B06582">
        <w:rPr>
          <w:i w:val="0"/>
          <w:iCs/>
          <w:lang w:eastAsia="en-US"/>
        </w:rPr>
        <w:t>Economic analysis</w:t>
      </w:r>
    </w:p>
    <w:p w14:paraId="41955339" w14:textId="14870E7B" w:rsidR="00861F77" w:rsidRPr="00861F77" w:rsidRDefault="00C27C1C" w:rsidP="00440D66">
      <w:pPr>
        <w:pStyle w:val="3Bodytext"/>
        <w:jc w:val="both"/>
        <w:rPr>
          <w:rFonts w:cstheme="minorHAnsi"/>
          <w:iCs/>
          <w:szCs w:val="24"/>
        </w:rPr>
      </w:pPr>
      <w:r w:rsidRPr="00B06582">
        <w:t xml:space="preserve">The submission </w:t>
      </w:r>
      <w:r w:rsidR="00861F77">
        <w:t>provided</w:t>
      </w:r>
      <w:r w:rsidR="00861F77" w:rsidRPr="00B06582">
        <w:t xml:space="preserve"> </w:t>
      </w:r>
      <w:r w:rsidRPr="00B06582">
        <w:t xml:space="preserve">a cost-minimisation </w:t>
      </w:r>
      <w:r w:rsidR="00861F77">
        <w:t>approach</w:t>
      </w:r>
      <w:r w:rsidR="00861F77" w:rsidRPr="00B06582">
        <w:t xml:space="preserve"> </w:t>
      </w:r>
      <w:r w:rsidR="00861F77">
        <w:t>comparing</w:t>
      </w:r>
      <w:r w:rsidR="004336F9" w:rsidRPr="00B06582">
        <w:t xml:space="preserve"> </w:t>
      </w:r>
      <w:r w:rsidR="005B329C" w:rsidRPr="00B06582">
        <w:t xml:space="preserve">the </w:t>
      </w:r>
      <w:r w:rsidR="008A5CB8">
        <w:t>DFP-EvoCap</w:t>
      </w:r>
      <w:r w:rsidRPr="00B06582">
        <w:t xml:space="preserve"> with </w:t>
      </w:r>
      <w:r w:rsidR="004336F9" w:rsidRPr="00B06582">
        <w:t>the existing</w:t>
      </w:r>
      <w:r w:rsidR="00B30292" w:rsidRPr="00B06582">
        <w:t xml:space="preserve"> Breztri Aerosphere</w:t>
      </w:r>
      <w:r w:rsidR="007C66A0" w:rsidRPr="00B06582">
        <w:t xml:space="preserve"> inhaler</w:t>
      </w:r>
      <w:r w:rsidRPr="00B06582">
        <w:t xml:space="preserve">. The equi-effective doses were estimated as </w:t>
      </w:r>
      <w:r w:rsidR="004336F9" w:rsidRPr="00B06582">
        <w:t xml:space="preserve">one </w:t>
      </w:r>
      <w:r w:rsidR="008A5CB8">
        <w:t>DFP-EvoCap</w:t>
      </w:r>
      <w:r w:rsidR="004336F9" w:rsidRPr="00B06582">
        <w:t xml:space="preserve"> </w:t>
      </w:r>
      <w:r w:rsidR="00B30292" w:rsidRPr="00B06582">
        <w:t xml:space="preserve">actuation </w:t>
      </w:r>
      <w:r w:rsidR="004336F9" w:rsidRPr="00B06582">
        <w:t>to one existing Breztri Aerosphere actuation</w:t>
      </w:r>
      <w:r w:rsidR="00430C36" w:rsidRPr="00B06582">
        <w:t>.</w:t>
      </w:r>
      <w:r w:rsidR="00861F77" w:rsidRPr="00861F77">
        <w:rPr>
          <w:iCs/>
        </w:rPr>
        <w:t xml:space="preserve"> </w:t>
      </w:r>
    </w:p>
    <w:p w14:paraId="38322A70" w14:textId="7A1DF11E" w:rsidR="004336F9" w:rsidRPr="00F45793" w:rsidRDefault="00861F77" w:rsidP="00F45793">
      <w:pPr>
        <w:pStyle w:val="3Bodytext"/>
        <w:jc w:val="both"/>
        <w:rPr>
          <w:rFonts w:cstheme="minorHAnsi"/>
          <w:iCs/>
          <w:szCs w:val="24"/>
        </w:rPr>
      </w:pPr>
      <w:r w:rsidRPr="00B06582">
        <w:rPr>
          <w:iCs/>
        </w:rPr>
        <w:t>As a Category 4 submission, the economic analysis has not been independently evaluated.</w:t>
      </w:r>
    </w:p>
    <w:p w14:paraId="5EB16602" w14:textId="77777777" w:rsidR="00D70349" w:rsidRPr="00B06582" w:rsidRDefault="00D70349" w:rsidP="00440D66">
      <w:pPr>
        <w:pStyle w:val="4-SubsectionHeading"/>
        <w:rPr>
          <w:i w:val="0"/>
          <w:iCs/>
          <w:lang w:eastAsia="en-US"/>
        </w:rPr>
      </w:pPr>
      <w:r w:rsidRPr="00B06582">
        <w:rPr>
          <w:i w:val="0"/>
          <w:iCs/>
          <w:lang w:eastAsia="en-US"/>
        </w:rPr>
        <w:t>Estimated PBS utilisation and financial implications</w:t>
      </w:r>
    </w:p>
    <w:p w14:paraId="681CAC69" w14:textId="019DADFF" w:rsidR="00C91BC6" w:rsidRPr="00B06582" w:rsidRDefault="000C1AFF" w:rsidP="00440D66">
      <w:pPr>
        <w:pStyle w:val="3-BodyText"/>
        <w:numPr>
          <w:ilvl w:val="1"/>
          <w:numId w:val="2"/>
        </w:numPr>
      </w:pPr>
      <w:r w:rsidRPr="00B06582">
        <w:t>The</w:t>
      </w:r>
      <w:r w:rsidR="00861F77">
        <w:t xml:space="preserve"> submission</w:t>
      </w:r>
      <w:r w:rsidRPr="00B06582">
        <w:t xml:space="preserve"> requested </w:t>
      </w:r>
      <w:r w:rsidR="00861F77">
        <w:t xml:space="preserve">the same </w:t>
      </w:r>
      <w:r w:rsidR="000E187F" w:rsidRPr="00B06582">
        <w:t>AEMP</w:t>
      </w:r>
      <w:r w:rsidRPr="00B06582">
        <w:t xml:space="preserve"> </w:t>
      </w:r>
      <w:r w:rsidR="00861F77">
        <w:t xml:space="preserve">per pack </w:t>
      </w:r>
      <w:r w:rsidR="00C91BC6" w:rsidRPr="00B06582">
        <w:t xml:space="preserve">of </w:t>
      </w:r>
      <w:r w:rsidR="000E187F" w:rsidRPr="00B06582">
        <w:t xml:space="preserve">the </w:t>
      </w:r>
      <w:r w:rsidR="008A5CB8">
        <w:t>DFP-EvoCap</w:t>
      </w:r>
      <w:r w:rsidR="000E187F" w:rsidRPr="00B06582">
        <w:t xml:space="preserve"> </w:t>
      </w:r>
      <w:r w:rsidR="00861F77">
        <w:t>as</w:t>
      </w:r>
      <w:r w:rsidR="00C91BC6" w:rsidRPr="00B06582">
        <w:t xml:space="preserve"> the </w:t>
      </w:r>
      <w:r w:rsidR="00903920" w:rsidRPr="00B06582">
        <w:t>current</w:t>
      </w:r>
      <w:r w:rsidR="00C91BC6" w:rsidRPr="00B06582">
        <w:t xml:space="preserve"> </w:t>
      </w:r>
      <w:r w:rsidR="00135F86" w:rsidRPr="00B06582">
        <w:t>AEMP</w:t>
      </w:r>
      <w:r w:rsidR="00903920" w:rsidRPr="00B06582">
        <w:t xml:space="preserve"> </w:t>
      </w:r>
      <w:r w:rsidR="00861F77">
        <w:t xml:space="preserve">per pack </w:t>
      </w:r>
      <w:r w:rsidR="00903920" w:rsidRPr="00B06582">
        <w:t xml:space="preserve">for </w:t>
      </w:r>
      <w:r w:rsidR="00C91BC6" w:rsidRPr="00B06582">
        <w:t>Breztri Aerosphere.</w:t>
      </w:r>
    </w:p>
    <w:p w14:paraId="603A07CF" w14:textId="7C489D16" w:rsidR="00EF5AD6" w:rsidRPr="00B06582" w:rsidRDefault="00C91BC6" w:rsidP="00440D66">
      <w:pPr>
        <w:pStyle w:val="3-BodyText"/>
        <w:numPr>
          <w:ilvl w:val="1"/>
          <w:numId w:val="2"/>
        </w:numPr>
      </w:pPr>
      <w:bookmarkStart w:id="5" w:name="_Hlk115874587"/>
      <w:r w:rsidRPr="00B06582">
        <w:t>The submission used</w:t>
      </w:r>
      <w:r w:rsidR="00082E6A" w:rsidRPr="00B06582">
        <w:t xml:space="preserve"> a market share approach to generate utilisation and financial estimates for listing </w:t>
      </w:r>
      <w:r w:rsidR="005B329C" w:rsidRPr="00B06582">
        <w:t xml:space="preserve">of the </w:t>
      </w:r>
      <w:r w:rsidR="008A5CB8">
        <w:t>DFP-EvoCap</w:t>
      </w:r>
      <w:r w:rsidR="00082E6A" w:rsidRPr="00B06582">
        <w:t xml:space="preserve">. </w:t>
      </w:r>
      <w:r w:rsidR="000E187F" w:rsidRPr="00B06582">
        <w:t xml:space="preserve">The submission stated that listing the </w:t>
      </w:r>
      <w:r w:rsidR="008A5CB8">
        <w:t>DFP-EvoCap</w:t>
      </w:r>
      <w:r w:rsidR="00B30292" w:rsidRPr="00B06582">
        <w:t xml:space="preserve"> </w:t>
      </w:r>
      <w:r w:rsidR="000E187F" w:rsidRPr="00B06582">
        <w:t xml:space="preserve">is not expected to increase the overall size of the market for triple-therapy combination treatments for COPD, but rather </w:t>
      </w:r>
      <w:r w:rsidR="00B30292" w:rsidRPr="00B06582">
        <w:t xml:space="preserve">the </w:t>
      </w:r>
      <w:r w:rsidR="008A5CB8">
        <w:t>DFP-EvoCap</w:t>
      </w:r>
      <w:r w:rsidR="000E187F" w:rsidRPr="00B06582">
        <w:t xml:space="preserve"> is expected to replace the </w:t>
      </w:r>
      <w:r w:rsidR="00B30292" w:rsidRPr="00B06582">
        <w:t>existing Breztri Aerosphere</w:t>
      </w:r>
      <w:r w:rsidR="007C66A0" w:rsidRPr="00B06582">
        <w:t xml:space="preserve"> inhaler</w:t>
      </w:r>
      <w:r w:rsidR="00B30292" w:rsidRPr="00B06582">
        <w:t xml:space="preserve"> </w:t>
      </w:r>
      <w:r w:rsidR="000E187F" w:rsidRPr="00B06582">
        <w:t>by year 2</w:t>
      </w:r>
      <w:r w:rsidR="000D5C14" w:rsidRPr="00B06582">
        <w:t xml:space="preserve"> of listing</w:t>
      </w:r>
      <w:r w:rsidR="000E187F" w:rsidRPr="00B06582">
        <w:t>.</w:t>
      </w:r>
      <w:r w:rsidR="00E37C23" w:rsidRPr="00B06582">
        <w:t xml:space="preserve"> Therefore, </w:t>
      </w:r>
      <w:bookmarkEnd w:id="5"/>
      <w:r w:rsidR="00643D1F" w:rsidRPr="00B06582">
        <w:t>t</w:t>
      </w:r>
      <w:r w:rsidR="00EF5AD6" w:rsidRPr="00B06582">
        <w:t xml:space="preserve">he submission claimed that this listing is expected to have </w:t>
      </w:r>
      <w:r w:rsidR="000E187F" w:rsidRPr="00B06582">
        <w:t>nil financial impact on the PBS</w:t>
      </w:r>
      <w:r w:rsidR="00EF5AD6" w:rsidRPr="00B06582">
        <w:t>.</w:t>
      </w:r>
    </w:p>
    <w:p w14:paraId="7501C50D" w14:textId="2F31B557" w:rsidR="00E37C23" w:rsidRPr="00B06582" w:rsidRDefault="00E37C23" w:rsidP="00440D66">
      <w:pPr>
        <w:pStyle w:val="3Bodytext"/>
        <w:jc w:val="both"/>
        <w:rPr>
          <w:rFonts w:cstheme="minorHAnsi"/>
          <w:szCs w:val="24"/>
        </w:rPr>
      </w:pPr>
      <w:r w:rsidRPr="00B06582">
        <w:rPr>
          <w:rFonts w:cstheme="minorHAnsi"/>
          <w:szCs w:val="24"/>
        </w:rPr>
        <w:t xml:space="preserve">Breztri Aerosphere is subject to a Deed of Agreement with expenditure caps. The sponsor has acknowledged that the </w:t>
      </w:r>
      <w:r w:rsidR="008A5CB8">
        <w:rPr>
          <w:rFonts w:cstheme="minorHAnsi"/>
          <w:szCs w:val="24"/>
        </w:rPr>
        <w:t>DFP-EvoCap</w:t>
      </w:r>
      <w:r w:rsidRPr="00B06582">
        <w:rPr>
          <w:rFonts w:cstheme="minorHAnsi"/>
          <w:szCs w:val="24"/>
        </w:rPr>
        <w:t xml:space="preserve"> would be subject to the same arrangements.</w:t>
      </w:r>
    </w:p>
    <w:p w14:paraId="3F4443D8" w14:textId="4E2DE06E" w:rsidR="00B56BB1" w:rsidRPr="00B06582" w:rsidRDefault="00713CA5" w:rsidP="00440D66">
      <w:pPr>
        <w:pStyle w:val="3Bodytext"/>
        <w:jc w:val="both"/>
        <w:rPr>
          <w:rFonts w:cstheme="minorHAnsi"/>
          <w:iCs/>
          <w:szCs w:val="24"/>
        </w:rPr>
      </w:pPr>
      <w:r w:rsidRPr="00B06582">
        <w:rPr>
          <w:iCs/>
        </w:rPr>
        <w:t xml:space="preserve">As a Category 4 submission, the financial estimates have not been independently </w:t>
      </w:r>
      <w:r w:rsidRPr="00B06582">
        <w:rPr>
          <w:iCs/>
          <w:szCs w:val="24"/>
        </w:rPr>
        <w:t>evaluated.</w:t>
      </w:r>
    </w:p>
    <w:p w14:paraId="685D60F0" w14:textId="4516E9A3" w:rsidR="00B56BB1" w:rsidRPr="00B06582" w:rsidRDefault="00936662" w:rsidP="00440D66">
      <w:pPr>
        <w:ind w:firstLine="720"/>
        <w:rPr>
          <w:rFonts w:asciiTheme="minorHAnsi" w:hAnsiTheme="minorHAnsi"/>
          <w:i/>
          <w:iCs/>
        </w:rPr>
      </w:pPr>
      <w:r w:rsidRPr="00B06582">
        <w:rPr>
          <w:rFonts w:asciiTheme="minorHAnsi" w:hAnsiTheme="minorHAnsi"/>
          <w:i/>
          <w:iCs/>
        </w:rPr>
        <w:t>For more detail on PBAC’s view, see section 6 PBAC outcome.</w:t>
      </w:r>
    </w:p>
    <w:p w14:paraId="1FE86158" w14:textId="77777777" w:rsidR="00307F17" w:rsidRPr="00F45793" w:rsidRDefault="00307F17" w:rsidP="004A3E67">
      <w:pPr>
        <w:pStyle w:val="Heading1"/>
        <w:keepNext/>
        <w:keepLines/>
        <w:numPr>
          <w:ilvl w:val="0"/>
          <w:numId w:val="2"/>
        </w:numPr>
        <w:spacing w:before="240"/>
        <w:ind w:left="709" w:hanging="709"/>
        <w:jc w:val="both"/>
        <w:rPr>
          <w:sz w:val="32"/>
          <w:szCs w:val="32"/>
        </w:rPr>
      </w:pPr>
      <w:r w:rsidRPr="00F45793">
        <w:rPr>
          <w:sz w:val="32"/>
          <w:szCs w:val="32"/>
        </w:rPr>
        <w:lastRenderedPageBreak/>
        <w:t>PBAC Outcome</w:t>
      </w:r>
    </w:p>
    <w:p w14:paraId="731CC95A" w14:textId="2106A7E5" w:rsidR="00135F86" w:rsidRPr="00B06582" w:rsidRDefault="00307F17" w:rsidP="00440D66">
      <w:pPr>
        <w:pStyle w:val="3Bodytext"/>
        <w:jc w:val="both"/>
      </w:pPr>
      <w:r w:rsidRPr="00D73D8E">
        <w:rPr>
          <w:snapToGrid w:val="0"/>
        </w:rPr>
        <w:t xml:space="preserve">The PBAC </w:t>
      </w:r>
      <w:r w:rsidR="00E06CB7" w:rsidRPr="00D73D8E">
        <w:rPr>
          <w:snapToGrid w:val="0"/>
        </w:rPr>
        <w:t xml:space="preserve">held no objections to the planned replacement of the existing pMDI containing budesonide, glycopyrronium and formoterol </w:t>
      </w:r>
      <w:r w:rsidR="00135F86" w:rsidRPr="00D73D8E">
        <w:rPr>
          <w:snapToGrid w:val="0"/>
        </w:rPr>
        <w:t>(</w:t>
      </w:r>
      <w:r w:rsidR="00135F86" w:rsidRPr="00B06582">
        <w:t>Breztri Aerosphere)</w:t>
      </w:r>
      <w:r w:rsidR="00135F86" w:rsidRPr="00D73D8E">
        <w:rPr>
          <w:snapToGrid w:val="0"/>
        </w:rPr>
        <w:t xml:space="preserve"> </w:t>
      </w:r>
      <w:r w:rsidR="00E06CB7" w:rsidRPr="00D73D8E">
        <w:rPr>
          <w:snapToGrid w:val="0"/>
        </w:rPr>
        <w:t>with</w:t>
      </w:r>
      <w:r w:rsidR="00135F86" w:rsidRPr="00D73D8E">
        <w:rPr>
          <w:snapToGrid w:val="0"/>
        </w:rPr>
        <w:t xml:space="preserve"> a pMDI</w:t>
      </w:r>
      <w:r w:rsidR="00E06CB7" w:rsidRPr="00D73D8E">
        <w:rPr>
          <w:snapToGrid w:val="0"/>
        </w:rPr>
        <w:t xml:space="preserve"> </w:t>
      </w:r>
      <w:r w:rsidR="00135F86" w:rsidRPr="00D73D8E">
        <w:rPr>
          <w:snapToGrid w:val="0"/>
        </w:rPr>
        <w:t>with</w:t>
      </w:r>
      <w:r w:rsidR="001C559A" w:rsidRPr="00D73D8E">
        <w:rPr>
          <w:snapToGrid w:val="0"/>
        </w:rPr>
        <w:t xml:space="preserve"> a desiccated flow path</w:t>
      </w:r>
      <w:r w:rsidR="00135F86" w:rsidRPr="00D73D8E">
        <w:rPr>
          <w:snapToGrid w:val="0"/>
        </w:rPr>
        <w:t xml:space="preserve"> (</w:t>
      </w:r>
      <w:r w:rsidR="00135F86" w:rsidRPr="00B06582">
        <w:t xml:space="preserve">Breztri Aerosphere® </w:t>
      </w:r>
      <w:r w:rsidR="008A5CB8">
        <w:t>DFP-EvoCap</w:t>
      </w:r>
      <w:r w:rsidR="00135F86" w:rsidRPr="00B06582">
        <w:t>).</w:t>
      </w:r>
    </w:p>
    <w:p w14:paraId="0ED3ED96" w14:textId="0B21F03E" w:rsidR="00C375D1" w:rsidRDefault="00135F86" w:rsidP="00440D66">
      <w:pPr>
        <w:pStyle w:val="3-BodyText"/>
        <w:numPr>
          <w:ilvl w:val="1"/>
          <w:numId w:val="2"/>
        </w:numPr>
      </w:pPr>
      <w:r w:rsidRPr="00B06582">
        <w:t xml:space="preserve">The PBAC noted that </w:t>
      </w:r>
      <w:r w:rsidR="00C375D1">
        <w:t>t</w:t>
      </w:r>
      <w:r w:rsidR="00C375D1" w:rsidRPr="00B06582">
        <w:t>he</w:t>
      </w:r>
      <w:r w:rsidR="00C375D1">
        <w:t xml:space="preserve"> submission</w:t>
      </w:r>
      <w:r w:rsidR="00C375D1" w:rsidRPr="00B06582">
        <w:t xml:space="preserve"> requested </w:t>
      </w:r>
      <w:r w:rsidR="00C375D1">
        <w:t xml:space="preserve">the same </w:t>
      </w:r>
      <w:r w:rsidR="00C375D1" w:rsidRPr="00B06582">
        <w:t xml:space="preserve">AEMP </w:t>
      </w:r>
      <w:r w:rsidR="00C375D1">
        <w:t xml:space="preserve">per pack </w:t>
      </w:r>
      <w:r w:rsidR="00C375D1" w:rsidRPr="00B06582">
        <w:t xml:space="preserve">of the </w:t>
      </w:r>
      <w:r w:rsidR="00C375D1">
        <w:t>DFP-EvoCap</w:t>
      </w:r>
      <w:r w:rsidR="00C375D1" w:rsidRPr="00B06582">
        <w:t xml:space="preserve"> </w:t>
      </w:r>
      <w:r w:rsidR="00C375D1">
        <w:t>as</w:t>
      </w:r>
      <w:r w:rsidR="00C375D1" w:rsidRPr="00B06582">
        <w:t xml:space="preserve"> the current AEMP </w:t>
      </w:r>
      <w:r w:rsidR="00C375D1">
        <w:t xml:space="preserve">per pack </w:t>
      </w:r>
      <w:r w:rsidR="00C375D1" w:rsidRPr="00B06582">
        <w:t>for Breztri Aerosphere.</w:t>
      </w:r>
    </w:p>
    <w:p w14:paraId="3CCE32A3" w14:textId="70447F48" w:rsidR="00A6647C" w:rsidRPr="00D73D8E" w:rsidRDefault="00A6647C" w:rsidP="00440D66">
      <w:pPr>
        <w:pStyle w:val="3Bodytext"/>
        <w:jc w:val="both"/>
      </w:pPr>
      <w:r w:rsidRPr="00FF44DB">
        <w:rPr>
          <w:rFonts w:eastAsia="Times New Roman"/>
        </w:rPr>
        <w:t xml:space="preserve">The PBAC </w:t>
      </w:r>
      <w:r w:rsidRPr="008A5CB8">
        <w:rPr>
          <w:rFonts w:eastAsia="Times New Roman"/>
        </w:rPr>
        <w:t xml:space="preserve">considered that the </w:t>
      </w:r>
      <w:r w:rsidR="008A5CB8" w:rsidRPr="008A5CB8">
        <w:rPr>
          <w:rFonts w:eastAsia="Times New Roman"/>
        </w:rPr>
        <w:t>DFP-EvoCap</w:t>
      </w:r>
      <w:r w:rsidRPr="008A5CB8">
        <w:rPr>
          <w:rFonts w:eastAsia="Times New Roman"/>
        </w:rPr>
        <w:t xml:space="preserve"> should be </w:t>
      </w:r>
      <w:r w:rsidR="008A5CB8" w:rsidRPr="008A5CB8">
        <w:rPr>
          <w:rFonts w:eastAsia="Times New Roman"/>
        </w:rPr>
        <w:t xml:space="preserve">cost-minimised to the lowest cost alternative agent, including any combination of LAMA, LABA </w:t>
      </w:r>
      <w:r w:rsidR="00FF44DB">
        <w:rPr>
          <w:rFonts w:eastAsia="Times New Roman"/>
        </w:rPr>
        <w:t>and</w:t>
      </w:r>
      <w:r w:rsidR="008A5CB8" w:rsidRPr="008A5CB8">
        <w:rPr>
          <w:rFonts w:eastAsia="Times New Roman"/>
        </w:rPr>
        <w:t xml:space="preserve"> corticosteroid used for the treatment of COPD, whether in fixed dose combinations or open combination (i.e. individual products).</w:t>
      </w:r>
    </w:p>
    <w:p w14:paraId="5084CC68" w14:textId="300A3E7C" w:rsidR="008831C8" w:rsidRPr="00B06582" w:rsidRDefault="008831C8" w:rsidP="00440D66">
      <w:pPr>
        <w:pStyle w:val="3Bodytext"/>
        <w:jc w:val="both"/>
      </w:pPr>
      <w:r w:rsidRPr="00D73D8E">
        <w:rPr>
          <w:snapToGrid w:val="0"/>
        </w:rPr>
        <w:t xml:space="preserve">The PBAC noted </w:t>
      </w:r>
      <w:r w:rsidR="00317E35" w:rsidRPr="00D73D8E">
        <w:rPr>
          <w:snapToGrid w:val="0"/>
        </w:rPr>
        <w:t xml:space="preserve">that the TGA had determined that Breztri Aerosphere and </w:t>
      </w:r>
      <w:r w:rsidR="008A5CB8">
        <w:rPr>
          <w:snapToGrid w:val="0"/>
        </w:rPr>
        <w:t>DFP-EvoCap</w:t>
      </w:r>
      <w:r w:rsidR="00317E35" w:rsidRPr="00D73D8E">
        <w:rPr>
          <w:snapToGrid w:val="0"/>
        </w:rPr>
        <w:t xml:space="preserve"> were bioequivalent.</w:t>
      </w:r>
    </w:p>
    <w:p w14:paraId="48C03C83" w14:textId="284BAAD2" w:rsidR="00957D35" w:rsidRPr="00B06582" w:rsidRDefault="00957D35" w:rsidP="00440D66">
      <w:pPr>
        <w:pStyle w:val="3Bodytext"/>
        <w:jc w:val="both"/>
      </w:pPr>
      <w:r w:rsidRPr="00D73D8E">
        <w:rPr>
          <w:snapToGrid w:val="0"/>
        </w:rPr>
        <w:t xml:space="preserve">The PBAC noted that the new </w:t>
      </w:r>
      <w:r w:rsidR="008A5CB8">
        <w:rPr>
          <w:snapToGrid w:val="0"/>
        </w:rPr>
        <w:t>DFP-EvoCap</w:t>
      </w:r>
      <w:r w:rsidRPr="00D73D8E">
        <w:rPr>
          <w:snapToGrid w:val="0"/>
        </w:rPr>
        <w:t xml:space="preserve"> would retain the same </w:t>
      </w:r>
      <w:r w:rsidR="00317E35" w:rsidRPr="00D73D8E">
        <w:rPr>
          <w:snapToGrid w:val="0"/>
        </w:rPr>
        <w:t xml:space="preserve">listing description as Breztri </w:t>
      </w:r>
      <w:r w:rsidR="00B06582" w:rsidRPr="00B06582">
        <w:rPr>
          <w:snapToGrid w:val="0"/>
        </w:rPr>
        <w:t>Aerosphere and</w:t>
      </w:r>
      <w:r w:rsidR="00317E35" w:rsidRPr="00D73D8E">
        <w:rPr>
          <w:snapToGrid w:val="0"/>
        </w:rPr>
        <w:t xml:space="preserve"> would therefore be listed under the same PBS item code as an additional brand. </w:t>
      </w:r>
    </w:p>
    <w:p w14:paraId="62A9D983" w14:textId="79E50E35" w:rsidR="003F1859" w:rsidRPr="00B06582" w:rsidRDefault="003F1859" w:rsidP="00440D66">
      <w:pPr>
        <w:pStyle w:val="3Bodytext"/>
        <w:jc w:val="both"/>
      </w:pPr>
      <w:r w:rsidRPr="00B06582">
        <w:t>The PBAC recommended the addition of an Administrative Note</w:t>
      </w:r>
      <w:r w:rsidR="00317E35" w:rsidRPr="00B06582">
        <w:t xml:space="preserve"> to the listing</w:t>
      </w:r>
      <w:r w:rsidRPr="00B06582">
        <w:t xml:space="preserve"> to advise </w:t>
      </w:r>
      <w:r w:rsidR="00317E35" w:rsidRPr="00B06582">
        <w:t>prescribers of the differences between the two brands and to encourage them to instruct patients on optimal inhaler technique</w:t>
      </w:r>
      <w:r w:rsidRPr="00B06582">
        <w:t>.</w:t>
      </w:r>
    </w:p>
    <w:p w14:paraId="6F385EF1" w14:textId="635EF1E0" w:rsidR="00C6015A" w:rsidRPr="00B06582" w:rsidRDefault="00C6015A" w:rsidP="00440D66">
      <w:pPr>
        <w:pStyle w:val="3Bodytext"/>
        <w:jc w:val="both"/>
      </w:pPr>
      <w:r w:rsidRPr="00D73D8E">
        <w:rPr>
          <w:rFonts w:cs="Arial"/>
          <w:bCs/>
          <w:snapToGrid w:val="0"/>
        </w:rPr>
        <w:t xml:space="preserve">The PBAC advised, under Section 101 (4AACD) of the </w:t>
      </w:r>
      <w:r w:rsidRPr="00D73D8E">
        <w:rPr>
          <w:rFonts w:cs="Arial"/>
          <w:bCs/>
          <w:i/>
          <w:iCs/>
          <w:snapToGrid w:val="0"/>
        </w:rPr>
        <w:t>National Health Act</w:t>
      </w:r>
      <w:r w:rsidRPr="00D73D8E">
        <w:rPr>
          <w:rFonts w:cs="Arial"/>
          <w:bCs/>
          <w:snapToGrid w:val="0"/>
        </w:rPr>
        <w:t xml:space="preserve">, that </w:t>
      </w:r>
      <w:r w:rsidR="008A5CB8">
        <w:rPr>
          <w:rFonts w:cs="Arial"/>
          <w:bCs/>
          <w:snapToGrid w:val="0"/>
        </w:rPr>
        <w:t>DFP-EvoCap</w:t>
      </w:r>
      <w:r w:rsidRPr="00D73D8E">
        <w:rPr>
          <w:rFonts w:cs="Arial"/>
          <w:bCs/>
          <w:snapToGrid w:val="0"/>
        </w:rPr>
        <w:t xml:space="preserve"> and Breztri Aerosphere should be considered equivalent for the purposes of substitution (i.e. a-flagged in the Schedule).</w:t>
      </w:r>
    </w:p>
    <w:p w14:paraId="458E3688" w14:textId="5EB6F861" w:rsidR="001C559A" w:rsidRPr="00B06582" w:rsidRDefault="00DC0E75" w:rsidP="00440D66">
      <w:pPr>
        <w:pStyle w:val="3Bodytext"/>
        <w:jc w:val="both"/>
      </w:pPr>
      <w:r w:rsidRPr="00B06582">
        <w:t xml:space="preserve">The PBAC noted the intention of the sponsor to replace the </w:t>
      </w:r>
      <w:r w:rsidR="00DA7469">
        <w:t xml:space="preserve">existing Breztri Aerosphere inhaler </w:t>
      </w:r>
      <w:r w:rsidRPr="00B06582">
        <w:t xml:space="preserve">with the </w:t>
      </w:r>
      <w:r w:rsidR="008A5CB8">
        <w:t>DFP-EvoCap</w:t>
      </w:r>
      <w:r w:rsidR="00DA7469" w:rsidRPr="00B06582">
        <w:t xml:space="preserve"> </w:t>
      </w:r>
      <w:r w:rsidRPr="00B06582">
        <w:t>and considered that a formal request to delist the existing Breztri Aerosphere inhaler would be required.</w:t>
      </w:r>
    </w:p>
    <w:p w14:paraId="24C25B22" w14:textId="2875F0D9" w:rsidR="001C559A" w:rsidRPr="00B06582" w:rsidRDefault="001C559A" w:rsidP="00440D66">
      <w:pPr>
        <w:pStyle w:val="3Bodytext"/>
        <w:jc w:val="both"/>
      </w:pPr>
      <w:r w:rsidRPr="00B06582">
        <w:t>The PBAC noted that this submission is not eligible for an Independent Review as it received a positive recommendation.</w:t>
      </w:r>
    </w:p>
    <w:p w14:paraId="28D4FE6E" w14:textId="77777777" w:rsidR="00307F17" w:rsidRPr="00D73D8E" w:rsidRDefault="00307F17" w:rsidP="00307F17">
      <w:pPr>
        <w:spacing w:before="240"/>
        <w:rPr>
          <w:rFonts w:asciiTheme="minorHAnsi" w:hAnsiTheme="minorHAnsi" w:cs="Arial"/>
          <w:b/>
          <w:bCs/>
          <w:snapToGrid w:val="0"/>
        </w:rPr>
      </w:pPr>
      <w:r w:rsidRPr="00D73D8E">
        <w:rPr>
          <w:rFonts w:asciiTheme="minorHAnsi" w:hAnsiTheme="minorHAnsi" w:cs="Arial"/>
          <w:b/>
          <w:bCs/>
          <w:snapToGrid w:val="0"/>
        </w:rPr>
        <w:t>Outcome:</w:t>
      </w:r>
    </w:p>
    <w:p w14:paraId="27D51152" w14:textId="631693B7" w:rsidR="00307F17" w:rsidRDefault="00307F17" w:rsidP="00307F17">
      <w:pPr>
        <w:pStyle w:val="3Bodytext"/>
        <w:numPr>
          <w:ilvl w:val="0"/>
          <w:numId w:val="0"/>
        </w:numPr>
        <w:ind w:left="720" w:hanging="720"/>
        <w:rPr>
          <w:rFonts w:cs="Arial"/>
          <w:bCs/>
          <w:snapToGrid w:val="0"/>
        </w:rPr>
      </w:pPr>
      <w:r w:rsidRPr="00D73D8E">
        <w:rPr>
          <w:rFonts w:cs="Arial"/>
          <w:bCs/>
          <w:snapToGrid w:val="0"/>
        </w:rPr>
        <w:t>Recommended</w:t>
      </w:r>
    </w:p>
    <w:p w14:paraId="742DB39C" w14:textId="69F06547" w:rsidR="00401A87" w:rsidRDefault="00401A87">
      <w:pPr>
        <w:jc w:val="left"/>
        <w:rPr>
          <w:rFonts w:asciiTheme="minorHAnsi" w:eastAsiaTheme="minorHAnsi" w:hAnsiTheme="minorHAnsi" w:cs="Arial"/>
          <w:bCs/>
          <w:snapToGrid w:val="0"/>
          <w:szCs w:val="22"/>
        </w:rPr>
      </w:pPr>
      <w:r>
        <w:rPr>
          <w:rFonts w:cs="Arial"/>
          <w:bCs/>
          <w:snapToGrid w:val="0"/>
        </w:rPr>
        <w:br w:type="page"/>
      </w:r>
    </w:p>
    <w:p w14:paraId="1218A591" w14:textId="77777777" w:rsidR="00307F17" w:rsidRPr="00F45793" w:rsidRDefault="00307F17" w:rsidP="00F45793">
      <w:pPr>
        <w:pStyle w:val="Heading1"/>
        <w:keepLines/>
        <w:numPr>
          <w:ilvl w:val="0"/>
          <w:numId w:val="2"/>
        </w:numPr>
        <w:spacing w:before="240"/>
        <w:ind w:left="709" w:hanging="709"/>
        <w:jc w:val="both"/>
        <w:rPr>
          <w:sz w:val="32"/>
          <w:szCs w:val="32"/>
        </w:rPr>
      </w:pPr>
      <w:r w:rsidRPr="00F45793">
        <w:rPr>
          <w:sz w:val="32"/>
          <w:szCs w:val="32"/>
        </w:rPr>
        <w:lastRenderedPageBreak/>
        <w:t>Recommended listing</w:t>
      </w:r>
    </w:p>
    <w:p w14:paraId="230CA5E0" w14:textId="62A1ADA6" w:rsidR="00307F17" w:rsidRPr="00D73D8E" w:rsidRDefault="00307F17" w:rsidP="00307F17">
      <w:pPr>
        <w:pStyle w:val="3Bodytext"/>
        <w:rPr>
          <w:bCs/>
          <w:iCs/>
        </w:rPr>
      </w:pPr>
      <w:r w:rsidRPr="00B06582">
        <w:t xml:space="preserve">Amend </w:t>
      </w:r>
      <w:r w:rsidR="00A311D5" w:rsidRPr="00B06582">
        <w:rPr>
          <w:snapToGrid w:val="0"/>
        </w:rPr>
        <w:t xml:space="preserve">existing/recommended </w:t>
      </w:r>
      <w:r w:rsidRPr="00B06582">
        <w:t>listing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4"/>
        <w:gridCol w:w="1003"/>
        <w:gridCol w:w="859"/>
        <w:gridCol w:w="860"/>
        <w:gridCol w:w="715"/>
        <w:gridCol w:w="1575"/>
      </w:tblGrid>
      <w:tr w:rsidR="00F1341B" w:rsidRPr="00B06582" w14:paraId="74D5EBD2" w14:textId="77777777" w:rsidTr="00F1341B">
        <w:trPr>
          <w:cantSplit/>
          <w:trHeight w:val="471"/>
        </w:trPr>
        <w:tc>
          <w:tcPr>
            <w:tcW w:w="4004" w:type="dxa"/>
          </w:tcPr>
          <w:p w14:paraId="654BA015" w14:textId="77777777" w:rsidR="00F1341B" w:rsidRPr="00B06582" w:rsidRDefault="00F1341B" w:rsidP="00F1341B">
            <w:pPr>
              <w:keepNext/>
              <w:ind w:left="-108"/>
              <w:rPr>
                <w:rFonts w:ascii="Arial Narrow" w:hAnsi="Arial Narrow" w:cs="Arial"/>
                <w:b/>
                <w:bCs/>
                <w:sz w:val="20"/>
                <w:szCs w:val="20"/>
              </w:rPr>
            </w:pPr>
            <w:r w:rsidRPr="00B06582">
              <w:rPr>
                <w:rFonts w:ascii="Arial Narrow" w:hAnsi="Arial Narrow" w:cs="Arial"/>
                <w:b/>
                <w:bCs/>
                <w:sz w:val="20"/>
                <w:szCs w:val="20"/>
              </w:rPr>
              <w:t>MEDICINAL PRODUCT</w:t>
            </w:r>
          </w:p>
          <w:p w14:paraId="1DBB6227" w14:textId="2149271D" w:rsidR="00F1341B" w:rsidRPr="00B06582" w:rsidRDefault="00F1341B" w:rsidP="00F1341B">
            <w:pPr>
              <w:keepNext/>
              <w:ind w:left="-108"/>
              <w:rPr>
                <w:rFonts w:ascii="Arial Narrow" w:hAnsi="Arial Narrow" w:cs="Arial"/>
                <w:b/>
                <w:bCs/>
                <w:sz w:val="20"/>
                <w:szCs w:val="20"/>
              </w:rPr>
            </w:pPr>
            <w:r w:rsidRPr="00B06582">
              <w:rPr>
                <w:rFonts w:ascii="Arial Narrow" w:hAnsi="Arial Narrow" w:cs="Arial"/>
                <w:b/>
                <w:bCs/>
                <w:sz w:val="20"/>
                <w:szCs w:val="20"/>
              </w:rPr>
              <w:t>Medicinal Product Pack</w:t>
            </w:r>
          </w:p>
        </w:tc>
        <w:tc>
          <w:tcPr>
            <w:tcW w:w="1003" w:type="dxa"/>
          </w:tcPr>
          <w:p w14:paraId="38B133CE" w14:textId="37100AF1" w:rsidR="00F1341B" w:rsidRPr="00B06582" w:rsidRDefault="00F1341B" w:rsidP="00F1341B">
            <w:pPr>
              <w:keepNext/>
              <w:ind w:left="-108"/>
              <w:jc w:val="center"/>
              <w:rPr>
                <w:rFonts w:ascii="Arial Narrow" w:hAnsi="Arial Narrow" w:cs="Arial"/>
                <w:b/>
                <w:sz w:val="20"/>
                <w:szCs w:val="20"/>
              </w:rPr>
            </w:pPr>
            <w:r w:rsidRPr="00B06582">
              <w:rPr>
                <w:rFonts w:ascii="Arial Narrow" w:hAnsi="Arial Narrow" w:cs="Arial"/>
                <w:b/>
                <w:sz w:val="20"/>
                <w:szCs w:val="20"/>
              </w:rPr>
              <w:t>PBS item code</w:t>
            </w:r>
          </w:p>
        </w:tc>
        <w:tc>
          <w:tcPr>
            <w:tcW w:w="859" w:type="dxa"/>
          </w:tcPr>
          <w:p w14:paraId="011D442D" w14:textId="47C6174E" w:rsidR="00F1341B" w:rsidRPr="00B06582" w:rsidRDefault="00F1341B" w:rsidP="00F1341B">
            <w:pPr>
              <w:keepNext/>
              <w:ind w:left="-108"/>
              <w:jc w:val="center"/>
              <w:rPr>
                <w:rFonts w:ascii="Arial Narrow" w:hAnsi="Arial Narrow" w:cs="Arial"/>
                <w:b/>
                <w:sz w:val="20"/>
                <w:szCs w:val="20"/>
              </w:rPr>
            </w:pPr>
            <w:r w:rsidRPr="00B06582">
              <w:rPr>
                <w:rFonts w:ascii="Arial Narrow" w:hAnsi="Arial Narrow" w:cs="Arial"/>
                <w:b/>
                <w:sz w:val="20"/>
                <w:szCs w:val="20"/>
              </w:rPr>
              <w:t>Max. qty packs</w:t>
            </w:r>
          </w:p>
        </w:tc>
        <w:tc>
          <w:tcPr>
            <w:tcW w:w="860" w:type="dxa"/>
          </w:tcPr>
          <w:p w14:paraId="5ACD19C2" w14:textId="59280A97" w:rsidR="00F1341B" w:rsidRPr="00B06582" w:rsidRDefault="00F1341B" w:rsidP="00F1341B">
            <w:pPr>
              <w:keepNext/>
              <w:ind w:left="-108"/>
              <w:jc w:val="center"/>
              <w:rPr>
                <w:rFonts w:ascii="Arial Narrow" w:hAnsi="Arial Narrow" w:cs="Arial"/>
                <w:b/>
                <w:sz w:val="20"/>
                <w:szCs w:val="20"/>
              </w:rPr>
            </w:pPr>
            <w:r w:rsidRPr="00B06582">
              <w:rPr>
                <w:rFonts w:ascii="Arial Narrow" w:hAnsi="Arial Narrow" w:cs="Arial"/>
                <w:b/>
                <w:sz w:val="20"/>
                <w:szCs w:val="20"/>
              </w:rPr>
              <w:t>Max. qty units</w:t>
            </w:r>
          </w:p>
        </w:tc>
        <w:tc>
          <w:tcPr>
            <w:tcW w:w="715" w:type="dxa"/>
          </w:tcPr>
          <w:p w14:paraId="409CAE7A" w14:textId="77777777" w:rsidR="00F1341B" w:rsidRPr="00B06582" w:rsidRDefault="00F1341B" w:rsidP="00F1341B">
            <w:pPr>
              <w:keepNext/>
              <w:ind w:left="-108"/>
              <w:jc w:val="center"/>
              <w:rPr>
                <w:rFonts w:ascii="Arial Narrow" w:hAnsi="Arial Narrow" w:cs="Arial"/>
                <w:b/>
                <w:sz w:val="20"/>
                <w:szCs w:val="20"/>
              </w:rPr>
            </w:pPr>
            <w:r w:rsidRPr="00B06582">
              <w:rPr>
                <w:rFonts w:ascii="Arial Narrow" w:hAnsi="Arial Narrow" w:cs="Arial"/>
                <w:b/>
                <w:sz w:val="20"/>
                <w:szCs w:val="20"/>
              </w:rPr>
              <w:t>№.of</w:t>
            </w:r>
          </w:p>
          <w:p w14:paraId="12F8799D" w14:textId="55DE4247" w:rsidR="00F1341B" w:rsidRPr="00B06582" w:rsidRDefault="00F1341B" w:rsidP="00F1341B">
            <w:pPr>
              <w:keepNext/>
              <w:ind w:left="-108"/>
              <w:jc w:val="center"/>
              <w:rPr>
                <w:rFonts w:ascii="Arial Narrow" w:hAnsi="Arial Narrow" w:cs="Arial"/>
                <w:b/>
                <w:sz w:val="20"/>
                <w:szCs w:val="20"/>
              </w:rPr>
            </w:pPr>
            <w:r w:rsidRPr="00B06582">
              <w:rPr>
                <w:rFonts w:ascii="Arial Narrow" w:hAnsi="Arial Narrow" w:cs="Arial"/>
                <w:b/>
                <w:sz w:val="20"/>
                <w:szCs w:val="20"/>
              </w:rPr>
              <w:t>Rpts</w:t>
            </w:r>
          </w:p>
        </w:tc>
        <w:tc>
          <w:tcPr>
            <w:tcW w:w="1575" w:type="dxa"/>
          </w:tcPr>
          <w:p w14:paraId="615E2C4A" w14:textId="33C441FE" w:rsidR="00F1341B" w:rsidRPr="00D73D8E" w:rsidRDefault="00F1341B" w:rsidP="00F1341B">
            <w:pPr>
              <w:keepNext/>
              <w:rPr>
                <w:rFonts w:ascii="Arial Narrow" w:hAnsi="Arial Narrow" w:cs="Arial"/>
                <w:b/>
                <w:sz w:val="20"/>
                <w:szCs w:val="20"/>
              </w:rPr>
            </w:pPr>
            <w:r w:rsidRPr="00B06582">
              <w:rPr>
                <w:rFonts w:ascii="Arial Narrow" w:hAnsi="Arial Narrow" w:cs="Arial"/>
                <w:b/>
                <w:sz w:val="20"/>
                <w:szCs w:val="20"/>
              </w:rPr>
              <w:t>Available brands</w:t>
            </w:r>
          </w:p>
        </w:tc>
      </w:tr>
      <w:tr w:rsidR="00F1341B" w:rsidRPr="00B06582" w14:paraId="008EBF18" w14:textId="77777777" w:rsidTr="00F1341B">
        <w:trPr>
          <w:cantSplit/>
          <w:trHeight w:val="1522"/>
        </w:trPr>
        <w:tc>
          <w:tcPr>
            <w:tcW w:w="4004" w:type="dxa"/>
          </w:tcPr>
          <w:p w14:paraId="127D1F6D" w14:textId="000C423E" w:rsidR="00F1341B" w:rsidRPr="00B06582" w:rsidRDefault="00F1341B" w:rsidP="00F1341B">
            <w:pPr>
              <w:keepNext/>
              <w:ind w:left="-108"/>
              <w:jc w:val="left"/>
              <w:rPr>
                <w:rFonts w:ascii="Arial Narrow" w:hAnsi="Arial Narrow" w:cs="Arial"/>
                <w:sz w:val="20"/>
                <w:szCs w:val="20"/>
              </w:rPr>
            </w:pPr>
            <w:r w:rsidRPr="00B06582">
              <w:rPr>
                <w:rFonts w:ascii="Arial Narrow" w:hAnsi="Arial Narrow" w:cs="Arial"/>
                <w:sz w:val="20"/>
                <w:szCs w:val="20"/>
              </w:rPr>
              <w:t>budesonide + glycopyrronium + formoterol (</w:t>
            </w:r>
            <w:r w:rsidR="00087A65" w:rsidRPr="00B06582">
              <w:rPr>
                <w:rFonts w:ascii="Arial Narrow" w:hAnsi="Arial Narrow" w:cs="Arial"/>
                <w:sz w:val="20"/>
                <w:szCs w:val="20"/>
              </w:rPr>
              <w:t>formoterol</w:t>
            </w:r>
            <w:r w:rsidRPr="00B06582">
              <w:rPr>
                <w:rFonts w:ascii="Arial Narrow" w:hAnsi="Arial Narrow" w:cs="Arial"/>
                <w:sz w:val="20"/>
                <w:szCs w:val="20"/>
              </w:rPr>
              <w:t>)</w:t>
            </w:r>
          </w:p>
          <w:p w14:paraId="652B5E47" w14:textId="77777777" w:rsidR="00F1341B" w:rsidRPr="00B06582" w:rsidRDefault="00F1341B" w:rsidP="00F1341B">
            <w:pPr>
              <w:keepNext/>
              <w:ind w:left="-108"/>
              <w:jc w:val="left"/>
              <w:rPr>
                <w:rFonts w:ascii="Arial Narrow" w:hAnsi="Arial Narrow" w:cs="Arial"/>
                <w:sz w:val="20"/>
                <w:szCs w:val="20"/>
              </w:rPr>
            </w:pPr>
          </w:p>
          <w:p w14:paraId="60386085" w14:textId="4BCCC726" w:rsidR="00F1341B" w:rsidRPr="00B06582" w:rsidRDefault="00F1341B" w:rsidP="00F1341B">
            <w:pPr>
              <w:keepNext/>
              <w:ind w:left="-108"/>
              <w:jc w:val="left"/>
              <w:rPr>
                <w:rFonts w:ascii="Arial Narrow" w:hAnsi="Arial Narrow" w:cs="Arial"/>
                <w:sz w:val="20"/>
                <w:szCs w:val="20"/>
              </w:rPr>
            </w:pPr>
            <w:r w:rsidRPr="00B06582">
              <w:rPr>
                <w:rFonts w:ascii="Arial Narrow" w:hAnsi="Arial Narrow" w:cs="Arial"/>
                <w:sz w:val="20"/>
                <w:szCs w:val="20"/>
              </w:rPr>
              <w:t>budesonide 160 microgram/actuation + glycopyrronium 7.2 microgram/actuation + formoterol (eformoterol) fumarate dihydrate 5 microgram/actuation inhalation, 120 actuations</w:t>
            </w:r>
          </w:p>
        </w:tc>
        <w:tc>
          <w:tcPr>
            <w:tcW w:w="1003" w:type="dxa"/>
            <w:vAlign w:val="center"/>
          </w:tcPr>
          <w:p w14:paraId="7D1A1A50" w14:textId="5C8DB13E" w:rsidR="00F1341B" w:rsidRPr="00B06582" w:rsidRDefault="00F1341B" w:rsidP="00F1341B">
            <w:pPr>
              <w:keepNext/>
              <w:ind w:left="-108"/>
              <w:jc w:val="center"/>
              <w:rPr>
                <w:rFonts w:ascii="Arial Narrow" w:hAnsi="Arial Narrow" w:cs="Arial"/>
                <w:sz w:val="20"/>
                <w:szCs w:val="20"/>
              </w:rPr>
            </w:pPr>
            <w:r w:rsidRPr="00B06582">
              <w:rPr>
                <w:rFonts w:ascii="Arial Narrow" w:hAnsi="Arial Narrow" w:cs="Arial"/>
                <w:sz w:val="20"/>
                <w:szCs w:val="20"/>
              </w:rPr>
              <w:t>12672Y</w:t>
            </w:r>
          </w:p>
        </w:tc>
        <w:tc>
          <w:tcPr>
            <w:tcW w:w="859" w:type="dxa"/>
            <w:vAlign w:val="center"/>
          </w:tcPr>
          <w:p w14:paraId="0E6C47FF" w14:textId="134AD8DD" w:rsidR="00F1341B" w:rsidRPr="00B06582" w:rsidRDefault="00F1341B" w:rsidP="00F1341B">
            <w:pPr>
              <w:keepNext/>
              <w:jc w:val="center"/>
              <w:rPr>
                <w:rFonts w:ascii="Arial Narrow" w:hAnsi="Arial Narrow" w:cs="Arial"/>
                <w:sz w:val="20"/>
                <w:szCs w:val="20"/>
              </w:rPr>
            </w:pPr>
            <w:r w:rsidRPr="00B06582">
              <w:rPr>
                <w:rFonts w:ascii="Arial Narrow" w:hAnsi="Arial Narrow" w:cs="Arial"/>
                <w:sz w:val="20"/>
                <w:szCs w:val="20"/>
              </w:rPr>
              <w:t>1</w:t>
            </w:r>
          </w:p>
        </w:tc>
        <w:tc>
          <w:tcPr>
            <w:tcW w:w="860" w:type="dxa"/>
            <w:vAlign w:val="center"/>
          </w:tcPr>
          <w:p w14:paraId="10BC5A55" w14:textId="57586C47" w:rsidR="00F1341B" w:rsidRPr="00B06582" w:rsidRDefault="00F1341B" w:rsidP="00F1341B">
            <w:pPr>
              <w:keepNext/>
              <w:ind w:left="-108"/>
              <w:jc w:val="center"/>
              <w:rPr>
                <w:rFonts w:ascii="Arial Narrow" w:hAnsi="Arial Narrow" w:cs="Arial"/>
                <w:sz w:val="20"/>
                <w:szCs w:val="20"/>
              </w:rPr>
            </w:pPr>
            <w:r w:rsidRPr="00B06582">
              <w:rPr>
                <w:rFonts w:ascii="Arial Narrow" w:hAnsi="Arial Narrow" w:cs="Arial"/>
                <w:sz w:val="20"/>
                <w:szCs w:val="20"/>
              </w:rPr>
              <w:t>1</w:t>
            </w:r>
          </w:p>
        </w:tc>
        <w:tc>
          <w:tcPr>
            <w:tcW w:w="715" w:type="dxa"/>
            <w:vAlign w:val="center"/>
          </w:tcPr>
          <w:p w14:paraId="4F26B6AF" w14:textId="763EC53E" w:rsidR="00F1341B" w:rsidRPr="00B06582" w:rsidRDefault="00F1341B" w:rsidP="00941789">
            <w:pPr>
              <w:keepNext/>
              <w:jc w:val="center"/>
              <w:rPr>
                <w:rFonts w:ascii="Arial Narrow" w:hAnsi="Arial Narrow" w:cs="Arial"/>
                <w:sz w:val="20"/>
                <w:szCs w:val="20"/>
              </w:rPr>
            </w:pPr>
            <w:r w:rsidRPr="00B06582">
              <w:rPr>
                <w:rFonts w:ascii="Arial Narrow" w:hAnsi="Arial Narrow" w:cs="Arial"/>
                <w:sz w:val="20"/>
                <w:szCs w:val="20"/>
              </w:rPr>
              <w:t>5</w:t>
            </w:r>
          </w:p>
        </w:tc>
        <w:tc>
          <w:tcPr>
            <w:tcW w:w="1575" w:type="dxa"/>
            <w:vAlign w:val="center"/>
          </w:tcPr>
          <w:p w14:paraId="6AA10432" w14:textId="77777777" w:rsidR="00F1341B" w:rsidRPr="00B06582" w:rsidRDefault="00F1341B" w:rsidP="00F1341B">
            <w:pPr>
              <w:keepNext/>
              <w:jc w:val="left"/>
              <w:rPr>
                <w:rFonts w:ascii="Arial Narrow" w:hAnsi="Arial Narrow" w:cs="Arial"/>
                <w:sz w:val="20"/>
                <w:szCs w:val="20"/>
              </w:rPr>
            </w:pPr>
            <w:r w:rsidRPr="00B06582">
              <w:rPr>
                <w:rFonts w:ascii="Arial Narrow" w:hAnsi="Arial Narrow" w:cs="Arial"/>
                <w:sz w:val="20"/>
                <w:szCs w:val="20"/>
              </w:rPr>
              <w:t>Breztri Aerosphere®</w:t>
            </w:r>
          </w:p>
          <w:p w14:paraId="3E2ADB10" w14:textId="77777777" w:rsidR="00F1341B" w:rsidRPr="00B06582" w:rsidRDefault="00F1341B" w:rsidP="00F1341B">
            <w:pPr>
              <w:keepNext/>
              <w:jc w:val="left"/>
              <w:rPr>
                <w:rFonts w:ascii="Arial Narrow" w:hAnsi="Arial Narrow" w:cs="Arial"/>
                <w:sz w:val="20"/>
                <w:szCs w:val="20"/>
              </w:rPr>
            </w:pPr>
          </w:p>
          <w:p w14:paraId="434D1E43" w14:textId="405913E6" w:rsidR="00F1341B" w:rsidRPr="00B06582" w:rsidRDefault="00F1341B" w:rsidP="00F1341B">
            <w:pPr>
              <w:keepNext/>
              <w:jc w:val="left"/>
              <w:rPr>
                <w:rFonts w:ascii="Arial Narrow" w:hAnsi="Arial Narrow" w:cs="Arial"/>
                <w:sz w:val="20"/>
                <w:szCs w:val="20"/>
              </w:rPr>
            </w:pPr>
            <w:r w:rsidRPr="00B06582">
              <w:rPr>
                <w:rFonts w:ascii="Arial Narrow" w:hAnsi="Arial Narrow" w:cs="Arial"/>
                <w:sz w:val="20"/>
                <w:szCs w:val="20"/>
              </w:rPr>
              <w:t xml:space="preserve">Breztri Aerosphere® </w:t>
            </w:r>
            <w:r w:rsidR="008A5CB8">
              <w:rPr>
                <w:rFonts w:ascii="Arial Narrow" w:hAnsi="Arial Narrow" w:cs="Arial"/>
                <w:sz w:val="20"/>
                <w:szCs w:val="20"/>
              </w:rPr>
              <w:t>DFP-EvoCap</w:t>
            </w:r>
          </w:p>
        </w:tc>
      </w:tr>
    </w:tbl>
    <w:p w14:paraId="7F45AB85" w14:textId="77777777" w:rsidR="00307F17" w:rsidRPr="00B06582" w:rsidRDefault="00307F17" w:rsidP="00307F17">
      <w:pPr>
        <w:pStyle w:val="3Bodytext"/>
        <w:numPr>
          <w:ilvl w:val="0"/>
          <w:numId w:val="0"/>
        </w:numPr>
        <w:spacing w:after="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13" w:type="dxa"/>
          <w:right w:w="113" w:type="dxa"/>
        </w:tblCellMar>
        <w:tblLook w:val="04A0" w:firstRow="1" w:lastRow="0" w:firstColumn="1" w:lastColumn="0" w:noHBand="0" w:noVBand="1"/>
      </w:tblPr>
      <w:tblGrid>
        <w:gridCol w:w="1129"/>
        <w:gridCol w:w="7887"/>
      </w:tblGrid>
      <w:tr w:rsidR="00307F17" w:rsidRPr="00B06582" w14:paraId="40CE587E" w14:textId="77777777" w:rsidTr="00EB33E0">
        <w:tc>
          <w:tcPr>
            <w:tcW w:w="1129" w:type="dxa"/>
            <w:vAlign w:val="center"/>
          </w:tcPr>
          <w:p w14:paraId="2ED2092D" w14:textId="0D6397A6" w:rsidR="00307F17" w:rsidRPr="00B06582" w:rsidRDefault="00307F17" w:rsidP="00EB33E0">
            <w:pPr>
              <w:jc w:val="center"/>
              <w:rPr>
                <w:rFonts w:ascii="Arial Narrow" w:hAnsi="Arial Narrow" w:cs="Open Sans"/>
                <w:sz w:val="20"/>
                <w:szCs w:val="20"/>
                <w:highlight w:val="yellow"/>
              </w:rPr>
            </w:pPr>
          </w:p>
        </w:tc>
        <w:tc>
          <w:tcPr>
            <w:tcW w:w="7887" w:type="dxa"/>
            <w:shd w:val="clear" w:color="auto" w:fill="auto"/>
          </w:tcPr>
          <w:p w14:paraId="4AB6CC1A" w14:textId="77777777" w:rsidR="00307F17" w:rsidRPr="00B06582" w:rsidRDefault="00307F17" w:rsidP="00EB33E0">
            <w:pPr>
              <w:rPr>
                <w:rFonts w:ascii="Arial Narrow" w:hAnsi="Arial Narrow" w:cs="Open Sans"/>
                <w:bCs/>
                <w:iCs/>
                <w:sz w:val="20"/>
                <w:szCs w:val="20"/>
              </w:rPr>
            </w:pPr>
            <w:r w:rsidRPr="00B06582">
              <w:rPr>
                <w:rFonts w:ascii="Arial Narrow" w:hAnsi="Arial Narrow" w:cs="Open Sans"/>
                <w:bCs/>
                <w:iCs/>
                <w:sz w:val="20"/>
                <w:szCs w:val="20"/>
              </w:rPr>
              <w:t>Administrative Advice:</w:t>
            </w:r>
          </w:p>
          <w:p w14:paraId="61C0E998" w14:textId="345D3878" w:rsidR="00307F17" w:rsidRPr="00B06582" w:rsidRDefault="00307F17" w:rsidP="00EB33E0">
            <w:pPr>
              <w:rPr>
                <w:rFonts w:ascii="Arial Narrow" w:hAnsi="Arial Narrow" w:cs="Open Sans"/>
                <w:i/>
                <w:iCs/>
                <w:sz w:val="20"/>
                <w:szCs w:val="20"/>
              </w:rPr>
            </w:pPr>
            <w:r w:rsidRPr="00B06582">
              <w:rPr>
                <w:rFonts w:ascii="Arial Narrow" w:hAnsi="Arial Narrow" w:cs="Open Sans"/>
                <w:iCs/>
                <w:sz w:val="20"/>
                <w:szCs w:val="20"/>
              </w:rPr>
              <w:t xml:space="preserve">Breztri Aerosphere® </w:t>
            </w:r>
            <w:r w:rsidR="008A5CB8">
              <w:rPr>
                <w:rFonts w:ascii="Arial Narrow" w:hAnsi="Arial Narrow" w:cs="Open Sans"/>
                <w:iCs/>
                <w:sz w:val="20"/>
                <w:szCs w:val="20"/>
              </w:rPr>
              <w:t>DFP-EvoCap</w:t>
            </w:r>
            <w:r w:rsidRPr="00B06582">
              <w:rPr>
                <w:rFonts w:ascii="Arial Narrow" w:hAnsi="Arial Narrow" w:cs="Open Sans"/>
                <w:iCs/>
                <w:sz w:val="20"/>
                <w:szCs w:val="20"/>
              </w:rPr>
              <w:t xml:space="preserve"> includes a desiccated flow path, whereas Breztri Aerosphere® does not. Ensure the patient is provided instruction on optimal inhaler technique for both inhalers.</w:t>
            </w:r>
          </w:p>
        </w:tc>
      </w:tr>
    </w:tbl>
    <w:p w14:paraId="13777ED4" w14:textId="1F40974A" w:rsidR="00307F17" w:rsidRDefault="00307F17" w:rsidP="0022725C">
      <w:pPr>
        <w:pStyle w:val="3Bodytext"/>
        <w:numPr>
          <w:ilvl w:val="0"/>
          <w:numId w:val="0"/>
        </w:numPr>
        <w:rPr>
          <w:bCs/>
          <w:iCs/>
        </w:rPr>
      </w:pPr>
    </w:p>
    <w:p w14:paraId="79A64FAC" w14:textId="39CA2910" w:rsidR="00BE16E4" w:rsidRPr="00F45793" w:rsidRDefault="00BE16E4" w:rsidP="00F45793">
      <w:pPr>
        <w:pStyle w:val="Heading1"/>
        <w:keepLines/>
        <w:numPr>
          <w:ilvl w:val="0"/>
          <w:numId w:val="2"/>
        </w:numPr>
        <w:spacing w:before="240"/>
        <w:ind w:left="709" w:hanging="709"/>
        <w:jc w:val="both"/>
        <w:rPr>
          <w:sz w:val="32"/>
          <w:szCs w:val="32"/>
        </w:rPr>
      </w:pPr>
      <w:r w:rsidRPr="00F45793">
        <w:rPr>
          <w:sz w:val="32"/>
          <w:szCs w:val="32"/>
        </w:rPr>
        <w:t>Context for Decision</w:t>
      </w:r>
    </w:p>
    <w:p w14:paraId="7C4B6082" w14:textId="77777777" w:rsidR="00BE16E4" w:rsidRPr="007129F2" w:rsidRDefault="00BE16E4" w:rsidP="00BE16E4">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2C25223" w14:textId="2F0EDA25" w:rsidR="00BE16E4" w:rsidRPr="00F45793" w:rsidRDefault="00BE16E4" w:rsidP="00F45793">
      <w:pPr>
        <w:pStyle w:val="Heading1"/>
        <w:keepLines/>
        <w:numPr>
          <w:ilvl w:val="0"/>
          <w:numId w:val="2"/>
        </w:numPr>
        <w:spacing w:before="240"/>
        <w:ind w:left="709" w:hanging="709"/>
        <w:jc w:val="both"/>
        <w:rPr>
          <w:sz w:val="32"/>
          <w:szCs w:val="32"/>
        </w:rPr>
      </w:pPr>
      <w:r w:rsidRPr="00F45793">
        <w:rPr>
          <w:sz w:val="32"/>
          <w:szCs w:val="32"/>
        </w:rPr>
        <w:t>Sponsor’s Comment</w:t>
      </w:r>
    </w:p>
    <w:p w14:paraId="60E821BE" w14:textId="77777777" w:rsidR="00BE16E4" w:rsidRPr="001179AC" w:rsidRDefault="00BE16E4" w:rsidP="00BE16E4">
      <w:pPr>
        <w:spacing w:after="120"/>
        <w:ind w:left="426" w:firstLine="294"/>
        <w:rPr>
          <w:rFonts w:asciiTheme="minorHAnsi" w:hAnsiTheme="minorHAnsi" w:cs="Arial"/>
          <w:bCs/>
        </w:rPr>
      </w:pPr>
      <w:r w:rsidRPr="00C07617">
        <w:rPr>
          <w:rFonts w:asciiTheme="minorHAnsi" w:hAnsiTheme="minorHAnsi" w:cs="Arial"/>
          <w:bCs/>
        </w:rPr>
        <w:t>The sponsor had no comment.</w:t>
      </w:r>
    </w:p>
    <w:p w14:paraId="47BC7055" w14:textId="490533EA" w:rsidR="00440D66" w:rsidRDefault="00440D66" w:rsidP="00440D66"/>
    <w:p w14:paraId="39CEDFBB" w14:textId="77777777" w:rsidR="001B409F" w:rsidRDefault="001B409F">
      <w:pPr>
        <w:jc w:val="left"/>
        <w:rPr>
          <w:rFonts w:asciiTheme="minorHAnsi" w:eastAsiaTheme="majorEastAsia" w:hAnsiTheme="minorHAnsi" w:cstheme="majorBidi"/>
          <w:b/>
          <w:color w:val="FF0000"/>
          <w:spacing w:val="5"/>
          <w:kern w:val="28"/>
          <w:sz w:val="36"/>
          <w:szCs w:val="36"/>
        </w:rPr>
      </w:pPr>
      <w:r>
        <w:rPr>
          <w:color w:val="FF0000"/>
        </w:rPr>
        <w:br w:type="page"/>
      </w:r>
    </w:p>
    <w:p w14:paraId="50EAE50E" w14:textId="0D20C923" w:rsidR="001B409F" w:rsidRPr="004A3E67" w:rsidRDefault="001B409F" w:rsidP="001B409F">
      <w:pPr>
        <w:pStyle w:val="1MainTitle"/>
        <w:rPr>
          <w:color w:val="FF0000"/>
          <w:sz w:val="28"/>
          <w:szCs w:val="28"/>
        </w:rPr>
      </w:pPr>
      <w:r w:rsidRPr="004A3E67">
        <w:rPr>
          <w:color w:val="FF0000"/>
          <w:sz w:val="28"/>
          <w:szCs w:val="28"/>
        </w:rPr>
        <w:lastRenderedPageBreak/>
        <w:t xml:space="preserve">Addendum to the November 2022 PBAC </w:t>
      </w:r>
      <w:r w:rsidR="004A3E67" w:rsidRPr="004A3E67">
        <w:rPr>
          <w:color w:val="FF0000"/>
          <w:sz w:val="28"/>
          <w:szCs w:val="28"/>
        </w:rPr>
        <w:t>Public Summary Document</w:t>
      </w:r>
    </w:p>
    <w:p w14:paraId="66D49418" w14:textId="77777777" w:rsidR="001B409F" w:rsidRPr="00325958" w:rsidRDefault="001B409F" w:rsidP="001B409F">
      <w:pPr>
        <w:pStyle w:val="Heading1"/>
        <w:keepLines/>
        <w:numPr>
          <w:ilvl w:val="0"/>
          <w:numId w:val="2"/>
        </w:numPr>
        <w:spacing w:before="240"/>
        <w:ind w:left="709" w:hanging="709"/>
        <w:jc w:val="both"/>
        <w:rPr>
          <w:sz w:val="32"/>
          <w:szCs w:val="32"/>
        </w:rPr>
      </w:pPr>
      <w:r w:rsidRPr="00325958">
        <w:rPr>
          <w:sz w:val="32"/>
          <w:szCs w:val="32"/>
        </w:rPr>
        <w:t>Purpose</w:t>
      </w:r>
    </w:p>
    <w:p w14:paraId="04425488" w14:textId="77777777" w:rsidR="001B409F" w:rsidRPr="005C57C5" w:rsidRDefault="001B409F" w:rsidP="004A3E67">
      <w:pPr>
        <w:pStyle w:val="3Bodytext"/>
        <w:numPr>
          <w:ilvl w:val="1"/>
          <w:numId w:val="2"/>
        </w:numPr>
        <w:jc w:val="both"/>
      </w:pPr>
      <w:r>
        <w:t>The C</w:t>
      </w:r>
      <w:r w:rsidRPr="005C57C5">
        <w:t xml:space="preserve">ategory 4 submission requested </w:t>
      </w:r>
      <w:r>
        <w:t xml:space="preserve">that </w:t>
      </w:r>
      <w:r w:rsidRPr="005C57C5">
        <w:t xml:space="preserve">PBAC reconsider its November 2022 recommendation regarding the pricing basis of </w:t>
      </w:r>
      <w:r w:rsidRPr="00156AE4">
        <w:t>Breztri Aerosphere® DFP-EvoCap</w:t>
      </w:r>
      <w:r>
        <w:t>.</w:t>
      </w:r>
    </w:p>
    <w:p w14:paraId="7FB1A9E3" w14:textId="77777777" w:rsidR="001B409F" w:rsidRPr="00325958" w:rsidRDefault="001B409F" w:rsidP="001B409F">
      <w:pPr>
        <w:pStyle w:val="Heading1"/>
        <w:keepLines/>
        <w:numPr>
          <w:ilvl w:val="0"/>
          <w:numId w:val="2"/>
        </w:numPr>
        <w:spacing w:before="240"/>
        <w:ind w:left="709" w:hanging="709"/>
        <w:jc w:val="both"/>
        <w:rPr>
          <w:sz w:val="32"/>
          <w:szCs w:val="32"/>
        </w:rPr>
      </w:pPr>
      <w:r w:rsidRPr="00325958">
        <w:rPr>
          <w:sz w:val="32"/>
          <w:szCs w:val="32"/>
        </w:rPr>
        <w:t>Background</w:t>
      </w:r>
    </w:p>
    <w:p w14:paraId="5DCF6A6A" w14:textId="77777777" w:rsidR="001B409F" w:rsidRDefault="001B409F" w:rsidP="004A3E67">
      <w:pPr>
        <w:pStyle w:val="3Bodytext"/>
        <w:numPr>
          <w:ilvl w:val="1"/>
          <w:numId w:val="2"/>
        </w:numPr>
        <w:jc w:val="both"/>
      </w:pPr>
      <w:r>
        <w:t xml:space="preserve">At its November 2022 meeting, the PBAC considered a Category 4 submission to list </w:t>
      </w:r>
      <w:r w:rsidRPr="00156AE4">
        <w:t>budesonide with glycopyrronium and formoterol pressurised metered dose inhaler (Breztri Aerosphere® DFP-EvoCap</w:t>
      </w:r>
      <w:r>
        <w:t xml:space="preserve">) which was intended to replace the existing listing (Breztri Aerosphere®). </w:t>
      </w:r>
    </w:p>
    <w:p w14:paraId="79325592" w14:textId="77777777" w:rsidR="001B409F" w:rsidRPr="00FC0BDF" w:rsidRDefault="001B409F" w:rsidP="004A3E67">
      <w:pPr>
        <w:pStyle w:val="3Bodytext"/>
        <w:numPr>
          <w:ilvl w:val="1"/>
          <w:numId w:val="2"/>
        </w:numPr>
        <w:jc w:val="both"/>
      </w:pPr>
      <w:r>
        <w:t xml:space="preserve">The PBAC recommended the listing of DFP-EvoCap and advised that DFP-EvoCap </w:t>
      </w:r>
      <w:r w:rsidRPr="008A5CB8">
        <w:rPr>
          <w:rFonts w:eastAsia="Times New Roman"/>
        </w:rPr>
        <w:t xml:space="preserve">should be cost-minimised to the lowest cost alternative agent, including any combination of LAMA, LABA </w:t>
      </w:r>
      <w:r>
        <w:rPr>
          <w:rFonts w:eastAsia="Times New Roman"/>
        </w:rPr>
        <w:t>and</w:t>
      </w:r>
      <w:r w:rsidRPr="008A5CB8">
        <w:rPr>
          <w:rFonts w:eastAsia="Times New Roman"/>
        </w:rPr>
        <w:t xml:space="preserve"> corticosteroid used for the treatment of COPD, whether in fixed dose combinations or open combination (i.e. individual products)</w:t>
      </w:r>
      <w:r>
        <w:rPr>
          <w:rFonts w:eastAsia="Times New Roman"/>
        </w:rPr>
        <w:t xml:space="preserve">. </w:t>
      </w:r>
    </w:p>
    <w:p w14:paraId="1B09C5EA" w14:textId="77777777" w:rsidR="001B409F" w:rsidRDefault="001B409F" w:rsidP="004A3E67">
      <w:pPr>
        <w:pStyle w:val="3Bodytext"/>
        <w:numPr>
          <w:ilvl w:val="1"/>
          <w:numId w:val="2"/>
        </w:numPr>
        <w:jc w:val="both"/>
      </w:pPr>
      <w:r>
        <w:t xml:space="preserve">At its November 2022 meeting, </w:t>
      </w:r>
      <w:r>
        <w:rPr>
          <w:snapToGrid w:val="0"/>
        </w:rPr>
        <w:t>t</w:t>
      </w:r>
      <w:r w:rsidRPr="00D73D8E">
        <w:rPr>
          <w:snapToGrid w:val="0"/>
        </w:rPr>
        <w:t xml:space="preserve">he PBAC </w:t>
      </w:r>
      <w:r>
        <w:rPr>
          <w:snapToGrid w:val="0"/>
        </w:rPr>
        <w:t xml:space="preserve">also </w:t>
      </w:r>
      <w:r w:rsidRPr="00D73D8E">
        <w:rPr>
          <w:snapToGrid w:val="0"/>
        </w:rPr>
        <w:t xml:space="preserve">noted that the new </w:t>
      </w:r>
      <w:r>
        <w:rPr>
          <w:snapToGrid w:val="0"/>
        </w:rPr>
        <w:t>DFP-EvoCap</w:t>
      </w:r>
      <w:r w:rsidRPr="00D73D8E">
        <w:rPr>
          <w:snapToGrid w:val="0"/>
        </w:rPr>
        <w:t xml:space="preserve"> </w:t>
      </w:r>
      <w:r>
        <w:rPr>
          <w:snapToGrid w:val="0"/>
        </w:rPr>
        <w:t xml:space="preserve">was proposed to be listed </w:t>
      </w:r>
      <w:r w:rsidRPr="00D73D8E">
        <w:rPr>
          <w:snapToGrid w:val="0"/>
        </w:rPr>
        <w:t>as an additional brand</w:t>
      </w:r>
      <w:r w:rsidRPr="00D73D8E" w:rsidDel="00BF44BF">
        <w:rPr>
          <w:snapToGrid w:val="0"/>
        </w:rPr>
        <w:t xml:space="preserve"> </w:t>
      </w:r>
      <w:r w:rsidRPr="00D73D8E">
        <w:rPr>
          <w:snapToGrid w:val="0"/>
        </w:rPr>
        <w:t>under the same PBS item code</w:t>
      </w:r>
      <w:r>
        <w:rPr>
          <w:snapToGrid w:val="0"/>
        </w:rPr>
        <w:t xml:space="preserve"> as Breztri Aerosphere.</w:t>
      </w:r>
      <w:r w:rsidRPr="00D73D8E">
        <w:rPr>
          <w:snapToGrid w:val="0"/>
        </w:rPr>
        <w:t xml:space="preserve"> </w:t>
      </w:r>
    </w:p>
    <w:p w14:paraId="60FA6FDB" w14:textId="77777777" w:rsidR="001B409F" w:rsidRDefault="001B409F" w:rsidP="004A3E67">
      <w:pPr>
        <w:pStyle w:val="3Bodytext"/>
        <w:numPr>
          <w:ilvl w:val="1"/>
          <w:numId w:val="2"/>
        </w:numPr>
        <w:jc w:val="both"/>
      </w:pPr>
      <w:r>
        <w:t xml:space="preserve">The sponsor, AstraZeneca, made a subsequent Category 4 submission to the PBAC which contested the November 2022 recommendation with regards to pricing comparator. </w:t>
      </w:r>
    </w:p>
    <w:p w14:paraId="02A21A33" w14:textId="7746190F" w:rsidR="001B409F" w:rsidRDefault="001B409F" w:rsidP="004A3E67">
      <w:pPr>
        <w:pStyle w:val="3Bodytext"/>
        <w:numPr>
          <w:ilvl w:val="1"/>
          <w:numId w:val="2"/>
        </w:numPr>
        <w:jc w:val="both"/>
      </w:pPr>
      <w:r>
        <w:t>The resubmission noted that supply of Breztri Aerosphere would be exhausted soon and requested listing of Breztri with the DFP-EvoCap inhaler device by 1 August 2023 to ensure continued supply to Australian patients.</w:t>
      </w:r>
      <w:r w:rsidR="001C359A">
        <w:t xml:space="preserve"> </w:t>
      </w:r>
    </w:p>
    <w:p w14:paraId="1FD3D0C0" w14:textId="2ACA4938" w:rsidR="001B409F" w:rsidRDefault="001B409F" w:rsidP="004A3E67">
      <w:pPr>
        <w:pStyle w:val="3Bodytext"/>
        <w:numPr>
          <w:ilvl w:val="1"/>
          <w:numId w:val="2"/>
        </w:numPr>
        <w:jc w:val="both"/>
      </w:pPr>
      <w:r>
        <w:t xml:space="preserve">The resubmission reiterated its November 2022 submission request that DFP-EvoCap be listed at the same AEMP as the current listing for </w:t>
      </w:r>
      <w:r w:rsidRPr="00156AE4">
        <w:t>budesonide with glycopyrronium and formoterol</w:t>
      </w:r>
      <w:r>
        <w:t>. Additionally, the resubmission proposed that DFP-EvoCap could be supplied under the existing Breztri Aerosphere brand name.</w:t>
      </w:r>
      <w:r w:rsidR="001C359A">
        <w:t xml:space="preserve"> </w:t>
      </w:r>
    </w:p>
    <w:p w14:paraId="1BFC0E67" w14:textId="0BB4678B" w:rsidR="001B409F" w:rsidRDefault="001B409F" w:rsidP="001B409F">
      <w:pPr>
        <w:pStyle w:val="2-SectionHeading"/>
        <w:numPr>
          <w:ilvl w:val="0"/>
          <w:numId w:val="2"/>
        </w:numPr>
      </w:pPr>
      <w:r>
        <w:t xml:space="preserve">PBAC </w:t>
      </w:r>
      <w:r w:rsidR="004A3E67">
        <w:t>O</w:t>
      </w:r>
      <w:r>
        <w:t>utcome</w:t>
      </w:r>
    </w:p>
    <w:p w14:paraId="2FC135D3" w14:textId="77777777" w:rsidR="001B409F" w:rsidRPr="00232A23" w:rsidRDefault="001B409F" w:rsidP="004A3E67">
      <w:pPr>
        <w:pStyle w:val="3Bodytext"/>
        <w:numPr>
          <w:ilvl w:val="1"/>
          <w:numId w:val="2"/>
        </w:numPr>
        <w:jc w:val="both"/>
      </w:pPr>
      <w:r w:rsidRPr="00232A23">
        <w:t xml:space="preserve">The PBAC recalled its November 2022 recommendation that DFP-EvoCap should be cost-minimised to the lowest cost alternative agent, including any combination of LAMA, LABA and corticosteroid used for the treatment of COPD, whether in fixed dose combinations or open combination (i.e. individual products). </w:t>
      </w:r>
    </w:p>
    <w:p w14:paraId="223AA02B" w14:textId="77777777" w:rsidR="001B409F" w:rsidRDefault="001B409F" w:rsidP="004A3E67">
      <w:pPr>
        <w:pStyle w:val="3Bodytext"/>
        <w:numPr>
          <w:ilvl w:val="1"/>
          <w:numId w:val="2"/>
        </w:numPr>
        <w:jc w:val="both"/>
      </w:pPr>
      <w:r w:rsidRPr="00232A23">
        <w:t xml:space="preserve">The PBAC recalled that, at its November 2022 meeting, it had noted that </w:t>
      </w:r>
      <w:r>
        <w:t xml:space="preserve">Breztri Aerosphere </w:t>
      </w:r>
      <w:r w:rsidRPr="00232A23">
        <w:t>D</w:t>
      </w:r>
      <w:r>
        <w:t>F</w:t>
      </w:r>
      <w:r w:rsidRPr="00232A23">
        <w:t>P-EvoCap would be listed as a</w:t>
      </w:r>
      <w:r>
        <w:t xml:space="preserve"> </w:t>
      </w:r>
      <w:r w:rsidRPr="00232A23">
        <w:t>n</w:t>
      </w:r>
      <w:r>
        <w:t>ew</w:t>
      </w:r>
      <w:r w:rsidRPr="00232A23">
        <w:t xml:space="preserve"> brand under the same PBS item code as Breztri Aerosphere. </w:t>
      </w:r>
    </w:p>
    <w:p w14:paraId="3E1F5428" w14:textId="3E898B79" w:rsidR="001B409F" w:rsidRDefault="001B409F" w:rsidP="004A3E67">
      <w:pPr>
        <w:pStyle w:val="3Bodytext"/>
        <w:numPr>
          <w:ilvl w:val="1"/>
          <w:numId w:val="2"/>
        </w:numPr>
        <w:jc w:val="both"/>
      </w:pPr>
      <w:r>
        <w:lastRenderedPageBreak/>
        <w:t xml:space="preserve">The PBAC noted the proposal in the resubmission that the new inhaler could be supplied under the existing listing for Breztri Aerosphere. The PBAC considered that only certain components of the inhaler device were being changed, and that Breztri Aerosphere DFP-EvoCap and Breztri Aerosphere were not sufficiently different as to require them to have separate listing descriptions on the PBS. </w:t>
      </w:r>
    </w:p>
    <w:p w14:paraId="52EC67C2" w14:textId="77777777" w:rsidR="001B409F" w:rsidRDefault="001B409F" w:rsidP="004A3E67">
      <w:pPr>
        <w:pStyle w:val="3Bodytext"/>
        <w:numPr>
          <w:ilvl w:val="1"/>
          <w:numId w:val="2"/>
        </w:numPr>
        <w:jc w:val="both"/>
      </w:pPr>
      <w:r>
        <w:t>Therefore, the PBAC held no objections to the replacement of Breztri Aerosphere with an updated inhaler device,</w:t>
      </w:r>
      <w:r w:rsidRPr="00232A23">
        <w:t xml:space="preserve"> not</w:t>
      </w:r>
      <w:r>
        <w:t>ing</w:t>
      </w:r>
      <w:r w:rsidRPr="00232A23">
        <w:t xml:space="preserve"> that the Department would take into consideration Australian Medicines Terminology, pharmaceutical item descriptions appearing in the legislative instruments and software vendor requirements before finalising the details of any new listings on the PBS. </w:t>
      </w:r>
    </w:p>
    <w:p w14:paraId="52556686" w14:textId="728FA038" w:rsidR="001B409F" w:rsidRDefault="001B409F" w:rsidP="004A3E67">
      <w:pPr>
        <w:pStyle w:val="3Bodytext"/>
        <w:numPr>
          <w:ilvl w:val="1"/>
          <w:numId w:val="2"/>
        </w:numPr>
        <w:jc w:val="both"/>
      </w:pPr>
      <w:r w:rsidRPr="00232A23">
        <w:t>The PBAC noted that</w:t>
      </w:r>
      <w:r>
        <w:t xml:space="preserve"> should Breztri Aerosphere with the DFP-EvoCap inhaler device be supplied under the currently listed brand and pharmaceutical item</w:t>
      </w:r>
      <w:r w:rsidRPr="00232A23">
        <w:t xml:space="preserve">, </w:t>
      </w:r>
      <w:r>
        <w:t>it was appropriate for the price to remain unchanged, consistent with previous PBAC consideration of items where a change to an existing delivery device does not require amendments to the legal instruments enacting the current PBS listing.</w:t>
      </w:r>
      <w:r w:rsidR="001C359A">
        <w:t xml:space="preserve"> </w:t>
      </w:r>
    </w:p>
    <w:p w14:paraId="64B29696" w14:textId="77777777" w:rsidR="003F4F0D" w:rsidRDefault="003F4F0D" w:rsidP="00B97B40">
      <w:pPr>
        <w:pStyle w:val="3Bodytext"/>
        <w:numPr>
          <w:ilvl w:val="0"/>
          <w:numId w:val="0"/>
        </w:numPr>
        <w:spacing w:after="0"/>
        <w:jc w:val="both"/>
      </w:pPr>
      <w:r w:rsidRPr="003F4F0D">
        <w:rPr>
          <w:b/>
          <w:bCs/>
        </w:rPr>
        <w:t>Outcome:</w:t>
      </w:r>
      <w:r>
        <w:t xml:space="preserve"> </w:t>
      </w:r>
    </w:p>
    <w:p w14:paraId="0778B707" w14:textId="5EB519FB" w:rsidR="003F4F0D" w:rsidRPr="00440D66" w:rsidRDefault="003F4F0D" w:rsidP="00B97B40">
      <w:pPr>
        <w:pStyle w:val="3Bodytext"/>
        <w:numPr>
          <w:ilvl w:val="0"/>
          <w:numId w:val="0"/>
        </w:numPr>
        <w:ind w:left="720" w:hanging="720"/>
        <w:jc w:val="both"/>
      </w:pPr>
      <w:r>
        <w:t>Advice Provided</w:t>
      </w:r>
    </w:p>
    <w:p w14:paraId="279E98A3" w14:textId="2FEC2304" w:rsidR="000A6D15" w:rsidRPr="004A3E67" w:rsidRDefault="000A6D15" w:rsidP="004A3E67">
      <w:pPr>
        <w:pStyle w:val="2-SectionHeading"/>
        <w:numPr>
          <w:ilvl w:val="0"/>
          <w:numId w:val="2"/>
        </w:numPr>
      </w:pPr>
      <w:r w:rsidRPr="00C07617">
        <w:t>Context for Decision</w:t>
      </w:r>
    </w:p>
    <w:p w14:paraId="0A5267D4" w14:textId="77777777" w:rsidR="000A6D15" w:rsidRPr="007129F2" w:rsidRDefault="000A6D15" w:rsidP="004A3E67">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665F5DA" w14:textId="5AE0643B" w:rsidR="000A6D15" w:rsidRPr="004A3E67" w:rsidRDefault="000A6D15" w:rsidP="004A3E67">
      <w:pPr>
        <w:pStyle w:val="2-SectionHeading"/>
        <w:numPr>
          <w:ilvl w:val="0"/>
          <w:numId w:val="2"/>
        </w:numPr>
        <w:rPr>
          <w:b w:val="0"/>
        </w:rPr>
      </w:pPr>
      <w:r>
        <w:t>Sponsor’s Comment</w:t>
      </w:r>
    </w:p>
    <w:p w14:paraId="5F2D8804" w14:textId="77777777" w:rsidR="000A6D15" w:rsidRPr="001179AC" w:rsidRDefault="000A6D15" w:rsidP="004A3E67">
      <w:pPr>
        <w:spacing w:after="120"/>
        <w:ind w:left="426" w:firstLine="294"/>
        <w:rPr>
          <w:rFonts w:asciiTheme="minorHAnsi" w:hAnsiTheme="minorHAnsi" w:cs="Arial"/>
          <w:bCs/>
        </w:rPr>
      </w:pPr>
      <w:r w:rsidRPr="00C07617">
        <w:rPr>
          <w:rFonts w:asciiTheme="minorHAnsi" w:hAnsiTheme="minorHAnsi" w:cs="Arial"/>
          <w:bCs/>
        </w:rPr>
        <w:t>The sponsor had no comment.</w:t>
      </w:r>
    </w:p>
    <w:p w14:paraId="67A570F2" w14:textId="77777777" w:rsidR="001B409F" w:rsidRPr="00440D66" w:rsidRDefault="001B409F" w:rsidP="00440D66"/>
    <w:sectPr w:rsidR="001B409F" w:rsidRPr="00440D66" w:rsidSect="00C27B5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DF1B" w14:textId="77777777" w:rsidR="002F1675" w:rsidRDefault="002F1675">
      <w:r>
        <w:separator/>
      </w:r>
    </w:p>
    <w:p w14:paraId="18B6E0DC" w14:textId="77777777" w:rsidR="002F1675" w:rsidRDefault="002F1675"/>
  </w:endnote>
  <w:endnote w:type="continuationSeparator" w:id="0">
    <w:p w14:paraId="4C72C095" w14:textId="77777777" w:rsidR="002F1675" w:rsidRDefault="002F1675">
      <w:r>
        <w:continuationSeparator/>
      </w:r>
    </w:p>
    <w:p w14:paraId="6952E1C1" w14:textId="77777777" w:rsidR="002F1675" w:rsidRDefault="002F1675"/>
  </w:endnote>
  <w:endnote w:type="continuationNotice" w:id="1">
    <w:p w14:paraId="6ED41069" w14:textId="77777777" w:rsidR="002F1675" w:rsidRDefault="002F1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A445" w14:textId="77777777" w:rsidR="002F1675" w:rsidRDefault="002F16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177959"/>
      <w:docPartObj>
        <w:docPartGallery w:val="Page Numbers (Bottom of Page)"/>
        <w:docPartUnique/>
      </w:docPartObj>
    </w:sdtPr>
    <w:sdtEndPr>
      <w:rPr>
        <w:b/>
        <w:bCs/>
        <w:noProof/>
      </w:rPr>
    </w:sdtEndPr>
    <w:sdtContent>
      <w:p w14:paraId="0DF2BF10" w14:textId="77777777" w:rsidR="006B68F0" w:rsidRDefault="006B68F0" w:rsidP="006B68F0">
        <w:pPr>
          <w:pStyle w:val="Footer"/>
          <w:jc w:val="center"/>
        </w:pPr>
      </w:p>
      <w:p w14:paraId="355827FE" w14:textId="7FB9976A" w:rsidR="002F1675" w:rsidRPr="00440D66" w:rsidRDefault="006B68F0" w:rsidP="006B68F0">
        <w:pPr>
          <w:pStyle w:val="Footer"/>
          <w:jc w:val="center"/>
          <w:rPr>
            <w:b/>
            <w:bCs/>
          </w:rPr>
        </w:pPr>
        <w:r w:rsidRPr="00440D66">
          <w:rPr>
            <w:b/>
            <w:bCs/>
          </w:rPr>
          <w:fldChar w:fldCharType="begin"/>
        </w:r>
        <w:r w:rsidRPr="00440D66">
          <w:rPr>
            <w:b/>
            <w:bCs/>
          </w:rPr>
          <w:instrText xml:space="preserve"> PAGE   \* MERGEFORMAT </w:instrText>
        </w:r>
        <w:r w:rsidRPr="00440D66">
          <w:rPr>
            <w:b/>
            <w:bCs/>
          </w:rPr>
          <w:fldChar w:fldCharType="separate"/>
        </w:r>
        <w:r w:rsidRPr="00440D66">
          <w:rPr>
            <w:b/>
            <w:bCs/>
            <w:noProof/>
          </w:rPr>
          <w:t>2</w:t>
        </w:r>
        <w:r w:rsidRPr="00440D66">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E30B" w14:textId="77777777" w:rsidR="002F1675" w:rsidRDefault="002F16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602B" w14:textId="77777777" w:rsidR="002F1675" w:rsidRDefault="002F1675">
      <w:r>
        <w:separator/>
      </w:r>
    </w:p>
    <w:p w14:paraId="0B1432E2" w14:textId="77777777" w:rsidR="002F1675" w:rsidRDefault="002F1675"/>
  </w:footnote>
  <w:footnote w:type="continuationSeparator" w:id="0">
    <w:p w14:paraId="4EBD89E9" w14:textId="77777777" w:rsidR="002F1675" w:rsidRDefault="002F1675">
      <w:r>
        <w:continuationSeparator/>
      </w:r>
    </w:p>
    <w:p w14:paraId="58609240" w14:textId="77777777" w:rsidR="002F1675" w:rsidRDefault="002F1675"/>
  </w:footnote>
  <w:footnote w:type="continuationNotice" w:id="1">
    <w:p w14:paraId="64D37070" w14:textId="77777777" w:rsidR="002F1675" w:rsidRDefault="002F16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4A60" w14:textId="77777777" w:rsidR="002F1675" w:rsidRDefault="002F16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D81B" w14:textId="27A18D4B" w:rsidR="006B68F0" w:rsidRPr="006B68F0" w:rsidRDefault="00BE16E4" w:rsidP="006B68F0">
    <w:pPr>
      <w:pStyle w:val="Header"/>
      <w:ind w:left="360"/>
      <w:rPr>
        <w:rFonts w:asciiTheme="minorHAnsi" w:hAnsiTheme="minorHAnsi" w:cs="Arial"/>
        <w:i/>
      </w:rPr>
    </w:pPr>
    <w:bookmarkStart w:id="6" w:name="_Hlk76375146"/>
    <w:r>
      <w:rPr>
        <w:rFonts w:asciiTheme="minorHAnsi" w:hAnsiTheme="minorHAnsi" w:cs="Arial"/>
        <w:i/>
      </w:rPr>
      <w:t>Public Summary Document</w:t>
    </w:r>
    <w:r w:rsidR="006B68F0" w:rsidRPr="006B68F0">
      <w:rPr>
        <w:rFonts w:asciiTheme="minorHAnsi" w:hAnsiTheme="minorHAnsi" w:cs="Arial"/>
        <w:i/>
      </w:rPr>
      <w:t xml:space="preserve"> – </w:t>
    </w:r>
    <w:r w:rsidR="005C5840">
      <w:rPr>
        <w:rFonts w:asciiTheme="minorHAnsi" w:hAnsiTheme="minorHAnsi" w:cs="Arial"/>
        <w:i/>
      </w:rPr>
      <w:t>November</w:t>
    </w:r>
    <w:r w:rsidR="005C5840" w:rsidRPr="006B68F0">
      <w:rPr>
        <w:rFonts w:asciiTheme="minorHAnsi" w:hAnsiTheme="minorHAnsi" w:cs="Arial"/>
        <w:i/>
      </w:rPr>
      <w:t xml:space="preserve"> </w:t>
    </w:r>
    <w:r w:rsidR="006B68F0" w:rsidRPr="006B68F0">
      <w:rPr>
        <w:rFonts w:asciiTheme="minorHAnsi" w:hAnsiTheme="minorHAnsi" w:cs="Arial"/>
        <w:i/>
      </w:rPr>
      <w:t>2022 PBAC Meeting</w:t>
    </w:r>
    <w:r w:rsidR="001B409F">
      <w:rPr>
        <w:rFonts w:asciiTheme="minorHAnsi" w:hAnsiTheme="minorHAnsi" w:cs="Arial"/>
        <w:i/>
      </w:rPr>
      <w:t xml:space="preserve"> with June 2023 OOS Addendum</w:t>
    </w:r>
  </w:p>
  <w:bookmarkEnd w:id="6"/>
  <w:p w14:paraId="49E1B9F5" w14:textId="77777777" w:rsidR="002F1675" w:rsidRDefault="002F1675" w:rsidP="006B68F0">
    <w:pPr>
      <w:pStyle w:val="No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8B4B" w14:textId="77777777" w:rsidR="00440D66" w:rsidRDefault="00440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747C1A82"/>
    <w:lvl w:ilvl="0" w:tplc="16FC15D6">
      <w:numFmt w:val="bullet"/>
      <w:lvlText w:val="-"/>
      <w:lvlJc w:val="left"/>
      <w:pPr>
        <w:tabs>
          <w:tab w:val="num" w:pos="720"/>
        </w:tabs>
        <w:ind w:left="720" w:hanging="360"/>
      </w:pPr>
      <w:rPr>
        <w:rFonts w:ascii="Calibri" w:eastAsia="Times New Roman" w:hAnsi="Calibri" w:cs="Calibri"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0C090001">
      <w:start w:val="1"/>
      <w:numFmt w:val="bullet"/>
      <w:lvlText w:val=""/>
      <w:lvlJc w:val="left"/>
      <w:rPr>
        <w:rFonts w:ascii="Symbol" w:hAnsi="Symbol" w:hint="default"/>
      </w:rPr>
    </w:lvl>
    <w:lvl w:ilvl="8" w:tplc="E84689B2">
      <w:numFmt w:val="decimal"/>
      <w:lvlText w:val=""/>
      <w:lvlJc w:val="left"/>
    </w:lvl>
  </w:abstractNum>
  <w:abstractNum w:abstractNumId="2" w15:restartNumberingAfterBreak="0">
    <w:nsid w:val="006426FB"/>
    <w:multiLevelType w:val="hybridMultilevel"/>
    <w:tmpl w:val="B1D26C36"/>
    <w:lvl w:ilvl="0" w:tplc="B7DC057C">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C7023D"/>
    <w:multiLevelType w:val="hybridMultilevel"/>
    <w:tmpl w:val="098E0550"/>
    <w:lvl w:ilvl="0" w:tplc="16FC15D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5"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0F2154"/>
    <w:multiLevelType w:val="hybridMultilevel"/>
    <w:tmpl w:val="8D906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643727"/>
    <w:multiLevelType w:val="hybridMultilevel"/>
    <w:tmpl w:val="F53A5E6E"/>
    <w:lvl w:ilvl="0" w:tplc="16FC15D6">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6244933"/>
    <w:multiLevelType w:val="hybridMultilevel"/>
    <w:tmpl w:val="BEC87E2E"/>
    <w:lvl w:ilvl="0" w:tplc="3F1ECEA6">
      <w:start w:val="1"/>
      <w:numFmt w:val="upperLetter"/>
      <w:lvlText w:val="%1."/>
      <w:lvlJc w:val="left"/>
      <w:pPr>
        <w:ind w:left="2880" w:hanging="360"/>
      </w:pPr>
    </w:lvl>
    <w:lvl w:ilvl="1" w:tplc="442A8F9A">
      <w:start w:val="1"/>
      <w:numFmt w:val="lowerLetter"/>
      <w:lvlText w:val="%2."/>
      <w:lvlJc w:val="left"/>
      <w:pPr>
        <w:ind w:left="3600" w:hanging="360"/>
      </w:pPr>
    </w:lvl>
    <w:lvl w:ilvl="2" w:tplc="AE6252A8">
      <w:start w:val="1"/>
      <w:numFmt w:val="lowerRoman"/>
      <w:lvlText w:val="%3."/>
      <w:lvlJc w:val="right"/>
      <w:pPr>
        <w:ind w:left="4320" w:hanging="180"/>
      </w:pPr>
    </w:lvl>
    <w:lvl w:ilvl="3" w:tplc="827A251E">
      <w:start w:val="1"/>
      <w:numFmt w:val="decimal"/>
      <w:lvlText w:val="%4."/>
      <w:lvlJc w:val="left"/>
      <w:pPr>
        <w:ind w:left="5040" w:hanging="360"/>
      </w:pPr>
    </w:lvl>
    <w:lvl w:ilvl="4" w:tplc="6AA6B8AE">
      <w:start w:val="1"/>
      <w:numFmt w:val="lowerLetter"/>
      <w:lvlText w:val="%5."/>
      <w:lvlJc w:val="left"/>
      <w:pPr>
        <w:ind w:left="5760" w:hanging="360"/>
      </w:pPr>
    </w:lvl>
    <w:lvl w:ilvl="5" w:tplc="5FE8C990">
      <w:start w:val="1"/>
      <w:numFmt w:val="lowerRoman"/>
      <w:lvlText w:val="%6."/>
      <w:lvlJc w:val="right"/>
      <w:pPr>
        <w:ind w:left="6480" w:hanging="180"/>
      </w:pPr>
    </w:lvl>
    <w:lvl w:ilvl="6" w:tplc="2D5CA0F4">
      <w:start w:val="1"/>
      <w:numFmt w:val="decimal"/>
      <w:lvlText w:val="%7."/>
      <w:lvlJc w:val="left"/>
      <w:pPr>
        <w:ind w:left="7200" w:hanging="360"/>
      </w:pPr>
    </w:lvl>
    <w:lvl w:ilvl="7" w:tplc="17D46400">
      <w:start w:val="1"/>
      <w:numFmt w:val="lowerLetter"/>
      <w:lvlText w:val="%8."/>
      <w:lvlJc w:val="left"/>
      <w:pPr>
        <w:ind w:left="7920" w:hanging="360"/>
      </w:pPr>
    </w:lvl>
    <w:lvl w:ilvl="8" w:tplc="F3580F02">
      <w:start w:val="1"/>
      <w:numFmt w:val="lowerRoman"/>
      <w:lvlText w:val="%9."/>
      <w:lvlJc w:val="right"/>
      <w:pPr>
        <w:ind w:left="8640" w:hanging="180"/>
      </w:pPr>
    </w:lvl>
  </w:abstractNum>
  <w:abstractNum w:abstractNumId="1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3"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4A4D1EDC"/>
    <w:multiLevelType w:val="hybridMultilevel"/>
    <w:tmpl w:val="0D86448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CE710A4"/>
    <w:multiLevelType w:val="hybridMultilevel"/>
    <w:tmpl w:val="7B3C1C96"/>
    <w:lvl w:ilvl="0" w:tplc="4A96AD60">
      <w:start w:val="1"/>
      <w:numFmt w:val="lowerLetter"/>
      <w:lvlText w:val="%1."/>
      <w:lvlJc w:val="left"/>
      <w:pPr>
        <w:ind w:left="1080" w:hanging="72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4E55F2"/>
    <w:multiLevelType w:val="hybridMultilevel"/>
    <w:tmpl w:val="F65A6BF0"/>
    <w:lvl w:ilvl="0" w:tplc="16FC15D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F15510"/>
    <w:multiLevelType w:val="hybridMultilevel"/>
    <w:tmpl w:val="FDE625A6"/>
    <w:lvl w:ilvl="0" w:tplc="16FC15D6">
      <w:numFmt w:val="bullet"/>
      <w:lvlText w:val="-"/>
      <w:lvlJc w:val="left"/>
      <w:pPr>
        <w:ind w:left="1800" w:hanging="360"/>
      </w:pPr>
      <w:rPr>
        <w:rFonts w:ascii="Calibri" w:eastAsia="Times New Roman"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4BF410D"/>
    <w:multiLevelType w:val="hybridMultilevel"/>
    <w:tmpl w:val="B0542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6"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1"/>
  </w:num>
  <w:num w:numId="2">
    <w:abstractNumId w:val="26"/>
  </w:num>
  <w:num w:numId="3">
    <w:abstractNumId w:val="0"/>
  </w:num>
  <w:num w:numId="4">
    <w:abstractNumId w:val="19"/>
  </w:num>
  <w:num w:numId="5">
    <w:abstractNumId w:val="28"/>
  </w:num>
  <w:num w:numId="6">
    <w:abstractNumId w:val="24"/>
  </w:num>
  <w:num w:numId="7">
    <w:abstractNumId w:val="15"/>
  </w:num>
  <w:num w:numId="8">
    <w:abstractNumId w:val="12"/>
  </w:num>
  <w:num w:numId="9">
    <w:abstractNumId w:val="1"/>
  </w:num>
  <w:num w:numId="10">
    <w:abstractNumId w:val="26"/>
  </w:num>
  <w:num w:numId="11">
    <w:abstractNumId w:val="23"/>
  </w:num>
  <w:num w:numId="12">
    <w:abstractNumId w:val="25"/>
  </w:num>
  <w:num w:numId="13">
    <w:abstractNumId w:val="10"/>
  </w:num>
  <w:num w:numId="14">
    <w:abstractNumId w:val="7"/>
  </w:num>
  <w:num w:numId="15">
    <w:abstractNumId w:val="20"/>
  </w:num>
  <w:num w:numId="16">
    <w:abstractNumId w:val="4"/>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8"/>
  </w:num>
  <w:num w:numId="20">
    <w:abstractNumId w:val="6"/>
  </w:num>
  <w:num w:numId="21">
    <w:abstractNumId w:val="5"/>
  </w:num>
  <w:num w:numId="22">
    <w:abstractNumId w:val="13"/>
  </w:num>
  <w:num w:numId="23">
    <w:abstractNumId w:val="14"/>
  </w:num>
  <w:num w:numId="24">
    <w:abstractNumId w:val="2"/>
  </w:num>
  <w:num w:numId="25">
    <w:abstractNumId w:val="26"/>
  </w:num>
  <w:num w:numId="26">
    <w:abstractNumId w:val="26"/>
  </w:num>
  <w:num w:numId="27">
    <w:abstractNumId w:val="26"/>
  </w:num>
  <w:num w:numId="28">
    <w:abstractNumId w:val="16"/>
  </w:num>
  <w:num w:numId="29">
    <w:abstractNumId w:val="9"/>
  </w:num>
  <w:num w:numId="30">
    <w:abstractNumId w:val="17"/>
  </w:num>
  <w:num w:numId="31">
    <w:abstractNumId w:val="3"/>
  </w:num>
  <w:num w:numId="32">
    <w:abstractNumId w:val="8"/>
  </w:num>
  <w:num w:numId="33">
    <w:abstractNumId w:val="26"/>
  </w:num>
  <w:num w:numId="34">
    <w:abstractNumId w:val="26"/>
  </w:num>
  <w:num w:numId="35">
    <w:abstractNumId w:val="26"/>
  </w:num>
  <w:num w:numId="36">
    <w:abstractNumId w:val="26"/>
  </w:num>
  <w:num w:numId="37">
    <w:abstractNumId w:val="21"/>
  </w:num>
  <w:num w:numId="38">
    <w:abstractNumId w:val="0"/>
    <w:lvlOverride w:ilvl="0">
      <w:startOverride w:val="1"/>
    </w:lvlOverride>
  </w:num>
  <w:num w:numId="39">
    <w:abstractNumId w:val="2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26"/>
  </w:num>
  <w:num w:numId="43">
    <w:abstractNumId w:val="26"/>
  </w:num>
  <w:num w:numId="44">
    <w:abstractNumId w:val="26"/>
  </w:num>
  <w:num w:numId="45">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NzK0NDYxsDCzNDRS0lEKTi0uzszPAykwrAUAmOwFEywAAAA="/>
  </w:docVars>
  <w:rsids>
    <w:rsidRoot w:val="004702BB"/>
    <w:rsid w:val="0000080A"/>
    <w:rsid w:val="0000096D"/>
    <w:rsid w:val="00001663"/>
    <w:rsid w:val="000025AD"/>
    <w:rsid w:val="0000335D"/>
    <w:rsid w:val="00004D3D"/>
    <w:rsid w:val="00006782"/>
    <w:rsid w:val="0001179A"/>
    <w:rsid w:val="00011A59"/>
    <w:rsid w:val="00014D69"/>
    <w:rsid w:val="00016A41"/>
    <w:rsid w:val="000214D1"/>
    <w:rsid w:val="00021F20"/>
    <w:rsid w:val="0002239B"/>
    <w:rsid w:val="0002464A"/>
    <w:rsid w:val="00025A04"/>
    <w:rsid w:val="0002693D"/>
    <w:rsid w:val="0003050E"/>
    <w:rsid w:val="0003106B"/>
    <w:rsid w:val="000335B9"/>
    <w:rsid w:val="00034905"/>
    <w:rsid w:val="00040A30"/>
    <w:rsid w:val="000421A1"/>
    <w:rsid w:val="0004240E"/>
    <w:rsid w:val="00044EC4"/>
    <w:rsid w:val="00045E26"/>
    <w:rsid w:val="00046903"/>
    <w:rsid w:val="000514B5"/>
    <w:rsid w:val="00052868"/>
    <w:rsid w:val="0005322E"/>
    <w:rsid w:val="00054E2B"/>
    <w:rsid w:val="00060E64"/>
    <w:rsid w:val="000621AB"/>
    <w:rsid w:val="00062E88"/>
    <w:rsid w:val="00066193"/>
    <w:rsid w:val="00066755"/>
    <w:rsid w:val="00071A5B"/>
    <w:rsid w:val="00072730"/>
    <w:rsid w:val="0007337F"/>
    <w:rsid w:val="00074320"/>
    <w:rsid w:val="000763D5"/>
    <w:rsid w:val="00076C38"/>
    <w:rsid w:val="00077143"/>
    <w:rsid w:val="00077DF7"/>
    <w:rsid w:val="000801B7"/>
    <w:rsid w:val="0008050C"/>
    <w:rsid w:val="00082169"/>
    <w:rsid w:val="00082E6A"/>
    <w:rsid w:val="000834BE"/>
    <w:rsid w:val="00083F01"/>
    <w:rsid w:val="00087829"/>
    <w:rsid w:val="00087A65"/>
    <w:rsid w:val="00087C4C"/>
    <w:rsid w:val="000918CB"/>
    <w:rsid w:val="00091B06"/>
    <w:rsid w:val="000951C4"/>
    <w:rsid w:val="00095ADA"/>
    <w:rsid w:val="00095F3A"/>
    <w:rsid w:val="000969AD"/>
    <w:rsid w:val="000975FB"/>
    <w:rsid w:val="000A02F8"/>
    <w:rsid w:val="000A3AA2"/>
    <w:rsid w:val="000A4022"/>
    <w:rsid w:val="000A42EF"/>
    <w:rsid w:val="000A44B2"/>
    <w:rsid w:val="000A4BF5"/>
    <w:rsid w:val="000A52F6"/>
    <w:rsid w:val="000A58B8"/>
    <w:rsid w:val="000A6D15"/>
    <w:rsid w:val="000B3BC6"/>
    <w:rsid w:val="000B44C3"/>
    <w:rsid w:val="000B558D"/>
    <w:rsid w:val="000B5A89"/>
    <w:rsid w:val="000B65F6"/>
    <w:rsid w:val="000B7767"/>
    <w:rsid w:val="000C1AFF"/>
    <w:rsid w:val="000C41E9"/>
    <w:rsid w:val="000C5F95"/>
    <w:rsid w:val="000C6996"/>
    <w:rsid w:val="000C7C46"/>
    <w:rsid w:val="000D09E9"/>
    <w:rsid w:val="000D113F"/>
    <w:rsid w:val="000D143C"/>
    <w:rsid w:val="000D23BA"/>
    <w:rsid w:val="000D5541"/>
    <w:rsid w:val="000D5C14"/>
    <w:rsid w:val="000E187F"/>
    <w:rsid w:val="000E19B7"/>
    <w:rsid w:val="000E20FC"/>
    <w:rsid w:val="000E3DFB"/>
    <w:rsid w:val="000E3EF6"/>
    <w:rsid w:val="000E5EA1"/>
    <w:rsid w:val="000E681E"/>
    <w:rsid w:val="000E696B"/>
    <w:rsid w:val="000E6E66"/>
    <w:rsid w:val="000E7E52"/>
    <w:rsid w:val="000E7E90"/>
    <w:rsid w:val="000EE1C7"/>
    <w:rsid w:val="000F0003"/>
    <w:rsid w:val="000F3384"/>
    <w:rsid w:val="000F4E6A"/>
    <w:rsid w:val="000F6ABB"/>
    <w:rsid w:val="000F7354"/>
    <w:rsid w:val="000F7C27"/>
    <w:rsid w:val="00101ABE"/>
    <w:rsid w:val="00102202"/>
    <w:rsid w:val="00102700"/>
    <w:rsid w:val="00102A78"/>
    <w:rsid w:val="00103118"/>
    <w:rsid w:val="00103F1B"/>
    <w:rsid w:val="00104227"/>
    <w:rsid w:val="001053D5"/>
    <w:rsid w:val="001107BF"/>
    <w:rsid w:val="0011276D"/>
    <w:rsid w:val="00113649"/>
    <w:rsid w:val="00113D5C"/>
    <w:rsid w:val="00116B03"/>
    <w:rsid w:val="00120AA6"/>
    <w:rsid w:val="001239DB"/>
    <w:rsid w:val="0012417C"/>
    <w:rsid w:val="00124BF2"/>
    <w:rsid w:val="00125837"/>
    <w:rsid w:val="00125922"/>
    <w:rsid w:val="0012597F"/>
    <w:rsid w:val="00126B19"/>
    <w:rsid w:val="00126D3A"/>
    <w:rsid w:val="0012749D"/>
    <w:rsid w:val="00127A23"/>
    <w:rsid w:val="001306A5"/>
    <w:rsid w:val="00130918"/>
    <w:rsid w:val="0013117A"/>
    <w:rsid w:val="001311AE"/>
    <w:rsid w:val="0013419A"/>
    <w:rsid w:val="00134FDD"/>
    <w:rsid w:val="00135F86"/>
    <w:rsid w:val="001366C2"/>
    <w:rsid w:val="00136C17"/>
    <w:rsid w:val="00140B74"/>
    <w:rsid w:val="00140D94"/>
    <w:rsid w:val="00142395"/>
    <w:rsid w:val="00142714"/>
    <w:rsid w:val="00144D09"/>
    <w:rsid w:val="001452ED"/>
    <w:rsid w:val="00147D84"/>
    <w:rsid w:val="00151CBD"/>
    <w:rsid w:val="00152286"/>
    <w:rsid w:val="00152622"/>
    <w:rsid w:val="001533C3"/>
    <w:rsid w:val="001549C1"/>
    <w:rsid w:val="00156C8D"/>
    <w:rsid w:val="00160B8E"/>
    <w:rsid w:val="00160F4D"/>
    <w:rsid w:val="00162BDD"/>
    <w:rsid w:val="00162D4E"/>
    <w:rsid w:val="00163329"/>
    <w:rsid w:val="00164623"/>
    <w:rsid w:val="001652DE"/>
    <w:rsid w:val="001653EC"/>
    <w:rsid w:val="00165B64"/>
    <w:rsid w:val="00165EBA"/>
    <w:rsid w:val="0016711E"/>
    <w:rsid w:val="00167C39"/>
    <w:rsid w:val="00176B9D"/>
    <w:rsid w:val="00180713"/>
    <w:rsid w:val="00180720"/>
    <w:rsid w:val="001830CE"/>
    <w:rsid w:val="00183226"/>
    <w:rsid w:val="001836E3"/>
    <w:rsid w:val="00183C4E"/>
    <w:rsid w:val="00184659"/>
    <w:rsid w:val="001860E5"/>
    <w:rsid w:val="0018643B"/>
    <w:rsid w:val="00196307"/>
    <w:rsid w:val="00197C70"/>
    <w:rsid w:val="00197F03"/>
    <w:rsid w:val="001A06BD"/>
    <w:rsid w:val="001A0D10"/>
    <w:rsid w:val="001A33EA"/>
    <w:rsid w:val="001A4315"/>
    <w:rsid w:val="001A4413"/>
    <w:rsid w:val="001A4C4F"/>
    <w:rsid w:val="001A5A2B"/>
    <w:rsid w:val="001A76FB"/>
    <w:rsid w:val="001B017F"/>
    <w:rsid w:val="001B050F"/>
    <w:rsid w:val="001B0B79"/>
    <w:rsid w:val="001B2BBC"/>
    <w:rsid w:val="001B2BCD"/>
    <w:rsid w:val="001B3A40"/>
    <w:rsid w:val="001B3FFE"/>
    <w:rsid w:val="001B409F"/>
    <w:rsid w:val="001B5129"/>
    <w:rsid w:val="001C0B4C"/>
    <w:rsid w:val="001C0EC4"/>
    <w:rsid w:val="001C1195"/>
    <w:rsid w:val="001C12AE"/>
    <w:rsid w:val="001C1373"/>
    <w:rsid w:val="001C1E84"/>
    <w:rsid w:val="001C20E1"/>
    <w:rsid w:val="001C2A0F"/>
    <w:rsid w:val="001C2E42"/>
    <w:rsid w:val="001C359A"/>
    <w:rsid w:val="001C559A"/>
    <w:rsid w:val="001D1F5F"/>
    <w:rsid w:val="001D2FA6"/>
    <w:rsid w:val="001D7152"/>
    <w:rsid w:val="001E06D2"/>
    <w:rsid w:val="001E17C4"/>
    <w:rsid w:val="001E2D65"/>
    <w:rsid w:val="001F005B"/>
    <w:rsid w:val="001F1850"/>
    <w:rsid w:val="001F1FBF"/>
    <w:rsid w:val="001F2311"/>
    <w:rsid w:val="001F2B80"/>
    <w:rsid w:val="001F2F1C"/>
    <w:rsid w:val="001F3189"/>
    <w:rsid w:val="001F7FA1"/>
    <w:rsid w:val="00200BEA"/>
    <w:rsid w:val="00201FB8"/>
    <w:rsid w:val="00203FAC"/>
    <w:rsid w:val="002133FB"/>
    <w:rsid w:val="00213CFB"/>
    <w:rsid w:val="0021547E"/>
    <w:rsid w:val="0021553C"/>
    <w:rsid w:val="0021557B"/>
    <w:rsid w:val="00216B87"/>
    <w:rsid w:val="002174FD"/>
    <w:rsid w:val="00217BE1"/>
    <w:rsid w:val="002214B9"/>
    <w:rsid w:val="00222680"/>
    <w:rsid w:val="00223370"/>
    <w:rsid w:val="00226611"/>
    <w:rsid w:val="0022725C"/>
    <w:rsid w:val="00227BC5"/>
    <w:rsid w:val="00230F63"/>
    <w:rsid w:val="00234252"/>
    <w:rsid w:val="0023466E"/>
    <w:rsid w:val="00237AC6"/>
    <w:rsid w:val="00242BFD"/>
    <w:rsid w:val="00244139"/>
    <w:rsid w:val="00244490"/>
    <w:rsid w:val="00244BEC"/>
    <w:rsid w:val="00245B9C"/>
    <w:rsid w:val="002471CB"/>
    <w:rsid w:val="00252587"/>
    <w:rsid w:val="00253499"/>
    <w:rsid w:val="002535CE"/>
    <w:rsid w:val="002551A4"/>
    <w:rsid w:val="00255BD1"/>
    <w:rsid w:val="00257664"/>
    <w:rsid w:val="00260165"/>
    <w:rsid w:val="0026066C"/>
    <w:rsid w:val="00265151"/>
    <w:rsid w:val="00265C2C"/>
    <w:rsid w:val="00266509"/>
    <w:rsid w:val="002717D3"/>
    <w:rsid w:val="00271BA1"/>
    <w:rsid w:val="00273AC5"/>
    <w:rsid w:val="002762FA"/>
    <w:rsid w:val="00277505"/>
    <w:rsid w:val="00277873"/>
    <w:rsid w:val="0028158C"/>
    <w:rsid w:val="002823B6"/>
    <w:rsid w:val="00290C03"/>
    <w:rsid w:val="00292E3B"/>
    <w:rsid w:val="002933A8"/>
    <w:rsid w:val="00294274"/>
    <w:rsid w:val="0029458F"/>
    <w:rsid w:val="00294CFE"/>
    <w:rsid w:val="00297293"/>
    <w:rsid w:val="00297A63"/>
    <w:rsid w:val="002A018F"/>
    <w:rsid w:val="002A0E04"/>
    <w:rsid w:val="002A104C"/>
    <w:rsid w:val="002A1EF7"/>
    <w:rsid w:val="002A2B7B"/>
    <w:rsid w:val="002A494D"/>
    <w:rsid w:val="002A4960"/>
    <w:rsid w:val="002A636A"/>
    <w:rsid w:val="002A685E"/>
    <w:rsid w:val="002A755F"/>
    <w:rsid w:val="002B0AE0"/>
    <w:rsid w:val="002B1AE6"/>
    <w:rsid w:val="002B1D51"/>
    <w:rsid w:val="002B2DE8"/>
    <w:rsid w:val="002B30F8"/>
    <w:rsid w:val="002B388A"/>
    <w:rsid w:val="002B3BFE"/>
    <w:rsid w:val="002B3C1A"/>
    <w:rsid w:val="002B5596"/>
    <w:rsid w:val="002B6E33"/>
    <w:rsid w:val="002B77D7"/>
    <w:rsid w:val="002C212F"/>
    <w:rsid w:val="002C2F35"/>
    <w:rsid w:val="002C6AA9"/>
    <w:rsid w:val="002C7485"/>
    <w:rsid w:val="002D2641"/>
    <w:rsid w:val="002D283A"/>
    <w:rsid w:val="002D4543"/>
    <w:rsid w:val="002D55AC"/>
    <w:rsid w:val="002D715F"/>
    <w:rsid w:val="002D729B"/>
    <w:rsid w:val="002E022A"/>
    <w:rsid w:val="002E3153"/>
    <w:rsid w:val="002E48B7"/>
    <w:rsid w:val="002E4A02"/>
    <w:rsid w:val="002E5292"/>
    <w:rsid w:val="002E69CA"/>
    <w:rsid w:val="002E72CA"/>
    <w:rsid w:val="002E75DD"/>
    <w:rsid w:val="002F1675"/>
    <w:rsid w:val="002F1D07"/>
    <w:rsid w:val="002F3DAB"/>
    <w:rsid w:val="002F5C5B"/>
    <w:rsid w:val="002F600D"/>
    <w:rsid w:val="002F6F0F"/>
    <w:rsid w:val="002F7E47"/>
    <w:rsid w:val="00300AD6"/>
    <w:rsid w:val="00300B1B"/>
    <w:rsid w:val="003019D0"/>
    <w:rsid w:val="003019DE"/>
    <w:rsid w:val="0030311E"/>
    <w:rsid w:val="003064AF"/>
    <w:rsid w:val="00307DC6"/>
    <w:rsid w:val="00307F17"/>
    <w:rsid w:val="00310A8B"/>
    <w:rsid w:val="00310B68"/>
    <w:rsid w:val="003160D2"/>
    <w:rsid w:val="003173FC"/>
    <w:rsid w:val="00317C6C"/>
    <w:rsid w:val="00317E35"/>
    <w:rsid w:val="00320B80"/>
    <w:rsid w:val="00320CD3"/>
    <w:rsid w:val="00321090"/>
    <w:rsid w:val="003215FF"/>
    <w:rsid w:val="00322667"/>
    <w:rsid w:val="00323F84"/>
    <w:rsid w:val="0032607C"/>
    <w:rsid w:val="00326E79"/>
    <w:rsid w:val="0032748A"/>
    <w:rsid w:val="003301B1"/>
    <w:rsid w:val="00331083"/>
    <w:rsid w:val="00331189"/>
    <w:rsid w:val="0033263D"/>
    <w:rsid w:val="00333A20"/>
    <w:rsid w:val="00334E69"/>
    <w:rsid w:val="0033518A"/>
    <w:rsid w:val="00335535"/>
    <w:rsid w:val="003367EF"/>
    <w:rsid w:val="00341AE4"/>
    <w:rsid w:val="003425CA"/>
    <w:rsid w:val="00343FB7"/>
    <w:rsid w:val="00346023"/>
    <w:rsid w:val="003476EE"/>
    <w:rsid w:val="00350056"/>
    <w:rsid w:val="00352AE8"/>
    <w:rsid w:val="003541DD"/>
    <w:rsid w:val="00356E5B"/>
    <w:rsid w:val="00360887"/>
    <w:rsid w:val="0036249F"/>
    <w:rsid w:val="00371246"/>
    <w:rsid w:val="003736C9"/>
    <w:rsid w:val="00375E9F"/>
    <w:rsid w:val="003809C8"/>
    <w:rsid w:val="00383B77"/>
    <w:rsid w:val="00384988"/>
    <w:rsid w:val="003871DD"/>
    <w:rsid w:val="003872CF"/>
    <w:rsid w:val="003874CB"/>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49B2"/>
    <w:rsid w:val="003B5D36"/>
    <w:rsid w:val="003B6124"/>
    <w:rsid w:val="003B7960"/>
    <w:rsid w:val="003C0908"/>
    <w:rsid w:val="003C093A"/>
    <w:rsid w:val="003C1ECF"/>
    <w:rsid w:val="003C2FB5"/>
    <w:rsid w:val="003C60E2"/>
    <w:rsid w:val="003D24C5"/>
    <w:rsid w:val="003D4594"/>
    <w:rsid w:val="003D4AC4"/>
    <w:rsid w:val="003D5433"/>
    <w:rsid w:val="003D63B7"/>
    <w:rsid w:val="003D74C5"/>
    <w:rsid w:val="003E4374"/>
    <w:rsid w:val="003E468B"/>
    <w:rsid w:val="003E62BD"/>
    <w:rsid w:val="003E658D"/>
    <w:rsid w:val="003E7B81"/>
    <w:rsid w:val="003F044F"/>
    <w:rsid w:val="003F0C3A"/>
    <w:rsid w:val="003F15F0"/>
    <w:rsid w:val="003F1859"/>
    <w:rsid w:val="003F2AD9"/>
    <w:rsid w:val="003F3228"/>
    <w:rsid w:val="003F3801"/>
    <w:rsid w:val="003F4F0D"/>
    <w:rsid w:val="003F5C8C"/>
    <w:rsid w:val="003F63CE"/>
    <w:rsid w:val="003F775A"/>
    <w:rsid w:val="00400E55"/>
    <w:rsid w:val="0040128E"/>
    <w:rsid w:val="00401A87"/>
    <w:rsid w:val="0040216B"/>
    <w:rsid w:val="00404852"/>
    <w:rsid w:val="0040590E"/>
    <w:rsid w:val="00407CC8"/>
    <w:rsid w:val="00411654"/>
    <w:rsid w:val="00414F0C"/>
    <w:rsid w:val="00420400"/>
    <w:rsid w:val="00421E74"/>
    <w:rsid w:val="00423E78"/>
    <w:rsid w:val="004252EC"/>
    <w:rsid w:val="00427C6F"/>
    <w:rsid w:val="00430C36"/>
    <w:rsid w:val="00430D39"/>
    <w:rsid w:val="004336F9"/>
    <w:rsid w:val="00440D66"/>
    <w:rsid w:val="00442C91"/>
    <w:rsid w:val="00442D59"/>
    <w:rsid w:val="0044646F"/>
    <w:rsid w:val="004465BD"/>
    <w:rsid w:val="00446938"/>
    <w:rsid w:val="004528FA"/>
    <w:rsid w:val="00453548"/>
    <w:rsid w:val="00460DB7"/>
    <w:rsid w:val="00461A44"/>
    <w:rsid w:val="00462D26"/>
    <w:rsid w:val="0046368B"/>
    <w:rsid w:val="0046385A"/>
    <w:rsid w:val="00464039"/>
    <w:rsid w:val="00465F5E"/>
    <w:rsid w:val="00466ADA"/>
    <w:rsid w:val="004702BB"/>
    <w:rsid w:val="0047494B"/>
    <w:rsid w:val="00476245"/>
    <w:rsid w:val="00477A9B"/>
    <w:rsid w:val="00482AE4"/>
    <w:rsid w:val="00483035"/>
    <w:rsid w:val="00485940"/>
    <w:rsid w:val="004867C6"/>
    <w:rsid w:val="00486C95"/>
    <w:rsid w:val="004877C2"/>
    <w:rsid w:val="004904B9"/>
    <w:rsid w:val="004928E1"/>
    <w:rsid w:val="00492D8D"/>
    <w:rsid w:val="00496662"/>
    <w:rsid w:val="004A1431"/>
    <w:rsid w:val="004A2484"/>
    <w:rsid w:val="004A3E67"/>
    <w:rsid w:val="004A5A85"/>
    <w:rsid w:val="004A71D1"/>
    <w:rsid w:val="004A7C5B"/>
    <w:rsid w:val="004B1845"/>
    <w:rsid w:val="004B2348"/>
    <w:rsid w:val="004B2E01"/>
    <w:rsid w:val="004B2E98"/>
    <w:rsid w:val="004B4061"/>
    <w:rsid w:val="004B5640"/>
    <w:rsid w:val="004B6084"/>
    <w:rsid w:val="004BCF29"/>
    <w:rsid w:val="004C0206"/>
    <w:rsid w:val="004C03D0"/>
    <w:rsid w:val="004C1BD7"/>
    <w:rsid w:val="004C239C"/>
    <w:rsid w:val="004C31FE"/>
    <w:rsid w:val="004C524C"/>
    <w:rsid w:val="004C5EDD"/>
    <w:rsid w:val="004C5FFA"/>
    <w:rsid w:val="004C691D"/>
    <w:rsid w:val="004C6C07"/>
    <w:rsid w:val="004C7E15"/>
    <w:rsid w:val="004D2CD1"/>
    <w:rsid w:val="004D4FF6"/>
    <w:rsid w:val="004D5ADD"/>
    <w:rsid w:val="004E0CC3"/>
    <w:rsid w:val="004E477B"/>
    <w:rsid w:val="004E692D"/>
    <w:rsid w:val="004E7230"/>
    <w:rsid w:val="004E75DC"/>
    <w:rsid w:val="004E7D87"/>
    <w:rsid w:val="004F2553"/>
    <w:rsid w:val="004F306A"/>
    <w:rsid w:val="004F34C1"/>
    <w:rsid w:val="00501554"/>
    <w:rsid w:val="00502AFE"/>
    <w:rsid w:val="00502E64"/>
    <w:rsid w:val="00503344"/>
    <w:rsid w:val="00503AD7"/>
    <w:rsid w:val="00503E89"/>
    <w:rsid w:val="00504E0C"/>
    <w:rsid w:val="00504E13"/>
    <w:rsid w:val="005109D4"/>
    <w:rsid w:val="0051142C"/>
    <w:rsid w:val="0051230A"/>
    <w:rsid w:val="00514CD7"/>
    <w:rsid w:val="005167EC"/>
    <w:rsid w:val="005170DA"/>
    <w:rsid w:val="00520D6A"/>
    <w:rsid w:val="00522DB6"/>
    <w:rsid w:val="005264A7"/>
    <w:rsid w:val="0052792D"/>
    <w:rsid w:val="005319B2"/>
    <w:rsid w:val="00532402"/>
    <w:rsid w:val="00532C74"/>
    <w:rsid w:val="00533239"/>
    <w:rsid w:val="00534E2E"/>
    <w:rsid w:val="00535133"/>
    <w:rsid w:val="005379C3"/>
    <w:rsid w:val="00537CAA"/>
    <w:rsid w:val="0054064C"/>
    <w:rsid w:val="00542E9C"/>
    <w:rsid w:val="00544552"/>
    <w:rsid w:val="00545130"/>
    <w:rsid w:val="0054540B"/>
    <w:rsid w:val="00546B36"/>
    <w:rsid w:val="0055286A"/>
    <w:rsid w:val="0055520E"/>
    <w:rsid w:val="00555745"/>
    <w:rsid w:val="00555C6C"/>
    <w:rsid w:val="00557D4F"/>
    <w:rsid w:val="0056122E"/>
    <w:rsid w:val="0056484E"/>
    <w:rsid w:val="00565999"/>
    <w:rsid w:val="00567D8A"/>
    <w:rsid w:val="00570231"/>
    <w:rsid w:val="005764CD"/>
    <w:rsid w:val="00577C4D"/>
    <w:rsid w:val="00580532"/>
    <w:rsid w:val="00581932"/>
    <w:rsid w:val="00583002"/>
    <w:rsid w:val="00583241"/>
    <w:rsid w:val="005903BB"/>
    <w:rsid w:val="00593893"/>
    <w:rsid w:val="005963BB"/>
    <w:rsid w:val="00596D37"/>
    <w:rsid w:val="005A15D2"/>
    <w:rsid w:val="005A3173"/>
    <w:rsid w:val="005A3223"/>
    <w:rsid w:val="005A3DA3"/>
    <w:rsid w:val="005A52C4"/>
    <w:rsid w:val="005A63A1"/>
    <w:rsid w:val="005B01D8"/>
    <w:rsid w:val="005B0486"/>
    <w:rsid w:val="005B1032"/>
    <w:rsid w:val="005B1473"/>
    <w:rsid w:val="005B1A20"/>
    <w:rsid w:val="005B329C"/>
    <w:rsid w:val="005B36FA"/>
    <w:rsid w:val="005B434D"/>
    <w:rsid w:val="005B7693"/>
    <w:rsid w:val="005C4F73"/>
    <w:rsid w:val="005C5840"/>
    <w:rsid w:val="005D03AB"/>
    <w:rsid w:val="005D401D"/>
    <w:rsid w:val="005D5017"/>
    <w:rsid w:val="005D5708"/>
    <w:rsid w:val="005D5B03"/>
    <w:rsid w:val="005D63FA"/>
    <w:rsid w:val="005D73C7"/>
    <w:rsid w:val="005D7438"/>
    <w:rsid w:val="005E0C2D"/>
    <w:rsid w:val="005E0D82"/>
    <w:rsid w:val="005E0F59"/>
    <w:rsid w:val="005E1333"/>
    <w:rsid w:val="005E2436"/>
    <w:rsid w:val="005E3136"/>
    <w:rsid w:val="005E507D"/>
    <w:rsid w:val="005F0AD0"/>
    <w:rsid w:val="00601A91"/>
    <w:rsid w:val="00602BA3"/>
    <w:rsid w:val="00605B63"/>
    <w:rsid w:val="00605F9A"/>
    <w:rsid w:val="00606442"/>
    <w:rsid w:val="00606EED"/>
    <w:rsid w:val="0061110C"/>
    <w:rsid w:val="00611D7C"/>
    <w:rsid w:val="00612A95"/>
    <w:rsid w:val="00612E34"/>
    <w:rsid w:val="00614159"/>
    <w:rsid w:val="006158A3"/>
    <w:rsid w:val="00616C5F"/>
    <w:rsid w:val="00616DAC"/>
    <w:rsid w:val="00617725"/>
    <w:rsid w:val="00617C00"/>
    <w:rsid w:val="00624FD4"/>
    <w:rsid w:val="006253D3"/>
    <w:rsid w:val="006263BF"/>
    <w:rsid w:val="0062748A"/>
    <w:rsid w:val="00630546"/>
    <w:rsid w:val="00630A2C"/>
    <w:rsid w:val="00630B18"/>
    <w:rsid w:val="00634A75"/>
    <w:rsid w:val="0063682E"/>
    <w:rsid w:val="00637279"/>
    <w:rsid w:val="00640088"/>
    <w:rsid w:val="0064074D"/>
    <w:rsid w:val="00642672"/>
    <w:rsid w:val="00642DA8"/>
    <w:rsid w:val="006436CD"/>
    <w:rsid w:val="00643D1F"/>
    <w:rsid w:val="00651169"/>
    <w:rsid w:val="00653D69"/>
    <w:rsid w:val="006552E6"/>
    <w:rsid w:val="00655794"/>
    <w:rsid w:val="00656F2F"/>
    <w:rsid w:val="00657C63"/>
    <w:rsid w:val="00661CBC"/>
    <w:rsid w:val="00662B85"/>
    <w:rsid w:val="006670B3"/>
    <w:rsid w:val="006670BE"/>
    <w:rsid w:val="00670A76"/>
    <w:rsid w:val="006711AA"/>
    <w:rsid w:val="0067255F"/>
    <w:rsid w:val="00672B57"/>
    <w:rsid w:val="00673BD2"/>
    <w:rsid w:val="00673F1F"/>
    <w:rsid w:val="00675622"/>
    <w:rsid w:val="00675DEB"/>
    <w:rsid w:val="0067747D"/>
    <w:rsid w:val="006818D5"/>
    <w:rsid w:val="00681CA4"/>
    <w:rsid w:val="00682992"/>
    <w:rsid w:val="00683135"/>
    <w:rsid w:val="00686559"/>
    <w:rsid w:val="0069019B"/>
    <w:rsid w:val="0069039D"/>
    <w:rsid w:val="006906DB"/>
    <w:rsid w:val="00691900"/>
    <w:rsid w:val="00691E6C"/>
    <w:rsid w:val="0069342D"/>
    <w:rsid w:val="00693DFB"/>
    <w:rsid w:val="00694FD5"/>
    <w:rsid w:val="0069501D"/>
    <w:rsid w:val="00696129"/>
    <w:rsid w:val="00697CF2"/>
    <w:rsid w:val="006A12A5"/>
    <w:rsid w:val="006A2515"/>
    <w:rsid w:val="006A29E5"/>
    <w:rsid w:val="006A572D"/>
    <w:rsid w:val="006A5E20"/>
    <w:rsid w:val="006B0D94"/>
    <w:rsid w:val="006B16B6"/>
    <w:rsid w:val="006B31B1"/>
    <w:rsid w:val="006B485D"/>
    <w:rsid w:val="006B68F0"/>
    <w:rsid w:val="006B7DDA"/>
    <w:rsid w:val="006C0C45"/>
    <w:rsid w:val="006C2806"/>
    <w:rsid w:val="006C334C"/>
    <w:rsid w:val="006C3A64"/>
    <w:rsid w:val="006C6C10"/>
    <w:rsid w:val="006C708E"/>
    <w:rsid w:val="006C733F"/>
    <w:rsid w:val="006D14E7"/>
    <w:rsid w:val="006D4444"/>
    <w:rsid w:val="006D6493"/>
    <w:rsid w:val="006D6EC7"/>
    <w:rsid w:val="006D7B05"/>
    <w:rsid w:val="006D7E45"/>
    <w:rsid w:val="006E1143"/>
    <w:rsid w:val="006E1BCD"/>
    <w:rsid w:val="006E2732"/>
    <w:rsid w:val="006E59CD"/>
    <w:rsid w:val="006E6FB3"/>
    <w:rsid w:val="006F0A71"/>
    <w:rsid w:val="006F1C6B"/>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175E"/>
    <w:rsid w:val="0071340B"/>
    <w:rsid w:val="00713C50"/>
    <w:rsid w:val="00713CA5"/>
    <w:rsid w:val="0071436D"/>
    <w:rsid w:val="00715BBB"/>
    <w:rsid w:val="007174BB"/>
    <w:rsid w:val="0072025D"/>
    <w:rsid w:val="00723328"/>
    <w:rsid w:val="007237DE"/>
    <w:rsid w:val="0072502E"/>
    <w:rsid w:val="0073137C"/>
    <w:rsid w:val="00731FE5"/>
    <w:rsid w:val="007340B9"/>
    <w:rsid w:val="007353D3"/>
    <w:rsid w:val="0074156B"/>
    <w:rsid w:val="00741619"/>
    <w:rsid w:val="00742885"/>
    <w:rsid w:val="007457B0"/>
    <w:rsid w:val="00747092"/>
    <w:rsid w:val="00752405"/>
    <w:rsid w:val="007526E6"/>
    <w:rsid w:val="00754DF9"/>
    <w:rsid w:val="007555E8"/>
    <w:rsid w:val="00755CC5"/>
    <w:rsid w:val="00762862"/>
    <w:rsid w:val="0076420C"/>
    <w:rsid w:val="00771D07"/>
    <w:rsid w:val="00772649"/>
    <w:rsid w:val="00773BE3"/>
    <w:rsid w:val="007743DD"/>
    <w:rsid w:val="00774E2C"/>
    <w:rsid w:val="0077503C"/>
    <w:rsid w:val="0077518D"/>
    <w:rsid w:val="007753C2"/>
    <w:rsid w:val="00776068"/>
    <w:rsid w:val="007838B8"/>
    <w:rsid w:val="00785779"/>
    <w:rsid w:val="00787FD8"/>
    <w:rsid w:val="007915BA"/>
    <w:rsid w:val="00791844"/>
    <w:rsid w:val="00793CE9"/>
    <w:rsid w:val="0079442C"/>
    <w:rsid w:val="00796667"/>
    <w:rsid w:val="00797068"/>
    <w:rsid w:val="007979BD"/>
    <w:rsid w:val="007A3D8E"/>
    <w:rsid w:val="007A5C88"/>
    <w:rsid w:val="007A5C90"/>
    <w:rsid w:val="007A6A2F"/>
    <w:rsid w:val="007B024E"/>
    <w:rsid w:val="007B3BAF"/>
    <w:rsid w:val="007B3DDC"/>
    <w:rsid w:val="007B72A6"/>
    <w:rsid w:val="007C06D2"/>
    <w:rsid w:val="007C08E0"/>
    <w:rsid w:val="007C0F57"/>
    <w:rsid w:val="007C2F4B"/>
    <w:rsid w:val="007C40B6"/>
    <w:rsid w:val="007C4244"/>
    <w:rsid w:val="007C5975"/>
    <w:rsid w:val="007C66A0"/>
    <w:rsid w:val="007C729F"/>
    <w:rsid w:val="007C72AD"/>
    <w:rsid w:val="007C7BF0"/>
    <w:rsid w:val="007D503D"/>
    <w:rsid w:val="007D59E7"/>
    <w:rsid w:val="007D5F2A"/>
    <w:rsid w:val="007E07AC"/>
    <w:rsid w:val="007E1014"/>
    <w:rsid w:val="007E12F8"/>
    <w:rsid w:val="007E1D28"/>
    <w:rsid w:val="007E4564"/>
    <w:rsid w:val="007E490F"/>
    <w:rsid w:val="007F0021"/>
    <w:rsid w:val="007F0E23"/>
    <w:rsid w:val="007F1BA5"/>
    <w:rsid w:val="007F2641"/>
    <w:rsid w:val="007F7C36"/>
    <w:rsid w:val="007F7F45"/>
    <w:rsid w:val="0080001F"/>
    <w:rsid w:val="00801958"/>
    <w:rsid w:val="008055AF"/>
    <w:rsid w:val="008057CD"/>
    <w:rsid w:val="008066B8"/>
    <w:rsid w:val="00806796"/>
    <w:rsid w:val="00810167"/>
    <w:rsid w:val="008104D0"/>
    <w:rsid w:val="00811CC0"/>
    <w:rsid w:val="00814276"/>
    <w:rsid w:val="008151D6"/>
    <w:rsid w:val="0081676F"/>
    <w:rsid w:val="00820803"/>
    <w:rsid w:val="008213BA"/>
    <w:rsid w:val="00821527"/>
    <w:rsid w:val="00822696"/>
    <w:rsid w:val="00825A6C"/>
    <w:rsid w:val="0082617E"/>
    <w:rsid w:val="0082655D"/>
    <w:rsid w:val="008268BB"/>
    <w:rsid w:val="00826F6D"/>
    <w:rsid w:val="008306F3"/>
    <w:rsid w:val="00830E40"/>
    <w:rsid w:val="00832D9A"/>
    <w:rsid w:val="00835C62"/>
    <w:rsid w:val="008368A1"/>
    <w:rsid w:val="00840EF7"/>
    <w:rsid w:val="00844C0A"/>
    <w:rsid w:val="00846056"/>
    <w:rsid w:val="0084681F"/>
    <w:rsid w:val="00847D08"/>
    <w:rsid w:val="00847EC0"/>
    <w:rsid w:val="00854506"/>
    <w:rsid w:val="00855AB8"/>
    <w:rsid w:val="00855FD6"/>
    <w:rsid w:val="00856DDD"/>
    <w:rsid w:val="00860233"/>
    <w:rsid w:val="00861F77"/>
    <w:rsid w:val="00863E68"/>
    <w:rsid w:val="008647B5"/>
    <w:rsid w:val="00867D64"/>
    <w:rsid w:val="00872E8F"/>
    <w:rsid w:val="00875DCB"/>
    <w:rsid w:val="00876FBF"/>
    <w:rsid w:val="0087755A"/>
    <w:rsid w:val="00882085"/>
    <w:rsid w:val="00883188"/>
    <w:rsid w:val="008831C8"/>
    <w:rsid w:val="00884A0C"/>
    <w:rsid w:val="00886ACA"/>
    <w:rsid w:val="00886B01"/>
    <w:rsid w:val="0089031E"/>
    <w:rsid w:val="0089109A"/>
    <w:rsid w:val="00893521"/>
    <w:rsid w:val="00893D5C"/>
    <w:rsid w:val="0089460B"/>
    <w:rsid w:val="00897D58"/>
    <w:rsid w:val="00897F22"/>
    <w:rsid w:val="008A0B39"/>
    <w:rsid w:val="008A135F"/>
    <w:rsid w:val="008A17A3"/>
    <w:rsid w:val="008A1956"/>
    <w:rsid w:val="008A1E85"/>
    <w:rsid w:val="008A2419"/>
    <w:rsid w:val="008A25EA"/>
    <w:rsid w:val="008A4937"/>
    <w:rsid w:val="008A50F1"/>
    <w:rsid w:val="008A59D9"/>
    <w:rsid w:val="008A5CB8"/>
    <w:rsid w:val="008A643E"/>
    <w:rsid w:val="008A6819"/>
    <w:rsid w:val="008B007A"/>
    <w:rsid w:val="008B0CFA"/>
    <w:rsid w:val="008B2EC0"/>
    <w:rsid w:val="008B6DCF"/>
    <w:rsid w:val="008D0945"/>
    <w:rsid w:val="008D1409"/>
    <w:rsid w:val="008D15CC"/>
    <w:rsid w:val="008D1729"/>
    <w:rsid w:val="008D1B5C"/>
    <w:rsid w:val="008D3C82"/>
    <w:rsid w:val="008D4289"/>
    <w:rsid w:val="008D447E"/>
    <w:rsid w:val="008D5DD5"/>
    <w:rsid w:val="008D6ACF"/>
    <w:rsid w:val="008D7A41"/>
    <w:rsid w:val="008E2C72"/>
    <w:rsid w:val="008E3680"/>
    <w:rsid w:val="008E4F87"/>
    <w:rsid w:val="008E5870"/>
    <w:rsid w:val="008E77E4"/>
    <w:rsid w:val="008F0213"/>
    <w:rsid w:val="008F06BA"/>
    <w:rsid w:val="008F07ED"/>
    <w:rsid w:val="008F11F8"/>
    <w:rsid w:val="008F1434"/>
    <w:rsid w:val="008F2BB9"/>
    <w:rsid w:val="008F3D6A"/>
    <w:rsid w:val="008F54C3"/>
    <w:rsid w:val="008F7355"/>
    <w:rsid w:val="008F747C"/>
    <w:rsid w:val="009005CF"/>
    <w:rsid w:val="009023DC"/>
    <w:rsid w:val="009027C5"/>
    <w:rsid w:val="00903920"/>
    <w:rsid w:val="00904413"/>
    <w:rsid w:val="009067B7"/>
    <w:rsid w:val="00906E7A"/>
    <w:rsid w:val="009070FA"/>
    <w:rsid w:val="0090775A"/>
    <w:rsid w:val="00907DFD"/>
    <w:rsid w:val="00913C99"/>
    <w:rsid w:val="00917CED"/>
    <w:rsid w:val="00917D69"/>
    <w:rsid w:val="00920B6D"/>
    <w:rsid w:val="00926560"/>
    <w:rsid w:val="00926B15"/>
    <w:rsid w:val="00930291"/>
    <w:rsid w:val="00930937"/>
    <w:rsid w:val="009324A6"/>
    <w:rsid w:val="00932F5D"/>
    <w:rsid w:val="00933B7D"/>
    <w:rsid w:val="00933E6C"/>
    <w:rsid w:val="00935A6E"/>
    <w:rsid w:val="00936662"/>
    <w:rsid w:val="00937958"/>
    <w:rsid w:val="009406E5"/>
    <w:rsid w:val="00941602"/>
    <w:rsid w:val="00941789"/>
    <w:rsid w:val="00942160"/>
    <w:rsid w:val="00946921"/>
    <w:rsid w:val="009469F2"/>
    <w:rsid w:val="00947343"/>
    <w:rsid w:val="0095146F"/>
    <w:rsid w:val="009534C7"/>
    <w:rsid w:val="00957944"/>
    <w:rsid w:val="00957D35"/>
    <w:rsid w:val="009602C5"/>
    <w:rsid w:val="00962223"/>
    <w:rsid w:val="0096252B"/>
    <w:rsid w:val="009644D9"/>
    <w:rsid w:val="00964A9F"/>
    <w:rsid w:val="00966D0D"/>
    <w:rsid w:val="00967732"/>
    <w:rsid w:val="0096783C"/>
    <w:rsid w:val="00970023"/>
    <w:rsid w:val="009722B3"/>
    <w:rsid w:val="00973E24"/>
    <w:rsid w:val="00974C21"/>
    <w:rsid w:val="00975948"/>
    <w:rsid w:val="009772FD"/>
    <w:rsid w:val="00977BF3"/>
    <w:rsid w:val="009803E4"/>
    <w:rsid w:val="00980B0E"/>
    <w:rsid w:val="00981320"/>
    <w:rsid w:val="00982B39"/>
    <w:rsid w:val="009836A3"/>
    <w:rsid w:val="00984C58"/>
    <w:rsid w:val="009855A8"/>
    <w:rsid w:val="00985CBE"/>
    <w:rsid w:val="00985D1A"/>
    <w:rsid w:val="00990CF8"/>
    <w:rsid w:val="009913F4"/>
    <w:rsid w:val="00991782"/>
    <w:rsid w:val="0099311E"/>
    <w:rsid w:val="009937F7"/>
    <w:rsid w:val="0099465B"/>
    <w:rsid w:val="009951A1"/>
    <w:rsid w:val="00997A44"/>
    <w:rsid w:val="009A0CDD"/>
    <w:rsid w:val="009A1575"/>
    <w:rsid w:val="009A1AE6"/>
    <w:rsid w:val="009A3168"/>
    <w:rsid w:val="009A4621"/>
    <w:rsid w:val="009A4BDF"/>
    <w:rsid w:val="009A5D04"/>
    <w:rsid w:val="009A61CA"/>
    <w:rsid w:val="009B0C64"/>
    <w:rsid w:val="009B0F67"/>
    <w:rsid w:val="009B208A"/>
    <w:rsid w:val="009B2756"/>
    <w:rsid w:val="009B3D56"/>
    <w:rsid w:val="009B3F8C"/>
    <w:rsid w:val="009B533B"/>
    <w:rsid w:val="009C26AA"/>
    <w:rsid w:val="009C2768"/>
    <w:rsid w:val="009C4AB0"/>
    <w:rsid w:val="009C703C"/>
    <w:rsid w:val="009D0C29"/>
    <w:rsid w:val="009D206E"/>
    <w:rsid w:val="009D3CAA"/>
    <w:rsid w:val="009D507A"/>
    <w:rsid w:val="009D6532"/>
    <w:rsid w:val="009D71FD"/>
    <w:rsid w:val="009E06F0"/>
    <w:rsid w:val="009E0755"/>
    <w:rsid w:val="009E10AD"/>
    <w:rsid w:val="009E2588"/>
    <w:rsid w:val="009E2E8E"/>
    <w:rsid w:val="009E40E1"/>
    <w:rsid w:val="009F0EFA"/>
    <w:rsid w:val="009F2847"/>
    <w:rsid w:val="009F4E46"/>
    <w:rsid w:val="009F5B65"/>
    <w:rsid w:val="009F5F2E"/>
    <w:rsid w:val="00A01432"/>
    <w:rsid w:val="00A021BC"/>
    <w:rsid w:val="00A05694"/>
    <w:rsid w:val="00A06225"/>
    <w:rsid w:val="00A066E6"/>
    <w:rsid w:val="00A110D1"/>
    <w:rsid w:val="00A12587"/>
    <w:rsid w:val="00A128E6"/>
    <w:rsid w:val="00A1447D"/>
    <w:rsid w:val="00A144D3"/>
    <w:rsid w:val="00A1529B"/>
    <w:rsid w:val="00A17EA7"/>
    <w:rsid w:val="00A21D7D"/>
    <w:rsid w:val="00A22AC3"/>
    <w:rsid w:val="00A2351E"/>
    <w:rsid w:val="00A23943"/>
    <w:rsid w:val="00A23F3F"/>
    <w:rsid w:val="00A24067"/>
    <w:rsid w:val="00A24A4B"/>
    <w:rsid w:val="00A2744D"/>
    <w:rsid w:val="00A27D34"/>
    <w:rsid w:val="00A30D16"/>
    <w:rsid w:val="00A311D5"/>
    <w:rsid w:val="00A33EB7"/>
    <w:rsid w:val="00A34E6C"/>
    <w:rsid w:val="00A34FD0"/>
    <w:rsid w:val="00A36398"/>
    <w:rsid w:val="00A37C8D"/>
    <w:rsid w:val="00A4020E"/>
    <w:rsid w:val="00A40493"/>
    <w:rsid w:val="00A408E8"/>
    <w:rsid w:val="00A40FB5"/>
    <w:rsid w:val="00A425D9"/>
    <w:rsid w:val="00A42826"/>
    <w:rsid w:val="00A429B3"/>
    <w:rsid w:val="00A44EC1"/>
    <w:rsid w:val="00A45DCF"/>
    <w:rsid w:val="00A510E4"/>
    <w:rsid w:val="00A526F7"/>
    <w:rsid w:val="00A5273B"/>
    <w:rsid w:val="00A53A9D"/>
    <w:rsid w:val="00A55FEE"/>
    <w:rsid w:val="00A57422"/>
    <w:rsid w:val="00A62C1A"/>
    <w:rsid w:val="00A63CA2"/>
    <w:rsid w:val="00A6426D"/>
    <w:rsid w:val="00A6647C"/>
    <w:rsid w:val="00A665C1"/>
    <w:rsid w:val="00A673A4"/>
    <w:rsid w:val="00A7001A"/>
    <w:rsid w:val="00A70622"/>
    <w:rsid w:val="00A70977"/>
    <w:rsid w:val="00A70D58"/>
    <w:rsid w:val="00A744F9"/>
    <w:rsid w:val="00A77613"/>
    <w:rsid w:val="00A77B87"/>
    <w:rsid w:val="00A801AD"/>
    <w:rsid w:val="00A81851"/>
    <w:rsid w:val="00A8390C"/>
    <w:rsid w:val="00A86AE0"/>
    <w:rsid w:val="00A91362"/>
    <w:rsid w:val="00A9151C"/>
    <w:rsid w:val="00A919C6"/>
    <w:rsid w:val="00A928BD"/>
    <w:rsid w:val="00A93370"/>
    <w:rsid w:val="00A95751"/>
    <w:rsid w:val="00A97DE9"/>
    <w:rsid w:val="00AA12CD"/>
    <w:rsid w:val="00AA4D1C"/>
    <w:rsid w:val="00AA52FD"/>
    <w:rsid w:val="00AA6953"/>
    <w:rsid w:val="00AA6C47"/>
    <w:rsid w:val="00AA7006"/>
    <w:rsid w:val="00AB04EC"/>
    <w:rsid w:val="00AB3956"/>
    <w:rsid w:val="00AB4684"/>
    <w:rsid w:val="00AB5856"/>
    <w:rsid w:val="00AC081D"/>
    <w:rsid w:val="00AC0C6F"/>
    <w:rsid w:val="00AC1266"/>
    <w:rsid w:val="00AC193C"/>
    <w:rsid w:val="00AC2DF8"/>
    <w:rsid w:val="00AC30C1"/>
    <w:rsid w:val="00AC4DE5"/>
    <w:rsid w:val="00AC5206"/>
    <w:rsid w:val="00AD0338"/>
    <w:rsid w:val="00AD095B"/>
    <w:rsid w:val="00AD3106"/>
    <w:rsid w:val="00AD4322"/>
    <w:rsid w:val="00AE11A5"/>
    <w:rsid w:val="00AE13E2"/>
    <w:rsid w:val="00AE22D3"/>
    <w:rsid w:val="00AE5A49"/>
    <w:rsid w:val="00AF0684"/>
    <w:rsid w:val="00AF11D8"/>
    <w:rsid w:val="00AF1D53"/>
    <w:rsid w:val="00AF45FA"/>
    <w:rsid w:val="00AF5867"/>
    <w:rsid w:val="00AF62DF"/>
    <w:rsid w:val="00AF68CC"/>
    <w:rsid w:val="00AF70D7"/>
    <w:rsid w:val="00B00086"/>
    <w:rsid w:val="00B00CD0"/>
    <w:rsid w:val="00B00E7F"/>
    <w:rsid w:val="00B01FF4"/>
    <w:rsid w:val="00B0326D"/>
    <w:rsid w:val="00B06037"/>
    <w:rsid w:val="00B06478"/>
    <w:rsid w:val="00B06582"/>
    <w:rsid w:val="00B07533"/>
    <w:rsid w:val="00B07CFB"/>
    <w:rsid w:val="00B1059E"/>
    <w:rsid w:val="00B14A36"/>
    <w:rsid w:val="00B16273"/>
    <w:rsid w:val="00B170A5"/>
    <w:rsid w:val="00B1725F"/>
    <w:rsid w:val="00B176C8"/>
    <w:rsid w:val="00B17EE5"/>
    <w:rsid w:val="00B201DA"/>
    <w:rsid w:val="00B205AA"/>
    <w:rsid w:val="00B21A91"/>
    <w:rsid w:val="00B22E84"/>
    <w:rsid w:val="00B23280"/>
    <w:rsid w:val="00B233AD"/>
    <w:rsid w:val="00B23E25"/>
    <w:rsid w:val="00B256B1"/>
    <w:rsid w:val="00B25F75"/>
    <w:rsid w:val="00B26B3F"/>
    <w:rsid w:val="00B2778F"/>
    <w:rsid w:val="00B30292"/>
    <w:rsid w:val="00B327E2"/>
    <w:rsid w:val="00B32E30"/>
    <w:rsid w:val="00B335CB"/>
    <w:rsid w:val="00B33635"/>
    <w:rsid w:val="00B37A23"/>
    <w:rsid w:val="00B37CF8"/>
    <w:rsid w:val="00B42AF4"/>
    <w:rsid w:val="00B43E90"/>
    <w:rsid w:val="00B44308"/>
    <w:rsid w:val="00B45722"/>
    <w:rsid w:val="00B467DC"/>
    <w:rsid w:val="00B47A88"/>
    <w:rsid w:val="00B52303"/>
    <w:rsid w:val="00B5286A"/>
    <w:rsid w:val="00B5392A"/>
    <w:rsid w:val="00B539EF"/>
    <w:rsid w:val="00B56118"/>
    <w:rsid w:val="00B566E1"/>
    <w:rsid w:val="00B56A31"/>
    <w:rsid w:val="00B56AFB"/>
    <w:rsid w:val="00B56BB1"/>
    <w:rsid w:val="00B602F6"/>
    <w:rsid w:val="00B62EC1"/>
    <w:rsid w:val="00B64A96"/>
    <w:rsid w:val="00B6773F"/>
    <w:rsid w:val="00B70707"/>
    <w:rsid w:val="00B70EB3"/>
    <w:rsid w:val="00B71F5D"/>
    <w:rsid w:val="00B72906"/>
    <w:rsid w:val="00B74F48"/>
    <w:rsid w:val="00B7525E"/>
    <w:rsid w:val="00B75433"/>
    <w:rsid w:val="00B760FB"/>
    <w:rsid w:val="00B76765"/>
    <w:rsid w:val="00B767AB"/>
    <w:rsid w:val="00B800F5"/>
    <w:rsid w:val="00B801BA"/>
    <w:rsid w:val="00B812D6"/>
    <w:rsid w:val="00B82656"/>
    <w:rsid w:val="00B84D5C"/>
    <w:rsid w:val="00B85AF6"/>
    <w:rsid w:val="00B956ED"/>
    <w:rsid w:val="00B97B40"/>
    <w:rsid w:val="00BA2DA8"/>
    <w:rsid w:val="00BA347C"/>
    <w:rsid w:val="00BA4C79"/>
    <w:rsid w:val="00BB298A"/>
    <w:rsid w:val="00BB3469"/>
    <w:rsid w:val="00BB5C49"/>
    <w:rsid w:val="00BB6240"/>
    <w:rsid w:val="00BB6285"/>
    <w:rsid w:val="00BB69F5"/>
    <w:rsid w:val="00BB7EC3"/>
    <w:rsid w:val="00BC04B1"/>
    <w:rsid w:val="00BC470E"/>
    <w:rsid w:val="00BC4B9A"/>
    <w:rsid w:val="00BD02C3"/>
    <w:rsid w:val="00BD27AC"/>
    <w:rsid w:val="00BD7483"/>
    <w:rsid w:val="00BD784C"/>
    <w:rsid w:val="00BE020A"/>
    <w:rsid w:val="00BE13DF"/>
    <w:rsid w:val="00BE16E4"/>
    <w:rsid w:val="00BE1A39"/>
    <w:rsid w:val="00BE1EF0"/>
    <w:rsid w:val="00BE25D7"/>
    <w:rsid w:val="00BE672A"/>
    <w:rsid w:val="00BF092C"/>
    <w:rsid w:val="00BF27A0"/>
    <w:rsid w:val="00BF40D7"/>
    <w:rsid w:val="00BF4CB6"/>
    <w:rsid w:val="00BF51E1"/>
    <w:rsid w:val="00BF6CBD"/>
    <w:rsid w:val="00C00BBF"/>
    <w:rsid w:val="00C00DA7"/>
    <w:rsid w:val="00C034FB"/>
    <w:rsid w:val="00C04CDE"/>
    <w:rsid w:val="00C059D5"/>
    <w:rsid w:val="00C068A6"/>
    <w:rsid w:val="00C10AB2"/>
    <w:rsid w:val="00C12768"/>
    <w:rsid w:val="00C12D70"/>
    <w:rsid w:val="00C16724"/>
    <w:rsid w:val="00C2052E"/>
    <w:rsid w:val="00C21B09"/>
    <w:rsid w:val="00C25EFF"/>
    <w:rsid w:val="00C2673A"/>
    <w:rsid w:val="00C2754F"/>
    <w:rsid w:val="00C278CD"/>
    <w:rsid w:val="00C27B58"/>
    <w:rsid w:val="00C27C1C"/>
    <w:rsid w:val="00C3166C"/>
    <w:rsid w:val="00C33186"/>
    <w:rsid w:val="00C35996"/>
    <w:rsid w:val="00C375D1"/>
    <w:rsid w:val="00C3771D"/>
    <w:rsid w:val="00C42BCD"/>
    <w:rsid w:val="00C4485F"/>
    <w:rsid w:val="00C46C13"/>
    <w:rsid w:val="00C4747E"/>
    <w:rsid w:val="00C500CC"/>
    <w:rsid w:val="00C5151E"/>
    <w:rsid w:val="00C52256"/>
    <w:rsid w:val="00C5342C"/>
    <w:rsid w:val="00C53B2B"/>
    <w:rsid w:val="00C54BAA"/>
    <w:rsid w:val="00C57465"/>
    <w:rsid w:val="00C6015A"/>
    <w:rsid w:val="00C60272"/>
    <w:rsid w:val="00C603D4"/>
    <w:rsid w:val="00C6256A"/>
    <w:rsid w:val="00C63FDA"/>
    <w:rsid w:val="00C64EBC"/>
    <w:rsid w:val="00C664D2"/>
    <w:rsid w:val="00C677E1"/>
    <w:rsid w:val="00C70E6E"/>
    <w:rsid w:val="00C710E2"/>
    <w:rsid w:val="00C71C3F"/>
    <w:rsid w:val="00C7409E"/>
    <w:rsid w:val="00C74D6D"/>
    <w:rsid w:val="00C76E76"/>
    <w:rsid w:val="00C77891"/>
    <w:rsid w:val="00C77B74"/>
    <w:rsid w:val="00C82062"/>
    <w:rsid w:val="00C829A9"/>
    <w:rsid w:val="00C87B80"/>
    <w:rsid w:val="00C90330"/>
    <w:rsid w:val="00C90A6E"/>
    <w:rsid w:val="00C91449"/>
    <w:rsid w:val="00C91BC6"/>
    <w:rsid w:val="00C92D10"/>
    <w:rsid w:val="00C92F79"/>
    <w:rsid w:val="00C95200"/>
    <w:rsid w:val="00C96EC0"/>
    <w:rsid w:val="00CA06F9"/>
    <w:rsid w:val="00CA48D9"/>
    <w:rsid w:val="00CA5EC7"/>
    <w:rsid w:val="00CA6292"/>
    <w:rsid w:val="00CB1193"/>
    <w:rsid w:val="00CB4767"/>
    <w:rsid w:val="00CB493D"/>
    <w:rsid w:val="00CC3B97"/>
    <w:rsid w:val="00CD6257"/>
    <w:rsid w:val="00CD630E"/>
    <w:rsid w:val="00CD7C0B"/>
    <w:rsid w:val="00CE10C4"/>
    <w:rsid w:val="00CE2343"/>
    <w:rsid w:val="00CE27B5"/>
    <w:rsid w:val="00CE2BDF"/>
    <w:rsid w:val="00CE6D24"/>
    <w:rsid w:val="00CE6DAF"/>
    <w:rsid w:val="00CF410A"/>
    <w:rsid w:val="00CF7528"/>
    <w:rsid w:val="00CF7810"/>
    <w:rsid w:val="00CF7C81"/>
    <w:rsid w:val="00CF7FDE"/>
    <w:rsid w:val="00D012AF"/>
    <w:rsid w:val="00D0321E"/>
    <w:rsid w:val="00D05457"/>
    <w:rsid w:val="00D069EB"/>
    <w:rsid w:val="00D07A8A"/>
    <w:rsid w:val="00D100E3"/>
    <w:rsid w:val="00D10E31"/>
    <w:rsid w:val="00D11199"/>
    <w:rsid w:val="00D1455A"/>
    <w:rsid w:val="00D14573"/>
    <w:rsid w:val="00D14A70"/>
    <w:rsid w:val="00D207EA"/>
    <w:rsid w:val="00D22093"/>
    <w:rsid w:val="00D31150"/>
    <w:rsid w:val="00D3138B"/>
    <w:rsid w:val="00D31FCE"/>
    <w:rsid w:val="00D3280C"/>
    <w:rsid w:val="00D3406A"/>
    <w:rsid w:val="00D34D24"/>
    <w:rsid w:val="00D40B11"/>
    <w:rsid w:val="00D42864"/>
    <w:rsid w:val="00D429EC"/>
    <w:rsid w:val="00D43D26"/>
    <w:rsid w:val="00D441F1"/>
    <w:rsid w:val="00D4572C"/>
    <w:rsid w:val="00D469B2"/>
    <w:rsid w:val="00D52B24"/>
    <w:rsid w:val="00D52ECF"/>
    <w:rsid w:val="00D54B09"/>
    <w:rsid w:val="00D6092D"/>
    <w:rsid w:val="00D6243E"/>
    <w:rsid w:val="00D6311C"/>
    <w:rsid w:val="00D63C7A"/>
    <w:rsid w:val="00D6450E"/>
    <w:rsid w:val="00D65658"/>
    <w:rsid w:val="00D67EB2"/>
    <w:rsid w:val="00D70349"/>
    <w:rsid w:val="00D709F1"/>
    <w:rsid w:val="00D72B6F"/>
    <w:rsid w:val="00D73D8E"/>
    <w:rsid w:val="00D741EB"/>
    <w:rsid w:val="00D7679C"/>
    <w:rsid w:val="00D820F3"/>
    <w:rsid w:val="00D83605"/>
    <w:rsid w:val="00D84934"/>
    <w:rsid w:val="00D866EB"/>
    <w:rsid w:val="00D87D1A"/>
    <w:rsid w:val="00D906DA"/>
    <w:rsid w:val="00D91271"/>
    <w:rsid w:val="00D919F5"/>
    <w:rsid w:val="00D945F6"/>
    <w:rsid w:val="00D94F03"/>
    <w:rsid w:val="00D95161"/>
    <w:rsid w:val="00D95C23"/>
    <w:rsid w:val="00DA0A82"/>
    <w:rsid w:val="00DA0D14"/>
    <w:rsid w:val="00DA1FC9"/>
    <w:rsid w:val="00DA2CB5"/>
    <w:rsid w:val="00DA383E"/>
    <w:rsid w:val="00DA4BAC"/>
    <w:rsid w:val="00DA722E"/>
    <w:rsid w:val="00DA7469"/>
    <w:rsid w:val="00DA792A"/>
    <w:rsid w:val="00DB0151"/>
    <w:rsid w:val="00DB04D7"/>
    <w:rsid w:val="00DB3C7A"/>
    <w:rsid w:val="00DB4455"/>
    <w:rsid w:val="00DB50E1"/>
    <w:rsid w:val="00DC0566"/>
    <w:rsid w:val="00DC05E1"/>
    <w:rsid w:val="00DC0E75"/>
    <w:rsid w:val="00DC1499"/>
    <w:rsid w:val="00DC16CF"/>
    <w:rsid w:val="00DC2C3E"/>
    <w:rsid w:val="00DC3137"/>
    <w:rsid w:val="00DC4880"/>
    <w:rsid w:val="00DC5E90"/>
    <w:rsid w:val="00DC6FB4"/>
    <w:rsid w:val="00DD0BE9"/>
    <w:rsid w:val="00DD26F9"/>
    <w:rsid w:val="00DD42AB"/>
    <w:rsid w:val="00DE06AF"/>
    <w:rsid w:val="00DE6D27"/>
    <w:rsid w:val="00DE76EA"/>
    <w:rsid w:val="00DF01F8"/>
    <w:rsid w:val="00DF021D"/>
    <w:rsid w:val="00DF14EE"/>
    <w:rsid w:val="00DF217D"/>
    <w:rsid w:val="00DF26A7"/>
    <w:rsid w:val="00DF3277"/>
    <w:rsid w:val="00DF6A31"/>
    <w:rsid w:val="00DF77A1"/>
    <w:rsid w:val="00DF7919"/>
    <w:rsid w:val="00E0207E"/>
    <w:rsid w:val="00E02AE6"/>
    <w:rsid w:val="00E03912"/>
    <w:rsid w:val="00E03ADB"/>
    <w:rsid w:val="00E04748"/>
    <w:rsid w:val="00E06CB7"/>
    <w:rsid w:val="00E0727F"/>
    <w:rsid w:val="00E078D9"/>
    <w:rsid w:val="00E10293"/>
    <w:rsid w:val="00E103A0"/>
    <w:rsid w:val="00E1043F"/>
    <w:rsid w:val="00E10A76"/>
    <w:rsid w:val="00E11F44"/>
    <w:rsid w:val="00E13E60"/>
    <w:rsid w:val="00E15627"/>
    <w:rsid w:val="00E164B3"/>
    <w:rsid w:val="00E16910"/>
    <w:rsid w:val="00E21164"/>
    <w:rsid w:val="00E239E2"/>
    <w:rsid w:val="00E24E09"/>
    <w:rsid w:val="00E27234"/>
    <w:rsid w:val="00E3495C"/>
    <w:rsid w:val="00E37C23"/>
    <w:rsid w:val="00E42BDB"/>
    <w:rsid w:val="00E53F1A"/>
    <w:rsid w:val="00E5726D"/>
    <w:rsid w:val="00E57EEB"/>
    <w:rsid w:val="00E62D94"/>
    <w:rsid w:val="00E62ECC"/>
    <w:rsid w:val="00E6426F"/>
    <w:rsid w:val="00E6442A"/>
    <w:rsid w:val="00E64F37"/>
    <w:rsid w:val="00E65091"/>
    <w:rsid w:val="00E65393"/>
    <w:rsid w:val="00E65E54"/>
    <w:rsid w:val="00E661C7"/>
    <w:rsid w:val="00E66679"/>
    <w:rsid w:val="00E732C4"/>
    <w:rsid w:val="00E74E41"/>
    <w:rsid w:val="00E80155"/>
    <w:rsid w:val="00E8134B"/>
    <w:rsid w:val="00E81E0D"/>
    <w:rsid w:val="00E81F28"/>
    <w:rsid w:val="00E848C0"/>
    <w:rsid w:val="00E84BB8"/>
    <w:rsid w:val="00E85736"/>
    <w:rsid w:val="00E86F92"/>
    <w:rsid w:val="00E91B96"/>
    <w:rsid w:val="00E92F2E"/>
    <w:rsid w:val="00E935DA"/>
    <w:rsid w:val="00E93D1E"/>
    <w:rsid w:val="00E941A1"/>
    <w:rsid w:val="00E95CE3"/>
    <w:rsid w:val="00E95D11"/>
    <w:rsid w:val="00E95F9A"/>
    <w:rsid w:val="00EA0856"/>
    <w:rsid w:val="00EA1DC4"/>
    <w:rsid w:val="00EA252F"/>
    <w:rsid w:val="00EA2825"/>
    <w:rsid w:val="00EA5027"/>
    <w:rsid w:val="00EA64C2"/>
    <w:rsid w:val="00EA6518"/>
    <w:rsid w:val="00EA71A2"/>
    <w:rsid w:val="00EA7466"/>
    <w:rsid w:val="00EA7EDE"/>
    <w:rsid w:val="00EB094A"/>
    <w:rsid w:val="00EB0B63"/>
    <w:rsid w:val="00EB1936"/>
    <w:rsid w:val="00EB3545"/>
    <w:rsid w:val="00EB37BE"/>
    <w:rsid w:val="00EB4BAE"/>
    <w:rsid w:val="00EB5088"/>
    <w:rsid w:val="00EB7210"/>
    <w:rsid w:val="00EC2726"/>
    <w:rsid w:val="00EC35A4"/>
    <w:rsid w:val="00EC681C"/>
    <w:rsid w:val="00EC7B87"/>
    <w:rsid w:val="00ED1644"/>
    <w:rsid w:val="00ED2593"/>
    <w:rsid w:val="00ED3709"/>
    <w:rsid w:val="00ED7D55"/>
    <w:rsid w:val="00ED7D9C"/>
    <w:rsid w:val="00EE00A7"/>
    <w:rsid w:val="00EE31A2"/>
    <w:rsid w:val="00EE4252"/>
    <w:rsid w:val="00EE4329"/>
    <w:rsid w:val="00EE6203"/>
    <w:rsid w:val="00EF0069"/>
    <w:rsid w:val="00EF30C3"/>
    <w:rsid w:val="00EF3AFC"/>
    <w:rsid w:val="00EF44A0"/>
    <w:rsid w:val="00EF4580"/>
    <w:rsid w:val="00EF4FED"/>
    <w:rsid w:val="00EF5AD6"/>
    <w:rsid w:val="00EF5F45"/>
    <w:rsid w:val="00EF6843"/>
    <w:rsid w:val="00EF6941"/>
    <w:rsid w:val="00EF6FB3"/>
    <w:rsid w:val="00F0068B"/>
    <w:rsid w:val="00F007C6"/>
    <w:rsid w:val="00F0172E"/>
    <w:rsid w:val="00F050BD"/>
    <w:rsid w:val="00F05657"/>
    <w:rsid w:val="00F05AB0"/>
    <w:rsid w:val="00F12C74"/>
    <w:rsid w:val="00F13214"/>
    <w:rsid w:val="00F1341B"/>
    <w:rsid w:val="00F1559A"/>
    <w:rsid w:val="00F17ED6"/>
    <w:rsid w:val="00F20676"/>
    <w:rsid w:val="00F209E2"/>
    <w:rsid w:val="00F218E9"/>
    <w:rsid w:val="00F2398F"/>
    <w:rsid w:val="00F24E2C"/>
    <w:rsid w:val="00F25578"/>
    <w:rsid w:val="00F258E5"/>
    <w:rsid w:val="00F25B9C"/>
    <w:rsid w:val="00F2675A"/>
    <w:rsid w:val="00F26CC6"/>
    <w:rsid w:val="00F279E1"/>
    <w:rsid w:val="00F300BC"/>
    <w:rsid w:val="00F305FA"/>
    <w:rsid w:val="00F3263C"/>
    <w:rsid w:val="00F3334E"/>
    <w:rsid w:val="00F35338"/>
    <w:rsid w:val="00F3573A"/>
    <w:rsid w:val="00F36CCB"/>
    <w:rsid w:val="00F374E5"/>
    <w:rsid w:val="00F37B93"/>
    <w:rsid w:val="00F37BAD"/>
    <w:rsid w:val="00F37ECA"/>
    <w:rsid w:val="00F40A1C"/>
    <w:rsid w:val="00F43AF2"/>
    <w:rsid w:val="00F45216"/>
    <w:rsid w:val="00F45793"/>
    <w:rsid w:val="00F5007E"/>
    <w:rsid w:val="00F508F6"/>
    <w:rsid w:val="00F50EC4"/>
    <w:rsid w:val="00F52232"/>
    <w:rsid w:val="00F527B1"/>
    <w:rsid w:val="00F52DC2"/>
    <w:rsid w:val="00F53D48"/>
    <w:rsid w:val="00F54AF9"/>
    <w:rsid w:val="00F550CF"/>
    <w:rsid w:val="00F553D2"/>
    <w:rsid w:val="00F56A2D"/>
    <w:rsid w:val="00F57A6D"/>
    <w:rsid w:val="00F6044B"/>
    <w:rsid w:val="00F62F19"/>
    <w:rsid w:val="00F638CC"/>
    <w:rsid w:val="00F64C9E"/>
    <w:rsid w:val="00F64CC1"/>
    <w:rsid w:val="00F708B1"/>
    <w:rsid w:val="00F71230"/>
    <w:rsid w:val="00F72317"/>
    <w:rsid w:val="00F73A59"/>
    <w:rsid w:val="00F73DC1"/>
    <w:rsid w:val="00F75BB8"/>
    <w:rsid w:val="00F763EC"/>
    <w:rsid w:val="00F771E4"/>
    <w:rsid w:val="00F77714"/>
    <w:rsid w:val="00F80475"/>
    <w:rsid w:val="00F80E6E"/>
    <w:rsid w:val="00F81390"/>
    <w:rsid w:val="00F81F7A"/>
    <w:rsid w:val="00F8247A"/>
    <w:rsid w:val="00F82E5C"/>
    <w:rsid w:val="00F83E86"/>
    <w:rsid w:val="00F83F58"/>
    <w:rsid w:val="00F85206"/>
    <w:rsid w:val="00F85F13"/>
    <w:rsid w:val="00F87CEA"/>
    <w:rsid w:val="00F9265D"/>
    <w:rsid w:val="00F9629A"/>
    <w:rsid w:val="00F97EFC"/>
    <w:rsid w:val="00FA0B04"/>
    <w:rsid w:val="00FA0C7C"/>
    <w:rsid w:val="00FA1BDD"/>
    <w:rsid w:val="00FA305C"/>
    <w:rsid w:val="00FA462E"/>
    <w:rsid w:val="00FA4AF8"/>
    <w:rsid w:val="00FA4DD5"/>
    <w:rsid w:val="00FA5883"/>
    <w:rsid w:val="00FA6055"/>
    <w:rsid w:val="00FB0B39"/>
    <w:rsid w:val="00FB322F"/>
    <w:rsid w:val="00FB442F"/>
    <w:rsid w:val="00FC118C"/>
    <w:rsid w:val="00FC1929"/>
    <w:rsid w:val="00FC5B46"/>
    <w:rsid w:val="00FD1D4F"/>
    <w:rsid w:val="00FD203A"/>
    <w:rsid w:val="00FD24BF"/>
    <w:rsid w:val="00FD3574"/>
    <w:rsid w:val="00FD3B6E"/>
    <w:rsid w:val="00FD4078"/>
    <w:rsid w:val="00FD4140"/>
    <w:rsid w:val="00FD57EB"/>
    <w:rsid w:val="00FD6390"/>
    <w:rsid w:val="00FD6D8E"/>
    <w:rsid w:val="00FE0663"/>
    <w:rsid w:val="00FE0E94"/>
    <w:rsid w:val="00FE369C"/>
    <w:rsid w:val="00FE3CD9"/>
    <w:rsid w:val="00FE46DF"/>
    <w:rsid w:val="00FF00BD"/>
    <w:rsid w:val="00FF0B13"/>
    <w:rsid w:val="00FF1ED4"/>
    <w:rsid w:val="00FF2801"/>
    <w:rsid w:val="00FF44DB"/>
    <w:rsid w:val="00FF52F6"/>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F17"/>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CMA Table Template,Summary box"/>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0"/>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character" w:customStyle="1" w:styleId="form-strength">
    <w:name w:val="form-strength"/>
    <w:basedOn w:val="DefaultParagraphFont"/>
    <w:rsid w:val="003B5D36"/>
  </w:style>
  <w:style w:type="paragraph" w:styleId="NormalWeb">
    <w:name w:val="Normal (Web)"/>
    <w:basedOn w:val="Normal"/>
    <w:uiPriority w:val="99"/>
    <w:semiHidden/>
    <w:unhideWhenUsed/>
    <w:rsid w:val="0064074D"/>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64074D"/>
    <w:rPr>
      <w:b/>
      <w:bCs/>
    </w:rPr>
  </w:style>
  <w:style w:type="table" w:customStyle="1" w:styleId="Summarybox1">
    <w:name w:val="Summary box1"/>
    <w:basedOn w:val="TableNormal"/>
    <w:next w:val="TableGrid"/>
    <w:rsid w:val="00EF5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8"/>
    <w:rsid w:val="00AA6953"/>
    <w:rPr>
      <w:rFonts w:ascii="Calibri" w:hAnsi="Calibri"/>
      <w:b/>
      <w:bCs/>
      <w:i/>
      <w:iCs/>
      <w:sz w:val="26"/>
      <w:szCs w:val="26"/>
    </w:rPr>
  </w:style>
  <w:style w:type="paragraph" w:customStyle="1" w:styleId="Paragraph">
    <w:name w:val="Paragraph"/>
    <w:link w:val="ParagraphChar"/>
    <w:qFormat/>
    <w:rsid w:val="00DC6FB4"/>
    <w:pPr>
      <w:spacing w:after="240" w:line="276" w:lineRule="auto"/>
    </w:pPr>
    <w:rPr>
      <w:sz w:val="24"/>
      <w:szCs w:val="24"/>
      <w:lang w:val="en-GB" w:eastAsia="en-US"/>
    </w:rPr>
  </w:style>
  <w:style w:type="character" w:customStyle="1" w:styleId="ParagraphChar">
    <w:name w:val="Paragraph Char"/>
    <w:basedOn w:val="DefaultParagraphFont"/>
    <w:link w:val="Paragraph"/>
    <w:rsid w:val="00DC6FB4"/>
    <w:rPr>
      <w:sz w:val="24"/>
      <w:szCs w:val="24"/>
      <w:lang w:val="en-GB" w:eastAsia="en-US"/>
    </w:rPr>
  </w:style>
  <w:style w:type="paragraph" w:customStyle="1" w:styleId="3-SubsectionHeading">
    <w:name w:val="3-Subsection Heading"/>
    <w:basedOn w:val="Heading2"/>
    <w:next w:val="Normal"/>
    <w:link w:val="3-SubsectionHeadingChar"/>
    <w:qFormat/>
    <w:rsid w:val="00307F17"/>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307F17"/>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47077770">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98561866">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5535296">
      <w:bodyDiv w:val="1"/>
      <w:marLeft w:val="0"/>
      <w:marRight w:val="0"/>
      <w:marTop w:val="0"/>
      <w:marBottom w:val="0"/>
      <w:divBdr>
        <w:top w:val="none" w:sz="0" w:space="0" w:color="auto"/>
        <w:left w:val="none" w:sz="0" w:space="0" w:color="auto"/>
        <w:bottom w:val="none" w:sz="0" w:space="0" w:color="auto"/>
        <w:right w:val="none" w:sz="0" w:space="0" w:color="auto"/>
      </w:divBdr>
      <w:divsChild>
        <w:div w:id="58283714">
          <w:marLeft w:val="0"/>
          <w:marRight w:val="0"/>
          <w:marTop w:val="0"/>
          <w:marBottom w:val="0"/>
          <w:divBdr>
            <w:top w:val="none" w:sz="0" w:space="0" w:color="auto"/>
            <w:left w:val="none" w:sz="0" w:space="0" w:color="auto"/>
            <w:bottom w:val="none" w:sz="0" w:space="0" w:color="auto"/>
            <w:right w:val="none" w:sz="0" w:space="0" w:color="auto"/>
          </w:divBdr>
          <w:divsChild>
            <w:div w:id="297535645">
              <w:marLeft w:val="0"/>
              <w:marRight w:val="0"/>
              <w:marTop w:val="0"/>
              <w:marBottom w:val="0"/>
              <w:divBdr>
                <w:top w:val="none" w:sz="0" w:space="0" w:color="auto"/>
                <w:left w:val="none" w:sz="0" w:space="0" w:color="auto"/>
                <w:bottom w:val="none" w:sz="0" w:space="0" w:color="auto"/>
                <w:right w:val="none" w:sz="0" w:space="0" w:color="auto"/>
              </w:divBdr>
              <w:divsChild>
                <w:div w:id="20349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20630">
          <w:marLeft w:val="0"/>
          <w:marRight w:val="0"/>
          <w:marTop w:val="0"/>
          <w:marBottom w:val="0"/>
          <w:divBdr>
            <w:top w:val="none" w:sz="0" w:space="0" w:color="auto"/>
            <w:left w:val="none" w:sz="0" w:space="0" w:color="auto"/>
            <w:bottom w:val="none" w:sz="0" w:space="0" w:color="auto"/>
            <w:right w:val="none" w:sz="0" w:space="0" w:color="auto"/>
          </w:divBdr>
          <w:divsChild>
            <w:div w:id="1143039750">
              <w:marLeft w:val="0"/>
              <w:marRight w:val="0"/>
              <w:marTop w:val="0"/>
              <w:marBottom w:val="0"/>
              <w:divBdr>
                <w:top w:val="none" w:sz="0" w:space="0" w:color="auto"/>
                <w:left w:val="none" w:sz="0" w:space="0" w:color="auto"/>
                <w:bottom w:val="none" w:sz="0" w:space="0" w:color="auto"/>
                <w:right w:val="none" w:sz="0" w:space="0" w:color="auto"/>
              </w:divBdr>
              <w:divsChild>
                <w:div w:id="20286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1166">
          <w:marLeft w:val="0"/>
          <w:marRight w:val="0"/>
          <w:marTop w:val="0"/>
          <w:marBottom w:val="0"/>
          <w:divBdr>
            <w:top w:val="none" w:sz="0" w:space="0" w:color="auto"/>
            <w:left w:val="none" w:sz="0" w:space="0" w:color="auto"/>
            <w:bottom w:val="none" w:sz="0" w:space="0" w:color="auto"/>
            <w:right w:val="none" w:sz="0" w:space="0" w:color="auto"/>
          </w:divBdr>
          <w:divsChild>
            <w:div w:id="466440010">
              <w:marLeft w:val="0"/>
              <w:marRight w:val="0"/>
              <w:marTop w:val="0"/>
              <w:marBottom w:val="0"/>
              <w:divBdr>
                <w:top w:val="none" w:sz="0" w:space="0" w:color="auto"/>
                <w:left w:val="none" w:sz="0" w:space="0" w:color="auto"/>
                <w:bottom w:val="none" w:sz="0" w:space="0" w:color="auto"/>
                <w:right w:val="none" w:sz="0" w:space="0" w:color="auto"/>
              </w:divBdr>
              <w:divsChild>
                <w:div w:id="110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3740">
          <w:marLeft w:val="0"/>
          <w:marRight w:val="0"/>
          <w:marTop w:val="0"/>
          <w:marBottom w:val="0"/>
          <w:divBdr>
            <w:top w:val="none" w:sz="0" w:space="0" w:color="auto"/>
            <w:left w:val="none" w:sz="0" w:space="0" w:color="auto"/>
            <w:bottom w:val="none" w:sz="0" w:space="0" w:color="auto"/>
            <w:right w:val="none" w:sz="0" w:space="0" w:color="auto"/>
          </w:divBdr>
          <w:divsChild>
            <w:div w:id="410856813">
              <w:marLeft w:val="0"/>
              <w:marRight w:val="0"/>
              <w:marTop w:val="0"/>
              <w:marBottom w:val="0"/>
              <w:divBdr>
                <w:top w:val="none" w:sz="0" w:space="0" w:color="auto"/>
                <w:left w:val="none" w:sz="0" w:space="0" w:color="auto"/>
                <w:bottom w:val="none" w:sz="0" w:space="0" w:color="auto"/>
                <w:right w:val="none" w:sz="0" w:space="0" w:color="auto"/>
              </w:divBdr>
              <w:divsChild>
                <w:div w:id="21111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2665">
          <w:marLeft w:val="0"/>
          <w:marRight w:val="0"/>
          <w:marTop w:val="0"/>
          <w:marBottom w:val="0"/>
          <w:divBdr>
            <w:top w:val="none" w:sz="0" w:space="0" w:color="auto"/>
            <w:left w:val="none" w:sz="0" w:space="0" w:color="auto"/>
            <w:bottom w:val="none" w:sz="0" w:space="0" w:color="auto"/>
            <w:right w:val="none" w:sz="0" w:space="0" w:color="auto"/>
          </w:divBdr>
          <w:divsChild>
            <w:div w:id="1162039075">
              <w:marLeft w:val="0"/>
              <w:marRight w:val="0"/>
              <w:marTop w:val="0"/>
              <w:marBottom w:val="0"/>
              <w:divBdr>
                <w:top w:val="none" w:sz="0" w:space="0" w:color="auto"/>
                <w:left w:val="none" w:sz="0" w:space="0" w:color="auto"/>
                <w:bottom w:val="none" w:sz="0" w:space="0" w:color="auto"/>
                <w:right w:val="none" w:sz="0" w:space="0" w:color="auto"/>
              </w:divBdr>
              <w:divsChild>
                <w:div w:id="17226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0113">
          <w:marLeft w:val="0"/>
          <w:marRight w:val="0"/>
          <w:marTop w:val="0"/>
          <w:marBottom w:val="0"/>
          <w:divBdr>
            <w:top w:val="none" w:sz="0" w:space="0" w:color="auto"/>
            <w:left w:val="none" w:sz="0" w:space="0" w:color="auto"/>
            <w:bottom w:val="none" w:sz="0" w:space="0" w:color="auto"/>
            <w:right w:val="none" w:sz="0" w:space="0" w:color="auto"/>
          </w:divBdr>
          <w:divsChild>
            <w:div w:id="1745175561">
              <w:marLeft w:val="0"/>
              <w:marRight w:val="0"/>
              <w:marTop w:val="0"/>
              <w:marBottom w:val="0"/>
              <w:divBdr>
                <w:top w:val="none" w:sz="0" w:space="0" w:color="auto"/>
                <w:left w:val="none" w:sz="0" w:space="0" w:color="auto"/>
                <w:bottom w:val="none" w:sz="0" w:space="0" w:color="auto"/>
                <w:right w:val="none" w:sz="0" w:space="0" w:color="auto"/>
              </w:divBdr>
              <w:divsChild>
                <w:div w:id="20238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30518">
          <w:marLeft w:val="0"/>
          <w:marRight w:val="0"/>
          <w:marTop w:val="0"/>
          <w:marBottom w:val="0"/>
          <w:divBdr>
            <w:top w:val="none" w:sz="0" w:space="0" w:color="auto"/>
            <w:left w:val="none" w:sz="0" w:space="0" w:color="auto"/>
            <w:bottom w:val="none" w:sz="0" w:space="0" w:color="auto"/>
            <w:right w:val="none" w:sz="0" w:space="0" w:color="auto"/>
          </w:divBdr>
          <w:divsChild>
            <w:div w:id="1681277181">
              <w:marLeft w:val="0"/>
              <w:marRight w:val="0"/>
              <w:marTop w:val="0"/>
              <w:marBottom w:val="0"/>
              <w:divBdr>
                <w:top w:val="none" w:sz="0" w:space="0" w:color="auto"/>
                <w:left w:val="none" w:sz="0" w:space="0" w:color="auto"/>
                <w:bottom w:val="none" w:sz="0" w:space="0" w:color="auto"/>
                <w:right w:val="none" w:sz="0" w:space="0" w:color="auto"/>
              </w:divBdr>
              <w:divsChild>
                <w:div w:id="3252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7864">
          <w:marLeft w:val="0"/>
          <w:marRight w:val="0"/>
          <w:marTop w:val="0"/>
          <w:marBottom w:val="0"/>
          <w:divBdr>
            <w:top w:val="none" w:sz="0" w:space="0" w:color="auto"/>
            <w:left w:val="none" w:sz="0" w:space="0" w:color="auto"/>
            <w:bottom w:val="none" w:sz="0" w:space="0" w:color="auto"/>
            <w:right w:val="none" w:sz="0" w:space="0" w:color="auto"/>
          </w:divBdr>
          <w:divsChild>
            <w:div w:id="514536636">
              <w:marLeft w:val="0"/>
              <w:marRight w:val="0"/>
              <w:marTop w:val="0"/>
              <w:marBottom w:val="0"/>
              <w:divBdr>
                <w:top w:val="none" w:sz="0" w:space="0" w:color="auto"/>
                <w:left w:val="none" w:sz="0" w:space="0" w:color="auto"/>
                <w:bottom w:val="none" w:sz="0" w:space="0" w:color="auto"/>
                <w:right w:val="none" w:sz="0" w:space="0" w:color="auto"/>
              </w:divBdr>
              <w:divsChild>
                <w:div w:id="19833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17226">
          <w:marLeft w:val="0"/>
          <w:marRight w:val="0"/>
          <w:marTop w:val="0"/>
          <w:marBottom w:val="0"/>
          <w:divBdr>
            <w:top w:val="none" w:sz="0" w:space="0" w:color="auto"/>
            <w:left w:val="none" w:sz="0" w:space="0" w:color="auto"/>
            <w:bottom w:val="none" w:sz="0" w:space="0" w:color="auto"/>
            <w:right w:val="none" w:sz="0" w:space="0" w:color="auto"/>
          </w:divBdr>
          <w:divsChild>
            <w:div w:id="2114130230">
              <w:marLeft w:val="0"/>
              <w:marRight w:val="0"/>
              <w:marTop w:val="0"/>
              <w:marBottom w:val="0"/>
              <w:divBdr>
                <w:top w:val="none" w:sz="0" w:space="0" w:color="auto"/>
                <w:left w:val="none" w:sz="0" w:space="0" w:color="auto"/>
                <w:bottom w:val="none" w:sz="0" w:space="0" w:color="auto"/>
                <w:right w:val="none" w:sz="0" w:space="0" w:color="auto"/>
              </w:divBdr>
              <w:divsChild>
                <w:div w:id="18283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942">
          <w:marLeft w:val="0"/>
          <w:marRight w:val="0"/>
          <w:marTop w:val="0"/>
          <w:marBottom w:val="0"/>
          <w:divBdr>
            <w:top w:val="none" w:sz="0" w:space="0" w:color="auto"/>
            <w:left w:val="none" w:sz="0" w:space="0" w:color="auto"/>
            <w:bottom w:val="none" w:sz="0" w:space="0" w:color="auto"/>
            <w:right w:val="none" w:sz="0" w:space="0" w:color="auto"/>
          </w:divBdr>
          <w:divsChild>
            <w:div w:id="1134715037">
              <w:marLeft w:val="0"/>
              <w:marRight w:val="0"/>
              <w:marTop w:val="0"/>
              <w:marBottom w:val="0"/>
              <w:divBdr>
                <w:top w:val="none" w:sz="0" w:space="0" w:color="auto"/>
                <w:left w:val="none" w:sz="0" w:space="0" w:color="auto"/>
                <w:bottom w:val="none" w:sz="0" w:space="0" w:color="auto"/>
                <w:right w:val="none" w:sz="0" w:space="0" w:color="auto"/>
              </w:divBdr>
              <w:divsChild>
                <w:div w:id="18240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7815">
          <w:marLeft w:val="0"/>
          <w:marRight w:val="0"/>
          <w:marTop w:val="0"/>
          <w:marBottom w:val="0"/>
          <w:divBdr>
            <w:top w:val="none" w:sz="0" w:space="0" w:color="auto"/>
            <w:left w:val="none" w:sz="0" w:space="0" w:color="auto"/>
            <w:bottom w:val="none" w:sz="0" w:space="0" w:color="auto"/>
            <w:right w:val="none" w:sz="0" w:space="0" w:color="auto"/>
          </w:divBdr>
          <w:divsChild>
            <w:div w:id="2097287810">
              <w:marLeft w:val="0"/>
              <w:marRight w:val="0"/>
              <w:marTop w:val="0"/>
              <w:marBottom w:val="0"/>
              <w:divBdr>
                <w:top w:val="none" w:sz="0" w:space="0" w:color="auto"/>
                <w:left w:val="none" w:sz="0" w:space="0" w:color="auto"/>
                <w:bottom w:val="none" w:sz="0" w:space="0" w:color="auto"/>
                <w:right w:val="none" w:sz="0" w:space="0" w:color="auto"/>
              </w:divBdr>
              <w:divsChild>
                <w:div w:id="170940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6482">
          <w:marLeft w:val="0"/>
          <w:marRight w:val="0"/>
          <w:marTop w:val="0"/>
          <w:marBottom w:val="0"/>
          <w:divBdr>
            <w:top w:val="none" w:sz="0" w:space="0" w:color="auto"/>
            <w:left w:val="none" w:sz="0" w:space="0" w:color="auto"/>
            <w:bottom w:val="none" w:sz="0" w:space="0" w:color="auto"/>
            <w:right w:val="none" w:sz="0" w:space="0" w:color="auto"/>
          </w:divBdr>
          <w:divsChild>
            <w:div w:id="900557456">
              <w:marLeft w:val="0"/>
              <w:marRight w:val="0"/>
              <w:marTop w:val="0"/>
              <w:marBottom w:val="0"/>
              <w:divBdr>
                <w:top w:val="none" w:sz="0" w:space="0" w:color="auto"/>
                <w:left w:val="none" w:sz="0" w:space="0" w:color="auto"/>
                <w:bottom w:val="none" w:sz="0" w:space="0" w:color="auto"/>
                <w:right w:val="none" w:sz="0" w:space="0" w:color="auto"/>
              </w:divBdr>
              <w:divsChild>
                <w:div w:id="12793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0446">
          <w:marLeft w:val="0"/>
          <w:marRight w:val="0"/>
          <w:marTop w:val="0"/>
          <w:marBottom w:val="0"/>
          <w:divBdr>
            <w:top w:val="none" w:sz="0" w:space="0" w:color="auto"/>
            <w:left w:val="none" w:sz="0" w:space="0" w:color="auto"/>
            <w:bottom w:val="none" w:sz="0" w:space="0" w:color="auto"/>
            <w:right w:val="none" w:sz="0" w:space="0" w:color="auto"/>
          </w:divBdr>
          <w:divsChild>
            <w:div w:id="1489860468">
              <w:marLeft w:val="0"/>
              <w:marRight w:val="0"/>
              <w:marTop w:val="0"/>
              <w:marBottom w:val="0"/>
              <w:divBdr>
                <w:top w:val="none" w:sz="0" w:space="0" w:color="auto"/>
                <w:left w:val="none" w:sz="0" w:space="0" w:color="auto"/>
                <w:bottom w:val="none" w:sz="0" w:space="0" w:color="auto"/>
                <w:right w:val="none" w:sz="0" w:space="0" w:color="auto"/>
              </w:divBdr>
              <w:divsChild>
                <w:div w:id="17685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09593487">
      <w:bodyDiv w:val="1"/>
      <w:marLeft w:val="0"/>
      <w:marRight w:val="0"/>
      <w:marTop w:val="0"/>
      <w:marBottom w:val="0"/>
      <w:divBdr>
        <w:top w:val="none" w:sz="0" w:space="0" w:color="auto"/>
        <w:left w:val="none" w:sz="0" w:space="0" w:color="auto"/>
        <w:bottom w:val="none" w:sz="0" w:space="0" w:color="auto"/>
        <w:right w:val="none" w:sz="0" w:space="0" w:color="auto"/>
      </w:divBdr>
    </w:div>
    <w:div w:id="1115488579">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2573</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2023-07-19T00:00:00Z</dcterms:created>
  <dcterms:modified xsi:type="dcterms:W3CDTF">2023-07-19T00:00:00Z</dcterms:modified>
</cp:coreProperties>
</file>