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0B3F720C" w:rsidR="00872E8F" w:rsidRPr="007A5C88" w:rsidRDefault="00310827" w:rsidP="007A5C88">
      <w:pPr>
        <w:pStyle w:val="1MainTitle"/>
        <w:jc w:val="left"/>
      </w:pPr>
      <w:r>
        <w:t>5.19</w:t>
      </w:r>
      <w:r w:rsidR="00872E8F">
        <w:tab/>
      </w:r>
      <w:r>
        <w:t>POLYETHYLENE GLYCOL 400 WITH PROPYLENE GLYCOL,</w:t>
      </w:r>
      <w:r w:rsidR="70971A32">
        <w:t xml:space="preserve"> </w:t>
      </w:r>
      <w:r w:rsidR="00872E8F">
        <w:br/>
      </w:r>
      <w:r>
        <w:t>Eye drops 4 mg-3 mg per mL, 15 mL</w:t>
      </w:r>
      <w:r w:rsidR="70971A32">
        <w:t>,</w:t>
      </w:r>
      <w:r w:rsidR="00872E8F">
        <w:br/>
      </w:r>
      <w:r>
        <w:t>Optix Lubricating Eye Drops</w:t>
      </w:r>
      <w:r w:rsidR="70971A32">
        <w:t>®,</w:t>
      </w:r>
      <w:r w:rsidR="00872E8F">
        <w:br/>
      </w:r>
      <w:r w:rsidR="00CE3C92">
        <w:t>Petrus Pharmaceuticals Pty Ltd</w:t>
      </w:r>
    </w:p>
    <w:p w14:paraId="5F4D54C1" w14:textId="7E79E64C" w:rsidR="00E11F44" w:rsidRPr="00E11F44" w:rsidRDefault="007E490F" w:rsidP="00CD6257">
      <w:pPr>
        <w:pStyle w:val="2-SectionHeading"/>
        <w:rPr>
          <w:rFonts w:cstheme="minorHAnsi"/>
          <w:color w:val="FF0000"/>
        </w:rPr>
      </w:pPr>
      <w:r w:rsidRPr="0033263D">
        <w:t xml:space="preserve">Purpose of </w:t>
      </w:r>
      <w:r w:rsidR="00FA0B04">
        <w:t>Submission</w:t>
      </w:r>
    </w:p>
    <w:p w14:paraId="50FAB4A3" w14:textId="48C9FA35" w:rsidR="007E490F" w:rsidRPr="00626714" w:rsidRDefault="006C6C10" w:rsidP="005746D0">
      <w:pPr>
        <w:pStyle w:val="3Bodytext"/>
        <w:rPr>
          <w:rFonts w:cstheme="minorHAnsi"/>
          <w:szCs w:val="24"/>
        </w:rPr>
      </w:pPr>
      <w:bookmarkStart w:id="0" w:name="_Hlk102590113"/>
      <w:r w:rsidRPr="00EF4580">
        <w:rPr>
          <w:rFonts w:cstheme="minorHAnsi"/>
          <w:szCs w:val="24"/>
        </w:rPr>
        <w:t xml:space="preserve">The </w:t>
      </w:r>
      <w:r w:rsidR="00C96EC0" w:rsidRPr="005746D0">
        <w:rPr>
          <w:rFonts w:cstheme="minorHAnsi"/>
          <w:szCs w:val="24"/>
        </w:rPr>
        <w:t xml:space="preserve">Committee Secretariat </w:t>
      </w:r>
      <w:r w:rsidRPr="00EF4580">
        <w:rPr>
          <w:rFonts w:cstheme="minorHAnsi"/>
          <w:szCs w:val="24"/>
        </w:rPr>
        <w:t xml:space="preserve">submission </w:t>
      </w:r>
      <w:r w:rsidR="0023466E">
        <w:rPr>
          <w:rFonts w:cstheme="minorHAnsi"/>
          <w:szCs w:val="24"/>
        </w:rPr>
        <w:t>sought</w:t>
      </w:r>
      <w:r w:rsidRPr="00EF4580">
        <w:rPr>
          <w:rFonts w:cstheme="minorHAnsi"/>
          <w:szCs w:val="24"/>
        </w:rPr>
        <w:t xml:space="preserve"> to</w:t>
      </w:r>
      <w:r w:rsidR="007E490F">
        <w:rPr>
          <w:rFonts w:cstheme="minorHAnsi"/>
          <w:szCs w:val="24"/>
        </w:rPr>
        <w:t xml:space="preserve"> </w:t>
      </w:r>
      <w:r w:rsidR="00E11F44" w:rsidRPr="00CE3C92">
        <w:rPr>
          <w:rFonts w:cstheme="minorHAnsi"/>
        </w:rPr>
        <w:t xml:space="preserve">list </w:t>
      </w:r>
      <w:r w:rsidR="00CE3C92">
        <w:rPr>
          <w:rFonts w:cstheme="minorHAnsi"/>
        </w:rPr>
        <w:t xml:space="preserve">polyethylene glycol </w:t>
      </w:r>
      <w:bookmarkStart w:id="1" w:name="_Hlk106707363"/>
      <w:r w:rsidR="005746D0">
        <w:rPr>
          <w:rFonts w:cstheme="minorHAnsi"/>
        </w:rPr>
        <w:t>400</w:t>
      </w:r>
      <w:r w:rsidR="005E69F9">
        <w:rPr>
          <w:rFonts w:cstheme="minorHAnsi"/>
        </w:rPr>
        <w:t xml:space="preserve"> 0.4%</w:t>
      </w:r>
      <w:r w:rsidR="005746D0">
        <w:rPr>
          <w:rFonts w:cstheme="minorHAnsi"/>
        </w:rPr>
        <w:t xml:space="preserve"> with propylene glycol </w:t>
      </w:r>
      <w:r w:rsidR="00134BB0">
        <w:rPr>
          <w:rFonts w:cstheme="minorHAnsi"/>
        </w:rPr>
        <w:t>0.3%</w:t>
      </w:r>
      <w:r w:rsidR="005746D0">
        <w:rPr>
          <w:rFonts w:cstheme="minorHAnsi"/>
        </w:rPr>
        <w:t>, 15 mL</w:t>
      </w:r>
      <w:r w:rsidR="00134BB0">
        <w:rPr>
          <w:rFonts w:cstheme="minorHAnsi"/>
        </w:rPr>
        <w:t xml:space="preserve"> eye drops</w:t>
      </w:r>
      <w:r w:rsidR="00E11F44" w:rsidRPr="00CE3C92">
        <w:rPr>
          <w:rFonts w:cstheme="minorHAnsi"/>
        </w:rPr>
        <w:t xml:space="preserve"> </w:t>
      </w:r>
      <w:bookmarkEnd w:id="1"/>
      <w:r w:rsidR="00E11F44" w:rsidRPr="00CE3C92">
        <w:rPr>
          <w:rFonts w:cstheme="minorHAnsi"/>
        </w:rPr>
        <w:t>(</w:t>
      </w:r>
      <w:r w:rsidR="005746D0" w:rsidRPr="005746D0">
        <w:rPr>
          <w:rFonts w:cstheme="minorHAnsi"/>
        </w:rPr>
        <w:t>Optix</w:t>
      </w:r>
      <w:r w:rsidR="00E11F44" w:rsidRPr="005746D0">
        <w:rPr>
          <w:rFonts w:cstheme="minorHAnsi"/>
        </w:rPr>
        <w:t xml:space="preserve">®) </w:t>
      </w:r>
      <w:r w:rsidR="00E11F44" w:rsidRPr="00CE3C92">
        <w:rPr>
          <w:rFonts w:cstheme="minorHAnsi"/>
        </w:rPr>
        <w:t>under the same circumstances as the PBS-listed</w:t>
      </w:r>
      <w:r w:rsidR="00E11F44" w:rsidRPr="005746D0">
        <w:rPr>
          <w:rFonts w:cstheme="minorHAnsi"/>
        </w:rPr>
        <w:t xml:space="preserve"> </w:t>
      </w:r>
      <w:r w:rsidR="005746D0" w:rsidRPr="005746D0">
        <w:rPr>
          <w:rFonts w:cstheme="minorHAnsi"/>
        </w:rPr>
        <w:t>polyethylene glycol 400</w:t>
      </w:r>
      <w:r w:rsidR="008F5CFF">
        <w:rPr>
          <w:rFonts w:cstheme="minorHAnsi"/>
        </w:rPr>
        <w:t xml:space="preserve"> 0.4%</w:t>
      </w:r>
      <w:r w:rsidR="005746D0" w:rsidRPr="005746D0">
        <w:rPr>
          <w:rFonts w:cstheme="minorHAnsi"/>
        </w:rPr>
        <w:t xml:space="preserve"> with propylene glycol</w:t>
      </w:r>
      <w:r w:rsidR="008F5CFF">
        <w:rPr>
          <w:rFonts w:cstheme="minorHAnsi"/>
        </w:rPr>
        <w:t xml:space="preserve"> 0.3%</w:t>
      </w:r>
      <w:r w:rsidR="005746D0" w:rsidRPr="005746D0">
        <w:rPr>
          <w:rFonts w:cstheme="minorHAnsi"/>
        </w:rPr>
        <w:t>, 15 mL</w:t>
      </w:r>
      <w:r w:rsidR="000078DF">
        <w:rPr>
          <w:rFonts w:cstheme="minorHAnsi"/>
        </w:rPr>
        <w:t xml:space="preserve"> </w:t>
      </w:r>
      <w:r w:rsidR="008F5CFF">
        <w:rPr>
          <w:rFonts w:cstheme="minorHAnsi"/>
        </w:rPr>
        <w:t>eye</w:t>
      </w:r>
      <w:r w:rsidR="002978B8">
        <w:rPr>
          <w:rFonts w:cstheme="minorHAnsi"/>
        </w:rPr>
        <w:t xml:space="preserve"> </w:t>
      </w:r>
      <w:r w:rsidR="008F5CFF">
        <w:rPr>
          <w:rFonts w:cstheme="minorHAnsi"/>
        </w:rPr>
        <w:t xml:space="preserve">drops </w:t>
      </w:r>
      <w:r w:rsidR="000078DF">
        <w:rPr>
          <w:rFonts w:cstheme="minorHAnsi"/>
        </w:rPr>
        <w:t>(Systane®)</w:t>
      </w:r>
      <w:r w:rsidR="005746D0" w:rsidRPr="005746D0">
        <w:rPr>
          <w:rFonts w:cstheme="minorHAnsi"/>
        </w:rPr>
        <w:t>.</w:t>
      </w:r>
    </w:p>
    <w:bookmarkEnd w:id="0"/>
    <w:p w14:paraId="64360103" w14:textId="5B8466C2" w:rsidR="00626714" w:rsidRPr="00230C6D" w:rsidRDefault="00626714" w:rsidP="00885AC8">
      <w:pPr>
        <w:pStyle w:val="3Bodytext"/>
        <w:rPr>
          <w:rFonts w:cstheme="minorHAnsi"/>
        </w:rPr>
      </w:pPr>
      <w:r>
        <w:t xml:space="preserve">The submission </w:t>
      </w:r>
      <w:r w:rsidRPr="00626714">
        <w:t>request</w:t>
      </w:r>
      <w:r w:rsidR="00397D6A">
        <w:t>ed that</w:t>
      </w:r>
      <w:r w:rsidRPr="00626714">
        <w:t xml:space="preserve"> </w:t>
      </w:r>
      <w:r w:rsidR="00230C6D">
        <w:t>Optix be listed as a new generic medicine</w:t>
      </w:r>
      <w:r w:rsidR="00454F8E">
        <w:t xml:space="preserve"> to Systane</w:t>
      </w:r>
      <w:r w:rsidR="00230C6D">
        <w:t>.</w:t>
      </w:r>
    </w:p>
    <w:p w14:paraId="3D1D4320" w14:textId="725B521D" w:rsidR="007E490F" w:rsidRPr="00FD6D8E" w:rsidRDefault="007E490F" w:rsidP="001F2311">
      <w:pPr>
        <w:pStyle w:val="2-SectionHeading"/>
        <w:numPr>
          <w:ilvl w:val="0"/>
          <w:numId w:val="2"/>
        </w:numPr>
      </w:pPr>
      <w:r w:rsidRPr="009E2E8E">
        <w:t>Background</w:t>
      </w:r>
    </w:p>
    <w:p w14:paraId="3F35A4BD" w14:textId="5085E34C" w:rsidR="005746D0" w:rsidRDefault="002339D8" w:rsidP="001F2311">
      <w:pPr>
        <w:pStyle w:val="3Bodytext"/>
        <w:rPr>
          <w:color w:val="000000" w:themeColor="text1"/>
        </w:rPr>
      </w:pPr>
      <w:r>
        <w:rPr>
          <w:color w:val="000000" w:themeColor="text1"/>
        </w:rPr>
        <w:t>Systane</w:t>
      </w:r>
      <w:r w:rsidR="005746D0">
        <w:rPr>
          <w:color w:val="000000" w:themeColor="text1"/>
        </w:rPr>
        <w:t xml:space="preserve"> </w:t>
      </w:r>
      <w:r>
        <w:rPr>
          <w:color w:val="000000" w:themeColor="text1"/>
        </w:rPr>
        <w:t xml:space="preserve">is </w:t>
      </w:r>
      <w:r w:rsidR="005746D0">
        <w:rPr>
          <w:color w:val="000000" w:themeColor="text1"/>
        </w:rPr>
        <w:t xml:space="preserve">listed </w:t>
      </w:r>
      <w:r w:rsidR="00BF17DA">
        <w:rPr>
          <w:color w:val="000000" w:themeColor="text1"/>
        </w:rPr>
        <w:t>o</w:t>
      </w:r>
      <w:r w:rsidR="005746D0">
        <w:rPr>
          <w:color w:val="000000" w:themeColor="text1"/>
        </w:rPr>
        <w:t>n the PBS as a Restricted Benefit for severe dry eye syndrome, including Sjogren’s syndrome. Systane is currently the only brand</w:t>
      </w:r>
      <w:r w:rsidR="00397D6A">
        <w:rPr>
          <w:color w:val="000000" w:themeColor="text1"/>
        </w:rPr>
        <w:t xml:space="preserve"> of polyethylene glycol </w:t>
      </w:r>
      <w:r w:rsidR="00397D6A" w:rsidRPr="00397D6A">
        <w:rPr>
          <w:color w:val="000000" w:themeColor="text1"/>
        </w:rPr>
        <w:t>400 0.4% with propylene glycol 0.3%, 15 mL eye drops</w:t>
      </w:r>
      <w:r w:rsidR="005746D0">
        <w:rPr>
          <w:color w:val="000000" w:themeColor="text1"/>
        </w:rPr>
        <w:t xml:space="preserve"> listed </w:t>
      </w:r>
      <w:r w:rsidR="00356C9B">
        <w:rPr>
          <w:color w:val="000000" w:themeColor="text1"/>
        </w:rPr>
        <w:t>o</w:t>
      </w:r>
      <w:r w:rsidR="005746D0">
        <w:rPr>
          <w:color w:val="000000" w:themeColor="text1"/>
        </w:rPr>
        <w:t>n the PBS</w:t>
      </w:r>
      <w:r>
        <w:rPr>
          <w:color w:val="000000" w:themeColor="text1"/>
        </w:rPr>
        <w:t xml:space="preserve"> for this indication</w:t>
      </w:r>
      <w:r w:rsidR="005746D0">
        <w:rPr>
          <w:color w:val="000000" w:themeColor="text1"/>
        </w:rPr>
        <w:t>.</w:t>
      </w:r>
    </w:p>
    <w:p w14:paraId="20EDA1B7" w14:textId="3C51BCE8" w:rsidR="00B8574A" w:rsidRPr="00B8574A" w:rsidRDefault="00B8574A" w:rsidP="00210ECC">
      <w:pPr>
        <w:pStyle w:val="3Bodytext"/>
        <w:rPr>
          <w:color w:val="000000" w:themeColor="text1"/>
        </w:rPr>
      </w:pPr>
      <w:r>
        <w:t>Systane is listed as a 15 mL single pack and as a 28 x 0.8 mL unit dose pack. At its November 2021 meeting, the PBAC recommended the listing of a 30 x 0.8 mL unit dose pack, noting that the sponsor intended to delist the 28 x 0.8 mL unit dose pack.</w:t>
      </w:r>
    </w:p>
    <w:p w14:paraId="06E61019" w14:textId="1DC93519" w:rsidR="00B36D71" w:rsidRDefault="00B36D71" w:rsidP="001F2311">
      <w:pPr>
        <w:pStyle w:val="3Bodytext"/>
        <w:rPr>
          <w:color w:val="000000" w:themeColor="text1"/>
        </w:rPr>
      </w:pPr>
      <w:r>
        <w:rPr>
          <w:color w:val="000000" w:themeColor="text1"/>
        </w:rPr>
        <w:t>The recommended dosage</w:t>
      </w:r>
      <w:r w:rsidR="00B8574A">
        <w:rPr>
          <w:color w:val="000000" w:themeColor="text1"/>
        </w:rPr>
        <w:t xml:space="preserve"> of Optix</w:t>
      </w:r>
      <w:r>
        <w:rPr>
          <w:color w:val="000000" w:themeColor="text1"/>
        </w:rPr>
        <w:t xml:space="preserve"> is 1-2 drops into each eye 3-4 times a day or as </w:t>
      </w:r>
      <w:r w:rsidR="006E1B10">
        <w:rPr>
          <w:color w:val="000000" w:themeColor="text1"/>
        </w:rPr>
        <w:t>required and</w:t>
      </w:r>
      <w:r>
        <w:rPr>
          <w:color w:val="000000" w:themeColor="text1"/>
        </w:rPr>
        <w:t xml:space="preserve"> is suitable for use with contact lenses.</w:t>
      </w:r>
    </w:p>
    <w:p w14:paraId="33C2C319" w14:textId="66DF215F" w:rsidR="007E490F" w:rsidRDefault="007E490F" w:rsidP="007E490F">
      <w:pPr>
        <w:pStyle w:val="4-SubsectionHeading"/>
      </w:pPr>
      <w:r>
        <w:t>Registration</w:t>
      </w:r>
      <w:r w:rsidRPr="009324A6">
        <w:t xml:space="preserve"> status</w:t>
      </w:r>
    </w:p>
    <w:p w14:paraId="773783E8" w14:textId="0167179E" w:rsidR="007E490F" w:rsidRDefault="00B36D71" w:rsidP="007E490F">
      <w:pPr>
        <w:pStyle w:val="3Bodytext"/>
      </w:pPr>
      <w:r w:rsidRPr="000F4BAF">
        <w:t xml:space="preserve">Optix </w:t>
      </w:r>
      <w:r w:rsidR="007E490F" w:rsidRPr="000F4BAF">
        <w:t>was</w:t>
      </w:r>
      <w:r w:rsidR="00C42D6D">
        <w:t xml:space="preserve"> TGA</w:t>
      </w:r>
      <w:r w:rsidR="007E490F" w:rsidRPr="000F4BAF">
        <w:t xml:space="preserve"> registered on </w:t>
      </w:r>
      <w:r w:rsidR="000F4BAF" w:rsidRPr="000F4BAF">
        <w:t>26 July 2021</w:t>
      </w:r>
      <w:r w:rsidRPr="000F4BAF">
        <w:t xml:space="preserve"> as a Class IIA medical device.</w:t>
      </w:r>
    </w:p>
    <w:p w14:paraId="763A2461" w14:textId="77777777" w:rsidR="00EB4BAE" w:rsidRPr="007B11D5" w:rsidRDefault="000F4BAF" w:rsidP="00C41C55">
      <w:pPr>
        <w:pStyle w:val="3Bodytext"/>
        <w:rPr>
          <w:color w:val="000000" w:themeColor="text1"/>
        </w:rPr>
      </w:pPr>
      <w:r>
        <w:t xml:space="preserve">The </w:t>
      </w:r>
      <w:r w:rsidR="00F74911">
        <w:t xml:space="preserve">TGA has approved Optix </w:t>
      </w:r>
      <w:r>
        <w:t>‘to be used to moisturize, soothe, lubricate and rehydrate dry and tired eyes. To provide temporary relief from discomfort, burning and irritation due to dry eye or prolonged exposure to screens, dust, smoke &amp; sunlight. May also provide overnight hydration in the form of a gel.’</w:t>
      </w:r>
    </w:p>
    <w:p w14:paraId="0094486E" w14:textId="77777777" w:rsidR="007E490F" w:rsidRDefault="007E490F" w:rsidP="007E490F">
      <w:pPr>
        <w:pStyle w:val="4-SubsectionHeading"/>
      </w:pPr>
      <w:r w:rsidRPr="0012749D">
        <w:t xml:space="preserve">Previous PBAC consideration </w:t>
      </w:r>
    </w:p>
    <w:p w14:paraId="47FA3118" w14:textId="55926C19" w:rsidR="009644A3" w:rsidRDefault="009644A3" w:rsidP="009644A3">
      <w:pPr>
        <w:pStyle w:val="3Bodytext"/>
        <w:rPr>
          <w:iCs/>
        </w:rPr>
      </w:pPr>
      <w:r w:rsidRPr="00A26165">
        <w:rPr>
          <w:iCs/>
        </w:rPr>
        <w:t>Optix</w:t>
      </w:r>
      <w:r w:rsidR="007E490F" w:rsidRPr="00A26165">
        <w:rPr>
          <w:iCs/>
        </w:rPr>
        <w:t xml:space="preserve"> has not </w:t>
      </w:r>
      <w:r w:rsidR="008B194C">
        <w:rPr>
          <w:iCs/>
        </w:rPr>
        <w:t xml:space="preserve">previously </w:t>
      </w:r>
      <w:r w:rsidR="007E490F" w:rsidRPr="00A26165">
        <w:rPr>
          <w:iCs/>
        </w:rPr>
        <w:t xml:space="preserve">been considered by the PBAC for </w:t>
      </w:r>
      <w:r w:rsidRPr="00A26165">
        <w:rPr>
          <w:iCs/>
        </w:rPr>
        <w:t>severe dry eye syndrome, including Sjogren’s syndrome</w:t>
      </w:r>
      <w:r w:rsidR="007E490F" w:rsidRPr="00A26165">
        <w:rPr>
          <w:iCs/>
        </w:rPr>
        <w:t>.</w:t>
      </w:r>
    </w:p>
    <w:p w14:paraId="6D49E4CE" w14:textId="31D797EB" w:rsidR="00E83F40" w:rsidRPr="00182915" w:rsidRDefault="00E83F40" w:rsidP="00182915">
      <w:pPr>
        <w:pStyle w:val="3Bodytext"/>
        <w:numPr>
          <w:ilvl w:val="0"/>
          <w:numId w:val="0"/>
        </w:numPr>
        <w:ind w:left="720"/>
        <w:rPr>
          <w:i/>
        </w:rPr>
      </w:pPr>
      <w:r w:rsidRPr="00182915">
        <w:rPr>
          <w:i/>
        </w:rPr>
        <w:t>For more detail on PBAC’s view, see section 6 PBAC outcome.</w:t>
      </w:r>
    </w:p>
    <w:p w14:paraId="1B8790B6" w14:textId="77777777" w:rsidR="00964A9F" w:rsidRDefault="00964A9F" w:rsidP="00964A9F">
      <w:pPr>
        <w:pStyle w:val="2-SectionHeading"/>
      </w:pPr>
      <w:r w:rsidRPr="009D507A">
        <w:lastRenderedPageBreak/>
        <w:t xml:space="preserve">Requested listing </w:t>
      </w:r>
    </w:p>
    <w:p w14:paraId="4299D1F7" w14:textId="58728BE6" w:rsidR="00964A9F" w:rsidRPr="009644A3" w:rsidRDefault="00964A9F" w:rsidP="00964A9F">
      <w:pPr>
        <w:pStyle w:val="3Bodytext"/>
      </w:pPr>
      <w:r w:rsidRPr="00E0207E">
        <w:t xml:space="preserve">The submission requested the following </w:t>
      </w:r>
      <w:r w:rsidRPr="009644A3">
        <w:t>new listing</w:t>
      </w:r>
      <w:r w:rsidR="009644A3" w:rsidRPr="00A26165">
        <w:t>:</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964A9F" w:rsidRPr="007C2F4B" w14:paraId="1FA30110" w14:textId="77777777" w:rsidTr="00CF7528">
        <w:trPr>
          <w:cantSplit/>
          <w:trHeight w:val="471"/>
        </w:trPr>
        <w:tc>
          <w:tcPr>
            <w:tcW w:w="3964" w:type="dxa"/>
          </w:tcPr>
          <w:p w14:paraId="2218BC2F" w14:textId="77777777" w:rsidR="00964A9F" w:rsidRPr="007C2F4B" w:rsidRDefault="00964A9F" w:rsidP="00CF7528">
            <w:pPr>
              <w:keepNext/>
              <w:ind w:left="-108"/>
              <w:rPr>
                <w:rFonts w:ascii="Arial Narrow" w:hAnsi="Arial Narrow" w:cs="Arial"/>
                <w:b/>
                <w:bCs/>
                <w:sz w:val="20"/>
                <w:szCs w:val="20"/>
              </w:rPr>
            </w:pPr>
            <w:r w:rsidRPr="007C2F4B">
              <w:rPr>
                <w:rFonts w:ascii="Arial Narrow" w:hAnsi="Arial Narrow" w:cs="Arial"/>
                <w:b/>
                <w:bCs/>
                <w:sz w:val="20"/>
                <w:szCs w:val="20"/>
              </w:rPr>
              <w:t>MEDICINAL PRODUCT</w:t>
            </w:r>
          </w:p>
          <w:p w14:paraId="29F82D8B" w14:textId="77777777" w:rsidR="00964A9F" w:rsidRPr="007C2F4B" w:rsidRDefault="00964A9F" w:rsidP="00CF7528">
            <w:pPr>
              <w:keepNext/>
              <w:ind w:left="-108"/>
              <w:rPr>
                <w:rFonts w:ascii="Arial Narrow" w:hAnsi="Arial Narrow" w:cs="Arial"/>
                <w:b/>
                <w:sz w:val="20"/>
                <w:szCs w:val="20"/>
              </w:rPr>
            </w:pPr>
            <w:r w:rsidRPr="007C2F4B">
              <w:rPr>
                <w:rFonts w:ascii="Arial Narrow" w:hAnsi="Arial Narrow" w:cs="Arial"/>
                <w:b/>
                <w:bCs/>
                <w:sz w:val="20"/>
                <w:szCs w:val="20"/>
              </w:rPr>
              <w:t xml:space="preserve"> Medicinal Product Pack</w:t>
            </w:r>
          </w:p>
        </w:tc>
        <w:tc>
          <w:tcPr>
            <w:tcW w:w="993" w:type="dxa"/>
          </w:tcPr>
          <w:p w14:paraId="30F7F880"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34051986"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42B0E70C"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179C8823"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№.of</w:t>
            </w:r>
          </w:p>
          <w:p w14:paraId="6B1F52D8" w14:textId="77777777" w:rsidR="00964A9F" w:rsidRPr="007C2F4B" w:rsidRDefault="00964A9F" w:rsidP="00CF7528">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559" w:type="dxa"/>
          </w:tcPr>
          <w:p w14:paraId="2BBA2826" w14:textId="77777777" w:rsidR="00964A9F" w:rsidRPr="007C2F4B" w:rsidRDefault="00964A9F" w:rsidP="00CF7528">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964A9F" w:rsidRPr="007C2F4B" w14:paraId="4B61C983" w14:textId="77777777" w:rsidTr="00CF7528">
        <w:trPr>
          <w:cantSplit/>
          <w:trHeight w:val="761"/>
        </w:trPr>
        <w:tc>
          <w:tcPr>
            <w:tcW w:w="3964" w:type="dxa"/>
          </w:tcPr>
          <w:p w14:paraId="1F44358B" w14:textId="1DC61015" w:rsidR="00964A9F" w:rsidRPr="007C2F4B" w:rsidRDefault="009644A3" w:rsidP="00834A10">
            <w:pPr>
              <w:keepNext/>
              <w:ind w:left="-108"/>
              <w:rPr>
                <w:rFonts w:ascii="Arial Narrow" w:hAnsi="Arial Narrow" w:cs="Arial"/>
                <w:sz w:val="20"/>
                <w:szCs w:val="20"/>
              </w:rPr>
            </w:pPr>
            <w:r>
              <w:rPr>
                <w:rFonts w:ascii="Arial Narrow" w:hAnsi="Arial Narrow" w:cs="Arial"/>
                <w:sz w:val="20"/>
                <w:szCs w:val="20"/>
              </w:rPr>
              <w:t>POLYETHYLENE GLYCOL 400 WITH PROPYLENE GLYCOL</w:t>
            </w:r>
            <w:r w:rsidR="00964A9F" w:rsidRPr="007C2F4B">
              <w:rPr>
                <w:rFonts w:ascii="Arial Narrow" w:hAnsi="Arial Narrow" w:cs="Arial"/>
                <w:sz w:val="20"/>
                <w:szCs w:val="20"/>
              </w:rPr>
              <w:t xml:space="preserve">  </w:t>
            </w:r>
          </w:p>
          <w:p w14:paraId="46231D4B" w14:textId="77777777" w:rsidR="009644A3" w:rsidRDefault="009644A3" w:rsidP="00CF7528">
            <w:pPr>
              <w:keepNext/>
              <w:ind w:left="-108"/>
              <w:rPr>
                <w:rFonts w:ascii="Arial Narrow" w:hAnsi="Arial Narrow" w:cs="Arial"/>
                <w:sz w:val="20"/>
                <w:szCs w:val="20"/>
              </w:rPr>
            </w:pPr>
          </w:p>
          <w:p w14:paraId="16C6D38A" w14:textId="394F19FB" w:rsidR="00964A9F" w:rsidRPr="007C2F4B" w:rsidRDefault="009644A3" w:rsidP="00CF7528">
            <w:pPr>
              <w:keepNext/>
              <w:ind w:left="-108"/>
              <w:rPr>
                <w:rFonts w:ascii="Arial Narrow" w:hAnsi="Arial Narrow" w:cs="Arial"/>
                <w:sz w:val="20"/>
                <w:szCs w:val="20"/>
              </w:rPr>
            </w:pPr>
            <w:r>
              <w:rPr>
                <w:rFonts w:ascii="Arial Narrow" w:hAnsi="Arial Narrow" w:cs="Arial"/>
                <w:sz w:val="20"/>
                <w:szCs w:val="20"/>
              </w:rPr>
              <w:t xml:space="preserve">polyethylene glycol 400 0.4% with propylene glycol 0.3% eye drops, 15 mL </w:t>
            </w:r>
          </w:p>
        </w:tc>
        <w:tc>
          <w:tcPr>
            <w:tcW w:w="993" w:type="dxa"/>
          </w:tcPr>
          <w:p w14:paraId="05D77FF7" w14:textId="77777777" w:rsidR="00964A9F" w:rsidRPr="009644A3" w:rsidRDefault="00964A9F" w:rsidP="00834A10">
            <w:pPr>
              <w:keepNext/>
              <w:rPr>
                <w:rFonts w:ascii="Arial Narrow" w:hAnsi="Arial Narrow" w:cs="Arial"/>
                <w:sz w:val="20"/>
                <w:szCs w:val="20"/>
              </w:rPr>
            </w:pPr>
          </w:p>
          <w:p w14:paraId="3754DD0E" w14:textId="235C6B63" w:rsidR="00964A9F" w:rsidRDefault="00964A9F" w:rsidP="00834A10">
            <w:pPr>
              <w:keepNext/>
              <w:rPr>
                <w:rFonts w:ascii="Arial Narrow" w:hAnsi="Arial Narrow" w:cs="Arial"/>
                <w:sz w:val="20"/>
                <w:szCs w:val="20"/>
              </w:rPr>
            </w:pPr>
          </w:p>
          <w:p w14:paraId="2B90672B" w14:textId="77777777" w:rsidR="00834A10" w:rsidRPr="009644A3" w:rsidRDefault="00834A10" w:rsidP="00CF7528">
            <w:pPr>
              <w:keepNext/>
              <w:ind w:left="-108"/>
              <w:jc w:val="center"/>
              <w:rPr>
                <w:rFonts w:ascii="Arial Narrow" w:hAnsi="Arial Narrow" w:cs="Arial"/>
                <w:sz w:val="20"/>
                <w:szCs w:val="20"/>
              </w:rPr>
            </w:pPr>
          </w:p>
          <w:p w14:paraId="4DB13003" w14:textId="084F765E" w:rsidR="00964A9F" w:rsidRPr="009644A3" w:rsidRDefault="009644A3" w:rsidP="00CF7528">
            <w:pPr>
              <w:keepNext/>
              <w:ind w:left="-108"/>
              <w:jc w:val="center"/>
              <w:rPr>
                <w:rFonts w:ascii="Arial Narrow" w:hAnsi="Arial Narrow" w:cs="Arial"/>
                <w:sz w:val="20"/>
                <w:szCs w:val="20"/>
              </w:rPr>
            </w:pPr>
            <w:r w:rsidRPr="009644A3">
              <w:rPr>
                <w:rFonts w:ascii="Arial Narrow" w:hAnsi="Arial Narrow" w:cs="Arial"/>
                <w:sz w:val="20"/>
                <w:szCs w:val="20"/>
              </w:rPr>
              <w:t>5524R</w:t>
            </w:r>
          </w:p>
        </w:tc>
        <w:tc>
          <w:tcPr>
            <w:tcW w:w="850" w:type="dxa"/>
          </w:tcPr>
          <w:p w14:paraId="218BB956" w14:textId="77777777" w:rsidR="00964A9F" w:rsidRPr="009644A3" w:rsidRDefault="00964A9F" w:rsidP="00CF7528">
            <w:pPr>
              <w:keepNext/>
              <w:jc w:val="center"/>
              <w:rPr>
                <w:rFonts w:ascii="Arial Narrow" w:hAnsi="Arial Narrow" w:cs="Arial"/>
                <w:sz w:val="20"/>
                <w:szCs w:val="20"/>
              </w:rPr>
            </w:pPr>
          </w:p>
          <w:p w14:paraId="4565BEFD" w14:textId="5DD2AAEB" w:rsidR="00964A9F" w:rsidRDefault="00964A9F" w:rsidP="00834A10">
            <w:pPr>
              <w:keepNext/>
              <w:rPr>
                <w:rFonts w:ascii="Arial Narrow" w:hAnsi="Arial Narrow" w:cs="Arial"/>
                <w:sz w:val="20"/>
                <w:szCs w:val="20"/>
              </w:rPr>
            </w:pPr>
          </w:p>
          <w:p w14:paraId="75F3F274" w14:textId="77777777" w:rsidR="00834A10" w:rsidRPr="009644A3" w:rsidRDefault="00834A10" w:rsidP="00CF7528">
            <w:pPr>
              <w:keepNext/>
              <w:jc w:val="center"/>
              <w:rPr>
                <w:rFonts w:ascii="Arial Narrow" w:hAnsi="Arial Narrow" w:cs="Arial"/>
                <w:sz w:val="20"/>
                <w:szCs w:val="20"/>
              </w:rPr>
            </w:pPr>
          </w:p>
          <w:p w14:paraId="6B5CD283" w14:textId="77777777" w:rsidR="00964A9F" w:rsidRPr="009644A3" w:rsidRDefault="00964A9F" w:rsidP="00CF7528">
            <w:pPr>
              <w:keepNext/>
              <w:jc w:val="center"/>
              <w:rPr>
                <w:rFonts w:ascii="Arial Narrow" w:hAnsi="Arial Narrow" w:cs="Arial"/>
                <w:sz w:val="20"/>
                <w:szCs w:val="20"/>
              </w:rPr>
            </w:pPr>
            <w:r w:rsidRPr="009644A3">
              <w:rPr>
                <w:rFonts w:ascii="Arial Narrow" w:hAnsi="Arial Narrow" w:cs="Arial"/>
                <w:sz w:val="20"/>
                <w:szCs w:val="20"/>
              </w:rPr>
              <w:t>1</w:t>
            </w:r>
          </w:p>
        </w:tc>
        <w:tc>
          <w:tcPr>
            <w:tcW w:w="851" w:type="dxa"/>
          </w:tcPr>
          <w:p w14:paraId="6304ED4A" w14:textId="77777777" w:rsidR="00964A9F" w:rsidRPr="009644A3" w:rsidRDefault="00964A9F" w:rsidP="00CF7528">
            <w:pPr>
              <w:keepNext/>
              <w:ind w:left="-108"/>
              <w:jc w:val="center"/>
              <w:rPr>
                <w:rFonts w:ascii="Arial Narrow" w:hAnsi="Arial Narrow" w:cs="Arial"/>
                <w:sz w:val="20"/>
                <w:szCs w:val="20"/>
              </w:rPr>
            </w:pPr>
          </w:p>
          <w:p w14:paraId="37BEB3F2" w14:textId="2AA93A5D" w:rsidR="00964A9F" w:rsidRDefault="00964A9F" w:rsidP="00834A10">
            <w:pPr>
              <w:keepNext/>
              <w:rPr>
                <w:rFonts w:ascii="Arial Narrow" w:hAnsi="Arial Narrow" w:cs="Arial"/>
                <w:sz w:val="20"/>
                <w:szCs w:val="20"/>
              </w:rPr>
            </w:pPr>
          </w:p>
          <w:p w14:paraId="3930BCC1" w14:textId="77777777" w:rsidR="00834A10" w:rsidRPr="009644A3" w:rsidRDefault="00834A10" w:rsidP="00CF7528">
            <w:pPr>
              <w:keepNext/>
              <w:ind w:left="-108"/>
              <w:jc w:val="center"/>
              <w:rPr>
                <w:rFonts w:ascii="Arial Narrow" w:hAnsi="Arial Narrow" w:cs="Arial"/>
                <w:sz w:val="20"/>
                <w:szCs w:val="20"/>
              </w:rPr>
            </w:pPr>
          </w:p>
          <w:p w14:paraId="2A0A1C83" w14:textId="5C7FC69C" w:rsidR="00964A9F" w:rsidRPr="009644A3" w:rsidRDefault="009644A3" w:rsidP="00CF7528">
            <w:pPr>
              <w:keepNext/>
              <w:ind w:left="-108"/>
              <w:jc w:val="center"/>
              <w:rPr>
                <w:rFonts w:ascii="Arial Narrow" w:hAnsi="Arial Narrow" w:cs="Arial"/>
                <w:sz w:val="20"/>
                <w:szCs w:val="20"/>
              </w:rPr>
            </w:pPr>
            <w:r w:rsidRPr="009644A3">
              <w:rPr>
                <w:rFonts w:ascii="Arial Narrow" w:hAnsi="Arial Narrow" w:cs="Arial"/>
                <w:sz w:val="20"/>
                <w:szCs w:val="20"/>
              </w:rPr>
              <w:t>1</w:t>
            </w:r>
          </w:p>
        </w:tc>
        <w:tc>
          <w:tcPr>
            <w:tcW w:w="708" w:type="dxa"/>
          </w:tcPr>
          <w:p w14:paraId="60F4A002" w14:textId="77777777" w:rsidR="00964A9F" w:rsidRPr="009644A3" w:rsidRDefault="00964A9F" w:rsidP="00CF7528">
            <w:pPr>
              <w:keepNext/>
              <w:ind w:left="-108"/>
              <w:jc w:val="center"/>
              <w:rPr>
                <w:rFonts w:ascii="Arial Narrow" w:hAnsi="Arial Narrow" w:cs="Arial"/>
                <w:sz w:val="20"/>
                <w:szCs w:val="20"/>
              </w:rPr>
            </w:pPr>
          </w:p>
          <w:p w14:paraId="23AB6570" w14:textId="77777777" w:rsidR="00964A9F" w:rsidRPr="009644A3" w:rsidRDefault="00964A9F" w:rsidP="00CF7528">
            <w:pPr>
              <w:keepNext/>
              <w:ind w:left="-108"/>
              <w:jc w:val="center"/>
              <w:rPr>
                <w:rFonts w:ascii="Arial Narrow" w:hAnsi="Arial Narrow" w:cs="Arial"/>
                <w:sz w:val="20"/>
                <w:szCs w:val="20"/>
              </w:rPr>
            </w:pPr>
          </w:p>
          <w:p w14:paraId="015F4512" w14:textId="77777777" w:rsidR="00964A9F" w:rsidRPr="009644A3" w:rsidRDefault="00964A9F" w:rsidP="00CF7528">
            <w:pPr>
              <w:keepNext/>
              <w:ind w:left="-108"/>
              <w:jc w:val="center"/>
              <w:rPr>
                <w:rFonts w:ascii="Arial Narrow" w:hAnsi="Arial Narrow" w:cs="Arial"/>
                <w:sz w:val="20"/>
                <w:szCs w:val="20"/>
              </w:rPr>
            </w:pPr>
          </w:p>
          <w:p w14:paraId="3EE96CAD" w14:textId="77777777" w:rsidR="00964A9F" w:rsidRPr="009644A3" w:rsidRDefault="00964A9F" w:rsidP="00CF7528">
            <w:pPr>
              <w:keepNext/>
              <w:ind w:left="-108"/>
              <w:jc w:val="center"/>
              <w:rPr>
                <w:rFonts w:ascii="Arial Narrow" w:hAnsi="Arial Narrow" w:cs="Arial"/>
                <w:sz w:val="20"/>
                <w:szCs w:val="20"/>
              </w:rPr>
            </w:pPr>
            <w:r w:rsidRPr="009644A3">
              <w:rPr>
                <w:rFonts w:ascii="Arial Narrow" w:hAnsi="Arial Narrow" w:cs="Arial"/>
                <w:sz w:val="20"/>
                <w:szCs w:val="20"/>
              </w:rPr>
              <w:t>5</w:t>
            </w:r>
          </w:p>
          <w:p w14:paraId="1BFAF7FA" w14:textId="77777777" w:rsidR="00964A9F" w:rsidRPr="009644A3" w:rsidRDefault="00964A9F" w:rsidP="00CF7528">
            <w:pPr>
              <w:keepNext/>
              <w:rPr>
                <w:rFonts w:ascii="Arial Narrow" w:hAnsi="Arial Narrow" w:cs="Arial"/>
                <w:sz w:val="20"/>
                <w:szCs w:val="20"/>
              </w:rPr>
            </w:pPr>
          </w:p>
        </w:tc>
        <w:tc>
          <w:tcPr>
            <w:tcW w:w="1559" w:type="dxa"/>
          </w:tcPr>
          <w:p w14:paraId="0607E992" w14:textId="77777777" w:rsidR="00964A9F" w:rsidRPr="009644A3" w:rsidRDefault="00964A9F" w:rsidP="00CF7528">
            <w:pPr>
              <w:keepNext/>
              <w:rPr>
                <w:rFonts w:ascii="Arial Narrow" w:hAnsi="Arial Narrow" w:cs="Arial"/>
                <w:sz w:val="20"/>
                <w:szCs w:val="20"/>
              </w:rPr>
            </w:pPr>
          </w:p>
          <w:p w14:paraId="78983EE8" w14:textId="77777777" w:rsidR="00964A9F" w:rsidRPr="009644A3" w:rsidRDefault="00964A9F" w:rsidP="00CF7528">
            <w:pPr>
              <w:keepNext/>
              <w:rPr>
                <w:rFonts w:ascii="Arial Narrow" w:hAnsi="Arial Narrow" w:cs="Arial"/>
                <w:sz w:val="20"/>
                <w:szCs w:val="20"/>
              </w:rPr>
            </w:pPr>
          </w:p>
          <w:p w14:paraId="03B24551" w14:textId="77777777" w:rsidR="00964A9F" w:rsidRPr="009644A3" w:rsidRDefault="00964A9F" w:rsidP="00CF7528">
            <w:pPr>
              <w:keepNext/>
              <w:rPr>
                <w:rFonts w:ascii="Arial Narrow" w:hAnsi="Arial Narrow" w:cs="Arial"/>
                <w:sz w:val="20"/>
                <w:szCs w:val="20"/>
              </w:rPr>
            </w:pPr>
          </w:p>
          <w:p w14:paraId="6919F1CA" w14:textId="7867F42E" w:rsidR="00964A9F" w:rsidRPr="009644A3" w:rsidRDefault="009644A3" w:rsidP="00CF7528">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2FE50140" w14:textId="470F6F96" w:rsidR="009644A3" w:rsidRPr="00E04076" w:rsidRDefault="009644A3" w:rsidP="00CF7528">
            <w:pPr>
              <w:keepNext/>
              <w:rPr>
                <w:rFonts w:ascii="Arial Narrow" w:hAnsi="Arial Narrow" w:cs="Arial"/>
                <w:i/>
                <w:iCs/>
                <w:sz w:val="20"/>
                <w:szCs w:val="20"/>
                <w:vertAlign w:val="superscript"/>
              </w:rPr>
            </w:pPr>
            <w:r w:rsidRPr="00E04076">
              <w:rPr>
                <w:rFonts w:ascii="Arial Narrow" w:hAnsi="Arial Narrow" w:cs="Arial"/>
                <w:i/>
                <w:iCs/>
                <w:sz w:val="20"/>
                <w:szCs w:val="20"/>
              </w:rPr>
              <w:t>Optix</w:t>
            </w:r>
            <w:r w:rsidRPr="00E04076">
              <w:rPr>
                <w:rFonts w:ascii="Arial Narrow" w:hAnsi="Arial Narrow" w:cs="Arial"/>
                <w:i/>
                <w:iCs/>
                <w:sz w:val="20"/>
                <w:szCs w:val="20"/>
                <w:vertAlign w:val="superscript"/>
              </w:rPr>
              <w:t>a</w:t>
            </w:r>
          </w:p>
          <w:p w14:paraId="5E179FFE" w14:textId="77777777" w:rsidR="00964A9F" w:rsidRPr="009644A3" w:rsidRDefault="00964A9F" w:rsidP="00CF7528">
            <w:pPr>
              <w:keepNext/>
              <w:rPr>
                <w:rFonts w:ascii="Arial Narrow" w:hAnsi="Arial Narrow" w:cs="Arial"/>
                <w:sz w:val="20"/>
                <w:szCs w:val="20"/>
              </w:rPr>
            </w:pPr>
          </w:p>
        </w:tc>
      </w:tr>
      <w:tr w:rsidR="009644A3" w:rsidRPr="007C2F4B" w14:paraId="3B566CC4" w14:textId="77777777" w:rsidTr="00CF7528">
        <w:trPr>
          <w:cantSplit/>
          <w:trHeight w:val="347"/>
        </w:trPr>
        <w:tc>
          <w:tcPr>
            <w:tcW w:w="3964" w:type="dxa"/>
          </w:tcPr>
          <w:p w14:paraId="0B967C43" w14:textId="77777777" w:rsidR="009644A3" w:rsidRPr="007C2F4B" w:rsidRDefault="009644A3" w:rsidP="009644A3">
            <w:pPr>
              <w:keepNext/>
              <w:ind w:left="-108"/>
              <w:rPr>
                <w:rFonts w:ascii="Arial Narrow" w:hAnsi="Arial Narrow" w:cs="Arial"/>
                <w:sz w:val="20"/>
                <w:szCs w:val="20"/>
              </w:rPr>
            </w:pPr>
            <w:r>
              <w:rPr>
                <w:rFonts w:ascii="Arial Narrow" w:hAnsi="Arial Narrow" w:cs="Arial"/>
                <w:sz w:val="20"/>
                <w:szCs w:val="20"/>
              </w:rPr>
              <w:t>POLYETHYLENE GLYCOL 400 WITH PROPYLENE GLYCOL</w:t>
            </w:r>
            <w:r w:rsidRPr="007C2F4B">
              <w:rPr>
                <w:rFonts w:ascii="Arial Narrow" w:hAnsi="Arial Narrow" w:cs="Arial"/>
                <w:sz w:val="20"/>
                <w:szCs w:val="20"/>
              </w:rPr>
              <w:t xml:space="preserve">  </w:t>
            </w:r>
          </w:p>
          <w:p w14:paraId="09C5A1E0" w14:textId="77777777" w:rsidR="009644A3" w:rsidRDefault="009644A3" w:rsidP="009644A3">
            <w:pPr>
              <w:keepNext/>
              <w:ind w:left="-108"/>
              <w:rPr>
                <w:rFonts w:ascii="Arial Narrow" w:hAnsi="Arial Narrow" w:cs="Arial"/>
                <w:sz w:val="20"/>
                <w:szCs w:val="20"/>
              </w:rPr>
            </w:pPr>
          </w:p>
          <w:p w14:paraId="017C7232" w14:textId="7DDFD148" w:rsidR="009644A3" w:rsidRPr="007C2F4B" w:rsidRDefault="009644A3" w:rsidP="009644A3">
            <w:pPr>
              <w:keepNext/>
              <w:ind w:left="-108"/>
              <w:rPr>
                <w:rFonts w:ascii="Arial Narrow" w:hAnsi="Arial Narrow" w:cs="Arial"/>
                <w:color w:val="FF0000"/>
                <w:sz w:val="20"/>
                <w:szCs w:val="20"/>
              </w:rPr>
            </w:pPr>
            <w:r>
              <w:rPr>
                <w:rFonts w:ascii="Arial Narrow" w:hAnsi="Arial Narrow" w:cs="Arial"/>
                <w:sz w:val="20"/>
                <w:szCs w:val="20"/>
              </w:rPr>
              <w:t xml:space="preserve">polyethylene glycol 400 0.4% with propylene glycol 0.3% eye drops, 15 mL </w:t>
            </w:r>
          </w:p>
        </w:tc>
        <w:tc>
          <w:tcPr>
            <w:tcW w:w="993" w:type="dxa"/>
          </w:tcPr>
          <w:p w14:paraId="7CF0E883" w14:textId="77777777" w:rsidR="009644A3" w:rsidRPr="009644A3" w:rsidRDefault="009644A3" w:rsidP="009644A3">
            <w:pPr>
              <w:keepNext/>
              <w:ind w:left="-108"/>
              <w:jc w:val="center"/>
              <w:rPr>
                <w:rFonts w:ascii="Arial Narrow" w:hAnsi="Arial Narrow" w:cs="Arial"/>
                <w:sz w:val="20"/>
                <w:szCs w:val="20"/>
              </w:rPr>
            </w:pPr>
          </w:p>
          <w:p w14:paraId="4114DEA1" w14:textId="77777777" w:rsidR="009644A3" w:rsidRPr="009644A3" w:rsidRDefault="009644A3" w:rsidP="009644A3">
            <w:pPr>
              <w:keepNext/>
              <w:ind w:left="-108"/>
              <w:jc w:val="center"/>
              <w:rPr>
                <w:rFonts w:ascii="Arial Narrow" w:hAnsi="Arial Narrow" w:cs="Arial"/>
                <w:sz w:val="20"/>
                <w:szCs w:val="20"/>
              </w:rPr>
            </w:pPr>
          </w:p>
          <w:p w14:paraId="58AD95D6" w14:textId="77777777" w:rsidR="009644A3" w:rsidRPr="009644A3" w:rsidRDefault="009644A3" w:rsidP="009644A3">
            <w:pPr>
              <w:keepNext/>
              <w:ind w:left="-108"/>
              <w:jc w:val="center"/>
              <w:rPr>
                <w:rFonts w:ascii="Arial Narrow" w:hAnsi="Arial Narrow" w:cs="Arial"/>
                <w:sz w:val="20"/>
                <w:szCs w:val="20"/>
              </w:rPr>
            </w:pPr>
          </w:p>
          <w:p w14:paraId="1E35A635" w14:textId="542255C3" w:rsidR="009644A3" w:rsidRPr="007C2F4B" w:rsidRDefault="009644A3" w:rsidP="009644A3">
            <w:pPr>
              <w:keepNext/>
              <w:ind w:left="-108"/>
              <w:jc w:val="center"/>
              <w:rPr>
                <w:rFonts w:ascii="Arial Narrow" w:hAnsi="Arial Narrow" w:cs="Arial"/>
                <w:color w:val="FF0000"/>
                <w:sz w:val="20"/>
                <w:szCs w:val="20"/>
              </w:rPr>
            </w:pPr>
            <w:r>
              <w:rPr>
                <w:rFonts w:ascii="Arial Narrow" w:hAnsi="Arial Narrow" w:cs="Arial"/>
                <w:sz w:val="20"/>
                <w:szCs w:val="20"/>
              </w:rPr>
              <w:t>8676P</w:t>
            </w:r>
          </w:p>
        </w:tc>
        <w:tc>
          <w:tcPr>
            <w:tcW w:w="850" w:type="dxa"/>
          </w:tcPr>
          <w:p w14:paraId="7E5320DA" w14:textId="77777777" w:rsidR="009644A3" w:rsidRPr="009644A3" w:rsidRDefault="009644A3" w:rsidP="009644A3">
            <w:pPr>
              <w:keepNext/>
              <w:jc w:val="center"/>
              <w:rPr>
                <w:rFonts w:ascii="Arial Narrow" w:hAnsi="Arial Narrow" w:cs="Arial"/>
                <w:sz w:val="20"/>
                <w:szCs w:val="20"/>
              </w:rPr>
            </w:pPr>
          </w:p>
          <w:p w14:paraId="5620379E" w14:textId="77777777" w:rsidR="009644A3" w:rsidRPr="009644A3" w:rsidRDefault="009644A3" w:rsidP="009644A3">
            <w:pPr>
              <w:keepNext/>
              <w:ind w:left="-108"/>
              <w:jc w:val="center"/>
              <w:rPr>
                <w:rFonts w:ascii="Arial Narrow" w:hAnsi="Arial Narrow" w:cs="Arial"/>
                <w:sz w:val="20"/>
                <w:szCs w:val="20"/>
              </w:rPr>
            </w:pPr>
          </w:p>
          <w:p w14:paraId="2D027BF2" w14:textId="77777777" w:rsidR="009644A3" w:rsidRPr="009644A3" w:rsidRDefault="009644A3" w:rsidP="009644A3">
            <w:pPr>
              <w:keepNext/>
              <w:jc w:val="center"/>
              <w:rPr>
                <w:rFonts w:ascii="Arial Narrow" w:hAnsi="Arial Narrow" w:cs="Arial"/>
                <w:sz w:val="20"/>
                <w:szCs w:val="20"/>
              </w:rPr>
            </w:pPr>
          </w:p>
          <w:p w14:paraId="0B360205" w14:textId="5359BAB2" w:rsidR="009644A3" w:rsidRPr="007C2F4B" w:rsidRDefault="009644A3" w:rsidP="009644A3">
            <w:pPr>
              <w:keepNext/>
              <w:jc w:val="center"/>
              <w:rPr>
                <w:rFonts w:ascii="Arial Narrow" w:hAnsi="Arial Narrow" w:cs="Arial"/>
                <w:color w:val="FF0000"/>
                <w:sz w:val="20"/>
                <w:szCs w:val="20"/>
              </w:rPr>
            </w:pPr>
            <w:r w:rsidRPr="009644A3">
              <w:rPr>
                <w:rFonts w:ascii="Arial Narrow" w:hAnsi="Arial Narrow" w:cs="Arial"/>
                <w:sz w:val="20"/>
                <w:szCs w:val="20"/>
              </w:rPr>
              <w:t>1</w:t>
            </w:r>
          </w:p>
        </w:tc>
        <w:tc>
          <w:tcPr>
            <w:tcW w:w="851" w:type="dxa"/>
          </w:tcPr>
          <w:p w14:paraId="4C361DC2" w14:textId="77777777" w:rsidR="009644A3" w:rsidRPr="009644A3" w:rsidRDefault="009644A3" w:rsidP="009644A3">
            <w:pPr>
              <w:keepNext/>
              <w:ind w:left="-108"/>
              <w:jc w:val="center"/>
              <w:rPr>
                <w:rFonts w:ascii="Arial Narrow" w:hAnsi="Arial Narrow" w:cs="Arial"/>
                <w:sz w:val="20"/>
                <w:szCs w:val="20"/>
              </w:rPr>
            </w:pPr>
          </w:p>
          <w:p w14:paraId="53208281" w14:textId="77777777" w:rsidR="009644A3" w:rsidRPr="009644A3" w:rsidRDefault="009644A3" w:rsidP="009644A3">
            <w:pPr>
              <w:keepNext/>
              <w:rPr>
                <w:rFonts w:ascii="Arial Narrow" w:hAnsi="Arial Narrow" w:cs="Arial"/>
                <w:sz w:val="20"/>
                <w:szCs w:val="20"/>
              </w:rPr>
            </w:pPr>
          </w:p>
          <w:p w14:paraId="213B5F57" w14:textId="77777777" w:rsidR="009644A3" w:rsidRPr="009644A3" w:rsidRDefault="009644A3" w:rsidP="009644A3">
            <w:pPr>
              <w:keepNext/>
              <w:ind w:left="-108"/>
              <w:jc w:val="center"/>
              <w:rPr>
                <w:rFonts w:ascii="Arial Narrow" w:hAnsi="Arial Narrow" w:cs="Arial"/>
                <w:sz w:val="20"/>
                <w:szCs w:val="20"/>
              </w:rPr>
            </w:pPr>
          </w:p>
          <w:p w14:paraId="31F832BA" w14:textId="7DC5433A" w:rsidR="009644A3" w:rsidRPr="007C2F4B" w:rsidRDefault="009644A3" w:rsidP="009644A3">
            <w:pPr>
              <w:keepNext/>
              <w:ind w:left="-108"/>
              <w:jc w:val="center"/>
              <w:rPr>
                <w:rFonts w:ascii="Arial Narrow" w:hAnsi="Arial Narrow" w:cs="Arial"/>
                <w:color w:val="FF0000"/>
                <w:sz w:val="20"/>
                <w:szCs w:val="20"/>
              </w:rPr>
            </w:pPr>
            <w:r w:rsidRPr="009644A3">
              <w:rPr>
                <w:rFonts w:ascii="Arial Narrow" w:hAnsi="Arial Narrow" w:cs="Arial"/>
                <w:sz w:val="20"/>
                <w:szCs w:val="20"/>
              </w:rPr>
              <w:t>1</w:t>
            </w:r>
          </w:p>
        </w:tc>
        <w:tc>
          <w:tcPr>
            <w:tcW w:w="708" w:type="dxa"/>
          </w:tcPr>
          <w:p w14:paraId="063BBDC6" w14:textId="77777777" w:rsidR="009644A3" w:rsidRPr="009644A3" w:rsidRDefault="009644A3" w:rsidP="009644A3">
            <w:pPr>
              <w:keepNext/>
              <w:ind w:left="-108"/>
              <w:jc w:val="center"/>
              <w:rPr>
                <w:rFonts w:ascii="Arial Narrow" w:hAnsi="Arial Narrow" w:cs="Arial"/>
                <w:sz w:val="20"/>
                <w:szCs w:val="20"/>
              </w:rPr>
            </w:pPr>
          </w:p>
          <w:p w14:paraId="3CEC0C87" w14:textId="77777777" w:rsidR="009644A3" w:rsidRPr="009644A3" w:rsidRDefault="009644A3" w:rsidP="009644A3">
            <w:pPr>
              <w:keepNext/>
              <w:ind w:left="-108"/>
              <w:jc w:val="center"/>
              <w:rPr>
                <w:rFonts w:ascii="Arial Narrow" w:hAnsi="Arial Narrow" w:cs="Arial"/>
                <w:sz w:val="20"/>
                <w:szCs w:val="20"/>
              </w:rPr>
            </w:pPr>
          </w:p>
          <w:p w14:paraId="46A96857" w14:textId="77777777" w:rsidR="009644A3" w:rsidRPr="009644A3" w:rsidRDefault="009644A3" w:rsidP="009644A3">
            <w:pPr>
              <w:keepNext/>
              <w:ind w:left="-108"/>
              <w:jc w:val="center"/>
              <w:rPr>
                <w:rFonts w:ascii="Arial Narrow" w:hAnsi="Arial Narrow" w:cs="Arial"/>
                <w:sz w:val="20"/>
                <w:szCs w:val="20"/>
              </w:rPr>
            </w:pPr>
          </w:p>
          <w:p w14:paraId="6C14AE84" w14:textId="77777777" w:rsidR="009644A3" w:rsidRPr="009644A3" w:rsidRDefault="009644A3" w:rsidP="009644A3">
            <w:pPr>
              <w:keepNext/>
              <w:ind w:left="-108"/>
              <w:jc w:val="center"/>
              <w:rPr>
                <w:rFonts w:ascii="Arial Narrow" w:hAnsi="Arial Narrow" w:cs="Arial"/>
                <w:sz w:val="20"/>
                <w:szCs w:val="20"/>
              </w:rPr>
            </w:pPr>
            <w:r w:rsidRPr="009644A3">
              <w:rPr>
                <w:rFonts w:ascii="Arial Narrow" w:hAnsi="Arial Narrow" w:cs="Arial"/>
                <w:sz w:val="20"/>
                <w:szCs w:val="20"/>
              </w:rPr>
              <w:t>5</w:t>
            </w:r>
          </w:p>
          <w:p w14:paraId="19BECE8B" w14:textId="13B0F1DF" w:rsidR="009644A3" w:rsidRPr="007C2F4B" w:rsidRDefault="009644A3" w:rsidP="009644A3">
            <w:pPr>
              <w:keepNext/>
              <w:ind w:left="-108"/>
              <w:jc w:val="center"/>
              <w:rPr>
                <w:rFonts w:ascii="Arial Narrow" w:hAnsi="Arial Narrow" w:cs="Arial"/>
                <w:color w:val="FF0000"/>
                <w:sz w:val="20"/>
                <w:szCs w:val="20"/>
              </w:rPr>
            </w:pPr>
          </w:p>
        </w:tc>
        <w:tc>
          <w:tcPr>
            <w:tcW w:w="1559" w:type="dxa"/>
          </w:tcPr>
          <w:p w14:paraId="41F748F9" w14:textId="77777777" w:rsidR="009644A3" w:rsidRPr="009644A3" w:rsidRDefault="009644A3" w:rsidP="009644A3">
            <w:pPr>
              <w:keepNext/>
              <w:rPr>
                <w:rFonts w:ascii="Arial Narrow" w:hAnsi="Arial Narrow" w:cs="Arial"/>
                <w:sz w:val="20"/>
                <w:szCs w:val="20"/>
              </w:rPr>
            </w:pPr>
          </w:p>
          <w:p w14:paraId="46B75D16" w14:textId="77777777" w:rsidR="009644A3" w:rsidRPr="009644A3" w:rsidRDefault="009644A3" w:rsidP="009644A3">
            <w:pPr>
              <w:keepNext/>
              <w:rPr>
                <w:rFonts w:ascii="Arial Narrow" w:hAnsi="Arial Narrow" w:cs="Arial"/>
                <w:sz w:val="20"/>
                <w:szCs w:val="20"/>
              </w:rPr>
            </w:pPr>
          </w:p>
          <w:p w14:paraId="037AECAA" w14:textId="77777777" w:rsidR="009644A3" w:rsidRPr="009644A3" w:rsidRDefault="009644A3" w:rsidP="009644A3">
            <w:pPr>
              <w:keepNext/>
              <w:rPr>
                <w:rFonts w:ascii="Arial Narrow" w:hAnsi="Arial Narrow" w:cs="Arial"/>
                <w:sz w:val="20"/>
                <w:szCs w:val="20"/>
              </w:rPr>
            </w:pPr>
          </w:p>
          <w:p w14:paraId="1DD5D6CE" w14:textId="77777777" w:rsidR="009644A3" w:rsidRPr="009644A3" w:rsidRDefault="009644A3" w:rsidP="009644A3">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2F9E5449" w14:textId="77777777" w:rsidR="009644A3" w:rsidRPr="000E4218" w:rsidRDefault="009644A3" w:rsidP="009644A3">
            <w:pPr>
              <w:keepNext/>
              <w:rPr>
                <w:rFonts w:ascii="Arial Narrow" w:hAnsi="Arial Narrow" w:cs="Arial"/>
                <w:i/>
                <w:iCs/>
                <w:sz w:val="20"/>
                <w:szCs w:val="20"/>
                <w:vertAlign w:val="superscript"/>
              </w:rPr>
            </w:pPr>
            <w:r w:rsidRPr="000E4218">
              <w:rPr>
                <w:rFonts w:ascii="Arial Narrow" w:hAnsi="Arial Narrow" w:cs="Arial"/>
                <w:i/>
                <w:iCs/>
                <w:sz w:val="20"/>
                <w:szCs w:val="20"/>
              </w:rPr>
              <w:t>Optix</w:t>
            </w:r>
            <w:r w:rsidRPr="000E4218">
              <w:rPr>
                <w:rFonts w:ascii="Arial Narrow" w:hAnsi="Arial Narrow" w:cs="Arial"/>
                <w:i/>
                <w:iCs/>
                <w:sz w:val="20"/>
                <w:szCs w:val="20"/>
                <w:vertAlign w:val="superscript"/>
              </w:rPr>
              <w:t>a</w:t>
            </w:r>
          </w:p>
          <w:p w14:paraId="480678D5" w14:textId="7077E0C8" w:rsidR="009644A3" w:rsidRPr="007C2F4B" w:rsidRDefault="009644A3" w:rsidP="009644A3">
            <w:pPr>
              <w:keepNext/>
              <w:rPr>
                <w:rFonts w:ascii="Arial Narrow" w:hAnsi="Arial Narrow" w:cs="Arial"/>
                <w:color w:val="FF0000"/>
                <w:sz w:val="20"/>
                <w:szCs w:val="20"/>
              </w:rPr>
            </w:pPr>
          </w:p>
        </w:tc>
      </w:tr>
      <w:tr w:rsidR="009644A3" w:rsidRPr="007C2F4B" w14:paraId="4E2CDBEF" w14:textId="77777777" w:rsidTr="00CF7528">
        <w:trPr>
          <w:cantSplit/>
          <w:trHeight w:val="327"/>
        </w:trPr>
        <w:tc>
          <w:tcPr>
            <w:tcW w:w="3964" w:type="dxa"/>
          </w:tcPr>
          <w:p w14:paraId="2C4A37E9" w14:textId="77777777" w:rsidR="009644A3" w:rsidRPr="007C2F4B" w:rsidRDefault="009644A3" w:rsidP="009644A3">
            <w:pPr>
              <w:keepNext/>
              <w:ind w:left="-108"/>
              <w:rPr>
                <w:rFonts w:ascii="Arial Narrow" w:hAnsi="Arial Narrow" w:cs="Arial"/>
                <w:sz w:val="20"/>
                <w:szCs w:val="20"/>
              </w:rPr>
            </w:pPr>
            <w:r>
              <w:rPr>
                <w:rFonts w:ascii="Arial Narrow" w:hAnsi="Arial Narrow" w:cs="Arial"/>
                <w:sz w:val="20"/>
                <w:szCs w:val="20"/>
              </w:rPr>
              <w:t>POLYETHYLENE GLYCOL 400 WITH PROPYLENE GLYCOL</w:t>
            </w:r>
            <w:r w:rsidRPr="007C2F4B">
              <w:rPr>
                <w:rFonts w:ascii="Arial Narrow" w:hAnsi="Arial Narrow" w:cs="Arial"/>
                <w:sz w:val="20"/>
                <w:szCs w:val="20"/>
              </w:rPr>
              <w:t xml:space="preserve">  </w:t>
            </w:r>
          </w:p>
          <w:p w14:paraId="2B8BD411" w14:textId="77777777" w:rsidR="009644A3" w:rsidRDefault="009644A3" w:rsidP="00834A10">
            <w:pPr>
              <w:keepNext/>
              <w:rPr>
                <w:rFonts w:ascii="Arial Narrow" w:hAnsi="Arial Narrow" w:cs="Arial"/>
                <w:sz w:val="20"/>
                <w:szCs w:val="20"/>
              </w:rPr>
            </w:pPr>
          </w:p>
          <w:p w14:paraId="7D977437" w14:textId="2E5359FB" w:rsidR="009644A3" w:rsidRPr="007C2F4B" w:rsidRDefault="009644A3" w:rsidP="009644A3">
            <w:pPr>
              <w:keepNext/>
              <w:tabs>
                <w:tab w:val="left" w:pos="1077"/>
              </w:tabs>
              <w:ind w:left="-108"/>
              <w:rPr>
                <w:rFonts w:ascii="Arial Narrow" w:hAnsi="Arial Narrow" w:cs="Arial"/>
                <w:sz w:val="20"/>
                <w:szCs w:val="20"/>
              </w:rPr>
            </w:pPr>
            <w:r>
              <w:rPr>
                <w:rFonts w:ascii="Arial Narrow" w:hAnsi="Arial Narrow" w:cs="Arial"/>
                <w:sz w:val="20"/>
                <w:szCs w:val="20"/>
              </w:rPr>
              <w:t xml:space="preserve">polyethylene glycol 400 0.4% with propylene glycol 0.3% eye drops, 15 mL </w:t>
            </w:r>
          </w:p>
        </w:tc>
        <w:tc>
          <w:tcPr>
            <w:tcW w:w="993" w:type="dxa"/>
          </w:tcPr>
          <w:p w14:paraId="4EAFC8CD" w14:textId="77777777" w:rsidR="009644A3" w:rsidRPr="009644A3" w:rsidRDefault="009644A3" w:rsidP="009644A3">
            <w:pPr>
              <w:keepNext/>
              <w:ind w:left="-108"/>
              <w:jc w:val="center"/>
              <w:rPr>
                <w:rFonts w:ascii="Arial Narrow" w:hAnsi="Arial Narrow" w:cs="Arial"/>
                <w:sz w:val="20"/>
                <w:szCs w:val="20"/>
              </w:rPr>
            </w:pPr>
          </w:p>
          <w:p w14:paraId="48B7396A" w14:textId="77777777" w:rsidR="009644A3" w:rsidRPr="009644A3" w:rsidRDefault="009644A3" w:rsidP="009644A3">
            <w:pPr>
              <w:keepNext/>
              <w:ind w:left="-108"/>
              <w:jc w:val="center"/>
              <w:rPr>
                <w:rFonts w:ascii="Arial Narrow" w:hAnsi="Arial Narrow" w:cs="Arial"/>
                <w:sz w:val="20"/>
                <w:szCs w:val="20"/>
              </w:rPr>
            </w:pPr>
          </w:p>
          <w:p w14:paraId="38226249" w14:textId="77777777" w:rsidR="009644A3" w:rsidRPr="009644A3" w:rsidRDefault="009644A3" w:rsidP="009644A3">
            <w:pPr>
              <w:keepNext/>
              <w:ind w:left="-108"/>
              <w:jc w:val="center"/>
              <w:rPr>
                <w:rFonts w:ascii="Arial Narrow" w:hAnsi="Arial Narrow" w:cs="Arial"/>
                <w:sz w:val="20"/>
                <w:szCs w:val="20"/>
              </w:rPr>
            </w:pPr>
          </w:p>
          <w:p w14:paraId="36525A17" w14:textId="09282886" w:rsidR="009644A3" w:rsidRPr="007C2F4B" w:rsidRDefault="009644A3" w:rsidP="009644A3">
            <w:pPr>
              <w:keepNext/>
              <w:jc w:val="center"/>
              <w:rPr>
                <w:rFonts w:ascii="Arial Narrow" w:hAnsi="Arial Narrow" w:cs="Arial"/>
                <w:sz w:val="20"/>
                <w:szCs w:val="20"/>
              </w:rPr>
            </w:pPr>
            <w:r>
              <w:rPr>
                <w:rFonts w:ascii="Arial Narrow" w:hAnsi="Arial Narrow" w:cs="Arial"/>
                <w:sz w:val="20"/>
                <w:szCs w:val="20"/>
              </w:rPr>
              <w:t>9219F</w:t>
            </w:r>
          </w:p>
        </w:tc>
        <w:tc>
          <w:tcPr>
            <w:tcW w:w="850" w:type="dxa"/>
          </w:tcPr>
          <w:p w14:paraId="0FAC1CBC" w14:textId="77777777" w:rsidR="009644A3" w:rsidRPr="009644A3" w:rsidRDefault="009644A3" w:rsidP="009644A3">
            <w:pPr>
              <w:keepNext/>
              <w:jc w:val="center"/>
              <w:rPr>
                <w:rFonts w:ascii="Arial Narrow" w:hAnsi="Arial Narrow" w:cs="Arial"/>
                <w:sz w:val="20"/>
                <w:szCs w:val="20"/>
              </w:rPr>
            </w:pPr>
          </w:p>
          <w:p w14:paraId="58D70195" w14:textId="77777777" w:rsidR="009644A3" w:rsidRPr="009644A3" w:rsidRDefault="009644A3" w:rsidP="009644A3">
            <w:pPr>
              <w:keepNext/>
              <w:ind w:left="-108"/>
              <w:jc w:val="center"/>
              <w:rPr>
                <w:rFonts w:ascii="Arial Narrow" w:hAnsi="Arial Narrow" w:cs="Arial"/>
                <w:sz w:val="20"/>
                <w:szCs w:val="20"/>
              </w:rPr>
            </w:pPr>
          </w:p>
          <w:p w14:paraId="4B648E31" w14:textId="77777777" w:rsidR="009644A3" w:rsidRPr="009644A3" w:rsidRDefault="009644A3" w:rsidP="009644A3">
            <w:pPr>
              <w:keepNext/>
              <w:jc w:val="center"/>
              <w:rPr>
                <w:rFonts w:ascii="Arial Narrow" w:hAnsi="Arial Narrow" w:cs="Arial"/>
                <w:sz w:val="20"/>
                <w:szCs w:val="20"/>
              </w:rPr>
            </w:pPr>
          </w:p>
          <w:p w14:paraId="105704CB" w14:textId="6BAFB834" w:rsidR="009644A3" w:rsidRPr="007C2F4B" w:rsidRDefault="009644A3" w:rsidP="009644A3">
            <w:pPr>
              <w:keepNext/>
              <w:jc w:val="center"/>
              <w:rPr>
                <w:rFonts w:ascii="Arial Narrow" w:hAnsi="Arial Narrow" w:cs="Arial"/>
                <w:sz w:val="20"/>
                <w:szCs w:val="20"/>
              </w:rPr>
            </w:pPr>
            <w:r w:rsidRPr="009644A3">
              <w:rPr>
                <w:rFonts w:ascii="Arial Narrow" w:hAnsi="Arial Narrow" w:cs="Arial"/>
                <w:sz w:val="20"/>
                <w:szCs w:val="20"/>
              </w:rPr>
              <w:t>1</w:t>
            </w:r>
          </w:p>
        </w:tc>
        <w:tc>
          <w:tcPr>
            <w:tcW w:w="851" w:type="dxa"/>
          </w:tcPr>
          <w:p w14:paraId="4F3A8AE4" w14:textId="77777777" w:rsidR="009644A3" w:rsidRPr="009644A3" w:rsidRDefault="009644A3" w:rsidP="009644A3">
            <w:pPr>
              <w:keepNext/>
              <w:ind w:left="-108"/>
              <w:jc w:val="center"/>
              <w:rPr>
                <w:rFonts w:ascii="Arial Narrow" w:hAnsi="Arial Narrow" w:cs="Arial"/>
                <w:sz w:val="20"/>
                <w:szCs w:val="20"/>
              </w:rPr>
            </w:pPr>
          </w:p>
          <w:p w14:paraId="13EF2B2A" w14:textId="77777777" w:rsidR="009644A3" w:rsidRPr="009644A3" w:rsidRDefault="009644A3" w:rsidP="009644A3">
            <w:pPr>
              <w:keepNext/>
              <w:rPr>
                <w:rFonts w:ascii="Arial Narrow" w:hAnsi="Arial Narrow" w:cs="Arial"/>
                <w:sz w:val="20"/>
                <w:szCs w:val="20"/>
              </w:rPr>
            </w:pPr>
          </w:p>
          <w:p w14:paraId="5957B808" w14:textId="77777777" w:rsidR="009644A3" w:rsidRPr="009644A3" w:rsidRDefault="009644A3" w:rsidP="009644A3">
            <w:pPr>
              <w:keepNext/>
              <w:ind w:left="-108"/>
              <w:jc w:val="center"/>
              <w:rPr>
                <w:rFonts w:ascii="Arial Narrow" w:hAnsi="Arial Narrow" w:cs="Arial"/>
                <w:sz w:val="20"/>
                <w:szCs w:val="20"/>
              </w:rPr>
            </w:pPr>
          </w:p>
          <w:p w14:paraId="755F8A74" w14:textId="153BF994" w:rsidR="009644A3" w:rsidRPr="007C2F4B" w:rsidRDefault="009644A3" w:rsidP="009644A3">
            <w:pPr>
              <w:keepNext/>
              <w:ind w:left="-108"/>
              <w:jc w:val="center"/>
              <w:rPr>
                <w:rFonts w:ascii="Arial Narrow" w:hAnsi="Arial Narrow" w:cs="Arial"/>
                <w:sz w:val="20"/>
                <w:szCs w:val="20"/>
              </w:rPr>
            </w:pPr>
            <w:r w:rsidRPr="009644A3">
              <w:rPr>
                <w:rFonts w:ascii="Arial Narrow" w:hAnsi="Arial Narrow" w:cs="Arial"/>
                <w:sz w:val="20"/>
                <w:szCs w:val="20"/>
              </w:rPr>
              <w:t>1</w:t>
            </w:r>
          </w:p>
        </w:tc>
        <w:tc>
          <w:tcPr>
            <w:tcW w:w="708" w:type="dxa"/>
          </w:tcPr>
          <w:p w14:paraId="38E2611B" w14:textId="77777777" w:rsidR="009644A3" w:rsidRPr="009644A3" w:rsidRDefault="009644A3" w:rsidP="009644A3">
            <w:pPr>
              <w:keepNext/>
              <w:ind w:left="-108"/>
              <w:jc w:val="center"/>
              <w:rPr>
                <w:rFonts w:ascii="Arial Narrow" w:hAnsi="Arial Narrow" w:cs="Arial"/>
                <w:sz w:val="20"/>
                <w:szCs w:val="20"/>
              </w:rPr>
            </w:pPr>
          </w:p>
          <w:p w14:paraId="5FB42771" w14:textId="77777777" w:rsidR="009644A3" w:rsidRPr="009644A3" w:rsidRDefault="009644A3" w:rsidP="009644A3">
            <w:pPr>
              <w:keepNext/>
              <w:ind w:left="-108"/>
              <w:jc w:val="center"/>
              <w:rPr>
                <w:rFonts w:ascii="Arial Narrow" w:hAnsi="Arial Narrow" w:cs="Arial"/>
                <w:sz w:val="20"/>
                <w:szCs w:val="20"/>
              </w:rPr>
            </w:pPr>
          </w:p>
          <w:p w14:paraId="1D5A03B4" w14:textId="77777777" w:rsidR="009644A3" w:rsidRPr="009644A3" w:rsidRDefault="009644A3" w:rsidP="009644A3">
            <w:pPr>
              <w:keepNext/>
              <w:ind w:left="-108"/>
              <w:jc w:val="center"/>
              <w:rPr>
                <w:rFonts w:ascii="Arial Narrow" w:hAnsi="Arial Narrow" w:cs="Arial"/>
                <w:sz w:val="20"/>
                <w:szCs w:val="20"/>
              </w:rPr>
            </w:pPr>
          </w:p>
          <w:p w14:paraId="214CC837" w14:textId="4BE50C6C" w:rsidR="009644A3" w:rsidRPr="009644A3" w:rsidRDefault="009644A3" w:rsidP="009644A3">
            <w:pPr>
              <w:keepNext/>
              <w:ind w:left="-108"/>
              <w:jc w:val="center"/>
              <w:rPr>
                <w:rFonts w:ascii="Arial Narrow" w:hAnsi="Arial Narrow" w:cs="Arial"/>
                <w:sz w:val="20"/>
                <w:szCs w:val="20"/>
              </w:rPr>
            </w:pPr>
            <w:r>
              <w:rPr>
                <w:rFonts w:ascii="Arial Narrow" w:hAnsi="Arial Narrow" w:cs="Arial"/>
                <w:sz w:val="20"/>
                <w:szCs w:val="20"/>
              </w:rPr>
              <w:t>11</w:t>
            </w:r>
          </w:p>
          <w:p w14:paraId="6D4F7282" w14:textId="77777777" w:rsidR="009644A3" w:rsidRPr="007C2F4B" w:rsidRDefault="009644A3" w:rsidP="009644A3">
            <w:pPr>
              <w:keepNext/>
              <w:ind w:left="-108"/>
              <w:jc w:val="center"/>
              <w:rPr>
                <w:rFonts w:ascii="Arial Narrow" w:hAnsi="Arial Narrow" w:cs="Arial"/>
                <w:sz w:val="20"/>
                <w:szCs w:val="20"/>
              </w:rPr>
            </w:pPr>
          </w:p>
        </w:tc>
        <w:tc>
          <w:tcPr>
            <w:tcW w:w="1559" w:type="dxa"/>
          </w:tcPr>
          <w:p w14:paraId="19A9A5D2" w14:textId="77777777" w:rsidR="009644A3" w:rsidRPr="009644A3" w:rsidRDefault="009644A3" w:rsidP="009644A3">
            <w:pPr>
              <w:keepNext/>
              <w:rPr>
                <w:rFonts w:ascii="Arial Narrow" w:hAnsi="Arial Narrow" w:cs="Arial"/>
                <w:sz w:val="20"/>
                <w:szCs w:val="20"/>
              </w:rPr>
            </w:pPr>
          </w:p>
          <w:p w14:paraId="1C4B39D7" w14:textId="77777777" w:rsidR="009644A3" w:rsidRPr="009644A3" w:rsidRDefault="009644A3" w:rsidP="009644A3">
            <w:pPr>
              <w:keepNext/>
              <w:rPr>
                <w:rFonts w:ascii="Arial Narrow" w:hAnsi="Arial Narrow" w:cs="Arial"/>
                <w:sz w:val="20"/>
                <w:szCs w:val="20"/>
              </w:rPr>
            </w:pPr>
          </w:p>
          <w:p w14:paraId="0CF6AAB3" w14:textId="77777777" w:rsidR="009644A3" w:rsidRPr="009644A3" w:rsidRDefault="009644A3" w:rsidP="009644A3">
            <w:pPr>
              <w:keepNext/>
              <w:rPr>
                <w:rFonts w:ascii="Arial Narrow" w:hAnsi="Arial Narrow" w:cs="Arial"/>
                <w:sz w:val="20"/>
                <w:szCs w:val="20"/>
              </w:rPr>
            </w:pPr>
          </w:p>
          <w:p w14:paraId="6DFF5457" w14:textId="77777777" w:rsidR="009644A3" w:rsidRPr="009644A3" w:rsidRDefault="009644A3" w:rsidP="009644A3">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77537A19" w14:textId="77777777" w:rsidR="009644A3" w:rsidRPr="000E4218" w:rsidRDefault="009644A3" w:rsidP="009644A3">
            <w:pPr>
              <w:keepNext/>
              <w:rPr>
                <w:rFonts w:ascii="Arial Narrow" w:hAnsi="Arial Narrow" w:cs="Arial"/>
                <w:i/>
                <w:iCs/>
                <w:sz w:val="20"/>
                <w:szCs w:val="20"/>
                <w:vertAlign w:val="superscript"/>
              </w:rPr>
            </w:pPr>
            <w:r w:rsidRPr="000E4218">
              <w:rPr>
                <w:rFonts w:ascii="Arial Narrow" w:hAnsi="Arial Narrow" w:cs="Arial"/>
                <w:i/>
                <w:iCs/>
                <w:sz w:val="20"/>
                <w:szCs w:val="20"/>
              </w:rPr>
              <w:t>Optix</w:t>
            </w:r>
            <w:r w:rsidRPr="000E4218">
              <w:rPr>
                <w:rFonts w:ascii="Arial Narrow" w:hAnsi="Arial Narrow" w:cs="Arial"/>
                <w:i/>
                <w:iCs/>
                <w:sz w:val="20"/>
                <w:szCs w:val="20"/>
                <w:vertAlign w:val="superscript"/>
              </w:rPr>
              <w:t>a</w:t>
            </w:r>
          </w:p>
          <w:p w14:paraId="1BE8D47F" w14:textId="6CE26350" w:rsidR="00834A10" w:rsidRPr="007C2F4B" w:rsidRDefault="00834A10" w:rsidP="009644A3">
            <w:pPr>
              <w:keepNext/>
              <w:rPr>
                <w:rFonts w:ascii="Arial Narrow" w:hAnsi="Arial Narrow" w:cs="Arial"/>
                <w:sz w:val="20"/>
                <w:szCs w:val="20"/>
              </w:rPr>
            </w:pPr>
          </w:p>
        </w:tc>
      </w:tr>
      <w:tr w:rsidR="00D37E6F" w:rsidRPr="007C2F4B" w14:paraId="50487D87" w14:textId="77777777" w:rsidTr="00D364B4">
        <w:trPr>
          <w:cantSplit/>
          <w:trHeight w:val="327"/>
        </w:trPr>
        <w:tc>
          <w:tcPr>
            <w:tcW w:w="8925" w:type="dxa"/>
            <w:gridSpan w:val="6"/>
          </w:tcPr>
          <w:p w14:paraId="08A22A96" w14:textId="77777777" w:rsidR="00D37E6F" w:rsidRPr="009644A3" w:rsidRDefault="00D37E6F" w:rsidP="009644A3">
            <w:pPr>
              <w:keepNext/>
              <w:rPr>
                <w:rFonts w:ascii="Arial Narrow" w:hAnsi="Arial Narrow" w:cs="Arial"/>
                <w:sz w:val="20"/>
                <w:szCs w:val="20"/>
              </w:rPr>
            </w:pPr>
          </w:p>
        </w:tc>
      </w:tr>
      <w:tr w:rsidR="00D37E6F" w:rsidRPr="007C2F4B" w14:paraId="3D3F8D30" w14:textId="77777777" w:rsidTr="00A26165">
        <w:trPr>
          <w:cantSplit/>
          <w:trHeight w:val="327"/>
        </w:trPr>
        <w:tc>
          <w:tcPr>
            <w:tcW w:w="8925" w:type="dxa"/>
            <w:gridSpan w:val="6"/>
            <w:vAlign w:val="center"/>
          </w:tcPr>
          <w:p w14:paraId="1387010A" w14:textId="7CE64C44" w:rsidR="00D37E6F" w:rsidRPr="009644A3" w:rsidRDefault="00D37E6F" w:rsidP="00D37E6F">
            <w:pPr>
              <w:keepNext/>
              <w:rPr>
                <w:rFonts w:ascii="Arial Narrow" w:hAnsi="Arial Narrow" w:cs="Arial"/>
                <w:sz w:val="20"/>
                <w:szCs w:val="20"/>
              </w:rPr>
            </w:pPr>
            <w:r w:rsidRPr="001428E9">
              <w:rPr>
                <w:rFonts w:ascii="Arial Narrow" w:hAnsi="Arial Narrow"/>
                <w:b/>
                <w:sz w:val="20"/>
                <w:szCs w:val="20"/>
              </w:rPr>
              <w:t xml:space="preserve">Restriction Summary </w:t>
            </w:r>
            <w:r>
              <w:rPr>
                <w:rFonts w:ascii="Arial Narrow" w:hAnsi="Arial Narrow"/>
                <w:b/>
                <w:sz w:val="20"/>
                <w:szCs w:val="20"/>
              </w:rPr>
              <w:t>6120</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6120</w:t>
            </w:r>
          </w:p>
        </w:tc>
      </w:tr>
      <w:tr w:rsidR="00D37E6F" w:rsidRPr="007C2F4B" w14:paraId="6ABF991C" w14:textId="77777777" w:rsidTr="00A26165">
        <w:trPr>
          <w:cantSplit/>
          <w:trHeight w:val="327"/>
        </w:trPr>
        <w:tc>
          <w:tcPr>
            <w:tcW w:w="8925" w:type="dxa"/>
            <w:gridSpan w:val="6"/>
            <w:vAlign w:val="center"/>
          </w:tcPr>
          <w:p w14:paraId="1F03AAE3" w14:textId="2AF17524" w:rsidR="00D37E6F" w:rsidRPr="009644A3" w:rsidRDefault="00D37E6F" w:rsidP="00D37E6F">
            <w:pPr>
              <w:keepNext/>
              <w:rPr>
                <w:rFonts w:ascii="Arial Narrow" w:hAnsi="Arial Narrow" w:cs="Arial"/>
                <w:sz w:val="20"/>
                <w:szCs w:val="20"/>
              </w:rPr>
            </w:pPr>
            <w:r w:rsidRPr="001428E9">
              <w:rPr>
                <w:rFonts w:ascii="Arial Narrow" w:hAnsi="Arial Narrow"/>
                <w:b/>
                <w:sz w:val="20"/>
                <w:szCs w:val="20"/>
              </w:rPr>
              <w:t xml:space="preserve">Restriction Summary </w:t>
            </w:r>
            <w:r>
              <w:rPr>
                <w:rFonts w:ascii="Arial Narrow" w:hAnsi="Arial Narrow"/>
                <w:b/>
                <w:sz w:val="20"/>
                <w:szCs w:val="20"/>
              </w:rPr>
              <w:t>6073</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6073</w:t>
            </w:r>
          </w:p>
        </w:tc>
      </w:tr>
      <w:tr w:rsidR="00D37E6F" w:rsidRPr="007C2F4B" w14:paraId="3520AE28" w14:textId="77777777" w:rsidTr="00BD2A9B">
        <w:trPr>
          <w:cantSplit/>
          <w:trHeight w:val="327"/>
        </w:trPr>
        <w:tc>
          <w:tcPr>
            <w:tcW w:w="8925" w:type="dxa"/>
            <w:gridSpan w:val="6"/>
            <w:vAlign w:val="center"/>
          </w:tcPr>
          <w:p w14:paraId="2F8FA7AF" w14:textId="55BE9A92" w:rsidR="00D37E6F" w:rsidRPr="001428E9" w:rsidRDefault="00D37E6F" w:rsidP="00D37E6F">
            <w:pPr>
              <w:keepNext/>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6098</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6098</w:t>
            </w:r>
          </w:p>
        </w:tc>
      </w:tr>
    </w:tbl>
    <w:p w14:paraId="4EA02FCC" w14:textId="77777777" w:rsidR="00D03B68" w:rsidRDefault="00D03B68" w:rsidP="00834A10">
      <w:pPr>
        <w:pStyle w:val="3Bodytext"/>
        <w:numPr>
          <w:ilvl w:val="0"/>
          <w:numId w:val="0"/>
        </w:numPr>
        <w:spacing w:after="0"/>
        <w:ind w:left="720" w:hanging="720"/>
        <w:rPr>
          <w:color w:val="000000" w:themeColor="text1"/>
        </w:rPr>
      </w:pPr>
    </w:p>
    <w:p w14:paraId="3C1312F4" w14:textId="26D80E6D" w:rsidR="00CE7F06" w:rsidRPr="002E516A" w:rsidRDefault="00D37E6F" w:rsidP="002726FA">
      <w:pPr>
        <w:pStyle w:val="3Bodytext"/>
        <w:rPr>
          <w:color w:val="000000" w:themeColor="text1"/>
        </w:rPr>
      </w:pPr>
      <w:r w:rsidRPr="002E516A">
        <w:rPr>
          <w:color w:val="000000" w:themeColor="text1"/>
        </w:rPr>
        <w:t xml:space="preserve">The submission requested identical listings to that of </w:t>
      </w:r>
      <w:r w:rsidR="00B8574A" w:rsidRPr="002E516A">
        <w:rPr>
          <w:color w:val="000000" w:themeColor="text1"/>
        </w:rPr>
        <w:t xml:space="preserve">the </w:t>
      </w:r>
      <w:r w:rsidRPr="002E516A">
        <w:rPr>
          <w:color w:val="000000" w:themeColor="text1"/>
        </w:rPr>
        <w:t>Systane</w:t>
      </w:r>
      <w:r w:rsidR="00B8574A" w:rsidRPr="002E516A">
        <w:rPr>
          <w:color w:val="000000" w:themeColor="text1"/>
        </w:rPr>
        <w:t xml:space="preserve"> 15 mL single pack</w:t>
      </w:r>
      <w:r w:rsidRPr="002E516A">
        <w:rPr>
          <w:color w:val="000000" w:themeColor="text1"/>
        </w:rPr>
        <w:t xml:space="preserve"> for the same indications.</w:t>
      </w:r>
      <w:r w:rsidR="00CE7F06" w:rsidRPr="002E516A">
        <w:rPr>
          <w:rFonts w:cs="Arial"/>
          <w:snapToGrid w:val="0"/>
          <w:lang w:val="en-GB"/>
        </w:rPr>
        <w:t xml:space="preserve"> The PBAC noted that Systane is currently PBS-listed as a Restricted Benefit for ‘Severe dry eye syndrome, including Sjogren’s syndrome’, and that the </w:t>
      </w:r>
      <w:r w:rsidR="002E516A" w:rsidRPr="002E516A">
        <w:rPr>
          <w:rFonts w:cs="Arial"/>
          <w:snapToGrid w:val="0"/>
          <w:lang w:val="en-GB"/>
        </w:rPr>
        <w:t>Australian Register of Therapeutic Goods (ARTG) Certificate</w:t>
      </w:r>
      <w:r w:rsidR="00CE7F06" w:rsidRPr="002E516A">
        <w:rPr>
          <w:rFonts w:cs="Arial"/>
          <w:snapToGrid w:val="0"/>
          <w:lang w:val="en-GB"/>
        </w:rPr>
        <w:t xml:space="preserve"> for Optix does not include ‘severe dry eye syndrome’ in its intended purpose.</w:t>
      </w:r>
    </w:p>
    <w:p w14:paraId="79C4D45A" w14:textId="4F6CEB74" w:rsidR="00E83F40" w:rsidRPr="0005433C" w:rsidRDefault="00E83F40" w:rsidP="0005433C">
      <w:pPr>
        <w:pStyle w:val="3Bodytext"/>
        <w:numPr>
          <w:ilvl w:val="0"/>
          <w:numId w:val="0"/>
        </w:numPr>
        <w:ind w:left="720"/>
        <w:rPr>
          <w:i/>
        </w:rPr>
      </w:pPr>
      <w:r w:rsidRPr="00475E3F">
        <w:rPr>
          <w:i/>
        </w:rPr>
        <w:t>For more detail on PBAC’s view, see section 6 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5A35AD53" w14:textId="313DD9E5" w:rsidR="00C27C1C" w:rsidRDefault="00C27C1C" w:rsidP="00495630">
      <w:pPr>
        <w:pStyle w:val="3Bodytext"/>
        <w:rPr>
          <w:iCs/>
        </w:rPr>
      </w:pPr>
      <w:r w:rsidRPr="009644A3">
        <w:t xml:space="preserve">The submission nominated </w:t>
      </w:r>
      <w:r w:rsidR="00B8574A">
        <w:t xml:space="preserve">the </w:t>
      </w:r>
      <w:r w:rsidR="005746D0" w:rsidRPr="009644A3">
        <w:t xml:space="preserve">Systane </w:t>
      </w:r>
      <w:r w:rsidR="00B8574A">
        <w:t xml:space="preserve">15 mL pack </w:t>
      </w:r>
      <w:r w:rsidRPr="009644A3">
        <w:t>as the main comparator.</w:t>
      </w:r>
      <w:r w:rsidR="00EB7210" w:rsidRPr="00E35412">
        <w:rPr>
          <w:iCs/>
        </w:rPr>
        <w:t xml:space="preserve"> </w:t>
      </w:r>
      <w:r w:rsidR="00EB7210" w:rsidRPr="00182915">
        <w:rPr>
          <w:iCs/>
        </w:rPr>
        <w:t>This was appropriate.</w:t>
      </w:r>
    </w:p>
    <w:p w14:paraId="2CDCF757" w14:textId="636BF162" w:rsidR="00E83F40" w:rsidRPr="00182915" w:rsidRDefault="00E83F40" w:rsidP="00182915">
      <w:pPr>
        <w:pStyle w:val="3Bodytext"/>
        <w:numPr>
          <w:ilvl w:val="0"/>
          <w:numId w:val="0"/>
        </w:numPr>
        <w:ind w:left="720"/>
        <w:rPr>
          <w:iCs/>
        </w:rPr>
      </w:pPr>
      <w:r w:rsidRPr="00475E3F">
        <w:rPr>
          <w:i/>
        </w:rPr>
        <w:t>For more detail on PBAC’s view, see section 6 PBAC outcome.</w:t>
      </w:r>
    </w:p>
    <w:p w14:paraId="313E55A0" w14:textId="4F9FD63B" w:rsidR="00C27C1C" w:rsidRPr="00495630" w:rsidRDefault="00C27C1C" w:rsidP="00C27C1C">
      <w:pPr>
        <w:pStyle w:val="Heading1"/>
        <w:keepLines/>
        <w:numPr>
          <w:ilvl w:val="0"/>
          <w:numId w:val="2"/>
        </w:numPr>
        <w:spacing w:before="240"/>
        <w:ind w:left="709" w:hanging="709"/>
        <w:rPr>
          <w:sz w:val="32"/>
          <w:szCs w:val="32"/>
        </w:rPr>
      </w:pPr>
      <w:r w:rsidRPr="003C2FB5">
        <w:rPr>
          <w:sz w:val="32"/>
          <w:szCs w:val="32"/>
        </w:rPr>
        <w:t>Consideration of the evidence</w:t>
      </w:r>
    </w:p>
    <w:p w14:paraId="6BC48149" w14:textId="38869D19" w:rsidR="002D039B" w:rsidRDefault="002D039B" w:rsidP="00C27C1C">
      <w:pPr>
        <w:pStyle w:val="4-SubsectionHeading"/>
        <w:rPr>
          <w:lang w:eastAsia="en-US"/>
        </w:rPr>
      </w:pPr>
      <w:r w:rsidRPr="002D039B">
        <w:rPr>
          <w:lang w:eastAsia="en-US"/>
        </w:rPr>
        <w:t>Sponsor hearing</w:t>
      </w:r>
    </w:p>
    <w:p w14:paraId="1F459470" w14:textId="6B58DD21" w:rsidR="002D039B" w:rsidRPr="002D039B" w:rsidRDefault="002D039B" w:rsidP="00182915">
      <w:pPr>
        <w:pStyle w:val="3Bodytext"/>
        <w:rPr>
          <w:lang w:eastAsia="en-US"/>
        </w:rPr>
      </w:pPr>
      <w:r w:rsidRPr="002D039B">
        <w:rPr>
          <w:lang w:eastAsia="en-US"/>
        </w:rPr>
        <w:t>There was no hearing for this item.</w:t>
      </w:r>
    </w:p>
    <w:p w14:paraId="4EA63767" w14:textId="79B067A0" w:rsidR="002D039B" w:rsidRDefault="002D039B" w:rsidP="00C27C1C">
      <w:pPr>
        <w:pStyle w:val="4-SubsectionHeading"/>
        <w:rPr>
          <w:lang w:eastAsia="en-US"/>
        </w:rPr>
      </w:pPr>
      <w:r w:rsidRPr="002D039B">
        <w:rPr>
          <w:lang w:eastAsia="en-US"/>
        </w:rPr>
        <w:lastRenderedPageBreak/>
        <w:t>Consumer comments</w:t>
      </w:r>
    </w:p>
    <w:p w14:paraId="7F846BC5" w14:textId="56D289A1" w:rsidR="002D039B" w:rsidRPr="002D039B" w:rsidRDefault="00774046" w:rsidP="00182915">
      <w:pPr>
        <w:pStyle w:val="3Bodytext"/>
        <w:rPr>
          <w:lang w:eastAsia="en-US"/>
        </w:rPr>
      </w:pPr>
      <w:r w:rsidRPr="00774046">
        <w:rPr>
          <w:lang w:eastAsia="en-US"/>
        </w:rPr>
        <w:t>The PBAC noted that no consumer comments were received for this item.</w:t>
      </w:r>
    </w:p>
    <w:p w14:paraId="2CDF3682" w14:textId="5A8580AC" w:rsidR="00C27C1C" w:rsidRPr="008306F3" w:rsidRDefault="00C27C1C" w:rsidP="00C27C1C">
      <w:pPr>
        <w:pStyle w:val="4-SubsectionHeading"/>
        <w:rPr>
          <w:lang w:eastAsia="en-US"/>
        </w:rPr>
      </w:pPr>
      <w:r w:rsidRPr="003C2FB5">
        <w:rPr>
          <w:lang w:eastAsia="en-US"/>
        </w:rPr>
        <w:t>Clinical claim</w:t>
      </w:r>
    </w:p>
    <w:p w14:paraId="4B39D2CE" w14:textId="3E16B906" w:rsidR="002F6F0F" w:rsidRPr="00150C67" w:rsidRDefault="00C27C1C" w:rsidP="00495630">
      <w:pPr>
        <w:pStyle w:val="3Bodytext"/>
      </w:pPr>
      <w:r w:rsidRPr="003C2FB5">
        <w:t xml:space="preserve">The </w:t>
      </w:r>
      <w:r w:rsidRPr="00495630">
        <w:t>submission claimed</w:t>
      </w:r>
      <w:r w:rsidR="00927ACA" w:rsidRPr="00495630">
        <w:t xml:space="preserve"> </w:t>
      </w:r>
      <w:r w:rsidRPr="00495630">
        <w:t xml:space="preserve">non-inferior comparative effectiveness and safety </w:t>
      </w:r>
      <w:r w:rsidR="00D37E6F">
        <w:t>to</w:t>
      </w:r>
      <w:r w:rsidRPr="00495630">
        <w:t xml:space="preserve"> </w:t>
      </w:r>
      <w:r w:rsidR="00495630" w:rsidRPr="00495630">
        <w:t>Systane</w:t>
      </w:r>
      <w:r w:rsidRPr="00495630">
        <w:rPr>
          <w:i/>
        </w:rPr>
        <w:t xml:space="preserve">. </w:t>
      </w:r>
      <w:r w:rsidR="00F74911" w:rsidRPr="00182915">
        <w:rPr>
          <w:iCs/>
        </w:rPr>
        <w:t xml:space="preserve">The submission did not provide any clinical evidence in support of the clinical claim. The submission highlighted </w:t>
      </w:r>
      <w:bookmarkStart w:id="2" w:name="_Hlk108099463"/>
      <w:r w:rsidR="00F74911" w:rsidRPr="00182915">
        <w:rPr>
          <w:iCs/>
        </w:rPr>
        <w:t xml:space="preserve">that </w:t>
      </w:r>
      <w:r w:rsidR="00F74911" w:rsidRPr="00E35412">
        <w:rPr>
          <w:iCs/>
          <w:color w:val="000000" w:themeColor="text1"/>
        </w:rPr>
        <w:t xml:space="preserve">artificial tears do not require bioequivalence studies </w:t>
      </w:r>
      <w:r w:rsidR="00F74911" w:rsidRPr="00182915">
        <w:rPr>
          <w:iCs/>
          <w:color w:val="000000" w:themeColor="text1"/>
        </w:rPr>
        <w:t xml:space="preserve">and as such, the </w:t>
      </w:r>
      <w:r w:rsidR="008C7B2B" w:rsidRPr="00182915">
        <w:rPr>
          <w:iCs/>
          <w:color w:val="000000" w:themeColor="text1"/>
        </w:rPr>
        <w:t>TGA would not provide an equivalence statement for this product.</w:t>
      </w:r>
      <w:bookmarkEnd w:id="2"/>
      <w:r w:rsidR="00731FE0">
        <w:rPr>
          <w:iCs/>
          <w:color w:val="000000" w:themeColor="text1"/>
        </w:rPr>
        <w:t xml:space="preserve"> The PBAC noted that this product </w:t>
      </w:r>
      <w:r w:rsidR="00580F9E">
        <w:rPr>
          <w:iCs/>
          <w:color w:val="000000" w:themeColor="text1"/>
        </w:rPr>
        <w:t xml:space="preserve">required PBAC consideration due to the absence of a TGA equivalence statement, and that it </w:t>
      </w:r>
      <w:r w:rsidR="00C15255">
        <w:rPr>
          <w:iCs/>
          <w:color w:val="000000" w:themeColor="text1"/>
        </w:rPr>
        <w:t>would have otherwise listed as a generic of Systane.</w:t>
      </w:r>
    </w:p>
    <w:p w14:paraId="2BE24DA7" w14:textId="3BB6FAEA" w:rsidR="00DA2D33" w:rsidRDefault="00DA2D33" w:rsidP="00DA2D33">
      <w:pPr>
        <w:pStyle w:val="3Bodytext"/>
        <w:rPr>
          <w:color w:val="000000" w:themeColor="text1"/>
        </w:rPr>
      </w:pPr>
      <w:r>
        <w:rPr>
          <w:color w:val="000000" w:themeColor="text1"/>
        </w:rPr>
        <w:t>The submission stated that Optix is pharmaceutically equivalent to Systane as both products contain polyethylene glycol 400 0.4% and propylene glycol 0.3%.</w:t>
      </w:r>
    </w:p>
    <w:p w14:paraId="5DDC1A2B" w14:textId="36C114D0" w:rsidR="00774046" w:rsidRPr="00182915" w:rsidRDefault="00774046" w:rsidP="00182915">
      <w:pPr>
        <w:widowControl w:val="0"/>
        <w:numPr>
          <w:ilvl w:val="1"/>
          <w:numId w:val="2"/>
        </w:numPr>
        <w:spacing w:after="120"/>
        <w:rPr>
          <w:rFonts w:cs="Arial"/>
          <w:snapToGrid w:val="0"/>
          <w:szCs w:val="20"/>
        </w:rPr>
      </w:pPr>
      <w:bookmarkStart w:id="3"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w:t>
      </w:r>
      <w:r w:rsidR="00731FE0">
        <w:rPr>
          <w:rFonts w:asciiTheme="minorHAnsi" w:hAnsiTheme="minorHAnsi" w:cs="Arial"/>
          <w:snapToGrid w:val="0"/>
          <w:szCs w:val="20"/>
        </w:rPr>
        <w:t xml:space="preserve"> and</w:t>
      </w:r>
      <w:r w:rsidRPr="00CE42B4">
        <w:rPr>
          <w:rFonts w:asciiTheme="minorHAnsi" w:hAnsiTheme="minorHAnsi" w:cs="Arial"/>
          <w:snapToGrid w:val="0"/>
          <w:szCs w:val="20"/>
        </w:rPr>
        <w:t xml:space="preserve"> safety was reasonable.</w:t>
      </w:r>
      <w:bookmarkEnd w:id="3"/>
    </w:p>
    <w:p w14:paraId="5EB16602" w14:textId="58572872" w:rsidR="00D70349" w:rsidRDefault="00130412" w:rsidP="00D70349">
      <w:pPr>
        <w:pStyle w:val="4-SubsectionHeading"/>
        <w:rPr>
          <w:lang w:eastAsia="en-US"/>
        </w:rPr>
      </w:pPr>
      <w:r>
        <w:rPr>
          <w:lang w:eastAsia="en-US"/>
        </w:rPr>
        <w:t>Estimated PBS utilisation and f</w:t>
      </w:r>
      <w:r w:rsidR="002D6222" w:rsidRPr="009D507A">
        <w:rPr>
          <w:lang w:eastAsia="en-US"/>
        </w:rPr>
        <w:t xml:space="preserve">inancial </w:t>
      </w:r>
      <w:r w:rsidR="00D70349" w:rsidRPr="009D507A">
        <w:rPr>
          <w:lang w:eastAsia="en-US"/>
        </w:rPr>
        <w:t>implications</w:t>
      </w:r>
    </w:p>
    <w:p w14:paraId="7F49AA7D" w14:textId="6E798AC1" w:rsidR="000F4BAF" w:rsidRDefault="000F4BAF" w:rsidP="000C1AFF">
      <w:pPr>
        <w:pStyle w:val="3-BodyText"/>
        <w:numPr>
          <w:ilvl w:val="1"/>
          <w:numId w:val="2"/>
        </w:numPr>
      </w:pPr>
      <w:r>
        <w:t>The</w:t>
      </w:r>
      <w:r w:rsidR="00626714">
        <w:t xml:space="preserve"> </w:t>
      </w:r>
      <w:r w:rsidR="008C7B2B">
        <w:t xml:space="preserve">submission </w:t>
      </w:r>
      <w:r w:rsidR="00626714">
        <w:t>proposed an</w:t>
      </w:r>
      <w:r>
        <w:t xml:space="preserve"> AEMP </w:t>
      </w:r>
      <w:r w:rsidR="00626714">
        <w:t>of</w:t>
      </w:r>
      <w:r>
        <w:t xml:space="preserve"> $</w:t>
      </w:r>
      <w:r w:rsidR="00BC3A25" w:rsidRPr="00BC3A25">
        <w:rPr>
          <w:color w:val="000000"/>
          <w:w w:val="60"/>
          <w:shd w:val="solid" w:color="000000" w:fill="000000"/>
          <w:fitText w:val="470" w:id="-1436291328"/>
          <w14:textFill>
            <w14:solidFill>
              <w14:srgbClr w14:val="000000">
                <w14:alpha w14:val="100000"/>
              </w14:srgbClr>
            </w14:solidFill>
          </w14:textFill>
        </w:rPr>
        <w:t>|||  ||</w:t>
      </w:r>
      <w:r w:rsidR="00BC3A25" w:rsidRPr="00BC3A25">
        <w:rPr>
          <w:color w:val="000000"/>
          <w:spacing w:val="6"/>
          <w:w w:val="60"/>
          <w:shd w:val="solid" w:color="000000" w:fill="000000"/>
          <w:fitText w:val="470" w:id="-1436291328"/>
          <w14:textFill>
            <w14:solidFill>
              <w14:srgbClr w14:val="000000">
                <w14:alpha w14:val="100000"/>
              </w14:srgbClr>
            </w14:solidFill>
          </w14:textFill>
        </w:rPr>
        <w:t>|</w:t>
      </w:r>
      <w:r w:rsidR="005467D0">
        <w:t xml:space="preserve">, which is lower than the AEMP </w:t>
      </w:r>
      <w:r w:rsidR="008C7B2B">
        <w:t xml:space="preserve">of </w:t>
      </w:r>
      <w:r w:rsidR="005467D0">
        <w:t xml:space="preserve">Systane </w:t>
      </w:r>
      <w:r w:rsidR="008C7B2B">
        <w:t>(</w:t>
      </w:r>
      <w:r w:rsidR="00CD530A">
        <w:t>$2.75</w:t>
      </w:r>
      <w:r w:rsidR="008C7B2B">
        <w:t xml:space="preserve"> as at </w:t>
      </w:r>
      <w:r w:rsidR="002978B8">
        <w:t xml:space="preserve">June </w:t>
      </w:r>
      <w:r w:rsidR="008C7B2B">
        <w:t>2022)</w:t>
      </w:r>
      <w:r>
        <w:t>.</w:t>
      </w:r>
    </w:p>
    <w:p w14:paraId="68F2FBA1" w14:textId="3A6FE672" w:rsidR="007727F0" w:rsidRPr="00182915" w:rsidRDefault="005F5C46" w:rsidP="000C1AFF">
      <w:pPr>
        <w:pStyle w:val="3-BodyText"/>
        <w:numPr>
          <w:ilvl w:val="1"/>
          <w:numId w:val="2"/>
        </w:numPr>
      </w:pPr>
      <w:r w:rsidRPr="00182915">
        <w:t>Based on the proposed AEMP</w:t>
      </w:r>
      <w:r w:rsidR="008C7B2B" w:rsidRPr="00182915">
        <w:t>,</w:t>
      </w:r>
      <w:r w:rsidRPr="00182915">
        <w:t xml:space="preserve"> the calculated</w:t>
      </w:r>
      <w:r w:rsidR="007727F0" w:rsidRPr="00182915">
        <w:t xml:space="preserve"> DPMQ </w:t>
      </w:r>
      <w:r w:rsidRPr="00182915">
        <w:t>for Optix i</w:t>
      </w:r>
      <w:r w:rsidR="007727F0" w:rsidRPr="00182915">
        <w:t xml:space="preserve">s: </w:t>
      </w:r>
      <w:r w:rsidR="00034382" w:rsidRPr="00182915">
        <w:t>$</w:t>
      </w:r>
      <w:r w:rsidR="00BC3A25" w:rsidRPr="00BC3A25">
        <w:rPr>
          <w:color w:val="000000"/>
          <w:w w:val="60"/>
          <w:shd w:val="solid" w:color="000000" w:fill="000000"/>
          <w:fitText w:val="470" w:id="-1436291327"/>
          <w14:textFill>
            <w14:solidFill>
              <w14:srgbClr w14:val="000000">
                <w14:alpha w14:val="100000"/>
              </w14:srgbClr>
            </w14:solidFill>
          </w14:textFill>
        </w:rPr>
        <w:t>|||  ||</w:t>
      </w:r>
      <w:r w:rsidR="00BC3A25" w:rsidRPr="00BC3A25">
        <w:rPr>
          <w:color w:val="000000"/>
          <w:spacing w:val="6"/>
          <w:w w:val="60"/>
          <w:shd w:val="solid" w:color="000000" w:fill="000000"/>
          <w:fitText w:val="470" w:id="-1436291327"/>
          <w14:textFill>
            <w14:solidFill>
              <w14:srgbClr w14:val="000000">
                <w14:alpha w14:val="100000"/>
              </w14:srgbClr>
            </w14:solidFill>
          </w14:textFill>
        </w:rPr>
        <w:t>|</w:t>
      </w:r>
      <w:r w:rsidR="00034382" w:rsidRPr="00182915">
        <w:t xml:space="preserve">. This is lower than the current DPMQ </w:t>
      </w:r>
      <w:r w:rsidR="00885AC8" w:rsidRPr="00182915">
        <w:t xml:space="preserve">of </w:t>
      </w:r>
      <w:r w:rsidR="00034382" w:rsidRPr="00182915">
        <w:t>Systane</w:t>
      </w:r>
      <w:r w:rsidR="00885AC8" w:rsidRPr="00182915">
        <w:t xml:space="preserve"> ($15.24 as at</w:t>
      </w:r>
      <w:r w:rsidR="00034382" w:rsidRPr="00182915">
        <w:t xml:space="preserve"> </w:t>
      </w:r>
      <w:r w:rsidR="007773D7" w:rsidRPr="00182915">
        <w:t xml:space="preserve">June </w:t>
      </w:r>
      <w:r w:rsidR="00034382" w:rsidRPr="00182915">
        <w:t>2022</w:t>
      </w:r>
      <w:r w:rsidR="00885AC8" w:rsidRPr="00182915">
        <w:t>)</w:t>
      </w:r>
      <w:r w:rsidR="00034382" w:rsidRPr="00182915">
        <w:t>.</w:t>
      </w:r>
    </w:p>
    <w:p w14:paraId="49AB95D6" w14:textId="58F4AFF1" w:rsidR="00130412" w:rsidRPr="00167C39" w:rsidRDefault="00130412" w:rsidP="00130412">
      <w:pPr>
        <w:pStyle w:val="3Bodytext"/>
      </w:pPr>
      <w:r w:rsidRPr="00167C39">
        <w:t xml:space="preserve">Table </w:t>
      </w:r>
      <w:r w:rsidR="00FD0A9A">
        <w:t>1</w:t>
      </w:r>
      <w:r w:rsidRPr="00167C39">
        <w:t xml:space="preserve"> presents the estimated extent of use, cost </w:t>
      </w:r>
      <w:r w:rsidRPr="00726E6B">
        <w:t xml:space="preserve">of </w:t>
      </w:r>
      <w:r w:rsidR="00FD0A9A" w:rsidRPr="00150C67">
        <w:t>Optix</w:t>
      </w:r>
      <w:r w:rsidRPr="00726E6B">
        <w:t xml:space="preserve"> to the </w:t>
      </w:r>
      <w:r w:rsidRPr="00167C39">
        <w:t>PBS/RPBS and the net financial implications to the PBS/RPBS</w:t>
      </w:r>
      <w:r w:rsidR="00FD0A9A">
        <w:t>.</w:t>
      </w:r>
    </w:p>
    <w:p w14:paraId="52DC1B26" w14:textId="181FB76F" w:rsidR="00130412" w:rsidRPr="00167C39" w:rsidRDefault="00130412" w:rsidP="00130412">
      <w:pPr>
        <w:pStyle w:val="3Bodytext"/>
      </w:pPr>
      <w:r>
        <w:t>The submission claimed that t</w:t>
      </w:r>
      <w:r w:rsidRPr="00167C39">
        <w:t xml:space="preserve">he cost of </w:t>
      </w:r>
      <w:r w:rsidR="00FD0A9A">
        <w:t>Optix</w:t>
      </w:r>
      <w:r w:rsidRPr="000C1AFF">
        <w:t xml:space="preserve"> </w:t>
      </w:r>
      <w:r w:rsidRPr="00167C39">
        <w:t xml:space="preserve">to the PBS/RPBS is expected to be </w:t>
      </w:r>
      <w:r w:rsidR="00031058" w:rsidRPr="00031058">
        <w:t>$0 to &lt; $10 million</w:t>
      </w:r>
      <w:r w:rsidRPr="00167C39">
        <w:t xml:space="preserve"> over six years (</w:t>
      </w:r>
      <w:r w:rsidR="00031058" w:rsidRPr="00031058">
        <w:t>$0 to &lt; $10 million</w:t>
      </w:r>
      <w:r w:rsidR="007773D7">
        <w:t xml:space="preserve"> in </w:t>
      </w:r>
      <w:r w:rsidRPr="00167C39">
        <w:t xml:space="preserve">Year 1 to </w:t>
      </w:r>
      <w:r w:rsidR="00031058" w:rsidRPr="00031058">
        <w:t>$0 to &lt; $10 million</w:t>
      </w:r>
      <w:r w:rsidR="007773D7">
        <w:t xml:space="preserve"> in Year 6</w:t>
      </w:r>
      <w:r w:rsidRPr="00167C39">
        <w:t>).</w:t>
      </w:r>
    </w:p>
    <w:p w14:paraId="65837AC4" w14:textId="2A89206B" w:rsidR="00130412" w:rsidRPr="00E21164" w:rsidRDefault="00130412" w:rsidP="00130412">
      <w:pPr>
        <w:pStyle w:val="3Bodytext"/>
      </w:pPr>
      <w:bookmarkStart w:id="4" w:name="_Hlk106719685"/>
      <w:r>
        <w:t>The submission stated that t</w:t>
      </w:r>
      <w:r w:rsidRPr="00167C39">
        <w:t>he estimated net financial impact to the PBS/R</w:t>
      </w:r>
      <w:r>
        <w:t>P</w:t>
      </w:r>
      <w:r w:rsidRPr="00167C39">
        <w:t xml:space="preserve">BS for the listing of </w:t>
      </w:r>
      <w:r w:rsidR="00B9367D">
        <w:t>Optix</w:t>
      </w:r>
      <w:r w:rsidRPr="000C1AFF">
        <w:t xml:space="preserve"> </w:t>
      </w:r>
      <w:r w:rsidRPr="00167C39">
        <w:t xml:space="preserve">is </w:t>
      </w:r>
      <w:r w:rsidR="002D15AD">
        <w:t>-</w:t>
      </w:r>
      <w:r w:rsidR="00031058" w:rsidRPr="00031058">
        <w:t>$0 to &lt; $10 million</w:t>
      </w:r>
      <w:r w:rsidRPr="00167C39">
        <w:t xml:space="preserve"> over six years (</w:t>
      </w:r>
      <w:r w:rsidR="00031058" w:rsidRPr="00031058">
        <w:t>$0 to &lt; $10 million</w:t>
      </w:r>
      <w:r w:rsidR="00031058" w:rsidRPr="00167C39">
        <w:t xml:space="preserve"> </w:t>
      </w:r>
      <w:r w:rsidR="007773D7">
        <w:t xml:space="preserve">in Year 1 </w:t>
      </w:r>
      <w:r w:rsidRPr="00167C39">
        <w:t xml:space="preserve">to </w:t>
      </w:r>
      <w:r w:rsidR="002D15AD">
        <w:t>-</w:t>
      </w:r>
      <w:r w:rsidR="00031058" w:rsidRPr="00031058">
        <w:t>$0 to &lt; $10 million</w:t>
      </w:r>
      <w:r w:rsidR="007773D7">
        <w:t xml:space="preserve"> in </w:t>
      </w:r>
      <w:r w:rsidR="007773D7" w:rsidRPr="00167C39">
        <w:t>Year 6</w:t>
      </w:r>
      <w:r w:rsidRPr="00167C39">
        <w:t>).</w:t>
      </w:r>
    </w:p>
    <w:bookmarkEnd w:id="4"/>
    <w:p w14:paraId="0009A306" w14:textId="22BBB199" w:rsidR="00130412" w:rsidRPr="00167C39" w:rsidRDefault="00130412" w:rsidP="00150C67">
      <w:pPr>
        <w:pStyle w:val="Tabletitles"/>
        <w:keepNext/>
        <w:keepLines/>
        <w:spacing w:after="0"/>
      </w:pPr>
      <w:r w:rsidRPr="00167C39">
        <w:rPr>
          <w:rStyle w:val="CommentReference"/>
          <w:sz w:val="20"/>
          <w:szCs w:val="22"/>
        </w:rPr>
        <w:lastRenderedPageBreak/>
        <w:t>Table</w:t>
      </w:r>
      <w:r w:rsidRPr="00167C39">
        <w:rPr>
          <w:rFonts w:eastAsiaTheme="majorEastAsia"/>
        </w:rPr>
        <w:t xml:space="preserve"> </w:t>
      </w:r>
      <w:r w:rsidR="007773D7">
        <w:rPr>
          <w:rFonts w:eastAsiaTheme="majorEastAsia"/>
        </w:rPr>
        <w:t>1</w:t>
      </w:r>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130412" w:rsidRPr="00197F03" w14:paraId="2A73A981" w14:textId="77777777" w:rsidTr="00164163">
        <w:trPr>
          <w:cantSplit/>
          <w:tblHeader/>
          <w:jc w:val="center"/>
        </w:trPr>
        <w:tc>
          <w:tcPr>
            <w:tcW w:w="1118" w:type="pct"/>
            <w:shd w:val="clear" w:color="auto" w:fill="auto"/>
            <w:vAlign w:val="center"/>
          </w:tcPr>
          <w:p w14:paraId="0CBFCD4A" w14:textId="77777777" w:rsidR="00130412" w:rsidRPr="00167C39" w:rsidRDefault="00130412" w:rsidP="00164163">
            <w:pPr>
              <w:pStyle w:val="TableText0"/>
              <w:keepLines/>
            </w:pPr>
          </w:p>
        </w:tc>
        <w:tc>
          <w:tcPr>
            <w:tcW w:w="647" w:type="pct"/>
            <w:shd w:val="clear" w:color="auto" w:fill="auto"/>
            <w:vAlign w:val="center"/>
          </w:tcPr>
          <w:p w14:paraId="35333486" w14:textId="77777777" w:rsidR="00130412" w:rsidRPr="00167C39" w:rsidRDefault="00130412" w:rsidP="00164163">
            <w:pPr>
              <w:pStyle w:val="TableText0"/>
              <w:keepLines/>
              <w:rPr>
                <w:b/>
              </w:rPr>
            </w:pPr>
            <w:r w:rsidRPr="00167C39">
              <w:rPr>
                <w:b/>
              </w:rPr>
              <w:t>Year 1</w:t>
            </w:r>
          </w:p>
        </w:tc>
        <w:tc>
          <w:tcPr>
            <w:tcW w:w="647" w:type="pct"/>
            <w:shd w:val="clear" w:color="auto" w:fill="auto"/>
            <w:vAlign w:val="center"/>
          </w:tcPr>
          <w:p w14:paraId="0872D95C" w14:textId="77777777" w:rsidR="00130412" w:rsidRPr="00167C39" w:rsidRDefault="00130412" w:rsidP="00164163">
            <w:pPr>
              <w:pStyle w:val="TableText0"/>
              <w:keepLines/>
              <w:rPr>
                <w:b/>
              </w:rPr>
            </w:pPr>
            <w:r w:rsidRPr="00167C39">
              <w:rPr>
                <w:b/>
              </w:rPr>
              <w:t>Year 2</w:t>
            </w:r>
          </w:p>
        </w:tc>
        <w:tc>
          <w:tcPr>
            <w:tcW w:w="647" w:type="pct"/>
            <w:shd w:val="clear" w:color="auto" w:fill="auto"/>
            <w:vAlign w:val="center"/>
          </w:tcPr>
          <w:p w14:paraId="3909562B" w14:textId="77777777" w:rsidR="00130412" w:rsidRPr="00167C39" w:rsidRDefault="00130412" w:rsidP="00164163">
            <w:pPr>
              <w:pStyle w:val="TableText0"/>
              <w:keepLines/>
              <w:rPr>
                <w:b/>
              </w:rPr>
            </w:pPr>
            <w:r w:rsidRPr="00167C39">
              <w:rPr>
                <w:b/>
              </w:rPr>
              <w:t>Year 3</w:t>
            </w:r>
          </w:p>
        </w:tc>
        <w:tc>
          <w:tcPr>
            <w:tcW w:w="647" w:type="pct"/>
            <w:shd w:val="clear" w:color="auto" w:fill="auto"/>
            <w:vAlign w:val="center"/>
          </w:tcPr>
          <w:p w14:paraId="363B8EDB" w14:textId="77777777" w:rsidR="00130412" w:rsidRPr="00167C39" w:rsidRDefault="00130412" w:rsidP="00164163">
            <w:pPr>
              <w:pStyle w:val="TableText0"/>
              <w:keepLines/>
              <w:rPr>
                <w:b/>
              </w:rPr>
            </w:pPr>
            <w:r w:rsidRPr="00167C39">
              <w:rPr>
                <w:b/>
              </w:rPr>
              <w:t>Year 4</w:t>
            </w:r>
          </w:p>
        </w:tc>
        <w:tc>
          <w:tcPr>
            <w:tcW w:w="647" w:type="pct"/>
            <w:shd w:val="clear" w:color="auto" w:fill="auto"/>
            <w:vAlign w:val="center"/>
          </w:tcPr>
          <w:p w14:paraId="25E43C3B" w14:textId="77777777" w:rsidR="00130412" w:rsidRPr="00167C39" w:rsidRDefault="00130412" w:rsidP="00164163">
            <w:pPr>
              <w:pStyle w:val="TableText0"/>
              <w:keepLines/>
              <w:rPr>
                <w:b/>
              </w:rPr>
            </w:pPr>
            <w:r w:rsidRPr="00167C39">
              <w:rPr>
                <w:b/>
              </w:rPr>
              <w:t>Year 5</w:t>
            </w:r>
          </w:p>
        </w:tc>
        <w:tc>
          <w:tcPr>
            <w:tcW w:w="647" w:type="pct"/>
          </w:tcPr>
          <w:p w14:paraId="3FE760A6" w14:textId="77777777" w:rsidR="00130412" w:rsidRPr="00167C39" w:rsidRDefault="00130412" w:rsidP="00164163">
            <w:pPr>
              <w:pStyle w:val="TableText0"/>
              <w:keepLines/>
              <w:rPr>
                <w:b/>
              </w:rPr>
            </w:pPr>
            <w:r w:rsidRPr="00167C39">
              <w:rPr>
                <w:b/>
              </w:rPr>
              <w:t>Year 6</w:t>
            </w:r>
          </w:p>
        </w:tc>
      </w:tr>
      <w:tr w:rsidR="00130412" w:rsidRPr="00197F03" w14:paraId="0C63B084" w14:textId="77777777" w:rsidTr="00164163">
        <w:trPr>
          <w:cantSplit/>
          <w:jc w:val="center"/>
        </w:trPr>
        <w:tc>
          <w:tcPr>
            <w:tcW w:w="5000" w:type="pct"/>
            <w:gridSpan w:val="7"/>
            <w:shd w:val="clear" w:color="auto" w:fill="auto"/>
            <w:vAlign w:val="center"/>
          </w:tcPr>
          <w:p w14:paraId="323A949A" w14:textId="77777777" w:rsidR="00130412" w:rsidRPr="00167C39" w:rsidRDefault="00130412" w:rsidP="00164163">
            <w:pPr>
              <w:pStyle w:val="TableText0"/>
              <w:keepLines/>
              <w:rPr>
                <w:b/>
                <w:color w:val="000000"/>
              </w:rPr>
            </w:pPr>
            <w:r w:rsidRPr="00167C39">
              <w:rPr>
                <w:b/>
                <w:color w:val="000000"/>
              </w:rPr>
              <w:t>Estimated extent of use</w:t>
            </w:r>
          </w:p>
        </w:tc>
      </w:tr>
      <w:tr w:rsidR="00130412" w:rsidRPr="008D35F6" w14:paraId="600A5A62" w14:textId="77777777" w:rsidTr="00150C67">
        <w:trPr>
          <w:cantSplit/>
          <w:jc w:val="center"/>
        </w:trPr>
        <w:tc>
          <w:tcPr>
            <w:tcW w:w="1118" w:type="pct"/>
            <w:shd w:val="clear" w:color="auto" w:fill="auto"/>
            <w:vAlign w:val="center"/>
          </w:tcPr>
          <w:p w14:paraId="3738182D" w14:textId="2350C7B0" w:rsidR="00130412" w:rsidRPr="008D35F6" w:rsidRDefault="00130412" w:rsidP="00164163">
            <w:pPr>
              <w:pStyle w:val="TableText0"/>
              <w:keepLines/>
              <w:rPr>
                <w:vertAlign w:val="superscript"/>
              </w:rPr>
            </w:pPr>
            <w:r w:rsidRPr="008D35F6">
              <w:t>Number of scripts dispensed</w:t>
            </w:r>
          </w:p>
        </w:tc>
        <w:tc>
          <w:tcPr>
            <w:tcW w:w="647" w:type="pct"/>
            <w:shd w:val="clear" w:color="auto" w:fill="auto"/>
            <w:vAlign w:val="center"/>
          </w:tcPr>
          <w:p w14:paraId="7E043A01" w14:textId="4C26256F" w:rsidR="00130412" w:rsidRPr="008D35F6" w:rsidRDefault="00BC3A25" w:rsidP="00164163">
            <w:pPr>
              <w:pStyle w:val="TableText0"/>
              <w:keepLines/>
              <w:jc w:val="right"/>
              <w:rPr>
                <w:color w:val="000000"/>
              </w:rPr>
            </w:pPr>
            <w:r w:rsidRPr="00BC3A25">
              <w:rPr>
                <w:color w:val="000000"/>
                <w:shd w:val="solid" w:color="000000" w:fill="000000"/>
                <w14:textFill>
                  <w14:solidFill>
                    <w14:srgbClr w14:val="000000">
                      <w14:alpha w14:val="100000"/>
                    </w14:srgbClr>
                  </w14:solidFill>
                </w14:textFill>
              </w:rPr>
              <w:t>|</w:t>
            </w:r>
            <w:r w:rsidR="00FE7196" w:rsidRPr="006877EA">
              <w:rPr>
                <w:color w:val="000000"/>
                <w:vertAlign w:val="superscript"/>
              </w:rPr>
              <w:t>1</w:t>
            </w:r>
          </w:p>
        </w:tc>
        <w:tc>
          <w:tcPr>
            <w:tcW w:w="647" w:type="pct"/>
            <w:shd w:val="clear" w:color="auto" w:fill="auto"/>
            <w:vAlign w:val="center"/>
          </w:tcPr>
          <w:p w14:paraId="03323965" w14:textId="4E4058A1" w:rsidR="00130412" w:rsidRPr="003C7985" w:rsidRDefault="00BC3A25" w:rsidP="00164163">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2</w:t>
            </w:r>
          </w:p>
        </w:tc>
        <w:tc>
          <w:tcPr>
            <w:tcW w:w="647" w:type="pct"/>
            <w:shd w:val="clear" w:color="auto" w:fill="auto"/>
            <w:vAlign w:val="center"/>
          </w:tcPr>
          <w:p w14:paraId="38D08313" w14:textId="0E8865A4" w:rsidR="00130412" w:rsidRPr="003C7985" w:rsidRDefault="00BC3A25" w:rsidP="00164163">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2</w:t>
            </w:r>
          </w:p>
        </w:tc>
        <w:tc>
          <w:tcPr>
            <w:tcW w:w="647" w:type="pct"/>
            <w:shd w:val="clear" w:color="auto" w:fill="auto"/>
            <w:vAlign w:val="center"/>
          </w:tcPr>
          <w:p w14:paraId="32415043" w14:textId="6485BAE2" w:rsidR="00130412" w:rsidRPr="003C7985" w:rsidRDefault="00BC3A25" w:rsidP="00164163">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3</w:t>
            </w:r>
          </w:p>
        </w:tc>
        <w:tc>
          <w:tcPr>
            <w:tcW w:w="647" w:type="pct"/>
            <w:shd w:val="clear" w:color="auto" w:fill="auto"/>
            <w:vAlign w:val="center"/>
          </w:tcPr>
          <w:p w14:paraId="0EB0FB73" w14:textId="11B77D60" w:rsidR="00130412" w:rsidRPr="003C7985" w:rsidRDefault="00BC3A25" w:rsidP="00164163">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3</w:t>
            </w:r>
          </w:p>
        </w:tc>
        <w:tc>
          <w:tcPr>
            <w:tcW w:w="647" w:type="pct"/>
            <w:vAlign w:val="center"/>
          </w:tcPr>
          <w:p w14:paraId="36AB2DD7" w14:textId="458D9B51" w:rsidR="00130412" w:rsidRPr="00ED248B" w:rsidRDefault="00BC3A25" w:rsidP="00726E6B">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3</w:t>
            </w:r>
          </w:p>
        </w:tc>
      </w:tr>
      <w:tr w:rsidR="00130412" w:rsidRPr="00197F03" w14:paraId="40BBC50C" w14:textId="77777777" w:rsidTr="00164163">
        <w:trPr>
          <w:cantSplit/>
          <w:jc w:val="center"/>
        </w:trPr>
        <w:tc>
          <w:tcPr>
            <w:tcW w:w="5000" w:type="pct"/>
            <w:gridSpan w:val="7"/>
            <w:shd w:val="clear" w:color="auto" w:fill="auto"/>
            <w:vAlign w:val="center"/>
          </w:tcPr>
          <w:p w14:paraId="083A542C" w14:textId="2522B74D" w:rsidR="00130412" w:rsidRPr="00167C39" w:rsidRDefault="00130412" w:rsidP="00164163">
            <w:pPr>
              <w:pStyle w:val="TableText0"/>
              <w:keepLines/>
              <w:rPr>
                <w:b/>
                <w:color w:val="000000"/>
              </w:rPr>
            </w:pPr>
            <w:r>
              <w:rPr>
                <w:b/>
                <w:color w:val="000000"/>
              </w:rPr>
              <w:t xml:space="preserve">Estimated financial implications of </w:t>
            </w:r>
            <w:r w:rsidR="00F0403F">
              <w:rPr>
                <w:b/>
                <w:color w:val="000000"/>
              </w:rPr>
              <w:t>Optix</w:t>
            </w:r>
          </w:p>
        </w:tc>
      </w:tr>
      <w:tr w:rsidR="00130412" w:rsidRPr="00197F03" w14:paraId="13642B86" w14:textId="77777777" w:rsidTr="00164163">
        <w:trPr>
          <w:cantSplit/>
          <w:jc w:val="center"/>
        </w:trPr>
        <w:tc>
          <w:tcPr>
            <w:tcW w:w="1118" w:type="pct"/>
            <w:shd w:val="clear" w:color="auto" w:fill="auto"/>
            <w:vAlign w:val="center"/>
          </w:tcPr>
          <w:p w14:paraId="7E832583" w14:textId="77777777" w:rsidR="00130412" w:rsidRDefault="00130412" w:rsidP="00164163">
            <w:pPr>
              <w:pStyle w:val="TableText0"/>
              <w:keepLines/>
            </w:pPr>
            <w:r>
              <w:t>Cost to PBS/RPBS less co-payment</w:t>
            </w:r>
          </w:p>
          <w:p w14:paraId="08430FB9" w14:textId="77777777" w:rsidR="00130412" w:rsidRPr="00167C39" w:rsidRDefault="00130412" w:rsidP="00164163">
            <w:pPr>
              <w:pStyle w:val="TableText0"/>
              <w:keepLines/>
            </w:pPr>
          </w:p>
        </w:tc>
        <w:tc>
          <w:tcPr>
            <w:tcW w:w="647" w:type="pct"/>
            <w:shd w:val="clear" w:color="auto" w:fill="auto"/>
            <w:vAlign w:val="center"/>
          </w:tcPr>
          <w:p w14:paraId="0FBEECE0" w14:textId="72368172" w:rsidR="00130412" w:rsidRPr="00ED248B" w:rsidRDefault="00BC3A25" w:rsidP="00164163">
            <w:pPr>
              <w:pStyle w:val="TableText0"/>
              <w:keepLines/>
              <w:jc w:val="right"/>
              <w:rPr>
                <w:color w:val="000000"/>
                <w:highlight w:val="darkGray"/>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2A91F77D" w14:textId="380041E9"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3CD02D09" w14:textId="03083C52"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195C75B5" w14:textId="1C60B6F2"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0B1C6684" w14:textId="67B7A071"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tcPr>
          <w:p w14:paraId="20F2A63C" w14:textId="77777777" w:rsidR="00F0403F" w:rsidRDefault="00F0403F" w:rsidP="00164163">
            <w:pPr>
              <w:pStyle w:val="TableText0"/>
              <w:keepLines/>
              <w:jc w:val="right"/>
              <w:rPr>
                <w:color w:val="000000"/>
              </w:rPr>
            </w:pPr>
          </w:p>
          <w:p w14:paraId="5B958D8C" w14:textId="59258AA8"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r>
      <w:tr w:rsidR="00130412" w:rsidRPr="00197F03" w14:paraId="3BAC0FEA" w14:textId="77777777" w:rsidTr="00164163">
        <w:trPr>
          <w:cantSplit/>
          <w:jc w:val="center"/>
        </w:trPr>
        <w:tc>
          <w:tcPr>
            <w:tcW w:w="5000" w:type="pct"/>
            <w:gridSpan w:val="7"/>
            <w:shd w:val="clear" w:color="auto" w:fill="auto"/>
            <w:vAlign w:val="center"/>
          </w:tcPr>
          <w:p w14:paraId="7E8B28E0" w14:textId="77777777" w:rsidR="00130412" w:rsidRPr="000C1AFF" w:rsidRDefault="00130412" w:rsidP="00164163">
            <w:pPr>
              <w:pStyle w:val="TableText0"/>
              <w:keepLines/>
              <w:rPr>
                <w:b/>
                <w:bCs w:val="0"/>
                <w:color w:val="000000"/>
              </w:rPr>
            </w:pPr>
            <w:r w:rsidRPr="000C1AFF">
              <w:rPr>
                <w:b/>
                <w:bCs w:val="0"/>
                <w:color w:val="000000"/>
              </w:rPr>
              <w:t>Net financial implications</w:t>
            </w:r>
          </w:p>
        </w:tc>
      </w:tr>
      <w:tr w:rsidR="00130412" w:rsidRPr="00197F03" w14:paraId="5BAA7435" w14:textId="77777777" w:rsidTr="00150C67">
        <w:trPr>
          <w:cantSplit/>
          <w:jc w:val="center"/>
        </w:trPr>
        <w:tc>
          <w:tcPr>
            <w:tcW w:w="1118" w:type="pct"/>
            <w:shd w:val="clear" w:color="auto" w:fill="auto"/>
            <w:vAlign w:val="center"/>
          </w:tcPr>
          <w:p w14:paraId="52EB4545" w14:textId="77777777" w:rsidR="00130412" w:rsidRDefault="00130412" w:rsidP="00164163">
            <w:pPr>
              <w:pStyle w:val="TableText0"/>
              <w:keepLines/>
            </w:pPr>
            <w:r>
              <w:t>Net cost to PBS/RPBS</w:t>
            </w:r>
          </w:p>
          <w:p w14:paraId="26CD49ED" w14:textId="77777777" w:rsidR="00130412" w:rsidRPr="00167C39" w:rsidRDefault="00130412" w:rsidP="00164163">
            <w:pPr>
              <w:pStyle w:val="TableText0"/>
              <w:keepLines/>
            </w:pPr>
          </w:p>
        </w:tc>
        <w:tc>
          <w:tcPr>
            <w:tcW w:w="647" w:type="pct"/>
            <w:shd w:val="clear" w:color="auto" w:fill="auto"/>
            <w:vAlign w:val="center"/>
          </w:tcPr>
          <w:p w14:paraId="2C99C51E" w14:textId="202C3737" w:rsidR="00130412" w:rsidRPr="00167C39" w:rsidRDefault="00BC3A25" w:rsidP="00164163">
            <w:pPr>
              <w:pStyle w:val="TableText0"/>
              <w:keepLines/>
              <w:jc w:val="right"/>
              <w:rPr>
                <w:color w:val="000000"/>
              </w:rPr>
            </w:pPr>
            <w:r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222BD655" w14:textId="210E8498"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06CA4AD5" w14:textId="669B29F1"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19A57997" w14:textId="59B2A6EA"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shd w:val="clear" w:color="auto" w:fill="auto"/>
            <w:vAlign w:val="center"/>
          </w:tcPr>
          <w:p w14:paraId="7C364FC6" w14:textId="64F63D59" w:rsidR="00130412" w:rsidRPr="00167C39" w:rsidRDefault="00F0403F" w:rsidP="00164163">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c>
          <w:tcPr>
            <w:tcW w:w="647" w:type="pct"/>
            <w:vAlign w:val="center"/>
          </w:tcPr>
          <w:p w14:paraId="4A9F486E" w14:textId="41CDBBD0" w:rsidR="00130412" w:rsidRPr="00167C39" w:rsidRDefault="00F0403F" w:rsidP="00726E6B">
            <w:pPr>
              <w:pStyle w:val="TableText0"/>
              <w:keepLines/>
              <w:jc w:val="right"/>
              <w:rPr>
                <w:color w:val="000000"/>
              </w:rPr>
            </w:pPr>
            <w:r>
              <w:rPr>
                <w:color w:val="000000"/>
              </w:rPr>
              <w:t>-$</w:t>
            </w:r>
            <w:r w:rsidR="00BC3A25" w:rsidRPr="00BC3A25">
              <w:rPr>
                <w:color w:val="000000"/>
                <w:shd w:val="solid" w:color="000000" w:fill="000000"/>
                <w14:textFill>
                  <w14:solidFill>
                    <w14:srgbClr w14:val="000000">
                      <w14:alpha w14:val="100000"/>
                    </w14:srgbClr>
                  </w14:solidFill>
                </w14:textFill>
              </w:rPr>
              <w:t>|</w:t>
            </w:r>
            <w:r w:rsidR="00FE7196">
              <w:rPr>
                <w:color w:val="000000"/>
                <w:vertAlign w:val="superscript"/>
              </w:rPr>
              <w:t>4</w:t>
            </w:r>
          </w:p>
        </w:tc>
      </w:tr>
    </w:tbl>
    <w:p w14:paraId="674FB9D3" w14:textId="3FDEDBBD" w:rsidR="00130412" w:rsidRPr="00167C39" w:rsidRDefault="00130412" w:rsidP="00130412">
      <w:pPr>
        <w:pStyle w:val="TableFigureFooter"/>
        <w:keepNext/>
        <w:jc w:val="left"/>
      </w:pPr>
      <w:r w:rsidRPr="00AB4684">
        <w:t>PBS = Pharmaceutical Benefits Scheme; RPBS = Repatriation Pharmaceutical Benefits Scheme.</w:t>
      </w:r>
    </w:p>
    <w:p w14:paraId="758DC845" w14:textId="28101BB3" w:rsidR="00201FB8" w:rsidRDefault="00130412" w:rsidP="00182915">
      <w:pPr>
        <w:pStyle w:val="TableFigureFooter"/>
        <w:keepNext/>
      </w:pPr>
      <w:r w:rsidRPr="00726E6B">
        <w:t xml:space="preserve">Source: </w:t>
      </w:r>
      <w:r w:rsidR="00F0403F" w:rsidRPr="00150C67">
        <w:t>Optix Utilisation Cost Model Workbook</w:t>
      </w:r>
      <w:r w:rsidRPr="00150C67">
        <w:t>.</w:t>
      </w:r>
    </w:p>
    <w:p w14:paraId="5812F812" w14:textId="77777777" w:rsidR="00FE7196" w:rsidRPr="00317748" w:rsidRDefault="00FE7196" w:rsidP="00FE7196">
      <w:pPr>
        <w:pStyle w:val="TableFigureFooter"/>
        <w:keepNext/>
        <w:spacing w:after="0"/>
        <w:contextualSpacing w:val="0"/>
        <w:rPr>
          <w:i/>
        </w:rPr>
      </w:pPr>
      <w:bookmarkStart w:id="5" w:name="_Hlk112839435"/>
      <w:r w:rsidRPr="00317748">
        <w:rPr>
          <w:i/>
        </w:rPr>
        <w:t>The redacted values correspond to the following ranges:</w:t>
      </w:r>
    </w:p>
    <w:bookmarkEnd w:id="5"/>
    <w:p w14:paraId="6AC3BA08" w14:textId="5980E6B4" w:rsidR="00FE7196" w:rsidRPr="00281DAB" w:rsidRDefault="00FE7196" w:rsidP="00FE7196">
      <w:pPr>
        <w:pStyle w:val="TableFigureFooter"/>
        <w:keepNext/>
        <w:spacing w:after="0"/>
        <w:contextualSpacing w:val="0"/>
      </w:pPr>
      <w:r w:rsidRPr="00317748">
        <w:rPr>
          <w:i/>
          <w:szCs w:val="18"/>
          <w:vertAlign w:val="superscript"/>
        </w:rPr>
        <w:t>1</w:t>
      </w:r>
      <w:r w:rsidRPr="00317748">
        <w:rPr>
          <w:i/>
          <w:szCs w:val="18"/>
        </w:rPr>
        <w:t>&lt;500</w:t>
      </w:r>
    </w:p>
    <w:p w14:paraId="71C4A988" w14:textId="411F6E1F" w:rsidR="00FE7196" w:rsidRPr="00317748" w:rsidRDefault="00FE7196" w:rsidP="00FE7196">
      <w:pPr>
        <w:rPr>
          <w:rFonts w:ascii="Arial Narrow" w:hAnsi="Arial Narrow"/>
          <w:i/>
          <w:sz w:val="18"/>
          <w:szCs w:val="18"/>
        </w:rPr>
      </w:pPr>
      <w:r w:rsidRPr="00317748">
        <w:rPr>
          <w:rFonts w:ascii="Arial Narrow" w:hAnsi="Arial Narrow"/>
          <w:i/>
          <w:sz w:val="18"/>
          <w:szCs w:val="18"/>
          <w:vertAlign w:val="superscript"/>
        </w:rPr>
        <w:t>2</w:t>
      </w:r>
      <w:r w:rsidRPr="006877EA">
        <w:rPr>
          <w:rFonts w:ascii="Arial Narrow" w:hAnsi="Arial Narrow"/>
          <w:i/>
          <w:sz w:val="18"/>
          <w:szCs w:val="18"/>
        </w:rPr>
        <w:t>10,000 to &lt; 20,000</w:t>
      </w:r>
    </w:p>
    <w:p w14:paraId="20A8C470" w14:textId="77777777" w:rsidR="00FE7196" w:rsidRPr="00317748" w:rsidRDefault="00FE7196" w:rsidP="00FE7196">
      <w:pPr>
        <w:rPr>
          <w:rFonts w:ascii="Arial Narrow" w:hAnsi="Arial Narrow"/>
          <w:i/>
          <w:sz w:val="18"/>
          <w:szCs w:val="18"/>
        </w:rPr>
      </w:pPr>
      <w:r w:rsidRPr="00317748">
        <w:rPr>
          <w:rFonts w:ascii="Arial Narrow" w:hAnsi="Arial Narrow"/>
          <w:i/>
          <w:sz w:val="18"/>
          <w:szCs w:val="18"/>
          <w:vertAlign w:val="superscript"/>
        </w:rPr>
        <w:t xml:space="preserve">3 </w:t>
      </w:r>
      <w:r w:rsidRPr="006877EA">
        <w:rPr>
          <w:rFonts w:ascii="Arial Narrow" w:hAnsi="Arial Narrow"/>
          <w:i/>
          <w:sz w:val="18"/>
          <w:szCs w:val="18"/>
        </w:rPr>
        <w:t>20,000 to &lt; 30,000</w:t>
      </w:r>
    </w:p>
    <w:p w14:paraId="0584C43F" w14:textId="77777777" w:rsidR="00FE7196" w:rsidRPr="00317748" w:rsidRDefault="00FE7196" w:rsidP="00FE7196">
      <w:pPr>
        <w:rPr>
          <w:rFonts w:ascii="Arial Narrow" w:hAnsi="Arial Narrow"/>
          <w:i/>
          <w:sz w:val="18"/>
          <w:szCs w:val="18"/>
        </w:rPr>
      </w:pPr>
      <w:r w:rsidRPr="00317748">
        <w:rPr>
          <w:rFonts w:ascii="Arial Narrow" w:hAnsi="Arial Narrow"/>
          <w:i/>
          <w:sz w:val="18"/>
          <w:szCs w:val="18"/>
          <w:vertAlign w:val="superscript"/>
        </w:rPr>
        <w:t xml:space="preserve">4 </w:t>
      </w:r>
      <w:r w:rsidRPr="006877EA">
        <w:rPr>
          <w:rFonts w:ascii="Arial Narrow" w:hAnsi="Arial Narrow"/>
          <w:i/>
          <w:sz w:val="18"/>
          <w:szCs w:val="18"/>
        </w:rPr>
        <w:t>$0 to &lt; $10 million</w:t>
      </w:r>
    </w:p>
    <w:p w14:paraId="0D037101" w14:textId="77777777" w:rsidR="00FE7196" w:rsidRDefault="00FE7196" w:rsidP="00182915">
      <w:pPr>
        <w:pStyle w:val="TableFigureFooter"/>
        <w:keepNext/>
      </w:pPr>
    </w:p>
    <w:p w14:paraId="02C9AAA5" w14:textId="40D7A619" w:rsidR="00D34FCA" w:rsidRDefault="00D34FCA" w:rsidP="00182915">
      <w:pPr>
        <w:pStyle w:val="3Bodytext"/>
      </w:pPr>
      <w:r w:rsidRPr="00D34FCA">
        <w:t xml:space="preserve">As </w:t>
      </w:r>
      <w:r w:rsidR="00826880">
        <w:t xml:space="preserve">this was </w:t>
      </w:r>
      <w:r w:rsidRPr="00D34FCA">
        <w:t xml:space="preserve">a Committee Secretariat submission the financial estimates analysis </w:t>
      </w:r>
      <w:r w:rsidR="00826880">
        <w:t>were</w:t>
      </w:r>
      <w:r w:rsidR="008F3CF1">
        <w:t xml:space="preserve"> not</w:t>
      </w:r>
      <w:r w:rsidRPr="00D34FCA">
        <w:t xml:space="preserve"> independently evaluated. </w:t>
      </w:r>
    </w:p>
    <w:p w14:paraId="45EBF39E" w14:textId="5AE79EF3" w:rsidR="00E83F40" w:rsidRPr="00475E3F" w:rsidRDefault="00E83F40" w:rsidP="00182915">
      <w:pPr>
        <w:pStyle w:val="3Bodytext"/>
        <w:numPr>
          <w:ilvl w:val="0"/>
          <w:numId w:val="0"/>
        </w:numPr>
        <w:ind w:left="720"/>
        <w:rPr>
          <w:i/>
        </w:rPr>
      </w:pPr>
      <w:r w:rsidRPr="00475E3F">
        <w:rPr>
          <w:i/>
        </w:rPr>
        <w:t>For more detail on PBAC’s view, see section 6 PBAC outcome.</w:t>
      </w:r>
    </w:p>
    <w:p w14:paraId="4154E54C" w14:textId="0792A8CA" w:rsidR="00774046" w:rsidRPr="00495630" w:rsidRDefault="00774046" w:rsidP="00774046">
      <w:pPr>
        <w:pStyle w:val="Heading1"/>
        <w:keepLines/>
        <w:numPr>
          <w:ilvl w:val="0"/>
          <w:numId w:val="2"/>
        </w:numPr>
        <w:spacing w:before="240"/>
        <w:ind w:left="709" w:hanging="709"/>
        <w:rPr>
          <w:sz w:val="32"/>
          <w:szCs w:val="32"/>
        </w:rPr>
      </w:pPr>
      <w:r>
        <w:rPr>
          <w:sz w:val="32"/>
          <w:szCs w:val="32"/>
        </w:rPr>
        <w:t>PBAC Outcome</w:t>
      </w:r>
    </w:p>
    <w:p w14:paraId="6C153A97" w14:textId="1A4982C5" w:rsidR="00774046" w:rsidRDefault="00774046" w:rsidP="00774046">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the listing of </w:t>
      </w:r>
      <w:r w:rsidR="009A6CDA">
        <w:rPr>
          <w:rFonts w:asciiTheme="minorHAnsi" w:hAnsiTheme="minorHAnsi" w:cs="Arial"/>
          <w:snapToGrid w:val="0"/>
          <w:lang w:val="en-GB"/>
        </w:rPr>
        <w:t xml:space="preserve">a new generic brand of </w:t>
      </w:r>
      <w:r w:rsidR="00394DE9" w:rsidRPr="00394DE9">
        <w:rPr>
          <w:rFonts w:asciiTheme="minorHAnsi" w:hAnsiTheme="minorHAnsi" w:cs="Arial"/>
          <w:snapToGrid w:val="0"/>
          <w:lang w:val="en-GB"/>
        </w:rPr>
        <w:t>polyethylene glycol 400 with propylene glycol</w:t>
      </w:r>
      <w:r w:rsidR="00394DE9">
        <w:rPr>
          <w:rFonts w:asciiTheme="minorHAnsi" w:hAnsiTheme="minorHAnsi" w:cs="Arial"/>
          <w:snapToGrid w:val="0"/>
          <w:lang w:val="en-GB"/>
        </w:rPr>
        <w:t xml:space="preserve"> eye drops</w:t>
      </w:r>
      <w:r w:rsidR="00394DE9" w:rsidRPr="00394DE9">
        <w:rPr>
          <w:rFonts w:asciiTheme="minorHAnsi" w:hAnsiTheme="minorHAnsi" w:cs="Arial"/>
          <w:snapToGrid w:val="0"/>
          <w:lang w:val="en-GB"/>
        </w:rPr>
        <w:t xml:space="preserve"> </w:t>
      </w:r>
      <w:r w:rsidR="00394DE9">
        <w:rPr>
          <w:rFonts w:asciiTheme="minorHAnsi" w:hAnsiTheme="minorHAnsi" w:cs="Arial"/>
          <w:snapToGrid w:val="0"/>
          <w:lang w:val="en-GB"/>
        </w:rPr>
        <w:t>(</w:t>
      </w:r>
      <w:r w:rsidR="002B5BB0">
        <w:rPr>
          <w:rFonts w:asciiTheme="minorHAnsi" w:hAnsiTheme="minorHAnsi" w:cs="Arial"/>
          <w:snapToGrid w:val="0"/>
          <w:lang w:val="en-GB"/>
        </w:rPr>
        <w:t>Optix</w:t>
      </w:r>
      <w:r w:rsidR="00394DE9">
        <w:rPr>
          <w:rFonts w:asciiTheme="minorHAnsi" w:hAnsiTheme="minorHAnsi" w:cs="Arial"/>
          <w:snapToGrid w:val="0"/>
          <w:lang w:val="en-GB"/>
        </w:rPr>
        <w:t xml:space="preserve">) </w:t>
      </w:r>
      <w:r w:rsidR="001B31BC">
        <w:rPr>
          <w:rFonts w:asciiTheme="minorHAnsi" w:hAnsiTheme="minorHAnsi" w:cs="Arial"/>
          <w:snapToGrid w:val="0"/>
          <w:lang w:val="en-GB"/>
        </w:rPr>
        <w:t>under the same circumstances</w:t>
      </w:r>
      <w:r w:rsidR="00394DE9">
        <w:rPr>
          <w:rFonts w:asciiTheme="minorHAnsi" w:hAnsiTheme="minorHAnsi" w:cs="Arial"/>
          <w:snapToGrid w:val="0"/>
          <w:lang w:val="en-GB"/>
        </w:rPr>
        <w:t xml:space="preserve"> as the PBS</w:t>
      </w:r>
      <w:r w:rsidR="00E879EA">
        <w:rPr>
          <w:rFonts w:asciiTheme="minorHAnsi" w:hAnsiTheme="minorHAnsi" w:cs="Arial"/>
          <w:snapToGrid w:val="0"/>
          <w:lang w:val="en-GB"/>
        </w:rPr>
        <w:noBreakHyphen/>
      </w:r>
      <w:r w:rsidR="00394DE9">
        <w:rPr>
          <w:rFonts w:asciiTheme="minorHAnsi" w:hAnsiTheme="minorHAnsi" w:cs="Arial"/>
          <w:snapToGrid w:val="0"/>
          <w:lang w:val="en-GB"/>
        </w:rPr>
        <w:t>listed Systane eye drops, for the treatment of s</w:t>
      </w:r>
      <w:r w:rsidR="00394DE9" w:rsidRPr="00394DE9">
        <w:rPr>
          <w:rFonts w:asciiTheme="minorHAnsi" w:hAnsiTheme="minorHAnsi" w:cs="Arial"/>
          <w:snapToGrid w:val="0"/>
          <w:lang w:val="en-GB"/>
        </w:rPr>
        <w:t>evere dry eye syndrome, including Sjogren's syndrome</w:t>
      </w:r>
      <w:r w:rsidR="00FC7176">
        <w:rPr>
          <w:rFonts w:asciiTheme="minorHAnsi" w:hAnsiTheme="minorHAnsi" w:cs="Arial"/>
          <w:snapToGrid w:val="0"/>
          <w:lang w:val="en-GB"/>
        </w:rPr>
        <w:t>.</w:t>
      </w:r>
    </w:p>
    <w:p w14:paraId="703E6786" w14:textId="23B91C0E" w:rsidR="00EF6DB3" w:rsidRDefault="002B5BB0" w:rsidP="00EF6DB3">
      <w:pPr>
        <w:widowControl w:val="0"/>
        <w:numPr>
          <w:ilvl w:val="1"/>
          <w:numId w:val="2"/>
        </w:numPr>
        <w:spacing w:after="120"/>
        <w:rPr>
          <w:rFonts w:asciiTheme="minorHAnsi" w:hAnsiTheme="minorHAnsi" w:cs="Arial"/>
          <w:snapToGrid w:val="0"/>
          <w:lang w:val="en-GB"/>
        </w:rPr>
      </w:pPr>
      <w:r w:rsidRPr="00EF6DB3">
        <w:rPr>
          <w:rFonts w:asciiTheme="minorHAnsi" w:hAnsiTheme="minorHAnsi" w:cs="Arial"/>
          <w:snapToGrid w:val="0"/>
          <w:lang w:val="en-GB"/>
        </w:rPr>
        <w:t>The PBAC noted that artificial tears do not require bioequivalence studies and as such, a bioequivalence statement</w:t>
      </w:r>
      <w:r w:rsidR="00826880" w:rsidRPr="00EF6DB3">
        <w:rPr>
          <w:rFonts w:asciiTheme="minorHAnsi" w:hAnsiTheme="minorHAnsi" w:cs="Arial"/>
          <w:snapToGrid w:val="0"/>
          <w:lang w:val="en-GB"/>
        </w:rPr>
        <w:t xml:space="preserve"> from the TGA was not available</w:t>
      </w:r>
      <w:r w:rsidRPr="00EF6DB3">
        <w:rPr>
          <w:rFonts w:asciiTheme="minorHAnsi" w:hAnsiTheme="minorHAnsi" w:cs="Arial"/>
          <w:snapToGrid w:val="0"/>
          <w:lang w:val="en-GB"/>
        </w:rPr>
        <w:t xml:space="preserve"> for this product</w:t>
      </w:r>
      <w:r w:rsidR="002004E1" w:rsidRPr="00EF6DB3">
        <w:rPr>
          <w:rFonts w:asciiTheme="minorHAnsi" w:hAnsiTheme="minorHAnsi" w:cs="Arial"/>
          <w:snapToGrid w:val="0"/>
          <w:lang w:val="en-GB"/>
        </w:rPr>
        <w:t>.</w:t>
      </w:r>
      <w:r w:rsidR="00EF6DB3">
        <w:rPr>
          <w:rFonts w:asciiTheme="minorHAnsi" w:hAnsiTheme="minorHAnsi" w:cs="Arial"/>
          <w:snapToGrid w:val="0"/>
          <w:lang w:val="en-GB"/>
        </w:rPr>
        <w:t xml:space="preserve"> </w:t>
      </w:r>
      <w:r w:rsidR="002004E1" w:rsidRPr="00EF6DB3">
        <w:rPr>
          <w:rFonts w:asciiTheme="minorHAnsi" w:hAnsiTheme="minorHAnsi" w:cs="Arial"/>
          <w:snapToGrid w:val="0"/>
          <w:lang w:val="en-GB"/>
        </w:rPr>
        <w:t>The PBAC noted that Systane is currently PBS-listed as a Restricted Benefit for ‘Severe dry eye syndrome, including Sjogren’s syndrome’</w:t>
      </w:r>
      <w:r w:rsidR="00E04076" w:rsidRPr="00EF6DB3">
        <w:rPr>
          <w:rFonts w:asciiTheme="minorHAnsi" w:hAnsiTheme="minorHAnsi" w:cs="Arial"/>
          <w:snapToGrid w:val="0"/>
          <w:lang w:val="en-GB"/>
        </w:rPr>
        <w:t xml:space="preserve">, </w:t>
      </w:r>
      <w:r w:rsidR="0041247E" w:rsidRPr="00EF6DB3">
        <w:rPr>
          <w:rFonts w:asciiTheme="minorHAnsi" w:hAnsiTheme="minorHAnsi" w:cs="Arial"/>
          <w:snapToGrid w:val="0"/>
          <w:lang w:val="en-GB"/>
        </w:rPr>
        <w:t>and</w:t>
      </w:r>
      <w:r w:rsidR="002004E1" w:rsidRPr="00EF6DB3">
        <w:rPr>
          <w:rFonts w:asciiTheme="minorHAnsi" w:hAnsiTheme="minorHAnsi" w:cs="Arial"/>
          <w:snapToGrid w:val="0"/>
          <w:lang w:val="en-GB"/>
        </w:rPr>
        <w:t xml:space="preserve"> </w:t>
      </w:r>
      <w:r w:rsidR="0041247E" w:rsidRPr="00EF6DB3">
        <w:rPr>
          <w:rFonts w:asciiTheme="minorHAnsi" w:hAnsiTheme="minorHAnsi" w:cs="Arial"/>
          <w:snapToGrid w:val="0"/>
          <w:lang w:val="en-GB"/>
        </w:rPr>
        <w:t>that</w:t>
      </w:r>
      <w:r w:rsidR="002004E1" w:rsidRPr="00EF6DB3">
        <w:rPr>
          <w:rFonts w:asciiTheme="minorHAnsi" w:hAnsiTheme="minorHAnsi" w:cs="Arial"/>
          <w:snapToGrid w:val="0"/>
          <w:lang w:val="en-GB"/>
        </w:rPr>
        <w:t xml:space="preserve"> ‘severe dry eye syndrome’ </w:t>
      </w:r>
      <w:r w:rsidR="0041247E" w:rsidRPr="00EF6DB3">
        <w:rPr>
          <w:rFonts w:asciiTheme="minorHAnsi" w:hAnsiTheme="minorHAnsi" w:cs="Arial"/>
          <w:snapToGrid w:val="0"/>
          <w:lang w:val="en-GB"/>
        </w:rPr>
        <w:t xml:space="preserve">was not specifically mentioned in the Optix ARTG Certificate. </w:t>
      </w:r>
      <w:r w:rsidR="00EF6DB3">
        <w:rPr>
          <w:rFonts w:asciiTheme="minorHAnsi" w:hAnsiTheme="minorHAnsi" w:cs="Arial"/>
          <w:snapToGrid w:val="0"/>
          <w:lang w:val="en-GB"/>
        </w:rPr>
        <w:t>However, t</w:t>
      </w:r>
      <w:r w:rsidR="002004E1" w:rsidRPr="00EF6DB3">
        <w:rPr>
          <w:rFonts w:asciiTheme="minorHAnsi" w:hAnsiTheme="minorHAnsi" w:cs="Arial"/>
          <w:snapToGrid w:val="0"/>
          <w:lang w:val="en-GB"/>
        </w:rPr>
        <w:t xml:space="preserve">he PBAC </w:t>
      </w:r>
      <w:r w:rsidRPr="00EF6DB3">
        <w:rPr>
          <w:rFonts w:asciiTheme="minorHAnsi" w:hAnsiTheme="minorHAnsi" w:cs="Arial"/>
          <w:snapToGrid w:val="0"/>
          <w:lang w:val="en-GB"/>
        </w:rPr>
        <w:t xml:space="preserve">noted that both Optix and Systane contain the same </w:t>
      </w:r>
      <w:r w:rsidR="002004E1" w:rsidRPr="00EF6DB3">
        <w:rPr>
          <w:rFonts w:asciiTheme="minorHAnsi" w:hAnsiTheme="minorHAnsi" w:cs="Arial"/>
          <w:snapToGrid w:val="0"/>
          <w:lang w:val="en-GB"/>
        </w:rPr>
        <w:t xml:space="preserve">active ingredients and </w:t>
      </w:r>
      <w:r w:rsidR="00EF6DB3">
        <w:rPr>
          <w:rFonts w:asciiTheme="minorHAnsi" w:hAnsiTheme="minorHAnsi" w:cs="Arial"/>
          <w:snapToGrid w:val="0"/>
          <w:lang w:val="en-GB"/>
        </w:rPr>
        <w:t xml:space="preserve">therefore </w:t>
      </w:r>
      <w:r w:rsidR="002004E1" w:rsidRPr="00EF6DB3">
        <w:rPr>
          <w:rFonts w:asciiTheme="minorHAnsi" w:hAnsiTheme="minorHAnsi" w:cs="Arial"/>
          <w:snapToGrid w:val="0"/>
          <w:lang w:val="en-GB"/>
        </w:rPr>
        <w:t>accepted</w:t>
      </w:r>
      <w:r w:rsidR="0041247E" w:rsidRPr="00EF6DB3">
        <w:rPr>
          <w:rFonts w:asciiTheme="minorHAnsi" w:hAnsiTheme="minorHAnsi" w:cs="Arial"/>
          <w:snapToGrid w:val="0"/>
          <w:lang w:val="en-GB"/>
        </w:rPr>
        <w:t xml:space="preserve"> that</w:t>
      </w:r>
      <w:r w:rsidR="002004E1" w:rsidRPr="00EF6DB3">
        <w:rPr>
          <w:rFonts w:asciiTheme="minorHAnsi" w:hAnsiTheme="minorHAnsi" w:cs="Arial"/>
          <w:snapToGrid w:val="0"/>
          <w:lang w:val="en-GB"/>
        </w:rPr>
        <w:t xml:space="preserve"> Systane </w:t>
      </w:r>
      <w:r w:rsidR="0041247E" w:rsidRPr="00EF6DB3">
        <w:rPr>
          <w:rFonts w:asciiTheme="minorHAnsi" w:hAnsiTheme="minorHAnsi" w:cs="Arial"/>
          <w:snapToGrid w:val="0"/>
          <w:lang w:val="en-GB"/>
        </w:rPr>
        <w:t>is an appropriate</w:t>
      </w:r>
      <w:r w:rsidR="002004E1" w:rsidRPr="00EF6DB3">
        <w:rPr>
          <w:rFonts w:asciiTheme="minorHAnsi" w:hAnsiTheme="minorHAnsi" w:cs="Arial"/>
          <w:snapToGrid w:val="0"/>
          <w:lang w:val="en-GB"/>
        </w:rPr>
        <w:t xml:space="preserve"> comparator.</w:t>
      </w:r>
    </w:p>
    <w:p w14:paraId="0F760F0B" w14:textId="0FA6F661" w:rsidR="005A3D6A" w:rsidRPr="005A3D6A" w:rsidRDefault="005A3D6A" w:rsidP="005A3D6A">
      <w:pPr>
        <w:pStyle w:val="3Bodytext"/>
        <w:rPr>
          <w:rFonts w:eastAsia="Times New Roman" w:cs="Arial"/>
          <w:snapToGrid w:val="0"/>
          <w:szCs w:val="24"/>
          <w:lang w:val="en-GB"/>
        </w:rPr>
      </w:pPr>
      <w:r w:rsidRPr="005A3D6A">
        <w:rPr>
          <w:rFonts w:eastAsia="Times New Roman" w:cs="Arial"/>
          <w:snapToGrid w:val="0"/>
          <w:szCs w:val="24"/>
          <w:lang w:val="en-GB"/>
        </w:rPr>
        <w:t>The PBAC noted that the submission requested an AEMP for Optix that was lower than its comparator, Systane. The PBAC noted that the submission estimated Optix will provide a net cost saving of &gt;$</w:t>
      </w:r>
      <w:r w:rsidR="00BC3A25" w:rsidRPr="00BC3A25">
        <w:rPr>
          <w:rFonts w:eastAsia="Times New Roman" w:cs="Arial"/>
          <w:snapToGrid w:val="0"/>
          <w:color w:val="000000"/>
          <w:szCs w:val="24"/>
          <w:shd w:val="solid" w:color="000000" w:fill="000000"/>
          <w:lang w:val="en-GB"/>
          <w14:textFill>
            <w14:solidFill>
              <w14:srgbClr w14:val="000000">
                <w14:alpha w14:val="100000"/>
              </w14:srgbClr>
            </w14:solidFill>
          </w14:textFill>
        </w:rPr>
        <w:t>|</w:t>
      </w:r>
      <w:r w:rsidRPr="005A3D6A">
        <w:rPr>
          <w:rFonts w:eastAsia="Times New Roman" w:cs="Arial"/>
          <w:snapToGrid w:val="0"/>
          <w:szCs w:val="24"/>
          <w:lang w:val="en-GB"/>
        </w:rPr>
        <w:t xml:space="preserve"> to the PBS/RPBS over 6 years. </w:t>
      </w:r>
    </w:p>
    <w:p w14:paraId="7BFF0BFB" w14:textId="4242F089" w:rsidR="009629B7" w:rsidRPr="00EF6DB3" w:rsidRDefault="002004E1" w:rsidP="00EF6DB3">
      <w:pPr>
        <w:widowControl w:val="0"/>
        <w:numPr>
          <w:ilvl w:val="1"/>
          <w:numId w:val="2"/>
        </w:numPr>
        <w:spacing w:after="120"/>
        <w:rPr>
          <w:rFonts w:asciiTheme="minorHAnsi" w:hAnsiTheme="minorHAnsi" w:cs="Arial"/>
          <w:snapToGrid w:val="0"/>
          <w:lang w:val="en-GB"/>
        </w:rPr>
      </w:pPr>
      <w:r w:rsidRPr="00EF6DB3">
        <w:rPr>
          <w:rFonts w:asciiTheme="minorHAnsi" w:hAnsiTheme="minorHAnsi" w:cs="Arial"/>
          <w:snapToGrid w:val="0"/>
          <w:lang w:val="en-GB"/>
        </w:rPr>
        <w:t xml:space="preserve">The PBAC </w:t>
      </w:r>
      <w:r w:rsidR="00D071FB">
        <w:rPr>
          <w:rFonts w:asciiTheme="minorHAnsi" w:hAnsiTheme="minorHAnsi" w:cs="Arial"/>
          <w:snapToGrid w:val="0"/>
          <w:lang w:val="en-GB"/>
        </w:rPr>
        <w:t>considered</w:t>
      </w:r>
      <w:r w:rsidRPr="00EF6DB3">
        <w:rPr>
          <w:rFonts w:asciiTheme="minorHAnsi" w:hAnsiTheme="minorHAnsi" w:cs="Arial"/>
          <w:snapToGrid w:val="0"/>
          <w:lang w:val="en-GB"/>
        </w:rPr>
        <w:t xml:space="preserve"> the equi-effective doses </w:t>
      </w:r>
      <w:r w:rsidR="00D071FB">
        <w:rPr>
          <w:rFonts w:asciiTheme="minorHAnsi" w:hAnsiTheme="minorHAnsi" w:cs="Arial"/>
          <w:snapToGrid w:val="0"/>
          <w:lang w:val="en-GB"/>
        </w:rPr>
        <w:t>to be</w:t>
      </w:r>
      <w:r w:rsidRPr="00EF6DB3">
        <w:rPr>
          <w:rFonts w:asciiTheme="minorHAnsi" w:hAnsiTheme="minorHAnsi" w:cs="Arial"/>
          <w:snapToGrid w:val="0"/>
          <w:lang w:val="en-GB"/>
        </w:rPr>
        <w:t xml:space="preserve"> </w:t>
      </w:r>
      <w:bookmarkStart w:id="6" w:name="_Hlk108103111"/>
      <w:r w:rsidR="00017424" w:rsidRPr="00EF6DB3">
        <w:rPr>
          <w:rFonts w:asciiTheme="minorHAnsi" w:hAnsiTheme="minorHAnsi" w:cs="Arial"/>
          <w:snapToGrid w:val="0"/>
          <w:lang w:val="en-GB"/>
        </w:rPr>
        <w:t>one drop of Optix</w:t>
      </w:r>
      <w:r w:rsidR="009A6CDA">
        <w:rPr>
          <w:rFonts w:asciiTheme="minorHAnsi" w:hAnsiTheme="minorHAnsi" w:cs="Arial"/>
          <w:snapToGrid w:val="0"/>
          <w:lang w:val="en-GB"/>
        </w:rPr>
        <w:t xml:space="preserve"> and</w:t>
      </w:r>
      <w:r w:rsidR="00017424" w:rsidRPr="00EF6DB3">
        <w:rPr>
          <w:rFonts w:asciiTheme="minorHAnsi" w:hAnsiTheme="minorHAnsi" w:cs="Arial"/>
          <w:snapToGrid w:val="0"/>
          <w:lang w:val="en-GB"/>
        </w:rPr>
        <w:t xml:space="preserve"> one drop of Systane</w:t>
      </w:r>
      <w:bookmarkEnd w:id="6"/>
      <w:r w:rsidR="00017424" w:rsidRPr="00EF6DB3">
        <w:rPr>
          <w:rFonts w:asciiTheme="minorHAnsi" w:hAnsiTheme="minorHAnsi" w:cs="Arial"/>
          <w:snapToGrid w:val="0"/>
          <w:lang w:val="en-GB"/>
        </w:rPr>
        <w:t>.</w:t>
      </w:r>
    </w:p>
    <w:p w14:paraId="147EEB6F" w14:textId="0C62EBE4" w:rsidR="00906143" w:rsidRPr="00182915" w:rsidRDefault="00906143" w:rsidP="00774046">
      <w:pPr>
        <w:widowControl w:val="0"/>
        <w:numPr>
          <w:ilvl w:val="1"/>
          <w:numId w:val="2"/>
        </w:numPr>
        <w:spacing w:after="120"/>
        <w:rPr>
          <w:rFonts w:asciiTheme="minorHAnsi" w:hAnsiTheme="minorHAnsi" w:cs="Arial"/>
          <w:snapToGrid w:val="0"/>
          <w:lang w:val="en-GB"/>
        </w:rPr>
      </w:pPr>
      <w:r w:rsidRPr="00182915">
        <w:rPr>
          <w:rFonts w:cstheme="minorHAnsi"/>
        </w:rPr>
        <w:t>The PBAC advise</w:t>
      </w:r>
      <w:r>
        <w:rPr>
          <w:rFonts w:cstheme="minorHAnsi"/>
        </w:rPr>
        <w:t xml:space="preserve">d that, </w:t>
      </w:r>
      <w:r w:rsidRPr="00182915">
        <w:rPr>
          <w:rFonts w:cstheme="minorHAnsi"/>
        </w:rPr>
        <w:t xml:space="preserve">under Section 101(4AACD) of the </w:t>
      </w:r>
      <w:r w:rsidRPr="00182915">
        <w:rPr>
          <w:rFonts w:cstheme="minorHAnsi"/>
          <w:i/>
          <w:iCs/>
        </w:rPr>
        <w:t>National Health Act 1953</w:t>
      </w:r>
      <w:r>
        <w:rPr>
          <w:rFonts w:cstheme="minorHAnsi"/>
        </w:rPr>
        <w:t>,</w:t>
      </w:r>
      <w:r w:rsidRPr="00182915">
        <w:rPr>
          <w:rFonts w:cstheme="minorHAnsi"/>
        </w:rPr>
        <w:t xml:space="preserve"> Optix</w:t>
      </w:r>
      <w:r>
        <w:rPr>
          <w:rFonts w:cstheme="minorHAnsi"/>
        </w:rPr>
        <w:t xml:space="preserve"> </w:t>
      </w:r>
      <w:r w:rsidR="00E04076">
        <w:rPr>
          <w:rFonts w:cstheme="minorHAnsi"/>
        </w:rPr>
        <w:t>eye drops</w:t>
      </w:r>
      <w:r w:rsidRPr="00182915">
        <w:rPr>
          <w:rFonts w:cstheme="minorHAnsi"/>
        </w:rPr>
        <w:t xml:space="preserve"> and Systane</w:t>
      </w:r>
      <w:r>
        <w:rPr>
          <w:rFonts w:cstheme="minorHAnsi"/>
        </w:rPr>
        <w:t xml:space="preserve"> eye drops, should be</w:t>
      </w:r>
      <w:r w:rsidRPr="00182915">
        <w:rPr>
          <w:rFonts w:cstheme="minorHAnsi"/>
        </w:rPr>
        <w:t xml:space="preserve"> marked as equivalent in the Schedule of Pharmaceutical Benefits for the purposes of substitution</w:t>
      </w:r>
      <w:r w:rsidR="005A3D6A" w:rsidRPr="005A3D6A">
        <w:t xml:space="preserve"> </w:t>
      </w:r>
      <w:r w:rsidR="005A3D6A" w:rsidRPr="005A3D6A">
        <w:rPr>
          <w:rFonts w:cstheme="minorHAnsi"/>
        </w:rPr>
        <w:t>(i.e. ‘a’ flagged)</w:t>
      </w:r>
      <w:r w:rsidRPr="00182915">
        <w:rPr>
          <w:rFonts w:cstheme="minorHAnsi"/>
        </w:rPr>
        <w:t>.</w:t>
      </w:r>
    </w:p>
    <w:p w14:paraId="097BCAB2" w14:textId="6664C95D" w:rsidR="00017424" w:rsidRPr="00182915" w:rsidRDefault="00017424" w:rsidP="00017424">
      <w:pPr>
        <w:pStyle w:val="3Bodytext"/>
        <w:rPr>
          <w:rFonts w:eastAsia="Times New Roman" w:cstheme="minorHAnsi"/>
          <w:szCs w:val="24"/>
        </w:rPr>
      </w:pPr>
      <w:r w:rsidRPr="00017424">
        <w:rPr>
          <w:rFonts w:eastAsia="Times New Roman" w:cstheme="minorHAnsi"/>
          <w:szCs w:val="24"/>
        </w:rPr>
        <w:lastRenderedPageBreak/>
        <w:t xml:space="preserve">The PBAC advised that, because </w:t>
      </w:r>
      <w:r>
        <w:rPr>
          <w:rFonts w:eastAsia="Times New Roman" w:cstheme="minorHAnsi"/>
          <w:szCs w:val="24"/>
        </w:rPr>
        <w:t xml:space="preserve">Optix </w:t>
      </w:r>
      <w:r w:rsidRPr="00017424">
        <w:rPr>
          <w:rFonts w:eastAsia="Times New Roman" w:cstheme="minorHAnsi"/>
          <w:szCs w:val="24"/>
        </w:rPr>
        <w:t>is not expected to</w:t>
      </w:r>
      <w:r>
        <w:rPr>
          <w:rFonts w:eastAsia="Times New Roman" w:cstheme="minorHAnsi"/>
          <w:szCs w:val="24"/>
        </w:rPr>
        <w:t xml:space="preserve"> </w:t>
      </w:r>
      <w:r w:rsidRPr="00017424">
        <w:rPr>
          <w:rFonts w:eastAsia="Times New Roman" w:cstheme="minorHAnsi"/>
          <w:szCs w:val="24"/>
        </w:rPr>
        <w:t>provide a substantial and clinically relevant improvement in efficacy, or reduction of</w:t>
      </w:r>
      <w:r>
        <w:rPr>
          <w:rFonts w:eastAsia="Times New Roman" w:cstheme="minorHAnsi"/>
          <w:szCs w:val="24"/>
        </w:rPr>
        <w:t xml:space="preserve"> </w:t>
      </w:r>
      <w:r w:rsidRPr="00017424">
        <w:rPr>
          <w:rFonts w:eastAsia="Times New Roman" w:cstheme="minorHAnsi"/>
          <w:szCs w:val="24"/>
        </w:rPr>
        <w:t xml:space="preserve">toxicity, over the currently listed </w:t>
      </w:r>
      <w:r>
        <w:rPr>
          <w:rFonts w:eastAsia="Times New Roman" w:cstheme="minorHAnsi"/>
          <w:szCs w:val="24"/>
        </w:rPr>
        <w:t>Systane</w:t>
      </w:r>
      <w:r w:rsidRPr="00017424">
        <w:rPr>
          <w:rFonts w:eastAsia="Times New Roman" w:cstheme="minorHAnsi"/>
          <w:szCs w:val="24"/>
        </w:rPr>
        <w:t>, or not expected to</w:t>
      </w:r>
      <w:r>
        <w:rPr>
          <w:rFonts w:eastAsia="Times New Roman" w:cstheme="minorHAnsi"/>
          <w:szCs w:val="24"/>
        </w:rPr>
        <w:t xml:space="preserve"> </w:t>
      </w:r>
      <w:r w:rsidRPr="00017424">
        <w:rPr>
          <w:rFonts w:eastAsia="Times New Roman" w:cstheme="minorHAnsi"/>
          <w:szCs w:val="24"/>
        </w:rPr>
        <w:t>address a high and urgent unmet clinical need given the presence of an alternative</w:t>
      </w:r>
      <w:r>
        <w:rPr>
          <w:rFonts w:eastAsia="Times New Roman" w:cstheme="minorHAnsi"/>
          <w:szCs w:val="24"/>
        </w:rPr>
        <w:t xml:space="preserve"> </w:t>
      </w:r>
      <w:r w:rsidRPr="00017424">
        <w:rPr>
          <w:rFonts w:eastAsia="Times New Roman" w:cstheme="minorHAnsi"/>
          <w:szCs w:val="24"/>
        </w:rPr>
        <w:t xml:space="preserve">therapy, the criteria prescribed by the </w:t>
      </w:r>
      <w:r w:rsidRPr="00182915">
        <w:rPr>
          <w:rFonts w:eastAsia="Times New Roman" w:cstheme="minorHAnsi"/>
          <w:i/>
          <w:iCs/>
          <w:szCs w:val="24"/>
        </w:rPr>
        <w:t>National Health (Pharmaceuticals and Vaccines – Cost Recovery) Regulations 20</w:t>
      </w:r>
      <w:r>
        <w:rPr>
          <w:rFonts w:eastAsia="Times New Roman" w:cstheme="minorHAnsi"/>
          <w:i/>
          <w:iCs/>
          <w:szCs w:val="24"/>
        </w:rPr>
        <w:t>22</w:t>
      </w:r>
      <w:r w:rsidRPr="00017424">
        <w:rPr>
          <w:rFonts w:eastAsia="Times New Roman" w:cstheme="minorHAnsi"/>
          <w:szCs w:val="24"/>
        </w:rPr>
        <w:t xml:space="preserve"> for Pricing Pathway A were not met.</w:t>
      </w:r>
    </w:p>
    <w:p w14:paraId="1E820E2D" w14:textId="4B92C3E8" w:rsidR="00182915" w:rsidRPr="00182915" w:rsidRDefault="006D7B96" w:rsidP="00182915">
      <w:pPr>
        <w:widowControl w:val="0"/>
        <w:numPr>
          <w:ilvl w:val="1"/>
          <w:numId w:val="2"/>
        </w:numPr>
        <w:spacing w:after="120"/>
        <w:rPr>
          <w:rFonts w:asciiTheme="minorHAnsi" w:hAnsiTheme="minorHAnsi" w:cs="Arial"/>
          <w:b/>
          <w:bCs/>
          <w:snapToGrid w:val="0"/>
          <w:lang w:val="en-GB"/>
        </w:rPr>
      </w:pPr>
      <w:r w:rsidRPr="00525B39">
        <w:rPr>
          <w:rFonts w:asciiTheme="minorHAnsi" w:hAnsiTheme="minorHAnsi" w:cs="Arial"/>
          <w:bCs/>
          <w:snapToGrid w:val="0"/>
          <w:lang w:val="en-GB"/>
        </w:rPr>
        <w:t>The PBAC noted that this submission is not eligible for an Independent Review</w:t>
      </w:r>
      <w:r w:rsidR="00906143">
        <w:rPr>
          <w:rFonts w:asciiTheme="minorHAnsi" w:hAnsiTheme="minorHAnsi" w:cs="Arial"/>
          <w:bCs/>
          <w:snapToGrid w:val="0"/>
          <w:lang w:val="en-GB"/>
        </w:rPr>
        <w:t xml:space="preserve"> because it received a positive recommendation</w:t>
      </w:r>
      <w:r w:rsidRPr="00525B39">
        <w:rPr>
          <w:rFonts w:asciiTheme="minorHAnsi" w:hAnsiTheme="minorHAnsi" w:cs="Arial"/>
          <w:bCs/>
          <w:snapToGrid w:val="0"/>
          <w:lang w:val="en-GB"/>
        </w:rPr>
        <w:t>.</w:t>
      </w:r>
    </w:p>
    <w:p w14:paraId="3D8F50F5" w14:textId="2E08B12E" w:rsidR="006D7B96" w:rsidRPr="00525B39" w:rsidRDefault="006D7B96" w:rsidP="003B5F39">
      <w:pPr>
        <w:widowControl w:val="0"/>
        <w:spacing w:after="12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810B394" w14:textId="2E1D7AD9" w:rsidR="006D7B96" w:rsidRPr="003B5F39" w:rsidRDefault="006D7B96" w:rsidP="003B5F39">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3264AE51" w14:textId="77777777" w:rsidR="006D7B96" w:rsidRPr="00F237A4" w:rsidRDefault="006D7B96" w:rsidP="00182915">
      <w:pPr>
        <w:pStyle w:val="2-SectionHeading"/>
        <w:rPr>
          <w:b w:val="0"/>
          <w:iCs/>
          <w:lang w:val="en-GB"/>
        </w:rPr>
      </w:pPr>
      <w:r w:rsidRPr="00525B39">
        <w:rPr>
          <w:lang w:val="en-GB"/>
        </w:rPr>
        <w:t>Recommended listing</w:t>
      </w:r>
    </w:p>
    <w:p w14:paraId="60D102A6" w14:textId="77777777" w:rsidR="006D7B96" w:rsidRPr="00525B39" w:rsidRDefault="006D7B96" w:rsidP="00182915">
      <w:pPr>
        <w:pStyle w:val="3Bodytext"/>
        <w:rPr>
          <w:snapToGrid w:val="0"/>
        </w:rPr>
      </w:pPr>
      <w:r w:rsidRPr="00525B39">
        <w:rPr>
          <w:snapToGrid w:val="0"/>
        </w:rPr>
        <w:t>Add new item:</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851"/>
        <w:gridCol w:w="708"/>
        <w:gridCol w:w="1559"/>
      </w:tblGrid>
      <w:tr w:rsidR="000E4218" w:rsidRPr="007C2F4B" w14:paraId="30390C2F" w14:textId="77777777" w:rsidTr="00E253C7">
        <w:trPr>
          <w:cantSplit/>
          <w:trHeight w:val="471"/>
        </w:trPr>
        <w:tc>
          <w:tcPr>
            <w:tcW w:w="3964" w:type="dxa"/>
          </w:tcPr>
          <w:p w14:paraId="0216C73B" w14:textId="77777777" w:rsidR="000E4218" w:rsidRPr="007C2F4B" w:rsidRDefault="000E4218" w:rsidP="00E253C7">
            <w:pPr>
              <w:keepNext/>
              <w:ind w:left="-108"/>
              <w:rPr>
                <w:rFonts w:ascii="Arial Narrow" w:hAnsi="Arial Narrow" w:cs="Arial"/>
                <w:b/>
                <w:bCs/>
                <w:sz w:val="20"/>
                <w:szCs w:val="20"/>
              </w:rPr>
            </w:pPr>
            <w:r w:rsidRPr="007C2F4B">
              <w:rPr>
                <w:rFonts w:ascii="Arial Narrow" w:hAnsi="Arial Narrow" w:cs="Arial"/>
                <w:b/>
                <w:bCs/>
                <w:sz w:val="20"/>
                <w:szCs w:val="20"/>
              </w:rPr>
              <w:t>MEDICINAL PRODUCT</w:t>
            </w:r>
          </w:p>
          <w:p w14:paraId="3EE5D77C" w14:textId="77777777" w:rsidR="000E4218" w:rsidRPr="007C2F4B" w:rsidRDefault="000E4218" w:rsidP="00E253C7">
            <w:pPr>
              <w:keepNext/>
              <w:ind w:left="-108"/>
              <w:rPr>
                <w:rFonts w:ascii="Arial Narrow" w:hAnsi="Arial Narrow" w:cs="Arial"/>
                <w:b/>
                <w:sz w:val="20"/>
                <w:szCs w:val="20"/>
              </w:rPr>
            </w:pPr>
            <w:r w:rsidRPr="007C2F4B">
              <w:rPr>
                <w:rFonts w:ascii="Arial Narrow" w:hAnsi="Arial Narrow" w:cs="Arial"/>
                <w:b/>
                <w:bCs/>
                <w:sz w:val="20"/>
                <w:szCs w:val="20"/>
              </w:rPr>
              <w:t xml:space="preserve"> Medicinal Product Pack</w:t>
            </w:r>
          </w:p>
        </w:tc>
        <w:tc>
          <w:tcPr>
            <w:tcW w:w="993" w:type="dxa"/>
          </w:tcPr>
          <w:p w14:paraId="12887A9B" w14:textId="77777777" w:rsidR="000E4218" w:rsidRPr="007C2F4B" w:rsidRDefault="000E4218" w:rsidP="00E253C7">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18D44C86" w14:textId="77777777" w:rsidR="000E4218" w:rsidRPr="007C2F4B" w:rsidRDefault="000E4218" w:rsidP="00E253C7">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23887DB5" w14:textId="77777777" w:rsidR="000E4218" w:rsidRPr="007C2F4B" w:rsidRDefault="000E4218" w:rsidP="00E253C7">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464B581A" w14:textId="77777777" w:rsidR="000E4218" w:rsidRPr="007C2F4B" w:rsidRDefault="000E4218" w:rsidP="00E253C7">
            <w:pPr>
              <w:keepNext/>
              <w:ind w:left="-108"/>
              <w:jc w:val="center"/>
              <w:rPr>
                <w:rFonts w:ascii="Arial Narrow" w:hAnsi="Arial Narrow" w:cs="Arial"/>
                <w:b/>
                <w:sz w:val="20"/>
                <w:szCs w:val="20"/>
              </w:rPr>
            </w:pPr>
            <w:r w:rsidRPr="007C2F4B">
              <w:rPr>
                <w:rFonts w:ascii="Arial Narrow" w:hAnsi="Arial Narrow" w:cs="Arial"/>
                <w:b/>
                <w:sz w:val="20"/>
                <w:szCs w:val="20"/>
              </w:rPr>
              <w:t>№.of</w:t>
            </w:r>
          </w:p>
          <w:p w14:paraId="537FC4FF" w14:textId="77777777" w:rsidR="000E4218" w:rsidRPr="007C2F4B" w:rsidRDefault="000E4218" w:rsidP="00E253C7">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559" w:type="dxa"/>
          </w:tcPr>
          <w:p w14:paraId="67B54586" w14:textId="77777777" w:rsidR="000E4218" w:rsidRPr="007C2F4B" w:rsidRDefault="000E4218" w:rsidP="00E253C7">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0E4218" w:rsidRPr="009644A3" w14:paraId="74C363CE" w14:textId="77777777" w:rsidTr="00E253C7">
        <w:trPr>
          <w:cantSplit/>
          <w:trHeight w:val="761"/>
        </w:trPr>
        <w:tc>
          <w:tcPr>
            <w:tcW w:w="3964" w:type="dxa"/>
          </w:tcPr>
          <w:p w14:paraId="17952D23" w14:textId="7AD61970" w:rsidR="000E4218" w:rsidRPr="007C2F4B" w:rsidRDefault="000E4218" w:rsidP="00E253C7">
            <w:pPr>
              <w:keepNext/>
              <w:ind w:left="-108"/>
              <w:rPr>
                <w:rFonts w:ascii="Arial Narrow" w:hAnsi="Arial Narrow" w:cs="Arial"/>
                <w:sz w:val="20"/>
                <w:szCs w:val="20"/>
              </w:rPr>
            </w:pPr>
            <w:r>
              <w:rPr>
                <w:rFonts w:ascii="Arial Narrow" w:hAnsi="Arial Narrow" w:cs="Arial"/>
                <w:sz w:val="20"/>
                <w:szCs w:val="20"/>
              </w:rPr>
              <w:t xml:space="preserve">POLYETHYLENE GLYCOL 400 </w:t>
            </w:r>
            <w:r w:rsidR="007C4B56">
              <w:rPr>
                <w:rFonts w:ascii="Arial Narrow" w:hAnsi="Arial Narrow" w:cs="Arial"/>
                <w:sz w:val="20"/>
                <w:szCs w:val="20"/>
              </w:rPr>
              <w:t>+</w:t>
            </w:r>
            <w:r w:rsidR="00703109">
              <w:rPr>
                <w:rFonts w:ascii="Arial Narrow" w:hAnsi="Arial Narrow" w:cs="Arial"/>
                <w:sz w:val="20"/>
                <w:szCs w:val="20"/>
              </w:rPr>
              <w:t xml:space="preserve"> </w:t>
            </w:r>
            <w:r>
              <w:rPr>
                <w:rFonts w:ascii="Arial Narrow" w:hAnsi="Arial Narrow" w:cs="Arial"/>
                <w:sz w:val="20"/>
                <w:szCs w:val="20"/>
              </w:rPr>
              <w:t>PROPYLENE GLYCOL</w:t>
            </w:r>
          </w:p>
          <w:p w14:paraId="52EA1377" w14:textId="77777777" w:rsidR="000E4218" w:rsidRDefault="000E4218" w:rsidP="00834A10">
            <w:pPr>
              <w:keepNext/>
              <w:rPr>
                <w:rFonts w:ascii="Arial Narrow" w:hAnsi="Arial Narrow" w:cs="Arial"/>
                <w:sz w:val="20"/>
                <w:szCs w:val="20"/>
              </w:rPr>
            </w:pPr>
          </w:p>
          <w:p w14:paraId="78F99AA3" w14:textId="2B15DDB9" w:rsidR="000E4218" w:rsidRPr="007C2F4B" w:rsidRDefault="000E4218" w:rsidP="00E253C7">
            <w:pPr>
              <w:keepNext/>
              <w:ind w:left="-108"/>
              <w:rPr>
                <w:rFonts w:ascii="Arial Narrow" w:hAnsi="Arial Narrow" w:cs="Arial"/>
                <w:sz w:val="20"/>
                <w:szCs w:val="20"/>
              </w:rPr>
            </w:pPr>
            <w:r>
              <w:rPr>
                <w:rFonts w:ascii="Arial Narrow" w:hAnsi="Arial Narrow" w:cs="Arial"/>
                <w:sz w:val="20"/>
                <w:szCs w:val="20"/>
              </w:rPr>
              <w:t xml:space="preserve">polyethylene glycol 400 0.4% </w:t>
            </w:r>
            <w:r w:rsidR="007C4B56">
              <w:rPr>
                <w:rFonts w:ascii="Arial Narrow" w:hAnsi="Arial Narrow" w:cs="Arial"/>
                <w:sz w:val="20"/>
                <w:szCs w:val="20"/>
              </w:rPr>
              <w:t>+</w:t>
            </w:r>
            <w:r w:rsidR="00703109">
              <w:rPr>
                <w:rFonts w:ascii="Arial Narrow" w:hAnsi="Arial Narrow" w:cs="Arial"/>
                <w:sz w:val="20"/>
                <w:szCs w:val="20"/>
              </w:rPr>
              <w:t xml:space="preserve"> </w:t>
            </w:r>
            <w:r>
              <w:rPr>
                <w:rFonts w:ascii="Arial Narrow" w:hAnsi="Arial Narrow" w:cs="Arial"/>
                <w:sz w:val="20"/>
                <w:szCs w:val="20"/>
              </w:rPr>
              <w:t xml:space="preserve">propylene glycol 0.3% eye drops, 15 mL </w:t>
            </w:r>
          </w:p>
        </w:tc>
        <w:tc>
          <w:tcPr>
            <w:tcW w:w="993" w:type="dxa"/>
          </w:tcPr>
          <w:p w14:paraId="1AAE5A53" w14:textId="77777777" w:rsidR="000E4218" w:rsidRPr="009644A3" w:rsidRDefault="000E4218" w:rsidP="00E253C7">
            <w:pPr>
              <w:keepNext/>
              <w:ind w:left="-108"/>
              <w:jc w:val="center"/>
              <w:rPr>
                <w:rFonts w:ascii="Arial Narrow" w:hAnsi="Arial Narrow" w:cs="Arial"/>
                <w:sz w:val="20"/>
                <w:szCs w:val="20"/>
              </w:rPr>
            </w:pPr>
          </w:p>
          <w:p w14:paraId="2DCBE66A" w14:textId="77777777" w:rsidR="000E4218" w:rsidRPr="009644A3" w:rsidRDefault="000E4218" w:rsidP="00E253C7">
            <w:pPr>
              <w:keepNext/>
              <w:ind w:left="-108"/>
              <w:jc w:val="center"/>
              <w:rPr>
                <w:rFonts w:ascii="Arial Narrow" w:hAnsi="Arial Narrow" w:cs="Arial"/>
                <w:sz w:val="20"/>
                <w:szCs w:val="20"/>
              </w:rPr>
            </w:pPr>
          </w:p>
          <w:p w14:paraId="02533632" w14:textId="77777777" w:rsidR="000E4218" w:rsidRPr="009644A3" w:rsidRDefault="000E4218" w:rsidP="00E253C7">
            <w:pPr>
              <w:keepNext/>
              <w:ind w:left="-108"/>
              <w:jc w:val="center"/>
              <w:rPr>
                <w:rFonts w:ascii="Arial Narrow" w:hAnsi="Arial Narrow" w:cs="Arial"/>
                <w:sz w:val="20"/>
                <w:szCs w:val="20"/>
              </w:rPr>
            </w:pPr>
          </w:p>
          <w:p w14:paraId="4D52CCCB" w14:textId="77777777" w:rsidR="000E4218" w:rsidRPr="009644A3" w:rsidRDefault="000E4218" w:rsidP="00E253C7">
            <w:pPr>
              <w:keepNext/>
              <w:ind w:left="-108"/>
              <w:jc w:val="center"/>
              <w:rPr>
                <w:rFonts w:ascii="Arial Narrow" w:hAnsi="Arial Narrow" w:cs="Arial"/>
                <w:sz w:val="20"/>
                <w:szCs w:val="20"/>
              </w:rPr>
            </w:pPr>
            <w:r w:rsidRPr="009644A3">
              <w:rPr>
                <w:rFonts w:ascii="Arial Narrow" w:hAnsi="Arial Narrow" w:cs="Arial"/>
                <w:sz w:val="20"/>
                <w:szCs w:val="20"/>
              </w:rPr>
              <w:t>5524R</w:t>
            </w:r>
          </w:p>
        </w:tc>
        <w:tc>
          <w:tcPr>
            <w:tcW w:w="850" w:type="dxa"/>
          </w:tcPr>
          <w:p w14:paraId="7C875D2A" w14:textId="77777777" w:rsidR="000E4218" w:rsidRPr="009644A3" w:rsidRDefault="000E4218" w:rsidP="00E253C7">
            <w:pPr>
              <w:keepNext/>
              <w:jc w:val="center"/>
              <w:rPr>
                <w:rFonts w:ascii="Arial Narrow" w:hAnsi="Arial Narrow" w:cs="Arial"/>
                <w:sz w:val="20"/>
                <w:szCs w:val="20"/>
              </w:rPr>
            </w:pPr>
          </w:p>
          <w:p w14:paraId="700E07CB" w14:textId="77777777" w:rsidR="000E4218" w:rsidRPr="009644A3" w:rsidRDefault="000E4218" w:rsidP="00E253C7">
            <w:pPr>
              <w:keepNext/>
              <w:ind w:left="-108"/>
              <w:jc w:val="center"/>
              <w:rPr>
                <w:rFonts w:ascii="Arial Narrow" w:hAnsi="Arial Narrow" w:cs="Arial"/>
                <w:sz w:val="20"/>
                <w:szCs w:val="20"/>
              </w:rPr>
            </w:pPr>
          </w:p>
          <w:p w14:paraId="654DFA8B" w14:textId="77777777" w:rsidR="000E4218" w:rsidRPr="009644A3" w:rsidRDefault="000E4218" w:rsidP="00E253C7">
            <w:pPr>
              <w:keepNext/>
              <w:jc w:val="center"/>
              <w:rPr>
                <w:rFonts w:ascii="Arial Narrow" w:hAnsi="Arial Narrow" w:cs="Arial"/>
                <w:sz w:val="20"/>
                <w:szCs w:val="20"/>
              </w:rPr>
            </w:pPr>
          </w:p>
          <w:p w14:paraId="7B9193D0" w14:textId="77777777" w:rsidR="000E4218" w:rsidRPr="009644A3" w:rsidRDefault="000E4218" w:rsidP="00E253C7">
            <w:pPr>
              <w:keepNext/>
              <w:jc w:val="center"/>
              <w:rPr>
                <w:rFonts w:ascii="Arial Narrow" w:hAnsi="Arial Narrow" w:cs="Arial"/>
                <w:sz w:val="20"/>
                <w:szCs w:val="20"/>
              </w:rPr>
            </w:pPr>
            <w:r w:rsidRPr="009644A3">
              <w:rPr>
                <w:rFonts w:ascii="Arial Narrow" w:hAnsi="Arial Narrow" w:cs="Arial"/>
                <w:sz w:val="20"/>
                <w:szCs w:val="20"/>
              </w:rPr>
              <w:t>1</w:t>
            </w:r>
          </w:p>
        </w:tc>
        <w:tc>
          <w:tcPr>
            <w:tcW w:w="851" w:type="dxa"/>
          </w:tcPr>
          <w:p w14:paraId="1AE0934B" w14:textId="77777777" w:rsidR="000E4218" w:rsidRPr="009644A3" w:rsidRDefault="000E4218" w:rsidP="00E253C7">
            <w:pPr>
              <w:keepNext/>
              <w:ind w:left="-108"/>
              <w:jc w:val="center"/>
              <w:rPr>
                <w:rFonts w:ascii="Arial Narrow" w:hAnsi="Arial Narrow" w:cs="Arial"/>
                <w:sz w:val="20"/>
                <w:szCs w:val="20"/>
              </w:rPr>
            </w:pPr>
          </w:p>
          <w:p w14:paraId="347F5A1F" w14:textId="77777777" w:rsidR="000E4218" w:rsidRPr="009644A3" w:rsidRDefault="000E4218" w:rsidP="00E253C7">
            <w:pPr>
              <w:keepNext/>
              <w:rPr>
                <w:rFonts w:ascii="Arial Narrow" w:hAnsi="Arial Narrow" w:cs="Arial"/>
                <w:sz w:val="20"/>
                <w:szCs w:val="20"/>
              </w:rPr>
            </w:pPr>
          </w:p>
          <w:p w14:paraId="14B121BE" w14:textId="77777777" w:rsidR="000E4218" w:rsidRPr="009644A3" w:rsidRDefault="000E4218" w:rsidP="00E253C7">
            <w:pPr>
              <w:keepNext/>
              <w:ind w:left="-108"/>
              <w:jc w:val="center"/>
              <w:rPr>
                <w:rFonts w:ascii="Arial Narrow" w:hAnsi="Arial Narrow" w:cs="Arial"/>
                <w:sz w:val="20"/>
                <w:szCs w:val="20"/>
              </w:rPr>
            </w:pPr>
          </w:p>
          <w:p w14:paraId="6A683EA0" w14:textId="77777777" w:rsidR="000E4218" w:rsidRPr="009644A3" w:rsidRDefault="000E4218" w:rsidP="00E253C7">
            <w:pPr>
              <w:keepNext/>
              <w:ind w:left="-108"/>
              <w:jc w:val="center"/>
              <w:rPr>
                <w:rFonts w:ascii="Arial Narrow" w:hAnsi="Arial Narrow" w:cs="Arial"/>
                <w:sz w:val="20"/>
                <w:szCs w:val="20"/>
              </w:rPr>
            </w:pPr>
            <w:r w:rsidRPr="009644A3">
              <w:rPr>
                <w:rFonts w:ascii="Arial Narrow" w:hAnsi="Arial Narrow" w:cs="Arial"/>
                <w:sz w:val="20"/>
                <w:szCs w:val="20"/>
              </w:rPr>
              <w:t>1</w:t>
            </w:r>
          </w:p>
        </w:tc>
        <w:tc>
          <w:tcPr>
            <w:tcW w:w="708" w:type="dxa"/>
          </w:tcPr>
          <w:p w14:paraId="3C3780B4" w14:textId="77777777" w:rsidR="000E4218" w:rsidRPr="009644A3" w:rsidRDefault="000E4218" w:rsidP="00E253C7">
            <w:pPr>
              <w:keepNext/>
              <w:ind w:left="-108"/>
              <w:jc w:val="center"/>
              <w:rPr>
                <w:rFonts w:ascii="Arial Narrow" w:hAnsi="Arial Narrow" w:cs="Arial"/>
                <w:sz w:val="20"/>
                <w:szCs w:val="20"/>
              </w:rPr>
            </w:pPr>
          </w:p>
          <w:p w14:paraId="3851478B" w14:textId="77777777" w:rsidR="000E4218" w:rsidRPr="009644A3" w:rsidRDefault="000E4218" w:rsidP="00E253C7">
            <w:pPr>
              <w:keepNext/>
              <w:ind w:left="-108"/>
              <w:jc w:val="center"/>
              <w:rPr>
                <w:rFonts w:ascii="Arial Narrow" w:hAnsi="Arial Narrow" w:cs="Arial"/>
                <w:sz w:val="20"/>
                <w:szCs w:val="20"/>
              </w:rPr>
            </w:pPr>
          </w:p>
          <w:p w14:paraId="21326448" w14:textId="77777777" w:rsidR="000E4218" w:rsidRPr="009644A3" w:rsidRDefault="000E4218" w:rsidP="00E253C7">
            <w:pPr>
              <w:keepNext/>
              <w:ind w:left="-108"/>
              <w:jc w:val="center"/>
              <w:rPr>
                <w:rFonts w:ascii="Arial Narrow" w:hAnsi="Arial Narrow" w:cs="Arial"/>
                <w:sz w:val="20"/>
                <w:szCs w:val="20"/>
              </w:rPr>
            </w:pPr>
          </w:p>
          <w:p w14:paraId="253DEE42" w14:textId="77777777" w:rsidR="000E4218" w:rsidRPr="009644A3" w:rsidRDefault="000E4218" w:rsidP="00E253C7">
            <w:pPr>
              <w:keepNext/>
              <w:ind w:left="-108"/>
              <w:jc w:val="center"/>
              <w:rPr>
                <w:rFonts w:ascii="Arial Narrow" w:hAnsi="Arial Narrow" w:cs="Arial"/>
                <w:sz w:val="20"/>
                <w:szCs w:val="20"/>
              </w:rPr>
            </w:pPr>
            <w:r w:rsidRPr="009644A3">
              <w:rPr>
                <w:rFonts w:ascii="Arial Narrow" w:hAnsi="Arial Narrow" w:cs="Arial"/>
                <w:sz w:val="20"/>
                <w:szCs w:val="20"/>
              </w:rPr>
              <w:t>5</w:t>
            </w:r>
          </w:p>
          <w:p w14:paraId="53EA141F" w14:textId="77777777" w:rsidR="000E4218" w:rsidRPr="009644A3" w:rsidRDefault="000E4218" w:rsidP="00E253C7">
            <w:pPr>
              <w:keepNext/>
              <w:rPr>
                <w:rFonts w:ascii="Arial Narrow" w:hAnsi="Arial Narrow" w:cs="Arial"/>
                <w:sz w:val="20"/>
                <w:szCs w:val="20"/>
              </w:rPr>
            </w:pPr>
          </w:p>
        </w:tc>
        <w:tc>
          <w:tcPr>
            <w:tcW w:w="1559" w:type="dxa"/>
          </w:tcPr>
          <w:p w14:paraId="5612C14D" w14:textId="77777777" w:rsidR="000E4218" w:rsidRPr="009644A3" w:rsidRDefault="000E4218" w:rsidP="00E253C7">
            <w:pPr>
              <w:keepNext/>
              <w:rPr>
                <w:rFonts w:ascii="Arial Narrow" w:hAnsi="Arial Narrow" w:cs="Arial"/>
                <w:sz w:val="20"/>
                <w:szCs w:val="20"/>
              </w:rPr>
            </w:pPr>
          </w:p>
          <w:p w14:paraId="288E9139" w14:textId="77777777" w:rsidR="000E4218" w:rsidRPr="009644A3" w:rsidRDefault="000E4218" w:rsidP="00E253C7">
            <w:pPr>
              <w:keepNext/>
              <w:rPr>
                <w:rFonts w:ascii="Arial Narrow" w:hAnsi="Arial Narrow" w:cs="Arial"/>
                <w:sz w:val="20"/>
                <w:szCs w:val="20"/>
              </w:rPr>
            </w:pPr>
          </w:p>
          <w:p w14:paraId="006600EB" w14:textId="77777777" w:rsidR="000E4218" w:rsidRPr="009644A3" w:rsidRDefault="000E4218" w:rsidP="00E253C7">
            <w:pPr>
              <w:keepNext/>
              <w:rPr>
                <w:rFonts w:ascii="Arial Narrow" w:hAnsi="Arial Narrow" w:cs="Arial"/>
                <w:sz w:val="20"/>
                <w:szCs w:val="20"/>
              </w:rPr>
            </w:pPr>
          </w:p>
          <w:p w14:paraId="643DD63D" w14:textId="77777777" w:rsidR="000E4218" w:rsidRPr="009644A3" w:rsidRDefault="000E4218" w:rsidP="00E253C7">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3350DC12" w14:textId="77777777" w:rsidR="000E4218" w:rsidRPr="00E253C7" w:rsidRDefault="000E4218" w:rsidP="00E253C7">
            <w:pPr>
              <w:keepNext/>
              <w:rPr>
                <w:rFonts w:ascii="Arial Narrow" w:hAnsi="Arial Narrow" w:cs="Arial"/>
                <w:sz w:val="20"/>
                <w:szCs w:val="20"/>
                <w:vertAlign w:val="superscript"/>
              </w:rPr>
            </w:pPr>
            <w:r w:rsidRPr="00E253C7">
              <w:rPr>
                <w:rFonts w:ascii="Arial Narrow" w:hAnsi="Arial Narrow" w:cs="Arial"/>
                <w:sz w:val="20"/>
                <w:szCs w:val="20"/>
              </w:rPr>
              <w:t>Optix</w:t>
            </w:r>
            <w:r w:rsidRPr="00E253C7">
              <w:rPr>
                <w:rFonts w:ascii="Arial Narrow" w:hAnsi="Arial Narrow" w:cs="Arial"/>
                <w:sz w:val="20"/>
                <w:szCs w:val="20"/>
                <w:vertAlign w:val="superscript"/>
              </w:rPr>
              <w:t>a</w:t>
            </w:r>
          </w:p>
          <w:p w14:paraId="0F060390" w14:textId="77777777" w:rsidR="000E4218" w:rsidRPr="009644A3" w:rsidRDefault="000E4218" w:rsidP="00E253C7">
            <w:pPr>
              <w:keepNext/>
              <w:rPr>
                <w:rFonts w:ascii="Arial Narrow" w:hAnsi="Arial Narrow" w:cs="Arial"/>
                <w:sz w:val="20"/>
                <w:szCs w:val="20"/>
              </w:rPr>
            </w:pPr>
          </w:p>
        </w:tc>
      </w:tr>
      <w:tr w:rsidR="000E4218" w:rsidRPr="007C2F4B" w14:paraId="1390B0DB" w14:textId="77777777" w:rsidTr="00E253C7">
        <w:trPr>
          <w:cantSplit/>
          <w:trHeight w:val="347"/>
        </w:trPr>
        <w:tc>
          <w:tcPr>
            <w:tcW w:w="3964" w:type="dxa"/>
          </w:tcPr>
          <w:p w14:paraId="06D8D465" w14:textId="029ADCFF" w:rsidR="000E4218" w:rsidRPr="007C2F4B" w:rsidRDefault="000E4218" w:rsidP="00E253C7">
            <w:pPr>
              <w:keepNext/>
              <w:ind w:left="-108"/>
              <w:rPr>
                <w:rFonts w:ascii="Arial Narrow" w:hAnsi="Arial Narrow" w:cs="Arial"/>
                <w:sz w:val="20"/>
                <w:szCs w:val="20"/>
              </w:rPr>
            </w:pPr>
            <w:r>
              <w:rPr>
                <w:rFonts w:ascii="Arial Narrow" w:hAnsi="Arial Narrow" w:cs="Arial"/>
                <w:sz w:val="20"/>
                <w:szCs w:val="20"/>
              </w:rPr>
              <w:t xml:space="preserve">POLYETHYLENE GLYCOL 400 </w:t>
            </w:r>
            <w:r w:rsidR="007C4B56">
              <w:rPr>
                <w:rFonts w:ascii="Arial Narrow" w:hAnsi="Arial Narrow" w:cs="Arial"/>
                <w:sz w:val="20"/>
                <w:szCs w:val="20"/>
              </w:rPr>
              <w:t>+</w:t>
            </w:r>
            <w:r>
              <w:rPr>
                <w:rFonts w:ascii="Arial Narrow" w:hAnsi="Arial Narrow" w:cs="Arial"/>
                <w:sz w:val="20"/>
                <w:szCs w:val="20"/>
              </w:rPr>
              <w:t xml:space="preserve"> PROPYLENE GLYCOL</w:t>
            </w:r>
            <w:r w:rsidRPr="007C2F4B">
              <w:rPr>
                <w:rFonts w:ascii="Arial Narrow" w:hAnsi="Arial Narrow" w:cs="Arial"/>
                <w:sz w:val="20"/>
                <w:szCs w:val="20"/>
              </w:rPr>
              <w:t xml:space="preserve">  </w:t>
            </w:r>
          </w:p>
          <w:p w14:paraId="3585C301" w14:textId="77777777" w:rsidR="000E4218" w:rsidRDefault="000E4218" w:rsidP="00834A10">
            <w:pPr>
              <w:keepNext/>
              <w:rPr>
                <w:rFonts w:ascii="Arial Narrow" w:hAnsi="Arial Narrow" w:cs="Arial"/>
                <w:sz w:val="20"/>
                <w:szCs w:val="20"/>
              </w:rPr>
            </w:pPr>
          </w:p>
          <w:p w14:paraId="6796BF39" w14:textId="0A1CC721" w:rsidR="000E4218" w:rsidRPr="007C2F4B" w:rsidRDefault="000E4218" w:rsidP="00E253C7">
            <w:pPr>
              <w:keepNext/>
              <w:ind w:left="-108"/>
              <w:rPr>
                <w:rFonts w:ascii="Arial Narrow" w:hAnsi="Arial Narrow" w:cs="Arial"/>
                <w:color w:val="FF0000"/>
                <w:sz w:val="20"/>
                <w:szCs w:val="20"/>
              </w:rPr>
            </w:pPr>
            <w:r>
              <w:rPr>
                <w:rFonts w:ascii="Arial Narrow" w:hAnsi="Arial Narrow" w:cs="Arial"/>
                <w:sz w:val="20"/>
                <w:szCs w:val="20"/>
              </w:rPr>
              <w:t xml:space="preserve">polyethylene glycol 400 0.4% </w:t>
            </w:r>
            <w:r w:rsidR="007C4B56">
              <w:rPr>
                <w:rFonts w:ascii="Arial Narrow" w:hAnsi="Arial Narrow" w:cs="Arial"/>
                <w:sz w:val="20"/>
                <w:szCs w:val="20"/>
              </w:rPr>
              <w:t>+</w:t>
            </w:r>
            <w:r>
              <w:rPr>
                <w:rFonts w:ascii="Arial Narrow" w:hAnsi="Arial Narrow" w:cs="Arial"/>
                <w:sz w:val="20"/>
                <w:szCs w:val="20"/>
              </w:rPr>
              <w:t xml:space="preserve"> propylene glycol 0.3% eye drops, 15 mL </w:t>
            </w:r>
          </w:p>
        </w:tc>
        <w:tc>
          <w:tcPr>
            <w:tcW w:w="993" w:type="dxa"/>
          </w:tcPr>
          <w:p w14:paraId="1D32E0F3" w14:textId="77777777" w:rsidR="000E4218" w:rsidRPr="009644A3" w:rsidRDefault="000E4218" w:rsidP="00E253C7">
            <w:pPr>
              <w:keepNext/>
              <w:ind w:left="-108"/>
              <w:jc w:val="center"/>
              <w:rPr>
                <w:rFonts w:ascii="Arial Narrow" w:hAnsi="Arial Narrow" w:cs="Arial"/>
                <w:sz w:val="20"/>
                <w:szCs w:val="20"/>
              </w:rPr>
            </w:pPr>
          </w:p>
          <w:p w14:paraId="43EC8BB1" w14:textId="77777777" w:rsidR="000E4218" w:rsidRPr="009644A3" w:rsidRDefault="000E4218" w:rsidP="00E253C7">
            <w:pPr>
              <w:keepNext/>
              <w:ind w:left="-108"/>
              <w:jc w:val="center"/>
              <w:rPr>
                <w:rFonts w:ascii="Arial Narrow" w:hAnsi="Arial Narrow" w:cs="Arial"/>
                <w:sz w:val="20"/>
                <w:szCs w:val="20"/>
              </w:rPr>
            </w:pPr>
          </w:p>
          <w:p w14:paraId="64B7CEBB" w14:textId="77777777" w:rsidR="000E4218" w:rsidRPr="009644A3" w:rsidRDefault="000E4218" w:rsidP="00E253C7">
            <w:pPr>
              <w:keepNext/>
              <w:ind w:left="-108"/>
              <w:jc w:val="center"/>
              <w:rPr>
                <w:rFonts w:ascii="Arial Narrow" w:hAnsi="Arial Narrow" w:cs="Arial"/>
                <w:sz w:val="20"/>
                <w:szCs w:val="20"/>
              </w:rPr>
            </w:pPr>
          </w:p>
          <w:p w14:paraId="7A82B612" w14:textId="77777777" w:rsidR="000E4218" w:rsidRPr="007C2F4B" w:rsidRDefault="000E4218" w:rsidP="00E253C7">
            <w:pPr>
              <w:keepNext/>
              <w:ind w:left="-108"/>
              <w:jc w:val="center"/>
              <w:rPr>
                <w:rFonts w:ascii="Arial Narrow" w:hAnsi="Arial Narrow" w:cs="Arial"/>
                <w:color w:val="FF0000"/>
                <w:sz w:val="20"/>
                <w:szCs w:val="20"/>
              </w:rPr>
            </w:pPr>
            <w:r>
              <w:rPr>
                <w:rFonts w:ascii="Arial Narrow" w:hAnsi="Arial Narrow" w:cs="Arial"/>
                <w:sz w:val="20"/>
                <w:szCs w:val="20"/>
              </w:rPr>
              <w:t>8676P</w:t>
            </w:r>
          </w:p>
        </w:tc>
        <w:tc>
          <w:tcPr>
            <w:tcW w:w="850" w:type="dxa"/>
          </w:tcPr>
          <w:p w14:paraId="038FBE17" w14:textId="77777777" w:rsidR="000E4218" w:rsidRPr="009644A3" w:rsidRDefault="000E4218" w:rsidP="00E253C7">
            <w:pPr>
              <w:keepNext/>
              <w:jc w:val="center"/>
              <w:rPr>
                <w:rFonts w:ascii="Arial Narrow" w:hAnsi="Arial Narrow" w:cs="Arial"/>
                <w:sz w:val="20"/>
                <w:szCs w:val="20"/>
              </w:rPr>
            </w:pPr>
          </w:p>
          <w:p w14:paraId="3C7C1B0C" w14:textId="77777777" w:rsidR="000E4218" w:rsidRPr="009644A3" w:rsidRDefault="000E4218" w:rsidP="00E253C7">
            <w:pPr>
              <w:keepNext/>
              <w:ind w:left="-108"/>
              <w:jc w:val="center"/>
              <w:rPr>
                <w:rFonts w:ascii="Arial Narrow" w:hAnsi="Arial Narrow" w:cs="Arial"/>
                <w:sz w:val="20"/>
                <w:szCs w:val="20"/>
              </w:rPr>
            </w:pPr>
          </w:p>
          <w:p w14:paraId="00267906" w14:textId="77777777" w:rsidR="000E4218" w:rsidRPr="009644A3" w:rsidRDefault="000E4218" w:rsidP="00E253C7">
            <w:pPr>
              <w:keepNext/>
              <w:jc w:val="center"/>
              <w:rPr>
                <w:rFonts w:ascii="Arial Narrow" w:hAnsi="Arial Narrow" w:cs="Arial"/>
                <w:sz w:val="20"/>
                <w:szCs w:val="20"/>
              </w:rPr>
            </w:pPr>
          </w:p>
          <w:p w14:paraId="5EFD909A" w14:textId="77777777" w:rsidR="000E4218" w:rsidRPr="007C2F4B" w:rsidRDefault="000E4218" w:rsidP="00E253C7">
            <w:pPr>
              <w:keepNext/>
              <w:jc w:val="center"/>
              <w:rPr>
                <w:rFonts w:ascii="Arial Narrow" w:hAnsi="Arial Narrow" w:cs="Arial"/>
                <w:color w:val="FF0000"/>
                <w:sz w:val="20"/>
                <w:szCs w:val="20"/>
              </w:rPr>
            </w:pPr>
            <w:r w:rsidRPr="009644A3">
              <w:rPr>
                <w:rFonts w:ascii="Arial Narrow" w:hAnsi="Arial Narrow" w:cs="Arial"/>
                <w:sz w:val="20"/>
                <w:szCs w:val="20"/>
              </w:rPr>
              <w:t>1</w:t>
            </w:r>
          </w:p>
        </w:tc>
        <w:tc>
          <w:tcPr>
            <w:tcW w:w="851" w:type="dxa"/>
          </w:tcPr>
          <w:p w14:paraId="40A15158" w14:textId="77777777" w:rsidR="000E4218" w:rsidRPr="009644A3" w:rsidRDefault="000E4218" w:rsidP="00E253C7">
            <w:pPr>
              <w:keepNext/>
              <w:ind w:left="-108"/>
              <w:jc w:val="center"/>
              <w:rPr>
                <w:rFonts w:ascii="Arial Narrow" w:hAnsi="Arial Narrow" w:cs="Arial"/>
                <w:sz w:val="20"/>
                <w:szCs w:val="20"/>
              </w:rPr>
            </w:pPr>
          </w:p>
          <w:p w14:paraId="07BA6654" w14:textId="77777777" w:rsidR="000E4218" w:rsidRPr="009644A3" w:rsidRDefault="000E4218" w:rsidP="00E253C7">
            <w:pPr>
              <w:keepNext/>
              <w:rPr>
                <w:rFonts w:ascii="Arial Narrow" w:hAnsi="Arial Narrow" w:cs="Arial"/>
                <w:sz w:val="20"/>
                <w:szCs w:val="20"/>
              </w:rPr>
            </w:pPr>
          </w:p>
          <w:p w14:paraId="14F45153" w14:textId="77777777" w:rsidR="000E4218" w:rsidRPr="009644A3" w:rsidRDefault="000E4218" w:rsidP="00E253C7">
            <w:pPr>
              <w:keepNext/>
              <w:ind w:left="-108"/>
              <w:jc w:val="center"/>
              <w:rPr>
                <w:rFonts w:ascii="Arial Narrow" w:hAnsi="Arial Narrow" w:cs="Arial"/>
                <w:sz w:val="20"/>
                <w:szCs w:val="20"/>
              </w:rPr>
            </w:pPr>
          </w:p>
          <w:p w14:paraId="7BE0A874" w14:textId="77777777" w:rsidR="000E4218" w:rsidRPr="007C2F4B" w:rsidRDefault="000E4218" w:rsidP="00E253C7">
            <w:pPr>
              <w:keepNext/>
              <w:ind w:left="-108"/>
              <w:jc w:val="center"/>
              <w:rPr>
                <w:rFonts w:ascii="Arial Narrow" w:hAnsi="Arial Narrow" w:cs="Arial"/>
                <w:color w:val="FF0000"/>
                <w:sz w:val="20"/>
                <w:szCs w:val="20"/>
              </w:rPr>
            </w:pPr>
            <w:r w:rsidRPr="009644A3">
              <w:rPr>
                <w:rFonts w:ascii="Arial Narrow" w:hAnsi="Arial Narrow" w:cs="Arial"/>
                <w:sz w:val="20"/>
                <w:szCs w:val="20"/>
              </w:rPr>
              <w:t>1</w:t>
            </w:r>
          </w:p>
        </w:tc>
        <w:tc>
          <w:tcPr>
            <w:tcW w:w="708" w:type="dxa"/>
          </w:tcPr>
          <w:p w14:paraId="74AB5908" w14:textId="77777777" w:rsidR="000E4218" w:rsidRPr="009644A3" w:rsidRDefault="000E4218" w:rsidP="00E253C7">
            <w:pPr>
              <w:keepNext/>
              <w:ind w:left="-108"/>
              <w:jc w:val="center"/>
              <w:rPr>
                <w:rFonts w:ascii="Arial Narrow" w:hAnsi="Arial Narrow" w:cs="Arial"/>
                <w:sz w:val="20"/>
                <w:szCs w:val="20"/>
              </w:rPr>
            </w:pPr>
          </w:p>
          <w:p w14:paraId="6C838183" w14:textId="77777777" w:rsidR="000E4218" w:rsidRPr="009644A3" w:rsidRDefault="000E4218" w:rsidP="00E253C7">
            <w:pPr>
              <w:keepNext/>
              <w:ind w:left="-108"/>
              <w:jc w:val="center"/>
              <w:rPr>
                <w:rFonts w:ascii="Arial Narrow" w:hAnsi="Arial Narrow" w:cs="Arial"/>
                <w:sz w:val="20"/>
                <w:szCs w:val="20"/>
              </w:rPr>
            </w:pPr>
          </w:p>
          <w:p w14:paraId="0C0C774E" w14:textId="77777777" w:rsidR="000E4218" w:rsidRPr="009644A3" w:rsidRDefault="000E4218" w:rsidP="00E253C7">
            <w:pPr>
              <w:keepNext/>
              <w:ind w:left="-108"/>
              <w:jc w:val="center"/>
              <w:rPr>
                <w:rFonts w:ascii="Arial Narrow" w:hAnsi="Arial Narrow" w:cs="Arial"/>
                <w:sz w:val="20"/>
                <w:szCs w:val="20"/>
              </w:rPr>
            </w:pPr>
          </w:p>
          <w:p w14:paraId="5549906D" w14:textId="77777777" w:rsidR="000E4218" w:rsidRPr="009644A3" w:rsidRDefault="000E4218" w:rsidP="00E253C7">
            <w:pPr>
              <w:keepNext/>
              <w:ind w:left="-108"/>
              <w:jc w:val="center"/>
              <w:rPr>
                <w:rFonts w:ascii="Arial Narrow" w:hAnsi="Arial Narrow" w:cs="Arial"/>
                <w:sz w:val="20"/>
                <w:szCs w:val="20"/>
              </w:rPr>
            </w:pPr>
            <w:r w:rsidRPr="009644A3">
              <w:rPr>
                <w:rFonts w:ascii="Arial Narrow" w:hAnsi="Arial Narrow" w:cs="Arial"/>
                <w:sz w:val="20"/>
                <w:szCs w:val="20"/>
              </w:rPr>
              <w:t>5</w:t>
            </w:r>
          </w:p>
          <w:p w14:paraId="02367C12" w14:textId="77777777" w:rsidR="000E4218" w:rsidRPr="007C2F4B" w:rsidRDefault="000E4218" w:rsidP="00E253C7">
            <w:pPr>
              <w:keepNext/>
              <w:ind w:left="-108"/>
              <w:jc w:val="center"/>
              <w:rPr>
                <w:rFonts w:ascii="Arial Narrow" w:hAnsi="Arial Narrow" w:cs="Arial"/>
                <w:color w:val="FF0000"/>
                <w:sz w:val="20"/>
                <w:szCs w:val="20"/>
              </w:rPr>
            </w:pPr>
          </w:p>
        </w:tc>
        <w:tc>
          <w:tcPr>
            <w:tcW w:w="1559" w:type="dxa"/>
          </w:tcPr>
          <w:p w14:paraId="7F42632D" w14:textId="77777777" w:rsidR="000E4218" w:rsidRPr="009644A3" w:rsidRDefault="000E4218" w:rsidP="00E253C7">
            <w:pPr>
              <w:keepNext/>
              <w:rPr>
                <w:rFonts w:ascii="Arial Narrow" w:hAnsi="Arial Narrow" w:cs="Arial"/>
                <w:sz w:val="20"/>
                <w:szCs w:val="20"/>
              </w:rPr>
            </w:pPr>
          </w:p>
          <w:p w14:paraId="30E3AEBC" w14:textId="77777777" w:rsidR="000E4218" w:rsidRPr="009644A3" w:rsidRDefault="000E4218" w:rsidP="00E253C7">
            <w:pPr>
              <w:keepNext/>
              <w:rPr>
                <w:rFonts w:ascii="Arial Narrow" w:hAnsi="Arial Narrow" w:cs="Arial"/>
                <w:sz w:val="20"/>
                <w:szCs w:val="20"/>
              </w:rPr>
            </w:pPr>
          </w:p>
          <w:p w14:paraId="29B336BE" w14:textId="77777777" w:rsidR="000E4218" w:rsidRPr="009644A3" w:rsidRDefault="000E4218" w:rsidP="00E253C7">
            <w:pPr>
              <w:keepNext/>
              <w:rPr>
                <w:rFonts w:ascii="Arial Narrow" w:hAnsi="Arial Narrow" w:cs="Arial"/>
                <w:sz w:val="20"/>
                <w:szCs w:val="20"/>
              </w:rPr>
            </w:pPr>
          </w:p>
          <w:p w14:paraId="5B47E5B2" w14:textId="77777777" w:rsidR="000E4218" w:rsidRPr="009644A3" w:rsidRDefault="000E4218" w:rsidP="00E253C7">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7043D339" w14:textId="77777777" w:rsidR="000E4218" w:rsidRPr="00E253C7" w:rsidRDefault="000E4218" w:rsidP="00E253C7">
            <w:pPr>
              <w:keepNext/>
              <w:rPr>
                <w:rFonts w:ascii="Arial Narrow" w:hAnsi="Arial Narrow" w:cs="Arial"/>
                <w:sz w:val="20"/>
                <w:szCs w:val="20"/>
                <w:vertAlign w:val="superscript"/>
              </w:rPr>
            </w:pPr>
            <w:r w:rsidRPr="00E253C7">
              <w:rPr>
                <w:rFonts w:ascii="Arial Narrow" w:hAnsi="Arial Narrow" w:cs="Arial"/>
                <w:sz w:val="20"/>
                <w:szCs w:val="20"/>
              </w:rPr>
              <w:t>Optix</w:t>
            </w:r>
            <w:r w:rsidRPr="00E253C7">
              <w:rPr>
                <w:rFonts w:ascii="Arial Narrow" w:hAnsi="Arial Narrow" w:cs="Arial"/>
                <w:sz w:val="20"/>
                <w:szCs w:val="20"/>
                <w:vertAlign w:val="superscript"/>
              </w:rPr>
              <w:t>a</w:t>
            </w:r>
          </w:p>
          <w:p w14:paraId="638C2C69" w14:textId="77777777" w:rsidR="000E4218" w:rsidRPr="007C2F4B" w:rsidRDefault="000E4218" w:rsidP="00E253C7">
            <w:pPr>
              <w:keepNext/>
              <w:rPr>
                <w:rFonts w:ascii="Arial Narrow" w:hAnsi="Arial Narrow" w:cs="Arial"/>
                <w:color w:val="FF0000"/>
                <w:sz w:val="20"/>
                <w:szCs w:val="20"/>
              </w:rPr>
            </w:pPr>
          </w:p>
        </w:tc>
      </w:tr>
      <w:tr w:rsidR="000E4218" w:rsidRPr="007C2F4B" w14:paraId="5D101431" w14:textId="77777777" w:rsidTr="00E253C7">
        <w:trPr>
          <w:cantSplit/>
          <w:trHeight w:val="327"/>
        </w:trPr>
        <w:tc>
          <w:tcPr>
            <w:tcW w:w="3964" w:type="dxa"/>
          </w:tcPr>
          <w:p w14:paraId="30DD8CF0" w14:textId="3A2C6F81" w:rsidR="000E4218" w:rsidRPr="007C2F4B" w:rsidRDefault="000E4218" w:rsidP="00E253C7">
            <w:pPr>
              <w:keepNext/>
              <w:ind w:left="-108"/>
              <w:rPr>
                <w:rFonts w:ascii="Arial Narrow" w:hAnsi="Arial Narrow" w:cs="Arial"/>
                <w:sz w:val="20"/>
                <w:szCs w:val="20"/>
              </w:rPr>
            </w:pPr>
            <w:r>
              <w:rPr>
                <w:rFonts w:ascii="Arial Narrow" w:hAnsi="Arial Narrow" w:cs="Arial"/>
                <w:sz w:val="20"/>
                <w:szCs w:val="20"/>
              </w:rPr>
              <w:t xml:space="preserve">POLYETHYLENE GLYCOL 400 </w:t>
            </w:r>
            <w:r w:rsidR="007C4B56">
              <w:rPr>
                <w:rFonts w:ascii="Arial Narrow" w:hAnsi="Arial Narrow" w:cs="Arial"/>
                <w:sz w:val="20"/>
                <w:szCs w:val="20"/>
              </w:rPr>
              <w:t>+</w:t>
            </w:r>
            <w:r w:rsidR="00703109">
              <w:rPr>
                <w:rFonts w:ascii="Arial Narrow" w:hAnsi="Arial Narrow" w:cs="Arial"/>
                <w:sz w:val="20"/>
                <w:szCs w:val="20"/>
              </w:rPr>
              <w:t xml:space="preserve"> </w:t>
            </w:r>
            <w:r>
              <w:rPr>
                <w:rFonts w:ascii="Arial Narrow" w:hAnsi="Arial Narrow" w:cs="Arial"/>
                <w:sz w:val="20"/>
                <w:szCs w:val="20"/>
              </w:rPr>
              <w:t>PROPYLENE GLYCOL</w:t>
            </w:r>
            <w:r w:rsidRPr="007C2F4B">
              <w:rPr>
                <w:rFonts w:ascii="Arial Narrow" w:hAnsi="Arial Narrow" w:cs="Arial"/>
                <w:sz w:val="20"/>
                <w:szCs w:val="20"/>
              </w:rPr>
              <w:t xml:space="preserve">  </w:t>
            </w:r>
          </w:p>
          <w:p w14:paraId="1B920910" w14:textId="77777777" w:rsidR="000E4218" w:rsidRDefault="000E4218" w:rsidP="00834A10">
            <w:pPr>
              <w:keepNext/>
              <w:rPr>
                <w:rFonts w:ascii="Arial Narrow" w:hAnsi="Arial Narrow" w:cs="Arial"/>
                <w:sz w:val="20"/>
                <w:szCs w:val="20"/>
              </w:rPr>
            </w:pPr>
          </w:p>
          <w:p w14:paraId="4C727D75" w14:textId="55BE85ED" w:rsidR="000E4218" w:rsidRPr="007C2F4B" w:rsidRDefault="000E4218" w:rsidP="00E253C7">
            <w:pPr>
              <w:keepNext/>
              <w:tabs>
                <w:tab w:val="left" w:pos="1077"/>
              </w:tabs>
              <w:ind w:left="-108"/>
              <w:rPr>
                <w:rFonts w:ascii="Arial Narrow" w:hAnsi="Arial Narrow" w:cs="Arial"/>
                <w:sz w:val="20"/>
                <w:szCs w:val="20"/>
              </w:rPr>
            </w:pPr>
            <w:r>
              <w:rPr>
                <w:rFonts w:ascii="Arial Narrow" w:hAnsi="Arial Narrow" w:cs="Arial"/>
                <w:sz w:val="20"/>
                <w:szCs w:val="20"/>
              </w:rPr>
              <w:t xml:space="preserve">polyethylene glycol 400 0.4% </w:t>
            </w:r>
            <w:r w:rsidR="007C4B56">
              <w:rPr>
                <w:rFonts w:ascii="Arial Narrow" w:hAnsi="Arial Narrow" w:cs="Arial"/>
                <w:sz w:val="20"/>
                <w:szCs w:val="20"/>
              </w:rPr>
              <w:t>+</w:t>
            </w:r>
            <w:r>
              <w:rPr>
                <w:rFonts w:ascii="Arial Narrow" w:hAnsi="Arial Narrow" w:cs="Arial"/>
                <w:sz w:val="20"/>
                <w:szCs w:val="20"/>
              </w:rPr>
              <w:t xml:space="preserve"> propylene glycol 0.3% eye drops, 15 mL </w:t>
            </w:r>
          </w:p>
        </w:tc>
        <w:tc>
          <w:tcPr>
            <w:tcW w:w="993" w:type="dxa"/>
          </w:tcPr>
          <w:p w14:paraId="5F43D8C1" w14:textId="77777777" w:rsidR="000E4218" w:rsidRPr="009644A3" w:rsidRDefault="000E4218" w:rsidP="00E253C7">
            <w:pPr>
              <w:keepNext/>
              <w:ind w:left="-108"/>
              <w:jc w:val="center"/>
              <w:rPr>
                <w:rFonts w:ascii="Arial Narrow" w:hAnsi="Arial Narrow" w:cs="Arial"/>
                <w:sz w:val="20"/>
                <w:szCs w:val="20"/>
              </w:rPr>
            </w:pPr>
          </w:p>
          <w:p w14:paraId="48DF497E" w14:textId="77777777" w:rsidR="000E4218" w:rsidRPr="009644A3" w:rsidRDefault="000E4218" w:rsidP="00E253C7">
            <w:pPr>
              <w:keepNext/>
              <w:ind w:left="-108"/>
              <w:jc w:val="center"/>
              <w:rPr>
                <w:rFonts w:ascii="Arial Narrow" w:hAnsi="Arial Narrow" w:cs="Arial"/>
                <w:sz w:val="20"/>
                <w:szCs w:val="20"/>
              </w:rPr>
            </w:pPr>
          </w:p>
          <w:p w14:paraId="39133766" w14:textId="77777777" w:rsidR="000E4218" w:rsidRPr="009644A3" w:rsidRDefault="000E4218" w:rsidP="00E253C7">
            <w:pPr>
              <w:keepNext/>
              <w:ind w:left="-108"/>
              <w:jc w:val="center"/>
              <w:rPr>
                <w:rFonts w:ascii="Arial Narrow" w:hAnsi="Arial Narrow" w:cs="Arial"/>
                <w:sz w:val="20"/>
                <w:szCs w:val="20"/>
              </w:rPr>
            </w:pPr>
          </w:p>
          <w:p w14:paraId="3141089E" w14:textId="77777777" w:rsidR="000E4218" w:rsidRPr="007C2F4B" w:rsidRDefault="000E4218" w:rsidP="00E253C7">
            <w:pPr>
              <w:keepNext/>
              <w:jc w:val="center"/>
              <w:rPr>
                <w:rFonts w:ascii="Arial Narrow" w:hAnsi="Arial Narrow" w:cs="Arial"/>
                <w:sz w:val="20"/>
                <w:szCs w:val="20"/>
              </w:rPr>
            </w:pPr>
            <w:r>
              <w:rPr>
                <w:rFonts w:ascii="Arial Narrow" w:hAnsi="Arial Narrow" w:cs="Arial"/>
                <w:sz w:val="20"/>
                <w:szCs w:val="20"/>
              </w:rPr>
              <w:t>9219F</w:t>
            </w:r>
          </w:p>
        </w:tc>
        <w:tc>
          <w:tcPr>
            <w:tcW w:w="850" w:type="dxa"/>
          </w:tcPr>
          <w:p w14:paraId="26F45098" w14:textId="77777777" w:rsidR="000E4218" w:rsidRPr="009644A3" w:rsidRDefault="000E4218" w:rsidP="00E253C7">
            <w:pPr>
              <w:keepNext/>
              <w:jc w:val="center"/>
              <w:rPr>
                <w:rFonts w:ascii="Arial Narrow" w:hAnsi="Arial Narrow" w:cs="Arial"/>
                <w:sz w:val="20"/>
                <w:szCs w:val="20"/>
              </w:rPr>
            </w:pPr>
          </w:p>
          <w:p w14:paraId="05C49DBB" w14:textId="77777777" w:rsidR="000E4218" w:rsidRPr="009644A3" w:rsidRDefault="000E4218" w:rsidP="00E253C7">
            <w:pPr>
              <w:keepNext/>
              <w:ind w:left="-108"/>
              <w:jc w:val="center"/>
              <w:rPr>
                <w:rFonts w:ascii="Arial Narrow" w:hAnsi="Arial Narrow" w:cs="Arial"/>
                <w:sz w:val="20"/>
                <w:szCs w:val="20"/>
              </w:rPr>
            </w:pPr>
          </w:p>
          <w:p w14:paraId="62E3BF7C" w14:textId="77777777" w:rsidR="000E4218" w:rsidRPr="009644A3" w:rsidRDefault="000E4218" w:rsidP="00E253C7">
            <w:pPr>
              <w:keepNext/>
              <w:jc w:val="center"/>
              <w:rPr>
                <w:rFonts w:ascii="Arial Narrow" w:hAnsi="Arial Narrow" w:cs="Arial"/>
                <w:sz w:val="20"/>
                <w:szCs w:val="20"/>
              </w:rPr>
            </w:pPr>
          </w:p>
          <w:p w14:paraId="5635ECDC" w14:textId="77777777" w:rsidR="000E4218" w:rsidRPr="007C2F4B" w:rsidRDefault="000E4218" w:rsidP="00E253C7">
            <w:pPr>
              <w:keepNext/>
              <w:jc w:val="center"/>
              <w:rPr>
                <w:rFonts w:ascii="Arial Narrow" w:hAnsi="Arial Narrow" w:cs="Arial"/>
                <w:sz w:val="20"/>
                <w:szCs w:val="20"/>
              </w:rPr>
            </w:pPr>
            <w:r w:rsidRPr="009644A3">
              <w:rPr>
                <w:rFonts w:ascii="Arial Narrow" w:hAnsi="Arial Narrow" w:cs="Arial"/>
                <w:sz w:val="20"/>
                <w:szCs w:val="20"/>
              </w:rPr>
              <w:t>1</w:t>
            </w:r>
          </w:p>
        </w:tc>
        <w:tc>
          <w:tcPr>
            <w:tcW w:w="851" w:type="dxa"/>
          </w:tcPr>
          <w:p w14:paraId="6DCC9494" w14:textId="77777777" w:rsidR="000E4218" w:rsidRPr="009644A3" w:rsidRDefault="000E4218" w:rsidP="00E253C7">
            <w:pPr>
              <w:keepNext/>
              <w:ind w:left="-108"/>
              <w:jc w:val="center"/>
              <w:rPr>
                <w:rFonts w:ascii="Arial Narrow" w:hAnsi="Arial Narrow" w:cs="Arial"/>
                <w:sz w:val="20"/>
                <w:szCs w:val="20"/>
              </w:rPr>
            </w:pPr>
          </w:p>
          <w:p w14:paraId="5C6CD7BE" w14:textId="77777777" w:rsidR="000E4218" w:rsidRPr="009644A3" w:rsidRDefault="000E4218" w:rsidP="00E253C7">
            <w:pPr>
              <w:keepNext/>
              <w:rPr>
                <w:rFonts w:ascii="Arial Narrow" w:hAnsi="Arial Narrow" w:cs="Arial"/>
                <w:sz w:val="20"/>
                <w:szCs w:val="20"/>
              </w:rPr>
            </w:pPr>
          </w:p>
          <w:p w14:paraId="569D761B" w14:textId="77777777" w:rsidR="000E4218" w:rsidRPr="009644A3" w:rsidRDefault="000E4218" w:rsidP="00E253C7">
            <w:pPr>
              <w:keepNext/>
              <w:ind w:left="-108"/>
              <w:jc w:val="center"/>
              <w:rPr>
                <w:rFonts w:ascii="Arial Narrow" w:hAnsi="Arial Narrow" w:cs="Arial"/>
                <w:sz w:val="20"/>
                <w:szCs w:val="20"/>
              </w:rPr>
            </w:pPr>
          </w:p>
          <w:p w14:paraId="71C8BABA" w14:textId="77777777" w:rsidR="000E4218" w:rsidRPr="007C2F4B" w:rsidRDefault="000E4218" w:rsidP="00E253C7">
            <w:pPr>
              <w:keepNext/>
              <w:ind w:left="-108"/>
              <w:jc w:val="center"/>
              <w:rPr>
                <w:rFonts w:ascii="Arial Narrow" w:hAnsi="Arial Narrow" w:cs="Arial"/>
                <w:sz w:val="20"/>
                <w:szCs w:val="20"/>
              </w:rPr>
            </w:pPr>
            <w:r w:rsidRPr="009644A3">
              <w:rPr>
                <w:rFonts w:ascii="Arial Narrow" w:hAnsi="Arial Narrow" w:cs="Arial"/>
                <w:sz w:val="20"/>
                <w:szCs w:val="20"/>
              </w:rPr>
              <w:t>1</w:t>
            </w:r>
          </w:p>
        </w:tc>
        <w:tc>
          <w:tcPr>
            <w:tcW w:w="708" w:type="dxa"/>
          </w:tcPr>
          <w:p w14:paraId="3CB0785E" w14:textId="77777777" w:rsidR="000E4218" w:rsidRPr="009644A3" w:rsidRDefault="000E4218" w:rsidP="00E253C7">
            <w:pPr>
              <w:keepNext/>
              <w:ind w:left="-108"/>
              <w:jc w:val="center"/>
              <w:rPr>
                <w:rFonts w:ascii="Arial Narrow" w:hAnsi="Arial Narrow" w:cs="Arial"/>
                <w:sz w:val="20"/>
                <w:szCs w:val="20"/>
              </w:rPr>
            </w:pPr>
          </w:p>
          <w:p w14:paraId="59067F4B" w14:textId="77777777" w:rsidR="000E4218" w:rsidRPr="009644A3" w:rsidRDefault="000E4218" w:rsidP="00E253C7">
            <w:pPr>
              <w:keepNext/>
              <w:ind w:left="-108"/>
              <w:jc w:val="center"/>
              <w:rPr>
                <w:rFonts w:ascii="Arial Narrow" w:hAnsi="Arial Narrow" w:cs="Arial"/>
                <w:sz w:val="20"/>
                <w:szCs w:val="20"/>
              </w:rPr>
            </w:pPr>
          </w:p>
          <w:p w14:paraId="694E5595" w14:textId="77777777" w:rsidR="000E4218" w:rsidRPr="009644A3" w:rsidRDefault="000E4218" w:rsidP="00E253C7">
            <w:pPr>
              <w:keepNext/>
              <w:ind w:left="-108"/>
              <w:jc w:val="center"/>
              <w:rPr>
                <w:rFonts w:ascii="Arial Narrow" w:hAnsi="Arial Narrow" w:cs="Arial"/>
                <w:sz w:val="20"/>
                <w:szCs w:val="20"/>
              </w:rPr>
            </w:pPr>
          </w:p>
          <w:p w14:paraId="7D362033" w14:textId="77777777" w:rsidR="000E4218" w:rsidRPr="009644A3" w:rsidRDefault="000E4218" w:rsidP="00E253C7">
            <w:pPr>
              <w:keepNext/>
              <w:ind w:left="-108"/>
              <w:jc w:val="center"/>
              <w:rPr>
                <w:rFonts w:ascii="Arial Narrow" w:hAnsi="Arial Narrow" w:cs="Arial"/>
                <w:sz w:val="20"/>
                <w:szCs w:val="20"/>
              </w:rPr>
            </w:pPr>
            <w:r>
              <w:rPr>
                <w:rFonts w:ascii="Arial Narrow" w:hAnsi="Arial Narrow" w:cs="Arial"/>
                <w:sz w:val="20"/>
                <w:szCs w:val="20"/>
              </w:rPr>
              <w:t>11</w:t>
            </w:r>
          </w:p>
          <w:p w14:paraId="207E3406" w14:textId="77777777" w:rsidR="000E4218" w:rsidRPr="007C2F4B" w:rsidRDefault="000E4218" w:rsidP="00E253C7">
            <w:pPr>
              <w:keepNext/>
              <w:ind w:left="-108"/>
              <w:jc w:val="center"/>
              <w:rPr>
                <w:rFonts w:ascii="Arial Narrow" w:hAnsi="Arial Narrow" w:cs="Arial"/>
                <w:sz w:val="20"/>
                <w:szCs w:val="20"/>
              </w:rPr>
            </w:pPr>
          </w:p>
        </w:tc>
        <w:tc>
          <w:tcPr>
            <w:tcW w:w="1559" w:type="dxa"/>
          </w:tcPr>
          <w:p w14:paraId="249E8872" w14:textId="77777777" w:rsidR="000E4218" w:rsidRPr="009644A3" w:rsidRDefault="000E4218" w:rsidP="00E253C7">
            <w:pPr>
              <w:keepNext/>
              <w:rPr>
                <w:rFonts w:ascii="Arial Narrow" w:hAnsi="Arial Narrow" w:cs="Arial"/>
                <w:sz w:val="20"/>
                <w:szCs w:val="20"/>
              </w:rPr>
            </w:pPr>
          </w:p>
          <w:p w14:paraId="70E55514" w14:textId="77777777" w:rsidR="000E4218" w:rsidRPr="009644A3" w:rsidRDefault="000E4218" w:rsidP="00E253C7">
            <w:pPr>
              <w:keepNext/>
              <w:rPr>
                <w:rFonts w:ascii="Arial Narrow" w:hAnsi="Arial Narrow" w:cs="Arial"/>
                <w:sz w:val="20"/>
                <w:szCs w:val="20"/>
              </w:rPr>
            </w:pPr>
          </w:p>
          <w:p w14:paraId="28FDCE0A" w14:textId="77777777" w:rsidR="000E4218" w:rsidRPr="009644A3" w:rsidRDefault="000E4218" w:rsidP="00E253C7">
            <w:pPr>
              <w:keepNext/>
              <w:rPr>
                <w:rFonts w:ascii="Arial Narrow" w:hAnsi="Arial Narrow" w:cs="Arial"/>
                <w:sz w:val="20"/>
                <w:szCs w:val="20"/>
              </w:rPr>
            </w:pPr>
          </w:p>
          <w:p w14:paraId="2BD60D28" w14:textId="77777777" w:rsidR="000E4218" w:rsidRPr="009644A3" w:rsidRDefault="000E4218" w:rsidP="00E253C7">
            <w:pPr>
              <w:keepNext/>
              <w:rPr>
                <w:rFonts w:ascii="Arial Narrow" w:hAnsi="Arial Narrow" w:cs="Arial"/>
                <w:sz w:val="20"/>
                <w:szCs w:val="20"/>
                <w:vertAlign w:val="superscript"/>
              </w:rPr>
            </w:pPr>
            <w:r w:rsidRPr="009644A3">
              <w:rPr>
                <w:rFonts w:ascii="Arial Narrow" w:hAnsi="Arial Narrow" w:cs="Arial"/>
                <w:sz w:val="20"/>
                <w:szCs w:val="20"/>
              </w:rPr>
              <w:t>Systane</w:t>
            </w:r>
            <w:r w:rsidRPr="009644A3">
              <w:rPr>
                <w:rFonts w:ascii="Arial Narrow" w:hAnsi="Arial Narrow" w:cs="Arial"/>
                <w:sz w:val="20"/>
                <w:szCs w:val="20"/>
                <w:vertAlign w:val="superscript"/>
              </w:rPr>
              <w:t>a</w:t>
            </w:r>
          </w:p>
          <w:p w14:paraId="4DC381DC" w14:textId="77777777" w:rsidR="000E4218" w:rsidRPr="00E253C7" w:rsidRDefault="000E4218" w:rsidP="00E253C7">
            <w:pPr>
              <w:keepNext/>
              <w:rPr>
                <w:rFonts w:ascii="Arial Narrow" w:hAnsi="Arial Narrow" w:cs="Arial"/>
                <w:sz w:val="20"/>
                <w:szCs w:val="20"/>
                <w:vertAlign w:val="superscript"/>
              </w:rPr>
            </w:pPr>
            <w:r w:rsidRPr="00E253C7">
              <w:rPr>
                <w:rFonts w:ascii="Arial Narrow" w:hAnsi="Arial Narrow" w:cs="Arial"/>
                <w:sz w:val="20"/>
                <w:szCs w:val="20"/>
              </w:rPr>
              <w:t>Optix</w:t>
            </w:r>
            <w:r w:rsidRPr="00E253C7">
              <w:rPr>
                <w:rFonts w:ascii="Arial Narrow" w:hAnsi="Arial Narrow" w:cs="Arial"/>
                <w:sz w:val="20"/>
                <w:szCs w:val="20"/>
                <w:vertAlign w:val="superscript"/>
              </w:rPr>
              <w:t>a</w:t>
            </w:r>
          </w:p>
          <w:p w14:paraId="33CD10F3" w14:textId="77777777" w:rsidR="000E4218" w:rsidRPr="007C2F4B" w:rsidRDefault="000E4218" w:rsidP="00E253C7">
            <w:pPr>
              <w:keepNext/>
              <w:rPr>
                <w:rFonts w:ascii="Arial Narrow" w:hAnsi="Arial Narrow" w:cs="Arial"/>
                <w:sz w:val="20"/>
                <w:szCs w:val="20"/>
              </w:rPr>
            </w:pPr>
          </w:p>
        </w:tc>
      </w:tr>
      <w:tr w:rsidR="000E4218" w:rsidRPr="009644A3" w14:paraId="4CF6E852" w14:textId="77777777" w:rsidTr="00E253C7">
        <w:trPr>
          <w:cantSplit/>
          <w:trHeight w:val="327"/>
        </w:trPr>
        <w:tc>
          <w:tcPr>
            <w:tcW w:w="8925" w:type="dxa"/>
            <w:gridSpan w:val="6"/>
          </w:tcPr>
          <w:p w14:paraId="4CE37471" w14:textId="77777777" w:rsidR="000E4218" w:rsidRPr="009644A3" w:rsidRDefault="000E4218" w:rsidP="00E253C7">
            <w:pPr>
              <w:keepNext/>
              <w:rPr>
                <w:rFonts w:ascii="Arial Narrow" w:hAnsi="Arial Narrow" w:cs="Arial"/>
                <w:sz w:val="20"/>
                <w:szCs w:val="20"/>
              </w:rPr>
            </w:pPr>
          </w:p>
        </w:tc>
      </w:tr>
      <w:tr w:rsidR="000E4218" w:rsidRPr="009644A3" w14:paraId="7BEDA48E" w14:textId="77777777" w:rsidTr="00E253C7">
        <w:trPr>
          <w:cantSplit/>
          <w:trHeight w:val="327"/>
        </w:trPr>
        <w:tc>
          <w:tcPr>
            <w:tcW w:w="8925" w:type="dxa"/>
            <w:gridSpan w:val="6"/>
            <w:vAlign w:val="center"/>
          </w:tcPr>
          <w:p w14:paraId="373B6064" w14:textId="77777777" w:rsidR="000E4218" w:rsidRPr="009644A3" w:rsidRDefault="000E4218" w:rsidP="00E253C7">
            <w:pPr>
              <w:keepNext/>
              <w:rPr>
                <w:rFonts w:ascii="Arial Narrow" w:hAnsi="Arial Narrow" w:cs="Arial"/>
                <w:sz w:val="20"/>
                <w:szCs w:val="20"/>
              </w:rPr>
            </w:pPr>
            <w:r w:rsidRPr="001428E9">
              <w:rPr>
                <w:rFonts w:ascii="Arial Narrow" w:hAnsi="Arial Narrow"/>
                <w:b/>
                <w:sz w:val="20"/>
                <w:szCs w:val="20"/>
              </w:rPr>
              <w:t xml:space="preserve">Restriction Summary </w:t>
            </w:r>
            <w:r>
              <w:rPr>
                <w:rFonts w:ascii="Arial Narrow" w:hAnsi="Arial Narrow"/>
                <w:b/>
                <w:sz w:val="20"/>
                <w:szCs w:val="20"/>
              </w:rPr>
              <w:t>6120</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6120</w:t>
            </w:r>
          </w:p>
        </w:tc>
      </w:tr>
      <w:tr w:rsidR="000E4218" w:rsidRPr="009644A3" w14:paraId="29681F68" w14:textId="77777777" w:rsidTr="00E253C7">
        <w:trPr>
          <w:cantSplit/>
          <w:trHeight w:val="327"/>
        </w:trPr>
        <w:tc>
          <w:tcPr>
            <w:tcW w:w="8925" w:type="dxa"/>
            <w:gridSpan w:val="6"/>
            <w:vAlign w:val="center"/>
          </w:tcPr>
          <w:p w14:paraId="66CEDFAF" w14:textId="77777777" w:rsidR="000E4218" w:rsidRPr="009644A3" w:rsidRDefault="000E4218" w:rsidP="00E253C7">
            <w:pPr>
              <w:keepNext/>
              <w:rPr>
                <w:rFonts w:ascii="Arial Narrow" w:hAnsi="Arial Narrow" w:cs="Arial"/>
                <w:sz w:val="20"/>
                <w:szCs w:val="20"/>
              </w:rPr>
            </w:pPr>
            <w:r w:rsidRPr="001428E9">
              <w:rPr>
                <w:rFonts w:ascii="Arial Narrow" w:hAnsi="Arial Narrow"/>
                <w:b/>
                <w:sz w:val="20"/>
                <w:szCs w:val="20"/>
              </w:rPr>
              <w:t xml:space="preserve">Restriction Summary </w:t>
            </w:r>
            <w:r>
              <w:rPr>
                <w:rFonts w:ascii="Arial Narrow" w:hAnsi="Arial Narrow"/>
                <w:b/>
                <w:sz w:val="20"/>
                <w:szCs w:val="20"/>
              </w:rPr>
              <w:t>6073</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6073</w:t>
            </w:r>
          </w:p>
        </w:tc>
      </w:tr>
      <w:tr w:rsidR="000E4218" w:rsidRPr="001428E9" w14:paraId="2D320AFB" w14:textId="77777777" w:rsidTr="00E253C7">
        <w:trPr>
          <w:cantSplit/>
          <w:trHeight w:val="327"/>
        </w:trPr>
        <w:tc>
          <w:tcPr>
            <w:tcW w:w="8925" w:type="dxa"/>
            <w:gridSpan w:val="6"/>
            <w:vAlign w:val="center"/>
          </w:tcPr>
          <w:p w14:paraId="1A89A2AA" w14:textId="77777777" w:rsidR="000E4218" w:rsidRPr="001428E9" w:rsidRDefault="000E4218" w:rsidP="00E253C7">
            <w:pPr>
              <w:keepNext/>
              <w:rPr>
                <w:rFonts w:ascii="Arial Narrow" w:hAnsi="Arial Narrow"/>
                <w:b/>
                <w:sz w:val="20"/>
                <w:szCs w:val="20"/>
              </w:rPr>
            </w:pPr>
            <w:r w:rsidRPr="001428E9">
              <w:rPr>
                <w:rFonts w:ascii="Arial Narrow" w:hAnsi="Arial Narrow"/>
                <w:b/>
                <w:sz w:val="20"/>
                <w:szCs w:val="20"/>
              </w:rPr>
              <w:t xml:space="preserve">Restriction Summary </w:t>
            </w:r>
            <w:r>
              <w:rPr>
                <w:rFonts w:ascii="Arial Narrow" w:hAnsi="Arial Narrow"/>
                <w:b/>
                <w:sz w:val="20"/>
                <w:szCs w:val="20"/>
              </w:rPr>
              <w:t>6098</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r>
              <w:rPr>
                <w:rFonts w:ascii="Arial Narrow" w:hAnsi="Arial Narrow"/>
                <w:b/>
                <w:sz w:val="20"/>
                <w:szCs w:val="20"/>
              </w:rPr>
              <w:t>6098</w:t>
            </w:r>
          </w:p>
        </w:tc>
      </w:tr>
    </w:tbl>
    <w:p w14:paraId="4FC52D34" w14:textId="3CC35772" w:rsidR="00201FB8" w:rsidRDefault="00201FB8" w:rsidP="00182915"/>
    <w:p w14:paraId="6DC03850" w14:textId="457F9989" w:rsidR="004F5191" w:rsidRDefault="00834A10" w:rsidP="00834A10">
      <w:pPr>
        <w:rPr>
          <w:rFonts w:asciiTheme="minorHAnsi" w:hAnsiTheme="minorHAnsi" w:cs="Arial"/>
          <w:b/>
          <w:i/>
          <w:iCs/>
          <w:snapToGrid w:val="0"/>
        </w:rPr>
      </w:pPr>
      <w:r w:rsidRPr="000F6AF4">
        <w:rPr>
          <w:rFonts w:asciiTheme="minorHAnsi" w:hAnsiTheme="minorHAnsi" w:cs="Arial"/>
          <w:b/>
          <w:i/>
          <w:iCs/>
          <w:snapToGrid w:val="0"/>
        </w:rPr>
        <w:t>This restriction may be subject to further review. Should there be any changes made to the restriction the Sponsor will be informed.</w:t>
      </w:r>
    </w:p>
    <w:p w14:paraId="0EF07A48" w14:textId="77777777" w:rsidR="004F5191" w:rsidRPr="006E1B10" w:rsidRDefault="004F5191" w:rsidP="006E1B10">
      <w:pPr>
        <w:pStyle w:val="2-SectionHeading"/>
        <w:rPr>
          <w:lang w:val="en-GB"/>
        </w:rPr>
      </w:pPr>
      <w:r w:rsidRPr="006E1B10">
        <w:rPr>
          <w:lang w:val="en-GB"/>
        </w:rPr>
        <w:t>Context for Decision</w:t>
      </w:r>
    </w:p>
    <w:p w14:paraId="3A8FD4CB" w14:textId="77777777" w:rsidR="004F5191" w:rsidRPr="00DC6997" w:rsidRDefault="004F5191" w:rsidP="004F5191">
      <w:pPr>
        <w:spacing w:after="120" w:line="259" w:lineRule="auto"/>
        <w:ind w:left="709"/>
        <w:rPr>
          <w:rFonts w:eastAsia="Calibri"/>
          <w:bCs/>
          <w:sz w:val="22"/>
          <w:szCs w:val="22"/>
          <w:lang w:val="en-GB" w:eastAsia="en-US"/>
        </w:rPr>
      </w:pPr>
      <w:r w:rsidRPr="00DC6997">
        <w:rPr>
          <w:rFonts w:eastAsia="Calibri"/>
          <w:bCs/>
          <w:sz w:val="22"/>
          <w:szCs w:val="22"/>
          <w:lang w:val="en-GB" w:eastAsia="en-US"/>
        </w:rPr>
        <w:t xml:space="preserve">The PBAC helps decide whether and, if so, how medicines should be subsidised through the Pharmaceutical Benefits Scheme (PBS) in Australia. It considers applications regarding the </w:t>
      </w:r>
      <w:r w:rsidRPr="00DC6997">
        <w:rPr>
          <w:rFonts w:eastAsia="Calibri"/>
          <w:bCs/>
          <w:sz w:val="22"/>
          <w:szCs w:val="22"/>
          <w:lang w:val="en-GB" w:eastAsia="en-US"/>
        </w:rPr>
        <w:lastRenderedPageBreak/>
        <w:t>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AE346A0" w14:textId="77777777" w:rsidR="004F5191" w:rsidRPr="006E1B10" w:rsidRDefault="004F5191" w:rsidP="006E1B10">
      <w:pPr>
        <w:pStyle w:val="2-SectionHeading"/>
        <w:rPr>
          <w:lang w:val="en-GB"/>
        </w:rPr>
      </w:pPr>
      <w:r w:rsidRPr="006E1B10">
        <w:rPr>
          <w:lang w:val="en-GB"/>
        </w:rPr>
        <w:t>Sponsor’s Comment</w:t>
      </w:r>
    </w:p>
    <w:p w14:paraId="04A6D2C5" w14:textId="07ECFD27" w:rsidR="004F5191" w:rsidRPr="00935372" w:rsidRDefault="004F5191">
      <w:pPr>
        <w:spacing w:after="120" w:line="259" w:lineRule="auto"/>
        <w:ind w:left="709"/>
        <w:rPr>
          <w:rFonts w:asciiTheme="minorHAnsi" w:hAnsiTheme="minorHAnsi" w:cs="Arial"/>
          <w:b/>
          <w:i/>
          <w:iCs/>
          <w:snapToGrid w:val="0"/>
        </w:rPr>
      </w:pPr>
      <w:r w:rsidRPr="00DC6997">
        <w:rPr>
          <w:rFonts w:eastAsia="Calibri"/>
          <w:bCs/>
          <w:sz w:val="22"/>
          <w:szCs w:val="22"/>
          <w:lang w:eastAsia="en-US"/>
        </w:rPr>
        <w:t>The sponsor had no comment.</w:t>
      </w:r>
    </w:p>
    <w:sectPr w:rsidR="004F5191" w:rsidRPr="0093537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112B" w14:textId="77777777" w:rsidR="00310827" w:rsidRDefault="00310827">
      <w:r>
        <w:separator/>
      </w:r>
    </w:p>
    <w:p w14:paraId="63617BC1" w14:textId="77777777" w:rsidR="00310827" w:rsidRDefault="00310827"/>
  </w:endnote>
  <w:endnote w:type="continuationSeparator" w:id="0">
    <w:p w14:paraId="756F72B5" w14:textId="77777777" w:rsidR="00310827" w:rsidRDefault="00310827">
      <w:r>
        <w:continuationSeparator/>
      </w:r>
    </w:p>
    <w:p w14:paraId="4F908ED3" w14:textId="77777777" w:rsidR="00310827" w:rsidRDefault="00310827"/>
  </w:endnote>
  <w:endnote w:type="continuationNotice" w:id="1">
    <w:p w14:paraId="3AD6A222" w14:textId="77777777" w:rsidR="00310827" w:rsidRDefault="0031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10827" w14:paraId="4075D3FE" w14:textId="77777777" w:rsidTr="005A3173">
      <w:trPr>
        <w:trHeight w:val="151"/>
      </w:trPr>
      <w:tc>
        <w:tcPr>
          <w:tcW w:w="2250" w:type="pct"/>
          <w:tcBorders>
            <w:top w:val="nil"/>
            <w:left w:val="nil"/>
            <w:bottom w:val="single" w:sz="4" w:space="0" w:color="4F81BD"/>
            <w:right w:val="nil"/>
          </w:tcBorders>
        </w:tcPr>
        <w:p w14:paraId="096D0DDE" w14:textId="77777777" w:rsidR="00310827" w:rsidRPr="005A3173" w:rsidRDefault="00310827"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310827" w:rsidRPr="005A3173" w:rsidRDefault="0031082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310827" w:rsidRPr="005A3173" w:rsidRDefault="00310827" w:rsidP="005A3173">
          <w:pPr>
            <w:pStyle w:val="Header"/>
            <w:spacing w:line="276" w:lineRule="auto"/>
            <w:rPr>
              <w:rFonts w:eastAsia="MS Gothic"/>
              <w:b/>
              <w:bCs/>
              <w:color w:val="4F81BD"/>
            </w:rPr>
          </w:pPr>
        </w:p>
      </w:tc>
    </w:tr>
    <w:tr w:rsidR="00310827" w14:paraId="32EF4DB8" w14:textId="77777777" w:rsidTr="005A3173">
      <w:trPr>
        <w:trHeight w:val="150"/>
      </w:trPr>
      <w:tc>
        <w:tcPr>
          <w:tcW w:w="2250" w:type="pct"/>
          <w:tcBorders>
            <w:top w:val="single" w:sz="4" w:space="0" w:color="4F81BD"/>
            <w:left w:val="nil"/>
            <w:bottom w:val="nil"/>
            <w:right w:val="nil"/>
          </w:tcBorders>
        </w:tcPr>
        <w:p w14:paraId="03528A4C" w14:textId="77777777" w:rsidR="00310827" w:rsidRPr="005A3173" w:rsidRDefault="00310827" w:rsidP="005A3173">
          <w:pPr>
            <w:pStyle w:val="Header"/>
            <w:spacing w:line="276" w:lineRule="auto"/>
            <w:rPr>
              <w:rFonts w:eastAsia="MS Gothic"/>
              <w:b/>
              <w:bCs/>
              <w:color w:val="4F81BD"/>
            </w:rPr>
          </w:pPr>
        </w:p>
      </w:tc>
      <w:tc>
        <w:tcPr>
          <w:tcW w:w="0" w:type="auto"/>
          <w:vMerge/>
          <w:vAlign w:val="center"/>
          <w:hideMark/>
        </w:tcPr>
        <w:p w14:paraId="109042FB" w14:textId="77777777" w:rsidR="00310827" w:rsidRPr="005A3173" w:rsidRDefault="00310827" w:rsidP="005A3173">
          <w:pPr>
            <w:rPr>
              <w:color w:val="365F91"/>
              <w:sz w:val="22"/>
              <w:szCs w:val="22"/>
            </w:rPr>
          </w:pPr>
        </w:p>
      </w:tc>
      <w:tc>
        <w:tcPr>
          <w:tcW w:w="2250" w:type="pct"/>
          <w:tcBorders>
            <w:top w:val="single" w:sz="4" w:space="0" w:color="4F81BD"/>
            <w:left w:val="nil"/>
            <w:bottom w:val="nil"/>
            <w:right w:val="nil"/>
          </w:tcBorders>
        </w:tcPr>
        <w:p w14:paraId="09664199" w14:textId="77777777" w:rsidR="00310827" w:rsidRPr="005A3173" w:rsidRDefault="00310827" w:rsidP="005A3173">
          <w:pPr>
            <w:pStyle w:val="Header"/>
            <w:spacing w:line="276" w:lineRule="auto"/>
            <w:rPr>
              <w:rFonts w:eastAsia="MS Gothic"/>
              <w:b/>
              <w:bCs/>
              <w:color w:val="4F81BD"/>
            </w:rPr>
          </w:pPr>
        </w:p>
      </w:tc>
    </w:tr>
  </w:tbl>
  <w:p w14:paraId="21855C18" w14:textId="77777777" w:rsidR="00310827" w:rsidRDefault="0031082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310827" w:rsidRDefault="00310827">
    <w:pPr>
      <w:pStyle w:val="Footer"/>
    </w:pPr>
  </w:p>
  <w:p w14:paraId="48FFA445" w14:textId="77777777" w:rsidR="00310827" w:rsidRDefault="003108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098716"/>
      <w:docPartObj>
        <w:docPartGallery w:val="Page Numbers (Bottom of Page)"/>
        <w:docPartUnique/>
      </w:docPartObj>
    </w:sdtPr>
    <w:sdtEndPr>
      <w:rPr>
        <w:b/>
        <w:bCs/>
        <w:noProof/>
      </w:rPr>
    </w:sdtEndPr>
    <w:sdtContent>
      <w:p w14:paraId="546F49D5" w14:textId="77777777" w:rsidR="00E35412" w:rsidRDefault="00E35412">
        <w:pPr>
          <w:pStyle w:val="Footer"/>
          <w:jc w:val="center"/>
        </w:pPr>
      </w:p>
      <w:p w14:paraId="355827FE" w14:textId="117E8AB3" w:rsidR="00310827" w:rsidRPr="00834A10" w:rsidRDefault="00E35412" w:rsidP="00834A10">
        <w:pPr>
          <w:pStyle w:val="Footer"/>
          <w:jc w:val="center"/>
          <w:rPr>
            <w:b/>
            <w:bCs/>
          </w:rPr>
        </w:pPr>
        <w:r w:rsidRPr="00182915">
          <w:rPr>
            <w:b/>
            <w:bCs/>
          </w:rPr>
          <w:fldChar w:fldCharType="begin"/>
        </w:r>
        <w:r w:rsidRPr="00703109">
          <w:rPr>
            <w:b/>
            <w:bCs/>
          </w:rPr>
          <w:instrText xml:space="preserve"> PAGE   \* MERGEFORMAT </w:instrText>
        </w:r>
        <w:r w:rsidRPr="00182915">
          <w:rPr>
            <w:b/>
            <w:bCs/>
          </w:rPr>
          <w:fldChar w:fldCharType="separate"/>
        </w:r>
        <w:r w:rsidRPr="00703109">
          <w:rPr>
            <w:b/>
            <w:bCs/>
            <w:noProof/>
          </w:rPr>
          <w:t>2</w:t>
        </w:r>
        <w:r w:rsidRPr="0018291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310827" w14:paraId="1B1A9BFB" w14:textId="77777777" w:rsidTr="005A3173">
      <w:trPr>
        <w:trHeight w:val="151"/>
      </w:trPr>
      <w:tc>
        <w:tcPr>
          <w:tcW w:w="2250" w:type="pct"/>
          <w:tcBorders>
            <w:top w:val="nil"/>
            <w:left w:val="nil"/>
            <w:bottom w:val="single" w:sz="4" w:space="0" w:color="4F81BD"/>
            <w:right w:val="nil"/>
          </w:tcBorders>
        </w:tcPr>
        <w:p w14:paraId="1AEC0F9B" w14:textId="77777777" w:rsidR="00310827" w:rsidRPr="005A3173" w:rsidRDefault="00310827"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310827" w:rsidRPr="005A3173" w:rsidRDefault="0031082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310827" w:rsidRPr="005A3173" w:rsidRDefault="00310827" w:rsidP="005A3173">
          <w:pPr>
            <w:pStyle w:val="Header"/>
            <w:spacing w:line="276" w:lineRule="auto"/>
            <w:rPr>
              <w:rFonts w:eastAsia="MS Gothic"/>
              <w:b/>
              <w:bCs/>
              <w:color w:val="4F81BD"/>
            </w:rPr>
          </w:pPr>
        </w:p>
      </w:tc>
    </w:tr>
    <w:tr w:rsidR="00310827" w14:paraId="0A17FD7B" w14:textId="77777777" w:rsidTr="005A3173">
      <w:trPr>
        <w:trHeight w:val="150"/>
      </w:trPr>
      <w:tc>
        <w:tcPr>
          <w:tcW w:w="2250" w:type="pct"/>
          <w:tcBorders>
            <w:top w:val="single" w:sz="4" w:space="0" w:color="4F81BD"/>
            <w:left w:val="nil"/>
            <w:bottom w:val="nil"/>
            <w:right w:val="nil"/>
          </w:tcBorders>
        </w:tcPr>
        <w:p w14:paraId="66DEA9D9" w14:textId="77777777" w:rsidR="00310827" w:rsidRPr="005A3173" w:rsidRDefault="00310827" w:rsidP="005A3173">
          <w:pPr>
            <w:pStyle w:val="Header"/>
            <w:spacing w:line="276" w:lineRule="auto"/>
            <w:rPr>
              <w:rFonts w:eastAsia="MS Gothic"/>
              <w:b/>
              <w:bCs/>
              <w:color w:val="4F81BD"/>
            </w:rPr>
          </w:pPr>
        </w:p>
      </w:tc>
      <w:tc>
        <w:tcPr>
          <w:tcW w:w="0" w:type="auto"/>
          <w:vMerge/>
          <w:vAlign w:val="center"/>
          <w:hideMark/>
        </w:tcPr>
        <w:p w14:paraId="0726D67B" w14:textId="77777777" w:rsidR="00310827" w:rsidRPr="005A3173" w:rsidRDefault="00310827" w:rsidP="005A3173">
          <w:pPr>
            <w:rPr>
              <w:color w:val="365F91"/>
              <w:sz w:val="22"/>
              <w:szCs w:val="22"/>
            </w:rPr>
          </w:pPr>
        </w:p>
      </w:tc>
      <w:tc>
        <w:tcPr>
          <w:tcW w:w="2250" w:type="pct"/>
          <w:tcBorders>
            <w:top w:val="single" w:sz="4" w:space="0" w:color="4F81BD"/>
            <w:left w:val="nil"/>
            <w:bottom w:val="nil"/>
            <w:right w:val="nil"/>
          </w:tcBorders>
        </w:tcPr>
        <w:p w14:paraId="77FEEEB1" w14:textId="77777777" w:rsidR="00310827" w:rsidRPr="005A3173" w:rsidRDefault="00310827"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10827" w14:paraId="434C4AE3" w14:textId="77777777" w:rsidTr="005A3173">
      <w:trPr>
        <w:trHeight w:val="151"/>
      </w:trPr>
      <w:tc>
        <w:tcPr>
          <w:tcW w:w="2250" w:type="pct"/>
          <w:tcBorders>
            <w:top w:val="nil"/>
            <w:left w:val="nil"/>
            <w:bottom w:val="single" w:sz="4" w:space="0" w:color="4F81BD"/>
            <w:right w:val="nil"/>
          </w:tcBorders>
        </w:tcPr>
        <w:p w14:paraId="556410DA" w14:textId="77777777" w:rsidR="00310827" w:rsidRPr="005A3173" w:rsidRDefault="00310827"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310827" w:rsidRPr="005A3173" w:rsidRDefault="0031082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310827" w:rsidRPr="005A3173" w:rsidRDefault="00310827" w:rsidP="005A3173">
          <w:pPr>
            <w:pStyle w:val="Header"/>
            <w:spacing w:line="276" w:lineRule="auto"/>
            <w:rPr>
              <w:rFonts w:eastAsia="MS Gothic"/>
              <w:b/>
              <w:bCs/>
              <w:color w:val="4F81BD"/>
            </w:rPr>
          </w:pPr>
        </w:p>
      </w:tc>
    </w:tr>
    <w:tr w:rsidR="00310827" w14:paraId="2F5EEC4C" w14:textId="77777777" w:rsidTr="005A3173">
      <w:trPr>
        <w:trHeight w:val="150"/>
      </w:trPr>
      <w:tc>
        <w:tcPr>
          <w:tcW w:w="2250" w:type="pct"/>
          <w:tcBorders>
            <w:top w:val="single" w:sz="4" w:space="0" w:color="4F81BD"/>
            <w:left w:val="nil"/>
            <w:bottom w:val="nil"/>
            <w:right w:val="nil"/>
          </w:tcBorders>
        </w:tcPr>
        <w:p w14:paraId="60E1BA15" w14:textId="77777777" w:rsidR="00310827" w:rsidRPr="005A3173" w:rsidRDefault="00310827" w:rsidP="005A3173">
          <w:pPr>
            <w:pStyle w:val="Header"/>
            <w:spacing w:line="276" w:lineRule="auto"/>
            <w:rPr>
              <w:rFonts w:eastAsia="MS Gothic"/>
              <w:b/>
              <w:bCs/>
              <w:color w:val="4F81BD"/>
            </w:rPr>
          </w:pPr>
        </w:p>
      </w:tc>
      <w:tc>
        <w:tcPr>
          <w:tcW w:w="0" w:type="auto"/>
          <w:vMerge/>
          <w:vAlign w:val="center"/>
          <w:hideMark/>
        </w:tcPr>
        <w:p w14:paraId="4EACACBE" w14:textId="77777777" w:rsidR="00310827" w:rsidRPr="005A3173" w:rsidRDefault="00310827" w:rsidP="005A3173">
          <w:pPr>
            <w:rPr>
              <w:color w:val="365F91"/>
              <w:sz w:val="22"/>
              <w:szCs w:val="22"/>
            </w:rPr>
          </w:pPr>
        </w:p>
      </w:tc>
      <w:tc>
        <w:tcPr>
          <w:tcW w:w="2250" w:type="pct"/>
          <w:tcBorders>
            <w:top w:val="single" w:sz="4" w:space="0" w:color="4F81BD"/>
            <w:left w:val="nil"/>
            <w:bottom w:val="nil"/>
            <w:right w:val="nil"/>
          </w:tcBorders>
        </w:tcPr>
        <w:p w14:paraId="516BCB31" w14:textId="77777777" w:rsidR="00310827" w:rsidRPr="005A3173" w:rsidRDefault="00310827" w:rsidP="005A3173">
          <w:pPr>
            <w:pStyle w:val="Header"/>
            <w:spacing w:line="276" w:lineRule="auto"/>
            <w:rPr>
              <w:rFonts w:eastAsia="MS Gothic"/>
              <w:b/>
              <w:bCs/>
              <w:color w:val="4F81BD"/>
            </w:rPr>
          </w:pPr>
        </w:p>
      </w:tc>
    </w:tr>
  </w:tbl>
  <w:p w14:paraId="679BDCC0" w14:textId="77777777" w:rsidR="00310827" w:rsidRPr="007C0F57" w:rsidRDefault="0031082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310827" w:rsidRPr="007C0F57" w:rsidRDefault="00310827" w:rsidP="007C0F57">
    <w:pPr>
      <w:pStyle w:val="Footer"/>
      <w:jc w:val="center"/>
      <w:rPr>
        <w:b/>
        <w:i/>
        <w:sz w:val="20"/>
        <w:szCs w:val="20"/>
      </w:rPr>
    </w:pPr>
    <w:r w:rsidRPr="007C0F57">
      <w:rPr>
        <w:b/>
        <w:i/>
        <w:sz w:val="20"/>
        <w:szCs w:val="20"/>
      </w:rPr>
      <w:t>Commercial-in-Confidence</w:t>
    </w:r>
  </w:p>
  <w:p w14:paraId="36E9E30B" w14:textId="77777777" w:rsidR="00310827" w:rsidRDefault="00310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8658" w14:textId="77777777" w:rsidR="00310827" w:rsidRDefault="00310827">
      <w:r>
        <w:separator/>
      </w:r>
    </w:p>
    <w:p w14:paraId="5653DC12" w14:textId="77777777" w:rsidR="00310827" w:rsidRDefault="00310827"/>
  </w:footnote>
  <w:footnote w:type="continuationSeparator" w:id="0">
    <w:p w14:paraId="17D4E47C" w14:textId="77777777" w:rsidR="00310827" w:rsidRDefault="00310827">
      <w:r>
        <w:continuationSeparator/>
      </w:r>
    </w:p>
    <w:p w14:paraId="5D4E2CC8" w14:textId="77777777" w:rsidR="00310827" w:rsidRDefault="00310827"/>
  </w:footnote>
  <w:footnote w:type="continuationNotice" w:id="1">
    <w:p w14:paraId="22E1A25C" w14:textId="77777777" w:rsidR="00310827" w:rsidRDefault="0031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10827"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310827" w:rsidRPr="00A06225" w:rsidRDefault="00310827">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310827" w:rsidRPr="00A06225" w:rsidRDefault="0031082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310827" w:rsidRPr="00A06225" w:rsidRDefault="00310827">
          <w:pPr>
            <w:pStyle w:val="Header"/>
            <w:spacing w:line="276" w:lineRule="auto"/>
            <w:rPr>
              <w:rFonts w:ascii="Cambria" w:eastAsia="MS Gothic" w:hAnsi="Cambria"/>
              <w:b/>
              <w:bCs/>
              <w:color w:val="4F81BD"/>
            </w:rPr>
          </w:pPr>
        </w:p>
      </w:tc>
    </w:tr>
    <w:tr w:rsidR="00310827"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310827" w:rsidRPr="00A06225" w:rsidRDefault="00310827">
          <w:pPr>
            <w:pStyle w:val="Header"/>
            <w:spacing w:line="276" w:lineRule="auto"/>
            <w:rPr>
              <w:rFonts w:ascii="Cambria" w:eastAsia="MS Gothic" w:hAnsi="Cambria"/>
              <w:b/>
              <w:bCs/>
              <w:color w:val="4F81BD"/>
            </w:rPr>
          </w:pPr>
        </w:p>
      </w:tc>
      <w:tc>
        <w:tcPr>
          <w:tcW w:w="0" w:type="auto"/>
          <w:vMerge/>
          <w:vAlign w:val="center"/>
          <w:hideMark/>
        </w:tcPr>
        <w:p w14:paraId="00B70FF1" w14:textId="77777777" w:rsidR="00310827" w:rsidRPr="00A06225" w:rsidRDefault="00310827">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310827" w:rsidRPr="00A06225" w:rsidRDefault="00310827">
          <w:pPr>
            <w:pStyle w:val="Header"/>
            <w:spacing w:line="276" w:lineRule="auto"/>
            <w:rPr>
              <w:rFonts w:ascii="Cambria" w:eastAsia="MS Gothic" w:hAnsi="Cambria"/>
              <w:b/>
              <w:bCs/>
              <w:color w:val="4F81BD"/>
            </w:rPr>
          </w:pPr>
        </w:p>
      </w:tc>
    </w:tr>
  </w:tbl>
  <w:p w14:paraId="7DCC695F" w14:textId="77777777" w:rsidR="00310827" w:rsidRDefault="00310827">
    <w:pPr>
      <w:pStyle w:val="Header"/>
    </w:pPr>
  </w:p>
  <w:p w14:paraId="25F34A60" w14:textId="77777777" w:rsidR="00310827" w:rsidRDefault="003108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1AC2" w14:textId="77777777" w:rsidR="00AD35BA" w:rsidRPr="00E3136B" w:rsidRDefault="00AD35BA" w:rsidP="00AD35BA">
    <w:pPr>
      <w:pStyle w:val="Header"/>
      <w:ind w:left="360"/>
      <w:rPr>
        <w:rFonts w:asciiTheme="minorHAnsi" w:hAnsiTheme="minorHAnsi"/>
        <w:i/>
        <w:color w:val="808080"/>
      </w:rPr>
    </w:pPr>
    <w:bookmarkStart w:id="7" w:name="_Hlk76375146"/>
    <w:r w:rsidRPr="00E3136B">
      <w:rPr>
        <w:rFonts w:asciiTheme="minorHAnsi" w:hAnsiTheme="minorHAnsi"/>
        <w:i/>
        <w:color w:val="808080"/>
      </w:rPr>
      <w:t>Public Summary Document – July 2022 PBAC Meeting</w:t>
    </w:r>
  </w:p>
  <w:bookmarkEnd w:id="7"/>
  <w:p w14:paraId="5DCDE52B" w14:textId="77777777" w:rsidR="00E35412" w:rsidRPr="00182915" w:rsidRDefault="00E35412" w:rsidP="00182915">
    <w:pPr>
      <w:pStyle w:val="NoSpacing"/>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7723" w14:textId="77777777" w:rsidR="00BC3A25" w:rsidRDefault="00BC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720"/>
        </w:tabs>
        <w:ind w:left="72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E7DC8"/>
    <w:multiLevelType w:val="hybridMultilevel"/>
    <w:tmpl w:val="5ECAE4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6244933"/>
    <w:multiLevelType w:val="hybridMultilevel"/>
    <w:tmpl w:val="921A809C"/>
    <w:lvl w:ilvl="0" w:tplc="7D92F134">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0"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23"/>
  </w:num>
  <w:num w:numId="3">
    <w:abstractNumId w:val="0"/>
  </w:num>
  <w:num w:numId="4">
    <w:abstractNumId w:val="15"/>
  </w:num>
  <w:num w:numId="5">
    <w:abstractNumId w:val="25"/>
  </w:num>
  <w:num w:numId="6">
    <w:abstractNumId w:val="21"/>
  </w:num>
  <w:num w:numId="7">
    <w:abstractNumId w:val="12"/>
  </w:num>
  <w:num w:numId="8">
    <w:abstractNumId w:val="10"/>
  </w:num>
  <w:num w:numId="9">
    <w:abstractNumId w:val="1"/>
  </w:num>
  <w:num w:numId="10">
    <w:abstractNumId w:val="23"/>
  </w:num>
  <w:num w:numId="11">
    <w:abstractNumId w:val="19"/>
  </w:num>
  <w:num w:numId="12">
    <w:abstractNumId w:val="22"/>
  </w:num>
  <w:num w:numId="13">
    <w:abstractNumId w:val="8"/>
  </w:num>
  <w:num w:numId="14">
    <w:abstractNumId w:val="7"/>
  </w:num>
  <w:num w:numId="15">
    <w:abstractNumId w:val="17"/>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5"/>
  </w:num>
  <w:num w:numId="21">
    <w:abstractNumId w:val="4"/>
  </w:num>
  <w:num w:numId="22">
    <w:abstractNumId w:val="1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20"/>
  </w:num>
  <w:num w:numId="27">
    <w:abstractNumId w:val="3"/>
  </w:num>
  <w:num w:numId="28">
    <w:abstractNumId w:val="13"/>
  </w:num>
  <w:num w:numId="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078DF"/>
    <w:rsid w:val="0001179A"/>
    <w:rsid w:val="00011A59"/>
    <w:rsid w:val="00014D69"/>
    <w:rsid w:val="00016A41"/>
    <w:rsid w:val="00017424"/>
    <w:rsid w:val="000214D1"/>
    <w:rsid w:val="0002464A"/>
    <w:rsid w:val="00025A04"/>
    <w:rsid w:val="0002693D"/>
    <w:rsid w:val="0003050E"/>
    <w:rsid w:val="00031058"/>
    <w:rsid w:val="0003106B"/>
    <w:rsid w:val="00034382"/>
    <w:rsid w:val="00034905"/>
    <w:rsid w:val="00036FF5"/>
    <w:rsid w:val="00040A30"/>
    <w:rsid w:val="000421A1"/>
    <w:rsid w:val="0004240E"/>
    <w:rsid w:val="00044EC4"/>
    <w:rsid w:val="00045E26"/>
    <w:rsid w:val="00046903"/>
    <w:rsid w:val="000514B5"/>
    <w:rsid w:val="0005322E"/>
    <w:rsid w:val="0005433C"/>
    <w:rsid w:val="00054E2B"/>
    <w:rsid w:val="00060E64"/>
    <w:rsid w:val="000621AB"/>
    <w:rsid w:val="00062E88"/>
    <w:rsid w:val="00066193"/>
    <w:rsid w:val="00066755"/>
    <w:rsid w:val="00071A5B"/>
    <w:rsid w:val="00072730"/>
    <w:rsid w:val="0007337F"/>
    <w:rsid w:val="00074320"/>
    <w:rsid w:val="00074AB6"/>
    <w:rsid w:val="000763D5"/>
    <w:rsid w:val="00076C38"/>
    <w:rsid w:val="00077143"/>
    <w:rsid w:val="000773E4"/>
    <w:rsid w:val="00077DF7"/>
    <w:rsid w:val="0008050C"/>
    <w:rsid w:val="00082169"/>
    <w:rsid w:val="000834BE"/>
    <w:rsid w:val="00083F01"/>
    <w:rsid w:val="00087C4C"/>
    <w:rsid w:val="000918CB"/>
    <w:rsid w:val="00091B06"/>
    <w:rsid w:val="000951C4"/>
    <w:rsid w:val="00095ADA"/>
    <w:rsid w:val="000969AD"/>
    <w:rsid w:val="000975FB"/>
    <w:rsid w:val="000A02F8"/>
    <w:rsid w:val="000A3AA2"/>
    <w:rsid w:val="000A44B2"/>
    <w:rsid w:val="000A52F6"/>
    <w:rsid w:val="000A58B8"/>
    <w:rsid w:val="000B44C3"/>
    <w:rsid w:val="000B558D"/>
    <w:rsid w:val="000B5A89"/>
    <w:rsid w:val="000B65F6"/>
    <w:rsid w:val="000B7767"/>
    <w:rsid w:val="000C1AFF"/>
    <w:rsid w:val="000C5F95"/>
    <w:rsid w:val="000C6996"/>
    <w:rsid w:val="000C7C46"/>
    <w:rsid w:val="000D09E9"/>
    <w:rsid w:val="000D113F"/>
    <w:rsid w:val="000D23BA"/>
    <w:rsid w:val="000D59E1"/>
    <w:rsid w:val="000E19B7"/>
    <w:rsid w:val="000E20FC"/>
    <w:rsid w:val="000E3DFB"/>
    <w:rsid w:val="000E4218"/>
    <w:rsid w:val="000E5EA1"/>
    <w:rsid w:val="000E681E"/>
    <w:rsid w:val="000E696B"/>
    <w:rsid w:val="000E7E52"/>
    <w:rsid w:val="000E7E90"/>
    <w:rsid w:val="000EE1C7"/>
    <w:rsid w:val="000F0003"/>
    <w:rsid w:val="000F3384"/>
    <w:rsid w:val="000F4BAF"/>
    <w:rsid w:val="000F4E6A"/>
    <w:rsid w:val="000F7354"/>
    <w:rsid w:val="000F7C27"/>
    <w:rsid w:val="00101ABE"/>
    <w:rsid w:val="00102202"/>
    <w:rsid w:val="00102700"/>
    <w:rsid w:val="00102A78"/>
    <w:rsid w:val="00103118"/>
    <w:rsid w:val="00103F1B"/>
    <w:rsid w:val="00104227"/>
    <w:rsid w:val="001053D5"/>
    <w:rsid w:val="001107BF"/>
    <w:rsid w:val="00113649"/>
    <w:rsid w:val="00113D5C"/>
    <w:rsid w:val="00115FD6"/>
    <w:rsid w:val="00116B03"/>
    <w:rsid w:val="00120AA6"/>
    <w:rsid w:val="00121AFA"/>
    <w:rsid w:val="001239DB"/>
    <w:rsid w:val="0012417C"/>
    <w:rsid w:val="00124BF2"/>
    <w:rsid w:val="00125837"/>
    <w:rsid w:val="0012597F"/>
    <w:rsid w:val="00126B19"/>
    <w:rsid w:val="00126D3A"/>
    <w:rsid w:val="0012749D"/>
    <w:rsid w:val="00127A23"/>
    <w:rsid w:val="00130412"/>
    <w:rsid w:val="001306A5"/>
    <w:rsid w:val="00130918"/>
    <w:rsid w:val="001311AE"/>
    <w:rsid w:val="00134BB0"/>
    <w:rsid w:val="001366C2"/>
    <w:rsid w:val="00136C17"/>
    <w:rsid w:val="00140B74"/>
    <w:rsid w:val="00140D94"/>
    <w:rsid w:val="00142395"/>
    <w:rsid w:val="00142714"/>
    <w:rsid w:val="00144D09"/>
    <w:rsid w:val="001452ED"/>
    <w:rsid w:val="00147D84"/>
    <w:rsid w:val="00150C67"/>
    <w:rsid w:val="00151CBD"/>
    <w:rsid w:val="001533C3"/>
    <w:rsid w:val="001549C1"/>
    <w:rsid w:val="00156C8D"/>
    <w:rsid w:val="00160F4D"/>
    <w:rsid w:val="00162BDD"/>
    <w:rsid w:val="00162D4E"/>
    <w:rsid w:val="00163329"/>
    <w:rsid w:val="00164623"/>
    <w:rsid w:val="0016496C"/>
    <w:rsid w:val="001652DE"/>
    <w:rsid w:val="001653EC"/>
    <w:rsid w:val="00165B64"/>
    <w:rsid w:val="00167C39"/>
    <w:rsid w:val="00176B9D"/>
    <w:rsid w:val="00180713"/>
    <w:rsid w:val="00180720"/>
    <w:rsid w:val="00182915"/>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1BC"/>
    <w:rsid w:val="001B3A40"/>
    <w:rsid w:val="001B3FFE"/>
    <w:rsid w:val="001B5129"/>
    <w:rsid w:val="001C0B4C"/>
    <w:rsid w:val="001C0EC4"/>
    <w:rsid w:val="001C1195"/>
    <w:rsid w:val="001C12AE"/>
    <w:rsid w:val="001C1E84"/>
    <w:rsid w:val="001C20E1"/>
    <w:rsid w:val="001C2A0F"/>
    <w:rsid w:val="001C2E42"/>
    <w:rsid w:val="001C7C47"/>
    <w:rsid w:val="001D1F5F"/>
    <w:rsid w:val="001E06D2"/>
    <w:rsid w:val="001E17C4"/>
    <w:rsid w:val="001E2D65"/>
    <w:rsid w:val="001E6ABE"/>
    <w:rsid w:val="001F005B"/>
    <w:rsid w:val="001F1850"/>
    <w:rsid w:val="001F1FBF"/>
    <w:rsid w:val="001F2311"/>
    <w:rsid w:val="001F2B80"/>
    <w:rsid w:val="001F2F1C"/>
    <w:rsid w:val="001F3189"/>
    <w:rsid w:val="002004E1"/>
    <w:rsid w:val="00200BEA"/>
    <w:rsid w:val="00201FB8"/>
    <w:rsid w:val="00203FAC"/>
    <w:rsid w:val="00205E8B"/>
    <w:rsid w:val="002133FB"/>
    <w:rsid w:val="00213CFB"/>
    <w:rsid w:val="0021553C"/>
    <w:rsid w:val="0021557B"/>
    <w:rsid w:val="00216B87"/>
    <w:rsid w:val="002174FD"/>
    <w:rsid w:val="00217BE1"/>
    <w:rsid w:val="002214B9"/>
    <w:rsid w:val="00221626"/>
    <w:rsid w:val="00222680"/>
    <w:rsid w:val="00223370"/>
    <w:rsid w:val="00227BC5"/>
    <w:rsid w:val="00230C6D"/>
    <w:rsid w:val="00230F63"/>
    <w:rsid w:val="002339D8"/>
    <w:rsid w:val="00234252"/>
    <w:rsid w:val="0023466E"/>
    <w:rsid w:val="00234BAC"/>
    <w:rsid w:val="00237AC6"/>
    <w:rsid w:val="00242BFD"/>
    <w:rsid w:val="00244139"/>
    <w:rsid w:val="00244490"/>
    <w:rsid w:val="00244BEC"/>
    <w:rsid w:val="00245B9C"/>
    <w:rsid w:val="00252587"/>
    <w:rsid w:val="00253499"/>
    <w:rsid w:val="002551A4"/>
    <w:rsid w:val="00257664"/>
    <w:rsid w:val="00260165"/>
    <w:rsid w:val="00265151"/>
    <w:rsid w:val="00265C2C"/>
    <w:rsid w:val="00266509"/>
    <w:rsid w:val="00271BA1"/>
    <w:rsid w:val="00273AC5"/>
    <w:rsid w:val="002762FA"/>
    <w:rsid w:val="00277505"/>
    <w:rsid w:val="00277873"/>
    <w:rsid w:val="0028158C"/>
    <w:rsid w:val="002823B6"/>
    <w:rsid w:val="00290C03"/>
    <w:rsid w:val="00292E3B"/>
    <w:rsid w:val="002933A8"/>
    <w:rsid w:val="00294274"/>
    <w:rsid w:val="0029458F"/>
    <w:rsid w:val="002978B8"/>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5BB0"/>
    <w:rsid w:val="002B77D7"/>
    <w:rsid w:val="002C212F"/>
    <w:rsid w:val="002C2F35"/>
    <w:rsid w:val="002C6AA9"/>
    <w:rsid w:val="002C7485"/>
    <w:rsid w:val="002D039B"/>
    <w:rsid w:val="002D15AD"/>
    <w:rsid w:val="002D2641"/>
    <w:rsid w:val="002D283A"/>
    <w:rsid w:val="002D4543"/>
    <w:rsid w:val="002D6222"/>
    <w:rsid w:val="002E022A"/>
    <w:rsid w:val="002E3153"/>
    <w:rsid w:val="002E4A02"/>
    <w:rsid w:val="002E516A"/>
    <w:rsid w:val="002E5292"/>
    <w:rsid w:val="002E72CA"/>
    <w:rsid w:val="002E75DD"/>
    <w:rsid w:val="002F1D07"/>
    <w:rsid w:val="002F5C5B"/>
    <w:rsid w:val="002F600D"/>
    <w:rsid w:val="002F6F0F"/>
    <w:rsid w:val="002F7E47"/>
    <w:rsid w:val="00300AD6"/>
    <w:rsid w:val="00300B1B"/>
    <w:rsid w:val="003019D0"/>
    <w:rsid w:val="003019DE"/>
    <w:rsid w:val="003064AF"/>
    <w:rsid w:val="00307DC6"/>
    <w:rsid w:val="00310827"/>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3FB7"/>
    <w:rsid w:val="00346364"/>
    <w:rsid w:val="003476EE"/>
    <w:rsid w:val="003541DD"/>
    <w:rsid w:val="00356C9B"/>
    <w:rsid w:val="00356E5B"/>
    <w:rsid w:val="00360887"/>
    <w:rsid w:val="0036249F"/>
    <w:rsid w:val="00371246"/>
    <w:rsid w:val="003736C9"/>
    <w:rsid w:val="00383B77"/>
    <w:rsid w:val="00384988"/>
    <w:rsid w:val="003872CF"/>
    <w:rsid w:val="003874CB"/>
    <w:rsid w:val="00394DE9"/>
    <w:rsid w:val="003970DD"/>
    <w:rsid w:val="0039782C"/>
    <w:rsid w:val="00397D6A"/>
    <w:rsid w:val="003A13A6"/>
    <w:rsid w:val="003A2165"/>
    <w:rsid w:val="003A3AF3"/>
    <w:rsid w:val="003A5B4A"/>
    <w:rsid w:val="003A5D95"/>
    <w:rsid w:val="003A6510"/>
    <w:rsid w:val="003A74E2"/>
    <w:rsid w:val="003B0D3A"/>
    <w:rsid w:val="003B2302"/>
    <w:rsid w:val="003B23C5"/>
    <w:rsid w:val="003B2A75"/>
    <w:rsid w:val="003B49B2"/>
    <w:rsid w:val="003B5F39"/>
    <w:rsid w:val="003B6124"/>
    <w:rsid w:val="003B7960"/>
    <w:rsid w:val="003C0908"/>
    <w:rsid w:val="003C093A"/>
    <w:rsid w:val="003C1ECF"/>
    <w:rsid w:val="003C2FB5"/>
    <w:rsid w:val="003C5CC5"/>
    <w:rsid w:val="003C7985"/>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590E"/>
    <w:rsid w:val="00407CC8"/>
    <w:rsid w:val="0041247E"/>
    <w:rsid w:val="00414F0C"/>
    <w:rsid w:val="00420400"/>
    <w:rsid w:val="00423E78"/>
    <w:rsid w:val="004252EC"/>
    <w:rsid w:val="00430D39"/>
    <w:rsid w:val="00442C91"/>
    <w:rsid w:val="00445830"/>
    <w:rsid w:val="004465BD"/>
    <w:rsid w:val="00446938"/>
    <w:rsid w:val="004528FA"/>
    <w:rsid w:val="00454F8E"/>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5630"/>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3005"/>
    <w:rsid w:val="004E692D"/>
    <w:rsid w:val="004E7230"/>
    <w:rsid w:val="004E7D87"/>
    <w:rsid w:val="004F2553"/>
    <w:rsid w:val="004F306A"/>
    <w:rsid w:val="004F5191"/>
    <w:rsid w:val="00501554"/>
    <w:rsid w:val="00502AFE"/>
    <w:rsid w:val="00502E64"/>
    <w:rsid w:val="00503AD7"/>
    <w:rsid w:val="00503E89"/>
    <w:rsid w:val="00504E0C"/>
    <w:rsid w:val="00504E13"/>
    <w:rsid w:val="00505C69"/>
    <w:rsid w:val="005109D4"/>
    <w:rsid w:val="0051230A"/>
    <w:rsid w:val="00514CD7"/>
    <w:rsid w:val="005162F4"/>
    <w:rsid w:val="005167EC"/>
    <w:rsid w:val="005170DA"/>
    <w:rsid w:val="00520D6A"/>
    <w:rsid w:val="00522DB6"/>
    <w:rsid w:val="005264A7"/>
    <w:rsid w:val="0052792D"/>
    <w:rsid w:val="005319B2"/>
    <w:rsid w:val="00532402"/>
    <w:rsid w:val="00532C74"/>
    <w:rsid w:val="00533239"/>
    <w:rsid w:val="00534E2E"/>
    <w:rsid w:val="00535133"/>
    <w:rsid w:val="0054064C"/>
    <w:rsid w:val="00544552"/>
    <w:rsid w:val="00545130"/>
    <w:rsid w:val="005467D0"/>
    <w:rsid w:val="00546B36"/>
    <w:rsid w:val="0055286A"/>
    <w:rsid w:val="00555745"/>
    <w:rsid w:val="00557D4F"/>
    <w:rsid w:val="0056122E"/>
    <w:rsid w:val="0056484E"/>
    <w:rsid w:val="00565999"/>
    <w:rsid w:val="00567D8A"/>
    <w:rsid w:val="00570231"/>
    <w:rsid w:val="0057296E"/>
    <w:rsid w:val="005746D0"/>
    <w:rsid w:val="005764CD"/>
    <w:rsid w:val="00577C4D"/>
    <w:rsid w:val="00580532"/>
    <w:rsid w:val="0058084C"/>
    <w:rsid w:val="00580F9E"/>
    <w:rsid w:val="00581932"/>
    <w:rsid w:val="0058388D"/>
    <w:rsid w:val="005903BB"/>
    <w:rsid w:val="00593893"/>
    <w:rsid w:val="005963BB"/>
    <w:rsid w:val="00596D37"/>
    <w:rsid w:val="005A15D2"/>
    <w:rsid w:val="005A3173"/>
    <w:rsid w:val="005A3223"/>
    <w:rsid w:val="005A3D6A"/>
    <w:rsid w:val="005A3DA3"/>
    <w:rsid w:val="005A3F80"/>
    <w:rsid w:val="005A52C4"/>
    <w:rsid w:val="005A5638"/>
    <w:rsid w:val="005A63A1"/>
    <w:rsid w:val="005B0486"/>
    <w:rsid w:val="005B1473"/>
    <w:rsid w:val="005B36FA"/>
    <w:rsid w:val="005C47C7"/>
    <w:rsid w:val="005C4F73"/>
    <w:rsid w:val="005D03AB"/>
    <w:rsid w:val="005D401D"/>
    <w:rsid w:val="005D5017"/>
    <w:rsid w:val="005D5708"/>
    <w:rsid w:val="005D63FA"/>
    <w:rsid w:val="005D723E"/>
    <w:rsid w:val="005D73C7"/>
    <w:rsid w:val="005E0C2D"/>
    <w:rsid w:val="005E0D82"/>
    <w:rsid w:val="005E0F59"/>
    <w:rsid w:val="005E1333"/>
    <w:rsid w:val="005E2806"/>
    <w:rsid w:val="005E3136"/>
    <w:rsid w:val="005E507D"/>
    <w:rsid w:val="005E69F9"/>
    <w:rsid w:val="005E7150"/>
    <w:rsid w:val="005F0AD0"/>
    <w:rsid w:val="005F5C46"/>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6714"/>
    <w:rsid w:val="0062748A"/>
    <w:rsid w:val="00630546"/>
    <w:rsid w:val="00630A2C"/>
    <w:rsid w:val="00634530"/>
    <w:rsid w:val="00634A75"/>
    <w:rsid w:val="0063682E"/>
    <w:rsid w:val="00640088"/>
    <w:rsid w:val="00642672"/>
    <w:rsid w:val="00642DA8"/>
    <w:rsid w:val="006436CD"/>
    <w:rsid w:val="00651169"/>
    <w:rsid w:val="00653D69"/>
    <w:rsid w:val="006552E6"/>
    <w:rsid w:val="00655794"/>
    <w:rsid w:val="00656F2F"/>
    <w:rsid w:val="00657C63"/>
    <w:rsid w:val="00661CBC"/>
    <w:rsid w:val="00662B85"/>
    <w:rsid w:val="00665B97"/>
    <w:rsid w:val="006670BE"/>
    <w:rsid w:val="00670A76"/>
    <w:rsid w:val="006711AA"/>
    <w:rsid w:val="00672B57"/>
    <w:rsid w:val="00673F1F"/>
    <w:rsid w:val="00675622"/>
    <w:rsid w:val="00676E73"/>
    <w:rsid w:val="0067747D"/>
    <w:rsid w:val="006818D5"/>
    <w:rsid w:val="00681CA4"/>
    <w:rsid w:val="00686559"/>
    <w:rsid w:val="0069039D"/>
    <w:rsid w:val="006906DB"/>
    <w:rsid w:val="00691900"/>
    <w:rsid w:val="00691E6C"/>
    <w:rsid w:val="0069342D"/>
    <w:rsid w:val="00693DFB"/>
    <w:rsid w:val="00694FD5"/>
    <w:rsid w:val="0069501D"/>
    <w:rsid w:val="00696129"/>
    <w:rsid w:val="00697CF2"/>
    <w:rsid w:val="006A12A5"/>
    <w:rsid w:val="006A2515"/>
    <w:rsid w:val="006A572D"/>
    <w:rsid w:val="006A575B"/>
    <w:rsid w:val="006A5E20"/>
    <w:rsid w:val="006B0D94"/>
    <w:rsid w:val="006B16B6"/>
    <w:rsid w:val="006B485D"/>
    <w:rsid w:val="006C0C45"/>
    <w:rsid w:val="006C334C"/>
    <w:rsid w:val="006C6C10"/>
    <w:rsid w:val="006C708E"/>
    <w:rsid w:val="006D14E7"/>
    <w:rsid w:val="006D4444"/>
    <w:rsid w:val="006D6493"/>
    <w:rsid w:val="006D6EC7"/>
    <w:rsid w:val="006D7B96"/>
    <w:rsid w:val="006D7E45"/>
    <w:rsid w:val="006E1143"/>
    <w:rsid w:val="006E1B10"/>
    <w:rsid w:val="006E1BCD"/>
    <w:rsid w:val="006E2732"/>
    <w:rsid w:val="006E59CD"/>
    <w:rsid w:val="006F0A71"/>
    <w:rsid w:val="006F1C6B"/>
    <w:rsid w:val="006F40C2"/>
    <w:rsid w:val="006F5125"/>
    <w:rsid w:val="006F733D"/>
    <w:rsid w:val="00700765"/>
    <w:rsid w:val="00702959"/>
    <w:rsid w:val="00702B6F"/>
    <w:rsid w:val="007030B4"/>
    <w:rsid w:val="00703109"/>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6E6B"/>
    <w:rsid w:val="0073137C"/>
    <w:rsid w:val="00731FE0"/>
    <w:rsid w:val="007340B9"/>
    <w:rsid w:val="007353D3"/>
    <w:rsid w:val="0074156B"/>
    <w:rsid w:val="00741619"/>
    <w:rsid w:val="00742885"/>
    <w:rsid w:val="00747092"/>
    <w:rsid w:val="007526E6"/>
    <w:rsid w:val="00754DF9"/>
    <w:rsid w:val="007555E8"/>
    <w:rsid w:val="00755CC5"/>
    <w:rsid w:val="00757A23"/>
    <w:rsid w:val="00762862"/>
    <w:rsid w:val="0076420C"/>
    <w:rsid w:val="00771D07"/>
    <w:rsid w:val="00772649"/>
    <w:rsid w:val="007727F0"/>
    <w:rsid w:val="00772AA9"/>
    <w:rsid w:val="00773BE3"/>
    <w:rsid w:val="00774046"/>
    <w:rsid w:val="007743DD"/>
    <w:rsid w:val="00774E2C"/>
    <w:rsid w:val="0077503C"/>
    <w:rsid w:val="0077518D"/>
    <w:rsid w:val="007753C2"/>
    <w:rsid w:val="00776068"/>
    <w:rsid w:val="007773D7"/>
    <w:rsid w:val="007838B8"/>
    <w:rsid w:val="00785779"/>
    <w:rsid w:val="00787EE0"/>
    <w:rsid w:val="00787FD8"/>
    <w:rsid w:val="007915BA"/>
    <w:rsid w:val="00791844"/>
    <w:rsid w:val="00793CE9"/>
    <w:rsid w:val="00796667"/>
    <w:rsid w:val="00797068"/>
    <w:rsid w:val="007979BD"/>
    <w:rsid w:val="007A3D8E"/>
    <w:rsid w:val="007A5C88"/>
    <w:rsid w:val="007A6A2F"/>
    <w:rsid w:val="007B024E"/>
    <w:rsid w:val="007B11D5"/>
    <w:rsid w:val="007B3BAF"/>
    <w:rsid w:val="007B3DDC"/>
    <w:rsid w:val="007B72A6"/>
    <w:rsid w:val="007C06D2"/>
    <w:rsid w:val="007C08E0"/>
    <w:rsid w:val="007C0F57"/>
    <w:rsid w:val="007C2F4B"/>
    <w:rsid w:val="007C40B6"/>
    <w:rsid w:val="007C4B56"/>
    <w:rsid w:val="007C5975"/>
    <w:rsid w:val="007C729F"/>
    <w:rsid w:val="007D316C"/>
    <w:rsid w:val="007D503D"/>
    <w:rsid w:val="007D59E7"/>
    <w:rsid w:val="007D5F2A"/>
    <w:rsid w:val="007E07AC"/>
    <w:rsid w:val="007E1014"/>
    <w:rsid w:val="007E12F8"/>
    <w:rsid w:val="007E1D28"/>
    <w:rsid w:val="007E4564"/>
    <w:rsid w:val="007E490F"/>
    <w:rsid w:val="007F0021"/>
    <w:rsid w:val="007F2641"/>
    <w:rsid w:val="007F7C36"/>
    <w:rsid w:val="007F7F45"/>
    <w:rsid w:val="0080001F"/>
    <w:rsid w:val="00801958"/>
    <w:rsid w:val="008055AF"/>
    <w:rsid w:val="008057CD"/>
    <w:rsid w:val="00805A82"/>
    <w:rsid w:val="008066B8"/>
    <w:rsid w:val="00806796"/>
    <w:rsid w:val="00810167"/>
    <w:rsid w:val="008104D0"/>
    <w:rsid w:val="00811CC0"/>
    <w:rsid w:val="008151D6"/>
    <w:rsid w:val="00820803"/>
    <w:rsid w:val="00821527"/>
    <w:rsid w:val="00822696"/>
    <w:rsid w:val="00825A6C"/>
    <w:rsid w:val="0082617E"/>
    <w:rsid w:val="00826880"/>
    <w:rsid w:val="008268BB"/>
    <w:rsid w:val="00826F6D"/>
    <w:rsid w:val="008306F3"/>
    <w:rsid w:val="00830E40"/>
    <w:rsid w:val="00832D9A"/>
    <w:rsid w:val="00834A10"/>
    <w:rsid w:val="00835C62"/>
    <w:rsid w:val="008368A1"/>
    <w:rsid w:val="00840EF7"/>
    <w:rsid w:val="00844C0A"/>
    <w:rsid w:val="00846056"/>
    <w:rsid w:val="0084681F"/>
    <w:rsid w:val="00847D08"/>
    <w:rsid w:val="00847EC0"/>
    <w:rsid w:val="00855FD6"/>
    <w:rsid w:val="00856DDD"/>
    <w:rsid w:val="00860233"/>
    <w:rsid w:val="00863E68"/>
    <w:rsid w:val="008647B5"/>
    <w:rsid w:val="00867D64"/>
    <w:rsid w:val="00872E8F"/>
    <w:rsid w:val="00875DCB"/>
    <w:rsid w:val="00876FBF"/>
    <w:rsid w:val="0087755A"/>
    <w:rsid w:val="00882085"/>
    <w:rsid w:val="00883188"/>
    <w:rsid w:val="00884A0C"/>
    <w:rsid w:val="00885AC8"/>
    <w:rsid w:val="00886ACA"/>
    <w:rsid w:val="00886B01"/>
    <w:rsid w:val="0089031E"/>
    <w:rsid w:val="0089109A"/>
    <w:rsid w:val="00893D5C"/>
    <w:rsid w:val="0089460B"/>
    <w:rsid w:val="00897D58"/>
    <w:rsid w:val="00897F22"/>
    <w:rsid w:val="008A0B39"/>
    <w:rsid w:val="008A17A3"/>
    <w:rsid w:val="008A1956"/>
    <w:rsid w:val="008A1E85"/>
    <w:rsid w:val="008A2419"/>
    <w:rsid w:val="008A3FB5"/>
    <w:rsid w:val="008A4937"/>
    <w:rsid w:val="008A50F1"/>
    <w:rsid w:val="008A59D9"/>
    <w:rsid w:val="008A643E"/>
    <w:rsid w:val="008A6819"/>
    <w:rsid w:val="008B007A"/>
    <w:rsid w:val="008B194C"/>
    <w:rsid w:val="008B2EC0"/>
    <w:rsid w:val="008B6DCF"/>
    <w:rsid w:val="008C7B2B"/>
    <w:rsid w:val="008D0945"/>
    <w:rsid w:val="008D1409"/>
    <w:rsid w:val="008D15CC"/>
    <w:rsid w:val="008D1729"/>
    <w:rsid w:val="008D1B5C"/>
    <w:rsid w:val="008D3C82"/>
    <w:rsid w:val="008D447E"/>
    <w:rsid w:val="008D6ACF"/>
    <w:rsid w:val="008D7A41"/>
    <w:rsid w:val="008E2C72"/>
    <w:rsid w:val="008E3680"/>
    <w:rsid w:val="008E4409"/>
    <w:rsid w:val="008E4F87"/>
    <w:rsid w:val="008E5870"/>
    <w:rsid w:val="008E77E4"/>
    <w:rsid w:val="008F0213"/>
    <w:rsid w:val="008F07ED"/>
    <w:rsid w:val="008F11F8"/>
    <w:rsid w:val="008F1434"/>
    <w:rsid w:val="008F2BB9"/>
    <w:rsid w:val="008F3CF1"/>
    <w:rsid w:val="008F3D6A"/>
    <w:rsid w:val="008F54C3"/>
    <w:rsid w:val="008F5CFF"/>
    <w:rsid w:val="008F7355"/>
    <w:rsid w:val="009023DC"/>
    <w:rsid w:val="009027C5"/>
    <w:rsid w:val="00903DFE"/>
    <w:rsid w:val="00904413"/>
    <w:rsid w:val="00906143"/>
    <w:rsid w:val="009067B7"/>
    <w:rsid w:val="0090775A"/>
    <w:rsid w:val="00907DFD"/>
    <w:rsid w:val="00913C99"/>
    <w:rsid w:val="00917D69"/>
    <w:rsid w:val="00920B6D"/>
    <w:rsid w:val="009226BC"/>
    <w:rsid w:val="00926560"/>
    <w:rsid w:val="00926B15"/>
    <w:rsid w:val="00927ACA"/>
    <w:rsid w:val="00930291"/>
    <w:rsid w:val="00930937"/>
    <w:rsid w:val="009324A6"/>
    <w:rsid w:val="00933B7D"/>
    <w:rsid w:val="00933E6C"/>
    <w:rsid w:val="00935A6E"/>
    <w:rsid w:val="00937958"/>
    <w:rsid w:val="009406E5"/>
    <w:rsid w:val="00941602"/>
    <w:rsid w:val="00942160"/>
    <w:rsid w:val="00946921"/>
    <w:rsid w:val="00947343"/>
    <w:rsid w:val="0095146F"/>
    <w:rsid w:val="009534C7"/>
    <w:rsid w:val="00957944"/>
    <w:rsid w:val="009602C5"/>
    <w:rsid w:val="00962223"/>
    <w:rsid w:val="0096252B"/>
    <w:rsid w:val="009629B7"/>
    <w:rsid w:val="009644A3"/>
    <w:rsid w:val="009644D9"/>
    <w:rsid w:val="00964A9F"/>
    <w:rsid w:val="00966D0D"/>
    <w:rsid w:val="00967732"/>
    <w:rsid w:val="0096783C"/>
    <w:rsid w:val="00970023"/>
    <w:rsid w:val="00970CA5"/>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97D2D"/>
    <w:rsid w:val="009A0CDD"/>
    <w:rsid w:val="009A3168"/>
    <w:rsid w:val="009A4BDF"/>
    <w:rsid w:val="009A5D04"/>
    <w:rsid w:val="009A61CA"/>
    <w:rsid w:val="009A6CDA"/>
    <w:rsid w:val="009B0C64"/>
    <w:rsid w:val="009B0F67"/>
    <w:rsid w:val="009B208A"/>
    <w:rsid w:val="009B2756"/>
    <w:rsid w:val="009B3D56"/>
    <w:rsid w:val="009B3F8C"/>
    <w:rsid w:val="009B533B"/>
    <w:rsid w:val="009C6897"/>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110D1"/>
    <w:rsid w:val="00A12587"/>
    <w:rsid w:val="00A128E6"/>
    <w:rsid w:val="00A1357E"/>
    <w:rsid w:val="00A144D3"/>
    <w:rsid w:val="00A17EA7"/>
    <w:rsid w:val="00A21D7D"/>
    <w:rsid w:val="00A22AC3"/>
    <w:rsid w:val="00A2351E"/>
    <w:rsid w:val="00A23F3F"/>
    <w:rsid w:val="00A24067"/>
    <w:rsid w:val="00A24A4B"/>
    <w:rsid w:val="00A26165"/>
    <w:rsid w:val="00A2744D"/>
    <w:rsid w:val="00A30D16"/>
    <w:rsid w:val="00A323F6"/>
    <w:rsid w:val="00A33EB7"/>
    <w:rsid w:val="00A34E6C"/>
    <w:rsid w:val="00A34FD0"/>
    <w:rsid w:val="00A36398"/>
    <w:rsid w:val="00A37C8D"/>
    <w:rsid w:val="00A4020E"/>
    <w:rsid w:val="00A408E8"/>
    <w:rsid w:val="00A40FB5"/>
    <w:rsid w:val="00A42826"/>
    <w:rsid w:val="00A429B3"/>
    <w:rsid w:val="00A44347"/>
    <w:rsid w:val="00A44EC1"/>
    <w:rsid w:val="00A510E4"/>
    <w:rsid w:val="00A526F7"/>
    <w:rsid w:val="00A5273B"/>
    <w:rsid w:val="00A53A9D"/>
    <w:rsid w:val="00A55FEE"/>
    <w:rsid w:val="00A56F3F"/>
    <w:rsid w:val="00A57422"/>
    <w:rsid w:val="00A62C1A"/>
    <w:rsid w:val="00A63CA2"/>
    <w:rsid w:val="00A6426D"/>
    <w:rsid w:val="00A665C1"/>
    <w:rsid w:val="00A673A4"/>
    <w:rsid w:val="00A7001A"/>
    <w:rsid w:val="00A70622"/>
    <w:rsid w:val="00A70977"/>
    <w:rsid w:val="00A70D58"/>
    <w:rsid w:val="00A744F9"/>
    <w:rsid w:val="00A77613"/>
    <w:rsid w:val="00A77B87"/>
    <w:rsid w:val="00A801AD"/>
    <w:rsid w:val="00A81851"/>
    <w:rsid w:val="00A8390C"/>
    <w:rsid w:val="00A86AE0"/>
    <w:rsid w:val="00A91362"/>
    <w:rsid w:val="00A9151C"/>
    <w:rsid w:val="00A919C6"/>
    <w:rsid w:val="00A928BD"/>
    <w:rsid w:val="00A96353"/>
    <w:rsid w:val="00A97DE9"/>
    <w:rsid w:val="00AA0649"/>
    <w:rsid w:val="00AA12CD"/>
    <w:rsid w:val="00AA4D1C"/>
    <w:rsid w:val="00AA52FD"/>
    <w:rsid w:val="00AA7006"/>
    <w:rsid w:val="00AA709C"/>
    <w:rsid w:val="00AB4684"/>
    <w:rsid w:val="00AB5856"/>
    <w:rsid w:val="00AC081D"/>
    <w:rsid w:val="00AC0C6F"/>
    <w:rsid w:val="00AC1266"/>
    <w:rsid w:val="00AC193C"/>
    <w:rsid w:val="00AC30C1"/>
    <w:rsid w:val="00AC4DE5"/>
    <w:rsid w:val="00AC5206"/>
    <w:rsid w:val="00AD3106"/>
    <w:rsid w:val="00AD35BA"/>
    <w:rsid w:val="00AD4322"/>
    <w:rsid w:val="00AE11A5"/>
    <w:rsid w:val="00AE13E2"/>
    <w:rsid w:val="00AE22D3"/>
    <w:rsid w:val="00AE5A49"/>
    <w:rsid w:val="00AF11D8"/>
    <w:rsid w:val="00AF5867"/>
    <w:rsid w:val="00AF62DF"/>
    <w:rsid w:val="00AF68CC"/>
    <w:rsid w:val="00AF70D7"/>
    <w:rsid w:val="00AF7291"/>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097A"/>
    <w:rsid w:val="00B22E84"/>
    <w:rsid w:val="00B233AD"/>
    <w:rsid w:val="00B23E25"/>
    <w:rsid w:val="00B25F75"/>
    <w:rsid w:val="00B26B3F"/>
    <w:rsid w:val="00B2778F"/>
    <w:rsid w:val="00B327E2"/>
    <w:rsid w:val="00B33635"/>
    <w:rsid w:val="00B36D71"/>
    <w:rsid w:val="00B37A23"/>
    <w:rsid w:val="00B37CF8"/>
    <w:rsid w:val="00B42AF4"/>
    <w:rsid w:val="00B43E90"/>
    <w:rsid w:val="00B44308"/>
    <w:rsid w:val="00B45722"/>
    <w:rsid w:val="00B467DC"/>
    <w:rsid w:val="00B52303"/>
    <w:rsid w:val="00B5392A"/>
    <w:rsid w:val="00B539EF"/>
    <w:rsid w:val="00B56118"/>
    <w:rsid w:val="00B566E1"/>
    <w:rsid w:val="00B56AFB"/>
    <w:rsid w:val="00B602F6"/>
    <w:rsid w:val="00B62EC1"/>
    <w:rsid w:val="00B64A96"/>
    <w:rsid w:val="00B653FC"/>
    <w:rsid w:val="00B6773F"/>
    <w:rsid w:val="00B70EB3"/>
    <w:rsid w:val="00B72906"/>
    <w:rsid w:val="00B74F48"/>
    <w:rsid w:val="00B7525E"/>
    <w:rsid w:val="00B75433"/>
    <w:rsid w:val="00B760FB"/>
    <w:rsid w:val="00B76765"/>
    <w:rsid w:val="00B767AB"/>
    <w:rsid w:val="00B801BA"/>
    <w:rsid w:val="00B812D6"/>
    <w:rsid w:val="00B84D5C"/>
    <w:rsid w:val="00B8574A"/>
    <w:rsid w:val="00B85AF6"/>
    <w:rsid w:val="00B9367D"/>
    <w:rsid w:val="00B956ED"/>
    <w:rsid w:val="00BA2DA8"/>
    <w:rsid w:val="00BA347C"/>
    <w:rsid w:val="00BA4C79"/>
    <w:rsid w:val="00BB298A"/>
    <w:rsid w:val="00BB3469"/>
    <w:rsid w:val="00BB5C49"/>
    <w:rsid w:val="00BB6240"/>
    <w:rsid w:val="00BB6285"/>
    <w:rsid w:val="00BB69F5"/>
    <w:rsid w:val="00BB7EC3"/>
    <w:rsid w:val="00BC04B1"/>
    <w:rsid w:val="00BC3A25"/>
    <w:rsid w:val="00BC470E"/>
    <w:rsid w:val="00BC4B9A"/>
    <w:rsid w:val="00BD02C3"/>
    <w:rsid w:val="00BD7483"/>
    <w:rsid w:val="00BD784C"/>
    <w:rsid w:val="00BE020A"/>
    <w:rsid w:val="00BE13DF"/>
    <w:rsid w:val="00BE1EF0"/>
    <w:rsid w:val="00BE25D7"/>
    <w:rsid w:val="00BF0103"/>
    <w:rsid w:val="00BF092C"/>
    <w:rsid w:val="00BF17DA"/>
    <w:rsid w:val="00BF27A0"/>
    <w:rsid w:val="00BF4CB6"/>
    <w:rsid w:val="00BF6CBD"/>
    <w:rsid w:val="00C00DA7"/>
    <w:rsid w:val="00C034FB"/>
    <w:rsid w:val="00C04CDE"/>
    <w:rsid w:val="00C068A6"/>
    <w:rsid w:val="00C12768"/>
    <w:rsid w:val="00C12D70"/>
    <w:rsid w:val="00C15255"/>
    <w:rsid w:val="00C16724"/>
    <w:rsid w:val="00C21B09"/>
    <w:rsid w:val="00C25EFF"/>
    <w:rsid w:val="00C2673A"/>
    <w:rsid w:val="00C278CD"/>
    <w:rsid w:val="00C27B58"/>
    <w:rsid w:val="00C27C1C"/>
    <w:rsid w:val="00C33186"/>
    <w:rsid w:val="00C35996"/>
    <w:rsid w:val="00C42BCD"/>
    <w:rsid w:val="00C42D6D"/>
    <w:rsid w:val="00C46C13"/>
    <w:rsid w:val="00C4747E"/>
    <w:rsid w:val="00C5151E"/>
    <w:rsid w:val="00C52256"/>
    <w:rsid w:val="00C5342C"/>
    <w:rsid w:val="00C53B2B"/>
    <w:rsid w:val="00C54E7B"/>
    <w:rsid w:val="00C57465"/>
    <w:rsid w:val="00C60272"/>
    <w:rsid w:val="00C603D4"/>
    <w:rsid w:val="00C62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2D10"/>
    <w:rsid w:val="00C92F79"/>
    <w:rsid w:val="00C95200"/>
    <w:rsid w:val="00C96EC0"/>
    <w:rsid w:val="00CA48D9"/>
    <w:rsid w:val="00CB1193"/>
    <w:rsid w:val="00CB4767"/>
    <w:rsid w:val="00CB493D"/>
    <w:rsid w:val="00CC3B97"/>
    <w:rsid w:val="00CC6E2D"/>
    <w:rsid w:val="00CD530A"/>
    <w:rsid w:val="00CD6257"/>
    <w:rsid w:val="00CD7C0B"/>
    <w:rsid w:val="00CE10C4"/>
    <w:rsid w:val="00CE2343"/>
    <w:rsid w:val="00CE27B5"/>
    <w:rsid w:val="00CE2BDF"/>
    <w:rsid w:val="00CE3C92"/>
    <w:rsid w:val="00CE6D24"/>
    <w:rsid w:val="00CE6DAF"/>
    <w:rsid w:val="00CE7F06"/>
    <w:rsid w:val="00CF410A"/>
    <w:rsid w:val="00CF7528"/>
    <w:rsid w:val="00CF7FDE"/>
    <w:rsid w:val="00D012AF"/>
    <w:rsid w:val="00D0321E"/>
    <w:rsid w:val="00D03B68"/>
    <w:rsid w:val="00D05457"/>
    <w:rsid w:val="00D069EB"/>
    <w:rsid w:val="00D071FB"/>
    <w:rsid w:val="00D07A8A"/>
    <w:rsid w:val="00D10E31"/>
    <w:rsid w:val="00D11199"/>
    <w:rsid w:val="00D1455A"/>
    <w:rsid w:val="00D14A70"/>
    <w:rsid w:val="00D207EA"/>
    <w:rsid w:val="00D22093"/>
    <w:rsid w:val="00D31150"/>
    <w:rsid w:val="00D3138B"/>
    <w:rsid w:val="00D31FCE"/>
    <w:rsid w:val="00D3280C"/>
    <w:rsid w:val="00D3406A"/>
    <w:rsid w:val="00D34D24"/>
    <w:rsid w:val="00D34FCA"/>
    <w:rsid w:val="00D37E6F"/>
    <w:rsid w:val="00D40B11"/>
    <w:rsid w:val="00D42864"/>
    <w:rsid w:val="00D429EC"/>
    <w:rsid w:val="00D441F1"/>
    <w:rsid w:val="00D4572C"/>
    <w:rsid w:val="00D469B2"/>
    <w:rsid w:val="00D52B24"/>
    <w:rsid w:val="00D54B09"/>
    <w:rsid w:val="00D6243E"/>
    <w:rsid w:val="00D65658"/>
    <w:rsid w:val="00D67EB2"/>
    <w:rsid w:val="00D70349"/>
    <w:rsid w:val="00D72B6F"/>
    <w:rsid w:val="00D741EB"/>
    <w:rsid w:val="00D7679C"/>
    <w:rsid w:val="00D820F3"/>
    <w:rsid w:val="00D83605"/>
    <w:rsid w:val="00D84934"/>
    <w:rsid w:val="00D866EB"/>
    <w:rsid w:val="00D87D1A"/>
    <w:rsid w:val="00D906DA"/>
    <w:rsid w:val="00D91271"/>
    <w:rsid w:val="00D919F5"/>
    <w:rsid w:val="00D945F6"/>
    <w:rsid w:val="00D94F03"/>
    <w:rsid w:val="00D95161"/>
    <w:rsid w:val="00D95C23"/>
    <w:rsid w:val="00DA0A82"/>
    <w:rsid w:val="00DA0D14"/>
    <w:rsid w:val="00DA1FC9"/>
    <w:rsid w:val="00DA2CB5"/>
    <w:rsid w:val="00DA2D33"/>
    <w:rsid w:val="00DA383E"/>
    <w:rsid w:val="00DA4BAC"/>
    <w:rsid w:val="00DA722E"/>
    <w:rsid w:val="00DA792A"/>
    <w:rsid w:val="00DB0151"/>
    <w:rsid w:val="00DB04D7"/>
    <w:rsid w:val="00DB50E1"/>
    <w:rsid w:val="00DC0566"/>
    <w:rsid w:val="00DC05E1"/>
    <w:rsid w:val="00DC1499"/>
    <w:rsid w:val="00DC16CF"/>
    <w:rsid w:val="00DC2C3E"/>
    <w:rsid w:val="00DC3137"/>
    <w:rsid w:val="00DC4880"/>
    <w:rsid w:val="00DC5E90"/>
    <w:rsid w:val="00DD0BE9"/>
    <w:rsid w:val="00DD26F9"/>
    <w:rsid w:val="00DD42AB"/>
    <w:rsid w:val="00DE06AF"/>
    <w:rsid w:val="00DE589B"/>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076"/>
    <w:rsid w:val="00E04748"/>
    <w:rsid w:val="00E078D9"/>
    <w:rsid w:val="00E10293"/>
    <w:rsid w:val="00E103A0"/>
    <w:rsid w:val="00E1043F"/>
    <w:rsid w:val="00E11F44"/>
    <w:rsid w:val="00E13E60"/>
    <w:rsid w:val="00E147F3"/>
    <w:rsid w:val="00E15627"/>
    <w:rsid w:val="00E15F65"/>
    <w:rsid w:val="00E164B3"/>
    <w:rsid w:val="00E16910"/>
    <w:rsid w:val="00E21164"/>
    <w:rsid w:val="00E239E2"/>
    <w:rsid w:val="00E24E09"/>
    <w:rsid w:val="00E27234"/>
    <w:rsid w:val="00E3495C"/>
    <w:rsid w:val="00E35412"/>
    <w:rsid w:val="00E42BDB"/>
    <w:rsid w:val="00E5726D"/>
    <w:rsid w:val="00E57EEB"/>
    <w:rsid w:val="00E62D94"/>
    <w:rsid w:val="00E62ECC"/>
    <w:rsid w:val="00E64F37"/>
    <w:rsid w:val="00E65091"/>
    <w:rsid w:val="00E65393"/>
    <w:rsid w:val="00E65E54"/>
    <w:rsid w:val="00E661C7"/>
    <w:rsid w:val="00E732C4"/>
    <w:rsid w:val="00E74E41"/>
    <w:rsid w:val="00E80155"/>
    <w:rsid w:val="00E8134B"/>
    <w:rsid w:val="00E81E0D"/>
    <w:rsid w:val="00E81F28"/>
    <w:rsid w:val="00E83F40"/>
    <w:rsid w:val="00E848C0"/>
    <w:rsid w:val="00E84BB8"/>
    <w:rsid w:val="00E86F92"/>
    <w:rsid w:val="00E879EA"/>
    <w:rsid w:val="00E91B96"/>
    <w:rsid w:val="00E92F2E"/>
    <w:rsid w:val="00E935DA"/>
    <w:rsid w:val="00E93ABC"/>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043E"/>
    <w:rsid w:val="00EC2726"/>
    <w:rsid w:val="00EC681C"/>
    <w:rsid w:val="00EC7B87"/>
    <w:rsid w:val="00EC7BBE"/>
    <w:rsid w:val="00ED1644"/>
    <w:rsid w:val="00ED248B"/>
    <w:rsid w:val="00ED2593"/>
    <w:rsid w:val="00ED3709"/>
    <w:rsid w:val="00ED7D55"/>
    <w:rsid w:val="00ED7D9C"/>
    <w:rsid w:val="00EE00A7"/>
    <w:rsid w:val="00EE0FAC"/>
    <w:rsid w:val="00EE31A2"/>
    <w:rsid w:val="00EE4329"/>
    <w:rsid w:val="00EE6203"/>
    <w:rsid w:val="00EF0069"/>
    <w:rsid w:val="00EF44A0"/>
    <w:rsid w:val="00EF4580"/>
    <w:rsid w:val="00EF4FED"/>
    <w:rsid w:val="00EF5F45"/>
    <w:rsid w:val="00EF6843"/>
    <w:rsid w:val="00EF6941"/>
    <w:rsid w:val="00EF6DB3"/>
    <w:rsid w:val="00EF6FB3"/>
    <w:rsid w:val="00F0068B"/>
    <w:rsid w:val="00F007C6"/>
    <w:rsid w:val="00F0172E"/>
    <w:rsid w:val="00F0403F"/>
    <w:rsid w:val="00F050BD"/>
    <w:rsid w:val="00F05657"/>
    <w:rsid w:val="00F05AB0"/>
    <w:rsid w:val="00F12C74"/>
    <w:rsid w:val="00F1559A"/>
    <w:rsid w:val="00F17ED6"/>
    <w:rsid w:val="00F20676"/>
    <w:rsid w:val="00F209E2"/>
    <w:rsid w:val="00F2398F"/>
    <w:rsid w:val="00F25343"/>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50CF"/>
    <w:rsid w:val="00F553D2"/>
    <w:rsid w:val="00F56A2D"/>
    <w:rsid w:val="00F57A6D"/>
    <w:rsid w:val="00F6044B"/>
    <w:rsid w:val="00F61FC8"/>
    <w:rsid w:val="00F62F19"/>
    <w:rsid w:val="00F638CC"/>
    <w:rsid w:val="00F64C9E"/>
    <w:rsid w:val="00F64CC1"/>
    <w:rsid w:val="00F708B1"/>
    <w:rsid w:val="00F72317"/>
    <w:rsid w:val="00F73DC1"/>
    <w:rsid w:val="00F74911"/>
    <w:rsid w:val="00F75BB8"/>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5B46"/>
    <w:rsid w:val="00FC7176"/>
    <w:rsid w:val="00FD0A9A"/>
    <w:rsid w:val="00FD1D4F"/>
    <w:rsid w:val="00FD24BF"/>
    <w:rsid w:val="00FD3B6E"/>
    <w:rsid w:val="00FD4140"/>
    <w:rsid w:val="00FD57EB"/>
    <w:rsid w:val="00FD6D8E"/>
    <w:rsid w:val="00FE0663"/>
    <w:rsid w:val="00FE0E94"/>
    <w:rsid w:val="00FE369C"/>
    <w:rsid w:val="00FE3CD9"/>
    <w:rsid w:val="00FE7196"/>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1552</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2022-10-20T05:16:00Z</dcterms:created>
  <dcterms:modified xsi:type="dcterms:W3CDTF">2022-10-20T05:16:00Z</dcterms:modified>
</cp:coreProperties>
</file>