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6709C082" w:rsidR="00872E8F" w:rsidRPr="00215DF4" w:rsidRDefault="00332221" w:rsidP="009F229E">
      <w:pPr>
        <w:pStyle w:val="1MainTitle"/>
        <w:jc w:val="left"/>
      </w:pPr>
      <w:r w:rsidRPr="00215DF4">
        <w:t>6</w:t>
      </w:r>
      <w:r w:rsidR="009F229E" w:rsidRPr="00215DF4">
        <w:t>.</w:t>
      </w:r>
      <w:r w:rsidRPr="00215DF4">
        <w:t>09</w:t>
      </w:r>
      <w:r w:rsidR="00872E8F" w:rsidRPr="00215DF4">
        <w:tab/>
      </w:r>
      <w:r w:rsidR="009F229E" w:rsidRPr="00215DF4">
        <w:t>TRIGLYCERIDES, MEDIUM CHAIN</w:t>
      </w:r>
      <w:r w:rsidR="70971A32" w:rsidRPr="00215DF4">
        <w:t xml:space="preserve">, </w:t>
      </w:r>
      <w:r w:rsidR="009F229E" w:rsidRPr="00215DF4">
        <w:br/>
        <w:t>Oral liquid 225 mL, 15</w:t>
      </w:r>
      <w:r w:rsidR="003A67F0" w:rsidRPr="00215DF4">
        <w:t xml:space="preserve"> (</w:t>
      </w:r>
      <w:proofErr w:type="spellStart"/>
      <w:proofErr w:type="gramStart"/>
      <w:r w:rsidR="003A67F0" w:rsidRPr="00215DF4">
        <w:t>K.Quik</w:t>
      </w:r>
      <w:proofErr w:type="spellEnd"/>
      <w:proofErr w:type="gramEnd"/>
      <w:r w:rsidR="003A67F0" w:rsidRPr="00215DF4">
        <w:t>)</w:t>
      </w:r>
      <w:r w:rsidR="009F229E" w:rsidRPr="00215DF4">
        <w:t>,</w:t>
      </w:r>
      <w:r w:rsidR="009F229E" w:rsidRPr="00215DF4">
        <w:br/>
      </w:r>
      <w:proofErr w:type="spellStart"/>
      <w:r w:rsidR="009F229E" w:rsidRPr="00215DF4">
        <w:t>K.Quik</w:t>
      </w:r>
      <w:proofErr w:type="spellEnd"/>
      <w:r w:rsidR="009F229E" w:rsidRPr="00215DF4">
        <w:t>®,</w:t>
      </w:r>
      <w:r w:rsidR="00872E8F" w:rsidRPr="00215DF4">
        <w:br/>
      </w:r>
      <w:bookmarkStart w:id="0" w:name="_Hlk92717839"/>
      <w:proofErr w:type="spellStart"/>
      <w:r w:rsidR="009F229E" w:rsidRPr="00215DF4">
        <w:t>Vitaflo</w:t>
      </w:r>
      <w:proofErr w:type="spellEnd"/>
      <w:r w:rsidR="009F229E" w:rsidRPr="00215DF4">
        <w:t xml:space="preserve"> Australia Pty Limited</w:t>
      </w:r>
      <w:bookmarkEnd w:id="0"/>
    </w:p>
    <w:p w14:paraId="5F4D54C1" w14:textId="6B4378B2" w:rsidR="00E11F44" w:rsidRPr="00215DF4" w:rsidRDefault="007E490F" w:rsidP="00CD6257">
      <w:pPr>
        <w:pStyle w:val="2-SectionHeading"/>
        <w:rPr>
          <w:rFonts w:cstheme="minorHAnsi"/>
          <w:color w:val="FF0000"/>
        </w:rPr>
      </w:pPr>
      <w:r w:rsidRPr="00215DF4">
        <w:t xml:space="preserve">Purpose of </w:t>
      </w:r>
      <w:r w:rsidR="00FA0B04" w:rsidRPr="00215DF4">
        <w:t>Submission</w:t>
      </w:r>
      <w:r w:rsidRPr="00215DF4">
        <w:t xml:space="preserve"> </w:t>
      </w:r>
    </w:p>
    <w:p w14:paraId="50FAB4A3" w14:textId="51BBEEFC" w:rsidR="007E490F" w:rsidRPr="00215DF4" w:rsidRDefault="005939FC" w:rsidP="00736EC8">
      <w:pPr>
        <w:pStyle w:val="3Bodytext"/>
        <w:jc w:val="both"/>
        <w:rPr>
          <w:rFonts w:cstheme="minorHAnsi"/>
          <w:szCs w:val="24"/>
        </w:rPr>
      </w:pPr>
      <w:r w:rsidRPr="00215DF4">
        <w:rPr>
          <w:rFonts w:cstheme="minorHAnsi"/>
          <w:szCs w:val="24"/>
        </w:rPr>
        <w:t xml:space="preserve">The Committee Secretariat submission requested a General Schedule Authority Required (STREAMLINED) listing of a new </w:t>
      </w:r>
      <w:r w:rsidR="003A6772">
        <w:rPr>
          <w:rFonts w:cstheme="minorHAnsi"/>
          <w:szCs w:val="24"/>
        </w:rPr>
        <w:t xml:space="preserve">form </w:t>
      </w:r>
      <w:r w:rsidR="0082622D" w:rsidRPr="00215DF4">
        <w:rPr>
          <w:rFonts w:cstheme="minorHAnsi"/>
          <w:szCs w:val="24"/>
        </w:rPr>
        <w:t>of triglycerides</w:t>
      </w:r>
      <w:r w:rsidR="00702C10" w:rsidRPr="00215DF4">
        <w:rPr>
          <w:rFonts w:cstheme="minorHAnsi"/>
          <w:szCs w:val="24"/>
        </w:rPr>
        <w:t>, medium chain</w:t>
      </w:r>
      <w:r w:rsidR="0082622D" w:rsidRPr="00215DF4">
        <w:rPr>
          <w:rFonts w:cstheme="minorHAnsi"/>
          <w:szCs w:val="24"/>
        </w:rPr>
        <w:t xml:space="preserve"> oral liquid, 15 x 225 mL bottles </w:t>
      </w:r>
      <w:r w:rsidRPr="00215DF4">
        <w:rPr>
          <w:rFonts w:cstheme="minorHAnsi"/>
          <w:bCs/>
          <w:szCs w:val="24"/>
        </w:rPr>
        <w:t>(</w:t>
      </w:r>
      <w:proofErr w:type="spellStart"/>
      <w:r w:rsidRPr="00215DF4">
        <w:rPr>
          <w:rFonts w:cstheme="minorHAnsi"/>
          <w:bCs/>
          <w:szCs w:val="24"/>
        </w:rPr>
        <w:t>K.Quik</w:t>
      </w:r>
      <w:proofErr w:type="spellEnd"/>
      <w:r w:rsidRPr="00215DF4">
        <w:rPr>
          <w:rFonts w:cstheme="minorHAnsi"/>
          <w:bCs/>
          <w:szCs w:val="24"/>
        </w:rPr>
        <w:t xml:space="preserve">®) </w:t>
      </w:r>
      <w:r w:rsidRPr="00215DF4">
        <w:rPr>
          <w:rFonts w:cstheme="minorHAnsi"/>
          <w:szCs w:val="24"/>
        </w:rPr>
        <w:t xml:space="preserve">to replace the </w:t>
      </w:r>
      <w:r w:rsidR="00454A43">
        <w:rPr>
          <w:rFonts w:cstheme="minorHAnsi"/>
          <w:szCs w:val="24"/>
        </w:rPr>
        <w:t>PBS-</w:t>
      </w:r>
      <w:r w:rsidRPr="00215DF4">
        <w:rPr>
          <w:rFonts w:cstheme="minorHAnsi"/>
          <w:szCs w:val="24"/>
        </w:rPr>
        <w:t xml:space="preserve">listed </w:t>
      </w:r>
      <w:proofErr w:type="spellStart"/>
      <w:r w:rsidRPr="00215DF4">
        <w:rPr>
          <w:rFonts w:cstheme="minorHAnsi"/>
          <w:szCs w:val="24"/>
        </w:rPr>
        <w:t>Betaquik</w:t>
      </w:r>
      <w:proofErr w:type="spellEnd"/>
      <w:r w:rsidRPr="00215DF4">
        <w:rPr>
          <w:rFonts w:cstheme="minorHAnsi"/>
          <w:bCs/>
          <w:szCs w:val="24"/>
        </w:rPr>
        <w:t>®</w:t>
      </w:r>
      <w:r w:rsidRPr="00215DF4">
        <w:rPr>
          <w:rFonts w:cstheme="minorHAnsi"/>
          <w:szCs w:val="24"/>
        </w:rPr>
        <w:t>.</w:t>
      </w:r>
    </w:p>
    <w:p w14:paraId="3D1D4320" w14:textId="77777777" w:rsidR="007E490F" w:rsidRPr="00215DF4" w:rsidRDefault="007E490F" w:rsidP="00736EC8">
      <w:pPr>
        <w:pStyle w:val="2-SectionHeading"/>
        <w:jc w:val="both"/>
      </w:pPr>
      <w:r w:rsidRPr="00215DF4">
        <w:t xml:space="preserve">Background </w:t>
      </w:r>
    </w:p>
    <w:p w14:paraId="70513D96" w14:textId="6E535F8D" w:rsidR="001D78D8" w:rsidRPr="00215DF4" w:rsidRDefault="00702C10" w:rsidP="00736EC8">
      <w:pPr>
        <w:pStyle w:val="3Bodytext"/>
        <w:numPr>
          <w:ilvl w:val="1"/>
          <w:numId w:val="25"/>
        </w:numPr>
        <w:jc w:val="both"/>
      </w:pPr>
      <w:bookmarkStart w:id="1" w:name="_Hlk95388079"/>
      <w:r w:rsidRPr="00215DF4">
        <w:t xml:space="preserve">Triglycerides, medium chain </w:t>
      </w:r>
      <w:r w:rsidR="0082622D" w:rsidRPr="00215DF4">
        <w:t>oral liquid, 15 x 225 mL bottles</w:t>
      </w:r>
      <w:bookmarkEnd w:id="1"/>
      <w:r w:rsidR="003A67F0" w:rsidRPr="00215DF4">
        <w:t xml:space="preserve"> (</w:t>
      </w:r>
      <w:proofErr w:type="spellStart"/>
      <w:r w:rsidR="003A67F0" w:rsidRPr="00215DF4">
        <w:t>K.Quik</w:t>
      </w:r>
      <w:proofErr w:type="spellEnd"/>
      <w:r w:rsidR="003A67F0" w:rsidRPr="00215DF4">
        <w:t>)</w:t>
      </w:r>
      <w:r w:rsidR="0082622D" w:rsidRPr="00215DF4">
        <w:t xml:space="preserve">, </w:t>
      </w:r>
      <w:r w:rsidR="001D78D8" w:rsidRPr="00215DF4">
        <w:t xml:space="preserve">meets the requirements for foods that have special medical purposes as set out under </w:t>
      </w:r>
      <w:r w:rsidR="001D78D8" w:rsidRPr="009A6B7C">
        <w:rPr>
          <w:i/>
          <w:iCs/>
        </w:rPr>
        <w:t>The Australia New Zealand Food Standards Code – Standard 2.9.5: Food for Special Medical Purposes</w:t>
      </w:r>
      <w:r w:rsidR="001D78D8" w:rsidRPr="00215DF4">
        <w:t xml:space="preserve">. </w:t>
      </w:r>
    </w:p>
    <w:p w14:paraId="269D1200" w14:textId="03F44129" w:rsidR="00A542D4" w:rsidRPr="00215DF4" w:rsidRDefault="00B7324A" w:rsidP="00A542D4">
      <w:pPr>
        <w:pStyle w:val="3Bodytext"/>
        <w:jc w:val="both"/>
        <w:rPr>
          <w:rFonts w:cstheme="minorHAnsi"/>
          <w:szCs w:val="24"/>
        </w:rPr>
      </w:pPr>
      <w:r w:rsidRPr="00215DF4">
        <w:t xml:space="preserve">In November </w:t>
      </w:r>
      <w:r w:rsidR="00C01D85" w:rsidRPr="00215DF4">
        <w:t>2013</w:t>
      </w:r>
      <w:r w:rsidRPr="00215DF4">
        <w:t xml:space="preserve"> the </w:t>
      </w:r>
      <w:r w:rsidR="005B5097">
        <w:t>Pharmaceutical Benefits Advisory Committee (</w:t>
      </w:r>
      <w:r w:rsidRPr="00215DF4">
        <w:t>PBAC</w:t>
      </w:r>
      <w:r w:rsidR="005B5097">
        <w:t>)</w:t>
      </w:r>
      <w:r w:rsidRPr="00215DF4">
        <w:t xml:space="preserve"> recommended </w:t>
      </w:r>
      <w:r w:rsidR="00702C10" w:rsidRPr="00215DF4">
        <w:t xml:space="preserve">triglycerides, </w:t>
      </w:r>
      <w:r w:rsidR="006F3E24" w:rsidRPr="00215DF4">
        <w:t>medium chain oral liquid</w:t>
      </w:r>
      <w:r w:rsidR="003A67F0" w:rsidRPr="00215DF4">
        <w:t xml:space="preserve"> (</w:t>
      </w:r>
      <w:proofErr w:type="spellStart"/>
      <w:r w:rsidR="003A67F0" w:rsidRPr="00215DF4">
        <w:t>Betaquik</w:t>
      </w:r>
      <w:proofErr w:type="spellEnd"/>
      <w:r w:rsidR="006F6A02">
        <w:rPr>
          <w:rFonts w:cstheme="minorHAnsi"/>
        </w:rPr>
        <w:t>®</w:t>
      </w:r>
      <w:r w:rsidR="003A67F0" w:rsidRPr="00215DF4">
        <w:t xml:space="preserve">) </w:t>
      </w:r>
      <w:r w:rsidRPr="00215DF4">
        <w:t xml:space="preserve">as an </w:t>
      </w:r>
      <w:r w:rsidRPr="00215DF4">
        <w:rPr>
          <w:color w:val="000000" w:themeColor="text1"/>
        </w:rPr>
        <w:t>Authority Required (</w:t>
      </w:r>
      <w:r w:rsidRPr="00215DF4">
        <w:rPr>
          <w:caps/>
          <w:color w:val="000000" w:themeColor="text1"/>
        </w:rPr>
        <w:t>Streamlined</w:t>
      </w:r>
      <w:r w:rsidRPr="00215DF4">
        <w:rPr>
          <w:color w:val="000000" w:themeColor="text1"/>
        </w:rPr>
        <w:t>)</w:t>
      </w:r>
      <w:r w:rsidRPr="00215DF4">
        <w:t xml:space="preserve"> </w:t>
      </w:r>
      <w:r w:rsidR="00992AA9" w:rsidRPr="00215DF4">
        <w:t xml:space="preserve">listing </w:t>
      </w:r>
      <w:r w:rsidRPr="00215DF4">
        <w:t xml:space="preserve">for patients requiring a ketogenic diet (KD), </w:t>
      </w:r>
      <w:r w:rsidRPr="00215DF4">
        <w:rPr>
          <w:color w:val="000000" w:themeColor="text1"/>
        </w:rPr>
        <w:t>and dietary management of conditions requiring a source of medium chain triglycerides</w:t>
      </w:r>
      <w:r w:rsidRPr="00215DF4">
        <w:t>.</w:t>
      </w:r>
      <w:r w:rsidR="00A542D4" w:rsidRPr="00215DF4">
        <w:t xml:space="preserve"> </w:t>
      </w:r>
    </w:p>
    <w:p w14:paraId="24389AFA" w14:textId="77777777" w:rsidR="000B320F" w:rsidRPr="003F75B7" w:rsidRDefault="000B320F" w:rsidP="000B320F">
      <w:pPr>
        <w:pStyle w:val="3Bodytext"/>
        <w:jc w:val="both"/>
      </w:pPr>
      <w:r w:rsidRPr="002606B3">
        <w:t xml:space="preserve">There is no difference in the nutritional content between </w:t>
      </w:r>
      <w:proofErr w:type="spellStart"/>
      <w:r w:rsidRPr="002606B3">
        <w:t>K.Quik</w:t>
      </w:r>
      <w:proofErr w:type="spellEnd"/>
      <w:r w:rsidRPr="002606B3">
        <w:t xml:space="preserve"> and </w:t>
      </w:r>
      <w:proofErr w:type="spellStart"/>
      <w:r w:rsidRPr="002606B3">
        <w:t>Betaquik</w:t>
      </w:r>
      <w:proofErr w:type="spellEnd"/>
      <w:r w:rsidRPr="002606B3">
        <w:t>.</w:t>
      </w:r>
    </w:p>
    <w:p w14:paraId="1975C672" w14:textId="05804D89" w:rsidR="00816D09" w:rsidRDefault="00A542D4" w:rsidP="00A542D4">
      <w:pPr>
        <w:pStyle w:val="3Bodytext"/>
        <w:jc w:val="both"/>
        <w:rPr>
          <w:rFonts w:cstheme="minorHAnsi"/>
          <w:szCs w:val="24"/>
        </w:rPr>
      </w:pPr>
      <w:r w:rsidRPr="00215DF4">
        <w:t xml:space="preserve">The submission also requested de-listing </w:t>
      </w:r>
      <w:proofErr w:type="spellStart"/>
      <w:r w:rsidRPr="00215DF4">
        <w:t>Betaquik</w:t>
      </w:r>
      <w:proofErr w:type="spellEnd"/>
      <w:r w:rsidRPr="00215DF4">
        <w:t xml:space="preserve"> (</w:t>
      </w:r>
      <w:r w:rsidR="005B5097">
        <w:t>Pharmaceutical Benefits Scheme (</w:t>
      </w:r>
      <w:r w:rsidRPr="00215DF4">
        <w:t>PBS</w:t>
      </w:r>
      <w:r w:rsidR="005B5097">
        <w:t>)</w:t>
      </w:r>
      <w:r w:rsidRPr="00215DF4">
        <w:t xml:space="preserve"> code 11444H) from the PBS. </w:t>
      </w:r>
      <w:r w:rsidRPr="00215DF4">
        <w:rPr>
          <w:rFonts w:cstheme="minorHAnsi"/>
          <w:szCs w:val="24"/>
        </w:rPr>
        <w:t xml:space="preserve">This </w:t>
      </w:r>
      <w:r w:rsidR="004E66A3">
        <w:rPr>
          <w:rFonts w:cstheme="minorHAnsi"/>
          <w:szCs w:val="24"/>
        </w:rPr>
        <w:t>was</w:t>
      </w:r>
      <w:r w:rsidRPr="00215DF4">
        <w:rPr>
          <w:rFonts w:cstheme="minorHAnsi"/>
          <w:szCs w:val="24"/>
        </w:rPr>
        <w:t xml:space="preserve"> handled in a separate process. </w:t>
      </w:r>
    </w:p>
    <w:p w14:paraId="1B8790B6" w14:textId="77777777" w:rsidR="00964A9F" w:rsidRPr="00215DF4" w:rsidRDefault="00964A9F" w:rsidP="00736EC8">
      <w:pPr>
        <w:pStyle w:val="2-SectionHeading"/>
        <w:jc w:val="both"/>
      </w:pPr>
      <w:r w:rsidRPr="00215DF4">
        <w:t xml:space="preserve">Requested listing </w:t>
      </w:r>
    </w:p>
    <w:p w14:paraId="26ED5619" w14:textId="081629CF" w:rsidR="00586B7A" w:rsidRPr="00215DF4" w:rsidRDefault="00586B7A" w:rsidP="00736EC8">
      <w:pPr>
        <w:pStyle w:val="3Bodytext"/>
        <w:jc w:val="both"/>
      </w:pPr>
      <w:r w:rsidRPr="00215DF4">
        <w:t xml:space="preserve">The submission requested listing </w:t>
      </w:r>
      <w:r w:rsidR="00714C49" w:rsidRPr="00215DF4">
        <w:t xml:space="preserve">the new brand </w:t>
      </w:r>
      <w:proofErr w:type="spellStart"/>
      <w:r w:rsidRPr="00215DF4">
        <w:t>K.Quik</w:t>
      </w:r>
      <w:proofErr w:type="spellEnd"/>
      <w:r w:rsidR="003A67F0" w:rsidRPr="00215DF4">
        <w:t xml:space="preserve"> </w:t>
      </w:r>
      <w:r w:rsidRPr="00215DF4">
        <w:t xml:space="preserve">under the same conditions as the currently PBS-listed </w:t>
      </w:r>
      <w:proofErr w:type="spellStart"/>
      <w:r w:rsidRPr="00215DF4">
        <w:t>Betaquik</w:t>
      </w:r>
      <w:proofErr w:type="spellEnd"/>
      <w:r w:rsidRPr="00215DF4">
        <w:t xml:space="preserve">. </w:t>
      </w:r>
    </w:p>
    <w:p w14:paraId="3C0A98CB" w14:textId="77777777" w:rsidR="008066C6" w:rsidRDefault="008066C6">
      <w:pPr>
        <w:jc w:val="left"/>
        <w:rPr>
          <w:rFonts w:asciiTheme="minorHAnsi" w:hAnsiTheme="minorHAnsi" w:cstheme="minorHAnsi"/>
        </w:rPr>
      </w:pPr>
      <w:r>
        <w:rPr>
          <w:rFonts w:asciiTheme="minorHAnsi" w:hAnsiTheme="minorHAnsi" w:cstheme="minorHAnsi"/>
        </w:rPr>
        <w:br w:type="page"/>
      </w:r>
    </w:p>
    <w:p w14:paraId="33E8AD44" w14:textId="55D7349F" w:rsidR="00BC40D7" w:rsidRPr="002606B3" w:rsidRDefault="00BC40D7" w:rsidP="00BC40D7">
      <w:pPr>
        <w:spacing w:after="120"/>
        <w:rPr>
          <w:rFonts w:asciiTheme="minorHAnsi" w:hAnsiTheme="minorHAnsi" w:cstheme="minorHAnsi"/>
        </w:rPr>
      </w:pPr>
      <w:r w:rsidRPr="002606B3">
        <w:rPr>
          <w:rFonts w:asciiTheme="minorHAnsi" w:hAnsiTheme="minorHAnsi" w:cstheme="minorHAnsi"/>
        </w:rPr>
        <w:lastRenderedPageBreak/>
        <w:t>Add new medicinal product pack as follows: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65"/>
      </w:tblGrid>
      <w:tr w:rsidR="007F0276" w:rsidRPr="007F0276" w14:paraId="51D6994A" w14:textId="77777777" w:rsidTr="0069314E">
        <w:trPr>
          <w:cantSplit/>
          <w:trHeight w:val="471"/>
        </w:trPr>
        <w:tc>
          <w:tcPr>
            <w:tcW w:w="3964" w:type="dxa"/>
          </w:tcPr>
          <w:p w14:paraId="149FADAD" w14:textId="77777777" w:rsidR="007A53F5" w:rsidRPr="007F0276" w:rsidRDefault="007A53F5" w:rsidP="00C26540">
            <w:pPr>
              <w:keepNext/>
              <w:ind w:left="-57"/>
              <w:rPr>
                <w:rFonts w:ascii="Arial Narrow" w:hAnsi="Arial Narrow" w:cs="Arial"/>
                <w:b/>
                <w:bCs/>
                <w:sz w:val="20"/>
                <w:szCs w:val="20"/>
              </w:rPr>
            </w:pPr>
            <w:r w:rsidRPr="007F0276">
              <w:rPr>
                <w:rFonts w:ascii="Arial Narrow" w:hAnsi="Arial Narrow" w:cs="Arial"/>
                <w:b/>
                <w:bCs/>
                <w:sz w:val="20"/>
                <w:szCs w:val="20"/>
              </w:rPr>
              <w:t>MEDICINAL PRODUCT</w:t>
            </w:r>
          </w:p>
          <w:p w14:paraId="4CD6726E" w14:textId="692FD601" w:rsidR="007A53F5" w:rsidRPr="007F0276" w:rsidRDefault="00C26540" w:rsidP="00C26540">
            <w:pPr>
              <w:keepNext/>
              <w:ind w:left="-57"/>
              <w:rPr>
                <w:rFonts w:ascii="Arial Narrow" w:hAnsi="Arial Narrow" w:cs="Arial"/>
                <w:b/>
                <w:sz w:val="20"/>
                <w:szCs w:val="20"/>
              </w:rPr>
            </w:pPr>
            <w:r w:rsidRPr="007F0276">
              <w:rPr>
                <w:rFonts w:ascii="Arial Narrow" w:hAnsi="Arial Narrow" w:cs="Arial"/>
                <w:b/>
                <w:bCs/>
                <w:sz w:val="20"/>
                <w:szCs w:val="20"/>
              </w:rPr>
              <w:t>m</w:t>
            </w:r>
            <w:r w:rsidR="007A53F5" w:rsidRPr="007F0276">
              <w:rPr>
                <w:rFonts w:ascii="Arial Narrow" w:hAnsi="Arial Narrow" w:cs="Arial"/>
                <w:b/>
                <w:bCs/>
                <w:sz w:val="20"/>
                <w:szCs w:val="20"/>
              </w:rPr>
              <w:t xml:space="preserve">edicinal </w:t>
            </w:r>
            <w:r w:rsidRPr="007F0276">
              <w:rPr>
                <w:rFonts w:ascii="Arial Narrow" w:hAnsi="Arial Narrow" w:cs="Arial"/>
                <w:b/>
                <w:bCs/>
                <w:sz w:val="20"/>
                <w:szCs w:val="20"/>
              </w:rPr>
              <w:t>p</w:t>
            </w:r>
            <w:r w:rsidR="007A53F5" w:rsidRPr="007F0276">
              <w:rPr>
                <w:rFonts w:ascii="Arial Narrow" w:hAnsi="Arial Narrow" w:cs="Arial"/>
                <w:b/>
                <w:bCs/>
                <w:sz w:val="20"/>
                <w:szCs w:val="20"/>
              </w:rPr>
              <w:t xml:space="preserve">roduct </w:t>
            </w:r>
            <w:r w:rsidRPr="007F0276">
              <w:rPr>
                <w:rFonts w:ascii="Arial Narrow" w:hAnsi="Arial Narrow" w:cs="Arial"/>
                <w:b/>
                <w:bCs/>
                <w:sz w:val="20"/>
                <w:szCs w:val="20"/>
              </w:rPr>
              <w:t>p</w:t>
            </w:r>
            <w:r w:rsidR="007A53F5" w:rsidRPr="007F0276">
              <w:rPr>
                <w:rFonts w:ascii="Arial Narrow" w:hAnsi="Arial Narrow" w:cs="Arial"/>
                <w:b/>
                <w:bCs/>
                <w:sz w:val="20"/>
                <w:szCs w:val="20"/>
              </w:rPr>
              <w:t>ack</w:t>
            </w:r>
          </w:p>
        </w:tc>
        <w:tc>
          <w:tcPr>
            <w:tcW w:w="993" w:type="dxa"/>
          </w:tcPr>
          <w:p w14:paraId="59F0C2B9" w14:textId="77777777" w:rsidR="007A53F5" w:rsidRPr="007F0276" w:rsidRDefault="007A53F5" w:rsidP="0069314E">
            <w:pPr>
              <w:keepNext/>
              <w:ind w:left="-108"/>
              <w:jc w:val="center"/>
              <w:rPr>
                <w:rFonts w:ascii="Arial Narrow" w:hAnsi="Arial Narrow" w:cs="Arial"/>
                <w:b/>
                <w:sz w:val="20"/>
                <w:szCs w:val="20"/>
              </w:rPr>
            </w:pPr>
            <w:r w:rsidRPr="007F0276">
              <w:rPr>
                <w:rFonts w:ascii="Arial Narrow" w:hAnsi="Arial Narrow" w:cs="Arial"/>
                <w:b/>
                <w:sz w:val="20"/>
                <w:szCs w:val="20"/>
              </w:rPr>
              <w:t>PBS item code</w:t>
            </w:r>
          </w:p>
        </w:tc>
        <w:tc>
          <w:tcPr>
            <w:tcW w:w="850" w:type="dxa"/>
          </w:tcPr>
          <w:p w14:paraId="046B081B" w14:textId="77777777" w:rsidR="007A53F5" w:rsidRPr="007F0276" w:rsidRDefault="007A53F5" w:rsidP="0069314E">
            <w:pPr>
              <w:keepNext/>
              <w:ind w:left="-108"/>
              <w:jc w:val="center"/>
              <w:rPr>
                <w:rFonts w:ascii="Arial Narrow" w:hAnsi="Arial Narrow" w:cs="Arial"/>
                <w:b/>
                <w:sz w:val="20"/>
                <w:szCs w:val="20"/>
              </w:rPr>
            </w:pPr>
            <w:r w:rsidRPr="007F0276">
              <w:rPr>
                <w:rFonts w:ascii="Arial Narrow" w:hAnsi="Arial Narrow" w:cs="Arial"/>
                <w:b/>
                <w:sz w:val="20"/>
                <w:szCs w:val="20"/>
              </w:rPr>
              <w:t>Max. qty packs</w:t>
            </w:r>
          </w:p>
        </w:tc>
        <w:tc>
          <w:tcPr>
            <w:tcW w:w="851" w:type="dxa"/>
          </w:tcPr>
          <w:p w14:paraId="19229F92" w14:textId="77777777" w:rsidR="007A53F5" w:rsidRPr="007F0276" w:rsidRDefault="007A53F5" w:rsidP="0069314E">
            <w:pPr>
              <w:keepNext/>
              <w:ind w:left="-108"/>
              <w:jc w:val="center"/>
              <w:rPr>
                <w:rFonts w:ascii="Arial Narrow" w:hAnsi="Arial Narrow" w:cs="Arial"/>
                <w:b/>
                <w:sz w:val="20"/>
                <w:szCs w:val="20"/>
              </w:rPr>
            </w:pPr>
            <w:r w:rsidRPr="007F0276">
              <w:rPr>
                <w:rFonts w:ascii="Arial Narrow" w:hAnsi="Arial Narrow" w:cs="Arial"/>
                <w:b/>
                <w:sz w:val="20"/>
                <w:szCs w:val="20"/>
              </w:rPr>
              <w:t>Max. qty units</w:t>
            </w:r>
          </w:p>
        </w:tc>
        <w:tc>
          <w:tcPr>
            <w:tcW w:w="708" w:type="dxa"/>
          </w:tcPr>
          <w:p w14:paraId="60505A83" w14:textId="77777777" w:rsidR="007A53F5" w:rsidRPr="007F0276" w:rsidRDefault="007A53F5" w:rsidP="0069314E">
            <w:pPr>
              <w:keepNext/>
              <w:ind w:left="-108"/>
              <w:jc w:val="center"/>
              <w:rPr>
                <w:rFonts w:ascii="Arial Narrow" w:hAnsi="Arial Narrow" w:cs="Arial"/>
                <w:b/>
                <w:sz w:val="20"/>
                <w:szCs w:val="20"/>
              </w:rPr>
            </w:pPr>
            <w:r w:rsidRPr="007F0276">
              <w:rPr>
                <w:rFonts w:ascii="Arial Narrow" w:hAnsi="Arial Narrow" w:cs="Arial"/>
                <w:b/>
                <w:sz w:val="20"/>
                <w:szCs w:val="20"/>
              </w:rPr>
              <w:t>№.of</w:t>
            </w:r>
          </w:p>
          <w:p w14:paraId="05AD2F75" w14:textId="77777777" w:rsidR="007A53F5" w:rsidRPr="007F0276" w:rsidRDefault="007A53F5" w:rsidP="0069314E">
            <w:pPr>
              <w:keepNext/>
              <w:ind w:left="-108"/>
              <w:jc w:val="center"/>
              <w:rPr>
                <w:rFonts w:ascii="Arial Narrow" w:hAnsi="Arial Narrow" w:cs="Arial"/>
                <w:b/>
                <w:sz w:val="20"/>
                <w:szCs w:val="20"/>
              </w:rPr>
            </w:pPr>
            <w:proofErr w:type="spellStart"/>
            <w:r w:rsidRPr="007F0276">
              <w:rPr>
                <w:rFonts w:ascii="Arial Narrow" w:hAnsi="Arial Narrow" w:cs="Arial"/>
                <w:b/>
                <w:sz w:val="20"/>
                <w:szCs w:val="20"/>
              </w:rPr>
              <w:t>Rpts</w:t>
            </w:r>
            <w:proofErr w:type="spellEnd"/>
          </w:p>
        </w:tc>
        <w:tc>
          <w:tcPr>
            <w:tcW w:w="1565" w:type="dxa"/>
          </w:tcPr>
          <w:p w14:paraId="60024324" w14:textId="77777777" w:rsidR="007A53F5" w:rsidRPr="007F0276" w:rsidRDefault="007A53F5" w:rsidP="0069314E">
            <w:pPr>
              <w:keepNext/>
              <w:rPr>
                <w:rFonts w:ascii="Arial Narrow" w:hAnsi="Arial Narrow" w:cs="Arial"/>
                <w:b/>
                <w:sz w:val="20"/>
                <w:szCs w:val="20"/>
              </w:rPr>
            </w:pPr>
            <w:r w:rsidRPr="007F0276">
              <w:rPr>
                <w:rFonts w:ascii="Arial Narrow" w:hAnsi="Arial Narrow" w:cs="Arial"/>
                <w:b/>
                <w:sz w:val="20"/>
                <w:szCs w:val="20"/>
              </w:rPr>
              <w:t>Available brands</w:t>
            </w:r>
          </w:p>
        </w:tc>
      </w:tr>
      <w:tr w:rsidR="007F0276" w:rsidRPr="007F0276" w14:paraId="51B3976B" w14:textId="77777777" w:rsidTr="00C26540">
        <w:trPr>
          <w:cantSplit/>
          <w:trHeight w:val="161"/>
        </w:trPr>
        <w:tc>
          <w:tcPr>
            <w:tcW w:w="8931" w:type="dxa"/>
            <w:gridSpan w:val="6"/>
          </w:tcPr>
          <w:p w14:paraId="3823D51D" w14:textId="384B3B5B" w:rsidR="00C26540" w:rsidRPr="007F0276" w:rsidRDefault="00C26540" w:rsidP="00C26540">
            <w:pPr>
              <w:keepNext/>
              <w:ind w:left="-57"/>
              <w:rPr>
                <w:rFonts w:ascii="Arial Narrow" w:hAnsi="Arial Narrow" w:cs="Arial"/>
                <w:sz w:val="20"/>
                <w:szCs w:val="20"/>
              </w:rPr>
            </w:pPr>
            <w:r w:rsidRPr="007F0276">
              <w:rPr>
                <w:rFonts w:ascii="Arial Narrow" w:hAnsi="Arial Narrow" w:cs="Arial"/>
                <w:sz w:val="20"/>
                <w:szCs w:val="20"/>
              </w:rPr>
              <w:t>MEDIUM CHAIN TRIGLYCERIDES</w:t>
            </w:r>
          </w:p>
        </w:tc>
      </w:tr>
      <w:tr w:rsidR="007F0276" w:rsidRPr="007F0276" w14:paraId="47E2C29C" w14:textId="77777777" w:rsidTr="00F62BA0">
        <w:trPr>
          <w:cantSplit/>
          <w:trHeight w:val="519"/>
        </w:trPr>
        <w:tc>
          <w:tcPr>
            <w:tcW w:w="3964" w:type="dxa"/>
          </w:tcPr>
          <w:p w14:paraId="3D98DA51" w14:textId="77777777" w:rsidR="007A53F5" w:rsidRPr="007F0276" w:rsidRDefault="007A53F5" w:rsidP="00C26540">
            <w:pPr>
              <w:keepNext/>
              <w:ind w:left="-57"/>
              <w:rPr>
                <w:rFonts w:ascii="Arial Narrow" w:hAnsi="Arial Narrow" w:cs="Arial"/>
                <w:sz w:val="20"/>
                <w:szCs w:val="20"/>
              </w:rPr>
            </w:pPr>
            <w:bookmarkStart w:id="2" w:name="_Hlk95387016"/>
            <w:r w:rsidRPr="007F0276">
              <w:rPr>
                <w:rFonts w:ascii="Arial Narrow" w:hAnsi="Arial Narrow" w:cs="Arial"/>
                <w:sz w:val="20"/>
                <w:szCs w:val="20"/>
              </w:rPr>
              <w:t>medium chain triglycerides oral liquid, 15 x 225 mL bottles</w:t>
            </w:r>
            <w:bookmarkEnd w:id="2"/>
          </w:p>
        </w:tc>
        <w:tc>
          <w:tcPr>
            <w:tcW w:w="993" w:type="dxa"/>
          </w:tcPr>
          <w:p w14:paraId="0A1EDC21" w14:textId="77777777" w:rsidR="007A53F5" w:rsidRPr="007F0276" w:rsidRDefault="007A53F5" w:rsidP="00C26540">
            <w:pPr>
              <w:keepNext/>
              <w:jc w:val="center"/>
              <w:rPr>
                <w:rFonts w:ascii="Arial Narrow" w:hAnsi="Arial Narrow" w:cs="Arial"/>
                <w:sz w:val="20"/>
                <w:szCs w:val="20"/>
              </w:rPr>
            </w:pPr>
            <w:r w:rsidRPr="007F0276">
              <w:rPr>
                <w:rFonts w:ascii="Arial Narrow" w:hAnsi="Arial Narrow" w:cs="Arial"/>
                <w:sz w:val="20"/>
                <w:szCs w:val="20"/>
              </w:rPr>
              <w:t>11444H</w:t>
            </w:r>
          </w:p>
          <w:p w14:paraId="01D1165B" w14:textId="4BE61162" w:rsidR="00C26540" w:rsidRPr="007F0276" w:rsidRDefault="00C26540" w:rsidP="009B6894">
            <w:pPr>
              <w:keepNext/>
              <w:jc w:val="center"/>
              <w:rPr>
                <w:rFonts w:ascii="Arial Narrow" w:hAnsi="Arial Narrow" w:cs="Arial"/>
                <w:sz w:val="20"/>
                <w:szCs w:val="20"/>
              </w:rPr>
            </w:pPr>
          </w:p>
        </w:tc>
        <w:tc>
          <w:tcPr>
            <w:tcW w:w="850" w:type="dxa"/>
          </w:tcPr>
          <w:p w14:paraId="5084D11F" w14:textId="77777777" w:rsidR="007A53F5" w:rsidRPr="007F0276" w:rsidRDefault="007A53F5" w:rsidP="00C26540">
            <w:pPr>
              <w:keepNext/>
              <w:jc w:val="center"/>
              <w:rPr>
                <w:rFonts w:ascii="Arial Narrow" w:hAnsi="Arial Narrow" w:cs="Arial"/>
                <w:sz w:val="20"/>
                <w:szCs w:val="20"/>
              </w:rPr>
            </w:pPr>
            <w:r w:rsidRPr="007F0276">
              <w:rPr>
                <w:rFonts w:ascii="Arial Narrow" w:hAnsi="Arial Narrow" w:cs="Arial"/>
                <w:sz w:val="20"/>
                <w:szCs w:val="20"/>
              </w:rPr>
              <w:t>2</w:t>
            </w:r>
          </w:p>
        </w:tc>
        <w:tc>
          <w:tcPr>
            <w:tcW w:w="851" w:type="dxa"/>
          </w:tcPr>
          <w:p w14:paraId="7E1CF8D7" w14:textId="77777777" w:rsidR="007A53F5" w:rsidRPr="007F0276" w:rsidRDefault="007A53F5" w:rsidP="00C26540">
            <w:pPr>
              <w:keepNext/>
              <w:jc w:val="center"/>
              <w:rPr>
                <w:rFonts w:ascii="Arial Narrow" w:hAnsi="Arial Narrow" w:cs="Arial"/>
                <w:sz w:val="20"/>
                <w:szCs w:val="20"/>
              </w:rPr>
            </w:pPr>
            <w:r w:rsidRPr="007F0276">
              <w:rPr>
                <w:rFonts w:ascii="Arial Narrow" w:hAnsi="Arial Narrow" w:cs="Arial"/>
                <w:sz w:val="20"/>
                <w:szCs w:val="20"/>
              </w:rPr>
              <w:t>2</w:t>
            </w:r>
          </w:p>
        </w:tc>
        <w:tc>
          <w:tcPr>
            <w:tcW w:w="708" w:type="dxa"/>
          </w:tcPr>
          <w:p w14:paraId="020FE074" w14:textId="77777777" w:rsidR="007A53F5" w:rsidRPr="007F0276" w:rsidRDefault="007A53F5" w:rsidP="00C26540">
            <w:pPr>
              <w:keepNext/>
              <w:jc w:val="center"/>
              <w:rPr>
                <w:rFonts w:ascii="Arial Narrow" w:hAnsi="Arial Narrow" w:cs="Arial"/>
                <w:sz w:val="20"/>
                <w:szCs w:val="20"/>
              </w:rPr>
            </w:pPr>
            <w:r w:rsidRPr="007F0276">
              <w:rPr>
                <w:rFonts w:ascii="Arial Narrow" w:hAnsi="Arial Narrow" w:cs="Arial"/>
                <w:sz w:val="20"/>
                <w:szCs w:val="20"/>
              </w:rPr>
              <w:t>5</w:t>
            </w:r>
          </w:p>
          <w:p w14:paraId="36227D8F" w14:textId="77777777" w:rsidR="007A53F5" w:rsidRPr="007F0276" w:rsidRDefault="007A53F5" w:rsidP="0069314E">
            <w:pPr>
              <w:keepNext/>
              <w:rPr>
                <w:rFonts w:ascii="Arial Narrow" w:hAnsi="Arial Narrow" w:cs="Arial"/>
                <w:sz w:val="20"/>
                <w:szCs w:val="20"/>
              </w:rPr>
            </w:pPr>
          </w:p>
        </w:tc>
        <w:tc>
          <w:tcPr>
            <w:tcW w:w="1565" w:type="dxa"/>
          </w:tcPr>
          <w:p w14:paraId="7F93103C" w14:textId="58090FC3" w:rsidR="007A53F5" w:rsidRPr="007F0276" w:rsidRDefault="007A53F5" w:rsidP="0069314E">
            <w:pPr>
              <w:keepNext/>
              <w:rPr>
                <w:rFonts w:ascii="Arial Narrow" w:hAnsi="Arial Narrow" w:cs="Arial"/>
                <w:sz w:val="20"/>
                <w:szCs w:val="20"/>
              </w:rPr>
            </w:pPr>
            <w:proofErr w:type="spellStart"/>
            <w:r w:rsidRPr="007F0276">
              <w:rPr>
                <w:rFonts w:ascii="Arial Narrow" w:hAnsi="Arial Narrow" w:cs="Arial"/>
                <w:sz w:val="20"/>
                <w:szCs w:val="20"/>
              </w:rPr>
              <w:t>Betaquik</w:t>
            </w:r>
            <w:proofErr w:type="spellEnd"/>
            <w:r w:rsidRPr="007F0276">
              <w:rPr>
                <w:rFonts w:ascii="Arial Narrow" w:hAnsi="Arial Narrow" w:cs="Arial"/>
                <w:sz w:val="20"/>
                <w:szCs w:val="20"/>
              </w:rPr>
              <w:t xml:space="preserve"> </w:t>
            </w:r>
          </w:p>
        </w:tc>
      </w:tr>
      <w:tr w:rsidR="007F0276" w:rsidRPr="007F0276" w14:paraId="6D259B68" w14:textId="77777777" w:rsidTr="00F62BA0">
        <w:trPr>
          <w:cantSplit/>
          <w:trHeight w:val="519"/>
        </w:trPr>
        <w:tc>
          <w:tcPr>
            <w:tcW w:w="3964" w:type="dxa"/>
          </w:tcPr>
          <w:p w14:paraId="764D7FAF" w14:textId="464148E2" w:rsidR="00594FA0" w:rsidRPr="007F0276" w:rsidRDefault="00594FA0" w:rsidP="00C26540">
            <w:pPr>
              <w:keepNext/>
              <w:ind w:left="-57"/>
              <w:rPr>
                <w:rFonts w:ascii="Arial Narrow" w:hAnsi="Arial Narrow" w:cs="Arial"/>
                <w:i/>
                <w:iCs/>
                <w:sz w:val="20"/>
                <w:szCs w:val="20"/>
              </w:rPr>
            </w:pPr>
            <w:r w:rsidRPr="007F0276">
              <w:rPr>
                <w:rFonts w:ascii="Arial Narrow" w:hAnsi="Arial Narrow" w:cs="Arial"/>
                <w:i/>
                <w:iCs/>
                <w:sz w:val="20"/>
                <w:szCs w:val="20"/>
              </w:rPr>
              <w:t>medium chain triglycerides oral liquid, 15 x 225 mL bottles</w:t>
            </w:r>
          </w:p>
        </w:tc>
        <w:tc>
          <w:tcPr>
            <w:tcW w:w="993" w:type="dxa"/>
          </w:tcPr>
          <w:p w14:paraId="162840E8" w14:textId="5435B996" w:rsidR="00594FA0" w:rsidRPr="007F0276" w:rsidRDefault="00594FA0" w:rsidP="00C26540">
            <w:pPr>
              <w:keepNext/>
              <w:jc w:val="center"/>
              <w:rPr>
                <w:rFonts w:ascii="Arial Narrow" w:hAnsi="Arial Narrow" w:cs="Arial"/>
                <w:i/>
                <w:iCs/>
                <w:strike/>
                <w:sz w:val="20"/>
                <w:szCs w:val="20"/>
              </w:rPr>
            </w:pPr>
            <w:r w:rsidRPr="007F0276">
              <w:rPr>
                <w:rFonts w:ascii="Arial Narrow" w:hAnsi="Arial Narrow" w:cs="Arial"/>
                <w:i/>
                <w:iCs/>
                <w:sz w:val="20"/>
                <w:szCs w:val="20"/>
              </w:rPr>
              <w:t>NEW</w:t>
            </w:r>
          </w:p>
        </w:tc>
        <w:tc>
          <w:tcPr>
            <w:tcW w:w="850" w:type="dxa"/>
          </w:tcPr>
          <w:p w14:paraId="214EC027" w14:textId="2C1D994B" w:rsidR="00594FA0" w:rsidRPr="007F0276" w:rsidRDefault="00594FA0" w:rsidP="00C26540">
            <w:pPr>
              <w:keepNext/>
              <w:jc w:val="center"/>
              <w:rPr>
                <w:rFonts w:ascii="Arial Narrow" w:hAnsi="Arial Narrow" w:cs="Arial"/>
                <w:i/>
                <w:iCs/>
                <w:sz w:val="20"/>
                <w:szCs w:val="20"/>
              </w:rPr>
            </w:pPr>
            <w:r w:rsidRPr="007F0276">
              <w:rPr>
                <w:rFonts w:ascii="Arial Narrow" w:hAnsi="Arial Narrow" w:cs="Arial"/>
                <w:i/>
                <w:iCs/>
                <w:sz w:val="20"/>
                <w:szCs w:val="20"/>
              </w:rPr>
              <w:t>2</w:t>
            </w:r>
          </w:p>
        </w:tc>
        <w:tc>
          <w:tcPr>
            <w:tcW w:w="851" w:type="dxa"/>
          </w:tcPr>
          <w:p w14:paraId="652E50A9" w14:textId="068E9802" w:rsidR="00594FA0" w:rsidRPr="007F0276" w:rsidRDefault="00594FA0" w:rsidP="00C26540">
            <w:pPr>
              <w:keepNext/>
              <w:jc w:val="center"/>
              <w:rPr>
                <w:rFonts w:ascii="Arial Narrow" w:hAnsi="Arial Narrow" w:cs="Arial"/>
                <w:i/>
                <w:iCs/>
                <w:sz w:val="20"/>
                <w:szCs w:val="20"/>
              </w:rPr>
            </w:pPr>
            <w:r w:rsidRPr="007F0276">
              <w:rPr>
                <w:rFonts w:ascii="Arial Narrow" w:hAnsi="Arial Narrow" w:cs="Arial"/>
                <w:i/>
                <w:iCs/>
                <w:sz w:val="20"/>
                <w:szCs w:val="20"/>
              </w:rPr>
              <w:t>2</w:t>
            </w:r>
          </w:p>
        </w:tc>
        <w:tc>
          <w:tcPr>
            <w:tcW w:w="708" w:type="dxa"/>
          </w:tcPr>
          <w:p w14:paraId="3CD961F3" w14:textId="276A3C53" w:rsidR="00594FA0" w:rsidRPr="007F0276" w:rsidRDefault="00594FA0" w:rsidP="00C26540">
            <w:pPr>
              <w:keepNext/>
              <w:jc w:val="center"/>
              <w:rPr>
                <w:rFonts w:ascii="Arial Narrow" w:hAnsi="Arial Narrow" w:cs="Arial"/>
                <w:i/>
                <w:iCs/>
                <w:sz w:val="20"/>
                <w:szCs w:val="20"/>
              </w:rPr>
            </w:pPr>
            <w:r w:rsidRPr="007F0276">
              <w:rPr>
                <w:rFonts w:ascii="Arial Narrow" w:hAnsi="Arial Narrow" w:cs="Arial"/>
                <w:i/>
                <w:iCs/>
                <w:sz w:val="20"/>
                <w:szCs w:val="20"/>
              </w:rPr>
              <w:t>5</w:t>
            </w:r>
          </w:p>
        </w:tc>
        <w:tc>
          <w:tcPr>
            <w:tcW w:w="1565" w:type="dxa"/>
          </w:tcPr>
          <w:p w14:paraId="7A8F7919" w14:textId="186B6D20" w:rsidR="00594FA0" w:rsidRPr="007F0276" w:rsidRDefault="00594FA0" w:rsidP="0069314E">
            <w:pPr>
              <w:keepNext/>
              <w:rPr>
                <w:rFonts w:ascii="Arial Narrow" w:hAnsi="Arial Narrow" w:cs="Arial"/>
                <w:i/>
                <w:iCs/>
                <w:sz w:val="20"/>
                <w:szCs w:val="20"/>
              </w:rPr>
            </w:pPr>
            <w:proofErr w:type="spellStart"/>
            <w:r w:rsidRPr="007F0276">
              <w:rPr>
                <w:rFonts w:ascii="Arial Narrow" w:hAnsi="Arial Narrow" w:cs="Arial"/>
                <w:i/>
                <w:iCs/>
                <w:sz w:val="20"/>
                <w:szCs w:val="20"/>
              </w:rPr>
              <w:t>K.Quik</w:t>
            </w:r>
            <w:proofErr w:type="spellEnd"/>
          </w:p>
        </w:tc>
      </w:tr>
    </w:tbl>
    <w:tbl>
      <w:tblPr>
        <w:tblStyle w:val="TableGrid"/>
        <w:tblW w:w="0" w:type="auto"/>
        <w:tblLook w:val="04A0" w:firstRow="1" w:lastRow="0" w:firstColumn="1" w:lastColumn="0" w:noHBand="0" w:noVBand="1"/>
      </w:tblPr>
      <w:tblGrid>
        <w:gridCol w:w="656"/>
        <w:gridCol w:w="190"/>
        <w:gridCol w:w="8080"/>
      </w:tblGrid>
      <w:tr w:rsidR="007F0276" w:rsidRPr="007F0276" w14:paraId="6198A397" w14:textId="77777777" w:rsidTr="004C6E4E">
        <w:tc>
          <w:tcPr>
            <w:tcW w:w="8926" w:type="dxa"/>
            <w:gridSpan w:val="3"/>
          </w:tcPr>
          <w:p w14:paraId="3423EF1B" w14:textId="77777777" w:rsidR="00F62BA0" w:rsidRPr="007F0276" w:rsidRDefault="00F62BA0" w:rsidP="00F62BA0">
            <w:pPr>
              <w:ind w:left="-57"/>
              <w:jc w:val="left"/>
              <w:textAlignment w:val="baseline"/>
              <w:rPr>
                <w:rFonts w:ascii="Arial Narrow" w:hAnsi="Arial Narrow" w:cs="Open Sans"/>
                <w:b/>
                <w:bCs/>
                <w:sz w:val="20"/>
                <w:szCs w:val="20"/>
                <w:bdr w:val="none" w:sz="0" w:space="0" w:color="auto" w:frame="1"/>
              </w:rPr>
            </w:pPr>
          </w:p>
        </w:tc>
      </w:tr>
      <w:tr w:rsidR="007F0276" w:rsidRPr="007F0276" w14:paraId="15F22C6F" w14:textId="77777777" w:rsidTr="004C6E4E">
        <w:tc>
          <w:tcPr>
            <w:tcW w:w="8926" w:type="dxa"/>
            <w:gridSpan w:val="3"/>
          </w:tcPr>
          <w:p w14:paraId="175AEAE6" w14:textId="3DD4D41D" w:rsidR="00F62BA0" w:rsidRPr="007F0276" w:rsidRDefault="00F62BA0" w:rsidP="00F62BA0">
            <w:pPr>
              <w:ind w:left="-57"/>
              <w:jc w:val="left"/>
              <w:textAlignment w:val="baseline"/>
              <w:rPr>
                <w:rFonts w:ascii="Arial Narrow" w:hAnsi="Arial Narrow" w:cs="Open Sans"/>
                <w:b/>
                <w:bCs/>
                <w:sz w:val="20"/>
                <w:szCs w:val="20"/>
                <w:bdr w:val="none" w:sz="0" w:space="0" w:color="auto" w:frame="1"/>
              </w:rPr>
            </w:pPr>
            <w:r w:rsidRPr="007F0276">
              <w:rPr>
                <w:rFonts w:ascii="Arial Narrow" w:hAnsi="Arial Narrow" w:cs="Open Sans"/>
                <w:b/>
                <w:bCs/>
                <w:sz w:val="20"/>
                <w:szCs w:val="20"/>
                <w:bdr w:val="none" w:sz="0" w:space="0" w:color="auto" w:frame="1"/>
              </w:rPr>
              <w:t xml:space="preserve">Restriction Summary / </w:t>
            </w:r>
            <w:proofErr w:type="spellStart"/>
            <w:r w:rsidRPr="007F0276">
              <w:rPr>
                <w:rFonts w:ascii="Arial Narrow" w:hAnsi="Arial Narrow" w:cs="Open Sans"/>
                <w:b/>
                <w:bCs/>
                <w:sz w:val="20"/>
                <w:szCs w:val="20"/>
                <w:bdr w:val="none" w:sz="0" w:space="0" w:color="auto" w:frame="1"/>
              </w:rPr>
              <w:t>ToC</w:t>
            </w:r>
            <w:proofErr w:type="spellEnd"/>
            <w:r w:rsidRPr="007F0276">
              <w:rPr>
                <w:rFonts w:ascii="Arial Narrow" w:hAnsi="Arial Narrow" w:cs="Open Sans"/>
                <w:b/>
                <w:bCs/>
                <w:sz w:val="20"/>
                <w:szCs w:val="20"/>
                <w:bdr w:val="none" w:sz="0" w:space="0" w:color="auto" w:frame="1"/>
              </w:rPr>
              <w:t>:  Authority Required: Streamlined</w:t>
            </w:r>
          </w:p>
        </w:tc>
      </w:tr>
      <w:tr w:rsidR="007F0276" w:rsidRPr="007F0276" w14:paraId="2C7D00D3" w14:textId="77777777" w:rsidTr="002C58C1">
        <w:tc>
          <w:tcPr>
            <w:tcW w:w="846" w:type="dxa"/>
            <w:gridSpan w:val="2"/>
          </w:tcPr>
          <w:p w14:paraId="3DF7F811" w14:textId="6E7E7FD9" w:rsidR="002C58C1" w:rsidRPr="007F0276" w:rsidRDefault="002C58C1" w:rsidP="00F62BA0">
            <w:pPr>
              <w:ind w:left="-57"/>
              <w:jc w:val="center"/>
              <w:textAlignment w:val="baseline"/>
              <w:rPr>
                <w:rFonts w:ascii="Arial Narrow" w:hAnsi="Arial Narrow" w:cs="Open Sans"/>
                <w:sz w:val="20"/>
                <w:szCs w:val="20"/>
              </w:rPr>
            </w:pPr>
            <w:r w:rsidRPr="007F0276">
              <w:rPr>
                <w:rFonts w:ascii="Arial Narrow" w:hAnsi="Arial Narrow" w:cs="Open Sans"/>
                <w:sz w:val="20"/>
                <w:szCs w:val="20"/>
              </w:rPr>
              <w:t>Insert</w:t>
            </w:r>
          </w:p>
          <w:p w14:paraId="4078536D" w14:textId="68DE949B" w:rsidR="00F62BA0" w:rsidRPr="007F0276" w:rsidRDefault="002C58C1" w:rsidP="00F62BA0">
            <w:pPr>
              <w:ind w:left="-57"/>
              <w:jc w:val="center"/>
              <w:textAlignment w:val="baseline"/>
              <w:rPr>
                <w:rFonts w:ascii="Arial Narrow" w:hAnsi="Arial Narrow" w:cs="Open Sans"/>
                <w:sz w:val="20"/>
                <w:szCs w:val="20"/>
              </w:rPr>
            </w:pPr>
            <w:r w:rsidRPr="007F0276">
              <w:rPr>
                <w:rFonts w:ascii="Arial Narrow" w:hAnsi="Arial Narrow" w:cs="Open Sans"/>
                <w:sz w:val="20"/>
                <w:szCs w:val="20"/>
              </w:rPr>
              <w:t>New AA1</w:t>
            </w:r>
          </w:p>
        </w:tc>
        <w:tc>
          <w:tcPr>
            <w:tcW w:w="8080" w:type="dxa"/>
          </w:tcPr>
          <w:p w14:paraId="40157FA3" w14:textId="77777777" w:rsidR="00F62BA0" w:rsidRPr="007F0276" w:rsidRDefault="002C58C1" w:rsidP="00F62BA0">
            <w:pPr>
              <w:ind w:left="-57"/>
              <w:jc w:val="left"/>
              <w:textAlignment w:val="baseline"/>
              <w:rPr>
                <w:rFonts w:ascii="Arial Narrow" w:hAnsi="Arial Narrow" w:cs="Open Sans"/>
                <w:sz w:val="20"/>
                <w:szCs w:val="20"/>
                <w:bdr w:val="none" w:sz="0" w:space="0" w:color="auto" w:frame="1"/>
              </w:rPr>
            </w:pPr>
            <w:r w:rsidRPr="007F0276">
              <w:rPr>
                <w:rFonts w:ascii="Arial Narrow" w:hAnsi="Arial Narrow" w:cs="Open Sans"/>
                <w:b/>
                <w:bCs/>
                <w:sz w:val="20"/>
                <w:szCs w:val="20"/>
                <w:bdr w:val="none" w:sz="0" w:space="0" w:color="auto" w:frame="1"/>
              </w:rPr>
              <w:t>Administrative Advice</w:t>
            </w:r>
            <w:r w:rsidRPr="007F0276">
              <w:rPr>
                <w:rFonts w:ascii="Arial Narrow" w:hAnsi="Arial Narrow" w:cs="Open Sans"/>
                <w:sz w:val="20"/>
                <w:szCs w:val="20"/>
                <w:bdr w:val="none" w:sz="0" w:space="0" w:color="auto" w:frame="1"/>
              </w:rPr>
              <w:t>: (applies across both restrictions)</w:t>
            </w:r>
          </w:p>
          <w:p w14:paraId="63256412" w14:textId="5E3C655B" w:rsidR="002C58C1" w:rsidRPr="007F0276" w:rsidRDefault="002C58C1" w:rsidP="00F62BA0">
            <w:pPr>
              <w:ind w:left="-57"/>
              <w:jc w:val="left"/>
              <w:textAlignment w:val="baseline"/>
              <w:rPr>
                <w:rFonts w:ascii="Arial Narrow" w:hAnsi="Arial Narrow" w:cs="Open Sans"/>
                <w:i/>
                <w:iCs/>
                <w:sz w:val="20"/>
                <w:szCs w:val="20"/>
                <w:bdr w:val="none" w:sz="0" w:space="0" w:color="auto" w:frame="1"/>
              </w:rPr>
            </w:pPr>
            <w:r w:rsidRPr="007F0276">
              <w:rPr>
                <w:rFonts w:ascii="Arial Narrow" w:hAnsi="Arial Narrow" w:cs="Open Sans"/>
                <w:i/>
                <w:iCs/>
                <w:sz w:val="20"/>
                <w:szCs w:val="20"/>
                <w:bdr w:val="none" w:sz="0" w:space="0" w:color="auto" w:frame="1"/>
              </w:rPr>
              <w:t>From [insert listing date here], the brand ‘</w:t>
            </w:r>
            <w:proofErr w:type="spellStart"/>
            <w:r w:rsidRPr="007F0276">
              <w:rPr>
                <w:rFonts w:ascii="Arial Narrow" w:hAnsi="Arial Narrow" w:cs="Open Sans"/>
                <w:i/>
                <w:iCs/>
                <w:sz w:val="20"/>
                <w:szCs w:val="20"/>
                <w:bdr w:val="none" w:sz="0" w:space="0" w:color="auto" w:frame="1"/>
              </w:rPr>
              <w:t>K.Quik</w:t>
            </w:r>
            <w:proofErr w:type="spellEnd"/>
            <w:r w:rsidRPr="007F0276">
              <w:rPr>
                <w:rFonts w:ascii="Arial Narrow" w:hAnsi="Arial Narrow" w:cs="Open Sans"/>
                <w:i/>
                <w:iCs/>
                <w:sz w:val="20"/>
                <w:szCs w:val="20"/>
                <w:bdr w:val="none" w:sz="0" w:space="0" w:color="auto" w:frame="1"/>
              </w:rPr>
              <w:t>’ has replaced the brand ‘</w:t>
            </w:r>
            <w:proofErr w:type="spellStart"/>
            <w:r w:rsidRPr="007F0276">
              <w:rPr>
                <w:rFonts w:ascii="Arial Narrow" w:hAnsi="Arial Narrow" w:cs="Open Sans"/>
                <w:i/>
                <w:iCs/>
                <w:sz w:val="20"/>
                <w:szCs w:val="20"/>
                <w:bdr w:val="none" w:sz="0" w:space="0" w:color="auto" w:frame="1"/>
              </w:rPr>
              <w:t>Betaquik</w:t>
            </w:r>
            <w:proofErr w:type="spellEnd"/>
            <w:r w:rsidRPr="007F0276">
              <w:rPr>
                <w:rFonts w:ascii="Arial Narrow" w:hAnsi="Arial Narrow" w:cs="Open Sans"/>
                <w:i/>
                <w:iCs/>
                <w:sz w:val="20"/>
                <w:szCs w:val="20"/>
                <w:bdr w:val="none" w:sz="0" w:space="0" w:color="auto" w:frame="1"/>
              </w:rPr>
              <w:t>’.</w:t>
            </w:r>
          </w:p>
        </w:tc>
      </w:tr>
      <w:tr w:rsidR="007F0276" w:rsidRPr="007F0276" w14:paraId="3EFD7D1E" w14:textId="77777777" w:rsidTr="002C58C1">
        <w:tc>
          <w:tcPr>
            <w:tcW w:w="846" w:type="dxa"/>
            <w:gridSpan w:val="2"/>
          </w:tcPr>
          <w:p w14:paraId="27BB79F6" w14:textId="77777777" w:rsidR="002C58C1" w:rsidRPr="007F0276" w:rsidRDefault="002C58C1" w:rsidP="00F62BA0">
            <w:pPr>
              <w:ind w:left="-57"/>
              <w:jc w:val="center"/>
              <w:textAlignment w:val="baseline"/>
              <w:rPr>
                <w:rFonts w:ascii="Arial Narrow" w:hAnsi="Arial Narrow" w:cs="Open Sans"/>
                <w:sz w:val="20"/>
                <w:szCs w:val="20"/>
              </w:rPr>
            </w:pPr>
          </w:p>
        </w:tc>
        <w:tc>
          <w:tcPr>
            <w:tcW w:w="8080" w:type="dxa"/>
          </w:tcPr>
          <w:p w14:paraId="5E42AD41" w14:textId="77777777" w:rsidR="002C58C1" w:rsidRPr="007F0276" w:rsidRDefault="002C58C1" w:rsidP="00F62BA0">
            <w:pPr>
              <w:ind w:left="-57"/>
              <w:jc w:val="left"/>
              <w:textAlignment w:val="baseline"/>
              <w:rPr>
                <w:rFonts w:ascii="Arial Narrow" w:hAnsi="Arial Narrow" w:cs="Open Sans"/>
                <w:b/>
                <w:bCs/>
                <w:sz w:val="20"/>
                <w:szCs w:val="20"/>
                <w:bdr w:val="none" w:sz="0" w:space="0" w:color="auto" w:frame="1"/>
              </w:rPr>
            </w:pPr>
          </w:p>
        </w:tc>
      </w:tr>
      <w:tr w:rsidR="007F0276" w:rsidRPr="007F0276" w14:paraId="501A990A" w14:textId="77777777" w:rsidTr="007F0276">
        <w:tc>
          <w:tcPr>
            <w:tcW w:w="846" w:type="dxa"/>
            <w:gridSpan w:val="2"/>
          </w:tcPr>
          <w:p w14:paraId="4C64126F" w14:textId="28DA249E" w:rsidR="00F62BA0" w:rsidRPr="007F0276" w:rsidRDefault="00F62BA0" w:rsidP="00F62BA0">
            <w:pPr>
              <w:ind w:left="-57"/>
              <w:jc w:val="center"/>
              <w:textAlignment w:val="baseline"/>
              <w:rPr>
                <w:rFonts w:ascii="Arial Narrow" w:hAnsi="Arial Narrow" w:cs="Open Sans"/>
                <w:sz w:val="20"/>
                <w:szCs w:val="20"/>
              </w:rPr>
            </w:pPr>
          </w:p>
        </w:tc>
        <w:tc>
          <w:tcPr>
            <w:tcW w:w="8080" w:type="dxa"/>
            <w:hideMark/>
          </w:tcPr>
          <w:p w14:paraId="1F8BC53E" w14:textId="389FA59B"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Indication: </w:t>
            </w:r>
            <w:r w:rsidRPr="007F0276">
              <w:rPr>
                <w:rFonts w:ascii="Arial Narrow" w:hAnsi="Arial Narrow" w:cs="Open Sans"/>
                <w:sz w:val="20"/>
                <w:szCs w:val="20"/>
              </w:rPr>
              <w:t>Ketogenic diet</w:t>
            </w:r>
          </w:p>
        </w:tc>
      </w:tr>
      <w:tr w:rsidR="007F0276" w:rsidRPr="007F0276" w14:paraId="1CB21571" w14:textId="77777777" w:rsidTr="002C58C1">
        <w:tc>
          <w:tcPr>
            <w:tcW w:w="846" w:type="dxa"/>
            <w:gridSpan w:val="2"/>
          </w:tcPr>
          <w:p w14:paraId="3447A015" w14:textId="77777777" w:rsidR="00F62BA0" w:rsidRPr="007F0276" w:rsidRDefault="00F62BA0" w:rsidP="00F62BA0">
            <w:pPr>
              <w:ind w:left="-57"/>
              <w:jc w:val="center"/>
              <w:textAlignment w:val="baseline"/>
              <w:rPr>
                <w:rFonts w:ascii="Arial Narrow" w:hAnsi="Arial Narrow" w:cs="Open Sans"/>
                <w:sz w:val="20"/>
                <w:szCs w:val="20"/>
              </w:rPr>
            </w:pPr>
          </w:p>
        </w:tc>
        <w:tc>
          <w:tcPr>
            <w:tcW w:w="8080" w:type="dxa"/>
          </w:tcPr>
          <w:p w14:paraId="3AD51C79" w14:textId="77777777" w:rsidR="00F62BA0" w:rsidRPr="007F0276" w:rsidRDefault="00F62BA0" w:rsidP="00F62BA0">
            <w:pPr>
              <w:ind w:left="-57"/>
              <w:jc w:val="left"/>
              <w:textAlignment w:val="baseline"/>
              <w:rPr>
                <w:rFonts w:ascii="Arial Narrow" w:hAnsi="Arial Narrow" w:cs="Open Sans"/>
                <w:b/>
                <w:bCs/>
                <w:sz w:val="20"/>
                <w:szCs w:val="20"/>
                <w:bdr w:val="none" w:sz="0" w:space="0" w:color="auto" w:frame="1"/>
              </w:rPr>
            </w:pPr>
          </w:p>
        </w:tc>
      </w:tr>
      <w:tr w:rsidR="007F0276" w:rsidRPr="007F0276" w14:paraId="3D5C01C5" w14:textId="77777777" w:rsidTr="007F0276">
        <w:tc>
          <w:tcPr>
            <w:tcW w:w="846" w:type="dxa"/>
            <w:gridSpan w:val="2"/>
          </w:tcPr>
          <w:p w14:paraId="276DF358" w14:textId="53BB9CA9" w:rsidR="00F62BA0" w:rsidRPr="007F0276" w:rsidRDefault="00F62BA0" w:rsidP="00F62BA0">
            <w:pPr>
              <w:ind w:left="-57"/>
              <w:jc w:val="center"/>
              <w:textAlignment w:val="baseline"/>
              <w:rPr>
                <w:rFonts w:ascii="Arial Narrow" w:hAnsi="Arial Narrow" w:cs="Open Sans"/>
                <w:sz w:val="20"/>
                <w:szCs w:val="20"/>
              </w:rPr>
            </w:pPr>
          </w:p>
        </w:tc>
        <w:tc>
          <w:tcPr>
            <w:tcW w:w="8080" w:type="dxa"/>
            <w:hideMark/>
          </w:tcPr>
          <w:p w14:paraId="401D4139" w14:textId="77777777"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Clinical criteria:</w:t>
            </w:r>
          </w:p>
        </w:tc>
      </w:tr>
      <w:tr w:rsidR="007F0276" w:rsidRPr="007F0276" w14:paraId="4A7793F1" w14:textId="77777777" w:rsidTr="007F0276">
        <w:tc>
          <w:tcPr>
            <w:tcW w:w="846" w:type="dxa"/>
            <w:gridSpan w:val="2"/>
          </w:tcPr>
          <w:p w14:paraId="0DBCC926" w14:textId="5F75E260" w:rsidR="00F62BA0" w:rsidRPr="007F0276" w:rsidRDefault="00F62BA0" w:rsidP="00F62BA0">
            <w:pPr>
              <w:ind w:left="-57"/>
              <w:jc w:val="center"/>
              <w:textAlignment w:val="baseline"/>
              <w:rPr>
                <w:rFonts w:ascii="Arial Narrow" w:hAnsi="Arial Narrow" w:cs="Open Sans"/>
                <w:sz w:val="20"/>
                <w:szCs w:val="20"/>
              </w:rPr>
            </w:pPr>
          </w:p>
        </w:tc>
        <w:tc>
          <w:tcPr>
            <w:tcW w:w="8080" w:type="dxa"/>
            <w:hideMark/>
          </w:tcPr>
          <w:p w14:paraId="1E7D5D78" w14:textId="0ECABFEF"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intractable seizures requiring treatment with a ketogenic diet; or</w:t>
            </w:r>
          </w:p>
        </w:tc>
      </w:tr>
      <w:tr w:rsidR="007F0276" w:rsidRPr="007F0276" w14:paraId="3A0B2F62" w14:textId="77777777" w:rsidTr="007F0276">
        <w:tc>
          <w:tcPr>
            <w:tcW w:w="846" w:type="dxa"/>
            <w:gridSpan w:val="2"/>
          </w:tcPr>
          <w:p w14:paraId="68736C19" w14:textId="487A54B1" w:rsidR="00F62BA0" w:rsidRPr="007F0276" w:rsidRDefault="00F62BA0" w:rsidP="00F62BA0">
            <w:pPr>
              <w:ind w:left="-57"/>
              <w:jc w:val="center"/>
              <w:textAlignment w:val="baseline"/>
              <w:rPr>
                <w:rFonts w:ascii="Arial Narrow" w:hAnsi="Arial Narrow" w:cs="Open Sans"/>
                <w:sz w:val="20"/>
                <w:szCs w:val="20"/>
              </w:rPr>
            </w:pPr>
          </w:p>
        </w:tc>
        <w:tc>
          <w:tcPr>
            <w:tcW w:w="8080" w:type="dxa"/>
            <w:hideMark/>
          </w:tcPr>
          <w:p w14:paraId="2F06FC56" w14:textId="001084C4"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a glucose transport protein defect; or</w:t>
            </w:r>
          </w:p>
        </w:tc>
      </w:tr>
      <w:tr w:rsidR="007F0276" w:rsidRPr="007F0276" w14:paraId="168D9B77" w14:textId="77777777" w:rsidTr="007F0276">
        <w:tc>
          <w:tcPr>
            <w:tcW w:w="846" w:type="dxa"/>
            <w:gridSpan w:val="2"/>
          </w:tcPr>
          <w:p w14:paraId="5A2588A9" w14:textId="180FDFA6" w:rsidR="00F62BA0" w:rsidRPr="007F0276" w:rsidRDefault="00F62BA0" w:rsidP="00F62BA0">
            <w:pPr>
              <w:ind w:left="-57"/>
              <w:jc w:val="center"/>
              <w:textAlignment w:val="baseline"/>
              <w:rPr>
                <w:rFonts w:ascii="Arial Narrow" w:hAnsi="Arial Narrow" w:cs="Open Sans"/>
                <w:sz w:val="20"/>
                <w:szCs w:val="20"/>
              </w:rPr>
            </w:pPr>
          </w:p>
        </w:tc>
        <w:tc>
          <w:tcPr>
            <w:tcW w:w="8080" w:type="dxa"/>
            <w:hideMark/>
          </w:tcPr>
          <w:p w14:paraId="6CF88EDD" w14:textId="44D33336"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pyruvate dehydrogenase deficiency</w:t>
            </w:r>
          </w:p>
        </w:tc>
      </w:tr>
      <w:tr w:rsidR="007F0276" w:rsidRPr="007F0276" w14:paraId="524E94C9" w14:textId="77777777" w:rsidTr="002C58C1">
        <w:tc>
          <w:tcPr>
            <w:tcW w:w="846" w:type="dxa"/>
            <w:gridSpan w:val="2"/>
          </w:tcPr>
          <w:p w14:paraId="49DAA0E8" w14:textId="77777777" w:rsidR="00F62BA0" w:rsidRPr="007F0276" w:rsidRDefault="00F62BA0" w:rsidP="00F62BA0">
            <w:pPr>
              <w:ind w:left="-57"/>
              <w:jc w:val="center"/>
              <w:textAlignment w:val="baseline"/>
              <w:rPr>
                <w:rFonts w:ascii="Arial Narrow" w:hAnsi="Arial Narrow" w:cs="Open Sans"/>
                <w:sz w:val="20"/>
                <w:szCs w:val="20"/>
              </w:rPr>
            </w:pPr>
          </w:p>
        </w:tc>
        <w:tc>
          <w:tcPr>
            <w:tcW w:w="8080" w:type="dxa"/>
          </w:tcPr>
          <w:p w14:paraId="635BC2D7" w14:textId="77777777" w:rsidR="00F62BA0" w:rsidRPr="007F0276" w:rsidRDefault="00F62BA0" w:rsidP="00F62BA0">
            <w:pPr>
              <w:ind w:left="-57"/>
              <w:jc w:val="left"/>
              <w:rPr>
                <w:rFonts w:ascii="Arial Narrow" w:hAnsi="Arial Narrow" w:cs="Open Sans"/>
                <w:sz w:val="20"/>
                <w:szCs w:val="20"/>
              </w:rPr>
            </w:pPr>
          </w:p>
        </w:tc>
      </w:tr>
      <w:tr w:rsidR="007F0276" w:rsidRPr="007F0276" w14:paraId="713646B4" w14:textId="77777777" w:rsidTr="007F0276">
        <w:tc>
          <w:tcPr>
            <w:tcW w:w="846" w:type="dxa"/>
            <w:gridSpan w:val="2"/>
          </w:tcPr>
          <w:p w14:paraId="5191DC5A" w14:textId="34039283" w:rsidR="00F62BA0" w:rsidRPr="007F0276" w:rsidRDefault="00F62BA0" w:rsidP="00F62BA0">
            <w:pPr>
              <w:ind w:left="-57"/>
              <w:jc w:val="center"/>
              <w:textAlignment w:val="baseline"/>
              <w:rPr>
                <w:rFonts w:ascii="Arial Narrow" w:hAnsi="Arial Narrow" w:cs="Open Sans"/>
                <w:sz w:val="20"/>
                <w:szCs w:val="20"/>
              </w:rPr>
            </w:pPr>
          </w:p>
        </w:tc>
        <w:tc>
          <w:tcPr>
            <w:tcW w:w="8080" w:type="dxa"/>
            <w:hideMark/>
          </w:tcPr>
          <w:p w14:paraId="3BB03035" w14:textId="555BF4FB"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quantity or number of units may be authorised.</w:t>
            </w:r>
          </w:p>
        </w:tc>
      </w:tr>
      <w:tr w:rsidR="007F0276" w:rsidRPr="007F0276" w14:paraId="000A0561" w14:textId="77777777" w:rsidTr="007F0276">
        <w:tc>
          <w:tcPr>
            <w:tcW w:w="846" w:type="dxa"/>
            <w:gridSpan w:val="2"/>
          </w:tcPr>
          <w:p w14:paraId="4A436558" w14:textId="08186FB4" w:rsidR="00F62BA0" w:rsidRPr="007F0276" w:rsidRDefault="00F62BA0" w:rsidP="00F62BA0">
            <w:pPr>
              <w:ind w:left="-57"/>
              <w:jc w:val="center"/>
              <w:textAlignment w:val="baseline"/>
              <w:rPr>
                <w:rFonts w:ascii="Arial Narrow" w:hAnsi="Arial Narrow" w:cs="Open Sans"/>
                <w:sz w:val="20"/>
                <w:szCs w:val="20"/>
              </w:rPr>
            </w:pPr>
          </w:p>
        </w:tc>
        <w:tc>
          <w:tcPr>
            <w:tcW w:w="8080" w:type="dxa"/>
            <w:hideMark/>
          </w:tcPr>
          <w:p w14:paraId="3E66925E" w14:textId="71C79FCB"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number of repeats may be authorised.</w:t>
            </w:r>
          </w:p>
        </w:tc>
      </w:tr>
      <w:tr w:rsidR="007F0276" w:rsidRPr="007F0276" w14:paraId="0DED5DFA" w14:textId="77777777" w:rsidTr="00E60BFD">
        <w:tc>
          <w:tcPr>
            <w:tcW w:w="8926" w:type="dxa"/>
            <w:gridSpan w:val="3"/>
          </w:tcPr>
          <w:p w14:paraId="71817188" w14:textId="2760C912" w:rsidR="00F62BA0" w:rsidRPr="007F0276" w:rsidRDefault="00F62BA0" w:rsidP="00327149">
            <w:pPr>
              <w:jc w:val="left"/>
              <w:textAlignment w:val="baseline"/>
              <w:rPr>
                <w:rFonts w:ascii="Arial Narrow" w:hAnsi="Arial Narrow" w:cs="Open Sans"/>
                <w:b/>
                <w:bCs/>
                <w:sz w:val="20"/>
                <w:szCs w:val="20"/>
                <w:bdr w:val="none" w:sz="0" w:space="0" w:color="auto" w:frame="1"/>
              </w:rPr>
            </w:pPr>
          </w:p>
        </w:tc>
      </w:tr>
      <w:tr w:rsidR="007F0276" w:rsidRPr="007F0276" w14:paraId="51CBCCA7" w14:textId="77777777" w:rsidTr="00F05E4A">
        <w:tc>
          <w:tcPr>
            <w:tcW w:w="8926" w:type="dxa"/>
            <w:gridSpan w:val="3"/>
          </w:tcPr>
          <w:p w14:paraId="32A3D269" w14:textId="12E591F4" w:rsidR="00F62BA0" w:rsidRPr="007F0276" w:rsidRDefault="00F62BA0" w:rsidP="00F62BA0">
            <w:pPr>
              <w:ind w:left="-57"/>
              <w:jc w:val="left"/>
              <w:textAlignment w:val="baseline"/>
              <w:rPr>
                <w:rFonts w:ascii="Arial Narrow" w:hAnsi="Arial Narrow" w:cs="Open Sans"/>
                <w:b/>
                <w:bCs/>
                <w:sz w:val="20"/>
                <w:szCs w:val="20"/>
                <w:bdr w:val="none" w:sz="0" w:space="0" w:color="auto" w:frame="1"/>
              </w:rPr>
            </w:pPr>
            <w:r w:rsidRPr="007F0276">
              <w:rPr>
                <w:rFonts w:ascii="Arial Narrow" w:hAnsi="Arial Narrow" w:cs="Open Sans"/>
                <w:b/>
                <w:bCs/>
                <w:sz w:val="20"/>
                <w:szCs w:val="20"/>
                <w:bdr w:val="none" w:sz="0" w:space="0" w:color="auto" w:frame="1"/>
              </w:rPr>
              <w:t xml:space="preserve">Restriction Summary / </w:t>
            </w:r>
            <w:proofErr w:type="spellStart"/>
            <w:r w:rsidRPr="007F0276">
              <w:rPr>
                <w:rFonts w:ascii="Arial Narrow" w:hAnsi="Arial Narrow" w:cs="Open Sans"/>
                <w:b/>
                <w:bCs/>
                <w:sz w:val="20"/>
                <w:szCs w:val="20"/>
                <w:bdr w:val="none" w:sz="0" w:space="0" w:color="auto" w:frame="1"/>
              </w:rPr>
              <w:t>ToC</w:t>
            </w:r>
            <w:proofErr w:type="spellEnd"/>
            <w:r w:rsidRPr="007F0276">
              <w:rPr>
                <w:rFonts w:ascii="Arial Narrow" w:hAnsi="Arial Narrow" w:cs="Open Sans"/>
                <w:b/>
                <w:bCs/>
                <w:sz w:val="20"/>
                <w:szCs w:val="20"/>
                <w:bdr w:val="none" w:sz="0" w:space="0" w:color="auto" w:frame="1"/>
              </w:rPr>
              <w:t>: Authority Required: Streamlined</w:t>
            </w:r>
          </w:p>
        </w:tc>
      </w:tr>
      <w:tr w:rsidR="007F0276" w:rsidRPr="007F0276" w14:paraId="61FE454C" w14:textId="77777777" w:rsidTr="00F62BA0">
        <w:tc>
          <w:tcPr>
            <w:tcW w:w="656" w:type="dxa"/>
          </w:tcPr>
          <w:p w14:paraId="4DCF9DE0" w14:textId="77777777" w:rsidR="00F62BA0" w:rsidRPr="007F0276" w:rsidRDefault="00F62BA0" w:rsidP="00F62BA0">
            <w:pPr>
              <w:ind w:left="-57"/>
              <w:jc w:val="left"/>
              <w:textAlignment w:val="baseline"/>
              <w:rPr>
                <w:rFonts w:ascii="Arial Narrow" w:hAnsi="Arial Narrow" w:cs="Open Sans"/>
                <w:sz w:val="20"/>
                <w:szCs w:val="20"/>
              </w:rPr>
            </w:pPr>
          </w:p>
        </w:tc>
        <w:tc>
          <w:tcPr>
            <w:tcW w:w="8270" w:type="dxa"/>
            <w:gridSpan w:val="2"/>
          </w:tcPr>
          <w:p w14:paraId="30E87C88" w14:textId="77777777" w:rsidR="00F62BA0" w:rsidRPr="007F0276" w:rsidRDefault="00F62BA0" w:rsidP="00F62BA0">
            <w:pPr>
              <w:ind w:left="-57"/>
              <w:jc w:val="left"/>
              <w:textAlignment w:val="baseline"/>
              <w:rPr>
                <w:rFonts w:ascii="Arial Narrow" w:hAnsi="Arial Narrow" w:cs="Open Sans"/>
                <w:b/>
                <w:bCs/>
                <w:sz w:val="20"/>
                <w:szCs w:val="20"/>
                <w:bdr w:val="none" w:sz="0" w:space="0" w:color="auto" w:frame="1"/>
              </w:rPr>
            </w:pPr>
          </w:p>
        </w:tc>
      </w:tr>
      <w:tr w:rsidR="007F0276" w:rsidRPr="007F0276" w14:paraId="2AAE5E01" w14:textId="77777777" w:rsidTr="007F0276">
        <w:tc>
          <w:tcPr>
            <w:tcW w:w="656" w:type="dxa"/>
          </w:tcPr>
          <w:p w14:paraId="0F49EEE8" w14:textId="0C1CEBF3"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328B7258" w14:textId="2136EE97"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Indication: </w:t>
            </w:r>
            <w:r w:rsidRPr="007F0276">
              <w:rPr>
                <w:rFonts w:ascii="Arial Narrow" w:hAnsi="Arial Narrow" w:cs="Open Sans"/>
                <w:sz w:val="20"/>
                <w:szCs w:val="20"/>
              </w:rPr>
              <w:t>Dietary management of conditions requiring a source of medium chain triglycerides</w:t>
            </w:r>
          </w:p>
        </w:tc>
      </w:tr>
      <w:tr w:rsidR="007F0276" w:rsidRPr="007F0276" w14:paraId="0A3F174A" w14:textId="77777777" w:rsidTr="00F62BA0">
        <w:tc>
          <w:tcPr>
            <w:tcW w:w="656" w:type="dxa"/>
          </w:tcPr>
          <w:p w14:paraId="4CE447AA" w14:textId="77777777"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tcPr>
          <w:p w14:paraId="6C9E26B0" w14:textId="77777777" w:rsidR="00F62BA0" w:rsidRPr="007F0276" w:rsidRDefault="00F62BA0" w:rsidP="00F62BA0">
            <w:pPr>
              <w:ind w:left="-57"/>
              <w:jc w:val="left"/>
              <w:textAlignment w:val="baseline"/>
              <w:rPr>
                <w:rFonts w:ascii="Arial Narrow" w:hAnsi="Arial Narrow" w:cs="Open Sans"/>
                <w:b/>
                <w:bCs/>
                <w:sz w:val="20"/>
                <w:szCs w:val="20"/>
                <w:bdr w:val="none" w:sz="0" w:space="0" w:color="auto" w:frame="1"/>
              </w:rPr>
            </w:pPr>
          </w:p>
        </w:tc>
      </w:tr>
      <w:tr w:rsidR="007F0276" w:rsidRPr="007F0276" w14:paraId="5DED0BC9" w14:textId="77777777" w:rsidTr="007F0276">
        <w:tc>
          <w:tcPr>
            <w:tcW w:w="656" w:type="dxa"/>
          </w:tcPr>
          <w:p w14:paraId="7E592380" w14:textId="4C94867E"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3CB3EF38" w14:textId="77777777"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Clinical criteria:</w:t>
            </w:r>
          </w:p>
        </w:tc>
      </w:tr>
      <w:tr w:rsidR="007F0276" w:rsidRPr="007F0276" w14:paraId="5181BAEB" w14:textId="77777777" w:rsidTr="007F0276">
        <w:tc>
          <w:tcPr>
            <w:tcW w:w="656" w:type="dxa"/>
          </w:tcPr>
          <w:p w14:paraId="69EA130E" w14:textId="78F878F8"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53E9F5A6" w14:textId="62D65B7B"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 xml:space="preserve">Patient must have </w:t>
            </w:r>
            <w:proofErr w:type="spellStart"/>
            <w:r w:rsidRPr="007F0276">
              <w:rPr>
                <w:rFonts w:ascii="Arial Narrow" w:hAnsi="Arial Narrow" w:cs="Open Sans"/>
                <w:sz w:val="20"/>
                <w:szCs w:val="20"/>
              </w:rPr>
              <w:t>chylous</w:t>
            </w:r>
            <w:proofErr w:type="spellEnd"/>
            <w:r w:rsidRPr="007F0276">
              <w:rPr>
                <w:rFonts w:ascii="Arial Narrow" w:hAnsi="Arial Narrow" w:cs="Open Sans"/>
                <w:sz w:val="20"/>
                <w:szCs w:val="20"/>
              </w:rPr>
              <w:t xml:space="preserve"> ascites; or</w:t>
            </w:r>
          </w:p>
        </w:tc>
      </w:tr>
      <w:tr w:rsidR="007F0276" w:rsidRPr="007F0276" w14:paraId="3984DADD" w14:textId="77777777" w:rsidTr="007F0276">
        <w:tc>
          <w:tcPr>
            <w:tcW w:w="656" w:type="dxa"/>
          </w:tcPr>
          <w:p w14:paraId="78ECAC80" w14:textId="6F45C331"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2AA29041" w14:textId="66343D90"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chylothorax; or</w:t>
            </w:r>
          </w:p>
        </w:tc>
      </w:tr>
      <w:tr w:rsidR="007F0276" w:rsidRPr="007F0276" w14:paraId="551FBECD" w14:textId="77777777" w:rsidTr="007F0276">
        <w:tc>
          <w:tcPr>
            <w:tcW w:w="656" w:type="dxa"/>
          </w:tcPr>
          <w:p w14:paraId="38CD348A" w14:textId="625E2DCD"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33656D52" w14:textId="73CC9433"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 xml:space="preserve">Patient must have </w:t>
            </w:r>
            <w:proofErr w:type="spellStart"/>
            <w:r w:rsidRPr="007F0276">
              <w:rPr>
                <w:rFonts w:ascii="Arial Narrow" w:hAnsi="Arial Narrow" w:cs="Open Sans"/>
                <w:sz w:val="20"/>
                <w:szCs w:val="20"/>
              </w:rPr>
              <w:t>hyperlipoproteinaemia</w:t>
            </w:r>
            <w:proofErr w:type="spellEnd"/>
            <w:r w:rsidRPr="007F0276">
              <w:rPr>
                <w:rFonts w:ascii="Arial Narrow" w:hAnsi="Arial Narrow" w:cs="Open Sans"/>
                <w:sz w:val="20"/>
                <w:szCs w:val="20"/>
              </w:rPr>
              <w:t xml:space="preserve"> type 1; or</w:t>
            </w:r>
          </w:p>
        </w:tc>
      </w:tr>
      <w:tr w:rsidR="007F0276" w:rsidRPr="007F0276" w14:paraId="2F81C8A0" w14:textId="77777777" w:rsidTr="007F0276">
        <w:tc>
          <w:tcPr>
            <w:tcW w:w="656" w:type="dxa"/>
          </w:tcPr>
          <w:p w14:paraId="3DE79A69" w14:textId="52100D2E"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791B831C" w14:textId="0EE1C8FC"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long chain fatty acid oxidation disorders; or</w:t>
            </w:r>
          </w:p>
        </w:tc>
      </w:tr>
      <w:tr w:rsidR="007F0276" w:rsidRPr="007F0276" w14:paraId="70747256" w14:textId="77777777" w:rsidTr="007F0276">
        <w:tc>
          <w:tcPr>
            <w:tcW w:w="656" w:type="dxa"/>
          </w:tcPr>
          <w:p w14:paraId="20FA7AEB" w14:textId="4CD67347"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444A4637" w14:textId="62FC2B3A"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liver disease; or</w:t>
            </w:r>
          </w:p>
        </w:tc>
      </w:tr>
      <w:tr w:rsidR="007F0276" w:rsidRPr="007F0276" w14:paraId="5B9A33B9" w14:textId="77777777" w:rsidTr="007F0276">
        <w:tc>
          <w:tcPr>
            <w:tcW w:w="656" w:type="dxa"/>
          </w:tcPr>
          <w:p w14:paraId="3E533C96" w14:textId="5A115544"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1A481D56" w14:textId="6677F4B4"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short gut syndrome; or</w:t>
            </w:r>
          </w:p>
        </w:tc>
      </w:tr>
      <w:tr w:rsidR="007F0276" w:rsidRPr="007F0276" w14:paraId="3E374055" w14:textId="77777777" w:rsidTr="007F0276">
        <w:tc>
          <w:tcPr>
            <w:tcW w:w="656" w:type="dxa"/>
          </w:tcPr>
          <w:p w14:paraId="45BF24FC" w14:textId="6600EFD0"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50FABD26" w14:textId="6EC69800"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cystic fibrosis; or</w:t>
            </w:r>
          </w:p>
        </w:tc>
      </w:tr>
      <w:tr w:rsidR="007F0276" w:rsidRPr="007F0276" w14:paraId="50E20A74" w14:textId="77777777" w:rsidTr="007F0276">
        <w:tc>
          <w:tcPr>
            <w:tcW w:w="656" w:type="dxa"/>
          </w:tcPr>
          <w:p w14:paraId="68ABDB70" w14:textId="4CFCDDCC"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240E3A5F" w14:textId="1AC2D51B" w:rsidR="00F62BA0" w:rsidRPr="007F0276" w:rsidRDefault="00F62BA0" w:rsidP="00F62BA0">
            <w:pPr>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gastrointestinal disorders</w:t>
            </w:r>
          </w:p>
        </w:tc>
      </w:tr>
      <w:tr w:rsidR="007F0276" w:rsidRPr="007F0276" w14:paraId="0BA0149C" w14:textId="77777777" w:rsidTr="00F62BA0">
        <w:tc>
          <w:tcPr>
            <w:tcW w:w="656" w:type="dxa"/>
          </w:tcPr>
          <w:p w14:paraId="0BC2883F" w14:textId="77777777"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tcPr>
          <w:p w14:paraId="40F17EF3" w14:textId="77777777" w:rsidR="00F62BA0" w:rsidRPr="007F0276" w:rsidRDefault="00F62BA0" w:rsidP="00F62BA0">
            <w:pPr>
              <w:ind w:left="-57"/>
              <w:jc w:val="left"/>
              <w:rPr>
                <w:rFonts w:ascii="Arial Narrow" w:hAnsi="Arial Narrow" w:cs="Open Sans"/>
                <w:sz w:val="20"/>
                <w:szCs w:val="20"/>
              </w:rPr>
            </w:pPr>
          </w:p>
        </w:tc>
      </w:tr>
      <w:tr w:rsidR="007F0276" w:rsidRPr="007F0276" w14:paraId="7AC3C9F1" w14:textId="77777777" w:rsidTr="007F0276">
        <w:tc>
          <w:tcPr>
            <w:tcW w:w="656" w:type="dxa"/>
          </w:tcPr>
          <w:p w14:paraId="0AB7E9F9" w14:textId="1BD5AFC8"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705B5474" w14:textId="5DACDEB1"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quantity or number of units may be authorised.</w:t>
            </w:r>
          </w:p>
        </w:tc>
      </w:tr>
      <w:tr w:rsidR="007F0276" w:rsidRPr="007F0276" w14:paraId="01185596" w14:textId="77777777" w:rsidTr="007F0276">
        <w:tc>
          <w:tcPr>
            <w:tcW w:w="656" w:type="dxa"/>
          </w:tcPr>
          <w:p w14:paraId="442720A8" w14:textId="6FC548DF" w:rsidR="00F62BA0" w:rsidRPr="007F0276" w:rsidRDefault="00F62BA0" w:rsidP="00F62BA0">
            <w:pPr>
              <w:ind w:left="-57"/>
              <w:jc w:val="center"/>
              <w:textAlignment w:val="baseline"/>
              <w:rPr>
                <w:rFonts w:ascii="Arial Narrow" w:hAnsi="Arial Narrow" w:cs="Open Sans"/>
                <w:sz w:val="20"/>
                <w:szCs w:val="20"/>
              </w:rPr>
            </w:pPr>
          </w:p>
        </w:tc>
        <w:tc>
          <w:tcPr>
            <w:tcW w:w="8270" w:type="dxa"/>
            <w:gridSpan w:val="2"/>
            <w:hideMark/>
          </w:tcPr>
          <w:p w14:paraId="60859E57" w14:textId="20659790" w:rsidR="00F62BA0" w:rsidRPr="007F0276" w:rsidRDefault="00F62BA0" w:rsidP="00F62BA0">
            <w:pPr>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number of repeats may be authorised.</w:t>
            </w:r>
          </w:p>
        </w:tc>
      </w:tr>
    </w:tbl>
    <w:p w14:paraId="0C5B74C2" w14:textId="77777777" w:rsidR="003F75B7" w:rsidRDefault="003F75B7" w:rsidP="003F75B7">
      <w:pPr>
        <w:pStyle w:val="3Bodytext"/>
        <w:numPr>
          <w:ilvl w:val="0"/>
          <w:numId w:val="0"/>
        </w:numPr>
        <w:spacing w:after="0"/>
        <w:ind w:left="720" w:hanging="720"/>
        <w:jc w:val="both"/>
      </w:pPr>
    </w:p>
    <w:p w14:paraId="74D6E334" w14:textId="1AC2A2BB" w:rsidR="0082622D" w:rsidRDefault="0082622D" w:rsidP="00E420FB">
      <w:pPr>
        <w:pStyle w:val="3Bodytext"/>
        <w:jc w:val="both"/>
      </w:pPr>
      <w:r w:rsidRPr="002606B3">
        <w:t>A</w:t>
      </w:r>
      <w:r w:rsidR="00594FA0" w:rsidRPr="002606B3">
        <w:t>n administrative advice</w:t>
      </w:r>
      <w:r w:rsidRPr="002606B3">
        <w:t xml:space="preserve"> could be added to state that </w:t>
      </w:r>
      <w:proofErr w:type="spellStart"/>
      <w:r w:rsidRPr="002606B3">
        <w:t>K.Quik</w:t>
      </w:r>
      <w:proofErr w:type="spellEnd"/>
      <w:r w:rsidRPr="002606B3">
        <w:t xml:space="preserve"> has replaced </w:t>
      </w:r>
      <w:proofErr w:type="spellStart"/>
      <w:r w:rsidRPr="002606B3">
        <w:t>Betaquik</w:t>
      </w:r>
      <w:proofErr w:type="spellEnd"/>
      <w:r w:rsidRPr="002606B3">
        <w:t xml:space="preserve"> from a stated listing date to help prescribers and pharmacists understand the change</w:t>
      </w:r>
      <w:r w:rsidR="001848D0" w:rsidRPr="002606B3">
        <w:t xml:space="preserve">. </w:t>
      </w:r>
      <w:r w:rsidR="004E66A3">
        <w:t>I</w:t>
      </w:r>
      <w:r w:rsidR="002C58C1" w:rsidRPr="002606B3">
        <w:t>t is the sponsor’s responsibility to undertake relevant, necessary healthcare professional education activities outside of the PBS lis</w:t>
      </w:r>
      <w:r w:rsidR="00594FA0" w:rsidRPr="002606B3">
        <w:t>ting</w:t>
      </w:r>
      <w:r w:rsidR="002C58C1" w:rsidRPr="002606B3">
        <w:t>.</w:t>
      </w:r>
    </w:p>
    <w:p w14:paraId="089E9168" w14:textId="3AAE7726" w:rsidR="008066C6" w:rsidRDefault="00FF4114" w:rsidP="007F0276">
      <w:pPr>
        <w:pStyle w:val="3Bodytext"/>
        <w:numPr>
          <w:ilvl w:val="0"/>
          <w:numId w:val="0"/>
        </w:numPr>
        <w:ind w:left="720"/>
        <w:jc w:val="both"/>
        <w:rPr>
          <w:i/>
          <w:iCs/>
        </w:rPr>
      </w:pPr>
      <w:r w:rsidRPr="003F75B7">
        <w:rPr>
          <w:i/>
          <w:iCs/>
        </w:rPr>
        <w:t xml:space="preserve">For more detail on PBAC’s view, see section </w:t>
      </w:r>
      <w:r w:rsidR="005533B7" w:rsidRPr="003F75B7">
        <w:rPr>
          <w:i/>
          <w:iCs/>
        </w:rPr>
        <w:t>6</w:t>
      </w:r>
      <w:r w:rsidRPr="003F75B7">
        <w:rPr>
          <w:i/>
          <w:iCs/>
        </w:rPr>
        <w:t xml:space="preserve"> PBAC outcome.</w:t>
      </w:r>
    </w:p>
    <w:p w14:paraId="521DC6B8" w14:textId="77777777" w:rsidR="008066C6" w:rsidRDefault="008066C6">
      <w:pPr>
        <w:jc w:val="left"/>
        <w:rPr>
          <w:rFonts w:asciiTheme="minorHAnsi" w:eastAsiaTheme="minorHAnsi" w:hAnsiTheme="minorHAnsi" w:cstheme="minorBidi"/>
          <w:i/>
          <w:iCs/>
          <w:szCs w:val="22"/>
        </w:rPr>
      </w:pPr>
      <w:r>
        <w:rPr>
          <w:i/>
          <w:iCs/>
        </w:rPr>
        <w:br w:type="page"/>
      </w:r>
    </w:p>
    <w:p w14:paraId="45ED464B" w14:textId="77777777" w:rsidR="004E66A3" w:rsidRDefault="004E66A3" w:rsidP="007F0276">
      <w:pPr>
        <w:pStyle w:val="3Bodytext"/>
        <w:numPr>
          <w:ilvl w:val="0"/>
          <w:numId w:val="0"/>
        </w:numPr>
        <w:ind w:left="720"/>
        <w:jc w:val="both"/>
        <w:rPr>
          <w:i/>
          <w:iCs/>
        </w:rPr>
      </w:pPr>
    </w:p>
    <w:p w14:paraId="313E55A0" w14:textId="39F0103D" w:rsidR="00C27C1C" w:rsidRPr="002606B3" w:rsidRDefault="00C27C1C" w:rsidP="00736EC8">
      <w:pPr>
        <w:pStyle w:val="Heading1"/>
        <w:keepLines/>
        <w:numPr>
          <w:ilvl w:val="0"/>
          <w:numId w:val="2"/>
        </w:numPr>
        <w:spacing w:before="240"/>
        <w:ind w:left="709" w:hanging="709"/>
        <w:jc w:val="both"/>
        <w:rPr>
          <w:sz w:val="32"/>
          <w:szCs w:val="32"/>
        </w:rPr>
      </w:pPr>
      <w:r w:rsidRPr="002606B3">
        <w:rPr>
          <w:sz w:val="32"/>
          <w:szCs w:val="32"/>
        </w:rPr>
        <w:t>Consideration of the evidence</w:t>
      </w:r>
    </w:p>
    <w:p w14:paraId="570DA0BE" w14:textId="77777777" w:rsidR="003F75B7" w:rsidRPr="003F75B7" w:rsidRDefault="003F75B7" w:rsidP="003F75B7">
      <w:pPr>
        <w:pStyle w:val="4-SubsectionHeading"/>
        <w:rPr>
          <w:iCs/>
          <w:lang w:eastAsia="en-US"/>
        </w:rPr>
      </w:pPr>
      <w:r w:rsidRPr="003F75B7">
        <w:rPr>
          <w:iCs/>
          <w:lang w:eastAsia="en-US"/>
        </w:rPr>
        <w:t>Sponsor hearing</w:t>
      </w:r>
    </w:p>
    <w:p w14:paraId="40DC8140" w14:textId="77777777" w:rsidR="003F75B7" w:rsidRPr="0098644F" w:rsidRDefault="003F75B7" w:rsidP="003F75B7">
      <w:pPr>
        <w:pStyle w:val="3Bodytext"/>
        <w:rPr>
          <w:snapToGrid w:val="0"/>
        </w:rPr>
      </w:pPr>
      <w:r>
        <w:rPr>
          <w:snapToGrid w:val="0"/>
        </w:rPr>
        <w:t>There was no hearing for this item.</w:t>
      </w:r>
    </w:p>
    <w:p w14:paraId="52B97DC5" w14:textId="77777777" w:rsidR="003F75B7" w:rsidRPr="003F75B7" w:rsidRDefault="003F75B7" w:rsidP="003F75B7">
      <w:pPr>
        <w:pStyle w:val="4-SubsectionHeading"/>
        <w:rPr>
          <w:iCs/>
          <w:lang w:eastAsia="en-US"/>
        </w:rPr>
      </w:pPr>
      <w:r w:rsidRPr="003F75B7">
        <w:rPr>
          <w:iCs/>
          <w:lang w:eastAsia="en-US"/>
        </w:rPr>
        <w:t>Consumer comments</w:t>
      </w:r>
    </w:p>
    <w:p w14:paraId="4D47BEFF" w14:textId="77777777" w:rsidR="003F75B7" w:rsidRDefault="003F75B7" w:rsidP="00736EC8">
      <w:pPr>
        <w:widowControl w:val="0"/>
        <w:numPr>
          <w:ilvl w:val="1"/>
          <w:numId w:val="25"/>
        </w:numPr>
        <w:spacing w:after="120"/>
        <w:rPr>
          <w:rFonts w:asciiTheme="minorHAnsi" w:hAnsiTheme="minorHAnsi" w:cs="Arial"/>
          <w:bCs/>
          <w:snapToGrid w:val="0"/>
        </w:rPr>
      </w:pPr>
      <w:bookmarkStart w:id="3" w:name="_Hlk76382618"/>
      <w:r>
        <w:rPr>
          <w:rFonts w:asciiTheme="minorHAnsi" w:hAnsiTheme="minorHAnsi" w:cs="Arial"/>
          <w:bCs/>
          <w:snapToGrid w:val="0"/>
        </w:rPr>
        <w:t>The PBAC noted that no consumer comments were received for this item.</w:t>
      </w:r>
      <w:bookmarkEnd w:id="3"/>
    </w:p>
    <w:p w14:paraId="5EB16602" w14:textId="72C0108C" w:rsidR="00D70349" w:rsidRPr="003F75B7" w:rsidRDefault="00D70349" w:rsidP="003F75B7">
      <w:pPr>
        <w:pStyle w:val="4-SubsectionHeading"/>
        <w:rPr>
          <w:iCs/>
          <w:lang w:eastAsia="en-US"/>
        </w:rPr>
      </w:pPr>
      <w:r w:rsidRPr="003F75B7">
        <w:rPr>
          <w:iCs/>
          <w:lang w:eastAsia="en-US"/>
        </w:rPr>
        <w:t>Estimated PBS utilisation and financial implications</w:t>
      </w:r>
    </w:p>
    <w:p w14:paraId="6BF6C75F" w14:textId="206FD533" w:rsidR="008C1DFE" w:rsidRPr="002606B3" w:rsidRDefault="008C1DFE" w:rsidP="00736EC8">
      <w:pPr>
        <w:pStyle w:val="3Bodytext"/>
        <w:jc w:val="both"/>
        <w:rPr>
          <w:rFonts w:cstheme="minorHAnsi"/>
        </w:rPr>
      </w:pPr>
      <w:r w:rsidRPr="002606B3">
        <w:rPr>
          <w:rFonts w:cstheme="minorHAnsi"/>
        </w:rPr>
        <w:t>The submission request</w:t>
      </w:r>
      <w:r w:rsidR="007C2EA7" w:rsidRPr="002606B3">
        <w:rPr>
          <w:rFonts w:cstheme="minorHAnsi"/>
        </w:rPr>
        <w:t xml:space="preserve">ed </w:t>
      </w:r>
      <w:proofErr w:type="spellStart"/>
      <w:r w:rsidRPr="002606B3">
        <w:rPr>
          <w:rFonts w:cstheme="minorHAnsi"/>
        </w:rPr>
        <w:t>K.Quik</w:t>
      </w:r>
      <w:proofErr w:type="spellEnd"/>
      <w:r w:rsidR="00536166" w:rsidRPr="002606B3">
        <w:rPr>
          <w:rFonts w:cstheme="minorHAnsi"/>
        </w:rPr>
        <w:t xml:space="preserve"> to have </w:t>
      </w:r>
      <w:r w:rsidR="00361076" w:rsidRPr="002606B3">
        <w:rPr>
          <w:rFonts w:cstheme="minorHAnsi"/>
        </w:rPr>
        <w:t xml:space="preserve">an equivalent </w:t>
      </w:r>
      <w:r w:rsidR="005B5097">
        <w:rPr>
          <w:rFonts w:cstheme="minorHAnsi"/>
        </w:rPr>
        <w:t>dispensed price for maximum quantity (</w:t>
      </w:r>
      <w:r w:rsidR="0078448C" w:rsidRPr="002606B3">
        <w:rPr>
          <w:rFonts w:cstheme="minorHAnsi"/>
        </w:rPr>
        <w:t>DPMQ</w:t>
      </w:r>
      <w:r w:rsidR="005B5097">
        <w:rPr>
          <w:rFonts w:cstheme="minorHAnsi"/>
        </w:rPr>
        <w:t>)</w:t>
      </w:r>
      <w:r w:rsidR="0078448C" w:rsidRPr="002606B3">
        <w:rPr>
          <w:rFonts w:cstheme="minorHAnsi"/>
        </w:rPr>
        <w:t xml:space="preserve"> ($274.70)</w:t>
      </w:r>
      <w:r w:rsidR="000E1531" w:rsidRPr="002606B3">
        <w:rPr>
          <w:rFonts w:cstheme="minorHAnsi"/>
        </w:rPr>
        <w:t xml:space="preserve"> </w:t>
      </w:r>
      <w:r w:rsidR="00536166" w:rsidRPr="002606B3">
        <w:rPr>
          <w:rFonts w:cstheme="minorHAnsi"/>
        </w:rPr>
        <w:t xml:space="preserve">for the same amount of product </w:t>
      </w:r>
      <w:r w:rsidRPr="002606B3">
        <w:rPr>
          <w:rFonts w:cstheme="minorHAnsi"/>
        </w:rPr>
        <w:t xml:space="preserve">as </w:t>
      </w:r>
      <w:proofErr w:type="spellStart"/>
      <w:r w:rsidRPr="002606B3">
        <w:rPr>
          <w:rFonts w:cstheme="minorHAnsi"/>
        </w:rPr>
        <w:t>Betaquik</w:t>
      </w:r>
      <w:proofErr w:type="spellEnd"/>
      <w:r w:rsidRPr="002606B3">
        <w:rPr>
          <w:rFonts w:cstheme="minorHAnsi"/>
        </w:rPr>
        <w:t>.</w:t>
      </w:r>
      <w:r w:rsidR="00361076" w:rsidRPr="002606B3">
        <w:rPr>
          <w:rFonts w:cstheme="minorHAnsi"/>
        </w:rPr>
        <w:t xml:space="preserve"> </w:t>
      </w:r>
    </w:p>
    <w:p w14:paraId="754B8863" w14:textId="698CD859" w:rsidR="008C1DFE" w:rsidRDefault="008C1DFE" w:rsidP="00736EC8">
      <w:pPr>
        <w:pStyle w:val="3Bodytext"/>
        <w:jc w:val="both"/>
        <w:rPr>
          <w:rFonts w:cstheme="minorHAnsi"/>
        </w:rPr>
      </w:pPr>
      <w:r w:rsidRPr="002606B3">
        <w:rPr>
          <w:rFonts w:cstheme="minorHAnsi"/>
        </w:rPr>
        <w:t xml:space="preserve">The submission </w:t>
      </w:r>
      <w:r w:rsidR="00C91D61" w:rsidRPr="002606B3">
        <w:rPr>
          <w:rFonts w:cstheme="minorHAnsi"/>
        </w:rPr>
        <w:t xml:space="preserve">considered </w:t>
      </w:r>
      <w:r w:rsidRPr="002606B3">
        <w:rPr>
          <w:rFonts w:cstheme="minorHAnsi"/>
        </w:rPr>
        <w:t xml:space="preserve">there to be no financial implications to the PBS usage as the submission expects </w:t>
      </w:r>
      <w:proofErr w:type="spellStart"/>
      <w:r w:rsidRPr="002606B3">
        <w:rPr>
          <w:rFonts w:cstheme="minorHAnsi"/>
        </w:rPr>
        <w:t>K.Quik</w:t>
      </w:r>
      <w:proofErr w:type="spellEnd"/>
      <w:r w:rsidRPr="002606B3">
        <w:rPr>
          <w:rFonts w:cstheme="minorHAnsi"/>
        </w:rPr>
        <w:t xml:space="preserve"> to only substitute for </w:t>
      </w:r>
      <w:proofErr w:type="spellStart"/>
      <w:r w:rsidRPr="002606B3">
        <w:rPr>
          <w:rFonts w:cstheme="minorHAnsi"/>
          <w:szCs w:val="24"/>
        </w:rPr>
        <w:t>Betaquik</w:t>
      </w:r>
      <w:proofErr w:type="spellEnd"/>
      <w:r w:rsidR="0078448C" w:rsidRPr="002606B3">
        <w:rPr>
          <w:rFonts w:cstheme="minorHAnsi"/>
          <w:szCs w:val="24"/>
        </w:rPr>
        <w:t xml:space="preserve"> assuming 1:1 script equivalence</w:t>
      </w:r>
      <w:r w:rsidRPr="002606B3">
        <w:rPr>
          <w:rFonts w:cstheme="minorHAnsi"/>
        </w:rPr>
        <w:t xml:space="preserve">. </w:t>
      </w:r>
    </w:p>
    <w:p w14:paraId="5B54ACF7" w14:textId="396AB4A4" w:rsidR="00FF4114" w:rsidRPr="003F75B7" w:rsidRDefault="00FF4114" w:rsidP="003F75B7">
      <w:pPr>
        <w:pStyle w:val="3Bodytext"/>
        <w:numPr>
          <w:ilvl w:val="0"/>
          <w:numId w:val="0"/>
        </w:numPr>
        <w:ind w:left="720"/>
        <w:jc w:val="both"/>
        <w:rPr>
          <w:rFonts w:cstheme="minorHAnsi"/>
          <w:i/>
          <w:iCs/>
        </w:rPr>
      </w:pPr>
      <w:r w:rsidRPr="003F75B7">
        <w:rPr>
          <w:rFonts w:cstheme="minorHAnsi"/>
          <w:i/>
          <w:iCs/>
        </w:rPr>
        <w:t xml:space="preserve">For more detail on PBAC’s view, see section </w:t>
      </w:r>
      <w:r w:rsidR="005533B7" w:rsidRPr="003F75B7">
        <w:rPr>
          <w:rFonts w:cstheme="minorHAnsi"/>
          <w:i/>
          <w:iCs/>
        </w:rPr>
        <w:t>6</w:t>
      </w:r>
      <w:r w:rsidRPr="003F75B7">
        <w:rPr>
          <w:rFonts w:cstheme="minorHAnsi"/>
          <w:i/>
          <w:iCs/>
        </w:rPr>
        <w:t xml:space="preserve"> PBAC outcome.</w:t>
      </w:r>
    </w:p>
    <w:p w14:paraId="5DD96B9A" w14:textId="72214816" w:rsidR="00C74FB7" w:rsidRPr="002606B3" w:rsidRDefault="00C74FB7" w:rsidP="00736EC8">
      <w:pPr>
        <w:pStyle w:val="Heading1"/>
        <w:keepNext/>
        <w:keepLines/>
        <w:numPr>
          <w:ilvl w:val="0"/>
          <w:numId w:val="2"/>
        </w:numPr>
        <w:spacing w:before="240"/>
        <w:ind w:left="709" w:hanging="709"/>
        <w:jc w:val="both"/>
        <w:rPr>
          <w:rFonts w:eastAsiaTheme="majorEastAsia" w:cstheme="majorBidi"/>
          <w:sz w:val="32"/>
          <w:szCs w:val="28"/>
        </w:rPr>
      </w:pPr>
      <w:r w:rsidRPr="002606B3">
        <w:rPr>
          <w:rFonts w:eastAsiaTheme="majorEastAsia" w:cstheme="majorBidi"/>
          <w:sz w:val="32"/>
          <w:szCs w:val="28"/>
        </w:rPr>
        <w:t xml:space="preserve">NPWP Consideration </w:t>
      </w:r>
    </w:p>
    <w:p w14:paraId="5D85476C" w14:textId="1586A09C" w:rsidR="001848D0" w:rsidRDefault="006A72FB" w:rsidP="00327149">
      <w:pPr>
        <w:pStyle w:val="3Bodytext"/>
        <w:jc w:val="both"/>
      </w:pPr>
      <w:r w:rsidRPr="002606B3">
        <w:t xml:space="preserve">The </w:t>
      </w:r>
      <w:r w:rsidR="005B5097">
        <w:t>Nutritional Products Working Party (</w:t>
      </w:r>
      <w:r w:rsidRPr="002606B3">
        <w:t>NPWP</w:t>
      </w:r>
      <w:r w:rsidR="005B5097">
        <w:t>)</w:t>
      </w:r>
      <w:r w:rsidRPr="002606B3">
        <w:t xml:space="preserve"> supported the listing of a new brand </w:t>
      </w:r>
      <w:proofErr w:type="spellStart"/>
      <w:r w:rsidRPr="002606B3">
        <w:t>K.Quik</w:t>
      </w:r>
      <w:proofErr w:type="spellEnd"/>
      <w:r w:rsidRPr="002606B3">
        <w:t xml:space="preserve"> to replace the currently listed </w:t>
      </w:r>
      <w:proofErr w:type="spellStart"/>
      <w:r w:rsidRPr="002606B3">
        <w:t>Betaquik</w:t>
      </w:r>
      <w:proofErr w:type="spellEnd"/>
      <w:r w:rsidRPr="002606B3">
        <w:t xml:space="preserve"> brand.</w:t>
      </w:r>
    </w:p>
    <w:p w14:paraId="14991EF4" w14:textId="75EFE426" w:rsidR="00313214" w:rsidRDefault="00313214" w:rsidP="00313214">
      <w:pPr>
        <w:pStyle w:val="2-SectionHeading"/>
      </w:pPr>
      <w:r>
        <w:t>PBAC Outcome</w:t>
      </w:r>
    </w:p>
    <w:p w14:paraId="1DEA03E2" w14:textId="085728D2" w:rsidR="00952464" w:rsidRPr="00952464" w:rsidRDefault="003F75B7" w:rsidP="00952464">
      <w:pPr>
        <w:pStyle w:val="3Bodytext"/>
        <w:rPr>
          <w:rFonts w:cs="Arial"/>
          <w:snapToGrid w:val="0"/>
          <w:szCs w:val="24"/>
          <w:lang w:val="en-GB"/>
        </w:rPr>
      </w:pPr>
      <w:r>
        <w:rPr>
          <w:rFonts w:cs="Arial"/>
          <w:snapToGrid w:val="0"/>
          <w:lang w:val="en-GB"/>
        </w:rPr>
        <w:t xml:space="preserve">The PBAC recommended the listing of </w:t>
      </w:r>
      <w:r w:rsidR="00B331C9">
        <w:rPr>
          <w:rFonts w:cs="Arial"/>
          <w:snapToGrid w:val="0"/>
          <w:lang w:val="en-GB"/>
        </w:rPr>
        <w:t>the new form of triglycerides, medium chain</w:t>
      </w:r>
      <w:r w:rsidR="00952464">
        <w:rPr>
          <w:rFonts w:cs="Arial"/>
          <w:snapToGrid w:val="0"/>
          <w:lang w:val="en-GB"/>
        </w:rPr>
        <w:t xml:space="preserve"> – </w:t>
      </w:r>
      <w:r w:rsidR="00B331C9" w:rsidRPr="00952464">
        <w:rPr>
          <w:rFonts w:cs="Arial"/>
          <w:snapToGrid w:val="0"/>
          <w:lang w:val="en-GB"/>
        </w:rPr>
        <w:t>oral</w:t>
      </w:r>
      <w:r w:rsidR="00952464" w:rsidRPr="00952464">
        <w:rPr>
          <w:rFonts w:cs="Arial"/>
          <w:snapToGrid w:val="0"/>
          <w:lang w:val="en-GB"/>
        </w:rPr>
        <w:t xml:space="preserve"> </w:t>
      </w:r>
      <w:r w:rsidR="00B331C9" w:rsidRPr="00952464">
        <w:rPr>
          <w:rFonts w:cs="Arial"/>
          <w:snapToGrid w:val="0"/>
          <w:lang w:val="en-GB"/>
        </w:rPr>
        <w:t>liquid 225 mL, 15 (</w:t>
      </w:r>
      <w:proofErr w:type="spellStart"/>
      <w:proofErr w:type="gramStart"/>
      <w:r w:rsidR="00B331C9" w:rsidRPr="00952464">
        <w:rPr>
          <w:rFonts w:cs="Arial"/>
          <w:snapToGrid w:val="0"/>
          <w:lang w:val="en-GB"/>
        </w:rPr>
        <w:t>K.Quik</w:t>
      </w:r>
      <w:proofErr w:type="spellEnd"/>
      <w:proofErr w:type="gramEnd"/>
      <w:r w:rsidR="00F853D6">
        <w:rPr>
          <w:rFonts w:cstheme="minorHAnsi"/>
          <w:snapToGrid w:val="0"/>
          <w:lang w:val="en-GB"/>
        </w:rPr>
        <w:t>®</w:t>
      </w:r>
      <w:r w:rsidR="00B331C9" w:rsidRPr="00952464">
        <w:rPr>
          <w:rFonts w:cs="Arial"/>
          <w:snapToGrid w:val="0"/>
          <w:lang w:val="en-GB"/>
        </w:rPr>
        <w:t>)</w:t>
      </w:r>
      <w:r w:rsidR="00C9133B">
        <w:rPr>
          <w:rFonts w:cs="Arial"/>
          <w:snapToGrid w:val="0"/>
          <w:lang w:val="en-GB"/>
        </w:rPr>
        <w:t xml:space="preserve"> to replace the PBS</w:t>
      </w:r>
      <w:r w:rsidR="00C40A54">
        <w:rPr>
          <w:rFonts w:cs="Arial"/>
          <w:snapToGrid w:val="0"/>
          <w:lang w:val="en-GB"/>
        </w:rPr>
        <w:t>-</w:t>
      </w:r>
      <w:r w:rsidR="00C9133B">
        <w:rPr>
          <w:rFonts w:cs="Arial"/>
          <w:snapToGrid w:val="0"/>
          <w:lang w:val="en-GB"/>
        </w:rPr>
        <w:t xml:space="preserve">listed </w:t>
      </w:r>
      <w:proofErr w:type="spellStart"/>
      <w:r w:rsidR="00C9133B">
        <w:rPr>
          <w:rFonts w:cs="Arial"/>
          <w:snapToGrid w:val="0"/>
          <w:lang w:val="en-GB"/>
        </w:rPr>
        <w:t>Betaquik</w:t>
      </w:r>
      <w:proofErr w:type="spellEnd"/>
      <w:r w:rsidR="00F853D6">
        <w:rPr>
          <w:rFonts w:cstheme="minorHAnsi"/>
          <w:snapToGrid w:val="0"/>
          <w:lang w:val="en-GB"/>
        </w:rPr>
        <w:t>®</w:t>
      </w:r>
      <w:r w:rsidR="00952464">
        <w:rPr>
          <w:rFonts w:cs="Arial"/>
          <w:snapToGrid w:val="0"/>
          <w:lang w:val="en-GB"/>
        </w:rPr>
        <w:t>.</w:t>
      </w:r>
      <w:r w:rsidR="00B331C9">
        <w:rPr>
          <w:rFonts w:cs="Arial"/>
          <w:snapToGrid w:val="0"/>
          <w:lang w:val="en-GB"/>
        </w:rPr>
        <w:t xml:space="preserve"> </w:t>
      </w:r>
    </w:p>
    <w:p w14:paraId="00288102" w14:textId="6AD9F976" w:rsidR="00C9133B" w:rsidRPr="00C9133B" w:rsidRDefault="00C9133B" w:rsidP="00C9133B">
      <w:pPr>
        <w:pStyle w:val="3Bodytext"/>
        <w:rPr>
          <w:snapToGrid w:val="0"/>
          <w:szCs w:val="24"/>
          <w:lang w:val="en-GB"/>
        </w:rPr>
      </w:pPr>
      <w:r w:rsidRPr="00C9133B">
        <w:rPr>
          <w:snapToGrid w:val="0"/>
          <w:szCs w:val="24"/>
          <w:lang w:val="en-GB"/>
        </w:rPr>
        <w:t xml:space="preserve">The PBAC had no objection to </w:t>
      </w:r>
      <w:r w:rsidR="005F08CC">
        <w:rPr>
          <w:snapToGrid w:val="0"/>
          <w:szCs w:val="24"/>
          <w:lang w:val="en-GB"/>
        </w:rPr>
        <w:t xml:space="preserve">the sponsor-initiated </w:t>
      </w:r>
      <w:r w:rsidRPr="00C9133B">
        <w:rPr>
          <w:snapToGrid w:val="0"/>
          <w:szCs w:val="24"/>
          <w:lang w:val="en-GB"/>
        </w:rPr>
        <w:t>de-listing</w:t>
      </w:r>
      <w:r w:rsidR="005F08CC">
        <w:rPr>
          <w:snapToGrid w:val="0"/>
          <w:szCs w:val="24"/>
          <w:lang w:val="en-GB"/>
        </w:rPr>
        <w:t xml:space="preserve"> request of </w:t>
      </w:r>
      <w:proofErr w:type="spellStart"/>
      <w:r w:rsidR="005F08CC">
        <w:rPr>
          <w:snapToGrid w:val="0"/>
          <w:szCs w:val="24"/>
          <w:lang w:val="en-GB"/>
        </w:rPr>
        <w:t>Betaquik</w:t>
      </w:r>
      <w:proofErr w:type="spellEnd"/>
      <w:r w:rsidRPr="00C9133B">
        <w:rPr>
          <w:snapToGrid w:val="0"/>
          <w:szCs w:val="24"/>
          <w:lang w:val="en-GB"/>
        </w:rPr>
        <w:t xml:space="preserve">. </w:t>
      </w:r>
    </w:p>
    <w:p w14:paraId="0B58547E" w14:textId="18DE5E42" w:rsidR="00B331C9" w:rsidRPr="00B331C9" w:rsidRDefault="00B331C9" w:rsidP="00B331C9">
      <w:pPr>
        <w:pStyle w:val="3Bodytext"/>
        <w:rPr>
          <w:rFonts w:eastAsia="Times New Roman" w:cs="Arial"/>
          <w:snapToGrid w:val="0"/>
          <w:szCs w:val="24"/>
          <w:lang w:val="en-GB"/>
        </w:rPr>
      </w:pPr>
      <w:r w:rsidRPr="00B331C9">
        <w:rPr>
          <w:rFonts w:eastAsia="Times New Roman" w:cs="Arial"/>
          <w:snapToGrid w:val="0"/>
          <w:szCs w:val="24"/>
          <w:lang w:val="en-GB"/>
        </w:rPr>
        <w:t xml:space="preserve">The PBAC noted that its recommendation was based on </w:t>
      </w:r>
      <w:proofErr w:type="spellStart"/>
      <w:proofErr w:type="gramStart"/>
      <w:r>
        <w:rPr>
          <w:rFonts w:eastAsia="Times New Roman" w:cs="Arial"/>
          <w:snapToGrid w:val="0"/>
          <w:szCs w:val="24"/>
          <w:lang w:val="en-GB"/>
        </w:rPr>
        <w:t>K.Quik</w:t>
      </w:r>
      <w:proofErr w:type="spellEnd"/>
      <w:proofErr w:type="gramEnd"/>
      <w:r w:rsidRPr="00B331C9">
        <w:rPr>
          <w:rFonts w:eastAsia="Times New Roman" w:cs="Arial"/>
          <w:snapToGrid w:val="0"/>
          <w:szCs w:val="24"/>
          <w:lang w:val="en-GB"/>
        </w:rPr>
        <w:t xml:space="preserve"> replacing the PBS</w:t>
      </w:r>
      <w:r w:rsidR="001C3A97">
        <w:rPr>
          <w:rFonts w:eastAsia="Times New Roman" w:cs="Arial"/>
          <w:snapToGrid w:val="0"/>
          <w:szCs w:val="24"/>
          <w:lang w:val="en-GB"/>
        </w:rPr>
        <w:t>-</w:t>
      </w:r>
      <w:r w:rsidRPr="00B331C9">
        <w:rPr>
          <w:rFonts w:eastAsia="Times New Roman" w:cs="Arial"/>
          <w:snapToGrid w:val="0"/>
          <w:szCs w:val="24"/>
          <w:lang w:val="en-GB"/>
        </w:rPr>
        <w:t xml:space="preserve">listed brand </w:t>
      </w:r>
      <w:proofErr w:type="spellStart"/>
      <w:r>
        <w:rPr>
          <w:rFonts w:eastAsia="Times New Roman" w:cs="Arial"/>
          <w:snapToGrid w:val="0"/>
          <w:szCs w:val="24"/>
          <w:lang w:val="en-GB"/>
        </w:rPr>
        <w:t>Betaquik</w:t>
      </w:r>
      <w:proofErr w:type="spellEnd"/>
      <w:r w:rsidRPr="00B331C9">
        <w:rPr>
          <w:rFonts w:eastAsia="Times New Roman" w:cs="Arial"/>
          <w:snapToGrid w:val="0"/>
          <w:szCs w:val="24"/>
          <w:lang w:val="en-GB"/>
        </w:rPr>
        <w:t xml:space="preserve"> on a cost neutral basis. The PBAC advised </w:t>
      </w:r>
      <w:proofErr w:type="spellStart"/>
      <w:proofErr w:type="gramStart"/>
      <w:r>
        <w:rPr>
          <w:rFonts w:eastAsia="Times New Roman" w:cs="Arial"/>
          <w:snapToGrid w:val="0"/>
          <w:szCs w:val="24"/>
          <w:lang w:val="en-GB"/>
        </w:rPr>
        <w:t>K.Quik</w:t>
      </w:r>
      <w:proofErr w:type="spellEnd"/>
      <w:proofErr w:type="gramEnd"/>
      <w:r w:rsidRPr="00B331C9">
        <w:rPr>
          <w:rFonts w:eastAsia="Times New Roman" w:cs="Arial"/>
          <w:snapToGrid w:val="0"/>
          <w:szCs w:val="24"/>
          <w:lang w:val="en-GB"/>
        </w:rPr>
        <w:t xml:space="preserve"> is not expected to address a high and urgent unmet clinical need given the presence of an alternative therapy, the criteria prescribed by the </w:t>
      </w:r>
      <w:r w:rsidRPr="00C6792C">
        <w:rPr>
          <w:rFonts w:eastAsia="Times New Roman" w:cs="Arial"/>
          <w:i/>
          <w:iCs/>
          <w:snapToGrid w:val="0"/>
          <w:szCs w:val="24"/>
          <w:lang w:val="en-GB"/>
        </w:rPr>
        <w:t>National Health (Pharmaceuticals and Vaccines – Cost Recovery) Regulations 2009</w:t>
      </w:r>
      <w:r w:rsidRPr="00B331C9">
        <w:rPr>
          <w:rFonts w:eastAsia="Times New Roman" w:cs="Arial"/>
          <w:snapToGrid w:val="0"/>
          <w:szCs w:val="24"/>
          <w:lang w:val="en-GB"/>
        </w:rPr>
        <w:t xml:space="preserve"> for pricing Pathway A were not met.</w:t>
      </w:r>
    </w:p>
    <w:p w14:paraId="7B5E5C8F" w14:textId="25D2B6C9" w:rsidR="00B331C9" w:rsidRDefault="00B331C9" w:rsidP="00B331C9">
      <w:pPr>
        <w:pStyle w:val="3Bodytext"/>
        <w:rPr>
          <w:snapToGrid w:val="0"/>
        </w:rPr>
      </w:pPr>
      <w:r>
        <w:rPr>
          <w:snapToGrid w:val="0"/>
        </w:rPr>
        <w:t xml:space="preserve">The PBAC </w:t>
      </w:r>
      <w:r w:rsidR="004E66A3">
        <w:rPr>
          <w:snapToGrid w:val="0"/>
        </w:rPr>
        <w:t>noted</w:t>
      </w:r>
      <w:r>
        <w:rPr>
          <w:snapToGrid w:val="0"/>
        </w:rPr>
        <w:t xml:space="preserve"> that this submission is not eligible for an Independent Review as it received a positive recommendation.</w:t>
      </w:r>
    </w:p>
    <w:p w14:paraId="5CE5DFA9" w14:textId="77777777" w:rsidR="00FF4114" w:rsidRPr="00FF4114" w:rsidRDefault="00FF4114" w:rsidP="00FF4114">
      <w:pPr>
        <w:pStyle w:val="3Bodytext"/>
        <w:numPr>
          <w:ilvl w:val="0"/>
          <w:numId w:val="0"/>
        </w:numPr>
        <w:rPr>
          <w:b/>
          <w:bCs/>
        </w:rPr>
      </w:pPr>
      <w:r w:rsidRPr="00FF4114">
        <w:rPr>
          <w:b/>
          <w:bCs/>
        </w:rPr>
        <w:t>Outcome:</w:t>
      </w:r>
    </w:p>
    <w:p w14:paraId="49FB7EB8" w14:textId="389D3BFC" w:rsidR="00313214" w:rsidRDefault="00FF4114" w:rsidP="00FF4114">
      <w:pPr>
        <w:pStyle w:val="3Bodytext"/>
        <w:numPr>
          <w:ilvl w:val="0"/>
          <w:numId w:val="0"/>
        </w:numPr>
      </w:pPr>
      <w:r>
        <w:t>Recommended</w:t>
      </w:r>
    </w:p>
    <w:p w14:paraId="306598FE" w14:textId="77777777" w:rsidR="00FF4114" w:rsidRPr="003F75B7" w:rsidRDefault="00FF4114" w:rsidP="003F75B7">
      <w:pPr>
        <w:pStyle w:val="2-SectionHeading"/>
      </w:pPr>
      <w:r w:rsidRPr="003F75B7">
        <w:t>Recommended listing</w:t>
      </w:r>
    </w:p>
    <w:p w14:paraId="6FD6376B" w14:textId="645AF1DD" w:rsidR="00FF4114" w:rsidRPr="007F0276" w:rsidRDefault="00BF73E9" w:rsidP="007F0276">
      <w:pPr>
        <w:pStyle w:val="3Bodytext"/>
        <w:rPr>
          <w:snapToGrid w:val="0"/>
          <w:szCs w:val="24"/>
          <w:lang w:val="en-GB"/>
        </w:rPr>
      </w:pPr>
      <w:r>
        <w:rPr>
          <w:rFonts w:cs="Arial"/>
          <w:bCs/>
          <w:snapToGrid w:val="0"/>
        </w:rPr>
        <w:t xml:space="preserve">Add </w:t>
      </w:r>
      <w:r w:rsidR="00F54C1E" w:rsidRPr="007F0276">
        <w:rPr>
          <w:snapToGrid w:val="0"/>
          <w:szCs w:val="24"/>
          <w:lang w:val="en-GB"/>
        </w:rPr>
        <w:t xml:space="preserve">new </w:t>
      </w:r>
      <w:r w:rsidRPr="007F0276">
        <w:rPr>
          <w:snapToGrid w:val="0"/>
          <w:szCs w:val="24"/>
          <w:lang w:val="en-GB"/>
        </w:rPr>
        <w:t xml:space="preserve">medicinal product pack </w:t>
      </w:r>
      <w:r w:rsidR="00665214" w:rsidRPr="007F0276">
        <w:rPr>
          <w:snapToGrid w:val="0"/>
          <w:szCs w:val="24"/>
          <w:lang w:val="en-GB"/>
        </w:rPr>
        <w:t xml:space="preserve">and brand </w:t>
      </w:r>
      <w:r w:rsidR="00EE4FA3" w:rsidRPr="007F0276">
        <w:rPr>
          <w:snapToGrid w:val="0"/>
          <w:szCs w:val="24"/>
          <w:lang w:val="en-GB"/>
        </w:rPr>
        <w:t>‘</w:t>
      </w:r>
      <w:proofErr w:type="spellStart"/>
      <w:r w:rsidR="00EE4FA3" w:rsidRPr="007F0276">
        <w:rPr>
          <w:snapToGrid w:val="0"/>
          <w:szCs w:val="24"/>
          <w:lang w:val="en-GB"/>
        </w:rPr>
        <w:t>K.Quik</w:t>
      </w:r>
      <w:proofErr w:type="spellEnd"/>
      <w:r w:rsidR="00EE4FA3" w:rsidRPr="007F0276">
        <w:rPr>
          <w:snapToGrid w:val="0"/>
          <w:szCs w:val="24"/>
          <w:lang w:val="en-GB"/>
        </w:rPr>
        <w:t>’</w:t>
      </w:r>
      <w:r w:rsidR="00F54C1E" w:rsidRPr="007F0276">
        <w:rPr>
          <w:snapToGrid w:val="0"/>
          <w:szCs w:val="24"/>
          <w:lang w:val="en-GB"/>
        </w:rPr>
        <w:t xml:space="preserve">. </w:t>
      </w:r>
    </w:p>
    <w:p w14:paraId="6D46F692" w14:textId="40C5E0FD" w:rsidR="00E14D07" w:rsidRPr="00D933FA" w:rsidRDefault="00306155" w:rsidP="007F0276">
      <w:pPr>
        <w:pStyle w:val="3Bodytext"/>
        <w:rPr>
          <w:rFonts w:cs="Arial"/>
          <w:b/>
          <w:bCs/>
          <w:snapToGrid w:val="0"/>
        </w:rPr>
      </w:pPr>
      <w:r w:rsidRPr="007F0276">
        <w:rPr>
          <w:snapToGrid w:val="0"/>
          <w:szCs w:val="24"/>
          <w:lang w:val="en-GB"/>
        </w:rPr>
        <w:lastRenderedPageBreak/>
        <w:t>Add ne</w:t>
      </w:r>
      <w:r>
        <w:rPr>
          <w:rFonts w:cs="Arial"/>
          <w:bCs/>
          <w:snapToGrid w:val="0"/>
        </w:rPr>
        <w:t xml:space="preserve">w administrative advice (New AA1) to the listing to aid health professional, </w:t>
      </w:r>
      <w:proofErr w:type="gramStart"/>
      <w:r>
        <w:rPr>
          <w:rFonts w:cs="Arial"/>
          <w:bCs/>
          <w:snapToGrid w:val="0"/>
        </w:rPr>
        <w:t>consumer</w:t>
      </w:r>
      <w:proofErr w:type="gramEnd"/>
      <w:r>
        <w:rPr>
          <w:rFonts w:cs="Arial"/>
          <w:bCs/>
          <w:snapToGrid w:val="0"/>
        </w:rPr>
        <w:t xml:space="preserve"> and administrator awareness. </w:t>
      </w:r>
    </w:p>
    <w:p w14:paraId="72ACE5A1" w14:textId="77777777" w:rsidR="00D933FA" w:rsidRPr="00D933FA" w:rsidRDefault="00D933FA" w:rsidP="00D933FA">
      <w:pPr>
        <w:widowControl w:val="0"/>
        <w:spacing w:after="120"/>
        <w:ind w:left="720"/>
        <w:contextualSpacing/>
        <w:rPr>
          <w:rFonts w:asciiTheme="minorHAnsi" w:hAnsiTheme="minorHAnsi" w:cs="Arial"/>
          <w:b/>
          <w:bCs/>
          <w:snapToGrid w:val="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65"/>
      </w:tblGrid>
      <w:tr w:rsidR="007F0276" w:rsidRPr="007F0276" w14:paraId="186D7183" w14:textId="77777777" w:rsidTr="00F829B8">
        <w:trPr>
          <w:cantSplit/>
          <w:trHeight w:val="471"/>
        </w:trPr>
        <w:tc>
          <w:tcPr>
            <w:tcW w:w="3964" w:type="dxa"/>
          </w:tcPr>
          <w:p w14:paraId="3F1B0FB1" w14:textId="77777777" w:rsidR="00D933FA" w:rsidRPr="007F0276" w:rsidRDefault="00D933FA" w:rsidP="007F0276">
            <w:pPr>
              <w:keepNext/>
              <w:ind w:left="-57"/>
              <w:rPr>
                <w:rFonts w:ascii="Arial Narrow" w:hAnsi="Arial Narrow" w:cs="Arial"/>
                <w:b/>
                <w:bCs/>
                <w:sz w:val="20"/>
                <w:szCs w:val="20"/>
              </w:rPr>
            </w:pPr>
            <w:r w:rsidRPr="007F0276">
              <w:rPr>
                <w:rFonts w:ascii="Arial Narrow" w:hAnsi="Arial Narrow" w:cs="Arial"/>
                <w:b/>
                <w:bCs/>
                <w:sz w:val="20"/>
                <w:szCs w:val="20"/>
              </w:rPr>
              <w:t>MEDICINAL PRODUCT</w:t>
            </w:r>
          </w:p>
          <w:p w14:paraId="0C35C941" w14:textId="77777777" w:rsidR="00D933FA" w:rsidRPr="007F0276" w:rsidRDefault="00D933FA" w:rsidP="007F0276">
            <w:pPr>
              <w:keepNext/>
              <w:ind w:left="-57"/>
              <w:rPr>
                <w:rFonts w:ascii="Arial Narrow" w:hAnsi="Arial Narrow" w:cs="Arial"/>
                <w:b/>
                <w:sz w:val="20"/>
                <w:szCs w:val="20"/>
              </w:rPr>
            </w:pPr>
            <w:r w:rsidRPr="007F0276">
              <w:rPr>
                <w:rFonts w:ascii="Arial Narrow" w:hAnsi="Arial Narrow" w:cs="Arial"/>
                <w:b/>
                <w:bCs/>
                <w:sz w:val="20"/>
                <w:szCs w:val="20"/>
              </w:rPr>
              <w:t>medicinal product pack</w:t>
            </w:r>
          </w:p>
        </w:tc>
        <w:tc>
          <w:tcPr>
            <w:tcW w:w="993" w:type="dxa"/>
          </w:tcPr>
          <w:p w14:paraId="06766ED3" w14:textId="77777777" w:rsidR="00D933FA" w:rsidRPr="007F0276" w:rsidRDefault="00D933FA" w:rsidP="007F0276">
            <w:pPr>
              <w:keepNext/>
              <w:ind w:left="-108"/>
              <w:jc w:val="center"/>
              <w:rPr>
                <w:rFonts w:ascii="Arial Narrow" w:hAnsi="Arial Narrow" w:cs="Arial"/>
                <w:b/>
                <w:sz w:val="20"/>
                <w:szCs w:val="20"/>
              </w:rPr>
            </w:pPr>
            <w:r w:rsidRPr="007F0276">
              <w:rPr>
                <w:rFonts w:ascii="Arial Narrow" w:hAnsi="Arial Narrow" w:cs="Arial"/>
                <w:b/>
                <w:sz w:val="20"/>
                <w:szCs w:val="20"/>
              </w:rPr>
              <w:t>PBS item code</w:t>
            </w:r>
          </w:p>
        </w:tc>
        <w:tc>
          <w:tcPr>
            <w:tcW w:w="850" w:type="dxa"/>
          </w:tcPr>
          <w:p w14:paraId="08864E93" w14:textId="77777777" w:rsidR="00D933FA" w:rsidRPr="007F0276" w:rsidRDefault="00D933FA" w:rsidP="007F0276">
            <w:pPr>
              <w:keepNext/>
              <w:ind w:left="-108"/>
              <w:jc w:val="center"/>
              <w:rPr>
                <w:rFonts w:ascii="Arial Narrow" w:hAnsi="Arial Narrow" w:cs="Arial"/>
                <w:b/>
                <w:sz w:val="20"/>
                <w:szCs w:val="20"/>
              </w:rPr>
            </w:pPr>
            <w:r w:rsidRPr="007F0276">
              <w:rPr>
                <w:rFonts w:ascii="Arial Narrow" w:hAnsi="Arial Narrow" w:cs="Arial"/>
                <w:b/>
                <w:sz w:val="20"/>
                <w:szCs w:val="20"/>
              </w:rPr>
              <w:t>Max. qty packs</w:t>
            </w:r>
          </w:p>
        </w:tc>
        <w:tc>
          <w:tcPr>
            <w:tcW w:w="851" w:type="dxa"/>
          </w:tcPr>
          <w:p w14:paraId="2381208A" w14:textId="77777777" w:rsidR="00D933FA" w:rsidRPr="007F0276" w:rsidRDefault="00D933FA" w:rsidP="007F0276">
            <w:pPr>
              <w:keepNext/>
              <w:ind w:left="-108"/>
              <w:jc w:val="center"/>
              <w:rPr>
                <w:rFonts w:ascii="Arial Narrow" w:hAnsi="Arial Narrow" w:cs="Arial"/>
                <w:b/>
                <w:sz w:val="20"/>
                <w:szCs w:val="20"/>
              </w:rPr>
            </w:pPr>
            <w:r w:rsidRPr="007F0276">
              <w:rPr>
                <w:rFonts w:ascii="Arial Narrow" w:hAnsi="Arial Narrow" w:cs="Arial"/>
                <w:b/>
                <w:sz w:val="20"/>
                <w:szCs w:val="20"/>
              </w:rPr>
              <w:t>Max. qty units</w:t>
            </w:r>
          </w:p>
        </w:tc>
        <w:tc>
          <w:tcPr>
            <w:tcW w:w="708" w:type="dxa"/>
          </w:tcPr>
          <w:p w14:paraId="2BCA1E62" w14:textId="77777777" w:rsidR="00D933FA" w:rsidRPr="007F0276" w:rsidRDefault="00D933FA" w:rsidP="007F0276">
            <w:pPr>
              <w:keepNext/>
              <w:ind w:left="-108"/>
              <w:jc w:val="center"/>
              <w:rPr>
                <w:rFonts w:ascii="Arial Narrow" w:hAnsi="Arial Narrow" w:cs="Arial"/>
                <w:b/>
                <w:sz w:val="20"/>
                <w:szCs w:val="20"/>
              </w:rPr>
            </w:pPr>
            <w:r w:rsidRPr="007F0276">
              <w:rPr>
                <w:rFonts w:ascii="Arial Narrow" w:hAnsi="Arial Narrow" w:cs="Arial"/>
                <w:b/>
                <w:sz w:val="20"/>
                <w:szCs w:val="20"/>
              </w:rPr>
              <w:t>№.of</w:t>
            </w:r>
          </w:p>
          <w:p w14:paraId="03FC5DB0" w14:textId="77777777" w:rsidR="00D933FA" w:rsidRPr="007F0276" w:rsidRDefault="00D933FA" w:rsidP="007F0276">
            <w:pPr>
              <w:keepNext/>
              <w:ind w:left="-108"/>
              <w:jc w:val="center"/>
              <w:rPr>
                <w:rFonts w:ascii="Arial Narrow" w:hAnsi="Arial Narrow" w:cs="Arial"/>
                <w:b/>
                <w:sz w:val="20"/>
                <w:szCs w:val="20"/>
              </w:rPr>
            </w:pPr>
            <w:proofErr w:type="spellStart"/>
            <w:r w:rsidRPr="007F0276">
              <w:rPr>
                <w:rFonts w:ascii="Arial Narrow" w:hAnsi="Arial Narrow" w:cs="Arial"/>
                <w:b/>
                <w:sz w:val="20"/>
                <w:szCs w:val="20"/>
              </w:rPr>
              <w:t>Rpts</w:t>
            </w:r>
            <w:proofErr w:type="spellEnd"/>
          </w:p>
        </w:tc>
        <w:tc>
          <w:tcPr>
            <w:tcW w:w="1565" w:type="dxa"/>
          </w:tcPr>
          <w:p w14:paraId="03A2D260" w14:textId="77777777" w:rsidR="00D933FA" w:rsidRPr="007F0276" w:rsidRDefault="00D933FA" w:rsidP="007F0276">
            <w:pPr>
              <w:keepNext/>
              <w:rPr>
                <w:rFonts w:ascii="Arial Narrow" w:hAnsi="Arial Narrow" w:cs="Arial"/>
                <w:b/>
                <w:sz w:val="20"/>
                <w:szCs w:val="20"/>
              </w:rPr>
            </w:pPr>
            <w:r w:rsidRPr="007F0276">
              <w:rPr>
                <w:rFonts w:ascii="Arial Narrow" w:hAnsi="Arial Narrow" w:cs="Arial"/>
                <w:b/>
                <w:sz w:val="20"/>
                <w:szCs w:val="20"/>
              </w:rPr>
              <w:t>Available brands</w:t>
            </w:r>
          </w:p>
        </w:tc>
      </w:tr>
      <w:tr w:rsidR="007F0276" w:rsidRPr="007F0276" w14:paraId="0DFA5E81" w14:textId="77777777" w:rsidTr="00F829B8">
        <w:trPr>
          <w:cantSplit/>
          <w:trHeight w:val="161"/>
        </w:trPr>
        <w:tc>
          <w:tcPr>
            <w:tcW w:w="8931" w:type="dxa"/>
            <w:gridSpan w:val="6"/>
          </w:tcPr>
          <w:p w14:paraId="39A870C1" w14:textId="77777777" w:rsidR="00D933FA" w:rsidRPr="007F0276" w:rsidRDefault="00D933FA" w:rsidP="007F0276">
            <w:pPr>
              <w:keepNext/>
              <w:ind w:left="-57"/>
              <w:rPr>
                <w:rFonts w:ascii="Arial Narrow" w:hAnsi="Arial Narrow" w:cs="Arial"/>
                <w:sz w:val="20"/>
                <w:szCs w:val="20"/>
              </w:rPr>
            </w:pPr>
            <w:r w:rsidRPr="007F0276">
              <w:rPr>
                <w:rFonts w:ascii="Arial Narrow" w:hAnsi="Arial Narrow" w:cs="Arial"/>
                <w:sz w:val="20"/>
                <w:szCs w:val="20"/>
              </w:rPr>
              <w:t>MEDIUM CHAIN TRIGLYCERIDES</w:t>
            </w:r>
          </w:p>
        </w:tc>
      </w:tr>
      <w:tr w:rsidR="007F0276" w:rsidRPr="007F0276" w14:paraId="5D6C74FE" w14:textId="77777777" w:rsidTr="00665214">
        <w:trPr>
          <w:cantSplit/>
          <w:trHeight w:val="471"/>
        </w:trPr>
        <w:tc>
          <w:tcPr>
            <w:tcW w:w="3964" w:type="dxa"/>
          </w:tcPr>
          <w:p w14:paraId="59082BCA" w14:textId="77777777" w:rsidR="00D933FA" w:rsidRPr="007F0276" w:rsidRDefault="00D933FA" w:rsidP="007F0276">
            <w:pPr>
              <w:keepNext/>
              <w:ind w:left="-57"/>
              <w:rPr>
                <w:rFonts w:ascii="Arial Narrow" w:hAnsi="Arial Narrow" w:cs="Arial"/>
                <w:sz w:val="20"/>
                <w:szCs w:val="20"/>
              </w:rPr>
            </w:pPr>
            <w:r w:rsidRPr="007F0276">
              <w:rPr>
                <w:rFonts w:ascii="Arial Narrow" w:hAnsi="Arial Narrow" w:cs="Arial"/>
                <w:sz w:val="20"/>
                <w:szCs w:val="20"/>
              </w:rPr>
              <w:t>medium chain triglycerides oral liquid, 15 x 225 mL bottles</w:t>
            </w:r>
          </w:p>
        </w:tc>
        <w:tc>
          <w:tcPr>
            <w:tcW w:w="993" w:type="dxa"/>
          </w:tcPr>
          <w:p w14:paraId="680619E6" w14:textId="4F7D39A3" w:rsidR="00D933FA" w:rsidRPr="007F0276" w:rsidRDefault="00D933FA" w:rsidP="007F0276">
            <w:pPr>
              <w:keepNext/>
              <w:jc w:val="center"/>
              <w:rPr>
                <w:rFonts w:ascii="Arial Narrow" w:hAnsi="Arial Narrow" w:cs="Arial"/>
                <w:sz w:val="20"/>
                <w:szCs w:val="20"/>
              </w:rPr>
            </w:pPr>
            <w:r w:rsidRPr="007F0276">
              <w:rPr>
                <w:rFonts w:ascii="Arial Narrow" w:hAnsi="Arial Narrow" w:cs="Arial"/>
                <w:sz w:val="20"/>
                <w:szCs w:val="20"/>
              </w:rPr>
              <w:t>11444H</w:t>
            </w:r>
          </w:p>
        </w:tc>
        <w:tc>
          <w:tcPr>
            <w:tcW w:w="850" w:type="dxa"/>
          </w:tcPr>
          <w:p w14:paraId="4D1C7468" w14:textId="77777777" w:rsidR="00D933FA" w:rsidRPr="007F0276" w:rsidRDefault="00D933FA" w:rsidP="007F0276">
            <w:pPr>
              <w:keepNext/>
              <w:jc w:val="center"/>
              <w:rPr>
                <w:rFonts w:ascii="Arial Narrow" w:hAnsi="Arial Narrow" w:cs="Arial"/>
                <w:sz w:val="20"/>
                <w:szCs w:val="20"/>
              </w:rPr>
            </w:pPr>
            <w:r w:rsidRPr="007F0276">
              <w:rPr>
                <w:rFonts w:ascii="Arial Narrow" w:hAnsi="Arial Narrow" w:cs="Arial"/>
                <w:sz w:val="20"/>
                <w:szCs w:val="20"/>
              </w:rPr>
              <w:t>2</w:t>
            </w:r>
          </w:p>
        </w:tc>
        <w:tc>
          <w:tcPr>
            <w:tcW w:w="851" w:type="dxa"/>
          </w:tcPr>
          <w:p w14:paraId="57AA8A2E" w14:textId="77777777" w:rsidR="00D933FA" w:rsidRPr="007F0276" w:rsidRDefault="00D933FA" w:rsidP="007F0276">
            <w:pPr>
              <w:keepNext/>
              <w:jc w:val="center"/>
              <w:rPr>
                <w:rFonts w:ascii="Arial Narrow" w:hAnsi="Arial Narrow" w:cs="Arial"/>
                <w:sz w:val="20"/>
                <w:szCs w:val="20"/>
              </w:rPr>
            </w:pPr>
            <w:r w:rsidRPr="007F0276">
              <w:rPr>
                <w:rFonts w:ascii="Arial Narrow" w:hAnsi="Arial Narrow" w:cs="Arial"/>
                <w:sz w:val="20"/>
                <w:szCs w:val="20"/>
              </w:rPr>
              <w:t>2</w:t>
            </w:r>
          </w:p>
        </w:tc>
        <w:tc>
          <w:tcPr>
            <w:tcW w:w="708" w:type="dxa"/>
          </w:tcPr>
          <w:p w14:paraId="4483DCBB" w14:textId="77777777" w:rsidR="00D933FA" w:rsidRPr="007F0276" w:rsidRDefault="00D933FA" w:rsidP="007F0276">
            <w:pPr>
              <w:keepNext/>
              <w:jc w:val="center"/>
              <w:rPr>
                <w:rFonts w:ascii="Arial Narrow" w:hAnsi="Arial Narrow" w:cs="Arial"/>
                <w:sz w:val="20"/>
                <w:szCs w:val="20"/>
              </w:rPr>
            </w:pPr>
            <w:r w:rsidRPr="007F0276">
              <w:rPr>
                <w:rFonts w:ascii="Arial Narrow" w:hAnsi="Arial Narrow" w:cs="Arial"/>
                <w:sz w:val="20"/>
                <w:szCs w:val="20"/>
              </w:rPr>
              <w:t>5</w:t>
            </w:r>
          </w:p>
          <w:p w14:paraId="11B7B97E" w14:textId="77777777" w:rsidR="00D933FA" w:rsidRPr="007F0276" w:rsidRDefault="00D933FA" w:rsidP="007F0276">
            <w:pPr>
              <w:keepNext/>
              <w:rPr>
                <w:rFonts w:ascii="Arial Narrow" w:hAnsi="Arial Narrow" w:cs="Arial"/>
                <w:sz w:val="20"/>
                <w:szCs w:val="20"/>
              </w:rPr>
            </w:pPr>
          </w:p>
        </w:tc>
        <w:tc>
          <w:tcPr>
            <w:tcW w:w="1565" w:type="dxa"/>
          </w:tcPr>
          <w:p w14:paraId="5053DC28" w14:textId="77777777" w:rsidR="00D933FA" w:rsidRPr="007F0276" w:rsidRDefault="00D933FA" w:rsidP="007F0276">
            <w:pPr>
              <w:keepNext/>
              <w:rPr>
                <w:rFonts w:ascii="Arial Narrow" w:hAnsi="Arial Narrow" w:cs="Arial"/>
                <w:sz w:val="20"/>
                <w:szCs w:val="20"/>
              </w:rPr>
            </w:pPr>
            <w:proofErr w:type="spellStart"/>
            <w:r w:rsidRPr="007F0276">
              <w:rPr>
                <w:rFonts w:ascii="Arial Narrow" w:hAnsi="Arial Narrow" w:cs="Arial"/>
                <w:sz w:val="20"/>
                <w:szCs w:val="20"/>
              </w:rPr>
              <w:t>Betaquik</w:t>
            </w:r>
            <w:proofErr w:type="spellEnd"/>
            <w:r w:rsidRPr="007F0276">
              <w:rPr>
                <w:rFonts w:ascii="Arial Narrow" w:hAnsi="Arial Narrow" w:cs="Arial"/>
                <w:sz w:val="20"/>
                <w:szCs w:val="20"/>
              </w:rPr>
              <w:t xml:space="preserve"> </w:t>
            </w:r>
          </w:p>
          <w:p w14:paraId="3C31CC03" w14:textId="052F91FB" w:rsidR="00D933FA" w:rsidRPr="007F0276" w:rsidRDefault="00D933FA" w:rsidP="007F0276">
            <w:pPr>
              <w:keepNext/>
              <w:rPr>
                <w:rFonts w:ascii="Arial Narrow" w:hAnsi="Arial Narrow" w:cs="Arial"/>
                <w:sz w:val="20"/>
                <w:szCs w:val="20"/>
              </w:rPr>
            </w:pPr>
          </w:p>
        </w:tc>
      </w:tr>
      <w:tr w:rsidR="007F0276" w:rsidRPr="007F0276" w14:paraId="0082F7FD" w14:textId="77777777" w:rsidTr="00665214">
        <w:trPr>
          <w:cantSplit/>
          <w:trHeight w:val="344"/>
        </w:trPr>
        <w:tc>
          <w:tcPr>
            <w:tcW w:w="3964" w:type="dxa"/>
          </w:tcPr>
          <w:p w14:paraId="24D10F50" w14:textId="77777777" w:rsidR="00D933FA" w:rsidRPr="007F0276" w:rsidRDefault="00D933FA" w:rsidP="007F0276">
            <w:pPr>
              <w:keepNext/>
              <w:ind w:left="-57"/>
              <w:rPr>
                <w:rFonts w:ascii="Arial Narrow" w:hAnsi="Arial Narrow" w:cs="Arial"/>
                <w:i/>
                <w:iCs/>
                <w:sz w:val="20"/>
                <w:szCs w:val="20"/>
              </w:rPr>
            </w:pPr>
            <w:r w:rsidRPr="007F0276">
              <w:rPr>
                <w:rFonts w:ascii="Arial Narrow" w:hAnsi="Arial Narrow" w:cs="Arial"/>
                <w:i/>
                <w:iCs/>
                <w:sz w:val="20"/>
                <w:szCs w:val="20"/>
              </w:rPr>
              <w:t>medium chain triglycerides oral liquid, 15 x 225 mL bottles</w:t>
            </w:r>
          </w:p>
        </w:tc>
        <w:tc>
          <w:tcPr>
            <w:tcW w:w="993" w:type="dxa"/>
          </w:tcPr>
          <w:p w14:paraId="03453E24" w14:textId="77777777" w:rsidR="00D933FA" w:rsidRPr="007F0276" w:rsidRDefault="00D933FA" w:rsidP="007F0276">
            <w:pPr>
              <w:keepNext/>
              <w:jc w:val="center"/>
              <w:rPr>
                <w:rFonts w:ascii="Arial Narrow" w:hAnsi="Arial Narrow" w:cs="Arial"/>
                <w:i/>
                <w:iCs/>
                <w:strike/>
                <w:sz w:val="20"/>
                <w:szCs w:val="20"/>
              </w:rPr>
            </w:pPr>
            <w:r w:rsidRPr="007F0276">
              <w:rPr>
                <w:rFonts w:ascii="Arial Narrow" w:hAnsi="Arial Narrow" w:cs="Arial"/>
                <w:i/>
                <w:iCs/>
                <w:sz w:val="20"/>
                <w:szCs w:val="20"/>
              </w:rPr>
              <w:t>NEW</w:t>
            </w:r>
          </w:p>
        </w:tc>
        <w:tc>
          <w:tcPr>
            <w:tcW w:w="850" w:type="dxa"/>
          </w:tcPr>
          <w:p w14:paraId="126DA8E6" w14:textId="77777777" w:rsidR="00D933FA" w:rsidRPr="007F0276" w:rsidRDefault="00D933FA" w:rsidP="007F0276">
            <w:pPr>
              <w:keepNext/>
              <w:jc w:val="center"/>
              <w:rPr>
                <w:rFonts w:ascii="Arial Narrow" w:hAnsi="Arial Narrow" w:cs="Arial"/>
                <w:i/>
                <w:iCs/>
                <w:sz w:val="20"/>
                <w:szCs w:val="20"/>
              </w:rPr>
            </w:pPr>
            <w:r w:rsidRPr="007F0276">
              <w:rPr>
                <w:rFonts w:ascii="Arial Narrow" w:hAnsi="Arial Narrow" w:cs="Arial"/>
                <w:i/>
                <w:iCs/>
                <w:sz w:val="20"/>
                <w:szCs w:val="20"/>
              </w:rPr>
              <w:t>2</w:t>
            </w:r>
          </w:p>
        </w:tc>
        <w:tc>
          <w:tcPr>
            <w:tcW w:w="851" w:type="dxa"/>
          </w:tcPr>
          <w:p w14:paraId="13F52D6B" w14:textId="77777777" w:rsidR="00D933FA" w:rsidRPr="007F0276" w:rsidRDefault="00D933FA" w:rsidP="007F0276">
            <w:pPr>
              <w:keepNext/>
              <w:jc w:val="center"/>
              <w:rPr>
                <w:rFonts w:ascii="Arial Narrow" w:hAnsi="Arial Narrow" w:cs="Arial"/>
                <w:i/>
                <w:iCs/>
                <w:sz w:val="20"/>
                <w:szCs w:val="20"/>
              </w:rPr>
            </w:pPr>
            <w:r w:rsidRPr="007F0276">
              <w:rPr>
                <w:rFonts w:ascii="Arial Narrow" w:hAnsi="Arial Narrow" w:cs="Arial"/>
                <w:i/>
                <w:iCs/>
                <w:sz w:val="20"/>
                <w:szCs w:val="20"/>
              </w:rPr>
              <w:t>2</w:t>
            </w:r>
          </w:p>
        </w:tc>
        <w:tc>
          <w:tcPr>
            <w:tcW w:w="708" w:type="dxa"/>
          </w:tcPr>
          <w:p w14:paraId="3FDC0C48" w14:textId="77777777" w:rsidR="00D933FA" w:rsidRPr="007F0276" w:rsidRDefault="00D933FA" w:rsidP="007F0276">
            <w:pPr>
              <w:keepNext/>
              <w:jc w:val="center"/>
              <w:rPr>
                <w:rFonts w:ascii="Arial Narrow" w:hAnsi="Arial Narrow" w:cs="Arial"/>
                <w:i/>
                <w:iCs/>
                <w:sz w:val="20"/>
                <w:szCs w:val="20"/>
              </w:rPr>
            </w:pPr>
            <w:r w:rsidRPr="007F0276">
              <w:rPr>
                <w:rFonts w:ascii="Arial Narrow" w:hAnsi="Arial Narrow" w:cs="Arial"/>
                <w:i/>
                <w:iCs/>
                <w:sz w:val="20"/>
                <w:szCs w:val="20"/>
              </w:rPr>
              <w:t>5</w:t>
            </w:r>
          </w:p>
        </w:tc>
        <w:tc>
          <w:tcPr>
            <w:tcW w:w="1565" w:type="dxa"/>
          </w:tcPr>
          <w:p w14:paraId="77CFF8A6" w14:textId="77777777" w:rsidR="00D933FA" w:rsidRPr="007F0276" w:rsidRDefault="00D933FA" w:rsidP="007F0276">
            <w:pPr>
              <w:keepNext/>
              <w:rPr>
                <w:rFonts w:ascii="Arial Narrow" w:hAnsi="Arial Narrow" w:cs="Arial"/>
                <w:i/>
                <w:iCs/>
                <w:sz w:val="20"/>
                <w:szCs w:val="20"/>
              </w:rPr>
            </w:pPr>
            <w:proofErr w:type="spellStart"/>
            <w:r w:rsidRPr="007F0276">
              <w:rPr>
                <w:rFonts w:ascii="Arial Narrow" w:hAnsi="Arial Narrow" w:cs="Arial"/>
                <w:i/>
                <w:iCs/>
                <w:sz w:val="20"/>
                <w:szCs w:val="20"/>
              </w:rPr>
              <w:t>K.Quik</w:t>
            </w:r>
            <w:proofErr w:type="spellEnd"/>
          </w:p>
        </w:tc>
      </w:tr>
    </w:tbl>
    <w:tbl>
      <w:tblPr>
        <w:tblStyle w:val="TableGrid"/>
        <w:tblW w:w="0" w:type="auto"/>
        <w:tblLook w:val="04A0" w:firstRow="1" w:lastRow="0" w:firstColumn="1" w:lastColumn="0" w:noHBand="0" w:noVBand="1"/>
      </w:tblPr>
      <w:tblGrid>
        <w:gridCol w:w="656"/>
        <w:gridCol w:w="190"/>
        <w:gridCol w:w="8080"/>
      </w:tblGrid>
      <w:tr w:rsidR="007F0276" w:rsidRPr="007F0276" w14:paraId="10DD1A8B" w14:textId="77777777" w:rsidTr="00F829B8">
        <w:tc>
          <w:tcPr>
            <w:tcW w:w="8926" w:type="dxa"/>
            <w:gridSpan w:val="3"/>
          </w:tcPr>
          <w:p w14:paraId="33745491" w14:textId="77777777" w:rsidR="00D933FA" w:rsidRPr="007F0276" w:rsidRDefault="00D933FA" w:rsidP="007F0276">
            <w:pPr>
              <w:keepNext/>
              <w:ind w:left="-57"/>
              <w:jc w:val="left"/>
              <w:textAlignment w:val="baseline"/>
              <w:rPr>
                <w:rFonts w:ascii="Arial Narrow" w:hAnsi="Arial Narrow" w:cs="Open Sans"/>
                <w:b/>
                <w:bCs/>
                <w:sz w:val="20"/>
                <w:szCs w:val="20"/>
                <w:bdr w:val="none" w:sz="0" w:space="0" w:color="auto" w:frame="1"/>
              </w:rPr>
            </w:pPr>
          </w:p>
        </w:tc>
      </w:tr>
      <w:tr w:rsidR="007F0276" w:rsidRPr="007F0276" w14:paraId="4E6F6B90" w14:textId="77777777" w:rsidTr="00F829B8">
        <w:tc>
          <w:tcPr>
            <w:tcW w:w="8926" w:type="dxa"/>
            <w:gridSpan w:val="3"/>
          </w:tcPr>
          <w:p w14:paraId="0D4FEE23" w14:textId="1D57BF58" w:rsidR="00D933FA" w:rsidRPr="007F0276" w:rsidRDefault="00D933FA" w:rsidP="007F0276">
            <w:pPr>
              <w:keepNext/>
              <w:ind w:left="-57"/>
              <w:jc w:val="left"/>
              <w:textAlignment w:val="baseline"/>
              <w:rPr>
                <w:rFonts w:ascii="Arial Narrow" w:hAnsi="Arial Narrow" w:cs="Open Sans"/>
                <w:b/>
                <w:bCs/>
                <w:sz w:val="20"/>
                <w:szCs w:val="20"/>
                <w:bdr w:val="none" w:sz="0" w:space="0" w:color="auto" w:frame="1"/>
              </w:rPr>
            </w:pPr>
            <w:r w:rsidRPr="007F0276">
              <w:rPr>
                <w:rFonts w:ascii="Arial Narrow" w:hAnsi="Arial Narrow" w:cs="Open Sans"/>
                <w:b/>
                <w:bCs/>
                <w:sz w:val="20"/>
                <w:szCs w:val="20"/>
                <w:bdr w:val="none" w:sz="0" w:space="0" w:color="auto" w:frame="1"/>
              </w:rPr>
              <w:t xml:space="preserve">Restriction </w:t>
            </w:r>
            <w:proofErr w:type="gramStart"/>
            <w:r w:rsidRPr="007F0276">
              <w:rPr>
                <w:rFonts w:ascii="Arial Narrow" w:hAnsi="Arial Narrow" w:cs="Open Sans"/>
                <w:b/>
                <w:bCs/>
                <w:sz w:val="20"/>
                <w:szCs w:val="20"/>
                <w:bdr w:val="none" w:sz="0" w:space="0" w:color="auto" w:frame="1"/>
              </w:rPr>
              <w:t>Summary  /</w:t>
            </w:r>
            <w:proofErr w:type="gramEnd"/>
            <w:r w:rsidRPr="007F0276">
              <w:rPr>
                <w:rFonts w:ascii="Arial Narrow" w:hAnsi="Arial Narrow" w:cs="Open Sans"/>
                <w:b/>
                <w:bCs/>
                <w:sz w:val="20"/>
                <w:szCs w:val="20"/>
                <w:bdr w:val="none" w:sz="0" w:space="0" w:color="auto" w:frame="1"/>
              </w:rPr>
              <w:t xml:space="preserve"> </w:t>
            </w:r>
            <w:proofErr w:type="spellStart"/>
            <w:r w:rsidRPr="007F0276">
              <w:rPr>
                <w:rFonts w:ascii="Arial Narrow" w:hAnsi="Arial Narrow" w:cs="Open Sans"/>
                <w:b/>
                <w:bCs/>
                <w:sz w:val="20"/>
                <w:szCs w:val="20"/>
                <w:bdr w:val="none" w:sz="0" w:space="0" w:color="auto" w:frame="1"/>
              </w:rPr>
              <w:t>ToC</w:t>
            </w:r>
            <w:proofErr w:type="spellEnd"/>
            <w:r w:rsidRPr="007F0276">
              <w:rPr>
                <w:rFonts w:ascii="Arial Narrow" w:hAnsi="Arial Narrow" w:cs="Open Sans"/>
                <w:b/>
                <w:bCs/>
                <w:sz w:val="20"/>
                <w:szCs w:val="20"/>
                <w:bdr w:val="none" w:sz="0" w:space="0" w:color="auto" w:frame="1"/>
              </w:rPr>
              <w:t>: Authority Required: Streamlined</w:t>
            </w:r>
          </w:p>
        </w:tc>
      </w:tr>
      <w:tr w:rsidR="007F0276" w:rsidRPr="007F0276" w14:paraId="474B2928" w14:textId="77777777" w:rsidTr="00F829B8">
        <w:tc>
          <w:tcPr>
            <w:tcW w:w="846" w:type="dxa"/>
            <w:gridSpan w:val="2"/>
          </w:tcPr>
          <w:p w14:paraId="237E4BA8" w14:textId="77777777" w:rsidR="00D933FA" w:rsidRPr="007F0276" w:rsidRDefault="00D933FA" w:rsidP="007F0276">
            <w:pPr>
              <w:keepNext/>
              <w:ind w:left="-57"/>
              <w:jc w:val="center"/>
              <w:textAlignment w:val="baseline"/>
              <w:rPr>
                <w:rFonts w:ascii="Arial Narrow" w:hAnsi="Arial Narrow" w:cs="Open Sans"/>
                <w:sz w:val="20"/>
                <w:szCs w:val="20"/>
              </w:rPr>
            </w:pPr>
            <w:r w:rsidRPr="007F0276">
              <w:rPr>
                <w:rFonts w:ascii="Arial Narrow" w:hAnsi="Arial Narrow" w:cs="Open Sans"/>
                <w:sz w:val="20"/>
                <w:szCs w:val="20"/>
              </w:rPr>
              <w:t>Insert</w:t>
            </w:r>
          </w:p>
          <w:p w14:paraId="3F29256D" w14:textId="77777777" w:rsidR="00D933FA" w:rsidRPr="007F0276" w:rsidRDefault="00D933FA" w:rsidP="007F0276">
            <w:pPr>
              <w:keepNext/>
              <w:ind w:left="-57"/>
              <w:jc w:val="center"/>
              <w:textAlignment w:val="baseline"/>
              <w:rPr>
                <w:rFonts w:ascii="Arial Narrow" w:hAnsi="Arial Narrow" w:cs="Open Sans"/>
                <w:sz w:val="20"/>
                <w:szCs w:val="20"/>
              </w:rPr>
            </w:pPr>
            <w:r w:rsidRPr="007F0276">
              <w:rPr>
                <w:rFonts w:ascii="Arial Narrow" w:hAnsi="Arial Narrow" w:cs="Open Sans"/>
                <w:sz w:val="20"/>
                <w:szCs w:val="20"/>
              </w:rPr>
              <w:t>New AA1</w:t>
            </w:r>
          </w:p>
        </w:tc>
        <w:tc>
          <w:tcPr>
            <w:tcW w:w="8080" w:type="dxa"/>
          </w:tcPr>
          <w:p w14:paraId="288DA5AF" w14:textId="77777777" w:rsidR="00D933FA" w:rsidRPr="007F0276" w:rsidRDefault="00D933FA" w:rsidP="007F0276">
            <w:pPr>
              <w:keepNext/>
              <w:ind w:left="-57"/>
              <w:jc w:val="left"/>
              <w:textAlignment w:val="baseline"/>
              <w:rPr>
                <w:rFonts w:ascii="Arial Narrow" w:hAnsi="Arial Narrow" w:cs="Open Sans"/>
                <w:sz w:val="20"/>
                <w:szCs w:val="20"/>
                <w:bdr w:val="none" w:sz="0" w:space="0" w:color="auto" w:frame="1"/>
              </w:rPr>
            </w:pPr>
            <w:r w:rsidRPr="007F0276">
              <w:rPr>
                <w:rFonts w:ascii="Arial Narrow" w:hAnsi="Arial Narrow" w:cs="Open Sans"/>
                <w:b/>
                <w:bCs/>
                <w:sz w:val="20"/>
                <w:szCs w:val="20"/>
                <w:bdr w:val="none" w:sz="0" w:space="0" w:color="auto" w:frame="1"/>
              </w:rPr>
              <w:t>Administrative Advice</w:t>
            </w:r>
            <w:r w:rsidRPr="007F0276">
              <w:rPr>
                <w:rFonts w:ascii="Arial Narrow" w:hAnsi="Arial Narrow" w:cs="Open Sans"/>
                <w:sz w:val="20"/>
                <w:szCs w:val="20"/>
                <w:bdr w:val="none" w:sz="0" w:space="0" w:color="auto" w:frame="1"/>
              </w:rPr>
              <w:t>: (applies across both restrictions)</w:t>
            </w:r>
          </w:p>
          <w:p w14:paraId="5D19F14E" w14:textId="77777777" w:rsidR="00D933FA" w:rsidRPr="007F0276" w:rsidRDefault="00D933FA" w:rsidP="007F0276">
            <w:pPr>
              <w:keepNext/>
              <w:ind w:left="-57"/>
              <w:jc w:val="left"/>
              <w:textAlignment w:val="baseline"/>
              <w:rPr>
                <w:rFonts w:ascii="Arial Narrow" w:hAnsi="Arial Narrow" w:cs="Open Sans"/>
                <w:i/>
                <w:iCs/>
                <w:sz w:val="20"/>
                <w:szCs w:val="20"/>
                <w:bdr w:val="none" w:sz="0" w:space="0" w:color="auto" w:frame="1"/>
              </w:rPr>
            </w:pPr>
            <w:r w:rsidRPr="007F0276">
              <w:rPr>
                <w:rFonts w:ascii="Arial Narrow" w:hAnsi="Arial Narrow" w:cs="Open Sans"/>
                <w:i/>
                <w:iCs/>
                <w:sz w:val="20"/>
                <w:szCs w:val="20"/>
                <w:bdr w:val="none" w:sz="0" w:space="0" w:color="auto" w:frame="1"/>
              </w:rPr>
              <w:t>From [insert listing date here], the brand ‘</w:t>
            </w:r>
            <w:proofErr w:type="spellStart"/>
            <w:r w:rsidRPr="007F0276">
              <w:rPr>
                <w:rFonts w:ascii="Arial Narrow" w:hAnsi="Arial Narrow" w:cs="Open Sans"/>
                <w:i/>
                <w:iCs/>
                <w:sz w:val="20"/>
                <w:szCs w:val="20"/>
                <w:bdr w:val="none" w:sz="0" w:space="0" w:color="auto" w:frame="1"/>
              </w:rPr>
              <w:t>K.Quik</w:t>
            </w:r>
            <w:proofErr w:type="spellEnd"/>
            <w:r w:rsidRPr="007F0276">
              <w:rPr>
                <w:rFonts w:ascii="Arial Narrow" w:hAnsi="Arial Narrow" w:cs="Open Sans"/>
                <w:i/>
                <w:iCs/>
                <w:sz w:val="20"/>
                <w:szCs w:val="20"/>
                <w:bdr w:val="none" w:sz="0" w:space="0" w:color="auto" w:frame="1"/>
              </w:rPr>
              <w:t>’ has replaced the brand ‘</w:t>
            </w:r>
            <w:proofErr w:type="spellStart"/>
            <w:r w:rsidRPr="007F0276">
              <w:rPr>
                <w:rFonts w:ascii="Arial Narrow" w:hAnsi="Arial Narrow" w:cs="Open Sans"/>
                <w:i/>
                <w:iCs/>
                <w:sz w:val="20"/>
                <w:szCs w:val="20"/>
                <w:bdr w:val="none" w:sz="0" w:space="0" w:color="auto" w:frame="1"/>
              </w:rPr>
              <w:t>Betaquik</w:t>
            </w:r>
            <w:proofErr w:type="spellEnd"/>
            <w:r w:rsidRPr="007F0276">
              <w:rPr>
                <w:rFonts w:ascii="Arial Narrow" w:hAnsi="Arial Narrow" w:cs="Open Sans"/>
                <w:i/>
                <w:iCs/>
                <w:sz w:val="20"/>
                <w:szCs w:val="20"/>
                <w:bdr w:val="none" w:sz="0" w:space="0" w:color="auto" w:frame="1"/>
              </w:rPr>
              <w:t>’.</w:t>
            </w:r>
          </w:p>
        </w:tc>
      </w:tr>
      <w:tr w:rsidR="007F0276" w:rsidRPr="007F0276" w14:paraId="32620825" w14:textId="77777777" w:rsidTr="00F829B8">
        <w:tc>
          <w:tcPr>
            <w:tcW w:w="846" w:type="dxa"/>
            <w:gridSpan w:val="2"/>
          </w:tcPr>
          <w:p w14:paraId="2976CBFC" w14:textId="77777777" w:rsidR="00D933FA" w:rsidRPr="007F0276" w:rsidRDefault="00D933FA" w:rsidP="007F0276">
            <w:pPr>
              <w:keepNext/>
              <w:ind w:left="-57"/>
              <w:jc w:val="center"/>
              <w:textAlignment w:val="baseline"/>
              <w:rPr>
                <w:rFonts w:ascii="Arial Narrow" w:hAnsi="Arial Narrow" w:cs="Open Sans"/>
                <w:sz w:val="20"/>
                <w:szCs w:val="20"/>
              </w:rPr>
            </w:pPr>
          </w:p>
        </w:tc>
        <w:tc>
          <w:tcPr>
            <w:tcW w:w="8080" w:type="dxa"/>
          </w:tcPr>
          <w:p w14:paraId="4D7C3DF7" w14:textId="77777777" w:rsidR="00D933FA" w:rsidRPr="007F0276" w:rsidRDefault="00D933FA" w:rsidP="007F0276">
            <w:pPr>
              <w:keepNext/>
              <w:ind w:left="-57"/>
              <w:jc w:val="left"/>
              <w:textAlignment w:val="baseline"/>
              <w:rPr>
                <w:rFonts w:ascii="Arial Narrow" w:hAnsi="Arial Narrow" w:cs="Open Sans"/>
                <w:b/>
                <w:bCs/>
                <w:sz w:val="20"/>
                <w:szCs w:val="20"/>
                <w:bdr w:val="none" w:sz="0" w:space="0" w:color="auto" w:frame="1"/>
              </w:rPr>
            </w:pPr>
          </w:p>
        </w:tc>
      </w:tr>
      <w:tr w:rsidR="007F0276" w:rsidRPr="007F0276" w14:paraId="6ED200DB" w14:textId="77777777" w:rsidTr="007F0276">
        <w:tc>
          <w:tcPr>
            <w:tcW w:w="846" w:type="dxa"/>
            <w:gridSpan w:val="2"/>
          </w:tcPr>
          <w:p w14:paraId="75DF3DFE" w14:textId="4A545C19" w:rsidR="00D933FA" w:rsidRPr="007F0276" w:rsidRDefault="00D933FA" w:rsidP="007F0276">
            <w:pPr>
              <w:keepNext/>
              <w:ind w:left="-57"/>
              <w:jc w:val="center"/>
              <w:textAlignment w:val="baseline"/>
              <w:rPr>
                <w:rFonts w:ascii="Arial Narrow" w:hAnsi="Arial Narrow" w:cs="Open Sans"/>
                <w:sz w:val="20"/>
                <w:szCs w:val="20"/>
              </w:rPr>
            </w:pPr>
          </w:p>
        </w:tc>
        <w:tc>
          <w:tcPr>
            <w:tcW w:w="8080" w:type="dxa"/>
            <w:hideMark/>
          </w:tcPr>
          <w:p w14:paraId="105A2F37"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Indication: </w:t>
            </w:r>
            <w:r w:rsidRPr="007F0276">
              <w:rPr>
                <w:rFonts w:ascii="Arial Narrow" w:hAnsi="Arial Narrow" w:cs="Open Sans"/>
                <w:sz w:val="20"/>
                <w:szCs w:val="20"/>
              </w:rPr>
              <w:t>Ketogenic diet</w:t>
            </w:r>
          </w:p>
        </w:tc>
      </w:tr>
      <w:tr w:rsidR="007F0276" w:rsidRPr="007F0276" w14:paraId="1DE86FE5" w14:textId="77777777" w:rsidTr="00F829B8">
        <w:tc>
          <w:tcPr>
            <w:tcW w:w="846" w:type="dxa"/>
            <w:gridSpan w:val="2"/>
          </w:tcPr>
          <w:p w14:paraId="0977D463" w14:textId="77777777" w:rsidR="00D933FA" w:rsidRPr="007F0276" w:rsidRDefault="00D933FA" w:rsidP="007F0276">
            <w:pPr>
              <w:keepNext/>
              <w:ind w:left="-57"/>
              <w:jc w:val="center"/>
              <w:textAlignment w:val="baseline"/>
              <w:rPr>
                <w:rFonts w:ascii="Arial Narrow" w:hAnsi="Arial Narrow" w:cs="Open Sans"/>
                <w:sz w:val="20"/>
                <w:szCs w:val="20"/>
              </w:rPr>
            </w:pPr>
          </w:p>
        </w:tc>
        <w:tc>
          <w:tcPr>
            <w:tcW w:w="8080" w:type="dxa"/>
          </w:tcPr>
          <w:p w14:paraId="551B9322" w14:textId="77777777" w:rsidR="00D933FA" w:rsidRPr="007F0276" w:rsidRDefault="00D933FA" w:rsidP="007F0276">
            <w:pPr>
              <w:keepNext/>
              <w:ind w:left="-57"/>
              <w:jc w:val="left"/>
              <w:textAlignment w:val="baseline"/>
              <w:rPr>
                <w:rFonts w:ascii="Arial Narrow" w:hAnsi="Arial Narrow" w:cs="Open Sans"/>
                <w:b/>
                <w:bCs/>
                <w:sz w:val="20"/>
                <w:szCs w:val="20"/>
                <w:bdr w:val="none" w:sz="0" w:space="0" w:color="auto" w:frame="1"/>
              </w:rPr>
            </w:pPr>
          </w:p>
        </w:tc>
      </w:tr>
      <w:tr w:rsidR="007F0276" w:rsidRPr="007F0276" w14:paraId="281B2EFF" w14:textId="77777777" w:rsidTr="007F0276">
        <w:tc>
          <w:tcPr>
            <w:tcW w:w="846" w:type="dxa"/>
            <w:gridSpan w:val="2"/>
          </w:tcPr>
          <w:p w14:paraId="79197749" w14:textId="215E0FB7" w:rsidR="00D933FA" w:rsidRPr="007F0276" w:rsidRDefault="00D933FA" w:rsidP="007F0276">
            <w:pPr>
              <w:keepNext/>
              <w:ind w:left="-57"/>
              <w:jc w:val="center"/>
              <w:textAlignment w:val="baseline"/>
              <w:rPr>
                <w:rFonts w:ascii="Arial Narrow" w:hAnsi="Arial Narrow" w:cs="Open Sans"/>
                <w:sz w:val="20"/>
                <w:szCs w:val="20"/>
              </w:rPr>
            </w:pPr>
          </w:p>
        </w:tc>
        <w:tc>
          <w:tcPr>
            <w:tcW w:w="8080" w:type="dxa"/>
            <w:hideMark/>
          </w:tcPr>
          <w:p w14:paraId="61021637"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Clinical criteria:</w:t>
            </w:r>
          </w:p>
        </w:tc>
      </w:tr>
      <w:tr w:rsidR="007F0276" w:rsidRPr="007F0276" w14:paraId="6FFFFCD4" w14:textId="77777777" w:rsidTr="007F0276">
        <w:tc>
          <w:tcPr>
            <w:tcW w:w="846" w:type="dxa"/>
            <w:gridSpan w:val="2"/>
          </w:tcPr>
          <w:p w14:paraId="35E6BF82" w14:textId="308D90C9" w:rsidR="00D933FA" w:rsidRPr="007F0276" w:rsidRDefault="00D933FA" w:rsidP="007F0276">
            <w:pPr>
              <w:keepNext/>
              <w:ind w:left="-57"/>
              <w:jc w:val="center"/>
              <w:textAlignment w:val="baseline"/>
              <w:rPr>
                <w:rFonts w:ascii="Arial Narrow" w:hAnsi="Arial Narrow" w:cs="Open Sans"/>
                <w:sz w:val="20"/>
                <w:szCs w:val="20"/>
              </w:rPr>
            </w:pPr>
          </w:p>
        </w:tc>
        <w:tc>
          <w:tcPr>
            <w:tcW w:w="8080" w:type="dxa"/>
            <w:hideMark/>
          </w:tcPr>
          <w:p w14:paraId="704DB404"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intractable seizures requiring treatment with a ketogenic diet; or</w:t>
            </w:r>
          </w:p>
        </w:tc>
      </w:tr>
      <w:tr w:rsidR="007F0276" w:rsidRPr="007F0276" w14:paraId="518BDD85" w14:textId="77777777" w:rsidTr="007F0276">
        <w:tc>
          <w:tcPr>
            <w:tcW w:w="846" w:type="dxa"/>
            <w:gridSpan w:val="2"/>
          </w:tcPr>
          <w:p w14:paraId="4A934920" w14:textId="41F8366D" w:rsidR="00D933FA" w:rsidRPr="007F0276" w:rsidRDefault="00D933FA" w:rsidP="007F0276">
            <w:pPr>
              <w:keepNext/>
              <w:ind w:left="-57"/>
              <w:jc w:val="center"/>
              <w:textAlignment w:val="baseline"/>
              <w:rPr>
                <w:rFonts w:ascii="Arial Narrow" w:hAnsi="Arial Narrow" w:cs="Open Sans"/>
                <w:sz w:val="20"/>
                <w:szCs w:val="20"/>
              </w:rPr>
            </w:pPr>
          </w:p>
        </w:tc>
        <w:tc>
          <w:tcPr>
            <w:tcW w:w="8080" w:type="dxa"/>
            <w:hideMark/>
          </w:tcPr>
          <w:p w14:paraId="0F693110"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a glucose transport protein defect; or</w:t>
            </w:r>
          </w:p>
        </w:tc>
      </w:tr>
      <w:tr w:rsidR="007F0276" w:rsidRPr="007F0276" w14:paraId="7EEFE351" w14:textId="77777777" w:rsidTr="007F0276">
        <w:tc>
          <w:tcPr>
            <w:tcW w:w="846" w:type="dxa"/>
            <w:gridSpan w:val="2"/>
          </w:tcPr>
          <w:p w14:paraId="7DBE25AF" w14:textId="6A4CD168" w:rsidR="00D933FA" w:rsidRPr="007F0276" w:rsidRDefault="00D933FA" w:rsidP="007F0276">
            <w:pPr>
              <w:keepNext/>
              <w:ind w:left="-57"/>
              <w:jc w:val="center"/>
              <w:textAlignment w:val="baseline"/>
              <w:rPr>
                <w:rFonts w:ascii="Arial Narrow" w:hAnsi="Arial Narrow" w:cs="Open Sans"/>
                <w:sz w:val="20"/>
                <w:szCs w:val="20"/>
              </w:rPr>
            </w:pPr>
          </w:p>
        </w:tc>
        <w:tc>
          <w:tcPr>
            <w:tcW w:w="8080" w:type="dxa"/>
            <w:hideMark/>
          </w:tcPr>
          <w:p w14:paraId="02B899C6"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pyruvate dehydrogenase deficiency</w:t>
            </w:r>
          </w:p>
        </w:tc>
      </w:tr>
      <w:tr w:rsidR="007F0276" w:rsidRPr="007F0276" w14:paraId="2D042B92" w14:textId="77777777" w:rsidTr="00F829B8">
        <w:tc>
          <w:tcPr>
            <w:tcW w:w="846" w:type="dxa"/>
            <w:gridSpan w:val="2"/>
          </w:tcPr>
          <w:p w14:paraId="53F0A8F1" w14:textId="77777777" w:rsidR="00D933FA" w:rsidRPr="007F0276" w:rsidRDefault="00D933FA" w:rsidP="007F0276">
            <w:pPr>
              <w:keepNext/>
              <w:ind w:left="-57"/>
              <w:jc w:val="center"/>
              <w:textAlignment w:val="baseline"/>
              <w:rPr>
                <w:rFonts w:ascii="Arial Narrow" w:hAnsi="Arial Narrow" w:cs="Open Sans"/>
                <w:sz w:val="20"/>
                <w:szCs w:val="20"/>
              </w:rPr>
            </w:pPr>
          </w:p>
        </w:tc>
        <w:tc>
          <w:tcPr>
            <w:tcW w:w="8080" w:type="dxa"/>
          </w:tcPr>
          <w:p w14:paraId="528E0289" w14:textId="77777777" w:rsidR="00D933FA" w:rsidRPr="007F0276" w:rsidRDefault="00D933FA" w:rsidP="007F0276">
            <w:pPr>
              <w:keepNext/>
              <w:ind w:left="-57"/>
              <w:jc w:val="left"/>
              <w:rPr>
                <w:rFonts w:ascii="Arial Narrow" w:hAnsi="Arial Narrow" w:cs="Open Sans"/>
                <w:sz w:val="20"/>
                <w:szCs w:val="20"/>
              </w:rPr>
            </w:pPr>
          </w:p>
        </w:tc>
      </w:tr>
      <w:tr w:rsidR="007F0276" w:rsidRPr="007F0276" w14:paraId="3CE660D6" w14:textId="77777777" w:rsidTr="007F0276">
        <w:tc>
          <w:tcPr>
            <w:tcW w:w="846" w:type="dxa"/>
            <w:gridSpan w:val="2"/>
          </w:tcPr>
          <w:p w14:paraId="140845CD" w14:textId="200A6C82" w:rsidR="00D933FA" w:rsidRPr="007F0276" w:rsidRDefault="00D933FA" w:rsidP="007F0276">
            <w:pPr>
              <w:keepNext/>
              <w:ind w:left="-57"/>
              <w:jc w:val="center"/>
              <w:textAlignment w:val="baseline"/>
              <w:rPr>
                <w:rFonts w:ascii="Arial Narrow" w:hAnsi="Arial Narrow" w:cs="Open Sans"/>
                <w:sz w:val="20"/>
                <w:szCs w:val="20"/>
              </w:rPr>
            </w:pPr>
          </w:p>
        </w:tc>
        <w:tc>
          <w:tcPr>
            <w:tcW w:w="8080" w:type="dxa"/>
            <w:hideMark/>
          </w:tcPr>
          <w:p w14:paraId="1C6A8112"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quantity or number of units may be authorised.</w:t>
            </w:r>
          </w:p>
        </w:tc>
      </w:tr>
      <w:tr w:rsidR="007F0276" w:rsidRPr="007F0276" w14:paraId="77F85B73" w14:textId="77777777" w:rsidTr="007F0276">
        <w:tc>
          <w:tcPr>
            <w:tcW w:w="846" w:type="dxa"/>
            <w:gridSpan w:val="2"/>
          </w:tcPr>
          <w:p w14:paraId="6D1DCEA7" w14:textId="4AF17604" w:rsidR="00D933FA" w:rsidRPr="007F0276" w:rsidRDefault="00D933FA" w:rsidP="007F0276">
            <w:pPr>
              <w:keepNext/>
              <w:ind w:left="-57"/>
              <w:jc w:val="center"/>
              <w:textAlignment w:val="baseline"/>
              <w:rPr>
                <w:rFonts w:ascii="Arial Narrow" w:hAnsi="Arial Narrow" w:cs="Open Sans"/>
                <w:sz w:val="20"/>
                <w:szCs w:val="20"/>
              </w:rPr>
            </w:pPr>
          </w:p>
        </w:tc>
        <w:tc>
          <w:tcPr>
            <w:tcW w:w="8080" w:type="dxa"/>
            <w:hideMark/>
          </w:tcPr>
          <w:p w14:paraId="2B8DBF80"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number of repeats may be authorised.</w:t>
            </w:r>
          </w:p>
        </w:tc>
      </w:tr>
      <w:tr w:rsidR="007F0276" w:rsidRPr="007F0276" w14:paraId="65B95E82" w14:textId="77777777" w:rsidTr="00F829B8">
        <w:tc>
          <w:tcPr>
            <w:tcW w:w="8926" w:type="dxa"/>
            <w:gridSpan w:val="3"/>
          </w:tcPr>
          <w:p w14:paraId="0DD955B3" w14:textId="77777777" w:rsidR="00D933FA" w:rsidRPr="007F0276" w:rsidRDefault="00D933FA" w:rsidP="007F0276">
            <w:pPr>
              <w:keepNext/>
              <w:jc w:val="left"/>
              <w:textAlignment w:val="baseline"/>
              <w:rPr>
                <w:rFonts w:ascii="Arial Narrow" w:hAnsi="Arial Narrow" w:cs="Open Sans"/>
                <w:b/>
                <w:bCs/>
                <w:sz w:val="20"/>
                <w:szCs w:val="20"/>
                <w:bdr w:val="none" w:sz="0" w:space="0" w:color="auto" w:frame="1"/>
              </w:rPr>
            </w:pPr>
          </w:p>
        </w:tc>
      </w:tr>
      <w:tr w:rsidR="007F0276" w:rsidRPr="007F0276" w14:paraId="230E6B48" w14:textId="77777777" w:rsidTr="00F829B8">
        <w:tc>
          <w:tcPr>
            <w:tcW w:w="8926" w:type="dxa"/>
            <w:gridSpan w:val="3"/>
          </w:tcPr>
          <w:p w14:paraId="136BA10F" w14:textId="77E16484" w:rsidR="00D933FA" w:rsidRPr="007F0276" w:rsidRDefault="00D933FA" w:rsidP="007F0276">
            <w:pPr>
              <w:keepNext/>
              <w:ind w:left="-57"/>
              <w:jc w:val="left"/>
              <w:textAlignment w:val="baseline"/>
              <w:rPr>
                <w:rFonts w:ascii="Arial Narrow" w:hAnsi="Arial Narrow" w:cs="Open Sans"/>
                <w:b/>
                <w:bCs/>
                <w:sz w:val="20"/>
                <w:szCs w:val="20"/>
                <w:bdr w:val="none" w:sz="0" w:space="0" w:color="auto" w:frame="1"/>
              </w:rPr>
            </w:pPr>
            <w:r w:rsidRPr="007F0276">
              <w:rPr>
                <w:rFonts w:ascii="Arial Narrow" w:hAnsi="Arial Narrow" w:cs="Open Sans"/>
                <w:b/>
                <w:bCs/>
                <w:sz w:val="20"/>
                <w:szCs w:val="20"/>
                <w:bdr w:val="none" w:sz="0" w:space="0" w:color="auto" w:frame="1"/>
              </w:rPr>
              <w:t xml:space="preserve">Restriction </w:t>
            </w:r>
            <w:proofErr w:type="gramStart"/>
            <w:r w:rsidRPr="007F0276">
              <w:rPr>
                <w:rFonts w:ascii="Arial Narrow" w:hAnsi="Arial Narrow" w:cs="Open Sans"/>
                <w:b/>
                <w:bCs/>
                <w:sz w:val="20"/>
                <w:szCs w:val="20"/>
                <w:bdr w:val="none" w:sz="0" w:space="0" w:color="auto" w:frame="1"/>
              </w:rPr>
              <w:t>Summary  /</w:t>
            </w:r>
            <w:proofErr w:type="gramEnd"/>
            <w:r w:rsidRPr="007F0276">
              <w:rPr>
                <w:rFonts w:ascii="Arial Narrow" w:hAnsi="Arial Narrow" w:cs="Open Sans"/>
                <w:b/>
                <w:bCs/>
                <w:sz w:val="20"/>
                <w:szCs w:val="20"/>
                <w:bdr w:val="none" w:sz="0" w:space="0" w:color="auto" w:frame="1"/>
              </w:rPr>
              <w:t xml:space="preserve"> </w:t>
            </w:r>
            <w:proofErr w:type="spellStart"/>
            <w:r w:rsidRPr="007F0276">
              <w:rPr>
                <w:rFonts w:ascii="Arial Narrow" w:hAnsi="Arial Narrow" w:cs="Open Sans"/>
                <w:b/>
                <w:bCs/>
                <w:sz w:val="20"/>
                <w:szCs w:val="20"/>
                <w:bdr w:val="none" w:sz="0" w:space="0" w:color="auto" w:frame="1"/>
              </w:rPr>
              <w:t>ToC</w:t>
            </w:r>
            <w:proofErr w:type="spellEnd"/>
            <w:r w:rsidRPr="007F0276">
              <w:rPr>
                <w:rFonts w:ascii="Arial Narrow" w:hAnsi="Arial Narrow" w:cs="Open Sans"/>
                <w:b/>
                <w:bCs/>
                <w:sz w:val="20"/>
                <w:szCs w:val="20"/>
                <w:bdr w:val="none" w:sz="0" w:space="0" w:color="auto" w:frame="1"/>
              </w:rPr>
              <w:t>: Authority Required: Streamlined</w:t>
            </w:r>
          </w:p>
        </w:tc>
      </w:tr>
      <w:tr w:rsidR="007F0276" w:rsidRPr="007F0276" w14:paraId="5CC226BB" w14:textId="77777777" w:rsidTr="00E14D07">
        <w:tc>
          <w:tcPr>
            <w:tcW w:w="656" w:type="dxa"/>
          </w:tcPr>
          <w:p w14:paraId="7B3670C9" w14:textId="77777777" w:rsidR="00D933FA" w:rsidRPr="007F0276" w:rsidRDefault="00D933FA" w:rsidP="007F0276">
            <w:pPr>
              <w:keepNext/>
              <w:ind w:left="-57"/>
              <w:jc w:val="left"/>
              <w:textAlignment w:val="baseline"/>
              <w:rPr>
                <w:rFonts w:ascii="Arial Narrow" w:hAnsi="Arial Narrow" w:cs="Open Sans"/>
                <w:sz w:val="20"/>
                <w:szCs w:val="20"/>
              </w:rPr>
            </w:pPr>
          </w:p>
        </w:tc>
        <w:tc>
          <w:tcPr>
            <w:tcW w:w="8270" w:type="dxa"/>
            <w:gridSpan w:val="2"/>
          </w:tcPr>
          <w:p w14:paraId="7291C1BB" w14:textId="77777777" w:rsidR="00D933FA" w:rsidRPr="007F0276" w:rsidRDefault="00D933FA" w:rsidP="007F0276">
            <w:pPr>
              <w:keepNext/>
              <w:ind w:left="-57"/>
              <w:jc w:val="left"/>
              <w:textAlignment w:val="baseline"/>
              <w:rPr>
                <w:rFonts w:ascii="Arial Narrow" w:hAnsi="Arial Narrow" w:cs="Open Sans"/>
                <w:b/>
                <w:bCs/>
                <w:sz w:val="20"/>
                <w:szCs w:val="20"/>
                <w:bdr w:val="none" w:sz="0" w:space="0" w:color="auto" w:frame="1"/>
              </w:rPr>
            </w:pPr>
          </w:p>
        </w:tc>
      </w:tr>
      <w:tr w:rsidR="007F0276" w:rsidRPr="007F0276" w14:paraId="77D9B6E7" w14:textId="77777777" w:rsidTr="007F0276">
        <w:tc>
          <w:tcPr>
            <w:tcW w:w="656" w:type="dxa"/>
          </w:tcPr>
          <w:p w14:paraId="1F54C142" w14:textId="1CDA0B26"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1186B4FB"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Indication: </w:t>
            </w:r>
            <w:r w:rsidRPr="007F0276">
              <w:rPr>
                <w:rFonts w:ascii="Arial Narrow" w:hAnsi="Arial Narrow" w:cs="Open Sans"/>
                <w:sz w:val="20"/>
                <w:szCs w:val="20"/>
              </w:rPr>
              <w:t>Dietary management of conditions requiring a source of medium chain triglycerides</w:t>
            </w:r>
          </w:p>
        </w:tc>
      </w:tr>
      <w:tr w:rsidR="007F0276" w:rsidRPr="007F0276" w14:paraId="78CE310E" w14:textId="77777777" w:rsidTr="00E14D07">
        <w:tc>
          <w:tcPr>
            <w:tcW w:w="656" w:type="dxa"/>
          </w:tcPr>
          <w:p w14:paraId="764AC52F" w14:textId="77777777"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tcPr>
          <w:p w14:paraId="2D7B9349" w14:textId="77777777" w:rsidR="00D933FA" w:rsidRPr="007F0276" w:rsidRDefault="00D933FA" w:rsidP="007F0276">
            <w:pPr>
              <w:keepNext/>
              <w:ind w:left="-57"/>
              <w:jc w:val="left"/>
              <w:textAlignment w:val="baseline"/>
              <w:rPr>
                <w:rFonts w:ascii="Arial Narrow" w:hAnsi="Arial Narrow" w:cs="Open Sans"/>
                <w:b/>
                <w:bCs/>
                <w:sz w:val="20"/>
                <w:szCs w:val="20"/>
                <w:bdr w:val="none" w:sz="0" w:space="0" w:color="auto" w:frame="1"/>
              </w:rPr>
            </w:pPr>
          </w:p>
        </w:tc>
      </w:tr>
      <w:tr w:rsidR="007F0276" w:rsidRPr="007F0276" w14:paraId="3A6C9154" w14:textId="77777777" w:rsidTr="007F0276">
        <w:tc>
          <w:tcPr>
            <w:tcW w:w="656" w:type="dxa"/>
          </w:tcPr>
          <w:p w14:paraId="193CE89D" w14:textId="73EA798F"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50B492B2"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Clinical criteria:</w:t>
            </w:r>
          </w:p>
        </w:tc>
      </w:tr>
      <w:tr w:rsidR="007F0276" w:rsidRPr="007F0276" w14:paraId="15CB485A" w14:textId="77777777" w:rsidTr="007F0276">
        <w:tc>
          <w:tcPr>
            <w:tcW w:w="656" w:type="dxa"/>
          </w:tcPr>
          <w:p w14:paraId="7210151C" w14:textId="05464B1A"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6E06CBF4"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 xml:space="preserve">Patient must have </w:t>
            </w:r>
            <w:proofErr w:type="spellStart"/>
            <w:r w:rsidRPr="007F0276">
              <w:rPr>
                <w:rFonts w:ascii="Arial Narrow" w:hAnsi="Arial Narrow" w:cs="Open Sans"/>
                <w:sz w:val="20"/>
                <w:szCs w:val="20"/>
              </w:rPr>
              <w:t>chylous</w:t>
            </w:r>
            <w:proofErr w:type="spellEnd"/>
            <w:r w:rsidRPr="007F0276">
              <w:rPr>
                <w:rFonts w:ascii="Arial Narrow" w:hAnsi="Arial Narrow" w:cs="Open Sans"/>
                <w:sz w:val="20"/>
                <w:szCs w:val="20"/>
              </w:rPr>
              <w:t xml:space="preserve"> ascites; or</w:t>
            </w:r>
          </w:p>
        </w:tc>
      </w:tr>
      <w:tr w:rsidR="007F0276" w:rsidRPr="007F0276" w14:paraId="2D05A06F" w14:textId="77777777" w:rsidTr="007F0276">
        <w:tc>
          <w:tcPr>
            <w:tcW w:w="656" w:type="dxa"/>
          </w:tcPr>
          <w:p w14:paraId="32A37026" w14:textId="74BBEA80"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43123846"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chylothorax; or</w:t>
            </w:r>
          </w:p>
        </w:tc>
      </w:tr>
      <w:tr w:rsidR="007F0276" w:rsidRPr="007F0276" w14:paraId="4D1087CD" w14:textId="77777777" w:rsidTr="007F0276">
        <w:tc>
          <w:tcPr>
            <w:tcW w:w="656" w:type="dxa"/>
          </w:tcPr>
          <w:p w14:paraId="4BE89558" w14:textId="68202A55"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34B634B3"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 xml:space="preserve">Patient must have </w:t>
            </w:r>
            <w:proofErr w:type="spellStart"/>
            <w:r w:rsidRPr="007F0276">
              <w:rPr>
                <w:rFonts w:ascii="Arial Narrow" w:hAnsi="Arial Narrow" w:cs="Open Sans"/>
                <w:sz w:val="20"/>
                <w:szCs w:val="20"/>
              </w:rPr>
              <w:t>hyperlipoproteinaemia</w:t>
            </w:r>
            <w:proofErr w:type="spellEnd"/>
            <w:r w:rsidRPr="007F0276">
              <w:rPr>
                <w:rFonts w:ascii="Arial Narrow" w:hAnsi="Arial Narrow" w:cs="Open Sans"/>
                <w:sz w:val="20"/>
                <w:szCs w:val="20"/>
              </w:rPr>
              <w:t xml:space="preserve"> type 1; or</w:t>
            </w:r>
          </w:p>
        </w:tc>
      </w:tr>
      <w:tr w:rsidR="007F0276" w:rsidRPr="007F0276" w14:paraId="08959768" w14:textId="77777777" w:rsidTr="007F0276">
        <w:tc>
          <w:tcPr>
            <w:tcW w:w="656" w:type="dxa"/>
          </w:tcPr>
          <w:p w14:paraId="0E3695F9" w14:textId="3504E635"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5F242468"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long chain fatty acid oxidation disorders; or</w:t>
            </w:r>
          </w:p>
        </w:tc>
      </w:tr>
      <w:tr w:rsidR="007F0276" w:rsidRPr="007F0276" w14:paraId="26ACBB50" w14:textId="77777777" w:rsidTr="007F0276">
        <w:tc>
          <w:tcPr>
            <w:tcW w:w="656" w:type="dxa"/>
          </w:tcPr>
          <w:p w14:paraId="6DDE1A4A" w14:textId="1800453D"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7CA37AD8"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liver disease; or</w:t>
            </w:r>
          </w:p>
        </w:tc>
      </w:tr>
      <w:tr w:rsidR="007F0276" w:rsidRPr="007F0276" w14:paraId="71F1F5A4" w14:textId="77777777" w:rsidTr="007F0276">
        <w:tc>
          <w:tcPr>
            <w:tcW w:w="656" w:type="dxa"/>
          </w:tcPr>
          <w:p w14:paraId="4B9AB5DE" w14:textId="5D6D01A9"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093FDC45"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short gut syndrome; or</w:t>
            </w:r>
          </w:p>
        </w:tc>
      </w:tr>
      <w:tr w:rsidR="007F0276" w:rsidRPr="007F0276" w14:paraId="2986A1A0" w14:textId="77777777" w:rsidTr="007F0276">
        <w:tc>
          <w:tcPr>
            <w:tcW w:w="656" w:type="dxa"/>
          </w:tcPr>
          <w:p w14:paraId="6A6985B8" w14:textId="39E59BB1"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6D3BC878"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cystic fibrosis; or</w:t>
            </w:r>
          </w:p>
        </w:tc>
      </w:tr>
      <w:tr w:rsidR="007F0276" w:rsidRPr="007F0276" w14:paraId="63D18C7C" w14:textId="77777777" w:rsidTr="007F0276">
        <w:tc>
          <w:tcPr>
            <w:tcW w:w="656" w:type="dxa"/>
          </w:tcPr>
          <w:p w14:paraId="2CF33EAF" w14:textId="3892B356"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0AB884F6" w14:textId="77777777" w:rsidR="00D933FA" w:rsidRPr="007F0276" w:rsidRDefault="00D933FA" w:rsidP="007F0276">
            <w:pPr>
              <w:keepNext/>
              <w:ind w:left="-57"/>
              <w:jc w:val="left"/>
              <w:rPr>
                <w:rFonts w:ascii="Arial Narrow" w:hAnsi="Arial Narrow" w:cs="Open Sans"/>
                <w:sz w:val="20"/>
                <w:szCs w:val="20"/>
              </w:rPr>
            </w:pPr>
            <w:r w:rsidRPr="007F0276">
              <w:rPr>
                <w:rFonts w:ascii="Arial Narrow" w:hAnsi="Arial Narrow" w:cs="Open Sans"/>
                <w:sz w:val="20"/>
                <w:szCs w:val="20"/>
              </w:rPr>
              <w:t>Patient must have fat malabsorption due to gastrointestinal disorders</w:t>
            </w:r>
          </w:p>
        </w:tc>
      </w:tr>
      <w:tr w:rsidR="007F0276" w:rsidRPr="007F0276" w14:paraId="677D8893" w14:textId="77777777" w:rsidTr="00E14D07">
        <w:tc>
          <w:tcPr>
            <w:tcW w:w="656" w:type="dxa"/>
          </w:tcPr>
          <w:p w14:paraId="790756F2" w14:textId="77777777"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tcPr>
          <w:p w14:paraId="299F8351" w14:textId="77777777" w:rsidR="00D933FA" w:rsidRPr="007F0276" w:rsidRDefault="00D933FA" w:rsidP="007F0276">
            <w:pPr>
              <w:keepNext/>
              <w:ind w:left="-57"/>
              <w:jc w:val="left"/>
              <w:rPr>
                <w:rFonts w:ascii="Arial Narrow" w:hAnsi="Arial Narrow" w:cs="Open Sans"/>
                <w:sz w:val="20"/>
                <w:szCs w:val="20"/>
              </w:rPr>
            </w:pPr>
          </w:p>
        </w:tc>
      </w:tr>
      <w:tr w:rsidR="007F0276" w:rsidRPr="007F0276" w14:paraId="5901614C" w14:textId="77777777" w:rsidTr="007F0276">
        <w:tc>
          <w:tcPr>
            <w:tcW w:w="656" w:type="dxa"/>
          </w:tcPr>
          <w:p w14:paraId="55ED5A8C" w14:textId="6EF6C281"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0DB7A353"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quantity or number of units may be authorised.</w:t>
            </w:r>
          </w:p>
        </w:tc>
      </w:tr>
      <w:tr w:rsidR="007F0276" w:rsidRPr="007F0276" w14:paraId="063CAACB" w14:textId="77777777" w:rsidTr="007F0276">
        <w:tc>
          <w:tcPr>
            <w:tcW w:w="656" w:type="dxa"/>
          </w:tcPr>
          <w:p w14:paraId="24FE78A7" w14:textId="0B90CE05" w:rsidR="00D933FA" w:rsidRPr="007F0276" w:rsidRDefault="00D933FA" w:rsidP="007F0276">
            <w:pPr>
              <w:keepNext/>
              <w:ind w:left="-57"/>
              <w:jc w:val="center"/>
              <w:textAlignment w:val="baseline"/>
              <w:rPr>
                <w:rFonts w:ascii="Arial Narrow" w:hAnsi="Arial Narrow" w:cs="Open Sans"/>
                <w:sz w:val="20"/>
                <w:szCs w:val="20"/>
              </w:rPr>
            </w:pPr>
          </w:p>
        </w:tc>
        <w:tc>
          <w:tcPr>
            <w:tcW w:w="8270" w:type="dxa"/>
            <w:gridSpan w:val="2"/>
            <w:hideMark/>
          </w:tcPr>
          <w:p w14:paraId="5167628D" w14:textId="77777777" w:rsidR="00D933FA" w:rsidRPr="007F0276" w:rsidRDefault="00D933FA" w:rsidP="007F0276">
            <w:pPr>
              <w:keepNext/>
              <w:ind w:left="-57"/>
              <w:jc w:val="left"/>
              <w:textAlignment w:val="baseline"/>
              <w:rPr>
                <w:rFonts w:ascii="Arial Narrow" w:hAnsi="Arial Narrow" w:cs="Open Sans"/>
                <w:sz w:val="20"/>
                <w:szCs w:val="20"/>
              </w:rPr>
            </w:pPr>
            <w:r w:rsidRPr="007F0276">
              <w:rPr>
                <w:rFonts w:ascii="Arial Narrow" w:hAnsi="Arial Narrow" w:cs="Open Sans"/>
                <w:b/>
                <w:bCs/>
                <w:sz w:val="20"/>
                <w:szCs w:val="20"/>
                <w:bdr w:val="none" w:sz="0" w:space="0" w:color="auto" w:frame="1"/>
              </w:rPr>
              <w:t xml:space="preserve">Administrative Advice: </w:t>
            </w:r>
            <w:r w:rsidRPr="007F0276">
              <w:rPr>
                <w:rFonts w:ascii="Arial Narrow" w:hAnsi="Arial Narrow" w:cs="Open Sans"/>
                <w:sz w:val="20"/>
                <w:szCs w:val="20"/>
              </w:rPr>
              <w:t>No increase in the maximum number of repeats may be authorised.</w:t>
            </w:r>
          </w:p>
        </w:tc>
      </w:tr>
    </w:tbl>
    <w:p w14:paraId="077C7C33" w14:textId="77777777" w:rsidR="00C54CB0" w:rsidRDefault="00C54CB0" w:rsidP="007F0276">
      <w:pPr>
        <w:keepNext/>
        <w:jc w:val="left"/>
        <w:rPr>
          <w:rFonts w:asciiTheme="minorHAnsi" w:hAnsiTheme="minorHAnsi" w:cs="Arial"/>
          <w:bCs/>
          <w:snapToGrid w:val="0"/>
        </w:rPr>
      </w:pPr>
    </w:p>
    <w:p w14:paraId="149E6892" w14:textId="2D3E5507" w:rsidR="008066C6" w:rsidRDefault="00C54CB0" w:rsidP="007F0276">
      <w:pPr>
        <w:keepNext/>
        <w:jc w:val="left"/>
        <w:rPr>
          <w:rFonts w:asciiTheme="minorHAnsi" w:hAnsiTheme="minorHAnsi" w:cs="Arial"/>
          <w:bCs/>
          <w:snapToGrid w:val="0"/>
        </w:rPr>
      </w:pPr>
      <w:r>
        <w:rPr>
          <w:rFonts w:asciiTheme="minorHAnsi" w:hAnsiTheme="minorHAnsi" w:cs="Arial"/>
          <w:b/>
          <w:i/>
        </w:rPr>
        <w:t xml:space="preserve">This restriction may be subject to further review. Should there be any changes made to the restriction the Sponsor will be informed. </w:t>
      </w:r>
      <w:r w:rsidR="00D933FA" w:rsidRPr="00D933FA">
        <w:rPr>
          <w:rFonts w:asciiTheme="minorHAnsi" w:hAnsiTheme="minorHAnsi" w:cs="Arial"/>
          <w:bCs/>
          <w:snapToGrid w:val="0"/>
        </w:rPr>
        <w:t xml:space="preserve"> </w:t>
      </w:r>
    </w:p>
    <w:p w14:paraId="4B50B5C6" w14:textId="77777777" w:rsidR="008066C6" w:rsidRDefault="008066C6">
      <w:pPr>
        <w:jc w:val="left"/>
        <w:rPr>
          <w:rFonts w:asciiTheme="minorHAnsi" w:hAnsiTheme="minorHAnsi" w:cs="Arial"/>
          <w:bCs/>
          <w:snapToGrid w:val="0"/>
        </w:rPr>
      </w:pPr>
      <w:r>
        <w:rPr>
          <w:rFonts w:asciiTheme="minorHAnsi" w:hAnsiTheme="minorHAnsi" w:cs="Arial"/>
          <w:bCs/>
          <w:snapToGrid w:val="0"/>
        </w:rPr>
        <w:br w:type="page"/>
      </w:r>
    </w:p>
    <w:p w14:paraId="273EBF51" w14:textId="77777777" w:rsidR="00332C13" w:rsidRPr="007F0276" w:rsidRDefault="00332C13" w:rsidP="007F0276">
      <w:pPr>
        <w:keepNext/>
        <w:jc w:val="left"/>
        <w:rPr>
          <w:rFonts w:asciiTheme="minorHAnsi" w:hAnsiTheme="minorHAnsi" w:cs="Arial"/>
          <w:bCs/>
          <w:snapToGrid w:val="0"/>
        </w:rPr>
      </w:pPr>
    </w:p>
    <w:p w14:paraId="71A2BC8B" w14:textId="77777777" w:rsidR="00332C13" w:rsidRPr="007F0276" w:rsidRDefault="00332C13" w:rsidP="007F0276">
      <w:pPr>
        <w:pStyle w:val="2-SectionHeading"/>
        <w:numPr>
          <w:ilvl w:val="0"/>
          <w:numId w:val="0"/>
        </w:numPr>
        <w:ind w:left="720" w:hanging="720"/>
        <w:rPr>
          <w:bCs/>
          <w:szCs w:val="22"/>
          <w:lang w:val="en-GB"/>
        </w:rPr>
      </w:pPr>
      <w:r w:rsidRPr="00332C13">
        <w:rPr>
          <w:bCs/>
        </w:rPr>
        <w:t>9</w:t>
      </w:r>
      <w:r w:rsidRPr="00332C13">
        <w:rPr>
          <w:bCs/>
        </w:rPr>
        <w:tab/>
        <w:t>Context for Decision</w:t>
      </w:r>
    </w:p>
    <w:p w14:paraId="0B280CC5" w14:textId="77777777" w:rsidR="00332C13" w:rsidRDefault="00332C13" w:rsidP="007F0276">
      <w:pPr>
        <w:spacing w:after="120"/>
        <w:ind w:left="720"/>
        <w:rPr>
          <w:rFonts w:asciiTheme="minorHAnsi" w:hAnsiTheme="minorHAnsi" w:cs="Arial"/>
          <w:bCs/>
          <w:lang w:val="en-GB"/>
        </w:rPr>
      </w:pPr>
      <w:r>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7E03960" w14:textId="66587231" w:rsidR="00332C13" w:rsidRPr="007F0276" w:rsidRDefault="00332C13" w:rsidP="007F0276">
      <w:pPr>
        <w:pStyle w:val="2-SectionHeading"/>
        <w:rPr>
          <w:rFonts w:cstheme="minorBidi"/>
          <w:bCs/>
        </w:rPr>
      </w:pPr>
      <w:r w:rsidRPr="00332C13">
        <w:rPr>
          <w:bCs/>
        </w:rPr>
        <w:t>Sponsor’s Comment</w:t>
      </w:r>
    </w:p>
    <w:p w14:paraId="53B906A9" w14:textId="6885C669" w:rsidR="00332C13" w:rsidRPr="00FE19D3" w:rsidRDefault="00332C13" w:rsidP="00FE19D3">
      <w:pPr>
        <w:spacing w:after="120"/>
        <w:ind w:left="720"/>
        <w:rPr>
          <w:rFonts w:asciiTheme="minorHAnsi" w:hAnsiTheme="minorHAnsi" w:cs="Arial"/>
          <w:bCs/>
          <w:szCs w:val="22"/>
        </w:rPr>
      </w:pPr>
      <w:r>
        <w:rPr>
          <w:rFonts w:asciiTheme="minorHAnsi" w:hAnsiTheme="minorHAnsi" w:cs="Arial"/>
          <w:bCs/>
        </w:rPr>
        <w:t xml:space="preserve">The </w:t>
      </w:r>
      <w:r w:rsidRPr="007F0276">
        <w:rPr>
          <w:rFonts w:asciiTheme="minorHAnsi" w:hAnsiTheme="minorHAnsi" w:cs="Arial"/>
          <w:bCs/>
          <w:lang w:val="en-GB"/>
        </w:rPr>
        <w:t>sponsor</w:t>
      </w:r>
      <w:r>
        <w:rPr>
          <w:rFonts w:asciiTheme="minorHAnsi" w:hAnsiTheme="minorHAnsi" w:cs="Arial"/>
          <w:bCs/>
        </w:rPr>
        <w:t xml:space="preserve"> had no comment.</w:t>
      </w:r>
    </w:p>
    <w:sectPr w:rsidR="00332C13" w:rsidRPr="00FE19D3"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18D7" w14:textId="77777777" w:rsidR="00F95E0F" w:rsidRDefault="00F95E0F">
      <w:r>
        <w:separator/>
      </w:r>
    </w:p>
    <w:p w14:paraId="30ACAD79" w14:textId="77777777" w:rsidR="00F95E0F" w:rsidRDefault="00F95E0F"/>
  </w:endnote>
  <w:endnote w:type="continuationSeparator" w:id="0">
    <w:p w14:paraId="539F976E" w14:textId="77777777" w:rsidR="00F95E0F" w:rsidRDefault="00F95E0F">
      <w:r>
        <w:continuationSeparator/>
      </w:r>
    </w:p>
    <w:p w14:paraId="2C81305A" w14:textId="77777777" w:rsidR="00F95E0F" w:rsidRDefault="00F95E0F"/>
  </w:endnote>
  <w:endnote w:type="continuationNotice" w:id="1">
    <w:p w14:paraId="7C97BB7C" w14:textId="77777777" w:rsidR="00F95E0F" w:rsidRDefault="00F9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swiss"/>
    <w:pitch w:val="variable"/>
    <w:sig w:usb0="E0002A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95E0F" w14:paraId="4075D3FE" w14:textId="77777777" w:rsidTr="005A3173">
      <w:trPr>
        <w:trHeight w:val="151"/>
      </w:trPr>
      <w:tc>
        <w:tcPr>
          <w:tcW w:w="2250" w:type="pct"/>
          <w:tcBorders>
            <w:top w:val="nil"/>
            <w:left w:val="nil"/>
            <w:bottom w:val="single" w:sz="4" w:space="0" w:color="4F81BD"/>
            <w:right w:val="nil"/>
          </w:tcBorders>
        </w:tcPr>
        <w:p w14:paraId="096D0DDE" w14:textId="77777777" w:rsidR="00F95E0F" w:rsidRPr="005A3173" w:rsidRDefault="00F95E0F"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F95E0F" w:rsidRPr="005A3173" w:rsidRDefault="00F95E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F95E0F" w:rsidRPr="005A3173" w:rsidRDefault="00F95E0F" w:rsidP="005A3173">
          <w:pPr>
            <w:pStyle w:val="Header"/>
            <w:spacing w:line="276" w:lineRule="auto"/>
            <w:rPr>
              <w:rFonts w:eastAsia="MS Gothic"/>
              <w:b/>
              <w:bCs/>
              <w:color w:val="4F81BD"/>
            </w:rPr>
          </w:pPr>
        </w:p>
      </w:tc>
    </w:tr>
    <w:tr w:rsidR="00F95E0F" w14:paraId="32EF4DB8" w14:textId="77777777" w:rsidTr="005A3173">
      <w:trPr>
        <w:trHeight w:val="150"/>
      </w:trPr>
      <w:tc>
        <w:tcPr>
          <w:tcW w:w="2250" w:type="pct"/>
          <w:tcBorders>
            <w:top w:val="single" w:sz="4" w:space="0" w:color="4F81BD"/>
            <w:left w:val="nil"/>
            <w:bottom w:val="nil"/>
            <w:right w:val="nil"/>
          </w:tcBorders>
        </w:tcPr>
        <w:p w14:paraId="03528A4C" w14:textId="77777777" w:rsidR="00F95E0F" w:rsidRPr="005A3173" w:rsidRDefault="00F95E0F" w:rsidP="005A3173">
          <w:pPr>
            <w:pStyle w:val="Header"/>
            <w:spacing w:line="276" w:lineRule="auto"/>
            <w:rPr>
              <w:rFonts w:eastAsia="MS Gothic"/>
              <w:b/>
              <w:bCs/>
              <w:color w:val="4F81BD"/>
            </w:rPr>
          </w:pPr>
        </w:p>
      </w:tc>
      <w:tc>
        <w:tcPr>
          <w:tcW w:w="0" w:type="auto"/>
          <w:vMerge/>
          <w:vAlign w:val="center"/>
          <w:hideMark/>
        </w:tcPr>
        <w:p w14:paraId="109042FB" w14:textId="77777777" w:rsidR="00F95E0F" w:rsidRPr="005A3173" w:rsidRDefault="00F95E0F" w:rsidP="005A3173">
          <w:pPr>
            <w:rPr>
              <w:color w:val="365F91"/>
              <w:sz w:val="22"/>
              <w:szCs w:val="22"/>
            </w:rPr>
          </w:pPr>
        </w:p>
      </w:tc>
      <w:tc>
        <w:tcPr>
          <w:tcW w:w="2250" w:type="pct"/>
          <w:tcBorders>
            <w:top w:val="single" w:sz="4" w:space="0" w:color="4F81BD"/>
            <w:left w:val="nil"/>
            <w:bottom w:val="nil"/>
            <w:right w:val="nil"/>
          </w:tcBorders>
        </w:tcPr>
        <w:p w14:paraId="09664199" w14:textId="77777777" w:rsidR="00F95E0F" w:rsidRPr="005A3173" w:rsidRDefault="00F95E0F" w:rsidP="005A3173">
          <w:pPr>
            <w:pStyle w:val="Header"/>
            <w:spacing w:line="276" w:lineRule="auto"/>
            <w:rPr>
              <w:rFonts w:eastAsia="MS Gothic"/>
              <w:b/>
              <w:bCs/>
              <w:color w:val="4F81BD"/>
            </w:rPr>
          </w:pPr>
        </w:p>
      </w:tc>
    </w:tr>
  </w:tbl>
  <w:p w14:paraId="21855C18" w14:textId="77777777" w:rsidR="00F95E0F" w:rsidRDefault="00F95E0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F95E0F" w:rsidRDefault="00F95E0F">
    <w:pPr>
      <w:pStyle w:val="Footer"/>
    </w:pPr>
  </w:p>
  <w:p w14:paraId="48FFA445" w14:textId="77777777" w:rsidR="00F95E0F" w:rsidRDefault="00F95E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443737824"/>
      <w:docPartObj>
        <w:docPartGallery w:val="Page Numbers (Bottom of Page)"/>
        <w:docPartUnique/>
      </w:docPartObj>
    </w:sdtPr>
    <w:sdtEndPr>
      <w:rPr>
        <w:noProof/>
      </w:rPr>
    </w:sdtEndPr>
    <w:sdtContent>
      <w:p w14:paraId="57167FE8" w14:textId="77777777" w:rsidR="002606B3" w:rsidRPr="002606B3" w:rsidRDefault="002606B3" w:rsidP="002606B3">
        <w:pPr>
          <w:pStyle w:val="Footer"/>
          <w:jc w:val="center"/>
          <w:rPr>
            <w:b/>
            <w:bCs/>
          </w:rPr>
        </w:pPr>
      </w:p>
      <w:p w14:paraId="75BE00C4" w14:textId="71F00676" w:rsidR="002606B3" w:rsidRPr="002606B3" w:rsidRDefault="002606B3" w:rsidP="002606B3">
        <w:pPr>
          <w:pStyle w:val="Footer"/>
          <w:jc w:val="center"/>
          <w:rPr>
            <w:b/>
            <w:bCs/>
          </w:rPr>
        </w:pPr>
        <w:r w:rsidRPr="002606B3">
          <w:rPr>
            <w:b/>
            <w:bCs/>
          </w:rPr>
          <w:fldChar w:fldCharType="begin"/>
        </w:r>
        <w:r w:rsidRPr="002606B3">
          <w:rPr>
            <w:b/>
            <w:bCs/>
          </w:rPr>
          <w:instrText xml:space="preserve"> PAGE   \* MERGEFORMAT </w:instrText>
        </w:r>
        <w:r w:rsidRPr="002606B3">
          <w:rPr>
            <w:b/>
            <w:bCs/>
          </w:rPr>
          <w:fldChar w:fldCharType="separate"/>
        </w:r>
        <w:r w:rsidR="00C12A51">
          <w:rPr>
            <w:b/>
            <w:bCs/>
            <w:noProof/>
          </w:rPr>
          <w:t>5</w:t>
        </w:r>
        <w:r w:rsidRPr="002606B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F95E0F" w14:paraId="1B1A9BFB" w14:textId="77777777" w:rsidTr="005A3173">
      <w:trPr>
        <w:trHeight w:val="151"/>
      </w:trPr>
      <w:tc>
        <w:tcPr>
          <w:tcW w:w="2250" w:type="pct"/>
          <w:tcBorders>
            <w:top w:val="nil"/>
            <w:left w:val="nil"/>
            <w:bottom w:val="single" w:sz="4" w:space="0" w:color="4F81BD"/>
            <w:right w:val="nil"/>
          </w:tcBorders>
        </w:tcPr>
        <w:p w14:paraId="1AEC0F9B" w14:textId="77777777" w:rsidR="00F95E0F" w:rsidRPr="005A3173" w:rsidRDefault="00F95E0F"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F95E0F" w:rsidRPr="005A3173" w:rsidRDefault="00F95E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F95E0F" w:rsidRPr="005A3173" w:rsidRDefault="00F95E0F" w:rsidP="005A3173">
          <w:pPr>
            <w:pStyle w:val="Header"/>
            <w:spacing w:line="276" w:lineRule="auto"/>
            <w:rPr>
              <w:rFonts w:eastAsia="MS Gothic"/>
              <w:b/>
              <w:bCs/>
              <w:color w:val="4F81BD"/>
            </w:rPr>
          </w:pPr>
        </w:p>
      </w:tc>
    </w:tr>
    <w:tr w:rsidR="00F95E0F" w14:paraId="0A17FD7B" w14:textId="77777777" w:rsidTr="005A3173">
      <w:trPr>
        <w:trHeight w:val="150"/>
      </w:trPr>
      <w:tc>
        <w:tcPr>
          <w:tcW w:w="2250" w:type="pct"/>
          <w:tcBorders>
            <w:top w:val="single" w:sz="4" w:space="0" w:color="4F81BD"/>
            <w:left w:val="nil"/>
            <w:bottom w:val="nil"/>
            <w:right w:val="nil"/>
          </w:tcBorders>
        </w:tcPr>
        <w:p w14:paraId="66DEA9D9" w14:textId="77777777" w:rsidR="00F95E0F" w:rsidRPr="005A3173" w:rsidRDefault="00F95E0F" w:rsidP="005A3173">
          <w:pPr>
            <w:pStyle w:val="Header"/>
            <w:spacing w:line="276" w:lineRule="auto"/>
            <w:rPr>
              <w:rFonts w:eastAsia="MS Gothic"/>
              <w:b/>
              <w:bCs/>
              <w:color w:val="4F81BD"/>
            </w:rPr>
          </w:pPr>
        </w:p>
      </w:tc>
      <w:tc>
        <w:tcPr>
          <w:tcW w:w="0" w:type="auto"/>
          <w:vMerge/>
          <w:vAlign w:val="center"/>
          <w:hideMark/>
        </w:tcPr>
        <w:p w14:paraId="0726D67B" w14:textId="77777777" w:rsidR="00F95E0F" w:rsidRPr="005A3173" w:rsidRDefault="00F95E0F" w:rsidP="005A3173">
          <w:pPr>
            <w:rPr>
              <w:color w:val="365F91"/>
              <w:sz w:val="22"/>
              <w:szCs w:val="22"/>
            </w:rPr>
          </w:pPr>
        </w:p>
      </w:tc>
      <w:tc>
        <w:tcPr>
          <w:tcW w:w="2250" w:type="pct"/>
          <w:tcBorders>
            <w:top w:val="single" w:sz="4" w:space="0" w:color="4F81BD"/>
            <w:left w:val="nil"/>
            <w:bottom w:val="nil"/>
            <w:right w:val="nil"/>
          </w:tcBorders>
        </w:tcPr>
        <w:p w14:paraId="77FEEEB1" w14:textId="77777777" w:rsidR="00F95E0F" w:rsidRPr="005A3173" w:rsidRDefault="00F95E0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95E0F" w14:paraId="434C4AE3" w14:textId="77777777" w:rsidTr="005A3173">
      <w:trPr>
        <w:trHeight w:val="151"/>
      </w:trPr>
      <w:tc>
        <w:tcPr>
          <w:tcW w:w="2250" w:type="pct"/>
          <w:tcBorders>
            <w:top w:val="nil"/>
            <w:left w:val="nil"/>
            <w:bottom w:val="single" w:sz="4" w:space="0" w:color="4F81BD"/>
            <w:right w:val="nil"/>
          </w:tcBorders>
        </w:tcPr>
        <w:p w14:paraId="556410DA" w14:textId="77777777" w:rsidR="00F95E0F" w:rsidRPr="005A3173" w:rsidRDefault="00F95E0F"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F95E0F" w:rsidRPr="005A3173" w:rsidRDefault="00F95E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F95E0F" w:rsidRPr="005A3173" w:rsidRDefault="00F95E0F" w:rsidP="005A3173">
          <w:pPr>
            <w:pStyle w:val="Header"/>
            <w:spacing w:line="276" w:lineRule="auto"/>
            <w:rPr>
              <w:rFonts w:eastAsia="MS Gothic"/>
              <w:b/>
              <w:bCs/>
              <w:color w:val="4F81BD"/>
            </w:rPr>
          </w:pPr>
        </w:p>
      </w:tc>
    </w:tr>
    <w:tr w:rsidR="00F95E0F" w14:paraId="2F5EEC4C" w14:textId="77777777" w:rsidTr="005A3173">
      <w:trPr>
        <w:trHeight w:val="150"/>
      </w:trPr>
      <w:tc>
        <w:tcPr>
          <w:tcW w:w="2250" w:type="pct"/>
          <w:tcBorders>
            <w:top w:val="single" w:sz="4" w:space="0" w:color="4F81BD"/>
            <w:left w:val="nil"/>
            <w:bottom w:val="nil"/>
            <w:right w:val="nil"/>
          </w:tcBorders>
        </w:tcPr>
        <w:p w14:paraId="60E1BA15" w14:textId="77777777" w:rsidR="00F95E0F" w:rsidRPr="005A3173" w:rsidRDefault="00F95E0F" w:rsidP="005A3173">
          <w:pPr>
            <w:pStyle w:val="Header"/>
            <w:spacing w:line="276" w:lineRule="auto"/>
            <w:rPr>
              <w:rFonts w:eastAsia="MS Gothic"/>
              <w:b/>
              <w:bCs/>
              <w:color w:val="4F81BD"/>
            </w:rPr>
          </w:pPr>
        </w:p>
      </w:tc>
      <w:tc>
        <w:tcPr>
          <w:tcW w:w="0" w:type="auto"/>
          <w:vMerge/>
          <w:vAlign w:val="center"/>
          <w:hideMark/>
        </w:tcPr>
        <w:p w14:paraId="4EACACBE" w14:textId="77777777" w:rsidR="00F95E0F" w:rsidRPr="005A3173" w:rsidRDefault="00F95E0F" w:rsidP="005A3173">
          <w:pPr>
            <w:rPr>
              <w:color w:val="365F91"/>
              <w:sz w:val="22"/>
              <w:szCs w:val="22"/>
            </w:rPr>
          </w:pPr>
        </w:p>
      </w:tc>
      <w:tc>
        <w:tcPr>
          <w:tcW w:w="2250" w:type="pct"/>
          <w:tcBorders>
            <w:top w:val="single" w:sz="4" w:space="0" w:color="4F81BD"/>
            <w:left w:val="nil"/>
            <w:bottom w:val="nil"/>
            <w:right w:val="nil"/>
          </w:tcBorders>
        </w:tcPr>
        <w:p w14:paraId="516BCB31" w14:textId="77777777" w:rsidR="00F95E0F" w:rsidRPr="005A3173" w:rsidRDefault="00F95E0F" w:rsidP="005A3173">
          <w:pPr>
            <w:pStyle w:val="Header"/>
            <w:spacing w:line="276" w:lineRule="auto"/>
            <w:rPr>
              <w:rFonts w:eastAsia="MS Gothic"/>
              <w:b/>
              <w:bCs/>
              <w:color w:val="4F81BD"/>
            </w:rPr>
          </w:pPr>
        </w:p>
      </w:tc>
    </w:tr>
  </w:tbl>
  <w:p w14:paraId="679BDCC0" w14:textId="77777777" w:rsidR="00F95E0F" w:rsidRPr="007C0F57" w:rsidRDefault="00F95E0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F95E0F" w:rsidRPr="007C0F57" w:rsidRDefault="00F95E0F" w:rsidP="007C0F57">
    <w:pPr>
      <w:pStyle w:val="Footer"/>
      <w:jc w:val="center"/>
      <w:rPr>
        <w:b/>
        <w:i/>
        <w:sz w:val="20"/>
        <w:szCs w:val="20"/>
      </w:rPr>
    </w:pPr>
    <w:r w:rsidRPr="007C0F57">
      <w:rPr>
        <w:b/>
        <w:i/>
        <w:sz w:val="20"/>
        <w:szCs w:val="20"/>
      </w:rPr>
      <w:t>Commercial-in-Confidence</w:t>
    </w:r>
  </w:p>
  <w:p w14:paraId="36E9E30B" w14:textId="77777777" w:rsidR="00F95E0F" w:rsidRDefault="00F95E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68F6" w14:textId="77777777" w:rsidR="00F95E0F" w:rsidRDefault="00F95E0F">
      <w:r>
        <w:separator/>
      </w:r>
    </w:p>
    <w:p w14:paraId="01F08E1F" w14:textId="77777777" w:rsidR="00F95E0F" w:rsidRDefault="00F95E0F"/>
  </w:footnote>
  <w:footnote w:type="continuationSeparator" w:id="0">
    <w:p w14:paraId="13D9DEBC" w14:textId="77777777" w:rsidR="00F95E0F" w:rsidRDefault="00F95E0F">
      <w:r>
        <w:continuationSeparator/>
      </w:r>
    </w:p>
    <w:p w14:paraId="28428EFB" w14:textId="77777777" w:rsidR="00F95E0F" w:rsidRDefault="00F95E0F"/>
  </w:footnote>
  <w:footnote w:type="continuationNotice" w:id="1">
    <w:p w14:paraId="299932A3" w14:textId="77777777" w:rsidR="00F95E0F" w:rsidRDefault="00F9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95E0F"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F95E0F" w:rsidRPr="00A06225" w:rsidRDefault="00F95E0F">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F95E0F" w:rsidRPr="00A06225" w:rsidRDefault="00F95E0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F95E0F" w:rsidRPr="00A06225" w:rsidRDefault="00F95E0F">
          <w:pPr>
            <w:pStyle w:val="Header"/>
            <w:spacing w:line="276" w:lineRule="auto"/>
            <w:rPr>
              <w:rFonts w:ascii="Cambria" w:eastAsia="MS Gothic" w:hAnsi="Cambria"/>
              <w:b/>
              <w:bCs/>
              <w:color w:val="4F81BD"/>
            </w:rPr>
          </w:pPr>
        </w:p>
      </w:tc>
    </w:tr>
    <w:tr w:rsidR="00F95E0F"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F95E0F" w:rsidRPr="00A06225" w:rsidRDefault="00F95E0F">
          <w:pPr>
            <w:pStyle w:val="Header"/>
            <w:spacing w:line="276" w:lineRule="auto"/>
            <w:rPr>
              <w:rFonts w:ascii="Cambria" w:eastAsia="MS Gothic" w:hAnsi="Cambria"/>
              <w:b/>
              <w:bCs/>
              <w:color w:val="4F81BD"/>
            </w:rPr>
          </w:pPr>
        </w:p>
      </w:tc>
      <w:tc>
        <w:tcPr>
          <w:tcW w:w="0" w:type="auto"/>
          <w:vMerge/>
          <w:vAlign w:val="center"/>
          <w:hideMark/>
        </w:tcPr>
        <w:p w14:paraId="00B70FF1" w14:textId="77777777" w:rsidR="00F95E0F" w:rsidRPr="00A06225" w:rsidRDefault="00F95E0F">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F95E0F" w:rsidRPr="00A06225" w:rsidRDefault="00F95E0F">
          <w:pPr>
            <w:pStyle w:val="Header"/>
            <w:spacing w:line="276" w:lineRule="auto"/>
            <w:rPr>
              <w:rFonts w:ascii="Cambria" w:eastAsia="MS Gothic" w:hAnsi="Cambria"/>
              <w:b/>
              <w:bCs/>
              <w:color w:val="4F81BD"/>
            </w:rPr>
          </w:pPr>
        </w:p>
      </w:tc>
    </w:tr>
  </w:tbl>
  <w:p w14:paraId="7DCC695F" w14:textId="77777777" w:rsidR="00F95E0F" w:rsidRDefault="00F95E0F">
    <w:pPr>
      <w:pStyle w:val="Header"/>
    </w:pPr>
  </w:p>
  <w:p w14:paraId="25F34A60" w14:textId="77777777" w:rsidR="00F95E0F" w:rsidRDefault="00F95E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1681B" w14:textId="0C221C9D" w:rsidR="002606B3" w:rsidRPr="00056684" w:rsidRDefault="00DD4063" w:rsidP="002606B3">
    <w:pPr>
      <w:pStyle w:val="Header"/>
      <w:ind w:left="360"/>
      <w:rPr>
        <w:rFonts w:asciiTheme="minorHAnsi" w:hAnsiTheme="minorHAnsi" w:cs="Arial"/>
        <w:i/>
        <w:color w:val="808080"/>
      </w:rPr>
    </w:pPr>
    <w:bookmarkStart w:id="4" w:name="_Hlk76375146"/>
    <w:r>
      <w:rPr>
        <w:rFonts w:asciiTheme="minorHAnsi" w:hAnsiTheme="minorHAnsi" w:cs="Arial"/>
        <w:i/>
        <w:color w:val="808080"/>
      </w:rPr>
      <w:t xml:space="preserve">Public Summary Document </w:t>
    </w:r>
    <w:r w:rsidR="002606B3" w:rsidRPr="00056684">
      <w:rPr>
        <w:rFonts w:asciiTheme="minorHAnsi" w:hAnsiTheme="minorHAnsi" w:cs="Arial"/>
        <w:i/>
        <w:color w:val="808080"/>
      </w:rPr>
      <w:t xml:space="preserve">– </w:t>
    </w:r>
    <w:r w:rsidR="002606B3">
      <w:rPr>
        <w:rFonts w:asciiTheme="minorHAnsi" w:hAnsiTheme="minorHAnsi" w:cs="Arial"/>
        <w:i/>
        <w:color w:val="808080"/>
      </w:rPr>
      <w:t>March 2022</w:t>
    </w:r>
    <w:r w:rsidR="002606B3" w:rsidRPr="00056684">
      <w:rPr>
        <w:rFonts w:asciiTheme="minorHAnsi" w:hAnsiTheme="minorHAnsi" w:cs="Arial"/>
        <w:i/>
        <w:color w:val="808080"/>
      </w:rPr>
      <w:t xml:space="preserve"> PBAC Meeting</w:t>
    </w:r>
  </w:p>
  <w:bookmarkEnd w:id="4"/>
  <w:p w14:paraId="49E1B9F5" w14:textId="50E3E0BE" w:rsidR="00F95E0F" w:rsidRPr="002606B3" w:rsidRDefault="00F95E0F" w:rsidP="00A128E6">
    <w:pPr>
      <w:pStyle w:val="NoSpacing"/>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10D43B09"/>
    <w:multiLevelType w:val="hybridMultilevel"/>
    <w:tmpl w:val="758A91F2"/>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F033A4"/>
    <w:multiLevelType w:val="hybridMultilevel"/>
    <w:tmpl w:val="950A25F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35036B0"/>
    <w:multiLevelType w:val="hybridMultilevel"/>
    <w:tmpl w:val="A3B4A2A4"/>
    <w:lvl w:ilvl="0" w:tplc="C4765B4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4" w15:restartNumberingAfterBreak="0">
    <w:nsid w:val="784D033C"/>
    <w:multiLevelType w:val="multilevel"/>
    <w:tmpl w:val="73FADEB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24"/>
  </w:num>
  <w:num w:numId="3">
    <w:abstractNumId w:val="0"/>
  </w:num>
  <w:num w:numId="4">
    <w:abstractNumId w:val="17"/>
  </w:num>
  <w:num w:numId="5">
    <w:abstractNumId w:val="26"/>
  </w:num>
  <w:num w:numId="6">
    <w:abstractNumId w:val="21"/>
  </w:num>
  <w:num w:numId="7">
    <w:abstractNumId w:val="14"/>
  </w:num>
  <w:num w:numId="8">
    <w:abstractNumId w:val="12"/>
  </w:num>
  <w:num w:numId="9">
    <w:abstractNumId w:val="1"/>
  </w:num>
  <w:num w:numId="10">
    <w:abstractNumId w:val="24"/>
  </w:num>
  <w:num w:numId="11">
    <w:abstractNumId w:val="20"/>
  </w:num>
  <w:num w:numId="12">
    <w:abstractNumId w:val="22"/>
  </w:num>
  <w:num w:numId="13">
    <w:abstractNumId w:val="9"/>
  </w:num>
  <w:num w:numId="14">
    <w:abstractNumId w:val="6"/>
  </w:num>
  <w:num w:numId="15">
    <w:abstractNumId w:val="18"/>
  </w:num>
  <w:num w:numId="16">
    <w:abstractNumId w:val="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5"/>
  </w:num>
  <w:num w:numId="21">
    <w:abstractNumId w:val="4"/>
  </w:num>
  <w:num w:numId="22">
    <w:abstractNumId w:val="13"/>
  </w:num>
  <w:num w:numId="23">
    <w:abstractNumId w:val="10"/>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3"/>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5"/>
  </w:num>
  <w:num w:numId="36">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7"/>
  </w:num>
  <w:num w:numId="39">
    <w:abstractNumId w:val="24"/>
  </w:num>
  <w:num w:numId="40">
    <w:abstractNumId w:val="24"/>
  </w:num>
  <w:num w:numId="41">
    <w:abstractNumId w:val="24"/>
  </w:num>
  <w:num w:numId="4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4D69"/>
    <w:rsid w:val="00016A41"/>
    <w:rsid w:val="000214D1"/>
    <w:rsid w:val="0002464A"/>
    <w:rsid w:val="00025A04"/>
    <w:rsid w:val="00025AD9"/>
    <w:rsid w:val="0002693D"/>
    <w:rsid w:val="0003050E"/>
    <w:rsid w:val="00030C2D"/>
    <w:rsid w:val="0003106B"/>
    <w:rsid w:val="00034905"/>
    <w:rsid w:val="00040A30"/>
    <w:rsid w:val="000421A1"/>
    <w:rsid w:val="0004240E"/>
    <w:rsid w:val="00044EC4"/>
    <w:rsid w:val="00045E26"/>
    <w:rsid w:val="00046903"/>
    <w:rsid w:val="000514B5"/>
    <w:rsid w:val="000514F1"/>
    <w:rsid w:val="0005322E"/>
    <w:rsid w:val="00054E2B"/>
    <w:rsid w:val="00060E64"/>
    <w:rsid w:val="000621AB"/>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6F4B"/>
    <w:rsid w:val="00087C4C"/>
    <w:rsid w:val="000918CB"/>
    <w:rsid w:val="00091B06"/>
    <w:rsid w:val="000927D2"/>
    <w:rsid w:val="000951C4"/>
    <w:rsid w:val="00095ADA"/>
    <w:rsid w:val="000969AD"/>
    <w:rsid w:val="000975FB"/>
    <w:rsid w:val="000A02F8"/>
    <w:rsid w:val="000A03B7"/>
    <w:rsid w:val="000A3AA2"/>
    <w:rsid w:val="000A44B2"/>
    <w:rsid w:val="000A52F6"/>
    <w:rsid w:val="000A58B8"/>
    <w:rsid w:val="000B005B"/>
    <w:rsid w:val="000B320F"/>
    <w:rsid w:val="000B44C3"/>
    <w:rsid w:val="000B558D"/>
    <w:rsid w:val="000B5A89"/>
    <w:rsid w:val="000B65F6"/>
    <w:rsid w:val="000B7767"/>
    <w:rsid w:val="000C0796"/>
    <w:rsid w:val="000C5F95"/>
    <w:rsid w:val="000C6996"/>
    <w:rsid w:val="000C7C46"/>
    <w:rsid w:val="000D09E9"/>
    <w:rsid w:val="000D113F"/>
    <w:rsid w:val="000D23BA"/>
    <w:rsid w:val="000D66F9"/>
    <w:rsid w:val="000E1531"/>
    <w:rsid w:val="000E19B7"/>
    <w:rsid w:val="000E20FC"/>
    <w:rsid w:val="000E2DCD"/>
    <w:rsid w:val="000E3DFB"/>
    <w:rsid w:val="000E4085"/>
    <w:rsid w:val="000E5EA1"/>
    <w:rsid w:val="000E681E"/>
    <w:rsid w:val="000E696B"/>
    <w:rsid w:val="000E7E52"/>
    <w:rsid w:val="000E7E90"/>
    <w:rsid w:val="000EE1C7"/>
    <w:rsid w:val="000F0003"/>
    <w:rsid w:val="000F3384"/>
    <w:rsid w:val="000F4E6A"/>
    <w:rsid w:val="000F7354"/>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BF2"/>
    <w:rsid w:val="00125837"/>
    <w:rsid w:val="0012597F"/>
    <w:rsid w:val="001259D5"/>
    <w:rsid w:val="00126B19"/>
    <w:rsid w:val="00126D3A"/>
    <w:rsid w:val="0012749D"/>
    <w:rsid w:val="001306A5"/>
    <w:rsid w:val="00130918"/>
    <w:rsid w:val="001311AE"/>
    <w:rsid w:val="00134E0B"/>
    <w:rsid w:val="001366C2"/>
    <w:rsid w:val="00136C17"/>
    <w:rsid w:val="00140B74"/>
    <w:rsid w:val="00140D94"/>
    <w:rsid w:val="00142395"/>
    <w:rsid w:val="00142714"/>
    <w:rsid w:val="00144D09"/>
    <w:rsid w:val="001452ED"/>
    <w:rsid w:val="00147D84"/>
    <w:rsid w:val="00151CBD"/>
    <w:rsid w:val="001533C3"/>
    <w:rsid w:val="001549C1"/>
    <w:rsid w:val="00156C8D"/>
    <w:rsid w:val="0015722B"/>
    <w:rsid w:val="00157C63"/>
    <w:rsid w:val="00160F4D"/>
    <w:rsid w:val="001614B0"/>
    <w:rsid w:val="00162BDD"/>
    <w:rsid w:val="00162D4E"/>
    <w:rsid w:val="00163329"/>
    <w:rsid w:val="00164623"/>
    <w:rsid w:val="001652DE"/>
    <w:rsid w:val="001653EC"/>
    <w:rsid w:val="00165B64"/>
    <w:rsid w:val="00167C39"/>
    <w:rsid w:val="00176B9D"/>
    <w:rsid w:val="00180645"/>
    <w:rsid w:val="00180713"/>
    <w:rsid w:val="00180720"/>
    <w:rsid w:val="001830CE"/>
    <w:rsid w:val="001836E3"/>
    <w:rsid w:val="00184659"/>
    <w:rsid w:val="001848D0"/>
    <w:rsid w:val="001860E5"/>
    <w:rsid w:val="0018643B"/>
    <w:rsid w:val="00192EC1"/>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B636B"/>
    <w:rsid w:val="001C0B4C"/>
    <w:rsid w:val="001C0EC4"/>
    <w:rsid w:val="001C1195"/>
    <w:rsid w:val="001C12AE"/>
    <w:rsid w:val="001C1E84"/>
    <w:rsid w:val="001C2A0F"/>
    <w:rsid w:val="001C2E42"/>
    <w:rsid w:val="001C3A97"/>
    <w:rsid w:val="001D1F5F"/>
    <w:rsid w:val="001D78D8"/>
    <w:rsid w:val="001E06D2"/>
    <w:rsid w:val="001E17C4"/>
    <w:rsid w:val="001E2BC2"/>
    <w:rsid w:val="001E2D65"/>
    <w:rsid w:val="001F005B"/>
    <w:rsid w:val="001F1850"/>
    <w:rsid w:val="001F1FBF"/>
    <w:rsid w:val="001F2311"/>
    <w:rsid w:val="001F2B80"/>
    <w:rsid w:val="001F2F1C"/>
    <w:rsid w:val="001F3189"/>
    <w:rsid w:val="001F5088"/>
    <w:rsid w:val="00200BEA"/>
    <w:rsid w:val="00201FB8"/>
    <w:rsid w:val="00203FAC"/>
    <w:rsid w:val="002103B2"/>
    <w:rsid w:val="002133FB"/>
    <w:rsid w:val="00213CFB"/>
    <w:rsid w:val="0021553C"/>
    <w:rsid w:val="0021557B"/>
    <w:rsid w:val="00215DF4"/>
    <w:rsid w:val="00216B87"/>
    <w:rsid w:val="002174FD"/>
    <w:rsid w:val="00217BE1"/>
    <w:rsid w:val="002214B9"/>
    <w:rsid w:val="00222680"/>
    <w:rsid w:val="00223370"/>
    <w:rsid w:val="00224C62"/>
    <w:rsid w:val="00227BC5"/>
    <w:rsid w:val="00230F63"/>
    <w:rsid w:val="00234252"/>
    <w:rsid w:val="0023466E"/>
    <w:rsid w:val="00237AC6"/>
    <w:rsid w:val="00242BFD"/>
    <w:rsid w:val="00244139"/>
    <w:rsid w:val="00244490"/>
    <w:rsid w:val="00244BEC"/>
    <w:rsid w:val="00245B9C"/>
    <w:rsid w:val="00252587"/>
    <w:rsid w:val="00253499"/>
    <w:rsid w:val="002551A4"/>
    <w:rsid w:val="00257664"/>
    <w:rsid w:val="00260165"/>
    <w:rsid w:val="002606B3"/>
    <w:rsid w:val="00265151"/>
    <w:rsid w:val="00265C2C"/>
    <w:rsid w:val="00266509"/>
    <w:rsid w:val="00271BA1"/>
    <w:rsid w:val="00273AC5"/>
    <w:rsid w:val="00273D92"/>
    <w:rsid w:val="002762FA"/>
    <w:rsid w:val="00277505"/>
    <w:rsid w:val="00277873"/>
    <w:rsid w:val="0028158C"/>
    <w:rsid w:val="002823B6"/>
    <w:rsid w:val="00290C03"/>
    <w:rsid w:val="00292E3B"/>
    <w:rsid w:val="002933A8"/>
    <w:rsid w:val="00294274"/>
    <w:rsid w:val="0029458F"/>
    <w:rsid w:val="00296D7C"/>
    <w:rsid w:val="00297A63"/>
    <w:rsid w:val="002A018F"/>
    <w:rsid w:val="002A0E04"/>
    <w:rsid w:val="002A104C"/>
    <w:rsid w:val="002A1EF7"/>
    <w:rsid w:val="002A2B7B"/>
    <w:rsid w:val="002A35B8"/>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1E9D"/>
    <w:rsid w:val="002C212F"/>
    <w:rsid w:val="002C2F35"/>
    <w:rsid w:val="002C58C1"/>
    <w:rsid w:val="002C68CF"/>
    <w:rsid w:val="002C6AA9"/>
    <w:rsid w:val="002C7485"/>
    <w:rsid w:val="002D2641"/>
    <w:rsid w:val="002D283A"/>
    <w:rsid w:val="002D4543"/>
    <w:rsid w:val="002D49C1"/>
    <w:rsid w:val="002E022A"/>
    <w:rsid w:val="002E3153"/>
    <w:rsid w:val="002E478B"/>
    <w:rsid w:val="002E4A02"/>
    <w:rsid w:val="002E5292"/>
    <w:rsid w:val="002E72CA"/>
    <w:rsid w:val="002E75DD"/>
    <w:rsid w:val="002F1D07"/>
    <w:rsid w:val="002F5C5B"/>
    <w:rsid w:val="002F600D"/>
    <w:rsid w:val="002F6F0F"/>
    <w:rsid w:val="002F7E47"/>
    <w:rsid w:val="00300AD6"/>
    <w:rsid w:val="00300B1B"/>
    <w:rsid w:val="003019D0"/>
    <w:rsid w:val="003019DE"/>
    <w:rsid w:val="00306155"/>
    <w:rsid w:val="003064AF"/>
    <w:rsid w:val="00307881"/>
    <w:rsid w:val="00307DC6"/>
    <w:rsid w:val="00310A8B"/>
    <w:rsid w:val="00310B68"/>
    <w:rsid w:val="00313214"/>
    <w:rsid w:val="003160D2"/>
    <w:rsid w:val="00316EEC"/>
    <w:rsid w:val="003173FC"/>
    <w:rsid w:val="00317C6C"/>
    <w:rsid w:val="00320AFF"/>
    <w:rsid w:val="00320B80"/>
    <w:rsid w:val="00320CD3"/>
    <w:rsid w:val="003215FF"/>
    <w:rsid w:val="00322667"/>
    <w:rsid w:val="0032396F"/>
    <w:rsid w:val="0032607C"/>
    <w:rsid w:val="00326E79"/>
    <w:rsid w:val="00327149"/>
    <w:rsid w:val="0032748A"/>
    <w:rsid w:val="003301B1"/>
    <w:rsid w:val="00331189"/>
    <w:rsid w:val="00332221"/>
    <w:rsid w:val="0033263D"/>
    <w:rsid w:val="00332C13"/>
    <w:rsid w:val="00334E69"/>
    <w:rsid w:val="0033518A"/>
    <w:rsid w:val="00335535"/>
    <w:rsid w:val="00336115"/>
    <w:rsid w:val="003367EF"/>
    <w:rsid w:val="00341AE4"/>
    <w:rsid w:val="00343E8E"/>
    <w:rsid w:val="00343FB7"/>
    <w:rsid w:val="003476EE"/>
    <w:rsid w:val="003541DD"/>
    <w:rsid w:val="00356E5B"/>
    <w:rsid w:val="00360887"/>
    <w:rsid w:val="00361076"/>
    <w:rsid w:val="0036249F"/>
    <w:rsid w:val="00371246"/>
    <w:rsid w:val="003736C9"/>
    <w:rsid w:val="003807C3"/>
    <w:rsid w:val="00383B77"/>
    <w:rsid w:val="00384988"/>
    <w:rsid w:val="003872CF"/>
    <w:rsid w:val="003874CB"/>
    <w:rsid w:val="0039782C"/>
    <w:rsid w:val="003A13A6"/>
    <w:rsid w:val="003A2165"/>
    <w:rsid w:val="003A3AF3"/>
    <w:rsid w:val="003A5B4A"/>
    <w:rsid w:val="003A5D95"/>
    <w:rsid w:val="003A6510"/>
    <w:rsid w:val="003A6772"/>
    <w:rsid w:val="003A67F0"/>
    <w:rsid w:val="003A74E2"/>
    <w:rsid w:val="003B0D3A"/>
    <w:rsid w:val="003B2302"/>
    <w:rsid w:val="003B23C5"/>
    <w:rsid w:val="003B2A75"/>
    <w:rsid w:val="003B49B2"/>
    <w:rsid w:val="003B6124"/>
    <w:rsid w:val="003B7960"/>
    <w:rsid w:val="003C0908"/>
    <w:rsid w:val="003C093A"/>
    <w:rsid w:val="003C1ECF"/>
    <w:rsid w:val="003C2FB5"/>
    <w:rsid w:val="003D24C5"/>
    <w:rsid w:val="003D4594"/>
    <w:rsid w:val="003D4AC4"/>
    <w:rsid w:val="003D5433"/>
    <w:rsid w:val="003D63B7"/>
    <w:rsid w:val="003D74C5"/>
    <w:rsid w:val="003E4374"/>
    <w:rsid w:val="003E468B"/>
    <w:rsid w:val="003E62BD"/>
    <w:rsid w:val="003E658D"/>
    <w:rsid w:val="003E7141"/>
    <w:rsid w:val="003F044F"/>
    <w:rsid w:val="003F0C3A"/>
    <w:rsid w:val="003F15F0"/>
    <w:rsid w:val="003F2AD9"/>
    <w:rsid w:val="003F3228"/>
    <w:rsid w:val="003F4433"/>
    <w:rsid w:val="003F5C8C"/>
    <w:rsid w:val="003F63CE"/>
    <w:rsid w:val="003F63FB"/>
    <w:rsid w:val="003F75B7"/>
    <w:rsid w:val="003F775A"/>
    <w:rsid w:val="00400E55"/>
    <w:rsid w:val="0040128E"/>
    <w:rsid w:val="0040208F"/>
    <w:rsid w:val="0040216B"/>
    <w:rsid w:val="004056A7"/>
    <w:rsid w:val="0040590E"/>
    <w:rsid w:val="00407CC8"/>
    <w:rsid w:val="004124F4"/>
    <w:rsid w:val="00414F0C"/>
    <w:rsid w:val="00420400"/>
    <w:rsid w:val="00423E78"/>
    <w:rsid w:val="004252EC"/>
    <w:rsid w:val="00430D39"/>
    <w:rsid w:val="00432317"/>
    <w:rsid w:val="00442C91"/>
    <w:rsid w:val="004465BD"/>
    <w:rsid w:val="00446938"/>
    <w:rsid w:val="004528FA"/>
    <w:rsid w:val="004543DB"/>
    <w:rsid w:val="00454A43"/>
    <w:rsid w:val="004556FA"/>
    <w:rsid w:val="00456DF3"/>
    <w:rsid w:val="00461A44"/>
    <w:rsid w:val="00462D26"/>
    <w:rsid w:val="0046368B"/>
    <w:rsid w:val="0046385A"/>
    <w:rsid w:val="00464039"/>
    <w:rsid w:val="00466ADA"/>
    <w:rsid w:val="004702BB"/>
    <w:rsid w:val="00474599"/>
    <w:rsid w:val="0047494B"/>
    <w:rsid w:val="00476245"/>
    <w:rsid w:val="00477A9B"/>
    <w:rsid w:val="00482AE4"/>
    <w:rsid w:val="00483035"/>
    <w:rsid w:val="00484669"/>
    <w:rsid w:val="00485940"/>
    <w:rsid w:val="00486C95"/>
    <w:rsid w:val="004877C2"/>
    <w:rsid w:val="004904B9"/>
    <w:rsid w:val="004928E1"/>
    <w:rsid w:val="00492D8D"/>
    <w:rsid w:val="00496662"/>
    <w:rsid w:val="004970F4"/>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CD1"/>
    <w:rsid w:val="004D4FF6"/>
    <w:rsid w:val="004D5ADD"/>
    <w:rsid w:val="004E66A3"/>
    <w:rsid w:val="004E692D"/>
    <w:rsid w:val="004E7230"/>
    <w:rsid w:val="004E7D87"/>
    <w:rsid w:val="004F2553"/>
    <w:rsid w:val="004F2A36"/>
    <w:rsid w:val="004F2B2E"/>
    <w:rsid w:val="004F306A"/>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39B0"/>
    <w:rsid w:val="005264A7"/>
    <w:rsid w:val="0052792D"/>
    <w:rsid w:val="005319B2"/>
    <w:rsid w:val="00531D6A"/>
    <w:rsid w:val="00532402"/>
    <w:rsid w:val="00532C74"/>
    <w:rsid w:val="00533239"/>
    <w:rsid w:val="00534E2E"/>
    <w:rsid w:val="00535133"/>
    <w:rsid w:val="00536166"/>
    <w:rsid w:val="0054064C"/>
    <w:rsid w:val="00544552"/>
    <w:rsid w:val="00545130"/>
    <w:rsid w:val="00546B36"/>
    <w:rsid w:val="0055286A"/>
    <w:rsid w:val="005533B7"/>
    <w:rsid w:val="00555745"/>
    <w:rsid w:val="0055722C"/>
    <w:rsid w:val="00557D4F"/>
    <w:rsid w:val="0056122E"/>
    <w:rsid w:val="00562EDC"/>
    <w:rsid w:val="0056484E"/>
    <w:rsid w:val="00565999"/>
    <w:rsid w:val="00567D8A"/>
    <w:rsid w:val="00570231"/>
    <w:rsid w:val="005764CD"/>
    <w:rsid w:val="00577C4D"/>
    <w:rsid w:val="00580532"/>
    <w:rsid w:val="00581932"/>
    <w:rsid w:val="00586B7A"/>
    <w:rsid w:val="005903BB"/>
    <w:rsid w:val="00593893"/>
    <w:rsid w:val="005939FC"/>
    <w:rsid w:val="00594FA0"/>
    <w:rsid w:val="005963BB"/>
    <w:rsid w:val="005A15D2"/>
    <w:rsid w:val="005A3173"/>
    <w:rsid w:val="005A3223"/>
    <w:rsid w:val="005A3DA3"/>
    <w:rsid w:val="005A4B94"/>
    <w:rsid w:val="005A52C4"/>
    <w:rsid w:val="005A63A1"/>
    <w:rsid w:val="005B0486"/>
    <w:rsid w:val="005B1473"/>
    <w:rsid w:val="005B36FA"/>
    <w:rsid w:val="005B5097"/>
    <w:rsid w:val="005C4F73"/>
    <w:rsid w:val="005C6BB0"/>
    <w:rsid w:val="005C6FAC"/>
    <w:rsid w:val="005C7753"/>
    <w:rsid w:val="005D03AB"/>
    <w:rsid w:val="005D0A03"/>
    <w:rsid w:val="005D3FB2"/>
    <w:rsid w:val="005D401D"/>
    <w:rsid w:val="005D5017"/>
    <w:rsid w:val="005D5708"/>
    <w:rsid w:val="005D63FA"/>
    <w:rsid w:val="005D73C7"/>
    <w:rsid w:val="005E0C2D"/>
    <w:rsid w:val="005E0D82"/>
    <w:rsid w:val="005E0F59"/>
    <w:rsid w:val="005E1333"/>
    <w:rsid w:val="005E3136"/>
    <w:rsid w:val="005E507D"/>
    <w:rsid w:val="005F08CC"/>
    <w:rsid w:val="005F0AD0"/>
    <w:rsid w:val="00601A91"/>
    <w:rsid w:val="00602BA3"/>
    <w:rsid w:val="00605B63"/>
    <w:rsid w:val="00605F9A"/>
    <w:rsid w:val="00606442"/>
    <w:rsid w:val="00606EED"/>
    <w:rsid w:val="00612A95"/>
    <w:rsid w:val="00612E34"/>
    <w:rsid w:val="00614159"/>
    <w:rsid w:val="006158A3"/>
    <w:rsid w:val="006168F1"/>
    <w:rsid w:val="00616C5F"/>
    <w:rsid w:val="00616DAC"/>
    <w:rsid w:val="00617725"/>
    <w:rsid w:val="00617C00"/>
    <w:rsid w:val="00624CAB"/>
    <w:rsid w:val="006263BF"/>
    <w:rsid w:val="0062748A"/>
    <w:rsid w:val="00630546"/>
    <w:rsid w:val="00630A2C"/>
    <w:rsid w:val="00630E2D"/>
    <w:rsid w:val="00634A75"/>
    <w:rsid w:val="0063682E"/>
    <w:rsid w:val="00640088"/>
    <w:rsid w:val="00642672"/>
    <w:rsid w:val="00642DA8"/>
    <w:rsid w:val="006436CD"/>
    <w:rsid w:val="00651169"/>
    <w:rsid w:val="00653D69"/>
    <w:rsid w:val="006552E6"/>
    <w:rsid w:val="00655794"/>
    <w:rsid w:val="00655CD7"/>
    <w:rsid w:val="00656F2F"/>
    <w:rsid w:val="00657C63"/>
    <w:rsid w:val="00661CBC"/>
    <w:rsid w:val="00662B85"/>
    <w:rsid w:val="00662D4A"/>
    <w:rsid w:val="00664D10"/>
    <w:rsid w:val="00665214"/>
    <w:rsid w:val="006670BE"/>
    <w:rsid w:val="00670153"/>
    <w:rsid w:val="00670A76"/>
    <w:rsid w:val="006711AA"/>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5E20"/>
    <w:rsid w:val="006A72FB"/>
    <w:rsid w:val="006B0D94"/>
    <w:rsid w:val="006B16B6"/>
    <w:rsid w:val="006B485D"/>
    <w:rsid w:val="006B5868"/>
    <w:rsid w:val="006C0C45"/>
    <w:rsid w:val="006C334C"/>
    <w:rsid w:val="006C69B9"/>
    <w:rsid w:val="006C6C10"/>
    <w:rsid w:val="006C708E"/>
    <w:rsid w:val="006D14E7"/>
    <w:rsid w:val="006D41F0"/>
    <w:rsid w:val="006D4444"/>
    <w:rsid w:val="006D5373"/>
    <w:rsid w:val="006D5617"/>
    <w:rsid w:val="006D6493"/>
    <w:rsid w:val="006D6EC7"/>
    <w:rsid w:val="006D7E45"/>
    <w:rsid w:val="006E1143"/>
    <w:rsid w:val="006E1BCD"/>
    <w:rsid w:val="006E2732"/>
    <w:rsid w:val="006E59CD"/>
    <w:rsid w:val="006F0A71"/>
    <w:rsid w:val="006F1C6B"/>
    <w:rsid w:val="006F3E24"/>
    <w:rsid w:val="006F40C2"/>
    <w:rsid w:val="006F5125"/>
    <w:rsid w:val="006F6A02"/>
    <w:rsid w:val="006F733D"/>
    <w:rsid w:val="00700765"/>
    <w:rsid w:val="00702959"/>
    <w:rsid w:val="00702B6F"/>
    <w:rsid w:val="00702C10"/>
    <w:rsid w:val="007030B4"/>
    <w:rsid w:val="00703B86"/>
    <w:rsid w:val="00704069"/>
    <w:rsid w:val="00706A2F"/>
    <w:rsid w:val="0070718E"/>
    <w:rsid w:val="00707E52"/>
    <w:rsid w:val="00710259"/>
    <w:rsid w:val="0071031F"/>
    <w:rsid w:val="00710737"/>
    <w:rsid w:val="0071340B"/>
    <w:rsid w:val="00713C50"/>
    <w:rsid w:val="0071436D"/>
    <w:rsid w:val="00714C49"/>
    <w:rsid w:val="00715BBB"/>
    <w:rsid w:val="007174BB"/>
    <w:rsid w:val="0072025D"/>
    <w:rsid w:val="00723328"/>
    <w:rsid w:val="007237DE"/>
    <w:rsid w:val="007238F6"/>
    <w:rsid w:val="0072502E"/>
    <w:rsid w:val="0073137C"/>
    <w:rsid w:val="007340B9"/>
    <w:rsid w:val="007353D3"/>
    <w:rsid w:val="00736EC8"/>
    <w:rsid w:val="0074156B"/>
    <w:rsid w:val="00741619"/>
    <w:rsid w:val="00742851"/>
    <w:rsid w:val="00747092"/>
    <w:rsid w:val="007526E6"/>
    <w:rsid w:val="00754DF9"/>
    <w:rsid w:val="007555E8"/>
    <w:rsid w:val="00755CC5"/>
    <w:rsid w:val="00762862"/>
    <w:rsid w:val="0076420C"/>
    <w:rsid w:val="007710E1"/>
    <w:rsid w:val="00771D07"/>
    <w:rsid w:val="00772649"/>
    <w:rsid w:val="00773BE3"/>
    <w:rsid w:val="007743DD"/>
    <w:rsid w:val="0077471C"/>
    <w:rsid w:val="00774E2C"/>
    <w:rsid w:val="0077503C"/>
    <w:rsid w:val="0077518D"/>
    <w:rsid w:val="007753C2"/>
    <w:rsid w:val="00776068"/>
    <w:rsid w:val="007838B8"/>
    <w:rsid w:val="00783F21"/>
    <w:rsid w:val="0078448C"/>
    <w:rsid w:val="00785779"/>
    <w:rsid w:val="00786F51"/>
    <w:rsid w:val="00787FD8"/>
    <w:rsid w:val="007915BA"/>
    <w:rsid w:val="00791844"/>
    <w:rsid w:val="00793CE9"/>
    <w:rsid w:val="00794B1D"/>
    <w:rsid w:val="00796667"/>
    <w:rsid w:val="00797068"/>
    <w:rsid w:val="00797315"/>
    <w:rsid w:val="007979BD"/>
    <w:rsid w:val="007A53F5"/>
    <w:rsid w:val="007A5C88"/>
    <w:rsid w:val="007A6A2F"/>
    <w:rsid w:val="007B024E"/>
    <w:rsid w:val="007B06A0"/>
    <w:rsid w:val="007B3BAF"/>
    <w:rsid w:val="007B3DDC"/>
    <w:rsid w:val="007B72A6"/>
    <w:rsid w:val="007C06D2"/>
    <w:rsid w:val="007C08E0"/>
    <w:rsid w:val="007C0F57"/>
    <w:rsid w:val="007C2EA7"/>
    <w:rsid w:val="007C40B6"/>
    <w:rsid w:val="007C5975"/>
    <w:rsid w:val="007C729F"/>
    <w:rsid w:val="007D503D"/>
    <w:rsid w:val="007D580C"/>
    <w:rsid w:val="007D59E7"/>
    <w:rsid w:val="007D5F2A"/>
    <w:rsid w:val="007E07AC"/>
    <w:rsid w:val="007E1014"/>
    <w:rsid w:val="007E12F8"/>
    <w:rsid w:val="007E1D28"/>
    <w:rsid w:val="007E35D7"/>
    <w:rsid w:val="007E490F"/>
    <w:rsid w:val="007F0021"/>
    <w:rsid w:val="007F0276"/>
    <w:rsid w:val="007F2641"/>
    <w:rsid w:val="007F344A"/>
    <w:rsid w:val="007F7C36"/>
    <w:rsid w:val="007F7F45"/>
    <w:rsid w:val="0080001F"/>
    <w:rsid w:val="00801958"/>
    <w:rsid w:val="008055AF"/>
    <w:rsid w:val="008057CD"/>
    <w:rsid w:val="008066B8"/>
    <w:rsid w:val="008066C6"/>
    <w:rsid w:val="00806796"/>
    <w:rsid w:val="00810167"/>
    <w:rsid w:val="008104D0"/>
    <w:rsid w:val="00811CC0"/>
    <w:rsid w:val="008121F2"/>
    <w:rsid w:val="008151D6"/>
    <w:rsid w:val="00816D09"/>
    <w:rsid w:val="00820803"/>
    <w:rsid w:val="00821527"/>
    <w:rsid w:val="00822696"/>
    <w:rsid w:val="00825A6C"/>
    <w:rsid w:val="0082617E"/>
    <w:rsid w:val="0082622D"/>
    <w:rsid w:val="008268BB"/>
    <w:rsid w:val="00826F6D"/>
    <w:rsid w:val="008306F3"/>
    <w:rsid w:val="00830E40"/>
    <w:rsid w:val="00832D9A"/>
    <w:rsid w:val="00835C62"/>
    <w:rsid w:val="008368A1"/>
    <w:rsid w:val="00840EF7"/>
    <w:rsid w:val="00843178"/>
    <w:rsid w:val="00844C0A"/>
    <w:rsid w:val="00844D70"/>
    <w:rsid w:val="00846056"/>
    <w:rsid w:val="0084681F"/>
    <w:rsid w:val="00847B9E"/>
    <w:rsid w:val="00847EC0"/>
    <w:rsid w:val="00850062"/>
    <w:rsid w:val="00855FD6"/>
    <w:rsid w:val="00856DDD"/>
    <w:rsid w:val="00860233"/>
    <w:rsid w:val="0086271C"/>
    <w:rsid w:val="00863E68"/>
    <w:rsid w:val="008647B5"/>
    <w:rsid w:val="00864836"/>
    <w:rsid w:val="00865205"/>
    <w:rsid w:val="00867D64"/>
    <w:rsid w:val="00872E8F"/>
    <w:rsid w:val="00875DCB"/>
    <w:rsid w:val="00876FBF"/>
    <w:rsid w:val="0087755A"/>
    <w:rsid w:val="00882085"/>
    <w:rsid w:val="00883188"/>
    <w:rsid w:val="00884A0C"/>
    <w:rsid w:val="00886ACA"/>
    <w:rsid w:val="00886B01"/>
    <w:rsid w:val="00887413"/>
    <w:rsid w:val="0089031E"/>
    <w:rsid w:val="0089109A"/>
    <w:rsid w:val="00893D5C"/>
    <w:rsid w:val="0089460B"/>
    <w:rsid w:val="00897ADF"/>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1DFE"/>
    <w:rsid w:val="008C3535"/>
    <w:rsid w:val="008D0945"/>
    <w:rsid w:val="008D1409"/>
    <w:rsid w:val="008D15CC"/>
    <w:rsid w:val="008D1729"/>
    <w:rsid w:val="008D1B5C"/>
    <w:rsid w:val="008D1FF1"/>
    <w:rsid w:val="008D3C82"/>
    <w:rsid w:val="008D447E"/>
    <w:rsid w:val="008D6ACF"/>
    <w:rsid w:val="008D7A41"/>
    <w:rsid w:val="008E2C72"/>
    <w:rsid w:val="008E3680"/>
    <w:rsid w:val="008E4F87"/>
    <w:rsid w:val="008E5870"/>
    <w:rsid w:val="008E77E4"/>
    <w:rsid w:val="008F0213"/>
    <w:rsid w:val="008F07ED"/>
    <w:rsid w:val="008F0C00"/>
    <w:rsid w:val="008F11F8"/>
    <w:rsid w:val="008F1434"/>
    <w:rsid w:val="008F2BB9"/>
    <w:rsid w:val="008F3D6A"/>
    <w:rsid w:val="008F401F"/>
    <w:rsid w:val="008F54C3"/>
    <w:rsid w:val="008F734F"/>
    <w:rsid w:val="008F7355"/>
    <w:rsid w:val="00901990"/>
    <w:rsid w:val="009023DC"/>
    <w:rsid w:val="009027C5"/>
    <w:rsid w:val="00904413"/>
    <w:rsid w:val="009051AD"/>
    <w:rsid w:val="009067B7"/>
    <w:rsid w:val="0090775A"/>
    <w:rsid w:val="00907DFD"/>
    <w:rsid w:val="00913C99"/>
    <w:rsid w:val="00917D69"/>
    <w:rsid w:val="00920B6D"/>
    <w:rsid w:val="00926560"/>
    <w:rsid w:val="00926B15"/>
    <w:rsid w:val="00930291"/>
    <w:rsid w:val="00930937"/>
    <w:rsid w:val="00931BCE"/>
    <w:rsid w:val="009324A6"/>
    <w:rsid w:val="00932572"/>
    <w:rsid w:val="00933B7D"/>
    <w:rsid w:val="00933E6C"/>
    <w:rsid w:val="00935A6E"/>
    <w:rsid w:val="00937958"/>
    <w:rsid w:val="009406E5"/>
    <w:rsid w:val="00941602"/>
    <w:rsid w:val="00942160"/>
    <w:rsid w:val="00946921"/>
    <w:rsid w:val="00946BC6"/>
    <w:rsid w:val="00947343"/>
    <w:rsid w:val="00951306"/>
    <w:rsid w:val="0095146F"/>
    <w:rsid w:val="00952464"/>
    <w:rsid w:val="009534C7"/>
    <w:rsid w:val="0095765B"/>
    <w:rsid w:val="00957944"/>
    <w:rsid w:val="009602C5"/>
    <w:rsid w:val="00962223"/>
    <w:rsid w:val="0096252B"/>
    <w:rsid w:val="009644D9"/>
    <w:rsid w:val="00964A9F"/>
    <w:rsid w:val="00966D0D"/>
    <w:rsid w:val="00967732"/>
    <w:rsid w:val="0096783C"/>
    <w:rsid w:val="00970023"/>
    <w:rsid w:val="009722B3"/>
    <w:rsid w:val="00973E24"/>
    <w:rsid w:val="00974C21"/>
    <w:rsid w:val="00975948"/>
    <w:rsid w:val="009772FD"/>
    <w:rsid w:val="00977BF3"/>
    <w:rsid w:val="009803E4"/>
    <w:rsid w:val="009808D6"/>
    <w:rsid w:val="00980B0E"/>
    <w:rsid w:val="00982B39"/>
    <w:rsid w:val="009836A3"/>
    <w:rsid w:val="00984C58"/>
    <w:rsid w:val="009855A8"/>
    <w:rsid w:val="00985CBE"/>
    <w:rsid w:val="00985D1A"/>
    <w:rsid w:val="0098644F"/>
    <w:rsid w:val="00990CF8"/>
    <w:rsid w:val="009913F4"/>
    <w:rsid w:val="00991782"/>
    <w:rsid w:val="00992AA9"/>
    <w:rsid w:val="009937F7"/>
    <w:rsid w:val="0099465B"/>
    <w:rsid w:val="009951A1"/>
    <w:rsid w:val="00997A44"/>
    <w:rsid w:val="009A0CDD"/>
    <w:rsid w:val="009A3168"/>
    <w:rsid w:val="009A4BDF"/>
    <w:rsid w:val="009A5D04"/>
    <w:rsid w:val="009A61CA"/>
    <w:rsid w:val="009A6B7C"/>
    <w:rsid w:val="009B0C64"/>
    <w:rsid w:val="009B0F67"/>
    <w:rsid w:val="009B208A"/>
    <w:rsid w:val="009B2756"/>
    <w:rsid w:val="009B3D56"/>
    <w:rsid w:val="009B3F8C"/>
    <w:rsid w:val="009B533B"/>
    <w:rsid w:val="009B6894"/>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229E"/>
    <w:rsid w:val="009F2CAA"/>
    <w:rsid w:val="009F4614"/>
    <w:rsid w:val="009F4E46"/>
    <w:rsid w:val="009F5B65"/>
    <w:rsid w:val="009F5F2E"/>
    <w:rsid w:val="00A01432"/>
    <w:rsid w:val="00A06225"/>
    <w:rsid w:val="00A110D1"/>
    <w:rsid w:val="00A12587"/>
    <w:rsid w:val="00A128E6"/>
    <w:rsid w:val="00A144D3"/>
    <w:rsid w:val="00A21D7D"/>
    <w:rsid w:val="00A22AC3"/>
    <w:rsid w:val="00A23F3F"/>
    <w:rsid w:val="00A24067"/>
    <w:rsid w:val="00A24A4B"/>
    <w:rsid w:val="00A2744D"/>
    <w:rsid w:val="00A30D16"/>
    <w:rsid w:val="00A33EB7"/>
    <w:rsid w:val="00A34E6C"/>
    <w:rsid w:val="00A34FD0"/>
    <w:rsid w:val="00A36398"/>
    <w:rsid w:val="00A37C8D"/>
    <w:rsid w:val="00A4020E"/>
    <w:rsid w:val="00A408E8"/>
    <w:rsid w:val="00A40FB5"/>
    <w:rsid w:val="00A42826"/>
    <w:rsid w:val="00A42859"/>
    <w:rsid w:val="00A429B3"/>
    <w:rsid w:val="00A43805"/>
    <w:rsid w:val="00A44EC1"/>
    <w:rsid w:val="00A510E4"/>
    <w:rsid w:val="00A526F7"/>
    <w:rsid w:val="00A5273B"/>
    <w:rsid w:val="00A53A9D"/>
    <w:rsid w:val="00A542D4"/>
    <w:rsid w:val="00A55FEE"/>
    <w:rsid w:val="00A57422"/>
    <w:rsid w:val="00A62C1A"/>
    <w:rsid w:val="00A63CA2"/>
    <w:rsid w:val="00A6426D"/>
    <w:rsid w:val="00A665C1"/>
    <w:rsid w:val="00A673A4"/>
    <w:rsid w:val="00A7001A"/>
    <w:rsid w:val="00A70622"/>
    <w:rsid w:val="00A70977"/>
    <w:rsid w:val="00A70D58"/>
    <w:rsid w:val="00A744F9"/>
    <w:rsid w:val="00A77613"/>
    <w:rsid w:val="00A77B87"/>
    <w:rsid w:val="00A80C19"/>
    <w:rsid w:val="00A81851"/>
    <w:rsid w:val="00A8250F"/>
    <w:rsid w:val="00A8390C"/>
    <w:rsid w:val="00A86265"/>
    <w:rsid w:val="00A86AE0"/>
    <w:rsid w:val="00A91362"/>
    <w:rsid w:val="00A9151C"/>
    <w:rsid w:val="00A919C6"/>
    <w:rsid w:val="00A928BD"/>
    <w:rsid w:val="00A97DE9"/>
    <w:rsid w:val="00AA12CD"/>
    <w:rsid w:val="00AA4D1C"/>
    <w:rsid w:val="00AA52FD"/>
    <w:rsid w:val="00AA7006"/>
    <w:rsid w:val="00AB4684"/>
    <w:rsid w:val="00AB5856"/>
    <w:rsid w:val="00AC081D"/>
    <w:rsid w:val="00AC0C6F"/>
    <w:rsid w:val="00AC10BD"/>
    <w:rsid w:val="00AC1266"/>
    <w:rsid w:val="00AC193C"/>
    <w:rsid w:val="00AC30C1"/>
    <w:rsid w:val="00AC4DE5"/>
    <w:rsid w:val="00AC5206"/>
    <w:rsid w:val="00AD3106"/>
    <w:rsid w:val="00AD4322"/>
    <w:rsid w:val="00AE11A5"/>
    <w:rsid w:val="00AE13E2"/>
    <w:rsid w:val="00AE22D3"/>
    <w:rsid w:val="00AE5070"/>
    <w:rsid w:val="00AE5A49"/>
    <w:rsid w:val="00AF11D8"/>
    <w:rsid w:val="00AF5867"/>
    <w:rsid w:val="00AF62DF"/>
    <w:rsid w:val="00AF68CC"/>
    <w:rsid w:val="00AF70D7"/>
    <w:rsid w:val="00B00CD0"/>
    <w:rsid w:val="00B00E7F"/>
    <w:rsid w:val="00B01FF4"/>
    <w:rsid w:val="00B0326D"/>
    <w:rsid w:val="00B06037"/>
    <w:rsid w:val="00B06478"/>
    <w:rsid w:val="00B07533"/>
    <w:rsid w:val="00B07CFB"/>
    <w:rsid w:val="00B1059E"/>
    <w:rsid w:val="00B116E5"/>
    <w:rsid w:val="00B14A36"/>
    <w:rsid w:val="00B16273"/>
    <w:rsid w:val="00B170A5"/>
    <w:rsid w:val="00B1725F"/>
    <w:rsid w:val="00B176C8"/>
    <w:rsid w:val="00B17EE5"/>
    <w:rsid w:val="00B205AA"/>
    <w:rsid w:val="00B22E84"/>
    <w:rsid w:val="00B233AD"/>
    <w:rsid w:val="00B23A38"/>
    <w:rsid w:val="00B23E25"/>
    <w:rsid w:val="00B25F75"/>
    <w:rsid w:val="00B26B3F"/>
    <w:rsid w:val="00B2778F"/>
    <w:rsid w:val="00B32059"/>
    <w:rsid w:val="00B327E2"/>
    <w:rsid w:val="00B331C9"/>
    <w:rsid w:val="00B33246"/>
    <w:rsid w:val="00B33635"/>
    <w:rsid w:val="00B37A23"/>
    <w:rsid w:val="00B37CF8"/>
    <w:rsid w:val="00B42AF4"/>
    <w:rsid w:val="00B43E90"/>
    <w:rsid w:val="00B44308"/>
    <w:rsid w:val="00B44A03"/>
    <w:rsid w:val="00B45722"/>
    <w:rsid w:val="00B467DC"/>
    <w:rsid w:val="00B519E9"/>
    <w:rsid w:val="00B52303"/>
    <w:rsid w:val="00B531D4"/>
    <w:rsid w:val="00B5392A"/>
    <w:rsid w:val="00B539EF"/>
    <w:rsid w:val="00B55F17"/>
    <w:rsid w:val="00B56118"/>
    <w:rsid w:val="00B566E1"/>
    <w:rsid w:val="00B56AFB"/>
    <w:rsid w:val="00B602F6"/>
    <w:rsid w:val="00B64A96"/>
    <w:rsid w:val="00B6773F"/>
    <w:rsid w:val="00B70EB3"/>
    <w:rsid w:val="00B72906"/>
    <w:rsid w:val="00B7324A"/>
    <w:rsid w:val="00B74F48"/>
    <w:rsid w:val="00B7525E"/>
    <w:rsid w:val="00B75433"/>
    <w:rsid w:val="00B760FB"/>
    <w:rsid w:val="00B76765"/>
    <w:rsid w:val="00B767AB"/>
    <w:rsid w:val="00B801BA"/>
    <w:rsid w:val="00B812D6"/>
    <w:rsid w:val="00B81B89"/>
    <w:rsid w:val="00B8309C"/>
    <w:rsid w:val="00B83B22"/>
    <w:rsid w:val="00B84D5C"/>
    <w:rsid w:val="00B85AF6"/>
    <w:rsid w:val="00B923A9"/>
    <w:rsid w:val="00B956ED"/>
    <w:rsid w:val="00BA124B"/>
    <w:rsid w:val="00BA2DA8"/>
    <w:rsid w:val="00BA3207"/>
    <w:rsid w:val="00BA347C"/>
    <w:rsid w:val="00BA4C79"/>
    <w:rsid w:val="00BB298A"/>
    <w:rsid w:val="00BB3469"/>
    <w:rsid w:val="00BB5C49"/>
    <w:rsid w:val="00BB6240"/>
    <w:rsid w:val="00BB6285"/>
    <w:rsid w:val="00BB69F5"/>
    <w:rsid w:val="00BB7EC3"/>
    <w:rsid w:val="00BC04B1"/>
    <w:rsid w:val="00BC40D7"/>
    <w:rsid w:val="00BC470E"/>
    <w:rsid w:val="00BC4B9A"/>
    <w:rsid w:val="00BD02C3"/>
    <w:rsid w:val="00BD7483"/>
    <w:rsid w:val="00BD784C"/>
    <w:rsid w:val="00BE020A"/>
    <w:rsid w:val="00BE13DF"/>
    <w:rsid w:val="00BE1C39"/>
    <w:rsid w:val="00BE1EF0"/>
    <w:rsid w:val="00BE25D7"/>
    <w:rsid w:val="00BF092C"/>
    <w:rsid w:val="00BF27A0"/>
    <w:rsid w:val="00BF4CB6"/>
    <w:rsid w:val="00BF6CBD"/>
    <w:rsid w:val="00BF73E9"/>
    <w:rsid w:val="00C00DA7"/>
    <w:rsid w:val="00C01D85"/>
    <w:rsid w:val="00C034FB"/>
    <w:rsid w:val="00C04CDE"/>
    <w:rsid w:val="00C068A6"/>
    <w:rsid w:val="00C12768"/>
    <w:rsid w:val="00C12A51"/>
    <w:rsid w:val="00C12D70"/>
    <w:rsid w:val="00C16724"/>
    <w:rsid w:val="00C21B09"/>
    <w:rsid w:val="00C25EFF"/>
    <w:rsid w:val="00C26540"/>
    <w:rsid w:val="00C2673A"/>
    <w:rsid w:val="00C278CD"/>
    <w:rsid w:val="00C27B58"/>
    <w:rsid w:val="00C27C1C"/>
    <w:rsid w:val="00C33186"/>
    <w:rsid w:val="00C33D05"/>
    <w:rsid w:val="00C35996"/>
    <w:rsid w:val="00C40A54"/>
    <w:rsid w:val="00C42BCD"/>
    <w:rsid w:val="00C42DFB"/>
    <w:rsid w:val="00C46C13"/>
    <w:rsid w:val="00C4747E"/>
    <w:rsid w:val="00C5151E"/>
    <w:rsid w:val="00C51CF3"/>
    <w:rsid w:val="00C5342C"/>
    <w:rsid w:val="00C53B2B"/>
    <w:rsid w:val="00C54CB0"/>
    <w:rsid w:val="00C57465"/>
    <w:rsid w:val="00C60272"/>
    <w:rsid w:val="00C603D4"/>
    <w:rsid w:val="00C6256A"/>
    <w:rsid w:val="00C63FDA"/>
    <w:rsid w:val="00C64EBC"/>
    <w:rsid w:val="00C664D2"/>
    <w:rsid w:val="00C677E1"/>
    <w:rsid w:val="00C6792C"/>
    <w:rsid w:val="00C710E2"/>
    <w:rsid w:val="00C71C3F"/>
    <w:rsid w:val="00C7409E"/>
    <w:rsid w:val="00C74D6D"/>
    <w:rsid w:val="00C74FB7"/>
    <w:rsid w:val="00C76E76"/>
    <w:rsid w:val="00C77891"/>
    <w:rsid w:val="00C77B74"/>
    <w:rsid w:val="00C82062"/>
    <w:rsid w:val="00C829A9"/>
    <w:rsid w:val="00C87B80"/>
    <w:rsid w:val="00C90330"/>
    <w:rsid w:val="00C9133B"/>
    <w:rsid w:val="00C91449"/>
    <w:rsid w:val="00C91D61"/>
    <w:rsid w:val="00C9210B"/>
    <w:rsid w:val="00C921C3"/>
    <w:rsid w:val="00C92731"/>
    <w:rsid w:val="00C92D10"/>
    <w:rsid w:val="00C92F79"/>
    <w:rsid w:val="00C95200"/>
    <w:rsid w:val="00C96EC0"/>
    <w:rsid w:val="00CA48D9"/>
    <w:rsid w:val="00CA4F92"/>
    <w:rsid w:val="00CB1193"/>
    <w:rsid w:val="00CB4767"/>
    <w:rsid w:val="00CB493D"/>
    <w:rsid w:val="00CB56DE"/>
    <w:rsid w:val="00CB5AE3"/>
    <w:rsid w:val="00CC3B97"/>
    <w:rsid w:val="00CD153F"/>
    <w:rsid w:val="00CD4B39"/>
    <w:rsid w:val="00CD6257"/>
    <w:rsid w:val="00CD7C0B"/>
    <w:rsid w:val="00CE10C4"/>
    <w:rsid w:val="00CE1AAA"/>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199"/>
    <w:rsid w:val="00D1455A"/>
    <w:rsid w:val="00D14A70"/>
    <w:rsid w:val="00D15D03"/>
    <w:rsid w:val="00D207EA"/>
    <w:rsid w:val="00D22093"/>
    <w:rsid w:val="00D31150"/>
    <w:rsid w:val="00D3138B"/>
    <w:rsid w:val="00D31FCE"/>
    <w:rsid w:val="00D3280C"/>
    <w:rsid w:val="00D3406A"/>
    <w:rsid w:val="00D34D24"/>
    <w:rsid w:val="00D40B11"/>
    <w:rsid w:val="00D42864"/>
    <w:rsid w:val="00D429EC"/>
    <w:rsid w:val="00D441F1"/>
    <w:rsid w:val="00D44654"/>
    <w:rsid w:val="00D4572C"/>
    <w:rsid w:val="00D469B2"/>
    <w:rsid w:val="00D52B24"/>
    <w:rsid w:val="00D54B09"/>
    <w:rsid w:val="00D6243E"/>
    <w:rsid w:val="00D65658"/>
    <w:rsid w:val="00D67EB2"/>
    <w:rsid w:val="00D70349"/>
    <w:rsid w:val="00D72B6F"/>
    <w:rsid w:val="00D741EB"/>
    <w:rsid w:val="00D7679C"/>
    <w:rsid w:val="00D820F3"/>
    <w:rsid w:val="00D83605"/>
    <w:rsid w:val="00D84934"/>
    <w:rsid w:val="00D866EB"/>
    <w:rsid w:val="00D87D1A"/>
    <w:rsid w:val="00D906DA"/>
    <w:rsid w:val="00D91271"/>
    <w:rsid w:val="00D919F5"/>
    <w:rsid w:val="00D92B84"/>
    <w:rsid w:val="00D933FA"/>
    <w:rsid w:val="00D945F6"/>
    <w:rsid w:val="00D94F03"/>
    <w:rsid w:val="00D95161"/>
    <w:rsid w:val="00D95C23"/>
    <w:rsid w:val="00DA0A82"/>
    <w:rsid w:val="00DA0D14"/>
    <w:rsid w:val="00DA1FC9"/>
    <w:rsid w:val="00DA2CB5"/>
    <w:rsid w:val="00DA383E"/>
    <w:rsid w:val="00DA4BAC"/>
    <w:rsid w:val="00DA722E"/>
    <w:rsid w:val="00DA7244"/>
    <w:rsid w:val="00DA792A"/>
    <w:rsid w:val="00DB0151"/>
    <w:rsid w:val="00DB04D7"/>
    <w:rsid w:val="00DB50E1"/>
    <w:rsid w:val="00DC0566"/>
    <w:rsid w:val="00DC05E1"/>
    <w:rsid w:val="00DC1499"/>
    <w:rsid w:val="00DC16CF"/>
    <w:rsid w:val="00DC2C3E"/>
    <w:rsid w:val="00DC3137"/>
    <w:rsid w:val="00DC4880"/>
    <w:rsid w:val="00DC5E90"/>
    <w:rsid w:val="00DD0BE9"/>
    <w:rsid w:val="00DD26F9"/>
    <w:rsid w:val="00DD317F"/>
    <w:rsid w:val="00DD4063"/>
    <w:rsid w:val="00DD42AB"/>
    <w:rsid w:val="00DE06AF"/>
    <w:rsid w:val="00DE3082"/>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1F44"/>
    <w:rsid w:val="00E13E60"/>
    <w:rsid w:val="00E14D07"/>
    <w:rsid w:val="00E15627"/>
    <w:rsid w:val="00E164B3"/>
    <w:rsid w:val="00E16910"/>
    <w:rsid w:val="00E239E2"/>
    <w:rsid w:val="00E24E09"/>
    <w:rsid w:val="00E27234"/>
    <w:rsid w:val="00E3495C"/>
    <w:rsid w:val="00E420FB"/>
    <w:rsid w:val="00E42BDB"/>
    <w:rsid w:val="00E47421"/>
    <w:rsid w:val="00E5726D"/>
    <w:rsid w:val="00E57EEB"/>
    <w:rsid w:val="00E62D94"/>
    <w:rsid w:val="00E62ECC"/>
    <w:rsid w:val="00E635B3"/>
    <w:rsid w:val="00E64F37"/>
    <w:rsid w:val="00E65091"/>
    <w:rsid w:val="00E65393"/>
    <w:rsid w:val="00E65E54"/>
    <w:rsid w:val="00E661C7"/>
    <w:rsid w:val="00E732C4"/>
    <w:rsid w:val="00E74E41"/>
    <w:rsid w:val="00E80155"/>
    <w:rsid w:val="00E8134B"/>
    <w:rsid w:val="00E81E0D"/>
    <w:rsid w:val="00E81F28"/>
    <w:rsid w:val="00E8252C"/>
    <w:rsid w:val="00E848C0"/>
    <w:rsid w:val="00E84BB8"/>
    <w:rsid w:val="00E86F92"/>
    <w:rsid w:val="00E906B7"/>
    <w:rsid w:val="00E91647"/>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A51"/>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31A2"/>
    <w:rsid w:val="00EE4329"/>
    <w:rsid w:val="00EE4FA3"/>
    <w:rsid w:val="00EE6203"/>
    <w:rsid w:val="00EF0069"/>
    <w:rsid w:val="00EF44A0"/>
    <w:rsid w:val="00EF4580"/>
    <w:rsid w:val="00EF4FED"/>
    <w:rsid w:val="00EF5F45"/>
    <w:rsid w:val="00EF6843"/>
    <w:rsid w:val="00EF6941"/>
    <w:rsid w:val="00EF6FB3"/>
    <w:rsid w:val="00EF7B6F"/>
    <w:rsid w:val="00F0068B"/>
    <w:rsid w:val="00F007C6"/>
    <w:rsid w:val="00F0172E"/>
    <w:rsid w:val="00F01A2C"/>
    <w:rsid w:val="00F047E0"/>
    <w:rsid w:val="00F050BD"/>
    <w:rsid w:val="00F05657"/>
    <w:rsid w:val="00F05AB0"/>
    <w:rsid w:val="00F12C74"/>
    <w:rsid w:val="00F1559A"/>
    <w:rsid w:val="00F17ED6"/>
    <w:rsid w:val="00F20676"/>
    <w:rsid w:val="00F209E2"/>
    <w:rsid w:val="00F2398F"/>
    <w:rsid w:val="00F25578"/>
    <w:rsid w:val="00F258E5"/>
    <w:rsid w:val="00F25B9C"/>
    <w:rsid w:val="00F2675A"/>
    <w:rsid w:val="00F26CC6"/>
    <w:rsid w:val="00F270DA"/>
    <w:rsid w:val="00F300BC"/>
    <w:rsid w:val="00F305FA"/>
    <w:rsid w:val="00F3263C"/>
    <w:rsid w:val="00F3334E"/>
    <w:rsid w:val="00F3573A"/>
    <w:rsid w:val="00F36CCB"/>
    <w:rsid w:val="00F374E5"/>
    <w:rsid w:val="00F37B93"/>
    <w:rsid w:val="00F37BAD"/>
    <w:rsid w:val="00F37ECA"/>
    <w:rsid w:val="00F40739"/>
    <w:rsid w:val="00F40A1C"/>
    <w:rsid w:val="00F43AF2"/>
    <w:rsid w:val="00F45216"/>
    <w:rsid w:val="00F47246"/>
    <w:rsid w:val="00F5007E"/>
    <w:rsid w:val="00F508F6"/>
    <w:rsid w:val="00F50EC4"/>
    <w:rsid w:val="00F51165"/>
    <w:rsid w:val="00F52232"/>
    <w:rsid w:val="00F527B1"/>
    <w:rsid w:val="00F52DC2"/>
    <w:rsid w:val="00F54C1E"/>
    <w:rsid w:val="00F550CF"/>
    <w:rsid w:val="00F553D2"/>
    <w:rsid w:val="00F56A2D"/>
    <w:rsid w:val="00F57A6D"/>
    <w:rsid w:val="00F6044B"/>
    <w:rsid w:val="00F61BB8"/>
    <w:rsid w:val="00F62BA0"/>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D72"/>
    <w:rsid w:val="00F83F58"/>
    <w:rsid w:val="00F85206"/>
    <w:rsid w:val="00F853D6"/>
    <w:rsid w:val="00F87CEA"/>
    <w:rsid w:val="00F95E0F"/>
    <w:rsid w:val="00F9629A"/>
    <w:rsid w:val="00F97EFC"/>
    <w:rsid w:val="00FA02EC"/>
    <w:rsid w:val="00FA0B04"/>
    <w:rsid w:val="00FA0C7C"/>
    <w:rsid w:val="00FA1BDD"/>
    <w:rsid w:val="00FA305C"/>
    <w:rsid w:val="00FA462E"/>
    <w:rsid w:val="00FA4DD5"/>
    <w:rsid w:val="00FA5883"/>
    <w:rsid w:val="00FA6055"/>
    <w:rsid w:val="00FB01D6"/>
    <w:rsid w:val="00FB0B39"/>
    <w:rsid w:val="00FB2453"/>
    <w:rsid w:val="00FB322F"/>
    <w:rsid w:val="00FB442F"/>
    <w:rsid w:val="00FC118C"/>
    <w:rsid w:val="00FC1929"/>
    <w:rsid w:val="00FC5B46"/>
    <w:rsid w:val="00FD1D4F"/>
    <w:rsid w:val="00FD24BF"/>
    <w:rsid w:val="00FD3B6E"/>
    <w:rsid w:val="00FD4140"/>
    <w:rsid w:val="00FD57EB"/>
    <w:rsid w:val="00FD6D8E"/>
    <w:rsid w:val="00FE0663"/>
    <w:rsid w:val="00FE0E94"/>
    <w:rsid w:val="00FE19D3"/>
    <w:rsid w:val="00FE1DE1"/>
    <w:rsid w:val="00FE369C"/>
    <w:rsid w:val="00FE3CD9"/>
    <w:rsid w:val="00FF00BD"/>
    <w:rsid w:val="00FF0B13"/>
    <w:rsid w:val="00FF1ED4"/>
    <w:rsid w:val="00FF2801"/>
    <w:rsid w:val="00FF411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character" w:customStyle="1" w:styleId="text-widget3">
    <w:name w:val="text-widget3"/>
    <w:basedOn w:val="DefaultParagraphFont"/>
    <w:rsid w:val="008121F2"/>
  </w:style>
  <w:style w:type="character" w:styleId="Strong">
    <w:name w:val="Strong"/>
    <w:basedOn w:val="DefaultParagraphFont"/>
    <w:uiPriority w:val="22"/>
    <w:qFormat/>
    <w:rsid w:val="001614B0"/>
    <w:rPr>
      <w:b/>
      <w:bCs/>
    </w:rPr>
  </w:style>
  <w:style w:type="character" w:customStyle="1" w:styleId="3-SubsectionHeadingChar">
    <w:name w:val="3-Subsection Heading Char"/>
    <w:basedOn w:val="DefaultParagraphFont"/>
    <w:link w:val="3-SubsectionHeading"/>
    <w:locked/>
    <w:rsid w:val="00B33246"/>
    <w:rPr>
      <w:rFonts w:asciiTheme="minorHAnsi" w:eastAsiaTheme="majorEastAsia" w:hAnsiTheme="minorHAnsi" w:cstheme="majorBidi"/>
      <w:b/>
      <w:i/>
      <w:spacing w:val="5"/>
      <w:kern w:val="28"/>
      <w:sz w:val="28"/>
      <w:szCs w:val="36"/>
    </w:rPr>
  </w:style>
  <w:style w:type="paragraph" w:customStyle="1" w:styleId="3-SubsectionHeading">
    <w:name w:val="3-Subsection Heading"/>
    <w:basedOn w:val="Heading2"/>
    <w:next w:val="Normal"/>
    <w:link w:val="3-SubsectionHeadingChar"/>
    <w:qFormat/>
    <w:rsid w:val="00B33246"/>
    <w:pPr>
      <w:spacing w:before="120" w:after="120"/>
      <w:outlineLvl w:val="9"/>
    </w:pPr>
    <w:rPr>
      <w:rFonts w:asciiTheme="minorHAnsi" w:eastAsiaTheme="majorEastAsia" w:hAnsiTheme="minorHAnsi" w:cstheme="majorBidi"/>
      <w:spacing w:val="5"/>
      <w:kern w:val="28"/>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243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3775570">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2118311">
      <w:bodyDiv w:val="1"/>
      <w:marLeft w:val="0"/>
      <w:marRight w:val="0"/>
      <w:marTop w:val="0"/>
      <w:marBottom w:val="0"/>
      <w:divBdr>
        <w:top w:val="none" w:sz="0" w:space="0" w:color="auto"/>
        <w:left w:val="none" w:sz="0" w:space="0" w:color="auto"/>
        <w:bottom w:val="none" w:sz="0" w:space="0" w:color="auto"/>
        <w:right w:val="none" w:sz="0" w:space="0" w:color="auto"/>
      </w:divBdr>
    </w:div>
    <w:div w:id="20946096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4107675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007263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25273088">
      <w:bodyDiv w:val="1"/>
      <w:marLeft w:val="0"/>
      <w:marRight w:val="0"/>
      <w:marTop w:val="0"/>
      <w:marBottom w:val="0"/>
      <w:divBdr>
        <w:top w:val="none" w:sz="0" w:space="0" w:color="auto"/>
        <w:left w:val="none" w:sz="0" w:space="0" w:color="auto"/>
        <w:bottom w:val="none" w:sz="0" w:space="0" w:color="auto"/>
        <w:right w:val="none" w:sz="0" w:space="0" w:color="auto"/>
      </w:divBdr>
      <w:divsChild>
        <w:div w:id="426851361">
          <w:marLeft w:val="0"/>
          <w:marRight w:val="0"/>
          <w:marTop w:val="0"/>
          <w:marBottom w:val="0"/>
          <w:divBdr>
            <w:top w:val="none" w:sz="0" w:space="0" w:color="auto"/>
            <w:left w:val="none" w:sz="0" w:space="0" w:color="auto"/>
            <w:bottom w:val="none" w:sz="0" w:space="0" w:color="auto"/>
            <w:right w:val="none" w:sz="0" w:space="0" w:color="auto"/>
          </w:divBdr>
          <w:divsChild>
            <w:div w:id="1340044327">
              <w:marLeft w:val="0"/>
              <w:marRight w:val="0"/>
              <w:marTop w:val="0"/>
              <w:marBottom w:val="0"/>
              <w:divBdr>
                <w:top w:val="none" w:sz="0" w:space="0" w:color="auto"/>
                <w:left w:val="none" w:sz="0" w:space="0" w:color="auto"/>
                <w:bottom w:val="none" w:sz="0" w:space="0" w:color="auto"/>
                <w:right w:val="none" w:sz="0" w:space="0" w:color="auto"/>
              </w:divBdr>
              <w:divsChild>
                <w:div w:id="9545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751">
          <w:marLeft w:val="0"/>
          <w:marRight w:val="0"/>
          <w:marTop w:val="0"/>
          <w:marBottom w:val="0"/>
          <w:divBdr>
            <w:top w:val="none" w:sz="0" w:space="0" w:color="auto"/>
            <w:left w:val="none" w:sz="0" w:space="0" w:color="auto"/>
            <w:bottom w:val="none" w:sz="0" w:space="0" w:color="auto"/>
            <w:right w:val="none" w:sz="0" w:space="0" w:color="auto"/>
          </w:divBdr>
          <w:divsChild>
            <w:div w:id="949122880">
              <w:marLeft w:val="0"/>
              <w:marRight w:val="0"/>
              <w:marTop w:val="0"/>
              <w:marBottom w:val="0"/>
              <w:divBdr>
                <w:top w:val="none" w:sz="0" w:space="0" w:color="auto"/>
                <w:left w:val="none" w:sz="0" w:space="0" w:color="auto"/>
                <w:bottom w:val="none" w:sz="0" w:space="0" w:color="auto"/>
                <w:right w:val="none" w:sz="0" w:space="0" w:color="auto"/>
              </w:divBdr>
              <w:divsChild>
                <w:div w:id="13109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486">
          <w:marLeft w:val="0"/>
          <w:marRight w:val="0"/>
          <w:marTop w:val="0"/>
          <w:marBottom w:val="0"/>
          <w:divBdr>
            <w:top w:val="none" w:sz="0" w:space="0" w:color="auto"/>
            <w:left w:val="none" w:sz="0" w:space="0" w:color="auto"/>
            <w:bottom w:val="none" w:sz="0" w:space="0" w:color="auto"/>
            <w:right w:val="none" w:sz="0" w:space="0" w:color="auto"/>
          </w:divBdr>
          <w:divsChild>
            <w:div w:id="1286620935">
              <w:marLeft w:val="0"/>
              <w:marRight w:val="0"/>
              <w:marTop w:val="0"/>
              <w:marBottom w:val="0"/>
              <w:divBdr>
                <w:top w:val="none" w:sz="0" w:space="0" w:color="auto"/>
                <w:left w:val="none" w:sz="0" w:space="0" w:color="auto"/>
                <w:bottom w:val="none" w:sz="0" w:space="0" w:color="auto"/>
                <w:right w:val="none" w:sz="0" w:space="0" w:color="auto"/>
              </w:divBdr>
              <w:divsChild>
                <w:div w:id="7509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01265">
          <w:marLeft w:val="0"/>
          <w:marRight w:val="0"/>
          <w:marTop w:val="0"/>
          <w:marBottom w:val="0"/>
          <w:divBdr>
            <w:top w:val="none" w:sz="0" w:space="0" w:color="auto"/>
            <w:left w:val="none" w:sz="0" w:space="0" w:color="auto"/>
            <w:bottom w:val="none" w:sz="0" w:space="0" w:color="auto"/>
            <w:right w:val="none" w:sz="0" w:space="0" w:color="auto"/>
          </w:divBdr>
          <w:divsChild>
            <w:div w:id="1146168043">
              <w:marLeft w:val="0"/>
              <w:marRight w:val="0"/>
              <w:marTop w:val="0"/>
              <w:marBottom w:val="0"/>
              <w:divBdr>
                <w:top w:val="none" w:sz="0" w:space="0" w:color="auto"/>
                <w:left w:val="none" w:sz="0" w:space="0" w:color="auto"/>
                <w:bottom w:val="none" w:sz="0" w:space="0" w:color="auto"/>
                <w:right w:val="none" w:sz="0" w:space="0" w:color="auto"/>
              </w:divBdr>
              <w:divsChild>
                <w:div w:id="18798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6710">
          <w:marLeft w:val="0"/>
          <w:marRight w:val="0"/>
          <w:marTop w:val="0"/>
          <w:marBottom w:val="0"/>
          <w:divBdr>
            <w:top w:val="none" w:sz="0" w:space="0" w:color="auto"/>
            <w:left w:val="none" w:sz="0" w:space="0" w:color="auto"/>
            <w:bottom w:val="none" w:sz="0" w:space="0" w:color="auto"/>
            <w:right w:val="none" w:sz="0" w:space="0" w:color="auto"/>
          </w:divBdr>
          <w:divsChild>
            <w:div w:id="1009940934">
              <w:marLeft w:val="0"/>
              <w:marRight w:val="0"/>
              <w:marTop w:val="0"/>
              <w:marBottom w:val="0"/>
              <w:divBdr>
                <w:top w:val="none" w:sz="0" w:space="0" w:color="auto"/>
                <w:left w:val="none" w:sz="0" w:space="0" w:color="auto"/>
                <w:bottom w:val="none" w:sz="0" w:space="0" w:color="auto"/>
                <w:right w:val="none" w:sz="0" w:space="0" w:color="auto"/>
              </w:divBdr>
              <w:divsChild>
                <w:div w:id="6711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790">
          <w:marLeft w:val="0"/>
          <w:marRight w:val="0"/>
          <w:marTop w:val="0"/>
          <w:marBottom w:val="0"/>
          <w:divBdr>
            <w:top w:val="none" w:sz="0" w:space="0" w:color="auto"/>
            <w:left w:val="none" w:sz="0" w:space="0" w:color="auto"/>
            <w:bottom w:val="none" w:sz="0" w:space="0" w:color="auto"/>
            <w:right w:val="none" w:sz="0" w:space="0" w:color="auto"/>
          </w:divBdr>
          <w:divsChild>
            <w:div w:id="1402946844">
              <w:marLeft w:val="0"/>
              <w:marRight w:val="0"/>
              <w:marTop w:val="0"/>
              <w:marBottom w:val="0"/>
              <w:divBdr>
                <w:top w:val="none" w:sz="0" w:space="0" w:color="auto"/>
                <w:left w:val="none" w:sz="0" w:space="0" w:color="auto"/>
                <w:bottom w:val="none" w:sz="0" w:space="0" w:color="auto"/>
                <w:right w:val="none" w:sz="0" w:space="0" w:color="auto"/>
              </w:divBdr>
              <w:divsChild>
                <w:div w:id="5568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0433">
          <w:marLeft w:val="0"/>
          <w:marRight w:val="0"/>
          <w:marTop w:val="0"/>
          <w:marBottom w:val="0"/>
          <w:divBdr>
            <w:top w:val="none" w:sz="0" w:space="0" w:color="auto"/>
            <w:left w:val="none" w:sz="0" w:space="0" w:color="auto"/>
            <w:bottom w:val="none" w:sz="0" w:space="0" w:color="auto"/>
            <w:right w:val="none" w:sz="0" w:space="0" w:color="auto"/>
          </w:divBdr>
          <w:divsChild>
            <w:div w:id="922374824">
              <w:marLeft w:val="0"/>
              <w:marRight w:val="0"/>
              <w:marTop w:val="0"/>
              <w:marBottom w:val="0"/>
              <w:divBdr>
                <w:top w:val="none" w:sz="0" w:space="0" w:color="auto"/>
                <w:left w:val="none" w:sz="0" w:space="0" w:color="auto"/>
                <w:bottom w:val="none" w:sz="0" w:space="0" w:color="auto"/>
                <w:right w:val="none" w:sz="0" w:space="0" w:color="auto"/>
              </w:divBdr>
              <w:divsChild>
                <w:div w:id="1644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1989">
          <w:marLeft w:val="0"/>
          <w:marRight w:val="0"/>
          <w:marTop w:val="0"/>
          <w:marBottom w:val="0"/>
          <w:divBdr>
            <w:top w:val="none" w:sz="0" w:space="0" w:color="auto"/>
            <w:left w:val="none" w:sz="0" w:space="0" w:color="auto"/>
            <w:bottom w:val="none" w:sz="0" w:space="0" w:color="auto"/>
            <w:right w:val="none" w:sz="0" w:space="0" w:color="auto"/>
          </w:divBdr>
          <w:divsChild>
            <w:div w:id="1286811825">
              <w:marLeft w:val="0"/>
              <w:marRight w:val="0"/>
              <w:marTop w:val="0"/>
              <w:marBottom w:val="0"/>
              <w:divBdr>
                <w:top w:val="none" w:sz="0" w:space="0" w:color="auto"/>
                <w:left w:val="none" w:sz="0" w:space="0" w:color="auto"/>
                <w:bottom w:val="none" w:sz="0" w:space="0" w:color="auto"/>
                <w:right w:val="none" w:sz="0" w:space="0" w:color="auto"/>
              </w:divBdr>
              <w:divsChild>
                <w:div w:id="10282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9720">
          <w:marLeft w:val="0"/>
          <w:marRight w:val="0"/>
          <w:marTop w:val="0"/>
          <w:marBottom w:val="0"/>
          <w:divBdr>
            <w:top w:val="none" w:sz="0" w:space="0" w:color="auto"/>
            <w:left w:val="none" w:sz="0" w:space="0" w:color="auto"/>
            <w:bottom w:val="none" w:sz="0" w:space="0" w:color="auto"/>
            <w:right w:val="none" w:sz="0" w:space="0" w:color="auto"/>
          </w:divBdr>
          <w:divsChild>
            <w:div w:id="577592384">
              <w:marLeft w:val="0"/>
              <w:marRight w:val="0"/>
              <w:marTop w:val="0"/>
              <w:marBottom w:val="0"/>
              <w:divBdr>
                <w:top w:val="none" w:sz="0" w:space="0" w:color="auto"/>
                <w:left w:val="none" w:sz="0" w:space="0" w:color="auto"/>
                <w:bottom w:val="none" w:sz="0" w:space="0" w:color="auto"/>
                <w:right w:val="none" w:sz="0" w:space="0" w:color="auto"/>
              </w:divBdr>
              <w:divsChild>
                <w:div w:id="13041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5969">
          <w:marLeft w:val="0"/>
          <w:marRight w:val="0"/>
          <w:marTop w:val="0"/>
          <w:marBottom w:val="0"/>
          <w:divBdr>
            <w:top w:val="none" w:sz="0" w:space="0" w:color="auto"/>
            <w:left w:val="none" w:sz="0" w:space="0" w:color="auto"/>
            <w:bottom w:val="none" w:sz="0" w:space="0" w:color="auto"/>
            <w:right w:val="none" w:sz="0" w:space="0" w:color="auto"/>
          </w:divBdr>
          <w:divsChild>
            <w:div w:id="1357191054">
              <w:marLeft w:val="0"/>
              <w:marRight w:val="0"/>
              <w:marTop w:val="0"/>
              <w:marBottom w:val="0"/>
              <w:divBdr>
                <w:top w:val="none" w:sz="0" w:space="0" w:color="auto"/>
                <w:left w:val="none" w:sz="0" w:space="0" w:color="auto"/>
                <w:bottom w:val="none" w:sz="0" w:space="0" w:color="auto"/>
                <w:right w:val="none" w:sz="0" w:space="0" w:color="auto"/>
              </w:divBdr>
              <w:divsChild>
                <w:div w:id="1683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3173">
          <w:marLeft w:val="0"/>
          <w:marRight w:val="0"/>
          <w:marTop w:val="0"/>
          <w:marBottom w:val="0"/>
          <w:divBdr>
            <w:top w:val="none" w:sz="0" w:space="0" w:color="auto"/>
            <w:left w:val="none" w:sz="0" w:space="0" w:color="auto"/>
            <w:bottom w:val="none" w:sz="0" w:space="0" w:color="auto"/>
            <w:right w:val="none" w:sz="0" w:space="0" w:color="auto"/>
          </w:divBdr>
          <w:divsChild>
            <w:div w:id="527256640">
              <w:marLeft w:val="0"/>
              <w:marRight w:val="0"/>
              <w:marTop w:val="0"/>
              <w:marBottom w:val="0"/>
              <w:divBdr>
                <w:top w:val="none" w:sz="0" w:space="0" w:color="auto"/>
                <w:left w:val="none" w:sz="0" w:space="0" w:color="auto"/>
                <w:bottom w:val="none" w:sz="0" w:space="0" w:color="auto"/>
                <w:right w:val="none" w:sz="0" w:space="0" w:color="auto"/>
              </w:divBdr>
              <w:divsChild>
                <w:div w:id="11396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1202">
          <w:marLeft w:val="0"/>
          <w:marRight w:val="0"/>
          <w:marTop w:val="0"/>
          <w:marBottom w:val="0"/>
          <w:divBdr>
            <w:top w:val="none" w:sz="0" w:space="0" w:color="auto"/>
            <w:left w:val="none" w:sz="0" w:space="0" w:color="auto"/>
            <w:bottom w:val="none" w:sz="0" w:space="0" w:color="auto"/>
            <w:right w:val="none" w:sz="0" w:space="0" w:color="auto"/>
          </w:divBdr>
          <w:divsChild>
            <w:div w:id="714741374">
              <w:marLeft w:val="0"/>
              <w:marRight w:val="0"/>
              <w:marTop w:val="0"/>
              <w:marBottom w:val="0"/>
              <w:divBdr>
                <w:top w:val="none" w:sz="0" w:space="0" w:color="auto"/>
                <w:left w:val="none" w:sz="0" w:space="0" w:color="auto"/>
                <w:bottom w:val="none" w:sz="0" w:space="0" w:color="auto"/>
                <w:right w:val="none" w:sz="0" w:space="0" w:color="auto"/>
              </w:divBdr>
              <w:divsChild>
                <w:div w:id="2512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112">
      <w:bodyDiv w:val="1"/>
      <w:marLeft w:val="0"/>
      <w:marRight w:val="0"/>
      <w:marTop w:val="0"/>
      <w:marBottom w:val="0"/>
      <w:divBdr>
        <w:top w:val="none" w:sz="0" w:space="0" w:color="auto"/>
        <w:left w:val="none" w:sz="0" w:space="0" w:color="auto"/>
        <w:bottom w:val="none" w:sz="0" w:space="0" w:color="auto"/>
        <w:right w:val="none" w:sz="0" w:space="0" w:color="auto"/>
      </w:divBdr>
      <w:divsChild>
        <w:div w:id="1010378263">
          <w:marLeft w:val="0"/>
          <w:marRight w:val="0"/>
          <w:marTop w:val="0"/>
          <w:marBottom w:val="0"/>
          <w:divBdr>
            <w:top w:val="none" w:sz="0" w:space="0" w:color="auto"/>
            <w:left w:val="none" w:sz="0" w:space="0" w:color="auto"/>
            <w:bottom w:val="none" w:sz="0" w:space="0" w:color="auto"/>
            <w:right w:val="none" w:sz="0" w:space="0" w:color="auto"/>
          </w:divBdr>
          <w:divsChild>
            <w:div w:id="2003123573">
              <w:marLeft w:val="0"/>
              <w:marRight w:val="0"/>
              <w:marTop w:val="0"/>
              <w:marBottom w:val="0"/>
              <w:divBdr>
                <w:top w:val="none" w:sz="0" w:space="0" w:color="auto"/>
                <w:left w:val="none" w:sz="0" w:space="0" w:color="auto"/>
                <w:bottom w:val="none" w:sz="0" w:space="0" w:color="auto"/>
                <w:right w:val="none" w:sz="0" w:space="0" w:color="auto"/>
              </w:divBdr>
              <w:divsChild>
                <w:div w:id="6817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244">
          <w:marLeft w:val="0"/>
          <w:marRight w:val="0"/>
          <w:marTop w:val="0"/>
          <w:marBottom w:val="0"/>
          <w:divBdr>
            <w:top w:val="none" w:sz="0" w:space="0" w:color="auto"/>
            <w:left w:val="none" w:sz="0" w:space="0" w:color="auto"/>
            <w:bottom w:val="none" w:sz="0" w:space="0" w:color="auto"/>
            <w:right w:val="none" w:sz="0" w:space="0" w:color="auto"/>
          </w:divBdr>
          <w:divsChild>
            <w:div w:id="1441412885">
              <w:marLeft w:val="0"/>
              <w:marRight w:val="0"/>
              <w:marTop w:val="0"/>
              <w:marBottom w:val="0"/>
              <w:divBdr>
                <w:top w:val="none" w:sz="0" w:space="0" w:color="auto"/>
                <w:left w:val="none" w:sz="0" w:space="0" w:color="auto"/>
                <w:bottom w:val="none" w:sz="0" w:space="0" w:color="auto"/>
                <w:right w:val="none" w:sz="0" w:space="0" w:color="auto"/>
              </w:divBdr>
              <w:divsChild>
                <w:div w:id="16266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5752">
          <w:marLeft w:val="0"/>
          <w:marRight w:val="0"/>
          <w:marTop w:val="0"/>
          <w:marBottom w:val="0"/>
          <w:divBdr>
            <w:top w:val="none" w:sz="0" w:space="0" w:color="auto"/>
            <w:left w:val="none" w:sz="0" w:space="0" w:color="auto"/>
            <w:bottom w:val="none" w:sz="0" w:space="0" w:color="auto"/>
            <w:right w:val="none" w:sz="0" w:space="0" w:color="auto"/>
          </w:divBdr>
          <w:divsChild>
            <w:div w:id="7949782">
              <w:marLeft w:val="0"/>
              <w:marRight w:val="0"/>
              <w:marTop w:val="0"/>
              <w:marBottom w:val="0"/>
              <w:divBdr>
                <w:top w:val="none" w:sz="0" w:space="0" w:color="auto"/>
                <w:left w:val="none" w:sz="0" w:space="0" w:color="auto"/>
                <w:bottom w:val="none" w:sz="0" w:space="0" w:color="auto"/>
                <w:right w:val="none" w:sz="0" w:space="0" w:color="auto"/>
              </w:divBdr>
              <w:divsChild>
                <w:div w:id="8216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311">
          <w:marLeft w:val="0"/>
          <w:marRight w:val="0"/>
          <w:marTop w:val="0"/>
          <w:marBottom w:val="0"/>
          <w:divBdr>
            <w:top w:val="none" w:sz="0" w:space="0" w:color="auto"/>
            <w:left w:val="none" w:sz="0" w:space="0" w:color="auto"/>
            <w:bottom w:val="none" w:sz="0" w:space="0" w:color="auto"/>
            <w:right w:val="none" w:sz="0" w:space="0" w:color="auto"/>
          </w:divBdr>
          <w:divsChild>
            <w:div w:id="1552838477">
              <w:marLeft w:val="0"/>
              <w:marRight w:val="0"/>
              <w:marTop w:val="0"/>
              <w:marBottom w:val="0"/>
              <w:divBdr>
                <w:top w:val="none" w:sz="0" w:space="0" w:color="auto"/>
                <w:left w:val="none" w:sz="0" w:space="0" w:color="auto"/>
                <w:bottom w:val="none" w:sz="0" w:space="0" w:color="auto"/>
                <w:right w:val="none" w:sz="0" w:space="0" w:color="auto"/>
              </w:divBdr>
              <w:divsChild>
                <w:div w:id="7306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3519">
          <w:marLeft w:val="0"/>
          <w:marRight w:val="0"/>
          <w:marTop w:val="0"/>
          <w:marBottom w:val="0"/>
          <w:divBdr>
            <w:top w:val="none" w:sz="0" w:space="0" w:color="auto"/>
            <w:left w:val="none" w:sz="0" w:space="0" w:color="auto"/>
            <w:bottom w:val="none" w:sz="0" w:space="0" w:color="auto"/>
            <w:right w:val="none" w:sz="0" w:space="0" w:color="auto"/>
          </w:divBdr>
          <w:divsChild>
            <w:div w:id="950160471">
              <w:marLeft w:val="0"/>
              <w:marRight w:val="0"/>
              <w:marTop w:val="0"/>
              <w:marBottom w:val="0"/>
              <w:divBdr>
                <w:top w:val="none" w:sz="0" w:space="0" w:color="auto"/>
                <w:left w:val="none" w:sz="0" w:space="0" w:color="auto"/>
                <w:bottom w:val="none" w:sz="0" w:space="0" w:color="auto"/>
                <w:right w:val="none" w:sz="0" w:space="0" w:color="auto"/>
              </w:divBdr>
              <w:divsChild>
                <w:div w:id="6120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91">
          <w:marLeft w:val="0"/>
          <w:marRight w:val="0"/>
          <w:marTop w:val="0"/>
          <w:marBottom w:val="0"/>
          <w:divBdr>
            <w:top w:val="none" w:sz="0" w:space="0" w:color="auto"/>
            <w:left w:val="none" w:sz="0" w:space="0" w:color="auto"/>
            <w:bottom w:val="none" w:sz="0" w:space="0" w:color="auto"/>
            <w:right w:val="none" w:sz="0" w:space="0" w:color="auto"/>
          </w:divBdr>
          <w:divsChild>
            <w:div w:id="1149059536">
              <w:marLeft w:val="0"/>
              <w:marRight w:val="0"/>
              <w:marTop w:val="0"/>
              <w:marBottom w:val="0"/>
              <w:divBdr>
                <w:top w:val="none" w:sz="0" w:space="0" w:color="auto"/>
                <w:left w:val="none" w:sz="0" w:space="0" w:color="auto"/>
                <w:bottom w:val="none" w:sz="0" w:space="0" w:color="auto"/>
                <w:right w:val="none" w:sz="0" w:space="0" w:color="auto"/>
              </w:divBdr>
              <w:divsChild>
                <w:div w:id="2121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1682">
          <w:marLeft w:val="0"/>
          <w:marRight w:val="0"/>
          <w:marTop w:val="0"/>
          <w:marBottom w:val="0"/>
          <w:divBdr>
            <w:top w:val="none" w:sz="0" w:space="0" w:color="auto"/>
            <w:left w:val="none" w:sz="0" w:space="0" w:color="auto"/>
            <w:bottom w:val="none" w:sz="0" w:space="0" w:color="auto"/>
            <w:right w:val="none" w:sz="0" w:space="0" w:color="auto"/>
          </w:divBdr>
          <w:divsChild>
            <w:div w:id="61342575">
              <w:marLeft w:val="0"/>
              <w:marRight w:val="0"/>
              <w:marTop w:val="0"/>
              <w:marBottom w:val="0"/>
              <w:divBdr>
                <w:top w:val="none" w:sz="0" w:space="0" w:color="auto"/>
                <w:left w:val="none" w:sz="0" w:space="0" w:color="auto"/>
                <w:bottom w:val="none" w:sz="0" w:space="0" w:color="auto"/>
                <w:right w:val="none" w:sz="0" w:space="0" w:color="auto"/>
              </w:divBdr>
              <w:divsChild>
                <w:div w:id="19816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38324206">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1613777">
      <w:bodyDiv w:val="1"/>
      <w:marLeft w:val="0"/>
      <w:marRight w:val="0"/>
      <w:marTop w:val="0"/>
      <w:marBottom w:val="0"/>
      <w:divBdr>
        <w:top w:val="none" w:sz="0" w:space="0" w:color="auto"/>
        <w:left w:val="none" w:sz="0" w:space="0" w:color="auto"/>
        <w:bottom w:val="none" w:sz="0" w:space="0" w:color="auto"/>
        <w:right w:val="none" w:sz="0" w:space="0" w:color="auto"/>
      </w:divBdr>
    </w:div>
    <w:div w:id="1355380012">
      <w:bodyDiv w:val="1"/>
      <w:marLeft w:val="0"/>
      <w:marRight w:val="0"/>
      <w:marTop w:val="0"/>
      <w:marBottom w:val="0"/>
      <w:divBdr>
        <w:top w:val="none" w:sz="0" w:space="0" w:color="auto"/>
        <w:left w:val="none" w:sz="0" w:space="0" w:color="auto"/>
        <w:bottom w:val="none" w:sz="0" w:space="0" w:color="auto"/>
        <w:right w:val="none" w:sz="0" w:space="0" w:color="auto"/>
      </w:divBdr>
    </w:div>
    <w:div w:id="1410151086">
      <w:bodyDiv w:val="1"/>
      <w:marLeft w:val="0"/>
      <w:marRight w:val="0"/>
      <w:marTop w:val="0"/>
      <w:marBottom w:val="0"/>
      <w:divBdr>
        <w:top w:val="none" w:sz="0" w:space="0" w:color="auto"/>
        <w:left w:val="none" w:sz="0" w:space="0" w:color="auto"/>
        <w:bottom w:val="none" w:sz="0" w:space="0" w:color="auto"/>
        <w:right w:val="none" w:sz="0" w:space="0" w:color="auto"/>
      </w:divBdr>
    </w:div>
    <w:div w:id="144534782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275345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342867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419462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014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DEF4-E222-4D58-94D7-1DFFC5E5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2022-03-30T04:54:00Z</dcterms:created>
  <dcterms:modified xsi:type="dcterms:W3CDTF">2022-06-25T04:37:00Z</dcterms:modified>
</cp:coreProperties>
</file>