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AC268" w14:textId="77777777" w:rsidR="00BF27A0" w:rsidRPr="00EF4580" w:rsidRDefault="008448DF" w:rsidP="00941B85">
      <w:pPr>
        <w:pStyle w:val="1-MainHeading"/>
        <w:ind w:left="1134" w:hanging="1134"/>
        <w:rPr>
          <w:rFonts w:eastAsia="Calibri"/>
          <w:lang w:eastAsia="en-US"/>
        </w:rPr>
      </w:pPr>
      <w:r>
        <w:t>7</w:t>
      </w:r>
      <w:r w:rsidR="7C73E7A8" w:rsidRPr="00EF4580">
        <w:t>.</w:t>
      </w:r>
      <w:r>
        <w:t>08</w:t>
      </w:r>
      <w:r w:rsidR="000B7767" w:rsidRPr="00EF4580">
        <w:tab/>
      </w:r>
      <w:r w:rsidRPr="00F86759">
        <w:t>MELATONIN (PROLONGED RELEASE),</w:t>
      </w:r>
      <w:r w:rsidRPr="00F86759">
        <w:br/>
      </w:r>
      <w:r w:rsidR="007F1746">
        <w:t xml:space="preserve">Tablet </w:t>
      </w:r>
      <w:r w:rsidRPr="00F86759">
        <w:t>1 mg</w:t>
      </w:r>
      <w:r w:rsidR="007F1746">
        <w:t xml:space="preserve">, </w:t>
      </w:r>
      <w:r w:rsidR="007F1746">
        <w:br/>
        <w:t>Tablet 5</w:t>
      </w:r>
      <w:r w:rsidRPr="00F86759">
        <w:t xml:space="preserve"> mg,</w:t>
      </w:r>
      <w:r w:rsidRPr="00F86759">
        <w:br/>
        <w:t>Slenyto</w:t>
      </w:r>
      <w:r w:rsidRPr="00F86759">
        <w:rPr>
          <w:vertAlign w:val="superscript"/>
        </w:rPr>
        <w:t>®</w:t>
      </w:r>
      <w:r w:rsidRPr="00F86759">
        <w:t>,</w:t>
      </w:r>
      <w:r w:rsidRPr="00F86759">
        <w:br/>
        <w:t>Aspen Pharmacare Australia Pty Ltd.</w:t>
      </w:r>
    </w:p>
    <w:p w14:paraId="6660E98B" w14:textId="77777777" w:rsidR="003F044F" w:rsidRPr="006C5B33" w:rsidRDefault="009C5B72" w:rsidP="00F61FED">
      <w:pPr>
        <w:pStyle w:val="2-SectionHeading"/>
        <w:rPr>
          <w:rFonts w:eastAsia="Calibri"/>
        </w:rPr>
      </w:pPr>
      <w:r w:rsidRPr="006C5B33">
        <w:t>Purpose</w:t>
      </w:r>
    </w:p>
    <w:p w14:paraId="2EEC6A90" w14:textId="77777777" w:rsidR="001D3B0C" w:rsidRDefault="00F81F7A" w:rsidP="006C5B33">
      <w:pPr>
        <w:pStyle w:val="3-BodyText"/>
        <w:rPr>
          <w:color w:val="000000" w:themeColor="text1"/>
        </w:rPr>
      </w:pPr>
      <w:r w:rsidRPr="00936733">
        <w:rPr>
          <w:color w:val="000000" w:themeColor="text1"/>
        </w:rPr>
        <w:t xml:space="preserve">The </w:t>
      </w:r>
      <w:r w:rsidR="009D55E2" w:rsidRPr="00936733">
        <w:rPr>
          <w:color w:val="000000" w:themeColor="text1"/>
        </w:rPr>
        <w:t>early re-entry re</w:t>
      </w:r>
      <w:r w:rsidRPr="00936733">
        <w:rPr>
          <w:color w:val="000000" w:themeColor="text1"/>
        </w:rPr>
        <w:t xml:space="preserve">submission </w:t>
      </w:r>
      <w:r w:rsidR="00E103A0" w:rsidRPr="00936733">
        <w:rPr>
          <w:color w:val="000000" w:themeColor="text1"/>
        </w:rPr>
        <w:t>sought</w:t>
      </w:r>
      <w:r w:rsidRPr="00936733">
        <w:rPr>
          <w:color w:val="000000" w:themeColor="text1"/>
        </w:rPr>
        <w:t xml:space="preserve"> to </w:t>
      </w:r>
      <w:r w:rsidR="008448DF" w:rsidRPr="00936733">
        <w:rPr>
          <w:color w:val="000000" w:themeColor="text1"/>
        </w:rPr>
        <w:t>address the issues raised by the PBAC in its consideration of melatonin at its March 2021 meeting</w:t>
      </w:r>
      <w:r w:rsidR="001D3B0C">
        <w:rPr>
          <w:color w:val="000000" w:themeColor="text1"/>
        </w:rPr>
        <w:t>.</w:t>
      </w:r>
    </w:p>
    <w:p w14:paraId="3EC0F3D3" w14:textId="77777777" w:rsidR="00F81F7A" w:rsidRPr="00936733" w:rsidRDefault="00D9777A" w:rsidP="00694B37">
      <w:pPr>
        <w:pStyle w:val="3-BodyText"/>
      </w:pPr>
      <w:r>
        <w:t xml:space="preserve">In March 2021, the </w:t>
      </w:r>
      <w:r w:rsidRPr="00D9777A">
        <w:t xml:space="preserve">PBAC did not recommend the listing of melatonin for the treatment of insomnia in children aged 2-18 years with Autism Spectrum Disorder (ASD) and/or Smith-Magenis Syndrome (SMS) where sleep hygiene measures have been insufficient. </w:t>
      </w:r>
      <w:r>
        <w:t>The PBAC</w:t>
      </w:r>
      <w:r>
        <w:rPr>
          <w:color w:val="000000" w:themeColor="text1"/>
        </w:rPr>
        <w:t xml:space="preserve"> </w:t>
      </w:r>
      <w:r w:rsidRPr="00D9777A">
        <w:rPr>
          <w:color w:val="000000" w:themeColor="text1"/>
        </w:rPr>
        <w:t xml:space="preserve">acknowledged there was a </w:t>
      </w:r>
      <w:r>
        <w:rPr>
          <w:color w:val="000000" w:themeColor="text1"/>
        </w:rPr>
        <w:t xml:space="preserve">very high </w:t>
      </w:r>
      <w:r w:rsidRPr="00D9777A">
        <w:rPr>
          <w:color w:val="000000" w:themeColor="text1"/>
        </w:rPr>
        <w:t>clinical need for effective treatments for insomnia in the SMS population</w:t>
      </w:r>
      <w:r>
        <w:rPr>
          <w:color w:val="000000" w:themeColor="text1"/>
        </w:rPr>
        <w:t xml:space="preserve"> and considered </w:t>
      </w:r>
      <w:r w:rsidRPr="00464919">
        <w:rPr>
          <w:bCs/>
          <w:lang w:val="en-GB"/>
        </w:rPr>
        <w:t xml:space="preserve">melatonin may be acceptably cost-effective for this </w:t>
      </w:r>
      <w:r>
        <w:rPr>
          <w:bCs/>
          <w:lang w:val="en-GB"/>
        </w:rPr>
        <w:t xml:space="preserve">small, well-defined </w:t>
      </w:r>
      <w:r w:rsidRPr="00464919">
        <w:rPr>
          <w:bCs/>
          <w:lang w:val="en-GB"/>
        </w:rPr>
        <w:t xml:space="preserve">population </w:t>
      </w:r>
      <w:r>
        <w:rPr>
          <w:bCs/>
          <w:lang w:val="en-GB"/>
        </w:rPr>
        <w:t xml:space="preserve">at a </w:t>
      </w:r>
      <w:r w:rsidRPr="00464919">
        <w:rPr>
          <w:bCs/>
          <w:lang w:val="en-GB"/>
        </w:rPr>
        <w:t xml:space="preserve">price </w:t>
      </w:r>
      <w:r>
        <w:rPr>
          <w:bCs/>
          <w:lang w:val="en-GB"/>
        </w:rPr>
        <w:t xml:space="preserve">consistent with that of </w:t>
      </w:r>
      <w:r w:rsidRPr="00464919">
        <w:rPr>
          <w:bCs/>
          <w:lang w:val="en-GB"/>
        </w:rPr>
        <w:t>extemporaneously compounded melatonin</w:t>
      </w:r>
      <w:r w:rsidRPr="00D9777A">
        <w:rPr>
          <w:color w:val="000000" w:themeColor="text1"/>
        </w:rPr>
        <w:t xml:space="preserve">. </w:t>
      </w:r>
      <w:r w:rsidR="00694B37" w:rsidRPr="00694B37">
        <w:t>The PBAC advise</w:t>
      </w:r>
      <w:r w:rsidR="00694B37">
        <w:t xml:space="preserve">d an early re-entry pathway would be </w:t>
      </w:r>
      <w:r w:rsidR="00694B37" w:rsidRPr="00694B37">
        <w:t xml:space="preserve">acceptable for the SMS population if </w:t>
      </w:r>
      <w:r w:rsidR="00694B37">
        <w:t xml:space="preserve">a number of specific </w:t>
      </w:r>
      <w:r w:rsidR="00694B37" w:rsidRPr="00694B37">
        <w:t>outstanding issues were addressed</w:t>
      </w:r>
      <w:r w:rsidR="00694B37">
        <w:t>.</w:t>
      </w:r>
    </w:p>
    <w:p w14:paraId="0B56B382" w14:textId="77777777" w:rsidR="009D55E2" w:rsidRPr="00D34011" w:rsidRDefault="6657D135" w:rsidP="006C5B33">
      <w:pPr>
        <w:pStyle w:val="3-BodyText"/>
        <w:rPr>
          <w:rFonts w:eastAsiaTheme="minorEastAsia"/>
          <w:color w:val="1F497D" w:themeColor="text2"/>
        </w:rPr>
      </w:pPr>
      <w:r w:rsidRPr="00936733">
        <w:rPr>
          <w:snapToGrid w:val="0"/>
          <w:color w:val="000000" w:themeColor="text1"/>
        </w:rPr>
        <w:t>T</w:t>
      </w:r>
      <w:r w:rsidR="00694B37">
        <w:rPr>
          <w:snapToGrid w:val="0"/>
          <w:color w:val="000000" w:themeColor="text1"/>
        </w:rPr>
        <w:t>he</w:t>
      </w:r>
      <w:r w:rsidRPr="00936733">
        <w:rPr>
          <w:snapToGrid w:val="0"/>
          <w:color w:val="000000" w:themeColor="text1"/>
        </w:rPr>
        <w:t xml:space="preserve"> </w:t>
      </w:r>
      <w:r w:rsidR="009D55E2" w:rsidRPr="00936733">
        <w:rPr>
          <w:snapToGrid w:val="0"/>
          <w:color w:val="000000" w:themeColor="text1"/>
        </w:rPr>
        <w:t xml:space="preserve">resubmission </w:t>
      </w:r>
      <w:r w:rsidR="00694B37">
        <w:rPr>
          <w:snapToGrid w:val="0"/>
          <w:color w:val="000000" w:themeColor="text1"/>
        </w:rPr>
        <w:t xml:space="preserve">requested PBS listing for the SMS population only and </w:t>
      </w:r>
      <w:r w:rsidR="009D55E2" w:rsidRPr="00936733">
        <w:rPr>
          <w:snapToGrid w:val="0"/>
          <w:color w:val="000000" w:themeColor="text1"/>
        </w:rPr>
        <w:t xml:space="preserve">addressed the </w:t>
      </w:r>
      <w:r w:rsidR="00694B37">
        <w:rPr>
          <w:snapToGrid w:val="0"/>
          <w:color w:val="000000" w:themeColor="text1"/>
        </w:rPr>
        <w:t xml:space="preserve">outstanding </w:t>
      </w:r>
      <w:r w:rsidRPr="00936733">
        <w:rPr>
          <w:snapToGrid w:val="0"/>
          <w:color w:val="000000" w:themeColor="text1"/>
        </w:rPr>
        <w:t>is</w:t>
      </w:r>
      <w:r w:rsidR="009D55E2" w:rsidRPr="00936733">
        <w:rPr>
          <w:snapToGrid w:val="0"/>
          <w:color w:val="000000" w:themeColor="text1"/>
        </w:rPr>
        <w:t>sues raised</w:t>
      </w:r>
      <w:r w:rsidRPr="00936733">
        <w:rPr>
          <w:snapToGrid w:val="0"/>
          <w:color w:val="000000" w:themeColor="text1"/>
        </w:rPr>
        <w:t xml:space="preserve"> </w:t>
      </w:r>
      <w:r w:rsidR="009D55E2" w:rsidRPr="00936733">
        <w:rPr>
          <w:snapToGrid w:val="0"/>
          <w:color w:val="000000" w:themeColor="text1"/>
        </w:rPr>
        <w:t>by PBAC</w:t>
      </w:r>
      <w:r w:rsidR="001D3B0C">
        <w:rPr>
          <w:snapToGrid w:val="0"/>
          <w:color w:val="000000" w:themeColor="text1"/>
        </w:rPr>
        <w:t xml:space="preserve"> as outlined in Table 1.</w:t>
      </w:r>
      <w:r w:rsidR="008448DF" w:rsidRPr="00936733">
        <w:rPr>
          <w:snapToGrid w:val="0"/>
          <w:color w:val="000000" w:themeColor="text1"/>
        </w:rPr>
        <w:t xml:space="preserve"> </w:t>
      </w:r>
    </w:p>
    <w:p w14:paraId="18312B24" w14:textId="77777777" w:rsidR="009D55E2" w:rsidRPr="00760A57" w:rsidRDefault="000F37FA" w:rsidP="007F1746">
      <w:pPr>
        <w:pStyle w:val="Caption"/>
        <w:keepNext/>
        <w:spacing w:after="0"/>
        <w:rPr>
          <w:rFonts w:ascii="Arial Narrow" w:hAnsi="Arial Narrow"/>
        </w:rPr>
      </w:pPr>
      <w:r w:rsidRPr="00760A57">
        <w:rPr>
          <w:rFonts w:ascii="Arial Narrow" w:hAnsi="Arial Narrow"/>
        </w:rPr>
        <w:t xml:space="preserve">Table </w:t>
      </w:r>
      <w:r w:rsidR="00244BFB">
        <w:rPr>
          <w:rFonts w:ascii="Arial Narrow" w:hAnsi="Arial Narrow"/>
          <w:noProof/>
        </w:rPr>
        <w:t>1</w:t>
      </w:r>
      <w:r w:rsidRPr="00760A57">
        <w:rPr>
          <w:rFonts w:ascii="Arial Narrow" w:hAnsi="Arial Narrow"/>
        </w:rPr>
        <w:t xml:space="preserve">: </w:t>
      </w:r>
      <w:r w:rsidR="009D55E2" w:rsidRPr="00760A57">
        <w:rPr>
          <w:rFonts w:ascii="Arial Narrow" w:hAnsi="Arial Narrow"/>
          <w:color w:val="000000" w:themeColor="text1"/>
        </w:rPr>
        <w:t xml:space="preserve">Summary </w:t>
      </w:r>
      <w:r w:rsidR="009D55E2" w:rsidRPr="00760A57">
        <w:rPr>
          <w:rFonts w:ascii="Arial Narrow" w:hAnsi="Arial Narrow"/>
        </w:rPr>
        <w:t>of key matters to be addressed</w:t>
      </w:r>
      <w:r w:rsidR="00694B37" w:rsidRPr="00760A57">
        <w:rPr>
          <w:rFonts w:ascii="Arial Narrow" w:hAnsi="Arial Narrow"/>
        </w:rPr>
        <w:t xml:space="preserve"> for the SMS population </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for the SMS population "/>
      </w:tblPr>
      <w:tblGrid>
        <w:gridCol w:w="3914"/>
        <w:gridCol w:w="4019"/>
        <w:gridCol w:w="1061"/>
      </w:tblGrid>
      <w:tr w:rsidR="00D34011" w:rsidRPr="00CF066B" w14:paraId="7705F39F" w14:textId="77777777" w:rsidTr="007F1746">
        <w:trPr>
          <w:cantSplit/>
          <w:tblHeader/>
        </w:trPr>
        <w:tc>
          <w:tcPr>
            <w:tcW w:w="2176" w:type="pct"/>
            <w:tcMar>
              <w:left w:w="28" w:type="dxa"/>
              <w:right w:w="28" w:type="dxa"/>
            </w:tcMar>
            <w:vAlign w:val="center"/>
          </w:tcPr>
          <w:p w14:paraId="3150BE4C" w14:textId="77777777" w:rsidR="00D34011" w:rsidRPr="00CF066B" w:rsidRDefault="00D34011" w:rsidP="00CF066B">
            <w:pPr>
              <w:pStyle w:val="In-tableHeading"/>
            </w:pPr>
            <w:r w:rsidRPr="00CF066B">
              <w:t>Matter of concern</w:t>
            </w:r>
          </w:p>
        </w:tc>
        <w:tc>
          <w:tcPr>
            <w:tcW w:w="2234" w:type="pct"/>
            <w:tcMar>
              <w:left w:w="28" w:type="dxa"/>
              <w:right w:w="28" w:type="dxa"/>
            </w:tcMar>
            <w:vAlign w:val="center"/>
          </w:tcPr>
          <w:p w14:paraId="01A1489F" w14:textId="77777777" w:rsidR="00D34011" w:rsidRPr="00CF066B" w:rsidRDefault="00D34011" w:rsidP="00CF066B">
            <w:pPr>
              <w:pStyle w:val="In-tableHeading"/>
            </w:pPr>
            <w:r w:rsidRPr="00CF066B">
              <w:t>Response</w:t>
            </w:r>
          </w:p>
        </w:tc>
        <w:tc>
          <w:tcPr>
            <w:tcW w:w="590" w:type="pct"/>
            <w:tcMar>
              <w:left w:w="28" w:type="dxa"/>
              <w:right w:w="28" w:type="dxa"/>
            </w:tcMar>
            <w:vAlign w:val="center"/>
          </w:tcPr>
          <w:p w14:paraId="236BBB87" w14:textId="77777777" w:rsidR="00D34011" w:rsidRPr="00CF066B" w:rsidRDefault="00D34011" w:rsidP="007F1746">
            <w:pPr>
              <w:pStyle w:val="In-tableHeading"/>
              <w:jc w:val="center"/>
            </w:pPr>
            <w:r w:rsidRPr="00CF066B">
              <w:t>Addressed?</w:t>
            </w:r>
          </w:p>
        </w:tc>
      </w:tr>
      <w:tr w:rsidR="00D34011" w:rsidRPr="00CF066B" w14:paraId="16628F19" w14:textId="77777777" w:rsidTr="007F1746">
        <w:trPr>
          <w:cantSplit/>
        </w:trPr>
        <w:tc>
          <w:tcPr>
            <w:tcW w:w="2176" w:type="pct"/>
            <w:tcMar>
              <w:left w:w="28" w:type="dxa"/>
              <w:right w:w="28" w:type="dxa"/>
            </w:tcMar>
          </w:tcPr>
          <w:p w14:paraId="3A600E57" w14:textId="77777777" w:rsidR="008448DF" w:rsidRPr="00A07C4C" w:rsidRDefault="008448DF" w:rsidP="008C6A75">
            <w:pPr>
              <w:pStyle w:val="TableText"/>
              <w:tabs>
                <w:tab w:val="left" w:pos="2586"/>
              </w:tabs>
            </w:pPr>
            <w:r>
              <w:t>(</w:t>
            </w:r>
            <w:r w:rsidR="00A32493">
              <w:t xml:space="preserve">paragraph </w:t>
            </w:r>
            <w:r>
              <w:t>7.12) The resubmission should include a revised initial and continuing restriction appropriate for the SMS population</w:t>
            </w:r>
          </w:p>
        </w:tc>
        <w:tc>
          <w:tcPr>
            <w:tcW w:w="2234" w:type="pct"/>
            <w:tcMar>
              <w:left w:w="28" w:type="dxa"/>
              <w:right w:w="28" w:type="dxa"/>
            </w:tcMar>
            <w:vAlign w:val="center"/>
          </w:tcPr>
          <w:p w14:paraId="1212ED4F" w14:textId="77777777" w:rsidR="00D34011" w:rsidRPr="00A07C4C" w:rsidRDefault="008448DF" w:rsidP="00760A57">
            <w:pPr>
              <w:pStyle w:val="TableText"/>
            </w:pPr>
            <w:r>
              <w:t>The re-submission include</w:t>
            </w:r>
            <w:r w:rsidR="00760A57">
              <w:t>d</w:t>
            </w:r>
            <w:r>
              <w:t xml:space="preserve"> revised restrictions </w:t>
            </w:r>
            <w:r w:rsidR="00760A57">
              <w:t xml:space="preserve">that </w:t>
            </w:r>
            <w:r>
              <w:t>define</w:t>
            </w:r>
            <w:r w:rsidR="00760A57">
              <w:t>d</w:t>
            </w:r>
            <w:r>
              <w:t xml:space="preserve"> failure of sleep hygiene by continued insomnia symptoms (defined by </w:t>
            </w:r>
            <w:r w:rsidR="00FC5F92">
              <w:t>ICSD-3 or DSM-V criteria) for initial treatment and include</w:t>
            </w:r>
            <w:r w:rsidR="00037CD8">
              <w:t>d</w:t>
            </w:r>
            <w:r w:rsidR="00FC5F92">
              <w:t xml:space="preserve"> definitions of response consistent with outcomes from the clinical trials.</w:t>
            </w:r>
          </w:p>
        </w:tc>
        <w:tc>
          <w:tcPr>
            <w:tcW w:w="590" w:type="pct"/>
            <w:tcMar>
              <w:left w:w="28" w:type="dxa"/>
              <w:right w:w="28" w:type="dxa"/>
            </w:tcMar>
            <w:vAlign w:val="center"/>
          </w:tcPr>
          <w:p w14:paraId="7B26B109" w14:textId="77777777" w:rsidR="00D34011" w:rsidRPr="00A07C4C" w:rsidRDefault="00D34011" w:rsidP="00900203">
            <w:pPr>
              <w:pStyle w:val="TableText"/>
              <w:jc w:val="center"/>
            </w:pPr>
            <w:r w:rsidRPr="00A07C4C">
              <w:t>Y</w:t>
            </w:r>
          </w:p>
        </w:tc>
      </w:tr>
      <w:tr w:rsidR="00D34011" w:rsidRPr="00CF066B" w14:paraId="6ABEBB8F" w14:textId="77777777" w:rsidTr="007F1746">
        <w:trPr>
          <w:cantSplit/>
        </w:trPr>
        <w:tc>
          <w:tcPr>
            <w:tcW w:w="2176" w:type="pct"/>
            <w:tcMar>
              <w:left w:w="28" w:type="dxa"/>
              <w:right w:w="28" w:type="dxa"/>
            </w:tcMar>
          </w:tcPr>
          <w:p w14:paraId="5E186A0D" w14:textId="77777777" w:rsidR="00FC5F92" w:rsidRPr="00A07C4C" w:rsidRDefault="00FC5F92" w:rsidP="00A07C4C">
            <w:pPr>
              <w:pStyle w:val="TableText"/>
            </w:pPr>
            <w:r>
              <w:t>(</w:t>
            </w:r>
            <w:r w:rsidR="00A32493">
              <w:t xml:space="preserve">paragraph </w:t>
            </w:r>
            <w:r>
              <w:t>7.12) The resubmission should include a revised estimate of the number of SMS patients likely to be treated and revised financial estimates based on (i) a rate of insomnia specific to the SMS population and (ii) and uptake rate specific to the SMS population.</w:t>
            </w:r>
          </w:p>
        </w:tc>
        <w:tc>
          <w:tcPr>
            <w:tcW w:w="2234" w:type="pct"/>
            <w:tcMar>
              <w:left w:w="28" w:type="dxa"/>
              <w:right w:w="28" w:type="dxa"/>
            </w:tcMar>
            <w:vAlign w:val="center"/>
          </w:tcPr>
          <w:p w14:paraId="69A968DC" w14:textId="77777777" w:rsidR="00D34011" w:rsidRPr="00A07C4C" w:rsidRDefault="00FC5F92" w:rsidP="002A6F66">
            <w:pPr>
              <w:pStyle w:val="TableText"/>
            </w:pPr>
            <w:r>
              <w:t>The re-submission include</w:t>
            </w:r>
            <w:r w:rsidR="00037CD8">
              <w:t>d</w:t>
            </w:r>
            <w:r>
              <w:t xml:space="preserve"> revised assumptions, utilisation and financial estimates specific to the SMS population. The </w:t>
            </w:r>
            <w:r w:rsidR="002A6F66">
              <w:t>re</w:t>
            </w:r>
            <w:r>
              <w:t xml:space="preserve">submission </w:t>
            </w:r>
            <w:r w:rsidR="002A6F66">
              <w:t>assumed</w:t>
            </w:r>
            <w:r w:rsidR="002A6F66" w:rsidRPr="002A6F66">
              <w:t xml:space="preserve"> 100% of SMS patients between the ages of 2 and 18 years of would have sleep disorders and 80% would fail sleep hygiene measures and require melatonin. </w:t>
            </w:r>
          </w:p>
        </w:tc>
        <w:tc>
          <w:tcPr>
            <w:tcW w:w="590" w:type="pct"/>
            <w:tcMar>
              <w:left w:w="28" w:type="dxa"/>
              <w:right w:w="28" w:type="dxa"/>
            </w:tcMar>
            <w:vAlign w:val="center"/>
          </w:tcPr>
          <w:p w14:paraId="2328AE98" w14:textId="77777777" w:rsidR="00D34011" w:rsidRPr="00A07C4C" w:rsidRDefault="00FC5F92" w:rsidP="00900203">
            <w:pPr>
              <w:pStyle w:val="TableText"/>
              <w:jc w:val="center"/>
            </w:pPr>
            <w:r>
              <w:t>Y</w:t>
            </w:r>
          </w:p>
        </w:tc>
      </w:tr>
      <w:tr w:rsidR="00D34011" w:rsidRPr="00CF066B" w14:paraId="5F742A85" w14:textId="77777777" w:rsidTr="007F1746">
        <w:trPr>
          <w:cantSplit/>
        </w:trPr>
        <w:tc>
          <w:tcPr>
            <w:tcW w:w="2176" w:type="pct"/>
            <w:tcMar>
              <w:left w:w="28" w:type="dxa"/>
              <w:right w:w="28" w:type="dxa"/>
            </w:tcMar>
          </w:tcPr>
          <w:p w14:paraId="322E3B96" w14:textId="77777777" w:rsidR="00D34011" w:rsidRPr="00A07C4C" w:rsidRDefault="00FC5F92" w:rsidP="00A07C4C">
            <w:pPr>
              <w:pStyle w:val="TableText"/>
            </w:pPr>
            <w:r>
              <w:t>(</w:t>
            </w:r>
            <w:r w:rsidR="00A32493">
              <w:t xml:space="preserve">paragraph </w:t>
            </w:r>
            <w:r>
              <w:t>7.12) A requested listing based on a price consistent with extemporaneously compounded melatonin</w:t>
            </w:r>
          </w:p>
        </w:tc>
        <w:tc>
          <w:tcPr>
            <w:tcW w:w="2234" w:type="pct"/>
            <w:tcMar>
              <w:left w:w="28" w:type="dxa"/>
              <w:right w:w="28" w:type="dxa"/>
            </w:tcMar>
            <w:vAlign w:val="center"/>
          </w:tcPr>
          <w:p w14:paraId="32B0ACC7" w14:textId="77777777" w:rsidR="00D34011" w:rsidRPr="00A07C4C" w:rsidRDefault="00FC5F92" w:rsidP="006C190C">
            <w:pPr>
              <w:pStyle w:val="TableText"/>
            </w:pPr>
            <w:r>
              <w:t>The re-submission include</w:t>
            </w:r>
            <w:r w:rsidR="00037CD8">
              <w:t>d a lower price than the March 2021 submission</w:t>
            </w:r>
            <w:r w:rsidR="006C190C">
              <w:t>.</w:t>
            </w:r>
          </w:p>
        </w:tc>
        <w:tc>
          <w:tcPr>
            <w:tcW w:w="590" w:type="pct"/>
            <w:tcMar>
              <w:left w:w="28" w:type="dxa"/>
              <w:right w:w="28" w:type="dxa"/>
            </w:tcMar>
            <w:vAlign w:val="center"/>
          </w:tcPr>
          <w:p w14:paraId="3EE12C7A" w14:textId="77777777" w:rsidR="00D34011" w:rsidRPr="00A07C4C" w:rsidRDefault="00FC5F92" w:rsidP="00900203">
            <w:pPr>
              <w:pStyle w:val="TableText"/>
              <w:jc w:val="center"/>
            </w:pPr>
            <w:r>
              <w:t>Partially</w:t>
            </w:r>
          </w:p>
        </w:tc>
      </w:tr>
    </w:tbl>
    <w:p w14:paraId="0690273B" w14:textId="77777777" w:rsidR="009D55E2" w:rsidRPr="00936733" w:rsidRDefault="009D55E2" w:rsidP="00A07C4C">
      <w:pPr>
        <w:pStyle w:val="TableFigureFooter"/>
        <w:rPr>
          <w:color w:val="000000" w:themeColor="text1"/>
        </w:rPr>
      </w:pPr>
      <w:r w:rsidRPr="00A07C4C">
        <w:t>Source:</w:t>
      </w:r>
      <w:r w:rsidR="00FC5F92">
        <w:t xml:space="preserve"> </w:t>
      </w:r>
      <w:r w:rsidR="00FC5F92" w:rsidRPr="00936733">
        <w:rPr>
          <w:color w:val="000000" w:themeColor="text1"/>
        </w:rPr>
        <w:t>Table 1.4 (p 16) (restriction); Table 4.2 (p 32) (Utilisation/financials); Table 3.1 (p 20) (Economics</w:t>
      </w:r>
      <w:r w:rsidR="00BF6424" w:rsidRPr="00936733">
        <w:rPr>
          <w:color w:val="000000" w:themeColor="text1"/>
        </w:rPr>
        <w:t>/pricing</w:t>
      </w:r>
      <w:r w:rsidR="00FC5F92" w:rsidRPr="00936733">
        <w:rPr>
          <w:color w:val="000000" w:themeColor="text1"/>
        </w:rPr>
        <w:t>)</w:t>
      </w:r>
      <w:r w:rsidR="00A32493">
        <w:rPr>
          <w:color w:val="000000" w:themeColor="text1"/>
        </w:rPr>
        <w:t xml:space="preserve">, paragraph references from melatonin </w:t>
      </w:r>
      <w:r w:rsidR="00C345A8">
        <w:rPr>
          <w:color w:val="000000" w:themeColor="text1"/>
        </w:rPr>
        <w:t>Public Summary Document</w:t>
      </w:r>
      <w:r w:rsidR="00A32493">
        <w:rPr>
          <w:color w:val="000000" w:themeColor="text1"/>
        </w:rPr>
        <w:t xml:space="preserve">, March 2021 PBAC meeting. </w:t>
      </w:r>
    </w:p>
    <w:p w14:paraId="633DC006" w14:textId="77777777" w:rsidR="5D80A09E" w:rsidRPr="006C5B33" w:rsidRDefault="004877C2" w:rsidP="006C5B33">
      <w:pPr>
        <w:pStyle w:val="2-SectionHeading"/>
        <w:rPr>
          <w:rFonts w:eastAsiaTheme="minorEastAsia"/>
        </w:rPr>
      </w:pPr>
      <w:r w:rsidRPr="006C5B33">
        <w:lastRenderedPageBreak/>
        <w:t>Background</w:t>
      </w:r>
    </w:p>
    <w:p w14:paraId="52FC8BDB" w14:textId="77777777" w:rsidR="00147566" w:rsidRPr="00147566" w:rsidRDefault="00B52115" w:rsidP="006C5B33">
      <w:pPr>
        <w:pStyle w:val="3-BodyText"/>
        <w:rPr>
          <w:color w:val="FF0000"/>
        </w:rPr>
      </w:pPr>
      <w:r>
        <w:t>Melatonin</w:t>
      </w:r>
      <w:r w:rsidR="00147566" w:rsidRPr="004E18E9">
        <w:t xml:space="preserve"> was TGA registered on </w:t>
      </w:r>
      <w:r>
        <w:t>22 May 2020</w:t>
      </w:r>
      <w:r w:rsidR="00147566" w:rsidRPr="004E18E9">
        <w:t xml:space="preserve"> </w:t>
      </w:r>
      <w:r w:rsidRPr="00F86759">
        <w:t>for the treatment of insomnia in children and adolescents aged 2-18 with Autism Spectrum Disorder (ASD) and/or Smith-Magenis syndrome, where sleep hygiene measures have been insufficient.</w:t>
      </w:r>
      <w:r w:rsidRPr="004E18E9" w:rsidDel="00B52115">
        <w:t xml:space="preserve"> </w:t>
      </w:r>
    </w:p>
    <w:p w14:paraId="3D8E3D0E" w14:textId="77777777" w:rsidR="00C068A6" w:rsidRPr="006C5B33" w:rsidRDefault="004B2E01" w:rsidP="006C5B33">
      <w:pPr>
        <w:pStyle w:val="2-SectionHeading"/>
      </w:pPr>
      <w:r w:rsidRPr="006C5B33">
        <w:t>Requested listing</w:t>
      </w:r>
      <w:r w:rsidR="007C08E0" w:rsidRPr="006C5B33">
        <w:t xml:space="preserve"> </w:t>
      </w:r>
    </w:p>
    <w:p w14:paraId="14C91C87" w14:textId="77777777" w:rsidR="004F6160" w:rsidRPr="0094754E" w:rsidRDefault="003E3D5C" w:rsidP="003E3D5C">
      <w:pPr>
        <w:pStyle w:val="3-BodyText"/>
      </w:pPr>
      <w:r w:rsidRPr="003E3D5C">
        <w:rPr>
          <w:color w:val="000000" w:themeColor="text1"/>
        </w:rPr>
        <w:t>Suggestions and additions proposed by the Secretariat are added in italics and suggested deletions are crossed out with strikethrough</w:t>
      </w:r>
    </w:p>
    <w:p w14:paraId="025823BD" w14:textId="77777777" w:rsidR="0094754E" w:rsidRDefault="0094754E" w:rsidP="0094754E">
      <w:pPr>
        <w:pStyle w:val="3-BodyText"/>
        <w:numPr>
          <w:ilvl w:val="0"/>
          <w:numId w:val="0"/>
        </w:numPr>
      </w:pPr>
    </w:p>
    <w:tbl>
      <w:tblPr>
        <w:tblW w:w="8931" w:type="dxa"/>
        <w:tblBorders>
          <w:top w:val="single" w:sz="4" w:space="0" w:color="auto"/>
          <w:bottom w:val="single" w:sz="4" w:space="0" w:color="auto"/>
          <w:insideH w:val="single" w:sz="4" w:space="0" w:color="auto"/>
        </w:tblBorders>
        <w:tblLook w:val="04A0" w:firstRow="1" w:lastRow="0" w:firstColumn="1" w:lastColumn="0" w:noHBand="0" w:noVBand="1"/>
      </w:tblPr>
      <w:tblGrid>
        <w:gridCol w:w="2166"/>
        <w:gridCol w:w="1350"/>
        <w:gridCol w:w="1328"/>
        <w:gridCol w:w="947"/>
        <w:gridCol w:w="1681"/>
        <w:gridCol w:w="1459"/>
      </w:tblGrid>
      <w:tr w:rsidR="0094754E" w:rsidRPr="00F86759" w14:paraId="06B5FB4E" w14:textId="77777777" w:rsidTr="007F1746">
        <w:tc>
          <w:tcPr>
            <w:tcW w:w="0" w:type="auto"/>
            <w:tcBorders>
              <w:bottom w:val="single" w:sz="4" w:space="0" w:color="auto"/>
            </w:tcBorders>
          </w:tcPr>
          <w:p w14:paraId="0A5FC216" w14:textId="77777777" w:rsidR="0094754E" w:rsidRPr="00F86759" w:rsidRDefault="0094754E" w:rsidP="00037CD8">
            <w:pPr>
              <w:pStyle w:val="TableFigureCaption"/>
            </w:pPr>
            <w:r w:rsidRPr="00F86759">
              <w:t>Name, restriction, manner of administration, form</w:t>
            </w:r>
          </w:p>
        </w:tc>
        <w:tc>
          <w:tcPr>
            <w:tcW w:w="0" w:type="auto"/>
            <w:tcBorders>
              <w:bottom w:val="single" w:sz="4" w:space="0" w:color="auto"/>
            </w:tcBorders>
          </w:tcPr>
          <w:p w14:paraId="16A570DB" w14:textId="77777777" w:rsidR="0094754E" w:rsidRPr="00F86759" w:rsidRDefault="0094754E" w:rsidP="00037CD8">
            <w:pPr>
              <w:pStyle w:val="TableFigureCaption"/>
              <w:jc w:val="center"/>
            </w:pPr>
            <w:r w:rsidRPr="00F86759">
              <w:t>Maximum quantity (packs)</w:t>
            </w:r>
          </w:p>
        </w:tc>
        <w:tc>
          <w:tcPr>
            <w:tcW w:w="0" w:type="auto"/>
            <w:tcBorders>
              <w:bottom w:val="single" w:sz="4" w:space="0" w:color="auto"/>
            </w:tcBorders>
          </w:tcPr>
          <w:p w14:paraId="63E74821" w14:textId="77777777" w:rsidR="0094754E" w:rsidRPr="00F86759" w:rsidRDefault="0094754E" w:rsidP="00037CD8">
            <w:pPr>
              <w:pStyle w:val="TableFigureCaption"/>
              <w:jc w:val="center"/>
            </w:pPr>
            <w:r w:rsidRPr="00F86759">
              <w:t>Maximum quantity (units)</w:t>
            </w:r>
          </w:p>
        </w:tc>
        <w:tc>
          <w:tcPr>
            <w:tcW w:w="0" w:type="auto"/>
            <w:tcBorders>
              <w:bottom w:val="single" w:sz="4" w:space="0" w:color="auto"/>
            </w:tcBorders>
          </w:tcPr>
          <w:p w14:paraId="3AC70EFD" w14:textId="77777777" w:rsidR="0094754E" w:rsidRPr="00F86759" w:rsidRDefault="0094754E" w:rsidP="00037CD8">
            <w:pPr>
              <w:pStyle w:val="TableFigureCaption"/>
              <w:jc w:val="center"/>
            </w:pPr>
            <w:r w:rsidRPr="00F86759">
              <w:t>No. of repeats</w:t>
            </w:r>
          </w:p>
        </w:tc>
        <w:tc>
          <w:tcPr>
            <w:tcW w:w="0" w:type="auto"/>
            <w:tcBorders>
              <w:bottom w:val="single" w:sz="4" w:space="0" w:color="auto"/>
            </w:tcBorders>
          </w:tcPr>
          <w:p w14:paraId="0196DEC6" w14:textId="77777777" w:rsidR="0094754E" w:rsidRPr="00F86759" w:rsidRDefault="0094754E" w:rsidP="00037CD8">
            <w:pPr>
              <w:pStyle w:val="TableFigureCaption"/>
              <w:jc w:val="center"/>
            </w:pPr>
            <w:r w:rsidRPr="00F86759">
              <w:t>Dispensed price for maximum quantity</w:t>
            </w:r>
          </w:p>
        </w:tc>
        <w:tc>
          <w:tcPr>
            <w:tcW w:w="1459" w:type="dxa"/>
          </w:tcPr>
          <w:p w14:paraId="13ED03C3" w14:textId="77777777" w:rsidR="0094754E" w:rsidRPr="00F86759" w:rsidRDefault="0094754E" w:rsidP="00037CD8">
            <w:pPr>
              <w:pStyle w:val="TableFigureCaption"/>
              <w:jc w:val="center"/>
            </w:pPr>
            <w:r w:rsidRPr="00F86759">
              <w:t>Proprietary name and manufacturer</w:t>
            </w:r>
          </w:p>
        </w:tc>
      </w:tr>
      <w:tr w:rsidR="0094754E" w:rsidRPr="00F86759" w14:paraId="468CEA41" w14:textId="77777777" w:rsidTr="007F1746">
        <w:tc>
          <w:tcPr>
            <w:tcW w:w="0" w:type="auto"/>
            <w:tcBorders>
              <w:bottom w:val="nil"/>
            </w:tcBorders>
            <w:vAlign w:val="center"/>
          </w:tcPr>
          <w:p w14:paraId="0E768571" w14:textId="77777777" w:rsidR="0094754E" w:rsidRPr="00F86759" w:rsidRDefault="0094754E" w:rsidP="00037CD8">
            <w:pPr>
              <w:pStyle w:val="TableText"/>
            </w:pPr>
            <w:r w:rsidRPr="00F86759">
              <w:rPr>
                <w:smallCaps/>
              </w:rPr>
              <w:t>Prolonged release melatonin</w:t>
            </w:r>
          </w:p>
          <w:p w14:paraId="73E9EE51" w14:textId="77777777" w:rsidR="0094754E" w:rsidRPr="00F86759" w:rsidRDefault="0094754E" w:rsidP="00037CD8">
            <w:pPr>
              <w:pStyle w:val="TableText"/>
              <w:rPr>
                <w:b/>
              </w:rPr>
            </w:pPr>
            <w:r w:rsidRPr="00F86759">
              <w:t>1 mg tablet, 60</w:t>
            </w:r>
          </w:p>
        </w:tc>
        <w:tc>
          <w:tcPr>
            <w:tcW w:w="0" w:type="auto"/>
            <w:tcBorders>
              <w:bottom w:val="nil"/>
            </w:tcBorders>
            <w:vAlign w:val="bottom"/>
          </w:tcPr>
          <w:p w14:paraId="70688CB3" w14:textId="77777777" w:rsidR="0094754E" w:rsidRPr="00F86759" w:rsidRDefault="0094754E" w:rsidP="00037CD8">
            <w:pPr>
              <w:pStyle w:val="TableText"/>
              <w:jc w:val="center"/>
            </w:pPr>
            <w:r w:rsidRPr="00F86759">
              <w:t>1</w:t>
            </w:r>
          </w:p>
        </w:tc>
        <w:tc>
          <w:tcPr>
            <w:tcW w:w="0" w:type="auto"/>
            <w:tcBorders>
              <w:bottom w:val="nil"/>
            </w:tcBorders>
            <w:vAlign w:val="bottom"/>
          </w:tcPr>
          <w:p w14:paraId="75EAAD94" w14:textId="77777777" w:rsidR="0094754E" w:rsidRPr="00F86759" w:rsidRDefault="0094754E" w:rsidP="00037CD8">
            <w:pPr>
              <w:pStyle w:val="TableText"/>
              <w:jc w:val="center"/>
            </w:pPr>
            <w:r w:rsidRPr="00F86759">
              <w:t>60</w:t>
            </w:r>
          </w:p>
        </w:tc>
        <w:tc>
          <w:tcPr>
            <w:tcW w:w="0" w:type="auto"/>
            <w:tcBorders>
              <w:bottom w:val="nil"/>
            </w:tcBorders>
            <w:vAlign w:val="bottom"/>
          </w:tcPr>
          <w:p w14:paraId="4711FF07" w14:textId="77777777" w:rsidR="0094754E" w:rsidRPr="00F86759" w:rsidRDefault="0094754E" w:rsidP="00037CD8">
            <w:pPr>
              <w:pStyle w:val="TableText"/>
              <w:jc w:val="center"/>
            </w:pPr>
            <w:r w:rsidRPr="00F86759">
              <w:t>5</w:t>
            </w:r>
          </w:p>
        </w:tc>
        <w:tc>
          <w:tcPr>
            <w:tcW w:w="0" w:type="auto"/>
            <w:tcBorders>
              <w:bottom w:val="nil"/>
            </w:tcBorders>
            <w:shd w:val="clear" w:color="auto" w:fill="auto"/>
            <w:vAlign w:val="bottom"/>
          </w:tcPr>
          <w:p w14:paraId="1871778D" w14:textId="77777777" w:rsidR="0094754E" w:rsidRPr="00F86759" w:rsidRDefault="0094754E" w:rsidP="00037CD8">
            <w:pPr>
              <w:pStyle w:val="TableText"/>
              <w:jc w:val="center"/>
            </w:pPr>
            <w:r>
              <w:t>$</w:t>
            </w:r>
            <w:r w:rsidR="00F15B20">
              <w:rPr>
                <w:noProof/>
                <w:color w:val="000000"/>
                <w:highlight w:val="black"/>
              </w:rPr>
              <w:t>''''''''''''''</w:t>
            </w:r>
          </w:p>
        </w:tc>
        <w:tc>
          <w:tcPr>
            <w:tcW w:w="1459" w:type="dxa"/>
            <w:vMerge w:val="restart"/>
            <w:vAlign w:val="center"/>
          </w:tcPr>
          <w:p w14:paraId="5404250D" w14:textId="77777777" w:rsidR="0094754E" w:rsidRPr="00F86759" w:rsidRDefault="0094754E" w:rsidP="00037CD8">
            <w:pPr>
              <w:pStyle w:val="TableText"/>
              <w:jc w:val="center"/>
              <w:rPr>
                <w:rFonts w:ascii="Times" w:hAnsi="Times"/>
              </w:rPr>
            </w:pPr>
            <w:r w:rsidRPr="00F86759">
              <w:t>Slenyto</w:t>
            </w:r>
            <w:r w:rsidRPr="00F86759">
              <w:rPr>
                <w:vertAlign w:val="superscript"/>
              </w:rPr>
              <w:t xml:space="preserve">® </w:t>
            </w:r>
            <w:r w:rsidRPr="00F86759">
              <w:rPr>
                <w:vertAlign w:val="superscript"/>
              </w:rPr>
              <w:br/>
            </w:r>
            <w:r w:rsidRPr="00F86759">
              <w:t>Aspen Pharmacare Australia Pty Ltd</w:t>
            </w:r>
          </w:p>
          <w:p w14:paraId="3E0E52D7" w14:textId="77777777" w:rsidR="0094754E" w:rsidRPr="00F86759" w:rsidRDefault="0094754E" w:rsidP="00037CD8">
            <w:pPr>
              <w:pStyle w:val="TableText"/>
              <w:jc w:val="center"/>
              <w:rPr>
                <w:rFonts w:ascii="Times" w:hAnsi="Times"/>
              </w:rPr>
            </w:pPr>
          </w:p>
        </w:tc>
      </w:tr>
      <w:tr w:rsidR="0094754E" w:rsidRPr="00F86759" w14:paraId="5712CA71" w14:textId="77777777" w:rsidTr="007F1746">
        <w:tc>
          <w:tcPr>
            <w:tcW w:w="0" w:type="auto"/>
            <w:tcBorders>
              <w:top w:val="nil"/>
            </w:tcBorders>
            <w:vAlign w:val="center"/>
          </w:tcPr>
          <w:p w14:paraId="2703ABE3" w14:textId="77777777" w:rsidR="0094754E" w:rsidRPr="00F86759" w:rsidRDefault="0094754E" w:rsidP="00037CD8">
            <w:pPr>
              <w:pStyle w:val="TableText"/>
            </w:pPr>
            <w:r w:rsidRPr="00F86759">
              <w:t>5 mg tablet, 30</w:t>
            </w:r>
          </w:p>
        </w:tc>
        <w:tc>
          <w:tcPr>
            <w:tcW w:w="0" w:type="auto"/>
            <w:tcBorders>
              <w:top w:val="nil"/>
            </w:tcBorders>
            <w:vAlign w:val="center"/>
          </w:tcPr>
          <w:p w14:paraId="52E5E8FF" w14:textId="77777777" w:rsidR="0094754E" w:rsidRPr="00F86759" w:rsidRDefault="0094754E" w:rsidP="007F1746">
            <w:pPr>
              <w:pStyle w:val="TableText"/>
              <w:jc w:val="center"/>
            </w:pPr>
            <w:r w:rsidRPr="00F86759">
              <w:t>1</w:t>
            </w:r>
          </w:p>
        </w:tc>
        <w:tc>
          <w:tcPr>
            <w:tcW w:w="0" w:type="auto"/>
            <w:tcBorders>
              <w:top w:val="nil"/>
            </w:tcBorders>
            <w:vAlign w:val="center"/>
          </w:tcPr>
          <w:p w14:paraId="59286E0E" w14:textId="77777777" w:rsidR="0094754E" w:rsidRPr="00F86759" w:rsidRDefault="0094754E" w:rsidP="007F1746">
            <w:pPr>
              <w:pStyle w:val="TableText"/>
              <w:jc w:val="center"/>
            </w:pPr>
            <w:r w:rsidRPr="00F86759">
              <w:t>30</w:t>
            </w:r>
          </w:p>
        </w:tc>
        <w:tc>
          <w:tcPr>
            <w:tcW w:w="0" w:type="auto"/>
            <w:tcBorders>
              <w:top w:val="nil"/>
            </w:tcBorders>
            <w:vAlign w:val="center"/>
          </w:tcPr>
          <w:p w14:paraId="7F12ECBE" w14:textId="77777777" w:rsidR="0094754E" w:rsidRPr="00F86759" w:rsidRDefault="0094754E" w:rsidP="007F1746">
            <w:pPr>
              <w:pStyle w:val="TableText"/>
              <w:jc w:val="center"/>
            </w:pPr>
            <w:r w:rsidRPr="00F86759">
              <w:t>5</w:t>
            </w:r>
          </w:p>
        </w:tc>
        <w:tc>
          <w:tcPr>
            <w:tcW w:w="0" w:type="auto"/>
            <w:tcBorders>
              <w:top w:val="nil"/>
            </w:tcBorders>
            <w:vAlign w:val="center"/>
          </w:tcPr>
          <w:p w14:paraId="1411372D" w14:textId="77777777" w:rsidR="0094754E" w:rsidRPr="00F86759" w:rsidRDefault="0094754E" w:rsidP="007F1746">
            <w:pPr>
              <w:pStyle w:val="TableText"/>
              <w:jc w:val="center"/>
            </w:pPr>
            <w:r>
              <w:t>$</w:t>
            </w:r>
            <w:r w:rsidR="00F15B20">
              <w:rPr>
                <w:noProof/>
                <w:color w:val="000000"/>
                <w:highlight w:val="black"/>
              </w:rPr>
              <w:t>''''''''''''''''</w:t>
            </w:r>
          </w:p>
        </w:tc>
        <w:tc>
          <w:tcPr>
            <w:tcW w:w="1459" w:type="dxa"/>
            <w:vMerge/>
            <w:vAlign w:val="center"/>
          </w:tcPr>
          <w:p w14:paraId="737E8074" w14:textId="77777777" w:rsidR="0094754E" w:rsidRPr="00F86759" w:rsidRDefault="0094754E" w:rsidP="00037CD8">
            <w:pPr>
              <w:pStyle w:val="TableText"/>
            </w:pPr>
          </w:p>
        </w:tc>
      </w:tr>
    </w:tbl>
    <w:p w14:paraId="06ED24E6" w14:textId="77777777" w:rsidR="0094754E" w:rsidRDefault="0094754E" w:rsidP="0094754E">
      <w:pPr>
        <w:pStyle w:val="3-BodyText"/>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3E3D5C" w:rsidRPr="00120A12" w14:paraId="5CD076A3" w14:textId="77777777" w:rsidTr="003E3D5C">
        <w:tc>
          <w:tcPr>
            <w:tcW w:w="5000" w:type="pct"/>
            <w:tcBorders>
              <w:top w:val="single" w:sz="4" w:space="0" w:color="auto"/>
              <w:left w:val="single" w:sz="4" w:space="0" w:color="auto"/>
              <w:bottom w:val="single" w:sz="4" w:space="0" w:color="auto"/>
              <w:right w:val="single" w:sz="4" w:space="0" w:color="auto"/>
            </w:tcBorders>
          </w:tcPr>
          <w:p w14:paraId="52AD48D8" w14:textId="77777777" w:rsidR="003E3D5C" w:rsidRPr="00120A12" w:rsidRDefault="003E3D5C" w:rsidP="007F1746">
            <w:pPr>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GENER</w:t>
            </w:r>
            <w:r>
              <w:rPr>
                <w:rFonts w:ascii="Arial Narrow" w:hAnsi="Arial Narrow" w:cs="Arial"/>
                <w:sz w:val="18"/>
                <w:szCs w:val="18"/>
              </w:rPr>
              <w:t>AL – General Schedule (Code GE)</w:t>
            </w:r>
            <w:r w:rsidRPr="003D201F">
              <w:rPr>
                <w:rFonts w:ascii="Arial Narrow" w:hAnsi="Arial Narrow" w:cs="Arial"/>
                <w:sz w:val="18"/>
                <w:szCs w:val="18"/>
              </w:rPr>
              <w:t xml:space="preserve"> </w:t>
            </w:r>
          </w:p>
        </w:tc>
      </w:tr>
      <w:tr w:rsidR="003E3D5C" w:rsidRPr="00120A12" w14:paraId="5072C151" w14:textId="77777777" w:rsidTr="007F1746">
        <w:trPr>
          <w:trHeight w:val="184"/>
        </w:trPr>
        <w:tc>
          <w:tcPr>
            <w:tcW w:w="5000" w:type="pct"/>
            <w:tcBorders>
              <w:top w:val="single" w:sz="4" w:space="0" w:color="auto"/>
              <w:left w:val="single" w:sz="4" w:space="0" w:color="auto"/>
              <w:bottom w:val="single" w:sz="4" w:space="0" w:color="auto"/>
              <w:right w:val="single" w:sz="4" w:space="0" w:color="auto"/>
            </w:tcBorders>
          </w:tcPr>
          <w:p w14:paraId="446421D5" w14:textId="77777777" w:rsidR="003E3D5C" w:rsidRPr="00120A12" w:rsidRDefault="003E3D5C" w:rsidP="003E3D5C">
            <w:pPr>
              <w:rPr>
                <w:rFonts w:ascii="Arial Narrow" w:hAnsi="Arial Narrow" w:cs="Arial"/>
                <w:sz w:val="18"/>
                <w:szCs w:val="18"/>
              </w:rPr>
            </w:pPr>
            <w:r w:rsidRPr="00120A12">
              <w:rPr>
                <w:rFonts w:ascii="Arial Narrow" w:hAnsi="Arial Narrow" w:cs="Arial"/>
                <w:b/>
                <w:sz w:val="18"/>
                <w:szCs w:val="18"/>
              </w:rPr>
              <w:t>Prescriber type:</w:t>
            </w:r>
            <w:r>
              <w:rPr>
                <w:rFonts w:ascii="Arial Narrow" w:hAnsi="Arial Narrow" w:cs="Arial"/>
                <w:b/>
                <w:sz w:val="18"/>
                <w:szCs w:val="18"/>
              </w:rPr>
              <w:t xml:space="preserve">  </w:t>
            </w:r>
            <w:r w:rsidRPr="00120A12">
              <w:rPr>
                <w:rFonts w:ascii="Arial Narrow" w:hAnsi="Arial Narrow" w:cs="Arial"/>
                <w:sz w:val="18"/>
                <w:szCs w:val="18"/>
              </w:rPr>
              <w:fldChar w:fldCharType="begin">
                <w:ffData>
                  <w:name w:val="Check1"/>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 xml:space="preserve">Dental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 xml:space="preserve">Medical Practitioners  </w:t>
            </w:r>
            <w:r w:rsidRPr="00120A12">
              <w:rPr>
                <w:rFonts w:ascii="Arial Narrow" w:hAnsi="Arial Narrow" w:cs="Arial"/>
                <w:sz w:val="18"/>
                <w:szCs w:val="18"/>
              </w:rPr>
              <w:fldChar w:fldCharType="begin">
                <w:ffData>
                  <w:name w:val="Check3"/>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 xml:space="preserve">Nurse practitioners  </w:t>
            </w:r>
            <w:r w:rsidRPr="00120A12">
              <w:rPr>
                <w:rFonts w:ascii="Arial Narrow" w:hAnsi="Arial Narrow" w:cs="Arial"/>
                <w:sz w:val="18"/>
                <w:szCs w:val="18"/>
              </w:rPr>
              <w:fldChar w:fldCharType="begin">
                <w:ffData>
                  <w:name w:val=""/>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 xml:space="preserve">Optometrists    </w:t>
            </w:r>
            <w:r w:rsidRPr="00120A12">
              <w:rPr>
                <w:rFonts w:ascii="Arial Narrow" w:hAnsi="Arial Narrow" w:cs="Arial"/>
                <w:sz w:val="18"/>
                <w:szCs w:val="18"/>
              </w:rPr>
              <w:fldChar w:fldCharType="begin">
                <w:ffData>
                  <w:name w:val="Check5"/>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Midwives</w:t>
            </w:r>
          </w:p>
        </w:tc>
      </w:tr>
      <w:tr w:rsidR="003E3D5C" w:rsidRPr="00120A12" w14:paraId="0DCD6C28" w14:textId="77777777" w:rsidTr="003E3D5C">
        <w:tc>
          <w:tcPr>
            <w:tcW w:w="5000" w:type="pct"/>
            <w:tcBorders>
              <w:top w:val="single" w:sz="4" w:space="0" w:color="auto"/>
              <w:left w:val="single" w:sz="4" w:space="0" w:color="auto"/>
              <w:bottom w:val="single" w:sz="4" w:space="0" w:color="auto"/>
              <w:right w:val="single" w:sz="4" w:space="0" w:color="auto"/>
            </w:tcBorders>
          </w:tcPr>
          <w:p w14:paraId="5D6F3191" w14:textId="77777777" w:rsidR="003E3D5C" w:rsidRPr="00120A12" w:rsidRDefault="003E3D5C" w:rsidP="007F1746">
            <w:pPr>
              <w:rPr>
                <w:rFonts w:ascii="Arial Narrow" w:hAnsi="Arial Narrow" w:cs="Arial"/>
                <w:sz w:val="18"/>
                <w:szCs w:val="18"/>
              </w:rPr>
            </w:pPr>
            <w:r w:rsidRPr="0020649C">
              <w:rPr>
                <w:rFonts w:ascii="Arial Narrow" w:hAnsi="Arial Narrow" w:cs="Arial"/>
                <w:b/>
                <w:sz w:val="18"/>
                <w:szCs w:val="18"/>
              </w:rPr>
              <w:t>Restriction Level / Method:</w:t>
            </w:r>
            <w:r w:rsidR="007F1746">
              <w:rPr>
                <w:rFonts w:ascii="Arial Narrow" w:hAnsi="Arial Narrow" w:cs="Arial"/>
                <w:b/>
                <w:sz w:val="18"/>
                <w:szCs w:val="18"/>
              </w:rPr>
              <w:t xml:space="preserve"> </w:t>
            </w:r>
            <w:r>
              <w:rPr>
                <w:rFonts w:ascii="Arial Narrow" w:hAnsi="Arial Narrow" w:cs="Arial"/>
                <w:sz w:val="18"/>
                <w:szCs w:val="18"/>
              </w:rPr>
              <w:fldChar w:fldCharType="begin">
                <w:ffData>
                  <w:name w:val="Check3"/>
                  <w:enabled/>
                  <w:calcOnExit w:val="0"/>
                  <w:checkBox>
                    <w:sizeAuto/>
                    <w:default w:val="1"/>
                  </w:checkBox>
                </w:ffData>
              </w:fldChar>
            </w:r>
            <w:r>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Authority Required – Telephone/Electronic/Emergency</w:t>
            </w:r>
          </w:p>
        </w:tc>
      </w:tr>
      <w:tr w:rsidR="003E3D5C" w:rsidRPr="00120A12" w14:paraId="4D9F4DFD" w14:textId="77777777" w:rsidTr="003E3D5C">
        <w:tc>
          <w:tcPr>
            <w:tcW w:w="5000" w:type="pct"/>
            <w:vAlign w:val="center"/>
          </w:tcPr>
          <w:p w14:paraId="1CBB0443" w14:textId="77777777" w:rsidR="003E3D5C" w:rsidRPr="00F03487" w:rsidRDefault="003E3D5C" w:rsidP="007F1746">
            <w:pPr>
              <w:rPr>
                <w:rFonts w:ascii="Arial Narrow" w:hAnsi="Arial Narrow"/>
                <w:i/>
                <w:color w:val="333333"/>
                <w:sz w:val="18"/>
                <w:szCs w:val="18"/>
              </w:rPr>
            </w:pPr>
            <w:r w:rsidRPr="00120A12">
              <w:rPr>
                <w:rFonts w:ascii="Arial Narrow" w:hAnsi="Arial Narrow"/>
                <w:b/>
                <w:bCs/>
                <w:color w:val="333333"/>
                <w:sz w:val="18"/>
                <w:szCs w:val="18"/>
              </w:rPr>
              <w:t>Administrative Advice:</w:t>
            </w:r>
            <w:r w:rsidR="007F1746">
              <w:rPr>
                <w:rFonts w:ascii="Arial Narrow" w:hAnsi="Arial Narrow"/>
                <w:b/>
                <w:bCs/>
                <w:color w:val="333333"/>
                <w:sz w:val="18"/>
                <w:szCs w:val="18"/>
              </w:rPr>
              <w:t xml:space="preserve"> </w:t>
            </w:r>
            <w:r w:rsidRPr="00F03487">
              <w:rPr>
                <w:rFonts w:ascii="Arial Narrow" w:hAnsi="Arial Narrow"/>
                <w:i/>
                <w:color w:val="333333"/>
                <w:sz w:val="18"/>
                <w:szCs w:val="18"/>
              </w:rPr>
              <w:t>No increase in the maximum number of repeats may be authorised.</w:t>
            </w:r>
          </w:p>
        </w:tc>
      </w:tr>
      <w:tr w:rsidR="003E3D5C" w:rsidRPr="00120A12" w14:paraId="06F47DDD" w14:textId="77777777" w:rsidTr="003E3D5C">
        <w:tc>
          <w:tcPr>
            <w:tcW w:w="5000" w:type="pct"/>
            <w:vAlign w:val="center"/>
          </w:tcPr>
          <w:p w14:paraId="737FBFF8" w14:textId="77777777" w:rsidR="003E3D5C" w:rsidRPr="00F03487" w:rsidRDefault="003E3D5C" w:rsidP="007F1746">
            <w:pPr>
              <w:rPr>
                <w:rFonts w:ascii="Arial Narrow" w:hAnsi="Arial Narrow"/>
                <w:b/>
                <w:bCs/>
                <w:i/>
                <w:color w:val="333333"/>
                <w:sz w:val="18"/>
                <w:szCs w:val="18"/>
              </w:rPr>
            </w:pPr>
            <w:r w:rsidRPr="00120A12">
              <w:rPr>
                <w:rFonts w:ascii="Arial Narrow" w:hAnsi="Arial Narrow"/>
                <w:b/>
                <w:bCs/>
                <w:color w:val="333333"/>
                <w:sz w:val="18"/>
                <w:szCs w:val="18"/>
              </w:rPr>
              <w:t>Administrative Advice:</w:t>
            </w:r>
            <w:r w:rsidR="007F1746">
              <w:rPr>
                <w:rFonts w:ascii="Arial Narrow" w:hAnsi="Arial Narrow"/>
                <w:b/>
                <w:bCs/>
                <w:color w:val="333333"/>
                <w:sz w:val="18"/>
                <w:szCs w:val="18"/>
              </w:rPr>
              <w:t xml:space="preserve"> </w:t>
            </w:r>
            <w:r w:rsidRPr="00F03487">
              <w:rPr>
                <w:rFonts w:ascii="Arial Narrow" w:hAnsi="Arial Narrow"/>
                <w:i/>
                <w:color w:val="333333"/>
                <w:sz w:val="18"/>
                <w:szCs w:val="18"/>
              </w:rPr>
              <w:t>Applications for authorisation under this restriction may be made in real time using the Online PBS Authorities system (see www.servicesaustralia.gov.au/HPOS)  or by telephone by contacting Services Australia on 1800 888 333 (hours of operation 8 a.m. to 5 p.m. EST Monday to Friday).</w:t>
            </w:r>
          </w:p>
        </w:tc>
      </w:tr>
      <w:tr w:rsidR="003E3D5C" w:rsidRPr="00120A12" w14:paraId="033643F2" w14:textId="77777777" w:rsidTr="003E3D5C">
        <w:tc>
          <w:tcPr>
            <w:tcW w:w="5000" w:type="pct"/>
            <w:vAlign w:val="center"/>
          </w:tcPr>
          <w:p w14:paraId="6C8D48FF" w14:textId="77777777" w:rsidR="003E3D5C" w:rsidRPr="00120A12" w:rsidRDefault="003E3D5C" w:rsidP="003E3D5C">
            <w:pPr>
              <w:rPr>
                <w:rFonts w:ascii="Arial Narrow" w:hAnsi="Arial Narrow"/>
                <w:b/>
                <w:bCs/>
                <w:color w:val="333333"/>
                <w:sz w:val="18"/>
                <w:szCs w:val="18"/>
              </w:rPr>
            </w:pPr>
            <w:r>
              <w:rPr>
                <w:rFonts w:ascii="Arial Narrow" w:hAnsi="Arial Narrow"/>
                <w:b/>
                <w:bCs/>
                <w:color w:val="333333"/>
                <w:sz w:val="18"/>
                <w:szCs w:val="18"/>
              </w:rPr>
              <w:t xml:space="preserve">Condition: </w:t>
            </w:r>
            <w:r>
              <w:rPr>
                <w:rFonts w:ascii="Arial Narrow" w:hAnsi="Arial Narrow"/>
                <w:bCs/>
                <w:color w:val="333333"/>
                <w:sz w:val="18"/>
                <w:szCs w:val="18"/>
              </w:rPr>
              <w:t>Insomnia</w:t>
            </w:r>
          </w:p>
        </w:tc>
      </w:tr>
      <w:tr w:rsidR="003E3D5C" w:rsidRPr="00120A12" w14:paraId="7F85AC01" w14:textId="77777777" w:rsidTr="003E3D5C">
        <w:tc>
          <w:tcPr>
            <w:tcW w:w="5000" w:type="pct"/>
            <w:vAlign w:val="center"/>
            <w:hideMark/>
          </w:tcPr>
          <w:p w14:paraId="53D93E34" w14:textId="77777777" w:rsidR="003E3D5C" w:rsidRPr="002B1D34" w:rsidRDefault="003E3D5C" w:rsidP="003E3D5C">
            <w:pPr>
              <w:rPr>
                <w:rFonts w:ascii="Arial Narrow" w:hAnsi="Arial Narrow"/>
                <w:bCs/>
                <w:color w:val="333333"/>
                <w:sz w:val="18"/>
                <w:szCs w:val="18"/>
              </w:rPr>
            </w:pPr>
            <w:r w:rsidRPr="00120A12">
              <w:rPr>
                <w:rFonts w:ascii="Arial Narrow" w:hAnsi="Arial Narrow"/>
                <w:b/>
                <w:bCs/>
                <w:color w:val="333333"/>
                <w:sz w:val="18"/>
                <w:szCs w:val="18"/>
              </w:rPr>
              <w:t>Indication:</w:t>
            </w:r>
            <w:r>
              <w:rPr>
                <w:rFonts w:ascii="Arial Narrow" w:hAnsi="Arial Narrow"/>
                <w:b/>
                <w:bCs/>
                <w:color w:val="333333"/>
                <w:sz w:val="18"/>
                <w:szCs w:val="18"/>
              </w:rPr>
              <w:t xml:space="preserve"> </w:t>
            </w:r>
            <w:r w:rsidRPr="0019549F">
              <w:rPr>
                <w:rFonts w:ascii="Arial Narrow" w:hAnsi="Arial Narrow"/>
                <w:bCs/>
                <w:color w:val="333333"/>
                <w:sz w:val="18"/>
                <w:szCs w:val="18"/>
              </w:rPr>
              <w:t>Insomnia</w:t>
            </w:r>
          </w:p>
          <w:p w14:paraId="50343FF0" w14:textId="77777777" w:rsidR="003E3D5C" w:rsidRPr="002B1D34" w:rsidRDefault="003E3D5C" w:rsidP="003E3D5C">
            <w:pPr>
              <w:rPr>
                <w:rFonts w:ascii="Arial Narrow" w:hAnsi="Arial Narrow"/>
                <w:strike/>
                <w:color w:val="333333"/>
                <w:sz w:val="18"/>
                <w:szCs w:val="18"/>
              </w:rPr>
            </w:pPr>
          </w:p>
        </w:tc>
      </w:tr>
      <w:tr w:rsidR="003E3D5C" w:rsidRPr="00120A12" w14:paraId="0882CF26" w14:textId="77777777" w:rsidTr="003E3D5C">
        <w:tc>
          <w:tcPr>
            <w:tcW w:w="5000" w:type="pct"/>
            <w:vAlign w:val="center"/>
            <w:hideMark/>
          </w:tcPr>
          <w:p w14:paraId="4624B00D" w14:textId="77777777" w:rsidR="003E3D5C" w:rsidRPr="00120A12" w:rsidRDefault="003E3D5C" w:rsidP="003E3D5C">
            <w:pPr>
              <w:rPr>
                <w:rFonts w:ascii="Arial Narrow" w:hAnsi="Arial Narrow"/>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Initial</w:t>
            </w:r>
          </w:p>
        </w:tc>
      </w:tr>
      <w:tr w:rsidR="003E3D5C" w:rsidRPr="00120A12" w14:paraId="5D577ED2" w14:textId="77777777" w:rsidTr="003E3D5C">
        <w:tc>
          <w:tcPr>
            <w:tcW w:w="5000" w:type="pct"/>
            <w:vAlign w:val="center"/>
            <w:hideMark/>
          </w:tcPr>
          <w:p w14:paraId="1D5191EA" w14:textId="77777777" w:rsidR="003E3D5C" w:rsidRPr="00120A12" w:rsidRDefault="003E3D5C" w:rsidP="003E3D5C">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3E3D5C" w:rsidRPr="00120A12" w14:paraId="72BED3C5" w14:textId="77777777" w:rsidTr="003E3D5C">
        <w:tc>
          <w:tcPr>
            <w:tcW w:w="5000" w:type="pct"/>
            <w:vAlign w:val="center"/>
            <w:hideMark/>
          </w:tcPr>
          <w:p w14:paraId="00A91CB4" w14:textId="77777777" w:rsidR="003E3D5C" w:rsidRPr="00120A12" w:rsidRDefault="003E3D5C" w:rsidP="003E3D5C">
            <w:pPr>
              <w:rPr>
                <w:rFonts w:ascii="Arial Narrow" w:hAnsi="Arial Narrow"/>
                <w:color w:val="333333"/>
                <w:sz w:val="18"/>
                <w:szCs w:val="18"/>
              </w:rPr>
            </w:pPr>
            <w:r>
              <w:rPr>
                <w:rFonts w:ascii="Arial Narrow" w:hAnsi="Arial Narrow"/>
                <w:color w:val="333333"/>
                <w:sz w:val="18"/>
                <w:szCs w:val="18"/>
              </w:rPr>
              <w:t>Patient must have Smith-Magenis Syndrome</w:t>
            </w:r>
          </w:p>
        </w:tc>
      </w:tr>
      <w:tr w:rsidR="003E3D5C" w:rsidRPr="00120A12" w14:paraId="2CB6A427" w14:textId="77777777" w:rsidTr="003E3D5C">
        <w:tc>
          <w:tcPr>
            <w:tcW w:w="5000" w:type="pct"/>
            <w:vAlign w:val="center"/>
            <w:hideMark/>
          </w:tcPr>
          <w:p w14:paraId="1DCF171E" w14:textId="77777777" w:rsidR="003E3D5C" w:rsidRPr="00120A12" w:rsidRDefault="003E3D5C" w:rsidP="003E3D5C">
            <w:pPr>
              <w:rPr>
                <w:rFonts w:ascii="Arial Narrow" w:hAnsi="Arial Narrow"/>
                <w:color w:val="333333"/>
                <w:sz w:val="18"/>
                <w:szCs w:val="18"/>
              </w:rPr>
            </w:pPr>
            <w:r w:rsidRPr="00120A12">
              <w:rPr>
                <w:rFonts w:ascii="Arial Narrow" w:hAnsi="Arial Narrow"/>
                <w:b/>
                <w:bCs/>
                <w:color w:val="333333"/>
                <w:sz w:val="18"/>
                <w:szCs w:val="18"/>
              </w:rPr>
              <w:t>AND</w:t>
            </w:r>
          </w:p>
        </w:tc>
      </w:tr>
      <w:tr w:rsidR="003E3D5C" w:rsidRPr="00120A12" w14:paraId="05C72C04" w14:textId="77777777" w:rsidTr="003E3D5C">
        <w:tc>
          <w:tcPr>
            <w:tcW w:w="5000" w:type="pct"/>
            <w:vAlign w:val="center"/>
          </w:tcPr>
          <w:p w14:paraId="75C4463B" w14:textId="77777777" w:rsidR="003E3D5C" w:rsidRPr="00120A12" w:rsidRDefault="003E3D5C" w:rsidP="003E3D5C">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3E3D5C" w:rsidRPr="00120A12" w14:paraId="4F41FA1E" w14:textId="77777777" w:rsidTr="003E3D5C">
        <w:tc>
          <w:tcPr>
            <w:tcW w:w="5000" w:type="pct"/>
            <w:vAlign w:val="center"/>
          </w:tcPr>
          <w:p w14:paraId="44F03C31" w14:textId="77777777" w:rsidR="003E3D5C" w:rsidRPr="0086296F" w:rsidRDefault="003E3D5C" w:rsidP="003E3D5C">
            <w:pPr>
              <w:rPr>
                <w:rFonts w:ascii="Arial Narrow" w:hAnsi="Arial Narrow"/>
                <w:bCs/>
                <w:i/>
                <w:color w:val="333333"/>
                <w:sz w:val="18"/>
                <w:szCs w:val="18"/>
              </w:rPr>
            </w:pPr>
            <w:r w:rsidRPr="0019549F">
              <w:rPr>
                <w:rFonts w:ascii="Arial Narrow" w:hAnsi="Arial Narrow"/>
                <w:color w:val="333333"/>
                <w:sz w:val="18"/>
                <w:szCs w:val="18"/>
              </w:rPr>
              <w:t xml:space="preserve">Patient must have failed to achieve an adequate response to sleep hygiene. </w:t>
            </w:r>
            <w:r w:rsidRPr="0094754E">
              <w:rPr>
                <w:rFonts w:ascii="Arial Narrow" w:hAnsi="Arial Narrow"/>
                <w:strike/>
                <w:color w:val="333333"/>
                <w:sz w:val="18"/>
                <w:szCs w:val="18"/>
              </w:rPr>
              <w:t xml:space="preserve">This should be assessed and determined based on the diagnostic criteria defined under the DSM-5 or ICSD-3 classifications. </w:t>
            </w:r>
            <w:r w:rsidRPr="0094754E">
              <w:rPr>
                <w:rFonts w:ascii="Arial Narrow" w:hAnsi="Arial Narrow"/>
                <w:bCs/>
                <w:strike/>
                <w:color w:val="333333"/>
                <w:sz w:val="18"/>
                <w:szCs w:val="18"/>
              </w:rPr>
              <w:t>Patient has failed to get sufficient response to sleep hygiene measures</w:t>
            </w:r>
          </w:p>
        </w:tc>
      </w:tr>
      <w:tr w:rsidR="003E3D5C" w:rsidRPr="00120A12" w14:paraId="7B5555C6" w14:textId="77777777" w:rsidTr="003E3D5C">
        <w:tc>
          <w:tcPr>
            <w:tcW w:w="5000" w:type="pct"/>
            <w:vAlign w:val="center"/>
            <w:hideMark/>
          </w:tcPr>
          <w:p w14:paraId="31253454" w14:textId="77777777" w:rsidR="003E3D5C" w:rsidRPr="00120A12" w:rsidRDefault="003E3D5C" w:rsidP="003E3D5C">
            <w:pPr>
              <w:rPr>
                <w:rFonts w:ascii="Arial Narrow" w:hAnsi="Arial Narrow"/>
                <w:color w:val="333333"/>
                <w:sz w:val="18"/>
                <w:szCs w:val="18"/>
              </w:rPr>
            </w:pPr>
            <w:r>
              <w:rPr>
                <w:rFonts w:ascii="Arial Narrow" w:hAnsi="Arial Narrow"/>
                <w:b/>
                <w:bCs/>
                <w:color w:val="333333"/>
                <w:sz w:val="18"/>
                <w:szCs w:val="18"/>
              </w:rPr>
              <w:t xml:space="preserve">Treatment </w:t>
            </w:r>
            <w:r w:rsidRPr="00120A12">
              <w:rPr>
                <w:rFonts w:ascii="Arial Narrow" w:hAnsi="Arial Narrow"/>
                <w:b/>
                <w:bCs/>
                <w:color w:val="333333"/>
                <w:sz w:val="18"/>
                <w:szCs w:val="18"/>
              </w:rPr>
              <w:t>criteria:</w:t>
            </w:r>
          </w:p>
        </w:tc>
      </w:tr>
      <w:tr w:rsidR="003E3D5C" w:rsidRPr="00120A12" w14:paraId="1139D353" w14:textId="77777777" w:rsidTr="003E3D5C">
        <w:tc>
          <w:tcPr>
            <w:tcW w:w="5000" w:type="pct"/>
            <w:vAlign w:val="center"/>
            <w:hideMark/>
          </w:tcPr>
          <w:p w14:paraId="13C89647" w14:textId="77777777" w:rsidR="003E3D5C" w:rsidRPr="0019549F" w:rsidRDefault="003E3D5C" w:rsidP="003E3D5C">
            <w:pPr>
              <w:autoSpaceDE w:val="0"/>
              <w:autoSpaceDN w:val="0"/>
              <w:adjustRightInd w:val="0"/>
              <w:rPr>
                <w:rFonts w:ascii="Arial Narrow" w:hAnsi="Arial Narrow" w:cs="Arial Narrow"/>
                <w:iCs/>
                <w:sz w:val="20"/>
                <w:szCs w:val="20"/>
              </w:rPr>
            </w:pPr>
            <w:r w:rsidRPr="0019549F">
              <w:rPr>
                <w:rFonts w:ascii="Arial Narrow" w:hAnsi="Arial Narrow" w:cs="Arial Narrow"/>
                <w:iCs/>
                <w:sz w:val="18"/>
                <w:szCs w:val="18"/>
              </w:rPr>
              <w:t xml:space="preserve">Must be treated </w:t>
            </w:r>
            <w:r w:rsidRPr="00A713B7">
              <w:rPr>
                <w:rFonts w:ascii="Arial Narrow" w:hAnsi="Arial Narrow" w:cs="Arial Narrow"/>
                <w:i/>
                <w:sz w:val="18"/>
                <w:szCs w:val="18"/>
              </w:rPr>
              <w:t xml:space="preserve">by </w:t>
            </w:r>
            <w:r w:rsidRPr="00A713B7">
              <w:rPr>
                <w:rFonts w:ascii="Arial Narrow" w:hAnsi="Arial Narrow" w:cs="Arial Narrow"/>
                <w:iCs/>
                <w:strike/>
                <w:sz w:val="18"/>
                <w:szCs w:val="18"/>
              </w:rPr>
              <w:t>in consultation with</w:t>
            </w:r>
            <w:r w:rsidRPr="00A713B7">
              <w:rPr>
                <w:rFonts w:ascii="Arial Narrow" w:hAnsi="Arial Narrow" w:cs="Arial Narrow"/>
                <w:iCs/>
                <w:sz w:val="18"/>
                <w:szCs w:val="18"/>
              </w:rPr>
              <w:t xml:space="preserve"> </w:t>
            </w:r>
            <w:r w:rsidRPr="0019549F">
              <w:rPr>
                <w:rFonts w:ascii="Arial Narrow" w:hAnsi="Arial Narrow" w:cs="Arial Narrow"/>
                <w:iCs/>
                <w:sz w:val="18"/>
                <w:szCs w:val="18"/>
              </w:rPr>
              <w:t>a paediatrician, sleep physician, neurologist, or psychiatrist</w:t>
            </w:r>
          </w:p>
        </w:tc>
      </w:tr>
      <w:tr w:rsidR="003E3D5C" w:rsidRPr="00120A12" w14:paraId="53052FE4" w14:textId="77777777" w:rsidTr="003E3D5C">
        <w:tc>
          <w:tcPr>
            <w:tcW w:w="5000" w:type="pct"/>
            <w:vAlign w:val="center"/>
            <w:hideMark/>
          </w:tcPr>
          <w:p w14:paraId="726CCD19" w14:textId="77777777" w:rsidR="003E3D5C" w:rsidRPr="00120A12" w:rsidRDefault="003E3D5C" w:rsidP="003E3D5C">
            <w:pPr>
              <w:rPr>
                <w:rFonts w:ascii="Arial Narrow" w:hAnsi="Arial Narrow"/>
                <w:color w:val="333333"/>
                <w:sz w:val="18"/>
                <w:szCs w:val="18"/>
              </w:rPr>
            </w:pPr>
            <w:r w:rsidRPr="00120A12">
              <w:rPr>
                <w:rFonts w:ascii="Arial Narrow" w:hAnsi="Arial Narrow"/>
                <w:b/>
                <w:bCs/>
                <w:color w:val="333333"/>
                <w:sz w:val="18"/>
                <w:szCs w:val="18"/>
              </w:rPr>
              <w:t>AND</w:t>
            </w:r>
          </w:p>
        </w:tc>
      </w:tr>
      <w:tr w:rsidR="003E3D5C" w:rsidRPr="00120A12" w14:paraId="0C272F4F" w14:textId="77777777" w:rsidTr="003E3D5C">
        <w:tc>
          <w:tcPr>
            <w:tcW w:w="5000" w:type="pct"/>
            <w:vAlign w:val="center"/>
            <w:hideMark/>
          </w:tcPr>
          <w:p w14:paraId="090B28C1" w14:textId="77777777" w:rsidR="003E3D5C" w:rsidRPr="00120A12" w:rsidRDefault="003E3D5C" w:rsidP="003E3D5C">
            <w:pPr>
              <w:rPr>
                <w:rFonts w:ascii="Arial Narrow" w:hAnsi="Arial Narrow"/>
                <w:color w:val="333333"/>
                <w:sz w:val="18"/>
                <w:szCs w:val="18"/>
              </w:rPr>
            </w:pPr>
            <w:r>
              <w:rPr>
                <w:rFonts w:ascii="Arial Narrow" w:hAnsi="Arial Narrow"/>
                <w:b/>
                <w:bCs/>
                <w:color w:val="333333"/>
                <w:sz w:val="18"/>
                <w:szCs w:val="18"/>
              </w:rPr>
              <w:t>Population</w:t>
            </w:r>
            <w:r w:rsidRPr="00120A12">
              <w:rPr>
                <w:rFonts w:ascii="Arial Narrow" w:hAnsi="Arial Narrow"/>
                <w:b/>
                <w:bCs/>
                <w:color w:val="333333"/>
                <w:sz w:val="18"/>
                <w:szCs w:val="18"/>
              </w:rPr>
              <w:t xml:space="preserve"> criteria:</w:t>
            </w:r>
          </w:p>
        </w:tc>
      </w:tr>
      <w:tr w:rsidR="003E3D5C" w:rsidRPr="00120A12" w14:paraId="23CAB82C" w14:textId="77777777" w:rsidTr="003E3D5C">
        <w:tc>
          <w:tcPr>
            <w:tcW w:w="5000" w:type="pct"/>
            <w:vAlign w:val="center"/>
            <w:hideMark/>
          </w:tcPr>
          <w:p w14:paraId="564EB035" w14:textId="77777777" w:rsidR="003E3D5C" w:rsidRPr="009F34AF" w:rsidRDefault="003E3D5C" w:rsidP="003E3D5C">
            <w:pPr>
              <w:rPr>
                <w:rFonts w:ascii="Arial Narrow" w:hAnsi="Arial Narrow"/>
                <w:color w:val="333333"/>
                <w:sz w:val="18"/>
                <w:szCs w:val="18"/>
              </w:rPr>
            </w:pPr>
            <w:r w:rsidRPr="009F34AF">
              <w:rPr>
                <w:rFonts w:ascii="Arial Narrow" w:hAnsi="Arial Narrow"/>
                <w:color w:val="333333"/>
                <w:sz w:val="18"/>
                <w:szCs w:val="18"/>
              </w:rPr>
              <w:t>Patient must be aged between the ages of 2 to 18 years inclusive</w:t>
            </w:r>
            <w:r>
              <w:rPr>
                <w:rFonts w:ascii="Arial Narrow" w:hAnsi="Arial Narrow"/>
                <w:color w:val="333333"/>
                <w:sz w:val="18"/>
                <w:szCs w:val="18"/>
              </w:rPr>
              <w:t xml:space="preserve"> </w:t>
            </w:r>
          </w:p>
        </w:tc>
      </w:tr>
      <w:tr w:rsidR="003E3D5C" w:rsidRPr="00120A12" w14:paraId="5E5008FB" w14:textId="77777777" w:rsidTr="003E3D5C">
        <w:tc>
          <w:tcPr>
            <w:tcW w:w="5000" w:type="pct"/>
            <w:vAlign w:val="center"/>
          </w:tcPr>
          <w:p w14:paraId="33083E6F" w14:textId="77777777" w:rsidR="003E3D5C" w:rsidRPr="0086296F" w:rsidRDefault="003E3D5C" w:rsidP="003E3D5C">
            <w:pPr>
              <w:rPr>
                <w:rFonts w:ascii="Arial Narrow" w:hAnsi="Arial Narrow"/>
                <w:b/>
                <w:color w:val="333333"/>
                <w:sz w:val="18"/>
                <w:szCs w:val="18"/>
              </w:rPr>
            </w:pPr>
            <w:r>
              <w:rPr>
                <w:rFonts w:ascii="Arial Narrow" w:hAnsi="Arial Narrow"/>
                <w:b/>
                <w:color w:val="333333"/>
                <w:sz w:val="18"/>
                <w:szCs w:val="18"/>
              </w:rPr>
              <w:t>Prescriber instructions:</w:t>
            </w:r>
          </w:p>
        </w:tc>
      </w:tr>
      <w:tr w:rsidR="003E3D5C" w:rsidRPr="00120A12" w14:paraId="169CE5E7" w14:textId="77777777" w:rsidTr="003E3D5C">
        <w:tc>
          <w:tcPr>
            <w:tcW w:w="5000" w:type="pct"/>
            <w:vAlign w:val="center"/>
          </w:tcPr>
          <w:p w14:paraId="3F756B29" w14:textId="77777777" w:rsidR="003E3D5C" w:rsidRPr="0086296F" w:rsidRDefault="003E3D5C" w:rsidP="003E3D5C">
            <w:pPr>
              <w:rPr>
                <w:rFonts w:ascii="Arial Narrow" w:hAnsi="Arial Narrow"/>
                <w:i/>
                <w:color w:val="333333"/>
                <w:sz w:val="18"/>
                <w:szCs w:val="18"/>
              </w:rPr>
            </w:pPr>
            <w:r w:rsidRPr="00A713B7">
              <w:rPr>
                <w:rFonts w:ascii="Arial Narrow" w:hAnsi="Arial Narrow"/>
                <w:i/>
                <w:sz w:val="18"/>
                <w:szCs w:val="18"/>
              </w:rPr>
              <w:t>For the purposes of administering this restriction, an inadequate response to sleep hygiene measures is defined as continuing insomnia as defined by either (i)</w:t>
            </w:r>
            <w:r w:rsidRPr="00A713B7">
              <w:rPr>
                <w:rFonts w:ascii="Arial Narrow" w:hAnsi="Arial Narrow"/>
                <w:i/>
                <w:strike/>
                <w:sz w:val="18"/>
                <w:szCs w:val="18"/>
              </w:rPr>
              <w:t xml:space="preserve"> in the </w:t>
            </w:r>
            <w:r w:rsidRPr="00A713B7">
              <w:rPr>
                <w:rFonts w:ascii="Arial Narrow" w:hAnsi="Arial Narrow"/>
                <w:i/>
                <w:sz w:val="18"/>
                <w:szCs w:val="18"/>
              </w:rPr>
              <w:t>ICSD-3 or (ii)DSM-V diagnostic criteria</w:t>
            </w:r>
            <w:r>
              <w:rPr>
                <w:rFonts w:ascii="Arial Narrow" w:hAnsi="Arial Narrow"/>
                <w:i/>
                <w:color w:val="333333"/>
                <w:sz w:val="18"/>
                <w:szCs w:val="18"/>
              </w:rPr>
              <w:t xml:space="preserve">. </w:t>
            </w:r>
          </w:p>
        </w:tc>
      </w:tr>
      <w:tr w:rsidR="003E3D5C" w:rsidRPr="00120A12" w14:paraId="75F18790" w14:textId="77777777" w:rsidTr="003E3D5C">
        <w:tc>
          <w:tcPr>
            <w:tcW w:w="5000" w:type="pct"/>
            <w:vAlign w:val="center"/>
          </w:tcPr>
          <w:p w14:paraId="1C2C98E0" w14:textId="77777777" w:rsidR="003E3D5C" w:rsidRPr="00A713B7" w:rsidRDefault="003E3D5C" w:rsidP="003E3D5C">
            <w:pPr>
              <w:rPr>
                <w:rFonts w:ascii="Arial Narrow" w:hAnsi="Arial Narrow"/>
                <w:i/>
                <w:sz w:val="18"/>
                <w:szCs w:val="18"/>
              </w:rPr>
            </w:pPr>
            <w:r w:rsidRPr="00F83CB3">
              <w:rPr>
                <w:rFonts w:ascii="Arial Narrow" w:hAnsi="Arial Narrow"/>
                <w:b/>
                <w:bCs/>
                <w:color w:val="333333"/>
                <w:sz w:val="18"/>
                <w:szCs w:val="18"/>
              </w:rPr>
              <w:t>Administrative note:</w:t>
            </w:r>
          </w:p>
        </w:tc>
      </w:tr>
      <w:tr w:rsidR="003E3D5C" w:rsidRPr="00120A12" w14:paraId="3B97AC7A" w14:textId="77777777" w:rsidTr="003E3D5C">
        <w:tc>
          <w:tcPr>
            <w:tcW w:w="5000" w:type="pct"/>
            <w:vAlign w:val="center"/>
          </w:tcPr>
          <w:p w14:paraId="4DEA965F" w14:textId="77777777" w:rsidR="003E3D5C" w:rsidRPr="00A713B7" w:rsidRDefault="003E3D5C" w:rsidP="003E3D5C">
            <w:pPr>
              <w:rPr>
                <w:rFonts w:ascii="Arial Narrow" w:hAnsi="Arial Narrow"/>
                <w:i/>
                <w:sz w:val="18"/>
                <w:szCs w:val="18"/>
              </w:rPr>
            </w:pPr>
            <w:r w:rsidRPr="00604E76">
              <w:rPr>
                <w:rFonts w:ascii="Arial Narrow" w:hAnsi="Arial Narrow"/>
                <w:i/>
                <w:sz w:val="18"/>
                <w:szCs w:val="18"/>
              </w:rPr>
              <w:t>Increases up to the maximum dose as per the approved Product Information will be permitted</w:t>
            </w:r>
            <w:r>
              <w:rPr>
                <w:rFonts w:ascii="Arial Narrow" w:hAnsi="Arial Narrow"/>
                <w:i/>
                <w:sz w:val="18"/>
                <w:szCs w:val="18"/>
              </w:rPr>
              <w:t>.</w:t>
            </w:r>
          </w:p>
        </w:tc>
      </w:tr>
    </w:tbl>
    <w:p w14:paraId="44C0A8B9" w14:textId="77777777" w:rsidR="003E3D5C" w:rsidRDefault="003E3D5C" w:rsidP="003E3D5C"/>
    <w:p w14:paraId="2E15AA55" w14:textId="77777777" w:rsidR="003E3D5C" w:rsidRDefault="003E3D5C" w:rsidP="003E3D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3E3D5C" w:rsidRPr="00120A12" w14:paraId="425386FE" w14:textId="77777777" w:rsidTr="007F0664">
        <w:tc>
          <w:tcPr>
            <w:tcW w:w="5000" w:type="pct"/>
            <w:tcBorders>
              <w:top w:val="single" w:sz="4" w:space="0" w:color="auto"/>
              <w:left w:val="single" w:sz="4" w:space="0" w:color="auto"/>
              <w:bottom w:val="single" w:sz="4" w:space="0" w:color="auto"/>
              <w:right w:val="single" w:sz="4" w:space="0" w:color="auto"/>
            </w:tcBorders>
          </w:tcPr>
          <w:p w14:paraId="103452A7" w14:textId="77777777" w:rsidR="003E3D5C" w:rsidRPr="00120A12" w:rsidRDefault="003E3D5C" w:rsidP="007F1746">
            <w:pPr>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GENER</w:t>
            </w:r>
            <w:r>
              <w:rPr>
                <w:rFonts w:ascii="Arial Narrow" w:hAnsi="Arial Narrow" w:cs="Arial"/>
                <w:sz w:val="18"/>
                <w:szCs w:val="18"/>
              </w:rPr>
              <w:t>AL – General Schedule (Code GE)</w:t>
            </w:r>
            <w:r w:rsidRPr="003D201F">
              <w:rPr>
                <w:rFonts w:ascii="Arial Narrow" w:hAnsi="Arial Narrow" w:cs="Arial"/>
                <w:sz w:val="18"/>
                <w:szCs w:val="18"/>
              </w:rPr>
              <w:t xml:space="preserve"> </w:t>
            </w:r>
          </w:p>
        </w:tc>
      </w:tr>
      <w:tr w:rsidR="003E3D5C" w:rsidRPr="00120A12" w14:paraId="410556C5" w14:textId="77777777" w:rsidTr="007F1746">
        <w:trPr>
          <w:trHeight w:val="110"/>
        </w:trPr>
        <w:tc>
          <w:tcPr>
            <w:tcW w:w="5000" w:type="pct"/>
            <w:tcBorders>
              <w:top w:val="single" w:sz="4" w:space="0" w:color="auto"/>
              <w:left w:val="single" w:sz="4" w:space="0" w:color="auto"/>
              <w:bottom w:val="single" w:sz="4" w:space="0" w:color="auto"/>
              <w:right w:val="single" w:sz="4" w:space="0" w:color="auto"/>
            </w:tcBorders>
          </w:tcPr>
          <w:p w14:paraId="196E8C34" w14:textId="77777777" w:rsidR="003E3D5C" w:rsidRPr="00120A12" w:rsidRDefault="003E3D5C" w:rsidP="003E3D5C">
            <w:pPr>
              <w:rPr>
                <w:rFonts w:ascii="Arial Narrow" w:hAnsi="Arial Narrow" w:cs="Arial"/>
                <w:sz w:val="18"/>
                <w:szCs w:val="18"/>
              </w:rPr>
            </w:pPr>
            <w:r w:rsidRPr="00120A12">
              <w:rPr>
                <w:rFonts w:ascii="Arial Narrow" w:hAnsi="Arial Narrow" w:cs="Arial"/>
                <w:b/>
                <w:sz w:val="18"/>
                <w:szCs w:val="18"/>
              </w:rPr>
              <w:t>Prescriber type:</w:t>
            </w:r>
            <w:r>
              <w:rPr>
                <w:rFonts w:ascii="Arial Narrow" w:hAnsi="Arial Narrow" w:cs="Arial"/>
                <w:b/>
                <w:sz w:val="18"/>
                <w:szCs w:val="18"/>
              </w:rPr>
              <w:t xml:space="preserve">  </w:t>
            </w:r>
            <w:r w:rsidRPr="00120A12">
              <w:rPr>
                <w:rFonts w:ascii="Arial Narrow" w:hAnsi="Arial Narrow" w:cs="Arial"/>
                <w:sz w:val="18"/>
                <w:szCs w:val="18"/>
              </w:rPr>
              <w:fldChar w:fldCharType="begin">
                <w:ffData>
                  <w:name w:val="Check1"/>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 xml:space="preserve">Dental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 xml:space="preserve">Medical Practitioners  </w:t>
            </w:r>
            <w:r w:rsidRPr="00120A12">
              <w:rPr>
                <w:rFonts w:ascii="Arial Narrow" w:hAnsi="Arial Narrow" w:cs="Arial"/>
                <w:sz w:val="18"/>
                <w:szCs w:val="18"/>
              </w:rPr>
              <w:fldChar w:fldCharType="begin">
                <w:ffData>
                  <w:name w:val="Check3"/>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 xml:space="preserve">Nurse practitioners  </w:t>
            </w:r>
            <w:r w:rsidRPr="00120A12">
              <w:rPr>
                <w:rFonts w:ascii="Arial Narrow" w:hAnsi="Arial Narrow" w:cs="Arial"/>
                <w:sz w:val="18"/>
                <w:szCs w:val="18"/>
              </w:rPr>
              <w:fldChar w:fldCharType="begin">
                <w:ffData>
                  <w:name w:val=""/>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 xml:space="preserve">Optometrists    </w:t>
            </w:r>
            <w:r w:rsidRPr="00120A12">
              <w:rPr>
                <w:rFonts w:ascii="Arial Narrow" w:hAnsi="Arial Narrow" w:cs="Arial"/>
                <w:sz w:val="18"/>
                <w:szCs w:val="18"/>
              </w:rPr>
              <w:fldChar w:fldCharType="begin">
                <w:ffData>
                  <w:name w:val="Check5"/>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Midwives</w:t>
            </w:r>
          </w:p>
        </w:tc>
      </w:tr>
      <w:tr w:rsidR="003E3D5C" w:rsidRPr="00120A12" w14:paraId="6BAE0BED" w14:textId="77777777" w:rsidTr="007F0664">
        <w:tc>
          <w:tcPr>
            <w:tcW w:w="5000" w:type="pct"/>
            <w:tcBorders>
              <w:top w:val="single" w:sz="4" w:space="0" w:color="auto"/>
              <w:left w:val="single" w:sz="4" w:space="0" w:color="auto"/>
              <w:bottom w:val="single" w:sz="4" w:space="0" w:color="auto"/>
              <w:right w:val="single" w:sz="4" w:space="0" w:color="auto"/>
            </w:tcBorders>
          </w:tcPr>
          <w:p w14:paraId="04DEA008" w14:textId="77777777" w:rsidR="003E3D5C" w:rsidRPr="00120A12" w:rsidRDefault="003E3D5C" w:rsidP="007F1746">
            <w:pPr>
              <w:rPr>
                <w:rFonts w:ascii="Arial Narrow" w:hAnsi="Arial Narrow" w:cs="Arial"/>
                <w:sz w:val="18"/>
                <w:szCs w:val="18"/>
              </w:rPr>
            </w:pPr>
            <w:r w:rsidRPr="0020649C">
              <w:rPr>
                <w:rFonts w:ascii="Arial Narrow" w:hAnsi="Arial Narrow" w:cs="Arial"/>
                <w:b/>
                <w:sz w:val="18"/>
                <w:szCs w:val="18"/>
              </w:rPr>
              <w:t>Restriction Level / Method:</w:t>
            </w:r>
            <w:r w:rsidR="007F1746">
              <w:rPr>
                <w:rFonts w:ascii="Arial Narrow" w:hAnsi="Arial Narrow" w:cs="Arial"/>
                <w:b/>
                <w:sz w:val="18"/>
                <w:szCs w:val="18"/>
              </w:rPr>
              <w:t xml:space="preserve"> </w:t>
            </w:r>
            <w:r>
              <w:rPr>
                <w:rFonts w:ascii="Arial Narrow" w:hAnsi="Arial Narrow" w:cs="Arial"/>
                <w:sz w:val="18"/>
                <w:szCs w:val="18"/>
              </w:rPr>
              <w:fldChar w:fldCharType="begin">
                <w:ffData>
                  <w:name w:val="Check3"/>
                  <w:enabled/>
                  <w:calcOnExit w:val="0"/>
                  <w:checkBox>
                    <w:sizeAuto/>
                    <w:default w:val="1"/>
                  </w:checkBox>
                </w:ffData>
              </w:fldChar>
            </w:r>
            <w:r>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Authority Required – Telephone/Electronic/Emergency</w:t>
            </w:r>
          </w:p>
        </w:tc>
      </w:tr>
      <w:tr w:rsidR="003E3D5C" w:rsidRPr="00F03487" w14:paraId="69A685BA" w14:textId="77777777" w:rsidTr="007F0664">
        <w:tc>
          <w:tcPr>
            <w:tcW w:w="5000" w:type="pct"/>
            <w:vAlign w:val="center"/>
          </w:tcPr>
          <w:p w14:paraId="0F0C65B5" w14:textId="77777777" w:rsidR="003E3D5C" w:rsidRPr="00F03487" w:rsidRDefault="003E3D5C" w:rsidP="007F1746">
            <w:pPr>
              <w:rPr>
                <w:rFonts w:ascii="Arial Narrow" w:hAnsi="Arial Narrow"/>
                <w:i/>
                <w:color w:val="333333"/>
                <w:sz w:val="18"/>
                <w:szCs w:val="18"/>
              </w:rPr>
            </w:pPr>
            <w:r w:rsidRPr="00120A12">
              <w:rPr>
                <w:rFonts w:ascii="Arial Narrow" w:hAnsi="Arial Narrow"/>
                <w:b/>
                <w:bCs/>
                <w:color w:val="333333"/>
                <w:sz w:val="18"/>
                <w:szCs w:val="18"/>
              </w:rPr>
              <w:t>Administrative Advice:</w:t>
            </w:r>
            <w:r w:rsidR="007F1746">
              <w:rPr>
                <w:rFonts w:ascii="Arial Narrow" w:hAnsi="Arial Narrow"/>
                <w:b/>
                <w:bCs/>
                <w:color w:val="333333"/>
                <w:sz w:val="18"/>
                <w:szCs w:val="18"/>
              </w:rPr>
              <w:t xml:space="preserve"> </w:t>
            </w:r>
            <w:r w:rsidRPr="00F03487">
              <w:rPr>
                <w:rFonts w:ascii="Arial Narrow" w:hAnsi="Arial Narrow"/>
                <w:i/>
                <w:color w:val="333333"/>
                <w:sz w:val="18"/>
                <w:szCs w:val="18"/>
              </w:rPr>
              <w:t>No increase in the maximum number of repeats may be authorised.</w:t>
            </w:r>
          </w:p>
        </w:tc>
      </w:tr>
      <w:tr w:rsidR="003E3D5C" w:rsidRPr="00F03487" w14:paraId="25B73403" w14:textId="77777777" w:rsidTr="007F0664">
        <w:tc>
          <w:tcPr>
            <w:tcW w:w="5000" w:type="pct"/>
            <w:vAlign w:val="center"/>
          </w:tcPr>
          <w:p w14:paraId="34651A85" w14:textId="77777777" w:rsidR="003E3D5C" w:rsidRPr="00F03487" w:rsidRDefault="003E3D5C" w:rsidP="007F1746">
            <w:pPr>
              <w:rPr>
                <w:rFonts w:ascii="Arial Narrow" w:hAnsi="Arial Narrow"/>
                <w:b/>
                <w:bCs/>
                <w:i/>
                <w:color w:val="333333"/>
                <w:sz w:val="18"/>
                <w:szCs w:val="18"/>
              </w:rPr>
            </w:pPr>
            <w:r w:rsidRPr="00120A12">
              <w:rPr>
                <w:rFonts w:ascii="Arial Narrow" w:hAnsi="Arial Narrow"/>
                <w:b/>
                <w:bCs/>
                <w:color w:val="333333"/>
                <w:sz w:val="18"/>
                <w:szCs w:val="18"/>
              </w:rPr>
              <w:t>Administrative Advice:</w:t>
            </w:r>
            <w:r w:rsidR="007F1746">
              <w:rPr>
                <w:rFonts w:ascii="Arial Narrow" w:hAnsi="Arial Narrow"/>
                <w:b/>
                <w:bCs/>
                <w:color w:val="333333"/>
                <w:sz w:val="18"/>
                <w:szCs w:val="18"/>
              </w:rPr>
              <w:t xml:space="preserve"> </w:t>
            </w:r>
            <w:r w:rsidRPr="00F03487">
              <w:rPr>
                <w:rFonts w:ascii="Arial Narrow" w:hAnsi="Arial Narrow"/>
                <w:i/>
                <w:color w:val="333333"/>
                <w:sz w:val="18"/>
                <w:szCs w:val="18"/>
              </w:rPr>
              <w:t>Applications for authorisation under this restriction may be made in real time using the Online PBS Authorities system (see www.servicesaustralia.gov.au/HPOS) or by telephone by contacting Services Australia on 1800 888 333 (hours of operation 8 a.m. to 5 p.m. EST Monday to Friday).</w:t>
            </w:r>
          </w:p>
        </w:tc>
      </w:tr>
      <w:tr w:rsidR="003E3D5C" w:rsidRPr="00120A12" w14:paraId="11EAD340" w14:textId="77777777" w:rsidTr="007F0664">
        <w:tc>
          <w:tcPr>
            <w:tcW w:w="5000" w:type="pct"/>
            <w:vAlign w:val="center"/>
          </w:tcPr>
          <w:p w14:paraId="00532CD0" w14:textId="77777777" w:rsidR="003E3D5C" w:rsidRPr="00120A12" w:rsidRDefault="003E3D5C" w:rsidP="003E3D5C">
            <w:pPr>
              <w:rPr>
                <w:rFonts w:ascii="Arial Narrow" w:hAnsi="Arial Narrow"/>
                <w:b/>
                <w:bCs/>
                <w:color w:val="333333"/>
                <w:sz w:val="18"/>
                <w:szCs w:val="18"/>
              </w:rPr>
            </w:pPr>
            <w:r>
              <w:rPr>
                <w:rFonts w:ascii="Arial Narrow" w:hAnsi="Arial Narrow"/>
                <w:b/>
                <w:bCs/>
                <w:color w:val="333333"/>
                <w:sz w:val="18"/>
                <w:szCs w:val="18"/>
              </w:rPr>
              <w:t xml:space="preserve">Condition: </w:t>
            </w:r>
            <w:r>
              <w:rPr>
                <w:rFonts w:ascii="Arial Narrow" w:hAnsi="Arial Narrow"/>
                <w:bCs/>
                <w:color w:val="333333"/>
                <w:sz w:val="18"/>
                <w:szCs w:val="18"/>
              </w:rPr>
              <w:t>Insomnia</w:t>
            </w:r>
          </w:p>
        </w:tc>
      </w:tr>
      <w:tr w:rsidR="003E3D5C" w:rsidRPr="002B1D34" w14:paraId="1CCBF377" w14:textId="77777777" w:rsidTr="007F0664">
        <w:tc>
          <w:tcPr>
            <w:tcW w:w="5000" w:type="pct"/>
            <w:vAlign w:val="center"/>
            <w:hideMark/>
          </w:tcPr>
          <w:p w14:paraId="78B6EDC1" w14:textId="77777777" w:rsidR="003E3D5C" w:rsidRPr="002B1D34" w:rsidRDefault="003E3D5C" w:rsidP="003E3D5C">
            <w:pPr>
              <w:rPr>
                <w:rFonts w:ascii="Arial Narrow" w:hAnsi="Arial Narrow"/>
                <w:strike/>
                <w:color w:val="333333"/>
                <w:sz w:val="18"/>
                <w:szCs w:val="18"/>
              </w:rPr>
            </w:pPr>
            <w:r w:rsidRPr="00120A12">
              <w:rPr>
                <w:rFonts w:ascii="Arial Narrow" w:hAnsi="Arial Narrow"/>
                <w:b/>
                <w:bCs/>
                <w:color w:val="333333"/>
                <w:sz w:val="18"/>
                <w:szCs w:val="18"/>
              </w:rPr>
              <w:t>Indication:</w:t>
            </w:r>
            <w:r w:rsidRPr="0094754E">
              <w:rPr>
                <w:rFonts w:ascii="Arial Narrow" w:hAnsi="Arial Narrow"/>
                <w:b/>
                <w:bCs/>
                <w:color w:val="333333"/>
                <w:sz w:val="18"/>
                <w:szCs w:val="18"/>
              </w:rPr>
              <w:t xml:space="preserve"> </w:t>
            </w:r>
            <w:r w:rsidRPr="001E4D1F">
              <w:rPr>
                <w:rFonts w:ascii="Arial Narrow" w:hAnsi="Arial Narrow"/>
                <w:bCs/>
                <w:color w:val="333333"/>
                <w:sz w:val="18"/>
                <w:szCs w:val="18"/>
              </w:rPr>
              <w:t>Insomnia</w:t>
            </w:r>
          </w:p>
        </w:tc>
      </w:tr>
      <w:tr w:rsidR="003E3D5C" w:rsidRPr="00120A12" w14:paraId="7D5931FC" w14:textId="77777777" w:rsidTr="007F0664">
        <w:tc>
          <w:tcPr>
            <w:tcW w:w="5000" w:type="pct"/>
            <w:vAlign w:val="center"/>
            <w:hideMark/>
          </w:tcPr>
          <w:p w14:paraId="5747ECED" w14:textId="77777777" w:rsidR="003E3D5C" w:rsidRPr="00120A12" w:rsidRDefault="003E3D5C" w:rsidP="003E3D5C">
            <w:pPr>
              <w:rPr>
                <w:rFonts w:ascii="Arial Narrow" w:hAnsi="Arial Narrow"/>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Continuing</w:t>
            </w:r>
          </w:p>
        </w:tc>
      </w:tr>
      <w:tr w:rsidR="003E3D5C" w:rsidRPr="00120A12" w14:paraId="594AE14A" w14:textId="77777777" w:rsidTr="007F0664">
        <w:tc>
          <w:tcPr>
            <w:tcW w:w="5000" w:type="pct"/>
            <w:vAlign w:val="center"/>
            <w:hideMark/>
          </w:tcPr>
          <w:p w14:paraId="61DF9458" w14:textId="77777777" w:rsidR="003E3D5C" w:rsidRPr="00120A12" w:rsidRDefault="003E3D5C" w:rsidP="003E3D5C">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3E3D5C" w:rsidRPr="00120A12" w14:paraId="437682F9" w14:textId="77777777" w:rsidTr="007F0664">
        <w:tc>
          <w:tcPr>
            <w:tcW w:w="5000" w:type="pct"/>
            <w:vAlign w:val="center"/>
            <w:hideMark/>
          </w:tcPr>
          <w:p w14:paraId="28B1AE40" w14:textId="00B1172B" w:rsidR="003E3D5C" w:rsidRPr="00D91FA8" w:rsidRDefault="003E3D5C" w:rsidP="003E3D5C">
            <w:pPr>
              <w:rPr>
                <w:rFonts w:ascii="Arial Narrow" w:hAnsi="Arial Narrow"/>
                <w:i/>
                <w:iCs/>
                <w:color w:val="333333"/>
                <w:sz w:val="18"/>
                <w:szCs w:val="18"/>
              </w:rPr>
            </w:pPr>
            <w:r w:rsidRPr="00A713B7">
              <w:rPr>
                <w:rFonts w:ascii="Arial Narrow" w:hAnsi="Arial Narrow"/>
                <w:i/>
                <w:iCs/>
                <w:sz w:val="18"/>
                <w:szCs w:val="18"/>
              </w:rPr>
              <w:t>Patient must have previously received PBS-subsidised treatment with this drug for this condition</w:t>
            </w:r>
            <w:r w:rsidRPr="00D91FA8">
              <w:rPr>
                <w:rFonts w:ascii="Arial Narrow" w:hAnsi="Arial Narrow"/>
                <w:i/>
                <w:iCs/>
                <w:color w:val="8064A2" w:themeColor="accent4"/>
                <w:sz w:val="18"/>
                <w:szCs w:val="18"/>
              </w:rPr>
              <w:t>.</w:t>
            </w:r>
            <w:r w:rsidR="005D2338">
              <w:rPr>
                <w:rFonts w:ascii="Arial Narrow" w:hAnsi="Arial Narrow"/>
                <w:i/>
                <w:iCs/>
                <w:color w:val="8064A2" w:themeColor="accent4"/>
                <w:sz w:val="18"/>
                <w:szCs w:val="18"/>
              </w:rPr>
              <w:t xml:space="preserve"> </w:t>
            </w:r>
            <w:r w:rsidRPr="00D91FA8">
              <w:rPr>
                <w:rFonts w:ascii="Arial Narrow" w:hAnsi="Arial Narrow"/>
                <w:strike/>
                <w:color w:val="333333"/>
                <w:sz w:val="18"/>
                <w:szCs w:val="18"/>
              </w:rPr>
              <w:t xml:space="preserve">Patient must have previously received treatment with this drug </w:t>
            </w:r>
          </w:p>
        </w:tc>
      </w:tr>
      <w:tr w:rsidR="003E3D5C" w:rsidRPr="00120A12" w14:paraId="63EF59A2" w14:textId="77777777" w:rsidTr="007F0664">
        <w:tc>
          <w:tcPr>
            <w:tcW w:w="5000" w:type="pct"/>
            <w:vAlign w:val="center"/>
          </w:tcPr>
          <w:p w14:paraId="348B6D5D" w14:textId="77777777" w:rsidR="003E3D5C" w:rsidRPr="00584714" w:rsidRDefault="003E3D5C" w:rsidP="003E3D5C">
            <w:pPr>
              <w:rPr>
                <w:rFonts w:ascii="Arial Narrow" w:hAnsi="Arial Narrow"/>
                <w:b/>
                <w:color w:val="333333"/>
                <w:sz w:val="18"/>
                <w:szCs w:val="18"/>
              </w:rPr>
            </w:pPr>
            <w:r>
              <w:rPr>
                <w:rFonts w:ascii="Arial Narrow" w:hAnsi="Arial Narrow"/>
                <w:b/>
                <w:color w:val="333333"/>
                <w:sz w:val="18"/>
                <w:szCs w:val="18"/>
              </w:rPr>
              <w:t>AND</w:t>
            </w:r>
          </w:p>
        </w:tc>
      </w:tr>
      <w:tr w:rsidR="003E3D5C" w:rsidRPr="00120A12" w14:paraId="0CF7799F" w14:textId="77777777" w:rsidTr="007F0664">
        <w:tc>
          <w:tcPr>
            <w:tcW w:w="5000" w:type="pct"/>
            <w:vAlign w:val="center"/>
          </w:tcPr>
          <w:p w14:paraId="704E7550" w14:textId="77777777" w:rsidR="003E3D5C" w:rsidRPr="00584714" w:rsidRDefault="003E3D5C" w:rsidP="003E3D5C">
            <w:pPr>
              <w:rPr>
                <w:rFonts w:ascii="Arial Narrow" w:hAnsi="Arial Narrow"/>
                <w:b/>
                <w:color w:val="333333"/>
                <w:sz w:val="18"/>
                <w:szCs w:val="18"/>
              </w:rPr>
            </w:pPr>
            <w:r>
              <w:rPr>
                <w:rFonts w:ascii="Arial Narrow" w:hAnsi="Arial Narrow"/>
                <w:b/>
                <w:color w:val="333333"/>
                <w:sz w:val="18"/>
                <w:szCs w:val="18"/>
              </w:rPr>
              <w:t>Clinical criteria:</w:t>
            </w:r>
          </w:p>
        </w:tc>
      </w:tr>
      <w:tr w:rsidR="003E3D5C" w:rsidRPr="00120A12" w14:paraId="7D07E789" w14:textId="77777777" w:rsidTr="007F0664">
        <w:tc>
          <w:tcPr>
            <w:tcW w:w="5000" w:type="pct"/>
            <w:vAlign w:val="center"/>
          </w:tcPr>
          <w:p w14:paraId="0D019079" w14:textId="77777777" w:rsidR="003E3D5C" w:rsidRPr="00A713B7" w:rsidRDefault="003E3D5C" w:rsidP="003E3D5C">
            <w:pPr>
              <w:rPr>
                <w:rFonts w:ascii="Arial Narrow" w:hAnsi="Arial Narrow"/>
                <w:i/>
                <w:iCs/>
                <w:sz w:val="18"/>
                <w:szCs w:val="18"/>
              </w:rPr>
            </w:pPr>
            <w:r w:rsidRPr="00A713B7">
              <w:rPr>
                <w:rFonts w:ascii="Arial Narrow" w:hAnsi="Arial Narrow"/>
                <w:i/>
                <w:iCs/>
                <w:sz w:val="18"/>
                <w:szCs w:val="18"/>
              </w:rPr>
              <w:t xml:space="preserve">Patient must demonstrate a clinically meaningful response to the initial treatment </w:t>
            </w:r>
          </w:p>
          <w:p w14:paraId="10101EEB" w14:textId="77777777" w:rsidR="003E3D5C" w:rsidRPr="00D91FA8" w:rsidRDefault="003E3D5C" w:rsidP="003E3D5C">
            <w:pPr>
              <w:rPr>
                <w:rFonts w:ascii="Arial Narrow" w:hAnsi="Arial Narrow"/>
                <w:strike/>
                <w:color w:val="333333"/>
                <w:sz w:val="18"/>
                <w:szCs w:val="18"/>
              </w:rPr>
            </w:pPr>
            <w:r w:rsidRPr="00D91FA8">
              <w:rPr>
                <w:rFonts w:ascii="Arial Narrow" w:hAnsi="Arial Narrow"/>
                <w:strike/>
                <w:color w:val="333333"/>
                <w:sz w:val="18"/>
                <w:szCs w:val="18"/>
              </w:rPr>
              <w:t>Patient must have achieved a clinically meaningful response to treatment; OR</w:t>
            </w:r>
          </w:p>
          <w:p w14:paraId="557ED03F" w14:textId="77777777" w:rsidR="003E3D5C" w:rsidRPr="00A46D5A" w:rsidRDefault="003E3D5C" w:rsidP="003E3D5C">
            <w:pPr>
              <w:rPr>
                <w:rFonts w:ascii="Arial Narrow" w:hAnsi="Arial Narrow"/>
                <w:i/>
                <w:color w:val="333333"/>
                <w:sz w:val="18"/>
                <w:szCs w:val="18"/>
              </w:rPr>
            </w:pPr>
            <w:r w:rsidRPr="00D91FA8">
              <w:rPr>
                <w:rFonts w:ascii="Arial Narrow" w:hAnsi="Arial Narrow"/>
                <w:strike/>
                <w:color w:val="333333"/>
                <w:sz w:val="18"/>
                <w:szCs w:val="18"/>
              </w:rPr>
              <w:t>Patient requires a dose adjustment (up to a maximum dose of 10 mg daily) if an inadequate response has been observed</w:t>
            </w:r>
          </w:p>
        </w:tc>
      </w:tr>
      <w:tr w:rsidR="003E3D5C" w:rsidRPr="00120A12" w14:paraId="4949564A" w14:textId="77777777" w:rsidTr="007F0664">
        <w:tc>
          <w:tcPr>
            <w:tcW w:w="5000" w:type="pct"/>
            <w:vAlign w:val="center"/>
            <w:hideMark/>
          </w:tcPr>
          <w:p w14:paraId="334A6D21" w14:textId="77777777" w:rsidR="003E3D5C" w:rsidRPr="00120A12" w:rsidRDefault="003E3D5C" w:rsidP="003E3D5C">
            <w:pPr>
              <w:rPr>
                <w:rFonts w:ascii="Arial Narrow" w:hAnsi="Arial Narrow"/>
                <w:color w:val="333333"/>
                <w:sz w:val="18"/>
                <w:szCs w:val="18"/>
              </w:rPr>
            </w:pPr>
            <w:r w:rsidRPr="00120A12">
              <w:rPr>
                <w:rFonts w:ascii="Arial Narrow" w:hAnsi="Arial Narrow"/>
                <w:b/>
                <w:bCs/>
                <w:color w:val="333333"/>
                <w:sz w:val="18"/>
                <w:szCs w:val="18"/>
              </w:rPr>
              <w:t>AND</w:t>
            </w:r>
          </w:p>
        </w:tc>
      </w:tr>
      <w:tr w:rsidR="003E3D5C" w:rsidRPr="00120A12" w14:paraId="5CB4FC89" w14:textId="77777777" w:rsidTr="007F0664">
        <w:tc>
          <w:tcPr>
            <w:tcW w:w="5000" w:type="pct"/>
            <w:vAlign w:val="center"/>
            <w:hideMark/>
          </w:tcPr>
          <w:p w14:paraId="1D8043C7" w14:textId="77777777" w:rsidR="003E3D5C" w:rsidRPr="00120A12" w:rsidRDefault="003E3D5C" w:rsidP="003E3D5C">
            <w:pPr>
              <w:rPr>
                <w:rFonts w:ascii="Arial Narrow" w:hAnsi="Arial Narrow"/>
                <w:color w:val="333333"/>
                <w:sz w:val="18"/>
                <w:szCs w:val="18"/>
              </w:rPr>
            </w:pPr>
            <w:r>
              <w:rPr>
                <w:rFonts w:ascii="Arial Narrow" w:hAnsi="Arial Narrow"/>
                <w:b/>
                <w:bCs/>
                <w:color w:val="333333"/>
                <w:sz w:val="18"/>
                <w:szCs w:val="18"/>
              </w:rPr>
              <w:t xml:space="preserve">Treatment </w:t>
            </w:r>
            <w:r w:rsidRPr="00120A12">
              <w:rPr>
                <w:rFonts w:ascii="Arial Narrow" w:hAnsi="Arial Narrow"/>
                <w:b/>
                <w:bCs/>
                <w:color w:val="333333"/>
                <w:sz w:val="18"/>
                <w:szCs w:val="18"/>
              </w:rPr>
              <w:t>criteria:</w:t>
            </w:r>
          </w:p>
        </w:tc>
      </w:tr>
      <w:tr w:rsidR="003E3D5C" w:rsidRPr="009F34AF" w14:paraId="5B6DB630" w14:textId="77777777" w:rsidTr="007F0664">
        <w:tc>
          <w:tcPr>
            <w:tcW w:w="5000" w:type="pct"/>
            <w:vAlign w:val="center"/>
            <w:hideMark/>
          </w:tcPr>
          <w:p w14:paraId="26490C68" w14:textId="77777777" w:rsidR="003E3D5C" w:rsidRPr="009F34AF" w:rsidRDefault="003E3D5C" w:rsidP="003E3D5C">
            <w:pPr>
              <w:rPr>
                <w:rFonts w:ascii="Arial Narrow" w:hAnsi="Arial Narrow"/>
                <w:color w:val="333333"/>
                <w:sz w:val="18"/>
                <w:szCs w:val="18"/>
              </w:rPr>
            </w:pPr>
            <w:r w:rsidRPr="00584714">
              <w:rPr>
                <w:rFonts w:ascii="Arial Narrow" w:hAnsi="Arial Narrow"/>
                <w:color w:val="333333"/>
                <w:sz w:val="18"/>
                <w:szCs w:val="18"/>
              </w:rPr>
              <w:t>Treatment must have commenced</w:t>
            </w:r>
            <w:r>
              <w:rPr>
                <w:rFonts w:ascii="Arial Narrow" w:hAnsi="Arial Narrow"/>
                <w:i/>
                <w:color w:val="333333"/>
                <w:sz w:val="18"/>
                <w:szCs w:val="18"/>
              </w:rPr>
              <w:t xml:space="preserve"> </w:t>
            </w:r>
            <w:r w:rsidRPr="009F34AF">
              <w:rPr>
                <w:rFonts w:ascii="Arial Narrow" w:hAnsi="Arial Narrow"/>
                <w:color w:val="333333"/>
                <w:sz w:val="18"/>
                <w:szCs w:val="18"/>
              </w:rPr>
              <w:t>between the ages of 2 to 18 years inclusive</w:t>
            </w:r>
            <w:r>
              <w:rPr>
                <w:rFonts w:ascii="Arial Narrow" w:hAnsi="Arial Narrow"/>
                <w:color w:val="333333"/>
                <w:sz w:val="18"/>
                <w:szCs w:val="18"/>
              </w:rPr>
              <w:t xml:space="preserve"> </w:t>
            </w:r>
          </w:p>
        </w:tc>
      </w:tr>
      <w:tr w:rsidR="003E3D5C" w:rsidRPr="009F34AF" w14:paraId="025482FD" w14:textId="77777777" w:rsidTr="007F0664">
        <w:tc>
          <w:tcPr>
            <w:tcW w:w="5000" w:type="pct"/>
            <w:vAlign w:val="center"/>
          </w:tcPr>
          <w:p w14:paraId="1AF3496C" w14:textId="77777777" w:rsidR="003E3D5C" w:rsidRPr="00A713B7" w:rsidRDefault="003E3D5C" w:rsidP="003E3D5C">
            <w:pPr>
              <w:rPr>
                <w:rFonts w:ascii="Arial Narrow" w:hAnsi="Arial Narrow"/>
                <w:sz w:val="18"/>
                <w:szCs w:val="18"/>
              </w:rPr>
            </w:pPr>
            <w:r w:rsidRPr="00A713B7">
              <w:rPr>
                <w:rFonts w:ascii="Arial Narrow" w:hAnsi="Arial Narrow"/>
                <w:b/>
                <w:bCs/>
                <w:sz w:val="18"/>
                <w:szCs w:val="18"/>
              </w:rPr>
              <w:t>Treatment criteria:</w:t>
            </w:r>
          </w:p>
        </w:tc>
      </w:tr>
      <w:tr w:rsidR="003E3D5C" w:rsidRPr="009F34AF" w14:paraId="3593E8FA" w14:textId="77777777" w:rsidTr="007F0664">
        <w:tc>
          <w:tcPr>
            <w:tcW w:w="5000" w:type="pct"/>
            <w:vAlign w:val="center"/>
          </w:tcPr>
          <w:p w14:paraId="7F31D3B6" w14:textId="77777777" w:rsidR="003E3D5C" w:rsidRPr="00A713B7" w:rsidRDefault="003E3D5C" w:rsidP="003E3D5C">
            <w:pPr>
              <w:rPr>
                <w:rFonts w:ascii="Arial Narrow" w:hAnsi="Arial Narrow"/>
                <w:i/>
                <w:sz w:val="18"/>
                <w:szCs w:val="18"/>
              </w:rPr>
            </w:pPr>
            <w:r w:rsidRPr="00A713B7">
              <w:rPr>
                <w:rFonts w:ascii="Arial Narrow" w:hAnsi="Arial Narrow" w:cs="Arial Narrow"/>
                <w:iCs/>
                <w:sz w:val="18"/>
                <w:szCs w:val="18"/>
              </w:rPr>
              <w:t>Must be treated in consultation with a paediatrician, sleep physician, neurologist, or psychiatrist</w:t>
            </w:r>
          </w:p>
        </w:tc>
      </w:tr>
      <w:tr w:rsidR="003E3D5C" w:rsidRPr="009F34AF" w14:paraId="6535BEDF" w14:textId="77777777" w:rsidTr="007F0664">
        <w:tc>
          <w:tcPr>
            <w:tcW w:w="5000" w:type="pct"/>
            <w:vAlign w:val="center"/>
          </w:tcPr>
          <w:p w14:paraId="065D92F8" w14:textId="77777777" w:rsidR="003E3D5C" w:rsidRDefault="003E3D5C" w:rsidP="003E3D5C">
            <w:pPr>
              <w:rPr>
                <w:rFonts w:ascii="Arial Narrow" w:hAnsi="Arial Narrow"/>
                <w:b/>
                <w:color w:val="333333"/>
                <w:sz w:val="18"/>
                <w:szCs w:val="18"/>
              </w:rPr>
            </w:pPr>
            <w:r>
              <w:rPr>
                <w:rFonts w:ascii="Arial Narrow" w:hAnsi="Arial Narrow"/>
                <w:b/>
                <w:color w:val="333333"/>
                <w:sz w:val="18"/>
                <w:szCs w:val="18"/>
              </w:rPr>
              <w:t>Prescriber instructions:</w:t>
            </w:r>
          </w:p>
          <w:p w14:paraId="4EDBE6E5" w14:textId="77777777" w:rsidR="003E3D5C" w:rsidRPr="00E84D70" w:rsidRDefault="003E3D5C" w:rsidP="003E3D5C">
            <w:pPr>
              <w:rPr>
                <w:rFonts w:ascii="Arial Narrow" w:hAnsi="Arial Narrow"/>
                <w:color w:val="333333"/>
                <w:sz w:val="18"/>
                <w:szCs w:val="18"/>
              </w:rPr>
            </w:pPr>
            <w:r>
              <w:rPr>
                <w:rFonts w:ascii="Arial Narrow" w:hAnsi="Arial Narrow"/>
                <w:i/>
                <w:color w:val="333333"/>
                <w:sz w:val="18"/>
                <w:szCs w:val="18"/>
              </w:rPr>
              <w:t>Treatment must cease if a patient is unable to achieve a clinically meaningful response on the maximum dose of melatonin specified in the Product Information</w:t>
            </w:r>
            <w:r>
              <w:rPr>
                <w:rFonts w:ascii="Arial Narrow" w:hAnsi="Arial Narrow"/>
                <w:color w:val="333333"/>
                <w:sz w:val="18"/>
                <w:szCs w:val="18"/>
              </w:rPr>
              <w:t>.</w:t>
            </w:r>
          </w:p>
        </w:tc>
      </w:tr>
      <w:tr w:rsidR="003E3D5C" w:rsidRPr="009F34AF" w14:paraId="4509FFA0" w14:textId="77777777" w:rsidTr="007F0664">
        <w:tc>
          <w:tcPr>
            <w:tcW w:w="5000" w:type="pct"/>
            <w:vAlign w:val="center"/>
          </w:tcPr>
          <w:p w14:paraId="59E86F7D" w14:textId="77777777" w:rsidR="003E3D5C" w:rsidRPr="00584714" w:rsidRDefault="003E3D5C" w:rsidP="003E3D5C">
            <w:pPr>
              <w:rPr>
                <w:rFonts w:ascii="Arial Narrow" w:hAnsi="Arial Narrow"/>
                <w:color w:val="333333"/>
                <w:sz w:val="18"/>
                <w:szCs w:val="18"/>
              </w:rPr>
            </w:pPr>
            <w:r w:rsidRPr="00F83CB3">
              <w:rPr>
                <w:rFonts w:ascii="Arial Narrow" w:hAnsi="Arial Narrow"/>
                <w:b/>
                <w:bCs/>
                <w:color w:val="333333"/>
                <w:sz w:val="18"/>
                <w:szCs w:val="18"/>
              </w:rPr>
              <w:t>Administrative note:</w:t>
            </w:r>
          </w:p>
        </w:tc>
      </w:tr>
      <w:tr w:rsidR="003E3D5C" w:rsidRPr="009F34AF" w14:paraId="48A43503" w14:textId="77777777" w:rsidTr="007F0664">
        <w:tc>
          <w:tcPr>
            <w:tcW w:w="5000" w:type="pct"/>
            <w:vAlign w:val="center"/>
          </w:tcPr>
          <w:p w14:paraId="2BA08893" w14:textId="77777777" w:rsidR="003E3D5C" w:rsidRPr="00F83CB3" w:rsidRDefault="003E3D5C" w:rsidP="003E3D5C">
            <w:pPr>
              <w:rPr>
                <w:rFonts w:ascii="Arial Narrow" w:hAnsi="Arial Narrow"/>
                <w:b/>
                <w:bCs/>
                <w:color w:val="333333"/>
                <w:sz w:val="18"/>
                <w:szCs w:val="18"/>
              </w:rPr>
            </w:pPr>
            <w:r w:rsidRPr="00604E76">
              <w:rPr>
                <w:rFonts w:ascii="Arial Narrow" w:hAnsi="Arial Narrow"/>
                <w:i/>
                <w:sz w:val="18"/>
                <w:szCs w:val="18"/>
              </w:rPr>
              <w:t>Increases up to the maximum dose as per the approved Product Information will be permitted</w:t>
            </w:r>
            <w:r>
              <w:rPr>
                <w:rFonts w:ascii="Arial Narrow" w:hAnsi="Arial Narrow"/>
                <w:i/>
                <w:sz w:val="18"/>
                <w:szCs w:val="18"/>
              </w:rPr>
              <w:t>.</w:t>
            </w:r>
          </w:p>
        </w:tc>
      </w:tr>
    </w:tbl>
    <w:p w14:paraId="5E92841D" w14:textId="77777777" w:rsidR="008948AB" w:rsidRPr="008948AB" w:rsidRDefault="008948AB" w:rsidP="008948AB">
      <w:pPr>
        <w:pStyle w:val="3-BodyText"/>
        <w:numPr>
          <w:ilvl w:val="0"/>
          <w:numId w:val="0"/>
        </w:numPr>
        <w:ind w:left="720" w:hanging="720"/>
      </w:pPr>
    </w:p>
    <w:p w14:paraId="35E32613" w14:textId="77777777" w:rsidR="008948AB" w:rsidRDefault="008948AB" w:rsidP="008948AB">
      <w:pPr>
        <w:pStyle w:val="3-BodyText"/>
      </w:pPr>
      <w:r>
        <w:rPr>
          <w:color w:val="000000" w:themeColor="text1"/>
        </w:rPr>
        <w:t xml:space="preserve">The sponsor’s pre-PBAC response clarified that </w:t>
      </w:r>
      <w:r w:rsidRPr="007F0664">
        <w:rPr>
          <w:color w:val="000000" w:themeColor="text1"/>
        </w:rPr>
        <w:t>developmental paediatricians</w:t>
      </w:r>
      <w:r>
        <w:rPr>
          <w:color w:val="000000" w:themeColor="text1"/>
        </w:rPr>
        <w:t xml:space="preserve"> should also be eligible to </w:t>
      </w:r>
      <w:r w:rsidR="0012787F">
        <w:rPr>
          <w:color w:val="000000" w:themeColor="text1"/>
        </w:rPr>
        <w:t xml:space="preserve">prescribe </w:t>
      </w:r>
      <w:r>
        <w:rPr>
          <w:color w:val="000000" w:themeColor="text1"/>
        </w:rPr>
        <w:t xml:space="preserve">melatonin. </w:t>
      </w:r>
    </w:p>
    <w:p w14:paraId="66388310" w14:textId="77777777" w:rsidR="00C267E9" w:rsidRPr="00C33D30" w:rsidRDefault="00C267E9" w:rsidP="00C267E9">
      <w:pPr>
        <w:spacing w:before="160"/>
        <w:ind w:firstLine="709"/>
        <w:rPr>
          <w:rFonts w:asciiTheme="minorHAnsi" w:hAnsiTheme="minorHAnsi"/>
          <w:i/>
        </w:rPr>
      </w:pPr>
      <w:r w:rsidRPr="00C33D30">
        <w:rPr>
          <w:rFonts w:asciiTheme="minorHAnsi" w:hAnsiTheme="minorHAnsi"/>
          <w:i/>
        </w:rPr>
        <w:t>For more detail</w:t>
      </w:r>
      <w:r>
        <w:rPr>
          <w:rFonts w:asciiTheme="minorHAnsi" w:hAnsiTheme="minorHAnsi"/>
          <w:i/>
        </w:rPr>
        <w:t xml:space="preserve"> on PBAC’s view, see section </w:t>
      </w:r>
      <w:r w:rsidR="00244BFB">
        <w:rPr>
          <w:rFonts w:asciiTheme="minorHAnsi" w:hAnsiTheme="minorHAnsi"/>
          <w:i/>
        </w:rPr>
        <w:t>5</w:t>
      </w:r>
      <w:r w:rsidR="00244BFB" w:rsidRPr="00C33D30">
        <w:rPr>
          <w:rFonts w:asciiTheme="minorHAnsi" w:hAnsiTheme="minorHAnsi"/>
          <w:i/>
        </w:rPr>
        <w:t xml:space="preserve"> </w:t>
      </w:r>
      <w:r w:rsidRPr="00C33D30">
        <w:rPr>
          <w:rFonts w:asciiTheme="minorHAnsi" w:hAnsiTheme="minorHAnsi"/>
          <w:i/>
        </w:rPr>
        <w:t>PBAC outcome.</w:t>
      </w:r>
    </w:p>
    <w:p w14:paraId="2108E6B0" w14:textId="77777777" w:rsidR="008E2BBF" w:rsidRDefault="008E2BBF" w:rsidP="008E2BBF">
      <w:pPr>
        <w:pStyle w:val="2-SectionHeading"/>
      </w:pPr>
      <w:r>
        <w:t>Consideration of the evidence</w:t>
      </w:r>
    </w:p>
    <w:p w14:paraId="6D86BAA9" w14:textId="77777777" w:rsidR="009F3F62" w:rsidRPr="00836F75" w:rsidRDefault="009F3F62" w:rsidP="007F1746">
      <w:pPr>
        <w:pStyle w:val="4-SubsectionHeading"/>
        <w:rPr>
          <w:snapToGrid w:val="0"/>
        </w:rPr>
      </w:pPr>
      <w:r w:rsidRPr="00836F75">
        <w:rPr>
          <w:snapToGrid w:val="0"/>
        </w:rPr>
        <w:t>Sponsor hearing</w:t>
      </w:r>
    </w:p>
    <w:p w14:paraId="64B3E598" w14:textId="77777777" w:rsidR="009F3F62" w:rsidRPr="00836F75" w:rsidRDefault="009F3F62" w:rsidP="009F3F62">
      <w:pPr>
        <w:pStyle w:val="3-BodyText"/>
        <w:rPr>
          <w:snapToGrid w:val="0"/>
        </w:rPr>
      </w:pPr>
      <w:r w:rsidRPr="00836F75">
        <w:rPr>
          <w:snapToGrid w:val="0"/>
        </w:rPr>
        <w:t>There was no hearing for this item</w:t>
      </w:r>
      <w:r>
        <w:rPr>
          <w:snapToGrid w:val="0"/>
        </w:rPr>
        <w:t>.</w:t>
      </w:r>
    </w:p>
    <w:p w14:paraId="647BF054" w14:textId="77777777" w:rsidR="009F3F62" w:rsidRPr="00836F75" w:rsidRDefault="009F3F62" w:rsidP="007F1746">
      <w:pPr>
        <w:pStyle w:val="4-SubsectionHeading"/>
        <w:rPr>
          <w:snapToGrid w:val="0"/>
        </w:rPr>
      </w:pPr>
      <w:r w:rsidRPr="00836F75">
        <w:rPr>
          <w:snapToGrid w:val="0"/>
        </w:rPr>
        <w:t>Consumer comments</w:t>
      </w:r>
    </w:p>
    <w:p w14:paraId="01BFA6E1" w14:textId="77777777" w:rsidR="009F3F62" w:rsidRPr="00836F75" w:rsidRDefault="009F3F62" w:rsidP="00760A57">
      <w:pPr>
        <w:pStyle w:val="3-BodyText"/>
        <w:rPr>
          <w:snapToGrid w:val="0"/>
        </w:rPr>
      </w:pPr>
      <w:r w:rsidRPr="00760A57">
        <w:rPr>
          <w:rStyle w:val="3-BodyTextChar"/>
        </w:rPr>
        <w:t>The PBAC noted and welcomed the input from</w:t>
      </w:r>
      <w:r w:rsidR="00AA164B" w:rsidRPr="00760A57">
        <w:rPr>
          <w:rStyle w:val="3-BodyTextChar"/>
        </w:rPr>
        <w:t xml:space="preserve"> a health care professional</w:t>
      </w:r>
      <w:r w:rsidRPr="00760A57">
        <w:rPr>
          <w:rStyle w:val="3-BodyTextChar"/>
        </w:rPr>
        <w:t xml:space="preserve"> and </w:t>
      </w:r>
      <w:r w:rsidR="005A6FBD" w:rsidRPr="00760A57">
        <w:rPr>
          <w:rStyle w:val="3-BodyTextChar"/>
        </w:rPr>
        <w:t>the</w:t>
      </w:r>
      <w:r w:rsidR="005A6FBD">
        <w:rPr>
          <w:snapToGrid w:val="0"/>
        </w:rPr>
        <w:t xml:space="preserve"> National Aboriginal Community Controlled Health Organisation (NACCHO)</w:t>
      </w:r>
      <w:r w:rsidRPr="00836F75">
        <w:rPr>
          <w:snapToGrid w:val="0"/>
        </w:rPr>
        <w:t xml:space="preserve"> via the Consumer Comments facility on the PBS website. The comments </w:t>
      </w:r>
      <w:r w:rsidR="005A6FBD">
        <w:rPr>
          <w:snapToGrid w:val="0"/>
        </w:rPr>
        <w:t>supported the PBS listing of melatonin for Aboriginal or Torres Strait Islander children.</w:t>
      </w:r>
    </w:p>
    <w:p w14:paraId="3071A97B" w14:textId="77777777" w:rsidR="00095905" w:rsidRDefault="00095905" w:rsidP="00D319ED">
      <w:pPr>
        <w:pStyle w:val="3-SubsectionHeading"/>
        <w:rPr>
          <w:color w:val="auto"/>
          <w:lang w:eastAsia="en-AU"/>
        </w:rPr>
      </w:pPr>
      <w:r>
        <w:rPr>
          <w:color w:val="auto"/>
          <w:lang w:eastAsia="en-AU"/>
        </w:rPr>
        <w:t>Clinical evidence</w:t>
      </w:r>
    </w:p>
    <w:p w14:paraId="137F9FD1" w14:textId="77777777" w:rsidR="00B0140E" w:rsidRPr="0037733C" w:rsidRDefault="00B0140E" w:rsidP="00C345A8">
      <w:pPr>
        <w:pStyle w:val="3-BodyText"/>
      </w:pPr>
      <w:r>
        <w:rPr>
          <w:lang w:val="en-GB"/>
        </w:rPr>
        <w:t>The PBAC previously considered that melatonin is likely to be effective for the treatment of insomnia in the requested populations (ASD and SMS), however considered that the effect is likely to be modest (</w:t>
      </w:r>
      <w:r w:rsidR="00AA164B">
        <w:rPr>
          <w:lang w:val="en-GB"/>
        </w:rPr>
        <w:t xml:space="preserve">paragraph 7.6, melatonin </w:t>
      </w:r>
      <w:r w:rsidR="00C345A8" w:rsidRPr="00C345A8">
        <w:rPr>
          <w:lang w:val="en-GB"/>
        </w:rPr>
        <w:t xml:space="preserve">Public Summary Document </w:t>
      </w:r>
      <w:r w:rsidR="00C345A8">
        <w:rPr>
          <w:lang w:val="en-GB"/>
        </w:rPr>
        <w:t>(</w:t>
      </w:r>
      <w:r w:rsidR="00AA164B">
        <w:rPr>
          <w:lang w:val="en-GB"/>
        </w:rPr>
        <w:t>PSD</w:t>
      </w:r>
      <w:r w:rsidR="00C345A8">
        <w:rPr>
          <w:lang w:val="en-GB"/>
        </w:rPr>
        <w:t>)</w:t>
      </w:r>
      <w:r>
        <w:rPr>
          <w:lang w:val="en-GB"/>
        </w:rPr>
        <w:t>, March 2021 PBAC meeting).</w:t>
      </w:r>
      <w:r w:rsidR="0037733C" w:rsidRPr="0037733C">
        <w:t xml:space="preserve"> </w:t>
      </w:r>
      <w:r w:rsidR="0037733C">
        <w:rPr>
          <w:bCs/>
          <w:lang w:val="en-GB"/>
        </w:rPr>
        <w:t>T</w:t>
      </w:r>
      <w:r w:rsidR="0037733C" w:rsidRPr="0037733C">
        <w:rPr>
          <w:bCs/>
          <w:lang w:val="en-GB"/>
        </w:rPr>
        <w:t xml:space="preserve">he PBAC </w:t>
      </w:r>
      <w:r w:rsidR="0037733C">
        <w:rPr>
          <w:bCs/>
          <w:lang w:val="en-GB"/>
        </w:rPr>
        <w:t xml:space="preserve">previously </w:t>
      </w:r>
      <w:r w:rsidR="0037733C" w:rsidRPr="0037733C">
        <w:rPr>
          <w:bCs/>
          <w:lang w:val="en-GB"/>
        </w:rPr>
        <w:t xml:space="preserve">considered melatonin was likely inferior to placebo </w:t>
      </w:r>
      <w:r w:rsidR="00760A57">
        <w:rPr>
          <w:bCs/>
          <w:lang w:val="en-GB"/>
        </w:rPr>
        <w:t>in terms of</w:t>
      </w:r>
      <w:r w:rsidR="0037733C" w:rsidRPr="0037733C">
        <w:rPr>
          <w:bCs/>
          <w:lang w:val="en-GB"/>
        </w:rPr>
        <w:t xml:space="preserve"> comparative safety</w:t>
      </w:r>
      <w:r w:rsidR="0037733C">
        <w:rPr>
          <w:bCs/>
          <w:lang w:val="en-GB"/>
        </w:rPr>
        <w:t xml:space="preserve"> (paragraph 7.8,</w:t>
      </w:r>
      <w:r w:rsidR="0037733C" w:rsidRPr="0037733C">
        <w:rPr>
          <w:lang w:val="en-GB"/>
        </w:rPr>
        <w:t xml:space="preserve"> </w:t>
      </w:r>
      <w:r w:rsidR="0037733C">
        <w:rPr>
          <w:lang w:val="en-GB"/>
        </w:rPr>
        <w:t>melatonin</w:t>
      </w:r>
      <w:r w:rsidR="00AA164B">
        <w:rPr>
          <w:lang w:val="en-GB"/>
        </w:rPr>
        <w:t xml:space="preserve"> PSD</w:t>
      </w:r>
      <w:r w:rsidR="0037733C">
        <w:rPr>
          <w:lang w:val="en-GB"/>
        </w:rPr>
        <w:t>, March 2021 PBAC meeting</w:t>
      </w:r>
      <w:r w:rsidR="0037733C">
        <w:rPr>
          <w:bCs/>
          <w:lang w:val="en-GB"/>
        </w:rPr>
        <w:t>)</w:t>
      </w:r>
      <w:r w:rsidR="0037733C" w:rsidRPr="0037733C">
        <w:rPr>
          <w:bCs/>
          <w:lang w:val="en-GB"/>
        </w:rPr>
        <w:t>.</w:t>
      </w:r>
    </w:p>
    <w:p w14:paraId="2222CE06" w14:textId="77777777" w:rsidR="0037733C" w:rsidRDefault="0037733C" w:rsidP="0037733C">
      <w:pPr>
        <w:pStyle w:val="3-BodyText"/>
      </w:pPr>
      <w:r>
        <w:t xml:space="preserve">The resubmission did not provide any additional clinical evidence. </w:t>
      </w:r>
    </w:p>
    <w:p w14:paraId="2C467F64" w14:textId="77777777" w:rsidR="008E2BBF" w:rsidRPr="00D319ED" w:rsidRDefault="008E2BBF" w:rsidP="00D319ED">
      <w:pPr>
        <w:pStyle w:val="3-SubsectionHeading"/>
        <w:rPr>
          <w:color w:val="auto"/>
          <w:lang w:eastAsia="en-AU"/>
        </w:rPr>
      </w:pPr>
      <w:r w:rsidRPr="00D319ED">
        <w:rPr>
          <w:color w:val="auto"/>
          <w:lang w:eastAsia="en-AU"/>
        </w:rPr>
        <w:t>Economic analysis</w:t>
      </w:r>
    </w:p>
    <w:p w14:paraId="2791F68C" w14:textId="77777777" w:rsidR="00AA164B" w:rsidRDefault="005D356F" w:rsidP="00900203">
      <w:pPr>
        <w:pStyle w:val="3-BodyText"/>
      </w:pPr>
      <w:r>
        <w:t xml:space="preserve">The PBAC previously considered </w:t>
      </w:r>
      <w:r w:rsidR="0070660C">
        <w:t xml:space="preserve">prolonged release </w:t>
      </w:r>
      <w:r>
        <w:t xml:space="preserve">melatonin </w:t>
      </w:r>
      <w:r w:rsidRPr="005D356F">
        <w:t>may be acceptably cost-effective for</w:t>
      </w:r>
      <w:r>
        <w:t xml:space="preserve"> the SMS</w:t>
      </w:r>
      <w:r w:rsidRPr="005D356F">
        <w:t xml:space="preserve"> population at a price consistent with that of extemporaneously compounded melatonin</w:t>
      </w:r>
      <w:r>
        <w:t xml:space="preserve">. </w:t>
      </w:r>
      <w:r w:rsidRPr="005D356F">
        <w:t xml:space="preserve"> </w:t>
      </w:r>
    </w:p>
    <w:p w14:paraId="25AC1CD2" w14:textId="77777777" w:rsidR="00FD39E5" w:rsidRDefault="00AC644F" w:rsidP="00FD39E5">
      <w:pPr>
        <w:pStyle w:val="3-BodyText"/>
        <w:rPr>
          <w:rFonts w:eastAsiaTheme="minorEastAsia"/>
        </w:rPr>
      </w:pPr>
      <w:bookmarkStart w:id="0" w:name="_Ref79507523"/>
      <w:r>
        <w:rPr>
          <w:rFonts w:eastAsiaTheme="minorEastAsia"/>
        </w:rPr>
        <w:t>The resubmission stated that</w:t>
      </w:r>
      <w:r w:rsidR="003C2F56">
        <w:rPr>
          <w:rFonts w:eastAsiaTheme="minorEastAsia"/>
        </w:rPr>
        <w:t xml:space="preserve"> prolonged release melatonin </w:t>
      </w:r>
      <w:r w:rsidR="0086681C">
        <w:rPr>
          <w:rFonts w:eastAsiaTheme="minorEastAsia"/>
        </w:rPr>
        <w:t xml:space="preserve">(and specifically, Slenyto) </w:t>
      </w:r>
      <w:r>
        <w:rPr>
          <w:rFonts w:eastAsiaTheme="minorEastAsia"/>
        </w:rPr>
        <w:t xml:space="preserve">provided additional benefits over immediate release </w:t>
      </w:r>
      <w:r w:rsidR="003C2F56">
        <w:rPr>
          <w:rFonts w:eastAsiaTheme="minorEastAsia"/>
        </w:rPr>
        <w:t xml:space="preserve">(IR) </w:t>
      </w:r>
      <w:r>
        <w:rPr>
          <w:rFonts w:eastAsiaTheme="minorEastAsia"/>
        </w:rPr>
        <w:t>compounded melatonin:</w:t>
      </w:r>
      <w:bookmarkEnd w:id="0"/>
      <w:r>
        <w:rPr>
          <w:rFonts w:eastAsiaTheme="minorEastAsia"/>
        </w:rPr>
        <w:t xml:space="preserve"> </w:t>
      </w:r>
    </w:p>
    <w:p w14:paraId="56DA7476" w14:textId="77777777" w:rsidR="00AC644F" w:rsidRPr="00AC644F" w:rsidRDefault="00AC644F" w:rsidP="00781F6B">
      <w:pPr>
        <w:pStyle w:val="3-BodyText"/>
        <w:numPr>
          <w:ilvl w:val="0"/>
          <w:numId w:val="25"/>
        </w:numPr>
        <w:ind w:left="1077" w:hanging="357"/>
        <w:rPr>
          <w:rFonts w:eastAsiaTheme="minorEastAsia"/>
        </w:rPr>
      </w:pPr>
      <w:r w:rsidRPr="00AC644F">
        <w:rPr>
          <w:rFonts w:eastAsiaTheme="minorEastAsia"/>
        </w:rPr>
        <w:t>IR melato</w:t>
      </w:r>
      <w:r w:rsidR="003C2F56">
        <w:rPr>
          <w:rFonts w:eastAsiaTheme="minorEastAsia"/>
        </w:rPr>
        <w:t xml:space="preserve">nin only addresses sleep latency </w:t>
      </w:r>
      <w:r w:rsidRPr="00AC644F">
        <w:rPr>
          <w:rFonts w:eastAsiaTheme="minorEastAsia"/>
        </w:rPr>
        <w:t xml:space="preserve">in SMS. </w:t>
      </w:r>
      <w:r w:rsidR="003C2F56">
        <w:rPr>
          <w:rFonts w:eastAsiaTheme="minorEastAsia"/>
        </w:rPr>
        <w:t>Prolonged release melatonin</w:t>
      </w:r>
      <w:r w:rsidRPr="00AC644F">
        <w:rPr>
          <w:rFonts w:eastAsiaTheme="minorEastAsia"/>
        </w:rPr>
        <w:t xml:space="preserve"> improves both </w:t>
      </w:r>
      <w:r w:rsidR="00273954">
        <w:rPr>
          <w:rFonts w:eastAsiaTheme="minorEastAsia"/>
        </w:rPr>
        <w:t xml:space="preserve">sleep latency </w:t>
      </w:r>
      <w:r w:rsidR="003C2F56">
        <w:rPr>
          <w:rFonts w:eastAsiaTheme="minorEastAsia"/>
        </w:rPr>
        <w:t xml:space="preserve">and </w:t>
      </w:r>
      <w:r w:rsidR="00273954">
        <w:rPr>
          <w:rFonts w:eastAsiaTheme="minorEastAsia"/>
        </w:rPr>
        <w:t xml:space="preserve">total sleep time </w:t>
      </w:r>
      <w:r w:rsidR="003C2F56">
        <w:rPr>
          <w:rFonts w:eastAsiaTheme="minorEastAsia"/>
        </w:rPr>
        <w:t>for SMS patients. The resubmission stated this</w:t>
      </w:r>
      <w:r w:rsidRPr="00AC644F">
        <w:rPr>
          <w:rFonts w:eastAsiaTheme="minorEastAsia"/>
        </w:rPr>
        <w:t xml:space="preserve"> is important as patients with SMS have an inverted circadian rhythm and therefore would require a prolonged release formulation of melatonin that lasts throughout the night</w:t>
      </w:r>
      <w:r w:rsidR="003C2F56">
        <w:rPr>
          <w:rFonts w:eastAsiaTheme="minorEastAsia"/>
        </w:rPr>
        <w:t>.</w:t>
      </w:r>
    </w:p>
    <w:p w14:paraId="15B2BA59" w14:textId="77777777" w:rsidR="00AC644F" w:rsidRPr="00AC644F" w:rsidRDefault="00AC644F" w:rsidP="00781F6B">
      <w:pPr>
        <w:pStyle w:val="3-BodyText"/>
        <w:numPr>
          <w:ilvl w:val="0"/>
          <w:numId w:val="25"/>
        </w:numPr>
        <w:ind w:left="1077" w:hanging="357"/>
        <w:rPr>
          <w:rFonts w:eastAsiaTheme="minorEastAsia"/>
        </w:rPr>
      </w:pPr>
      <w:r w:rsidRPr="00AC644F">
        <w:rPr>
          <w:rFonts w:eastAsiaTheme="minorEastAsia"/>
        </w:rPr>
        <w:t>Slenyto</w:t>
      </w:r>
      <w:r w:rsidR="003C2F56">
        <w:rPr>
          <w:rFonts w:eastAsiaTheme="minorEastAsia"/>
        </w:rPr>
        <w:t xml:space="preserve"> </w:t>
      </w:r>
      <w:r w:rsidRPr="00AC644F">
        <w:rPr>
          <w:rFonts w:eastAsiaTheme="minorEastAsia"/>
        </w:rPr>
        <w:t>is pharmaceutical grade melatonin formulated to mimic the normal physiological release of melatonin.</w:t>
      </w:r>
      <w:r w:rsidR="003C2F56">
        <w:rPr>
          <w:rFonts w:eastAsiaTheme="minorEastAsia"/>
        </w:rPr>
        <w:t xml:space="preserve"> </w:t>
      </w:r>
    </w:p>
    <w:p w14:paraId="04A395E4" w14:textId="77777777" w:rsidR="00AC644F" w:rsidRPr="00AC644F" w:rsidRDefault="00AC644F" w:rsidP="00781F6B">
      <w:pPr>
        <w:pStyle w:val="3-BodyText"/>
        <w:numPr>
          <w:ilvl w:val="0"/>
          <w:numId w:val="25"/>
        </w:numPr>
        <w:ind w:left="1077" w:hanging="357"/>
        <w:rPr>
          <w:rFonts w:eastAsiaTheme="minorEastAsia"/>
        </w:rPr>
      </w:pPr>
      <w:r w:rsidRPr="00AC644F">
        <w:rPr>
          <w:rFonts w:eastAsiaTheme="minorEastAsia"/>
        </w:rPr>
        <w:t>Slenyto is an age appropriate</w:t>
      </w:r>
      <w:r w:rsidR="003C2F56">
        <w:rPr>
          <w:rFonts w:eastAsiaTheme="minorEastAsia"/>
        </w:rPr>
        <w:t>,</w:t>
      </w:r>
      <w:r w:rsidRPr="00AC644F">
        <w:rPr>
          <w:rFonts w:eastAsiaTheme="minorEastAsia"/>
        </w:rPr>
        <w:t xml:space="preserve"> easy to swallow, 3mm in diameter tablet (no need to crush or dissolve thereby preserving the prolonged release profile). </w:t>
      </w:r>
    </w:p>
    <w:p w14:paraId="12BA1017" w14:textId="77777777" w:rsidR="00AC644F" w:rsidRPr="00AC644F" w:rsidRDefault="003C2F56" w:rsidP="00781F6B">
      <w:pPr>
        <w:pStyle w:val="3-BodyText"/>
        <w:numPr>
          <w:ilvl w:val="0"/>
          <w:numId w:val="25"/>
        </w:numPr>
        <w:ind w:left="1077" w:hanging="357"/>
        <w:rPr>
          <w:rFonts w:eastAsiaTheme="minorEastAsia"/>
        </w:rPr>
      </w:pPr>
      <w:r>
        <w:rPr>
          <w:rFonts w:eastAsiaTheme="minorEastAsia"/>
        </w:rPr>
        <w:t xml:space="preserve">Slenyto </w:t>
      </w:r>
      <w:r w:rsidR="00AC644F" w:rsidRPr="00AC644F">
        <w:rPr>
          <w:rFonts w:eastAsiaTheme="minorEastAsia"/>
        </w:rPr>
        <w:t>was designed specifically for SMS patients (who often have sensory difficulties and taste sensitivities) as they are odourless, flavourless.</w:t>
      </w:r>
    </w:p>
    <w:p w14:paraId="0708080B" w14:textId="77777777" w:rsidR="00AC644F" w:rsidRDefault="00AC644F" w:rsidP="00781F6B">
      <w:pPr>
        <w:pStyle w:val="3-BodyText"/>
        <w:numPr>
          <w:ilvl w:val="0"/>
          <w:numId w:val="25"/>
        </w:numPr>
        <w:ind w:left="1077" w:hanging="357"/>
        <w:rPr>
          <w:rFonts w:eastAsiaTheme="minorEastAsia"/>
        </w:rPr>
      </w:pPr>
      <w:r w:rsidRPr="00AC644F">
        <w:rPr>
          <w:rFonts w:eastAsiaTheme="minorEastAsia"/>
        </w:rPr>
        <w:t xml:space="preserve">Slenyto is TGA registered, adheres to good manufacturing practices, and has a pharmacovigilance team in Australia to monitor safety (not done for compounded melatonin). </w:t>
      </w:r>
    </w:p>
    <w:p w14:paraId="5A293EA0" w14:textId="77777777" w:rsidR="00FD39E5" w:rsidRDefault="00FD39E5" w:rsidP="00FD39E5">
      <w:pPr>
        <w:pStyle w:val="3-BodyText"/>
        <w:rPr>
          <w:rFonts w:eastAsiaTheme="minorEastAsia"/>
        </w:rPr>
      </w:pPr>
      <w:r>
        <w:rPr>
          <w:rFonts w:eastAsiaTheme="minorEastAsia"/>
        </w:rPr>
        <w:t xml:space="preserve">The resubmission stated that, based on phone calls to a number of pharmacies, the price </w:t>
      </w:r>
      <w:r w:rsidR="00AA164B">
        <w:rPr>
          <w:rFonts w:eastAsiaTheme="minorEastAsia"/>
        </w:rPr>
        <w:t xml:space="preserve">to patients </w:t>
      </w:r>
      <w:r>
        <w:rPr>
          <w:rFonts w:eastAsiaTheme="minorEastAsia"/>
        </w:rPr>
        <w:t>of compounded melatonin ranged from $44.00 to $</w:t>
      </w:r>
      <w:r w:rsidR="00900203">
        <w:rPr>
          <w:rFonts w:eastAsiaTheme="minorEastAsia"/>
        </w:rPr>
        <w:t>85.00</w:t>
      </w:r>
      <w:r>
        <w:rPr>
          <w:rFonts w:eastAsiaTheme="minorEastAsia"/>
        </w:rPr>
        <w:t xml:space="preserve"> for 100 x 1 mg capsules and $69.00 to $110.00 for </w:t>
      </w:r>
      <w:r w:rsidR="00D504D7">
        <w:rPr>
          <w:rFonts w:eastAsiaTheme="minorEastAsia"/>
        </w:rPr>
        <w:t xml:space="preserve">100 x 5 mg capsules. </w:t>
      </w:r>
    </w:p>
    <w:p w14:paraId="7B54558A" w14:textId="536A772E" w:rsidR="00D504D7" w:rsidRPr="00827B3E" w:rsidRDefault="00D504D7" w:rsidP="00FD39E5">
      <w:pPr>
        <w:pStyle w:val="3-BodyText"/>
        <w:rPr>
          <w:rFonts w:eastAsiaTheme="minorEastAsia"/>
          <w:iCs/>
        </w:rPr>
      </w:pPr>
      <w:r w:rsidRPr="00827B3E">
        <w:rPr>
          <w:rFonts w:eastAsiaTheme="minorEastAsia"/>
          <w:iCs/>
        </w:rPr>
        <w:t xml:space="preserve">In addition to compounded melatonin, Circadin 2 mg x 30 tablets is available for approximately $36 and is now available over the </w:t>
      </w:r>
      <w:r w:rsidR="000B2D64" w:rsidRPr="00827B3E">
        <w:rPr>
          <w:rFonts w:eastAsiaTheme="minorEastAsia"/>
          <w:iCs/>
        </w:rPr>
        <w:t>counter (i.e., does not require</w:t>
      </w:r>
      <w:r w:rsidRPr="00827B3E">
        <w:rPr>
          <w:rFonts w:eastAsiaTheme="minorEastAsia"/>
          <w:iCs/>
        </w:rPr>
        <w:t xml:space="preserve"> a doctor</w:t>
      </w:r>
      <w:r w:rsidR="005D2338">
        <w:rPr>
          <w:rFonts w:eastAsiaTheme="minorEastAsia"/>
          <w:iCs/>
        </w:rPr>
        <w:t>’</w:t>
      </w:r>
      <w:r w:rsidRPr="00827B3E">
        <w:rPr>
          <w:rFonts w:eastAsiaTheme="minorEastAsia"/>
          <w:iCs/>
        </w:rPr>
        <w:t xml:space="preserve">s prescriptions). </w:t>
      </w:r>
      <w:r w:rsidR="00E843A4">
        <w:rPr>
          <w:rFonts w:eastAsiaTheme="minorEastAsia"/>
          <w:iCs/>
        </w:rPr>
        <w:t xml:space="preserve">The PBAC noted </w:t>
      </w:r>
      <w:r w:rsidRPr="00827B3E">
        <w:rPr>
          <w:rFonts w:eastAsiaTheme="minorEastAsia"/>
          <w:iCs/>
        </w:rPr>
        <w:t xml:space="preserve">Circadin is </w:t>
      </w:r>
      <w:r w:rsidR="00E843A4">
        <w:rPr>
          <w:rFonts w:eastAsiaTheme="minorEastAsia"/>
          <w:iCs/>
        </w:rPr>
        <w:t>a TGA registered</w:t>
      </w:r>
      <w:r w:rsidR="003E3D5C">
        <w:rPr>
          <w:rFonts w:eastAsiaTheme="minorEastAsia"/>
          <w:iCs/>
        </w:rPr>
        <w:t>,</w:t>
      </w:r>
      <w:r w:rsidR="00E843A4">
        <w:rPr>
          <w:rFonts w:eastAsiaTheme="minorEastAsia"/>
          <w:iCs/>
        </w:rPr>
        <w:t xml:space="preserve"> sustained release formulation of melatonin that is </w:t>
      </w:r>
      <w:r w:rsidRPr="00827B3E">
        <w:rPr>
          <w:rFonts w:eastAsiaTheme="minorEastAsia"/>
          <w:iCs/>
        </w:rPr>
        <w:t xml:space="preserve">indicated for insomnia in people over the age of 55 years. </w:t>
      </w:r>
    </w:p>
    <w:p w14:paraId="6D629208" w14:textId="77777777" w:rsidR="00FF6986" w:rsidRPr="00B578AA" w:rsidRDefault="00556366" w:rsidP="003E3D5C">
      <w:pPr>
        <w:pStyle w:val="3-BodyText"/>
        <w:rPr>
          <w:rFonts w:eastAsiaTheme="minorEastAsia"/>
          <w:i/>
        </w:rPr>
      </w:pPr>
      <w:r w:rsidRPr="00936733">
        <w:t xml:space="preserve">The </w:t>
      </w:r>
      <w:r w:rsidR="00A06DBC">
        <w:t xml:space="preserve">resubmission stated the </w:t>
      </w:r>
      <w:r w:rsidRPr="00936733">
        <w:t>drug cost/patient per year would be $</w:t>
      </w:r>
      <w:r w:rsidR="00F15B20">
        <w:rPr>
          <w:noProof/>
          <w:color w:val="000000"/>
          <w:highlight w:val="black"/>
        </w:rPr>
        <w:t>'''''''''''''''''</w:t>
      </w:r>
      <w:r w:rsidRPr="00936733">
        <w:t xml:space="preserve"> based on a monthly average cost of $</w:t>
      </w:r>
      <w:r w:rsidR="00F15B20">
        <w:rPr>
          <w:noProof/>
          <w:color w:val="000000"/>
          <w:highlight w:val="black"/>
        </w:rPr>
        <w:t>''''''''''''''</w:t>
      </w:r>
      <w:r w:rsidRPr="00936733">
        <w:t xml:space="preserve"> (assuming a daily dose of 5.3mg/day per patient, based on the clinical trials)</w:t>
      </w:r>
      <w:r w:rsidR="00267B9B">
        <w:t xml:space="preserve"> and </w:t>
      </w:r>
      <w:r w:rsidRPr="000B2D64">
        <w:t xml:space="preserve">12 scripts per year. </w:t>
      </w:r>
    </w:p>
    <w:p w14:paraId="79892354" w14:textId="77777777" w:rsidR="00E843A4" w:rsidRPr="00FF6986" w:rsidRDefault="00E843A4" w:rsidP="003E3D5C">
      <w:pPr>
        <w:pStyle w:val="3-BodyText"/>
        <w:rPr>
          <w:rFonts w:eastAsiaTheme="minorEastAsia"/>
          <w:i/>
        </w:rPr>
      </w:pPr>
      <w:r>
        <w:t xml:space="preserve">The PBAC noted the </w:t>
      </w:r>
      <w:r w:rsidRPr="00F17345">
        <w:t>cost</w:t>
      </w:r>
      <w:r w:rsidR="00B578AA" w:rsidRPr="00F17345">
        <w:t xml:space="preserve"> </w:t>
      </w:r>
      <w:r w:rsidRPr="00F17345">
        <w:t xml:space="preserve">per mg of </w:t>
      </w:r>
      <w:r w:rsidR="00B578AA" w:rsidRPr="00F17345">
        <w:t xml:space="preserve">Circadin is $0.60 to the patient, </w:t>
      </w:r>
      <w:r w:rsidRPr="00F17345">
        <w:t>compounded melatonin range</w:t>
      </w:r>
      <w:r w:rsidR="00244BFB" w:rsidRPr="00F17345">
        <w:t>d</w:t>
      </w:r>
      <w:r w:rsidRPr="00F17345">
        <w:t xml:space="preserve"> from </w:t>
      </w:r>
      <w:r w:rsidR="00B578AA" w:rsidRPr="00F17345">
        <w:t>$0.</w:t>
      </w:r>
      <w:r w:rsidR="00650977" w:rsidRPr="00F17345">
        <w:t>15</w:t>
      </w:r>
      <w:r w:rsidR="00B578AA" w:rsidRPr="00F17345">
        <w:t xml:space="preserve"> to $0.85 to the patient and the requested price per mg for Slenyto </w:t>
      </w:r>
      <w:r w:rsidR="00244BFB" w:rsidRPr="00F17345">
        <w:t>wa</w:t>
      </w:r>
      <w:r w:rsidR="00B578AA" w:rsidRPr="00F17345">
        <w:t>s $</w:t>
      </w:r>
      <w:r w:rsidR="00F15B20">
        <w:rPr>
          <w:noProof/>
          <w:color w:val="000000"/>
          <w:highlight w:val="black"/>
        </w:rPr>
        <w:t>''''''''</w:t>
      </w:r>
      <w:r w:rsidR="00B578AA" w:rsidRPr="00F17345">
        <w:t xml:space="preserve"> to $</w:t>
      </w:r>
      <w:r w:rsidR="00F15B20">
        <w:rPr>
          <w:noProof/>
          <w:color w:val="000000"/>
          <w:highlight w:val="black"/>
        </w:rPr>
        <w:t>''''''''</w:t>
      </w:r>
      <w:r w:rsidR="00B578AA" w:rsidRPr="00F17345">
        <w:t xml:space="preserve"> at the dispensed level</w:t>
      </w:r>
      <w:r w:rsidR="00B578AA">
        <w:t xml:space="preserve">. </w:t>
      </w:r>
    </w:p>
    <w:p w14:paraId="1D1D5969" w14:textId="77777777" w:rsidR="00D319ED" w:rsidRPr="00D319ED" w:rsidRDefault="00D319ED" w:rsidP="00D319ED">
      <w:pPr>
        <w:pStyle w:val="3-SubsectionHeading"/>
        <w:rPr>
          <w:color w:val="auto"/>
          <w:lang w:eastAsia="en-AU"/>
        </w:rPr>
      </w:pPr>
      <w:bookmarkStart w:id="1" w:name="_Toc22897647"/>
      <w:bookmarkStart w:id="2" w:name="_Toc62036854"/>
      <w:r w:rsidRPr="00D319ED">
        <w:rPr>
          <w:color w:val="auto"/>
          <w:lang w:eastAsia="en-AU"/>
        </w:rPr>
        <w:t>Estimated PBS usage &amp; financial implications</w:t>
      </w:r>
      <w:bookmarkEnd w:id="1"/>
      <w:bookmarkEnd w:id="2"/>
    </w:p>
    <w:p w14:paraId="09FBC96B" w14:textId="77777777" w:rsidR="008D650A" w:rsidRPr="005D356F" w:rsidRDefault="005D356F" w:rsidP="005D356F">
      <w:pPr>
        <w:pStyle w:val="3-BodyText"/>
        <w:rPr>
          <w:rFonts w:eastAsiaTheme="minorEastAsia"/>
        </w:rPr>
      </w:pPr>
      <w:r w:rsidRPr="005D356F">
        <w:rPr>
          <w:rFonts w:eastAsiaTheme="minorEastAsia"/>
        </w:rPr>
        <w:t xml:space="preserve">The </w:t>
      </w:r>
      <w:r>
        <w:rPr>
          <w:rFonts w:eastAsiaTheme="minorEastAsia"/>
        </w:rPr>
        <w:t>re</w:t>
      </w:r>
      <w:r w:rsidRPr="005D356F">
        <w:rPr>
          <w:rFonts w:eastAsiaTheme="minorEastAsia"/>
        </w:rPr>
        <w:t xml:space="preserve">submission used an epidemiological approach to estimate the </w:t>
      </w:r>
      <w:r w:rsidR="00E37EBC">
        <w:rPr>
          <w:rFonts w:eastAsiaTheme="minorEastAsia"/>
        </w:rPr>
        <w:t xml:space="preserve">number of patients that would be eligible for treatment </w:t>
      </w:r>
      <w:r w:rsidR="00E37EBC" w:rsidRPr="007F1746">
        <w:rPr>
          <w:rFonts w:eastAsiaTheme="minorEastAsia" w:cstheme="minorHAnsi"/>
        </w:rPr>
        <w:t>(</w:t>
      </w:r>
      <w:r w:rsidR="00244BFB" w:rsidRPr="007F1746">
        <w:rPr>
          <w:rFonts w:cstheme="minorHAnsi"/>
        </w:rPr>
        <w:t xml:space="preserve">Table </w:t>
      </w:r>
      <w:r w:rsidR="00244BFB" w:rsidRPr="007F1746">
        <w:rPr>
          <w:rFonts w:cstheme="minorHAnsi"/>
          <w:noProof/>
        </w:rPr>
        <w:t>2</w:t>
      </w:r>
      <w:r w:rsidR="00E37EBC" w:rsidRPr="007F1746">
        <w:rPr>
          <w:rFonts w:eastAsiaTheme="minorEastAsia" w:cstheme="minorHAnsi"/>
        </w:rPr>
        <w:t>)</w:t>
      </w:r>
      <w:r w:rsidR="00E37EBC">
        <w:rPr>
          <w:rFonts w:eastAsiaTheme="minorEastAsia"/>
        </w:rPr>
        <w:t xml:space="preserve">. </w:t>
      </w:r>
    </w:p>
    <w:p w14:paraId="1B6AD129" w14:textId="77777777" w:rsidR="008D650A" w:rsidRPr="00760A57" w:rsidRDefault="000F37FA" w:rsidP="007F1746">
      <w:pPr>
        <w:pStyle w:val="Caption"/>
        <w:keepNext/>
        <w:spacing w:after="0"/>
        <w:rPr>
          <w:rFonts w:ascii="Arial Narrow" w:hAnsi="Arial Narrow"/>
        </w:rPr>
      </w:pPr>
      <w:bookmarkStart w:id="3" w:name="_Ref75174545"/>
      <w:r w:rsidRPr="00760A57">
        <w:rPr>
          <w:rFonts w:ascii="Arial Narrow" w:hAnsi="Arial Narrow"/>
        </w:rPr>
        <w:t xml:space="preserve">Table </w:t>
      </w:r>
      <w:r w:rsidR="00244BFB">
        <w:rPr>
          <w:rFonts w:ascii="Arial Narrow" w:hAnsi="Arial Narrow"/>
          <w:noProof/>
        </w:rPr>
        <w:t>2</w:t>
      </w:r>
      <w:bookmarkEnd w:id="3"/>
      <w:r w:rsidR="00267B9B" w:rsidRPr="00760A57">
        <w:rPr>
          <w:rFonts w:ascii="Arial Narrow" w:hAnsi="Arial Narrow"/>
        </w:rPr>
        <w:t xml:space="preserve">: </w:t>
      </w:r>
      <w:r w:rsidR="00E37EBC" w:rsidRPr="00760A57">
        <w:rPr>
          <w:rFonts w:ascii="Arial Narrow" w:hAnsi="Arial Narrow"/>
        </w:rPr>
        <w:t xml:space="preserve">Estimation of number of </w:t>
      </w:r>
      <w:r w:rsidR="00A24C97" w:rsidRPr="00760A57">
        <w:rPr>
          <w:rFonts w:ascii="Arial Narrow" w:hAnsi="Arial Narrow"/>
        </w:rPr>
        <w:t>eligible</w:t>
      </w:r>
      <w:r w:rsidR="00E37EBC" w:rsidRPr="00760A57">
        <w:rPr>
          <w:rFonts w:ascii="Arial Narrow" w:hAnsi="Arial Narrow"/>
        </w:rPr>
        <w:t xml:space="preserve"> patients </w:t>
      </w:r>
    </w:p>
    <w:tbl>
      <w:tblPr>
        <w:tblStyle w:val="TableGrid"/>
        <w:tblW w:w="0" w:type="auto"/>
        <w:tblLayout w:type="fixed"/>
        <w:tblLook w:val="04A0" w:firstRow="1" w:lastRow="0" w:firstColumn="1" w:lastColumn="0" w:noHBand="0" w:noVBand="1"/>
        <w:tblCaption w:val="Table 2: Estimation of number of eligible patients "/>
      </w:tblPr>
      <w:tblGrid>
        <w:gridCol w:w="1905"/>
        <w:gridCol w:w="1185"/>
        <w:gridCol w:w="1185"/>
        <w:gridCol w:w="1185"/>
        <w:gridCol w:w="1185"/>
        <w:gridCol w:w="1185"/>
        <w:gridCol w:w="1186"/>
      </w:tblGrid>
      <w:tr w:rsidR="008D650A" w:rsidRPr="008D650A" w14:paraId="52D3DCBD" w14:textId="77777777" w:rsidTr="009A2175">
        <w:trPr>
          <w:trHeight w:val="201"/>
          <w:tblHeader/>
        </w:trPr>
        <w:tc>
          <w:tcPr>
            <w:tcW w:w="1905" w:type="dxa"/>
            <w:noWrap/>
            <w:tcMar>
              <w:left w:w="28" w:type="dxa"/>
              <w:right w:w="28" w:type="dxa"/>
            </w:tcMar>
            <w:hideMark/>
          </w:tcPr>
          <w:p w14:paraId="6BE6C9B7" w14:textId="77777777" w:rsidR="008D650A" w:rsidRPr="00A54B32" w:rsidRDefault="008D650A" w:rsidP="007F1746">
            <w:pPr>
              <w:keepNext/>
              <w:keepLines/>
              <w:jc w:val="center"/>
              <w:rPr>
                <w:rFonts w:ascii="Arial Narrow" w:hAnsi="Arial Narrow" w:cs="Calibri"/>
                <w:b/>
                <w:bCs/>
                <w:color w:val="000000"/>
                <w:sz w:val="20"/>
                <w:szCs w:val="20"/>
              </w:rPr>
            </w:pPr>
          </w:p>
        </w:tc>
        <w:tc>
          <w:tcPr>
            <w:tcW w:w="1185" w:type="dxa"/>
            <w:noWrap/>
            <w:tcMar>
              <w:left w:w="28" w:type="dxa"/>
              <w:right w:w="28" w:type="dxa"/>
            </w:tcMar>
            <w:hideMark/>
          </w:tcPr>
          <w:p w14:paraId="0FD557B0" w14:textId="77777777" w:rsidR="008D650A" w:rsidRPr="00A54B32" w:rsidRDefault="008D650A" w:rsidP="007F1746">
            <w:pPr>
              <w:keepNext/>
              <w:keepLines/>
              <w:jc w:val="center"/>
              <w:rPr>
                <w:rFonts w:ascii="Arial Narrow" w:hAnsi="Arial Narrow" w:cs="Calibri"/>
                <w:b/>
                <w:bCs/>
                <w:color w:val="000000"/>
                <w:sz w:val="20"/>
                <w:szCs w:val="20"/>
              </w:rPr>
            </w:pPr>
            <w:r w:rsidRPr="00A54B32">
              <w:rPr>
                <w:rFonts w:ascii="Arial Narrow" w:hAnsi="Arial Narrow" w:cs="Calibri"/>
                <w:b/>
                <w:bCs/>
                <w:color w:val="000000"/>
                <w:sz w:val="20"/>
                <w:szCs w:val="20"/>
              </w:rPr>
              <w:t>2021</w:t>
            </w:r>
          </w:p>
        </w:tc>
        <w:tc>
          <w:tcPr>
            <w:tcW w:w="1185" w:type="dxa"/>
            <w:noWrap/>
            <w:tcMar>
              <w:left w:w="28" w:type="dxa"/>
              <w:right w:w="28" w:type="dxa"/>
            </w:tcMar>
            <w:hideMark/>
          </w:tcPr>
          <w:p w14:paraId="0691A520" w14:textId="77777777" w:rsidR="008D650A" w:rsidRPr="00A54B32" w:rsidRDefault="008D650A" w:rsidP="007F1746">
            <w:pPr>
              <w:keepNext/>
              <w:keepLines/>
              <w:jc w:val="center"/>
              <w:rPr>
                <w:rFonts w:ascii="Arial Narrow" w:hAnsi="Arial Narrow" w:cs="Calibri"/>
                <w:b/>
                <w:bCs/>
                <w:color w:val="000000"/>
                <w:sz w:val="20"/>
                <w:szCs w:val="20"/>
              </w:rPr>
            </w:pPr>
            <w:r w:rsidRPr="00A54B32">
              <w:rPr>
                <w:rFonts w:ascii="Arial Narrow" w:hAnsi="Arial Narrow" w:cs="Calibri"/>
                <w:b/>
                <w:bCs/>
                <w:color w:val="000000"/>
                <w:sz w:val="20"/>
                <w:szCs w:val="20"/>
              </w:rPr>
              <w:t>2022</w:t>
            </w:r>
          </w:p>
        </w:tc>
        <w:tc>
          <w:tcPr>
            <w:tcW w:w="1185" w:type="dxa"/>
            <w:noWrap/>
            <w:tcMar>
              <w:left w:w="28" w:type="dxa"/>
              <w:right w:w="28" w:type="dxa"/>
            </w:tcMar>
            <w:hideMark/>
          </w:tcPr>
          <w:p w14:paraId="1C787A38" w14:textId="77777777" w:rsidR="008D650A" w:rsidRPr="00A54B32" w:rsidRDefault="008D650A" w:rsidP="007F1746">
            <w:pPr>
              <w:keepNext/>
              <w:keepLines/>
              <w:jc w:val="center"/>
              <w:rPr>
                <w:rFonts w:ascii="Arial Narrow" w:hAnsi="Arial Narrow" w:cs="Calibri"/>
                <w:b/>
                <w:bCs/>
                <w:color w:val="000000"/>
                <w:sz w:val="20"/>
                <w:szCs w:val="20"/>
              </w:rPr>
            </w:pPr>
            <w:r w:rsidRPr="00A54B32">
              <w:rPr>
                <w:rFonts w:ascii="Arial Narrow" w:hAnsi="Arial Narrow" w:cs="Calibri"/>
                <w:b/>
                <w:bCs/>
                <w:color w:val="000000"/>
                <w:sz w:val="20"/>
                <w:szCs w:val="20"/>
              </w:rPr>
              <w:t>2023</w:t>
            </w:r>
          </w:p>
        </w:tc>
        <w:tc>
          <w:tcPr>
            <w:tcW w:w="1185" w:type="dxa"/>
            <w:noWrap/>
            <w:tcMar>
              <w:left w:w="28" w:type="dxa"/>
              <w:right w:w="28" w:type="dxa"/>
            </w:tcMar>
            <w:hideMark/>
          </w:tcPr>
          <w:p w14:paraId="54F575A8" w14:textId="77777777" w:rsidR="008D650A" w:rsidRPr="00A54B32" w:rsidRDefault="008D650A" w:rsidP="007F1746">
            <w:pPr>
              <w:keepNext/>
              <w:keepLines/>
              <w:jc w:val="center"/>
              <w:rPr>
                <w:rFonts w:ascii="Arial Narrow" w:hAnsi="Arial Narrow" w:cs="Calibri"/>
                <w:b/>
                <w:bCs/>
                <w:color w:val="000000"/>
                <w:sz w:val="20"/>
                <w:szCs w:val="20"/>
              </w:rPr>
            </w:pPr>
            <w:r w:rsidRPr="00A54B32">
              <w:rPr>
                <w:rFonts w:ascii="Arial Narrow" w:hAnsi="Arial Narrow" w:cs="Calibri"/>
                <w:b/>
                <w:bCs/>
                <w:color w:val="000000"/>
                <w:sz w:val="20"/>
                <w:szCs w:val="20"/>
              </w:rPr>
              <w:t>2024</w:t>
            </w:r>
          </w:p>
        </w:tc>
        <w:tc>
          <w:tcPr>
            <w:tcW w:w="1185" w:type="dxa"/>
            <w:noWrap/>
            <w:tcMar>
              <w:left w:w="28" w:type="dxa"/>
              <w:right w:w="28" w:type="dxa"/>
            </w:tcMar>
            <w:hideMark/>
          </w:tcPr>
          <w:p w14:paraId="67AF9A86" w14:textId="77777777" w:rsidR="008D650A" w:rsidRPr="00A54B32" w:rsidRDefault="008D650A" w:rsidP="007F1746">
            <w:pPr>
              <w:keepNext/>
              <w:keepLines/>
              <w:jc w:val="center"/>
              <w:rPr>
                <w:rFonts w:ascii="Arial Narrow" w:hAnsi="Arial Narrow" w:cs="Calibri"/>
                <w:b/>
                <w:bCs/>
                <w:color w:val="000000"/>
                <w:sz w:val="20"/>
                <w:szCs w:val="20"/>
              </w:rPr>
            </w:pPr>
            <w:r w:rsidRPr="00A54B32">
              <w:rPr>
                <w:rFonts w:ascii="Arial Narrow" w:hAnsi="Arial Narrow" w:cs="Calibri"/>
                <w:b/>
                <w:bCs/>
                <w:color w:val="000000"/>
                <w:sz w:val="20"/>
                <w:szCs w:val="20"/>
              </w:rPr>
              <w:t>2025</w:t>
            </w:r>
          </w:p>
        </w:tc>
        <w:tc>
          <w:tcPr>
            <w:tcW w:w="1186" w:type="dxa"/>
            <w:noWrap/>
            <w:tcMar>
              <w:left w:w="28" w:type="dxa"/>
              <w:right w:w="28" w:type="dxa"/>
            </w:tcMar>
            <w:hideMark/>
          </w:tcPr>
          <w:p w14:paraId="56C8077B" w14:textId="77777777" w:rsidR="008D650A" w:rsidRPr="00A54B32" w:rsidRDefault="008D650A" w:rsidP="007F1746">
            <w:pPr>
              <w:keepNext/>
              <w:keepLines/>
              <w:jc w:val="center"/>
              <w:rPr>
                <w:rFonts w:ascii="Arial Narrow" w:hAnsi="Arial Narrow" w:cs="Calibri"/>
                <w:b/>
                <w:bCs/>
                <w:color w:val="000000"/>
                <w:sz w:val="20"/>
                <w:szCs w:val="20"/>
              </w:rPr>
            </w:pPr>
            <w:r w:rsidRPr="00A54B32">
              <w:rPr>
                <w:rFonts w:ascii="Arial Narrow" w:hAnsi="Arial Narrow" w:cs="Calibri"/>
                <w:b/>
                <w:bCs/>
                <w:color w:val="000000"/>
                <w:sz w:val="20"/>
                <w:szCs w:val="20"/>
              </w:rPr>
              <w:t>2026</w:t>
            </w:r>
          </w:p>
        </w:tc>
      </w:tr>
      <w:tr w:rsidR="008D650A" w:rsidRPr="008D650A" w14:paraId="263AAEB9" w14:textId="77777777" w:rsidTr="007F1746">
        <w:trPr>
          <w:trHeight w:val="174"/>
        </w:trPr>
        <w:tc>
          <w:tcPr>
            <w:tcW w:w="1905" w:type="dxa"/>
            <w:noWrap/>
            <w:tcMar>
              <w:left w:w="28" w:type="dxa"/>
              <w:right w:w="28" w:type="dxa"/>
            </w:tcMar>
            <w:hideMark/>
          </w:tcPr>
          <w:p w14:paraId="24C81D72" w14:textId="77777777" w:rsidR="008D650A" w:rsidRPr="002E5214" w:rsidRDefault="002E5214" w:rsidP="007F1746">
            <w:pPr>
              <w:keepNext/>
              <w:keepLines/>
              <w:jc w:val="left"/>
              <w:rPr>
                <w:rFonts w:ascii="Arial Narrow" w:hAnsi="Arial Narrow" w:cs="Calibri"/>
                <w:bCs/>
                <w:color w:val="000000"/>
                <w:sz w:val="20"/>
                <w:szCs w:val="20"/>
              </w:rPr>
            </w:pPr>
            <w:r>
              <w:rPr>
                <w:rFonts w:ascii="Arial Narrow" w:hAnsi="Arial Narrow" w:cs="Calibri"/>
                <w:bCs/>
                <w:color w:val="000000"/>
                <w:sz w:val="20"/>
                <w:szCs w:val="20"/>
              </w:rPr>
              <w:t>Australian population</w:t>
            </w:r>
          </w:p>
        </w:tc>
        <w:tc>
          <w:tcPr>
            <w:tcW w:w="1185" w:type="dxa"/>
            <w:noWrap/>
            <w:tcMar>
              <w:left w:w="28" w:type="dxa"/>
              <w:right w:w="28" w:type="dxa"/>
            </w:tcMar>
            <w:vAlign w:val="center"/>
            <w:hideMark/>
          </w:tcPr>
          <w:p w14:paraId="2C1E6FA3"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1</w:t>
            </w:r>
          </w:p>
        </w:tc>
        <w:tc>
          <w:tcPr>
            <w:tcW w:w="1185" w:type="dxa"/>
            <w:noWrap/>
            <w:tcMar>
              <w:left w:w="28" w:type="dxa"/>
              <w:right w:w="28" w:type="dxa"/>
            </w:tcMar>
            <w:vAlign w:val="center"/>
            <w:hideMark/>
          </w:tcPr>
          <w:p w14:paraId="26AD9629"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1</w:t>
            </w:r>
          </w:p>
        </w:tc>
        <w:tc>
          <w:tcPr>
            <w:tcW w:w="1185" w:type="dxa"/>
            <w:noWrap/>
            <w:tcMar>
              <w:left w:w="28" w:type="dxa"/>
              <w:right w:w="28" w:type="dxa"/>
            </w:tcMar>
            <w:vAlign w:val="center"/>
            <w:hideMark/>
          </w:tcPr>
          <w:p w14:paraId="6C66637B"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1</w:t>
            </w:r>
          </w:p>
        </w:tc>
        <w:tc>
          <w:tcPr>
            <w:tcW w:w="1185" w:type="dxa"/>
            <w:noWrap/>
            <w:tcMar>
              <w:left w:w="28" w:type="dxa"/>
              <w:right w:w="28" w:type="dxa"/>
            </w:tcMar>
            <w:vAlign w:val="center"/>
            <w:hideMark/>
          </w:tcPr>
          <w:p w14:paraId="2F03558E"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1</w:t>
            </w:r>
          </w:p>
        </w:tc>
        <w:tc>
          <w:tcPr>
            <w:tcW w:w="1185" w:type="dxa"/>
            <w:noWrap/>
            <w:tcMar>
              <w:left w:w="28" w:type="dxa"/>
              <w:right w:w="28" w:type="dxa"/>
            </w:tcMar>
            <w:vAlign w:val="center"/>
            <w:hideMark/>
          </w:tcPr>
          <w:p w14:paraId="2DF5E368"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1</w:t>
            </w:r>
          </w:p>
        </w:tc>
        <w:tc>
          <w:tcPr>
            <w:tcW w:w="1186" w:type="dxa"/>
            <w:noWrap/>
            <w:tcMar>
              <w:left w:w="28" w:type="dxa"/>
              <w:right w:w="28" w:type="dxa"/>
            </w:tcMar>
            <w:vAlign w:val="center"/>
            <w:hideMark/>
          </w:tcPr>
          <w:p w14:paraId="4D21D6CF"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1</w:t>
            </w:r>
          </w:p>
        </w:tc>
      </w:tr>
      <w:tr w:rsidR="008D650A" w14:paraId="3185D001" w14:textId="77777777" w:rsidTr="007F1746">
        <w:trPr>
          <w:trHeight w:val="149"/>
        </w:trPr>
        <w:tc>
          <w:tcPr>
            <w:tcW w:w="1905" w:type="dxa"/>
            <w:tcMar>
              <w:left w:w="28" w:type="dxa"/>
              <w:right w:w="28" w:type="dxa"/>
            </w:tcMar>
          </w:tcPr>
          <w:p w14:paraId="344DBBC9" w14:textId="77777777" w:rsidR="008D650A" w:rsidRPr="00A54B32" w:rsidRDefault="008D650A" w:rsidP="007F1746">
            <w:pPr>
              <w:pStyle w:val="3-BodyText"/>
              <w:keepNext/>
              <w:keepLines/>
              <w:numPr>
                <w:ilvl w:val="0"/>
                <w:numId w:val="0"/>
              </w:numPr>
              <w:spacing w:after="0"/>
              <w:rPr>
                <w:rFonts w:ascii="Arial Narrow" w:eastAsia="Times New Roman" w:hAnsi="Arial Narrow" w:cs="Calibri"/>
                <w:color w:val="000000"/>
                <w:sz w:val="20"/>
                <w:szCs w:val="20"/>
              </w:rPr>
            </w:pPr>
            <w:r w:rsidRPr="00A54B32">
              <w:rPr>
                <w:rFonts w:ascii="Arial Narrow" w:eastAsia="Times New Roman" w:hAnsi="Arial Narrow" w:cs="Calibri"/>
                <w:color w:val="000000"/>
                <w:sz w:val="20"/>
                <w:szCs w:val="20"/>
              </w:rPr>
              <w:t>Prevalence of SMS</w:t>
            </w:r>
          </w:p>
        </w:tc>
        <w:tc>
          <w:tcPr>
            <w:tcW w:w="1185" w:type="dxa"/>
            <w:tcMar>
              <w:left w:w="28" w:type="dxa"/>
              <w:right w:w="28" w:type="dxa"/>
            </w:tcMar>
            <w:vAlign w:val="center"/>
          </w:tcPr>
          <w:p w14:paraId="2529D9ED" w14:textId="77777777" w:rsidR="008D650A" w:rsidRPr="00A54B32" w:rsidRDefault="008D650A" w:rsidP="007F1746">
            <w:pPr>
              <w:pStyle w:val="3-BodyText"/>
              <w:keepNext/>
              <w:keepLines/>
              <w:numPr>
                <w:ilvl w:val="0"/>
                <w:numId w:val="0"/>
              </w:numPr>
              <w:spacing w:after="0"/>
              <w:jc w:val="center"/>
              <w:rPr>
                <w:rFonts w:ascii="Arial Narrow" w:eastAsia="Times New Roman" w:hAnsi="Arial Narrow" w:cs="Calibri"/>
                <w:color w:val="000000"/>
                <w:sz w:val="20"/>
                <w:szCs w:val="20"/>
              </w:rPr>
            </w:pPr>
            <w:r w:rsidRPr="00A54B32">
              <w:rPr>
                <w:rFonts w:ascii="Arial Narrow" w:eastAsia="Times New Roman" w:hAnsi="Arial Narrow" w:cs="Calibri"/>
                <w:color w:val="000000"/>
                <w:sz w:val="20"/>
                <w:szCs w:val="20"/>
              </w:rPr>
              <w:t>0.005%</w:t>
            </w:r>
          </w:p>
        </w:tc>
        <w:tc>
          <w:tcPr>
            <w:tcW w:w="1185" w:type="dxa"/>
            <w:tcMar>
              <w:left w:w="28" w:type="dxa"/>
              <w:right w:w="28" w:type="dxa"/>
            </w:tcMar>
            <w:vAlign w:val="center"/>
          </w:tcPr>
          <w:p w14:paraId="519A0CA6" w14:textId="77777777" w:rsidR="008D650A" w:rsidRPr="00A54B32" w:rsidRDefault="008D650A" w:rsidP="007F1746">
            <w:pPr>
              <w:pStyle w:val="3-BodyText"/>
              <w:keepNext/>
              <w:keepLines/>
              <w:numPr>
                <w:ilvl w:val="0"/>
                <w:numId w:val="0"/>
              </w:numPr>
              <w:spacing w:after="0"/>
              <w:jc w:val="center"/>
              <w:rPr>
                <w:rFonts w:ascii="Arial Narrow" w:eastAsiaTheme="minorEastAsia" w:hAnsi="Arial Narrow"/>
                <w:sz w:val="20"/>
                <w:szCs w:val="20"/>
              </w:rPr>
            </w:pPr>
          </w:p>
        </w:tc>
        <w:tc>
          <w:tcPr>
            <w:tcW w:w="1185" w:type="dxa"/>
            <w:tcMar>
              <w:left w:w="28" w:type="dxa"/>
              <w:right w:w="28" w:type="dxa"/>
            </w:tcMar>
            <w:vAlign w:val="center"/>
          </w:tcPr>
          <w:p w14:paraId="1DE414F2" w14:textId="77777777" w:rsidR="008D650A" w:rsidRPr="00A54B32" w:rsidRDefault="008D650A" w:rsidP="007F1746">
            <w:pPr>
              <w:pStyle w:val="3-BodyText"/>
              <w:keepNext/>
              <w:keepLines/>
              <w:numPr>
                <w:ilvl w:val="0"/>
                <w:numId w:val="0"/>
              </w:numPr>
              <w:spacing w:after="0"/>
              <w:jc w:val="center"/>
              <w:rPr>
                <w:rFonts w:ascii="Arial Narrow" w:eastAsiaTheme="minorEastAsia" w:hAnsi="Arial Narrow"/>
                <w:sz w:val="20"/>
                <w:szCs w:val="20"/>
              </w:rPr>
            </w:pPr>
          </w:p>
        </w:tc>
        <w:tc>
          <w:tcPr>
            <w:tcW w:w="1185" w:type="dxa"/>
            <w:tcMar>
              <w:left w:w="28" w:type="dxa"/>
              <w:right w:w="28" w:type="dxa"/>
            </w:tcMar>
            <w:vAlign w:val="center"/>
          </w:tcPr>
          <w:p w14:paraId="52045D2F" w14:textId="77777777" w:rsidR="008D650A" w:rsidRPr="00A54B32" w:rsidRDefault="008D650A" w:rsidP="007F1746">
            <w:pPr>
              <w:pStyle w:val="3-BodyText"/>
              <w:keepNext/>
              <w:keepLines/>
              <w:numPr>
                <w:ilvl w:val="0"/>
                <w:numId w:val="0"/>
              </w:numPr>
              <w:spacing w:after="0"/>
              <w:jc w:val="center"/>
              <w:rPr>
                <w:rFonts w:ascii="Arial Narrow" w:eastAsiaTheme="minorEastAsia" w:hAnsi="Arial Narrow"/>
                <w:sz w:val="20"/>
                <w:szCs w:val="20"/>
              </w:rPr>
            </w:pPr>
          </w:p>
        </w:tc>
        <w:tc>
          <w:tcPr>
            <w:tcW w:w="1185" w:type="dxa"/>
            <w:tcMar>
              <w:left w:w="28" w:type="dxa"/>
              <w:right w:w="28" w:type="dxa"/>
            </w:tcMar>
            <w:vAlign w:val="center"/>
          </w:tcPr>
          <w:p w14:paraId="0C77A2AD" w14:textId="77777777" w:rsidR="008D650A" w:rsidRPr="00A54B32" w:rsidRDefault="008D650A" w:rsidP="007F1746">
            <w:pPr>
              <w:pStyle w:val="3-BodyText"/>
              <w:keepNext/>
              <w:keepLines/>
              <w:numPr>
                <w:ilvl w:val="0"/>
                <w:numId w:val="0"/>
              </w:numPr>
              <w:spacing w:after="0"/>
              <w:jc w:val="center"/>
              <w:rPr>
                <w:rFonts w:ascii="Arial Narrow" w:eastAsiaTheme="minorEastAsia" w:hAnsi="Arial Narrow"/>
                <w:sz w:val="20"/>
                <w:szCs w:val="20"/>
              </w:rPr>
            </w:pPr>
          </w:p>
        </w:tc>
        <w:tc>
          <w:tcPr>
            <w:tcW w:w="1186" w:type="dxa"/>
            <w:tcMar>
              <w:left w:w="28" w:type="dxa"/>
              <w:right w:w="28" w:type="dxa"/>
            </w:tcMar>
            <w:vAlign w:val="center"/>
          </w:tcPr>
          <w:p w14:paraId="64A88F14" w14:textId="77777777" w:rsidR="008D650A" w:rsidRPr="00A54B32" w:rsidRDefault="008D650A" w:rsidP="007F1746">
            <w:pPr>
              <w:pStyle w:val="3-BodyText"/>
              <w:keepNext/>
              <w:keepLines/>
              <w:numPr>
                <w:ilvl w:val="0"/>
                <w:numId w:val="0"/>
              </w:numPr>
              <w:spacing w:after="0"/>
              <w:jc w:val="center"/>
              <w:rPr>
                <w:rFonts w:ascii="Arial Narrow" w:eastAsiaTheme="minorEastAsia" w:hAnsi="Arial Narrow"/>
                <w:sz w:val="20"/>
                <w:szCs w:val="20"/>
              </w:rPr>
            </w:pPr>
          </w:p>
        </w:tc>
      </w:tr>
      <w:tr w:rsidR="008D650A" w14:paraId="6D0ED9CC" w14:textId="77777777" w:rsidTr="007F1746">
        <w:tc>
          <w:tcPr>
            <w:tcW w:w="1905" w:type="dxa"/>
            <w:tcMar>
              <w:left w:w="28" w:type="dxa"/>
              <w:right w:w="28" w:type="dxa"/>
            </w:tcMar>
          </w:tcPr>
          <w:p w14:paraId="758972C1" w14:textId="77777777" w:rsidR="008D650A" w:rsidRPr="00FB4D62" w:rsidRDefault="008D650A" w:rsidP="007F1746">
            <w:pPr>
              <w:pStyle w:val="3-BodyText"/>
              <w:keepNext/>
              <w:keepLines/>
              <w:numPr>
                <w:ilvl w:val="0"/>
                <w:numId w:val="0"/>
              </w:numPr>
              <w:spacing w:after="0"/>
              <w:rPr>
                <w:rFonts w:ascii="Arial Narrow" w:eastAsiaTheme="minorEastAsia" w:hAnsi="Arial Narrow"/>
                <w:sz w:val="20"/>
                <w:szCs w:val="20"/>
              </w:rPr>
            </w:pPr>
            <w:r w:rsidRPr="00FB4D62">
              <w:rPr>
                <w:rFonts w:ascii="Arial Narrow" w:eastAsiaTheme="minorEastAsia" w:hAnsi="Arial Narrow"/>
                <w:sz w:val="20"/>
                <w:szCs w:val="20"/>
              </w:rPr>
              <w:t>No. people with SMS</w:t>
            </w:r>
          </w:p>
        </w:tc>
        <w:tc>
          <w:tcPr>
            <w:tcW w:w="1185" w:type="dxa"/>
            <w:tcMar>
              <w:left w:w="28" w:type="dxa"/>
              <w:right w:w="28" w:type="dxa"/>
            </w:tcMar>
            <w:vAlign w:val="center"/>
          </w:tcPr>
          <w:p w14:paraId="35043F63" w14:textId="77777777" w:rsidR="008D650A" w:rsidRPr="00F15B20" w:rsidRDefault="00F15B20" w:rsidP="007F1746">
            <w:pPr>
              <w:pStyle w:val="3-BodyText"/>
              <w:keepNext/>
              <w:keepLines/>
              <w:numPr>
                <w:ilvl w:val="0"/>
                <w:numId w:val="0"/>
              </w:numPr>
              <w:spacing w:after="0"/>
              <w:jc w:val="center"/>
              <w:rPr>
                <w:rFonts w:ascii="Arial Narrow" w:eastAsia="Times New Roman" w:hAnsi="Arial Narrow" w:cs="Calibri"/>
                <w:color w:val="000000"/>
                <w:sz w:val="20"/>
                <w:szCs w:val="20"/>
              </w:rPr>
            </w:pPr>
            <w:r>
              <w:rPr>
                <w:rFonts w:ascii="Arial Narrow" w:eastAsia="Times New Roman"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5" w:type="dxa"/>
            <w:tcMar>
              <w:left w:w="28" w:type="dxa"/>
              <w:right w:w="28" w:type="dxa"/>
            </w:tcMar>
            <w:vAlign w:val="center"/>
          </w:tcPr>
          <w:p w14:paraId="7F009ABE" w14:textId="77777777" w:rsidR="008D650A" w:rsidRPr="00F15B20" w:rsidRDefault="00F15B20" w:rsidP="007F1746">
            <w:pPr>
              <w:pStyle w:val="3-BodyText"/>
              <w:keepNext/>
              <w:keepLines/>
              <w:numPr>
                <w:ilvl w:val="0"/>
                <w:numId w:val="0"/>
              </w:numPr>
              <w:spacing w:after="0"/>
              <w:jc w:val="center"/>
              <w:rPr>
                <w:rFonts w:ascii="Arial Narrow" w:eastAsia="Times New Roman" w:hAnsi="Arial Narrow" w:cs="Calibri"/>
                <w:color w:val="000000"/>
                <w:sz w:val="20"/>
                <w:szCs w:val="20"/>
              </w:rPr>
            </w:pPr>
            <w:r>
              <w:rPr>
                <w:rFonts w:ascii="Arial Narrow" w:eastAsia="Times New Roman"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5" w:type="dxa"/>
            <w:tcMar>
              <w:left w:w="28" w:type="dxa"/>
              <w:right w:w="28" w:type="dxa"/>
            </w:tcMar>
            <w:vAlign w:val="center"/>
          </w:tcPr>
          <w:p w14:paraId="553D6CCC" w14:textId="77777777" w:rsidR="008D650A" w:rsidRPr="00F15B20" w:rsidRDefault="00F15B20" w:rsidP="007F1746">
            <w:pPr>
              <w:pStyle w:val="3-BodyText"/>
              <w:keepNext/>
              <w:keepLines/>
              <w:numPr>
                <w:ilvl w:val="0"/>
                <w:numId w:val="0"/>
              </w:numPr>
              <w:spacing w:after="0"/>
              <w:jc w:val="center"/>
              <w:rPr>
                <w:rFonts w:ascii="Arial Narrow" w:eastAsia="Times New Roman" w:hAnsi="Arial Narrow" w:cs="Calibri"/>
                <w:color w:val="000000"/>
                <w:sz w:val="20"/>
                <w:szCs w:val="20"/>
              </w:rPr>
            </w:pPr>
            <w:r>
              <w:rPr>
                <w:rFonts w:ascii="Arial Narrow" w:eastAsia="Times New Roman"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5" w:type="dxa"/>
            <w:tcMar>
              <w:left w:w="28" w:type="dxa"/>
              <w:right w:w="28" w:type="dxa"/>
            </w:tcMar>
            <w:vAlign w:val="center"/>
          </w:tcPr>
          <w:p w14:paraId="3083BF07" w14:textId="77777777" w:rsidR="008D650A" w:rsidRPr="00F15B20" w:rsidRDefault="00F15B20" w:rsidP="007F1746">
            <w:pPr>
              <w:pStyle w:val="3-BodyText"/>
              <w:keepNext/>
              <w:keepLines/>
              <w:numPr>
                <w:ilvl w:val="0"/>
                <w:numId w:val="0"/>
              </w:numPr>
              <w:spacing w:after="0"/>
              <w:jc w:val="center"/>
              <w:rPr>
                <w:rFonts w:ascii="Arial Narrow" w:eastAsia="Times New Roman" w:hAnsi="Arial Narrow" w:cs="Calibri"/>
                <w:color w:val="000000"/>
                <w:sz w:val="20"/>
                <w:szCs w:val="20"/>
              </w:rPr>
            </w:pPr>
            <w:r>
              <w:rPr>
                <w:rFonts w:ascii="Arial Narrow" w:eastAsia="Times New Roman"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5" w:type="dxa"/>
            <w:tcMar>
              <w:left w:w="28" w:type="dxa"/>
              <w:right w:w="28" w:type="dxa"/>
            </w:tcMar>
            <w:vAlign w:val="center"/>
          </w:tcPr>
          <w:p w14:paraId="49443F1E" w14:textId="77777777" w:rsidR="008D650A" w:rsidRPr="00F15B20" w:rsidRDefault="00F15B20" w:rsidP="007F1746">
            <w:pPr>
              <w:pStyle w:val="3-BodyText"/>
              <w:keepNext/>
              <w:keepLines/>
              <w:numPr>
                <w:ilvl w:val="0"/>
                <w:numId w:val="0"/>
              </w:numPr>
              <w:spacing w:after="0"/>
              <w:jc w:val="center"/>
              <w:rPr>
                <w:rFonts w:ascii="Arial Narrow" w:eastAsia="Times New Roman" w:hAnsi="Arial Narrow" w:cs="Calibri"/>
                <w:color w:val="000000"/>
                <w:sz w:val="20"/>
                <w:szCs w:val="20"/>
              </w:rPr>
            </w:pPr>
            <w:r>
              <w:rPr>
                <w:rFonts w:ascii="Arial Narrow" w:eastAsia="Times New Roman"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6" w:type="dxa"/>
            <w:tcMar>
              <w:left w:w="28" w:type="dxa"/>
              <w:right w:w="28" w:type="dxa"/>
            </w:tcMar>
            <w:vAlign w:val="center"/>
          </w:tcPr>
          <w:p w14:paraId="5A3637FD" w14:textId="77777777" w:rsidR="008D650A" w:rsidRPr="00F15B20" w:rsidRDefault="00F15B20" w:rsidP="007F1746">
            <w:pPr>
              <w:pStyle w:val="3-BodyText"/>
              <w:keepNext/>
              <w:keepLines/>
              <w:numPr>
                <w:ilvl w:val="0"/>
                <w:numId w:val="0"/>
              </w:numPr>
              <w:spacing w:after="0"/>
              <w:jc w:val="center"/>
              <w:rPr>
                <w:rFonts w:ascii="Arial Narrow" w:eastAsia="Times New Roman" w:hAnsi="Arial Narrow" w:cs="Calibri"/>
                <w:color w:val="000000"/>
                <w:sz w:val="20"/>
                <w:szCs w:val="20"/>
              </w:rPr>
            </w:pPr>
            <w:r>
              <w:rPr>
                <w:rFonts w:ascii="Arial Narrow" w:eastAsia="Times New Roman"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r>
      <w:tr w:rsidR="008D650A" w14:paraId="2B1EA29F" w14:textId="77777777" w:rsidTr="007F1746">
        <w:tc>
          <w:tcPr>
            <w:tcW w:w="1905" w:type="dxa"/>
            <w:tcMar>
              <w:left w:w="28" w:type="dxa"/>
              <w:right w:w="28" w:type="dxa"/>
            </w:tcMar>
          </w:tcPr>
          <w:p w14:paraId="6DC64EBC" w14:textId="77777777" w:rsidR="008D650A" w:rsidRPr="00FB4D62" w:rsidRDefault="008D650A" w:rsidP="007F1746">
            <w:pPr>
              <w:keepNext/>
              <w:keepLines/>
              <w:rPr>
                <w:rFonts w:ascii="Arial Narrow" w:hAnsi="Arial Narrow" w:cs="Calibri"/>
                <w:color w:val="000000"/>
                <w:sz w:val="20"/>
                <w:szCs w:val="20"/>
              </w:rPr>
            </w:pPr>
            <w:r w:rsidRPr="00FB4D62">
              <w:rPr>
                <w:rFonts w:ascii="Arial Narrow" w:hAnsi="Arial Narrow" w:cs="Calibri"/>
                <w:color w:val="000000"/>
                <w:sz w:val="20"/>
                <w:szCs w:val="20"/>
              </w:rPr>
              <w:t>Aged 2 to 18 year</w:t>
            </w:r>
          </w:p>
        </w:tc>
        <w:tc>
          <w:tcPr>
            <w:tcW w:w="1185" w:type="dxa"/>
            <w:tcMar>
              <w:left w:w="28" w:type="dxa"/>
              <w:right w:w="28" w:type="dxa"/>
            </w:tcMar>
            <w:vAlign w:val="center"/>
          </w:tcPr>
          <w:p w14:paraId="6BC7643A" w14:textId="77777777" w:rsidR="008D650A" w:rsidRPr="00F17345" w:rsidRDefault="008D650A">
            <w:pPr>
              <w:pStyle w:val="3-BodyText"/>
              <w:keepNext/>
              <w:keepLines/>
              <w:numPr>
                <w:ilvl w:val="0"/>
                <w:numId w:val="0"/>
              </w:numPr>
              <w:spacing w:after="0"/>
              <w:jc w:val="center"/>
              <w:rPr>
                <w:rFonts w:ascii="Arial Narrow" w:eastAsiaTheme="minorEastAsia" w:hAnsi="Arial Narrow"/>
                <w:sz w:val="20"/>
                <w:szCs w:val="20"/>
                <w:vertAlign w:val="superscript"/>
              </w:rPr>
            </w:pPr>
            <w:r w:rsidRPr="00FB4D62">
              <w:rPr>
                <w:rFonts w:ascii="Arial Narrow" w:eastAsiaTheme="minorEastAsia" w:hAnsi="Arial Narrow"/>
                <w:sz w:val="20"/>
                <w:szCs w:val="20"/>
              </w:rPr>
              <w:t>55%</w:t>
            </w:r>
          </w:p>
        </w:tc>
        <w:tc>
          <w:tcPr>
            <w:tcW w:w="1185" w:type="dxa"/>
            <w:tcMar>
              <w:left w:w="28" w:type="dxa"/>
              <w:right w:w="28" w:type="dxa"/>
            </w:tcMar>
            <w:vAlign w:val="center"/>
          </w:tcPr>
          <w:p w14:paraId="5B5CEE7E" w14:textId="77777777" w:rsidR="008D650A" w:rsidRPr="00FB4D62" w:rsidRDefault="008D650A" w:rsidP="007F1746">
            <w:pPr>
              <w:pStyle w:val="3-BodyText"/>
              <w:keepNext/>
              <w:keepLines/>
              <w:numPr>
                <w:ilvl w:val="0"/>
                <w:numId w:val="0"/>
              </w:numPr>
              <w:spacing w:after="0"/>
              <w:jc w:val="center"/>
              <w:rPr>
                <w:rFonts w:ascii="Arial Narrow" w:eastAsiaTheme="minorEastAsia" w:hAnsi="Arial Narrow"/>
                <w:sz w:val="20"/>
                <w:szCs w:val="20"/>
              </w:rPr>
            </w:pPr>
          </w:p>
        </w:tc>
        <w:tc>
          <w:tcPr>
            <w:tcW w:w="1185" w:type="dxa"/>
            <w:tcMar>
              <w:left w:w="28" w:type="dxa"/>
              <w:right w:w="28" w:type="dxa"/>
            </w:tcMar>
            <w:vAlign w:val="center"/>
          </w:tcPr>
          <w:p w14:paraId="1736477F" w14:textId="77777777" w:rsidR="008D650A" w:rsidRPr="00FB4D62" w:rsidRDefault="008D650A" w:rsidP="007F1746">
            <w:pPr>
              <w:pStyle w:val="3-BodyText"/>
              <w:keepNext/>
              <w:keepLines/>
              <w:numPr>
                <w:ilvl w:val="0"/>
                <w:numId w:val="0"/>
              </w:numPr>
              <w:spacing w:after="0"/>
              <w:jc w:val="center"/>
              <w:rPr>
                <w:rFonts w:ascii="Arial Narrow" w:eastAsiaTheme="minorEastAsia" w:hAnsi="Arial Narrow"/>
                <w:sz w:val="20"/>
                <w:szCs w:val="20"/>
              </w:rPr>
            </w:pPr>
          </w:p>
        </w:tc>
        <w:tc>
          <w:tcPr>
            <w:tcW w:w="1185" w:type="dxa"/>
            <w:tcMar>
              <w:left w:w="28" w:type="dxa"/>
              <w:right w:w="28" w:type="dxa"/>
            </w:tcMar>
            <w:vAlign w:val="center"/>
          </w:tcPr>
          <w:p w14:paraId="18617FF2" w14:textId="77777777" w:rsidR="008D650A" w:rsidRPr="00FB4D62" w:rsidRDefault="008D650A" w:rsidP="007F1746">
            <w:pPr>
              <w:pStyle w:val="3-BodyText"/>
              <w:keepNext/>
              <w:keepLines/>
              <w:numPr>
                <w:ilvl w:val="0"/>
                <w:numId w:val="0"/>
              </w:numPr>
              <w:spacing w:after="0"/>
              <w:jc w:val="center"/>
              <w:rPr>
                <w:rFonts w:ascii="Arial Narrow" w:eastAsiaTheme="minorEastAsia" w:hAnsi="Arial Narrow"/>
                <w:sz w:val="20"/>
                <w:szCs w:val="20"/>
              </w:rPr>
            </w:pPr>
          </w:p>
        </w:tc>
        <w:tc>
          <w:tcPr>
            <w:tcW w:w="1185" w:type="dxa"/>
            <w:tcMar>
              <w:left w:w="28" w:type="dxa"/>
              <w:right w:w="28" w:type="dxa"/>
            </w:tcMar>
            <w:vAlign w:val="center"/>
          </w:tcPr>
          <w:p w14:paraId="6F763237" w14:textId="77777777" w:rsidR="008D650A" w:rsidRPr="00FB4D62" w:rsidRDefault="008D650A" w:rsidP="007F1746">
            <w:pPr>
              <w:pStyle w:val="3-BodyText"/>
              <w:keepNext/>
              <w:keepLines/>
              <w:numPr>
                <w:ilvl w:val="0"/>
                <w:numId w:val="0"/>
              </w:numPr>
              <w:spacing w:after="0"/>
              <w:jc w:val="center"/>
              <w:rPr>
                <w:rFonts w:ascii="Arial Narrow" w:eastAsiaTheme="minorEastAsia" w:hAnsi="Arial Narrow"/>
                <w:sz w:val="20"/>
                <w:szCs w:val="20"/>
              </w:rPr>
            </w:pPr>
          </w:p>
        </w:tc>
        <w:tc>
          <w:tcPr>
            <w:tcW w:w="1186" w:type="dxa"/>
            <w:tcMar>
              <w:left w:w="28" w:type="dxa"/>
              <w:right w:w="28" w:type="dxa"/>
            </w:tcMar>
            <w:vAlign w:val="center"/>
          </w:tcPr>
          <w:p w14:paraId="247156E0" w14:textId="77777777" w:rsidR="008D650A" w:rsidRPr="00FB4D62" w:rsidRDefault="008D650A" w:rsidP="007F1746">
            <w:pPr>
              <w:pStyle w:val="3-BodyText"/>
              <w:keepNext/>
              <w:keepLines/>
              <w:numPr>
                <w:ilvl w:val="0"/>
                <w:numId w:val="0"/>
              </w:numPr>
              <w:spacing w:after="0"/>
              <w:jc w:val="center"/>
              <w:rPr>
                <w:rFonts w:ascii="Arial Narrow" w:eastAsiaTheme="minorEastAsia" w:hAnsi="Arial Narrow"/>
                <w:sz w:val="20"/>
                <w:szCs w:val="20"/>
              </w:rPr>
            </w:pPr>
          </w:p>
        </w:tc>
      </w:tr>
      <w:tr w:rsidR="008D650A" w:rsidRPr="008D650A" w14:paraId="084999CF" w14:textId="77777777" w:rsidTr="007F1746">
        <w:trPr>
          <w:trHeight w:val="288"/>
        </w:trPr>
        <w:tc>
          <w:tcPr>
            <w:tcW w:w="1905" w:type="dxa"/>
            <w:noWrap/>
            <w:tcMar>
              <w:left w:w="28" w:type="dxa"/>
              <w:right w:w="28" w:type="dxa"/>
            </w:tcMar>
            <w:hideMark/>
          </w:tcPr>
          <w:p w14:paraId="51518008" w14:textId="77777777" w:rsidR="008D650A" w:rsidRPr="00FB4D62" w:rsidRDefault="008D650A" w:rsidP="007F1746">
            <w:pPr>
              <w:keepNext/>
              <w:keepLines/>
              <w:jc w:val="left"/>
              <w:rPr>
                <w:rFonts w:ascii="Arial Narrow" w:hAnsi="Arial Narrow" w:cs="Calibri"/>
                <w:color w:val="000000"/>
                <w:sz w:val="20"/>
                <w:szCs w:val="20"/>
              </w:rPr>
            </w:pPr>
            <w:r w:rsidRPr="00FB4D62">
              <w:rPr>
                <w:rFonts w:ascii="Arial Narrow" w:hAnsi="Arial Narrow" w:cs="Calibri"/>
                <w:color w:val="000000"/>
                <w:sz w:val="20"/>
                <w:szCs w:val="20"/>
              </w:rPr>
              <w:t>No. people with SMS aged 2 to 18</w:t>
            </w:r>
          </w:p>
        </w:tc>
        <w:tc>
          <w:tcPr>
            <w:tcW w:w="1185" w:type="dxa"/>
            <w:noWrap/>
            <w:tcMar>
              <w:left w:w="28" w:type="dxa"/>
              <w:right w:w="28" w:type="dxa"/>
            </w:tcMar>
            <w:vAlign w:val="center"/>
            <w:hideMark/>
          </w:tcPr>
          <w:p w14:paraId="3EA99DAE"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5" w:type="dxa"/>
            <w:noWrap/>
            <w:tcMar>
              <w:left w:w="28" w:type="dxa"/>
              <w:right w:w="28" w:type="dxa"/>
            </w:tcMar>
            <w:vAlign w:val="center"/>
            <w:hideMark/>
          </w:tcPr>
          <w:p w14:paraId="0C12EFD6"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5" w:type="dxa"/>
            <w:noWrap/>
            <w:tcMar>
              <w:left w:w="28" w:type="dxa"/>
              <w:right w:w="28" w:type="dxa"/>
            </w:tcMar>
            <w:vAlign w:val="center"/>
            <w:hideMark/>
          </w:tcPr>
          <w:p w14:paraId="4D878D21"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5" w:type="dxa"/>
            <w:noWrap/>
            <w:tcMar>
              <w:left w:w="28" w:type="dxa"/>
              <w:right w:w="28" w:type="dxa"/>
            </w:tcMar>
            <w:vAlign w:val="center"/>
            <w:hideMark/>
          </w:tcPr>
          <w:p w14:paraId="643E0127"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5" w:type="dxa"/>
            <w:noWrap/>
            <w:tcMar>
              <w:left w:w="28" w:type="dxa"/>
              <w:right w:w="28" w:type="dxa"/>
            </w:tcMar>
            <w:vAlign w:val="center"/>
            <w:hideMark/>
          </w:tcPr>
          <w:p w14:paraId="39BF3106"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6" w:type="dxa"/>
            <w:noWrap/>
            <w:tcMar>
              <w:left w:w="28" w:type="dxa"/>
              <w:right w:w="28" w:type="dxa"/>
            </w:tcMar>
            <w:vAlign w:val="center"/>
            <w:hideMark/>
          </w:tcPr>
          <w:p w14:paraId="76C896AE"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r>
      <w:tr w:rsidR="008D650A" w:rsidRPr="008D650A" w14:paraId="152FB5BD" w14:textId="77777777" w:rsidTr="007F1746">
        <w:trPr>
          <w:trHeight w:val="288"/>
        </w:trPr>
        <w:tc>
          <w:tcPr>
            <w:tcW w:w="1905" w:type="dxa"/>
            <w:noWrap/>
            <w:tcMar>
              <w:left w:w="28" w:type="dxa"/>
              <w:right w:w="28" w:type="dxa"/>
            </w:tcMar>
            <w:hideMark/>
          </w:tcPr>
          <w:p w14:paraId="0A9E52C6" w14:textId="77777777" w:rsidR="008D650A" w:rsidRPr="00FB4D62" w:rsidRDefault="008D650A" w:rsidP="007F1746">
            <w:pPr>
              <w:keepNext/>
              <w:keepLines/>
              <w:jc w:val="left"/>
              <w:rPr>
                <w:rFonts w:ascii="Arial Narrow" w:hAnsi="Arial Narrow" w:cs="Calibri"/>
                <w:color w:val="000000"/>
                <w:sz w:val="20"/>
                <w:szCs w:val="20"/>
              </w:rPr>
            </w:pPr>
            <w:r w:rsidRPr="00FB4D62">
              <w:rPr>
                <w:rFonts w:ascii="Arial Narrow" w:hAnsi="Arial Narrow" w:cs="Calibri"/>
                <w:color w:val="000000"/>
                <w:sz w:val="20"/>
                <w:szCs w:val="20"/>
              </w:rPr>
              <w:t>Proportion with sleep disorders</w:t>
            </w:r>
          </w:p>
        </w:tc>
        <w:tc>
          <w:tcPr>
            <w:tcW w:w="1185" w:type="dxa"/>
            <w:noWrap/>
            <w:tcMar>
              <w:left w:w="28" w:type="dxa"/>
              <w:right w:w="28" w:type="dxa"/>
            </w:tcMar>
            <w:vAlign w:val="center"/>
            <w:hideMark/>
          </w:tcPr>
          <w:p w14:paraId="76DA2EB9" w14:textId="77777777" w:rsidR="008D650A" w:rsidRPr="00FB4D62" w:rsidRDefault="008D650A" w:rsidP="007F1746">
            <w:pPr>
              <w:keepNext/>
              <w:keepLines/>
              <w:jc w:val="center"/>
              <w:rPr>
                <w:rFonts w:ascii="Arial Narrow" w:hAnsi="Arial Narrow" w:cs="Calibri"/>
                <w:color w:val="000000"/>
                <w:sz w:val="20"/>
                <w:szCs w:val="20"/>
              </w:rPr>
            </w:pPr>
            <w:r w:rsidRPr="00FB4D62">
              <w:rPr>
                <w:rFonts w:ascii="Arial Narrow" w:hAnsi="Arial Narrow" w:cs="Calibri"/>
                <w:color w:val="000000"/>
                <w:sz w:val="20"/>
                <w:szCs w:val="20"/>
              </w:rPr>
              <w:t>100%</w:t>
            </w:r>
          </w:p>
        </w:tc>
        <w:tc>
          <w:tcPr>
            <w:tcW w:w="1185" w:type="dxa"/>
            <w:noWrap/>
            <w:tcMar>
              <w:left w:w="28" w:type="dxa"/>
              <w:right w:w="28" w:type="dxa"/>
            </w:tcMar>
            <w:vAlign w:val="center"/>
            <w:hideMark/>
          </w:tcPr>
          <w:p w14:paraId="2B3F6346" w14:textId="77777777" w:rsidR="008D650A" w:rsidRPr="00FB4D62" w:rsidRDefault="008D650A" w:rsidP="007F1746">
            <w:pPr>
              <w:keepNext/>
              <w:keepLines/>
              <w:jc w:val="center"/>
              <w:rPr>
                <w:rFonts w:ascii="Arial Narrow" w:hAnsi="Arial Narrow" w:cs="Calibri"/>
                <w:color w:val="000000"/>
                <w:sz w:val="20"/>
                <w:szCs w:val="20"/>
              </w:rPr>
            </w:pPr>
          </w:p>
        </w:tc>
        <w:tc>
          <w:tcPr>
            <w:tcW w:w="1185" w:type="dxa"/>
            <w:noWrap/>
            <w:tcMar>
              <w:left w:w="28" w:type="dxa"/>
              <w:right w:w="28" w:type="dxa"/>
            </w:tcMar>
            <w:vAlign w:val="center"/>
            <w:hideMark/>
          </w:tcPr>
          <w:p w14:paraId="39D035D8" w14:textId="77777777" w:rsidR="008D650A" w:rsidRPr="00FB4D62" w:rsidRDefault="008D650A" w:rsidP="007F1746">
            <w:pPr>
              <w:keepNext/>
              <w:keepLines/>
              <w:jc w:val="center"/>
              <w:rPr>
                <w:rFonts w:ascii="Arial Narrow" w:hAnsi="Arial Narrow"/>
                <w:sz w:val="20"/>
                <w:szCs w:val="20"/>
              </w:rPr>
            </w:pPr>
          </w:p>
        </w:tc>
        <w:tc>
          <w:tcPr>
            <w:tcW w:w="1185" w:type="dxa"/>
            <w:noWrap/>
            <w:tcMar>
              <w:left w:w="28" w:type="dxa"/>
              <w:right w:w="28" w:type="dxa"/>
            </w:tcMar>
            <w:vAlign w:val="center"/>
            <w:hideMark/>
          </w:tcPr>
          <w:p w14:paraId="03AE68E7" w14:textId="77777777" w:rsidR="008D650A" w:rsidRPr="00FB4D62" w:rsidRDefault="008D650A" w:rsidP="007F1746">
            <w:pPr>
              <w:keepNext/>
              <w:keepLines/>
              <w:jc w:val="center"/>
              <w:rPr>
                <w:rFonts w:ascii="Arial Narrow" w:hAnsi="Arial Narrow"/>
                <w:sz w:val="20"/>
                <w:szCs w:val="20"/>
              </w:rPr>
            </w:pPr>
          </w:p>
        </w:tc>
        <w:tc>
          <w:tcPr>
            <w:tcW w:w="1185" w:type="dxa"/>
            <w:noWrap/>
            <w:tcMar>
              <w:left w:w="28" w:type="dxa"/>
              <w:right w:w="28" w:type="dxa"/>
            </w:tcMar>
            <w:vAlign w:val="center"/>
            <w:hideMark/>
          </w:tcPr>
          <w:p w14:paraId="54FB19B1" w14:textId="77777777" w:rsidR="008D650A" w:rsidRPr="00FB4D62" w:rsidRDefault="008D650A" w:rsidP="007F1746">
            <w:pPr>
              <w:keepNext/>
              <w:keepLines/>
              <w:jc w:val="center"/>
              <w:rPr>
                <w:rFonts w:ascii="Arial Narrow" w:hAnsi="Arial Narrow"/>
                <w:sz w:val="20"/>
                <w:szCs w:val="20"/>
              </w:rPr>
            </w:pPr>
          </w:p>
        </w:tc>
        <w:tc>
          <w:tcPr>
            <w:tcW w:w="1186" w:type="dxa"/>
            <w:noWrap/>
            <w:tcMar>
              <w:left w:w="28" w:type="dxa"/>
              <w:right w:w="28" w:type="dxa"/>
            </w:tcMar>
            <w:vAlign w:val="center"/>
            <w:hideMark/>
          </w:tcPr>
          <w:p w14:paraId="401588D9" w14:textId="77777777" w:rsidR="008D650A" w:rsidRPr="00FB4D62" w:rsidRDefault="008D650A" w:rsidP="007F1746">
            <w:pPr>
              <w:keepNext/>
              <w:keepLines/>
              <w:jc w:val="center"/>
              <w:rPr>
                <w:rFonts w:ascii="Arial Narrow" w:hAnsi="Arial Narrow"/>
                <w:sz w:val="20"/>
                <w:szCs w:val="20"/>
              </w:rPr>
            </w:pPr>
          </w:p>
        </w:tc>
      </w:tr>
      <w:tr w:rsidR="008D650A" w:rsidRPr="008D650A" w14:paraId="050EF73B" w14:textId="77777777" w:rsidTr="007F1746">
        <w:trPr>
          <w:trHeight w:val="288"/>
        </w:trPr>
        <w:tc>
          <w:tcPr>
            <w:tcW w:w="1905" w:type="dxa"/>
            <w:noWrap/>
            <w:tcMar>
              <w:left w:w="28" w:type="dxa"/>
              <w:right w:w="28" w:type="dxa"/>
            </w:tcMar>
            <w:hideMark/>
          </w:tcPr>
          <w:p w14:paraId="625BE362" w14:textId="77777777" w:rsidR="008D650A" w:rsidRPr="00FB4D62" w:rsidRDefault="008D650A" w:rsidP="007F1746">
            <w:pPr>
              <w:keepNext/>
              <w:keepLines/>
              <w:jc w:val="left"/>
              <w:rPr>
                <w:rFonts w:ascii="Arial Narrow" w:hAnsi="Arial Narrow" w:cs="Calibri"/>
                <w:color w:val="000000"/>
                <w:sz w:val="20"/>
                <w:szCs w:val="20"/>
              </w:rPr>
            </w:pPr>
            <w:r w:rsidRPr="00FB4D62">
              <w:rPr>
                <w:rFonts w:ascii="Arial Narrow" w:hAnsi="Arial Narrow" w:cs="Calibri"/>
                <w:color w:val="000000"/>
                <w:sz w:val="20"/>
                <w:szCs w:val="20"/>
              </w:rPr>
              <w:t xml:space="preserve">Proportion that </w:t>
            </w:r>
            <w:r w:rsidR="002E5214">
              <w:rPr>
                <w:rFonts w:ascii="Arial Narrow" w:hAnsi="Arial Narrow" w:cs="Calibri"/>
                <w:color w:val="000000"/>
                <w:sz w:val="20"/>
                <w:szCs w:val="20"/>
              </w:rPr>
              <w:t xml:space="preserve">fail sleep hygiene measures </w:t>
            </w:r>
          </w:p>
        </w:tc>
        <w:tc>
          <w:tcPr>
            <w:tcW w:w="1185" w:type="dxa"/>
            <w:noWrap/>
            <w:tcMar>
              <w:left w:w="28" w:type="dxa"/>
              <w:right w:w="28" w:type="dxa"/>
            </w:tcMar>
            <w:vAlign w:val="center"/>
            <w:hideMark/>
          </w:tcPr>
          <w:p w14:paraId="7A2F0AA1" w14:textId="77777777" w:rsidR="008D650A" w:rsidRPr="00FB4D62" w:rsidRDefault="008D650A" w:rsidP="007F1746">
            <w:pPr>
              <w:keepNext/>
              <w:keepLines/>
              <w:jc w:val="center"/>
              <w:rPr>
                <w:rFonts w:ascii="Arial Narrow" w:hAnsi="Arial Narrow" w:cs="Calibri"/>
                <w:color w:val="000000"/>
                <w:sz w:val="20"/>
                <w:szCs w:val="20"/>
              </w:rPr>
            </w:pPr>
            <w:r w:rsidRPr="00FB4D62">
              <w:rPr>
                <w:rFonts w:ascii="Arial Narrow" w:hAnsi="Arial Narrow" w:cs="Calibri"/>
                <w:color w:val="000000"/>
                <w:sz w:val="20"/>
                <w:szCs w:val="20"/>
              </w:rPr>
              <w:t>80%</w:t>
            </w:r>
          </w:p>
        </w:tc>
        <w:tc>
          <w:tcPr>
            <w:tcW w:w="1185" w:type="dxa"/>
            <w:noWrap/>
            <w:tcMar>
              <w:left w:w="28" w:type="dxa"/>
              <w:right w:w="28" w:type="dxa"/>
            </w:tcMar>
            <w:vAlign w:val="center"/>
            <w:hideMark/>
          </w:tcPr>
          <w:p w14:paraId="79B7AF22" w14:textId="77777777" w:rsidR="008D650A" w:rsidRPr="00FB4D62" w:rsidRDefault="008D650A" w:rsidP="007F1746">
            <w:pPr>
              <w:keepNext/>
              <w:keepLines/>
              <w:jc w:val="center"/>
              <w:rPr>
                <w:rFonts w:ascii="Arial Narrow" w:hAnsi="Arial Narrow" w:cs="Calibri"/>
                <w:color w:val="000000"/>
                <w:sz w:val="20"/>
                <w:szCs w:val="20"/>
              </w:rPr>
            </w:pPr>
          </w:p>
        </w:tc>
        <w:tc>
          <w:tcPr>
            <w:tcW w:w="1185" w:type="dxa"/>
            <w:noWrap/>
            <w:tcMar>
              <w:left w:w="28" w:type="dxa"/>
              <w:right w:w="28" w:type="dxa"/>
            </w:tcMar>
            <w:vAlign w:val="center"/>
            <w:hideMark/>
          </w:tcPr>
          <w:p w14:paraId="16C693E1" w14:textId="77777777" w:rsidR="008D650A" w:rsidRPr="00FB4D62" w:rsidRDefault="008D650A" w:rsidP="007F1746">
            <w:pPr>
              <w:keepNext/>
              <w:keepLines/>
              <w:jc w:val="center"/>
              <w:rPr>
                <w:rFonts w:ascii="Arial Narrow" w:hAnsi="Arial Narrow"/>
                <w:sz w:val="20"/>
                <w:szCs w:val="20"/>
              </w:rPr>
            </w:pPr>
          </w:p>
        </w:tc>
        <w:tc>
          <w:tcPr>
            <w:tcW w:w="1185" w:type="dxa"/>
            <w:noWrap/>
            <w:tcMar>
              <w:left w:w="28" w:type="dxa"/>
              <w:right w:w="28" w:type="dxa"/>
            </w:tcMar>
            <w:vAlign w:val="center"/>
            <w:hideMark/>
          </w:tcPr>
          <w:p w14:paraId="5B23E133" w14:textId="77777777" w:rsidR="008D650A" w:rsidRPr="00FB4D62" w:rsidRDefault="008D650A" w:rsidP="007F1746">
            <w:pPr>
              <w:keepNext/>
              <w:keepLines/>
              <w:jc w:val="center"/>
              <w:rPr>
                <w:rFonts w:ascii="Arial Narrow" w:hAnsi="Arial Narrow"/>
                <w:sz w:val="20"/>
                <w:szCs w:val="20"/>
              </w:rPr>
            </w:pPr>
          </w:p>
        </w:tc>
        <w:tc>
          <w:tcPr>
            <w:tcW w:w="1185" w:type="dxa"/>
            <w:noWrap/>
            <w:tcMar>
              <w:left w:w="28" w:type="dxa"/>
              <w:right w:w="28" w:type="dxa"/>
            </w:tcMar>
            <w:vAlign w:val="center"/>
            <w:hideMark/>
          </w:tcPr>
          <w:p w14:paraId="0A833FCA" w14:textId="77777777" w:rsidR="008D650A" w:rsidRPr="00FB4D62" w:rsidRDefault="008D650A" w:rsidP="007F1746">
            <w:pPr>
              <w:keepNext/>
              <w:keepLines/>
              <w:jc w:val="center"/>
              <w:rPr>
                <w:rFonts w:ascii="Arial Narrow" w:hAnsi="Arial Narrow"/>
                <w:sz w:val="20"/>
                <w:szCs w:val="20"/>
              </w:rPr>
            </w:pPr>
          </w:p>
        </w:tc>
        <w:tc>
          <w:tcPr>
            <w:tcW w:w="1186" w:type="dxa"/>
            <w:noWrap/>
            <w:tcMar>
              <w:left w:w="28" w:type="dxa"/>
              <w:right w:w="28" w:type="dxa"/>
            </w:tcMar>
            <w:vAlign w:val="center"/>
            <w:hideMark/>
          </w:tcPr>
          <w:p w14:paraId="6832EF30" w14:textId="77777777" w:rsidR="008D650A" w:rsidRPr="00FB4D62" w:rsidRDefault="008D650A" w:rsidP="007F1746">
            <w:pPr>
              <w:keepNext/>
              <w:keepLines/>
              <w:jc w:val="center"/>
              <w:rPr>
                <w:rFonts w:ascii="Arial Narrow" w:hAnsi="Arial Narrow"/>
                <w:sz w:val="20"/>
                <w:szCs w:val="20"/>
              </w:rPr>
            </w:pPr>
          </w:p>
        </w:tc>
      </w:tr>
      <w:tr w:rsidR="008D650A" w:rsidRPr="008D650A" w14:paraId="3F17391F" w14:textId="77777777" w:rsidTr="007F1746">
        <w:trPr>
          <w:trHeight w:val="125"/>
        </w:trPr>
        <w:tc>
          <w:tcPr>
            <w:tcW w:w="1905" w:type="dxa"/>
            <w:noWrap/>
            <w:tcMar>
              <w:left w:w="28" w:type="dxa"/>
              <w:right w:w="28" w:type="dxa"/>
            </w:tcMar>
            <w:hideMark/>
          </w:tcPr>
          <w:p w14:paraId="2A2F5067" w14:textId="77777777" w:rsidR="008D650A" w:rsidRPr="00FB4D62" w:rsidRDefault="008D650A" w:rsidP="007F1746">
            <w:pPr>
              <w:keepNext/>
              <w:keepLines/>
              <w:jc w:val="left"/>
              <w:rPr>
                <w:rFonts w:ascii="Arial Narrow" w:hAnsi="Arial Narrow" w:cs="Calibri"/>
                <w:color w:val="000000"/>
                <w:sz w:val="20"/>
                <w:szCs w:val="20"/>
              </w:rPr>
            </w:pPr>
            <w:r w:rsidRPr="00FB4D62">
              <w:rPr>
                <w:rFonts w:ascii="Arial Narrow" w:hAnsi="Arial Narrow" w:cs="Calibri"/>
                <w:color w:val="000000"/>
                <w:sz w:val="20"/>
                <w:szCs w:val="20"/>
              </w:rPr>
              <w:t>Eligible patients</w:t>
            </w:r>
          </w:p>
        </w:tc>
        <w:tc>
          <w:tcPr>
            <w:tcW w:w="1185" w:type="dxa"/>
            <w:noWrap/>
            <w:tcMar>
              <w:left w:w="28" w:type="dxa"/>
              <w:right w:w="28" w:type="dxa"/>
            </w:tcMar>
            <w:vAlign w:val="center"/>
            <w:hideMark/>
          </w:tcPr>
          <w:p w14:paraId="742C3B35"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5" w:type="dxa"/>
            <w:noWrap/>
            <w:tcMar>
              <w:left w:w="28" w:type="dxa"/>
              <w:right w:w="28" w:type="dxa"/>
            </w:tcMar>
            <w:vAlign w:val="center"/>
            <w:hideMark/>
          </w:tcPr>
          <w:p w14:paraId="5FE85E82"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5" w:type="dxa"/>
            <w:noWrap/>
            <w:tcMar>
              <w:left w:w="28" w:type="dxa"/>
              <w:right w:w="28" w:type="dxa"/>
            </w:tcMar>
            <w:vAlign w:val="center"/>
            <w:hideMark/>
          </w:tcPr>
          <w:p w14:paraId="707E7D9C"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5" w:type="dxa"/>
            <w:noWrap/>
            <w:tcMar>
              <w:left w:w="28" w:type="dxa"/>
              <w:right w:w="28" w:type="dxa"/>
            </w:tcMar>
            <w:vAlign w:val="center"/>
            <w:hideMark/>
          </w:tcPr>
          <w:p w14:paraId="3FA5C873"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5" w:type="dxa"/>
            <w:noWrap/>
            <w:tcMar>
              <w:left w:w="28" w:type="dxa"/>
              <w:right w:w="28" w:type="dxa"/>
            </w:tcMar>
            <w:vAlign w:val="center"/>
            <w:hideMark/>
          </w:tcPr>
          <w:p w14:paraId="5607CA81"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c>
          <w:tcPr>
            <w:tcW w:w="1186" w:type="dxa"/>
            <w:noWrap/>
            <w:tcMar>
              <w:left w:w="28" w:type="dxa"/>
              <w:right w:w="28" w:type="dxa"/>
            </w:tcMar>
            <w:vAlign w:val="center"/>
            <w:hideMark/>
          </w:tcPr>
          <w:p w14:paraId="03F091D5" w14:textId="77777777" w:rsidR="008D650A" w:rsidRPr="00F15B20" w:rsidRDefault="00F15B20" w:rsidP="007F1746">
            <w:pPr>
              <w:keepNext/>
              <w:keepLines/>
              <w:jc w:val="center"/>
              <w:rPr>
                <w:rFonts w:ascii="Arial Narrow" w:hAnsi="Arial Narrow" w:cs="Calibri"/>
                <w:color w:val="000000"/>
                <w:sz w:val="20"/>
                <w:szCs w:val="20"/>
              </w:rPr>
            </w:pPr>
            <w:r>
              <w:rPr>
                <w:rFonts w:ascii="Arial Narrow" w:hAnsi="Arial Narrow" w:cs="Calibri"/>
                <w:noProof/>
                <w:color w:val="000000"/>
                <w:sz w:val="20"/>
                <w:szCs w:val="20"/>
                <w:highlight w:val="black"/>
              </w:rPr>
              <w:t>''''''''</w:t>
            </w:r>
            <w:r w:rsidR="00141130">
              <w:rPr>
                <w:rFonts w:ascii="Arial Narrow" w:eastAsiaTheme="minorEastAsia" w:hAnsi="Arial Narrow"/>
                <w:sz w:val="20"/>
                <w:szCs w:val="20"/>
                <w:vertAlign w:val="superscript"/>
              </w:rPr>
              <w:t>2</w:t>
            </w:r>
          </w:p>
        </w:tc>
      </w:tr>
    </w:tbl>
    <w:p w14:paraId="78F7428F" w14:textId="77777777" w:rsidR="00FB4D62" w:rsidRDefault="002A6F66" w:rsidP="00F17345">
      <w:pPr>
        <w:pStyle w:val="3-BodyText"/>
        <w:keepNext/>
        <w:keepLines/>
        <w:numPr>
          <w:ilvl w:val="0"/>
          <w:numId w:val="0"/>
        </w:numPr>
        <w:spacing w:after="0"/>
        <w:rPr>
          <w:rFonts w:ascii="Arial Narrow" w:eastAsiaTheme="minorEastAsia" w:hAnsi="Arial Narrow"/>
          <w:sz w:val="18"/>
          <w:szCs w:val="20"/>
        </w:rPr>
      </w:pPr>
      <w:r w:rsidRPr="007F1746">
        <w:rPr>
          <w:rFonts w:ascii="Arial Narrow" w:eastAsiaTheme="minorEastAsia" w:hAnsi="Arial Narrow"/>
          <w:sz w:val="18"/>
          <w:szCs w:val="20"/>
        </w:rPr>
        <w:t xml:space="preserve">SMS </w:t>
      </w:r>
      <w:r w:rsidR="007F1746">
        <w:rPr>
          <w:rFonts w:ascii="Arial Narrow" w:eastAsiaTheme="minorEastAsia" w:hAnsi="Arial Narrow"/>
          <w:sz w:val="18"/>
          <w:szCs w:val="20"/>
        </w:rPr>
        <w:t xml:space="preserve">= </w:t>
      </w:r>
      <w:r w:rsidRPr="007F1746">
        <w:rPr>
          <w:rFonts w:ascii="Arial Narrow" w:eastAsiaTheme="minorEastAsia" w:hAnsi="Arial Narrow"/>
          <w:sz w:val="18"/>
          <w:szCs w:val="20"/>
        </w:rPr>
        <w:t>Smith</w:t>
      </w:r>
      <w:r w:rsidR="007F1746">
        <w:rPr>
          <w:rFonts w:ascii="Arial Narrow" w:eastAsiaTheme="minorEastAsia" w:hAnsi="Arial Narrow"/>
          <w:sz w:val="18"/>
          <w:szCs w:val="20"/>
        </w:rPr>
        <w:t>-</w:t>
      </w:r>
      <w:r w:rsidRPr="007F1746">
        <w:rPr>
          <w:rFonts w:ascii="Arial Narrow" w:eastAsiaTheme="minorEastAsia" w:hAnsi="Arial Narrow"/>
          <w:sz w:val="18"/>
          <w:szCs w:val="20"/>
        </w:rPr>
        <w:t>Magenis Syndrome</w:t>
      </w:r>
    </w:p>
    <w:p w14:paraId="40C16228" w14:textId="77777777" w:rsidR="00141130" w:rsidRDefault="00141130">
      <w:pPr>
        <w:pStyle w:val="TableFigureFooter"/>
        <w:spacing w:after="0"/>
        <w:contextualSpacing w:val="0"/>
        <w:rPr>
          <w:i/>
        </w:rPr>
      </w:pPr>
      <w:r w:rsidRPr="009868C4">
        <w:rPr>
          <w:i/>
        </w:rPr>
        <w:t>The redacted values correspond to the following ranges</w:t>
      </w:r>
      <w:r>
        <w:rPr>
          <w:i/>
        </w:rPr>
        <w:t xml:space="preserve">: </w:t>
      </w:r>
    </w:p>
    <w:p w14:paraId="55DF7C43" w14:textId="77777777" w:rsidR="00141130" w:rsidRPr="00870C5D" w:rsidRDefault="00141130" w:rsidP="00141130">
      <w:pPr>
        <w:pStyle w:val="TableFigureFooter"/>
        <w:spacing w:after="0"/>
        <w:contextualSpacing w:val="0"/>
      </w:pPr>
      <w:r>
        <w:rPr>
          <w:i/>
          <w:vertAlign w:val="superscript"/>
        </w:rPr>
        <w:t>1</w:t>
      </w:r>
      <w:r>
        <w:rPr>
          <w:i/>
        </w:rPr>
        <w:t xml:space="preserve"> </w:t>
      </w:r>
      <w:r w:rsidRPr="00141130">
        <w:rPr>
          <w:i/>
        </w:rPr>
        <w:t>&gt; 10,000,000</w:t>
      </w:r>
    </w:p>
    <w:p w14:paraId="79AEE71C" w14:textId="77777777" w:rsidR="00141130" w:rsidRPr="00870C5D" w:rsidRDefault="00141130" w:rsidP="00141130">
      <w:pPr>
        <w:pStyle w:val="TableFigureFooter"/>
        <w:spacing w:after="0"/>
        <w:contextualSpacing w:val="0"/>
      </w:pPr>
      <w:r>
        <w:rPr>
          <w:i/>
          <w:vertAlign w:val="superscript"/>
        </w:rPr>
        <w:t>2</w:t>
      </w:r>
      <w:r>
        <w:rPr>
          <w:i/>
        </w:rPr>
        <w:t xml:space="preserve"> </w:t>
      </w:r>
      <w:r w:rsidRPr="00141130">
        <w:rPr>
          <w:i/>
        </w:rPr>
        <w:t>500 to &lt; 5,000</w:t>
      </w:r>
    </w:p>
    <w:p w14:paraId="45E51608" w14:textId="77777777" w:rsidR="00141130" w:rsidRPr="007F1746" w:rsidRDefault="00141130" w:rsidP="00A24C97">
      <w:pPr>
        <w:pStyle w:val="3-BodyText"/>
        <w:keepNext/>
        <w:keepLines/>
        <w:numPr>
          <w:ilvl w:val="0"/>
          <w:numId w:val="0"/>
        </w:numPr>
        <w:rPr>
          <w:rFonts w:ascii="Arial Narrow" w:eastAsiaTheme="minorEastAsia" w:hAnsi="Arial Narrow"/>
          <w:sz w:val="18"/>
          <w:szCs w:val="20"/>
        </w:rPr>
      </w:pPr>
    </w:p>
    <w:p w14:paraId="008B0A4D" w14:textId="366B0850" w:rsidR="00FB4D62" w:rsidRPr="008C6A75" w:rsidRDefault="008C6A75" w:rsidP="00704392">
      <w:pPr>
        <w:pStyle w:val="3-BodyText"/>
      </w:pPr>
      <w:r>
        <w:t xml:space="preserve">The resubmission applied a prevalence of 0.005% to the total Australian population and then assumed 55% of these patients would be between the ages of 2 and 18 years </w:t>
      </w:r>
      <w:r w:rsidR="00ED5F4A">
        <w:t xml:space="preserve">(based on SMS Australia registry data) </w:t>
      </w:r>
      <w:r>
        <w:t xml:space="preserve">to estimate </w:t>
      </w:r>
      <w:r w:rsidR="00141130" w:rsidRPr="00141130">
        <w:rPr>
          <w:rFonts w:eastAsiaTheme="minorEastAsia"/>
        </w:rPr>
        <w:t>500 to &lt; 5,000</w:t>
      </w:r>
      <w:r>
        <w:t xml:space="preserve"> patients with SMS in Year 1. </w:t>
      </w:r>
      <w:r w:rsidR="00893139" w:rsidRPr="008C6A75">
        <w:t xml:space="preserve">The submission </w:t>
      </w:r>
      <w:r w:rsidR="00604E76">
        <w:t xml:space="preserve">considered in March 2021 </w:t>
      </w:r>
      <w:r w:rsidR="00893139" w:rsidRPr="008C6A75">
        <w:t xml:space="preserve">applied a prevalence of SMS of 0.004% to the Australian population between 2 and 18 years of age to estimate </w:t>
      </w:r>
      <w:r w:rsidR="00760ECF" w:rsidRPr="008C6A75">
        <w:t xml:space="preserve">there would be </w:t>
      </w:r>
      <w:r w:rsidR="00704392" w:rsidRPr="00704392">
        <w:t>&lt; 500</w:t>
      </w:r>
      <w:r>
        <w:t xml:space="preserve"> patients with </w:t>
      </w:r>
      <w:r w:rsidR="00893139" w:rsidRPr="008C6A75">
        <w:t>SMS patients in Year 1 (Table 1</w:t>
      </w:r>
      <w:r w:rsidR="00267B9B" w:rsidRPr="008C6A75">
        <w:t>4, melatonin</w:t>
      </w:r>
      <w:r w:rsidR="00AA164B">
        <w:t xml:space="preserve"> PSD</w:t>
      </w:r>
      <w:r w:rsidR="00267B9B" w:rsidRPr="008C6A75">
        <w:t>, March 2021 PBAC meeting</w:t>
      </w:r>
      <w:r w:rsidR="00893139" w:rsidRPr="008C6A75">
        <w:t xml:space="preserve">). </w:t>
      </w:r>
    </w:p>
    <w:p w14:paraId="7116D3D5" w14:textId="77777777" w:rsidR="00760ECF" w:rsidRPr="00604E76" w:rsidRDefault="00760ECF" w:rsidP="00D37B55">
      <w:pPr>
        <w:pStyle w:val="3-BodyText"/>
      </w:pPr>
      <w:r>
        <w:t>The resubmission estimated 100% of</w:t>
      </w:r>
      <w:r w:rsidR="000906C5">
        <w:t xml:space="preserve"> SMS patients between the ages</w:t>
      </w:r>
      <w:r w:rsidR="00207956">
        <w:t xml:space="preserve"> of</w:t>
      </w:r>
      <w:r w:rsidR="000906C5">
        <w:t xml:space="preserve"> </w:t>
      </w:r>
      <w:r w:rsidR="00760A57">
        <w:t>two</w:t>
      </w:r>
      <w:r w:rsidR="000906C5">
        <w:t xml:space="preserve"> and 18 years </w:t>
      </w:r>
      <w:r w:rsidR="008754E0">
        <w:t xml:space="preserve">would have </w:t>
      </w:r>
      <w:r w:rsidR="008754E0" w:rsidRPr="00CB2B5B">
        <w:t xml:space="preserve">sleep disorders and </w:t>
      </w:r>
      <w:r w:rsidRPr="00CB2B5B">
        <w:t xml:space="preserve">80% would fail sleep hygiene measures </w:t>
      </w:r>
      <w:r w:rsidR="000906C5" w:rsidRPr="00CB2B5B">
        <w:t xml:space="preserve">and require melatonin. </w:t>
      </w:r>
      <w:r w:rsidR="00FC1DCC" w:rsidRPr="00CB2B5B">
        <w:t>The submission</w:t>
      </w:r>
      <w:r w:rsidR="00604E76" w:rsidRPr="00604E76">
        <w:rPr>
          <w:rFonts w:eastAsiaTheme="minorEastAsia"/>
        </w:rPr>
        <w:t xml:space="preserve"> </w:t>
      </w:r>
      <w:r w:rsidR="00604E76">
        <w:rPr>
          <w:rFonts w:eastAsiaTheme="minorEastAsia"/>
        </w:rPr>
        <w:t xml:space="preserve">considered in March 2021 </w:t>
      </w:r>
      <w:r w:rsidR="00FC1DCC" w:rsidRPr="00CB2B5B">
        <w:t xml:space="preserve">estimated 60% of patients would have insomnia and 75% would fail sleep hygiene measures. </w:t>
      </w:r>
      <w:r w:rsidRPr="00827B3E">
        <w:rPr>
          <w:iCs/>
        </w:rPr>
        <w:t xml:space="preserve">The </w:t>
      </w:r>
      <w:r w:rsidR="00FC1DCC" w:rsidRPr="00827B3E">
        <w:rPr>
          <w:iCs/>
        </w:rPr>
        <w:t xml:space="preserve">estimates provided in the resubmission </w:t>
      </w:r>
      <w:r w:rsidRPr="00827B3E">
        <w:rPr>
          <w:iCs/>
        </w:rPr>
        <w:t xml:space="preserve">may be reasonable as the DUSC previously considered </w:t>
      </w:r>
      <w:r w:rsidR="00C658C1" w:rsidRPr="00827B3E">
        <w:rPr>
          <w:iCs/>
        </w:rPr>
        <w:t xml:space="preserve">use </w:t>
      </w:r>
      <w:r w:rsidRPr="00827B3E">
        <w:rPr>
          <w:iCs/>
        </w:rPr>
        <w:t>in the SMS population</w:t>
      </w:r>
      <w:r w:rsidR="00C658C1" w:rsidRPr="00827B3E">
        <w:rPr>
          <w:iCs/>
        </w:rPr>
        <w:t xml:space="preserve"> was likely to be closer to 100% given the high clinical need (paragraph 6.59, </w:t>
      </w:r>
      <w:r w:rsidR="00DC36C6" w:rsidRPr="00827B3E">
        <w:rPr>
          <w:iCs/>
        </w:rPr>
        <w:t xml:space="preserve">melatonin </w:t>
      </w:r>
      <w:r w:rsidR="003E3D5C">
        <w:rPr>
          <w:iCs/>
        </w:rPr>
        <w:t>PSD</w:t>
      </w:r>
      <w:r w:rsidR="00DC36C6" w:rsidRPr="00827B3E">
        <w:rPr>
          <w:iCs/>
        </w:rPr>
        <w:t>, March 2021 PBAC meeting</w:t>
      </w:r>
      <w:r w:rsidR="00C658C1" w:rsidRPr="00827B3E">
        <w:rPr>
          <w:iCs/>
        </w:rPr>
        <w:t xml:space="preserve">). </w:t>
      </w:r>
    </w:p>
    <w:p w14:paraId="13C98480" w14:textId="77777777" w:rsidR="00604E76" w:rsidRPr="00343EE3" w:rsidRDefault="00CB2B5B" w:rsidP="00604E76">
      <w:pPr>
        <w:pStyle w:val="3-BodyText"/>
        <w:rPr>
          <w:rFonts w:eastAsiaTheme="minorEastAsia"/>
        </w:rPr>
      </w:pPr>
      <w:r w:rsidRPr="00604E76">
        <w:rPr>
          <w:rFonts w:eastAsiaTheme="minorEastAsia"/>
        </w:rPr>
        <w:t>The resubmission assumed an average treatment duration of 2 years for respond</w:t>
      </w:r>
      <w:r w:rsidR="00D37B55" w:rsidRPr="00604E76">
        <w:rPr>
          <w:rFonts w:eastAsiaTheme="minorEastAsia"/>
        </w:rPr>
        <w:t xml:space="preserve">ing patients </w:t>
      </w:r>
      <w:r w:rsidRPr="00604E76">
        <w:rPr>
          <w:rFonts w:eastAsiaTheme="minorEastAsia"/>
        </w:rPr>
        <w:t xml:space="preserve">with an average dose of 5.3 mg per day.  </w:t>
      </w:r>
    </w:p>
    <w:p w14:paraId="34ECD3BB" w14:textId="77777777" w:rsidR="005A5319" w:rsidRPr="005A1C11" w:rsidRDefault="005A5319" w:rsidP="00704392">
      <w:pPr>
        <w:pStyle w:val="3-BodyText"/>
        <w:rPr>
          <w:rFonts w:eastAsiaTheme="minorEastAsia"/>
        </w:rPr>
      </w:pPr>
      <w:r w:rsidRPr="00F83F58">
        <w:t xml:space="preserve">The </w:t>
      </w:r>
      <w:r>
        <w:t>re</w:t>
      </w:r>
      <w:r w:rsidRPr="00F83F58">
        <w:t xml:space="preserve">submission estimated </w:t>
      </w:r>
      <w:r w:rsidRPr="00556366">
        <w:t xml:space="preserve">a </w:t>
      </w:r>
      <w:r w:rsidRPr="005A1C11">
        <w:t xml:space="preserve">net cost to the PBS of </w:t>
      </w:r>
      <w:r w:rsidR="00704392" w:rsidRPr="00704392">
        <w:rPr>
          <w:rFonts w:cstheme="minorHAnsi"/>
          <w:color w:val="000000" w:themeColor="text1"/>
        </w:rPr>
        <w:t>$0 to &lt; $10 million</w:t>
      </w:r>
      <w:r w:rsidR="00704392" w:rsidRPr="00704392" w:rsidDel="00704392">
        <w:rPr>
          <w:rFonts w:cstheme="minorHAnsi"/>
          <w:color w:val="000000" w:themeColor="text1"/>
        </w:rPr>
        <w:t xml:space="preserve"> </w:t>
      </w:r>
      <w:r w:rsidRPr="005A1C11">
        <w:t xml:space="preserve">in Year 6 of listing, with a total net cost to the PBS of </w:t>
      </w:r>
      <w:r w:rsidR="00704392" w:rsidRPr="00704392">
        <w:t>$0 to &lt; $10 million</w:t>
      </w:r>
      <w:r w:rsidR="00704392" w:rsidRPr="00704392" w:rsidDel="00704392">
        <w:t xml:space="preserve"> </w:t>
      </w:r>
      <w:r w:rsidRPr="005A1C11">
        <w:t xml:space="preserve">over the first 6 years of listing. </w:t>
      </w:r>
    </w:p>
    <w:p w14:paraId="7C836D5E" w14:textId="77777777" w:rsidR="005A5319" w:rsidRPr="009C2B04" w:rsidRDefault="000F37FA" w:rsidP="005A5319">
      <w:pPr>
        <w:pStyle w:val="TableFigureHeading"/>
        <w:rPr>
          <w:color w:val="000000" w:themeColor="text1"/>
        </w:rPr>
      </w:pPr>
      <w:bookmarkStart w:id="4" w:name="_Ref75174637"/>
      <w:r>
        <w:t xml:space="preserve">Table </w:t>
      </w:r>
      <w:r w:rsidR="00244BFB">
        <w:rPr>
          <w:noProof/>
        </w:rPr>
        <w:t>3</w:t>
      </w:r>
      <w:bookmarkEnd w:id="4"/>
      <w:r w:rsidR="005A5319" w:rsidRPr="009C2B04">
        <w:rPr>
          <w:color w:val="000000" w:themeColor="text1"/>
        </w:rPr>
        <w:t>: Estimated use and financial implications</w:t>
      </w:r>
    </w:p>
    <w:tbl>
      <w:tblPr>
        <w:tblStyle w:val="TableGrid"/>
        <w:tblW w:w="0" w:type="auto"/>
        <w:tblLook w:val="04A0" w:firstRow="1" w:lastRow="0" w:firstColumn="1" w:lastColumn="0" w:noHBand="0" w:noVBand="1"/>
        <w:tblCaption w:val="Table 3: Estimated use and financial implications"/>
      </w:tblPr>
      <w:tblGrid>
        <w:gridCol w:w="2242"/>
        <w:gridCol w:w="1129"/>
        <w:gridCol w:w="1129"/>
        <w:gridCol w:w="1129"/>
        <w:gridCol w:w="1129"/>
        <w:gridCol w:w="1129"/>
        <w:gridCol w:w="1129"/>
      </w:tblGrid>
      <w:tr w:rsidR="005A5319" w:rsidRPr="009C2B04" w14:paraId="436009A3" w14:textId="77777777" w:rsidTr="009A2175">
        <w:trPr>
          <w:tblHeader/>
        </w:trPr>
        <w:tc>
          <w:tcPr>
            <w:tcW w:w="2242" w:type="dxa"/>
            <w:tcMar>
              <w:left w:w="28" w:type="dxa"/>
              <w:right w:w="28" w:type="dxa"/>
            </w:tcMar>
          </w:tcPr>
          <w:p w14:paraId="5907B771" w14:textId="77777777" w:rsidR="005A5319" w:rsidRPr="009C2B04" w:rsidRDefault="005A5319" w:rsidP="00AD3ED6">
            <w:pPr>
              <w:pStyle w:val="TableText"/>
              <w:rPr>
                <w:color w:val="000000" w:themeColor="text1"/>
                <w:szCs w:val="20"/>
              </w:rPr>
            </w:pPr>
          </w:p>
        </w:tc>
        <w:tc>
          <w:tcPr>
            <w:tcW w:w="1129" w:type="dxa"/>
            <w:shd w:val="clear" w:color="auto" w:fill="auto"/>
            <w:tcMar>
              <w:left w:w="28" w:type="dxa"/>
              <w:right w:w="28" w:type="dxa"/>
            </w:tcMar>
            <w:vAlign w:val="center"/>
          </w:tcPr>
          <w:p w14:paraId="1815537A" w14:textId="77777777" w:rsidR="005A5319" w:rsidRPr="009C2B04" w:rsidRDefault="005A5319" w:rsidP="00781F6B">
            <w:pPr>
              <w:pStyle w:val="In-tableHeading"/>
              <w:jc w:val="center"/>
              <w:rPr>
                <w:color w:val="000000" w:themeColor="text1"/>
                <w:szCs w:val="20"/>
              </w:rPr>
            </w:pPr>
            <w:r w:rsidRPr="009C2B04">
              <w:rPr>
                <w:color w:val="000000" w:themeColor="text1"/>
                <w:szCs w:val="20"/>
              </w:rPr>
              <w:t>Year 1</w:t>
            </w:r>
          </w:p>
        </w:tc>
        <w:tc>
          <w:tcPr>
            <w:tcW w:w="1129" w:type="dxa"/>
            <w:shd w:val="clear" w:color="auto" w:fill="auto"/>
            <w:tcMar>
              <w:left w:w="28" w:type="dxa"/>
              <w:right w:w="28" w:type="dxa"/>
            </w:tcMar>
            <w:vAlign w:val="center"/>
          </w:tcPr>
          <w:p w14:paraId="0530389B" w14:textId="77777777" w:rsidR="005A5319" w:rsidRPr="009C2B04" w:rsidRDefault="005A5319" w:rsidP="00781F6B">
            <w:pPr>
              <w:pStyle w:val="In-tableHeading"/>
              <w:jc w:val="center"/>
              <w:rPr>
                <w:color w:val="000000" w:themeColor="text1"/>
                <w:szCs w:val="20"/>
              </w:rPr>
            </w:pPr>
            <w:r w:rsidRPr="009C2B04">
              <w:rPr>
                <w:color w:val="000000" w:themeColor="text1"/>
                <w:szCs w:val="20"/>
              </w:rPr>
              <w:t>Year 2</w:t>
            </w:r>
          </w:p>
        </w:tc>
        <w:tc>
          <w:tcPr>
            <w:tcW w:w="1129" w:type="dxa"/>
            <w:shd w:val="clear" w:color="auto" w:fill="auto"/>
            <w:tcMar>
              <w:left w:w="28" w:type="dxa"/>
              <w:right w:w="28" w:type="dxa"/>
            </w:tcMar>
            <w:vAlign w:val="center"/>
          </w:tcPr>
          <w:p w14:paraId="25F83826" w14:textId="77777777" w:rsidR="005A5319" w:rsidRPr="009C2B04" w:rsidRDefault="005A5319" w:rsidP="00781F6B">
            <w:pPr>
              <w:pStyle w:val="In-tableHeading"/>
              <w:jc w:val="center"/>
              <w:rPr>
                <w:color w:val="000000" w:themeColor="text1"/>
                <w:szCs w:val="20"/>
              </w:rPr>
            </w:pPr>
            <w:r w:rsidRPr="009C2B04">
              <w:rPr>
                <w:color w:val="000000" w:themeColor="text1"/>
                <w:szCs w:val="20"/>
              </w:rPr>
              <w:t>Year 3</w:t>
            </w:r>
          </w:p>
        </w:tc>
        <w:tc>
          <w:tcPr>
            <w:tcW w:w="1129" w:type="dxa"/>
            <w:shd w:val="clear" w:color="auto" w:fill="auto"/>
            <w:tcMar>
              <w:left w:w="28" w:type="dxa"/>
              <w:right w:w="28" w:type="dxa"/>
            </w:tcMar>
            <w:vAlign w:val="center"/>
          </w:tcPr>
          <w:p w14:paraId="3E8ED93B" w14:textId="77777777" w:rsidR="005A5319" w:rsidRPr="009C2B04" w:rsidRDefault="005A5319" w:rsidP="00781F6B">
            <w:pPr>
              <w:pStyle w:val="In-tableHeading"/>
              <w:jc w:val="center"/>
              <w:rPr>
                <w:color w:val="000000" w:themeColor="text1"/>
                <w:szCs w:val="20"/>
              </w:rPr>
            </w:pPr>
            <w:r w:rsidRPr="009C2B04">
              <w:rPr>
                <w:color w:val="000000" w:themeColor="text1"/>
                <w:szCs w:val="20"/>
              </w:rPr>
              <w:t>Year 4</w:t>
            </w:r>
          </w:p>
        </w:tc>
        <w:tc>
          <w:tcPr>
            <w:tcW w:w="1129" w:type="dxa"/>
            <w:shd w:val="clear" w:color="auto" w:fill="auto"/>
            <w:tcMar>
              <w:left w:w="28" w:type="dxa"/>
              <w:right w:w="28" w:type="dxa"/>
            </w:tcMar>
            <w:vAlign w:val="center"/>
          </w:tcPr>
          <w:p w14:paraId="09307498" w14:textId="77777777" w:rsidR="005A5319" w:rsidRPr="009C2B04" w:rsidRDefault="005A5319" w:rsidP="00781F6B">
            <w:pPr>
              <w:pStyle w:val="In-tableHeading"/>
              <w:jc w:val="center"/>
              <w:rPr>
                <w:color w:val="000000" w:themeColor="text1"/>
                <w:szCs w:val="20"/>
              </w:rPr>
            </w:pPr>
            <w:r w:rsidRPr="009C2B04">
              <w:rPr>
                <w:color w:val="000000" w:themeColor="text1"/>
                <w:szCs w:val="20"/>
              </w:rPr>
              <w:t>Year 5</w:t>
            </w:r>
          </w:p>
        </w:tc>
        <w:tc>
          <w:tcPr>
            <w:tcW w:w="1129" w:type="dxa"/>
            <w:tcMar>
              <w:left w:w="28" w:type="dxa"/>
              <w:right w:w="28" w:type="dxa"/>
            </w:tcMar>
          </w:tcPr>
          <w:p w14:paraId="22F59BA0" w14:textId="77777777" w:rsidR="005A5319" w:rsidRPr="009C2B04" w:rsidRDefault="005A5319" w:rsidP="00781F6B">
            <w:pPr>
              <w:pStyle w:val="In-tableHeading"/>
              <w:jc w:val="center"/>
              <w:rPr>
                <w:color w:val="000000" w:themeColor="text1"/>
                <w:szCs w:val="20"/>
              </w:rPr>
            </w:pPr>
            <w:r w:rsidRPr="009C2B04">
              <w:rPr>
                <w:color w:val="000000" w:themeColor="text1"/>
                <w:szCs w:val="20"/>
              </w:rPr>
              <w:t>Year 6</w:t>
            </w:r>
          </w:p>
        </w:tc>
      </w:tr>
      <w:tr w:rsidR="005A5319" w:rsidRPr="009C2B04" w14:paraId="06718CC4" w14:textId="77777777" w:rsidTr="00781F6B">
        <w:tc>
          <w:tcPr>
            <w:tcW w:w="9016" w:type="dxa"/>
            <w:gridSpan w:val="7"/>
            <w:tcMar>
              <w:left w:w="28" w:type="dxa"/>
              <w:right w:w="28" w:type="dxa"/>
            </w:tcMar>
          </w:tcPr>
          <w:p w14:paraId="565E9B1D" w14:textId="77777777" w:rsidR="005A5319" w:rsidRPr="009C2B04" w:rsidRDefault="005A5319" w:rsidP="00AD3ED6">
            <w:pPr>
              <w:pStyle w:val="In-tableHeading"/>
              <w:rPr>
                <w:color w:val="000000" w:themeColor="text1"/>
                <w:szCs w:val="20"/>
              </w:rPr>
            </w:pPr>
            <w:r w:rsidRPr="009C2B04">
              <w:rPr>
                <w:color w:val="000000" w:themeColor="text1"/>
                <w:szCs w:val="20"/>
                <w:lang w:eastAsia="en-US"/>
              </w:rPr>
              <w:t>Estimated extent of use</w:t>
            </w:r>
          </w:p>
        </w:tc>
      </w:tr>
      <w:tr w:rsidR="005A5319" w:rsidRPr="009C2B04" w14:paraId="522172F0" w14:textId="77777777" w:rsidTr="00781F6B">
        <w:tc>
          <w:tcPr>
            <w:tcW w:w="2242" w:type="dxa"/>
            <w:tcMar>
              <w:left w:w="28" w:type="dxa"/>
              <w:right w:w="28" w:type="dxa"/>
            </w:tcMar>
            <w:vAlign w:val="center"/>
          </w:tcPr>
          <w:p w14:paraId="4D31FDE4" w14:textId="77777777" w:rsidR="005A5319" w:rsidRPr="009C2B04" w:rsidRDefault="005A5319" w:rsidP="00AD3ED6">
            <w:pPr>
              <w:pStyle w:val="TableText"/>
              <w:rPr>
                <w:color w:val="000000" w:themeColor="text1"/>
                <w:szCs w:val="20"/>
              </w:rPr>
            </w:pPr>
            <w:r w:rsidRPr="009C2B04">
              <w:rPr>
                <w:color w:val="000000" w:themeColor="text1"/>
                <w:szCs w:val="20"/>
              </w:rPr>
              <w:t>Number of scripts dispensed</w:t>
            </w:r>
          </w:p>
        </w:tc>
        <w:tc>
          <w:tcPr>
            <w:tcW w:w="1129" w:type="dxa"/>
            <w:tcMar>
              <w:left w:w="28" w:type="dxa"/>
              <w:right w:w="28" w:type="dxa"/>
            </w:tcMar>
          </w:tcPr>
          <w:p w14:paraId="11E5E0A2" w14:textId="77777777" w:rsidR="005A5319" w:rsidRPr="00F15B20" w:rsidRDefault="00F15B20" w:rsidP="00AD3ED6">
            <w:pPr>
              <w:pStyle w:val="TableText"/>
              <w:jc w:val="center"/>
              <w:rPr>
                <w:color w:val="000000" w:themeColor="text1"/>
                <w:szCs w:val="20"/>
              </w:rPr>
            </w:pPr>
            <w:r>
              <w:rPr>
                <w:noProof/>
                <w:color w:val="000000"/>
                <w:szCs w:val="20"/>
                <w:highlight w:val="black"/>
              </w:rPr>
              <w:t>'''''''''''''</w:t>
            </w:r>
            <w:r w:rsidR="00704392">
              <w:rPr>
                <w:color w:val="000000" w:themeColor="text1"/>
                <w:szCs w:val="20"/>
                <w:vertAlign w:val="superscript"/>
              </w:rPr>
              <w:t>1</w:t>
            </w:r>
          </w:p>
        </w:tc>
        <w:tc>
          <w:tcPr>
            <w:tcW w:w="1129" w:type="dxa"/>
            <w:tcMar>
              <w:left w:w="28" w:type="dxa"/>
              <w:right w:w="28" w:type="dxa"/>
            </w:tcMar>
          </w:tcPr>
          <w:p w14:paraId="3AE7614C" w14:textId="77777777" w:rsidR="005A5319" w:rsidRPr="00F15B20" w:rsidRDefault="00F15B20" w:rsidP="00AD3ED6">
            <w:pPr>
              <w:pStyle w:val="TableText"/>
              <w:jc w:val="center"/>
              <w:rPr>
                <w:color w:val="000000" w:themeColor="text1"/>
                <w:szCs w:val="20"/>
              </w:rPr>
            </w:pPr>
            <w:r>
              <w:rPr>
                <w:noProof/>
                <w:color w:val="000000"/>
                <w:szCs w:val="20"/>
                <w:highlight w:val="black"/>
              </w:rPr>
              <w:t>'''''''''''''</w:t>
            </w:r>
            <w:r w:rsidR="00704392">
              <w:rPr>
                <w:color w:val="000000" w:themeColor="text1"/>
                <w:szCs w:val="20"/>
                <w:vertAlign w:val="superscript"/>
              </w:rPr>
              <w:t>2</w:t>
            </w:r>
          </w:p>
        </w:tc>
        <w:tc>
          <w:tcPr>
            <w:tcW w:w="1129" w:type="dxa"/>
            <w:tcMar>
              <w:left w:w="28" w:type="dxa"/>
              <w:right w:w="28" w:type="dxa"/>
            </w:tcMar>
          </w:tcPr>
          <w:p w14:paraId="598C6E29" w14:textId="77777777" w:rsidR="005A5319" w:rsidRPr="00F15B20" w:rsidRDefault="00F15B20" w:rsidP="00AD3ED6">
            <w:pPr>
              <w:pStyle w:val="TableText"/>
              <w:jc w:val="center"/>
              <w:rPr>
                <w:color w:val="000000" w:themeColor="text1"/>
                <w:szCs w:val="20"/>
              </w:rPr>
            </w:pPr>
            <w:r>
              <w:rPr>
                <w:noProof/>
                <w:color w:val="000000"/>
                <w:szCs w:val="20"/>
                <w:highlight w:val="black"/>
              </w:rPr>
              <w:t>'''''''''''''</w:t>
            </w:r>
            <w:r w:rsidR="00704392">
              <w:rPr>
                <w:color w:val="000000" w:themeColor="text1"/>
                <w:szCs w:val="20"/>
                <w:vertAlign w:val="superscript"/>
              </w:rPr>
              <w:t>2</w:t>
            </w:r>
          </w:p>
        </w:tc>
        <w:tc>
          <w:tcPr>
            <w:tcW w:w="1129" w:type="dxa"/>
            <w:tcMar>
              <w:left w:w="28" w:type="dxa"/>
              <w:right w:w="28" w:type="dxa"/>
            </w:tcMar>
          </w:tcPr>
          <w:p w14:paraId="7B6AF4A8" w14:textId="77777777" w:rsidR="005A5319" w:rsidRPr="00F15B20" w:rsidRDefault="00F15B20" w:rsidP="00AD3ED6">
            <w:pPr>
              <w:pStyle w:val="TableText"/>
              <w:jc w:val="center"/>
              <w:rPr>
                <w:color w:val="000000" w:themeColor="text1"/>
                <w:szCs w:val="20"/>
              </w:rPr>
            </w:pPr>
            <w:r>
              <w:rPr>
                <w:noProof/>
                <w:color w:val="000000"/>
                <w:szCs w:val="20"/>
                <w:highlight w:val="black"/>
              </w:rPr>
              <w:t>'''''''''''''</w:t>
            </w:r>
            <w:r w:rsidR="00704392">
              <w:rPr>
                <w:color w:val="000000" w:themeColor="text1"/>
                <w:szCs w:val="20"/>
                <w:vertAlign w:val="superscript"/>
              </w:rPr>
              <w:t>2</w:t>
            </w:r>
          </w:p>
        </w:tc>
        <w:tc>
          <w:tcPr>
            <w:tcW w:w="1129" w:type="dxa"/>
            <w:tcMar>
              <w:left w:w="28" w:type="dxa"/>
              <w:right w:w="28" w:type="dxa"/>
            </w:tcMar>
          </w:tcPr>
          <w:p w14:paraId="5138C219" w14:textId="77777777" w:rsidR="005A5319" w:rsidRPr="00F15B20" w:rsidRDefault="00F15B20" w:rsidP="00AD3ED6">
            <w:pPr>
              <w:pStyle w:val="TableText"/>
              <w:jc w:val="center"/>
              <w:rPr>
                <w:color w:val="000000" w:themeColor="text1"/>
                <w:szCs w:val="20"/>
              </w:rPr>
            </w:pPr>
            <w:r>
              <w:rPr>
                <w:noProof/>
                <w:color w:val="000000"/>
                <w:szCs w:val="20"/>
                <w:highlight w:val="black"/>
              </w:rPr>
              <w:t>''''''''''''''</w:t>
            </w:r>
            <w:r w:rsidR="00704392">
              <w:rPr>
                <w:color w:val="000000" w:themeColor="text1"/>
                <w:szCs w:val="20"/>
                <w:vertAlign w:val="superscript"/>
              </w:rPr>
              <w:t>2</w:t>
            </w:r>
          </w:p>
        </w:tc>
        <w:tc>
          <w:tcPr>
            <w:tcW w:w="1129" w:type="dxa"/>
            <w:tcMar>
              <w:left w:w="28" w:type="dxa"/>
              <w:right w:w="28" w:type="dxa"/>
            </w:tcMar>
          </w:tcPr>
          <w:p w14:paraId="097B16AC" w14:textId="77777777" w:rsidR="005A5319" w:rsidRPr="00F15B20" w:rsidRDefault="00F15B20" w:rsidP="00AD3ED6">
            <w:pPr>
              <w:pStyle w:val="TableText"/>
              <w:jc w:val="center"/>
              <w:rPr>
                <w:color w:val="000000" w:themeColor="text1"/>
                <w:szCs w:val="20"/>
              </w:rPr>
            </w:pPr>
            <w:r>
              <w:rPr>
                <w:noProof/>
                <w:color w:val="000000"/>
                <w:szCs w:val="20"/>
                <w:highlight w:val="black"/>
              </w:rPr>
              <w:t>''''''''''''''</w:t>
            </w:r>
            <w:r w:rsidR="00704392">
              <w:rPr>
                <w:color w:val="000000" w:themeColor="text1"/>
                <w:szCs w:val="20"/>
                <w:vertAlign w:val="superscript"/>
              </w:rPr>
              <w:t>2</w:t>
            </w:r>
          </w:p>
        </w:tc>
      </w:tr>
      <w:tr w:rsidR="005A5319" w:rsidRPr="009C2B04" w14:paraId="79C8A458" w14:textId="77777777" w:rsidTr="00781F6B">
        <w:tc>
          <w:tcPr>
            <w:tcW w:w="9016" w:type="dxa"/>
            <w:gridSpan w:val="7"/>
            <w:tcMar>
              <w:left w:w="28" w:type="dxa"/>
              <w:right w:w="28" w:type="dxa"/>
            </w:tcMar>
          </w:tcPr>
          <w:p w14:paraId="684352B4" w14:textId="77777777" w:rsidR="005A5319" w:rsidRPr="009C2B04" w:rsidRDefault="005A5319" w:rsidP="00AD3ED6">
            <w:pPr>
              <w:pStyle w:val="In-tableHeading"/>
              <w:rPr>
                <w:color w:val="000000" w:themeColor="text1"/>
                <w:szCs w:val="20"/>
              </w:rPr>
            </w:pPr>
            <w:r w:rsidRPr="009C2B04">
              <w:rPr>
                <w:color w:val="000000" w:themeColor="text1"/>
                <w:szCs w:val="20"/>
              </w:rPr>
              <w:t>Estimated financial implications</w:t>
            </w:r>
          </w:p>
        </w:tc>
      </w:tr>
      <w:tr w:rsidR="005A5319" w:rsidRPr="009C2B04" w14:paraId="7A7D4968" w14:textId="77777777" w:rsidTr="00781F6B">
        <w:tc>
          <w:tcPr>
            <w:tcW w:w="2242" w:type="dxa"/>
            <w:tcMar>
              <w:left w:w="28" w:type="dxa"/>
              <w:right w:w="28" w:type="dxa"/>
            </w:tcMar>
            <w:vAlign w:val="center"/>
          </w:tcPr>
          <w:p w14:paraId="2155C5D2" w14:textId="77777777" w:rsidR="005A5319" w:rsidRPr="00F17345" w:rsidRDefault="005A5319">
            <w:pPr>
              <w:pStyle w:val="TableText"/>
              <w:rPr>
                <w:color w:val="000000" w:themeColor="text1"/>
                <w:szCs w:val="20"/>
                <w:vertAlign w:val="superscript"/>
              </w:rPr>
            </w:pPr>
            <w:r w:rsidRPr="009C2B04">
              <w:rPr>
                <w:color w:val="000000" w:themeColor="text1"/>
                <w:szCs w:val="20"/>
              </w:rPr>
              <w:t>Net cost to PBS/RPBS</w:t>
            </w:r>
          </w:p>
        </w:tc>
        <w:tc>
          <w:tcPr>
            <w:tcW w:w="112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92DAE2" w14:textId="77777777" w:rsidR="005A5319" w:rsidRPr="009C2B04" w:rsidRDefault="005A5319" w:rsidP="00781F6B">
            <w:pPr>
              <w:pStyle w:val="TableText"/>
              <w:jc w:val="center"/>
              <w:rPr>
                <w:color w:val="000000" w:themeColor="text1"/>
                <w:szCs w:val="20"/>
              </w:rPr>
            </w:pPr>
            <w:r w:rsidRPr="009C2B04">
              <w:rPr>
                <w:rFonts w:cstheme="minorHAnsi"/>
                <w:color w:val="000000" w:themeColor="text1"/>
                <w:szCs w:val="20"/>
              </w:rPr>
              <w:t>$</w:t>
            </w:r>
            <w:r w:rsidR="00F15B20">
              <w:rPr>
                <w:rFonts w:cstheme="minorHAnsi"/>
                <w:noProof/>
                <w:color w:val="000000"/>
                <w:szCs w:val="20"/>
                <w:highlight w:val="black"/>
              </w:rPr>
              <w:t>''''''''''''''''''''</w:t>
            </w:r>
            <w:r w:rsidR="00704392">
              <w:rPr>
                <w:color w:val="000000" w:themeColor="text1"/>
                <w:szCs w:val="20"/>
                <w:vertAlign w:val="superscript"/>
              </w:rPr>
              <w:t>3</w:t>
            </w:r>
          </w:p>
        </w:tc>
        <w:tc>
          <w:tcPr>
            <w:tcW w:w="112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6E408E4" w14:textId="77777777" w:rsidR="005A5319" w:rsidRPr="009C2B04" w:rsidRDefault="005A5319" w:rsidP="00781F6B">
            <w:pPr>
              <w:pStyle w:val="TableText"/>
              <w:jc w:val="center"/>
              <w:rPr>
                <w:color w:val="000000" w:themeColor="text1"/>
                <w:szCs w:val="20"/>
              </w:rPr>
            </w:pPr>
            <w:r w:rsidRPr="009C2B04">
              <w:rPr>
                <w:rFonts w:cstheme="minorHAnsi"/>
                <w:color w:val="000000" w:themeColor="text1"/>
                <w:szCs w:val="20"/>
              </w:rPr>
              <w:t>$</w:t>
            </w:r>
            <w:r w:rsidR="00F15B20">
              <w:rPr>
                <w:rFonts w:cstheme="minorHAnsi"/>
                <w:noProof/>
                <w:color w:val="000000"/>
                <w:szCs w:val="20"/>
                <w:highlight w:val="black"/>
              </w:rPr>
              <w:t>'''''''''''''''''''</w:t>
            </w:r>
            <w:r w:rsidR="00704392">
              <w:rPr>
                <w:color w:val="000000" w:themeColor="text1"/>
                <w:szCs w:val="20"/>
                <w:vertAlign w:val="superscript"/>
              </w:rPr>
              <w:t>3</w:t>
            </w:r>
          </w:p>
        </w:tc>
        <w:tc>
          <w:tcPr>
            <w:tcW w:w="112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535BECF" w14:textId="77777777" w:rsidR="005A5319" w:rsidRPr="009C2B04" w:rsidRDefault="005A5319" w:rsidP="00781F6B">
            <w:pPr>
              <w:pStyle w:val="TableText"/>
              <w:jc w:val="center"/>
              <w:rPr>
                <w:color w:val="000000" w:themeColor="text1"/>
                <w:szCs w:val="20"/>
              </w:rPr>
            </w:pPr>
            <w:r w:rsidRPr="009C2B04">
              <w:rPr>
                <w:rFonts w:cstheme="minorHAnsi"/>
                <w:color w:val="000000" w:themeColor="text1"/>
                <w:szCs w:val="20"/>
              </w:rPr>
              <w:t>$</w:t>
            </w:r>
            <w:r w:rsidR="00F15B20">
              <w:rPr>
                <w:rFonts w:cstheme="minorHAnsi"/>
                <w:noProof/>
                <w:color w:val="000000"/>
                <w:szCs w:val="20"/>
                <w:highlight w:val="black"/>
              </w:rPr>
              <w:t>'''''''''''''''''''''''''</w:t>
            </w:r>
            <w:r w:rsidR="00704392">
              <w:rPr>
                <w:color w:val="000000" w:themeColor="text1"/>
                <w:szCs w:val="20"/>
                <w:vertAlign w:val="superscript"/>
              </w:rPr>
              <w:t>3</w:t>
            </w:r>
          </w:p>
        </w:tc>
        <w:tc>
          <w:tcPr>
            <w:tcW w:w="112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E5FCF1" w14:textId="77777777" w:rsidR="005A5319" w:rsidRPr="009C2B04" w:rsidRDefault="005A5319" w:rsidP="00781F6B">
            <w:pPr>
              <w:pStyle w:val="TableText"/>
              <w:jc w:val="center"/>
              <w:rPr>
                <w:color w:val="000000" w:themeColor="text1"/>
                <w:szCs w:val="20"/>
              </w:rPr>
            </w:pPr>
            <w:r w:rsidRPr="009C2B04">
              <w:rPr>
                <w:rFonts w:cstheme="minorHAnsi"/>
                <w:color w:val="000000" w:themeColor="text1"/>
                <w:szCs w:val="20"/>
              </w:rPr>
              <w:t>$</w:t>
            </w:r>
            <w:r w:rsidR="00F15B20">
              <w:rPr>
                <w:rFonts w:cstheme="minorHAnsi"/>
                <w:noProof/>
                <w:color w:val="000000"/>
                <w:szCs w:val="20"/>
                <w:highlight w:val="black"/>
              </w:rPr>
              <w:t>'''''''''''''''''''''''</w:t>
            </w:r>
            <w:r w:rsidR="00704392">
              <w:rPr>
                <w:color w:val="000000" w:themeColor="text1"/>
                <w:szCs w:val="20"/>
                <w:vertAlign w:val="superscript"/>
              </w:rPr>
              <w:t>3</w:t>
            </w:r>
          </w:p>
        </w:tc>
        <w:tc>
          <w:tcPr>
            <w:tcW w:w="112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257932" w14:textId="77777777" w:rsidR="005A5319" w:rsidRPr="009C2B04" w:rsidRDefault="005A5319" w:rsidP="00781F6B">
            <w:pPr>
              <w:pStyle w:val="TableText"/>
              <w:jc w:val="center"/>
              <w:rPr>
                <w:color w:val="000000" w:themeColor="text1"/>
                <w:szCs w:val="20"/>
              </w:rPr>
            </w:pPr>
            <w:r w:rsidRPr="009C2B04">
              <w:rPr>
                <w:rFonts w:cstheme="minorHAnsi"/>
                <w:color w:val="000000" w:themeColor="text1"/>
                <w:szCs w:val="20"/>
              </w:rPr>
              <w:t>$</w:t>
            </w:r>
            <w:r w:rsidR="00F15B20">
              <w:rPr>
                <w:rFonts w:cstheme="minorHAnsi"/>
                <w:noProof/>
                <w:color w:val="000000"/>
                <w:szCs w:val="20"/>
                <w:highlight w:val="black"/>
              </w:rPr>
              <w:t>'''''''''''''''''''''''''</w:t>
            </w:r>
            <w:r w:rsidR="00704392">
              <w:rPr>
                <w:color w:val="000000" w:themeColor="text1"/>
                <w:szCs w:val="20"/>
                <w:vertAlign w:val="superscript"/>
              </w:rPr>
              <w:t>3</w:t>
            </w:r>
          </w:p>
        </w:tc>
        <w:tc>
          <w:tcPr>
            <w:tcW w:w="112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A77696" w14:textId="77777777" w:rsidR="005A5319" w:rsidRPr="009C2B04" w:rsidRDefault="005A5319" w:rsidP="00781F6B">
            <w:pPr>
              <w:pStyle w:val="TableText"/>
              <w:jc w:val="center"/>
              <w:rPr>
                <w:color w:val="000000" w:themeColor="text1"/>
                <w:szCs w:val="20"/>
              </w:rPr>
            </w:pPr>
            <w:r w:rsidRPr="009C2B04">
              <w:rPr>
                <w:rFonts w:cstheme="minorHAnsi"/>
                <w:color w:val="000000" w:themeColor="text1"/>
                <w:szCs w:val="20"/>
              </w:rPr>
              <w:t>$</w:t>
            </w:r>
            <w:r w:rsidR="00F15B20">
              <w:rPr>
                <w:rFonts w:cstheme="minorHAnsi"/>
                <w:noProof/>
                <w:color w:val="000000"/>
                <w:szCs w:val="20"/>
                <w:highlight w:val="black"/>
              </w:rPr>
              <w:t>'''''''''''''''''''''''''</w:t>
            </w:r>
            <w:r w:rsidR="00704392">
              <w:rPr>
                <w:color w:val="000000" w:themeColor="text1"/>
                <w:szCs w:val="20"/>
                <w:vertAlign w:val="superscript"/>
              </w:rPr>
              <w:t>3</w:t>
            </w:r>
          </w:p>
        </w:tc>
      </w:tr>
    </w:tbl>
    <w:p w14:paraId="337610CB" w14:textId="77777777" w:rsidR="005A5319" w:rsidRDefault="005A5319" w:rsidP="005A5319">
      <w:pPr>
        <w:pStyle w:val="TableFigureFooter"/>
        <w:rPr>
          <w:color w:val="000000" w:themeColor="text1"/>
        </w:rPr>
      </w:pPr>
      <w:r w:rsidRPr="00936733">
        <w:rPr>
          <w:color w:val="000000" w:themeColor="text1"/>
        </w:rPr>
        <w:t xml:space="preserve">Source: Table 4.10 of the resubmission </w:t>
      </w:r>
    </w:p>
    <w:p w14:paraId="536F18E2" w14:textId="77777777" w:rsidR="00704392" w:rsidRDefault="00704392" w:rsidP="00704392">
      <w:pPr>
        <w:pStyle w:val="TableFigureFooter"/>
        <w:spacing w:after="0"/>
        <w:contextualSpacing w:val="0"/>
        <w:rPr>
          <w:i/>
        </w:rPr>
      </w:pPr>
      <w:r w:rsidRPr="009868C4">
        <w:rPr>
          <w:i/>
        </w:rPr>
        <w:t>The redacted values correspond to the following ranges</w:t>
      </w:r>
      <w:r>
        <w:rPr>
          <w:i/>
        </w:rPr>
        <w:t xml:space="preserve">: </w:t>
      </w:r>
    </w:p>
    <w:p w14:paraId="681A6779" w14:textId="77777777" w:rsidR="00704392" w:rsidRPr="00870C5D" w:rsidRDefault="00704392" w:rsidP="00704392">
      <w:pPr>
        <w:pStyle w:val="TableFigureFooter"/>
        <w:spacing w:after="0"/>
        <w:contextualSpacing w:val="0"/>
      </w:pPr>
      <w:r>
        <w:rPr>
          <w:i/>
          <w:vertAlign w:val="superscript"/>
        </w:rPr>
        <w:t>1</w:t>
      </w:r>
      <w:r>
        <w:rPr>
          <w:i/>
        </w:rPr>
        <w:t xml:space="preserve"> </w:t>
      </w:r>
      <w:r w:rsidRPr="00704392">
        <w:rPr>
          <w:i/>
        </w:rPr>
        <w:t>500 to &lt; 5,000</w:t>
      </w:r>
    </w:p>
    <w:p w14:paraId="580070D6" w14:textId="77777777" w:rsidR="00704392" w:rsidRPr="00870C5D" w:rsidRDefault="00704392" w:rsidP="00704392">
      <w:pPr>
        <w:pStyle w:val="TableFigureFooter"/>
        <w:spacing w:after="0"/>
        <w:contextualSpacing w:val="0"/>
      </w:pPr>
      <w:r>
        <w:rPr>
          <w:i/>
          <w:vertAlign w:val="superscript"/>
        </w:rPr>
        <w:t>2</w:t>
      </w:r>
      <w:r>
        <w:rPr>
          <w:i/>
        </w:rPr>
        <w:t xml:space="preserve"> </w:t>
      </w:r>
      <w:r w:rsidRPr="00704392">
        <w:rPr>
          <w:i/>
        </w:rPr>
        <w:t>5,000 to &lt; 10,000</w:t>
      </w:r>
    </w:p>
    <w:p w14:paraId="23F5A074" w14:textId="77777777" w:rsidR="00704392" w:rsidRPr="00870C5D" w:rsidRDefault="00704392" w:rsidP="00704392">
      <w:pPr>
        <w:pStyle w:val="TableFigureFooter"/>
        <w:spacing w:after="0"/>
        <w:contextualSpacing w:val="0"/>
      </w:pPr>
      <w:r>
        <w:rPr>
          <w:i/>
          <w:vertAlign w:val="superscript"/>
        </w:rPr>
        <w:t>3</w:t>
      </w:r>
      <w:r>
        <w:rPr>
          <w:i/>
        </w:rPr>
        <w:t xml:space="preserve"> </w:t>
      </w:r>
      <w:r w:rsidRPr="00704392">
        <w:rPr>
          <w:i/>
        </w:rPr>
        <w:t>$0 to &lt; $10 million</w:t>
      </w:r>
    </w:p>
    <w:p w14:paraId="21194C66" w14:textId="77777777" w:rsidR="00704392" w:rsidRPr="00936733" w:rsidRDefault="00704392" w:rsidP="005A5319">
      <w:pPr>
        <w:pStyle w:val="TableFigureFooter"/>
        <w:rPr>
          <w:color w:val="000000" w:themeColor="text1"/>
        </w:rPr>
      </w:pPr>
    </w:p>
    <w:p w14:paraId="629498C1" w14:textId="77777777" w:rsidR="005A5319" w:rsidRDefault="005A5319" w:rsidP="005A5319">
      <w:pPr>
        <w:pStyle w:val="3-BodyText"/>
      </w:pPr>
      <w:r w:rsidRPr="007D37E7">
        <w:t xml:space="preserve">The resubmission noted the sponsor was amenable to a </w:t>
      </w:r>
      <w:r w:rsidR="00760A57">
        <w:t>R</w:t>
      </w:r>
      <w:r w:rsidRPr="007D37E7">
        <w:t xml:space="preserve">isk </w:t>
      </w:r>
      <w:r w:rsidR="00760A57">
        <w:t>S</w:t>
      </w:r>
      <w:r w:rsidRPr="007D37E7">
        <w:t xml:space="preserve">haring </w:t>
      </w:r>
      <w:r w:rsidR="00760A57">
        <w:t>A</w:t>
      </w:r>
      <w:r w:rsidRPr="007D37E7">
        <w:t xml:space="preserve">rrangement </w:t>
      </w:r>
      <w:r w:rsidR="002774D7">
        <w:t xml:space="preserve">(RSA) </w:t>
      </w:r>
      <w:r w:rsidRPr="007D37E7">
        <w:t xml:space="preserve">and/or </w:t>
      </w:r>
      <w:r w:rsidR="00760A57">
        <w:t>S</w:t>
      </w:r>
      <w:r w:rsidRPr="007D37E7">
        <w:t xml:space="preserve">pecial </w:t>
      </w:r>
      <w:r w:rsidR="00760A57">
        <w:t>P</w:t>
      </w:r>
      <w:r w:rsidRPr="007D37E7">
        <w:t xml:space="preserve">ricing </w:t>
      </w:r>
      <w:r w:rsidR="00760A57">
        <w:t>A</w:t>
      </w:r>
      <w:r w:rsidRPr="007D37E7">
        <w:t>rrangement, to be negotiated pending the advice of the PBAC.</w:t>
      </w:r>
    </w:p>
    <w:p w14:paraId="79B50AB0" w14:textId="77777777" w:rsidR="00C267E9" w:rsidRPr="00C33D30" w:rsidRDefault="00C267E9" w:rsidP="00C267E9">
      <w:pPr>
        <w:spacing w:before="160"/>
        <w:ind w:firstLine="709"/>
        <w:rPr>
          <w:rFonts w:asciiTheme="minorHAnsi" w:hAnsiTheme="minorHAnsi"/>
          <w:i/>
        </w:rPr>
      </w:pPr>
      <w:r w:rsidRPr="00C33D30">
        <w:rPr>
          <w:rFonts w:asciiTheme="minorHAnsi" w:hAnsiTheme="minorHAnsi"/>
          <w:i/>
        </w:rPr>
        <w:t>For more detail</w:t>
      </w:r>
      <w:r>
        <w:rPr>
          <w:rFonts w:asciiTheme="minorHAnsi" w:hAnsiTheme="minorHAnsi"/>
          <w:i/>
        </w:rPr>
        <w:t xml:space="preserve"> on PBAC’s view, see section </w:t>
      </w:r>
      <w:r w:rsidR="00244BFB">
        <w:rPr>
          <w:rFonts w:asciiTheme="minorHAnsi" w:hAnsiTheme="minorHAnsi"/>
          <w:i/>
        </w:rPr>
        <w:t>5</w:t>
      </w:r>
      <w:r w:rsidR="00244BFB" w:rsidRPr="00C33D30">
        <w:rPr>
          <w:rFonts w:asciiTheme="minorHAnsi" w:hAnsiTheme="minorHAnsi"/>
          <w:i/>
        </w:rPr>
        <w:t xml:space="preserve"> </w:t>
      </w:r>
      <w:r w:rsidRPr="00C33D30">
        <w:rPr>
          <w:rFonts w:asciiTheme="minorHAnsi" w:hAnsiTheme="minorHAnsi"/>
          <w:i/>
        </w:rPr>
        <w:t>PBAC outcome.</w:t>
      </w:r>
    </w:p>
    <w:p w14:paraId="3167F554" w14:textId="77777777" w:rsidR="005A6FBD" w:rsidRPr="00D52702" w:rsidRDefault="005A6FBD" w:rsidP="00FF6986">
      <w:pPr>
        <w:pStyle w:val="2-SectionHeading"/>
      </w:pPr>
      <w:r w:rsidRPr="00D52702">
        <w:t xml:space="preserve">PBAC </w:t>
      </w:r>
      <w:r w:rsidR="00244BFB">
        <w:t>o</w:t>
      </w:r>
      <w:r w:rsidRPr="00D52702">
        <w:t>utcome</w:t>
      </w:r>
    </w:p>
    <w:p w14:paraId="7C3B66DD" w14:textId="77777777" w:rsidR="00827B3E" w:rsidRDefault="00364355" w:rsidP="00FF6986">
      <w:pPr>
        <w:pStyle w:val="3-BodyText"/>
        <w:rPr>
          <w:snapToGrid w:val="0"/>
          <w:lang w:val="en-GB"/>
        </w:rPr>
      </w:pPr>
      <w:r>
        <w:rPr>
          <w:snapToGrid w:val="0"/>
          <w:lang w:val="en-GB"/>
        </w:rPr>
        <w:t>The PBAC deferred making a recommendation for melatonin</w:t>
      </w:r>
      <w:r w:rsidR="001E1949">
        <w:rPr>
          <w:snapToGrid w:val="0"/>
          <w:lang w:val="en-GB"/>
        </w:rPr>
        <w:t xml:space="preserve"> for the treatment of insomnia in </w:t>
      </w:r>
      <w:r w:rsidR="000A045F">
        <w:rPr>
          <w:snapToGrid w:val="0"/>
          <w:lang w:val="en-GB"/>
        </w:rPr>
        <w:t>patients</w:t>
      </w:r>
      <w:r w:rsidR="001E1949">
        <w:rPr>
          <w:snapToGrid w:val="0"/>
          <w:lang w:val="en-GB"/>
        </w:rPr>
        <w:t xml:space="preserve"> with Smith</w:t>
      </w:r>
      <w:r w:rsidR="007F1746">
        <w:rPr>
          <w:snapToGrid w:val="0"/>
          <w:lang w:val="en-GB"/>
        </w:rPr>
        <w:t>-</w:t>
      </w:r>
      <w:r w:rsidR="001E1949">
        <w:rPr>
          <w:snapToGrid w:val="0"/>
          <w:lang w:val="en-GB"/>
        </w:rPr>
        <w:t xml:space="preserve">Magenis Syndrome (SMS) to allow for further consultation with the sponsor </w:t>
      </w:r>
      <w:r w:rsidR="00094568">
        <w:rPr>
          <w:snapToGrid w:val="0"/>
          <w:lang w:val="en-GB"/>
        </w:rPr>
        <w:t xml:space="preserve">regarding </w:t>
      </w:r>
      <w:r w:rsidR="001E1949">
        <w:rPr>
          <w:snapToGrid w:val="0"/>
          <w:lang w:val="en-GB"/>
        </w:rPr>
        <w:t xml:space="preserve">a </w:t>
      </w:r>
      <w:r w:rsidR="00094568">
        <w:rPr>
          <w:snapToGrid w:val="0"/>
          <w:lang w:val="en-GB"/>
        </w:rPr>
        <w:t xml:space="preserve">cost-effective </w:t>
      </w:r>
      <w:r w:rsidR="001E1949">
        <w:rPr>
          <w:snapToGrid w:val="0"/>
          <w:lang w:val="en-GB"/>
        </w:rPr>
        <w:t>price for melatonin</w:t>
      </w:r>
      <w:r w:rsidR="00094568">
        <w:rPr>
          <w:snapToGrid w:val="0"/>
          <w:lang w:val="en-GB"/>
        </w:rPr>
        <w:t xml:space="preserve">. </w:t>
      </w:r>
      <w:r w:rsidR="000A045F">
        <w:rPr>
          <w:snapToGrid w:val="0"/>
          <w:lang w:val="en-GB"/>
        </w:rPr>
        <w:t>In deciding to defer making a recommendation, the PBAC affirmed its view there was a high clinical need for effective treatments for insomnia in the SMS population, however considered the requested price was</w:t>
      </w:r>
      <w:r w:rsidR="00094568">
        <w:rPr>
          <w:snapToGrid w:val="0"/>
          <w:lang w:val="en-GB"/>
        </w:rPr>
        <w:t xml:space="preserve"> </w:t>
      </w:r>
      <w:r w:rsidR="000A045F">
        <w:rPr>
          <w:snapToGrid w:val="0"/>
          <w:lang w:val="en-GB"/>
        </w:rPr>
        <w:t>unacceptably high given the availability of the Circadin brand and compounded forms of melatonin, which are substantially less costly.</w:t>
      </w:r>
    </w:p>
    <w:p w14:paraId="0DE613D7" w14:textId="432AAE6B" w:rsidR="00054290" w:rsidRDefault="00BD3F16" w:rsidP="00FF6986">
      <w:pPr>
        <w:pStyle w:val="3-BodyText"/>
        <w:rPr>
          <w:snapToGrid w:val="0"/>
          <w:lang w:val="en-GB"/>
        </w:rPr>
      </w:pPr>
      <w:r>
        <w:rPr>
          <w:snapToGrid w:val="0"/>
          <w:lang w:val="en-GB"/>
        </w:rPr>
        <w:t>The PBAC noted the re</w:t>
      </w:r>
      <w:r w:rsidR="000A045F">
        <w:rPr>
          <w:snapToGrid w:val="0"/>
          <w:lang w:val="en-GB"/>
        </w:rPr>
        <w:t xml:space="preserve">submission presented a revised restriction for the SMS population </w:t>
      </w:r>
      <w:r w:rsidR="00DB0BD4">
        <w:rPr>
          <w:snapToGrid w:val="0"/>
          <w:lang w:val="en-GB"/>
        </w:rPr>
        <w:t xml:space="preserve">and </w:t>
      </w:r>
      <w:r w:rsidR="00054290">
        <w:rPr>
          <w:snapToGrid w:val="0"/>
          <w:lang w:val="en-GB"/>
        </w:rPr>
        <w:t>advised that, in addition to the changes proposed by the Secretariat</w:t>
      </w:r>
      <w:r w:rsidR="008948AB">
        <w:rPr>
          <w:snapToGrid w:val="0"/>
          <w:lang w:val="en-GB"/>
        </w:rPr>
        <w:t xml:space="preserve"> in paragraph 3.1</w:t>
      </w:r>
      <w:r w:rsidR="00054290">
        <w:rPr>
          <w:snapToGrid w:val="0"/>
          <w:lang w:val="en-GB"/>
        </w:rPr>
        <w:t xml:space="preserve">, the following </w:t>
      </w:r>
      <w:r w:rsidR="008948AB">
        <w:rPr>
          <w:snapToGrid w:val="0"/>
          <w:lang w:val="en-GB"/>
        </w:rPr>
        <w:t xml:space="preserve">amendments </w:t>
      </w:r>
      <w:r w:rsidR="00054290">
        <w:rPr>
          <w:snapToGrid w:val="0"/>
          <w:lang w:val="en-GB"/>
        </w:rPr>
        <w:t>would be appropriate:</w:t>
      </w:r>
    </w:p>
    <w:p w14:paraId="4E93D3C8" w14:textId="77777777" w:rsidR="000A045F" w:rsidRDefault="00781F6B" w:rsidP="00781F6B">
      <w:pPr>
        <w:pStyle w:val="3-BodyText"/>
        <w:numPr>
          <w:ilvl w:val="0"/>
          <w:numId w:val="42"/>
        </w:numPr>
        <w:ind w:left="1077" w:hanging="357"/>
        <w:rPr>
          <w:snapToGrid w:val="0"/>
          <w:lang w:val="en-GB"/>
        </w:rPr>
      </w:pPr>
      <w:r>
        <w:rPr>
          <w:snapToGrid w:val="0"/>
          <w:lang w:val="en-GB"/>
        </w:rPr>
        <w:t>T</w:t>
      </w:r>
      <w:r w:rsidR="00DB0BD4">
        <w:rPr>
          <w:snapToGrid w:val="0"/>
          <w:lang w:val="en-GB"/>
        </w:rPr>
        <w:t xml:space="preserve">he eligibility criteria </w:t>
      </w:r>
      <w:r w:rsidR="00054290">
        <w:rPr>
          <w:snapToGrid w:val="0"/>
          <w:lang w:val="en-GB"/>
        </w:rPr>
        <w:t xml:space="preserve">should </w:t>
      </w:r>
      <w:r w:rsidR="00DB0BD4">
        <w:rPr>
          <w:snapToGrid w:val="0"/>
          <w:lang w:val="en-GB"/>
        </w:rPr>
        <w:t>be consistent with that used in the clinical trials</w:t>
      </w:r>
      <w:r w:rsidR="00054290">
        <w:rPr>
          <w:snapToGrid w:val="0"/>
          <w:lang w:val="en-GB"/>
        </w:rPr>
        <w:t xml:space="preserve">, rather than referring to the </w:t>
      </w:r>
      <w:r w:rsidR="00054290" w:rsidRPr="004C2FC8">
        <w:rPr>
          <w:snapToGrid w:val="0"/>
        </w:rPr>
        <w:t>DSM-5 or ICSD-3 classifications</w:t>
      </w:r>
      <w:r w:rsidR="00054290">
        <w:rPr>
          <w:snapToGrid w:val="0"/>
          <w:lang w:val="en-GB"/>
        </w:rPr>
        <w:t>: ‘</w:t>
      </w:r>
      <w:r w:rsidR="00054290" w:rsidRPr="00054290">
        <w:rPr>
          <w:snapToGrid w:val="0"/>
          <w:lang w:val="en-GB"/>
        </w:rPr>
        <w:t>Patient must have failed to achieve an adeq</w:t>
      </w:r>
      <w:r w:rsidR="00054290">
        <w:rPr>
          <w:snapToGrid w:val="0"/>
          <w:lang w:val="en-GB"/>
        </w:rPr>
        <w:t xml:space="preserve">uate response to sleep hygiene and continue to experience insomnia defined as </w:t>
      </w:r>
      <w:r w:rsidR="00054290" w:rsidRPr="00054290">
        <w:rPr>
          <w:snapToGrid w:val="0"/>
          <w:lang w:val="en-GB"/>
        </w:rPr>
        <w:t>a minimum of 3 months of impaired sleep</w:t>
      </w:r>
      <w:r w:rsidR="002774D7">
        <w:rPr>
          <w:snapToGrid w:val="0"/>
          <w:lang w:val="en-GB"/>
        </w:rPr>
        <w:t>. Impaired sleep is as</w:t>
      </w:r>
      <w:r w:rsidR="00054290" w:rsidRPr="00054290">
        <w:rPr>
          <w:snapToGrid w:val="0"/>
          <w:lang w:val="en-GB"/>
        </w:rPr>
        <w:t xml:space="preserve"> defined as ≤6 hours of continuous sleep and/or ≥ 0.5 hour sleep latency from light off in 3 out of 5 nights per week for 2 weeks based on parent reports and patient medical history</w:t>
      </w:r>
      <w:r w:rsidR="00054290">
        <w:rPr>
          <w:snapToGrid w:val="0"/>
          <w:lang w:val="en-GB"/>
        </w:rPr>
        <w:t>’</w:t>
      </w:r>
      <w:r w:rsidR="00054290" w:rsidRPr="00054290">
        <w:rPr>
          <w:snapToGrid w:val="0"/>
          <w:lang w:val="en-GB"/>
        </w:rPr>
        <w:t>.</w:t>
      </w:r>
    </w:p>
    <w:p w14:paraId="18306DBC" w14:textId="77777777" w:rsidR="00054290" w:rsidRDefault="00781F6B" w:rsidP="00781F6B">
      <w:pPr>
        <w:pStyle w:val="3-BodyText"/>
        <w:numPr>
          <w:ilvl w:val="0"/>
          <w:numId w:val="42"/>
        </w:numPr>
        <w:ind w:left="1077" w:hanging="357"/>
        <w:rPr>
          <w:snapToGrid w:val="0"/>
          <w:lang w:val="en-GB"/>
        </w:rPr>
      </w:pPr>
      <w:r>
        <w:rPr>
          <w:snapToGrid w:val="0"/>
          <w:lang w:val="en-GB"/>
        </w:rPr>
        <w:t>T</w:t>
      </w:r>
      <w:r w:rsidR="00054290">
        <w:rPr>
          <w:snapToGrid w:val="0"/>
          <w:lang w:val="en-GB"/>
        </w:rPr>
        <w:t>he continuation criteria should be consistent with that used in the clinical trials: ‘</w:t>
      </w:r>
      <w:r w:rsidR="00054290" w:rsidRPr="00054290">
        <w:rPr>
          <w:snapToGrid w:val="0"/>
          <w:lang w:val="en-GB"/>
        </w:rPr>
        <w:t xml:space="preserve">Patient must have achieved a clinically meaningful response to </w:t>
      </w:r>
      <w:r w:rsidR="00054290">
        <w:rPr>
          <w:snapToGrid w:val="0"/>
          <w:lang w:val="en-GB"/>
        </w:rPr>
        <w:t>treatment defined as a</w:t>
      </w:r>
      <w:r w:rsidR="00054290" w:rsidRPr="00054290">
        <w:rPr>
          <w:snapToGrid w:val="0"/>
          <w:lang w:val="en-GB"/>
        </w:rPr>
        <w:t>n increase in total sleep time (TST) of 45 minutes</w:t>
      </w:r>
      <w:r w:rsidR="0036056D">
        <w:rPr>
          <w:snapToGrid w:val="0"/>
          <w:lang w:val="en-GB"/>
        </w:rPr>
        <w:t xml:space="preserve"> or more from baseline, and/or a</w:t>
      </w:r>
      <w:r w:rsidR="00054290" w:rsidRPr="00054290">
        <w:rPr>
          <w:snapToGrid w:val="0"/>
          <w:lang w:val="en-GB"/>
        </w:rPr>
        <w:t xml:space="preserve"> decrease in sleep latency (SL) of 15 minutes or more from</w:t>
      </w:r>
      <w:r w:rsidR="00054290">
        <w:rPr>
          <w:snapToGrid w:val="0"/>
          <w:lang w:val="en-GB"/>
        </w:rPr>
        <w:t xml:space="preserve"> baseline’</w:t>
      </w:r>
      <w:r w:rsidR="00054290" w:rsidRPr="00054290">
        <w:rPr>
          <w:snapToGrid w:val="0"/>
          <w:lang w:val="en-GB"/>
        </w:rPr>
        <w:t>.</w:t>
      </w:r>
    </w:p>
    <w:p w14:paraId="14EE831E" w14:textId="77777777" w:rsidR="008948AB" w:rsidRDefault="00781F6B" w:rsidP="00781F6B">
      <w:pPr>
        <w:pStyle w:val="3-BodyText"/>
        <w:numPr>
          <w:ilvl w:val="0"/>
          <w:numId w:val="42"/>
        </w:numPr>
        <w:ind w:left="1077" w:hanging="357"/>
        <w:rPr>
          <w:snapToGrid w:val="0"/>
          <w:lang w:val="en-GB"/>
        </w:rPr>
      </w:pPr>
      <w:r>
        <w:rPr>
          <w:snapToGrid w:val="0"/>
          <w:lang w:val="en-GB"/>
        </w:rPr>
        <w:t>I</w:t>
      </w:r>
      <w:r w:rsidR="00E72269">
        <w:rPr>
          <w:snapToGrid w:val="0"/>
          <w:lang w:val="en-GB"/>
        </w:rPr>
        <w:t xml:space="preserve">nclusion </w:t>
      </w:r>
      <w:r w:rsidR="008948AB">
        <w:rPr>
          <w:snapToGrid w:val="0"/>
          <w:lang w:val="en-GB"/>
        </w:rPr>
        <w:t xml:space="preserve">of ‘developmental </w:t>
      </w:r>
      <w:r w:rsidR="00E72269">
        <w:rPr>
          <w:snapToGrid w:val="0"/>
          <w:lang w:val="en-GB"/>
        </w:rPr>
        <w:t>paediatricians’</w:t>
      </w:r>
      <w:r w:rsidR="002774D7">
        <w:rPr>
          <w:snapToGrid w:val="0"/>
          <w:lang w:val="en-GB"/>
        </w:rPr>
        <w:t>:</w:t>
      </w:r>
      <w:r w:rsidR="0012787F">
        <w:rPr>
          <w:snapToGrid w:val="0"/>
          <w:lang w:val="en-GB"/>
        </w:rPr>
        <w:t xml:space="preserve"> </w:t>
      </w:r>
      <w:r w:rsidR="00E72269">
        <w:rPr>
          <w:snapToGrid w:val="0"/>
          <w:lang w:val="en-GB"/>
        </w:rPr>
        <w:t xml:space="preserve">‘Must be treated by a paediatrician, developmental paediatrician, sleep physician, neurologist, psychiatrist’ in the initial criteria and ‘Must be treated in consultation with a paediatrician, developmental paediatrician, sleep physician, neurologist, psychiatrist’ in the continuing criteria. </w:t>
      </w:r>
      <w:r w:rsidR="002774D7">
        <w:rPr>
          <w:snapToGrid w:val="0"/>
          <w:lang w:val="en-GB"/>
        </w:rPr>
        <w:t xml:space="preserve">The PBAC considered it may be appropriate to define ‘developmental paediatricians’ as clinicians with a membership of the Neurodevelopmental and Behavioural Paediatric Society of Australasia.  </w:t>
      </w:r>
    </w:p>
    <w:p w14:paraId="1D28C3C2" w14:textId="77777777" w:rsidR="00E14701" w:rsidRDefault="00E14701" w:rsidP="00FF6986">
      <w:pPr>
        <w:pStyle w:val="3-BodyText"/>
        <w:rPr>
          <w:snapToGrid w:val="0"/>
          <w:lang w:val="en-GB"/>
        </w:rPr>
      </w:pPr>
      <w:r>
        <w:rPr>
          <w:snapToGrid w:val="0"/>
          <w:lang w:val="en-GB"/>
        </w:rPr>
        <w:t>The</w:t>
      </w:r>
      <w:r w:rsidR="00FF6986">
        <w:rPr>
          <w:snapToGrid w:val="0"/>
          <w:lang w:val="en-GB"/>
        </w:rPr>
        <w:t xml:space="preserve"> PBAC</w:t>
      </w:r>
      <w:r>
        <w:rPr>
          <w:snapToGrid w:val="0"/>
          <w:lang w:val="en-GB"/>
        </w:rPr>
        <w:t xml:space="preserve"> noted the </w:t>
      </w:r>
      <w:r w:rsidR="00E843A4">
        <w:rPr>
          <w:snapToGrid w:val="0"/>
          <w:lang w:val="en-GB"/>
        </w:rPr>
        <w:t>re</w:t>
      </w:r>
      <w:r>
        <w:rPr>
          <w:snapToGrid w:val="0"/>
          <w:lang w:val="en-GB"/>
        </w:rPr>
        <w:t>submission</w:t>
      </w:r>
      <w:r w:rsidR="004E17D5">
        <w:rPr>
          <w:snapToGrid w:val="0"/>
          <w:lang w:val="en-GB"/>
        </w:rPr>
        <w:t xml:space="preserve"> </w:t>
      </w:r>
      <w:r w:rsidR="00525B6E">
        <w:rPr>
          <w:snapToGrid w:val="0"/>
          <w:lang w:val="en-GB"/>
        </w:rPr>
        <w:t>stated</w:t>
      </w:r>
      <w:r w:rsidR="004E17D5">
        <w:rPr>
          <w:snapToGrid w:val="0"/>
          <w:lang w:val="en-GB"/>
        </w:rPr>
        <w:t xml:space="preserve"> Slenyto </w:t>
      </w:r>
      <w:r w:rsidR="00525B6E">
        <w:rPr>
          <w:snapToGrid w:val="0"/>
          <w:lang w:val="en-GB"/>
        </w:rPr>
        <w:t>is specifically formulated for the</w:t>
      </w:r>
      <w:r w:rsidR="00D41D25">
        <w:rPr>
          <w:snapToGrid w:val="0"/>
          <w:lang w:val="en-GB"/>
        </w:rPr>
        <w:t xml:space="preserve"> proposed</w:t>
      </w:r>
      <w:r w:rsidR="00525B6E">
        <w:rPr>
          <w:snapToGrid w:val="0"/>
          <w:lang w:val="en-GB"/>
        </w:rPr>
        <w:t xml:space="preserve"> population (paragraph </w:t>
      </w:r>
      <w:r w:rsidR="00244BFB">
        <w:rPr>
          <w:snapToGrid w:val="0"/>
          <w:lang w:val="en-GB"/>
        </w:rPr>
        <w:t>4.6</w:t>
      </w:r>
      <w:r w:rsidR="00CA07B7">
        <w:rPr>
          <w:snapToGrid w:val="0"/>
          <w:lang w:val="en-GB"/>
        </w:rPr>
        <w:t xml:space="preserve"> </w:t>
      </w:r>
      <w:r w:rsidR="00525B6E">
        <w:rPr>
          <w:snapToGrid w:val="0"/>
          <w:lang w:val="en-GB"/>
        </w:rPr>
        <w:t xml:space="preserve">refers), however considered </w:t>
      </w:r>
      <w:r w:rsidR="00E843A4">
        <w:rPr>
          <w:snapToGrid w:val="0"/>
          <w:lang w:val="en-GB"/>
        </w:rPr>
        <w:t xml:space="preserve">these factors did not </w:t>
      </w:r>
      <w:r w:rsidR="00525B6E">
        <w:rPr>
          <w:snapToGrid w:val="0"/>
          <w:lang w:val="en-GB"/>
        </w:rPr>
        <w:t xml:space="preserve">justify </w:t>
      </w:r>
      <w:r w:rsidR="00E843A4">
        <w:rPr>
          <w:snapToGrid w:val="0"/>
          <w:lang w:val="en-GB"/>
        </w:rPr>
        <w:t xml:space="preserve">the </w:t>
      </w:r>
      <w:r w:rsidR="00525B6E">
        <w:rPr>
          <w:snapToGrid w:val="0"/>
          <w:lang w:val="en-GB"/>
        </w:rPr>
        <w:t>substantial price premium over</w:t>
      </w:r>
      <w:r w:rsidR="00E843A4">
        <w:rPr>
          <w:snapToGrid w:val="0"/>
          <w:lang w:val="en-GB"/>
        </w:rPr>
        <w:t xml:space="preserve"> </w:t>
      </w:r>
      <w:r w:rsidR="00525B6E">
        <w:rPr>
          <w:snapToGrid w:val="0"/>
          <w:lang w:val="en-GB"/>
        </w:rPr>
        <w:t xml:space="preserve">alternative melatonin formulations. The PBAC noted that Circadin, while not specifically indicated for the </w:t>
      </w:r>
      <w:r w:rsidR="00D41D25">
        <w:rPr>
          <w:snapToGrid w:val="0"/>
          <w:lang w:val="en-GB"/>
        </w:rPr>
        <w:t xml:space="preserve">proposed </w:t>
      </w:r>
      <w:r w:rsidR="00525B6E">
        <w:rPr>
          <w:snapToGrid w:val="0"/>
          <w:lang w:val="en-GB"/>
        </w:rPr>
        <w:t xml:space="preserve">population, is available for </w:t>
      </w:r>
      <w:r w:rsidR="00D41D25">
        <w:rPr>
          <w:snapToGrid w:val="0"/>
          <w:lang w:val="en-GB"/>
        </w:rPr>
        <w:t xml:space="preserve">a substantially lower price than was requested for </w:t>
      </w:r>
      <w:r w:rsidR="002774D7">
        <w:rPr>
          <w:snapToGrid w:val="0"/>
          <w:lang w:val="en-GB"/>
        </w:rPr>
        <w:t>Slenyto</w:t>
      </w:r>
      <w:r w:rsidR="00D41D25">
        <w:rPr>
          <w:snapToGrid w:val="0"/>
          <w:lang w:val="en-GB"/>
        </w:rPr>
        <w:t xml:space="preserve">. </w:t>
      </w:r>
      <w:r w:rsidR="00523CC7">
        <w:rPr>
          <w:snapToGrid w:val="0"/>
          <w:lang w:val="en-GB"/>
        </w:rPr>
        <w:t>The PBAC considered tha</w:t>
      </w:r>
      <w:r w:rsidR="000C04E7">
        <w:rPr>
          <w:snapToGrid w:val="0"/>
          <w:lang w:val="en-GB"/>
        </w:rPr>
        <w:t>t a difference in formulation and presentation was not a sufficient reason to consider listing at a substantially higher cost than a comparable product.</w:t>
      </w:r>
      <w:r w:rsidR="008C0BF2">
        <w:rPr>
          <w:snapToGrid w:val="0"/>
          <w:lang w:val="en-GB"/>
        </w:rPr>
        <w:t xml:space="preserve"> Overall, the PBAC considered </w:t>
      </w:r>
      <w:r w:rsidR="00094568">
        <w:rPr>
          <w:snapToGrid w:val="0"/>
          <w:lang w:val="en-GB"/>
        </w:rPr>
        <w:t xml:space="preserve">Slenyto would be acceptably cost-effective at </w:t>
      </w:r>
      <w:r w:rsidR="00D41D25">
        <w:rPr>
          <w:snapToGrid w:val="0"/>
          <w:lang w:val="en-GB"/>
        </w:rPr>
        <w:t xml:space="preserve">a price </w:t>
      </w:r>
      <w:r w:rsidR="008C0BF2">
        <w:rPr>
          <w:snapToGrid w:val="0"/>
          <w:lang w:val="en-GB"/>
        </w:rPr>
        <w:t xml:space="preserve">per mg </w:t>
      </w:r>
      <w:r w:rsidR="00D41D25">
        <w:rPr>
          <w:snapToGrid w:val="0"/>
          <w:lang w:val="en-GB"/>
        </w:rPr>
        <w:t xml:space="preserve">of $0.60 </w:t>
      </w:r>
      <w:r w:rsidR="008C0BF2">
        <w:rPr>
          <w:snapToGrid w:val="0"/>
          <w:lang w:val="en-GB"/>
        </w:rPr>
        <w:t>(at the dispensed price for maximum quantity level)</w:t>
      </w:r>
      <w:r w:rsidR="00D41D25">
        <w:rPr>
          <w:snapToGrid w:val="0"/>
          <w:lang w:val="en-GB"/>
        </w:rPr>
        <w:t xml:space="preserve">. </w:t>
      </w:r>
      <w:r w:rsidR="0036056D">
        <w:rPr>
          <w:snapToGrid w:val="0"/>
          <w:lang w:val="en-GB"/>
        </w:rPr>
        <w:t>The PBAC noted this was</w:t>
      </w:r>
      <w:r w:rsidR="00230CB6">
        <w:rPr>
          <w:snapToGrid w:val="0"/>
          <w:lang w:val="en-GB"/>
        </w:rPr>
        <w:t xml:space="preserve"> within the range of prices for compounded melatonin and consistent with the Circadin price</w:t>
      </w:r>
      <w:r w:rsidR="00B91A21">
        <w:rPr>
          <w:snapToGrid w:val="0"/>
          <w:lang w:val="en-GB"/>
        </w:rPr>
        <w:t xml:space="preserve"> (paragraph 4.10)</w:t>
      </w:r>
      <w:r w:rsidR="00230CB6">
        <w:rPr>
          <w:snapToGrid w:val="0"/>
          <w:lang w:val="en-GB"/>
        </w:rPr>
        <w:t xml:space="preserve">. </w:t>
      </w:r>
    </w:p>
    <w:p w14:paraId="3FEAA33F" w14:textId="77777777" w:rsidR="00FF6986" w:rsidRDefault="00E00BB8" w:rsidP="00FF6986">
      <w:pPr>
        <w:pStyle w:val="3-BodyText"/>
        <w:rPr>
          <w:snapToGrid w:val="0"/>
          <w:lang w:val="en-GB"/>
        </w:rPr>
      </w:pPr>
      <w:r>
        <w:rPr>
          <w:snapToGrid w:val="0"/>
          <w:lang w:val="en-GB"/>
        </w:rPr>
        <w:t xml:space="preserve">The PBAC </w:t>
      </w:r>
      <w:r w:rsidR="00230CB6">
        <w:rPr>
          <w:snapToGrid w:val="0"/>
          <w:lang w:val="en-GB"/>
        </w:rPr>
        <w:t xml:space="preserve">advised </w:t>
      </w:r>
      <w:r w:rsidR="0056389E">
        <w:rPr>
          <w:snapToGrid w:val="0"/>
          <w:lang w:val="en-GB"/>
        </w:rPr>
        <w:t xml:space="preserve">the </w:t>
      </w:r>
      <w:r w:rsidR="00FF6986">
        <w:rPr>
          <w:snapToGrid w:val="0"/>
          <w:lang w:val="en-GB"/>
        </w:rPr>
        <w:t xml:space="preserve">financial estimates should </w:t>
      </w:r>
      <w:r w:rsidR="0056389E">
        <w:rPr>
          <w:snapToGrid w:val="0"/>
          <w:lang w:val="en-GB"/>
        </w:rPr>
        <w:t xml:space="preserve">be </w:t>
      </w:r>
      <w:r w:rsidR="007F0664">
        <w:rPr>
          <w:snapToGrid w:val="0"/>
          <w:lang w:val="en-GB"/>
        </w:rPr>
        <w:t xml:space="preserve">revised, </w:t>
      </w:r>
      <w:r w:rsidR="00FF6986">
        <w:rPr>
          <w:snapToGrid w:val="0"/>
          <w:lang w:val="en-GB"/>
        </w:rPr>
        <w:t>based on the following</w:t>
      </w:r>
      <w:r w:rsidR="00230CB6">
        <w:rPr>
          <w:snapToGrid w:val="0"/>
          <w:lang w:val="en-GB"/>
        </w:rPr>
        <w:t xml:space="preserve"> assumptions</w:t>
      </w:r>
      <w:r w:rsidR="00FF6986">
        <w:rPr>
          <w:snapToGrid w:val="0"/>
          <w:lang w:val="en-GB"/>
        </w:rPr>
        <w:t>:</w:t>
      </w:r>
    </w:p>
    <w:p w14:paraId="27858373" w14:textId="77777777" w:rsidR="00FF6986" w:rsidRDefault="00230CB6" w:rsidP="00781F6B">
      <w:pPr>
        <w:pStyle w:val="3-BodyText"/>
        <w:numPr>
          <w:ilvl w:val="0"/>
          <w:numId w:val="41"/>
        </w:numPr>
        <w:ind w:left="1077" w:hanging="357"/>
        <w:rPr>
          <w:snapToGrid w:val="0"/>
          <w:lang w:val="en-GB"/>
        </w:rPr>
      </w:pPr>
      <w:r>
        <w:rPr>
          <w:snapToGrid w:val="0"/>
          <w:lang w:val="en-GB"/>
        </w:rPr>
        <w:t>A p</w:t>
      </w:r>
      <w:r w:rsidR="0013531B">
        <w:rPr>
          <w:snapToGrid w:val="0"/>
          <w:lang w:val="en-GB"/>
        </w:rPr>
        <w:t xml:space="preserve">revalence of </w:t>
      </w:r>
      <w:r>
        <w:rPr>
          <w:snapToGrid w:val="0"/>
          <w:lang w:val="en-GB"/>
        </w:rPr>
        <w:t>SMS of 0.00</w:t>
      </w:r>
      <w:r w:rsidR="00D64B1D">
        <w:rPr>
          <w:snapToGrid w:val="0"/>
          <w:lang w:val="en-GB"/>
        </w:rPr>
        <w:t>4</w:t>
      </w:r>
      <w:r>
        <w:rPr>
          <w:snapToGrid w:val="0"/>
          <w:lang w:val="en-GB"/>
        </w:rPr>
        <w:t xml:space="preserve">% applied to the Australian population aged </w:t>
      </w:r>
      <w:r w:rsidR="0013531B">
        <w:rPr>
          <w:snapToGrid w:val="0"/>
          <w:lang w:val="en-GB"/>
        </w:rPr>
        <w:t xml:space="preserve">2 </w:t>
      </w:r>
      <w:r>
        <w:rPr>
          <w:snapToGrid w:val="0"/>
          <w:lang w:val="en-GB"/>
        </w:rPr>
        <w:t xml:space="preserve">to 18 years. </w:t>
      </w:r>
    </w:p>
    <w:p w14:paraId="4810AB44" w14:textId="77777777" w:rsidR="00FF6986" w:rsidRDefault="00B91A21" w:rsidP="00781F6B">
      <w:pPr>
        <w:pStyle w:val="3-BodyText"/>
        <w:numPr>
          <w:ilvl w:val="0"/>
          <w:numId w:val="41"/>
        </w:numPr>
        <w:ind w:left="1077" w:hanging="357"/>
        <w:rPr>
          <w:snapToGrid w:val="0"/>
          <w:lang w:val="en-GB"/>
        </w:rPr>
      </w:pPr>
      <w:r>
        <w:rPr>
          <w:snapToGrid w:val="0"/>
          <w:lang w:val="en-GB"/>
        </w:rPr>
        <w:t xml:space="preserve">100% of SMS patients have sleep disorders, 80% fail sleep hygiene measures and </w:t>
      </w:r>
      <w:r w:rsidR="002774D7">
        <w:rPr>
          <w:snapToGrid w:val="0"/>
          <w:lang w:val="en-GB"/>
        </w:rPr>
        <w:t>meet the restriction criteria for Slentyo. The PBAC considered it would be appropriate</w:t>
      </w:r>
      <w:r w:rsidR="00494B6F">
        <w:rPr>
          <w:snapToGrid w:val="0"/>
          <w:lang w:val="en-GB"/>
        </w:rPr>
        <w:t xml:space="preserve"> to assume</w:t>
      </w:r>
      <w:r w:rsidR="002774D7">
        <w:rPr>
          <w:snapToGrid w:val="0"/>
          <w:lang w:val="en-GB"/>
        </w:rPr>
        <w:t xml:space="preserve"> that each patient receives, on average, 10 prescriptions per year.  </w:t>
      </w:r>
      <w:r w:rsidR="00A1287C">
        <w:rPr>
          <w:snapToGrid w:val="0"/>
          <w:lang w:val="en-GB"/>
        </w:rPr>
        <w:t xml:space="preserve"> </w:t>
      </w:r>
    </w:p>
    <w:p w14:paraId="42873D66" w14:textId="77777777" w:rsidR="00FF6986" w:rsidRPr="00B63B58" w:rsidRDefault="0013531B" w:rsidP="00781F6B">
      <w:pPr>
        <w:pStyle w:val="3-BodyText"/>
        <w:numPr>
          <w:ilvl w:val="0"/>
          <w:numId w:val="41"/>
        </w:numPr>
        <w:ind w:left="1077" w:hanging="357"/>
        <w:rPr>
          <w:snapToGrid w:val="0"/>
          <w:lang w:val="en-GB"/>
        </w:rPr>
      </w:pPr>
      <w:r>
        <w:rPr>
          <w:rFonts w:eastAsiaTheme="minorEastAsia"/>
        </w:rPr>
        <w:t>A</w:t>
      </w:r>
      <w:r w:rsidRPr="00604E76">
        <w:rPr>
          <w:rFonts w:eastAsiaTheme="minorEastAsia"/>
        </w:rPr>
        <w:t>verage dose of 5.3 mg per day</w:t>
      </w:r>
      <w:r w:rsidR="00230CB6">
        <w:rPr>
          <w:rFonts w:eastAsiaTheme="minorEastAsia"/>
        </w:rPr>
        <w:t>.</w:t>
      </w:r>
    </w:p>
    <w:p w14:paraId="594B48E5" w14:textId="77777777" w:rsidR="00B63B58" w:rsidRPr="00B63B58" w:rsidRDefault="00B63B58" w:rsidP="00B63B58">
      <w:pPr>
        <w:pStyle w:val="3-BodyText"/>
        <w:ind w:left="709" w:hanging="709"/>
        <w:rPr>
          <w:snapToGrid w:val="0"/>
          <w:lang w:val="en-GB"/>
        </w:rPr>
      </w:pPr>
      <w:r>
        <w:rPr>
          <w:snapToGrid w:val="0"/>
          <w:lang w:val="en-GB"/>
        </w:rPr>
        <w:t xml:space="preserve">The PBAC </w:t>
      </w:r>
      <w:r w:rsidR="00CB017B">
        <w:rPr>
          <w:snapToGrid w:val="0"/>
          <w:lang w:val="en-GB"/>
        </w:rPr>
        <w:t xml:space="preserve">noted there is a risk of usage in patients who do not have SMS and </w:t>
      </w:r>
      <w:r>
        <w:rPr>
          <w:snapToGrid w:val="0"/>
          <w:lang w:val="en-GB"/>
        </w:rPr>
        <w:t>considered an RSA would be appropriate to manage th</w:t>
      </w:r>
      <w:r w:rsidR="00CB017B">
        <w:rPr>
          <w:snapToGrid w:val="0"/>
          <w:lang w:val="en-GB"/>
        </w:rPr>
        <w:t>is risk</w:t>
      </w:r>
      <w:r>
        <w:rPr>
          <w:snapToGrid w:val="0"/>
          <w:lang w:val="en-GB"/>
        </w:rPr>
        <w:t xml:space="preserve">.  </w:t>
      </w:r>
    </w:p>
    <w:p w14:paraId="38386709" w14:textId="77777777" w:rsidR="005A6FBD" w:rsidRPr="00525B39" w:rsidRDefault="005A6FBD" w:rsidP="005A6FBD">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66D5A90C" w14:textId="77777777" w:rsidR="005A6FBD" w:rsidRPr="00525B39" w:rsidRDefault="005A6FBD" w:rsidP="005A6FBD">
      <w:pPr>
        <w:rPr>
          <w:rFonts w:asciiTheme="minorHAnsi" w:hAnsiTheme="minorHAnsi" w:cs="Arial"/>
          <w:bCs/>
          <w:snapToGrid w:val="0"/>
          <w:lang w:val="en-GB"/>
        </w:rPr>
      </w:pPr>
      <w:r w:rsidRPr="00525B39">
        <w:rPr>
          <w:rFonts w:asciiTheme="minorHAnsi" w:hAnsiTheme="minorHAnsi" w:cs="Arial"/>
          <w:bCs/>
          <w:snapToGrid w:val="0"/>
          <w:lang w:val="en-GB"/>
        </w:rPr>
        <w:t>Deferred</w:t>
      </w:r>
    </w:p>
    <w:p w14:paraId="2DC316F7" w14:textId="77777777" w:rsidR="0094754E" w:rsidRDefault="0094754E" w:rsidP="00304F66"/>
    <w:p w14:paraId="3054C0E5" w14:textId="77777777" w:rsidR="00141130" w:rsidRPr="00F17345" w:rsidRDefault="00141130" w:rsidP="00F17345">
      <w:pPr>
        <w:pStyle w:val="2-SectionHeading"/>
      </w:pPr>
      <w:r w:rsidRPr="00C07617">
        <w:t>Context for Decision</w:t>
      </w:r>
    </w:p>
    <w:p w14:paraId="3E78EFC0" w14:textId="77777777" w:rsidR="00141130" w:rsidRPr="007129F2" w:rsidRDefault="00141130" w:rsidP="00F17345">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0927B6E" w14:textId="77777777" w:rsidR="00141130" w:rsidRPr="00F17345" w:rsidRDefault="00141130" w:rsidP="00F17345">
      <w:pPr>
        <w:pStyle w:val="2-SectionHeading"/>
        <w:rPr>
          <w:b w:val="0"/>
        </w:rPr>
      </w:pPr>
      <w:r>
        <w:t>Sponsor’s Comment</w:t>
      </w:r>
    </w:p>
    <w:p w14:paraId="4E960D44" w14:textId="77777777" w:rsidR="00141130" w:rsidRPr="001179AC" w:rsidRDefault="008C0246" w:rsidP="00F17345">
      <w:pPr>
        <w:spacing w:after="120"/>
        <w:ind w:left="720"/>
        <w:rPr>
          <w:rFonts w:cs="Arial"/>
          <w:bCs/>
        </w:rPr>
      </w:pPr>
      <w:r w:rsidRPr="008C0246">
        <w:rPr>
          <w:rFonts w:cs="Arial"/>
          <w:bCs/>
        </w:rPr>
        <w:t xml:space="preserve">Aspen is pleased that the PBAC has accepted there is a clinical need for Slenyto PRM </w:t>
      </w:r>
      <w:r>
        <w:rPr>
          <w:rFonts w:cs="Arial"/>
          <w:bCs/>
        </w:rPr>
        <w:t>in the SMS population. Aspen is</w:t>
      </w:r>
      <w:r w:rsidRPr="008C0246">
        <w:rPr>
          <w:rFonts w:cs="Arial"/>
          <w:bCs/>
        </w:rPr>
        <w:t xml:space="preserve"> working with the PBAC/PBS pricing section to finalise the price for melatonin (Slenyto PRM) tablets.</w:t>
      </w:r>
    </w:p>
    <w:p w14:paraId="6D87CF87" w14:textId="77777777" w:rsidR="00D54399" w:rsidRDefault="00D54399" w:rsidP="001F6F7A">
      <w:pPr>
        <w:pStyle w:val="2-SectionHeading"/>
        <w:numPr>
          <w:ilvl w:val="0"/>
          <w:numId w:val="0"/>
        </w:numPr>
        <w:ind w:left="720" w:hanging="720"/>
      </w:pPr>
      <w:r w:rsidRPr="003B63B2">
        <w:rPr>
          <w:color w:val="FF0000"/>
        </w:rPr>
        <w:t xml:space="preserve">Addendum to the July 2021 PBAC </w:t>
      </w:r>
      <w:r w:rsidR="00670A6A">
        <w:rPr>
          <w:color w:val="FF0000"/>
        </w:rPr>
        <w:t>PSD</w:t>
      </w:r>
      <w:r w:rsidRPr="003B63B2">
        <w:rPr>
          <w:color w:val="FF0000"/>
        </w:rPr>
        <w:t>:</w:t>
      </w:r>
    </w:p>
    <w:p w14:paraId="0E31687B" w14:textId="77777777" w:rsidR="00D54399" w:rsidRDefault="00D54399" w:rsidP="00D54399">
      <w:pPr>
        <w:pStyle w:val="2-SectionHeading"/>
      </w:pPr>
      <w:r>
        <w:t>Background</w:t>
      </w:r>
    </w:p>
    <w:p w14:paraId="1881E2AB" w14:textId="77777777" w:rsidR="00D54399" w:rsidRPr="00D54399" w:rsidRDefault="00D54399" w:rsidP="00D54399">
      <w:pPr>
        <w:pStyle w:val="3-BodyText"/>
      </w:pPr>
      <w:r w:rsidRPr="00D54399">
        <w:t>At its July 2021 meeting, the PBAC deferred making a recommendation for the listing of melatonin for the treatment of insomnia in patients with Smith-Magenis Syndrome (SMS) to allow for further consultation with the sponsor regarding a cost-effective price for melatonin. The PBAC considered melatonin would be acceptably cost-effective for this population at a dispensed price per mg of $</w:t>
      </w:r>
      <w:r w:rsidRPr="00670A6A">
        <w:t>0.60</w:t>
      </w:r>
      <w:r w:rsidRPr="00D54399">
        <w:t>.</w:t>
      </w:r>
    </w:p>
    <w:p w14:paraId="49E18580" w14:textId="77777777" w:rsidR="00D54399" w:rsidRPr="00D54399" w:rsidRDefault="00D54399" w:rsidP="00D54399">
      <w:pPr>
        <w:pStyle w:val="3-BodyText"/>
      </w:pPr>
      <w:r w:rsidRPr="00D54399">
        <w:t>Subsequent to the July 2021 PBAC meeting, the sponsor proposed a price for melatonin that was consistent with a price per mg of $</w:t>
      </w:r>
      <w:r w:rsidR="00A76437">
        <w:rPr>
          <w:noProof/>
          <w:color w:val="000000"/>
          <w:highlight w:val="black"/>
        </w:rPr>
        <w:t>''''''''</w:t>
      </w:r>
      <w:r w:rsidRPr="00D54399">
        <w:t xml:space="preserve"> at the dispensed level (Table 4). The sponsor requested a Special Pricing Arrangement.   </w:t>
      </w:r>
    </w:p>
    <w:p w14:paraId="6BCB4EFF" w14:textId="77777777" w:rsidR="00D54399" w:rsidRPr="009C2B04" w:rsidRDefault="00D54399" w:rsidP="00D54399">
      <w:pPr>
        <w:pStyle w:val="TableFigureHeading"/>
        <w:rPr>
          <w:color w:val="000000" w:themeColor="text1"/>
        </w:rPr>
      </w:pPr>
      <w:bookmarkStart w:id="5" w:name="_Ref87277428"/>
      <w:r>
        <w:t xml:space="preserve">Table </w:t>
      </w:r>
      <w:r>
        <w:rPr>
          <w:noProof/>
        </w:rPr>
        <w:t>4</w:t>
      </w:r>
      <w:bookmarkEnd w:id="5"/>
      <w:r w:rsidRPr="009C2B04">
        <w:rPr>
          <w:color w:val="000000" w:themeColor="text1"/>
        </w:rPr>
        <w:t xml:space="preserve">: </w:t>
      </w:r>
      <w:r>
        <w:rPr>
          <w:color w:val="000000" w:themeColor="text1"/>
        </w:rPr>
        <w:t>Proposed price for melatonin</w:t>
      </w:r>
    </w:p>
    <w:tbl>
      <w:tblPr>
        <w:tblStyle w:val="Submissionstandard5"/>
        <w:tblW w:w="0" w:type="auto"/>
        <w:tblInd w:w="0" w:type="dxa"/>
        <w:tblLook w:val="04A0" w:firstRow="1" w:lastRow="0" w:firstColumn="1" w:lastColumn="0" w:noHBand="0" w:noVBand="1"/>
        <w:tblCaption w:val="Table 4: Proposed price for melatonin"/>
      </w:tblPr>
      <w:tblGrid>
        <w:gridCol w:w="2185"/>
        <w:gridCol w:w="2273"/>
        <w:gridCol w:w="2274"/>
        <w:gridCol w:w="2274"/>
      </w:tblGrid>
      <w:tr w:rsidR="00D54399" w:rsidRPr="0064026E" w14:paraId="5707A4ED" w14:textId="77777777" w:rsidTr="000B6183">
        <w:trPr>
          <w:cnfStyle w:val="100000000000" w:firstRow="1" w:lastRow="0" w:firstColumn="0" w:lastColumn="0" w:oddVBand="0" w:evenVBand="0" w:oddHBand="0" w:evenHBand="0" w:firstRowFirstColumn="0" w:firstRowLastColumn="0" w:lastRowFirstColumn="0" w:lastRowLastColumn="0"/>
          <w:tblHeader/>
        </w:trPr>
        <w:tc>
          <w:tcPr>
            <w:tcW w:w="2185" w:type="dxa"/>
            <w:shd w:val="clear" w:color="auto" w:fill="auto"/>
            <w:hideMark/>
          </w:tcPr>
          <w:p w14:paraId="71A2821F" w14:textId="77777777" w:rsidR="00D54399" w:rsidRPr="0064026E" w:rsidRDefault="00D54399" w:rsidP="00670A6A">
            <w:pPr>
              <w:pStyle w:val="TableFigureHeading"/>
              <w:rPr>
                <w:color w:val="000000" w:themeColor="text1"/>
              </w:rPr>
            </w:pPr>
            <w:bookmarkStart w:id="6" w:name="_GoBack" w:colFirst="0" w:colLast="4"/>
            <w:r w:rsidRPr="0064026E">
              <w:rPr>
                <w:color w:val="000000" w:themeColor="text1"/>
              </w:rPr>
              <w:t> </w:t>
            </w:r>
          </w:p>
        </w:tc>
        <w:tc>
          <w:tcPr>
            <w:tcW w:w="2273" w:type="dxa"/>
            <w:shd w:val="clear" w:color="auto" w:fill="auto"/>
            <w:hideMark/>
          </w:tcPr>
          <w:p w14:paraId="0266D846" w14:textId="77777777" w:rsidR="00D54399" w:rsidRPr="00204844" w:rsidRDefault="00D54399" w:rsidP="00670A6A">
            <w:pPr>
              <w:pStyle w:val="TableFigureHeading"/>
              <w:jc w:val="center"/>
              <w:rPr>
                <w:b/>
                <w:color w:val="000000" w:themeColor="text1"/>
              </w:rPr>
            </w:pPr>
            <w:r>
              <w:rPr>
                <w:b/>
                <w:color w:val="000000" w:themeColor="text1"/>
              </w:rPr>
              <w:t>Approved ex-manufacturer price</w:t>
            </w:r>
            <w:r w:rsidR="00670A6A">
              <w:rPr>
                <w:b/>
                <w:color w:val="000000" w:themeColor="text1"/>
              </w:rPr>
              <w:t xml:space="preserve"> ($)</w:t>
            </w:r>
            <w:r>
              <w:rPr>
                <w:b/>
                <w:color w:val="000000" w:themeColor="text1"/>
              </w:rPr>
              <w:t xml:space="preserve"> </w:t>
            </w:r>
          </w:p>
        </w:tc>
        <w:tc>
          <w:tcPr>
            <w:tcW w:w="2274" w:type="dxa"/>
            <w:shd w:val="clear" w:color="auto" w:fill="auto"/>
            <w:hideMark/>
          </w:tcPr>
          <w:p w14:paraId="3E83B665" w14:textId="77777777" w:rsidR="00D54399" w:rsidRPr="00204844" w:rsidRDefault="00D54399" w:rsidP="00670A6A">
            <w:pPr>
              <w:pStyle w:val="TableFigureHeading"/>
              <w:jc w:val="center"/>
              <w:rPr>
                <w:b/>
                <w:color w:val="000000" w:themeColor="text1"/>
              </w:rPr>
            </w:pPr>
            <w:r>
              <w:rPr>
                <w:b/>
                <w:color w:val="000000" w:themeColor="text1"/>
              </w:rPr>
              <w:t xml:space="preserve">Dispensed price for maximum quantity </w:t>
            </w:r>
            <w:r w:rsidR="00670A6A">
              <w:rPr>
                <w:b/>
                <w:color w:val="000000" w:themeColor="text1"/>
              </w:rPr>
              <w:t>($)</w:t>
            </w:r>
          </w:p>
        </w:tc>
        <w:tc>
          <w:tcPr>
            <w:tcW w:w="2274" w:type="dxa"/>
            <w:shd w:val="clear" w:color="auto" w:fill="auto"/>
            <w:hideMark/>
          </w:tcPr>
          <w:p w14:paraId="5DF906AD" w14:textId="77777777" w:rsidR="00D54399" w:rsidRDefault="00D54399" w:rsidP="00670A6A">
            <w:pPr>
              <w:pStyle w:val="TableFigureHeading"/>
              <w:jc w:val="center"/>
              <w:rPr>
                <w:b/>
                <w:color w:val="000000" w:themeColor="text1"/>
              </w:rPr>
            </w:pPr>
            <w:r w:rsidRPr="00204844">
              <w:rPr>
                <w:b/>
                <w:color w:val="000000" w:themeColor="text1"/>
              </w:rPr>
              <w:t>Price per mg</w:t>
            </w:r>
            <w:r w:rsidR="00670A6A">
              <w:rPr>
                <w:b/>
                <w:color w:val="000000" w:themeColor="text1"/>
              </w:rPr>
              <w:t xml:space="preserve"> ($)</w:t>
            </w:r>
          </w:p>
          <w:p w14:paraId="3581FE5A" w14:textId="77777777" w:rsidR="00D54399" w:rsidRPr="00204844" w:rsidRDefault="00D54399" w:rsidP="00670A6A">
            <w:pPr>
              <w:pStyle w:val="TableFigureHeading"/>
              <w:jc w:val="center"/>
              <w:rPr>
                <w:b/>
                <w:color w:val="000000" w:themeColor="text1"/>
              </w:rPr>
            </w:pPr>
            <w:r w:rsidRPr="00204844">
              <w:rPr>
                <w:b/>
                <w:color w:val="000000" w:themeColor="text1"/>
              </w:rPr>
              <w:t xml:space="preserve">(at the </w:t>
            </w:r>
            <w:r>
              <w:rPr>
                <w:b/>
                <w:color w:val="000000" w:themeColor="text1"/>
              </w:rPr>
              <w:t xml:space="preserve">dispensed </w:t>
            </w:r>
            <w:r w:rsidRPr="00204844">
              <w:rPr>
                <w:b/>
                <w:color w:val="000000" w:themeColor="text1"/>
              </w:rPr>
              <w:t>level)</w:t>
            </w:r>
          </w:p>
        </w:tc>
      </w:tr>
      <w:bookmarkEnd w:id="6"/>
      <w:tr w:rsidR="00D54399" w:rsidRPr="0064026E" w14:paraId="6137C15B" w14:textId="77777777" w:rsidTr="00670A6A">
        <w:tc>
          <w:tcPr>
            <w:tcW w:w="2185" w:type="dxa"/>
            <w:hideMark/>
          </w:tcPr>
          <w:p w14:paraId="5B4EF6F5" w14:textId="77777777" w:rsidR="00D54399" w:rsidRPr="0064026E" w:rsidRDefault="00D54399" w:rsidP="00670A6A">
            <w:pPr>
              <w:pStyle w:val="TableFigureHeading"/>
              <w:rPr>
                <w:color w:val="000000" w:themeColor="text1"/>
              </w:rPr>
            </w:pPr>
            <w:r w:rsidRPr="0064026E">
              <w:rPr>
                <w:color w:val="000000" w:themeColor="text1"/>
              </w:rPr>
              <w:t>Melatonin, 1 mg x 60</w:t>
            </w:r>
            <w:r w:rsidR="00670A6A">
              <w:rPr>
                <w:color w:val="000000" w:themeColor="text1"/>
              </w:rPr>
              <w:t xml:space="preserve"> </w:t>
            </w:r>
          </w:p>
        </w:tc>
        <w:tc>
          <w:tcPr>
            <w:tcW w:w="2273" w:type="dxa"/>
            <w:hideMark/>
          </w:tcPr>
          <w:p w14:paraId="7F64ED31" w14:textId="77777777" w:rsidR="00D54399" w:rsidRPr="00A76437" w:rsidRDefault="00A76437" w:rsidP="00670A6A">
            <w:pPr>
              <w:pStyle w:val="TableFigureHeading"/>
              <w:jc w:val="center"/>
              <w:rPr>
                <w:b w:val="0"/>
                <w:color w:val="000000" w:themeColor="text1"/>
                <w:highlight w:val="black"/>
              </w:rPr>
            </w:pPr>
            <w:r>
              <w:rPr>
                <w:b w:val="0"/>
                <w:noProof/>
                <w:color w:val="000000"/>
                <w:highlight w:val="black"/>
              </w:rPr>
              <w:t>''''''''''''''''</w:t>
            </w:r>
          </w:p>
        </w:tc>
        <w:tc>
          <w:tcPr>
            <w:tcW w:w="2274" w:type="dxa"/>
            <w:hideMark/>
          </w:tcPr>
          <w:p w14:paraId="5DEC68FC" w14:textId="77777777" w:rsidR="00D54399" w:rsidRPr="00A76437" w:rsidRDefault="00A76437" w:rsidP="00670A6A">
            <w:pPr>
              <w:pStyle w:val="TableFigureHeading"/>
              <w:jc w:val="center"/>
              <w:rPr>
                <w:b w:val="0"/>
                <w:color w:val="000000" w:themeColor="text1"/>
                <w:highlight w:val="black"/>
              </w:rPr>
            </w:pPr>
            <w:r>
              <w:rPr>
                <w:b w:val="0"/>
                <w:noProof/>
                <w:color w:val="000000"/>
                <w:highlight w:val="black"/>
              </w:rPr>
              <w:t>'''''''''''''''''</w:t>
            </w:r>
          </w:p>
        </w:tc>
        <w:tc>
          <w:tcPr>
            <w:tcW w:w="2274" w:type="dxa"/>
            <w:hideMark/>
          </w:tcPr>
          <w:p w14:paraId="518472DF" w14:textId="77777777" w:rsidR="00D54399" w:rsidRPr="00A76437" w:rsidRDefault="00A76437" w:rsidP="00670A6A">
            <w:pPr>
              <w:pStyle w:val="TableFigureHeading"/>
              <w:jc w:val="center"/>
              <w:rPr>
                <w:b w:val="0"/>
                <w:color w:val="000000" w:themeColor="text1"/>
                <w:highlight w:val="black"/>
              </w:rPr>
            </w:pPr>
            <w:r>
              <w:rPr>
                <w:b w:val="0"/>
                <w:noProof/>
                <w:color w:val="000000"/>
                <w:highlight w:val="black"/>
              </w:rPr>
              <w:t>'''''''''''''''</w:t>
            </w:r>
          </w:p>
        </w:tc>
      </w:tr>
      <w:tr w:rsidR="00D54399" w:rsidRPr="0064026E" w14:paraId="4F277AB7" w14:textId="77777777" w:rsidTr="00670A6A">
        <w:tc>
          <w:tcPr>
            <w:tcW w:w="2185" w:type="dxa"/>
            <w:hideMark/>
          </w:tcPr>
          <w:p w14:paraId="3301B2ED" w14:textId="77777777" w:rsidR="00D54399" w:rsidRPr="0064026E" w:rsidRDefault="00D54399" w:rsidP="00670A6A">
            <w:pPr>
              <w:pStyle w:val="TableFigureHeading"/>
              <w:rPr>
                <w:color w:val="000000" w:themeColor="text1"/>
              </w:rPr>
            </w:pPr>
            <w:r w:rsidRPr="0064026E">
              <w:rPr>
                <w:color w:val="000000" w:themeColor="text1"/>
              </w:rPr>
              <w:t>Melatonin, 5 mg x 30</w:t>
            </w:r>
          </w:p>
        </w:tc>
        <w:tc>
          <w:tcPr>
            <w:tcW w:w="2273" w:type="dxa"/>
            <w:hideMark/>
          </w:tcPr>
          <w:p w14:paraId="6339F308" w14:textId="77777777" w:rsidR="00D54399" w:rsidRPr="00A76437" w:rsidRDefault="00A76437" w:rsidP="00670A6A">
            <w:pPr>
              <w:pStyle w:val="TableFigureHeading"/>
              <w:jc w:val="center"/>
              <w:rPr>
                <w:b w:val="0"/>
                <w:color w:val="000000" w:themeColor="text1"/>
                <w:highlight w:val="black"/>
              </w:rPr>
            </w:pPr>
            <w:r>
              <w:rPr>
                <w:b w:val="0"/>
                <w:noProof/>
                <w:color w:val="000000"/>
                <w:highlight w:val="black"/>
              </w:rPr>
              <w:t>'''''''''''''''</w:t>
            </w:r>
          </w:p>
        </w:tc>
        <w:tc>
          <w:tcPr>
            <w:tcW w:w="2274" w:type="dxa"/>
            <w:hideMark/>
          </w:tcPr>
          <w:p w14:paraId="412D57F1" w14:textId="77777777" w:rsidR="00D54399" w:rsidRPr="00A76437" w:rsidRDefault="00A76437" w:rsidP="00670A6A">
            <w:pPr>
              <w:pStyle w:val="TableFigureHeading"/>
              <w:jc w:val="center"/>
              <w:rPr>
                <w:b w:val="0"/>
                <w:color w:val="000000" w:themeColor="text1"/>
                <w:highlight w:val="black"/>
              </w:rPr>
            </w:pPr>
            <w:r>
              <w:rPr>
                <w:b w:val="0"/>
                <w:noProof/>
                <w:color w:val="000000"/>
                <w:highlight w:val="black"/>
              </w:rPr>
              <w:t>''''''''''''''''</w:t>
            </w:r>
          </w:p>
        </w:tc>
        <w:tc>
          <w:tcPr>
            <w:tcW w:w="2274" w:type="dxa"/>
            <w:hideMark/>
          </w:tcPr>
          <w:p w14:paraId="039390D2" w14:textId="77777777" w:rsidR="00D54399" w:rsidRPr="00A76437" w:rsidRDefault="00A76437" w:rsidP="00670A6A">
            <w:pPr>
              <w:pStyle w:val="TableFigureHeading"/>
              <w:jc w:val="center"/>
              <w:rPr>
                <w:b w:val="0"/>
                <w:color w:val="000000" w:themeColor="text1"/>
                <w:highlight w:val="black"/>
              </w:rPr>
            </w:pPr>
            <w:r>
              <w:rPr>
                <w:b w:val="0"/>
                <w:noProof/>
                <w:color w:val="000000"/>
                <w:highlight w:val="black"/>
              </w:rPr>
              <w:t>''''''''''''''</w:t>
            </w:r>
          </w:p>
        </w:tc>
      </w:tr>
    </w:tbl>
    <w:p w14:paraId="389BA1B0" w14:textId="77777777" w:rsidR="00D54399" w:rsidRDefault="00D54399" w:rsidP="00D54399">
      <w:pPr>
        <w:pStyle w:val="3-BodyText"/>
        <w:numPr>
          <w:ilvl w:val="0"/>
          <w:numId w:val="0"/>
        </w:numPr>
        <w:ind w:left="720" w:hanging="720"/>
      </w:pPr>
    </w:p>
    <w:p w14:paraId="4596A34C" w14:textId="77777777" w:rsidR="00D54399" w:rsidRPr="00D54399" w:rsidRDefault="00D54399" w:rsidP="00D54399">
      <w:pPr>
        <w:pStyle w:val="3-BodyText"/>
      </w:pPr>
      <w:r w:rsidRPr="00D54399">
        <w:t xml:space="preserve">The sponsor stated the prevalence assumptions for calculating the number of people with SMS aged 2 to 18 years applied in the resubmission considered at the July 2021 PBAC meeting (refer to paragraph 4.12) was appropriate and requested the PBAC reconsider the prevalence assumption in paragraph 5.4.  </w:t>
      </w:r>
    </w:p>
    <w:p w14:paraId="3F036397" w14:textId="77777777" w:rsidR="00D54399" w:rsidRPr="0021193A" w:rsidRDefault="00D54399" w:rsidP="00D54399">
      <w:pPr>
        <w:pStyle w:val="2-SectionHeading"/>
      </w:pPr>
      <w:r w:rsidRPr="0021193A">
        <w:t>PBAC outcome</w:t>
      </w:r>
    </w:p>
    <w:p w14:paraId="00106E8D" w14:textId="77777777" w:rsidR="00D54399" w:rsidRDefault="00D54399" w:rsidP="00D54399">
      <w:pPr>
        <w:pStyle w:val="3-BodyText"/>
      </w:pPr>
      <w:r w:rsidRPr="00B030E3">
        <w:t xml:space="preserve">The PBAC </w:t>
      </w:r>
      <w:r>
        <w:t xml:space="preserve">recommended the listing of </w:t>
      </w:r>
      <w:r w:rsidRPr="00B030E3">
        <w:t>melatonin for the treatment of insomnia in patients with Smith-Magenis Syndrome (SMS)</w:t>
      </w:r>
      <w:r>
        <w:t xml:space="preserve">. </w:t>
      </w:r>
      <w:r w:rsidRPr="00584A3A">
        <w:t>The PBAC’s recommendation for listing was based on, among</w:t>
      </w:r>
      <w:r>
        <w:t xml:space="preserve"> other matters, its assessment </w:t>
      </w:r>
      <w:r w:rsidRPr="00584A3A">
        <w:t>tha</w:t>
      </w:r>
      <w:r>
        <w:t>t the cost-effectiveness of melatonin</w:t>
      </w:r>
      <w:r w:rsidRPr="00584A3A">
        <w:t xml:space="preserve"> would be acceptable </w:t>
      </w:r>
      <w:r>
        <w:t xml:space="preserve">in this population </w:t>
      </w:r>
      <w:r w:rsidRPr="00584A3A">
        <w:t>at the price proposed in</w:t>
      </w:r>
      <w:r>
        <w:t xml:space="preserve"> Table 4</w:t>
      </w:r>
      <w:r w:rsidRPr="00584A3A">
        <w:t xml:space="preserve">.  </w:t>
      </w:r>
    </w:p>
    <w:p w14:paraId="116DD0C5" w14:textId="77777777" w:rsidR="00D54399" w:rsidRDefault="00D54399" w:rsidP="00D54399">
      <w:pPr>
        <w:pStyle w:val="3-BodyText"/>
      </w:pPr>
      <w:r w:rsidRPr="004F63EC">
        <w:t xml:space="preserve">The PBAC </w:t>
      </w:r>
      <w:r>
        <w:t xml:space="preserve">recalled that it had previously </w:t>
      </w:r>
      <w:r w:rsidRPr="004F63EC">
        <w:t xml:space="preserve">considered </w:t>
      </w:r>
      <w:r>
        <w:t xml:space="preserve">that </w:t>
      </w:r>
      <w:r w:rsidRPr="004F63EC">
        <w:t xml:space="preserve">the estimated financial impact should be based on a prevalence of 0.004% applied to the Australian population </w:t>
      </w:r>
      <w:r>
        <w:t xml:space="preserve">aged </w:t>
      </w:r>
      <w:r w:rsidRPr="004F63EC">
        <w:t>2-18 years</w:t>
      </w:r>
      <w:r>
        <w:t>, rather than applying a prevalence of 0.005% to the total population and assuming 55% of patients are aged 2-18 years as proposed by the sponsor</w:t>
      </w:r>
      <w:r w:rsidRPr="004F63EC">
        <w:t xml:space="preserve">. </w:t>
      </w:r>
      <w:r>
        <w:t>However, given the uncertainty of the estimates,</w:t>
      </w:r>
      <w:r w:rsidRPr="004F63EC">
        <w:t xml:space="preserve"> the </w:t>
      </w:r>
      <w:r>
        <w:t xml:space="preserve">minimal </w:t>
      </w:r>
      <w:r w:rsidRPr="004F63EC">
        <w:t>impact of including the additional patients on the total financial spend</w:t>
      </w:r>
      <w:r>
        <w:t xml:space="preserve"> </w:t>
      </w:r>
      <w:r w:rsidRPr="004F63EC">
        <w:t>(10 scripts per patient per year at an average dose of 5.3 mg</w:t>
      </w:r>
      <w:r>
        <w:t>, see paragraph 5.4</w:t>
      </w:r>
      <w:r w:rsidRPr="004F63EC">
        <w:t>) and the sponsor’s agreement to a rebate for use exceeding the financial caps</w:t>
      </w:r>
      <w:r>
        <w:t xml:space="preserve"> (see paragraph 4.16)</w:t>
      </w:r>
      <w:r w:rsidRPr="004F63EC">
        <w:t>, the PBAC considered it would be reasonable for the</w:t>
      </w:r>
      <w:r>
        <w:t xml:space="preserve"> financial estimates and</w:t>
      </w:r>
      <w:r w:rsidRPr="004F63EC">
        <w:t xml:space="preserve"> RSA expenditure caps to be based on the sponsor’s patient esti</w:t>
      </w:r>
      <w:r>
        <w:t>mates (as outlined in Table 2</w:t>
      </w:r>
      <w:r w:rsidRPr="004F63EC">
        <w:t>). Th</w:t>
      </w:r>
      <w:r>
        <w:t xml:space="preserve">e PBAC considered a rebate of </w:t>
      </w:r>
      <w:r w:rsidR="00A76437">
        <w:rPr>
          <w:noProof/>
          <w:color w:val="000000"/>
          <w:highlight w:val="black"/>
        </w:rPr>
        <w:t>''''''''</w:t>
      </w:r>
      <w:r w:rsidRPr="004F63EC">
        <w:t>% above the expenditure caps would be appropriate to manage the risk of use in patients without SMS.</w:t>
      </w:r>
      <w:r w:rsidRPr="0017169E">
        <w:t xml:space="preserve"> </w:t>
      </w:r>
    </w:p>
    <w:p w14:paraId="3CEEDC3A" w14:textId="77777777" w:rsidR="00D54399" w:rsidRDefault="00D54399" w:rsidP="00D54399">
      <w:pPr>
        <w:pStyle w:val="3-BodyText"/>
      </w:pPr>
      <w:r w:rsidRPr="000A6C93">
        <w:t xml:space="preserve">The PBAC recommended that the Early Supply Rule should apply. </w:t>
      </w:r>
    </w:p>
    <w:p w14:paraId="32836938" w14:textId="77777777" w:rsidR="00D54399" w:rsidRPr="00584A3A" w:rsidRDefault="00D54399" w:rsidP="00D54399">
      <w:pPr>
        <w:pStyle w:val="3-BodyText"/>
      </w:pPr>
      <w:r w:rsidRPr="000A6C93">
        <w:t xml:space="preserve">The PBAC found that the criteria prescribed by the National Health (Pharmaceuticals and Vaccines – Cost Recovery) Regulations 2009 for Pricing Pathway A were not met. Specifically </w:t>
      </w:r>
      <w:r w:rsidRPr="00584A3A">
        <w:t>the PBAC found that in the circumstances of its recommendation for</w:t>
      </w:r>
      <w:r w:rsidRPr="00584A3A">
        <w:rPr>
          <w:snapToGrid w:val="0"/>
        </w:rPr>
        <w:t xml:space="preserve"> melatonin: </w:t>
      </w:r>
    </w:p>
    <w:p w14:paraId="766849EE" w14:textId="77777777" w:rsidR="00D54399" w:rsidRPr="00135F24" w:rsidRDefault="00D54399" w:rsidP="00D54399">
      <w:pPr>
        <w:pStyle w:val="3-BodyText"/>
        <w:rPr>
          <w:rFonts w:cstheme="minorHAnsi"/>
        </w:rPr>
      </w:pPr>
      <w:r w:rsidRPr="00584A3A">
        <w:rPr>
          <w:rFonts w:cstheme="minorHAnsi"/>
        </w:rPr>
        <w:t xml:space="preserve">The </w:t>
      </w:r>
      <w:r w:rsidRPr="00135F24">
        <w:rPr>
          <w:rFonts w:cstheme="minorHAnsi"/>
        </w:rPr>
        <w:t xml:space="preserve">treatment </w:t>
      </w:r>
      <w:r>
        <w:rPr>
          <w:rFonts w:cstheme="minorHAnsi"/>
        </w:rPr>
        <w:t xml:space="preserve">provided a modest improvement in benefit </w:t>
      </w:r>
      <w:r w:rsidRPr="00135F24">
        <w:rPr>
          <w:rFonts w:cstheme="minorHAnsi"/>
        </w:rPr>
        <w:t xml:space="preserve">over alternative therapies, </w:t>
      </w:r>
    </w:p>
    <w:p w14:paraId="19E91F55" w14:textId="77777777" w:rsidR="00D54399" w:rsidRPr="00584A3A" w:rsidRDefault="00D54399" w:rsidP="00D54399">
      <w:pPr>
        <w:pStyle w:val="3-BodyText"/>
        <w:rPr>
          <w:rFonts w:cstheme="minorHAnsi"/>
        </w:rPr>
      </w:pPr>
      <w:r w:rsidRPr="00135F24">
        <w:rPr>
          <w:rFonts w:cstheme="minorHAnsi"/>
        </w:rPr>
        <w:t>The treatment is not expected to address</w:t>
      </w:r>
      <w:r w:rsidRPr="00584A3A">
        <w:rPr>
          <w:rFonts w:cstheme="minorHAnsi"/>
        </w:rPr>
        <w:t xml:space="preserve"> a high and urgent unmet clinical need due to the availability of alternative formulations; and</w:t>
      </w:r>
    </w:p>
    <w:p w14:paraId="1F63BAB3" w14:textId="77777777" w:rsidR="00D54399" w:rsidRPr="000A6C93" w:rsidRDefault="00D54399" w:rsidP="00D54399">
      <w:pPr>
        <w:pStyle w:val="3-BodyText"/>
      </w:pPr>
      <w:r w:rsidRPr="00584A3A">
        <w:t>It was not</w:t>
      </w:r>
      <w:r w:rsidRPr="000A6C93">
        <w:t xml:space="preserve"> necessary to make a finding in relation to whether it would be in the public interest for the subsequent pricing application to be progressed under Pricing Pathway A because one or more of the preceding tests had failed</w:t>
      </w:r>
      <w:r>
        <w:t>.</w:t>
      </w:r>
    </w:p>
    <w:p w14:paraId="4FFE2F0E" w14:textId="77777777" w:rsidR="00D54399" w:rsidRPr="000A6C93" w:rsidRDefault="00D54399" w:rsidP="00D54399">
      <w:pPr>
        <w:pStyle w:val="3-BodyText"/>
      </w:pPr>
      <w:r w:rsidRPr="000A6C93">
        <w:t>The PBAC recommend</w:t>
      </w:r>
      <w:r>
        <w:t xml:space="preserve">ed that melatonin </w:t>
      </w:r>
      <w:r w:rsidRPr="000A6C93">
        <w:t xml:space="preserve">should </w:t>
      </w:r>
      <w:r>
        <w:t xml:space="preserve">not </w:t>
      </w:r>
      <w:r w:rsidRPr="000A6C93">
        <w:t xml:space="preserve">be treated as interchangeable on an individual patient basis with </w:t>
      </w:r>
      <w:r>
        <w:t xml:space="preserve">any other drugs. </w:t>
      </w:r>
    </w:p>
    <w:p w14:paraId="6560179B" w14:textId="77777777" w:rsidR="00D54399" w:rsidRPr="00DD35D6" w:rsidRDefault="00D54399" w:rsidP="00D54399">
      <w:pPr>
        <w:pStyle w:val="3-BodyText"/>
      </w:pPr>
      <w:r w:rsidRPr="00525B39">
        <w:rPr>
          <w:bCs/>
          <w:lang w:val="en-GB"/>
        </w:rPr>
        <w:t>The PBAC noted that this submission is not eligible for an Independent Review</w:t>
      </w:r>
      <w:r>
        <w:rPr>
          <w:bCs/>
          <w:lang w:val="en-GB"/>
        </w:rPr>
        <w:t xml:space="preserve"> as it is a positive recommendation</w:t>
      </w:r>
      <w:r w:rsidRPr="00525B39">
        <w:rPr>
          <w:bCs/>
          <w:lang w:val="en-GB"/>
        </w:rPr>
        <w:t>.</w:t>
      </w:r>
    </w:p>
    <w:p w14:paraId="32768840" w14:textId="77777777" w:rsidR="00A76437" w:rsidRDefault="00D54399" w:rsidP="00D54399">
      <w:pPr>
        <w:pStyle w:val="3-BodyText"/>
        <w:numPr>
          <w:ilvl w:val="0"/>
          <w:numId w:val="0"/>
        </w:numPr>
        <w:rPr>
          <w:bCs/>
          <w:lang w:val="en-GB"/>
        </w:rPr>
      </w:pPr>
      <w:r w:rsidRPr="00DD35D6">
        <w:rPr>
          <w:b/>
          <w:bCs/>
          <w:lang w:val="en-GB"/>
        </w:rPr>
        <w:t>Outcome:</w:t>
      </w:r>
      <w:r>
        <w:rPr>
          <w:bCs/>
          <w:lang w:val="en-GB"/>
        </w:rPr>
        <w:t xml:space="preserve"> </w:t>
      </w:r>
    </w:p>
    <w:p w14:paraId="0855CB28" w14:textId="77777777" w:rsidR="00D54399" w:rsidRDefault="00A76437" w:rsidP="00D54399">
      <w:pPr>
        <w:pStyle w:val="3-BodyText"/>
        <w:numPr>
          <w:ilvl w:val="0"/>
          <w:numId w:val="0"/>
        </w:numPr>
        <w:rPr>
          <w:bCs/>
          <w:lang w:val="en-GB"/>
        </w:rPr>
      </w:pPr>
      <w:r>
        <w:rPr>
          <w:bCs/>
          <w:lang w:val="en-GB"/>
        </w:rPr>
        <w:t>R</w:t>
      </w:r>
      <w:r w:rsidR="00D54399">
        <w:rPr>
          <w:bCs/>
          <w:lang w:val="en-GB"/>
        </w:rPr>
        <w:t>ecommended</w:t>
      </w:r>
    </w:p>
    <w:p w14:paraId="5E5F7115" w14:textId="77777777" w:rsidR="00D54399" w:rsidRDefault="00D54399" w:rsidP="00D54399">
      <w:pPr>
        <w:jc w:val="left"/>
      </w:pPr>
      <w:r>
        <w:br w:type="page"/>
      </w:r>
    </w:p>
    <w:p w14:paraId="0E820B46" w14:textId="77777777" w:rsidR="00D54399" w:rsidRDefault="00D54399" w:rsidP="00D54399"/>
    <w:p w14:paraId="2DF72B56" w14:textId="77777777" w:rsidR="00D54399" w:rsidRDefault="00D54399" w:rsidP="00D54399"/>
    <w:p w14:paraId="7E4650D7" w14:textId="77777777" w:rsidR="00D54399" w:rsidRPr="00D71742" w:rsidRDefault="00D54399" w:rsidP="00D54399">
      <w:pPr>
        <w:pStyle w:val="2-SectionHeading"/>
      </w:pPr>
      <w:r w:rsidRPr="00D71742">
        <w:t>Recommended listing</w:t>
      </w:r>
    </w:p>
    <w:p w14:paraId="6A9836B3" w14:textId="77777777" w:rsidR="00D54399" w:rsidRDefault="00D54399" w:rsidP="00D54399">
      <w:r w:rsidRPr="00DD35D6">
        <w:t>Add new item:</w:t>
      </w:r>
    </w:p>
    <w:p w14:paraId="6C774EC3" w14:textId="77777777" w:rsidR="00D54399" w:rsidRDefault="00D54399" w:rsidP="00D54399"/>
    <w:tbl>
      <w:tblPr>
        <w:tblW w:w="8931" w:type="dxa"/>
        <w:tblBorders>
          <w:top w:val="single" w:sz="4" w:space="0" w:color="auto"/>
          <w:bottom w:val="single" w:sz="4" w:space="0" w:color="auto"/>
          <w:insideH w:val="single" w:sz="4" w:space="0" w:color="auto"/>
        </w:tblBorders>
        <w:tblLook w:val="04A0" w:firstRow="1" w:lastRow="0" w:firstColumn="1" w:lastColumn="0" w:noHBand="0" w:noVBand="1"/>
      </w:tblPr>
      <w:tblGrid>
        <w:gridCol w:w="2849"/>
        <w:gridCol w:w="1682"/>
        <w:gridCol w:w="1642"/>
        <w:gridCol w:w="1077"/>
        <w:gridCol w:w="222"/>
        <w:gridCol w:w="1459"/>
      </w:tblGrid>
      <w:tr w:rsidR="00D54399" w:rsidRPr="00F86759" w14:paraId="4B18C331" w14:textId="77777777" w:rsidTr="00670A6A">
        <w:tc>
          <w:tcPr>
            <w:tcW w:w="0" w:type="auto"/>
            <w:tcBorders>
              <w:bottom w:val="single" w:sz="4" w:space="0" w:color="auto"/>
            </w:tcBorders>
          </w:tcPr>
          <w:p w14:paraId="38157199" w14:textId="77777777" w:rsidR="00D54399" w:rsidRPr="00F86759" w:rsidRDefault="00D54399" w:rsidP="00670A6A">
            <w:pPr>
              <w:pStyle w:val="TableFigureCaption"/>
            </w:pPr>
            <w:r w:rsidRPr="00F86759">
              <w:t>Name, restriction, manner of administration, form</w:t>
            </w:r>
          </w:p>
        </w:tc>
        <w:tc>
          <w:tcPr>
            <w:tcW w:w="0" w:type="auto"/>
            <w:tcBorders>
              <w:bottom w:val="single" w:sz="4" w:space="0" w:color="auto"/>
            </w:tcBorders>
          </w:tcPr>
          <w:p w14:paraId="29B3BDA5" w14:textId="77777777" w:rsidR="00D54399" w:rsidRPr="00F86759" w:rsidRDefault="00D54399" w:rsidP="00670A6A">
            <w:pPr>
              <w:pStyle w:val="TableFigureCaption"/>
              <w:jc w:val="center"/>
            </w:pPr>
            <w:r w:rsidRPr="00F86759">
              <w:t>Maximum quantity (packs)</w:t>
            </w:r>
          </w:p>
        </w:tc>
        <w:tc>
          <w:tcPr>
            <w:tcW w:w="0" w:type="auto"/>
            <w:tcBorders>
              <w:bottom w:val="single" w:sz="4" w:space="0" w:color="auto"/>
            </w:tcBorders>
          </w:tcPr>
          <w:p w14:paraId="6F7F2C38" w14:textId="77777777" w:rsidR="00D54399" w:rsidRPr="00F86759" w:rsidRDefault="00D54399" w:rsidP="00670A6A">
            <w:pPr>
              <w:pStyle w:val="TableFigureCaption"/>
              <w:jc w:val="center"/>
            </w:pPr>
            <w:r w:rsidRPr="00F86759">
              <w:t>Maximum quantity (units)</w:t>
            </w:r>
          </w:p>
        </w:tc>
        <w:tc>
          <w:tcPr>
            <w:tcW w:w="0" w:type="auto"/>
            <w:tcBorders>
              <w:bottom w:val="single" w:sz="4" w:space="0" w:color="auto"/>
            </w:tcBorders>
          </w:tcPr>
          <w:p w14:paraId="7CD052E8" w14:textId="77777777" w:rsidR="00D54399" w:rsidRPr="00F86759" w:rsidRDefault="00D54399" w:rsidP="00670A6A">
            <w:pPr>
              <w:pStyle w:val="TableFigureCaption"/>
              <w:jc w:val="center"/>
            </w:pPr>
            <w:r w:rsidRPr="00F86759">
              <w:t>No. of repeats</w:t>
            </w:r>
          </w:p>
        </w:tc>
        <w:tc>
          <w:tcPr>
            <w:tcW w:w="0" w:type="auto"/>
            <w:tcBorders>
              <w:bottom w:val="single" w:sz="4" w:space="0" w:color="auto"/>
            </w:tcBorders>
          </w:tcPr>
          <w:p w14:paraId="5F098424" w14:textId="77777777" w:rsidR="00D54399" w:rsidRPr="00F86759" w:rsidRDefault="00D54399" w:rsidP="00670A6A">
            <w:pPr>
              <w:pStyle w:val="TableFigureCaption"/>
              <w:jc w:val="center"/>
            </w:pPr>
          </w:p>
        </w:tc>
        <w:tc>
          <w:tcPr>
            <w:tcW w:w="1459" w:type="dxa"/>
          </w:tcPr>
          <w:p w14:paraId="0B1F4EA5" w14:textId="77777777" w:rsidR="00D54399" w:rsidRPr="00F86759" w:rsidRDefault="00D54399" w:rsidP="00670A6A">
            <w:pPr>
              <w:pStyle w:val="TableFigureCaption"/>
              <w:jc w:val="center"/>
            </w:pPr>
            <w:r w:rsidRPr="00F86759">
              <w:t>Proprietary name and manufacturer</w:t>
            </w:r>
          </w:p>
        </w:tc>
      </w:tr>
      <w:tr w:rsidR="00D54399" w:rsidRPr="00F86759" w14:paraId="6DD4F270" w14:textId="77777777" w:rsidTr="00670A6A">
        <w:tc>
          <w:tcPr>
            <w:tcW w:w="0" w:type="auto"/>
            <w:tcBorders>
              <w:bottom w:val="nil"/>
            </w:tcBorders>
            <w:vAlign w:val="center"/>
          </w:tcPr>
          <w:p w14:paraId="100511EF" w14:textId="77777777" w:rsidR="00D54399" w:rsidRPr="00F86759" w:rsidRDefault="00D54399" w:rsidP="00670A6A">
            <w:pPr>
              <w:pStyle w:val="TableText"/>
            </w:pPr>
            <w:r w:rsidRPr="00F86759">
              <w:rPr>
                <w:smallCaps/>
              </w:rPr>
              <w:t>Prolonged release melatonin</w:t>
            </w:r>
          </w:p>
          <w:p w14:paraId="2D8DBD37" w14:textId="77777777" w:rsidR="00D54399" w:rsidRPr="00F86759" w:rsidRDefault="00D54399" w:rsidP="00670A6A">
            <w:pPr>
              <w:pStyle w:val="TableText"/>
              <w:rPr>
                <w:b/>
              </w:rPr>
            </w:pPr>
            <w:r w:rsidRPr="00F86759">
              <w:t>1 mg tablet, 60</w:t>
            </w:r>
          </w:p>
        </w:tc>
        <w:tc>
          <w:tcPr>
            <w:tcW w:w="0" w:type="auto"/>
            <w:tcBorders>
              <w:bottom w:val="nil"/>
            </w:tcBorders>
            <w:vAlign w:val="bottom"/>
          </w:tcPr>
          <w:p w14:paraId="31A0B415" w14:textId="77777777" w:rsidR="00D54399" w:rsidRPr="00F86759" w:rsidRDefault="00D54399" w:rsidP="00670A6A">
            <w:pPr>
              <w:pStyle w:val="TableText"/>
              <w:jc w:val="center"/>
            </w:pPr>
            <w:r w:rsidRPr="00F86759">
              <w:t>1</w:t>
            </w:r>
          </w:p>
        </w:tc>
        <w:tc>
          <w:tcPr>
            <w:tcW w:w="0" w:type="auto"/>
            <w:tcBorders>
              <w:bottom w:val="nil"/>
            </w:tcBorders>
            <w:vAlign w:val="bottom"/>
          </w:tcPr>
          <w:p w14:paraId="7D295FF1" w14:textId="77777777" w:rsidR="00D54399" w:rsidRPr="00F86759" w:rsidRDefault="00D54399" w:rsidP="00670A6A">
            <w:pPr>
              <w:pStyle w:val="TableText"/>
              <w:jc w:val="center"/>
            </w:pPr>
            <w:r w:rsidRPr="00F86759">
              <w:t>60</w:t>
            </w:r>
          </w:p>
        </w:tc>
        <w:tc>
          <w:tcPr>
            <w:tcW w:w="0" w:type="auto"/>
            <w:tcBorders>
              <w:bottom w:val="nil"/>
            </w:tcBorders>
            <w:vAlign w:val="bottom"/>
          </w:tcPr>
          <w:p w14:paraId="3752AA58" w14:textId="77777777" w:rsidR="00D54399" w:rsidRPr="00F86759" w:rsidRDefault="00D54399" w:rsidP="00670A6A">
            <w:pPr>
              <w:pStyle w:val="TableText"/>
              <w:jc w:val="center"/>
            </w:pPr>
            <w:r w:rsidRPr="00F86759">
              <w:t>5</w:t>
            </w:r>
          </w:p>
        </w:tc>
        <w:tc>
          <w:tcPr>
            <w:tcW w:w="0" w:type="auto"/>
            <w:tcBorders>
              <w:bottom w:val="nil"/>
            </w:tcBorders>
            <w:shd w:val="clear" w:color="auto" w:fill="auto"/>
            <w:vAlign w:val="bottom"/>
          </w:tcPr>
          <w:p w14:paraId="795DCD4E" w14:textId="77777777" w:rsidR="00D54399" w:rsidRPr="00F86759" w:rsidRDefault="00D54399" w:rsidP="00670A6A">
            <w:pPr>
              <w:pStyle w:val="TableText"/>
              <w:jc w:val="center"/>
            </w:pPr>
          </w:p>
        </w:tc>
        <w:tc>
          <w:tcPr>
            <w:tcW w:w="1459" w:type="dxa"/>
            <w:vMerge w:val="restart"/>
            <w:vAlign w:val="center"/>
          </w:tcPr>
          <w:p w14:paraId="1E9A1349" w14:textId="77777777" w:rsidR="00D54399" w:rsidRPr="00F86759" w:rsidRDefault="00D54399" w:rsidP="00670A6A">
            <w:pPr>
              <w:pStyle w:val="TableText"/>
              <w:jc w:val="center"/>
              <w:rPr>
                <w:rFonts w:ascii="Times" w:hAnsi="Times"/>
              </w:rPr>
            </w:pPr>
            <w:r w:rsidRPr="00F86759">
              <w:t>Slenyto</w:t>
            </w:r>
            <w:r w:rsidRPr="00F86759">
              <w:rPr>
                <w:vertAlign w:val="superscript"/>
              </w:rPr>
              <w:t xml:space="preserve">® </w:t>
            </w:r>
            <w:r w:rsidRPr="00F86759">
              <w:rPr>
                <w:vertAlign w:val="superscript"/>
              </w:rPr>
              <w:br/>
            </w:r>
            <w:r w:rsidRPr="00F86759">
              <w:t>Aspen Pharmacare Australia Pty Ltd</w:t>
            </w:r>
          </w:p>
          <w:p w14:paraId="17E2AB5E" w14:textId="77777777" w:rsidR="00D54399" w:rsidRPr="00F86759" w:rsidRDefault="00D54399" w:rsidP="00670A6A">
            <w:pPr>
              <w:pStyle w:val="TableText"/>
              <w:jc w:val="center"/>
              <w:rPr>
                <w:rFonts w:ascii="Times" w:hAnsi="Times"/>
              </w:rPr>
            </w:pPr>
          </w:p>
        </w:tc>
      </w:tr>
      <w:tr w:rsidR="00D54399" w:rsidRPr="00F86759" w14:paraId="319C625D" w14:textId="77777777" w:rsidTr="00670A6A">
        <w:tc>
          <w:tcPr>
            <w:tcW w:w="0" w:type="auto"/>
            <w:tcBorders>
              <w:top w:val="nil"/>
            </w:tcBorders>
            <w:vAlign w:val="center"/>
          </w:tcPr>
          <w:p w14:paraId="1D65A2DC" w14:textId="77777777" w:rsidR="00D54399" w:rsidRPr="00F86759" w:rsidRDefault="00D54399" w:rsidP="00670A6A">
            <w:pPr>
              <w:pStyle w:val="TableText"/>
            </w:pPr>
            <w:r w:rsidRPr="00F86759">
              <w:t>5 mg tablet, 30</w:t>
            </w:r>
          </w:p>
        </w:tc>
        <w:tc>
          <w:tcPr>
            <w:tcW w:w="0" w:type="auto"/>
            <w:tcBorders>
              <w:top w:val="nil"/>
            </w:tcBorders>
            <w:vAlign w:val="center"/>
          </w:tcPr>
          <w:p w14:paraId="5F258240" w14:textId="77777777" w:rsidR="00D54399" w:rsidRPr="00F86759" w:rsidRDefault="00D54399" w:rsidP="00670A6A">
            <w:pPr>
              <w:pStyle w:val="TableText"/>
              <w:jc w:val="center"/>
            </w:pPr>
            <w:r w:rsidRPr="00F86759">
              <w:t>1</w:t>
            </w:r>
          </w:p>
        </w:tc>
        <w:tc>
          <w:tcPr>
            <w:tcW w:w="0" w:type="auto"/>
            <w:tcBorders>
              <w:top w:val="nil"/>
            </w:tcBorders>
            <w:vAlign w:val="center"/>
          </w:tcPr>
          <w:p w14:paraId="3D02B129" w14:textId="77777777" w:rsidR="00D54399" w:rsidRPr="00F86759" w:rsidRDefault="00D54399" w:rsidP="00670A6A">
            <w:pPr>
              <w:pStyle w:val="TableText"/>
              <w:jc w:val="center"/>
            </w:pPr>
            <w:r w:rsidRPr="00F86759">
              <w:t>30</w:t>
            </w:r>
          </w:p>
        </w:tc>
        <w:tc>
          <w:tcPr>
            <w:tcW w:w="0" w:type="auto"/>
            <w:tcBorders>
              <w:top w:val="nil"/>
            </w:tcBorders>
            <w:vAlign w:val="center"/>
          </w:tcPr>
          <w:p w14:paraId="2B53388E" w14:textId="77777777" w:rsidR="00D54399" w:rsidRPr="00F86759" w:rsidRDefault="00D54399" w:rsidP="00670A6A">
            <w:pPr>
              <w:pStyle w:val="TableText"/>
              <w:jc w:val="center"/>
            </w:pPr>
            <w:r w:rsidRPr="00F86759">
              <w:t>5</w:t>
            </w:r>
          </w:p>
        </w:tc>
        <w:tc>
          <w:tcPr>
            <w:tcW w:w="0" w:type="auto"/>
            <w:tcBorders>
              <w:top w:val="nil"/>
            </w:tcBorders>
            <w:vAlign w:val="center"/>
          </w:tcPr>
          <w:p w14:paraId="32AD5E14" w14:textId="77777777" w:rsidR="00D54399" w:rsidRPr="00F86759" w:rsidRDefault="00D54399" w:rsidP="00670A6A">
            <w:pPr>
              <w:pStyle w:val="TableText"/>
              <w:jc w:val="center"/>
            </w:pPr>
          </w:p>
        </w:tc>
        <w:tc>
          <w:tcPr>
            <w:tcW w:w="1459" w:type="dxa"/>
            <w:vMerge/>
            <w:vAlign w:val="center"/>
          </w:tcPr>
          <w:p w14:paraId="3FFEEB79" w14:textId="77777777" w:rsidR="00D54399" w:rsidRPr="00F86759" w:rsidRDefault="00D54399" w:rsidP="00670A6A">
            <w:pPr>
              <w:pStyle w:val="TableText"/>
            </w:pPr>
          </w:p>
        </w:tc>
      </w:tr>
    </w:tbl>
    <w:p w14:paraId="577668B8" w14:textId="77777777" w:rsidR="00D54399" w:rsidRDefault="00D54399" w:rsidP="00D54399">
      <w:pPr>
        <w:pStyle w:val="3-BodyText"/>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D54399" w:rsidRPr="00120A12" w14:paraId="286A0611" w14:textId="77777777" w:rsidTr="00670A6A">
        <w:tc>
          <w:tcPr>
            <w:tcW w:w="5000" w:type="pct"/>
            <w:tcBorders>
              <w:top w:val="single" w:sz="4" w:space="0" w:color="auto"/>
              <w:left w:val="single" w:sz="4" w:space="0" w:color="auto"/>
              <w:bottom w:val="single" w:sz="4" w:space="0" w:color="auto"/>
              <w:right w:val="single" w:sz="4" w:space="0" w:color="auto"/>
            </w:tcBorders>
          </w:tcPr>
          <w:p w14:paraId="749C3A00" w14:textId="77777777" w:rsidR="00D54399" w:rsidRPr="00120A12" w:rsidRDefault="00D54399" w:rsidP="00670A6A">
            <w:pPr>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GENER</w:t>
            </w:r>
            <w:r>
              <w:rPr>
                <w:rFonts w:ascii="Arial Narrow" w:hAnsi="Arial Narrow" w:cs="Arial"/>
                <w:sz w:val="18"/>
                <w:szCs w:val="18"/>
              </w:rPr>
              <w:t>AL – General Schedule (Code GE)</w:t>
            </w:r>
            <w:r w:rsidRPr="003D201F">
              <w:rPr>
                <w:rFonts w:ascii="Arial Narrow" w:hAnsi="Arial Narrow" w:cs="Arial"/>
                <w:sz w:val="18"/>
                <w:szCs w:val="18"/>
              </w:rPr>
              <w:t xml:space="preserve"> </w:t>
            </w:r>
          </w:p>
        </w:tc>
      </w:tr>
      <w:tr w:rsidR="00D54399" w:rsidRPr="00120A12" w14:paraId="30CD1949" w14:textId="77777777" w:rsidTr="00670A6A">
        <w:trPr>
          <w:trHeight w:val="184"/>
        </w:trPr>
        <w:tc>
          <w:tcPr>
            <w:tcW w:w="5000" w:type="pct"/>
            <w:tcBorders>
              <w:top w:val="single" w:sz="4" w:space="0" w:color="auto"/>
              <w:left w:val="single" w:sz="4" w:space="0" w:color="auto"/>
              <w:bottom w:val="single" w:sz="4" w:space="0" w:color="auto"/>
              <w:right w:val="single" w:sz="4" w:space="0" w:color="auto"/>
            </w:tcBorders>
          </w:tcPr>
          <w:p w14:paraId="06777B98" w14:textId="77777777" w:rsidR="00D54399" w:rsidRPr="00120A12" w:rsidRDefault="00D54399" w:rsidP="00670A6A">
            <w:pPr>
              <w:rPr>
                <w:rFonts w:ascii="Arial Narrow" w:hAnsi="Arial Narrow" w:cs="Arial"/>
                <w:sz w:val="18"/>
                <w:szCs w:val="18"/>
              </w:rPr>
            </w:pPr>
            <w:r w:rsidRPr="00120A12">
              <w:rPr>
                <w:rFonts w:ascii="Arial Narrow" w:hAnsi="Arial Narrow" w:cs="Arial"/>
                <w:b/>
                <w:sz w:val="18"/>
                <w:szCs w:val="18"/>
              </w:rPr>
              <w:t>Prescriber type:</w:t>
            </w:r>
            <w:r>
              <w:rPr>
                <w:rFonts w:ascii="Arial Narrow" w:hAnsi="Arial Narrow" w:cs="Arial"/>
                <w:b/>
                <w:sz w:val="18"/>
                <w:szCs w:val="18"/>
              </w:rPr>
              <w:t xml:space="preserve">  </w:t>
            </w:r>
            <w:r w:rsidRPr="00120A12">
              <w:rPr>
                <w:rFonts w:ascii="Arial Narrow" w:hAnsi="Arial Narrow" w:cs="Arial"/>
                <w:sz w:val="18"/>
                <w:szCs w:val="18"/>
              </w:rPr>
              <w:fldChar w:fldCharType="begin">
                <w:ffData>
                  <w:name w:val="Check1"/>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 xml:space="preserve">Dental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 xml:space="preserve">Medical Practitioners  </w:t>
            </w:r>
            <w:r w:rsidRPr="00120A12">
              <w:rPr>
                <w:rFonts w:ascii="Arial Narrow" w:hAnsi="Arial Narrow" w:cs="Arial"/>
                <w:sz w:val="18"/>
                <w:szCs w:val="18"/>
              </w:rPr>
              <w:fldChar w:fldCharType="begin">
                <w:ffData>
                  <w:name w:val="Check3"/>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 xml:space="preserve">Nurse practitioners  </w:t>
            </w:r>
            <w:r w:rsidRPr="00120A12">
              <w:rPr>
                <w:rFonts w:ascii="Arial Narrow" w:hAnsi="Arial Narrow" w:cs="Arial"/>
                <w:sz w:val="18"/>
                <w:szCs w:val="18"/>
              </w:rPr>
              <w:fldChar w:fldCharType="begin">
                <w:ffData>
                  <w:name w:val=""/>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 xml:space="preserve">Optometrists    </w:t>
            </w:r>
            <w:r w:rsidRPr="00120A12">
              <w:rPr>
                <w:rFonts w:ascii="Arial Narrow" w:hAnsi="Arial Narrow" w:cs="Arial"/>
                <w:sz w:val="18"/>
                <w:szCs w:val="18"/>
              </w:rPr>
              <w:fldChar w:fldCharType="begin">
                <w:ffData>
                  <w:name w:val="Check5"/>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Midwives</w:t>
            </w:r>
          </w:p>
        </w:tc>
      </w:tr>
      <w:tr w:rsidR="00D54399" w:rsidRPr="00120A12" w14:paraId="5E441D93" w14:textId="77777777" w:rsidTr="00670A6A">
        <w:tc>
          <w:tcPr>
            <w:tcW w:w="5000" w:type="pct"/>
            <w:tcBorders>
              <w:top w:val="single" w:sz="4" w:space="0" w:color="auto"/>
              <w:left w:val="single" w:sz="4" w:space="0" w:color="auto"/>
              <w:bottom w:val="single" w:sz="4" w:space="0" w:color="auto"/>
              <w:right w:val="single" w:sz="4" w:space="0" w:color="auto"/>
            </w:tcBorders>
          </w:tcPr>
          <w:p w14:paraId="474FDFA8" w14:textId="77777777" w:rsidR="00D54399" w:rsidRPr="00120A12" w:rsidRDefault="00D54399" w:rsidP="00670A6A">
            <w:pPr>
              <w:rPr>
                <w:rFonts w:ascii="Arial Narrow" w:hAnsi="Arial Narrow" w:cs="Arial"/>
                <w:sz w:val="18"/>
                <w:szCs w:val="18"/>
              </w:rPr>
            </w:pPr>
            <w:r w:rsidRPr="0020649C">
              <w:rPr>
                <w:rFonts w:ascii="Arial Narrow" w:hAnsi="Arial Narrow" w:cs="Arial"/>
                <w:b/>
                <w:sz w:val="18"/>
                <w:szCs w:val="18"/>
              </w:rPr>
              <w:t>Restriction Level / Method:</w:t>
            </w:r>
            <w:r>
              <w:rPr>
                <w:rFonts w:ascii="Arial Narrow" w:hAnsi="Arial Narrow" w:cs="Arial"/>
                <w:b/>
                <w:sz w:val="18"/>
                <w:szCs w:val="18"/>
              </w:rPr>
              <w:t xml:space="preserve"> </w:t>
            </w:r>
            <w:r>
              <w:rPr>
                <w:rFonts w:ascii="Arial Narrow" w:hAnsi="Arial Narrow" w:cs="Arial"/>
                <w:sz w:val="18"/>
                <w:szCs w:val="18"/>
              </w:rPr>
              <w:fldChar w:fldCharType="begin">
                <w:ffData>
                  <w:name w:val="Check3"/>
                  <w:enabled/>
                  <w:calcOnExit w:val="0"/>
                  <w:checkBox>
                    <w:sizeAuto/>
                    <w:default w:val="1"/>
                  </w:checkBox>
                </w:ffData>
              </w:fldChar>
            </w:r>
            <w:r>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Authority Required – Telephone/Electronic/Emergency</w:t>
            </w:r>
          </w:p>
        </w:tc>
      </w:tr>
      <w:tr w:rsidR="00D54399" w:rsidRPr="00120A12" w14:paraId="1741B936" w14:textId="77777777" w:rsidTr="00670A6A">
        <w:tc>
          <w:tcPr>
            <w:tcW w:w="5000" w:type="pct"/>
            <w:vAlign w:val="center"/>
          </w:tcPr>
          <w:p w14:paraId="762F7FAB" w14:textId="77777777" w:rsidR="00D54399" w:rsidRPr="00F03487" w:rsidRDefault="00D54399" w:rsidP="00670A6A">
            <w:pPr>
              <w:rPr>
                <w:rFonts w:ascii="Arial Narrow" w:hAnsi="Arial Narrow"/>
                <w:i/>
                <w:color w:val="333333"/>
                <w:sz w:val="18"/>
                <w:szCs w:val="18"/>
              </w:rPr>
            </w:pPr>
            <w:r w:rsidRPr="00120A12">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DD35D6">
              <w:rPr>
                <w:rFonts w:ascii="Arial Narrow" w:hAnsi="Arial Narrow"/>
                <w:color w:val="333333"/>
                <w:sz w:val="18"/>
                <w:szCs w:val="18"/>
              </w:rPr>
              <w:t>No increase in the maximum number of repeats may be authorised.</w:t>
            </w:r>
          </w:p>
        </w:tc>
      </w:tr>
      <w:tr w:rsidR="00D54399" w:rsidRPr="00120A12" w14:paraId="587658CD" w14:textId="77777777" w:rsidTr="00670A6A">
        <w:tc>
          <w:tcPr>
            <w:tcW w:w="5000" w:type="pct"/>
            <w:vAlign w:val="center"/>
          </w:tcPr>
          <w:p w14:paraId="4F6B0A48" w14:textId="77777777" w:rsidR="00D54399" w:rsidRPr="00F03487" w:rsidRDefault="00D54399" w:rsidP="00670A6A">
            <w:pPr>
              <w:rPr>
                <w:rFonts w:ascii="Arial Narrow" w:hAnsi="Arial Narrow"/>
                <w:b/>
                <w:bCs/>
                <w:i/>
                <w:color w:val="333333"/>
                <w:sz w:val="18"/>
                <w:szCs w:val="18"/>
              </w:rPr>
            </w:pPr>
            <w:r w:rsidRPr="00120A12">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7F0AE9">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888 333 (hours of operation 8 a.m. to 5 p.m. EST Monday to Friday).</w:t>
            </w:r>
          </w:p>
        </w:tc>
      </w:tr>
      <w:tr w:rsidR="00D54399" w:rsidRPr="00120A12" w14:paraId="6FA997A4" w14:textId="77777777" w:rsidTr="00670A6A">
        <w:tc>
          <w:tcPr>
            <w:tcW w:w="5000" w:type="pct"/>
            <w:vAlign w:val="center"/>
          </w:tcPr>
          <w:p w14:paraId="4F3998D9" w14:textId="77777777" w:rsidR="00D54399" w:rsidRPr="00120A12" w:rsidRDefault="00D54399" w:rsidP="00670A6A">
            <w:pPr>
              <w:rPr>
                <w:rFonts w:ascii="Arial Narrow" w:hAnsi="Arial Narrow"/>
                <w:b/>
                <w:bCs/>
                <w:color w:val="333333"/>
                <w:sz w:val="18"/>
                <w:szCs w:val="18"/>
              </w:rPr>
            </w:pPr>
            <w:r>
              <w:rPr>
                <w:rFonts w:ascii="Arial Narrow" w:hAnsi="Arial Narrow"/>
                <w:b/>
                <w:bCs/>
                <w:color w:val="333333"/>
                <w:sz w:val="18"/>
                <w:szCs w:val="18"/>
              </w:rPr>
              <w:t xml:space="preserve">Condition: </w:t>
            </w:r>
            <w:r>
              <w:rPr>
                <w:rFonts w:ascii="Arial Narrow" w:hAnsi="Arial Narrow"/>
                <w:bCs/>
                <w:color w:val="333333"/>
                <w:sz w:val="18"/>
                <w:szCs w:val="18"/>
              </w:rPr>
              <w:t>Insomnia</w:t>
            </w:r>
          </w:p>
        </w:tc>
      </w:tr>
      <w:tr w:rsidR="00D54399" w:rsidRPr="00120A12" w14:paraId="16203694" w14:textId="77777777" w:rsidTr="00670A6A">
        <w:tc>
          <w:tcPr>
            <w:tcW w:w="5000" w:type="pct"/>
            <w:vAlign w:val="center"/>
            <w:hideMark/>
          </w:tcPr>
          <w:p w14:paraId="582B7479" w14:textId="77777777" w:rsidR="00D54399" w:rsidRPr="00CA6B9A" w:rsidRDefault="00D54399" w:rsidP="00670A6A">
            <w:pPr>
              <w:rPr>
                <w:rFonts w:ascii="Arial Narrow" w:hAnsi="Arial Narrow"/>
                <w:bCs/>
                <w:color w:val="333333"/>
                <w:sz w:val="18"/>
                <w:szCs w:val="18"/>
              </w:rPr>
            </w:pPr>
            <w:r w:rsidRPr="00120A12">
              <w:rPr>
                <w:rFonts w:ascii="Arial Narrow" w:hAnsi="Arial Narrow"/>
                <w:b/>
                <w:bCs/>
                <w:color w:val="333333"/>
                <w:sz w:val="18"/>
                <w:szCs w:val="18"/>
              </w:rPr>
              <w:t>Indication:</w:t>
            </w:r>
            <w:r>
              <w:rPr>
                <w:rFonts w:ascii="Arial Narrow" w:hAnsi="Arial Narrow"/>
                <w:b/>
                <w:bCs/>
                <w:color w:val="333333"/>
                <w:sz w:val="18"/>
                <w:szCs w:val="18"/>
              </w:rPr>
              <w:t xml:space="preserve"> </w:t>
            </w:r>
            <w:r w:rsidRPr="0019549F">
              <w:rPr>
                <w:rFonts w:ascii="Arial Narrow" w:hAnsi="Arial Narrow"/>
                <w:bCs/>
                <w:color w:val="333333"/>
                <w:sz w:val="18"/>
                <w:szCs w:val="18"/>
              </w:rPr>
              <w:t>Insomnia</w:t>
            </w:r>
          </w:p>
        </w:tc>
      </w:tr>
      <w:tr w:rsidR="00D54399" w:rsidRPr="00120A12" w14:paraId="1558DECF" w14:textId="77777777" w:rsidTr="00670A6A">
        <w:tc>
          <w:tcPr>
            <w:tcW w:w="5000" w:type="pct"/>
            <w:vAlign w:val="center"/>
            <w:hideMark/>
          </w:tcPr>
          <w:p w14:paraId="6CDA7F77" w14:textId="77777777" w:rsidR="00D54399" w:rsidRPr="00120A12" w:rsidRDefault="00D54399" w:rsidP="00670A6A">
            <w:pPr>
              <w:rPr>
                <w:rFonts w:ascii="Arial Narrow" w:hAnsi="Arial Narrow"/>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Initial</w:t>
            </w:r>
          </w:p>
        </w:tc>
      </w:tr>
      <w:tr w:rsidR="00D54399" w:rsidRPr="00120A12" w14:paraId="7BDBF849" w14:textId="77777777" w:rsidTr="00670A6A">
        <w:tc>
          <w:tcPr>
            <w:tcW w:w="5000" w:type="pct"/>
            <w:vAlign w:val="center"/>
            <w:hideMark/>
          </w:tcPr>
          <w:p w14:paraId="0D68784E" w14:textId="77777777" w:rsidR="00D54399" w:rsidRPr="00120A12" w:rsidRDefault="00D54399" w:rsidP="00670A6A">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D54399" w:rsidRPr="00120A12" w14:paraId="2FB86267" w14:textId="77777777" w:rsidTr="00670A6A">
        <w:tc>
          <w:tcPr>
            <w:tcW w:w="5000" w:type="pct"/>
            <w:vAlign w:val="center"/>
            <w:hideMark/>
          </w:tcPr>
          <w:p w14:paraId="40D11250" w14:textId="77777777" w:rsidR="00D54399" w:rsidRPr="00120A12" w:rsidRDefault="00D54399" w:rsidP="00670A6A">
            <w:pPr>
              <w:rPr>
                <w:rFonts w:ascii="Arial Narrow" w:hAnsi="Arial Narrow"/>
                <w:color w:val="333333"/>
                <w:sz w:val="18"/>
                <w:szCs w:val="18"/>
              </w:rPr>
            </w:pPr>
            <w:r w:rsidRPr="007F0AE9">
              <w:rPr>
                <w:rFonts w:ascii="Arial Narrow" w:hAnsi="Arial Narrow"/>
                <w:sz w:val="18"/>
                <w:szCs w:val="18"/>
              </w:rPr>
              <w:t>Patient must have Smith-Magenis Syndrome</w:t>
            </w:r>
          </w:p>
        </w:tc>
      </w:tr>
      <w:tr w:rsidR="00D54399" w:rsidRPr="00120A12" w14:paraId="59FC730F" w14:textId="77777777" w:rsidTr="00670A6A">
        <w:tc>
          <w:tcPr>
            <w:tcW w:w="5000" w:type="pct"/>
            <w:vAlign w:val="center"/>
            <w:hideMark/>
          </w:tcPr>
          <w:p w14:paraId="4FA3CD01" w14:textId="77777777" w:rsidR="00D54399" w:rsidRPr="00120A12" w:rsidRDefault="00D54399" w:rsidP="00670A6A">
            <w:pPr>
              <w:rPr>
                <w:rFonts w:ascii="Arial Narrow" w:hAnsi="Arial Narrow"/>
                <w:color w:val="333333"/>
                <w:sz w:val="18"/>
                <w:szCs w:val="18"/>
              </w:rPr>
            </w:pPr>
            <w:r w:rsidRPr="00120A12">
              <w:rPr>
                <w:rFonts w:ascii="Arial Narrow" w:hAnsi="Arial Narrow"/>
                <w:b/>
                <w:bCs/>
                <w:color w:val="333333"/>
                <w:sz w:val="18"/>
                <w:szCs w:val="18"/>
              </w:rPr>
              <w:t>AND</w:t>
            </w:r>
          </w:p>
        </w:tc>
      </w:tr>
      <w:tr w:rsidR="00D54399" w:rsidRPr="00120A12" w14:paraId="01C92FAC" w14:textId="77777777" w:rsidTr="00670A6A">
        <w:tc>
          <w:tcPr>
            <w:tcW w:w="5000" w:type="pct"/>
            <w:vAlign w:val="center"/>
          </w:tcPr>
          <w:p w14:paraId="44D6DC2B" w14:textId="77777777" w:rsidR="00D54399" w:rsidRPr="00120A12" w:rsidRDefault="00D54399" w:rsidP="00670A6A">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D54399" w:rsidRPr="00120A12" w14:paraId="2D3231E6" w14:textId="77777777" w:rsidTr="00670A6A">
        <w:tc>
          <w:tcPr>
            <w:tcW w:w="5000" w:type="pct"/>
            <w:vAlign w:val="center"/>
          </w:tcPr>
          <w:p w14:paraId="1E3688FE" w14:textId="77777777" w:rsidR="00D54399" w:rsidRPr="0086296F" w:rsidRDefault="00D54399" w:rsidP="00670A6A">
            <w:pPr>
              <w:rPr>
                <w:rFonts w:ascii="Arial Narrow" w:hAnsi="Arial Narrow"/>
                <w:bCs/>
                <w:i/>
                <w:color w:val="333333"/>
                <w:sz w:val="18"/>
                <w:szCs w:val="18"/>
              </w:rPr>
            </w:pPr>
            <w:r w:rsidRPr="007F0AE9">
              <w:rPr>
                <w:rFonts w:ascii="Arial Narrow" w:hAnsi="Arial Narrow"/>
                <w:sz w:val="18"/>
                <w:szCs w:val="18"/>
              </w:rPr>
              <w:t>Patient must have failed to achieve an adequate response to sleep hygiene measures and continue</w:t>
            </w:r>
            <w:r>
              <w:rPr>
                <w:rFonts w:ascii="Arial Narrow" w:hAnsi="Arial Narrow"/>
                <w:sz w:val="18"/>
                <w:szCs w:val="18"/>
              </w:rPr>
              <w:t>d</w:t>
            </w:r>
            <w:r w:rsidRPr="007F0AE9">
              <w:rPr>
                <w:rFonts w:ascii="Arial Narrow" w:hAnsi="Arial Narrow"/>
                <w:sz w:val="18"/>
                <w:szCs w:val="18"/>
              </w:rPr>
              <w:t xml:space="preserve"> to experience insomnia defined as a minimum of 3 months of impaired sleep</w:t>
            </w:r>
          </w:p>
        </w:tc>
      </w:tr>
      <w:tr w:rsidR="00D54399" w:rsidRPr="00120A12" w14:paraId="16C609F5" w14:textId="77777777" w:rsidTr="00670A6A">
        <w:tc>
          <w:tcPr>
            <w:tcW w:w="5000" w:type="pct"/>
            <w:vAlign w:val="center"/>
            <w:hideMark/>
          </w:tcPr>
          <w:p w14:paraId="79B102D1" w14:textId="77777777" w:rsidR="00D54399" w:rsidRPr="00120A12" w:rsidRDefault="00D54399" w:rsidP="00670A6A">
            <w:pPr>
              <w:rPr>
                <w:rFonts w:ascii="Arial Narrow" w:hAnsi="Arial Narrow"/>
                <w:color w:val="333333"/>
                <w:sz w:val="18"/>
                <w:szCs w:val="18"/>
              </w:rPr>
            </w:pPr>
            <w:r>
              <w:rPr>
                <w:rFonts w:ascii="Arial Narrow" w:hAnsi="Arial Narrow"/>
                <w:b/>
                <w:bCs/>
                <w:color w:val="333333"/>
                <w:sz w:val="18"/>
                <w:szCs w:val="18"/>
              </w:rPr>
              <w:t xml:space="preserve">Treatment </w:t>
            </w:r>
            <w:r w:rsidRPr="00120A12">
              <w:rPr>
                <w:rFonts w:ascii="Arial Narrow" w:hAnsi="Arial Narrow"/>
                <w:b/>
                <w:bCs/>
                <w:color w:val="333333"/>
                <w:sz w:val="18"/>
                <w:szCs w:val="18"/>
              </w:rPr>
              <w:t>criteria:</w:t>
            </w:r>
          </w:p>
        </w:tc>
      </w:tr>
      <w:tr w:rsidR="00D54399" w:rsidRPr="00120A12" w14:paraId="21F330B3" w14:textId="77777777" w:rsidTr="00670A6A">
        <w:tc>
          <w:tcPr>
            <w:tcW w:w="5000" w:type="pct"/>
            <w:vAlign w:val="center"/>
            <w:hideMark/>
          </w:tcPr>
          <w:p w14:paraId="4678C38F" w14:textId="77777777" w:rsidR="00D54399" w:rsidRPr="0019549F" w:rsidRDefault="00D54399" w:rsidP="00670A6A">
            <w:pPr>
              <w:autoSpaceDE w:val="0"/>
              <w:autoSpaceDN w:val="0"/>
              <w:adjustRightInd w:val="0"/>
              <w:rPr>
                <w:rFonts w:ascii="Arial Narrow" w:hAnsi="Arial Narrow" w:cs="Arial Narrow"/>
                <w:iCs/>
                <w:sz w:val="20"/>
                <w:szCs w:val="20"/>
              </w:rPr>
            </w:pPr>
            <w:r w:rsidRPr="0019549F">
              <w:rPr>
                <w:rFonts w:ascii="Arial Narrow" w:hAnsi="Arial Narrow" w:cs="Arial Narrow"/>
                <w:iCs/>
                <w:sz w:val="18"/>
                <w:szCs w:val="18"/>
              </w:rPr>
              <w:t xml:space="preserve">Must be treated </w:t>
            </w:r>
            <w:r w:rsidRPr="003B4448">
              <w:rPr>
                <w:rFonts w:ascii="Arial Narrow" w:hAnsi="Arial Narrow" w:cs="Arial Narrow"/>
                <w:sz w:val="18"/>
                <w:szCs w:val="18"/>
              </w:rPr>
              <w:t>by</w:t>
            </w:r>
            <w:r w:rsidRPr="00A713B7">
              <w:rPr>
                <w:rFonts w:ascii="Arial Narrow" w:hAnsi="Arial Narrow" w:cs="Arial Narrow"/>
                <w:i/>
                <w:sz w:val="18"/>
                <w:szCs w:val="18"/>
              </w:rPr>
              <w:t xml:space="preserve"> </w:t>
            </w:r>
            <w:r w:rsidRPr="0019549F">
              <w:rPr>
                <w:rFonts w:ascii="Arial Narrow" w:hAnsi="Arial Narrow" w:cs="Arial Narrow"/>
                <w:iCs/>
                <w:sz w:val="18"/>
                <w:szCs w:val="18"/>
              </w:rPr>
              <w:t xml:space="preserve">a paediatrician, </w:t>
            </w:r>
            <w:r>
              <w:rPr>
                <w:rFonts w:ascii="Arial Narrow" w:hAnsi="Arial Narrow" w:cs="Arial Narrow"/>
                <w:iCs/>
                <w:sz w:val="18"/>
                <w:szCs w:val="18"/>
              </w:rPr>
              <w:t xml:space="preserve">developmental paediatrician, </w:t>
            </w:r>
            <w:r w:rsidRPr="0019549F">
              <w:rPr>
                <w:rFonts w:ascii="Arial Narrow" w:hAnsi="Arial Narrow" w:cs="Arial Narrow"/>
                <w:iCs/>
                <w:sz w:val="18"/>
                <w:szCs w:val="18"/>
              </w:rPr>
              <w:t>sleep physician, neurologist, or psychiatrist</w:t>
            </w:r>
          </w:p>
        </w:tc>
      </w:tr>
      <w:tr w:rsidR="00D54399" w:rsidRPr="00120A12" w14:paraId="59E5B758" w14:textId="77777777" w:rsidTr="00670A6A">
        <w:tc>
          <w:tcPr>
            <w:tcW w:w="5000" w:type="pct"/>
            <w:vAlign w:val="center"/>
            <w:hideMark/>
          </w:tcPr>
          <w:p w14:paraId="099FFE26" w14:textId="77777777" w:rsidR="00D54399" w:rsidRPr="00120A12" w:rsidRDefault="00D54399" w:rsidP="00670A6A">
            <w:pPr>
              <w:rPr>
                <w:rFonts w:ascii="Arial Narrow" w:hAnsi="Arial Narrow"/>
                <w:color w:val="333333"/>
                <w:sz w:val="18"/>
                <w:szCs w:val="18"/>
              </w:rPr>
            </w:pPr>
            <w:r w:rsidRPr="00120A12">
              <w:rPr>
                <w:rFonts w:ascii="Arial Narrow" w:hAnsi="Arial Narrow"/>
                <w:b/>
                <w:bCs/>
                <w:color w:val="333333"/>
                <w:sz w:val="18"/>
                <w:szCs w:val="18"/>
              </w:rPr>
              <w:t>AND</w:t>
            </w:r>
          </w:p>
        </w:tc>
      </w:tr>
      <w:tr w:rsidR="00D54399" w:rsidRPr="00120A12" w14:paraId="079CC8CE" w14:textId="77777777" w:rsidTr="00670A6A">
        <w:tc>
          <w:tcPr>
            <w:tcW w:w="5000" w:type="pct"/>
            <w:vAlign w:val="center"/>
            <w:hideMark/>
          </w:tcPr>
          <w:p w14:paraId="5CB78601" w14:textId="77777777" w:rsidR="00D54399" w:rsidRPr="00120A12" w:rsidRDefault="00D54399" w:rsidP="00670A6A">
            <w:pPr>
              <w:rPr>
                <w:rFonts w:ascii="Arial Narrow" w:hAnsi="Arial Narrow"/>
                <w:color w:val="333333"/>
                <w:sz w:val="18"/>
                <w:szCs w:val="18"/>
              </w:rPr>
            </w:pPr>
            <w:r>
              <w:rPr>
                <w:rFonts w:ascii="Arial Narrow" w:hAnsi="Arial Narrow"/>
                <w:b/>
                <w:bCs/>
                <w:color w:val="333333"/>
                <w:sz w:val="18"/>
                <w:szCs w:val="18"/>
              </w:rPr>
              <w:t>Population</w:t>
            </w:r>
            <w:r w:rsidRPr="00120A12">
              <w:rPr>
                <w:rFonts w:ascii="Arial Narrow" w:hAnsi="Arial Narrow"/>
                <w:b/>
                <w:bCs/>
                <w:color w:val="333333"/>
                <w:sz w:val="18"/>
                <w:szCs w:val="18"/>
              </w:rPr>
              <w:t xml:space="preserve"> criteria:</w:t>
            </w:r>
          </w:p>
        </w:tc>
      </w:tr>
      <w:tr w:rsidR="00D54399" w:rsidRPr="00120A12" w14:paraId="64E68EE3" w14:textId="77777777" w:rsidTr="00670A6A">
        <w:tc>
          <w:tcPr>
            <w:tcW w:w="5000" w:type="pct"/>
            <w:vAlign w:val="center"/>
            <w:hideMark/>
          </w:tcPr>
          <w:p w14:paraId="24D044A7" w14:textId="77777777" w:rsidR="00D54399" w:rsidRPr="009F34AF" w:rsidRDefault="00D54399" w:rsidP="00670A6A">
            <w:pPr>
              <w:rPr>
                <w:rFonts w:ascii="Arial Narrow" w:hAnsi="Arial Narrow"/>
                <w:color w:val="333333"/>
                <w:sz w:val="18"/>
                <w:szCs w:val="18"/>
              </w:rPr>
            </w:pPr>
            <w:r w:rsidRPr="007F0AE9">
              <w:rPr>
                <w:rFonts w:ascii="Arial Narrow" w:hAnsi="Arial Narrow"/>
                <w:sz w:val="18"/>
                <w:szCs w:val="18"/>
              </w:rPr>
              <w:t xml:space="preserve">Patient must be aged between the ages of 2 to 18 years inclusive </w:t>
            </w:r>
          </w:p>
        </w:tc>
      </w:tr>
      <w:tr w:rsidR="00D54399" w:rsidRPr="00120A12" w14:paraId="52E01B25" w14:textId="77777777" w:rsidTr="00670A6A">
        <w:tc>
          <w:tcPr>
            <w:tcW w:w="5000" w:type="pct"/>
            <w:vAlign w:val="center"/>
          </w:tcPr>
          <w:p w14:paraId="7C047A98" w14:textId="77777777" w:rsidR="00D54399" w:rsidRPr="00F83CB3" w:rsidRDefault="00D54399" w:rsidP="00670A6A">
            <w:pPr>
              <w:rPr>
                <w:rFonts w:ascii="Arial Narrow" w:hAnsi="Arial Narrow"/>
                <w:b/>
                <w:bCs/>
                <w:color w:val="333333"/>
                <w:sz w:val="18"/>
                <w:szCs w:val="18"/>
              </w:rPr>
            </w:pPr>
            <w:r>
              <w:rPr>
                <w:rFonts w:ascii="Arial Narrow" w:hAnsi="Arial Narrow"/>
                <w:b/>
                <w:bCs/>
                <w:color w:val="333333"/>
                <w:sz w:val="18"/>
                <w:szCs w:val="18"/>
              </w:rPr>
              <w:t>Prescriber instructions:</w:t>
            </w:r>
          </w:p>
        </w:tc>
      </w:tr>
      <w:tr w:rsidR="00D54399" w:rsidRPr="00120A12" w14:paraId="567A81E5" w14:textId="77777777" w:rsidTr="00670A6A">
        <w:tc>
          <w:tcPr>
            <w:tcW w:w="5000" w:type="pct"/>
            <w:vAlign w:val="center"/>
          </w:tcPr>
          <w:p w14:paraId="7A7E3314" w14:textId="77777777" w:rsidR="00D54399" w:rsidRPr="00F83CB3" w:rsidRDefault="00D54399" w:rsidP="00670A6A">
            <w:pPr>
              <w:rPr>
                <w:rFonts w:ascii="Arial Narrow" w:hAnsi="Arial Narrow"/>
                <w:b/>
                <w:bCs/>
                <w:color w:val="333333"/>
                <w:sz w:val="18"/>
                <w:szCs w:val="18"/>
              </w:rPr>
            </w:pPr>
            <w:r w:rsidRPr="007F0AE9">
              <w:rPr>
                <w:rFonts w:ascii="Arial Narrow" w:hAnsi="Arial Narrow"/>
                <w:sz w:val="18"/>
                <w:szCs w:val="18"/>
              </w:rPr>
              <w:t>For the purposes of administering this restriction, an impaired sleep is defined as</w:t>
            </w:r>
            <w:r w:rsidRPr="007F0AE9">
              <w:rPr>
                <w:rFonts w:ascii="Arial Narrow" w:hAnsi="Arial Narrow"/>
                <w:i/>
                <w:sz w:val="18"/>
                <w:szCs w:val="18"/>
              </w:rPr>
              <w:t xml:space="preserve"> </w:t>
            </w:r>
            <w:r w:rsidRPr="007F0AE9">
              <w:rPr>
                <w:rFonts w:ascii="Arial Narrow" w:hAnsi="Arial Narrow"/>
                <w:sz w:val="18"/>
                <w:szCs w:val="18"/>
              </w:rPr>
              <w:t>6 hours of continuous sleep and/or ≥ 0.5 hour sleep latency from light off in 3 out of 5 nights per week for 2 weeks based on parent reports and patient medical history.</w:t>
            </w:r>
          </w:p>
        </w:tc>
      </w:tr>
      <w:tr w:rsidR="00D54399" w:rsidRPr="00120A12" w14:paraId="16153D82" w14:textId="77777777" w:rsidTr="00670A6A">
        <w:tc>
          <w:tcPr>
            <w:tcW w:w="5000" w:type="pct"/>
            <w:vAlign w:val="center"/>
          </w:tcPr>
          <w:p w14:paraId="34D6234E" w14:textId="77777777" w:rsidR="00D54399" w:rsidRPr="00A713B7" w:rsidRDefault="00D54399" w:rsidP="00670A6A">
            <w:pPr>
              <w:rPr>
                <w:rFonts w:ascii="Arial Narrow" w:hAnsi="Arial Narrow"/>
                <w:i/>
                <w:sz w:val="18"/>
                <w:szCs w:val="18"/>
              </w:rPr>
            </w:pPr>
            <w:r w:rsidRPr="00F83CB3">
              <w:rPr>
                <w:rFonts w:ascii="Arial Narrow" w:hAnsi="Arial Narrow"/>
                <w:b/>
                <w:bCs/>
                <w:color w:val="333333"/>
                <w:sz w:val="18"/>
                <w:szCs w:val="18"/>
              </w:rPr>
              <w:t>Administrative note:</w:t>
            </w:r>
          </w:p>
        </w:tc>
      </w:tr>
      <w:tr w:rsidR="00D54399" w:rsidRPr="00120A12" w14:paraId="43BBAD90" w14:textId="77777777" w:rsidTr="00670A6A">
        <w:tc>
          <w:tcPr>
            <w:tcW w:w="5000" w:type="pct"/>
            <w:vAlign w:val="center"/>
          </w:tcPr>
          <w:p w14:paraId="47E5535B" w14:textId="77777777" w:rsidR="00D54399" w:rsidRPr="003B4448" w:rsidRDefault="00D54399" w:rsidP="00670A6A">
            <w:pPr>
              <w:rPr>
                <w:rFonts w:ascii="Arial Narrow" w:hAnsi="Arial Narrow"/>
                <w:sz w:val="18"/>
                <w:szCs w:val="18"/>
              </w:rPr>
            </w:pPr>
            <w:r w:rsidRPr="003B4448">
              <w:rPr>
                <w:rFonts w:ascii="Arial Narrow" w:hAnsi="Arial Narrow"/>
                <w:sz w:val="18"/>
                <w:szCs w:val="18"/>
              </w:rPr>
              <w:t>Increases up to the maximum dose as per the approved Product Information will be permitted.</w:t>
            </w:r>
          </w:p>
        </w:tc>
      </w:tr>
    </w:tbl>
    <w:p w14:paraId="11FE4F8C" w14:textId="77777777" w:rsidR="00D54399" w:rsidRDefault="00D54399" w:rsidP="00D54399"/>
    <w:p w14:paraId="643E665A" w14:textId="77777777" w:rsidR="00D54399" w:rsidRDefault="00D54399" w:rsidP="00D543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D54399" w:rsidRPr="00120A12" w14:paraId="42432E12" w14:textId="77777777" w:rsidTr="00670A6A">
        <w:tc>
          <w:tcPr>
            <w:tcW w:w="5000" w:type="pct"/>
            <w:tcBorders>
              <w:top w:val="single" w:sz="4" w:space="0" w:color="auto"/>
              <w:left w:val="single" w:sz="4" w:space="0" w:color="auto"/>
              <w:bottom w:val="single" w:sz="4" w:space="0" w:color="auto"/>
              <w:right w:val="single" w:sz="4" w:space="0" w:color="auto"/>
            </w:tcBorders>
          </w:tcPr>
          <w:p w14:paraId="48E98940" w14:textId="77777777" w:rsidR="00D54399" w:rsidRPr="00120A12" w:rsidRDefault="00D54399" w:rsidP="00670A6A">
            <w:pPr>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GENER</w:t>
            </w:r>
            <w:r>
              <w:rPr>
                <w:rFonts w:ascii="Arial Narrow" w:hAnsi="Arial Narrow" w:cs="Arial"/>
                <w:sz w:val="18"/>
                <w:szCs w:val="18"/>
              </w:rPr>
              <w:t>AL – General Schedule (Code GE)</w:t>
            </w:r>
            <w:r w:rsidRPr="003D201F">
              <w:rPr>
                <w:rFonts w:ascii="Arial Narrow" w:hAnsi="Arial Narrow" w:cs="Arial"/>
                <w:sz w:val="18"/>
                <w:szCs w:val="18"/>
              </w:rPr>
              <w:t xml:space="preserve"> </w:t>
            </w:r>
          </w:p>
        </w:tc>
      </w:tr>
      <w:tr w:rsidR="00D54399" w:rsidRPr="00120A12" w14:paraId="3243BDA2" w14:textId="77777777" w:rsidTr="00670A6A">
        <w:trPr>
          <w:trHeight w:val="110"/>
        </w:trPr>
        <w:tc>
          <w:tcPr>
            <w:tcW w:w="5000" w:type="pct"/>
            <w:tcBorders>
              <w:top w:val="single" w:sz="4" w:space="0" w:color="auto"/>
              <w:left w:val="single" w:sz="4" w:space="0" w:color="auto"/>
              <w:bottom w:val="single" w:sz="4" w:space="0" w:color="auto"/>
              <w:right w:val="single" w:sz="4" w:space="0" w:color="auto"/>
            </w:tcBorders>
          </w:tcPr>
          <w:p w14:paraId="264B4FDE" w14:textId="77777777" w:rsidR="00D54399" w:rsidRPr="00120A12" w:rsidRDefault="00D54399" w:rsidP="00670A6A">
            <w:pPr>
              <w:rPr>
                <w:rFonts w:ascii="Arial Narrow" w:hAnsi="Arial Narrow" w:cs="Arial"/>
                <w:sz w:val="18"/>
                <w:szCs w:val="18"/>
              </w:rPr>
            </w:pPr>
            <w:r w:rsidRPr="00120A12">
              <w:rPr>
                <w:rFonts w:ascii="Arial Narrow" w:hAnsi="Arial Narrow" w:cs="Arial"/>
                <w:b/>
                <w:sz w:val="18"/>
                <w:szCs w:val="18"/>
              </w:rPr>
              <w:t>Prescriber type:</w:t>
            </w:r>
            <w:r>
              <w:rPr>
                <w:rFonts w:ascii="Arial Narrow" w:hAnsi="Arial Narrow" w:cs="Arial"/>
                <w:b/>
                <w:sz w:val="18"/>
                <w:szCs w:val="18"/>
              </w:rPr>
              <w:t xml:space="preserve">  </w:t>
            </w:r>
            <w:r w:rsidRPr="00120A12">
              <w:rPr>
                <w:rFonts w:ascii="Arial Narrow" w:hAnsi="Arial Narrow" w:cs="Arial"/>
                <w:sz w:val="18"/>
                <w:szCs w:val="18"/>
              </w:rPr>
              <w:fldChar w:fldCharType="begin">
                <w:ffData>
                  <w:name w:val="Check1"/>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 xml:space="preserve">Dental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 xml:space="preserve">Medical Practitioners  </w:t>
            </w:r>
            <w:r w:rsidRPr="00120A12">
              <w:rPr>
                <w:rFonts w:ascii="Arial Narrow" w:hAnsi="Arial Narrow" w:cs="Arial"/>
                <w:sz w:val="18"/>
                <w:szCs w:val="18"/>
              </w:rPr>
              <w:fldChar w:fldCharType="begin">
                <w:ffData>
                  <w:name w:val="Check3"/>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 xml:space="preserve">Nurse practitioners  </w:t>
            </w:r>
            <w:r w:rsidRPr="00120A12">
              <w:rPr>
                <w:rFonts w:ascii="Arial Narrow" w:hAnsi="Arial Narrow" w:cs="Arial"/>
                <w:sz w:val="18"/>
                <w:szCs w:val="18"/>
              </w:rPr>
              <w:fldChar w:fldCharType="begin">
                <w:ffData>
                  <w:name w:val=""/>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 xml:space="preserve">Optometrists    </w:t>
            </w:r>
            <w:r w:rsidRPr="00120A12">
              <w:rPr>
                <w:rFonts w:ascii="Arial Narrow" w:hAnsi="Arial Narrow" w:cs="Arial"/>
                <w:sz w:val="18"/>
                <w:szCs w:val="18"/>
              </w:rPr>
              <w:fldChar w:fldCharType="begin">
                <w:ffData>
                  <w:name w:val="Check5"/>
                  <w:enabled/>
                  <w:calcOnExit w:val="0"/>
                  <w:checkBox>
                    <w:sizeAuto/>
                    <w:default w:val="0"/>
                  </w:checkBox>
                </w:ffData>
              </w:fldChar>
            </w:r>
            <w:r w:rsidRPr="00120A12">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sidRPr="00120A12">
              <w:rPr>
                <w:rFonts w:ascii="Arial Narrow" w:hAnsi="Arial Narrow" w:cs="Arial"/>
                <w:sz w:val="18"/>
                <w:szCs w:val="18"/>
              </w:rPr>
              <w:fldChar w:fldCharType="end"/>
            </w:r>
            <w:r w:rsidRPr="00120A12">
              <w:rPr>
                <w:rFonts w:ascii="Arial Narrow" w:hAnsi="Arial Narrow" w:cs="Arial"/>
                <w:sz w:val="18"/>
                <w:szCs w:val="18"/>
              </w:rPr>
              <w:t>Midwives</w:t>
            </w:r>
          </w:p>
        </w:tc>
      </w:tr>
      <w:tr w:rsidR="00D54399" w:rsidRPr="00120A12" w14:paraId="751CB3FD" w14:textId="77777777" w:rsidTr="00670A6A">
        <w:tc>
          <w:tcPr>
            <w:tcW w:w="5000" w:type="pct"/>
            <w:tcBorders>
              <w:top w:val="single" w:sz="4" w:space="0" w:color="auto"/>
              <w:left w:val="single" w:sz="4" w:space="0" w:color="auto"/>
              <w:bottom w:val="single" w:sz="4" w:space="0" w:color="auto"/>
              <w:right w:val="single" w:sz="4" w:space="0" w:color="auto"/>
            </w:tcBorders>
          </w:tcPr>
          <w:p w14:paraId="6BCEBC5A" w14:textId="77777777" w:rsidR="00D54399" w:rsidRPr="00120A12" w:rsidRDefault="00D54399" w:rsidP="00670A6A">
            <w:pPr>
              <w:rPr>
                <w:rFonts w:ascii="Arial Narrow" w:hAnsi="Arial Narrow" w:cs="Arial"/>
                <w:sz w:val="18"/>
                <w:szCs w:val="18"/>
              </w:rPr>
            </w:pPr>
            <w:r w:rsidRPr="0020649C">
              <w:rPr>
                <w:rFonts w:ascii="Arial Narrow" w:hAnsi="Arial Narrow" w:cs="Arial"/>
                <w:b/>
                <w:sz w:val="18"/>
                <w:szCs w:val="18"/>
              </w:rPr>
              <w:t>Restriction Level / Method:</w:t>
            </w:r>
            <w:r>
              <w:rPr>
                <w:rFonts w:ascii="Arial Narrow" w:hAnsi="Arial Narrow" w:cs="Arial"/>
                <w:b/>
                <w:sz w:val="18"/>
                <w:szCs w:val="18"/>
              </w:rPr>
              <w:t xml:space="preserve"> </w:t>
            </w:r>
            <w:r>
              <w:rPr>
                <w:rFonts w:ascii="Arial Narrow" w:hAnsi="Arial Narrow" w:cs="Arial"/>
                <w:sz w:val="18"/>
                <w:szCs w:val="18"/>
              </w:rPr>
              <w:fldChar w:fldCharType="begin">
                <w:ffData>
                  <w:name w:val="Check3"/>
                  <w:enabled/>
                  <w:calcOnExit w:val="0"/>
                  <w:checkBox>
                    <w:sizeAuto/>
                    <w:default w:val="1"/>
                  </w:checkBox>
                </w:ffData>
              </w:fldChar>
            </w:r>
            <w:r>
              <w:rPr>
                <w:rFonts w:ascii="Arial Narrow" w:hAnsi="Arial Narrow" w:cs="Arial"/>
                <w:sz w:val="18"/>
                <w:szCs w:val="18"/>
              </w:rPr>
              <w:instrText xml:space="preserve"> FORMCHECKBOX </w:instrText>
            </w:r>
            <w:r w:rsidR="000B6183">
              <w:rPr>
                <w:rFonts w:ascii="Arial Narrow" w:hAnsi="Arial Narrow" w:cs="Arial"/>
                <w:sz w:val="18"/>
                <w:szCs w:val="18"/>
              </w:rPr>
            </w:r>
            <w:r w:rsidR="000B6183">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Authority Required – Telephone/Electronic/Emergency</w:t>
            </w:r>
          </w:p>
        </w:tc>
      </w:tr>
      <w:tr w:rsidR="00D54399" w:rsidRPr="00F03487" w14:paraId="3C9CB00A" w14:textId="77777777" w:rsidTr="00670A6A">
        <w:tc>
          <w:tcPr>
            <w:tcW w:w="5000" w:type="pct"/>
            <w:vAlign w:val="center"/>
          </w:tcPr>
          <w:p w14:paraId="6931F54E" w14:textId="77777777" w:rsidR="00D54399" w:rsidRPr="007F0AE9" w:rsidRDefault="00D54399" w:rsidP="00670A6A">
            <w:pPr>
              <w:rPr>
                <w:rFonts w:ascii="Arial Narrow" w:hAnsi="Arial Narrow"/>
                <w:sz w:val="18"/>
                <w:szCs w:val="18"/>
              </w:rPr>
            </w:pPr>
            <w:r w:rsidRPr="007F0AE9">
              <w:rPr>
                <w:rFonts w:ascii="Arial Narrow" w:hAnsi="Arial Narrow"/>
                <w:b/>
                <w:bCs/>
                <w:sz w:val="18"/>
                <w:szCs w:val="18"/>
              </w:rPr>
              <w:t xml:space="preserve">Administrative Advice: </w:t>
            </w:r>
            <w:r w:rsidRPr="007F0AE9">
              <w:rPr>
                <w:rFonts w:ascii="Arial Narrow" w:hAnsi="Arial Narrow"/>
                <w:sz w:val="18"/>
                <w:szCs w:val="18"/>
              </w:rPr>
              <w:t>No increase in the maximum number of repeats may be authorised.</w:t>
            </w:r>
          </w:p>
        </w:tc>
      </w:tr>
      <w:tr w:rsidR="00D54399" w:rsidRPr="00F03487" w14:paraId="26648E6A" w14:textId="77777777" w:rsidTr="00670A6A">
        <w:tc>
          <w:tcPr>
            <w:tcW w:w="5000" w:type="pct"/>
            <w:vAlign w:val="center"/>
          </w:tcPr>
          <w:p w14:paraId="621A4F64" w14:textId="77777777" w:rsidR="00D54399" w:rsidRPr="007F0AE9" w:rsidRDefault="00D54399" w:rsidP="00670A6A">
            <w:pPr>
              <w:rPr>
                <w:rFonts w:ascii="Arial Narrow" w:hAnsi="Arial Narrow"/>
                <w:b/>
                <w:bCs/>
                <w:sz w:val="18"/>
                <w:szCs w:val="18"/>
              </w:rPr>
            </w:pPr>
            <w:r w:rsidRPr="007F0AE9">
              <w:rPr>
                <w:rFonts w:ascii="Arial Narrow" w:hAnsi="Arial Narrow"/>
                <w:b/>
                <w:bCs/>
                <w:sz w:val="18"/>
                <w:szCs w:val="18"/>
              </w:rPr>
              <w:t xml:space="preserve">Administrative Advice: </w:t>
            </w:r>
            <w:r w:rsidRPr="007F0AE9">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888 333 (hours of operation 8 a.m. to 5 p.m. EST Monday to Friday).</w:t>
            </w:r>
          </w:p>
        </w:tc>
      </w:tr>
      <w:tr w:rsidR="00D54399" w:rsidRPr="00120A12" w14:paraId="095EF2FC" w14:textId="77777777" w:rsidTr="00670A6A">
        <w:tc>
          <w:tcPr>
            <w:tcW w:w="5000" w:type="pct"/>
            <w:vAlign w:val="center"/>
          </w:tcPr>
          <w:p w14:paraId="7AB83F3D" w14:textId="77777777" w:rsidR="00D54399" w:rsidRPr="00120A12" w:rsidRDefault="00D54399" w:rsidP="00670A6A">
            <w:pPr>
              <w:rPr>
                <w:rFonts w:ascii="Arial Narrow" w:hAnsi="Arial Narrow"/>
                <w:b/>
                <w:bCs/>
                <w:color w:val="333333"/>
                <w:sz w:val="18"/>
                <w:szCs w:val="18"/>
              </w:rPr>
            </w:pPr>
            <w:r>
              <w:rPr>
                <w:rFonts w:ascii="Arial Narrow" w:hAnsi="Arial Narrow"/>
                <w:b/>
                <w:bCs/>
                <w:color w:val="333333"/>
                <w:sz w:val="18"/>
                <w:szCs w:val="18"/>
              </w:rPr>
              <w:t xml:space="preserve">Condition: </w:t>
            </w:r>
            <w:r>
              <w:rPr>
                <w:rFonts w:ascii="Arial Narrow" w:hAnsi="Arial Narrow"/>
                <w:bCs/>
                <w:color w:val="333333"/>
                <w:sz w:val="18"/>
                <w:szCs w:val="18"/>
              </w:rPr>
              <w:t>Insomnia</w:t>
            </w:r>
          </w:p>
        </w:tc>
      </w:tr>
      <w:tr w:rsidR="00D54399" w:rsidRPr="002B1D34" w14:paraId="7E765B80" w14:textId="77777777" w:rsidTr="00670A6A">
        <w:tc>
          <w:tcPr>
            <w:tcW w:w="5000" w:type="pct"/>
            <w:vAlign w:val="center"/>
            <w:hideMark/>
          </w:tcPr>
          <w:p w14:paraId="1A9C6FB6" w14:textId="77777777" w:rsidR="00D54399" w:rsidRPr="002B1D34" w:rsidRDefault="00D54399" w:rsidP="00670A6A">
            <w:pPr>
              <w:rPr>
                <w:rFonts w:ascii="Arial Narrow" w:hAnsi="Arial Narrow"/>
                <w:strike/>
                <w:color w:val="333333"/>
                <w:sz w:val="18"/>
                <w:szCs w:val="18"/>
              </w:rPr>
            </w:pPr>
            <w:r w:rsidRPr="00120A12">
              <w:rPr>
                <w:rFonts w:ascii="Arial Narrow" w:hAnsi="Arial Narrow"/>
                <w:b/>
                <w:bCs/>
                <w:color w:val="333333"/>
                <w:sz w:val="18"/>
                <w:szCs w:val="18"/>
              </w:rPr>
              <w:t>Indication:</w:t>
            </w:r>
            <w:r w:rsidRPr="0094754E">
              <w:rPr>
                <w:rFonts w:ascii="Arial Narrow" w:hAnsi="Arial Narrow"/>
                <w:b/>
                <w:bCs/>
                <w:color w:val="333333"/>
                <w:sz w:val="18"/>
                <w:szCs w:val="18"/>
              </w:rPr>
              <w:t xml:space="preserve"> </w:t>
            </w:r>
            <w:r w:rsidRPr="001E4D1F">
              <w:rPr>
                <w:rFonts w:ascii="Arial Narrow" w:hAnsi="Arial Narrow"/>
                <w:bCs/>
                <w:color w:val="333333"/>
                <w:sz w:val="18"/>
                <w:szCs w:val="18"/>
              </w:rPr>
              <w:t>Insomnia</w:t>
            </w:r>
          </w:p>
        </w:tc>
      </w:tr>
      <w:tr w:rsidR="00D54399" w:rsidRPr="00120A12" w14:paraId="4D673889" w14:textId="77777777" w:rsidTr="00670A6A">
        <w:tc>
          <w:tcPr>
            <w:tcW w:w="5000" w:type="pct"/>
            <w:vAlign w:val="center"/>
            <w:hideMark/>
          </w:tcPr>
          <w:p w14:paraId="1DA13B28" w14:textId="77777777" w:rsidR="00D54399" w:rsidRPr="00120A12" w:rsidRDefault="00D54399" w:rsidP="00670A6A">
            <w:pPr>
              <w:rPr>
                <w:rFonts w:ascii="Arial Narrow" w:hAnsi="Arial Narrow"/>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Continuing</w:t>
            </w:r>
          </w:p>
        </w:tc>
      </w:tr>
      <w:tr w:rsidR="00D54399" w:rsidRPr="00120A12" w14:paraId="2C07D31D" w14:textId="77777777" w:rsidTr="00670A6A">
        <w:tc>
          <w:tcPr>
            <w:tcW w:w="5000" w:type="pct"/>
            <w:vAlign w:val="center"/>
            <w:hideMark/>
          </w:tcPr>
          <w:p w14:paraId="0BF0B2CB" w14:textId="77777777" w:rsidR="00D54399" w:rsidRPr="00120A12" w:rsidRDefault="00D54399" w:rsidP="00670A6A">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D54399" w:rsidRPr="00120A12" w14:paraId="42563932" w14:textId="77777777" w:rsidTr="00670A6A">
        <w:tc>
          <w:tcPr>
            <w:tcW w:w="5000" w:type="pct"/>
            <w:vAlign w:val="center"/>
            <w:hideMark/>
          </w:tcPr>
          <w:p w14:paraId="433AD04F" w14:textId="77777777" w:rsidR="00D54399" w:rsidRPr="003B4448" w:rsidRDefault="00D54399" w:rsidP="00670A6A">
            <w:pPr>
              <w:rPr>
                <w:rFonts w:ascii="Arial Narrow" w:hAnsi="Arial Narrow"/>
                <w:iCs/>
                <w:color w:val="333333"/>
                <w:sz w:val="18"/>
                <w:szCs w:val="18"/>
              </w:rPr>
            </w:pPr>
            <w:r w:rsidRPr="003B4448">
              <w:rPr>
                <w:rFonts w:ascii="Arial Narrow" w:hAnsi="Arial Narrow"/>
                <w:iCs/>
                <w:sz w:val="18"/>
                <w:szCs w:val="18"/>
              </w:rPr>
              <w:t>Patient must have previously received PBS-subsidised treatment with this drug for this condition</w:t>
            </w:r>
            <w:r>
              <w:rPr>
                <w:rFonts w:ascii="Arial Narrow" w:hAnsi="Arial Narrow"/>
                <w:iCs/>
                <w:sz w:val="18"/>
                <w:szCs w:val="18"/>
              </w:rPr>
              <w:t>.</w:t>
            </w:r>
          </w:p>
        </w:tc>
      </w:tr>
      <w:tr w:rsidR="00D54399" w:rsidRPr="00120A12" w14:paraId="3B3491F1" w14:textId="77777777" w:rsidTr="00670A6A">
        <w:tc>
          <w:tcPr>
            <w:tcW w:w="5000" w:type="pct"/>
            <w:vAlign w:val="center"/>
          </w:tcPr>
          <w:p w14:paraId="00DD0C7C" w14:textId="77777777" w:rsidR="00D54399" w:rsidRPr="00584714" w:rsidRDefault="00D54399" w:rsidP="00670A6A">
            <w:pPr>
              <w:rPr>
                <w:rFonts w:ascii="Arial Narrow" w:hAnsi="Arial Narrow"/>
                <w:b/>
                <w:color w:val="333333"/>
                <w:sz w:val="18"/>
                <w:szCs w:val="18"/>
              </w:rPr>
            </w:pPr>
            <w:r>
              <w:rPr>
                <w:rFonts w:ascii="Arial Narrow" w:hAnsi="Arial Narrow"/>
                <w:b/>
                <w:color w:val="333333"/>
                <w:sz w:val="18"/>
                <w:szCs w:val="18"/>
              </w:rPr>
              <w:t>AND</w:t>
            </w:r>
          </w:p>
        </w:tc>
      </w:tr>
      <w:tr w:rsidR="00D54399" w:rsidRPr="00120A12" w14:paraId="39641EAA" w14:textId="77777777" w:rsidTr="00670A6A">
        <w:tc>
          <w:tcPr>
            <w:tcW w:w="5000" w:type="pct"/>
            <w:vAlign w:val="center"/>
          </w:tcPr>
          <w:p w14:paraId="6ACF9A6C" w14:textId="77777777" w:rsidR="00D54399" w:rsidRPr="00584714" w:rsidRDefault="00D54399" w:rsidP="00670A6A">
            <w:pPr>
              <w:rPr>
                <w:rFonts w:ascii="Arial Narrow" w:hAnsi="Arial Narrow"/>
                <w:b/>
                <w:color w:val="333333"/>
                <w:sz w:val="18"/>
                <w:szCs w:val="18"/>
              </w:rPr>
            </w:pPr>
            <w:r>
              <w:rPr>
                <w:rFonts w:ascii="Arial Narrow" w:hAnsi="Arial Narrow"/>
                <w:b/>
                <w:color w:val="333333"/>
                <w:sz w:val="18"/>
                <w:szCs w:val="18"/>
              </w:rPr>
              <w:t>Clinical criteria:</w:t>
            </w:r>
          </w:p>
        </w:tc>
      </w:tr>
      <w:tr w:rsidR="00D54399" w:rsidRPr="00120A12" w14:paraId="048AEF9A" w14:textId="77777777" w:rsidTr="00670A6A">
        <w:tc>
          <w:tcPr>
            <w:tcW w:w="5000" w:type="pct"/>
            <w:vAlign w:val="center"/>
          </w:tcPr>
          <w:p w14:paraId="50F93C4B" w14:textId="77777777" w:rsidR="00D54399" w:rsidRPr="003B4448" w:rsidRDefault="00D54399" w:rsidP="00670A6A">
            <w:pPr>
              <w:rPr>
                <w:rFonts w:ascii="Arial Narrow" w:hAnsi="Arial Narrow"/>
                <w:iCs/>
                <w:sz w:val="18"/>
                <w:szCs w:val="18"/>
              </w:rPr>
            </w:pPr>
            <w:r w:rsidRPr="003B4448">
              <w:rPr>
                <w:rFonts w:ascii="Arial Narrow" w:hAnsi="Arial Narrow"/>
                <w:iCs/>
                <w:sz w:val="18"/>
                <w:szCs w:val="18"/>
              </w:rPr>
              <w:t>Patient must demonstrate a clinically meaningful re</w:t>
            </w:r>
            <w:r>
              <w:rPr>
                <w:rFonts w:ascii="Arial Narrow" w:hAnsi="Arial Narrow"/>
                <w:iCs/>
                <w:sz w:val="18"/>
                <w:szCs w:val="18"/>
              </w:rPr>
              <w:t>sponse to the initial treatment.</w:t>
            </w:r>
          </w:p>
        </w:tc>
      </w:tr>
      <w:tr w:rsidR="00D54399" w:rsidRPr="00120A12" w14:paraId="3BE12AE3" w14:textId="77777777" w:rsidTr="00670A6A">
        <w:tc>
          <w:tcPr>
            <w:tcW w:w="5000" w:type="pct"/>
            <w:vAlign w:val="center"/>
            <w:hideMark/>
          </w:tcPr>
          <w:p w14:paraId="61169F11" w14:textId="77777777" w:rsidR="00D54399" w:rsidRPr="00120A12" w:rsidRDefault="00D54399" w:rsidP="00670A6A">
            <w:pPr>
              <w:rPr>
                <w:rFonts w:ascii="Arial Narrow" w:hAnsi="Arial Narrow"/>
                <w:color w:val="333333"/>
                <w:sz w:val="18"/>
                <w:szCs w:val="18"/>
              </w:rPr>
            </w:pPr>
            <w:r w:rsidRPr="00120A12">
              <w:rPr>
                <w:rFonts w:ascii="Arial Narrow" w:hAnsi="Arial Narrow"/>
                <w:b/>
                <w:bCs/>
                <w:color w:val="333333"/>
                <w:sz w:val="18"/>
                <w:szCs w:val="18"/>
              </w:rPr>
              <w:t>AND</w:t>
            </w:r>
          </w:p>
        </w:tc>
      </w:tr>
      <w:tr w:rsidR="00D54399" w:rsidRPr="00120A12" w14:paraId="07C20C49" w14:textId="77777777" w:rsidTr="00670A6A">
        <w:tc>
          <w:tcPr>
            <w:tcW w:w="5000" w:type="pct"/>
            <w:vAlign w:val="center"/>
            <w:hideMark/>
          </w:tcPr>
          <w:p w14:paraId="48372CE4" w14:textId="77777777" w:rsidR="00D54399" w:rsidRPr="00120A12" w:rsidRDefault="00D54399" w:rsidP="00670A6A">
            <w:pPr>
              <w:rPr>
                <w:rFonts w:ascii="Arial Narrow" w:hAnsi="Arial Narrow"/>
                <w:color w:val="333333"/>
                <w:sz w:val="18"/>
                <w:szCs w:val="18"/>
              </w:rPr>
            </w:pPr>
            <w:r>
              <w:rPr>
                <w:rFonts w:ascii="Arial Narrow" w:hAnsi="Arial Narrow"/>
                <w:b/>
                <w:bCs/>
                <w:color w:val="333333"/>
                <w:sz w:val="18"/>
                <w:szCs w:val="18"/>
              </w:rPr>
              <w:t xml:space="preserve">Treatment </w:t>
            </w:r>
            <w:r w:rsidRPr="00120A12">
              <w:rPr>
                <w:rFonts w:ascii="Arial Narrow" w:hAnsi="Arial Narrow"/>
                <w:b/>
                <w:bCs/>
                <w:color w:val="333333"/>
                <w:sz w:val="18"/>
                <w:szCs w:val="18"/>
              </w:rPr>
              <w:t>criteria:</w:t>
            </w:r>
          </w:p>
        </w:tc>
      </w:tr>
      <w:tr w:rsidR="00D54399" w:rsidRPr="009F34AF" w14:paraId="42DC6F30" w14:textId="77777777" w:rsidTr="00670A6A">
        <w:tc>
          <w:tcPr>
            <w:tcW w:w="5000" w:type="pct"/>
            <w:vAlign w:val="center"/>
            <w:hideMark/>
          </w:tcPr>
          <w:p w14:paraId="3A5DFDC0" w14:textId="77777777" w:rsidR="00D54399" w:rsidRPr="007F0AE9" w:rsidRDefault="00D54399" w:rsidP="00670A6A">
            <w:pPr>
              <w:rPr>
                <w:rFonts w:ascii="Arial Narrow" w:hAnsi="Arial Narrow"/>
                <w:sz w:val="18"/>
                <w:szCs w:val="18"/>
              </w:rPr>
            </w:pPr>
            <w:r w:rsidRPr="007F0AE9">
              <w:rPr>
                <w:rFonts w:ascii="Arial Narrow" w:hAnsi="Arial Narrow"/>
                <w:sz w:val="18"/>
                <w:szCs w:val="18"/>
              </w:rPr>
              <w:t>Treatment must have commenced</w:t>
            </w:r>
            <w:r w:rsidRPr="007F0AE9">
              <w:rPr>
                <w:rFonts w:ascii="Arial Narrow" w:hAnsi="Arial Narrow"/>
                <w:i/>
                <w:sz w:val="18"/>
                <w:szCs w:val="18"/>
              </w:rPr>
              <w:t xml:space="preserve"> </w:t>
            </w:r>
            <w:r w:rsidRPr="007F0AE9">
              <w:rPr>
                <w:rFonts w:ascii="Arial Narrow" w:hAnsi="Arial Narrow"/>
                <w:sz w:val="18"/>
                <w:szCs w:val="18"/>
              </w:rPr>
              <w:t>between the ages of 2 to 18 years inclusive.</w:t>
            </w:r>
          </w:p>
        </w:tc>
      </w:tr>
      <w:tr w:rsidR="00D54399" w:rsidRPr="009F34AF" w14:paraId="7A3E0D7F" w14:textId="77777777" w:rsidTr="00670A6A">
        <w:tc>
          <w:tcPr>
            <w:tcW w:w="5000" w:type="pct"/>
            <w:vAlign w:val="center"/>
          </w:tcPr>
          <w:p w14:paraId="1DA2665F" w14:textId="77777777" w:rsidR="00D54399" w:rsidRPr="007F0AE9" w:rsidRDefault="00D54399" w:rsidP="00670A6A">
            <w:pPr>
              <w:rPr>
                <w:rFonts w:ascii="Arial Narrow" w:hAnsi="Arial Narrow"/>
                <w:sz w:val="18"/>
                <w:szCs w:val="18"/>
              </w:rPr>
            </w:pPr>
            <w:r w:rsidRPr="007F0AE9">
              <w:rPr>
                <w:rFonts w:ascii="Arial Narrow" w:hAnsi="Arial Narrow"/>
                <w:b/>
                <w:bCs/>
                <w:sz w:val="18"/>
                <w:szCs w:val="18"/>
              </w:rPr>
              <w:t>Treatment criteria:</w:t>
            </w:r>
          </w:p>
        </w:tc>
      </w:tr>
      <w:tr w:rsidR="00D54399" w:rsidRPr="009F34AF" w14:paraId="30B760F6" w14:textId="77777777" w:rsidTr="00670A6A">
        <w:tc>
          <w:tcPr>
            <w:tcW w:w="5000" w:type="pct"/>
            <w:vAlign w:val="center"/>
          </w:tcPr>
          <w:p w14:paraId="3998A9D0" w14:textId="77777777" w:rsidR="00D54399" w:rsidRPr="007F0AE9" w:rsidRDefault="00D54399" w:rsidP="00670A6A">
            <w:pPr>
              <w:rPr>
                <w:rFonts w:ascii="Arial Narrow" w:hAnsi="Arial Narrow"/>
                <w:i/>
                <w:sz w:val="18"/>
                <w:szCs w:val="18"/>
              </w:rPr>
            </w:pPr>
            <w:r w:rsidRPr="007F0AE9">
              <w:rPr>
                <w:rFonts w:ascii="Arial Narrow" w:hAnsi="Arial Narrow" w:cs="Arial Narrow"/>
                <w:iCs/>
                <w:sz w:val="18"/>
                <w:szCs w:val="18"/>
              </w:rPr>
              <w:t>Must be treated in consultation with a paediatrician, developmental paediatrician, sleep physician, neurologist, or psychiatrist.</w:t>
            </w:r>
          </w:p>
        </w:tc>
      </w:tr>
      <w:tr w:rsidR="00D54399" w:rsidRPr="009F34AF" w14:paraId="1E960486" w14:textId="77777777" w:rsidTr="00670A6A">
        <w:tc>
          <w:tcPr>
            <w:tcW w:w="5000" w:type="pct"/>
            <w:vAlign w:val="center"/>
          </w:tcPr>
          <w:p w14:paraId="060F9364" w14:textId="77777777" w:rsidR="00D54399" w:rsidRPr="007F0AE9" w:rsidRDefault="00D54399" w:rsidP="00670A6A">
            <w:pPr>
              <w:rPr>
                <w:rFonts w:ascii="Arial Narrow" w:hAnsi="Arial Narrow"/>
                <w:b/>
                <w:sz w:val="18"/>
                <w:szCs w:val="18"/>
              </w:rPr>
            </w:pPr>
            <w:r w:rsidRPr="007F0AE9">
              <w:rPr>
                <w:rFonts w:ascii="Arial Narrow" w:hAnsi="Arial Narrow"/>
                <w:b/>
                <w:sz w:val="18"/>
                <w:szCs w:val="18"/>
              </w:rPr>
              <w:t>Prescriber instructions:</w:t>
            </w:r>
          </w:p>
        </w:tc>
      </w:tr>
      <w:tr w:rsidR="00D54399" w:rsidRPr="009F34AF" w14:paraId="17179D4C" w14:textId="77777777" w:rsidTr="00670A6A">
        <w:tc>
          <w:tcPr>
            <w:tcW w:w="5000" w:type="pct"/>
            <w:vAlign w:val="center"/>
          </w:tcPr>
          <w:p w14:paraId="7C384E0F" w14:textId="77777777" w:rsidR="00D54399" w:rsidRPr="007F0AE9" w:rsidRDefault="00D54399" w:rsidP="00670A6A">
            <w:pPr>
              <w:rPr>
                <w:rFonts w:ascii="Arial Narrow" w:hAnsi="Arial Narrow"/>
                <w:sz w:val="18"/>
                <w:szCs w:val="18"/>
              </w:rPr>
            </w:pPr>
            <w:r w:rsidRPr="007F0AE9">
              <w:rPr>
                <w:rFonts w:ascii="Arial Narrow" w:hAnsi="Arial Narrow"/>
                <w:sz w:val="18"/>
                <w:szCs w:val="18"/>
              </w:rPr>
              <w:t>Treatment must cease if a patient is unable to achieve a clinically meaningful response on the maximum dose of melatonin specified in the Product Information.</w:t>
            </w:r>
          </w:p>
        </w:tc>
      </w:tr>
      <w:tr w:rsidR="00D54399" w:rsidRPr="009F34AF" w14:paraId="3B7F68B7" w14:textId="77777777" w:rsidTr="00670A6A">
        <w:tc>
          <w:tcPr>
            <w:tcW w:w="5000" w:type="pct"/>
            <w:vAlign w:val="center"/>
          </w:tcPr>
          <w:p w14:paraId="7FFA2C38" w14:textId="77777777" w:rsidR="00D54399" w:rsidRPr="007F0AE9" w:rsidRDefault="00D54399" w:rsidP="00670A6A">
            <w:pPr>
              <w:rPr>
                <w:rFonts w:ascii="Arial Narrow" w:hAnsi="Arial Narrow"/>
                <w:b/>
                <w:bCs/>
                <w:sz w:val="18"/>
                <w:szCs w:val="18"/>
              </w:rPr>
            </w:pPr>
            <w:r w:rsidRPr="007F0AE9">
              <w:rPr>
                <w:rFonts w:ascii="Arial Narrow" w:hAnsi="Arial Narrow"/>
                <w:b/>
                <w:sz w:val="18"/>
                <w:szCs w:val="18"/>
              </w:rPr>
              <w:t>Prescriber instructions:</w:t>
            </w:r>
          </w:p>
        </w:tc>
      </w:tr>
      <w:tr w:rsidR="00D54399" w:rsidRPr="009F34AF" w14:paraId="4F8DCCE1" w14:textId="77777777" w:rsidTr="00670A6A">
        <w:tc>
          <w:tcPr>
            <w:tcW w:w="5000" w:type="pct"/>
            <w:vAlign w:val="center"/>
          </w:tcPr>
          <w:p w14:paraId="21E0FE70" w14:textId="77777777" w:rsidR="00D54399" w:rsidRPr="007F0AE9" w:rsidRDefault="00D54399" w:rsidP="00670A6A">
            <w:pPr>
              <w:rPr>
                <w:rFonts w:ascii="Arial Narrow" w:hAnsi="Arial Narrow"/>
                <w:bCs/>
                <w:sz w:val="18"/>
                <w:szCs w:val="18"/>
              </w:rPr>
            </w:pPr>
            <w:r w:rsidRPr="007F0AE9">
              <w:rPr>
                <w:rFonts w:ascii="Arial Narrow" w:hAnsi="Arial Narrow"/>
                <w:bCs/>
                <w:sz w:val="18"/>
                <w:szCs w:val="18"/>
              </w:rPr>
              <w:t xml:space="preserve">A clinically meaningful response to treatment is defined as an increase in total sleep time of 45 minutes or more from baseline and/ or a decrease in sleep latency of 15 minutes or more from baseline.  </w:t>
            </w:r>
          </w:p>
        </w:tc>
      </w:tr>
      <w:tr w:rsidR="00D54399" w:rsidRPr="009F34AF" w14:paraId="3D262837" w14:textId="77777777" w:rsidTr="00670A6A">
        <w:tc>
          <w:tcPr>
            <w:tcW w:w="5000" w:type="pct"/>
            <w:vAlign w:val="center"/>
          </w:tcPr>
          <w:p w14:paraId="0DF9A470" w14:textId="77777777" w:rsidR="00D54399" w:rsidRPr="00584714" w:rsidRDefault="00D54399" w:rsidP="00670A6A">
            <w:pPr>
              <w:rPr>
                <w:rFonts w:ascii="Arial Narrow" w:hAnsi="Arial Narrow"/>
                <w:color w:val="333333"/>
                <w:sz w:val="18"/>
                <w:szCs w:val="18"/>
              </w:rPr>
            </w:pPr>
            <w:r w:rsidRPr="00F83CB3">
              <w:rPr>
                <w:rFonts w:ascii="Arial Narrow" w:hAnsi="Arial Narrow"/>
                <w:b/>
                <w:bCs/>
                <w:color w:val="333333"/>
                <w:sz w:val="18"/>
                <w:szCs w:val="18"/>
              </w:rPr>
              <w:t>Administrative note:</w:t>
            </w:r>
          </w:p>
        </w:tc>
      </w:tr>
      <w:tr w:rsidR="00D54399" w:rsidRPr="009F34AF" w14:paraId="1A4706C2" w14:textId="77777777" w:rsidTr="00670A6A">
        <w:tc>
          <w:tcPr>
            <w:tcW w:w="5000" w:type="pct"/>
            <w:vAlign w:val="center"/>
          </w:tcPr>
          <w:p w14:paraId="7BE1A36A" w14:textId="77777777" w:rsidR="00D54399" w:rsidRPr="003B4448" w:rsidRDefault="00D54399" w:rsidP="00670A6A">
            <w:pPr>
              <w:rPr>
                <w:rFonts w:ascii="Arial Narrow" w:hAnsi="Arial Narrow"/>
                <w:b/>
                <w:bCs/>
                <w:color w:val="333333"/>
                <w:sz w:val="18"/>
                <w:szCs w:val="18"/>
              </w:rPr>
            </w:pPr>
            <w:r w:rsidRPr="003B4448">
              <w:rPr>
                <w:rFonts w:ascii="Arial Narrow" w:hAnsi="Arial Narrow"/>
                <w:sz w:val="18"/>
                <w:szCs w:val="18"/>
              </w:rPr>
              <w:t>Increases up to the maximum dose as per the approved Product Information will be permitted.</w:t>
            </w:r>
          </w:p>
        </w:tc>
      </w:tr>
    </w:tbl>
    <w:p w14:paraId="31DAEDA9" w14:textId="77777777" w:rsidR="00D54399" w:rsidRPr="008948AB" w:rsidRDefault="00D54399" w:rsidP="00D54399">
      <w:pPr>
        <w:pStyle w:val="3-BodyText"/>
        <w:numPr>
          <w:ilvl w:val="0"/>
          <w:numId w:val="0"/>
        </w:numPr>
        <w:ind w:left="720" w:hanging="720"/>
      </w:pPr>
    </w:p>
    <w:p w14:paraId="36DC342D" w14:textId="77777777" w:rsidR="00D54399" w:rsidRPr="00C56135" w:rsidRDefault="00D54399" w:rsidP="00D54399">
      <w:pPr>
        <w:jc w:val="left"/>
        <w:rPr>
          <w:rFonts w:cs="Calibri"/>
          <w:b/>
          <w:snapToGrid w:val="0"/>
        </w:rPr>
      </w:pPr>
      <w:r w:rsidRPr="00C56135">
        <w:rPr>
          <w:rFonts w:asciiTheme="minorHAnsi" w:hAnsiTheme="minorHAnsi"/>
          <w:b/>
          <w:i/>
          <w:szCs w:val="22"/>
        </w:rPr>
        <w:t>This restriction may be subject to further review. Should there be any changes made to the restriction the sponsor will be informed</w:t>
      </w:r>
      <w:r w:rsidRPr="00C56135">
        <w:rPr>
          <w:rFonts w:asciiTheme="minorHAnsi" w:hAnsiTheme="minorHAnsi"/>
          <w:b/>
          <w:szCs w:val="22"/>
        </w:rPr>
        <w:t>.</w:t>
      </w:r>
    </w:p>
    <w:p w14:paraId="38CA7CA3" w14:textId="77777777" w:rsidR="00670A6A" w:rsidRDefault="00670A6A" w:rsidP="00670A6A">
      <w:pPr>
        <w:spacing w:after="120"/>
        <w:ind w:left="426"/>
        <w:rPr>
          <w:b/>
          <w:sz w:val="32"/>
        </w:rPr>
      </w:pPr>
    </w:p>
    <w:p w14:paraId="4B1C4E55" w14:textId="77777777" w:rsidR="00670A6A" w:rsidRDefault="00670A6A" w:rsidP="001F6F7A">
      <w:pPr>
        <w:pStyle w:val="2-SectionHeading"/>
        <w:rPr>
          <w:bCs/>
          <w:lang w:val="en-GB"/>
        </w:rPr>
      </w:pPr>
      <w:r w:rsidRPr="001F6F7A">
        <w:rPr>
          <w:snapToGrid/>
        </w:rPr>
        <w:t xml:space="preserve">Context for </w:t>
      </w:r>
      <w:r w:rsidRPr="001F6F7A">
        <w:t>Decision</w:t>
      </w:r>
    </w:p>
    <w:p w14:paraId="17F5F9E8" w14:textId="77777777" w:rsidR="00670A6A" w:rsidRPr="007129F2" w:rsidRDefault="00670A6A" w:rsidP="001F6F7A">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28109C1" w14:textId="77777777" w:rsidR="00670A6A" w:rsidRPr="001F6F7A" w:rsidRDefault="00670A6A" w:rsidP="001F6F7A">
      <w:pPr>
        <w:pStyle w:val="2-SectionHeading"/>
        <w:rPr>
          <w:b w:val="0"/>
        </w:rPr>
      </w:pPr>
      <w:r>
        <w:t>Sponsor’s Comment</w:t>
      </w:r>
    </w:p>
    <w:p w14:paraId="3B600E1A" w14:textId="77777777" w:rsidR="00670A6A" w:rsidRPr="001179AC" w:rsidRDefault="000A0F7F" w:rsidP="001F6F7A">
      <w:pPr>
        <w:spacing w:after="120"/>
        <w:ind w:left="720"/>
        <w:rPr>
          <w:rFonts w:cs="Arial"/>
          <w:bCs/>
        </w:rPr>
      </w:pPr>
      <w:r w:rsidRPr="000A0F7F">
        <w:rPr>
          <w:rFonts w:cs="Arial"/>
          <w:bCs/>
        </w:rPr>
        <w:t>Aspen is pleased with the PBAC outcome and look forward to working with the PBS to list melatonin (Slenyto PR) for the treatment of insomnia in patients with Smith-Magenis Syndrome (SMS).</w:t>
      </w:r>
    </w:p>
    <w:p w14:paraId="6F09BEE1" w14:textId="77777777" w:rsidR="00141130" w:rsidRDefault="00141130" w:rsidP="00304F66"/>
    <w:sectPr w:rsidR="00141130"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9A25D" w14:textId="77777777" w:rsidR="005D2338" w:rsidRDefault="005D2338">
      <w:r>
        <w:separator/>
      </w:r>
    </w:p>
    <w:p w14:paraId="29A6A7AC" w14:textId="77777777" w:rsidR="005D2338" w:rsidRDefault="005D2338"/>
    <w:p w14:paraId="797B3BCF" w14:textId="77777777" w:rsidR="005D2338" w:rsidRDefault="005D2338"/>
  </w:endnote>
  <w:endnote w:type="continuationSeparator" w:id="0">
    <w:p w14:paraId="653C58BF" w14:textId="77777777" w:rsidR="005D2338" w:rsidRDefault="005D2338">
      <w:r>
        <w:continuationSeparator/>
      </w:r>
    </w:p>
    <w:p w14:paraId="5725921E" w14:textId="77777777" w:rsidR="005D2338" w:rsidRDefault="005D2338"/>
    <w:p w14:paraId="576376F8" w14:textId="77777777" w:rsidR="005D2338" w:rsidRDefault="005D2338"/>
  </w:endnote>
  <w:endnote w:type="continuationNotice" w:id="1">
    <w:p w14:paraId="7D094ABE" w14:textId="77777777" w:rsidR="005D2338" w:rsidRDefault="005D2338"/>
    <w:p w14:paraId="68856809" w14:textId="77777777" w:rsidR="005D2338" w:rsidRDefault="005D2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5D2338" w14:paraId="031CBA06" w14:textId="77777777" w:rsidTr="005A3173">
      <w:trPr>
        <w:trHeight w:val="151"/>
      </w:trPr>
      <w:tc>
        <w:tcPr>
          <w:tcW w:w="2250" w:type="pct"/>
          <w:tcBorders>
            <w:top w:val="nil"/>
            <w:left w:val="nil"/>
            <w:bottom w:val="single" w:sz="4" w:space="0" w:color="4F81BD"/>
            <w:right w:val="nil"/>
          </w:tcBorders>
        </w:tcPr>
        <w:p w14:paraId="54861C6B" w14:textId="77777777" w:rsidR="005D2338" w:rsidRPr="005A3173" w:rsidRDefault="005D2338" w:rsidP="005A3173">
          <w:pPr>
            <w:spacing w:line="276" w:lineRule="auto"/>
            <w:rPr>
              <w:rFonts w:eastAsia="MS Gothic"/>
              <w:b/>
              <w:bCs/>
              <w:color w:val="4F81BD"/>
            </w:rPr>
          </w:pPr>
        </w:p>
      </w:tc>
      <w:tc>
        <w:tcPr>
          <w:tcW w:w="500" w:type="pct"/>
          <w:vMerge w:val="restart"/>
          <w:noWrap/>
          <w:vAlign w:val="center"/>
          <w:hideMark/>
        </w:tcPr>
        <w:p w14:paraId="37FD2736" w14:textId="77777777" w:rsidR="005D2338" w:rsidRPr="005A3173" w:rsidRDefault="005D2338"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5D62381" w14:textId="77777777" w:rsidR="005D2338" w:rsidRPr="005A3173" w:rsidRDefault="005D2338" w:rsidP="005A3173">
          <w:pPr>
            <w:spacing w:line="276" w:lineRule="auto"/>
            <w:rPr>
              <w:rFonts w:eastAsia="MS Gothic"/>
              <w:b/>
              <w:bCs/>
              <w:color w:val="4F81BD"/>
            </w:rPr>
          </w:pPr>
        </w:p>
      </w:tc>
    </w:tr>
    <w:tr w:rsidR="005D2338" w14:paraId="26FF0B87" w14:textId="77777777" w:rsidTr="005A3173">
      <w:trPr>
        <w:trHeight w:val="150"/>
      </w:trPr>
      <w:tc>
        <w:tcPr>
          <w:tcW w:w="2250" w:type="pct"/>
          <w:tcBorders>
            <w:top w:val="single" w:sz="4" w:space="0" w:color="4F81BD"/>
            <w:left w:val="nil"/>
            <w:bottom w:val="nil"/>
            <w:right w:val="nil"/>
          </w:tcBorders>
        </w:tcPr>
        <w:p w14:paraId="00192777" w14:textId="77777777" w:rsidR="005D2338" w:rsidRPr="005A3173" w:rsidRDefault="005D2338" w:rsidP="005A3173">
          <w:pPr>
            <w:spacing w:line="276" w:lineRule="auto"/>
            <w:rPr>
              <w:rFonts w:eastAsia="MS Gothic"/>
              <w:b/>
              <w:bCs/>
              <w:color w:val="4F81BD"/>
            </w:rPr>
          </w:pPr>
        </w:p>
      </w:tc>
      <w:tc>
        <w:tcPr>
          <w:tcW w:w="0" w:type="auto"/>
          <w:vMerge/>
          <w:vAlign w:val="center"/>
          <w:hideMark/>
        </w:tcPr>
        <w:p w14:paraId="600BA4F2" w14:textId="77777777" w:rsidR="005D2338" w:rsidRPr="005A3173" w:rsidRDefault="005D2338" w:rsidP="005A3173">
          <w:pPr>
            <w:rPr>
              <w:color w:val="365F91"/>
              <w:sz w:val="22"/>
              <w:szCs w:val="22"/>
            </w:rPr>
          </w:pPr>
        </w:p>
      </w:tc>
      <w:tc>
        <w:tcPr>
          <w:tcW w:w="2250" w:type="pct"/>
          <w:tcBorders>
            <w:top w:val="single" w:sz="4" w:space="0" w:color="4F81BD"/>
            <w:left w:val="nil"/>
            <w:bottom w:val="nil"/>
            <w:right w:val="nil"/>
          </w:tcBorders>
        </w:tcPr>
        <w:p w14:paraId="39C3C8E7" w14:textId="77777777" w:rsidR="005D2338" w:rsidRPr="005A3173" w:rsidRDefault="005D2338" w:rsidP="005A3173">
          <w:pPr>
            <w:spacing w:line="276" w:lineRule="auto"/>
            <w:rPr>
              <w:rFonts w:eastAsia="MS Gothic"/>
              <w:b/>
              <w:bCs/>
              <w:color w:val="4F81BD"/>
            </w:rPr>
          </w:pPr>
        </w:p>
      </w:tc>
    </w:tr>
  </w:tbl>
  <w:p w14:paraId="216A0A12" w14:textId="77777777" w:rsidR="005D2338" w:rsidRDefault="005D2338" w:rsidP="00653D69">
    <w:pPr>
      <w:framePr w:wrap="around" w:vAnchor="text" w:hAnchor="margin" w:xAlign="center" w:y="1"/>
    </w:pPr>
    <w:r>
      <w:fldChar w:fldCharType="begin"/>
    </w:r>
    <w:r>
      <w:instrText xml:space="preserve">PAGE  </w:instrText>
    </w:r>
    <w:r>
      <w:fldChar w:fldCharType="end"/>
    </w:r>
  </w:p>
  <w:p w14:paraId="7C1107B6" w14:textId="77777777" w:rsidR="005D2338" w:rsidRDefault="005D2338"/>
  <w:p w14:paraId="3461D3A5" w14:textId="77777777" w:rsidR="005D2338" w:rsidRDefault="005D2338"/>
  <w:p w14:paraId="2801249A" w14:textId="77777777" w:rsidR="005D2338" w:rsidRDefault="005D23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EEC44" w14:textId="77777777" w:rsidR="005D2338" w:rsidRPr="00D13A3E" w:rsidRDefault="005D2338" w:rsidP="00CF066B">
    <w:pPr>
      <w:pStyle w:val="Footer"/>
    </w:pPr>
  </w:p>
  <w:p w14:paraId="16BAE57E" w14:textId="5F040814" w:rsidR="005D2338" w:rsidRPr="00536155" w:rsidRDefault="005D2338" w:rsidP="00D10DA9">
    <w:pPr>
      <w:pStyle w:val="Footer"/>
      <w:rPr>
        <w:b/>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000B6183">
      <w:rPr>
        <w:rFonts w:cs="Arial"/>
        <w:b/>
        <w:noProof/>
      </w:rPr>
      <w:t>11</w:t>
    </w:r>
    <w:r w:rsidRPr="00836F75">
      <w:rPr>
        <w:rFonts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39"/>
      <w:gridCol w:w="1347"/>
      <w:gridCol w:w="3840"/>
    </w:tblGrid>
    <w:tr w:rsidR="005D2338" w14:paraId="7B51550C" w14:textId="77777777" w:rsidTr="005A3173">
      <w:trPr>
        <w:trHeight w:val="151"/>
      </w:trPr>
      <w:tc>
        <w:tcPr>
          <w:tcW w:w="2250" w:type="pct"/>
          <w:tcBorders>
            <w:top w:val="nil"/>
            <w:left w:val="nil"/>
            <w:bottom w:val="single" w:sz="4" w:space="0" w:color="4F81BD"/>
            <w:right w:val="nil"/>
          </w:tcBorders>
        </w:tcPr>
        <w:p w14:paraId="250DC693" w14:textId="77777777" w:rsidR="005D2338" w:rsidRPr="005A3173" w:rsidRDefault="005D2338" w:rsidP="005A3173">
          <w:pPr>
            <w:spacing w:line="276" w:lineRule="auto"/>
            <w:rPr>
              <w:rFonts w:eastAsia="MS Gothic"/>
              <w:b/>
              <w:bCs/>
              <w:color w:val="4F81BD"/>
            </w:rPr>
          </w:pPr>
        </w:p>
      </w:tc>
      <w:tc>
        <w:tcPr>
          <w:tcW w:w="500" w:type="pct"/>
          <w:vMerge w:val="restart"/>
          <w:noWrap/>
          <w:vAlign w:val="center"/>
          <w:hideMark/>
        </w:tcPr>
        <w:p w14:paraId="1C87C80D" w14:textId="77777777" w:rsidR="005D2338" w:rsidRPr="005A3173" w:rsidRDefault="005D2338"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20125B9D" w14:textId="77777777" w:rsidR="005D2338" w:rsidRPr="005A3173" w:rsidRDefault="005D2338" w:rsidP="005A3173">
          <w:pPr>
            <w:spacing w:line="276" w:lineRule="auto"/>
            <w:rPr>
              <w:rFonts w:eastAsia="MS Gothic"/>
              <w:b/>
              <w:bCs/>
              <w:color w:val="4F81BD"/>
            </w:rPr>
          </w:pPr>
        </w:p>
      </w:tc>
    </w:tr>
    <w:tr w:rsidR="005D2338" w14:paraId="38E97658" w14:textId="77777777" w:rsidTr="005A3173">
      <w:trPr>
        <w:trHeight w:val="150"/>
      </w:trPr>
      <w:tc>
        <w:tcPr>
          <w:tcW w:w="2250" w:type="pct"/>
          <w:tcBorders>
            <w:top w:val="single" w:sz="4" w:space="0" w:color="4F81BD"/>
            <w:left w:val="nil"/>
            <w:bottom w:val="nil"/>
            <w:right w:val="nil"/>
          </w:tcBorders>
        </w:tcPr>
        <w:p w14:paraId="7A38A458" w14:textId="77777777" w:rsidR="005D2338" w:rsidRPr="005A3173" w:rsidRDefault="005D2338" w:rsidP="005A3173">
          <w:pPr>
            <w:spacing w:line="276" w:lineRule="auto"/>
            <w:rPr>
              <w:rFonts w:eastAsia="MS Gothic"/>
              <w:b/>
              <w:bCs/>
              <w:color w:val="4F81BD"/>
            </w:rPr>
          </w:pPr>
        </w:p>
      </w:tc>
      <w:tc>
        <w:tcPr>
          <w:tcW w:w="0" w:type="auto"/>
          <w:vMerge/>
          <w:vAlign w:val="center"/>
          <w:hideMark/>
        </w:tcPr>
        <w:p w14:paraId="6A05AEE4" w14:textId="77777777" w:rsidR="005D2338" w:rsidRPr="005A3173" w:rsidRDefault="005D2338" w:rsidP="005A3173">
          <w:pPr>
            <w:rPr>
              <w:color w:val="365F91"/>
              <w:sz w:val="22"/>
              <w:szCs w:val="22"/>
            </w:rPr>
          </w:pPr>
        </w:p>
      </w:tc>
      <w:tc>
        <w:tcPr>
          <w:tcW w:w="2250" w:type="pct"/>
          <w:tcBorders>
            <w:top w:val="single" w:sz="4" w:space="0" w:color="4F81BD"/>
            <w:left w:val="nil"/>
            <w:bottom w:val="nil"/>
            <w:right w:val="nil"/>
          </w:tcBorders>
        </w:tcPr>
        <w:p w14:paraId="77134275" w14:textId="77777777" w:rsidR="005D2338" w:rsidRPr="005A3173" w:rsidRDefault="005D2338"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5D2338" w14:paraId="74A267BA" w14:textId="77777777" w:rsidTr="005A3173">
      <w:trPr>
        <w:trHeight w:val="151"/>
      </w:trPr>
      <w:tc>
        <w:tcPr>
          <w:tcW w:w="2250" w:type="pct"/>
          <w:tcBorders>
            <w:top w:val="nil"/>
            <w:left w:val="nil"/>
            <w:bottom w:val="single" w:sz="4" w:space="0" w:color="4F81BD"/>
            <w:right w:val="nil"/>
          </w:tcBorders>
        </w:tcPr>
        <w:p w14:paraId="6F6DE0E9" w14:textId="77777777" w:rsidR="005D2338" w:rsidRPr="005A3173" w:rsidRDefault="005D2338" w:rsidP="005A3173">
          <w:pPr>
            <w:spacing w:line="276" w:lineRule="auto"/>
            <w:rPr>
              <w:rFonts w:eastAsia="MS Gothic"/>
              <w:b/>
              <w:bCs/>
              <w:color w:val="4F81BD"/>
            </w:rPr>
          </w:pPr>
        </w:p>
      </w:tc>
      <w:tc>
        <w:tcPr>
          <w:tcW w:w="500" w:type="pct"/>
          <w:vMerge w:val="restart"/>
          <w:noWrap/>
          <w:vAlign w:val="center"/>
          <w:hideMark/>
        </w:tcPr>
        <w:p w14:paraId="655A4DC4" w14:textId="77777777" w:rsidR="005D2338" w:rsidRPr="005A3173" w:rsidRDefault="005D2338"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466539C" w14:textId="77777777" w:rsidR="005D2338" w:rsidRPr="005A3173" w:rsidRDefault="005D2338" w:rsidP="005A3173">
          <w:pPr>
            <w:spacing w:line="276" w:lineRule="auto"/>
            <w:rPr>
              <w:rFonts w:eastAsia="MS Gothic"/>
              <w:b/>
              <w:bCs/>
              <w:color w:val="4F81BD"/>
            </w:rPr>
          </w:pPr>
        </w:p>
      </w:tc>
    </w:tr>
    <w:tr w:rsidR="005D2338" w14:paraId="7C6DDD29" w14:textId="77777777" w:rsidTr="005A3173">
      <w:trPr>
        <w:trHeight w:val="150"/>
      </w:trPr>
      <w:tc>
        <w:tcPr>
          <w:tcW w:w="2250" w:type="pct"/>
          <w:tcBorders>
            <w:top w:val="single" w:sz="4" w:space="0" w:color="4F81BD"/>
            <w:left w:val="nil"/>
            <w:bottom w:val="nil"/>
            <w:right w:val="nil"/>
          </w:tcBorders>
        </w:tcPr>
        <w:p w14:paraId="15724588" w14:textId="77777777" w:rsidR="005D2338" w:rsidRPr="005A3173" w:rsidRDefault="005D2338" w:rsidP="005A3173">
          <w:pPr>
            <w:spacing w:line="276" w:lineRule="auto"/>
            <w:rPr>
              <w:rFonts w:eastAsia="MS Gothic"/>
              <w:b/>
              <w:bCs/>
              <w:color w:val="4F81BD"/>
            </w:rPr>
          </w:pPr>
        </w:p>
      </w:tc>
      <w:tc>
        <w:tcPr>
          <w:tcW w:w="0" w:type="auto"/>
          <w:vMerge/>
          <w:vAlign w:val="center"/>
          <w:hideMark/>
        </w:tcPr>
        <w:p w14:paraId="5BE228BA" w14:textId="77777777" w:rsidR="005D2338" w:rsidRPr="005A3173" w:rsidRDefault="005D2338" w:rsidP="005A3173">
          <w:pPr>
            <w:rPr>
              <w:color w:val="365F91"/>
              <w:sz w:val="22"/>
              <w:szCs w:val="22"/>
            </w:rPr>
          </w:pPr>
        </w:p>
      </w:tc>
      <w:tc>
        <w:tcPr>
          <w:tcW w:w="2250" w:type="pct"/>
          <w:tcBorders>
            <w:top w:val="single" w:sz="4" w:space="0" w:color="4F81BD"/>
            <w:left w:val="nil"/>
            <w:bottom w:val="nil"/>
            <w:right w:val="nil"/>
          </w:tcBorders>
        </w:tcPr>
        <w:p w14:paraId="0E415BDD" w14:textId="77777777" w:rsidR="005D2338" w:rsidRPr="005A3173" w:rsidRDefault="005D2338" w:rsidP="005A3173">
          <w:pPr>
            <w:spacing w:line="276" w:lineRule="auto"/>
            <w:rPr>
              <w:rFonts w:eastAsia="MS Gothic"/>
              <w:b/>
              <w:bCs/>
              <w:color w:val="4F81BD"/>
            </w:rPr>
          </w:pPr>
        </w:p>
      </w:tc>
    </w:tr>
  </w:tbl>
  <w:p w14:paraId="1DCA70B9" w14:textId="77777777" w:rsidR="005D2338" w:rsidRPr="007C0F57" w:rsidRDefault="005D2338"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7A532260" w14:textId="77777777" w:rsidR="005D2338" w:rsidRPr="007C0F57" w:rsidRDefault="005D2338" w:rsidP="007C0F57">
    <w:pPr>
      <w:jc w:val="center"/>
      <w:rPr>
        <w:b/>
        <w:i/>
        <w:sz w:val="20"/>
        <w:szCs w:val="20"/>
      </w:rPr>
    </w:pPr>
    <w:r w:rsidRPr="007C0F57">
      <w:rPr>
        <w:b/>
        <w:i/>
        <w:sz w:val="20"/>
        <w:szCs w:val="20"/>
      </w:rPr>
      <w:t>Commercial-in-Confidence</w:t>
    </w:r>
  </w:p>
  <w:p w14:paraId="625AAD6A" w14:textId="77777777" w:rsidR="005D2338" w:rsidRDefault="005D2338"/>
  <w:p w14:paraId="4BBBB51E" w14:textId="77777777" w:rsidR="005D2338" w:rsidRDefault="005D23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CA9DC" w14:textId="77777777" w:rsidR="005D2338" w:rsidRDefault="005D2338">
      <w:r>
        <w:separator/>
      </w:r>
    </w:p>
    <w:p w14:paraId="093D3AF6" w14:textId="77777777" w:rsidR="005D2338" w:rsidRDefault="005D2338"/>
    <w:p w14:paraId="0D0BA146" w14:textId="77777777" w:rsidR="005D2338" w:rsidRDefault="005D2338"/>
  </w:footnote>
  <w:footnote w:type="continuationSeparator" w:id="0">
    <w:p w14:paraId="569230C3" w14:textId="77777777" w:rsidR="005D2338" w:rsidRDefault="005D2338">
      <w:r>
        <w:continuationSeparator/>
      </w:r>
    </w:p>
    <w:p w14:paraId="41659590" w14:textId="77777777" w:rsidR="005D2338" w:rsidRDefault="005D2338"/>
    <w:p w14:paraId="71277E4A" w14:textId="77777777" w:rsidR="005D2338" w:rsidRDefault="005D2338"/>
  </w:footnote>
  <w:footnote w:type="continuationNotice" w:id="1">
    <w:p w14:paraId="07C9AC2D" w14:textId="77777777" w:rsidR="005D2338" w:rsidRDefault="005D2338"/>
    <w:p w14:paraId="5EDEE19C" w14:textId="77777777" w:rsidR="005D2338" w:rsidRDefault="005D23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5D2338" w:rsidRPr="008E0D90" w14:paraId="34CC6171" w14:textId="77777777" w:rsidTr="00A06225">
      <w:trPr>
        <w:trHeight w:val="151"/>
      </w:trPr>
      <w:tc>
        <w:tcPr>
          <w:tcW w:w="2389" w:type="pct"/>
          <w:tcBorders>
            <w:top w:val="nil"/>
            <w:left w:val="nil"/>
            <w:bottom w:val="single" w:sz="4" w:space="0" w:color="4F81BD"/>
            <w:right w:val="nil"/>
          </w:tcBorders>
        </w:tcPr>
        <w:p w14:paraId="36377A75" w14:textId="77777777" w:rsidR="005D2338" w:rsidRPr="00A06225" w:rsidRDefault="005D2338">
          <w:pPr>
            <w:spacing w:line="276" w:lineRule="auto"/>
            <w:rPr>
              <w:rFonts w:ascii="Cambria" w:eastAsia="MS Gothic" w:hAnsi="Cambria"/>
              <w:b/>
              <w:bCs/>
              <w:color w:val="4F81BD"/>
            </w:rPr>
          </w:pPr>
        </w:p>
      </w:tc>
      <w:tc>
        <w:tcPr>
          <w:tcW w:w="333" w:type="pct"/>
          <w:vMerge w:val="restart"/>
          <w:noWrap/>
          <w:vAlign w:val="center"/>
          <w:hideMark/>
        </w:tcPr>
        <w:p w14:paraId="0961BA31" w14:textId="77777777" w:rsidR="005D2338" w:rsidRPr="00A06225" w:rsidRDefault="005D2338"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05309B8F" w14:textId="77777777" w:rsidR="005D2338" w:rsidRPr="00A06225" w:rsidRDefault="005D2338">
          <w:pPr>
            <w:spacing w:line="276" w:lineRule="auto"/>
            <w:rPr>
              <w:rFonts w:ascii="Cambria" w:eastAsia="MS Gothic" w:hAnsi="Cambria"/>
              <w:b/>
              <w:bCs/>
              <w:color w:val="4F81BD"/>
            </w:rPr>
          </w:pPr>
        </w:p>
      </w:tc>
    </w:tr>
    <w:tr w:rsidR="005D2338" w:rsidRPr="008E0D90" w14:paraId="4AEFB0E3" w14:textId="77777777" w:rsidTr="00A06225">
      <w:trPr>
        <w:trHeight w:val="150"/>
      </w:trPr>
      <w:tc>
        <w:tcPr>
          <w:tcW w:w="2389" w:type="pct"/>
          <w:tcBorders>
            <w:top w:val="single" w:sz="4" w:space="0" w:color="4F81BD"/>
            <w:left w:val="nil"/>
            <w:bottom w:val="nil"/>
            <w:right w:val="nil"/>
          </w:tcBorders>
        </w:tcPr>
        <w:p w14:paraId="1FC2F123" w14:textId="77777777" w:rsidR="005D2338" w:rsidRPr="00A06225" w:rsidRDefault="005D2338">
          <w:pPr>
            <w:spacing w:line="276" w:lineRule="auto"/>
            <w:rPr>
              <w:rFonts w:ascii="Cambria" w:eastAsia="MS Gothic" w:hAnsi="Cambria"/>
              <w:b/>
              <w:bCs/>
              <w:color w:val="4F81BD"/>
            </w:rPr>
          </w:pPr>
        </w:p>
      </w:tc>
      <w:tc>
        <w:tcPr>
          <w:tcW w:w="0" w:type="auto"/>
          <w:vMerge/>
          <w:vAlign w:val="center"/>
          <w:hideMark/>
        </w:tcPr>
        <w:p w14:paraId="14A99154" w14:textId="77777777" w:rsidR="005D2338" w:rsidRPr="00A06225" w:rsidRDefault="005D2338">
          <w:pPr>
            <w:rPr>
              <w:rFonts w:ascii="Cambria" w:hAnsi="Cambria"/>
              <w:color w:val="4F81BD"/>
              <w:sz w:val="22"/>
              <w:szCs w:val="22"/>
            </w:rPr>
          </w:pPr>
        </w:p>
      </w:tc>
      <w:tc>
        <w:tcPr>
          <w:tcW w:w="2278" w:type="pct"/>
          <w:tcBorders>
            <w:top w:val="single" w:sz="4" w:space="0" w:color="4F81BD"/>
            <w:left w:val="nil"/>
            <w:bottom w:val="nil"/>
            <w:right w:val="nil"/>
          </w:tcBorders>
        </w:tcPr>
        <w:p w14:paraId="4838ED2D" w14:textId="77777777" w:rsidR="005D2338" w:rsidRPr="00A06225" w:rsidRDefault="005D2338">
          <w:pPr>
            <w:spacing w:line="276" w:lineRule="auto"/>
            <w:rPr>
              <w:rFonts w:ascii="Cambria" w:eastAsia="MS Gothic" w:hAnsi="Cambria"/>
              <w:b/>
              <w:bCs/>
              <w:color w:val="4F81BD"/>
            </w:rPr>
          </w:pPr>
        </w:p>
      </w:tc>
    </w:tr>
  </w:tbl>
  <w:p w14:paraId="6861D0A0" w14:textId="77777777" w:rsidR="005D2338" w:rsidRDefault="005D2338"/>
  <w:p w14:paraId="0B8D7401" w14:textId="77777777" w:rsidR="005D2338" w:rsidRDefault="005D2338"/>
  <w:p w14:paraId="4CA7F0BA" w14:textId="77777777" w:rsidR="005D2338" w:rsidRDefault="005D23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932D1" w14:textId="77777777" w:rsidR="005D2338" w:rsidRDefault="005D2338" w:rsidP="00D10DA9">
    <w:pPr>
      <w:pStyle w:val="Header"/>
      <w:keepNext/>
      <w:ind w:left="360"/>
      <w:jc w:val="center"/>
      <w:rPr>
        <w:rFonts w:asciiTheme="minorHAnsi" w:hAnsiTheme="minorHAnsi" w:cs="Arial"/>
        <w:i/>
        <w:color w:val="808080"/>
      </w:rPr>
    </w:pPr>
    <w:r w:rsidRPr="00141130">
      <w:rPr>
        <w:rFonts w:asciiTheme="minorHAnsi" w:hAnsiTheme="minorHAnsi" w:cs="Arial"/>
        <w:i/>
        <w:color w:val="808080"/>
      </w:rPr>
      <w:t>Public Summary Document</w:t>
    </w:r>
    <w:r w:rsidRPr="00141130" w:rsidDel="00141130">
      <w:rPr>
        <w:rFonts w:asciiTheme="minorHAnsi" w:hAnsiTheme="minorHAnsi" w:cs="Arial"/>
        <w:i/>
        <w:color w:val="808080"/>
      </w:rPr>
      <w:t xml:space="preserve"> </w:t>
    </w:r>
    <w:r w:rsidRPr="00056684">
      <w:rPr>
        <w:rFonts w:asciiTheme="minorHAnsi" w:hAnsiTheme="minorHAnsi" w:cs="Arial"/>
        <w:i/>
        <w:color w:val="808080"/>
      </w:rPr>
      <w:t xml:space="preserve">– </w:t>
    </w:r>
    <w:r>
      <w:rPr>
        <w:rFonts w:asciiTheme="minorHAnsi" w:hAnsiTheme="minorHAnsi" w:cs="Arial"/>
        <w:i/>
        <w:color w:val="808080"/>
      </w:rPr>
      <w:t>July 2021</w:t>
    </w:r>
    <w:r w:rsidRPr="00056684">
      <w:rPr>
        <w:rFonts w:asciiTheme="minorHAnsi" w:hAnsiTheme="minorHAnsi" w:cs="Arial"/>
        <w:i/>
        <w:color w:val="808080"/>
      </w:rPr>
      <w:t xml:space="preserve"> PBAC Meeting</w:t>
    </w:r>
    <w:r>
      <w:rPr>
        <w:rFonts w:asciiTheme="minorHAnsi" w:hAnsiTheme="minorHAnsi" w:cs="Arial"/>
        <w:i/>
        <w:color w:val="808080"/>
      </w:rPr>
      <w:t xml:space="preserve"> with November 2021 Addendum</w:t>
    </w:r>
  </w:p>
  <w:p w14:paraId="1ECF5551" w14:textId="77777777" w:rsidR="005D2338" w:rsidRDefault="005D2338" w:rsidP="00CF0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C46E51FA"/>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EF078C"/>
    <w:multiLevelType w:val="hybridMultilevel"/>
    <w:tmpl w:val="8C10CFBA"/>
    <w:lvl w:ilvl="0" w:tplc="0C4E4756">
      <w:start w:val="1"/>
      <w:numFmt w:val="lowerLetter"/>
      <w:pStyle w:val="NormalLett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F823B2"/>
    <w:multiLevelType w:val="hybridMultilevel"/>
    <w:tmpl w:val="23AE217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B6274A"/>
    <w:multiLevelType w:val="hybridMultilevel"/>
    <w:tmpl w:val="E07A47CC"/>
    <w:lvl w:ilvl="0" w:tplc="E1B6BF4A">
      <w:start w:val="1"/>
      <w:numFmt w:val="decimal"/>
      <w:lvlText w:val="%1."/>
      <w:lvlJc w:val="left"/>
      <w:pPr>
        <w:ind w:left="1352" w:hanging="360"/>
      </w:pPr>
      <w:rPr>
        <w:rFonts w:hint="default"/>
        <w:color w:val="auto"/>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847621"/>
    <w:multiLevelType w:val="multilevel"/>
    <w:tmpl w:val="686C8060"/>
    <w:lvl w:ilvl="0">
      <w:start w:val="12"/>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826466"/>
    <w:multiLevelType w:val="hybridMultilevel"/>
    <w:tmpl w:val="F976E6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9262C9A"/>
    <w:multiLevelType w:val="hybridMultilevel"/>
    <w:tmpl w:val="AEF681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44F64E0B"/>
    <w:multiLevelType w:val="hybridMultilevel"/>
    <w:tmpl w:val="1618F3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3D0553"/>
    <w:multiLevelType w:val="hybridMultilevel"/>
    <w:tmpl w:val="EAAA3A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AC5FFD"/>
    <w:multiLevelType w:val="multilevel"/>
    <w:tmpl w:val="FCCE020C"/>
    <w:lvl w:ilvl="0">
      <w:start w:val="1"/>
      <w:numFmt w:val="decimal"/>
      <w:pStyle w:val="2-SectionHeading"/>
      <w:lvlText w:val="%1"/>
      <w:lvlJc w:val="left"/>
      <w:pPr>
        <w:ind w:left="720" w:hanging="720"/>
      </w:pPr>
      <w:rPr>
        <w:rFonts w:hint="default"/>
        <w:b/>
        <w:bCs/>
      </w:rPr>
    </w:lvl>
    <w:lvl w:ilvl="1">
      <w:start w:val="1"/>
      <w:numFmt w:val="decimal"/>
      <w:pStyle w:val="3-BodyText"/>
      <w:lvlText w:val="%1.%2"/>
      <w:lvlJc w:val="left"/>
      <w:pPr>
        <w:ind w:left="720" w:hanging="720"/>
      </w:pPr>
      <w:rPr>
        <w:rFonts w:hint="default"/>
        <w:i w:val="0"/>
        <w:iCs/>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599757C"/>
    <w:multiLevelType w:val="hybridMultilevel"/>
    <w:tmpl w:val="AE2AF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2C19D3"/>
    <w:multiLevelType w:val="hybridMultilevel"/>
    <w:tmpl w:val="8496E3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945511A"/>
    <w:multiLevelType w:val="hybridMultilevel"/>
    <w:tmpl w:val="FA38EBCA"/>
    <w:lvl w:ilvl="0" w:tplc="44D04F0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B573E13"/>
    <w:multiLevelType w:val="multilevel"/>
    <w:tmpl w:val="65861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3856C7"/>
    <w:multiLevelType w:val="hybridMultilevel"/>
    <w:tmpl w:val="92428D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0A9636E"/>
    <w:multiLevelType w:val="hybridMultilevel"/>
    <w:tmpl w:val="71D6A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E0E3BA5"/>
    <w:multiLevelType w:val="hybridMultilevel"/>
    <w:tmpl w:val="6D4A359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EED1D40"/>
    <w:multiLevelType w:val="hybridMultilevel"/>
    <w:tmpl w:val="91B66D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9"/>
  </w:num>
  <w:num w:numId="2">
    <w:abstractNumId w:val="0"/>
  </w:num>
  <w:num w:numId="3">
    <w:abstractNumId w:val="20"/>
  </w:num>
  <w:num w:numId="4">
    <w:abstractNumId w:val="30"/>
  </w:num>
  <w:num w:numId="5">
    <w:abstractNumId w:val="27"/>
  </w:num>
  <w:num w:numId="6">
    <w:abstractNumId w:val="17"/>
  </w:num>
  <w:num w:numId="7">
    <w:abstractNumId w:val="14"/>
  </w:num>
  <w:num w:numId="8">
    <w:abstractNumId w:val="1"/>
  </w:num>
  <w:num w:numId="9">
    <w:abstractNumId w:val="29"/>
  </w:num>
  <w:num w:numId="10">
    <w:abstractNumId w:val="24"/>
  </w:num>
  <w:num w:numId="11">
    <w:abstractNumId w:val="11"/>
  </w:num>
  <w:num w:numId="12">
    <w:abstractNumId w:val="12"/>
  </w:num>
  <w:num w:numId="13">
    <w:abstractNumId w:val="29"/>
  </w:num>
  <w:num w:numId="14">
    <w:abstractNumId w:val="29"/>
  </w:num>
  <w:num w:numId="15">
    <w:abstractNumId w:val="25"/>
  </w:num>
  <w:num w:numId="16">
    <w:abstractNumId w:val="7"/>
  </w:num>
  <w:num w:numId="17">
    <w:abstractNumId w:val="33"/>
  </w:num>
  <w:num w:numId="18">
    <w:abstractNumId w:val="20"/>
  </w:num>
  <w:num w:numId="19">
    <w:abstractNumId w:val="20"/>
  </w:num>
  <w:num w:numId="20">
    <w:abstractNumId w:val="20"/>
  </w:num>
  <w:num w:numId="21">
    <w:abstractNumId w:val="20"/>
  </w:num>
  <w:num w:numId="22">
    <w:abstractNumId w:val="15"/>
  </w:num>
  <w:num w:numId="23">
    <w:abstractNumId w:val="22"/>
  </w:num>
  <w:num w:numId="24">
    <w:abstractNumId w:val="3"/>
  </w:num>
  <w:num w:numId="25">
    <w:abstractNumId w:val="28"/>
  </w:num>
  <w:num w:numId="26">
    <w:abstractNumId w:val="20"/>
  </w:num>
  <w:num w:numId="27">
    <w:abstractNumId w:val="31"/>
  </w:num>
  <w:num w:numId="28">
    <w:abstractNumId w:val="13"/>
  </w:num>
  <w:num w:numId="29">
    <w:abstractNumId w:val="26"/>
  </w:num>
  <w:num w:numId="30">
    <w:abstractNumId w:val="32"/>
  </w:num>
  <w:num w:numId="31">
    <w:abstractNumId w:val="20"/>
  </w:num>
  <w:num w:numId="32">
    <w:abstractNumId w:val="18"/>
  </w:num>
  <w:num w:numId="33">
    <w:abstractNumId w:val="19"/>
  </w:num>
  <w:num w:numId="34">
    <w:abstractNumId w:val="4"/>
  </w:num>
  <w:num w:numId="35">
    <w:abstractNumId w:val="2"/>
  </w:num>
  <w:num w:numId="36">
    <w:abstractNumId w:val="8"/>
  </w:num>
  <w:num w:numId="37">
    <w:abstractNumId w:val="10"/>
  </w:num>
  <w:num w:numId="38">
    <w:abstractNumId w:val="6"/>
  </w:num>
  <w:num w:numId="3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5"/>
  </w:num>
  <w:num w:numId="42">
    <w:abstractNumId w:val="16"/>
  </w:num>
  <w:num w:numId="43">
    <w:abstractNumId w:val="20"/>
  </w:num>
  <w:num w:numId="44">
    <w:abstractNumId w:val="20"/>
  </w:num>
  <w:num w:numId="45">
    <w:abstractNumId w:val="23"/>
  </w:num>
  <w:num w:numId="46">
    <w:abstractNumId w:val="20"/>
  </w:num>
  <w:num w:numId="47">
    <w:abstractNumId w:val="20"/>
  </w:num>
  <w:num w:numId="48">
    <w:abstractNumId w:val="20"/>
  </w:num>
  <w:num w:numId="49">
    <w:abstractNumId w:val="20"/>
  </w:num>
  <w:num w:numId="50">
    <w:abstractNumId w:val="20"/>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11A59"/>
    <w:rsid w:val="000129C1"/>
    <w:rsid w:val="000169A5"/>
    <w:rsid w:val="00016A41"/>
    <w:rsid w:val="000214D1"/>
    <w:rsid w:val="0002464A"/>
    <w:rsid w:val="000254A2"/>
    <w:rsid w:val="00025A04"/>
    <w:rsid w:val="0003050E"/>
    <w:rsid w:val="0003106B"/>
    <w:rsid w:val="00033C1D"/>
    <w:rsid w:val="00034905"/>
    <w:rsid w:val="00037CD8"/>
    <w:rsid w:val="000421A1"/>
    <w:rsid w:val="0004240E"/>
    <w:rsid w:val="00044EC4"/>
    <w:rsid w:val="00045E26"/>
    <w:rsid w:val="0005020C"/>
    <w:rsid w:val="000514B5"/>
    <w:rsid w:val="000526A3"/>
    <w:rsid w:val="0005322E"/>
    <w:rsid w:val="00054290"/>
    <w:rsid w:val="00054E2B"/>
    <w:rsid w:val="00060E64"/>
    <w:rsid w:val="00066193"/>
    <w:rsid w:val="00066755"/>
    <w:rsid w:val="00067944"/>
    <w:rsid w:val="00067B6B"/>
    <w:rsid w:val="00071A5B"/>
    <w:rsid w:val="0007337F"/>
    <w:rsid w:val="000763D5"/>
    <w:rsid w:val="00076C38"/>
    <w:rsid w:val="00077143"/>
    <w:rsid w:val="00077DF7"/>
    <w:rsid w:val="0008050C"/>
    <w:rsid w:val="00082169"/>
    <w:rsid w:val="000834BE"/>
    <w:rsid w:val="00083F01"/>
    <w:rsid w:val="00084CF2"/>
    <w:rsid w:val="00086EC4"/>
    <w:rsid w:val="00087C4C"/>
    <w:rsid w:val="000906C5"/>
    <w:rsid w:val="000918CB"/>
    <w:rsid w:val="00091B06"/>
    <w:rsid w:val="00094568"/>
    <w:rsid w:val="000951C4"/>
    <w:rsid w:val="00095905"/>
    <w:rsid w:val="00095ADA"/>
    <w:rsid w:val="000969AD"/>
    <w:rsid w:val="00096BD6"/>
    <w:rsid w:val="000975FB"/>
    <w:rsid w:val="00097BC4"/>
    <w:rsid w:val="000A045F"/>
    <w:rsid w:val="000A0F7F"/>
    <w:rsid w:val="000A383E"/>
    <w:rsid w:val="000A3AA2"/>
    <w:rsid w:val="000A44B2"/>
    <w:rsid w:val="000A52F6"/>
    <w:rsid w:val="000B2D64"/>
    <w:rsid w:val="000B44C3"/>
    <w:rsid w:val="000B558D"/>
    <w:rsid w:val="000B5A89"/>
    <w:rsid w:val="000B6183"/>
    <w:rsid w:val="000B65F6"/>
    <w:rsid w:val="000B7215"/>
    <w:rsid w:val="000B7767"/>
    <w:rsid w:val="000B7C0F"/>
    <w:rsid w:val="000C04E7"/>
    <w:rsid w:val="000C4CD8"/>
    <w:rsid w:val="000C5F95"/>
    <w:rsid w:val="000C6996"/>
    <w:rsid w:val="000C7509"/>
    <w:rsid w:val="000C7C46"/>
    <w:rsid w:val="000D09E9"/>
    <w:rsid w:val="000D113F"/>
    <w:rsid w:val="000D23BA"/>
    <w:rsid w:val="000E19B7"/>
    <w:rsid w:val="000E20FC"/>
    <w:rsid w:val="000E25A9"/>
    <w:rsid w:val="000E3DFB"/>
    <w:rsid w:val="000E5EA1"/>
    <w:rsid w:val="000E681E"/>
    <w:rsid w:val="000E7E52"/>
    <w:rsid w:val="000F0003"/>
    <w:rsid w:val="000F0CEB"/>
    <w:rsid w:val="000F2B27"/>
    <w:rsid w:val="000F3384"/>
    <w:rsid w:val="000F37FA"/>
    <w:rsid w:val="000F4E6A"/>
    <w:rsid w:val="000F7354"/>
    <w:rsid w:val="00101ABE"/>
    <w:rsid w:val="00102202"/>
    <w:rsid w:val="00102700"/>
    <w:rsid w:val="0010289B"/>
    <w:rsid w:val="00102A78"/>
    <w:rsid w:val="00103118"/>
    <w:rsid w:val="00104227"/>
    <w:rsid w:val="001107BF"/>
    <w:rsid w:val="00113649"/>
    <w:rsid w:val="00113D5C"/>
    <w:rsid w:val="00121278"/>
    <w:rsid w:val="0012417C"/>
    <w:rsid w:val="00124BF2"/>
    <w:rsid w:val="0012597F"/>
    <w:rsid w:val="0012749D"/>
    <w:rsid w:val="0012787F"/>
    <w:rsid w:val="001306A5"/>
    <w:rsid w:val="001311AE"/>
    <w:rsid w:val="00134BA3"/>
    <w:rsid w:val="0013531B"/>
    <w:rsid w:val="00140B74"/>
    <w:rsid w:val="00140D94"/>
    <w:rsid w:val="00141130"/>
    <w:rsid w:val="00142395"/>
    <w:rsid w:val="00142714"/>
    <w:rsid w:val="00144D09"/>
    <w:rsid w:val="001452ED"/>
    <w:rsid w:val="00147566"/>
    <w:rsid w:val="00147D84"/>
    <w:rsid w:val="001549C1"/>
    <w:rsid w:val="00156C8D"/>
    <w:rsid w:val="00160F4D"/>
    <w:rsid w:val="0016218D"/>
    <w:rsid w:val="001628D2"/>
    <w:rsid w:val="00162BDD"/>
    <w:rsid w:val="00162D4E"/>
    <w:rsid w:val="00163329"/>
    <w:rsid w:val="00164623"/>
    <w:rsid w:val="001652DE"/>
    <w:rsid w:val="00165B64"/>
    <w:rsid w:val="00173B1E"/>
    <w:rsid w:val="00176B9D"/>
    <w:rsid w:val="00180713"/>
    <w:rsid w:val="00180720"/>
    <w:rsid w:val="001830CE"/>
    <w:rsid w:val="001836E3"/>
    <w:rsid w:val="0018643B"/>
    <w:rsid w:val="00192397"/>
    <w:rsid w:val="001934B2"/>
    <w:rsid w:val="0019549F"/>
    <w:rsid w:val="00196307"/>
    <w:rsid w:val="00197CE5"/>
    <w:rsid w:val="001A0D10"/>
    <w:rsid w:val="001A33EA"/>
    <w:rsid w:val="001A4413"/>
    <w:rsid w:val="001A4C4F"/>
    <w:rsid w:val="001A5A2B"/>
    <w:rsid w:val="001A5ECB"/>
    <w:rsid w:val="001A76FB"/>
    <w:rsid w:val="001B017F"/>
    <w:rsid w:val="001B0B79"/>
    <w:rsid w:val="001B2BBC"/>
    <w:rsid w:val="001B3A40"/>
    <w:rsid w:val="001B3FFE"/>
    <w:rsid w:val="001B5129"/>
    <w:rsid w:val="001C0B4C"/>
    <w:rsid w:val="001C0EC4"/>
    <w:rsid w:val="001C1195"/>
    <w:rsid w:val="001C12AE"/>
    <w:rsid w:val="001C1E84"/>
    <w:rsid w:val="001C2E42"/>
    <w:rsid w:val="001C5898"/>
    <w:rsid w:val="001C7272"/>
    <w:rsid w:val="001C758C"/>
    <w:rsid w:val="001D1F5F"/>
    <w:rsid w:val="001D3B0C"/>
    <w:rsid w:val="001E06D2"/>
    <w:rsid w:val="001E17C4"/>
    <w:rsid w:val="001E1949"/>
    <w:rsid w:val="001E7059"/>
    <w:rsid w:val="001F005B"/>
    <w:rsid w:val="001F1850"/>
    <w:rsid w:val="001F1D9C"/>
    <w:rsid w:val="001F1FBF"/>
    <w:rsid w:val="001F2F1C"/>
    <w:rsid w:val="001F3189"/>
    <w:rsid w:val="001F6F7A"/>
    <w:rsid w:val="00201FB8"/>
    <w:rsid w:val="002025D2"/>
    <w:rsid w:val="00203FAC"/>
    <w:rsid w:val="002067E2"/>
    <w:rsid w:val="00207956"/>
    <w:rsid w:val="00211E73"/>
    <w:rsid w:val="00213CFB"/>
    <w:rsid w:val="0021553C"/>
    <w:rsid w:val="0021557B"/>
    <w:rsid w:val="002174FD"/>
    <w:rsid w:val="00217BE1"/>
    <w:rsid w:val="002214B9"/>
    <w:rsid w:val="00230CB6"/>
    <w:rsid w:val="00230F63"/>
    <w:rsid w:val="00231A42"/>
    <w:rsid w:val="00234252"/>
    <w:rsid w:val="0023466E"/>
    <w:rsid w:val="00237AC6"/>
    <w:rsid w:val="00240165"/>
    <w:rsid w:val="00244139"/>
    <w:rsid w:val="00244490"/>
    <w:rsid w:val="00244BFB"/>
    <w:rsid w:val="00245B9C"/>
    <w:rsid w:val="00253499"/>
    <w:rsid w:val="002551A4"/>
    <w:rsid w:val="00257664"/>
    <w:rsid w:val="00265151"/>
    <w:rsid w:val="00265C2C"/>
    <w:rsid w:val="00266509"/>
    <w:rsid w:val="00267B9B"/>
    <w:rsid w:val="00271BA1"/>
    <w:rsid w:val="00273954"/>
    <w:rsid w:val="00273AC5"/>
    <w:rsid w:val="00274455"/>
    <w:rsid w:val="002762FA"/>
    <w:rsid w:val="002774D7"/>
    <w:rsid w:val="00277505"/>
    <w:rsid w:val="002776FF"/>
    <w:rsid w:val="0028158C"/>
    <w:rsid w:val="002823B6"/>
    <w:rsid w:val="00290C03"/>
    <w:rsid w:val="00294274"/>
    <w:rsid w:val="0029458F"/>
    <w:rsid w:val="00295447"/>
    <w:rsid w:val="00296CDE"/>
    <w:rsid w:val="002970AD"/>
    <w:rsid w:val="002A018F"/>
    <w:rsid w:val="002A0E04"/>
    <w:rsid w:val="002A104C"/>
    <w:rsid w:val="002A1EF7"/>
    <w:rsid w:val="002A1F34"/>
    <w:rsid w:val="002A21AF"/>
    <w:rsid w:val="002A494D"/>
    <w:rsid w:val="002A4960"/>
    <w:rsid w:val="002A636A"/>
    <w:rsid w:val="002A6F66"/>
    <w:rsid w:val="002B0AE0"/>
    <w:rsid w:val="002B1AE6"/>
    <w:rsid w:val="002B1D51"/>
    <w:rsid w:val="002B2DE8"/>
    <w:rsid w:val="002B30F8"/>
    <w:rsid w:val="002B388A"/>
    <w:rsid w:val="002B5596"/>
    <w:rsid w:val="002B77D7"/>
    <w:rsid w:val="002C0515"/>
    <w:rsid w:val="002C212F"/>
    <w:rsid w:val="002C2F35"/>
    <w:rsid w:val="002C6AA9"/>
    <w:rsid w:val="002C7485"/>
    <w:rsid w:val="002D0D9A"/>
    <w:rsid w:val="002D147F"/>
    <w:rsid w:val="002D2641"/>
    <w:rsid w:val="002D283A"/>
    <w:rsid w:val="002D4543"/>
    <w:rsid w:val="002E3153"/>
    <w:rsid w:val="002E5214"/>
    <w:rsid w:val="002E5292"/>
    <w:rsid w:val="002E72CA"/>
    <w:rsid w:val="002F1D07"/>
    <w:rsid w:val="002F600D"/>
    <w:rsid w:val="002F7E47"/>
    <w:rsid w:val="00300AD6"/>
    <w:rsid w:val="00300B1B"/>
    <w:rsid w:val="003019D0"/>
    <w:rsid w:val="00304F66"/>
    <w:rsid w:val="003064AF"/>
    <w:rsid w:val="003104CC"/>
    <w:rsid w:val="00310A8B"/>
    <w:rsid w:val="00310B68"/>
    <w:rsid w:val="003160D2"/>
    <w:rsid w:val="003173FC"/>
    <w:rsid w:val="00317C6C"/>
    <w:rsid w:val="00320B80"/>
    <w:rsid w:val="00320CD3"/>
    <w:rsid w:val="00326E79"/>
    <w:rsid w:val="0032748A"/>
    <w:rsid w:val="003301B1"/>
    <w:rsid w:val="00331189"/>
    <w:rsid w:val="0033263D"/>
    <w:rsid w:val="0033518A"/>
    <w:rsid w:val="00335535"/>
    <w:rsid w:val="003367EF"/>
    <w:rsid w:val="00341AE4"/>
    <w:rsid w:val="00341CCE"/>
    <w:rsid w:val="00343EE3"/>
    <w:rsid w:val="003476EE"/>
    <w:rsid w:val="003541DD"/>
    <w:rsid w:val="00356E5B"/>
    <w:rsid w:val="0036056D"/>
    <w:rsid w:val="00364355"/>
    <w:rsid w:val="003736C9"/>
    <w:rsid w:val="0037733C"/>
    <w:rsid w:val="00383B77"/>
    <w:rsid w:val="00384988"/>
    <w:rsid w:val="003872CF"/>
    <w:rsid w:val="0039782C"/>
    <w:rsid w:val="003A13A6"/>
    <w:rsid w:val="003A384C"/>
    <w:rsid w:val="003A5B4A"/>
    <w:rsid w:val="003A5D95"/>
    <w:rsid w:val="003B0D3A"/>
    <w:rsid w:val="003B2302"/>
    <w:rsid w:val="003B23C5"/>
    <w:rsid w:val="003B2A75"/>
    <w:rsid w:val="003B49B2"/>
    <w:rsid w:val="003B6124"/>
    <w:rsid w:val="003B7960"/>
    <w:rsid w:val="003C093A"/>
    <w:rsid w:val="003C1ECF"/>
    <w:rsid w:val="003C2BD1"/>
    <w:rsid w:val="003C2F56"/>
    <w:rsid w:val="003C2FB5"/>
    <w:rsid w:val="003D24C5"/>
    <w:rsid w:val="003D4594"/>
    <w:rsid w:val="003D4AC4"/>
    <w:rsid w:val="003D5F4B"/>
    <w:rsid w:val="003D63B7"/>
    <w:rsid w:val="003D74C5"/>
    <w:rsid w:val="003E3C10"/>
    <w:rsid w:val="003E3D5C"/>
    <w:rsid w:val="003E4374"/>
    <w:rsid w:val="003E468B"/>
    <w:rsid w:val="003E62BD"/>
    <w:rsid w:val="003F044F"/>
    <w:rsid w:val="003F0C3A"/>
    <w:rsid w:val="003F15F0"/>
    <w:rsid w:val="003F3228"/>
    <w:rsid w:val="003F59B9"/>
    <w:rsid w:val="003F5C8C"/>
    <w:rsid w:val="003F63CE"/>
    <w:rsid w:val="003F775A"/>
    <w:rsid w:val="00400E55"/>
    <w:rsid w:val="0040128E"/>
    <w:rsid w:val="0040216B"/>
    <w:rsid w:val="00420400"/>
    <w:rsid w:val="004225F8"/>
    <w:rsid w:val="004252EC"/>
    <w:rsid w:val="00430B50"/>
    <w:rsid w:val="00430D39"/>
    <w:rsid w:val="00442C91"/>
    <w:rsid w:val="0044656F"/>
    <w:rsid w:val="004465BD"/>
    <w:rsid w:val="00446938"/>
    <w:rsid w:val="0045155D"/>
    <w:rsid w:val="004528FA"/>
    <w:rsid w:val="00461A44"/>
    <w:rsid w:val="00462D26"/>
    <w:rsid w:val="00462FE6"/>
    <w:rsid w:val="0046385A"/>
    <w:rsid w:val="00466ADA"/>
    <w:rsid w:val="004702BB"/>
    <w:rsid w:val="0047494B"/>
    <w:rsid w:val="00476245"/>
    <w:rsid w:val="00477A9B"/>
    <w:rsid w:val="00481E1D"/>
    <w:rsid w:val="00483035"/>
    <w:rsid w:val="00485940"/>
    <w:rsid w:val="00486C95"/>
    <w:rsid w:val="004877C2"/>
    <w:rsid w:val="004904B9"/>
    <w:rsid w:val="00494B6F"/>
    <w:rsid w:val="00495F61"/>
    <w:rsid w:val="00496662"/>
    <w:rsid w:val="004A2484"/>
    <w:rsid w:val="004A5A85"/>
    <w:rsid w:val="004A71D1"/>
    <w:rsid w:val="004A7C5B"/>
    <w:rsid w:val="004B02C9"/>
    <w:rsid w:val="004B1845"/>
    <w:rsid w:val="004B2348"/>
    <w:rsid w:val="004B2E01"/>
    <w:rsid w:val="004B2E98"/>
    <w:rsid w:val="004B52E1"/>
    <w:rsid w:val="004B5640"/>
    <w:rsid w:val="004B6084"/>
    <w:rsid w:val="004BCF29"/>
    <w:rsid w:val="004C03D0"/>
    <w:rsid w:val="004C1BD7"/>
    <w:rsid w:val="004C239C"/>
    <w:rsid w:val="004C2FC8"/>
    <w:rsid w:val="004C31FE"/>
    <w:rsid w:val="004C524C"/>
    <w:rsid w:val="004C5FFA"/>
    <w:rsid w:val="004C64C7"/>
    <w:rsid w:val="004C691D"/>
    <w:rsid w:val="004C6C07"/>
    <w:rsid w:val="004C7E15"/>
    <w:rsid w:val="004D2CD1"/>
    <w:rsid w:val="004D4FF6"/>
    <w:rsid w:val="004D5ADD"/>
    <w:rsid w:val="004E1029"/>
    <w:rsid w:val="004E17D5"/>
    <w:rsid w:val="004E1B22"/>
    <w:rsid w:val="004E692D"/>
    <w:rsid w:val="004E7230"/>
    <w:rsid w:val="004E7D87"/>
    <w:rsid w:val="004F0526"/>
    <w:rsid w:val="004F2553"/>
    <w:rsid w:val="004F306A"/>
    <w:rsid w:val="004F6160"/>
    <w:rsid w:val="00501554"/>
    <w:rsid w:val="00502AFE"/>
    <w:rsid w:val="00502E64"/>
    <w:rsid w:val="00503AD7"/>
    <w:rsid w:val="00504792"/>
    <w:rsid w:val="00504E0C"/>
    <w:rsid w:val="00504E13"/>
    <w:rsid w:val="005109D4"/>
    <w:rsid w:val="00514CD7"/>
    <w:rsid w:val="005167EC"/>
    <w:rsid w:val="005170DA"/>
    <w:rsid w:val="00520D6A"/>
    <w:rsid w:val="00522DB6"/>
    <w:rsid w:val="00523CC7"/>
    <w:rsid w:val="00525B6E"/>
    <w:rsid w:val="005264A7"/>
    <w:rsid w:val="0052792D"/>
    <w:rsid w:val="005319B2"/>
    <w:rsid w:val="00532402"/>
    <w:rsid w:val="00532C74"/>
    <w:rsid w:val="00534E2E"/>
    <w:rsid w:val="00536155"/>
    <w:rsid w:val="0054064C"/>
    <w:rsid w:val="00544552"/>
    <w:rsid w:val="00545130"/>
    <w:rsid w:val="00546200"/>
    <w:rsid w:val="0055286A"/>
    <w:rsid w:val="00555745"/>
    <w:rsid w:val="00556366"/>
    <w:rsid w:val="00557804"/>
    <w:rsid w:val="00557D4F"/>
    <w:rsid w:val="0056122E"/>
    <w:rsid w:val="0056389E"/>
    <w:rsid w:val="00563B2B"/>
    <w:rsid w:val="0056484E"/>
    <w:rsid w:val="00567D8A"/>
    <w:rsid w:val="005748E5"/>
    <w:rsid w:val="00574CEF"/>
    <w:rsid w:val="005764CD"/>
    <w:rsid w:val="00577C4D"/>
    <w:rsid w:val="00580532"/>
    <w:rsid w:val="00581932"/>
    <w:rsid w:val="00582040"/>
    <w:rsid w:val="00584714"/>
    <w:rsid w:val="0059435E"/>
    <w:rsid w:val="005963BB"/>
    <w:rsid w:val="005A1C11"/>
    <w:rsid w:val="005A3173"/>
    <w:rsid w:val="005A3223"/>
    <w:rsid w:val="005A3796"/>
    <w:rsid w:val="005A3DA3"/>
    <w:rsid w:val="005A52C4"/>
    <w:rsid w:val="005A5319"/>
    <w:rsid w:val="005A5EE1"/>
    <w:rsid w:val="005A63A1"/>
    <w:rsid w:val="005A6FBD"/>
    <w:rsid w:val="005A7342"/>
    <w:rsid w:val="005B37F4"/>
    <w:rsid w:val="005C44ED"/>
    <w:rsid w:val="005C4F73"/>
    <w:rsid w:val="005D03AB"/>
    <w:rsid w:val="005D0CD0"/>
    <w:rsid w:val="005D2338"/>
    <w:rsid w:val="005D30B4"/>
    <w:rsid w:val="005D356F"/>
    <w:rsid w:val="005D401D"/>
    <w:rsid w:val="005D5017"/>
    <w:rsid w:val="005D63FA"/>
    <w:rsid w:val="005D729F"/>
    <w:rsid w:val="005D73C7"/>
    <w:rsid w:val="005E0C2D"/>
    <w:rsid w:val="005E0D82"/>
    <w:rsid w:val="005E1333"/>
    <w:rsid w:val="005E3136"/>
    <w:rsid w:val="005E507D"/>
    <w:rsid w:val="005E7D7D"/>
    <w:rsid w:val="005F0AD0"/>
    <w:rsid w:val="00601A91"/>
    <w:rsid w:val="00602BA3"/>
    <w:rsid w:val="00604E76"/>
    <w:rsid w:val="00605B63"/>
    <w:rsid w:val="00605F9A"/>
    <w:rsid w:val="00606442"/>
    <w:rsid w:val="00606EED"/>
    <w:rsid w:val="00612766"/>
    <w:rsid w:val="00612A95"/>
    <w:rsid w:val="00612E34"/>
    <w:rsid w:val="00614159"/>
    <w:rsid w:val="006158A3"/>
    <w:rsid w:val="00616C5F"/>
    <w:rsid w:val="00616DAC"/>
    <w:rsid w:val="00617725"/>
    <w:rsid w:val="00617C00"/>
    <w:rsid w:val="006263BF"/>
    <w:rsid w:val="0062748A"/>
    <w:rsid w:val="00630A2C"/>
    <w:rsid w:val="0063682E"/>
    <w:rsid w:val="00637B36"/>
    <w:rsid w:val="00640088"/>
    <w:rsid w:val="00642672"/>
    <w:rsid w:val="00642DA8"/>
    <w:rsid w:val="006436CD"/>
    <w:rsid w:val="00650977"/>
    <w:rsid w:val="00651169"/>
    <w:rsid w:val="00653D69"/>
    <w:rsid w:val="006552E6"/>
    <w:rsid w:val="00655794"/>
    <w:rsid w:val="00657C63"/>
    <w:rsid w:val="00661CBC"/>
    <w:rsid w:val="0066212F"/>
    <w:rsid w:val="00662B85"/>
    <w:rsid w:val="00666C49"/>
    <w:rsid w:val="00666D58"/>
    <w:rsid w:val="006670BE"/>
    <w:rsid w:val="00670A6A"/>
    <w:rsid w:val="00670A76"/>
    <w:rsid w:val="006711AA"/>
    <w:rsid w:val="00672B57"/>
    <w:rsid w:val="00673F1F"/>
    <w:rsid w:val="00675622"/>
    <w:rsid w:val="00675BE9"/>
    <w:rsid w:val="0067747D"/>
    <w:rsid w:val="006818D5"/>
    <w:rsid w:val="00681CA4"/>
    <w:rsid w:val="0068481D"/>
    <w:rsid w:val="0069039D"/>
    <w:rsid w:val="006906DB"/>
    <w:rsid w:val="00691900"/>
    <w:rsid w:val="00691E6C"/>
    <w:rsid w:val="0069342D"/>
    <w:rsid w:val="00693DFB"/>
    <w:rsid w:val="00694B37"/>
    <w:rsid w:val="0069501D"/>
    <w:rsid w:val="00696129"/>
    <w:rsid w:val="00697CF2"/>
    <w:rsid w:val="006A12A5"/>
    <w:rsid w:val="006A2515"/>
    <w:rsid w:val="006A4A0D"/>
    <w:rsid w:val="006A5E20"/>
    <w:rsid w:val="006B0D94"/>
    <w:rsid w:val="006B485D"/>
    <w:rsid w:val="006B5079"/>
    <w:rsid w:val="006C0C45"/>
    <w:rsid w:val="006C190C"/>
    <w:rsid w:val="006C334C"/>
    <w:rsid w:val="006C3C80"/>
    <w:rsid w:val="006C5B33"/>
    <w:rsid w:val="006C6C10"/>
    <w:rsid w:val="006C708E"/>
    <w:rsid w:val="006D14E7"/>
    <w:rsid w:val="006D19F7"/>
    <w:rsid w:val="006D4444"/>
    <w:rsid w:val="006D45C5"/>
    <w:rsid w:val="006D46D9"/>
    <w:rsid w:val="006D6493"/>
    <w:rsid w:val="006D6EC7"/>
    <w:rsid w:val="006E1556"/>
    <w:rsid w:val="006E1BCD"/>
    <w:rsid w:val="006E2732"/>
    <w:rsid w:val="006E59CD"/>
    <w:rsid w:val="006F0A71"/>
    <w:rsid w:val="006F40C2"/>
    <w:rsid w:val="006F4D09"/>
    <w:rsid w:val="006F5125"/>
    <w:rsid w:val="006F733D"/>
    <w:rsid w:val="00702B6F"/>
    <w:rsid w:val="00703036"/>
    <w:rsid w:val="00704069"/>
    <w:rsid w:val="00704392"/>
    <w:rsid w:val="0070660C"/>
    <w:rsid w:val="00706A2F"/>
    <w:rsid w:val="0070718E"/>
    <w:rsid w:val="00707E52"/>
    <w:rsid w:val="00710259"/>
    <w:rsid w:val="0071031F"/>
    <w:rsid w:val="0071340B"/>
    <w:rsid w:val="0071436D"/>
    <w:rsid w:val="00715BBB"/>
    <w:rsid w:val="007174BB"/>
    <w:rsid w:val="0072025D"/>
    <w:rsid w:val="00723328"/>
    <w:rsid w:val="00723FBF"/>
    <w:rsid w:val="00724CD9"/>
    <w:rsid w:val="0073137C"/>
    <w:rsid w:val="007340B9"/>
    <w:rsid w:val="007353D3"/>
    <w:rsid w:val="0074156B"/>
    <w:rsid w:val="00741619"/>
    <w:rsid w:val="00747092"/>
    <w:rsid w:val="00750639"/>
    <w:rsid w:val="007526E6"/>
    <w:rsid w:val="00754DF9"/>
    <w:rsid w:val="007555E8"/>
    <w:rsid w:val="00755CC5"/>
    <w:rsid w:val="00760A57"/>
    <w:rsid w:val="00760ECF"/>
    <w:rsid w:val="0076420C"/>
    <w:rsid w:val="00771D07"/>
    <w:rsid w:val="00773BE3"/>
    <w:rsid w:val="007743DD"/>
    <w:rsid w:val="00774E2C"/>
    <w:rsid w:val="0077518D"/>
    <w:rsid w:val="007753C2"/>
    <w:rsid w:val="007807E5"/>
    <w:rsid w:val="00781F6B"/>
    <w:rsid w:val="007838B8"/>
    <w:rsid w:val="0078662B"/>
    <w:rsid w:val="007915BA"/>
    <w:rsid w:val="00791844"/>
    <w:rsid w:val="007979BD"/>
    <w:rsid w:val="007A26D7"/>
    <w:rsid w:val="007A6A2F"/>
    <w:rsid w:val="007B024E"/>
    <w:rsid w:val="007B3DDC"/>
    <w:rsid w:val="007B72A6"/>
    <w:rsid w:val="007B732C"/>
    <w:rsid w:val="007C06D2"/>
    <w:rsid w:val="007C08E0"/>
    <w:rsid w:val="007C0F57"/>
    <w:rsid w:val="007C2B9C"/>
    <w:rsid w:val="007C40B6"/>
    <w:rsid w:val="007C729F"/>
    <w:rsid w:val="007D37E7"/>
    <w:rsid w:val="007D503D"/>
    <w:rsid w:val="007D59E7"/>
    <w:rsid w:val="007D5F2A"/>
    <w:rsid w:val="007D6981"/>
    <w:rsid w:val="007E1D28"/>
    <w:rsid w:val="007F0021"/>
    <w:rsid w:val="007F0664"/>
    <w:rsid w:val="007F072D"/>
    <w:rsid w:val="007F1746"/>
    <w:rsid w:val="007F2641"/>
    <w:rsid w:val="007F7C36"/>
    <w:rsid w:val="008051F4"/>
    <w:rsid w:val="008055AF"/>
    <w:rsid w:val="008057CD"/>
    <w:rsid w:val="00806796"/>
    <w:rsid w:val="00810167"/>
    <w:rsid w:val="00811CC0"/>
    <w:rsid w:val="008147AE"/>
    <w:rsid w:val="008151D6"/>
    <w:rsid w:val="00821527"/>
    <w:rsid w:val="00822696"/>
    <w:rsid w:val="00825A6C"/>
    <w:rsid w:val="0082617E"/>
    <w:rsid w:val="008268BB"/>
    <w:rsid w:val="00826AA7"/>
    <w:rsid w:val="00826F6D"/>
    <w:rsid w:val="00827B3E"/>
    <w:rsid w:val="008306F3"/>
    <w:rsid w:val="00830E40"/>
    <w:rsid w:val="00832D9A"/>
    <w:rsid w:val="00835C62"/>
    <w:rsid w:val="008368A1"/>
    <w:rsid w:val="00840EF7"/>
    <w:rsid w:val="008448DF"/>
    <w:rsid w:val="00844C0A"/>
    <w:rsid w:val="00846056"/>
    <w:rsid w:val="0084681F"/>
    <w:rsid w:val="00847EC0"/>
    <w:rsid w:val="00855FD6"/>
    <w:rsid w:val="00856DDD"/>
    <w:rsid w:val="0086296F"/>
    <w:rsid w:val="00863E68"/>
    <w:rsid w:val="008647B5"/>
    <w:rsid w:val="008665FF"/>
    <w:rsid w:val="0086681C"/>
    <w:rsid w:val="00867D64"/>
    <w:rsid w:val="00872B95"/>
    <w:rsid w:val="008754E0"/>
    <w:rsid w:val="00875DCB"/>
    <w:rsid w:val="0087755A"/>
    <w:rsid w:val="00877DB8"/>
    <w:rsid w:val="00882085"/>
    <w:rsid w:val="00883188"/>
    <w:rsid w:val="00884A0C"/>
    <w:rsid w:val="00886ACA"/>
    <w:rsid w:val="0089031E"/>
    <w:rsid w:val="008906A1"/>
    <w:rsid w:val="00893139"/>
    <w:rsid w:val="0089460B"/>
    <w:rsid w:val="008948AB"/>
    <w:rsid w:val="00897D58"/>
    <w:rsid w:val="00897F22"/>
    <w:rsid w:val="008A0B39"/>
    <w:rsid w:val="008A17A3"/>
    <w:rsid w:val="008A1956"/>
    <w:rsid w:val="008A1E85"/>
    <w:rsid w:val="008A2419"/>
    <w:rsid w:val="008A3FD4"/>
    <w:rsid w:val="008A4937"/>
    <w:rsid w:val="008A50F1"/>
    <w:rsid w:val="008A59D9"/>
    <w:rsid w:val="008A643E"/>
    <w:rsid w:val="008A6819"/>
    <w:rsid w:val="008B2EC0"/>
    <w:rsid w:val="008B6DCF"/>
    <w:rsid w:val="008C0246"/>
    <w:rsid w:val="008C0BF2"/>
    <w:rsid w:val="008C45ED"/>
    <w:rsid w:val="008C6A75"/>
    <w:rsid w:val="008D0945"/>
    <w:rsid w:val="008D1409"/>
    <w:rsid w:val="008D15CC"/>
    <w:rsid w:val="008D1729"/>
    <w:rsid w:val="008D1B5C"/>
    <w:rsid w:val="008D3C82"/>
    <w:rsid w:val="008D447E"/>
    <w:rsid w:val="008D650A"/>
    <w:rsid w:val="008D6ACF"/>
    <w:rsid w:val="008D7A41"/>
    <w:rsid w:val="008E0570"/>
    <w:rsid w:val="008E2BBF"/>
    <w:rsid w:val="008E2C72"/>
    <w:rsid w:val="008E3680"/>
    <w:rsid w:val="008E5870"/>
    <w:rsid w:val="008E77E4"/>
    <w:rsid w:val="008F0213"/>
    <w:rsid w:val="008F07ED"/>
    <w:rsid w:val="008F11F8"/>
    <w:rsid w:val="008F1434"/>
    <w:rsid w:val="008F2BB9"/>
    <w:rsid w:val="008F3D6A"/>
    <w:rsid w:val="008F54C3"/>
    <w:rsid w:val="008F7355"/>
    <w:rsid w:val="00900203"/>
    <w:rsid w:val="009023DC"/>
    <w:rsid w:val="009027C5"/>
    <w:rsid w:val="00904413"/>
    <w:rsid w:val="00905BB7"/>
    <w:rsid w:val="009067B7"/>
    <w:rsid w:val="0090775A"/>
    <w:rsid w:val="00907DFD"/>
    <w:rsid w:val="00917D69"/>
    <w:rsid w:val="00920B6D"/>
    <w:rsid w:val="00926560"/>
    <w:rsid w:val="00926B15"/>
    <w:rsid w:val="009273D3"/>
    <w:rsid w:val="00927FA5"/>
    <w:rsid w:val="00930291"/>
    <w:rsid w:val="00930937"/>
    <w:rsid w:val="009324A6"/>
    <w:rsid w:val="00933E6C"/>
    <w:rsid w:val="00935A6E"/>
    <w:rsid w:val="00936733"/>
    <w:rsid w:val="00937958"/>
    <w:rsid w:val="009406E5"/>
    <w:rsid w:val="00941602"/>
    <w:rsid w:val="00941B85"/>
    <w:rsid w:val="00942160"/>
    <w:rsid w:val="0094486D"/>
    <w:rsid w:val="00946921"/>
    <w:rsid w:val="0094754E"/>
    <w:rsid w:val="0095146F"/>
    <w:rsid w:val="009520A8"/>
    <w:rsid w:val="00957944"/>
    <w:rsid w:val="009602C5"/>
    <w:rsid w:val="0096066B"/>
    <w:rsid w:val="00962223"/>
    <w:rsid w:val="0096252B"/>
    <w:rsid w:val="00966D0D"/>
    <w:rsid w:val="00967732"/>
    <w:rsid w:val="0096783C"/>
    <w:rsid w:val="009722B3"/>
    <w:rsid w:val="00973E24"/>
    <w:rsid w:val="00974C21"/>
    <w:rsid w:val="00975948"/>
    <w:rsid w:val="00977BF3"/>
    <w:rsid w:val="00977E07"/>
    <w:rsid w:val="009803E4"/>
    <w:rsid w:val="00980B0E"/>
    <w:rsid w:val="009836A3"/>
    <w:rsid w:val="009855A8"/>
    <w:rsid w:val="00985D1A"/>
    <w:rsid w:val="009913F4"/>
    <w:rsid w:val="00991782"/>
    <w:rsid w:val="0099310F"/>
    <w:rsid w:val="009937F7"/>
    <w:rsid w:val="0099465B"/>
    <w:rsid w:val="009951A1"/>
    <w:rsid w:val="00997A44"/>
    <w:rsid w:val="009A0CDD"/>
    <w:rsid w:val="009A2175"/>
    <w:rsid w:val="009A3168"/>
    <w:rsid w:val="009A5D04"/>
    <w:rsid w:val="009A61CA"/>
    <w:rsid w:val="009A65C1"/>
    <w:rsid w:val="009B0C64"/>
    <w:rsid w:val="009B0F67"/>
    <w:rsid w:val="009B3F8C"/>
    <w:rsid w:val="009B5E88"/>
    <w:rsid w:val="009B750F"/>
    <w:rsid w:val="009C2B04"/>
    <w:rsid w:val="009C3850"/>
    <w:rsid w:val="009C5B72"/>
    <w:rsid w:val="009C703C"/>
    <w:rsid w:val="009C7B17"/>
    <w:rsid w:val="009D206E"/>
    <w:rsid w:val="009D2AD8"/>
    <w:rsid w:val="009D3CAA"/>
    <w:rsid w:val="009D55E2"/>
    <w:rsid w:val="009D6532"/>
    <w:rsid w:val="009D71FD"/>
    <w:rsid w:val="009E0D95"/>
    <w:rsid w:val="009E2588"/>
    <w:rsid w:val="009E2E8E"/>
    <w:rsid w:val="009E3C09"/>
    <w:rsid w:val="009E40E1"/>
    <w:rsid w:val="009E446E"/>
    <w:rsid w:val="009F0EFA"/>
    <w:rsid w:val="009F3F62"/>
    <w:rsid w:val="009F4E46"/>
    <w:rsid w:val="009F5B65"/>
    <w:rsid w:val="009F5F2E"/>
    <w:rsid w:val="00A01432"/>
    <w:rsid w:val="00A01704"/>
    <w:rsid w:val="00A06225"/>
    <w:rsid w:val="00A0658C"/>
    <w:rsid w:val="00A06DBC"/>
    <w:rsid w:val="00A0755D"/>
    <w:rsid w:val="00A07C4C"/>
    <w:rsid w:val="00A110D1"/>
    <w:rsid w:val="00A11EB8"/>
    <w:rsid w:val="00A12587"/>
    <w:rsid w:val="00A1287C"/>
    <w:rsid w:val="00A128E6"/>
    <w:rsid w:val="00A1369B"/>
    <w:rsid w:val="00A144D3"/>
    <w:rsid w:val="00A22AC3"/>
    <w:rsid w:val="00A23454"/>
    <w:rsid w:val="00A23F3F"/>
    <w:rsid w:val="00A24067"/>
    <w:rsid w:val="00A24A4B"/>
    <w:rsid w:val="00A24C97"/>
    <w:rsid w:val="00A2744D"/>
    <w:rsid w:val="00A30D16"/>
    <w:rsid w:val="00A32493"/>
    <w:rsid w:val="00A34E6C"/>
    <w:rsid w:val="00A34FD0"/>
    <w:rsid w:val="00A351B4"/>
    <w:rsid w:val="00A35757"/>
    <w:rsid w:val="00A36398"/>
    <w:rsid w:val="00A37C8D"/>
    <w:rsid w:val="00A4020E"/>
    <w:rsid w:val="00A40FB5"/>
    <w:rsid w:val="00A42826"/>
    <w:rsid w:val="00A429B3"/>
    <w:rsid w:val="00A44EC1"/>
    <w:rsid w:val="00A46D5A"/>
    <w:rsid w:val="00A510E4"/>
    <w:rsid w:val="00A51371"/>
    <w:rsid w:val="00A5273B"/>
    <w:rsid w:val="00A53A9D"/>
    <w:rsid w:val="00A54B32"/>
    <w:rsid w:val="00A55FEE"/>
    <w:rsid w:val="00A57422"/>
    <w:rsid w:val="00A61AB9"/>
    <w:rsid w:val="00A62C1A"/>
    <w:rsid w:val="00A6426D"/>
    <w:rsid w:val="00A665C1"/>
    <w:rsid w:val="00A673A4"/>
    <w:rsid w:val="00A7001A"/>
    <w:rsid w:val="00A7003B"/>
    <w:rsid w:val="00A70622"/>
    <w:rsid w:val="00A70977"/>
    <w:rsid w:val="00A70D58"/>
    <w:rsid w:val="00A713B7"/>
    <w:rsid w:val="00A715CB"/>
    <w:rsid w:val="00A744F9"/>
    <w:rsid w:val="00A755EE"/>
    <w:rsid w:val="00A76437"/>
    <w:rsid w:val="00A77613"/>
    <w:rsid w:val="00A77B87"/>
    <w:rsid w:val="00A81851"/>
    <w:rsid w:val="00A8390C"/>
    <w:rsid w:val="00A86AE0"/>
    <w:rsid w:val="00A91362"/>
    <w:rsid w:val="00A9151C"/>
    <w:rsid w:val="00A919C6"/>
    <w:rsid w:val="00A928BD"/>
    <w:rsid w:val="00A97DE9"/>
    <w:rsid w:val="00AA12CD"/>
    <w:rsid w:val="00AA164B"/>
    <w:rsid w:val="00AA2CA2"/>
    <w:rsid w:val="00AA4D1C"/>
    <w:rsid w:val="00AA52FD"/>
    <w:rsid w:val="00AA7006"/>
    <w:rsid w:val="00AB5856"/>
    <w:rsid w:val="00AC193C"/>
    <w:rsid w:val="00AC30C1"/>
    <w:rsid w:val="00AC4DE5"/>
    <w:rsid w:val="00AC5206"/>
    <w:rsid w:val="00AC644F"/>
    <w:rsid w:val="00AD3106"/>
    <w:rsid w:val="00AD3ED6"/>
    <w:rsid w:val="00AD4322"/>
    <w:rsid w:val="00AE11A5"/>
    <w:rsid w:val="00AE13E2"/>
    <w:rsid w:val="00AE22D3"/>
    <w:rsid w:val="00AE5842"/>
    <w:rsid w:val="00AE5A49"/>
    <w:rsid w:val="00AF11D8"/>
    <w:rsid w:val="00AF4E53"/>
    <w:rsid w:val="00AF5867"/>
    <w:rsid w:val="00AF62DF"/>
    <w:rsid w:val="00AF68CC"/>
    <w:rsid w:val="00AF70D7"/>
    <w:rsid w:val="00B0140E"/>
    <w:rsid w:val="00B01FF4"/>
    <w:rsid w:val="00B0326D"/>
    <w:rsid w:val="00B03898"/>
    <w:rsid w:val="00B04F75"/>
    <w:rsid w:val="00B06478"/>
    <w:rsid w:val="00B06713"/>
    <w:rsid w:val="00B07533"/>
    <w:rsid w:val="00B078DF"/>
    <w:rsid w:val="00B07CFB"/>
    <w:rsid w:val="00B1059E"/>
    <w:rsid w:val="00B14A36"/>
    <w:rsid w:val="00B16273"/>
    <w:rsid w:val="00B170A5"/>
    <w:rsid w:val="00B176C8"/>
    <w:rsid w:val="00B17EE5"/>
    <w:rsid w:val="00B205AA"/>
    <w:rsid w:val="00B22E84"/>
    <w:rsid w:val="00B233AD"/>
    <w:rsid w:val="00B23E25"/>
    <w:rsid w:val="00B25F75"/>
    <w:rsid w:val="00B26B3F"/>
    <w:rsid w:val="00B2778F"/>
    <w:rsid w:val="00B327E2"/>
    <w:rsid w:val="00B33635"/>
    <w:rsid w:val="00B35648"/>
    <w:rsid w:val="00B42AF4"/>
    <w:rsid w:val="00B43E90"/>
    <w:rsid w:val="00B467DC"/>
    <w:rsid w:val="00B50C3C"/>
    <w:rsid w:val="00B52115"/>
    <w:rsid w:val="00B5392A"/>
    <w:rsid w:val="00B56118"/>
    <w:rsid w:val="00B566E1"/>
    <w:rsid w:val="00B56BD0"/>
    <w:rsid w:val="00B578AA"/>
    <w:rsid w:val="00B6347B"/>
    <w:rsid w:val="00B63B58"/>
    <w:rsid w:val="00B662C6"/>
    <w:rsid w:val="00B6773F"/>
    <w:rsid w:val="00B70EB3"/>
    <w:rsid w:val="00B72906"/>
    <w:rsid w:val="00B7525E"/>
    <w:rsid w:val="00B760FB"/>
    <w:rsid w:val="00B767AB"/>
    <w:rsid w:val="00B801BA"/>
    <w:rsid w:val="00B812D6"/>
    <w:rsid w:val="00B84D5C"/>
    <w:rsid w:val="00B85AF6"/>
    <w:rsid w:val="00B86FC9"/>
    <w:rsid w:val="00B91A21"/>
    <w:rsid w:val="00B956ED"/>
    <w:rsid w:val="00B96087"/>
    <w:rsid w:val="00BA2DA8"/>
    <w:rsid w:val="00BA347C"/>
    <w:rsid w:val="00BA6BEA"/>
    <w:rsid w:val="00BB3469"/>
    <w:rsid w:val="00BB5C49"/>
    <w:rsid w:val="00BB6240"/>
    <w:rsid w:val="00BB6285"/>
    <w:rsid w:val="00BB69F5"/>
    <w:rsid w:val="00BB7EC3"/>
    <w:rsid w:val="00BC470E"/>
    <w:rsid w:val="00BC4B9A"/>
    <w:rsid w:val="00BD02C3"/>
    <w:rsid w:val="00BD3E47"/>
    <w:rsid w:val="00BD3F16"/>
    <w:rsid w:val="00BD7483"/>
    <w:rsid w:val="00BD784C"/>
    <w:rsid w:val="00BE020A"/>
    <w:rsid w:val="00BE13DF"/>
    <w:rsid w:val="00BE25D7"/>
    <w:rsid w:val="00BE59E3"/>
    <w:rsid w:val="00BE7E8D"/>
    <w:rsid w:val="00BF092C"/>
    <w:rsid w:val="00BF27A0"/>
    <w:rsid w:val="00BF4CB6"/>
    <w:rsid w:val="00BF6424"/>
    <w:rsid w:val="00C00DA7"/>
    <w:rsid w:val="00C0394F"/>
    <w:rsid w:val="00C04CDE"/>
    <w:rsid w:val="00C068A6"/>
    <w:rsid w:val="00C12768"/>
    <w:rsid w:val="00C12D70"/>
    <w:rsid w:val="00C13DDC"/>
    <w:rsid w:val="00C149F2"/>
    <w:rsid w:val="00C16724"/>
    <w:rsid w:val="00C17383"/>
    <w:rsid w:val="00C21853"/>
    <w:rsid w:val="00C21B09"/>
    <w:rsid w:val="00C2673A"/>
    <w:rsid w:val="00C267E9"/>
    <w:rsid w:val="00C27B58"/>
    <w:rsid w:val="00C33186"/>
    <w:rsid w:val="00C345A8"/>
    <w:rsid w:val="00C34897"/>
    <w:rsid w:val="00C35996"/>
    <w:rsid w:val="00C4747E"/>
    <w:rsid w:val="00C47588"/>
    <w:rsid w:val="00C5151E"/>
    <w:rsid w:val="00C5342C"/>
    <w:rsid w:val="00C53B2B"/>
    <w:rsid w:val="00C56A84"/>
    <w:rsid w:val="00C57465"/>
    <w:rsid w:val="00C60272"/>
    <w:rsid w:val="00C603D4"/>
    <w:rsid w:val="00C6256A"/>
    <w:rsid w:val="00C64EBC"/>
    <w:rsid w:val="00C658C1"/>
    <w:rsid w:val="00C664D2"/>
    <w:rsid w:val="00C710E2"/>
    <w:rsid w:val="00C71C3F"/>
    <w:rsid w:val="00C71C7E"/>
    <w:rsid w:val="00C7409E"/>
    <w:rsid w:val="00C74D6D"/>
    <w:rsid w:val="00C76657"/>
    <w:rsid w:val="00C76E76"/>
    <w:rsid w:val="00C77891"/>
    <w:rsid w:val="00C829A9"/>
    <w:rsid w:val="00C87B80"/>
    <w:rsid w:val="00C87FC6"/>
    <w:rsid w:val="00C91449"/>
    <w:rsid w:val="00C92D10"/>
    <w:rsid w:val="00CA07B7"/>
    <w:rsid w:val="00CA38CF"/>
    <w:rsid w:val="00CA48D9"/>
    <w:rsid w:val="00CA7B73"/>
    <w:rsid w:val="00CB017B"/>
    <w:rsid w:val="00CB1193"/>
    <w:rsid w:val="00CB2B5B"/>
    <w:rsid w:val="00CB4767"/>
    <w:rsid w:val="00CB493D"/>
    <w:rsid w:val="00CC3B97"/>
    <w:rsid w:val="00CC3CA3"/>
    <w:rsid w:val="00CD0AC7"/>
    <w:rsid w:val="00CD10DB"/>
    <w:rsid w:val="00CD7C0B"/>
    <w:rsid w:val="00CE10C4"/>
    <w:rsid w:val="00CE27B5"/>
    <w:rsid w:val="00CE6DAF"/>
    <w:rsid w:val="00CF0303"/>
    <w:rsid w:val="00CF066B"/>
    <w:rsid w:val="00CF14FA"/>
    <w:rsid w:val="00CF410A"/>
    <w:rsid w:val="00D0321E"/>
    <w:rsid w:val="00D069EB"/>
    <w:rsid w:val="00D07A8A"/>
    <w:rsid w:val="00D10DA9"/>
    <w:rsid w:val="00D11199"/>
    <w:rsid w:val="00D12EFA"/>
    <w:rsid w:val="00D1455A"/>
    <w:rsid w:val="00D14A70"/>
    <w:rsid w:val="00D22093"/>
    <w:rsid w:val="00D246EB"/>
    <w:rsid w:val="00D27610"/>
    <w:rsid w:val="00D31150"/>
    <w:rsid w:val="00D3138B"/>
    <w:rsid w:val="00D319ED"/>
    <w:rsid w:val="00D31FCE"/>
    <w:rsid w:val="00D3280C"/>
    <w:rsid w:val="00D3297F"/>
    <w:rsid w:val="00D337FD"/>
    <w:rsid w:val="00D34011"/>
    <w:rsid w:val="00D3406A"/>
    <w:rsid w:val="00D350F6"/>
    <w:rsid w:val="00D37B55"/>
    <w:rsid w:val="00D40B11"/>
    <w:rsid w:val="00D41D25"/>
    <w:rsid w:val="00D429EC"/>
    <w:rsid w:val="00D43F05"/>
    <w:rsid w:val="00D441F1"/>
    <w:rsid w:val="00D4572C"/>
    <w:rsid w:val="00D469B2"/>
    <w:rsid w:val="00D504D7"/>
    <w:rsid w:val="00D52819"/>
    <w:rsid w:val="00D54399"/>
    <w:rsid w:val="00D54B09"/>
    <w:rsid w:val="00D55C2B"/>
    <w:rsid w:val="00D6243E"/>
    <w:rsid w:val="00D64B1D"/>
    <w:rsid w:val="00D65658"/>
    <w:rsid w:val="00D65F61"/>
    <w:rsid w:val="00D67EB2"/>
    <w:rsid w:val="00D72B6F"/>
    <w:rsid w:val="00D72D4B"/>
    <w:rsid w:val="00D741EB"/>
    <w:rsid w:val="00D7679C"/>
    <w:rsid w:val="00D820F3"/>
    <w:rsid w:val="00D83605"/>
    <w:rsid w:val="00D8452F"/>
    <w:rsid w:val="00D84934"/>
    <w:rsid w:val="00D866EB"/>
    <w:rsid w:val="00D87D1A"/>
    <w:rsid w:val="00D91271"/>
    <w:rsid w:val="00D9152C"/>
    <w:rsid w:val="00D919F5"/>
    <w:rsid w:val="00D945F6"/>
    <w:rsid w:val="00D94F03"/>
    <w:rsid w:val="00D95161"/>
    <w:rsid w:val="00D9777A"/>
    <w:rsid w:val="00DA0A82"/>
    <w:rsid w:val="00DA0D14"/>
    <w:rsid w:val="00DA1FC9"/>
    <w:rsid w:val="00DA2CB5"/>
    <w:rsid w:val="00DA4BAC"/>
    <w:rsid w:val="00DB0151"/>
    <w:rsid w:val="00DB0BD4"/>
    <w:rsid w:val="00DB50E1"/>
    <w:rsid w:val="00DC0566"/>
    <w:rsid w:val="00DC1499"/>
    <w:rsid w:val="00DC2C3E"/>
    <w:rsid w:val="00DC3137"/>
    <w:rsid w:val="00DC36C6"/>
    <w:rsid w:val="00DC4880"/>
    <w:rsid w:val="00DD42AB"/>
    <w:rsid w:val="00DE06AF"/>
    <w:rsid w:val="00DE1F76"/>
    <w:rsid w:val="00DE6D27"/>
    <w:rsid w:val="00DF01F8"/>
    <w:rsid w:val="00DF021D"/>
    <w:rsid w:val="00DF217D"/>
    <w:rsid w:val="00DF26A7"/>
    <w:rsid w:val="00DF3277"/>
    <w:rsid w:val="00DF7354"/>
    <w:rsid w:val="00DF77A1"/>
    <w:rsid w:val="00DF7919"/>
    <w:rsid w:val="00E00BB8"/>
    <w:rsid w:val="00E0207E"/>
    <w:rsid w:val="00E02AE6"/>
    <w:rsid w:val="00E03912"/>
    <w:rsid w:val="00E04748"/>
    <w:rsid w:val="00E078D9"/>
    <w:rsid w:val="00E10293"/>
    <w:rsid w:val="00E103A0"/>
    <w:rsid w:val="00E10BDC"/>
    <w:rsid w:val="00E13E60"/>
    <w:rsid w:val="00E14701"/>
    <w:rsid w:val="00E15627"/>
    <w:rsid w:val="00E164B3"/>
    <w:rsid w:val="00E16910"/>
    <w:rsid w:val="00E16C00"/>
    <w:rsid w:val="00E239E2"/>
    <w:rsid w:val="00E24E09"/>
    <w:rsid w:val="00E262D4"/>
    <w:rsid w:val="00E27234"/>
    <w:rsid w:val="00E3495C"/>
    <w:rsid w:val="00E36F03"/>
    <w:rsid w:val="00E37EBC"/>
    <w:rsid w:val="00E42BDB"/>
    <w:rsid w:val="00E5726D"/>
    <w:rsid w:val="00E57EEB"/>
    <w:rsid w:val="00E62D94"/>
    <w:rsid w:val="00E64F37"/>
    <w:rsid w:val="00E65091"/>
    <w:rsid w:val="00E65E54"/>
    <w:rsid w:val="00E661C7"/>
    <w:rsid w:val="00E72269"/>
    <w:rsid w:val="00E74E41"/>
    <w:rsid w:val="00E80155"/>
    <w:rsid w:val="00E8134B"/>
    <w:rsid w:val="00E81E0D"/>
    <w:rsid w:val="00E81F28"/>
    <w:rsid w:val="00E843A4"/>
    <w:rsid w:val="00E848C0"/>
    <w:rsid w:val="00E84D70"/>
    <w:rsid w:val="00E87561"/>
    <w:rsid w:val="00E91B96"/>
    <w:rsid w:val="00E935DA"/>
    <w:rsid w:val="00E93D1E"/>
    <w:rsid w:val="00E941A1"/>
    <w:rsid w:val="00E95CE3"/>
    <w:rsid w:val="00EA0856"/>
    <w:rsid w:val="00EA252F"/>
    <w:rsid w:val="00EA2825"/>
    <w:rsid w:val="00EA6518"/>
    <w:rsid w:val="00EA71A2"/>
    <w:rsid w:val="00EA7466"/>
    <w:rsid w:val="00EA7EDE"/>
    <w:rsid w:val="00EB0B63"/>
    <w:rsid w:val="00EB1936"/>
    <w:rsid w:val="00EB3545"/>
    <w:rsid w:val="00EB37BE"/>
    <w:rsid w:val="00EB5088"/>
    <w:rsid w:val="00EC2726"/>
    <w:rsid w:val="00EC4843"/>
    <w:rsid w:val="00ED1644"/>
    <w:rsid w:val="00ED2593"/>
    <w:rsid w:val="00ED4306"/>
    <w:rsid w:val="00ED5F4A"/>
    <w:rsid w:val="00ED7D55"/>
    <w:rsid w:val="00ED7D9C"/>
    <w:rsid w:val="00EE31A2"/>
    <w:rsid w:val="00EE5EE8"/>
    <w:rsid w:val="00EF0069"/>
    <w:rsid w:val="00EF44A0"/>
    <w:rsid w:val="00EF4580"/>
    <w:rsid w:val="00EF4FED"/>
    <w:rsid w:val="00EF5F45"/>
    <w:rsid w:val="00EF6843"/>
    <w:rsid w:val="00EF6FB3"/>
    <w:rsid w:val="00F007C6"/>
    <w:rsid w:val="00F0172E"/>
    <w:rsid w:val="00F050BD"/>
    <w:rsid w:val="00F05657"/>
    <w:rsid w:val="00F05AB0"/>
    <w:rsid w:val="00F1559A"/>
    <w:rsid w:val="00F15B20"/>
    <w:rsid w:val="00F17345"/>
    <w:rsid w:val="00F17ED6"/>
    <w:rsid w:val="00F20676"/>
    <w:rsid w:val="00F209E2"/>
    <w:rsid w:val="00F25578"/>
    <w:rsid w:val="00F258E5"/>
    <w:rsid w:val="00F25B9C"/>
    <w:rsid w:val="00F2675A"/>
    <w:rsid w:val="00F26CC6"/>
    <w:rsid w:val="00F300BC"/>
    <w:rsid w:val="00F303C9"/>
    <w:rsid w:val="00F3263C"/>
    <w:rsid w:val="00F3334E"/>
    <w:rsid w:val="00F36CCB"/>
    <w:rsid w:val="00F374E5"/>
    <w:rsid w:val="00F37B93"/>
    <w:rsid w:val="00F37BAD"/>
    <w:rsid w:val="00F37ECA"/>
    <w:rsid w:val="00F40A1C"/>
    <w:rsid w:val="00F43AF2"/>
    <w:rsid w:val="00F45216"/>
    <w:rsid w:val="00F5007E"/>
    <w:rsid w:val="00F50EC4"/>
    <w:rsid w:val="00F52232"/>
    <w:rsid w:val="00F52DC2"/>
    <w:rsid w:val="00F550CF"/>
    <w:rsid w:val="00F553D2"/>
    <w:rsid w:val="00F57A6D"/>
    <w:rsid w:val="00F61FED"/>
    <w:rsid w:val="00F62F19"/>
    <w:rsid w:val="00F638CC"/>
    <w:rsid w:val="00F64C9E"/>
    <w:rsid w:val="00F64CC1"/>
    <w:rsid w:val="00F66F2F"/>
    <w:rsid w:val="00F72317"/>
    <w:rsid w:val="00F72639"/>
    <w:rsid w:val="00F73DC1"/>
    <w:rsid w:val="00F7499A"/>
    <w:rsid w:val="00F75BB8"/>
    <w:rsid w:val="00F77B4E"/>
    <w:rsid w:val="00F80475"/>
    <w:rsid w:val="00F81390"/>
    <w:rsid w:val="00F81F7A"/>
    <w:rsid w:val="00F8247A"/>
    <w:rsid w:val="00F82E5C"/>
    <w:rsid w:val="00F83CB3"/>
    <w:rsid w:val="00F83F58"/>
    <w:rsid w:val="00F87CEA"/>
    <w:rsid w:val="00F92F97"/>
    <w:rsid w:val="00F951E4"/>
    <w:rsid w:val="00F9629A"/>
    <w:rsid w:val="00F97EFC"/>
    <w:rsid w:val="00FA0C7C"/>
    <w:rsid w:val="00FA1BDD"/>
    <w:rsid w:val="00FA305C"/>
    <w:rsid w:val="00FA3C24"/>
    <w:rsid w:val="00FA462E"/>
    <w:rsid w:val="00FA48B1"/>
    <w:rsid w:val="00FA4DD5"/>
    <w:rsid w:val="00FA5883"/>
    <w:rsid w:val="00FA6055"/>
    <w:rsid w:val="00FA67C1"/>
    <w:rsid w:val="00FB0B39"/>
    <w:rsid w:val="00FB322F"/>
    <w:rsid w:val="00FB442F"/>
    <w:rsid w:val="00FB4D62"/>
    <w:rsid w:val="00FB75BC"/>
    <w:rsid w:val="00FC118C"/>
    <w:rsid w:val="00FC1929"/>
    <w:rsid w:val="00FC1DCC"/>
    <w:rsid w:val="00FC5B46"/>
    <w:rsid w:val="00FC5F92"/>
    <w:rsid w:val="00FD1B36"/>
    <w:rsid w:val="00FD1D4F"/>
    <w:rsid w:val="00FD24BF"/>
    <w:rsid w:val="00FD39E5"/>
    <w:rsid w:val="00FD3B6E"/>
    <w:rsid w:val="00FD57EB"/>
    <w:rsid w:val="00FD6D8E"/>
    <w:rsid w:val="00FE0663"/>
    <w:rsid w:val="00FE0E94"/>
    <w:rsid w:val="00FE369C"/>
    <w:rsid w:val="00FE3CD9"/>
    <w:rsid w:val="00FE7C54"/>
    <w:rsid w:val="00FF00BD"/>
    <w:rsid w:val="00FF0B13"/>
    <w:rsid w:val="00FF1ED4"/>
    <w:rsid w:val="00FF22E0"/>
    <w:rsid w:val="00FF2801"/>
    <w:rsid w:val="00FF6986"/>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797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Figure_name,Numbered Indented Text,Bullet- First level,List NUmber,Listenabsatz1,lp1,Style 2,Bullet1"/>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Figure_name Char,Numbered Indented Text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uiPriority w:val="99"/>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uiPriority w:val="99"/>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FootnoteText">
    <w:name w:val="footnote text"/>
    <w:basedOn w:val="Normal"/>
    <w:link w:val="FootnoteTextChar"/>
    <w:semiHidden/>
    <w:unhideWhenUsed/>
    <w:rsid w:val="00A51371"/>
    <w:rPr>
      <w:sz w:val="20"/>
      <w:szCs w:val="20"/>
    </w:rPr>
  </w:style>
  <w:style w:type="character" w:customStyle="1" w:styleId="FootnoteTextChar">
    <w:name w:val="Footnote Text Char"/>
    <w:basedOn w:val="DefaultParagraphFont"/>
    <w:link w:val="FootnoteText"/>
    <w:semiHidden/>
    <w:rsid w:val="00A51371"/>
    <w:rPr>
      <w:rFonts w:ascii="Calibri" w:hAnsi="Calibri"/>
    </w:rPr>
  </w:style>
  <w:style w:type="character" w:styleId="FootnoteReference">
    <w:name w:val="footnote reference"/>
    <w:basedOn w:val="DefaultParagraphFont"/>
    <w:semiHidden/>
    <w:unhideWhenUsed/>
    <w:rsid w:val="00A51371"/>
    <w:rPr>
      <w:vertAlign w:val="superscript"/>
    </w:rPr>
  </w:style>
  <w:style w:type="paragraph" w:customStyle="1" w:styleId="3-SubsectionHeading">
    <w:name w:val="3-Subsection Heading"/>
    <w:basedOn w:val="Heading2"/>
    <w:next w:val="Normal"/>
    <w:link w:val="3-SubsectionHeadingChar"/>
    <w:qFormat/>
    <w:rsid w:val="00D319ED"/>
    <w:pPr>
      <w:keepLines w:val="0"/>
      <w:spacing w:before="120" w:after="120"/>
      <w:jc w:val="both"/>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D319ED"/>
    <w:rPr>
      <w:rFonts w:asciiTheme="minorHAnsi" w:eastAsiaTheme="majorEastAsia" w:hAnsiTheme="minorHAnsi" w:cstheme="majorBidi"/>
      <w:b/>
      <w:i/>
      <w:color w:val="365F91" w:themeColor="accent1" w:themeShade="BF"/>
      <w:spacing w:val="5"/>
      <w:kern w:val="28"/>
      <w:sz w:val="28"/>
      <w:szCs w:val="36"/>
      <w:lang w:eastAsia="en-US"/>
    </w:rPr>
  </w:style>
  <w:style w:type="table" w:styleId="TableGridLight">
    <w:name w:val="Grid Table Light"/>
    <w:basedOn w:val="TableNormal"/>
    <w:uiPriority w:val="40"/>
    <w:rsid w:val="008D65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gureCaption">
    <w:name w:val="Table/Figure Caption"/>
    <w:next w:val="Normal"/>
    <w:link w:val="TableFigureCaptionChar"/>
    <w:qFormat/>
    <w:rsid w:val="0094754E"/>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94754E"/>
    <w:rPr>
      <w:rFonts w:ascii="Arial Narrow" w:eastAsiaTheme="majorEastAsia" w:hAnsi="Arial Narrow" w:cstheme="majorBidi"/>
      <w:b/>
      <w:bCs/>
      <w:szCs w:val="24"/>
    </w:rPr>
  </w:style>
  <w:style w:type="paragraph" w:styleId="ListBullet">
    <w:name w:val="List Bullet"/>
    <w:basedOn w:val="Normal"/>
    <w:semiHidden/>
    <w:unhideWhenUsed/>
    <w:rsid w:val="0094754E"/>
    <w:pPr>
      <w:tabs>
        <w:tab w:val="num" w:pos="360"/>
      </w:tabs>
      <w:ind w:left="360" w:hanging="360"/>
      <w:contextualSpacing/>
    </w:pPr>
    <w:rPr>
      <w:rFonts w:cs="Arial"/>
    </w:rPr>
  </w:style>
  <w:style w:type="character" w:customStyle="1" w:styleId="CaptionChar">
    <w:name w:val="Caption Char"/>
    <w:basedOn w:val="DefaultParagraphFont"/>
    <w:link w:val="Caption"/>
    <w:uiPriority w:val="99"/>
    <w:rsid w:val="00FD39E5"/>
    <w:rPr>
      <w:rFonts w:ascii="Calibri" w:hAnsi="Calibri"/>
      <w:b/>
      <w:bCs/>
      <w:szCs w:val="18"/>
    </w:rPr>
  </w:style>
  <w:style w:type="paragraph" w:styleId="Caption">
    <w:name w:val="caption"/>
    <w:basedOn w:val="Normal"/>
    <w:next w:val="Normal"/>
    <w:link w:val="CaptionChar"/>
    <w:uiPriority w:val="99"/>
    <w:qFormat/>
    <w:rsid w:val="00FD39E5"/>
    <w:pPr>
      <w:spacing w:after="120"/>
      <w:jc w:val="left"/>
    </w:pPr>
    <w:rPr>
      <w:b/>
      <w:bCs/>
      <w:sz w:val="20"/>
      <w:szCs w:val="18"/>
    </w:rPr>
  </w:style>
  <w:style w:type="paragraph" w:customStyle="1" w:styleId="NormalLetters">
    <w:name w:val="Normal Letters"/>
    <w:basedOn w:val="Normal"/>
    <w:uiPriority w:val="3"/>
    <w:qFormat/>
    <w:rsid w:val="00FD39E5"/>
    <w:pPr>
      <w:numPr>
        <w:numId w:val="24"/>
      </w:numPr>
      <w:spacing w:after="240" w:line="276" w:lineRule="auto"/>
      <w:ind w:left="357" w:hanging="357"/>
      <w:contextualSpacing/>
      <w:jc w:val="left"/>
    </w:pPr>
    <w:rPr>
      <w:rFonts w:eastAsiaTheme="majorEastAsia" w:cstheme="majorBidi"/>
      <w:sz w:val="22"/>
      <w:szCs w:val="22"/>
      <w:lang w:eastAsia="en-US" w:bidi="en-US"/>
    </w:rPr>
  </w:style>
  <w:style w:type="table" w:customStyle="1" w:styleId="Submissionstandard5">
    <w:name w:val="Submission standard5"/>
    <w:basedOn w:val="TableNormal"/>
    <w:uiPriority w:val="99"/>
    <w:qFormat/>
    <w:rsid w:val="00FD39E5"/>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Century Gothic" w:hAnsi="Century Gothic" w:hint="default"/>
        <w:b/>
        <w:sz w:val="20"/>
        <w:szCs w:val="20"/>
      </w:rPr>
      <w:tblPr/>
      <w:tcPr>
        <w:shd w:val="clear" w:color="auto" w:fill="BFBFBF" w:themeFill="background1" w:themeFillShade="BF"/>
      </w:tcPr>
    </w:tblStylePr>
  </w:style>
  <w:style w:type="paragraph" w:customStyle="1" w:styleId="PBACHeading1">
    <w:name w:val="PBAC Heading 1"/>
    <w:qFormat/>
    <w:rsid w:val="009F3F62"/>
    <w:pPr>
      <w:ind w:left="720" w:hanging="720"/>
    </w:pPr>
    <w:rPr>
      <w:rFonts w:ascii="Arial" w:hAnsi="Arial" w:cs="Arial"/>
      <w:b/>
      <w:snapToGrid w:val="0"/>
      <w:sz w:val="22"/>
      <w:szCs w:val="22"/>
      <w:lang w:eastAsia="en-US"/>
    </w:rPr>
  </w:style>
  <w:style w:type="paragraph" w:styleId="NoSpacing">
    <w:name w:val="No Spacing"/>
    <w:uiPriority w:val="1"/>
    <w:qFormat/>
    <w:rsid w:val="005A6FB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16677876">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64712822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00237840">
      <w:bodyDiv w:val="1"/>
      <w:marLeft w:val="0"/>
      <w:marRight w:val="0"/>
      <w:marTop w:val="0"/>
      <w:marBottom w:val="0"/>
      <w:divBdr>
        <w:top w:val="none" w:sz="0" w:space="0" w:color="auto"/>
        <w:left w:val="none" w:sz="0" w:space="0" w:color="auto"/>
        <w:bottom w:val="none" w:sz="0" w:space="0" w:color="auto"/>
        <w:right w:val="none" w:sz="0" w:space="0" w:color="auto"/>
      </w:divBdr>
      <w:divsChild>
        <w:div w:id="527792121">
          <w:marLeft w:val="0"/>
          <w:marRight w:val="0"/>
          <w:marTop w:val="0"/>
          <w:marBottom w:val="0"/>
          <w:divBdr>
            <w:top w:val="none" w:sz="0" w:space="0" w:color="auto"/>
            <w:left w:val="none" w:sz="0" w:space="0" w:color="auto"/>
            <w:bottom w:val="none" w:sz="0" w:space="0" w:color="auto"/>
            <w:right w:val="none" w:sz="0" w:space="0" w:color="auto"/>
          </w:divBdr>
        </w:div>
        <w:div w:id="1061713077">
          <w:marLeft w:val="0"/>
          <w:marRight w:val="0"/>
          <w:marTop w:val="0"/>
          <w:marBottom w:val="0"/>
          <w:divBdr>
            <w:top w:val="none" w:sz="0" w:space="0" w:color="auto"/>
            <w:left w:val="none" w:sz="0" w:space="0" w:color="auto"/>
            <w:bottom w:val="none" w:sz="0" w:space="0" w:color="auto"/>
            <w:right w:val="none" w:sz="0" w:space="0" w:color="auto"/>
          </w:divBdr>
        </w:div>
        <w:div w:id="1814978832">
          <w:marLeft w:val="0"/>
          <w:marRight w:val="0"/>
          <w:marTop w:val="0"/>
          <w:marBottom w:val="0"/>
          <w:divBdr>
            <w:top w:val="none" w:sz="0" w:space="0" w:color="auto"/>
            <w:left w:val="none" w:sz="0" w:space="0" w:color="auto"/>
            <w:bottom w:val="none" w:sz="0" w:space="0" w:color="auto"/>
            <w:right w:val="none" w:sz="0" w:space="0" w:color="auto"/>
          </w:divBdr>
        </w:div>
      </w:divsChild>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21612873">
      <w:bodyDiv w:val="1"/>
      <w:marLeft w:val="0"/>
      <w:marRight w:val="0"/>
      <w:marTop w:val="0"/>
      <w:marBottom w:val="0"/>
      <w:divBdr>
        <w:top w:val="none" w:sz="0" w:space="0" w:color="auto"/>
        <w:left w:val="none" w:sz="0" w:space="0" w:color="auto"/>
        <w:bottom w:val="none" w:sz="0" w:space="0" w:color="auto"/>
        <w:right w:val="none" w:sz="0" w:space="0" w:color="auto"/>
      </w:divBdr>
    </w:div>
    <w:div w:id="1345013683">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091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8930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A55C9-9EF1-4AF8-8A68-BD9993AA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3901</Words>
  <Characters>22593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2022-02-21T03:09:00Z</dcterms:created>
  <dcterms:modified xsi:type="dcterms:W3CDTF">2022-03-02T03:21:00Z</dcterms:modified>
</cp:coreProperties>
</file>