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A40" w:rsidRPr="00112DD8" w:rsidRDefault="008E5328" w:rsidP="00AB4F34">
      <w:pPr>
        <w:pStyle w:val="1MainTitle"/>
        <w:ind w:left="1440" w:hanging="1440"/>
        <w:jc w:val="left"/>
        <w:rPr>
          <w:rFonts w:eastAsia="Calibri"/>
          <w:lang w:eastAsia="en-US"/>
        </w:rPr>
      </w:pPr>
      <w:r w:rsidRPr="00112DD8">
        <w:rPr>
          <w:rFonts w:eastAsia="Calibri"/>
          <w:lang w:eastAsia="en-US"/>
        </w:rPr>
        <w:t>6.16</w:t>
      </w:r>
      <w:r w:rsidR="00377F3D" w:rsidRPr="00112DD8">
        <w:rPr>
          <w:rFonts w:eastAsia="Calibri"/>
          <w:lang w:eastAsia="en-US"/>
        </w:rPr>
        <w:tab/>
      </w:r>
      <w:r w:rsidR="0026130E" w:rsidRPr="00112DD8">
        <w:rPr>
          <w:rFonts w:eastAsia="Calibri"/>
          <w:lang w:eastAsia="en-US"/>
        </w:rPr>
        <w:t>AMINO ACID FORMULA WITH VITAMINS AND MINERALS WITHOUT LYSINE AND LOW IN TRYPTOPHAN</w:t>
      </w:r>
      <w:r w:rsidR="00BF27A0" w:rsidRPr="00112DD8">
        <w:rPr>
          <w:rFonts w:eastAsia="Calibri"/>
          <w:lang w:eastAsia="en-US"/>
        </w:rPr>
        <w:t>,</w:t>
      </w:r>
      <w:r w:rsidR="00F82E5C" w:rsidRPr="00112DD8">
        <w:rPr>
          <w:rFonts w:eastAsia="Calibri"/>
          <w:lang w:eastAsia="en-US"/>
        </w:rPr>
        <w:t xml:space="preserve"> </w:t>
      </w:r>
      <w:r w:rsidR="003B5557" w:rsidRPr="00112DD8">
        <w:rPr>
          <w:rFonts w:eastAsia="Calibri"/>
          <w:lang w:eastAsia="en-US"/>
        </w:rPr>
        <w:br/>
      </w:r>
      <w:r w:rsidR="0026130E" w:rsidRPr="00112DD8">
        <w:rPr>
          <w:rFonts w:eastAsia="Calibri"/>
          <w:lang w:eastAsia="en-US"/>
        </w:rPr>
        <w:t>Sachets containing oral powder 24 g</w:t>
      </w:r>
      <w:r w:rsidR="00BF27A0" w:rsidRPr="00112DD8">
        <w:rPr>
          <w:rFonts w:eastAsia="Calibri"/>
          <w:lang w:eastAsia="en-US"/>
        </w:rPr>
        <w:t>,</w:t>
      </w:r>
      <w:r w:rsidR="0026130E" w:rsidRPr="00112DD8">
        <w:rPr>
          <w:rFonts w:eastAsia="Calibri"/>
          <w:lang w:eastAsia="en-US"/>
        </w:rPr>
        <w:t xml:space="preserve"> 30, </w:t>
      </w:r>
      <w:r w:rsidR="003B5557" w:rsidRPr="00112DD8">
        <w:rPr>
          <w:rFonts w:eastAsia="Calibri"/>
          <w:lang w:eastAsia="en-US"/>
        </w:rPr>
        <w:br/>
        <w:t>GA Gel</w:t>
      </w:r>
      <w:r w:rsidR="003B5557" w:rsidRPr="00112DD8">
        <w:rPr>
          <w:rFonts w:eastAsia="Calibri" w:cstheme="minorHAnsi"/>
          <w:lang w:eastAsia="en-US"/>
        </w:rPr>
        <w:t>®</w:t>
      </w:r>
      <w:r w:rsidR="003B5557" w:rsidRPr="00112DD8">
        <w:rPr>
          <w:rFonts w:eastAsia="Calibri"/>
          <w:lang w:eastAsia="en-US"/>
        </w:rPr>
        <w:t>,</w:t>
      </w:r>
      <w:r w:rsidR="003B5557" w:rsidRPr="00112DD8">
        <w:rPr>
          <w:rFonts w:eastAsia="Calibri"/>
          <w:lang w:eastAsia="en-US"/>
        </w:rPr>
        <w:br/>
      </w:r>
      <w:r w:rsidR="0026130E" w:rsidRPr="00112DD8">
        <w:rPr>
          <w:rFonts w:eastAsia="Calibri"/>
          <w:lang w:eastAsia="en-US"/>
        </w:rPr>
        <w:t>Sachets containing oral powder 25 g, 30</w:t>
      </w:r>
      <w:r w:rsidRPr="00112DD8">
        <w:rPr>
          <w:rFonts w:eastAsia="Calibri"/>
          <w:lang w:eastAsia="en-US"/>
        </w:rPr>
        <w:t xml:space="preserve">, </w:t>
      </w:r>
      <w:r w:rsidR="005E0D82" w:rsidRPr="00112DD8">
        <w:rPr>
          <w:rFonts w:eastAsia="Calibri"/>
          <w:lang w:eastAsia="en-US"/>
        </w:rPr>
        <w:br/>
      </w:r>
      <w:r w:rsidR="00C6121B" w:rsidRPr="00112DD8">
        <w:rPr>
          <w:rFonts w:eastAsia="Calibri"/>
          <w:lang w:eastAsia="en-US"/>
        </w:rPr>
        <w:t>GA</w:t>
      </w:r>
      <w:r w:rsidR="00D067CA" w:rsidRPr="00112DD8">
        <w:rPr>
          <w:rFonts w:eastAsia="Calibri"/>
          <w:lang w:eastAsia="en-US"/>
        </w:rPr>
        <w:t xml:space="preserve"> E</w:t>
      </w:r>
      <w:r w:rsidR="00C6121B" w:rsidRPr="00112DD8">
        <w:rPr>
          <w:rFonts w:eastAsia="Calibri"/>
          <w:lang w:eastAsia="en-US"/>
        </w:rPr>
        <w:t>xpress</w:t>
      </w:r>
      <w:r w:rsidR="0026130E" w:rsidRPr="00112DD8">
        <w:rPr>
          <w:rFonts w:eastAsia="Calibri"/>
          <w:lang w:eastAsia="en-US"/>
        </w:rPr>
        <w:t>15</w:t>
      </w:r>
      <w:r w:rsidR="0026130E" w:rsidRPr="00112DD8">
        <w:rPr>
          <w:rFonts w:eastAsia="Calibri" w:cstheme="minorHAnsi"/>
          <w:lang w:eastAsia="en-US"/>
        </w:rPr>
        <w:t>®</w:t>
      </w:r>
      <w:r w:rsidR="0026130E" w:rsidRPr="00112DD8">
        <w:rPr>
          <w:rFonts w:eastAsia="Calibri"/>
          <w:lang w:eastAsia="en-US"/>
        </w:rPr>
        <w:t xml:space="preserve">, </w:t>
      </w:r>
      <w:r w:rsidR="005E0D82" w:rsidRPr="00112DD8">
        <w:rPr>
          <w:rFonts w:eastAsia="Calibri"/>
          <w:lang w:eastAsia="en-US"/>
        </w:rPr>
        <w:br/>
      </w:r>
      <w:r w:rsidR="0026130E" w:rsidRPr="00112DD8">
        <w:rPr>
          <w:rFonts w:eastAsia="Calibri"/>
          <w:lang w:eastAsia="en-US"/>
        </w:rPr>
        <w:t>Vitaflo Australia Pty Limited</w:t>
      </w:r>
      <w:r w:rsidR="00BF27A0" w:rsidRPr="00112DD8">
        <w:rPr>
          <w:rFonts w:eastAsia="Calibri"/>
          <w:lang w:eastAsia="en-US"/>
        </w:rPr>
        <w:t xml:space="preserve"> </w:t>
      </w:r>
    </w:p>
    <w:p w:rsidR="008A50F1" w:rsidRPr="00112DD8" w:rsidRDefault="00CE10C4" w:rsidP="008F0213">
      <w:pPr>
        <w:pStyle w:val="2-SectionHeading"/>
      </w:pPr>
      <w:r w:rsidRPr="00112DD8">
        <w:t xml:space="preserve">Purpose of </w:t>
      </w:r>
      <w:r w:rsidR="0004240E" w:rsidRPr="00112DD8">
        <w:t>Application</w:t>
      </w:r>
      <w:r w:rsidR="00034905" w:rsidRPr="00112DD8">
        <w:t xml:space="preserve"> </w:t>
      </w:r>
    </w:p>
    <w:p w:rsidR="00C5151E" w:rsidRPr="00112DD8" w:rsidRDefault="00EF44A0" w:rsidP="00EB592F">
      <w:pPr>
        <w:pStyle w:val="3Bodytext"/>
        <w:jc w:val="both"/>
      </w:pPr>
      <w:r w:rsidRPr="00112DD8">
        <w:t>The mi</w:t>
      </w:r>
      <w:r w:rsidR="009E4FCA" w:rsidRPr="00112DD8">
        <w:t xml:space="preserve">nor submission </w:t>
      </w:r>
      <w:r w:rsidR="00FF2801" w:rsidRPr="00112DD8">
        <w:t>requested</w:t>
      </w:r>
      <w:r w:rsidR="009E4FCA" w:rsidRPr="00112DD8">
        <w:t xml:space="preserve"> the Restricted Benefit listing of amino acid formula with vitamins and minerals without lysine and low in tryptophan, GA Gel</w:t>
      </w:r>
      <w:r w:rsidR="00AF6BE8" w:rsidRPr="00112DD8">
        <w:rPr>
          <w:rFonts w:cstheme="minorHAnsi"/>
          <w:vertAlign w:val="superscript"/>
        </w:rPr>
        <w:t>®</w:t>
      </w:r>
      <w:r w:rsidR="00D067CA" w:rsidRPr="00112DD8">
        <w:t xml:space="preserve"> and GA E</w:t>
      </w:r>
      <w:r w:rsidR="00AF6BE8" w:rsidRPr="00112DD8">
        <w:t>xpress15</w:t>
      </w:r>
      <w:r w:rsidR="00AF6BE8" w:rsidRPr="00112DD8">
        <w:rPr>
          <w:rFonts w:cstheme="minorHAnsi"/>
          <w:vertAlign w:val="superscript"/>
        </w:rPr>
        <w:t>®</w:t>
      </w:r>
      <w:r w:rsidR="00C347C7" w:rsidRPr="00112DD8">
        <w:rPr>
          <w:rFonts w:cstheme="minorHAnsi"/>
        </w:rPr>
        <w:t xml:space="preserve">, </w:t>
      </w:r>
      <w:r w:rsidR="004C1464" w:rsidRPr="00112DD8">
        <w:rPr>
          <w:rFonts w:cstheme="minorHAnsi"/>
        </w:rPr>
        <w:t>herei</w:t>
      </w:r>
      <w:r w:rsidR="00D067CA" w:rsidRPr="00112DD8">
        <w:rPr>
          <w:rFonts w:cstheme="minorHAnsi"/>
        </w:rPr>
        <w:t>n referred to as GA Gel and GA E</w:t>
      </w:r>
      <w:r w:rsidR="004C1464" w:rsidRPr="00112DD8">
        <w:rPr>
          <w:rFonts w:cstheme="minorHAnsi"/>
        </w:rPr>
        <w:t xml:space="preserve">xpress, </w:t>
      </w:r>
      <w:r w:rsidR="00C347C7" w:rsidRPr="00112DD8">
        <w:rPr>
          <w:rFonts w:cstheme="minorHAnsi"/>
        </w:rPr>
        <w:t>for the dietary management</w:t>
      </w:r>
      <w:r w:rsidR="004C1464" w:rsidRPr="00112DD8">
        <w:rPr>
          <w:rFonts w:cstheme="minorHAnsi"/>
        </w:rPr>
        <w:t xml:space="preserve"> of pyridoxine dependent epilepsy (PDE). </w:t>
      </w:r>
    </w:p>
    <w:p w:rsidR="00A01432" w:rsidRPr="00112DD8" w:rsidRDefault="00A01432" w:rsidP="006F0A71">
      <w:pPr>
        <w:pStyle w:val="2-SectionHeading"/>
      </w:pPr>
      <w:r w:rsidRPr="00112DD8">
        <w:t xml:space="preserve">Background </w:t>
      </w:r>
    </w:p>
    <w:p w:rsidR="00A01432" w:rsidRPr="00112DD8" w:rsidRDefault="00F01132" w:rsidP="0009790F">
      <w:pPr>
        <w:pStyle w:val="3Bodytext"/>
        <w:jc w:val="both"/>
      </w:pPr>
      <w:r w:rsidRPr="00112DD8">
        <w:t xml:space="preserve">The Sponsor of GA Gel and GA Express confirmed it meets the requirements for foods for medical purposes as set out under </w:t>
      </w:r>
      <w:r w:rsidRPr="00112DD8">
        <w:rPr>
          <w:i/>
        </w:rPr>
        <w:t>The Australia New Zealand Food Standards Code – Standard 2.9.5: Food for Special Medical Purposes.</w:t>
      </w:r>
    </w:p>
    <w:p w:rsidR="00A01432" w:rsidRPr="00112DD8" w:rsidRDefault="00F01132" w:rsidP="0009790F">
      <w:pPr>
        <w:pStyle w:val="3Bodytext"/>
        <w:jc w:val="both"/>
        <w:rPr>
          <w:color w:val="000000" w:themeColor="text1"/>
        </w:rPr>
      </w:pPr>
      <w:r w:rsidRPr="00112DD8">
        <w:t xml:space="preserve">GA Gel and GA Express are both currently listed on the PBS as Restricted Benefits for the dietary management of </w:t>
      </w:r>
      <w:r w:rsidRPr="00112DD8">
        <w:rPr>
          <w:color w:val="000000" w:themeColor="text1"/>
        </w:rPr>
        <w:t>proven glutaric aciduria type 1.</w:t>
      </w:r>
    </w:p>
    <w:p w:rsidR="00A01432" w:rsidRPr="00112DD8" w:rsidRDefault="00315207" w:rsidP="0009790F">
      <w:pPr>
        <w:pStyle w:val="3Bodytext"/>
        <w:jc w:val="both"/>
        <w:rPr>
          <w:color w:val="000000" w:themeColor="text1"/>
        </w:rPr>
      </w:pPr>
      <w:r w:rsidRPr="00112DD8">
        <w:t>GA Gel and GA Express have not previously been considered by the PBAC for PDE.</w:t>
      </w:r>
    </w:p>
    <w:p w:rsidR="00B17EE5" w:rsidRPr="00112DD8" w:rsidRDefault="00B17EE5" w:rsidP="00917D69">
      <w:pPr>
        <w:pStyle w:val="2-SectionHeading"/>
      </w:pPr>
      <w:r w:rsidRPr="00112DD8">
        <w:t>Requested listing</w:t>
      </w:r>
    </w:p>
    <w:p w:rsidR="00117EEA" w:rsidRPr="00112DD8" w:rsidRDefault="00B17EE5" w:rsidP="0064011D">
      <w:pPr>
        <w:pStyle w:val="3Bodytext"/>
        <w:jc w:val="both"/>
      </w:pPr>
      <w:r w:rsidRPr="00112DD8">
        <w:t>The submission requested the following new listing</w:t>
      </w:r>
      <w:bookmarkStart w:id="0" w:name="_Toc535915928"/>
      <w:r w:rsidR="00A6172F" w:rsidRPr="00112DD8">
        <w:t xml:space="preserve">. </w:t>
      </w:r>
      <w:r w:rsidR="006647BD" w:rsidRPr="00112DD8">
        <w:t xml:space="preserve">Suggestions and additions proposed by the Secretariat are added in italics and suggested deletions are crossed out with strikethrough. </w:t>
      </w:r>
      <w:bookmarkEnd w:id="0"/>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7743DD" w:rsidRPr="00112DD8" w:rsidTr="00A74AFA">
        <w:trPr>
          <w:cantSplit/>
          <w:trHeight w:val="471"/>
        </w:trPr>
        <w:tc>
          <w:tcPr>
            <w:tcW w:w="3964" w:type="dxa"/>
          </w:tcPr>
          <w:p w:rsidR="007743DD" w:rsidRPr="00112DD8" w:rsidRDefault="007743DD" w:rsidP="00A74AFA">
            <w:pPr>
              <w:keepNext/>
              <w:ind w:left="-108"/>
              <w:rPr>
                <w:rFonts w:ascii="Arial Narrow" w:hAnsi="Arial Narrow" w:cs="Arial"/>
                <w:b/>
                <w:bCs/>
                <w:sz w:val="18"/>
                <w:szCs w:val="18"/>
              </w:rPr>
            </w:pPr>
            <w:r w:rsidRPr="00112DD8">
              <w:rPr>
                <w:rFonts w:ascii="Arial Narrow" w:hAnsi="Arial Narrow" w:cs="Arial"/>
                <w:b/>
                <w:bCs/>
                <w:sz w:val="18"/>
                <w:szCs w:val="18"/>
              </w:rPr>
              <w:lastRenderedPageBreak/>
              <w:t>MEDICINAL PRODUCT</w:t>
            </w:r>
          </w:p>
          <w:p w:rsidR="007743DD" w:rsidRPr="00112DD8" w:rsidRDefault="007743DD" w:rsidP="00A74AFA">
            <w:pPr>
              <w:keepNext/>
              <w:ind w:left="-108"/>
              <w:rPr>
                <w:rFonts w:ascii="Arial Narrow" w:hAnsi="Arial Narrow" w:cs="Arial"/>
                <w:b/>
                <w:sz w:val="18"/>
                <w:szCs w:val="18"/>
              </w:rPr>
            </w:pPr>
            <w:r w:rsidRPr="00112DD8">
              <w:rPr>
                <w:rFonts w:ascii="Arial Narrow" w:hAnsi="Arial Narrow" w:cs="Arial"/>
                <w:b/>
                <w:bCs/>
                <w:sz w:val="18"/>
                <w:szCs w:val="18"/>
              </w:rPr>
              <w:t xml:space="preserve"> </w:t>
            </w:r>
            <w:r w:rsidR="008F05B6">
              <w:rPr>
                <w:rFonts w:ascii="Arial Narrow" w:hAnsi="Arial Narrow" w:cs="Arial"/>
                <w:b/>
                <w:bCs/>
                <w:sz w:val="18"/>
                <w:szCs w:val="18"/>
              </w:rPr>
              <w:t>m</w:t>
            </w:r>
            <w:r w:rsidR="0064011D">
              <w:rPr>
                <w:rFonts w:ascii="Arial Narrow" w:hAnsi="Arial Narrow" w:cs="Arial"/>
                <w:b/>
                <w:bCs/>
                <w:sz w:val="18"/>
                <w:szCs w:val="18"/>
              </w:rPr>
              <w:t>edicinal product p</w:t>
            </w:r>
            <w:r w:rsidRPr="00112DD8">
              <w:rPr>
                <w:rFonts w:ascii="Arial Narrow" w:hAnsi="Arial Narrow" w:cs="Arial"/>
                <w:b/>
                <w:bCs/>
                <w:sz w:val="18"/>
                <w:szCs w:val="18"/>
              </w:rPr>
              <w:t>ack</w:t>
            </w:r>
          </w:p>
        </w:tc>
        <w:tc>
          <w:tcPr>
            <w:tcW w:w="993" w:type="dxa"/>
          </w:tcPr>
          <w:p w:rsidR="007743DD" w:rsidRPr="00112DD8" w:rsidRDefault="007743DD" w:rsidP="00A74AFA">
            <w:pPr>
              <w:keepNext/>
              <w:ind w:left="-108"/>
              <w:jc w:val="center"/>
              <w:rPr>
                <w:rFonts w:ascii="Arial Narrow" w:hAnsi="Arial Narrow" w:cs="Arial"/>
                <w:b/>
                <w:sz w:val="18"/>
                <w:szCs w:val="18"/>
              </w:rPr>
            </w:pPr>
            <w:r w:rsidRPr="00112DD8">
              <w:rPr>
                <w:rFonts w:ascii="Arial Narrow" w:hAnsi="Arial Narrow" w:cs="Arial"/>
                <w:b/>
                <w:sz w:val="18"/>
                <w:szCs w:val="18"/>
              </w:rPr>
              <w:t>PBS item code</w:t>
            </w:r>
          </w:p>
        </w:tc>
        <w:tc>
          <w:tcPr>
            <w:tcW w:w="850" w:type="dxa"/>
          </w:tcPr>
          <w:p w:rsidR="007743DD" w:rsidRPr="00112DD8" w:rsidRDefault="007743DD" w:rsidP="00A74AFA">
            <w:pPr>
              <w:keepNext/>
              <w:ind w:left="-108"/>
              <w:jc w:val="center"/>
              <w:rPr>
                <w:rFonts w:ascii="Arial Narrow" w:hAnsi="Arial Narrow" w:cs="Arial"/>
                <w:b/>
                <w:sz w:val="18"/>
                <w:szCs w:val="18"/>
              </w:rPr>
            </w:pPr>
            <w:r w:rsidRPr="00112DD8">
              <w:rPr>
                <w:rFonts w:ascii="Arial Narrow" w:hAnsi="Arial Narrow" w:cs="Arial"/>
                <w:b/>
                <w:sz w:val="18"/>
                <w:szCs w:val="18"/>
              </w:rPr>
              <w:t>Max. qty packs</w:t>
            </w:r>
          </w:p>
        </w:tc>
        <w:tc>
          <w:tcPr>
            <w:tcW w:w="851" w:type="dxa"/>
          </w:tcPr>
          <w:p w:rsidR="007743DD" w:rsidRPr="00112DD8" w:rsidRDefault="007743DD" w:rsidP="00A74AFA">
            <w:pPr>
              <w:keepNext/>
              <w:ind w:left="-108"/>
              <w:jc w:val="center"/>
              <w:rPr>
                <w:rFonts w:ascii="Arial Narrow" w:hAnsi="Arial Narrow" w:cs="Arial"/>
                <w:b/>
                <w:sz w:val="18"/>
                <w:szCs w:val="18"/>
              </w:rPr>
            </w:pPr>
            <w:r w:rsidRPr="00112DD8">
              <w:rPr>
                <w:rFonts w:ascii="Arial Narrow" w:hAnsi="Arial Narrow" w:cs="Arial"/>
                <w:b/>
                <w:sz w:val="18"/>
                <w:szCs w:val="18"/>
              </w:rPr>
              <w:t>Max. qty units</w:t>
            </w:r>
          </w:p>
        </w:tc>
        <w:tc>
          <w:tcPr>
            <w:tcW w:w="708" w:type="dxa"/>
          </w:tcPr>
          <w:p w:rsidR="007743DD" w:rsidRPr="00112DD8" w:rsidRDefault="007743DD" w:rsidP="00A74AFA">
            <w:pPr>
              <w:keepNext/>
              <w:ind w:left="-108"/>
              <w:jc w:val="center"/>
              <w:rPr>
                <w:rFonts w:ascii="Arial Narrow" w:hAnsi="Arial Narrow" w:cs="Arial"/>
                <w:b/>
                <w:sz w:val="18"/>
                <w:szCs w:val="18"/>
              </w:rPr>
            </w:pPr>
            <w:r w:rsidRPr="00112DD8">
              <w:rPr>
                <w:rFonts w:ascii="Arial Narrow" w:hAnsi="Arial Narrow" w:cs="Arial"/>
                <w:b/>
                <w:sz w:val="18"/>
                <w:szCs w:val="18"/>
              </w:rPr>
              <w:t>№.of</w:t>
            </w:r>
          </w:p>
          <w:p w:rsidR="007743DD" w:rsidRPr="00112DD8" w:rsidRDefault="007743DD" w:rsidP="00A74AFA">
            <w:pPr>
              <w:keepNext/>
              <w:ind w:left="-108"/>
              <w:jc w:val="center"/>
              <w:rPr>
                <w:rFonts w:ascii="Arial Narrow" w:hAnsi="Arial Narrow" w:cs="Arial"/>
                <w:b/>
                <w:sz w:val="18"/>
                <w:szCs w:val="18"/>
              </w:rPr>
            </w:pPr>
            <w:r w:rsidRPr="00112DD8">
              <w:rPr>
                <w:rFonts w:ascii="Arial Narrow" w:hAnsi="Arial Narrow" w:cs="Arial"/>
                <w:b/>
                <w:sz w:val="18"/>
                <w:szCs w:val="18"/>
              </w:rPr>
              <w:t>Rpts</w:t>
            </w:r>
          </w:p>
        </w:tc>
        <w:tc>
          <w:tcPr>
            <w:tcW w:w="1559" w:type="dxa"/>
          </w:tcPr>
          <w:p w:rsidR="007743DD" w:rsidRPr="0064011D" w:rsidRDefault="007743DD" w:rsidP="00A74AFA">
            <w:pPr>
              <w:keepNext/>
              <w:rPr>
                <w:rFonts w:ascii="Arial Narrow" w:hAnsi="Arial Narrow" w:cs="Arial"/>
                <w:b/>
                <w:sz w:val="18"/>
                <w:szCs w:val="18"/>
              </w:rPr>
            </w:pPr>
            <w:r w:rsidRPr="00112DD8">
              <w:rPr>
                <w:rFonts w:ascii="Arial Narrow" w:hAnsi="Arial Narrow" w:cs="Arial"/>
                <w:b/>
                <w:sz w:val="18"/>
                <w:szCs w:val="18"/>
              </w:rPr>
              <w:t>Available brands</w:t>
            </w:r>
          </w:p>
        </w:tc>
      </w:tr>
      <w:tr w:rsidR="007743DD" w:rsidRPr="00112DD8" w:rsidTr="00A74AFA">
        <w:trPr>
          <w:cantSplit/>
          <w:trHeight w:val="761"/>
        </w:trPr>
        <w:tc>
          <w:tcPr>
            <w:tcW w:w="3964" w:type="dxa"/>
          </w:tcPr>
          <w:p w:rsidR="007743DD" w:rsidRPr="00112DD8" w:rsidRDefault="001639E8" w:rsidP="00A74AFA">
            <w:pPr>
              <w:keepNext/>
              <w:ind w:left="-108"/>
              <w:rPr>
                <w:rFonts w:ascii="Arial Narrow" w:hAnsi="Arial Narrow" w:cs="Arial"/>
                <w:sz w:val="18"/>
                <w:szCs w:val="18"/>
              </w:rPr>
            </w:pPr>
            <w:r w:rsidRPr="00112DD8">
              <w:rPr>
                <w:rFonts w:ascii="Arial Narrow" w:hAnsi="Arial Narrow" w:cs="Arial"/>
                <w:sz w:val="18"/>
                <w:szCs w:val="18"/>
              </w:rPr>
              <w:t>AMINO ACID FORMULA WITH VITAMINS AND MINERALS WITHOUT LYSINE AND LOW IN TRYPTOPHAN</w:t>
            </w:r>
          </w:p>
          <w:p w:rsidR="007743DD" w:rsidRPr="00112DD8" w:rsidRDefault="007743DD" w:rsidP="00A74AFA">
            <w:pPr>
              <w:keepNext/>
              <w:ind w:left="-108"/>
              <w:rPr>
                <w:rFonts w:ascii="Arial Narrow" w:hAnsi="Arial Narrow" w:cs="Arial"/>
                <w:sz w:val="18"/>
                <w:szCs w:val="18"/>
              </w:rPr>
            </w:pPr>
          </w:p>
          <w:p w:rsidR="001639E8" w:rsidRPr="00112DD8" w:rsidRDefault="001639E8" w:rsidP="001639E8">
            <w:pPr>
              <w:keepNext/>
              <w:ind w:left="-57"/>
              <w:rPr>
                <w:rFonts w:ascii="Arial Narrow" w:hAnsi="Arial Narrow" w:cs="Arial"/>
                <w:sz w:val="18"/>
                <w:szCs w:val="18"/>
              </w:rPr>
            </w:pPr>
            <w:r w:rsidRPr="00112DD8">
              <w:rPr>
                <w:rFonts w:ascii="Arial Narrow" w:hAnsi="Arial Narrow" w:cs="Arial"/>
                <w:sz w:val="18"/>
                <w:szCs w:val="18"/>
              </w:rPr>
              <w:t xml:space="preserve">amino acid formula with vitamins and minerals without lysine and low in tryptophan </w:t>
            </w:r>
            <w:r w:rsidR="00D11639">
              <w:rPr>
                <w:rFonts w:ascii="Arial Narrow" w:hAnsi="Arial Narrow" w:cs="Arial"/>
                <w:sz w:val="18"/>
                <w:szCs w:val="18"/>
              </w:rPr>
              <w:t>powder for oral liquid, 30 x 24 </w:t>
            </w:r>
            <w:r w:rsidRPr="00112DD8">
              <w:rPr>
                <w:rFonts w:ascii="Arial Narrow" w:hAnsi="Arial Narrow" w:cs="Arial"/>
                <w:sz w:val="18"/>
                <w:szCs w:val="18"/>
              </w:rPr>
              <w:t>g sachets</w:t>
            </w:r>
          </w:p>
          <w:p w:rsidR="001639E8" w:rsidRPr="00112DD8" w:rsidRDefault="001639E8" w:rsidP="001639E8">
            <w:pPr>
              <w:keepNext/>
              <w:ind w:left="-57"/>
              <w:rPr>
                <w:rFonts w:ascii="Arial Narrow" w:hAnsi="Arial Narrow" w:cs="Arial"/>
                <w:sz w:val="18"/>
                <w:szCs w:val="18"/>
              </w:rPr>
            </w:pPr>
          </w:p>
          <w:p w:rsidR="007743DD" w:rsidRPr="00112DD8" w:rsidRDefault="001639E8" w:rsidP="001639E8">
            <w:pPr>
              <w:keepNext/>
              <w:ind w:left="-57"/>
              <w:rPr>
                <w:rFonts w:ascii="Arial Narrow" w:hAnsi="Arial Narrow" w:cs="Arial"/>
                <w:sz w:val="18"/>
                <w:szCs w:val="18"/>
              </w:rPr>
            </w:pPr>
            <w:r w:rsidRPr="00112DD8">
              <w:rPr>
                <w:rFonts w:ascii="Arial Narrow" w:hAnsi="Arial Narrow" w:cs="Arial"/>
                <w:sz w:val="18"/>
                <w:szCs w:val="18"/>
              </w:rPr>
              <w:t>amino</w:t>
            </w:r>
            <w:r w:rsidR="00CA7E8A" w:rsidRPr="00112DD8">
              <w:rPr>
                <w:rFonts w:ascii="Arial Narrow" w:hAnsi="Arial Narrow" w:cs="Arial"/>
                <w:sz w:val="18"/>
                <w:szCs w:val="18"/>
              </w:rPr>
              <w:t xml:space="preserve"> acid formula with vitamins and minerals without lysine and low in tryptophan </w:t>
            </w:r>
            <w:r w:rsidR="00D11639">
              <w:rPr>
                <w:rFonts w:ascii="Arial Narrow" w:hAnsi="Arial Narrow" w:cs="Arial"/>
                <w:sz w:val="18"/>
                <w:szCs w:val="18"/>
              </w:rPr>
              <w:t>powder for oral liquid, 30 x 25 </w:t>
            </w:r>
            <w:r w:rsidR="00CA7E8A" w:rsidRPr="00112DD8">
              <w:rPr>
                <w:rFonts w:ascii="Arial Narrow" w:hAnsi="Arial Narrow" w:cs="Arial"/>
                <w:sz w:val="18"/>
                <w:szCs w:val="18"/>
              </w:rPr>
              <w:t>g sachets</w:t>
            </w:r>
          </w:p>
        </w:tc>
        <w:tc>
          <w:tcPr>
            <w:tcW w:w="993" w:type="dxa"/>
          </w:tcPr>
          <w:p w:rsidR="007743DD" w:rsidRPr="00112DD8" w:rsidRDefault="007743DD" w:rsidP="00A74AFA">
            <w:pPr>
              <w:keepNext/>
              <w:ind w:left="-108"/>
              <w:jc w:val="center"/>
              <w:rPr>
                <w:rFonts w:ascii="Arial Narrow" w:hAnsi="Arial Narrow" w:cs="Arial"/>
                <w:sz w:val="18"/>
                <w:szCs w:val="18"/>
              </w:rPr>
            </w:pPr>
          </w:p>
          <w:p w:rsidR="007743DD" w:rsidRPr="00112DD8" w:rsidRDefault="007743DD" w:rsidP="00A74AFA">
            <w:pPr>
              <w:keepNext/>
              <w:ind w:left="-108"/>
              <w:jc w:val="center"/>
              <w:rPr>
                <w:rFonts w:ascii="Arial Narrow" w:hAnsi="Arial Narrow" w:cs="Arial"/>
                <w:sz w:val="18"/>
                <w:szCs w:val="18"/>
              </w:rPr>
            </w:pPr>
          </w:p>
          <w:p w:rsidR="007743DD" w:rsidRPr="00112DD8" w:rsidRDefault="007743DD" w:rsidP="00A74AFA">
            <w:pPr>
              <w:keepNext/>
              <w:ind w:left="-108"/>
              <w:jc w:val="center"/>
              <w:rPr>
                <w:rFonts w:ascii="Arial Narrow" w:hAnsi="Arial Narrow" w:cs="Arial"/>
                <w:sz w:val="18"/>
                <w:szCs w:val="18"/>
              </w:rPr>
            </w:pPr>
          </w:p>
          <w:p w:rsidR="001639E8" w:rsidRPr="00112DD8" w:rsidRDefault="001639E8" w:rsidP="00A74AFA">
            <w:pPr>
              <w:keepNext/>
              <w:ind w:left="-108"/>
              <w:jc w:val="center"/>
              <w:rPr>
                <w:rFonts w:ascii="Arial Narrow" w:hAnsi="Arial Narrow" w:cs="Arial"/>
                <w:sz w:val="18"/>
                <w:szCs w:val="18"/>
              </w:rPr>
            </w:pPr>
          </w:p>
          <w:p w:rsidR="007743DD" w:rsidRPr="00112DD8" w:rsidRDefault="007743DD" w:rsidP="00A74AFA">
            <w:pPr>
              <w:keepNext/>
              <w:ind w:left="-108"/>
              <w:jc w:val="center"/>
              <w:rPr>
                <w:rFonts w:ascii="Arial Narrow" w:hAnsi="Arial Narrow" w:cs="Arial"/>
                <w:sz w:val="18"/>
                <w:szCs w:val="18"/>
              </w:rPr>
            </w:pPr>
            <w:r w:rsidRPr="00112DD8">
              <w:rPr>
                <w:rFonts w:ascii="Arial Narrow" w:hAnsi="Arial Narrow" w:cs="Arial"/>
                <w:sz w:val="18"/>
                <w:szCs w:val="18"/>
              </w:rPr>
              <w:t>NEW</w:t>
            </w:r>
          </w:p>
          <w:p w:rsidR="00CA7E8A" w:rsidRPr="00112DD8" w:rsidRDefault="00CA7E8A" w:rsidP="00A74AFA">
            <w:pPr>
              <w:keepNext/>
              <w:ind w:left="-108"/>
              <w:jc w:val="center"/>
              <w:rPr>
                <w:rFonts w:ascii="Arial Narrow" w:hAnsi="Arial Narrow" w:cs="Arial"/>
                <w:sz w:val="18"/>
                <w:szCs w:val="18"/>
              </w:rPr>
            </w:pPr>
          </w:p>
          <w:p w:rsidR="00CA7E8A" w:rsidRPr="00112DD8" w:rsidRDefault="00CA7E8A" w:rsidP="00A74AFA">
            <w:pPr>
              <w:keepNext/>
              <w:ind w:left="-108"/>
              <w:jc w:val="center"/>
              <w:rPr>
                <w:rFonts w:ascii="Arial Narrow" w:hAnsi="Arial Narrow" w:cs="Arial"/>
                <w:sz w:val="18"/>
                <w:szCs w:val="18"/>
              </w:rPr>
            </w:pPr>
          </w:p>
          <w:p w:rsidR="00CA7E8A" w:rsidRPr="00112DD8" w:rsidRDefault="00CA7E8A" w:rsidP="00A74AFA">
            <w:pPr>
              <w:keepNext/>
              <w:ind w:left="-108"/>
              <w:jc w:val="center"/>
              <w:rPr>
                <w:rFonts w:ascii="Arial Narrow" w:hAnsi="Arial Narrow" w:cs="Arial"/>
                <w:sz w:val="18"/>
                <w:szCs w:val="18"/>
              </w:rPr>
            </w:pPr>
          </w:p>
          <w:p w:rsidR="00CA7E8A" w:rsidRPr="00112DD8" w:rsidRDefault="00CA7E8A" w:rsidP="00A74AFA">
            <w:pPr>
              <w:keepNext/>
              <w:ind w:left="-108"/>
              <w:jc w:val="center"/>
              <w:rPr>
                <w:rFonts w:ascii="Arial Narrow" w:hAnsi="Arial Narrow" w:cs="Arial"/>
                <w:sz w:val="18"/>
                <w:szCs w:val="18"/>
              </w:rPr>
            </w:pPr>
            <w:r w:rsidRPr="00112DD8">
              <w:rPr>
                <w:rFonts w:ascii="Arial Narrow" w:hAnsi="Arial Narrow" w:cs="Arial"/>
                <w:sz w:val="18"/>
                <w:szCs w:val="18"/>
              </w:rPr>
              <w:t>NEW</w:t>
            </w:r>
          </w:p>
        </w:tc>
        <w:tc>
          <w:tcPr>
            <w:tcW w:w="850" w:type="dxa"/>
          </w:tcPr>
          <w:p w:rsidR="007743DD" w:rsidRPr="00112DD8" w:rsidRDefault="007743DD" w:rsidP="00A74AFA">
            <w:pPr>
              <w:keepNext/>
              <w:jc w:val="center"/>
              <w:rPr>
                <w:rFonts w:ascii="Arial Narrow" w:hAnsi="Arial Narrow" w:cs="Arial"/>
                <w:sz w:val="18"/>
                <w:szCs w:val="18"/>
              </w:rPr>
            </w:pPr>
          </w:p>
          <w:p w:rsidR="007743DD" w:rsidRPr="00112DD8" w:rsidRDefault="007743DD" w:rsidP="00A74AFA">
            <w:pPr>
              <w:keepNext/>
              <w:ind w:left="-108"/>
              <w:jc w:val="center"/>
              <w:rPr>
                <w:rFonts w:ascii="Arial Narrow" w:hAnsi="Arial Narrow" w:cs="Arial"/>
                <w:sz w:val="18"/>
                <w:szCs w:val="18"/>
              </w:rPr>
            </w:pPr>
          </w:p>
          <w:p w:rsidR="007743DD" w:rsidRPr="00112DD8" w:rsidRDefault="007743DD" w:rsidP="00A74AFA">
            <w:pPr>
              <w:keepNext/>
              <w:jc w:val="center"/>
              <w:rPr>
                <w:rFonts w:ascii="Arial Narrow" w:hAnsi="Arial Narrow" w:cs="Arial"/>
                <w:sz w:val="18"/>
                <w:szCs w:val="18"/>
              </w:rPr>
            </w:pPr>
          </w:p>
          <w:p w:rsidR="001639E8" w:rsidRPr="00112DD8" w:rsidRDefault="001639E8" w:rsidP="00A74AFA">
            <w:pPr>
              <w:keepNext/>
              <w:jc w:val="center"/>
              <w:rPr>
                <w:rFonts w:ascii="Arial Narrow" w:hAnsi="Arial Narrow" w:cs="Arial"/>
                <w:sz w:val="18"/>
                <w:szCs w:val="18"/>
              </w:rPr>
            </w:pPr>
          </w:p>
          <w:p w:rsidR="007743DD" w:rsidRPr="00112DD8" w:rsidRDefault="00CA7E8A" w:rsidP="00A74AFA">
            <w:pPr>
              <w:keepNext/>
              <w:jc w:val="center"/>
              <w:rPr>
                <w:rFonts w:ascii="Arial Narrow" w:hAnsi="Arial Narrow" w:cs="Arial"/>
                <w:sz w:val="18"/>
                <w:szCs w:val="18"/>
              </w:rPr>
            </w:pPr>
            <w:r w:rsidRPr="00112DD8">
              <w:rPr>
                <w:rFonts w:ascii="Arial Narrow" w:hAnsi="Arial Narrow" w:cs="Arial"/>
                <w:sz w:val="18"/>
                <w:szCs w:val="18"/>
              </w:rPr>
              <w:t>4</w:t>
            </w:r>
          </w:p>
          <w:p w:rsidR="00CA7E8A" w:rsidRPr="00112DD8" w:rsidRDefault="00CA7E8A" w:rsidP="00A74AFA">
            <w:pPr>
              <w:keepNext/>
              <w:jc w:val="center"/>
              <w:rPr>
                <w:rFonts w:ascii="Arial Narrow" w:hAnsi="Arial Narrow" w:cs="Arial"/>
                <w:sz w:val="18"/>
                <w:szCs w:val="18"/>
              </w:rPr>
            </w:pPr>
          </w:p>
          <w:p w:rsidR="00CA7E8A" w:rsidRPr="00112DD8" w:rsidRDefault="00CA7E8A" w:rsidP="00A74AFA">
            <w:pPr>
              <w:keepNext/>
              <w:jc w:val="center"/>
              <w:rPr>
                <w:rFonts w:ascii="Arial Narrow" w:hAnsi="Arial Narrow" w:cs="Arial"/>
                <w:sz w:val="18"/>
                <w:szCs w:val="18"/>
              </w:rPr>
            </w:pPr>
          </w:p>
          <w:p w:rsidR="00CA7E8A" w:rsidRPr="00112DD8" w:rsidRDefault="00CA7E8A" w:rsidP="00A74AFA">
            <w:pPr>
              <w:keepNext/>
              <w:jc w:val="center"/>
              <w:rPr>
                <w:rFonts w:ascii="Arial Narrow" w:hAnsi="Arial Narrow" w:cs="Arial"/>
                <w:sz w:val="18"/>
                <w:szCs w:val="18"/>
              </w:rPr>
            </w:pPr>
          </w:p>
          <w:p w:rsidR="00CA7E8A" w:rsidRPr="00112DD8" w:rsidRDefault="00CA7E8A" w:rsidP="00A74AFA">
            <w:pPr>
              <w:keepNext/>
              <w:jc w:val="center"/>
              <w:rPr>
                <w:rFonts w:ascii="Arial Narrow" w:hAnsi="Arial Narrow" w:cs="Arial"/>
                <w:sz w:val="18"/>
                <w:szCs w:val="18"/>
              </w:rPr>
            </w:pPr>
            <w:r w:rsidRPr="00112DD8">
              <w:rPr>
                <w:rFonts w:ascii="Arial Narrow" w:hAnsi="Arial Narrow" w:cs="Arial"/>
                <w:sz w:val="18"/>
                <w:szCs w:val="18"/>
              </w:rPr>
              <w:t>4</w:t>
            </w:r>
          </w:p>
        </w:tc>
        <w:tc>
          <w:tcPr>
            <w:tcW w:w="851" w:type="dxa"/>
          </w:tcPr>
          <w:p w:rsidR="007743DD" w:rsidRPr="00112DD8" w:rsidRDefault="007743DD" w:rsidP="00A74AFA">
            <w:pPr>
              <w:keepNext/>
              <w:ind w:left="-108"/>
              <w:jc w:val="center"/>
              <w:rPr>
                <w:rFonts w:ascii="Arial Narrow" w:hAnsi="Arial Narrow" w:cs="Arial"/>
                <w:sz w:val="18"/>
                <w:szCs w:val="18"/>
              </w:rPr>
            </w:pPr>
          </w:p>
          <w:p w:rsidR="007743DD" w:rsidRPr="00112DD8" w:rsidRDefault="007743DD" w:rsidP="00A74AFA">
            <w:pPr>
              <w:keepNext/>
              <w:rPr>
                <w:rFonts w:ascii="Arial Narrow" w:hAnsi="Arial Narrow" w:cs="Arial"/>
                <w:sz w:val="18"/>
                <w:szCs w:val="18"/>
              </w:rPr>
            </w:pPr>
          </w:p>
          <w:p w:rsidR="007743DD" w:rsidRPr="00112DD8" w:rsidRDefault="007743DD" w:rsidP="00A74AFA">
            <w:pPr>
              <w:keepNext/>
              <w:ind w:left="-108"/>
              <w:jc w:val="center"/>
              <w:rPr>
                <w:rFonts w:ascii="Arial Narrow" w:hAnsi="Arial Narrow" w:cs="Arial"/>
                <w:sz w:val="18"/>
                <w:szCs w:val="18"/>
              </w:rPr>
            </w:pPr>
          </w:p>
          <w:p w:rsidR="001639E8" w:rsidRPr="00112DD8" w:rsidRDefault="001639E8" w:rsidP="00A74AFA">
            <w:pPr>
              <w:keepNext/>
              <w:ind w:left="-108"/>
              <w:jc w:val="center"/>
              <w:rPr>
                <w:rFonts w:ascii="Arial Narrow" w:hAnsi="Arial Narrow" w:cs="Arial"/>
                <w:sz w:val="18"/>
                <w:szCs w:val="18"/>
              </w:rPr>
            </w:pPr>
          </w:p>
          <w:p w:rsidR="007743DD" w:rsidRPr="00112DD8" w:rsidRDefault="00CA7E8A" w:rsidP="00A74AFA">
            <w:pPr>
              <w:keepNext/>
              <w:ind w:left="-108"/>
              <w:jc w:val="center"/>
              <w:rPr>
                <w:rFonts w:ascii="Arial Narrow" w:hAnsi="Arial Narrow" w:cs="Arial"/>
                <w:sz w:val="18"/>
                <w:szCs w:val="18"/>
              </w:rPr>
            </w:pPr>
            <w:r w:rsidRPr="00112DD8">
              <w:rPr>
                <w:rFonts w:ascii="Arial Narrow" w:hAnsi="Arial Narrow" w:cs="Arial"/>
                <w:sz w:val="18"/>
                <w:szCs w:val="18"/>
              </w:rPr>
              <w:t>4</w:t>
            </w:r>
          </w:p>
          <w:p w:rsidR="00CA7E8A" w:rsidRPr="00112DD8" w:rsidRDefault="00CA7E8A" w:rsidP="00A74AFA">
            <w:pPr>
              <w:keepNext/>
              <w:ind w:left="-108"/>
              <w:jc w:val="center"/>
              <w:rPr>
                <w:rFonts w:ascii="Arial Narrow" w:hAnsi="Arial Narrow" w:cs="Arial"/>
                <w:sz w:val="18"/>
                <w:szCs w:val="18"/>
              </w:rPr>
            </w:pPr>
          </w:p>
          <w:p w:rsidR="00CA7E8A" w:rsidRPr="00112DD8" w:rsidRDefault="00CA7E8A" w:rsidP="00A74AFA">
            <w:pPr>
              <w:keepNext/>
              <w:ind w:left="-108"/>
              <w:jc w:val="center"/>
              <w:rPr>
                <w:rFonts w:ascii="Arial Narrow" w:hAnsi="Arial Narrow" w:cs="Arial"/>
                <w:sz w:val="18"/>
                <w:szCs w:val="18"/>
              </w:rPr>
            </w:pPr>
          </w:p>
          <w:p w:rsidR="00CA7E8A" w:rsidRPr="00112DD8" w:rsidRDefault="00CA7E8A" w:rsidP="00A74AFA">
            <w:pPr>
              <w:keepNext/>
              <w:ind w:left="-108"/>
              <w:jc w:val="center"/>
              <w:rPr>
                <w:rFonts w:ascii="Arial Narrow" w:hAnsi="Arial Narrow" w:cs="Arial"/>
                <w:sz w:val="18"/>
                <w:szCs w:val="18"/>
              </w:rPr>
            </w:pPr>
          </w:p>
          <w:p w:rsidR="00CA7E8A" w:rsidRPr="00112DD8" w:rsidRDefault="00CA7E8A" w:rsidP="00A74AFA">
            <w:pPr>
              <w:keepNext/>
              <w:ind w:left="-108"/>
              <w:jc w:val="center"/>
              <w:rPr>
                <w:rFonts w:ascii="Arial Narrow" w:hAnsi="Arial Narrow" w:cs="Arial"/>
                <w:sz w:val="18"/>
                <w:szCs w:val="18"/>
              </w:rPr>
            </w:pPr>
            <w:r w:rsidRPr="00112DD8">
              <w:rPr>
                <w:rFonts w:ascii="Arial Narrow" w:hAnsi="Arial Narrow" w:cs="Arial"/>
                <w:sz w:val="18"/>
                <w:szCs w:val="18"/>
              </w:rPr>
              <w:t>4</w:t>
            </w:r>
          </w:p>
        </w:tc>
        <w:tc>
          <w:tcPr>
            <w:tcW w:w="708" w:type="dxa"/>
          </w:tcPr>
          <w:p w:rsidR="007743DD" w:rsidRPr="00112DD8" w:rsidRDefault="007743DD" w:rsidP="00A74AFA">
            <w:pPr>
              <w:keepNext/>
              <w:ind w:left="-108"/>
              <w:jc w:val="center"/>
              <w:rPr>
                <w:rFonts w:ascii="Arial Narrow" w:hAnsi="Arial Narrow" w:cs="Arial"/>
                <w:sz w:val="18"/>
                <w:szCs w:val="18"/>
              </w:rPr>
            </w:pPr>
          </w:p>
          <w:p w:rsidR="007743DD" w:rsidRPr="00112DD8" w:rsidRDefault="007743DD" w:rsidP="00A74AFA">
            <w:pPr>
              <w:keepNext/>
              <w:ind w:left="-108"/>
              <w:jc w:val="center"/>
              <w:rPr>
                <w:rFonts w:ascii="Arial Narrow" w:hAnsi="Arial Narrow" w:cs="Arial"/>
                <w:sz w:val="18"/>
                <w:szCs w:val="18"/>
              </w:rPr>
            </w:pPr>
          </w:p>
          <w:p w:rsidR="007743DD" w:rsidRPr="00112DD8" w:rsidRDefault="007743DD" w:rsidP="00A74AFA">
            <w:pPr>
              <w:keepNext/>
              <w:ind w:left="-108"/>
              <w:jc w:val="center"/>
              <w:rPr>
                <w:rFonts w:ascii="Arial Narrow" w:hAnsi="Arial Narrow" w:cs="Arial"/>
                <w:sz w:val="18"/>
                <w:szCs w:val="18"/>
              </w:rPr>
            </w:pPr>
          </w:p>
          <w:p w:rsidR="001639E8" w:rsidRPr="00112DD8" w:rsidRDefault="001639E8" w:rsidP="00A74AFA">
            <w:pPr>
              <w:keepNext/>
              <w:ind w:left="-108"/>
              <w:jc w:val="center"/>
              <w:rPr>
                <w:rFonts w:ascii="Arial Narrow" w:hAnsi="Arial Narrow" w:cs="Arial"/>
                <w:sz w:val="18"/>
                <w:szCs w:val="18"/>
              </w:rPr>
            </w:pPr>
          </w:p>
          <w:p w:rsidR="007743DD" w:rsidRPr="00112DD8" w:rsidRDefault="007743DD" w:rsidP="00A74AFA">
            <w:pPr>
              <w:keepNext/>
              <w:ind w:left="-108"/>
              <w:jc w:val="center"/>
              <w:rPr>
                <w:rFonts w:ascii="Arial Narrow" w:hAnsi="Arial Narrow" w:cs="Arial"/>
                <w:sz w:val="18"/>
                <w:szCs w:val="18"/>
              </w:rPr>
            </w:pPr>
            <w:r w:rsidRPr="00112DD8">
              <w:rPr>
                <w:rFonts w:ascii="Arial Narrow" w:hAnsi="Arial Narrow" w:cs="Arial"/>
                <w:sz w:val="18"/>
                <w:szCs w:val="18"/>
              </w:rPr>
              <w:t>5</w:t>
            </w:r>
          </w:p>
          <w:p w:rsidR="00CA7E8A" w:rsidRPr="00112DD8" w:rsidRDefault="00CA7E8A" w:rsidP="00A74AFA">
            <w:pPr>
              <w:keepNext/>
              <w:ind w:left="-108"/>
              <w:jc w:val="center"/>
              <w:rPr>
                <w:rFonts w:ascii="Arial Narrow" w:hAnsi="Arial Narrow" w:cs="Arial"/>
                <w:sz w:val="18"/>
                <w:szCs w:val="18"/>
              </w:rPr>
            </w:pPr>
          </w:p>
          <w:p w:rsidR="00CA7E8A" w:rsidRPr="00112DD8" w:rsidRDefault="00CA7E8A" w:rsidP="00A74AFA">
            <w:pPr>
              <w:keepNext/>
              <w:ind w:left="-108"/>
              <w:jc w:val="center"/>
              <w:rPr>
                <w:rFonts w:ascii="Arial Narrow" w:hAnsi="Arial Narrow" w:cs="Arial"/>
                <w:sz w:val="18"/>
                <w:szCs w:val="18"/>
              </w:rPr>
            </w:pPr>
          </w:p>
          <w:p w:rsidR="00CA7E8A" w:rsidRPr="00112DD8" w:rsidRDefault="00CA7E8A" w:rsidP="00A74AFA">
            <w:pPr>
              <w:keepNext/>
              <w:ind w:left="-108"/>
              <w:jc w:val="center"/>
              <w:rPr>
                <w:rFonts w:ascii="Arial Narrow" w:hAnsi="Arial Narrow" w:cs="Arial"/>
                <w:sz w:val="18"/>
                <w:szCs w:val="18"/>
              </w:rPr>
            </w:pPr>
          </w:p>
          <w:p w:rsidR="00CA7E8A" w:rsidRPr="00112DD8" w:rsidRDefault="00CA7E8A" w:rsidP="00A74AFA">
            <w:pPr>
              <w:keepNext/>
              <w:ind w:left="-108"/>
              <w:jc w:val="center"/>
              <w:rPr>
                <w:rFonts w:ascii="Arial Narrow" w:hAnsi="Arial Narrow" w:cs="Arial"/>
                <w:sz w:val="18"/>
                <w:szCs w:val="18"/>
              </w:rPr>
            </w:pPr>
            <w:r w:rsidRPr="00112DD8">
              <w:rPr>
                <w:rFonts w:ascii="Arial Narrow" w:hAnsi="Arial Narrow" w:cs="Arial"/>
                <w:sz w:val="18"/>
                <w:szCs w:val="18"/>
              </w:rPr>
              <w:t>5</w:t>
            </w:r>
          </w:p>
          <w:p w:rsidR="007743DD" w:rsidRPr="00112DD8" w:rsidRDefault="007743DD" w:rsidP="00A74AFA">
            <w:pPr>
              <w:keepNext/>
              <w:rPr>
                <w:rFonts w:ascii="Arial Narrow" w:hAnsi="Arial Narrow" w:cs="Arial"/>
                <w:sz w:val="18"/>
                <w:szCs w:val="18"/>
              </w:rPr>
            </w:pPr>
          </w:p>
        </w:tc>
        <w:tc>
          <w:tcPr>
            <w:tcW w:w="1559" w:type="dxa"/>
          </w:tcPr>
          <w:p w:rsidR="007743DD" w:rsidRPr="00112DD8" w:rsidRDefault="007743DD" w:rsidP="00A74AFA">
            <w:pPr>
              <w:keepNext/>
              <w:rPr>
                <w:rFonts w:ascii="Arial Narrow" w:hAnsi="Arial Narrow" w:cs="Arial"/>
                <w:sz w:val="18"/>
                <w:szCs w:val="18"/>
              </w:rPr>
            </w:pPr>
          </w:p>
          <w:p w:rsidR="007743DD" w:rsidRPr="00112DD8" w:rsidRDefault="007743DD" w:rsidP="00A74AFA">
            <w:pPr>
              <w:keepNext/>
              <w:rPr>
                <w:rFonts w:ascii="Arial Narrow" w:hAnsi="Arial Narrow" w:cs="Arial"/>
                <w:sz w:val="18"/>
                <w:szCs w:val="18"/>
              </w:rPr>
            </w:pPr>
          </w:p>
          <w:p w:rsidR="007743DD" w:rsidRPr="00112DD8" w:rsidRDefault="007743DD" w:rsidP="00A74AFA">
            <w:pPr>
              <w:keepNext/>
              <w:rPr>
                <w:rFonts w:ascii="Arial Narrow" w:hAnsi="Arial Narrow" w:cs="Arial"/>
                <w:sz w:val="18"/>
                <w:szCs w:val="18"/>
              </w:rPr>
            </w:pPr>
          </w:p>
          <w:p w:rsidR="001639E8" w:rsidRPr="00112DD8" w:rsidRDefault="001639E8" w:rsidP="00A74AFA">
            <w:pPr>
              <w:keepNext/>
              <w:rPr>
                <w:rFonts w:ascii="Arial Narrow" w:hAnsi="Arial Narrow" w:cs="Arial"/>
                <w:sz w:val="18"/>
                <w:szCs w:val="18"/>
              </w:rPr>
            </w:pPr>
          </w:p>
          <w:p w:rsidR="007743DD" w:rsidRPr="00112DD8" w:rsidRDefault="00CA7E8A" w:rsidP="00A74AFA">
            <w:pPr>
              <w:keepNext/>
              <w:rPr>
                <w:rFonts w:ascii="Arial Narrow" w:hAnsi="Arial Narrow" w:cs="Arial"/>
                <w:sz w:val="18"/>
                <w:szCs w:val="18"/>
              </w:rPr>
            </w:pPr>
            <w:r w:rsidRPr="00112DD8">
              <w:rPr>
                <w:rFonts w:ascii="Arial Narrow" w:hAnsi="Arial Narrow" w:cs="Arial"/>
                <w:sz w:val="18"/>
                <w:szCs w:val="18"/>
              </w:rPr>
              <w:t>GA Gel</w:t>
            </w:r>
          </w:p>
          <w:p w:rsidR="00CA7E8A" w:rsidRPr="00112DD8" w:rsidRDefault="00CA7E8A" w:rsidP="00A74AFA">
            <w:pPr>
              <w:keepNext/>
              <w:rPr>
                <w:rFonts w:ascii="Arial Narrow" w:hAnsi="Arial Narrow" w:cs="Arial"/>
                <w:sz w:val="18"/>
                <w:szCs w:val="18"/>
              </w:rPr>
            </w:pPr>
          </w:p>
          <w:p w:rsidR="00CA7E8A" w:rsidRPr="00112DD8" w:rsidRDefault="00CA7E8A" w:rsidP="00A74AFA">
            <w:pPr>
              <w:keepNext/>
              <w:rPr>
                <w:rFonts w:ascii="Arial Narrow" w:hAnsi="Arial Narrow" w:cs="Arial"/>
                <w:sz w:val="18"/>
                <w:szCs w:val="18"/>
              </w:rPr>
            </w:pPr>
          </w:p>
          <w:p w:rsidR="00CA7E8A" w:rsidRPr="00112DD8" w:rsidRDefault="00CA7E8A" w:rsidP="00A74AFA">
            <w:pPr>
              <w:keepNext/>
              <w:rPr>
                <w:rFonts w:ascii="Arial Narrow" w:hAnsi="Arial Narrow" w:cs="Arial"/>
                <w:sz w:val="18"/>
                <w:szCs w:val="18"/>
              </w:rPr>
            </w:pPr>
          </w:p>
          <w:p w:rsidR="00CA7E8A" w:rsidRPr="00112DD8" w:rsidRDefault="00D067CA" w:rsidP="00A74AFA">
            <w:pPr>
              <w:keepNext/>
              <w:rPr>
                <w:rFonts w:ascii="Arial Narrow" w:hAnsi="Arial Narrow" w:cs="Arial"/>
                <w:sz w:val="18"/>
                <w:szCs w:val="18"/>
              </w:rPr>
            </w:pPr>
            <w:r w:rsidRPr="00112DD8">
              <w:rPr>
                <w:rFonts w:ascii="Arial Narrow" w:hAnsi="Arial Narrow" w:cs="Arial"/>
                <w:sz w:val="18"/>
                <w:szCs w:val="18"/>
              </w:rPr>
              <w:t>GA E</w:t>
            </w:r>
            <w:r w:rsidR="00CA7E8A" w:rsidRPr="00112DD8">
              <w:rPr>
                <w:rFonts w:ascii="Arial Narrow" w:hAnsi="Arial Narrow" w:cs="Arial"/>
                <w:sz w:val="18"/>
                <w:szCs w:val="18"/>
              </w:rPr>
              <w:t>xpress15</w:t>
            </w:r>
          </w:p>
          <w:p w:rsidR="007743DD" w:rsidRPr="00112DD8" w:rsidRDefault="007743DD" w:rsidP="00A74AFA">
            <w:pPr>
              <w:keepNext/>
              <w:rPr>
                <w:rFonts w:ascii="Arial Narrow" w:hAnsi="Arial Narrow" w:cs="Arial"/>
                <w:sz w:val="18"/>
                <w:szCs w:val="18"/>
              </w:rPr>
            </w:pPr>
          </w:p>
          <w:p w:rsidR="007743DD" w:rsidRPr="00112DD8" w:rsidRDefault="007743DD" w:rsidP="00A74AFA">
            <w:pPr>
              <w:keepNext/>
              <w:rPr>
                <w:rFonts w:ascii="Arial Narrow" w:hAnsi="Arial Narrow" w:cs="Arial"/>
                <w:sz w:val="18"/>
                <w:szCs w:val="18"/>
              </w:rPr>
            </w:pPr>
          </w:p>
        </w:tc>
      </w:tr>
    </w:tbl>
    <w:p w:rsidR="00354CA2" w:rsidRPr="00112DD8" w:rsidRDefault="00354CA2" w:rsidP="007743DD">
      <w:pPr>
        <w:rPr>
          <w:rFonts w:ascii="Arial Narrow" w:hAnsi="Arial Narrow"/>
          <w:b/>
          <w:sz w:val="18"/>
          <w:szCs w:val="18"/>
        </w:rPr>
      </w:pPr>
    </w:p>
    <w:p w:rsidR="007743DD" w:rsidRPr="00112DD8" w:rsidRDefault="007743DD" w:rsidP="007743DD">
      <w:r w:rsidRPr="00112DD8">
        <w:rPr>
          <w:rFonts w:ascii="Arial Narrow" w:hAnsi="Arial Narrow"/>
          <w:b/>
          <w:sz w:val="18"/>
          <w:szCs w:val="18"/>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7743DD" w:rsidRPr="00112DD8" w:rsidTr="00A74AFA">
        <w:tc>
          <w:tcPr>
            <w:tcW w:w="544" w:type="pct"/>
            <w:vMerge w:val="restart"/>
            <w:tcBorders>
              <w:top w:val="single" w:sz="4" w:space="0" w:color="auto"/>
              <w:left w:val="single" w:sz="4" w:space="0" w:color="auto"/>
              <w:right w:val="single" w:sz="4" w:space="0" w:color="auto"/>
            </w:tcBorders>
          </w:tcPr>
          <w:p w:rsidR="007743DD" w:rsidRPr="00112DD8" w:rsidRDefault="007743DD" w:rsidP="00A74AFA">
            <w:pPr>
              <w:jc w:val="center"/>
              <w:rPr>
                <w:rFonts w:ascii="Arial Narrow" w:hAnsi="Arial Narrow" w:cs="Arial"/>
                <w:b/>
                <w:sz w:val="18"/>
                <w:szCs w:val="18"/>
              </w:rPr>
            </w:pPr>
            <w:r w:rsidRPr="00112DD8">
              <w:rPr>
                <w:rFonts w:ascii="Arial Narrow" w:hAnsi="Arial Narrow" w:cs="Arial"/>
                <w:b/>
                <w:sz w:val="18"/>
                <w:szCs w:val="18"/>
              </w:rPr>
              <w:t>Concept ID</w:t>
            </w:r>
          </w:p>
          <w:p w:rsidR="007743DD" w:rsidRPr="00112DD8" w:rsidRDefault="007743DD" w:rsidP="00A74AFA">
            <w:pPr>
              <w:rPr>
                <w:rFonts w:ascii="Arial Narrow" w:hAnsi="Arial Narrow" w:cs="Arial"/>
                <w:i/>
                <w:sz w:val="18"/>
                <w:szCs w:val="18"/>
              </w:rPr>
            </w:pPr>
          </w:p>
          <w:p w:rsidR="007743DD" w:rsidRPr="00112DD8" w:rsidRDefault="007743DD" w:rsidP="00A74AFA">
            <w:pPr>
              <w:jc w:val="center"/>
              <w:rPr>
                <w:rFonts w:ascii="Arial Narrow" w:hAnsi="Arial Narrow" w:cs="Arial"/>
                <w:sz w:val="18"/>
                <w:szCs w:val="18"/>
              </w:rPr>
            </w:pPr>
            <w:r w:rsidRPr="00112DD8">
              <w:rPr>
                <w:rFonts w:ascii="Arial Narrow" w:hAnsi="Arial Narrow" w:cs="Arial"/>
                <w:sz w:val="18"/>
                <w:szCs w:val="18"/>
              </w:rPr>
              <w:t>(for internal Dept. use)</w:t>
            </w:r>
          </w:p>
          <w:p w:rsidR="007743DD" w:rsidRPr="00112DD8" w:rsidRDefault="007743DD" w:rsidP="00A74AFA">
            <w:pPr>
              <w:rPr>
                <w:rFonts w:ascii="Arial Narrow" w:hAnsi="Arial Narrow" w:cs="Arial"/>
                <w:i/>
                <w:sz w:val="18"/>
                <w:szCs w:val="18"/>
              </w:rPr>
            </w:pPr>
          </w:p>
          <w:p w:rsidR="007743DD" w:rsidRPr="00112DD8" w:rsidRDefault="007743DD" w:rsidP="00A74AFA">
            <w:pPr>
              <w:rPr>
                <w:rFonts w:ascii="Arial Narrow" w:hAnsi="Arial Narrow" w:cs="Arial"/>
                <w:b/>
                <w:sz w:val="18"/>
                <w:szCs w:val="18"/>
              </w:rPr>
            </w:pPr>
          </w:p>
        </w:tc>
        <w:tc>
          <w:tcPr>
            <w:tcW w:w="4456" w:type="pct"/>
            <w:tcBorders>
              <w:top w:val="single" w:sz="4" w:space="0" w:color="auto"/>
              <w:left w:val="single" w:sz="4" w:space="0" w:color="auto"/>
              <w:bottom w:val="single" w:sz="4" w:space="0" w:color="auto"/>
              <w:right w:val="single" w:sz="4" w:space="0" w:color="auto"/>
            </w:tcBorders>
          </w:tcPr>
          <w:p w:rsidR="00FD6EAC" w:rsidRPr="00112DD8" w:rsidRDefault="007743DD" w:rsidP="00A74AFA">
            <w:pPr>
              <w:rPr>
                <w:rFonts w:ascii="Arial Narrow" w:hAnsi="Arial Narrow" w:cs="Arial"/>
                <w:b/>
                <w:sz w:val="18"/>
                <w:szCs w:val="18"/>
              </w:rPr>
            </w:pPr>
            <w:r w:rsidRPr="00112DD8">
              <w:rPr>
                <w:rFonts w:ascii="Arial Narrow" w:hAnsi="Arial Narrow" w:cs="Arial"/>
                <w:b/>
                <w:sz w:val="18"/>
                <w:szCs w:val="18"/>
              </w:rPr>
              <w:t xml:space="preserve">Category / Program:   </w:t>
            </w:r>
          </w:p>
          <w:p w:rsidR="007743DD" w:rsidRPr="00112DD8" w:rsidRDefault="007743DD" w:rsidP="00A74AFA">
            <w:pPr>
              <w:rPr>
                <w:rFonts w:ascii="Arial Narrow" w:hAnsi="Arial Narrow" w:cs="Arial"/>
                <w:sz w:val="18"/>
                <w:szCs w:val="18"/>
              </w:rPr>
            </w:pPr>
            <w:r w:rsidRPr="00112DD8">
              <w:rPr>
                <w:rFonts w:ascii="Arial Narrow" w:hAnsi="Arial Narrow" w:cs="Arial"/>
                <w:sz w:val="18"/>
                <w:szCs w:val="18"/>
              </w:rPr>
              <w:t>GENERAL – General Schedule (Code GE)</w:t>
            </w:r>
          </w:p>
        </w:tc>
      </w:tr>
      <w:tr w:rsidR="007743DD" w:rsidRPr="00112DD8" w:rsidTr="00A74AFA">
        <w:trPr>
          <w:trHeight w:val="240"/>
        </w:trPr>
        <w:tc>
          <w:tcPr>
            <w:tcW w:w="544" w:type="pct"/>
            <w:vMerge/>
            <w:tcBorders>
              <w:left w:val="single" w:sz="4" w:space="0" w:color="auto"/>
              <w:right w:val="single" w:sz="4" w:space="0" w:color="auto"/>
            </w:tcBorders>
          </w:tcPr>
          <w:p w:rsidR="007743DD" w:rsidRPr="00112DD8" w:rsidRDefault="007743DD" w:rsidP="00A74AFA">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7743DD" w:rsidRPr="00112DD8" w:rsidRDefault="007743DD" w:rsidP="00461097">
            <w:pPr>
              <w:rPr>
                <w:rFonts w:ascii="Arial Narrow" w:hAnsi="Arial Narrow" w:cs="Arial"/>
                <w:b/>
                <w:sz w:val="18"/>
                <w:szCs w:val="18"/>
              </w:rPr>
            </w:pPr>
            <w:r w:rsidRPr="00112DD8">
              <w:rPr>
                <w:rFonts w:ascii="Arial Narrow" w:hAnsi="Arial Narrow" w:cs="Arial"/>
                <w:b/>
                <w:sz w:val="18"/>
                <w:szCs w:val="18"/>
              </w:rPr>
              <w:t xml:space="preserve">Prescriber type:   </w:t>
            </w:r>
            <w:r w:rsidR="006670CA" w:rsidRPr="0064011D">
              <w:rPr>
                <w:rFonts w:ascii="Arial Narrow" w:hAnsi="Arial Narrow" w:cs="Arial"/>
                <w:sz w:val="18"/>
                <w:szCs w:val="18"/>
              </w:rPr>
              <w:fldChar w:fldCharType="begin">
                <w:ffData>
                  <w:name w:val=""/>
                  <w:enabled/>
                  <w:calcOnExit w:val="0"/>
                  <w:checkBox>
                    <w:sizeAuto/>
                    <w:default w:val="1"/>
                  </w:checkBox>
                </w:ffData>
              </w:fldChar>
            </w:r>
            <w:r w:rsidR="006670CA" w:rsidRPr="00112DD8">
              <w:rPr>
                <w:rFonts w:ascii="Arial Narrow" w:hAnsi="Arial Narrow" w:cs="Arial"/>
                <w:sz w:val="18"/>
                <w:szCs w:val="18"/>
              </w:rPr>
              <w:instrText xml:space="preserve"> FORMCHECKBOX </w:instrText>
            </w:r>
            <w:r w:rsidR="00AB4F34">
              <w:rPr>
                <w:rFonts w:ascii="Arial Narrow" w:hAnsi="Arial Narrow" w:cs="Arial"/>
                <w:sz w:val="18"/>
                <w:szCs w:val="18"/>
              </w:rPr>
            </w:r>
            <w:r w:rsidR="00AB4F34">
              <w:rPr>
                <w:rFonts w:ascii="Arial Narrow" w:hAnsi="Arial Narrow" w:cs="Arial"/>
                <w:sz w:val="18"/>
                <w:szCs w:val="18"/>
              </w:rPr>
              <w:fldChar w:fldCharType="separate"/>
            </w:r>
            <w:r w:rsidR="006670CA" w:rsidRPr="0064011D">
              <w:rPr>
                <w:rFonts w:ascii="Arial Narrow" w:hAnsi="Arial Narrow" w:cs="Arial"/>
                <w:sz w:val="18"/>
                <w:szCs w:val="18"/>
              </w:rPr>
              <w:fldChar w:fldCharType="end"/>
            </w:r>
            <w:r w:rsidRPr="00112DD8">
              <w:rPr>
                <w:rFonts w:ascii="Arial Narrow" w:hAnsi="Arial Narrow" w:cs="Arial"/>
                <w:sz w:val="18"/>
                <w:szCs w:val="18"/>
              </w:rPr>
              <w:t xml:space="preserve">Medical Practitioners    </w:t>
            </w:r>
            <w:r w:rsidR="006670CA" w:rsidRPr="0064011D">
              <w:rPr>
                <w:rFonts w:ascii="Arial Narrow" w:hAnsi="Arial Narrow" w:cs="Arial"/>
                <w:sz w:val="18"/>
                <w:szCs w:val="18"/>
              </w:rPr>
              <w:fldChar w:fldCharType="begin">
                <w:ffData>
                  <w:name w:val="Check3"/>
                  <w:enabled/>
                  <w:calcOnExit w:val="0"/>
                  <w:checkBox>
                    <w:sizeAuto/>
                    <w:default w:val="1"/>
                  </w:checkBox>
                </w:ffData>
              </w:fldChar>
            </w:r>
            <w:bookmarkStart w:id="1" w:name="Check3"/>
            <w:r w:rsidR="006670CA" w:rsidRPr="00112DD8">
              <w:rPr>
                <w:rFonts w:ascii="Arial Narrow" w:hAnsi="Arial Narrow" w:cs="Arial"/>
                <w:sz w:val="18"/>
                <w:szCs w:val="18"/>
              </w:rPr>
              <w:instrText xml:space="preserve"> FORMCHECKBOX </w:instrText>
            </w:r>
            <w:r w:rsidR="00AB4F34">
              <w:rPr>
                <w:rFonts w:ascii="Arial Narrow" w:hAnsi="Arial Narrow" w:cs="Arial"/>
                <w:sz w:val="18"/>
                <w:szCs w:val="18"/>
              </w:rPr>
            </w:r>
            <w:r w:rsidR="00AB4F34">
              <w:rPr>
                <w:rFonts w:ascii="Arial Narrow" w:hAnsi="Arial Narrow" w:cs="Arial"/>
                <w:sz w:val="18"/>
                <w:szCs w:val="18"/>
              </w:rPr>
              <w:fldChar w:fldCharType="separate"/>
            </w:r>
            <w:r w:rsidR="006670CA" w:rsidRPr="0064011D">
              <w:rPr>
                <w:rFonts w:ascii="Arial Narrow" w:hAnsi="Arial Narrow" w:cs="Arial"/>
                <w:sz w:val="18"/>
                <w:szCs w:val="18"/>
              </w:rPr>
              <w:fldChar w:fldCharType="end"/>
            </w:r>
            <w:bookmarkEnd w:id="1"/>
            <w:r w:rsidRPr="00112DD8">
              <w:rPr>
                <w:rFonts w:ascii="Arial Narrow" w:hAnsi="Arial Narrow" w:cs="Arial"/>
                <w:sz w:val="18"/>
                <w:szCs w:val="18"/>
              </w:rPr>
              <w:t xml:space="preserve">Nurse practitioners  </w:t>
            </w:r>
          </w:p>
        </w:tc>
      </w:tr>
      <w:tr w:rsidR="007743DD" w:rsidRPr="00112DD8" w:rsidTr="00A74AFA">
        <w:tc>
          <w:tcPr>
            <w:tcW w:w="544" w:type="pct"/>
            <w:vMerge/>
            <w:tcBorders>
              <w:left w:val="single" w:sz="4" w:space="0" w:color="auto"/>
              <w:bottom w:val="single" w:sz="4" w:space="0" w:color="auto"/>
              <w:right w:val="single" w:sz="4" w:space="0" w:color="auto"/>
            </w:tcBorders>
          </w:tcPr>
          <w:p w:rsidR="007743DD" w:rsidRPr="00112DD8" w:rsidRDefault="007743DD" w:rsidP="00A74AFA">
            <w:pPr>
              <w:rPr>
                <w:rFonts w:ascii="Arial Narrow" w:hAnsi="Arial Narrow" w:cs="Arial"/>
                <w:sz w:val="18"/>
                <w:szCs w:val="18"/>
              </w:rPr>
            </w:pPr>
          </w:p>
        </w:tc>
        <w:tc>
          <w:tcPr>
            <w:tcW w:w="4456" w:type="pct"/>
            <w:tcBorders>
              <w:top w:val="single" w:sz="4" w:space="0" w:color="auto"/>
              <w:left w:val="single" w:sz="4" w:space="0" w:color="auto"/>
              <w:bottom w:val="single" w:sz="4" w:space="0" w:color="auto"/>
              <w:right w:val="single" w:sz="4" w:space="0" w:color="auto"/>
            </w:tcBorders>
          </w:tcPr>
          <w:p w:rsidR="007743DD" w:rsidRPr="00112DD8" w:rsidRDefault="007743DD" w:rsidP="00A74AFA">
            <w:pPr>
              <w:rPr>
                <w:rFonts w:ascii="Arial Narrow" w:eastAsia="Calibri" w:hAnsi="Arial Narrow" w:cs="Arial"/>
                <w:sz w:val="18"/>
                <w:szCs w:val="18"/>
              </w:rPr>
            </w:pPr>
            <w:r w:rsidRPr="00112DD8">
              <w:rPr>
                <w:rFonts w:ascii="Arial Narrow" w:hAnsi="Arial Narrow" w:cs="Arial"/>
                <w:b/>
                <w:sz w:val="18"/>
                <w:szCs w:val="18"/>
              </w:rPr>
              <w:t>Restriction Type – assessment time by Medicare – Method of obtaining authority approval (if Authority Required):</w:t>
            </w:r>
          </w:p>
          <w:p w:rsidR="007743DD" w:rsidRPr="00112DD8" w:rsidRDefault="00847A90">
            <w:pPr>
              <w:rPr>
                <w:rFonts w:ascii="Arial Narrow" w:eastAsia="Calibri" w:hAnsi="Arial Narrow" w:cs="Arial"/>
                <w:color w:val="FF00FF"/>
                <w:sz w:val="18"/>
                <w:szCs w:val="18"/>
              </w:rPr>
            </w:pPr>
            <w:r w:rsidRPr="0064011D">
              <w:rPr>
                <w:rFonts w:ascii="Arial Narrow" w:eastAsia="Calibri" w:hAnsi="Arial Narrow" w:cs="Arial"/>
                <w:sz w:val="18"/>
                <w:szCs w:val="18"/>
              </w:rPr>
              <w:fldChar w:fldCharType="begin">
                <w:ffData>
                  <w:name w:val=""/>
                  <w:enabled/>
                  <w:calcOnExit w:val="0"/>
                  <w:checkBox>
                    <w:sizeAuto/>
                    <w:default w:val="1"/>
                  </w:checkBox>
                </w:ffData>
              </w:fldChar>
            </w:r>
            <w:r w:rsidRPr="00112DD8">
              <w:rPr>
                <w:rFonts w:ascii="Arial Narrow" w:eastAsia="Calibri" w:hAnsi="Arial Narrow" w:cs="Arial"/>
                <w:sz w:val="18"/>
                <w:szCs w:val="18"/>
              </w:rPr>
              <w:instrText xml:space="preserve"> FORMCHECKBOX </w:instrText>
            </w:r>
            <w:r w:rsidR="00AB4F34">
              <w:rPr>
                <w:rFonts w:ascii="Arial Narrow" w:eastAsia="Calibri" w:hAnsi="Arial Narrow" w:cs="Arial"/>
                <w:sz w:val="18"/>
                <w:szCs w:val="18"/>
              </w:rPr>
            </w:r>
            <w:r w:rsidR="00AB4F34">
              <w:rPr>
                <w:rFonts w:ascii="Arial Narrow" w:eastAsia="Calibri" w:hAnsi="Arial Narrow" w:cs="Arial"/>
                <w:sz w:val="18"/>
                <w:szCs w:val="18"/>
              </w:rPr>
              <w:fldChar w:fldCharType="separate"/>
            </w:r>
            <w:r w:rsidRPr="0064011D">
              <w:rPr>
                <w:rFonts w:ascii="Arial Narrow" w:eastAsia="Calibri" w:hAnsi="Arial Narrow" w:cs="Arial"/>
                <w:sz w:val="18"/>
                <w:szCs w:val="18"/>
              </w:rPr>
              <w:fldChar w:fldCharType="end"/>
            </w:r>
            <w:r w:rsidR="007743DD" w:rsidRPr="00112DD8">
              <w:rPr>
                <w:rFonts w:ascii="Arial Narrow" w:eastAsia="Calibri" w:hAnsi="Arial Narrow" w:cs="Arial"/>
                <w:sz w:val="18"/>
                <w:szCs w:val="18"/>
              </w:rPr>
              <w:t>Restricted benefit</w:t>
            </w:r>
          </w:p>
        </w:tc>
      </w:tr>
      <w:tr w:rsidR="007743DD" w:rsidRPr="00112DD8" w:rsidTr="00A74AFA">
        <w:tc>
          <w:tcPr>
            <w:tcW w:w="544" w:type="pct"/>
            <w:vAlign w:val="center"/>
          </w:tcPr>
          <w:p w:rsidR="007743DD" w:rsidRPr="00112DD8" w:rsidRDefault="007743DD" w:rsidP="00A74AFA">
            <w:pPr>
              <w:jc w:val="center"/>
              <w:rPr>
                <w:rFonts w:ascii="Arial Narrow" w:hAnsi="Arial Narrow"/>
                <w:color w:val="333333"/>
                <w:sz w:val="18"/>
                <w:szCs w:val="18"/>
              </w:rPr>
            </w:pPr>
          </w:p>
        </w:tc>
        <w:tc>
          <w:tcPr>
            <w:tcW w:w="4456" w:type="pct"/>
            <w:vAlign w:val="center"/>
          </w:tcPr>
          <w:p w:rsidR="007743DD" w:rsidRPr="00112DD8" w:rsidRDefault="007743DD" w:rsidP="00DD733F">
            <w:pPr>
              <w:rPr>
                <w:rFonts w:ascii="Arial Narrow" w:hAnsi="Arial Narrow"/>
                <w:b/>
                <w:bCs/>
                <w:color w:val="333333"/>
                <w:sz w:val="18"/>
                <w:szCs w:val="18"/>
              </w:rPr>
            </w:pPr>
            <w:r w:rsidRPr="00112DD8">
              <w:rPr>
                <w:rFonts w:ascii="Arial Narrow" w:hAnsi="Arial Narrow"/>
                <w:b/>
                <w:bCs/>
                <w:color w:val="333333"/>
                <w:sz w:val="18"/>
                <w:szCs w:val="18"/>
              </w:rPr>
              <w:t xml:space="preserve">Condition: </w:t>
            </w:r>
            <w:r w:rsidR="008F3432" w:rsidRPr="00112DD8">
              <w:rPr>
                <w:rFonts w:ascii="Arial Narrow" w:hAnsi="Arial Narrow"/>
                <w:bCs/>
                <w:color w:val="333333"/>
                <w:sz w:val="18"/>
                <w:szCs w:val="18"/>
              </w:rPr>
              <w:t>Pyridoxine dependent e</w:t>
            </w:r>
            <w:r w:rsidR="009D3B9E" w:rsidRPr="00112DD8">
              <w:rPr>
                <w:rFonts w:ascii="Arial Narrow" w:hAnsi="Arial Narrow"/>
                <w:bCs/>
                <w:color w:val="333333"/>
                <w:sz w:val="18"/>
                <w:szCs w:val="18"/>
              </w:rPr>
              <w:t>pilepsy</w:t>
            </w:r>
          </w:p>
        </w:tc>
      </w:tr>
      <w:tr w:rsidR="007743DD" w:rsidRPr="00112DD8" w:rsidTr="00A74AFA">
        <w:tc>
          <w:tcPr>
            <w:tcW w:w="544" w:type="pct"/>
            <w:vAlign w:val="center"/>
            <w:hideMark/>
          </w:tcPr>
          <w:p w:rsidR="007743DD" w:rsidRPr="00112DD8" w:rsidRDefault="007743DD" w:rsidP="007651DA">
            <w:pPr>
              <w:jc w:val="center"/>
              <w:rPr>
                <w:rFonts w:ascii="Arial Narrow" w:hAnsi="Arial Narrow"/>
                <w:color w:val="333333"/>
                <w:sz w:val="18"/>
                <w:szCs w:val="18"/>
              </w:rPr>
            </w:pPr>
          </w:p>
        </w:tc>
        <w:tc>
          <w:tcPr>
            <w:tcW w:w="4456" w:type="pct"/>
            <w:vAlign w:val="center"/>
            <w:hideMark/>
          </w:tcPr>
          <w:p w:rsidR="007743DD" w:rsidRPr="00112DD8" w:rsidRDefault="007743DD" w:rsidP="009D3B9E">
            <w:pPr>
              <w:rPr>
                <w:rFonts w:ascii="Arial Narrow" w:hAnsi="Arial Narrow"/>
                <w:color w:val="333333"/>
                <w:sz w:val="18"/>
                <w:szCs w:val="18"/>
              </w:rPr>
            </w:pPr>
            <w:r w:rsidRPr="00112DD8">
              <w:rPr>
                <w:rFonts w:ascii="Arial Narrow" w:hAnsi="Arial Narrow"/>
                <w:b/>
                <w:bCs/>
                <w:color w:val="333333"/>
                <w:sz w:val="18"/>
                <w:szCs w:val="18"/>
              </w:rPr>
              <w:t>Indication:</w:t>
            </w:r>
            <w:r w:rsidRPr="00112DD8">
              <w:rPr>
                <w:rFonts w:ascii="Arial Narrow" w:hAnsi="Arial Narrow"/>
                <w:color w:val="333333"/>
                <w:sz w:val="18"/>
                <w:szCs w:val="18"/>
              </w:rPr>
              <w:t xml:space="preserve"> </w:t>
            </w:r>
            <w:r w:rsidR="009D3B9E" w:rsidRPr="00112DD8">
              <w:rPr>
                <w:rFonts w:ascii="Arial Narrow" w:hAnsi="Arial Narrow"/>
                <w:color w:val="333333"/>
                <w:sz w:val="18"/>
                <w:szCs w:val="18"/>
              </w:rPr>
              <w:t>P</w:t>
            </w:r>
            <w:r w:rsidR="008F3432" w:rsidRPr="00112DD8">
              <w:rPr>
                <w:rFonts w:ascii="Arial Narrow" w:hAnsi="Arial Narrow"/>
                <w:color w:val="333333"/>
                <w:sz w:val="18"/>
                <w:szCs w:val="18"/>
              </w:rPr>
              <w:t>yridoxine dependent e</w:t>
            </w:r>
            <w:r w:rsidR="009D3B9E" w:rsidRPr="00112DD8">
              <w:rPr>
                <w:rFonts w:ascii="Arial Narrow" w:hAnsi="Arial Narrow"/>
                <w:color w:val="333333"/>
                <w:sz w:val="18"/>
                <w:szCs w:val="18"/>
              </w:rPr>
              <w:t>pilepsy</w:t>
            </w:r>
            <w:r w:rsidR="00DD733F" w:rsidRPr="00112DD8">
              <w:rPr>
                <w:rFonts w:ascii="Arial Narrow" w:hAnsi="Arial Narrow"/>
                <w:color w:val="333333"/>
                <w:sz w:val="18"/>
                <w:szCs w:val="18"/>
              </w:rPr>
              <w:t xml:space="preserve"> </w:t>
            </w:r>
            <w:r w:rsidR="00DD733F" w:rsidRPr="00112DD8">
              <w:rPr>
                <w:rFonts w:ascii="Arial Narrow" w:hAnsi="Arial Narrow"/>
                <w:bCs/>
                <w:strike/>
                <w:color w:val="333333"/>
                <w:sz w:val="18"/>
                <w:szCs w:val="18"/>
              </w:rPr>
              <w:t>- proven diagnosis of Antiquitin Deficiency</w:t>
            </w:r>
          </w:p>
        </w:tc>
      </w:tr>
      <w:tr w:rsidR="00765100" w:rsidRPr="00112DD8" w:rsidTr="00A74AFA">
        <w:tc>
          <w:tcPr>
            <w:tcW w:w="544" w:type="pct"/>
            <w:vAlign w:val="center"/>
          </w:tcPr>
          <w:p w:rsidR="00765100" w:rsidRPr="00112DD8" w:rsidRDefault="00765100" w:rsidP="007651DA">
            <w:pPr>
              <w:jc w:val="center"/>
              <w:rPr>
                <w:rFonts w:ascii="Arial Narrow" w:hAnsi="Arial Narrow"/>
                <w:strike/>
                <w:color w:val="333333"/>
                <w:sz w:val="18"/>
                <w:szCs w:val="18"/>
              </w:rPr>
            </w:pPr>
          </w:p>
        </w:tc>
        <w:tc>
          <w:tcPr>
            <w:tcW w:w="4456" w:type="pct"/>
            <w:vAlign w:val="center"/>
          </w:tcPr>
          <w:p w:rsidR="00765100" w:rsidRPr="00112DD8" w:rsidRDefault="00DD733F" w:rsidP="009D3B9E">
            <w:pPr>
              <w:rPr>
                <w:rFonts w:ascii="Arial Narrow" w:hAnsi="Arial Narrow"/>
                <w:b/>
                <w:bCs/>
                <w:strike/>
                <w:color w:val="333333"/>
                <w:sz w:val="18"/>
                <w:szCs w:val="18"/>
              </w:rPr>
            </w:pPr>
            <w:r w:rsidRPr="00112DD8">
              <w:rPr>
                <w:rFonts w:ascii="Arial Narrow" w:hAnsi="Arial Narrow"/>
                <w:b/>
                <w:bCs/>
                <w:strike/>
                <w:color w:val="333333"/>
                <w:sz w:val="18"/>
                <w:szCs w:val="18"/>
              </w:rPr>
              <w:t>Clinical criteria:</w:t>
            </w:r>
          </w:p>
        </w:tc>
      </w:tr>
      <w:tr w:rsidR="00DD733F" w:rsidRPr="00112DD8" w:rsidTr="00A74AFA">
        <w:tc>
          <w:tcPr>
            <w:tcW w:w="544" w:type="pct"/>
            <w:vAlign w:val="center"/>
          </w:tcPr>
          <w:p w:rsidR="00DD733F" w:rsidRPr="00112DD8" w:rsidRDefault="00DD733F" w:rsidP="007651DA">
            <w:pPr>
              <w:jc w:val="center"/>
              <w:rPr>
                <w:rFonts w:ascii="Arial Narrow" w:hAnsi="Arial Narrow"/>
                <w:strike/>
                <w:color w:val="333333"/>
                <w:sz w:val="18"/>
                <w:szCs w:val="18"/>
              </w:rPr>
            </w:pPr>
          </w:p>
        </w:tc>
        <w:tc>
          <w:tcPr>
            <w:tcW w:w="4456" w:type="pct"/>
            <w:vAlign w:val="center"/>
          </w:tcPr>
          <w:p w:rsidR="00DD733F" w:rsidRPr="00112DD8" w:rsidRDefault="00DD733F" w:rsidP="009D3B9E">
            <w:pPr>
              <w:rPr>
                <w:rFonts w:ascii="Arial Narrow" w:hAnsi="Arial Narrow"/>
                <w:bCs/>
                <w:strike/>
                <w:color w:val="333333"/>
                <w:sz w:val="18"/>
                <w:szCs w:val="18"/>
              </w:rPr>
            </w:pPr>
            <w:r w:rsidRPr="00112DD8">
              <w:rPr>
                <w:rFonts w:ascii="Arial Narrow" w:hAnsi="Arial Narrow"/>
                <w:bCs/>
                <w:strike/>
                <w:color w:val="333333"/>
                <w:sz w:val="18"/>
                <w:szCs w:val="18"/>
              </w:rPr>
              <w:t>Patient must have</w:t>
            </w:r>
            <w:r w:rsidRPr="00112DD8">
              <w:rPr>
                <w:rFonts w:ascii="Arial Narrow" w:hAnsi="Arial Narrow"/>
                <w:bCs/>
                <w:i/>
                <w:strike/>
                <w:color w:val="333333"/>
                <w:sz w:val="18"/>
                <w:szCs w:val="18"/>
              </w:rPr>
              <w:t xml:space="preserve"> a </w:t>
            </w:r>
            <w:r w:rsidRPr="00112DD8">
              <w:rPr>
                <w:rFonts w:ascii="Arial Narrow" w:hAnsi="Arial Narrow"/>
                <w:bCs/>
                <w:strike/>
                <w:color w:val="333333"/>
                <w:sz w:val="18"/>
                <w:szCs w:val="18"/>
              </w:rPr>
              <w:t>proven diagnosis of Antiquitin Deficiency</w:t>
            </w:r>
            <w:r w:rsidRPr="00112DD8">
              <w:rPr>
                <w:rFonts w:ascii="Arial Narrow" w:hAnsi="Arial Narrow"/>
                <w:bCs/>
                <w:i/>
                <w:strike/>
                <w:color w:val="333333"/>
                <w:sz w:val="18"/>
                <w:szCs w:val="18"/>
              </w:rPr>
              <w:t xml:space="preserve"> </w:t>
            </w:r>
          </w:p>
        </w:tc>
      </w:tr>
      <w:tr w:rsidR="00F10606" w:rsidRPr="00112DD8" w:rsidTr="00A74AFA">
        <w:tc>
          <w:tcPr>
            <w:tcW w:w="544" w:type="pct"/>
            <w:vAlign w:val="center"/>
          </w:tcPr>
          <w:p w:rsidR="00F10606" w:rsidRPr="00112DD8" w:rsidRDefault="00F10606" w:rsidP="00F10606">
            <w:pPr>
              <w:jc w:val="center"/>
              <w:rPr>
                <w:rFonts w:ascii="Arial Narrow" w:hAnsi="Arial Narrow"/>
                <w:color w:val="333333"/>
                <w:sz w:val="18"/>
                <w:szCs w:val="18"/>
              </w:rPr>
            </w:pPr>
          </w:p>
        </w:tc>
        <w:tc>
          <w:tcPr>
            <w:tcW w:w="4456" w:type="pct"/>
            <w:vAlign w:val="center"/>
          </w:tcPr>
          <w:p w:rsidR="00F10606" w:rsidRPr="00112DD8" w:rsidRDefault="00F10606" w:rsidP="00F10606">
            <w:pPr>
              <w:rPr>
                <w:rFonts w:ascii="Arial Narrow" w:hAnsi="Arial Narrow"/>
                <w:bCs/>
                <w:color w:val="333333"/>
                <w:sz w:val="18"/>
                <w:szCs w:val="18"/>
              </w:rPr>
            </w:pPr>
            <w:r w:rsidRPr="00112DD8">
              <w:rPr>
                <w:rFonts w:ascii="Arial Narrow" w:hAnsi="Arial Narrow"/>
                <w:b/>
                <w:bCs/>
                <w:color w:val="333333"/>
                <w:sz w:val="18"/>
                <w:szCs w:val="18"/>
              </w:rPr>
              <w:t>Treatment criteria:</w:t>
            </w:r>
          </w:p>
        </w:tc>
      </w:tr>
      <w:tr w:rsidR="00F10606" w:rsidRPr="00112DD8" w:rsidTr="00A74AFA">
        <w:tc>
          <w:tcPr>
            <w:tcW w:w="544" w:type="pct"/>
            <w:vAlign w:val="center"/>
          </w:tcPr>
          <w:p w:rsidR="00F10606" w:rsidRPr="00112DD8" w:rsidRDefault="00F10606" w:rsidP="00F10606">
            <w:pPr>
              <w:jc w:val="center"/>
              <w:rPr>
                <w:rFonts w:ascii="Arial Narrow" w:hAnsi="Arial Narrow"/>
                <w:color w:val="333333"/>
                <w:sz w:val="18"/>
                <w:szCs w:val="18"/>
              </w:rPr>
            </w:pPr>
          </w:p>
        </w:tc>
        <w:tc>
          <w:tcPr>
            <w:tcW w:w="4456" w:type="pct"/>
            <w:vAlign w:val="center"/>
          </w:tcPr>
          <w:p w:rsidR="00F10606" w:rsidRPr="00112DD8" w:rsidRDefault="00F10606" w:rsidP="00F10606">
            <w:pPr>
              <w:rPr>
                <w:rFonts w:ascii="Arial Narrow" w:hAnsi="Arial Narrow"/>
                <w:bCs/>
                <w:i/>
                <w:color w:val="333333"/>
                <w:sz w:val="18"/>
                <w:szCs w:val="18"/>
              </w:rPr>
            </w:pPr>
            <w:r w:rsidRPr="00112DD8">
              <w:rPr>
                <w:rFonts w:ascii="Arial Narrow" w:hAnsi="Arial Narrow" w:cs="Arial Narrow"/>
                <w:iCs/>
                <w:sz w:val="18"/>
                <w:szCs w:val="18"/>
              </w:rPr>
              <w:t xml:space="preserve">Patient must be taking a low lysine diet for </w:t>
            </w:r>
            <w:r w:rsidRPr="00112DD8">
              <w:rPr>
                <w:rFonts w:ascii="Arial Narrow" w:hAnsi="Arial Narrow" w:cs="Arial Narrow"/>
                <w:iCs/>
                <w:strike/>
                <w:sz w:val="18"/>
                <w:szCs w:val="18"/>
              </w:rPr>
              <w:t>PDE</w:t>
            </w:r>
            <w:r w:rsidR="00354CA2" w:rsidRPr="00112DD8">
              <w:rPr>
                <w:rFonts w:ascii="Arial Narrow" w:hAnsi="Arial Narrow" w:cs="Arial Narrow"/>
                <w:i/>
                <w:iCs/>
                <w:sz w:val="18"/>
                <w:szCs w:val="18"/>
              </w:rPr>
              <w:t xml:space="preserve"> pyridoxine dependent epilepsy</w:t>
            </w:r>
          </w:p>
        </w:tc>
      </w:tr>
      <w:tr w:rsidR="00A2218D" w:rsidRPr="00112DD8" w:rsidTr="00A74AFA">
        <w:tc>
          <w:tcPr>
            <w:tcW w:w="544" w:type="pct"/>
            <w:vAlign w:val="center"/>
          </w:tcPr>
          <w:p w:rsidR="00A2218D" w:rsidRPr="00112DD8" w:rsidRDefault="00A2218D" w:rsidP="00A2218D">
            <w:pPr>
              <w:jc w:val="center"/>
              <w:rPr>
                <w:rFonts w:ascii="Arial Narrow" w:hAnsi="Arial Narrow"/>
                <w:color w:val="333333"/>
                <w:sz w:val="18"/>
                <w:szCs w:val="18"/>
              </w:rPr>
            </w:pPr>
          </w:p>
        </w:tc>
        <w:tc>
          <w:tcPr>
            <w:tcW w:w="4456" w:type="pct"/>
            <w:vAlign w:val="center"/>
          </w:tcPr>
          <w:p w:rsidR="00A2218D" w:rsidRPr="00112DD8" w:rsidRDefault="00A2218D" w:rsidP="00A2218D">
            <w:pPr>
              <w:rPr>
                <w:rFonts w:ascii="Arial Narrow" w:hAnsi="Arial Narrow" w:cs="Arial Narrow"/>
                <w:iCs/>
                <w:sz w:val="18"/>
                <w:szCs w:val="18"/>
              </w:rPr>
            </w:pPr>
            <w:r w:rsidRPr="00112DD8">
              <w:rPr>
                <w:rFonts w:ascii="Arial Narrow" w:hAnsi="Arial Narrow"/>
                <w:b/>
                <w:bCs/>
                <w:color w:val="333333"/>
                <w:sz w:val="18"/>
                <w:szCs w:val="18"/>
              </w:rPr>
              <w:t>Treatment criteria:</w:t>
            </w:r>
          </w:p>
        </w:tc>
      </w:tr>
      <w:tr w:rsidR="00A2218D" w:rsidRPr="00112DD8" w:rsidTr="00A74AFA">
        <w:tc>
          <w:tcPr>
            <w:tcW w:w="544" w:type="pct"/>
            <w:vAlign w:val="center"/>
          </w:tcPr>
          <w:p w:rsidR="00A2218D" w:rsidRPr="00112DD8" w:rsidRDefault="00A2218D" w:rsidP="00A2218D">
            <w:pPr>
              <w:jc w:val="center"/>
              <w:rPr>
                <w:rFonts w:ascii="Arial Narrow" w:hAnsi="Arial Narrow"/>
                <w:color w:val="333333"/>
                <w:sz w:val="18"/>
                <w:szCs w:val="18"/>
              </w:rPr>
            </w:pPr>
          </w:p>
        </w:tc>
        <w:tc>
          <w:tcPr>
            <w:tcW w:w="4456" w:type="pct"/>
            <w:vAlign w:val="center"/>
          </w:tcPr>
          <w:p w:rsidR="00A2218D" w:rsidRPr="00112DD8" w:rsidRDefault="00A2218D" w:rsidP="00A2218D">
            <w:pPr>
              <w:rPr>
                <w:rFonts w:ascii="Arial Narrow" w:hAnsi="Arial Narrow" w:cs="Arial Narrow"/>
                <w:i/>
                <w:iCs/>
                <w:sz w:val="18"/>
                <w:szCs w:val="18"/>
              </w:rPr>
            </w:pPr>
            <w:r w:rsidRPr="00112DD8">
              <w:rPr>
                <w:rFonts w:ascii="Arial Narrow" w:hAnsi="Arial Narrow" w:cs="Arial Narrow"/>
                <w:i/>
                <w:iCs/>
                <w:sz w:val="18"/>
                <w:szCs w:val="18"/>
              </w:rPr>
              <w:t>The condition must be treated by or in consultation with a metabolic physician.</w:t>
            </w:r>
          </w:p>
        </w:tc>
      </w:tr>
    </w:tbl>
    <w:p w:rsidR="00760DAF" w:rsidRPr="00112DD8" w:rsidRDefault="00760DAF" w:rsidP="006647BD">
      <w:pPr>
        <w:pStyle w:val="3Bodytext"/>
        <w:spacing w:before="120"/>
        <w:jc w:val="both"/>
      </w:pPr>
      <w:r w:rsidRPr="00112DD8">
        <w:t>The inclusion of the clinical criteria requiring patients to have a proven diagnosis of Antiquitin Deficiency appears to duplicate</w:t>
      </w:r>
      <w:r w:rsidR="009C7D4B" w:rsidRPr="00112DD8">
        <w:t xml:space="preserve"> the </w:t>
      </w:r>
      <w:r w:rsidR="0023544D" w:rsidRPr="00112DD8">
        <w:t>indication;</w:t>
      </w:r>
      <w:r w:rsidRPr="00112DD8">
        <w:t xml:space="preserve"> </w:t>
      </w:r>
      <w:r w:rsidR="0023544D" w:rsidRPr="00112DD8">
        <w:t>therefore,</w:t>
      </w:r>
      <w:r w:rsidRPr="00112DD8">
        <w:t xml:space="preserve"> the Secretariat propose</w:t>
      </w:r>
      <w:r w:rsidR="00D9027F" w:rsidRPr="00112DD8">
        <w:t>d</w:t>
      </w:r>
      <w:r w:rsidRPr="00112DD8">
        <w:t xml:space="preserve"> removing this clinical criteri</w:t>
      </w:r>
      <w:r w:rsidR="00BE1A2F" w:rsidRPr="00112DD8">
        <w:t>on</w:t>
      </w:r>
      <w:r w:rsidRPr="00112DD8">
        <w:t>.</w:t>
      </w:r>
      <w:r w:rsidR="00A6172F" w:rsidRPr="00112DD8">
        <w:t xml:space="preserve"> </w:t>
      </w:r>
    </w:p>
    <w:p w:rsidR="009D7467" w:rsidRPr="00112DD8" w:rsidRDefault="000728B6" w:rsidP="000728B6">
      <w:pPr>
        <w:pStyle w:val="3Bodytext"/>
        <w:jc w:val="both"/>
      </w:pPr>
      <w:r w:rsidRPr="00112DD8">
        <w:t>The submission noted</w:t>
      </w:r>
      <w:r w:rsidR="009D7467" w:rsidRPr="00112DD8">
        <w:t xml:space="preserve"> the following requirement</w:t>
      </w:r>
      <w:r w:rsidRPr="00112DD8">
        <w:t>s</w:t>
      </w:r>
      <w:r w:rsidR="009D7467" w:rsidRPr="00112DD8">
        <w:t xml:space="preserve"> for prescribing GA Gel and GA Express</w:t>
      </w:r>
      <w:r w:rsidR="00BE1A2F" w:rsidRPr="00112DD8">
        <w:t>:</w:t>
      </w:r>
      <w:r w:rsidRPr="00112DD8">
        <w:t xml:space="preserve"> d</w:t>
      </w:r>
      <w:r w:rsidR="009D7467" w:rsidRPr="00112DD8">
        <w:t xml:space="preserve">iagnosis of this deficiency should be confirmed with elevated </w:t>
      </w:r>
      <w:r w:rsidR="009D7467" w:rsidRPr="00112DD8">
        <w:rPr>
          <w:rFonts w:cstheme="minorHAnsi"/>
        </w:rPr>
        <w:t>α</w:t>
      </w:r>
      <w:r w:rsidR="009D7467" w:rsidRPr="00112DD8">
        <w:t xml:space="preserve">-AASA (commonly measured as 6PC) in plasma, urine, or CSF and </w:t>
      </w:r>
      <w:r w:rsidRPr="00112DD8">
        <w:t>at least one disease causing mutation in the ALDH7A1 (</w:t>
      </w:r>
      <w:r w:rsidR="000849AC" w:rsidRPr="00112DD8">
        <w:t>a</w:t>
      </w:r>
      <w:r w:rsidRPr="00112DD8">
        <w:t>ntiqui</w:t>
      </w:r>
      <w:r w:rsidR="00647093" w:rsidRPr="00112DD8">
        <w:t>ti</w:t>
      </w:r>
      <w:r w:rsidRPr="00112DD8">
        <w:t>n) gene .</w:t>
      </w:r>
      <w:r w:rsidR="00340F70" w:rsidRPr="00112DD8">
        <w:t xml:space="preserve"> The NPWP considered that these </w:t>
      </w:r>
      <w:r w:rsidR="00096EF0" w:rsidRPr="00112DD8">
        <w:t>criteri</w:t>
      </w:r>
      <w:r w:rsidR="00BE1A2F" w:rsidRPr="00112DD8">
        <w:t>a</w:t>
      </w:r>
      <w:r w:rsidR="00340F70" w:rsidRPr="00112DD8">
        <w:t xml:space="preserve"> were not required (paragraph 6.5)</w:t>
      </w:r>
      <w:r w:rsidR="00096EF0" w:rsidRPr="00112DD8">
        <w:t>.</w:t>
      </w:r>
    </w:p>
    <w:p w:rsidR="00592991" w:rsidRPr="00112DD8" w:rsidRDefault="00592991" w:rsidP="000728B6">
      <w:pPr>
        <w:pStyle w:val="3Bodytext"/>
        <w:jc w:val="both"/>
      </w:pPr>
      <w:r w:rsidRPr="00112DD8">
        <w:t xml:space="preserve">The NPWP advised that treatment should be in </w:t>
      </w:r>
      <w:r w:rsidR="003F3E7C" w:rsidRPr="00112DD8">
        <w:t>consultation</w:t>
      </w:r>
      <w:r w:rsidRPr="00112DD8">
        <w:t xml:space="preserve"> with a metabolic physician (paragraph </w:t>
      </w:r>
      <w:r w:rsidR="003F3E7C" w:rsidRPr="00112DD8">
        <w:t>6.6).</w:t>
      </w:r>
    </w:p>
    <w:p w:rsidR="005219A7" w:rsidRPr="00112DD8" w:rsidRDefault="005219A7" w:rsidP="005219A7">
      <w:pPr>
        <w:keepNext/>
        <w:keepLines/>
        <w:spacing w:after="120"/>
        <w:ind w:left="720"/>
        <w:rPr>
          <w:rFonts w:asciiTheme="minorHAnsi" w:hAnsiTheme="minorHAnsi" w:cs="Arial"/>
          <w:i/>
          <w:snapToGrid w:val="0"/>
          <w:lang w:eastAsia="en-US"/>
        </w:rPr>
      </w:pPr>
      <w:r w:rsidRPr="00112DD8">
        <w:rPr>
          <w:rFonts w:asciiTheme="minorHAnsi" w:hAnsiTheme="minorHAnsi" w:cs="Arial"/>
          <w:i/>
          <w:snapToGrid w:val="0"/>
          <w:lang w:eastAsia="en-US"/>
        </w:rPr>
        <w:t xml:space="preserve">For more detail on PBAC’s view, see section </w:t>
      </w:r>
      <w:r w:rsidR="00A6172F" w:rsidRPr="00112DD8">
        <w:rPr>
          <w:rFonts w:asciiTheme="minorHAnsi" w:hAnsiTheme="minorHAnsi" w:cs="Arial"/>
          <w:i/>
          <w:snapToGrid w:val="0"/>
          <w:lang w:eastAsia="en-US"/>
        </w:rPr>
        <w:t>8</w:t>
      </w:r>
      <w:r w:rsidRPr="00112DD8">
        <w:rPr>
          <w:rFonts w:asciiTheme="minorHAnsi" w:hAnsiTheme="minorHAnsi" w:cs="Arial"/>
          <w:i/>
          <w:snapToGrid w:val="0"/>
          <w:lang w:eastAsia="en-US"/>
        </w:rPr>
        <w:t xml:space="preserve"> PBAC outcome.</w:t>
      </w:r>
    </w:p>
    <w:p w:rsidR="005A3173" w:rsidRPr="00112DD8" w:rsidRDefault="005A3173" w:rsidP="00917D69">
      <w:pPr>
        <w:pStyle w:val="2-SectionHeading"/>
        <w:rPr>
          <w:color w:val="FF0000"/>
        </w:rPr>
      </w:pPr>
      <w:r w:rsidRPr="00112DD8">
        <w:t>Comparator</w:t>
      </w:r>
      <w:r w:rsidR="0099465B" w:rsidRPr="00112DD8">
        <w:t xml:space="preserve"> </w:t>
      </w:r>
    </w:p>
    <w:p w:rsidR="00BB624F" w:rsidRPr="00112DD8" w:rsidRDefault="00BB624F" w:rsidP="00163712">
      <w:pPr>
        <w:pStyle w:val="3Bodytext"/>
        <w:jc w:val="both"/>
      </w:pPr>
      <w:r w:rsidRPr="00112DD8">
        <w:t xml:space="preserve">The minor submission claimed that there was no direct comparator for GA Gel and GA Express, as there are no </w:t>
      </w:r>
      <w:r w:rsidR="00FB4648" w:rsidRPr="00112DD8">
        <w:t xml:space="preserve">nutritional </w:t>
      </w:r>
      <w:r w:rsidRPr="00112DD8">
        <w:t>products listed on the PBS for the dietary management of PDE.</w:t>
      </w:r>
    </w:p>
    <w:p w:rsidR="00E10D1B" w:rsidRPr="00112DD8" w:rsidRDefault="00DB55D6" w:rsidP="001A1412">
      <w:pPr>
        <w:pStyle w:val="3Bodytext"/>
        <w:jc w:val="both"/>
      </w:pPr>
      <w:r w:rsidRPr="00112DD8">
        <w:t xml:space="preserve">The submission claimed </w:t>
      </w:r>
      <w:r w:rsidR="00D942B5" w:rsidRPr="00112DD8">
        <w:t xml:space="preserve">that the dietary management for PDE, in the absence of lysine free protein substitute </w:t>
      </w:r>
      <w:r w:rsidR="00121E1D" w:rsidRPr="00112DD8">
        <w:t>(GA Gel and GA Express</w:t>
      </w:r>
      <w:r w:rsidR="00D942B5" w:rsidRPr="00112DD8">
        <w:t xml:space="preserve">), involves </w:t>
      </w:r>
      <w:r w:rsidR="001A1412" w:rsidRPr="00112DD8">
        <w:t xml:space="preserve">a low lysine and </w:t>
      </w:r>
      <w:r w:rsidR="00D942B5" w:rsidRPr="00112DD8">
        <w:t xml:space="preserve">low protein </w:t>
      </w:r>
      <w:r w:rsidR="00D942B5" w:rsidRPr="00112DD8">
        <w:lastRenderedPageBreak/>
        <w:t xml:space="preserve">diet supplemented with vitamins, minerals, and trace elements. </w:t>
      </w:r>
      <w:r w:rsidR="00E10D1B" w:rsidRPr="00112DD8">
        <w:t>The submission</w:t>
      </w:r>
      <w:r w:rsidR="001A1412" w:rsidRPr="00112DD8">
        <w:t xml:space="preserve"> therefore</w:t>
      </w:r>
      <w:r w:rsidR="00E10D1B" w:rsidRPr="00112DD8">
        <w:t xml:space="preserve"> claimed that the closest comparator</w:t>
      </w:r>
      <w:r w:rsidR="00105190" w:rsidRPr="00112DD8">
        <w:t xml:space="preserve"> is the dietary management using a</w:t>
      </w:r>
      <w:r w:rsidR="00E10D1B" w:rsidRPr="00112DD8">
        <w:t xml:space="preserve"> low lysine diet without</w:t>
      </w:r>
      <w:r w:rsidR="001A1412" w:rsidRPr="00112DD8">
        <w:t xml:space="preserve"> the</w:t>
      </w:r>
      <w:r w:rsidR="00E10D1B" w:rsidRPr="00112DD8">
        <w:t xml:space="preserve"> inclusion of lysine free protein substitute</w:t>
      </w:r>
      <w:r w:rsidR="00112DD8">
        <w:t xml:space="preserve">. </w:t>
      </w:r>
    </w:p>
    <w:p w:rsidR="005219A7" w:rsidRPr="00112DD8" w:rsidRDefault="005219A7" w:rsidP="005219A7">
      <w:pPr>
        <w:pStyle w:val="3Bodytext"/>
        <w:numPr>
          <w:ilvl w:val="0"/>
          <w:numId w:val="0"/>
        </w:numPr>
        <w:ind w:left="720"/>
        <w:jc w:val="both"/>
        <w:rPr>
          <w:i/>
        </w:rPr>
      </w:pPr>
      <w:r w:rsidRPr="00112DD8">
        <w:rPr>
          <w:i/>
        </w:rPr>
        <w:t xml:space="preserve">For more detail on PBAC’s view, see section </w:t>
      </w:r>
      <w:r w:rsidR="00A6172F" w:rsidRPr="00112DD8">
        <w:rPr>
          <w:i/>
        </w:rPr>
        <w:t>8</w:t>
      </w:r>
      <w:r w:rsidRPr="00112DD8">
        <w:rPr>
          <w:i/>
        </w:rPr>
        <w:t xml:space="preserve"> PBAC outcome.</w:t>
      </w:r>
    </w:p>
    <w:p w:rsidR="00A6172F" w:rsidRPr="00112DD8" w:rsidRDefault="00A6172F" w:rsidP="0030694F">
      <w:pPr>
        <w:pStyle w:val="Heading1"/>
        <w:keepLines/>
        <w:numPr>
          <w:ilvl w:val="0"/>
          <w:numId w:val="3"/>
        </w:numPr>
        <w:spacing w:before="240"/>
        <w:ind w:left="709" w:hanging="709"/>
        <w:rPr>
          <w:sz w:val="32"/>
          <w:szCs w:val="32"/>
        </w:rPr>
      </w:pPr>
      <w:r w:rsidRPr="00112DD8">
        <w:rPr>
          <w:sz w:val="32"/>
          <w:szCs w:val="32"/>
        </w:rPr>
        <w:t>Population and disease</w:t>
      </w:r>
    </w:p>
    <w:p w:rsidR="00A6172F" w:rsidRPr="00112DD8" w:rsidRDefault="00A6172F" w:rsidP="0023544D">
      <w:pPr>
        <w:pStyle w:val="3Bodytext"/>
        <w:jc w:val="both"/>
        <w:rPr>
          <w:lang w:eastAsia="en-US"/>
        </w:rPr>
      </w:pPr>
      <w:r w:rsidRPr="00112DD8">
        <w:rPr>
          <w:lang w:eastAsia="en-US"/>
        </w:rPr>
        <w:t xml:space="preserve">The minor submission stated that PDE is a very rare disorder that is characterised by recurrent seizures in the first weeks or months of life which are resistant to anti-epileptic medications but responsive to pharmacological doses of pyridoxine. Patients with PDE require pyridoxine therapy for life. </w:t>
      </w:r>
    </w:p>
    <w:p w:rsidR="00A6172F" w:rsidRPr="00112DD8" w:rsidRDefault="00A6172F" w:rsidP="0023544D">
      <w:pPr>
        <w:pStyle w:val="3Bodytext"/>
        <w:jc w:val="both"/>
        <w:rPr>
          <w:lang w:eastAsia="en-US"/>
        </w:rPr>
      </w:pPr>
      <w:r w:rsidRPr="00112DD8">
        <w:rPr>
          <w:lang w:eastAsia="en-US"/>
        </w:rPr>
        <w:t xml:space="preserve">The submission claimed that there was an unmet clinical need for the dietary management of PDE. </w:t>
      </w:r>
    </w:p>
    <w:p w:rsidR="00A6172F" w:rsidRPr="00112DD8" w:rsidRDefault="00A6172F" w:rsidP="00A6172F">
      <w:pPr>
        <w:pStyle w:val="3Bodytext"/>
        <w:jc w:val="both"/>
        <w:rPr>
          <w:lang w:eastAsia="en-US"/>
        </w:rPr>
      </w:pPr>
      <w:r w:rsidRPr="00112DD8">
        <w:rPr>
          <w:lang w:eastAsia="en-US"/>
        </w:rPr>
        <w:t xml:space="preserve">The submission stated that both formulations have up to date nutritional profiles that contain vitamins, minerals and trace elements in amounts appropriate to meet most Australia Nutrient Reference Values (NHMRC 2006). </w:t>
      </w:r>
    </w:p>
    <w:p w:rsidR="00A6172F" w:rsidRPr="00112DD8" w:rsidRDefault="00A6172F" w:rsidP="00A6172F">
      <w:pPr>
        <w:pStyle w:val="3Bodytext"/>
        <w:jc w:val="both"/>
        <w:rPr>
          <w:lang w:eastAsia="en-US"/>
        </w:rPr>
      </w:pPr>
      <w:r w:rsidRPr="00112DD8">
        <w:rPr>
          <w:lang w:eastAsia="en-US"/>
        </w:rPr>
        <w:t xml:space="preserve">The Sponsor stated that GA Gel and GA Express are not a substitute for pharmacotherapy. </w:t>
      </w:r>
    </w:p>
    <w:p w:rsidR="00A6172F" w:rsidRPr="00112DD8" w:rsidRDefault="00A6172F" w:rsidP="00A6172F">
      <w:pPr>
        <w:pStyle w:val="3Bodytext"/>
        <w:jc w:val="both"/>
        <w:rPr>
          <w:lang w:eastAsia="en-US"/>
        </w:rPr>
      </w:pPr>
      <w:r w:rsidRPr="00112DD8">
        <w:rPr>
          <w:lang w:eastAsia="en-US"/>
        </w:rPr>
        <w:t>The Sponsor stated that recent communication with health care professionals in Australia involved in the medical and dietary management of patients with PDE has shown strong support for listing these products for the following reasons:</w:t>
      </w:r>
    </w:p>
    <w:p w:rsidR="00A6172F" w:rsidRPr="00112DD8" w:rsidRDefault="00A6172F" w:rsidP="00A6172F">
      <w:pPr>
        <w:pStyle w:val="3Bodytext"/>
        <w:numPr>
          <w:ilvl w:val="0"/>
          <w:numId w:val="10"/>
        </w:numPr>
        <w:jc w:val="both"/>
        <w:rPr>
          <w:lang w:eastAsia="en-US"/>
        </w:rPr>
      </w:pPr>
      <w:r w:rsidRPr="00112DD8">
        <w:rPr>
          <w:lang w:eastAsia="en-US"/>
        </w:rPr>
        <w:t xml:space="preserve">Current access to these formulae for patients with PDE is restrictive, which results in delayed commencement of treatment and a risk of supply and delivery error. </w:t>
      </w:r>
    </w:p>
    <w:p w:rsidR="00A6172F" w:rsidRPr="00112DD8" w:rsidRDefault="00A6172F" w:rsidP="00A6172F">
      <w:pPr>
        <w:pStyle w:val="3Bodytext"/>
        <w:numPr>
          <w:ilvl w:val="0"/>
          <w:numId w:val="10"/>
        </w:numPr>
        <w:jc w:val="both"/>
        <w:rPr>
          <w:lang w:eastAsia="en-US"/>
        </w:rPr>
      </w:pPr>
      <w:r w:rsidRPr="00112DD8">
        <w:rPr>
          <w:lang w:eastAsia="en-US"/>
        </w:rPr>
        <w:t xml:space="preserve">Current access to these formulae for patients with PDE is costly. This can result in delayed commencement of dietary treatment, abandonment of dietary therapy, or no attempt at dietary therapy. </w:t>
      </w:r>
    </w:p>
    <w:p w:rsidR="00A6172F" w:rsidRPr="00264E55" w:rsidRDefault="00A6172F" w:rsidP="00264E55">
      <w:pPr>
        <w:pStyle w:val="3Bodytext"/>
        <w:numPr>
          <w:ilvl w:val="0"/>
          <w:numId w:val="0"/>
        </w:numPr>
        <w:ind w:left="720" w:hanging="11"/>
        <w:jc w:val="both"/>
        <w:rPr>
          <w:i/>
        </w:rPr>
      </w:pPr>
      <w:r w:rsidRPr="00112DD8">
        <w:rPr>
          <w:i/>
        </w:rPr>
        <w:t>For more detail on PBAC’s view, see section 8 PBAC outcome.</w:t>
      </w:r>
    </w:p>
    <w:p w:rsidR="000B558D" w:rsidRPr="00112DD8" w:rsidRDefault="008D7A41" w:rsidP="0030694F">
      <w:pPr>
        <w:pStyle w:val="Heading1"/>
        <w:keepLines/>
        <w:numPr>
          <w:ilvl w:val="0"/>
          <w:numId w:val="3"/>
        </w:numPr>
        <w:spacing w:before="240"/>
        <w:ind w:left="709" w:hanging="709"/>
        <w:rPr>
          <w:sz w:val="32"/>
          <w:szCs w:val="32"/>
        </w:rPr>
      </w:pPr>
      <w:r w:rsidRPr="00112DD8">
        <w:rPr>
          <w:sz w:val="32"/>
          <w:szCs w:val="32"/>
        </w:rPr>
        <w:t>C</w:t>
      </w:r>
      <w:r w:rsidR="00D84934" w:rsidRPr="00112DD8">
        <w:rPr>
          <w:sz w:val="32"/>
          <w:szCs w:val="32"/>
        </w:rPr>
        <w:t>onsideration of the evidence</w:t>
      </w:r>
    </w:p>
    <w:p w:rsidR="00A54649" w:rsidRPr="00112DD8" w:rsidRDefault="00A54649" w:rsidP="00A54649">
      <w:pPr>
        <w:pStyle w:val="4-SubsectionHeading"/>
        <w:rPr>
          <w:lang w:eastAsia="en-US"/>
        </w:rPr>
      </w:pPr>
      <w:r w:rsidRPr="00112DD8">
        <w:rPr>
          <w:lang w:eastAsia="en-US"/>
        </w:rPr>
        <w:t xml:space="preserve">Sponsor hearing </w:t>
      </w:r>
    </w:p>
    <w:p w:rsidR="00A54649" w:rsidRPr="00112DD8" w:rsidRDefault="000E59D7" w:rsidP="0030694F">
      <w:pPr>
        <w:widowControl w:val="0"/>
        <w:numPr>
          <w:ilvl w:val="1"/>
          <w:numId w:val="1"/>
        </w:numPr>
        <w:spacing w:after="120"/>
        <w:rPr>
          <w:rFonts w:asciiTheme="minorHAnsi" w:hAnsiTheme="minorHAnsi" w:cs="Arial"/>
          <w:bCs/>
          <w:snapToGrid w:val="0"/>
        </w:rPr>
      </w:pPr>
      <w:r w:rsidRPr="00112DD8">
        <w:rPr>
          <w:rFonts w:asciiTheme="minorHAnsi" w:hAnsiTheme="minorHAnsi" w:cs="Arial"/>
          <w:bCs/>
          <w:snapToGrid w:val="0"/>
        </w:rPr>
        <w:t xml:space="preserve">There was no hearing for this item as it was a minor submission. </w:t>
      </w:r>
    </w:p>
    <w:p w:rsidR="00A54649" w:rsidRPr="00112DD8" w:rsidRDefault="00A54649" w:rsidP="00A54649">
      <w:pPr>
        <w:pStyle w:val="4-SubsectionHeading"/>
        <w:rPr>
          <w:snapToGrid w:val="0"/>
        </w:rPr>
      </w:pPr>
      <w:r w:rsidRPr="00112DD8">
        <w:rPr>
          <w:snapToGrid w:val="0"/>
        </w:rPr>
        <w:t>Consumer comments</w:t>
      </w:r>
    </w:p>
    <w:p w:rsidR="00A54649" w:rsidRPr="00112DD8" w:rsidRDefault="00894B4B" w:rsidP="0030694F">
      <w:pPr>
        <w:widowControl w:val="0"/>
        <w:numPr>
          <w:ilvl w:val="1"/>
          <w:numId w:val="1"/>
        </w:numPr>
        <w:spacing w:after="120"/>
        <w:rPr>
          <w:rFonts w:asciiTheme="minorHAnsi" w:hAnsiTheme="minorHAnsi" w:cs="Arial"/>
          <w:bCs/>
          <w:snapToGrid w:val="0"/>
        </w:rPr>
      </w:pPr>
      <w:r w:rsidRPr="00112DD8">
        <w:rPr>
          <w:rFonts w:asciiTheme="minorHAnsi" w:hAnsiTheme="minorHAnsi" w:cs="Arial"/>
          <w:bCs/>
          <w:snapToGrid w:val="0"/>
        </w:rPr>
        <w:t xml:space="preserve">The PBAC noted and welcomed the input from </w:t>
      </w:r>
      <w:r w:rsidR="00502A91" w:rsidRPr="00112DD8">
        <w:rPr>
          <w:rFonts w:asciiTheme="minorHAnsi" w:hAnsiTheme="minorHAnsi" w:cs="Arial"/>
          <w:bCs/>
          <w:snapToGrid w:val="0"/>
        </w:rPr>
        <w:t>health care professionals (1)</w:t>
      </w:r>
      <w:r w:rsidRPr="00112DD8">
        <w:rPr>
          <w:rFonts w:asciiTheme="minorHAnsi" w:hAnsiTheme="minorHAnsi" w:cs="Arial"/>
          <w:bCs/>
          <w:snapToGrid w:val="0"/>
        </w:rPr>
        <w:t xml:space="preserve"> via the Consumer Comments facility on the PBS website.</w:t>
      </w:r>
      <w:r w:rsidR="000D738A" w:rsidRPr="00112DD8">
        <w:rPr>
          <w:rFonts w:asciiTheme="minorHAnsi" w:hAnsiTheme="minorHAnsi" w:cs="Arial"/>
          <w:bCs/>
          <w:snapToGrid w:val="0"/>
        </w:rPr>
        <w:t xml:space="preserve"> The comment described </w:t>
      </w:r>
      <w:r w:rsidR="00DE018B" w:rsidRPr="00112DD8">
        <w:rPr>
          <w:rFonts w:asciiTheme="minorHAnsi" w:hAnsiTheme="minorHAnsi" w:cs="Arial"/>
          <w:bCs/>
          <w:snapToGrid w:val="0"/>
        </w:rPr>
        <w:t xml:space="preserve">how current access to appropriate </w:t>
      </w:r>
      <w:r w:rsidR="00F52622" w:rsidRPr="00112DD8">
        <w:rPr>
          <w:rFonts w:asciiTheme="minorHAnsi" w:hAnsiTheme="minorHAnsi" w:cs="Arial"/>
          <w:bCs/>
          <w:snapToGrid w:val="0"/>
        </w:rPr>
        <w:t xml:space="preserve">specialised nutritional formulae for patients with PDE is extremely restricted and </w:t>
      </w:r>
      <w:r w:rsidR="00502A91" w:rsidRPr="00112DD8">
        <w:rPr>
          <w:rFonts w:asciiTheme="minorHAnsi" w:hAnsiTheme="minorHAnsi" w:cs="Arial"/>
          <w:bCs/>
          <w:snapToGrid w:val="0"/>
        </w:rPr>
        <w:t>can result in significant delays in access</w:t>
      </w:r>
      <w:r w:rsidR="00664B1A" w:rsidRPr="00112DD8">
        <w:rPr>
          <w:rFonts w:asciiTheme="minorHAnsi" w:hAnsiTheme="minorHAnsi" w:cs="Arial"/>
          <w:bCs/>
          <w:snapToGrid w:val="0"/>
        </w:rPr>
        <w:t xml:space="preserve">. </w:t>
      </w:r>
    </w:p>
    <w:p w:rsidR="00AB4F34" w:rsidRDefault="00AB4F34" w:rsidP="000C058C">
      <w:pPr>
        <w:pStyle w:val="4-SubsectionHeading"/>
        <w:keepNext w:val="0"/>
        <w:rPr>
          <w:lang w:eastAsia="en-US"/>
        </w:rPr>
      </w:pPr>
    </w:p>
    <w:p w:rsidR="000C058C" w:rsidRPr="00112DD8" w:rsidRDefault="000C058C" w:rsidP="000C058C">
      <w:pPr>
        <w:pStyle w:val="4-SubsectionHeading"/>
        <w:keepNext w:val="0"/>
        <w:rPr>
          <w:lang w:eastAsia="en-US"/>
        </w:rPr>
      </w:pPr>
      <w:r w:rsidRPr="00112DD8">
        <w:rPr>
          <w:lang w:eastAsia="en-US"/>
        </w:rPr>
        <w:lastRenderedPageBreak/>
        <w:t xml:space="preserve">Clinical trials </w:t>
      </w:r>
    </w:p>
    <w:p w:rsidR="000C058C" w:rsidRPr="00112DD8" w:rsidRDefault="000E596F" w:rsidP="000E596F">
      <w:pPr>
        <w:pStyle w:val="3Bodytext"/>
        <w:jc w:val="both"/>
        <w:rPr>
          <w:lang w:eastAsia="en-US"/>
        </w:rPr>
      </w:pPr>
      <w:r w:rsidRPr="00112DD8">
        <w:rPr>
          <w:lang w:eastAsia="en-US"/>
        </w:rPr>
        <w:t xml:space="preserve">The submission stated that although a lysine-restricted diet as an adjunct treatment for PDE is recommended, it has not been studied in a rigorous fashion. </w:t>
      </w:r>
    </w:p>
    <w:p w:rsidR="00E5427B" w:rsidRPr="00112DD8" w:rsidRDefault="00CD5615" w:rsidP="000E596F">
      <w:pPr>
        <w:pStyle w:val="3Bodytext"/>
        <w:jc w:val="both"/>
        <w:rPr>
          <w:lang w:eastAsia="en-US"/>
        </w:rPr>
      </w:pPr>
      <w:r w:rsidRPr="00112DD8">
        <w:rPr>
          <w:lang w:eastAsia="en-US"/>
        </w:rPr>
        <w:t xml:space="preserve">As a minor submission, no clinical trials were presented in the submission. </w:t>
      </w:r>
    </w:p>
    <w:p w:rsidR="003C2FB5" w:rsidRPr="00112DD8" w:rsidRDefault="0005195A" w:rsidP="00917D69">
      <w:pPr>
        <w:pStyle w:val="4-SubsectionHeading"/>
        <w:rPr>
          <w:lang w:eastAsia="en-US"/>
        </w:rPr>
      </w:pPr>
      <w:r w:rsidRPr="00112DD8">
        <w:rPr>
          <w:lang w:eastAsia="en-US"/>
        </w:rPr>
        <w:t>Drug cost/patient/year: $</w:t>
      </w:r>
      <w:r w:rsidR="006E3782" w:rsidRPr="00112DD8">
        <w:rPr>
          <w:lang w:eastAsia="en-US"/>
        </w:rPr>
        <w:t>18,472.60</w:t>
      </w:r>
      <w:r w:rsidRPr="00112DD8">
        <w:rPr>
          <w:lang w:eastAsia="en-US"/>
        </w:rPr>
        <w:t xml:space="preserve"> (GA Gel) &amp; $</w:t>
      </w:r>
      <w:r w:rsidR="006E3782" w:rsidRPr="00112DD8">
        <w:rPr>
          <w:lang w:eastAsia="en-US"/>
        </w:rPr>
        <w:t>27,488.60</w:t>
      </w:r>
      <w:r w:rsidR="002601D7" w:rsidRPr="00112DD8">
        <w:rPr>
          <w:lang w:eastAsia="en-US"/>
        </w:rPr>
        <w:t xml:space="preserve"> (GA E</w:t>
      </w:r>
      <w:r w:rsidRPr="00112DD8">
        <w:rPr>
          <w:lang w:eastAsia="en-US"/>
        </w:rPr>
        <w:t>xpress)</w:t>
      </w:r>
    </w:p>
    <w:p w:rsidR="0006716A" w:rsidRPr="00112DD8" w:rsidRDefault="0006716A" w:rsidP="0006716A">
      <w:pPr>
        <w:pStyle w:val="3Bodytext"/>
        <w:jc w:val="both"/>
      </w:pPr>
      <w:r w:rsidRPr="00112DD8">
        <w:t xml:space="preserve">The submission requested the same price per gram of protein equivalent (PE) as the currently listed GA Gel and GA Express. The requested DPMQ was $1847.26 for GA Gel, and $2748.86 for GA Express. </w:t>
      </w:r>
      <w:r w:rsidR="00D2021F">
        <w:t xml:space="preserve">The submission stated that the PE for the maximum quantity for GA Gel and GA Express would remain the same as the current listings at 1200 g and 1800 g respectively. </w:t>
      </w:r>
    </w:p>
    <w:p w:rsidR="00A55FEE" w:rsidRPr="00112DD8" w:rsidRDefault="003064AF" w:rsidP="009D04B9">
      <w:pPr>
        <w:pStyle w:val="3Bodytext"/>
        <w:jc w:val="both"/>
      </w:pPr>
      <w:r w:rsidRPr="00112DD8">
        <w:t>The estimated drug cost</w:t>
      </w:r>
      <w:r w:rsidR="0052792D" w:rsidRPr="00112DD8">
        <w:t>/patient</w:t>
      </w:r>
      <w:r w:rsidR="006A27D4" w:rsidRPr="00112DD8">
        <w:t>/</w:t>
      </w:r>
      <w:r w:rsidR="00C04D16" w:rsidRPr="00112DD8">
        <w:t xml:space="preserve">per </w:t>
      </w:r>
      <w:r w:rsidR="00CA48D9" w:rsidRPr="00112DD8">
        <w:t>year</w:t>
      </w:r>
      <w:r w:rsidR="0052792D" w:rsidRPr="00112DD8">
        <w:t xml:space="preserve"> </w:t>
      </w:r>
      <w:r w:rsidR="00EA1424" w:rsidRPr="00112DD8">
        <w:t>would be $18,472.60 f</w:t>
      </w:r>
      <w:r w:rsidR="00D067CA" w:rsidRPr="00112DD8">
        <w:t>or GA Gel and $27,488.60 for GA E</w:t>
      </w:r>
      <w:r w:rsidR="00EA1424" w:rsidRPr="00112DD8">
        <w:t>xpress</w:t>
      </w:r>
      <w:r w:rsidR="006371B3" w:rsidRPr="00112DD8">
        <w:t xml:space="preserve"> (DPMQ x 10 scripts per year)</w:t>
      </w:r>
      <w:r w:rsidR="00EA1424" w:rsidRPr="00112DD8">
        <w:t xml:space="preserve">. This is based on the assumption in the minor submission that the average number of sachets per patient per day is </w:t>
      </w:r>
      <w:r w:rsidR="00EF64B3" w:rsidRPr="00112DD8">
        <w:t>three</w:t>
      </w:r>
      <w:r w:rsidR="00EA1424" w:rsidRPr="00112DD8">
        <w:t xml:space="preserve"> and that each patient would receive the maximum quantity (4 packs) per dispensing. </w:t>
      </w:r>
      <w:r w:rsidR="00E90A2E" w:rsidRPr="00112DD8">
        <w:t>Using this assumption, each patient would require 10 scripts per year.</w:t>
      </w:r>
      <w:r w:rsidR="00647093" w:rsidRPr="00112DD8">
        <w:t xml:space="preserve"> </w:t>
      </w:r>
      <w:r w:rsidR="00EA1424" w:rsidRPr="00112DD8">
        <w:t xml:space="preserve">This may not occur in practice due to variations in individual patient needs. </w:t>
      </w:r>
    </w:p>
    <w:p w:rsidR="005A3173" w:rsidRPr="00112DD8" w:rsidRDefault="005A3173" w:rsidP="00917D69">
      <w:pPr>
        <w:pStyle w:val="4-SubsectionHeading"/>
        <w:rPr>
          <w:lang w:eastAsia="en-US"/>
        </w:rPr>
      </w:pPr>
      <w:r w:rsidRPr="00112DD8">
        <w:rPr>
          <w:lang w:eastAsia="en-US"/>
        </w:rPr>
        <w:t>Estimated PBS usage &amp; financial implications</w:t>
      </w:r>
    </w:p>
    <w:p w:rsidR="00E078D9" w:rsidRPr="00112DD8" w:rsidRDefault="00461097" w:rsidP="00461097">
      <w:pPr>
        <w:pStyle w:val="3Bodytext"/>
        <w:jc w:val="both"/>
        <w:rPr>
          <w:b/>
        </w:rPr>
      </w:pPr>
      <w:r w:rsidRPr="00112DD8">
        <w:rPr>
          <w:rFonts w:cs="Arial"/>
          <w:bCs/>
        </w:rPr>
        <w:t xml:space="preserve">At year 6, the estimated number of patients was </w:t>
      </w:r>
      <w:r w:rsidR="000B1AB7">
        <w:rPr>
          <w:rFonts w:cs="Arial"/>
          <w:bCs/>
        </w:rPr>
        <w:t xml:space="preserve">&lt;500 </w:t>
      </w:r>
      <w:r w:rsidRPr="00112DD8">
        <w:rPr>
          <w:rFonts w:cs="Arial"/>
          <w:bCs/>
        </w:rPr>
        <w:t xml:space="preserve">and the net cost to the PBS would be </w:t>
      </w:r>
      <w:r w:rsidR="000B1AB7">
        <w:rPr>
          <w:rFonts w:cs="Arial"/>
          <w:bCs/>
        </w:rPr>
        <w:t>$0 to &lt; $10 million</w:t>
      </w:r>
      <w:r w:rsidRPr="00112DD8">
        <w:rPr>
          <w:rFonts w:ascii="Arial" w:hAnsi="Arial" w:cs="Arial"/>
          <w:bCs/>
          <w:sz w:val="22"/>
        </w:rPr>
        <w:t xml:space="preserve">. </w:t>
      </w:r>
      <w:r w:rsidR="00E85018" w:rsidRPr="00112DD8">
        <w:t>This is summarised in</w:t>
      </w:r>
      <w:r w:rsidR="0091236C" w:rsidRPr="00112DD8">
        <w:t xml:space="preserve"> T</w:t>
      </w:r>
      <w:r w:rsidR="00C00DA7" w:rsidRPr="00112DD8">
        <w:t xml:space="preserve">able </w:t>
      </w:r>
      <w:r w:rsidR="00E85018" w:rsidRPr="00112DD8">
        <w:t xml:space="preserve">1 </w:t>
      </w:r>
      <w:r w:rsidR="00C00DA7" w:rsidRPr="00112DD8">
        <w:t xml:space="preserve">below </w:t>
      </w:r>
      <w:r w:rsidR="00977BF3" w:rsidRPr="00112DD8">
        <w:t xml:space="preserve">as well as the expected patient and </w:t>
      </w:r>
      <w:r w:rsidR="00C00DA7" w:rsidRPr="00112DD8">
        <w:t xml:space="preserve">prescription numbers. </w:t>
      </w:r>
    </w:p>
    <w:p w:rsidR="00C7409E" w:rsidRPr="00112DD8" w:rsidRDefault="00C7409E" w:rsidP="00D17A22">
      <w:pPr>
        <w:pStyle w:val="Tabletitles"/>
        <w:keepNext/>
        <w:spacing w:after="0"/>
      </w:pPr>
      <w:r w:rsidRPr="00112DD8">
        <w:rPr>
          <w:rStyle w:val="CommentReference"/>
          <w:sz w:val="20"/>
          <w:szCs w:val="22"/>
        </w:rPr>
        <w:lastRenderedPageBreak/>
        <w:t>Table</w:t>
      </w:r>
      <w:r w:rsidR="003B46A8" w:rsidRPr="00112DD8">
        <w:rPr>
          <w:rFonts w:eastAsiaTheme="majorEastAsia"/>
        </w:rPr>
        <w:t xml:space="preserve"> 1</w:t>
      </w:r>
      <w:r w:rsidR="00EE31A2" w:rsidRPr="00112DD8">
        <w:rPr>
          <w:rFonts w:eastAsiaTheme="majorEastAsia"/>
        </w:rPr>
        <w:t xml:space="preserve">: </w:t>
      </w:r>
      <w:r w:rsidRPr="00112DD8">
        <w:rPr>
          <w:rStyle w:val="CommentReference"/>
          <w:sz w:val="20"/>
          <w:szCs w:val="22"/>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5"/>
        <w:gridCol w:w="1166"/>
        <w:gridCol w:w="1167"/>
        <w:gridCol w:w="1167"/>
        <w:gridCol w:w="1167"/>
        <w:gridCol w:w="1167"/>
        <w:gridCol w:w="1167"/>
      </w:tblGrid>
      <w:tr w:rsidR="00C7409E" w:rsidRPr="00112DD8" w:rsidTr="00E00840">
        <w:trPr>
          <w:tblHeader/>
        </w:trPr>
        <w:tc>
          <w:tcPr>
            <w:tcW w:w="1118" w:type="pct"/>
            <w:shd w:val="clear" w:color="auto" w:fill="auto"/>
            <w:vAlign w:val="center"/>
          </w:tcPr>
          <w:p w:rsidR="00C7409E" w:rsidRPr="00112DD8" w:rsidRDefault="00C7409E" w:rsidP="00F37ECA">
            <w:pPr>
              <w:pStyle w:val="TableText0"/>
            </w:pPr>
          </w:p>
        </w:tc>
        <w:tc>
          <w:tcPr>
            <w:tcW w:w="647" w:type="pct"/>
            <w:shd w:val="clear" w:color="auto" w:fill="auto"/>
            <w:vAlign w:val="center"/>
          </w:tcPr>
          <w:p w:rsidR="00C7409E" w:rsidRPr="00112DD8" w:rsidRDefault="00C7409E" w:rsidP="00FB01A4">
            <w:pPr>
              <w:pStyle w:val="TableText0"/>
              <w:jc w:val="center"/>
              <w:rPr>
                <w:b/>
              </w:rPr>
            </w:pPr>
            <w:r w:rsidRPr="00112DD8">
              <w:rPr>
                <w:b/>
              </w:rPr>
              <w:t>Year 1</w:t>
            </w:r>
          </w:p>
        </w:tc>
        <w:tc>
          <w:tcPr>
            <w:tcW w:w="647" w:type="pct"/>
            <w:shd w:val="clear" w:color="auto" w:fill="auto"/>
            <w:vAlign w:val="center"/>
          </w:tcPr>
          <w:p w:rsidR="00C7409E" w:rsidRPr="00112DD8" w:rsidRDefault="00C7409E" w:rsidP="00FB01A4">
            <w:pPr>
              <w:pStyle w:val="TableText0"/>
              <w:jc w:val="center"/>
              <w:rPr>
                <w:b/>
              </w:rPr>
            </w:pPr>
            <w:r w:rsidRPr="00112DD8">
              <w:rPr>
                <w:b/>
              </w:rPr>
              <w:t>Year 2</w:t>
            </w:r>
          </w:p>
        </w:tc>
        <w:tc>
          <w:tcPr>
            <w:tcW w:w="647" w:type="pct"/>
            <w:shd w:val="clear" w:color="auto" w:fill="auto"/>
            <w:vAlign w:val="center"/>
          </w:tcPr>
          <w:p w:rsidR="00C7409E" w:rsidRPr="00112DD8" w:rsidRDefault="00C7409E" w:rsidP="00FB01A4">
            <w:pPr>
              <w:pStyle w:val="TableText0"/>
              <w:jc w:val="center"/>
              <w:rPr>
                <w:b/>
              </w:rPr>
            </w:pPr>
            <w:r w:rsidRPr="00112DD8">
              <w:rPr>
                <w:b/>
              </w:rPr>
              <w:t>Year 3</w:t>
            </w:r>
          </w:p>
        </w:tc>
        <w:tc>
          <w:tcPr>
            <w:tcW w:w="647" w:type="pct"/>
            <w:shd w:val="clear" w:color="auto" w:fill="auto"/>
            <w:vAlign w:val="center"/>
          </w:tcPr>
          <w:p w:rsidR="00C7409E" w:rsidRPr="00112DD8" w:rsidRDefault="00C7409E" w:rsidP="00FB01A4">
            <w:pPr>
              <w:pStyle w:val="TableText0"/>
              <w:jc w:val="center"/>
              <w:rPr>
                <w:b/>
              </w:rPr>
            </w:pPr>
            <w:r w:rsidRPr="00112DD8">
              <w:rPr>
                <w:b/>
              </w:rPr>
              <w:t>Year 4</w:t>
            </w:r>
          </w:p>
        </w:tc>
        <w:tc>
          <w:tcPr>
            <w:tcW w:w="647" w:type="pct"/>
            <w:shd w:val="clear" w:color="auto" w:fill="auto"/>
            <w:vAlign w:val="center"/>
          </w:tcPr>
          <w:p w:rsidR="00C7409E" w:rsidRPr="00112DD8" w:rsidRDefault="00C7409E" w:rsidP="00FB01A4">
            <w:pPr>
              <w:pStyle w:val="TableText0"/>
              <w:jc w:val="center"/>
              <w:rPr>
                <w:b/>
              </w:rPr>
            </w:pPr>
            <w:r w:rsidRPr="00112DD8">
              <w:rPr>
                <w:b/>
              </w:rPr>
              <w:t>Year 5</w:t>
            </w:r>
          </w:p>
        </w:tc>
        <w:tc>
          <w:tcPr>
            <w:tcW w:w="647" w:type="pct"/>
            <w:vAlign w:val="center"/>
          </w:tcPr>
          <w:p w:rsidR="00C7409E" w:rsidRPr="00112DD8" w:rsidRDefault="00C7409E" w:rsidP="00FB01A4">
            <w:pPr>
              <w:pStyle w:val="TableText0"/>
              <w:jc w:val="center"/>
              <w:rPr>
                <w:b/>
              </w:rPr>
            </w:pPr>
            <w:r w:rsidRPr="00112DD8">
              <w:rPr>
                <w:b/>
              </w:rPr>
              <w:t>Year 6</w:t>
            </w:r>
          </w:p>
        </w:tc>
      </w:tr>
      <w:tr w:rsidR="00C7409E" w:rsidRPr="00112DD8" w:rsidTr="00E00840">
        <w:tc>
          <w:tcPr>
            <w:tcW w:w="5000" w:type="pct"/>
            <w:gridSpan w:val="7"/>
            <w:shd w:val="clear" w:color="auto" w:fill="auto"/>
            <w:vAlign w:val="center"/>
          </w:tcPr>
          <w:p w:rsidR="00C7409E" w:rsidRPr="00112DD8" w:rsidRDefault="00C7409E" w:rsidP="00F37ECA">
            <w:pPr>
              <w:pStyle w:val="TableText0"/>
              <w:rPr>
                <w:b/>
                <w:color w:val="000000"/>
              </w:rPr>
            </w:pPr>
            <w:r w:rsidRPr="00112DD8">
              <w:rPr>
                <w:b/>
                <w:color w:val="000000"/>
              </w:rPr>
              <w:t>Estimated extent of use</w:t>
            </w:r>
            <w:r w:rsidR="00E75C34" w:rsidRPr="00112DD8">
              <w:rPr>
                <w:b/>
                <w:color w:val="000000"/>
              </w:rPr>
              <w:t>: GA Gel</w:t>
            </w:r>
          </w:p>
        </w:tc>
      </w:tr>
      <w:tr w:rsidR="00C7409E" w:rsidRPr="00112DD8" w:rsidTr="00E00840">
        <w:tc>
          <w:tcPr>
            <w:tcW w:w="1118" w:type="pct"/>
            <w:shd w:val="clear" w:color="auto" w:fill="auto"/>
            <w:vAlign w:val="center"/>
          </w:tcPr>
          <w:p w:rsidR="00C7409E" w:rsidRPr="00112DD8" w:rsidRDefault="00C7409E" w:rsidP="00F37ECA">
            <w:pPr>
              <w:pStyle w:val="TableText0"/>
            </w:pPr>
            <w:r w:rsidRPr="00112DD8">
              <w:t>Number of patients treated</w:t>
            </w:r>
          </w:p>
        </w:tc>
        <w:tc>
          <w:tcPr>
            <w:tcW w:w="647" w:type="pct"/>
            <w:shd w:val="clear" w:color="auto" w:fill="auto"/>
            <w:vAlign w:val="center"/>
          </w:tcPr>
          <w:p w:rsidR="00C7409E" w:rsidRPr="000B1AB7" w:rsidRDefault="00710D5C" w:rsidP="00FB01A4">
            <w:pPr>
              <w:pStyle w:val="TableText0"/>
              <w:jc w:val="center"/>
              <w:rPr>
                <w:color w:val="000000"/>
              </w:rPr>
            </w:pPr>
            <w:r>
              <w:rPr>
                <w:noProof/>
                <w:color w:val="000000"/>
                <w:highlight w:val="black"/>
              </w:rPr>
              <w:t>'''''''''''</w:t>
            </w:r>
            <w:r w:rsidR="000B1AB7">
              <w:rPr>
                <w:color w:val="000000"/>
                <w:vertAlign w:val="superscript"/>
              </w:rPr>
              <w:t>1</w:t>
            </w:r>
          </w:p>
        </w:tc>
        <w:tc>
          <w:tcPr>
            <w:tcW w:w="647" w:type="pct"/>
            <w:shd w:val="clear" w:color="auto" w:fill="auto"/>
            <w:vAlign w:val="center"/>
          </w:tcPr>
          <w:p w:rsidR="00C7409E"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c>
          <w:tcPr>
            <w:tcW w:w="647" w:type="pct"/>
            <w:shd w:val="clear" w:color="auto" w:fill="auto"/>
            <w:vAlign w:val="center"/>
          </w:tcPr>
          <w:p w:rsidR="00C7409E"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c>
          <w:tcPr>
            <w:tcW w:w="647" w:type="pct"/>
            <w:shd w:val="clear" w:color="auto" w:fill="auto"/>
            <w:vAlign w:val="center"/>
          </w:tcPr>
          <w:p w:rsidR="00C7409E"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c>
          <w:tcPr>
            <w:tcW w:w="647" w:type="pct"/>
            <w:shd w:val="clear" w:color="auto" w:fill="auto"/>
            <w:vAlign w:val="center"/>
          </w:tcPr>
          <w:p w:rsidR="00C7409E"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c>
          <w:tcPr>
            <w:tcW w:w="647" w:type="pct"/>
            <w:vAlign w:val="center"/>
          </w:tcPr>
          <w:p w:rsidR="00C7409E"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r>
      <w:tr w:rsidR="00C7409E" w:rsidRPr="00C81956" w:rsidTr="00E00840">
        <w:tc>
          <w:tcPr>
            <w:tcW w:w="1118" w:type="pct"/>
            <w:shd w:val="clear" w:color="auto" w:fill="auto"/>
            <w:vAlign w:val="center"/>
          </w:tcPr>
          <w:p w:rsidR="00C7409E" w:rsidRPr="00112DD8" w:rsidRDefault="00C7409E" w:rsidP="00F37ECA">
            <w:pPr>
              <w:pStyle w:val="TableText0"/>
            </w:pPr>
            <w:r w:rsidRPr="00112DD8">
              <w:t>Number of scripts dispensed</w:t>
            </w:r>
            <w:r w:rsidRPr="00112DD8">
              <w:rPr>
                <w:vertAlign w:val="superscript"/>
              </w:rPr>
              <w:t>a</w:t>
            </w:r>
          </w:p>
        </w:tc>
        <w:tc>
          <w:tcPr>
            <w:tcW w:w="647" w:type="pct"/>
            <w:shd w:val="clear" w:color="auto" w:fill="auto"/>
            <w:vAlign w:val="center"/>
          </w:tcPr>
          <w:p w:rsidR="00C7409E"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c>
          <w:tcPr>
            <w:tcW w:w="647" w:type="pct"/>
            <w:shd w:val="clear" w:color="auto" w:fill="auto"/>
            <w:vAlign w:val="center"/>
          </w:tcPr>
          <w:p w:rsidR="00C7409E"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c>
          <w:tcPr>
            <w:tcW w:w="647" w:type="pct"/>
            <w:shd w:val="clear" w:color="auto" w:fill="auto"/>
            <w:vAlign w:val="center"/>
          </w:tcPr>
          <w:p w:rsidR="00C7409E"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c>
          <w:tcPr>
            <w:tcW w:w="647" w:type="pct"/>
            <w:shd w:val="clear" w:color="auto" w:fill="auto"/>
            <w:vAlign w:val="center"/>
          </w:tcPr>
          <w:p w:rsidR="00C7409E"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c>
          <w:tcPr>
            <w:tcW w:w="647" w:type="pct"/>
            <w:shd w:val="clear" w:color="auto" w:fill="auto"/>
            <w:vAlign w:val="center"/>
          </w:tcPr>
          <w:p w:rsidR="00C7409E"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c>
          <w:tcPr>
            <w:tcW w:w="647" w:type="pct"/>
            <w:vAlign w:val="center"/>
          </w:tcPr>
          <w:p w:rsidR="00C7409E"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r>
      <w:tr w:rsidR="00E75C34" w:rsidRPr="00112DD8" w:rsidTr="00E00840">
        <w:tc>
          <w:tcPr>
            <w:tcW w:w="5000" w:type="pct"/>
            <w:gridSpan w:val="7"/>
            <w:shd w:val="clear" w:color="auto" w:fill="auto"/>
            <w:vAlign w:val="center"/>
          </w:tcPr>
          <w:p w:rsidR="00E75C34" w:rsidRPr="00112DD8" w:rsidRDefault="00E75C34" w:rsidP="00E75C34">
            <w:pPr>
              <w:pStyle w:val="TableText0"/>
              <w:rPr>
                <w:color w:val="000000"/>
              </w:rPr>
            </w:pPr>
            <w:r w:rsidRPr="00112DD8">
              <w:rPr>
                <w:b/>
                <w:color w:val="000000"/>
              </w:rPr>
              <w:t>Estimated extent of use</w:t>
            </w:r>
            <w:r w:rsidR="00D067CA" w:rsidRPr="00112DD8">
              <w:rPr>
                <w:b/>
                <w:color w:val="000000"/>
              </w:rPr>
              <w:t>: GA E</w:t>
            </w:r>
            <w:r w:rsidRPr="00112DD8">
              <w:rPr>
                <w:b/>
                <w:color w:val="000000"/>
              </w:rPr>
              <w:t>xpress</w:t>
            </w:r>
          </w:p>
        </w:tc>
      </w:tr>
      <w:tr w:rsidR="00E75C34" w:rsidRPr="00112DD8" w:rsidTr="00E00840">
        <w:tc>
          <w:tcPr>
            <w:tcW w:w="1118" w:type="pct"/>
            <w:shd w:val="clear" w:color="auto" w:fill="auto"/>
            <w:vAlign w:val="center"/>
          </w:tcPr>
          <w:p w:rsidR="00E75C34" w:rsidRPr="00112DD8" w:rsidRDefault="00E75C34" w:rsidP="00E75C34">
            <w:pPr>
              <w:pStyle w:val="TableText0"/>
            </w:pPr>
            <w:r w:rsidRPr="00112DD8">
              <w:t>Number of patients treated</w:t>
            </w:r>
          </w:p>
        </w:tc>
        <w:tc>
          <w:tcPr>
            <w:tcW w:w="647" w:type="pct"/>
            <w:shd w:val="clear" w:color="auto" w:fill="auto"/>
            <w:vAlign w:val="center"/>
          </w:tcPr>
          <w:p w:rsidR="00E75C34"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c>
          <w:tcPr>
            <w:tcW w:w="647" w:type="pct"/>
            <w:shd w:val="clear" w:color="auto" w:fill="auto"/>
            <w:vAlign w:val="center"/>
          </w:tcPr>
          <w:p w:rsidR="00E75C34"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c>
          <w:tcPr>
            <w:tcW w:w="647" w:type="pct"/>
            <w:shd w:val="clear" w:color="auto" w:fill="auto"/>
            <w:vAlign w:val="center"/>
          </w:tcPr>
          <w:p w:rsidR="00E75C34"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c>
          <w:tcPr>
            <w:tcW w:w="647" w:type="pct"/>
            <w:shd w:val="clear" w:color="auto" w:fill="auto"/>
            <w:vAlign w:val="center"/>
          </w:tcPr>
          <w:p w:rsidR="00E75C34"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c>
          <w:tcPr>
            <w:tcW w:w="647" w:type="pct"/>
            <w:shd w:val="clear" w:color="auto" w:fill="auto"/>
            <w:vAlign w:val="center"/>
          </w:tcPr>
          <w:p w:rsidR="00E75C34"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c>
          <w:tcPr>
            <w:tcW w:w="647" w:type="pct"/>
            <w:vAlign w:val="center"/>
          </w:tcPr>
          <w:p w:rsidR="00E75C34"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r>
      <w:tr w:rsidR="00E75C34" w:rsidRPr="00112DD8" w:rsidTr="00E00840">
        <w:tc>
          <w:tcPr>
            <w:tcW w:w="1118" w:type="pct"/>
            <w:shd w:val="clear" w:color="auto" w:fill="auto"/>
            <w:vAlign w:val="center"/>
          </w:tcPr>
          <w:p w:rsidR="00E75C34" w:rsidRPr="00112DD8" w:rsidRDefault="00E75C34" w:rsidP="00E75C34">
            <w:pPr>
              <w:pStyle w:val="TableText0"/>
            </w:pPr>
            <w:r w:rsidRPr="00112DD8">
              <w:t>Number of scripts dispensed</w:t>
            </w:r>
            <w:r w:rsidR="00EC5B11" w:rsidRPr="00112DD8">
              <w:rPr>
                <w:vertAlign w:val="superscript"/>
              </w:rPr>
              <w:t>b</w:t>
            </w:r>
          </w:p>
        </w:tc>
        <w:tc>
          <w:tcPr>
            <w:tcW w:w="647" w:type="pct"/>
            <w:shd w:val="clear" w:color="auto" w:fill="auto"/>
            <w:vAlign w:val="center"/>
          </w:tcPr>
          <w:p w:rsidR="00E75C34"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c>
          <w:tcPr>
            <w:tcW w:w="647" w:type="pct"/>
            <w:shd w:val="clear" w:color="auto" w:fill="auto"/>
            <w:vAlign w:val="center"/>
          </w:tcPr>
          <w:p w:rsidR="00E75C34"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c>
          <w:tcPr>
            <w:tcW w:w="647" w:type="pct"/>
            <w:shd w:val="clear" w:color="auto" w:fill="auto"/>
            <w:vAlign w:val="center"/>
          </w:tcPr>
          <w:p w:rsidR="00E75C34"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c>
          <w:tcPr>
            <w:tcW w:w="647" w:type="pct"/>
            <w:shd w:val="clear" w:color="auto" w:fill="auto"/>
            <w:vAlign w:val="center"/>
          </w:tcPr>
          <w:p w:rsidR="00E75C34"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c>
          <w:tcPr>
            <w:tcW w:w="647" w:type="pct"/>
            <w:shd w:val="clear" w:color="auto" w:fill="auto"/>
            <w:vAlign w:val="center"/>
          </w:tcPr>
          <w:p w:rsidR="00E75C34"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c>
          <w:tcPr>
            <w:tcW w:w="647" w:type="pct"/>
            <w:vAlign w:val="center"/>
          </w:tcPr>
          <w:p w:rsidR="00E75C34" w:rsidRPr="00112DD8" w:rsidRDefault="00710D5C" w:rsidP="00FB01A4">
            <w:pPr>
              <w:pStyle w:val="TableText0"/>
              <w:jc w:val="center"/>
              <w:rPr>
                <w:color w:val="000000"/>
              </w:rPr>
            </w:pPr>
            <w:r>
              <w:rPr>
                <w:noProof/>
                <w:color w:val="000000"/>
                <w:highlight w:val="black"/>
              </w:rPr>
              <w:t>'''''''''''</w:t>
            </w:r>
            <w:r w:rsidR="000B1AB7">
              <w:rPr>
                <w:color w:val="000000"/>
                <w:vertAlign w:val="superscript"/>
              </w:rPr>
              <w:t>1</w:t>
            </w:r>
          </w:p>
        </w:tc>
      </w:tr>
      <w:tr w:rsidR="00E75C34" w:rsidRPr="00112DD8" w:rsidTr="00E00840">
        <w:tc>
          <w:tcPr>
            <w:tcW w:w="5000" w:type="pct"/>
            <w:gridSpan w:val="7"/>
            <w:shd w:val="clear" w:color="auto" w:fill="auto"/>
            <w:vAlign w:val="center"/>
          </w:tcPr>
          <w:p w:rsidR="00E75C34" w:rsidRPr="00112DD8" w:rsidRDefault="00E75C34" w:rsidP="00E75C34">
            <w:pPr>
              <w:pStyle w:val="TableText0"/>
              <w:rPr>
                <w:b/>
                <w:color w:val="000000"/>
              </w:rPr>
            </w:pPr>
            <w:r w:rsidRPr="00112DD8">
              <w:rPr>
                <w:b/>
                <w:color w:val="000000"/>
              </w:rPr>
              <w:t>Estimated financial implic</w:t>
            </w:r>
            <w:r w:rsidR="00A67CE7" w:rsidRPr="00112DD8">
              <w:rPr>
                <w:b/>
                <w:color w:val="000000"/>
              </w:rPr>
              <w:t>ations of GA Gel</w:t>
            </w:r>
          </w:p>
        </w:tc>
      </w:tr>
      <w:tr w:rsidR="00E75C34" w:rsidRPr="00112DD8" w:rsidTr="00E00840">
        <w:tc>
          <w:tcPr>
            <w:tcW w:w="1118" w:type="pct"/>
            <w:shd w:val="clear" w:color="auto" w:fill="auto"/>
            <w:vAlign w:val="center"/>
          </w:tcPr>
          <w:p w:rsidR="00E75C34" w:rsidRPr="00112DD8" w:rsidRDefault="00E75C34" w:rsidP="00E75C34">
            <w:pPr>
              <w:pStyle w:val="TableText0"/>
            </w:pPr>
            <w:r w:rsidRPr="00112DD8">
              <w:t>Cost to PBS/RPBS</w:t>
            </w:r>
          </w:p>
        </w:tc>
        <w:tc>
          <w:tcPr>
            <w:tcW w:w="647" w:type="pct"/>
            <w:shd w:val="clear" w:color="auto" w:fill="auto"/>
            <w:vAlign w:val="center"/>
          </w:tcPr>
          <w:p w:rsidR="00E75C34" w:rsidRPr="000B1AB7" w:rsidRDefault="000F529F" w:rsidP="00FB01A4">
            <w:pPr>
              <w:pStyle w:val="TableText0"/>
              <w:jc w:val="center"/>
              <w:rPr>
                <w:color w:val="000000"/>
              </w:rPr>
            </w:pPr>
            <w:r w:rsidRPr="00112DD8">
              <w:rPr>
                <w:color w:val="000000"/>
              </w:rPr>
              <w:t>$</w:t>
            </w:r>
            <w:r w:rsidR="00710D5C">
              <w:rPr>
                <w:noProof/>
                <w:color w:val="000000"/>
                <w:highlight w:val="black"/>
              </w:rPr>
              <w:t>''''''''''''''''</w:t>
            </w:r>
            <w:r w:rsidR="000B1AB7">
              <w:rPr>
                <w:color w:val="000000"/>
                <w:vertAlign w:val="superscript"/>
              </w:rPr>
              <w:t>2</w:t>
            </w:r>
          </w:p>
        </w:tc>
        <w:tc>
          <w:tcPr>
            <w:tcW w:w="647" w:type="pct"/>
            <w:shd w:val="clear" w:color="auto" w:fill="auto"/>
            <w:vAlign w:val="center"/>
          </w:tcPr>
          <w:p w:rsidR="00E75C34" w:rsidRPr="00112DD8" w:rsidRDefault="000F529F"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shd w:val="clear" w:color="auto" w:fill="auto"/>
            <w:vAlign w:val="center"/>
          </w:tcPr>
          <w:p w:rsidR="00E75C34" w:rsidRPr="00112DD8" w:rsidRDefault="000F529F"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shd w:val="clear" w:color="auto" w:fill="auto"/>
            <w:vAlign w:val="center"/>
          </w:tcPr>
          <w:p w:rsidR="00E75C34" w:rsidRPr="00112DD8" w:rsidRDefault="000F529F"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shd w:val="clear" w:color="auto" w:fill="auto"/>
            <w:vAlign w:val="center"/>
          </w:tcPr>
          <w:p w:rsidR="00E75C34" w:rsidRPr="00112DD8" w:rsidRDefault="000F529F"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vAlign w:val="center"/>
          </w:tcPr>
          <w:p w:rsidR="00E75C34" w:rsidRPr="00112DD8" w:rsidRDefault="000F529F"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r>
      <w:tr w:rsidR="00E75C34" w:rsidRPr="00112DD8" w:rsidTr="00E00840">
        <w:tc>
          <w:tcPr>
            <w:tcW w:w="1118" w:type="pct"/>
            <w:shd w:val="clear" w:color="auto" w:fill="auto"/>
            <w:vAlign w:val="center"/>
          </w:tcPr>
          <w:p w:rsidR="00E75C34" w:rsidRPr="00112DD8" w:rsidRDefault="00240A0E" w:rsidP="00E75C34">
            <w:pPr>
              <w:pStyle w:val="TableText0"/>
            </w:pPr>
            <w:r w:rsidRPr="00112DD8">
              <w:t>Co-payments</w:t>
            </w:r>
          </w:p>
        </w:tc>
        <w:tc>
          <w:tcPr>
            <w:tcW w:w="647" w:type="pct"/>
            <w:shd w:val="clear" w:color="auto" w:fill="auto"/>
            <w:vAlign w:val="center"/>
          </w:tcPr>
          <w:p w:rsidR="00E75C34" w:rsidRPr="00112DD8" w:rsidRDefault="000F529F" w:rsidP="00FB01A4">
            <w:pPr>
              <w:pStyle w:val="TableText0"/>
              <w:jc w:val="center"/>
              <w:rPr>
                <w:color w:val="000000"/>
              </w:rPr>
            </w:pPr>
            <w:r w:rsidRPr="00112DD8">
              <w:rPr>
                <w:color w:val="000000"/>
              </w:rPr>
              <w:t>$</w:t>
            </w:r>
            <w:r w:rsidR="00710D5C">
              <w:rPr>
                <w:noProof/>
                <w:color w:val="000000"/>
                <w:highlight w:val="black"/>
              </w:rPr>
              <w:t>''''''''''</w:t>
            </w:r>
            <w:r w:rsidR="000B1AB7">
              <w:rPr>
                <w:color w:val="000000"/>
                <w:vertAlign w:val="superscript"/>
              </w:rPr>
              <w:t>2</w:t>
            </w:r>
          </w:p>
        </w:tc>
        <w:tc>
          <w:tcPr>
            <w:tcW w:w="647" w:type="pct"/>
            <w:shd w:val="clear" w:color="auto" w:fill="auto"/>
            <w:vAlign w:val="center"/>
          </w:tcPr>
          <w:p w:rsidR="00E75C34" w:rsidRPr="00112DD8" w:rsidRDefault="000F529F"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shd w:val="clear" w:color="auto" w:fill="auto"/>
            <w:vAlign w:val="center"/>
          </w:tcPr>
          <w:p w:rsidR="00E75C34" w:rsidRPr="00112DD8" w:rsidRDefault="000F529F"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shd w:val="clear" w:color="auto" w:fill="auto"/>
            <w:vAlign w:val="center"/>
          </w:tcPr>
          <w:p w:rsidR="00E75C34" w:rsidRPr="00112DD8" w:rsidRDefault="00F1366E"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shd w:val="clear" w:color="auto" w:fill="auto"/>
            <w:vAlign w:val="center"/>
          </w:tcPr>
          <w:p w:rsidR="00E75C34" w:rsidRPr="00112DD8" w:rsidRDefault="00F1366E"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vAlign w:val="center"/>
          </w:tcPr>
          <w:p w:rsidR="00E75C34" w:rsidRPr="00112DD8" w:rsidRDefault="00F1366E"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r>
      <w:tr w:rsidR="00E75C34" w:rsidRPr="00112DD8" w:rsidTr="00E00840">
        <w:tc>
          <w:tcPr>
            <w:tcW w:w="1118" w:type="pct"/>
            <w:shd w:val="clear" w:color="auto" w:fill="auto"/>
            <w:vAlign w:val="center"/>
          </w:tcPr>
          <w:p w:rsidR="00E75C34" w:rsidRPr="00112DD8" w:rsidRDefault="00E75C34" w:rsidP="00E75C34">
            <w:pPr>
              <w:pStyle w:val="TableText0"/>
            </w:pPr>
            <w:r w:rsidRPr="00112DD8">
              <w:t xml:space="preserve">Cost to PBS/RPBS less </w:t>
            </w:r>
            <w:r w:rsidR="00240A0E" w:rsidRPr="00112DD8">
              <w:t>co-payments</w:t>
            </w:r>
          </w:p>
        </w:tc>
        <w:tc>
          <w:tcPr>
            <w:tcW w:w="647" w:type="pct"/>
            <w:shd w:val="clear" w:color="auto" w:fill="auto"/>
            <w:vAlign w:val="center"/>
          </w:tcPr>
          <w:p w:rsidR="00E75C34" w:rsidRPr="00112DD8" w:rsidRDefault="000F529F" w:rsidP="00FB01A4">
            <w:pPr>
              <w:pStyle w:val="TableText0"/>
              <w:jc w:val="center"/>
              <w:rPr>
                <w:color w:val="000000"/>
              </w:rPr>
            </w:pPr>
            <w:r w:rsidRPr="00112DD8">
              <w:rPr>
                <w:color w:val="000000"/>
              </w:rPr>
              <w:t>$</w:t>
            </w:r>
            <w:r w:rsidR="00710D5C">
              <w:rPr>
                <w:noProof/>
                <w:color w:val="000000"/>
                <w:highlight w:val="black"/>
              </w:rPr>
              <w:t>''''''''''''''''</w:t>
            </w:r>
            <w:r w:rsidR="000B1AB7">
              <w:rPr>
                <w:color w:val="000000"/>
                <w:vertAlign w:val="superscript"/>
              </w:rPr>
              <w:t>2</w:t>
            </w:r>
          </w:p>
        </w:tc>
        <w:tc>
          <w:tcPr>
            <w:tcW w:w="647" w:type="pct"/>
            <w:shd w:val="clear" w:color="auto" w:fill="auto"/>
            <w:vAlign w:val="center"/>
          </w:tcPr>
          <w:p w:rsidR="00E75C34" w:rsidRPr="00112DD8" w:rsidRDefault="000F529F"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shd w:val="clear" w:color="auto" w:fill="auto"/>
            <w:vAlign w:val="center"/>
          </w:tcPr>
          <w:p w:rsidR="00E75C34" w:rsidRPr="00112DD8" w:rsidRDefault="000F529F"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shd w:val="clear" w:color="auto" w:fill="auto"/>
            <w:vAlign w:val="center"/>
          </w:tcPr>
          <w:p w:rsidR="00E75C34" w:rsidRPr="00112DD8" w:rsidRDefault="00F1366E"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shd w:val="clear" w:color="auto" w:fill="auto"/>
            <w:vAlign w:val="center"/>
          </w:tcPr>
          <w:p w:rsidR="00E75C34" w:rsidRPr="00112DD8" w:rsidRDefault="00F1366E"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vAlign w:val="center"/>
          </w:tcPr>
          <w:p w:rsidR="00E75C34" w:rsidRPr="00112DD8" w:rsidRDefault="00F1366E"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r>
      <w:tr w:rsidR="00E75C34" w:rsidRPr="00112DD8" w:rsidTr="00E00840">
        <w:tc>
          <w:tcPr>
            <w:tcW w:w="5000" w:type="pct"/>
            <w:gridSpan w:val="7"/>
            <w:shd w:val="clear" w:color="auto" w:fill="auto"/>
            <w:vAlign w:val="center"/>
          </w:tcPr>
          <w:p w:rsidR="00E75C34" w:rsidRPr="00112DD8" w:rsidRDefault="00E75C34" w:rsidP="00E75C34">
            <w:pPr>
              <w:pStyle w:val="TableText0"/>
              <w:rPr>
                <w:color w:val="000000"/>
              </w:rPr>
            </w:pPr>
            <w:r w:rsidRPr="00112DD8">
              <w:rPr>
                <w:b/>
                <w:color w:val="000000"/>
              </w:rPr>
              <w:t>Estimated financial i</w:t>
            </w:r>
            <w:r w:rsidR="00D067CA" w:rsidRPr="00112DD8">
              <w:rPr>
                <w:b/>
                <w:color w:val="000000"/>
              </w:rPr>
              <w:t>mplications for GA E</w:t>
            </w:r>
            <w:r w:rsidR="00A67CE7" w:rsidRPr="00112DD8">
              <w:rPr>
                <w:b/>
                <w:color w:val="000000"/>
              </w:rPr>
              <w:t>xpress</w:t>
            </w:r>
          </w:p>
        </w:tc>
      </w:tr>
      <w:tr w:rsidR="00E75C34" w:rsidRPr="00112DD8" w:rsidTr="00E00840">
        <w:tc>
          <w:tcPr>
            <w:tcW w:w="1118" w:type="pct"/>
            <w:shd w:val="clear" w:color="auto" w:fill="auto"/>
            <w:vAlign w:val="center"/>
          </w:tcPr>
          <w:p w:rsidR="00E75C34" w:rsidRPr="00112DD8" w:rsidRDefault="00E75C34" w:rsidP="00E75C34">
            <w:pPr>
              <w:pStyle w:val="TableText0"/>
            </w:pPr>
            <w:r w:rsidRPr="00112DD8">
              <w:t>Cost to PBS/RPBS</w:t>
            </w:r>
          </w:p>
        </w:tc>
        <w:tc>
          <w:tcPr>
            <w:tcW w:w="647" w:type="pct"/>
            <w:shd w:val="clear" w:color="auto" w:fill="auto"/>
            <w:vAlign w:val="center"/>
          </w:tcPr>
          <w:p w:rsidR="00E75C34" w:rsidRPr="00112DD8" w:rsidRDefault="00FB1F64" w:rsidP="00FB01A4">
            <w:pPr>
              <w:pStyle w:val="TableText0"/>
              <w:jc w:val="center"/>
              <w:rPr>
                <w:color w:val="000000"/>
              </w:rPr>
            </w:pPr>
            <w:r w:rsidRPr="00112DD8">
              <w:rPr>
                <w:color w:val="000000"/>
              </w:rPr>
              <w:t>$</w:t>
            </w:r>
            <w:r w:rsidR="00710D5C">
              <w:rPr>
                <w:noProof/>
                <w:color w:val="000000"/>
                <w:highlight w:val="black"/>
              </w:rPr>
              <w:t>''''''''''''''''</w:t>
            </w:r>
            <w:r w:rsidR="000B1AB7">
              <w:rPr>
                <w:color w:val="000000"/>
                <w:vertAlign w:val="superscript"/>
              </w:rPr>
              <w:t>2</w:t>
            </w:r>
          </w:p>
        </w:tc>
        <w:tc>
          <w:tcPr>
            <w:tcW w:w="647" w:type="pct"/>
            <w:shd w:val="clear" w:color="auto" w:fill="auto"/>
            <w:vAlign w:val="center"/>
          </w:tcPr>
          <w:p w:rsidR="00E75C34" w:rsidRPr="00112DD8" w:rsidRDefault="00FB1F64"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shd w:val="clear" w:color="auto" w:fill="auto"/>
            <w:vAlign w:val="center"/>
          </w:tcPr>
          <w:p w:rsidR="00E75C34" w:rsidRPr="00112DD8" w:rsidRDefault="00FB1F64"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shd w:val="clear" w:color="auto" w:fill="auto"/>
            <w:vAlign w:val="center"/>
          </w:tcPr>
          <w:p w:rsidR="00E75C34" w:rsidRPr="00112DD8" w:rsidRDefault="00FB1F64"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shd w:val="clear" w:color="auto" w:fill="auto"/>
            <w:vAlign w:val="center"/>
          </w:tcPr>
          <w:p w:rsidR="00E75C34" w:rsidRPr="00112DD8" w:rsidRDefault="00FB1F64"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vAlign w:val="center"/>
          </w:tcPr>
          <w:p w:rsidR="00E75C34" w:rsidRPr="00112DD8" w:rsidRDefault="00884C46"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r>
      <w:tr w:rsidR="00E75C34" w:rsidRPr="00112DD8" w:rsidTr="00E00840">
        <w:tc>
          <w:tcPr>
            <w:tcW w:w="1118" w:type="pct"/>
            <w:shd w:val="clear" w:color="auto" w:fill="auto"/>
            <w:vAlign w:val="center"/>
          </w:tcPr>
          <w:p w:rsidR="00E75C34" w:rsidRPr="00112DD8" w:rsidRDefault="00240A0E" w:rsidP="00E75C34">
            <w:pPr>
              <w:pStyle w:val="TableText0"/>
            </w:pPr>
            <w:r w:rsidRPr="00112DD8">
              <w:t>Co-payments</w:t>
            </w:r>
          </w:p>
        </w:tc>
        <w:tc>
          <w:tcPr>
            <w:tcW w:w="647" w:type="pct"/>
            <w:shd w:val="clear" w:color="auto" w:fill="auto"/>
            <w:vAlign w:val="center"/>
          </w:tcPr>
          <w:p w:rsidR="00E75C34" w:rsidRPr="00112DD8" w:rsidRDefault="00FB1F64" w:rsidP="00FB01A4">
            <w:pPr>
              <w:pStyle w:val="TableText0"/>
              <w:jc w:val="center"/>
              <w:rPr>
                <w:color w:val="000000"/>
              </w:rPr>
            </w:pPr>
            <w:r w:rsidRPr="00112DD8">
              <w:rPr>
                <w:color w:val="000000"/>
              </w:rPr>
              <w:t>$</w:t>
            </w:r>
            <w:r w:rsidR="00710D5C">
              <w:rPr>
                <w:noProof/>
                <w:color w:val="000000"/>
                <w:highlight w:val="black"/>
              </w:rPr>
              <w:t>''''''''</w:t>
            </w:r>
            <w:r w:rsidR="000B1AB7">
              <w:rPr>
                <w:color w:val="000000"/>
                <w:vertAlign w:val="superscript"/>
              </w:rPr>
              <w:t>2</w:t>
            </w:r>
          </w:p>
        </w:tc>
        <w:tc>
          <w:tcPr>
            <w:tcW w:w="647" w:type="pct"/>
            <w:shd w:val="clear" w:color="auto" w:fill="auto"/>
            <w:vAlign w:val="center"/>
          </w:tcPr>
          <w:p w:rsidR="00E75C34" w:rsidRPr="00112DD8" w:rsidRDefault="00FB1F64"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shd w:val="clear" w:color="auto" w:fill="auto"/>
            <w:vAlign w:val="center"/>
          </w:tcPr>
          <w:p w:rsidR="00E75C34" w:rsidRPr="00112DD8" w:rsidRDefault="00FB1F64"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shd w:val="clear" w:color="auto" w:fill="auto"/>
            <w:vAlign w:val="center"/>
          </w:tcPr>
          <w:p w:rsidR="00E75C34" w:rsidRPr="00112DD8" w:rsidRDefault="00FB1F64"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shd w:val="clear" w:color="auto" w:fill="auto"/>
            <w:vAlign w:val="center"/>
          </w:tcPr>
          <w:p w:rsidR="00E75C34" w:rsidRPr="00112DD8" w:rsidRDefault="00FB1F64"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vAlign w:val="center"/>
          </w:tcPr>
          <w:p w:rsidR="00E75C34" w:rsidRPr="00112DD8" w:rsidRDefault="00FB1F64"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r>
      <w:tr w:rsidR="00E75C34" w:rsidRPr="00112DD8" w:rsidTr="00E00840">
        <w:tc>
          <w:tcPr>
            <w:tcW w:w="1118" w:type="pct"/>
            <w:shd w:val="clear" w:color="auto" w:fill="auto"/>
            <w:vAlign w:val="center"/>
          </w:tcPr>
          <w:p w:rsidR="00E75C34" w:rsidRPr="00112DD8" w:rsidRDefault="00E75C34" w:rsidP="00E75C34">
            <w:pPr>
              <w:pStyle w:val="TableText0"/>
            </w:pPr>
            <w:r w:rsidRPr="00112DD8">
              <w:t xml:space="preserve">Cost to PBS/RPBS less </w:t>
            </w:r>
            <w:r w:rsidR="00240A0E" w:rsidRPr="00112DD8">
              <w:t>co-payments</w:t>
            </w:r>
          </w:p>
        </w:tc>
        <w:tc>
          <w:tcPr>
            <w:tcW w:w="647" w:type="pct"/>
            <w:shd w:val="clear" w:color="auto" w:fill="auto"/>
            <w:vAlign w:val="center"/>
          </w:tcPr>
          <w:p w:rsidR="00E75C34" w:rsidRPr="00112DD8" w:rsidRDefault="00FB1F64" w:rsidP="00FB01A4">
            <w:pPr>
              <w:pStyle w:val="TableText0"/>
              <w:jc w:val="center"/>
              <w:rPr>
                <w:color w:val="000000"/>
              </w:rPr>
            </w:pPr>
            <w:r w:rsidRPr="00112DD8">
              <w:rPr>
                <w:color w:val="000000"/>
              </w:rPr>
              <w:t>$</w:t>
            </w:r>
            <w:r w:rsidR="00710D5C">
              <w:rPr>
                <w:noProof/>
                <w:color w:val="000000"/>
                <w:highlight w:val="black"/>
              </w:rPr>
              <w:t>'''''''''''''''</w:t>
            </w:r>
            <w:r w:rsidR="000B1AB7">
              <w:rPr>
                <w:color w:val="000000"/>
                <w:vertAlign w:val="superscript"/>
              </w:rPr>
              <w:t>2</w:t>
            </w:r>
          </w:p>
        </w:tc>
        <w:tc>
          <w:tcPr>
            <w:tcW w:w="647" w:type="pct"/>
            <w:shd w:val="clear" w:color="auto" w:fill="auto"/>
            <w:vAlign w:val="center"/>
          </w:tcPr>
          <w:p w:rsidR="00E75C34" w:rsidRPr="00112DD8" w:rsidRDefault="00FB1F64"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shd w:val="clear" w:color="auto" w:fill="auto"/>
            <w:vAlign w:val="center"/>
          </w:tcPr>
          <w:p w:rsidR="00E75C34" w:rsidRPr="00112DD8" w:rsidRDefault="00FB1F64"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shd w:val="clear" w:color="auto" w:fill="auto"/>
            <w:vAlign w:val="center"/>
          </w:tcPr>
          <w:p w:rsidR="00E75C34" w:rsidRPr="00112DD8" w:rsidRDefault="00FB1F64"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shd w:val="clear" w:color="auto" w:fill="auto"/>
            <w:vAlign w:val="center"/>
          </w:tcPr>
          <w:p w:rsidR="00E75C34" w:rsidRPr="00112DD8" w:rsidRDefault="00FB1F64"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vAlign w:val="center"/>
          </w:tcPr>
          <w:p w:rsidR="00E75C34" w:rsidRPr="00112DD8" w:rsidRDefault="00FB1F64"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r>
      <w:tr w:rsidR="00E75C34" w:rsidRPr="00112DD8" w:rsidTr="00E00840">
        <w:tc>
          <w:tcPr>
            <w:tcW w:w="5000" w:type="pct"/>
            <w:gridSpan w:val="7"/>
            <w:shd w:val="clear" w:color="auto" w:fill="auto"/>
            <w:vAlign w:val="center"/>
          </w:tcPr>
          <w:p w:rsidR="00E75C34" w:rsidRPr="00112DD8" w:rsidRDefault="00E75C34" w:rsidP="000D1ECC">
            <w:pPr>
              <w:pStyle w:val="TableText0"/>
              <w:rPr>
                <w:b/>
                <w:color w:val="000000"/>
              </w:rPr>
            </w:pPr>
            <w:r w:rsidRPr="00112DD8">
              <w:rPr>
                <w:b/>
                <w:color w:val="000000"/>
              </w:rPr>
              <w:t>Net financial implications</w:t>
            </w:r>
          </w:p>
        </w:tc>
      </w:tr>
      <w:tr w:rsidR="00E75C34" w:rsidRPr="00112DD8" w:rsidTr="00E00840">
        <w:tc>
          <w:tcPr>
            <w:tcW w:w="1118" w:type="pct"/>
            <w:shd w:val="clear" w:color="auto" w:fill="auto"/>
            <w:vAlign w:val="center"/>
          </w:tcPr>
          <w:p w:rsidR="00E75C34" w:rsidRPr="00112DD8" w:rsidRDefault="00E75C34" w:rsidP="000D1ECC">
            <w:pPr>
              <w:pStyle w:val="TableText0"/>
            </w:pPr>
            <w:r w:rsidRPr="00112DD8">
              <w:t>Net cost to PBS/RPB</w:t>
            </w:r>
            <w:r w:rsidRPr="00112DD8">
              <w:rPr>
                <w:color w:val="000000" w:themeColor="text1"/>
              </w:rPr>
              <w:t>S</w:t>
            </w:r>
            <w:r w:rsidRPr="00112DD8">
              <w:rPr>
                <w:color w:val="FF0000"/>
              </w:rPr>
              <w:t xml:space="preserve"> </w:t>
            </w:r>
          </w:p>
        </w:tc>
        <w:tc>
          <w:tcPr>
            <w:tcW w:w="647" w:type="pct"/>
            <w:shd w:val="clear" w:color="auto" w:fill="auto"/>
            <w:vAlign w:val="center"/>
          </w:tcPr>
          <w:p w:rsidR="00E75C34" w:rsidRPr="00112DD8" w:rsidRDefault="00EC5B11" w:rsidP="00FB01A4">
            <w:pPr>
              <w:pStyle w:val="TableText0"/>
              <w:jc w:val="center"/>
              <w:rPr>
                <w:color w:val="000000"/>
              </w:rPr>
            </w:pPr>
            <w:r w:rsidRPr="00112DD8">
              <w:rPr>
                <w:color w:val="000000"/>
              </w:rPr>
              <w:t>$</w:t>
            </w:r>
            <w:r w:rsidR="00710D5C">
              <w:rPr>
                <w:noProof/>
                <w:color w:val="000000"/>
                <w:highlight w:val="black"/>
              </w:rPr>
              <w:t>'''''''''''''''</w:t>
            </w:r>
            <w:r w:rsidR="000B1AB7">
              <w:rPr>
                <w:color w:val="000000"/>
                <w:vertAlign w:val="superscript"/>
              </w:rPr>
              <w:t>2</w:t>
            </w:r>
          </w:p>
        </w:tc>
        <w:tc>
          <w:tcPr>
            <w:tcW w:w="647" w:type="pct"/>
            <w:shd w:val="clear" w:color="auto" w:fill="auto"/>
            <w:vAlign w:val="center"/>
          </w:tcPr>
          <w:p w:rsidR="00E75C34" w:rsidRPr="00112DD8" w:rsidRDefault="00EC5B11"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shd w:val="clear" w:color="auto" w:fill="auto"/>
            <w:vAlign w:val="center"/>
          </w:tcPr>
          <w:p w:rsidR="00E75C34" w:rsidRPr="00112DD8" w:rsidRDefault="00EC5B11"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shd w:val="clear" w:color="auto" w:fill="auto"/>
            <w:vAlign w:val="center"/>
          </w:tcPr>
          <w:p w:rsidR="00E75C34" w:rsidRPr="00112DD8" w:rsidRDefault="00EC5B11"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shd w:val="clear" w:color="auto" w:fill="auto"/>
            <w:vAlign w:val="center"/>
          </w:tcPr>
          <w:p w:rsidR="00E75C34" w:rsidRPr="00112DD8" w:rsidRDefault="00EC5B11"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c>
          <w:tcPr>
            <w:tcW w:w="647" w:type="pct"/>
            <w:vAlign w:val="center"/>
          </w:tcPr>
          <w:p w:rsidR="00E75C34" w:rsidRPr="00112DD8" w:rsidRDefault="00EC5B11" w:rsidP="00FB01A4">
            <w:pPr>
              <w:pStyle w:val="TableText0"/>
              <w:jc w:val="center"/>
              <w:rPr>
                <w:color w:val="000000"/>
              </w:rPr>
            </w:pPr>
            <w:r w:rsidRPr="00112DD8">
              <w:rPr>
                <w:color w:val="000000"/>
              </w:rPr>
              <w:t>$</w:t>
            </w:r>
            <w:r w:rsidR="00710D5C">
              <w:rPr>
                <w:noProof/>
                <w:color w:val="000000"/>
                <w:highlight w:val="black"/>
              </w:rPr>
              <w:t>'''''''''''''''''</w:t>
            </w:r>
            <w:r w:rsidR="00F846E4">
              <w:rPr>
                <w:color w:val="000000"/>
                <w:vertAlign w:val="superscript"/>
              </w:rPr>
              <w:t>2</w:t>
            </w:r>
          </w:p>
        </w:tc>
      </w:tr>
    </w:tbl>
    <w:p w:rsidR="00C7409E" w:rsidRPr="00112DD8" w:rsidRDefault="00C7409E" w:rsidP="00F37ECA">
      <w:pPr>
        <w:pStyle w:val="TableFigureFooter"/>
        <w:keepNext/>
        <w:jc w:val="left"/>
      </w:pPr>
      <w:r w:rsidRPr="00112DD8">
        <w:rPr>
          <w:vertAlign w:val="superscript"/>
        </w:rPr>
        <w:t>a</w:t>
      </w:r>
      <w:r w:rsidR="00EE31A2" w:rsidRPr="00112DD8">
        <w:t xml:space="preserve"> </w:t>
      </w:r>
      <w:r w:rsidRPr="00112DD8">
        <w:t xml:space="preserve">Assuming </w:t>
      </w:r>
      <w:r w:rsidR="00EC5B11" w:rsidRPr="00112DD8">
        <w:t>9.13</w:t>
      </w:r>
      <w:r w:rsidRPr="00112DD8">
        <w:t xml:space="preserve"> per</w:t>
      </w:r>
      <w:r w:rsidR="00977BF3" w:rsidRPr="00112DD8">
        <w:t xml:space="preserve"> patient per</w:t>
      </w:r>
      <w:r w:rsidRPr="00112DD8">
        <w:t xml:space="preserve"> year as estimated by the submission.</w:t>
      </w:r>
    </w:p>
    <w:p w:rsidR="00EC5B11" w:rsidRPr="00112DD8" w:rsidRDefault="00EC5B11" w:rsidP="00F37ECA">
      <w:pPr>
        <w:pStyle w:val="TableFigureFooter"/>
        <w:keepNext/>
        <w:jc w:val="left"/>
      </w:pPr>
      <w:r w:rsidRPr="00112DD8">
        <w:rPr>
          <w:vertAlign w:val="superscript"/>
        </w:rPr>
        <w:t>b</w:t>
      </w:r>
      <w:r w:rsidRPr="00112DD8">
        <w:t xml:space="preserve"> Assuming 9.13 per patient per year as estimated by the submission.</w:t>
      </w:r>
    </w:p>
    <w:p w:rsidR="00BB7EC3" w:rsidRDefault="00C7409E" w:rsidP="00F37ECA">
      <w:pPr>
        <w:pStyle w:val="TableFigureFooter"/>
        <w:keepNext/>
      </w:pPr>
      <w:r w:rsidRPr="00112DD8">
        <w:t>Source</w:t>
      </w:r>
      <w:r w:rsidR="00884C46" w:rsidRPr="00112DD8">
        <w:t>: Estimated number</w:t>
      </w:r>
      <w:r w:rsidR="00EC5B11" w:rsidRPr="00112DD8">
        <w:t xml:space="preserve"> of patients treated and net costs to PBS over next 6 years for GA Gel and GA Express from Minor Submission main body</w:t>
      </w:r>
      <w:r w:rsidR="00884C46" w:rsidRPr="00112DD8">
        <w:t xml:space="preserve"> and cost minimisation excel spreadsheet for GA Gel and GA Express</w:t>
      </w:r>
    </w:p>
    <w:p w:rsidR="000B1AB7" w:rsidRDefault="000B1AB7" w:rsidP="00F37ECA">
      <w:pPr>
        <w:pStyle w:val="TableFigureFooter"/>
        <w:keepNext/>
        <w:rPr>
          <w:i/>
        </w:rPr>
      </w:pPr>
      <w:r>
        <w:rPr>
          <w:i/>
        </w:rPr>
        <w:t>The redacted values correspond to the following ranges:</w:t>
      </w:r>
    </w:p>
    <w:p w:rsidR="000B1AB7" w:rsidRDefault="000B1AB7" w:rsidP="00F37ECA">
      <w:pPr>
        <w:pStyle w:val="TableFigureFooter"/>
        <w:keepNext/>
        <w:rPr>
          <w:i/>
        </w:rPr>
      </w:pPr>
      <w:r>
        <w:rPr>
          <w:i/>
          <w:vertAlign w:val="superscript"/>
        </w:rPr>
        <w:t xml:space="preserve">1 </w:t>
      </w:r>
      <w:r>
        <w:rPr>
          <w:i/>
        </w:rPr>
        <w:t>&lt;500</w:t>
      </w:r>
    </w:p>
    <w:p w:rsidR="000B1AB7" w:rsidRPr="000B1AB7" w:rsidRDefault="000B1AB7" w:rsidP="00F37ECA">
      <w:pPr>
        <w:pStyle w:val="TableFigureFooter"/>
        <w:keepNext/>
        <w:rPr>
          <w:i/>
        </w:rPr>
      </w:pPr>
      <w:r>
        <w:rPr>
          <w:i/>
          <w:vertAlign w:val="superscript"/>
        </w:rPr>
        <w:t>2</w:t>
      </w:r>
      <w:r>
        <w:rPr>
          <w:i/>
        </w:rPr>
        <w:t xml:space="preserve"> $0 to &lt; $10 million</w:t>
      </w:r>
    </w:p>
    <w:p w:rsidR="00BA347C" w:rsidRPr="00112DD8" w:rsidRDefault="00BA347C" w:rsidP="00AB79A0">
      <w:pPr>
        <w:pStyle w:val="3Bodytext"/>
        <w:jc w:val="both"/>
      </w:pPr>
      <w:r w:rsidRPr="00112DD8">
        <w:t>As a minor submission, the financial estimates have not been independently evaluated.</w:t>
      </w:r>
    </w:p>
    <w:p w:rsidR="005219A7" w:rsidRPr="00112DD8" w:rsidRDefault="005219A7" w:rsidP="005219A7">
      <w:pPr>
        <w:pStyle w:val="3Bodytext"/>
        <w:numPr>
          <w:ilvl w:val="0"/>
          <w:numId w:val="0"/>
        </w:numPr>
        <w:ind w:left="720"/>
        <w:jc w:val="both"/>
        <w:rPr>
          <w:i/>
        </w:rPr>
      </w:pPr>
      <w:r w:rsidRPr="00112DD8">
        <w:rPr>
          <w:i/>
        </w:rPr>
        <w:t xml:space="preserve">For more detail on PBAC’s view, see section </w:t>
      </w:r>
      <w:r w:rsidR="00A6172F" w:rsidRPr="00112DD8">
        <w:rPr>
          <w:i/>
        </w:rPr>
        <w:t>8</w:t>
      </w:r>
      <w:r w:rsidRPr="00112DD8">
        <w:rPr>
          <w:i/>
        </w:rPr>
        <w:t xml:space="preserve"> PBAC outcome. </w:t>
      </w:r>
    </w:p>
    <w:p w:rsidR="00C53B2B" w:rsidRPr="00112DD8" w:rsidRDefault="00187EAC" w:rsidP="009529CB">
      <w:pPr>
        <w:pStyle w:val="2-SectionHeading"/>
      </w:pPr>
      <w:r w:rsidRPr="00112DD8">
        <w:t>NPWP Consideration</w:t>
      </w:r>
    </w:p>
    <w:p w:rsidR="00187EAC" w:rsidRPr="00112DD8" w:rsidRDefault="00187EAC" w:rsidP="00453F34">
      <w:pPr>
        <w:pStyle w:val="3Bodytext"/>
        <w:jc w:val="both"/>
      </w:pPr>
      <w:r w:rsidRPr="00112DD8">
        <w:t xml:space="preserve">The NPWP </w:t>
      </w:r>
      <w:r w:rsidR="000253D4" w:rsidRPr="00112DD8">
        <w:t>noted</w:t>
      </w:r>
      <w:r w:rsidR="007C2CA1" w:rsidRPr="00112DD8">
        <w:t xml:space="preserve"> that there was no direct comparator for GA Gel and GA Express,</w:t>
      </w:r>
      <w:r w:rsidR="000253D4" w:rsidRPr="00112DD8">
        <w:t xml:space="preserve"> and accepted that </w:t>
      </w:r>
      <w:r w:rsidR="00340F70" w:rsidRPr="00112DD8">
        <w:t xml:space="preserve">the </w:t>
      </w:r>
      <w:r w:rsidR="000253D4" w:rsidRPr="00112DD8">
        <w:t xml:space="preserve">closest comparator was the dietary management of PDE using a low lysine diet without the inclusion of lysine free protein substitute. </w:t>
      </w:r>
    </w:p>
    <w:p w:rsidR="004F62CF" w:rsidRPr="00112DD8" w:rsidRDefault="00462768" w:rsidP="008A3ABF">
      <w:pPr>
        <w:pStyle w:val="3Bodytext"/>
        <w:jc w:val="both"/>
      </w:pPr>
      <w:r w:rsidRPr="00112DD8">
        <w:t xml:space="preserve">The NPWP noted that PDE </w:t>
      </w:r>
      <w:r w:rsidR="00AE406E" w:rsidRPr="00112DD8">
        <w:t>is treated</w:t>
      </w:r>
      <w:r w:rsidR="002E5482" w:rsidRPr="00112DD8">
        <w:t xml:space="preserve"> as a metabolic condition, with a low lysine diet the cornerstone of treatment, along with pyridoxine. </w:t>
      </w:r>
      <w:r w:rsidR="008A3ABF" w:rsidRPr="00112DD8">
        <w:t>GA Gel and GA Express 15 have already been reviewed and PBS listed for dietary management of Glutaric aciduria type 1, which is treated with a low lysine diet.</w:t>
      </w:r>
    </w:p>
    <w:p w:rsidR="00236987" w:rsidRPr="00112DD8" w:rsidRDefault="00236987" w:rsidP="00236987">
      <w:pPr>
        <w:pStyle w:val="3Bodytext"/>
        <w:jc w:val="both"/>
      </w:pPr>
      <w:r w:rsidRPr="00112DD8">
        <w:t>The NPWP noted limited research has been conducted on PDE prevalence. Research from the Australasian Society for Inborn Errors of Metabolism (ASIEM) found that approximately 1-2 patients per state in Australia had PDE. On this basis, the NPWP considered that the number of eligible patients may be higher than estimated, although the population is likely to be small.</w:t>
      </w:r>
    </w:p>
    <w:p w:rsidR="002E5482" w:rsidRPr="00112DD8" w:rsidRDefault="002E5482" w:rsidP="00453F34">
      <w:pPr>
        <w:pStyle w:val="3Bodytext"/>
        <w:jc w:val="both"/>
      </w:pPr>
      <w:r w:rsidRPr="00112DD8">
        <w:lastRenderedPageBreak/>
        <w:t xml:space="preserve">The NPWP </w:t>
      </w:r>
      <w:r w:rsidR="002E30A4" w:rsidRPr="00112DD8">
        <w:t>considered that the script numbers were likely underestimated</w:t>
      </w:r>
      <w:r w:rsidR="00236987" w:rsidRPr="00112DD8">
        <w:t>, in part due to the underestimated eligible population. Additionally, the NPWP noted some</w:t>
      </w:r>
      <w:r w:rsidR="002E30A4" w:rsidRPr="00112DD8">
        <w:t xml:space="preserve"> patients treated</w:t>
      </w:r>
      <w:r w:rsidR="00236987" w:rsidRPr="00112DD8">
        <w:t xml:space="preserve"> only</w:t>
      </w:r>
      <w:r w:rsidR="002E30A4" w:rsidRPr="00112DD8">
        <w:t xml:space="preserve"> with pyridoxine</w:t>
      </w:r>
      <w:r w:rsidR="00236987" w:rsidRPr="00112DD8">
        <w:t xml:space="preserve"> may be encouraged to</w:t>
      </w:r>
      <w:r w:rsidR="002E30A4" w:rsidRPr="00112DD8">
        <w:t xml:space="preserve"> trial diet modification</w:t>
      </w:r>
      <w:r w:rsidR="00236987" w:rsidRPr="00112DD8">
        <w:t xml:space="preserve"> if</w:t>
      </w:r>
      <w:r w:rsidR="00340F70" w:rsidRPr="00112DD8">
        <w:t xml:space="preserve"> GA Gel and GA Express</w:t>
      </w:r>
      <w:r w:rsidR="00236987" w:rsidRPr="00112DD8">
        <w:t xml:space="preserve"> were listed</w:t>
      </w:r>
      <w:r w:rsidR="00340F70" w:rsidRPr="00112DD8">
        <w:t xml:space="preserve"> on the PBS, resulting in a greater number of </w:t>
      </w:r>
      <w:r w:rsidR="00C96FED" w:rsidRPr="00112DD8">
        <w:t xml:space="preserve">treated </w:t>
      </w:r>
      <w:r w:rsidR="00340F70" w:rsidRPr="00112DD8">
        <w:t>patients</w:t>
      </w:r>
      <w:r w:rsidR="00A724E0" w:rsidRPr="00112DD8">
        <w:t xml:space="preserve"> and prescriptions</w:t>
      </w:r>
      <w:r w:rsidR="00112DD8">
        <w:t xml:space="preserve">. </w:t>
      </w:r>
    </w:p>
    <w:p w:rsidR="00F62809" w:rsidRPr="00112DD8" w:rsidRDefault="00F62809" w:rsidP="00F62809">
      <w:pPr>
        <w:pStyle w:val="3Bodytext"/>
        <w:jc w:val="both"/>
      </w:pPr>
      <w:bookmarkStart w:id="2" w:name="_Ref51845033"/>
      <w:r w:rsidRPr="00112DD8">
        <w:t xml:space="preserve">The NPWP considered that GA Gel and GA Express should be prescribed in consultation with a metabolic physician and advised that this should be included in the restrictions. </w:t>
      </w:r>
    </w:p>
    <w:p w:rsidR="00C7696F" w:rsidRPr="00112DD8" w:rsidRDefault="00A46131" w:rsidP="00C7696F">
      <w:pPr>
        <w:pStyle w:val="3Bodytext"/>
        <w:jc w:val="both"/>
      </w:pPr>
      <w:r w:rsidRPr="00112DD8">
        <w:t>The</w:t>
      </w:r>
      <w:r w:rsidR="007F6218" w:rsidRPr="00112DD8">
        <w:t xml:space="preserve"> NPW</w:t>
      </w:r>
      <w:r w:rsidR="007D30ED" w:rsidRPr="00112DD8">
        <w:t>P</w:t>
      </w:r>
      <w:r w:rsidR="00C7696F" w:rsidRPr="00112DD8">
        <w:t xml:space="preserve"> noted th</w:t>
      </w:r>
      <w:r w:rsidR="00340F70" w:rsidRPr="00112DD8">
        <w:t>e</w:t>
      </w:r>
      <w:r w:rsidR="00C7696F" w:rsidRPr="00112DD8">
        <w:t xml:space="preserve"> additional requirements for prescribing GA Gel and GA Express proposed in the submission (paragraph 3.</w:t>
      </w:r>
      <w:r w:rsidR="00A6172F" w:rsidRPr="00112DD8">
        <w:t>3</w:t>
      </w:r>
      <w:r w:rsidR="00C7696F" w:rsidRPr="00112DD8">
        <w:t>)</w:t>
      </w:r>
      <w:r w:rsidR="009D75D2" w:rsidRPr="00112DD8">
        <w:t>.</w:t>
      </w:r>
      <w:r w:rsidR="00C7696F" w:rsidRPr="00112DD8">
        <w:t xml:space="preserve"> </w:t>
      </w:r>
      <w:r w:rsidR="009D75D2" w:rsidRPr="00112DD8">
        <w:t>However, t</w:t>
      </w:r>
      <w:r w:rsidR="00C7696F" w:rsidRPr="00112DD8">
        <w:t xml:space="preserve">he NPWP </w:t>
      </w:r>
      <w:r w:rsidR="009D75D2" w:rsidRPr="00112DD8">
        <w:t>considered</w:t>
      </w:r>
      <w:r w:rsidR="00C7696F" w:rsidRPr="00112DD8">
        <w:t xml:space="preserve"> that </w:t>
      </w:r>
      <w:r w:rsidR="00831A8A" w:rsidRPr="00112DD8">
        <w:t>these additional requirements are not necessary, as prescribing in consultation with a metabolic physician would ensure correct interpretation of the condition. This prevents access issues for</w:t>
      </w:r>
      <w:r w:rsidR="00C7696F" w:rsidRPr="00112DD8">
        <w:t xml:space="preserve"> patients </w:t>
      </w:r>
      <w:r w:rsidR="00831A8A" w:rsidRPr="00112DD8">
        <w:t>who may not</w:t>
      </w:r>
      <w:r w:rsidR="00C7696F" w:rsidRPr="00112DD8">
        <w:t xml:space="preserve"> be able to access antiquitin gene testing</w:t>
      </w:r>
      <w:bookmarkEnd w:id="2"/>
      <w:r w:rsidR="009D75D2" w:rsidRPr="00112DD8">
        <w:t>.</w:t>
      </w:r>
    </w:p>
    <w:p w:rsidR="004F62CF" w:rsidRPr="00112DD8" w:rsidRDefault="004F62CF" w:rsidP="007D30ED">
      <w:pPr>
        <w:pStyle w:val="3Bodytext"/>
        <w:jc w:val="both"/>
      </w:pPr>
      <w:r w:rsidRPr="00112DD8">
        <w:t xml:space="preserve">The NPWP supported the listing of GA Gel and GA Express for </w:t>
      </w:r>
      <w:r w:rsidR="009529CB" w:rsidRPr="00112DD8">
        <w:t>the dietary management of</w:t>
      </w:r>
      <w:r w:rsidR="00A958BF" w:rsidRPr="00112DD8">
        <w:t xml:space="preserve"> </w:t>
      </w:r>
      <w:r w:rsidR="009529CB" w:rsidRPr="00112DD8">
        <w:t xml:space="preserve">PDE. </w:t>
      </w:r>
      <w:r w:rsidR="007D30ED" w:rsidRPr="00112DD8">
        <w:t xml:space="preserve">The NPWP considered that there was a clinical need for GA Gel and GA Express on the PBS, </w:t>
      </w:r>
      <w:r w:rsidR="00340F70" w:rsidRPr="00112DD8">
        <w:t xml:space="preserve">and </w:t>
      </w:r>
      <w:r w:rsidR="007D30ED" w:rsidRPr="00112DD8">
        <w:t xml:space="preserve">that there would be minimal risk of </w:t>
      </w:r>
      <w:r w:rsidR="0024080A" w:rsidRPr="00112DD8">
        <w:t xml:space="preserve">use </w:t>
      </w:r>
      <w:r w:rsidR="007D30ED" w:rsidRPr="00112DD8">
        <w:t>outside the proposed restriction</w:t>
      </w:r>
      <w:r w:rsidR="00340F70" w:rsidRPr="00112DD8">
        <w:t>.</w:t>
      </w:r>
      <w:r w:rsidR="007D30ED" w:rsidRPr="00112DD8">
        <w:t xml:space="preserve"> </w:t>
      </w:r>
    </w:p>
    <w:p w:rsidR="005219A7" w:rsidRPr="00112DD8" w:rsidRDefault="005219A7" w:rsidP="005219A7">
      <w:pPr>
        <w:pStyle w:val="3Bodytext"/>
        <w:numPr>
          <w:ilvl w:val="0"/>
          <w:numId w:val="0"/>
        </w:numPr>
        <w:ind w:left="720"/>
        <w:jc w:val="both"/>
        <w:rPr>
          <w:i/>
        </w:rPr>
      </w:pPr>
      <w:r w:rsidRPr="00112DD8">
        <w:rPr>
          <w:i/>
        </w:rPr>
        <w:t xml:space="preserve">For more detail on PBAC’s view, see section </w:t>
      </w:r>
      <w:r w:rsidR="00A6172F" w:rsidRPr="00112DD8">
        <w:rPr>
          <w:i/>
        </w:rPr>
        <w:t>8</w:t>
      </w:r>
      <w:r w:rsidRPr="00112DD8">
        <w:rPr>
          <w:i/>
        </w:rPr>
        <w:t xml:space="preserve"> PBAC outcome.</w:t>
      </w:r>
    </w:p>
    <w:p w:rsidR="0030694F" w:rsidRPr="00112DD8" w:rsidRDefault="0030694F" w:rsidP="00F34B56">
      <w:pPr>
        <w:pStyle w:val="2-SectionHeading"/>
      </w:pPr>
      <w:r w:rsidRPr="00112DD8">
        <w:t>PBAC Outcome</w:t>
      </w:r>
    </w:p>
    <w:p w:rsidR="0030694F" w:rsidRPr="0064011D" w:rsidRDefault="0083188F" w:rsidP="0030694F">
      <w:pPr>
        <w:widowControl w:val="0"/>
        <w:numPr>
          <w:ilvl w:val="1"/>
          <w:numId w:val="1"/>
        </w:numPr>
        <w:spacing w:after="120"/>
        <w:rPr>
          <w:rFonts w:asciiTheme="minorHAnsi" w:hAnsiTheme="minorHAnsi" w:cs="Arial"/>
          <w:bCs/>
          <w:snapToGrid w:val="0"/>
        </w:rPr>
      </w:pPr>
      <w:r w:rsidRPr="0064011D">
        <w:rPr>
          <w:rFonts w:asciiTheme="minorHAnsi" w:hAnsiTheme="minorHAnsi" w:cs="Arial"/>
          <w:bCs/>
          <w:snapToGrid w:val="0"/>
        </w:rPr>
        <w:t>The PBAC recommended the listing of amino acid formula with vitamins and minerals without lysine and low in tryptophan</w:t>
      </w:r>
      <w:r w:rsidR="003C7A81" w:rsidRPr="0064011D">
        <w:rPr>
          <w:rFonts w:asciiTheme="minorHAnsi" w:hAnsiTheme="minorHAnsi" w:cs="Arial"/>
          <w:bCs/>
          <w:snapToGrid w:val="0"/>
        </w:rPr>
        <w:t>, GA Gel and GA Express</w:t>
      </w:r>
      <w:r w:rsidR="00B42928" w:rsidRPr="0064011D">
        <w:rPr>
          <w:rFonts w:asciiTheme="minorHAnsi" w:hAnsiTheme="minorHAnsi" w:cstheme="minorHAnsi"/>
          <w:bCs/>
          <w:snapToGrid w:val="0"/>
        </w:rPr>
        <w:t>®</w:t>
      </w:r>
      <w:r w:rsidR="003C7A81" w:rsidRPr="0064011D">
        <w:rPr>
          <w:rFonts w:asciiTheme="minorHAnsi" w:hAnsiTheme="minorHAnsi" w:cs="Arial"/>
          <w:bCs/>
          <w:snapToGrid w:val="0"/>
        </w:rPr>
        <w:t>, for the dietary management of pyrid</w:t>
      </w:r>
      <w:r w:rsidR="0080361A" w:rsidRPr="0064011D">
        <w:rPr>
          <w:rFonts w:asciiTheme="minorHAnsi" w:hAnsiTheme="minorHAnsi" w:cs="Arial"/>
          <w:bCs/>
          <w:snapToGrid w:val="0"/>
        </w:rPr>
        <w:t xml:space="preserve">oxine dependent epilepsy (PDE) at </w:t>
      </w:r>
      <w:r w:rsidR="0080361A" w:rsidRPr="00112DD8">
        <w:t xml:space="preserve">the same price per gram of protein equivalent (PE) as the </w:t>
      </w:r>
      <w:r w:rsidR="003F1822" w:rsidRPr="00112DD8">
        <w:t xml:space="preserve">current listings for </w:t>
      </w:r>
      <w:r w:rsidR="00D2021F">
        <w:t xml:space="preserve">GA Gel and GA Express. </w:t>
      </w:r>
      <w:r w:rsidR="0080361A" w:rsidRPr="00112DD8">
        <w:t>.</w:t>
      </w:r>
      <w:r w:rsidR="00D2021F">
        <w:t xml:space="preserve"> The PBAC noted that the protein equivalents for GA Gel and GA Express w</w:t>
      </w:r>
      <w:r w:rsidR="00282BBB">
        <w:t>ere</w:t>
      </w:r>
      <w:r w:rsidR="00D2021F">
        <w:t xml:space="preserve"> 1200 g and 1800 g </w:t>
      </w:r>
      <w:r w:rsidR="000D38E4">
        <w:t xml:space="preserve">respectively </w:t>
      </w:r>
      <w:r w:rsidR="00D2021F">
        <w:t>per maximum quantity dispe</w:t>
      </w:r>
      <w:r w:rsidR="000D38E4">
        <w:t xml:space="preserve">nsed. </w:t>
      </w:r>
    </w:p>
    <w:p w:rsidR="00715B44" w:rsidRPr="0064011D" w:rsidRDefault="00282BBB" w:rsidP="00664B1A">
      <w:pPr>
        <w:widowControl w:val="0"/>
        <w:numPr>
          <w:ilvl w:val="1"/>
          <w:numId w:val="1"/>
        </w:numPr>
        <w:spacing w:after="120"/>
        <w:rPr>
          <w:rFonts w:asciiTheme="minorHAnsi" w:hAnsiTheme="minorHAnsi" w:cs="Arial"/>
          <w:bCs/>
          <w:snapToGrid w:val="0"/>
        </w:rPr>
      </w:pPr>
      <w:r>
        <w:t>The PBAC noted that there were no other products currently listed on the PBS for management of PDE.</w:t>
      </w:r>
      <w:r w:rsidRPr="0064011D">
        <w:rPr>
          <w:rFonts w:asciiTheme="minorHAnsi" w:hAnsiTheme="minorHAnsi" w:cs="Arial"/>
          <w:bCs/>
          <w:snapToGrid w:val="0"/>
        </w:rPr>
        <w:t xml:space="preserve"> </w:t>
      </w:r>
      <w:r w:rsidR="006A29C4" w:rsidRPr="0064011D">
        <w:rPr>
          <w:rFonts w:asciiTheme="minorHAnsi" w:hAnsiTheme="minorHAnsi" w:cs="Arial"/>
          <w:bCs/>
          <w:snapToGrid w:val="0"/>
        </w:rPr>
        <w:t xml:space="preserve">The PBAC noted that the NPWP accepted that the comparator was the dietary management </w:t>
      </w:r>
      <w:r w:rsidR="0080361A" w:rsidRPr="00112DD8">
        <w:t>of PDE using a low lysine diet without the inclusion of lysine free protein substitute</w:t>
      </w:r>
      <w:r w:rsidR="00E25ED4" w:rsidRPr="00112DD8">
        <w:t xml:space="preserve">, and considered this was </w:t>
      </w:r>
      <w:r w:rsidR="003F1822" w:rsidRPr="00112DD8">
        <w:t>acceptable</w:t>
      </w:r>
      <w:r w:rsidR="00E25ED4" w:rsidRPr="00112DD8">
        <w:t>.</w:t>
      </w:r>
    </w:p>
    <w:p w:rsidR="00E06468" w:rsidRPr="00112DD8" w:rsidRDefault="00A17514" w:rsidP="00E06468">
      <w:pPr>
        <w:pStyle w:val="3Bodytext"/>
        <w:jc w:val="both"/>
        <w:rPr>
          <w:snapToGrid w:val="0"/>
        </w:rPr>
      </w:pPr>
      <w:r w:rsidRPr="0064011D">
        <w:rPr>
          <w:snapToGrid w:val="0"/>
        </w:rPr>
        <w:t xml:space="preserve">The PBAC noted that the NPWP considered that the number of eligible patients and the </w:t>
      </w:r>
      <w:r w:rsidR="00E96726" w:rsidRPr="0064011D">
        <w:rPr>
          <w:snapToGrid w:val="0"/>
        </w:rPr>
        <w:t>scrip</w:t>
      </w:r>
      <w:r w:rsidR="00950F68" w:rsidRPr="0064011D">
        <w:rPr>
          <w:snapToGrid w:val="0"/>
        </w:rPr>
        <w:t>t numbers may be</w:t>
      </w:r>
      <w:r w:rsidR="00E96726" w:rsidRPr="0064011D">
        <w:rPr>
          <w:snapToGrid w:val="0"/>
        </w:rPr>
        <w:t xml:space="preserve"> underestimated</w:t>
      </w:r>
      <w:r w:rsidR="00C546FC" w:rsidRPr="0064011D">
        <w:rPr>
          <w:snapToGrid w:val="0"/>
        </w:rPr>
        <w:t xml:space="preserve">. </w:t>
      </w:r>
      <w:r w:rsidR="00E06468" w:rsidRPr="0064011D">
        <w:rPr>
          <w:snapToGrid w:val="0"/>
        </w:rPr>
        <w:t xml:space="preserve">The PBAC considered that the eligible population </w:t>
      </w:r>
      <w:r w:rsidR="00E06468" w:rsidRPr="00112DD8">
        <w:t xml:space="preserve">may be higher than </w:t>
      </w:r>
      <w:r w:rsidR="003F1822" w:rsidRPr="00112DD8">
        <w:t>estimated in the submission</w:t>
      </w:r>
      <w:r w:rsidR="00E06468" w:rsidRPr="00112DD8">
        <w:t xml:space="preserve">, however </w:t>
      </w:r>
      <w:r w:rsidR="003F1822" w:rsidRPr="00112DD8">
        <w:t xml:space="preserve">considered </w:t>
      </w:r>
      <w:r w:rsidR="00E06468" w:rsidRPr="00112DD8">
        <w:t xml:space="preserve">that the population would still be small. </w:t>
      </w:r>
    </w:p>
    <w:p w:rsidR="003D1E0C" w:rsidRPr="00112DD8" w:rsidRDefault="00C546FC" w:rsidP="002448B0">
      <w:pPr>
        <w:pStyle w:val="3Bodytext"/>
        <w:jc w:val="both"/>
      </w:pPr>
      <w:r w:rsidRPr="0064011D">
        <w:rPr>
          <w:rFonts w:cs="Arial"/>
          <w:bCs/>
          <w:snapToGrid w:val="0"/>
        </w:rPr>
        <w:t xml:space="preserve">The PBAC noted that </w:t>
      </w:r>
      <w:r w:rsidR="002448B0" w:rsidRPr="00112DD8">
        <w:t xml:space="preserve">the NPWP </w:t>
      </w:r>
      <w:r w:rsidR="003F1822" w:rsidRPr="00112DD8">
        <w:t xml:space="preserve">advised </w:t>
      </w:r>
      <w:r w:rsidR="002448B0" w:rsidRPr="00112DD8">
        <w:t>that GA Gel and GA Express should be prescribed in consultation with a metabolic physician and the</w:t>
      </w:r>
      <w:r w:rsidRPr="00112DD8">
        <w:t xml:space="preserve"> add</w:t>
      </w:r>
      <w:r w:rsidR="002448B0" w:rsidRPr="00112DD8">
        <w:t xml:space="preserve">itional restriction requirements suggested by the submission </w:t>
      </w:r>
      <w:r w:rsidR="00A6172F" w:rsidRPr="00112DD8">
        <w:t xml:space="preserve">(para 3.3) </w:t>
      </w:r>
      <w:r w:rsidR="002448B0" w:rsidRPr="00112DD8">
        <w:t>were</w:t>
      </w:r>
      <w:r w:rsidRPr="00112DD8">
        <w:t xml:space="preserve"> not necessary</w:t>
      </w:r>
      <w:r w:rsidR="002448B0" w:rsidRPr="00112DD8">
        <w:t>.</w:t>
      </w:r>
      <w:r w:rsidR="00E25ED4" w:rsidRPr="00112DD8">
        <w:t xml:space="preserve"> The PBAC agreed with the advice of the NPWP.</w:t>
      </w:r>
    </w:p>
    <w:p w:rsidR="0030694F" w:rsidRDefault="005F0C55" w:rsidP="003D1E0C">
      <w:pPr>
        <w:widowControl w:val="0"/>
        <w:numPr>
          <w:ilvl w:val="1"/>
          <w:numId w:val="1"/>
        </w:numPr>
        <w:spacing w:after="120"/>
        <w:rPr>
          <w:rFonts w:asciiTheme="minorHAnsi" w:hAnsiTheme="minorHAnsi" w:cs="Arial"/>
          <w:bCs/>
          <w:snapToGrid w:val="0"/>
        </w:rPr>
      </w:pPr>
      <w:r w:rsidRPr="0064011D">
        <w:rPr>
          <w:rFonts w:asciiTheme="minorHAnsi" w:hAnsiTheme="minorHAnsi" w:cs="Arial"/>
          <w:bCs/>
          <w:snapToGrid w:val="0"/>
        </w:rPr>
        <w:lastRenderedPageBreak/>
        <w:t xml:space="preserve">The PBAC </w:t>
      </w:r>
      <w:r w:rsidR="00E25ED4" w:rsidRPr="0064011D">
        <w:rPr>
          <w:rFonts w:asciiTheme="minorHAnsi" w:hAnsiTheme="minorHAnsi" w:cs="Arial"/>
          <w:bCs/>
          <w:snapToGrid w:val="0"/>
        </w:rPr>
        <w:t>agreed with</w:t>
      </w:r>
      <w:r w:rsidRPr="0064011D">
        <w:rPr>
          <w:rFonts w:asciiTheme="minorHAnsi" w:hAnsiTheme="minorHAnsi" w:cs="Arial"/>
          <w:bCs/>
          <w:snapToGrid w:val="0"/>
        </w:rPr>
        <w:t xml:space="preserve"> the NPWP that there was a high clinical need</w:t>
      </w:r>
      <w:r w:rsidR="00E25ED4" w:rsidRPr="0064011D">
        <w:rPr>
          <w:rFonts w:asciiTheme="minorHAnsi" w:hAnsiTheme="minorHAnsi" w:cs="Arial"/>
          <w:bCs/>
          <w:snapToGrid w:val="0"/>
        </w:rPr>
        <w:t xml:space="preserve"> for GA Gel and GA Express for dietary management of PDE.</w:t>
      </w:r>
      <w:r w:rsidRPr="0064011D">
        <w:rPr>
          <w:rFonts w:asciiTheme="minorHAnsi" w:hAnsiTheme="minorHAnsi" w:cs="Arial"/>
          <w:bCs/>
          <w:snapToGrid w:val="0"/>
        </w:rPr>
        <w:t xml:space="preserve"> </w:t>
      </w:r>
      <w:r w:rsidR="006F1AC9" w:rsidRPr="0064011D">
        <w:rPr>
          <w:rFonts w:asciiTheme="minorHAnsi" w:hAnsiTheme="minorHAnsi" w:cs="Arial"/>
          <w:bCs/>
          <w:snapToGrid w:val="0"/>
        </w:rPr>
        <w:t xml:space="preserve">The PBAC noted that the NPWP was supportive of the PBS listing. </w:t>
      </w:r>
    </w:p>
    <w:p w:rsidR="00771FE2" w:rsidRPr="00771FE2" w:rsidRDefault="00771FE2" w:rsidP="00771FE2">
      <w:pPr>
        <w:widowControl w:val="0"/>
        <w:numPr>
          <w:ilvl w:val="1"/>
          <w:numId w:val="1"/>
        </w:numPr>
        <w:spacing w:after="120"/>
        <w:rPr>
          <w:rFonts w:asciiTheme="minorHAnsi" w:hAnsiTheme="minorHAnsi" w:cs="Arial"/>
          <w:bCs/>
          <w:snapToGrid w:val="0"/>
        </w:rPr>
      </w:pPr>
      <w:r>
        <w:rPr>
          <w:rFonts w:asciiTheme="minorHAnsi" w:hAnsiTheme="minorHAnsi" w:cs="Arial"/>
          <w:bCs/>
          <w:snapToGrid w:val="0"/>
        </w:rPr>
        <w:t>The PBAC advised that the treatment criteria “patient must be taking a low lysine diet for pyridoxine dependent epilepsy” should be replace</w:t>
      </w:r>
      <w:r w:rsidR="00492F5B">
        <w:rPr>
          <w:rFonts w:asciiTheme="minorHAnsi" w:hAnsiTheme="minorHAnsi" w:cs="Arial"/>
          <w:bCs/>
          <w:snapToGrid w:val="0"/>
        </w:rPr>
        <w:t>d</w:t>
      </w:r>
      <w:r>
        <w:rPr>
          <w:rFonts w:asciiTheme="minorHAnsi" w:hAnsiTheme="minorHAnsi" w:cs="Arial"/>
          <w:bCs/>
          <w:snapToGrid w:val="0"/>
        </w:rPr>
        <w:t xml:space="preserve"> with “patient must be managed on a low lysine diet for pyridoxine dependent epilepsy”.</w:t>
      </w:r>
    </w:p>
    <w:p w:rsidR="0030694F" w:rsidRPr="00112DD8" w:rsidRDefault="006E1408" w:rsidP="00E06468">
      <w:pPr>
        <w:widowControl w:val="0"/>
        <w:numPr>
          <w:ilvl w:val="1"/>
          <w:numId w:val="1"/>
        </w:numPr>
        <w:spacing w:after="120"/>
        <w:rPr>
          <w:rFonts w:asciiTheme="minorHAnsi" w:hAnsiTheme="minorHAnsi" w:cstheme="minorHAnsi"/>
        </w:rPr>
      </w:pPr>
      <w:r w:rsidRPr="0064011D">
        <w:rPr>
          <w:rFonts w:asciiTheme="minorHAnsi" w:hAnsiTheme="minorHAnsi" w:cs="Arial"/>
          <w:bCs/>
          <w:snapToGrid w:val="0"/>
        </w:rPr>
        <w:t xml:space="preserve">The PBAC </w:t>
      </w:r>
      <w:r w:rsidR="003F1822" w:rsidRPr="0064011D">
        <w:rPr>
          <w:rFonts w:asciiTheme="minorHAnsi" w:hAnsiTheme="minorHAnsi" w:cs="Arial"/>
          <w:bCs/>
          <w:snapToGrid w:val="0"/>
        </w:rPr>
        <w:t xml:space="preserve">noted that its recommendation was on a cost-minimisation basis and </w:t>
      </w:r>
      <w:r w:rsidRPr="0064011D">
        <w:rPr>
          <w:rFonts w:asciiTheme="minorHAnsi" w:hAnsiTheme="minorHAnsi" w:cs="Arial"/>
          <w:bCs/>
          <w:snapToGrid w:val="0"/>
        </w:rPr>
        <w:t xml:space="preserve">advised that, because amino acid formula with vitamins and minerals without lysine and low in tryptophan is not expected to provide a substantial and clinically relevant improvement in efficacy, or reduction of toxicity, over currently listed forms of amino acid formula with vitamins and minerals without lysine and low in tryptophan, or not expected to address a high and urgent unmet clinical need given the presence of an alternative therapy, the criteria prescribed by the National Health (Pharmaceuticals and Vaccines – Cost Recovery) Regulations 2009 for Pricing Pathway A were not met. </w:t>
      </w:r>
    </w:p>
    <w:p w:rsidR="0030694F" w:rsidRPr="0064011D" w:rsidRDefault="00ED6BAB" w:rsidP="0030694F">
      <w:pPr>
        <w:widowControl w:val="0"/>
        <w:numPr>
          <w:ilvl w:val="1"/>
          <w:numId w:val="1"/>
        </w:numPr>
        <w:spacing w:after="120"/>
        <w:rPr>
          <w:rFonts w:asciiTheme="minorHAnsi" w:hAnsiTheme="minorHAnsi" w:cs="Arial"/>
          <w:bCs/>
          <w:snapToGrid w:val="0"/>
        </w:rPr>
      </w:pPr>
      <w:r w:rsidRPr="0064011D">
        <w:rPr>
          <w:rFonts w:asciiTheme="minorHAnsi" w:hAnsiTheme="minorHAnsi" w:cs="Arial"/>
          <w:bCs/>
          <w:snapToGrid w:val="0"/>
        </w:rPr>
        <w:t xml:space="preserve">The PBAC noted that this submission is not eligible for an Independent Review as it received a positive recommendation. </w:t>
      </w:r>
    </w:p>
    <w:p w:rsidR="0030694F" w:rsidRPr="0064011D" w:rsidRDefault="0030694F" w:rsidP="0030694F">
      <w:pPr>
        <w:spacing w:before="240"/>
        <w:rPr>
          <w:rFonts w:asciiTheme="minorHAnsi" w:hAnsiTheme="minorHAnsi" w:cs="Arial"/>
          <w:b/>
          <w:bCs/>
          <w:snapToGrid w:val="0"/>
        </w:rPr>
      </w:pPr>
      <w:r w:rsidRPr="0064011D">
        <w:rPr>
          <w:rFonts w:asciiTheme="minorHAnsi" w:hAnsiTheme="minorHAnsi" w:cs="Arial"/>
          <w:b/>
          <w:bCs/>
          <w:snapToGrid w:val="0"/>
        </w:rPr>
        <w:t>Outcome:</w:t>
      </w:r>
    </w:p>
    <w:p w:rsidR="0030694F" w:rsidRPr="0064011D" w:rsidRDefault="00ED6BAB" w:rsidP="0030694F">
      <w:pPr>
        <w:rPr>
          <w:rFonts w:asciiTheme="minorHAnsi" w:hAnsiTheme="minorHAnsi" w:cs="Arial"/>
          <w:bCs/>
          <w:snapToGrid w:val="0"/>
        </w:rPr>
      </w:pPr>
      <w:r w:rsidRPr="0064011D">
        <w:rPr>
          <w:rFonts w:asciiTheme="minorHAnsi" w:hAnsiTheme="minorHAnsi" w:cs="Arial"/>
          <w:bCs/>
          <w:snapToGrid w:val="0"/>
        </w:rPr>
        <w:t xml:space="preserve">Recommended </w:t>
      </w:r>
    </w:p>
    <w:p w:rsidR="0030694F" w:rsidRPr="00112DD8" w:rsidRDefault="0030694F" w:rsidP="0030694F">
      <w:pPr>
        <w:widowControl w:val="0"/>
        <w:rPr>
          <w:rFonts w:asciiTheme="minorHAnsi" w:hAnsiTheme="minorHAnsi" w:cs="Arial"/>
          <w:b/>
          <w:bCs/>
          <w:snapToGrid w:val="0"/>
        </w:rPr>
      </w:pPr>
    </w:p>
    <w:p w:rsidR="0080361A" w:rsidRPr="0064011D" w:rsidRDefault="0080361A" w:rsidP="00696649">
      <w:pPr>
        <w:widowControl w:val="0"/>
        <w:spacing w:after="120"/>
        <w:rPr>
          <w:rFonts w:asciiTheme="minorHAnsi" w:hAnsiTheme="minorHAnsi" w:cs="Arial"/>
          <w:bCs/>
          <w:snapToGrid w:val="0"/>
        </w:rPr>
      </w:pPr>
    </w:p>
    <w:p w:rsidR="0030694F" w:rsidRPr="00112DD8" w:rsidRDefault="0030694F" w:rsidP="0030694F">
      <w:pPr>
        <w:widowControl w:val="0"/>
        <w:rPr>
          <w:rFonts w:asciiTheme="minorHAnsi" w:hAnsiTheme="minorHAnsi" w:cs="Arial"/>
          <w:bCs/>
          <w:snapToGrid w:val="0"/>
        </w:rPr>
      </w:pPr>
    </w:p>
    <w:p w:rsidR="00FE0390" w:rsidRPr="0064011D" w:rsidRDefault="00FE0390">
      <w:pPr>
        <w:jc w:val="left"/>
        <w:rPr>
          <w:rFonts w:asciiTheme="minorHAnsi" w:hAnsiTheme="minorHAnsi" w:cs="Arial"/>
          <w:b/>
          <w:snapToGrid w:val="0"/>
          <w:sz w:val="32"/>
          <w:szCs w:val="32"/>
        </w:rPr>
      </w:pPr>
      <w:r w:rsidRPr="0064011D">
        <w:br w:type="page"/>
      </w:r>
    </w:p>
    <w:p w:rsidR="0030694F" w:rsidRPr="0064011D" w:rsidRDefault="0030694F" w:rsidP="0023544D">
      <w:pPr>
        <w:pStyle w:val="2-SectionHeading"/>
        <w:rPr>
          <w:i/>
        </w:rPr>
      </w:pPr>
      <w:r w:rsidRPr="0064011D">
        <w:lastRenderedPageBreak/>
        <w:t>Recommended listing</w:t>
      </w:r>
    </w:p>
    <w:p w:rsidR="0030694F" w:rsidRPr="00112DD8" w:rsidRDefault="008F05B6" w:rsidP="00263856">
      <w:pPr>
        <w:pStyle w:val="3Bodytext"/>
        <w:rPr>
          <w:b/>
          <w:snapToGrid w:val="0"/>
        </w:rPr>
      </w:pPr>
      <w:r>
        <w:rPr>
          <w:snapToGrid w:val="0"/>
        </w:rPr>
        <w:t xml:space="preserve">Add new </w:t>
      </w:r>
      <w:r w:rsidR="00263856">
        <w:rPr>
          <w:snapToGrid w:val="0"/>
        </w:rPr>
        <w:t>‘pyridoxine dependent epilepsy’ indication to the existing ‘</w:t>
      </w:r>
      <w:r w:rsidR="00263856" w:rsidRPr="00263856">
        <w:rPr>
          <w:rFonts w:eastAsia="Times New Roman" w:cs="Arial"/>
          <w:bCs/>
          <w:snapToGrid w:val="0"/>
          <w:szCs w:val="24"/>
        </w:rPr>
        <w:t>Proven glutaric aciduria type 1</w:t>
      </w:r>
      <w:r w:rsidR="00263856">
        <w:rPr>
          <w:rFonts w:eastAsia="Times New Roman" w:cs="Arial"/>
          <w:bCs/>
          <w:snapToGrid w:val="0"/>
          <w:szCs w:val="24"/>
        </w:rPr>
        <w:t>’ indication (not shown)</w:t>
      </w:r>
      <w:r w:rsidR="00263856" w:rsidRPr="00263856">
        <w:rPr>
          <w:rFonts w:eastAsia="Times New Roman" w:cs="Arial"/>
          <w:bCs/>
          <w:snapToGrid w:val="0"/>
          <w:szCs w:val="24"/>
        </w:rPr>
        <w:t xml:space="preserve"> </w:t>
      </w:r>
      <w:r w:rsidR="00F34B56" w:rsidRPr="00112DD8">
        <w:rPr>
          <w:snapToGrid w:val="0"/>
        </w:rPr>
        <w:t>as follows: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3125"/>
        <w:gridCol w:w="1134"/>
        <w:gridCol w:w="851"/>
        <w:gridCol w:w="850"/>
        <w:gridCol w:w="709"/>
        <w:gridCol w:w="1417"/>
      </w:tblGrid>
      <w:tr w:rsidR="00996DFF" w:rsidRPr="00112DD8" w:rsidTr="0021027E">
        <w:trPr>
          <w:cantSplit/>
          <w:trHeight w:val="473"/>
        </w:trPr>
        <w:tc>
          <w:tcPr>
            <w:tcW w:w="4106" w:type="dxa"/>
            <w:gridSpan w:val="2"/>
          </w:tcPr>
          <w:p w:rsidR="00996DFF" w:rsidRPr="008F05B6" w:rsidRDefault="00996DFF" w:rsidP="00144542">
            <w:pPr>
              <w:pStyle w:val="3-BodyText"/>
              <w:numPr>
                <w:ilvl w:val="0"/>
                <w:numId w:val="0"/>
              </w:numPr>
              <w:spacing w:after="0"/>
              <w:ind w:left="-119"/>
              <w:rPr>
                <w:rFonts w:ascii="Arial Narrow" w:hAnsi="Arial Narrow"/>
                <w:b/>
                <w:sz w:val="18"/>
                <w:szCs w:val="18"/>
              </w:rPr>
            </w:pPr>
            <w:r w:rsidRPr="008F05B6">
              <w:rPr>
                <w:rFonts w:ascii="Arial Narrow" w:hAnsi="Arial Narrow"/>
                <w:b/>
                <w:sz w:val="18"/>
                <w:szCs w:val="18"/>
              </w:rPr>
              <w:t>MEDICINAL PRODUCT</w:t>
            </w:r>
          </w:p>
          <w:p w:rsidR="00996DFF" w:rsidRPr="00144542" w:rsidRDefault="008F05B6" w:rsidP="00144542">
            <w:pPr>
              <w:pStyle w:val="3-BodyText"/>
              <w:numPr>
                <w:ilvl w:val="0"/>
                <w:numId w:val="0"/>
              </w:numPr>
              <w:spacing w:after="0"/>
              <w:ind w:left="-119"/>
              <w:rPr>
                <w:b/>
              </w:rPr>
            </w:pPr>
            <w:r w:rsidRPr="00144542">
              <w:rPr>
                <w:rFonts w:ascii="Arial Narrow" w:hAnsi="Arial Narrow"/>
                <w:b/>
                <w:sz w:val="18"/>
                <w:szCs w:val="18"/>
              </w:rPr>
              <w:t>medicinal product p</w:t>
            </w:r>
            <w:r w:rsidR="00996DFF" w:rsidRPr="00144542">
              <w:rPr>
                <w:rFonts w:ascii="Arial Narrow" w:hAnsi="Arial Narrow"/>
                <w:b/>
                <w:sz w:val="18"/>
                <w:szCs w:val="18"/>
              </w:rPr>
              <w:t>ack</w:t>
            </w:r>
          </w:p>
        </w:tc>
        <w:tc>
          <w:tcPr>
            <w:tcW w:w="1134" w:type="dxa"/>
          </w:tcPr>
          <w:p w:rsidR="00996DFF" w:rsidRPr="00112DD8" w:rsidRDefault="00996DFF" w:rsidP="00A6172F">
            <w:pPr>
              <w:keepNext/>
              <w:ind w:left="-108"/>
              <w:jc w:val="center"/>
              <w:rPr>
                <w:rFonts w:ascii="Arial Narrow" w:hAnsi="Arial Narrow" w:cs="Arial"/>
                <w:b/>
                <w:sz w:val="18"/>
                <w:szCs w:val="18"/>
              </w:rPr>
            </w:pPr>
            <w:r w:rsidRPr="00112DD8">
              <w:rPr>
                <w:rFonts w:ascii="Arial Narrow" w:hAnsi="Arial Narrow" w:cs="Arial"/>
                <w:b/>
                <w:sz w:val="18"/>
                <w:szCs w:val="18"/>
              </w:rPr>
              <w:t>PBS item code</w:t>
            </w:r>
          </w:p>
        </w:tc>
        <w:tc>
          <w:tcPr>
            <w:tcW w:w="851" w:type="dxa"/>
          </w:tcPr>
          <w:p w:rsidR="00996DFF" w:rsidRPr="00112DD8" w:rsidRDefault="00996DFF" w:rsidP="00A6172F">
            <w:pPr>
              <w:keepNext/>
              <w:ind w:left="-108"/>
              <w:jc w:val="center"/>
              <w:rPr>
                <w:rFonts w:ascii="Arial Narrow" w:hAnsi="Arial Narrow" w:cs="Arial"/>
                <w:b/>
                <w:sz w:val="18"/>
                <w:szCs w:val="18"/>
              </w:rPr>
            </w:pPr>
            <w:r w:rsidRPr="00112DD8">
              <w:rPr>
                <w:rFonts w:ascii="Arial Narrow" w:hAnsi="Arial Narrow" w:cs="Arial"/>
                <w:b/>
                <w:sz w:val="18"/>
                <w:szCs w:val="18"/>
              </w:rPr>
              <w:t>Max. qty packs</w:t>
            </w:r>
          </w:p>
        </w:tc>
        <w:tc>
          <w:tcPr>
            <w:tcW w:w="850" w:type="dxa"/>
          </w:tcPr>
          <w:p w:rsidR="00996DFF" w:rsidRPr="00112DD8" w:rsidRDefault="00996DFF" w:rsidP="00A6172F">
            <w:pPr>
              <w:keepNext/>
              <w:ind w:left="-108"/>
              <w:jc w:val="center"/>
              <w:rPr>
                <w:rFonts w:ascii="Arial Narrow" w:hAnsi="Arial Narrow" w:cs="Arial"/>
                <w:b/>
                <w:sz w:val="18"/>
                <w:szCs w:val="18"/>
              </w:rPr>
            </w:pPr>
            <w:r w:rsidRPr="00112DD8">
              <w:rPr>
                <w:rFonts w:ascii="Arial Narrow" w:hAnsi="Arial Narrow" w:cs="Arial"/>
                <w:b/>
                <w:sz w:val="18"/>
                <w:szCs w:val="18"/>
              </w:rPr>
              <w:t>Max. qty units</w:t>
            </w:r>
          </w:p>
        </w:tc>
        <w:tc>
          <w:tcPr>
            <w:tcW w:w="709" w:type="dxa"/>
          </w:tcPr>
          <w:p w:rsidR="00996DFF" w:rsidRPr="00112DD8" w:rsidRDefault="00996DFF" w:rsidP="00A6172F">
            <w:pPr>
              <w:keepNext/>
              <w:ind w:left="-108"/>
              <w:jc w:val="center"/>
              <w:rPr>
                <w:rFonts w:ascii="Arial Narrow" w:hAnsi="Arial Narrow" w:cs="Arial"/>
                <w:b/>
                <w:sz w:val="18"/>
                <w:szCs w:val="18"/>
              </w:rPr>
            </w:pPr>
            <w:r w:rsidRPr="00112DD8">
              <w:rPr>
                <w:rFonts w:ascii="Arial Narrow" w:hAnsi="Arial Narrow" w:cs="Arial"/>
                <w:b/>
                <w:sz w:val="18"/>
                <w:szCs w:val="18"/>
              </w:rPr>
              <w:t>№.of</w:t>
            </w:r>
          </w:p>
          <w:p w:rsidR="00996DFF" w:rsidRPr="00112DD8" w:rsidRDefault="00996DFF" w:rsidP="00A6172F">
            <w:pPr>
              <w:keepNext/>
              <w:ind w:left="-108"/>
              <w:jc w:val="center"/>
              <w:rPr>
                <w:rFonts w:ascii="Arial Narrow" w:hAnsi="Arial Narrow" w:cs="Arial"/>
                <w:b/>
                <w:sz w:val="18"/>
                <w:szCs w:val="18"/>
              </w:rPr>
            </w:pPr>
            <w:r w:rsidRPr="00112DD8">
              <w:rPr>
                <w:rFonts w:ascii="Arial Narrow" w:hAnsi="Arial Narrow" w:cs="Arial"/>
                <w:b/>
                <w:sz w:val="18"/>
                <w:szCs w:val="18"/>
              </w:rPr>
              <w:t>Rpts</w:t>
            </w:r>
          </w:p>
        </w:tc>
        <w:tc>
          <w:tcPr>
            <w:tcW w:w="1417" w:type="dxa"/>
          </w:tcPr>
          <w:p w:rsidR="00996DFF" w:rsidRPr="0064011D" w:rsidRDefault="00996DFF" w:rsidP="00A6172F">
            <w:pPr>
              <w:keepNext/>
              <w:rPr>
                <w:rFonts w:ascii="Arial Narrow" w:hAnsi="Arial Narrow" w:cs="Arial"/>
                <w:b/>
                <w:sz w:val="18"/>
                <w:szCs w:val="18"/>
              </w:rPr>
            </w:pPr>
            <w:r w:rsidRPr="00112DD8">
              <w:rPr>
                <w:rFonts w:ascii="Arial Narrow" w:hAnsi="Arial Narrow" w:cs="Arial"/>
                <w:b/>
                <w:sz w:val="18"/>
                <w:szCs w:val="18"/>
              </w:rPr>
              <w:t>Available brands</w:t>
            </w:r>
          </w:p>
        </w:tc>
      </w:tr>
      <w:tr w:rsidR="00996DFF" w:rsidRPr="00112DD8" w:rsidTr="0021027E">
        <w:trPr>
          <w:cantSplit/>
          <w:trHeight w:val="761"/>
        </w:trPr>
        <w:tc>
          <w:tcPr>
            <w:tcW w:w="4106" w:type="dxa"/>
            <w:gridSpan w:val="2"/>
          </w:tcPr>
          <w:p w:rsidR="00996DFF" w:rsidRPr="00112DD8" w:rsidRDefault="00996DFF" w:rsidP="00A6172F">
            <w:pPr>
              <w:keepNext/>
              <w:ind w:left="-108"/>
              <w:rPr>
                <w:rFonts w:ascii="Arial Narrow" w:hAnsi="Arial Narrow" w:cs="Arial"/>
                <w:sz w:val="18"/>
                <w:szCs w:val="18"/>
              </w:rPr>
            </w:pPr>
            <w:r w:rsidRPr="00112DD8">
              <w:rPr>
                <w:rFonts w:ascii="Arial Narrow" w:hAnsi="Arial Narrow" w:cs="Arial"/>
                <w:sz w:val="18"/>
                <w:szCs w:val="18"/>
              </w:rPr>
              <w:t>AMINO ACID FORMULA WITH VITAMINS AND MINERALS WITHOUT LYSINE AND LOW IN TRYPTOPHAN</w:t>
            </w:r>
          </w:p>
          <w:p w:rsidR="00996DFF" w:rsidRPr="00112DD8" w:rsidRDefault="00996DFF" w:rsidP="00A6172F">
            <w:pPr>
              <w:keepNext/>
              <w:ind w:left="-108"/>
              <w:rPr>
                <w:rFonts w:ascii="Arial Narrow" w:hAnsi="Arial Narrow" w:cs="Arial"/>
                <w:sz w:val="18"/>
                <w:szCs w:val="18"/>
              </w:rPr>
            </w:pPr>
          </w:p>
          <w:p w:rsidR="00996DFF" w:rsidRPr="00112DD8" w:rsidRDefault="00996DFF" w:rsidP="00A6172F">
            <w:pPr>
              <w:keepNext/>
              <w:ind w:left="-57"/>
              <w:rPr>
                <w:rFonts w:ascii="Arial Narrow" w:hAnsi="Arial Narrow" w:cs="Arial"/>
                <w:sz w:val="18"/>
                <w:szCs w:val="18"/>
              </w:rPr>
            </w:pPr>
            <w:r w:rsidRPr="00112DD8">
              <w:rPr>
                <w:rFonts w:ascii="Arial Narrow" w:hAnsi="Arial Narrow" w:cs="Arial"/>
                <w:sz w:val="18"/>
                <w:szCs w:val="18"/>
              </w:rPr>
              <w:t>amino acid formula with vitamins and minerals without lysine and low in tryptophan powder for oral liquid, 30 x 24 g sachets</w:t>
            </w:r>
          </w:p>
          <w:p w:rsidR="00996DFF" w:rsidRPr="00112DD8" w:rsidRDefault="00996DFF" w:rsidP="00A6172F">
            <w:pPr>
              <w:keepNext/>
              <w:ind w:left="-57"/>
              <w:rPr>
                <w:rFonts w:ascii="Arial Narrow" w:hAnsi="Arial Narrow" w:cs="Arial"/>
                <w:sz w:val="18"/>
                <w:szCs w:val="18"/>
              </w:rPr>
            </w:pPr>
          </w:p>
          <w:p w:rsidR="00996DFF" w:rsidRPr="00112DD8" w:rsidRDefault="00996DFF" w:rsidP="00A6172F">
            <w:pPr>
              <w:keepNext/>
              <w:ind w:left="-57"/>
              <w:rPr>
                <w:rFonts w:ascii="Arial Narrow" w:hAnsi="Arial Narrow" w:cs="Arial"/>
                <w:sz w:val="18"/>
                <w:szCs w:val="18"/>
              </w:rPr>
            </w:pPr>
            <w:r w:rsidRPr="00112DD8">
              <w:rPr>
                <w:rFonts w:ascii="Arial Narrow" w:hAnsi="Arial Narrow" w:cs="Arial"/>
                <w:sz w:val="18"/>
                <w:szCs w:val="18"/>
              </w:rPr>
              <w:t>amino acid formula with vitamins and minerals without lysine and low in tryptophan powder for oral liquid, 30 x 25 g sachets</w:t>
            </w:r>
          </w:p>
        </w:tc>
        <w:tc>
          <w:tcPr>
            <w:tcW w:w="1134" w:type="dxa"/>
          </w:tcPr>
          <w:p w:rsidR="00996DFF" w:rsidRPr="00112DD8" w:rsidRDefault="00996DFF" w:rsidP="00A6172F">
            <w:pPr>
              <w:keepNext/>
              <w:ind w:left="-108"/>
              <w:jc w:val="center"/>
              <w:rPr>
                <w:rFonts w:ascii="Arial Narrow" w:hAnsi="Arial Narrow" w:cs="Arial"/>
                <w:sz w:val="18"/>
                <w:szCs w:val="18"/>
              </w:rPr>
            </w:pPr>
          </w:p>
          <w:p w:rsidR="00996DFF" w:rsidRPr="00112DD8" w:rsidRDefault="00996DFF" w:rsidP="00A6172F">
            <w:pPr>
              <w:keepNext/>
              <w:ind w:left="-108"/>
              <w:jc w:val="center"/>
              <w:rPr>
                <w:rFonts w:ascii="Arial Narrow" w:hAnsi="Arial Narrow" w:cs="Arial"/>
                <w:sz w:val="18"/>
                <w:szCs w:val="18"/>
              </w:rPr>
            </w:pPr>
          </w:p>
          <w:p w:rsidR="00996DFF" w:rsidRPr="00112DD8" w:rsidRDefault="00996DFF" w:rsidP="00A6172F">
            <w:pPr>
              <w:keepNext/>
              <w:ind w:left="-108"/>
              <w:jc w:val="center"/>
              <w:rPr>
                <w:rFonts w:ascii="Arial Narrow" w:hAnsi="Arial Narrow" w:cs="Arial"/>
                <w:sz w:val="18"/>
                <w:szCs w:val="18"/>
              </w:rPr>
            </w:pPr>
          </w:p>
          <w:p w:rsidR="00996DFF" w:rsidRPr="00112DD8" w:rsidRDefault="008F05B6" w:rsidP="00A6172F">
            <w:pPr>
              <w:keepNext/>
              <w:ind w:left="-108"/>
              <w:jc w:val="center"/>
              <w:rPr>
                <w:rFonts w:ascii="Arial Narrow" w:hAnsi="Arial Narrow" w:cs="Arial"/>
                <w:sz w:val="18"/>
                <w:szCs w:val="18"/>
              </w:rPr>
            </w:pPr>
            <w:r>
              <w:rPr>
                <w:rFonts w:ascii="Arial Narrow" w:hAnsi="Arial Narrow" w:cs="Arial"/>
                <w:sz w:val="18"/>
                <w:szCs w:val="18"/>
              </w:rPr>
              <w:t>9438R</w:t>
            </w:r>
          </w:p>
          <w:p w:rsidR="00996DFF" w:rsidRPr="00112DD8" w:rsidRDefault="00996DFF" w:rsidP="00A6172F">
            <w:pPr>
              <w:keepNext/>
              <w:ind w:left="-108"/>
              <w:jc w:val="center"/>
              <w:rPr>
                <w:rFonts w:ascii="Arial Narrow" w:hAnsi="Arial Narrow" w:cs="Arial"/>
                <w:sz w:val="18"/>
                <w:szCs w:val="18"/>
              </w:rPr>
            </w:pPr>
          </w:p>
          <w:p w:rsidR="00996DFF" w:rsidRPr="00112DD8" w:rsidRDefault="00C63121" w:rsidP="00A6172F">
            <w:pPr>
              <w:keepNext/>
              <w:ind w:left="-108"/>
              <w:jc w:val="center"/>
              <w:rPr>
                <w:rFonts w:ascii="Arial Narrow" w:hAnsi="Arial Narrow" w:cs="Arial"/>
                <w:sz w:val="18"/>
                <w:szCs w:val="18"/>
              </w:rPr>
            </w:pPr>
            <w:r w:rsidRPr="00C63121">
              <w:rPr>
                <w:rFonts w:ascii="Arial Narrow" w:hAnsi="Arial Narrow" w:cs="Arial"/>
                <w:sz w:val="18"/>
                <w:szCs w:val="18"/>
              </w:rPr>
              <w:t>5484P</w:t>
            </w:r>
          </w:p>
          <w:p w:rsidR="00996DFF" w:rsidRPr="00112DD8" w:rsidRDefault="00996DFF" w:rsidP="00A6172F">
            <w:pPr>
              <w:keepNext/>
              <w:ind w:left="-108"/>
              <w:jc w:val="center"/>
              <w:rPr>
                <w:rFonts w:ascii="Arial Narrow" w:hAnsi="Arial Narrow" w:cs="Arial"/>
                <w:sz w:val="18"/>
                <w:szCs w:val="18"/>
              </w:rPr>
            </w:pPr>
          </w:p>
        </w:tc>
        <w:tc>
          <w:tcPr>
            <w:tcW w:w="851" w:type="dxa"/>
          </w:tcPr>
          <w:p w:rsidR="00996DFF" w:rsidRPr="00112DD8" w:rsidRDefault="00996DFF" w:rsidP="00A6172F">
            <w:pPr>
              <w:keepNext/>
              <w:jc w:val="center"/>
              <w:rPr>
                <w:rFonts w:ascii="Arial Narrow" w:hAnsi="Arial Narrow" w:cs="Arial"/>
                <w:sz w:val="18"/>
                <w:szCs w:val="18"/>
              </w:rPr>
            </w:pPr>
          </w:p>
          <w:p w:rsidR="00996DFF" w:rsidRPr="00112DD8" w:rsidRDefault="00996DFF" w:rsidP="00A6172F">
            <w:pPr>
              <w:keepNext/>
              <w:ind w:left="-108"/>
              <w:jc w:val="center"/>
              <w:rPr>
                <w:rFonts w:ascii="Arial Narrow" w:hAnsi="Arial Narrow" w:cs="Arial"/>
                <w:sz w:val="18"/>
                <w:szCs w:val="18"/>
              </w:rPr>
            </w:pPr>
          </w:p>
          <w:p w:rsidR="00996DFF" w:rsidRPr="00112DD8" w:rsidRDefault="00996DFF" w:rsidP="00A6172F">
            <w:pPr>
              <w:keepNext/>
              <w:jc w:val="center"/>
              <w:rPr>
                <w:rFonts w:ascii="Arial Narrow" w:hAnsi="Arial Narrow" w:cs="Arial"/>
                <w:sz w:val="18"/>
                <w:szCs w:val="18"/>
              </w:rPr>
            </w:pPr>
          </w:p>
          <w:p w:rsidR="00996DFF" w:rsidRPr="00112DD8" w:rsidRDefault="00996DFF" w:rsidP="008F05B6">
            <w:pPr>
              <w:keepNext/>
              <w:jc w:val="center"/>
              <w:rPr>
                <w:rFonts w:ascii="Arial Narrow" w:hAnsi="Arial Narrow" w:cs="Arial"/>
                <w:sz w:val="18"/>
                <w:szCs w:val="18"/>
              </w:rPr>
            </w:pPr>
            <w:r w:rsidRPr="00112DD8">
              <w:rPr>
                <w:rFonts w:ascii="Arial Narrow" w:hAnsi="Arial Narrow" w:cs="Arial"/>
                <w:sz w:val="18"/>
                <w:szCs w:val="18"/>
              </w:rPr>
              <w:t>4</w:t>
            </w:r>
          </w:p>
          <w:p w:rsidR="00996DFF" w:rsidRPr="00112DD8" w:rsidRDefault="00996DFF" w:rsidP="00A6172F">
            <w:pPr>
              <w:keepNext/>
              <w:jc w:val="center"/>
              <w:rPr>
                <w:rFonts w:ascii="Arial Narrow" w:hAnsi="Arial Narrow" w:cs="Arial"/>
                <w:sz w:val="18"/>
                <w:szCs w:val="18"/>
              </w:rPr>
            </w:pPr>
          </w:p>
          <w:p w:rsidR="00996DFF" w:rsidRPr="00112DD8" w:rsidRDefault="00996DFF" w:rsidP="00C63121">
            <w:pPr>
              <w:keepNext/>
              <w:rPr>
                <w:rFonts w:ascii="Arial Narrow" w:hAnsi="Arial Narrow" w:cs="Arial"/>
                <w:sz w:val="18"/>
                <w:szCs w:val="18"/>
              </w:rPr>
            </w:pPr>
          </w:p>
          <w:p w:rsidR="00996DFF" w:rsidRPr="00112DD8" w:rsidRDefault="00996DFF" w:rsidP="00A6172F">
            <w:pPr>
              <w:keepNext/>
              <w:jc w:val="center"/>
              <w:rPr>
                <w:rFonts w:ascii="Arial Narrow" w:hAnsi="Arial Narrow" w:cs="Arial"/>
                <w:sz w:val="18"/>
                <w:szCs w:val="18"/>
              </w:rPr>
            </w:pPr>
            <w:r w:rsidRPr="00112DD8">
              <w:rPr>
                <w:rFonts w:ascii="Arial Narrow" w:hAnsi="Arial Narrow" w:cs="Arial"/>
                <w:sz w:val="18"/>
                <w:szCs w:val="18"/>
              </w:rPr>
              <w:t>4</w:t>
            </w:r>
          </w:p>
        </w:tc>
        <w:tc>
          <w:tcPr>
            <w:tcW w:w="850" w:type="dxa"/>
          </w:tcPr>
          <w:p w:rsidR="00996DFF" w:rsidRPr="00112DD8" w:rsidRDefault="00996DFF" w:rsidP="00A6172F">
            <w:pPr>
              <w:keepNext/>
              <w:ind w:left="-108"/>
              <w:jc w:val="center"/>
              <w:rPr>
                <w:rFonts w:ascii="Arial Narrow" w:hAnsi="Arial Narrow" w:cs="Arial"/>
                <w:sz w:val="18"/>
                <w:szCs w:val="18"/>
              </w:rPr>
            </w:pPr>
          </w:p>
          <w:p w:rsidR="00996DFF" w:rsidRPr="00112DD8" w:rsidRDefault="00996DFF" w:rsidP="00A6172F">
            <w:pPr>
              <w:keepNext/>
              <w:rPr>
                <w:rFonts w:ascii="Arial Narrow" w:hAnsi="Arial Narrow" w:cs="Arial"/>
                <w:sz w:val="18"/>
                <w:szCs w:val="18"/>
              </w:rPr>
            </w:pPr>
          </w:p>
          <w:p w:rsidR="00996DFF" w:rsidRPr="00112DD8" w:rsidRDefault="00996DFF" w:rsidP="00A6172F">
            <w:pPr>
              <w:keepNext/>
              <w:ind w:left="-108"/>
              <w:jc w:val="center"/>
              <w:rPr>
                <w:rFonts w:ascii="Arial Narrow" w:hAnsi="Arial Narrow" w:cs="Arial"/>
                <w:sz w:val="18"/>
                <w:szCs w:val="18"/>
              </w:rPr>
            </w:pPr>
          </w:p>
          <w:p w:rsidR="00996DFF" w:rsidRPr="00112DD8" w:rsidRDefault="00996DFF" w:rsidP="008F05B6">
            <w:pPr>
              <w:keepNext/>
              <w:jc w:val="center"/>
              <w:rPr>
                <w:rFonts w:ascii="Arial Narrow" w:hAnsi="Arial Narrow" w:cs="Arial"/>
                <w:sz w:val="18"/>
                <w:szCs w:val="18"/>
              </w:rPr>
            </w:pPr>
            <w:r w:rsidRPr="00112DD8">
              <w:rPr>
                <w:rFonts w:ascii="Arial Narrow" w:hAnsi="Arial Narrow" w:cs="Arial"/>
                <w:sz w:val="18"/>
                <w:szCs w:val="18"/>
              </w:rPr>
              <w:t>4</w:t>
            </w:r>
          </w:p>
          <w:p w:rsidR="00996DFF" w:rsidRPr="00112DD8" w:rsidRDefault="00996DFF" w:rsidP="00A6172F">
            <w:pPr>
              <w:keepNext/>
              <w:ind w:left="-108"/>
              <w:jc w:val="center"/>
              <w:rPr>
                <w:rFonts w:ascii="Arial Narrow" w:hAnsi="Arial Narrow" w:cs="Arial"/>
                <w:sz w:val="18"/>
                <w:szCs w:val="18"/>
              </w:rPr>
            </w:pPr>
          </w:p>
          <w:p w:rsidR="00996DFF" w:rsidRPr="00112DD8" w:rsidRDefault="00996DFF" w:rsidP="00C63121">
            <w:pPr>
              <w:keepNext/>
              <w:rPr>
                <w:rFonts w:ascii="Arial Narrow" w:hAnsi="Arial Narrow" w:cs="Arial"/>
                <w:sz w:val="18"/>
                <w:szCs w:val="18"/>
              </w:rPr>
            </w:pPr>
          </w:p>
          <w:p w:rsidR="00996DFF" w:rsidRPr="00112DD8" w:rsidRDefault="00996DFF" w:rsidP="00A6172F">
            <w:pPr>
              <w:keepNext/>
              <w:ind w:left="-108"/>
              <w:jc w:val="center"/>
              <w:rPr>
                <w:rFonts w:ascii="Arial Narrow" w:hAnsi="Arial Narrow" w:cs="Arial"/>
                <w:sz w:val="18"/>
                <w:szCs w:val="18"/>
              </w:rPr>
            </w:pPr>
            <w:r w:rsidRPr="00112DD8">
              <w:rPr>
                <w:rFonts w:ascii="Arial Narrow" w:hAnsi="Arial Narrow" w:cs="Arial"/>
                <w:sz w:val="18"/>
                <w:szCs w:val="18"/>
              </w:rPr>
              <w:t>4</w:t>
            </w:r>
          </w:p>
        </w:tc>
        <w:tc>
          <w:tcPr>
            <w:tcW w:w="709" w:type="dxa"/>
          </w:tcPr>
          <w:p w:rsidR="00996DFF" w:rsidRPr="00112DD8" w:rsidRDefault="00996DFF" w:rsidP="00A6172F">
            <w:pPr>
              <w:keepNext/>
              <w:ind w:left="-108"/>
              <w:jc w:val="center"/>
              <w:rPr>
                <w:rFonts w:ascii="Arial Narrow" w:hAnsi="Arial Narrow" w:cs="Arial"/>
                <w:sz w:val="18"/>
                <w:szCs w:val="18"/>
              </w:rPr>
            </w:pPr>
          </w:p>
          <w:p w:rsidR="00996DFF" w:rsidRPr="00112DD8" w:rsidRDefault="00996DFF" w:rsidP="00A6172F">
            <w:pPr>
              <w:keepNext/>
              <w:ind w:left="-108"/>
              <w:jc w:val="center"/>
              <w:rPr>
                <w:rFonts w:ascii="Arial Narrow" w:hAnsi="Arial Narrow" w:cs="Arial"/>
                <w:sz w:val="18"/>
                <w:szCs w:val="18"/>
              </w:rPr>
            </w:pPr>
          </w:p>
          <w:p w:rsidR="00996DFF" w:rsidRPr="00112DD8" w:rsidRDefault="00996DFF" w:rsidP="00A6172F">
            <w:pPr>
              <w:keepNext/>
              <w:ind w:left="-108"/>
              <w:jc w:val="center"/>
              <w:rPr>
                <w:rFonts w:ascii="Arial Narrow" w:hAnsi="Arial Narrow" w:cs="Arial"/>
                <w:sz w:val="18"/>
                <w:szCs w:val="18"/>
              </w:rPr>
            </w:pPr>
          </w:p>
          <w:p w:rsidR="00996DFF" w:rsidRPr="00112DD8" w:rsidRDefault="00996DFF" w:rsidP="008F05B6">
            <w:pPr>
              <w:keepNext/>
              <w:jc w:val="center"/>
              <w:rPr>
                <w:rFonts w:ascii="Arial Narrow" w:hAnsi="Arial Narrow" w:cs="Arial"/>
                <w:sz w:val="18"/>
                <w:szCs w:val="18"/>
              </w:rPr>
            </w:pPr>
            <w:r w:rsidRPr="00112DD8">
              <w:rPr>
                <w:rFonts w:ascii="Arial Narrow" w:hAnsi="Arial Narrow" w:cs="Arial"/>
                <w:sz w:val="18"/>
                <w:szCs w:val="18"/>
              </w:rPr>
              <w:t>5</w:t>
            </w:r>
          </w:p>
          <w:p w:rsidR="00996DFF" w:rsidRPr="00112DD8" w:rsidRDefault="00996DFF" w:rsidP="00A6172F">
            <w:pPr>
              <w:keepNext/>
              <w:ind w:left="-108"/>
              <w:jc w:val="center"/>
              <w:rPr>
                <w:rFonts w:ascii="Arial Narrow" w:hAnsi="Arial Narrow" w:cs="Arial"/>
                <w:sz w:val="18"/>
                <w:szCs w:val="18"/>
              </w:rPr>
            </w:pPr>
          </w:p>
          <w:p w:rsidR="00996DFF" w:rsidRPr="00112DD8" w:rsidRDefault="00996DFF" w:rsidP="00C63121">
            <w:pPr>
              <w:keepNext/>
              <w:rPr>
                <w:rFonts w:ascii="Arial Narrow" w:hAnsi="Arial Narrow" w:cs="Arial"/>
                <w:sz w:val="18"/>
                <w:szCs w:val="18"/>
              </w:rPr>
            </w:pPr>
          </w:p>
          <w:p w:rsidR="00996DFF" w:rsidRPr="00112DD8" w:rsidRDefault="00996DFF" w:rsidP="00A6172F">
            <w:pPr>
              <w:keepNext/>
              <w:ind w:left="-108"/>
              <w:jc w:val="center"/>
              <w:rPr>
                <w:rFonts w:ascii="Arial Narrow" w:hAnsi="Arial Narrow" w:cs="Arial"/>
                <w:sz w:val="18"/>
                <w:szCs w:val="18"/>
              </w:rPr>
            </w:pPr>
            <w:r w:rsidRPr="00112DD8">
              <w:rPr>
                <w:rFonts w:ascii="Arial Narrow" w:hAnsi="Arial Narrow" w:cs="Arial"/>
                <w:sz w:val="18"/>
                <w:szCs w:val="18"/>
              </w:rPr>
              <w:t>5</w:t>
            </w:r>
          </w:p>
          <w:p w:rsidR="00996DFF" w:rsidRPr="00112DD8" w:rsidRDefault="00996DFF" w:rsidP="00A6172F">
            <w:pPr>
              <w:keepNext/>
              <w:rPr>
                <w:rFonts w:ascii="Arial Narrow" w:hAnsi="Arial Narrow" w:cs="Arial"/>
                <w:sz w:val="18"/>
                <w:szCs w:val="18"/>
              </w:rPr>
            </w:pPr>
          </w:p>
        </w:tc>
        <w:tc>
          <w:tcPr>
            <w:tcW w:w="1417" w:type="dxa"/>
          </w:tcPr>
          <w:p w:rsidR="00996DFF" w:rsidRPr="00112DD8" w:rsidRDefault="00996DFF" w:rsidP="00A6172F">
            <w:pPr>
              <w:keepNext/>
              <w:rPr>
                <w:rFonts w:ascii="Arial Narrow" w:hAnsi="Arial Narrow" w:cs="Arial"/>
                <w:sz w:val="18"/>
                <w:szCs w:val="18"/>
              </w:rPr>
            </w:pPr>
          </w:p>
          <w:p w:rsidR="00996DFF" w:rsidRPr="00112DD8" w:rsidRDefault="00996DFF" w:rsidP="00A6172F">
            <w:pPr>
              <w:keepNext/>
              <w:rPr>
                <w:rFonts w:ascii="Arial Narrow" w:hAnsi="Arial Narrow" w:cs="Arial"/>
                <w:sz w:val="18"/>
                <w:szCs w:val="18"/>
              </w:rPr>
            </w:pPr>
          </w:p>
          <w:p w:rsidR="008F05B6" w:rsidRDefault="008F05B6" w:rsidP="00A6172F">
            <w:pPr>
              <w:keepNext/>
              <w:rPr>
                <w:rFonts w:ascii="Arial Narrow" w:hAnsi="Arial Narrow" w:cs="Arial"/>
                <w:sz w:val="18"/>
                <w:szCs w:val="18"/>
              </w:rPr>
            </w:pPr>
          </w:p>
          <w:p w:rsidR="00996DFF" w:rsidRPr="00112DD8" w:rsidRDefault="00996DFF" w:rsidP="00A6172F">
            <w:pPr>
              <w:keepNext/>
              <w:rPr>
                <w:rFonts w:ascii="Arial Narrow" w:hAnsi="Arial Narrow" w:cs="Arial"/>
                <w:sz w:val="18"/>
                <w:szCs w:val="18"/>
              </w:rPr>
            </w:pPr>
            <w:r w:rsidRPr="00112DD8">
              <w:rPr>
                <w:rFonts w:ascii="Arial Narrow" w:hAnsi="Arial Narrow" w:cs="Arial"/>
                <w:sz w:val="18"/>
                <w:szCs w:val="18"/>
              </w:rPr>
              <w:t>GA Gel</w:t>
            </w:r>
          </w:p>
          <w:p w:rsidR="00996DFF" w:rsidRDefault="00996DFF" w:rsidP="00A6172F">
            <w:pPr>
              <w:keepNext/>
              <w:rPr>
                <w:rFonts w:ascii="Arial Narrow" w:hAnsi="Arial Narrow" w:cs="Arial"/>
                <w:sz w:val="18"/>
                <w:szCs w:val="18"/>
              </w:rPr>
            </w:pPr>
          </w:p>
          <w:p w:rsidR="00C63121" w:rsidRPr="00112DD8" w:rsidRDefault="00C63121" w:rsidP="00A6172F">
            <w:pPr>
              <w:keepNext/>
              <w:rPr>
                <w:rFonts w:ascii="Arial Narrow" w:hAnsi="Arial Narrow" w:cs="Arial"/>
                <w:sz w:val="18"/>
                <w:szCs w:val="18"/>
              </w:rPr>
            </w:pPr>
          </w:p>
          <w:p w:rsidR="00996DFF" w:rsidRPr="00112DD8" w:rsidRDefault="00996DFF" w:rsidP="00A6172F">
            <w:pPr>
              <w:keepNext/>
              <w:rPr>
                <w:rFonts w:ascii="Arial Narrow" w:hAnsi="Arial Narrow" w:cs="Arial"/>
                <w:sz w:val="18"/>
                <w:szCs w:val="18"/>
              </w:rPr>
            </w:pPr>
            <w:r w:rsidRPr="00112DD8">
              <w:rPr>
                <w:rFonts w:ascii="Arial Narrow" w:hAnsi="Arial Narrow" w:cs="Arial"/>
                <w:sz w:val="18"/>
                <w:szCs w:val="18"/>
              </w:rPr>
              <w:t>GA Express15</w:t>
            </w:r>
          </w:p>
          <w:p w:rsidR="00996DFF" w:rsidRPr="00112DD8" w:rsidRDefault="00996DFF" w:rsidP="00A6172F">
            <w:pPr>
              <w:keepNext/>
              <w:rPr>
                <w:rFonts w:ascii="Arial Narrow" w:hAnsi="Arial Narrow" w:cs="Arial"/>
                <w:sz w:val="18"/>
                <w:szCs w:val="18"/>
              </w:rPr>
            </w:pPr>
          </w:p>
          <w:p w:rsidR="00996DFF" w:rsidRPr="00112DD8" w:rsidRDefault="00996DFF" w:rsidP="00A6172F">
            <w:pPr>
              <w:keepNext/>
              <w:rPr>
                <w:rFonts w:ascii="Arial Narrow" w:hAnsi="Arial Narrow" w:cs="Arial"/>
                <w:sz w:val="18"/>
                <w:szCs w:val="18"/>
              </w:rPr>
            </w:pPr>
          </w:p>
        </w:tc>
      </w:tr>
      <w:tr w:rsidR="008F05B6" w:rsidRPr="00112DD8" w:rsidTr="008F05B6">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8F05B6" w:rsidRPr="00112DD8" w:rsidRDefault="008F05B6" w:rsidP="00A6172F">
            <w:pPr>
              <w:rPr>
                <w:rFonts w:ascii="Arial Narrow" w:hAnsi="Arial Narrow" w:cs="Arial"/>
                <w:b/>
                <w:sz w:val="18"/>
                <w:szCs w:val="18"/>
              </w:rPr>
            </w:pPr>
          </w:p>
        </w:tc>
      </w:tr>
      <w:tr w:rsidR="008F05B6" w:rsidRPr="00112DD8" w:rsidTr="008F05B6">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8F05B6" w:rsidRPr="00112DD8" w:rsidRDefault="008F05B6" w:rsidP="00A6172F">
            <w:pPr>
              <w:rPr>
                <w:rFonts w:ascii="Arial Narrow" w:hAnsi="Arial Narrow" w:cs="Arial"/>
                <w:b/>
                <w:sz w:val="18"/>
                <w:szCs w:val="18"/>
              </w:rPr>
            </w:pPr>
            <w:r>
              <w:rPr>
                <w:rFonts w:ascii="Arial Narrow" w:hAnsi="Arial Narrow"/>
                <w:b/>
                <w:sz w:val="18"/>
                <w:szCs w:val="18"/>
              </w:rPr>
              <w:t xml:space="preserve">Add </w:t>
            </w:r>
            <w:r w:rsidRPr="00112DD8">
              <w:rPr>
                <w:rFonts w:ascii="Arial Narrow" w:hAnsi="Arial Narrow"/>
                <w:b/>
                <w:sz w:val="18"/>
                <w:szCs w:val="18"/>
              </w:rPr>
              <w:t>Restriction Summary [new] / Treatment of Concept: [new]</w:t>
            </w:r>
          </w:p>
        </w:tc>
      </w:tr>
      <w:tr w:rsidR="008F05B6" w:rsidRPr="00112DD8" w:rsidTr="008F05B6">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8F05B6" w:rsidRPr="00112DD8" w:rsidRDefault="008F05B6" w:rsidP="00A6172F">
            <w:pPr>
              <w:jc w:val="center"/>
              <w:rPr>
                <w:rFonts w:ascii="Arial Narrow" w:hAnsi="Arial Narrow" w:cs="Arial"/>
                <w:b/>
                <w:sz w:val="18"/>
                <w:szCs w:val="18"/>
              </w:rPr>
            </w:pPr>
            <w:r w:rsidRPr="00112DD8">
              <w:rPr>
                <w:rFonts w:ascii="Arial Narrow" w:hAnsi="Arial Narrow" w:cs="Arial"/>
                <w:b/>
                <w:sz w:val="18"/>
                <w:szCs w:val="18"/>
              </w:rPr>
              <w:t>Concept ID</w:t>
            </w:r>
          </w:p>
          <w:p w:rsidR="008F05B6" w:rsidRPr="00112DD8" w:rsidRDefault="008F05B6" w:rsidP="00A6172F">
            <w:pPr>
              <w:rPr>
                <w:rFonts w:ascii="Arial Narrow" w:hAnsi="Arial Narrow" w:cs="Arial"/>
                <w:i/>
                <w:sz w:val="18"/>
                <w:szCs w:val="18"/>
              </w:rPr>
            </w:pPr>
          </w:p>
          <w:p w:rsidR="008F05B6" w:rsidRPr="008F05B6" w:rsidRDefault="008F05B6" w:rsidP="008F05B6">
            <w:pPr>
              <w:jc w:val="center"/>
              <w:rPr>
                <w:rFonts w:ascii="Arial Narrow" w:hAnsi="Arial Narrow" w:cs="Arial"/>
                <w:sz w:val="18"/>
                <w:szCs w:val="18"/>
              </w:rPr>
            </w:pPr>
            <w:r w:rsidRPr="00112DD8">
              <w:rPr>
                <w:rFonts w:ascii="Arial Narrow" w:hAnsi="Arial Narrow" w:cs="Arial"/>
                <w:sz w:val="18"/>
                <w:szCs w:val="18"/>
              </w:rPr>
              <w:t>(for internal Dept. use)</w:t>
            </w:r>
          </w:p>
          <w:p w:rsidR="008F05B6" w:rsidRDefault="008F05B6" w:rsidP="00A6172F">
            <w:pPr>
              <w:jc w:val="center"/>
              <w:rPr>
                <w:rFonts w:ascii="Arial Narrow" w:hAnsi="Arial Narrow"/>
                <w:color w:val="333333"/>
                <w:sz w:val="18"/>
                <w:szCs w:val="18"/>
              </w:rPr>
            </w:pPr>
          </w:p>
          <w:p w:rsidR="003928D5" w:rsidRDefault="003928D5" w:rsidP="00A6172F">
            <w:pPr>
              <w:jc w:val="center"/>
              <w:rPr>
                <w:rFonts w:ascii="Arial Narrow" w:hAnsi="Arial Narrow"/>
                <w:color w:val="333333"/>
                <w:sz w:val="18"/>
                <w:szCs w:val="18"/>
              </w:rPr>
            </w:pPr>
          </w:p>
          <w:p w:rsidR="003928D5" w:rsidRDefault="003928D5" w:rsidP="00A6172F">
            <w:pPr>
              <w:jc w:val="center"/>
              <w:rPr>
                <w:rFonts w:ascii="Arial Narrow" w:hAnsi="Arial Narrow"/>
                <w:color w:val="333333"/>
                <w:sz w:val="18"/>
                <w:szCs w:val="18"/>
              </w:rPr>
            </w:pPr>
          </w:p>
          <w:p w:rsidR="008F05B6" w:rsidRPr="008F05B6" w:rsidRDefault="008F05B6" w:rsidP="00A6172F">
            <w:pPr>
              <w:jc w:val="cente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rsidR="008F05B6" w:rsidRPr="008F05B6" w:rsidRDefault="008F05B6" w:rsidP="00A6172F">
            <w:pPr>
              <w:rPr>
                <w:rFonts w:ascii="Arial Narrow" w:hAnsi="Arial Narrow" w:cs="Arial"/>
                <w:b/>
                <w:sz w:val="18"/>
                <w:szCs w:val="18"/>
              </w:rPr>
            </w:pPr>
            <w:r w:rsidRPr="00112DD8">
              <w:rPr>
                <w:rFonts w:ascii="Arial Narrow" w:hAnsi="Arial Narrow" w:cs="Arial"/>
                <w:b/>
                <w:sz w:val="18"/>
                <w:szCs w:val="18"/>
              </w:rPr>
              <w:t xml:space="preserve">Category / Program:   </w:t>
            </w:r>
            <w:r w:rsidRPr="00112DD8">
              <w:rPr>
                <w:rFonts w:ascii="Arial Narrow" w:hAnsi="Arial Narrow" w:cs="Arial"/>
                <w:sz w:val="18"/>
                <w:szCs w:val="18"/>
              </w:rPr>
              <w:t>GENERAL – General Schedule (Code GE)</w:t>
            </w:r>
          </w:p>
        </w:tc>
      </w:tr>
      <w:tr w:rsidR="008F05B6" w:rsidRPr="00112DD8" w:rsidTr="008F05B6">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8F05B6" w:rsidRPr="00112DD8" w:rsidRDefault="008F05B6" w:rsidP="00A6172F">
            <w:pPr>
              <w:jc w:val="cente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rsidR="008F05B6" w:rsidRPr="00112DD8" w:rsidRDefault="008F05B6" w:rsidP="00AD383E">
            <w:pPr>
              <w:rPr>
                <w:rFonts w:ascii="Arial Narrow" w:hAnsi="Arial Narrow" w:cs="Arial"/>
                <w:b/>
                <w:sz w:val="18"/>
                <w:szCs w:val="18"/>
              </w:rPr>
            </w:pPr>
            <w:r w:rsidRPr="00112DD8">
              <w:rPr>
                <w:rFonts w:ascii="Arial Narrow" w:hAnsi="Arial Narrow" w:cs="Arial"/>
                <w:b/>
                <w:sz w:val="18"/>
                <w:szCs w:val="18"/>
              </w:rPr>
              <w:t xml:space="preserve">Prescriber type:   </w:t>
            </w:r>
            <w:r w:rsidRPr="00900ED3">
              <w:rPr>
                <w:rFonts w:ascii="Arial Narrow" w:hAnsi="Arial Narrow" w:cs="Arial"/>
                <w:sz w:val="18"/>
                <w:szCs w:val="18"/>
              </w:rPr>
              <w:fldChar w:fldCharType="begin">
                <w:ffData>
                  <w:name w:val=""/>
                  <w:enabled/>
                  <w:calcOnExit w:val="0"/>
                  <w:checkBox>
                    <w:sizeAuto/>
                    <w:default w:val="1"/>
                  </w:checkBox>
                </w:ffData>
              </w:fldChar>
            </w:r>
            <w:r w:rsidRPr="00112DD8">
              <w:rPr>
                <w:rFonts w:ascii="Arial Narrow" w:hAnsi="Arial Narrow" w:cs="Arial"/>
                <w:sz w:val="18"/>
                <w:szCs w:val="18"/>
              </w:rPr>
              <w:instrText xml:space="preserve"> FORMCHECKBOX </w:instrText>
            </w:r>
            <w:r w:rsidR="00AB4F34">
              <w:rPr>
                <w:rFonts w:ascii="Arial Narrow" w:hAnsi="Arial Narrow" w:cs="Arial"/>
                <w:sz w:val="18"/>
                <w:szCs w:val="18"/>
              </w:rPr>
            </w:r>
            <w:r w:rsidR="00AB4F34">
              <w:rPr>
                <w:rFonts w:ascii="Arial Narrow" w:hAnsi="Arial Narrow" w:cs="Arial"/>
                <w:sz w:val="18"/>
                <w:szCs w:val="18"/>
              </w:rPr>
              <w:fldChar w:fldCharType="separate"/>
            </w:r>
            <w:r w:rsidRPr="00900ED3">
              <w:rPr>
                <w:rFonts w:ascii="Arial Narrow" w:hAnsi="Arial Narrow" w:cs="Arial"/>
                <w:sz w:val="18"/>
                <w:szCs w:val="18"/>
              </w:rPr>
              <w:fldChar w:fldCharType="end"/>
            </w:r>
            <w:r w:rsidRPr="00112DD8">
              <w:rPr>
                <w:rFonts w:ascii="Arial Narrow" w:hAnsi="Arial Narrow" w:cs="Arial"/>
                <w:sz w:val="18"/>
                <w:szCs w:val="18"/>
              </w:rPr>
              <w:t xml:space="preserve">Medical Practitioners    </w:t>
            </w:r>
            <w:r w:rsidRPr="00900ED3">
              <w:rPr>
                <w:rFonts w:ascii="Arial Narrow" w:hAnsi="Arial Narrow" w:cs="Arial"/>
                <w:sz w:val="18"/>
                <w:szCs w:val="18"/>
              </w:rPr>
              <w:fldChar w:fldCharType="begin">
                <w:ffData>
                  <w:name w:val="Check3"/>
                  <w:enabled/>
                  <w:calcOnExit w:val="0"/>
                  <w:checkBox>
                    <w:sizeAuto/>
                    <w:default w:val="1"/>
                  </w:checkBox>
                </w:ffData>
              </w:fldChar>
            </w:r>
            <w:r w:rsidRPr="00112DD8">
              <w:rPr>
                <w:rFonts w:ascii="Arial Narrow" w:hAnsi="Arial Narrow" w:cs="Arial"/>
                <w:sz w:val="18"/>
                <w:szCs w:val="18"/>
              </w:rPr>
              <w:instrText xml:space="preserve"> FORMCHECKBOX </w:instrText>
            </w:r>
            <w:r w:rsidR="00AB4F34">
              <w:rPr>
                <w:rFonts w:ascii="Arial Narrow" w:hAnsi="Arial Narrow" w:cs="Arial"/>
                <w:sz w:val="18"/>
                <w:szCs w:val="18"/>
              </w:rPr>
            </w:r>
            <w:r w:rsidR="00AB4F34">
              <w:rPr>
                <w:rFonts w:ascii="Arial Narrow" w:hAnsi="Arial Narrow" w:cs="Arial"/>
                <w:sz w:val="18"/>
                <w:szCs w:val="18"/>
              </w:rPr>
              <w:fldChar w:fldCharType="separate"/>
            </w:r>
            <w:r w:rsidRPr="00900ED3">
              <w:rPr>
                <w:rFonts w:ascii="Arial Narrow" w:hAnsi="Arial Narrow" w:cs="Arial"/>
                <w:sz w:val="18"/>
                <w:szCs w:val="18"/>
              </w:rPr>
              <w:fldChar w:fldCharType="end"/>
            </w:r>
            <w:r w:rsidRPr="00112DD8">
              <w:rPr>
                <w:rFonts w:ascii="Arial Narrow" w:hAnsi="Arial Narrow" w:cs="Arial"/>
                <w:sz w:val="18"/>
                <w:szCs w:val="18"/>
              </w:rPr>
              <w:t>Nurse practitioners</w:t>
            </w:r>
          </w:p>
        </w:tc>
      </w:tr>
      <w:tr w:rsidR="008F05B6" w:rsidRPr="00112DD8" w:rsidTr="00204EEE">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right w:val="single" w:sz="4" w:space="0" w:color="auto"/>
            </w:tcBorders>
          </w:tcPr>
          <w:p w:rsidR="008F05B6" w:rsidRPr="00112DD8" w:rsidRDefault="008F05B6" w:rsidP="00A6172F">
            <w:pPr>
              <w:jc w:val="cente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rsidR="008F05B6" w:rsidRPr="00112DD8" w:rsidRDefault="008F05B6" w:rsidP="00A6172F">
            <w:pPr>
              <w:rPr>
                <w:rFonts w:ascii="Arial Narrow" w:hAnsi="Arial Narrow" w:cs="Arial"/>
                <w:b/>
                <w:sz w:val="18"/>
                <w:szCs w:val="18"/>
              </w:rPr>
            </w:pPr>
            <w:r w:rsidRPr="00112DD8">
              <w:rPr>
                <w:rFonts w:ascii="Arial Narrow" w:hAnsi="Arial Narrow" w:cs="Arial"/>
                <w:b/>
                <w:sz w:val="18"/>
                <w:szCs w:val="18"/>
              </w:rPr>
              <w:t>Restriction Type:</w:t>
            </w:r>
          </w:p>
          <w:p w:rsidR="008F05B6" w:rsidRPr="00112DD8" w:rsidRDefault="008F05B6">
            <w:pPr>
              <w:rPr>
                <w:rFonts w:ascii="Arial Narrow" w:eastAsia="Calibri" w:hAnsi="Arial Narrow" w:cs="Arial"/>
                <w:color w:val="FF00FF"/>
                <w:sz w:val="18"/>
                <w:szCs w:val="18"/>
              </w:rPr>
            </w:pPr>
            <w:r w:rsidRPr="0064011D">
              <w:rPr>
                <w:rFonts w:ascii="Arial Narrow" w:eastAsia="Calibri" w:hAnsi="Arial Narrow" w:cs="Arial"/>
                <w:sz w:val="18"/>
                <w:szCs w:val="18"/>
              </w:rPr>
              <w:fldChar w:fldCharType="begin">
                <w:ffData>
                  <w:name w:val=""/>
                  <w:enabled/>
                  <w:calcOnExit w:val="0"/>
                  <w:checkBox>
                    <w:sizeAuto/>
                    <w:default w:val="1"/>
                  </w:checkBox>
                </w:ffData>
              </w:fldChar>
            </w:r>
            <w:r w:rsidRPr="00112DD8">
              <w:rPr>
                <w:rFonts w:ascii="Arial Narrow" w:eastAsia="Calibri" w:hAnsi="Arial Narrow" w:cs="Arial"/>
                <w:sz w:val="18"/>
                <w:szCs w:val="18"/>
              </w:rPr>
              <w:instrText xml:space="preserve"> FORMCHECKBOX </w:instrText>
            </w:r>
            <w:r w:rsidR="00AB4F34">
              <w:rPr>
                <w:rFonts w:ascii="Arial Narrow" w:eastAsia="Calibri" w:hAnsi="Arial Narrow" w:cs="Arial"/>
                <w:sz w:val="18"/>
                <w:szCs w:val="18"/>
              </w:rPr>
            </w:r>
            <w:r w:rsidR="00AB4F34">
              <w:rPr>
                <w:rFonts w:ascii="Arial Narrow" w:eastAsia="Calibri" w:hAnsi="Arial Narrow" w:cs="Arial"/>
                <w:sz w:val="18"/>
                <w:szCs w:val="18"/>
              </w:rPr>
              <w:fldChar w:fldCharType="separate"/>
            </w:r>
            <w:r w:rsidRPr="0064011D">
              <w:rPr>
                <w:rFonts w:ascii="Arial Narrow" w:eastAsia="Calibri" w:hAnsi="Arial Narrow" w:cs="Arial"/>
                <w:sz w:val="18"/>
                <w:szCs w:val="18"/>
              </w:rPr>
              <w:fldChar w:fldCharType="end"/>
            </w:r>
            <w:r w:rsidRPr="00112DD8">
              <w:rPr>
                <w:rFonts w:ascii="Arial Narrow" w:eastAsia="Calibri" w:hAnsi="Arial Narrow" w:cs="Arial"/>
                <w:sz w:val="18"/>
                <w:szCs w:val="18"/>
              </w:rPr>
              <w:t>Restricted benefit</w:t>
            </w:r>
          </w:p>
        </w:tc>
      </w:tr>
      <w:tr w:rsidR="003928D5" w:rsidRPr="00112DD8" w:rsidTr="00204EEE">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right w:val="single" w:sz="4" w:space="0" w:color="auto"/>
            </w:tcBorders>
            <w:vAlign w:val="center"/>
          </w:tcPr>
          <w:p w:rsidR="003928D5" w:rsidRPr="00112DD8" w:rsidRDefault="003928D5" w:rsidP="003928D5">
            <w:pPr>
              <w:jc w:val="center"/>
              <w:rPr>
                <w:rFonts w:ascii="Arial Narrow" w:hAnsi="Arial Narrow"/>
                <w:color w:val="333333"/>
                <w:sz w:val="18"/>
                <w:szCs w:val="18"/>
              </w:rPr>
            </w:pPr>
          </w:p>
        </w:tc>
        <w:tc>
          <w:tcPr>
            <w:tcW w:w="8086" w:type="dxa"/>
            <w:gridSpan w:val="6"/>
            <w:tcBorders>
              <w:left w:val="single" w:sz="4" w:space="0" w:color="auto"/>
            </w:tcBorders>
            <w:vAlign w:val="center"/>
          </w:tcPr>
          <w:p w:rsidR="003928D5" w:rsidRPr="00112DD8" w:rsidRDefault="003928D5" w:rsidP="003928D5">
            <w:pPr>
              <w:rPr>
                <w:rFonts w:ascii="Arial Narrow" w:hAnsi="Arial Narrow"/>
                <w:b/>
                <w:bCs/>
                <w:color w:val="333333"/>
                <w:sz w:val="18"/>
                <w:szCs w:val="18"/>
              </w:rPr>
            </w:pPr>
            <w:r>
              <w:rPr>
                <w:rFonts w:ascii="Arial Narrow" w:hAnsi="Arial Narrow"/>
                <w:b/>
                <w:bCs/>
                <w:color w:val="333333"/>
                <w:sz w:val="18"/>
                <w:szCs w:val="18"/>
              </w:rPr>
              <w:t xml:space="preserve">Episodicity: </w:t>
            </w:r>
            <w:r w:rsidRPr="003928D5">
              <w:rPr>
                <w:rFonts w:ascii="Arial Narrow" w:hAnsi="Arial Narrow"/>
                <w:bCs/>
                <w:color w:val="333333"/>
                <w:sz w:val="18"/>
                <w:szCs w:val="18"/>
              </w:rPr>
              <w:t>[blank]</w:t>
            </w:r>
          </w:p>
        </w:tc>
      </w:tr>
      <w:tr w:rsidR="003928D5" w:rsidRPr="00112DD8" w:rsidTr="00204EEE">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right w:val="single" w:sz="4" w:space="0" w:color="auto"/>
            </w:tcBorders>
            <w:vAlign w:val="center"/>
          </w:tcPr>
          <w:p w:rsidR="003928D5" w:rsidRPr="00112DD8" w:rsidRDefault="003928D5" w:rsidP="003928D5">
            <w:pPr>
              <w:jc w:val="center"/>
              <w:rPr>
                <w:rFonts w:ascii="Arial Narrow" w:hAnsi="Arial Narrow"/>
                <w:color w:val="333333"/>
                <w:sz w:val="18"/>
                <w:szCs w:val="18"/>
              </w:rPr>
            </w:pPr>
          </w:p>
        </w:tc>
        <w:tc>
          <w:tcPr>
            <w:tcW w:w="8086" w:type="dxa"/>
            <w:gridSpan w:val="6"/>
            <w:tcBorders>
              <w:left w:val="single" w:sz="4" w:space="0" w:color="auto"/>
            </w:tcBorders>
            <w:vAlign w:val="center"/>
          </w:tcPr>
          <w:p w:rsidR="003928D5" w:rsidRPr="00112DD8" w:rsidRDefault="003928D5" w:rsidP="003928D5">
            <w:pPr>
              <w:rPr>
                <w:rFonts w:ascii="Arial Narrow" w:hAnsi="Arial Narrow"/>
                <w:b/>
                <w:bCs/>
                <w:color w:val="333333"/>
                <w:sz w:val="18"/>
                <w:szCs w:val="18"/>
              </w:rPr>
            </w:pPr>
            <w:r>
              <w:rPr>
                <w:rFonts w:ascii="Arial Narrow" w:hAnsi="Arial Narrow"/>
                <w:b/>
                <w:bCs/>
                <w:color w:val="333333"/>
                <w:sz w:val="18"/>
                <w:szCs w:val="18"/>
              </w:rPr>
              <w:t xml:space="preserve">Severity: </w:t>
            </w:r>
            <w:r w:rsidRPr="003928D5">
              <w:rPr>
                <w:rFonts w:ascii="Arial Narrow" w:hAnsi="Arial Narrow"/>
                <w:bCs/>
                <w:color w:val="333333"/>
                <w:sz w:val="18"/>
                <w:szCs w:val="18"/>
              </w:rPr>
              <w:t>[blank]</w:t>
            </w:r>
          </w:p>
        </w:tc>
      </w:tr>
      <w:tr w:rsidR="003928D5" w:rsidRPr="00112DD8" w:rsidTr="00204EEE">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right w:val="single" w:sz="4" w:space="0" w:color="auto"/>
            </w:tcBorders>
            <w:vAlign w:val="center"/>
          </w:tcPr>
          <w:p w:rsidR="003928D5" w:rsidRPr="00112DD8" w:rsidRDefault="003928D5" w:rsidP="003928D5">
            <w:pPr>
              <w:jc w:val="center"/>
              <w:rPr>
                <w:rFonts w:ascii="Arial Narrow" w:hAnsi="Arial Narrow"/>
                <w:color w:val="333333"/>
                <w:sz w:val="18"/>
                <w:szCs w:val="18"/>
              </w:rPr>
            </w:pPr>
          </w:p>
        </w:tc>
        <w:tc>
          <w:tcPr>
            <w:tcW w:w="8086" w:type="dxa"/>
            <w:gridSpan w:val="6"/>
            <w:tcBorders>
              <w:left w:val="single" w:sz="4" w:space="0" w:color="auto"/>
            </w:tcBorders>
            <w:vAlign w:val="center"/>
          </w:tcPr>
          <w:p w:rsidR="003928D5" w:rsidRPr="00112DD8" w:rsidRDefault="003928D5" w:rsidP="003928D5">
            <w:pPr>
              <w:rPr>
                <w:rFonts w:ascii="Arial Narrow" w:hAnsi="Arial Narrow"/>
                <w:b/>
                <w:bCs/>
                <w:color w:val="333333"/>
                <w:sz w:val="18"/>
                <w:szCs w:val="18"/>
              </w:rPr>
            </w:pPr>
            <w:r w:rsidRPr="00112DD8">
              <w:rPr>
                <w:rFonts w:ascii="Arial Narrow" w:hAnsi="Arial Narrow"/>
                <w:b/>
                <w:bCs/>
                <w:color w:val="333333"/>
                <w:sz w:val="18"/>
                <w:szCs w:val="18"/>
              </w:rPr>
              <w:t xml:space="preserve">Condition: </w:t>
            </w:r>
            <w:r w:rsidR="0064011D">
              <w:rPr>
                <w:rFonts w:ascii="Arial Narrow" w:hAnsi="Arial Narrow"/>
                <w:bCs/>
                <w:color w:val="333333"/>
                <w:sz w:val="18"/>
                <w:szCs w:val="18"/>
              </w:rPr>
              <w:t>p</w:t>
            </w:r>
            <w:r w:rsidRPr="00112DD8">
              <w:rPr>
                <w:rFonts w:ascii="Arial Narrow" w:hAnsi="Arial Narrow"/>
                <w:bCs/>
                <w:color w:val="333333"/>
                <w:sz w:val="18"/>
                <w:szCs w:val="18"/>
              </w:rPr>
              <w:t>yridoxine dependent epilepsy</w:t>
            </w:r>
          </w:p>
        </w:tc>
      </w:tr>
      <w:tr w:rsidR="003928D5" w:rsidRPr="00112DD8" w:rsidTr="008F05B6">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rsidR="003928D5" w:rsidRPr="00112DD8" w:rsidRDefault="003928D5" w:rsidP="003928D5">
            <w:pPr>
              <w:jc w:val="center"/>
              <w:rPr>
                <w:rFonts w:ascii="Arial Narrow" w:hAnsi="Arial Narrow"/>
                <w:color w:val="333333"/>
                <w:sz w:val="18"/>
                <w:szCs w:val="18"/>
              </w:rPr>
            </w:pPr>
          </w:p>
        </w:tc>
        <w:tc>
          <w:tcPr>
            <w:tcW w:w="8086" w:type="dxa"/>
            <w:gridSpan w:val="6"/>
            <w:vAlign w:val="center"/>
            <w:hideMark/>
          </w:tcPr>
          <w:p w:rsidR="003928D5" w:rsidRPr="00112DD8" w:rsidRDefault="003928D5" w:rsidP="003928D5">
            <w:pPr>
              <w:rPr>
                <w:rFonts w:ascii="Arial Narrow" w:hAnsi="Arial Narrow"/>
                <w:color w:val="333333"/>
                <w:sz w:val="18"/>
                <w:szCs w:val="18"/>
              </w:rPr>
            </w:pPr>
            <w:r w:rsidRPr="00112DD8">
              <w:rPr>
                <w:rFonts w:ascii="Arial Narrow" w:hAnsi="Arial Narrow"/>
                <w:b/>
                <w:bCs/>
                <w:color w:val="333333"/>
                <w:sz w:val="18"/>
                <w:szCs w:val="18"/>
              </w:rPr>
              <w:t>Indication:</w:t>
            </w:r>
            <w:r w:rsidR="0064011D">
              <w:rPr>
                <w:rFonts w:ascii="Arial Narrow" w:hAnsi="Arial Narrow"/>
                <w:color w:val="333333"/>
                <w:sz w:val="18"/>
                <w:szCs w:val="18"/>
              </w:rPr>
              <w:t xml:space="preserve"> p</w:t>
            </w:r>
            <w:r w:rsidRPr="00112DD8">
              <w:rPr>
                <w:rFonts w:ascii="Arial Narrow" w:hAnsi="Arial Narrow"/>
                <w:color w:val="333333"/>
                <w:sz w:val="18"/>
                <w:szCs w:val="18"/>
              </w:rPr>
              <w:t>yridoxine dependent epilepsy</w:t>
            </w:r>
          </w:p>
        </w:tc>
      </w:tr>
      <w:tr w:rsidR="003928D5" w:rsidRPr="00112DD8" w:rsidTr="008F05B6">
        <w:tblPrEx>
          <w:tblCellMar>
            <w:top w:w="15" w:type="dxa"/>
            <w:left w:w="15" w:type="dxa"/>
            <w:bottom w:w="15" w:type="dxa"/>
            <w:right w:w="15" w:type="dxa"/>
          </w:tblCellMar>
          <w:tblLook w:val="04A0" w:firstRow="1" w:lastRow="0" w:firstColumn="1" w:lastColumn="0" w:noHBand="0" w:noVBand="1"/>
        </w:tblPrEx>
        <w:tc>
          <w:tcPr>
            <w:tcW w:w="981" w:type="dxa"/>
            <w:vAlign w:val="center"/>
          </w:tcPr>
          <w:p w:rsidR="003928D5" w:rsidRPr="00112DD8" w:rsidRDefault="003928D5" w:rsidP="003928D5">
            <w:pPr>
              <w:jc w:val="center"/>
              <w:rPr>
                <w:rFonts w:ascii="Arial Narrow" w:hAnsi="Arial Narrow"/>
                <w:color w:val="333333"/>
                <w:sz w:val="18"/>
                <w:szCs w:val="18"/>
              </w:rPr>
            </w:pPr>
          </w:p>
        </w:tc>
        <w:tc>
          <w:tcPr>
            <w:tcW w:w="8086" w:type="dxa"/>
            <w:gridSpan w:val="6"/>
            <w:vAlign w:val="center"/>
          </w:tcPr>
          <w:p w:rsidR="003928D5" w:rsidRPr="00112DD8" w:rsidRDefault="003928D5" w:rsidP="003928D5">
            <w:pPr>
              <w:rPr>
                <w:rFonts w:ascii="Arial Narrow" w:hAnsi="Arial Narrow"/>
                <w:bCs/>
                <w:color w:val="333333"/>
                <w:sz w:val="18"/>
                <w:szCs w:val="18"/>
              </w:rPr>
            </w:pPr>
            <w:r w:rsidRPr="00112DD8">
              <w:rPr>
                <w:rFonts w:ascii="Arial Narrow" w:hAnsi="Arial Narrow"/>
                <w:b/>
                <w:bCs/>
                <w:color w:val="333333"/>
                <w:sz w:val="18"/>
                <w:szCs w:val="18"/>
              </w:rPr>
              <w:t>Treatment criteria:</w:t>
            </w:r>
          </w:p>
        </w:tc>
      </w:tr>
      <w:tr w:rsidR="003928D5" w:rsidRPr="00112DD8" w:rsidTr="008F05B6">
        <w:tblPrEx>
          <w:tblCellMar>
            <w:top w:w="15" w:type="dxa"/>
            <w:left w:w="15" w:type="dxa"/>
            <w:bottom w:w="15" w:type="dxa"/>
            <w:right w:w="15" w:type="dxa"/>
          </w:tblCellMar>
          <w:tblLook w:val="04A0" w:firstRow="1" w:lastRow="0" w:firstColumn="1" w:lastColumn="0" w:noHBand="0" w:noVBand="1"/>
        </w:tblPrEx>
        <w:tc>
          <w:tcPr>
            <w:tcW w:w="981" w:type="dxa"/>
            <w:vAlign w:val="center"/>
          </w:tcPr>
          <w:p w:rsidR="003928D5" w:rsidRPr="00112DD8" w:rsidRDefault="003928D5" w:rsidP="003928D5">
            <w:pPr>
              <w:jc w:val="center"/>
              <w:rPr>
                <w:rFonts w:ascii="Arial Narrow" w:hAnsi="Arial Narrow"/>
                <w:color w:val="333333"/>
                <w:sz w:val="18"/>
                <w:szCs w:val="18"/>
              </w:rPr>
            </w:pPr>
          </w:p>
        </w:tc>
        <w:tc>
          <w:tcPr>
            <w:tcW w:w="8086" w:type="dxa"/>
            <w:gridSpan w:val="6"/>
            <w:vAlign w:val="center"/>
          </w:tcPr>
          <w:p w:rsidR="003928D5" w:rsidRPr="00112DD8" w:rsidRDefault="003928D5" w:rsidP="00771FE2">
            <w:pPr>
              <w:rPr>
                <w:rFonts w:ascii="Arial Narrow" w:hAnsi="Arial Narrow"/>
                <w:bCs/>
                <w:i/>
                <w:color w:val="333333"/>
                <w:sz w:val="18"/>
                <w:szCs w:val="18"/>
              </w:rPr>
            </w:pPr>
            <w:r w:rsidRPr="00112DD8">
              <w:rPr>
                <w:rFonts w:ascii="Arial Narrow" w:hAnsi="Arial Narrow" w:cs="Arial Narrow"/>
                <w:iCs/>
                <w:sz w:val="18"/>
                <w:szCs w:val="18"/>
              </w:rPr>
              <w:t xml:space="preserve">Patient must be </w:t>
            </w:r>
            <w:r w:rsidR="00771FE2">
              <w:rPr>
                <w:rFonts w:ascii="Arial Narrow" w:hAnsi="Arial Narrow" w:cs="Arial Narrow"/>
                <w:iCs/>
                <w:sz w:val="18"/>
                <w:szCs w:val="18"/>
              </w:rPr>
              <w:t>managed on</w:t>
            </w:r>
            <w:r w:rsidR="00771FE2" w:rsidRPr="00112DD8">
              <w:rPr>
                <w:rFonts w:ascii="Arial Narrow" w:hAnsi="Arial Narrow" w:cs="Arial Narrow"/>
                <w:iCs/>
                <w:sz w:val="18"/>
                <w:szCs w:val="18"/>
              </w:rPr>
              <w:t xml:space="preserve"> </w:t>
            </w:r>
            <w:r w:rsidRPr="00112DD8">
              <w:rPr>
                <w:rFonts w:ascii="Arial Narrow" w:hAnsi="Arial Narrow" w:cs="Arial Narrow"/>
                <w:iCs/>
                <w:sz w:val="18"/>
                <w:szCs w:val="18"/>
              </w:rPr>
              <w:t>a low lysine diet for pyridoxine dependent epilepsy</w:t>
            </w:r>
          </w:p>
        </w:tc>
      </w:tr>
      <w:tr w:rsidR="003928D5" w:rsidRPr="00112DD8" w:rsidTr="008F05B6">
        <w:tblPrEx>
          <w:tblCellMar>
            <w:top w:w="15" w:type="dxa"/>
            <w:left w:w="15" w:type="dxa"/>
            <w:bottom w:w="15" w:type="dxa"/>
            <w:right w:w="15" w:type="dxa"/>
          </w:tblCellMar>
          <w:tblLook w:val="04A0" w:firstRow="1" w:lastRow="0" w:firstColumn="1" w:lastColumn="0" w:noHBand="0" w:noVBand="1"/>
        </w:tblPrEx>
        <w:tc>
          <w:tcPr>
            <w:tcW w:w="981" w:type="dxa"/>
            <w:vAlign w:val="center"/>
          </w:tcPr>
          <w:p w:rsidR="003928D5" w:rsidRPr="00112DD8" w:rsidRDefault="003928D5" w:rsidP="003928D5">
            <w:pPr>
              <w:jc w:val="center"/>
              <w:rPr>
                <w:rFonts w:ascii="Arial Narrow" w:hAnsi="Arial Narrow"/>
                <w:color w:val="333333"/>
                <w:sz w:val="18"/>
                <w:szCs w:val="18"/>
              </w:rPr>
            </w:pPr>
          </w:p>
        </w:tc>
        <w:tc>
          <w:tcPr>
            <w:tcW w:w="8086" w:type="dxa"/>
            <w:gridSpan w:val="6"/>
            <w:vAlign w:val="center"/>
          </w:tcPr>
          <w:p w:rsidR="003928D5" w:rsidRPr="00112DD8" w:rsidRDefault="003928D5" w:rsidP="003928D5">
            <w:pPr>
              <w:rPr>
                <w:rFonts w:ascii="Arial Narrow" w:hAnsi="Arial Narrow" w:cs="Arial Narrow"/>
                <w:iCs/>
                <w:sz w:val="18"/>
                <w:szCs w:val="18"/>
              </w:rPr>
            </w:pPr>
            <w:r w:rsidRPr="00112DD8">
              <w:rPr>
                <w:rFonts w:ascii="Arial Narrow" w:hAnsi="Arial Narrow"/>
                <w:b/>
                <w:bCs/>
                <w:color w:val="333333"/>
                <w:sz w:val="18"/>
                <w:szCs w:val="18"/>
              </w:rPr>
              <w:t xml:space="preserve"> </w:t>
            </w:r>
            <w:r w:rsidR="00467410">
              <w:rPr>
                <w:rFonts w:ascii="Arial Narrow" w:hAnsi="Arial Narrow"/>
                <w:b/>
                <w:bCs/>
                <w:color w:val="333333"/>
                <w:sz w:val="18"/>
                <w:szCs w:val="18"/>
              </w:rPr>
              <w:t xml:space="preserve">Clinical </w:t>
            </w:r>
            <w:r w:rsidRPr="00112DD8">
              <w:rPr>
                <w:rFonts w:ascii="Arial Narrow" w:hAnsi="Arial Narrow"/>
                <w:b/>
                <w:bCs/>
                <w:color w:val="333333"/>
                <w:sz w:val="18"/>
                <w:szCs w:val="18"/>
              </w:rPr>
              <w:t>criteria:</w:t>
            </w:r>
          </w:p>
        </w:tc>
      </w:tr>
      <w:tr w:rsidR="003928D5" w:rsidRPr="00112DD8" w:rsidTr="008F05B6">
        <w:tblPrEx>
          <w:tblCellMar>
            <w:top w:w="15" w:type="dxa"/>
            <w:left w:w="15" w:type="dxa"/>
            <w:bottom w:w="15" w:type="dxa"/>
            <w:right w:w="15" w:type="dxa"/>
          </w:tblCellMar>
          <w:tblLook w:val="04A0" w:firstRow="1" w:lastRow="0" w:firstColumn="1" w:lastColumn="0" w:noHBand="0" w:noVBand="1"/>
        </w:tblPrEx>
        <w:tc>
          <w:tcPr>
            <w:tcW w:w="981" w:type="dxa"/>
            <w:vAlign w:val="center"/>
          </w:tcPr>
          <w:p w:rsidR="003928D5" w:rsidRPr="00112DD8" w:rsidRDefault="003928D5" w:rsidP="003928D5">
            <w:pPr>
              <w:jc w:val="center"/>
              <w:rPr>
                <w:rFonts w:ascii="Arial Narrow" w:hAnsi="Arial Narrow"/>
                <w:color w:val="333333"/>
                <w:sz w:val="18"/>
                <w:szCs w:val="18"/>
              </w:rPr>
            </w:pPr>
          </w:p>
        </w:tc>
        <w:tc>
          <w:tcPr>
            <w:tcW w:w="8086" w:type="dxa"/>
            <w:gridSpan w:val="6"/>
            <w:vAlign w:val="center"/>
          </w:tcPr>
          <w:p w:rsidR="003928D5" w:rsidRPr="00112DD8" w:rsidRDefault="003928D5" w:rsidP="003928D5">
            <w:pPr>
              <w:rPr>
                <w:rFonts w:ascii="Arial Narrow" w:hAnsi="Arial Narrow" w:cs="Arial Narrow"/>
                <w:iCs/>
                <w:sz w:val="18"/>
                <w:szCs w:val="18"/>
              </w:rPr>
            </w:pPr>
            <w:r w:rsidRPr="00112DD8">
              <w:rPr>
                <w:rFonts w:ascii="Arial Narrow" w:hAnsi="Arial Narrow" w:cs="Arial Narrow"/>
                <w:iCs/>
                <w:sz w:val="18"/>
                <w:szCs w:val="18"/>
              </w:rPr>
              <w:t>The condition must be treated by or in consultation with a metabolic physician.</w:t>
            </w:r>
          </w:p>
        </w:tc>
      </w:tr>
    </w:tbl>
    <w:p w:rsidR="0030694F" w:rsidRPr="00112DD8" w:rsidRDefault="0030694F" w:rsidP="0030694F">
      <w:pPr>
        <w:widowControl w:val="0"/>
        <w:rPr>
          <w:rFonts w:asciiTheme="minorHAnsi" w:hAnsiTheme="minorHAnsi" w:cs="Arial"/>
          <w:bCs/>
          <w:snapToGrid w:val="0"/>
        </w:rPr>
      </w:pPr>
    </w:p>
    <w:p w:rsidR="00B47CA2" w:rsidRPr="008D0B31" w:rsidRDefault="00B47CA2" w:rsidP="0030694F">
      <w:pPr>
        <w:widowControl w:val="0"/>
        <w:rPr>
          <w:rFonts w:asciiTheme="minorHAnsi" w:hAnsiTheme="minorHAnsi" w:cs="Arial"/>
          <w:b/>
          <w:bCs/>
          <w:i/>
          <w:snapToGrid w:val="0"/>
        </w:rPr>
      </w:pPr>
      <w:r w:rsidRPr="008D0B31">
        <w:rPr>
          <w:rFonts w:asciiTheme="minorHAnsi" w:hAnsiTheme="minorHAnsi" w:cs="Arial"/>
          <w:b/>
          <w:bCs/>
          <w:i/>
          <w:snapToGrid w:val="0"/>
        </w:rPr>
        <w:t>This restriction may be subject to further review. Should there be any changes made to the restriction the Sponsor will be informed.</w:t>
      </w:r>
    </w:p>
    <w:p w:rsidR="004B2E98" w:rsidRDefault="004B2E98" w:rsidP="004B2E98"/>
    <w:p w:rsidR="004E2370" w:rsidRDefault="004E2370" w:rsidP="004E2370">
      <w:pPr>
        <w:pStyle w:val="2-SectionHeading"/>
        <w:rPr>
          <w:bCs/>
          <w:lang w:val="en-GB"/>
        </w:rPr>
      </w:pPr>
      <w:r w:rsidRPr="00C07617">
        <w:t>Context for Dec</w:t>
      </w:r>
      <w:bookmarkStart w:id="3" w:name="_GoBack"/>
      <w:bookmarkEnd w:id="3"/>
      <w:r w:rsidRPr="00C07617">
        <w:t>ision</w:t>
      </w:r>
    </w:p>
    <w:p w:rsidR="004E2370" w:rsidRPr="007129F2" w:rsidRDefault="004E2370" w:rsidP="004E2370">
      <w:pPr>
        <w:spacing w:after="1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4E2370" w:rsidRPr="00C07617" w:rsidRDefault="004E2370" w:rsidP="004E2370">
      <w:pPr>
        <w:pStyle w:val="2-SectionHeading"/>
      </w:pPr>
      <w:r>
        <w:t>Sponsor’s Comment</w:t>
      </w:r>
    </w:p>
    <w:p w:rsidR="004E2370" w:rsidRPr="001179AC" w:rsidRDefault="004E2370" w:rsidP="004E2370">
      <w:pPr>
        <w:spacing w:after="120"/>
        <w:rPr>
          <w:rFonts w:asciiTheme="minorHAnsi" w:hAnsiTheme="minorHAnsi" w:cs="Arial"/>
          <w:bCs/>
        </w:rPr>
      </w:pPr>
      <w:r w:rsidRPr="00C07617">
        <w:rPr>
          <w:rFonts w:asciiTheme="minorHAnsi" w:hAnsiTheme="minorHAnsi" w:cs="Arial"/>
          <w:bCs/>
        </w:rPr>
        <w:t>The sponsor had no comment.</w:t>
      </w:r>
    </w:p>
    <w:p w:rsidR="004E2370" w:rsidRPr="00112DD8" w:rsidRDefault="004E2370" w:rsidP="004B2E98"/>
    <w:sectPr w:rsidR="004E2370" w:rsidRPr="00112DD8"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D5C" w:rsidRDefault="00710D5C">
      <w:r>
        <w:separator/>
      </w:r>
    </w:p>
    <w:p w:rsidR="00710D5C" w:rsidRDefault="00710D5C"/>
  </w:endnote>
  <w:endnote w:type="continuationSeparator" w:id="0">
    <w:p w:rsidR="00710D5C" w:rsidRDefault="00710D5C">
      <w:r>
        <w:continuationSeparator/>
      </w:r>
    </w:p>
    <w:p w:rsidR="00710D5C" w:rsidRDefault="00710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A6172F" w:rsidTr="005A3173">
      <w:trPr>
        <w:trHeight w:val="151"/>
      </w:trPr>
      <w:tc>
        <w:tcPr>
          <w:tcW w:w="2250" w:type="pct"/>
          <w:tcBorders>
            <w:top w:val="nil"/>
            <w:left w:val="nil"/>
            <w:bottom w:val="single" w:sz="4" w:space="0" w:color="4F81BD"/>
            <w:right w:val="nil"/>
          </w:tcBorders>
        </w:tcPr>
        <w:p w:rsidR="00A6172F" w:rsidRPr="005A3173" w:rsidRDefault="00A6172F" w:rsidP="005A3173">
          <w:pPr>
            <w:pStyle w:val="Header"/>
            <w:spacing w:line="276" w:lineRule="auto"/>
            <w:rPr>
              <w:rFonts w:eastAsia="MS Gothic"/>
              <w:b/>
              <w:bCs/>
              <w:color w:val="4F81BD"/>
            </w:rPr>
          </w:pPr>
        </w:p>
      </w:tc>
      <w:tc>
        <w:tcPr>
          <w:tcW w:w="500" w:type="pct"/>
          <w:vMerge w:val="restart"/>
          <w:noWrap/>
          <w:vAlign w:val="center"/>
          <w:hideMark/>
        </w:tcPr>
        <w:p w:rsidR="00A6172F" w:rsidRPr="005A3173" w:rsidRDefault="00A6172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6172F" w:rsidRPr="005A3173" w:rsidRDefault="00A6172F" w:rsidP="005A3173">
          <w:pPr>
            <w:pStyle w:val="Header"/>
            <w:spacing w:line="276" w:lineRule="auto"/>
            <w:rPr>
              <w:rFonts w:eastAsia="MS Gothic"/>
              <w:b/>
              <w:bCs/>
              <w:color w:val="4F81BD"/>
            </w:rPr>
          </w:pPr>
        </w:p>
      </w:tc>
    </w:tr>
    <w:tr w:rsidR="00A6172F" w:rsidTr="005A3173">
      <w:trPr>
        <w:trHeight w:val="150"/>
      </w:trPr>
      <w:tc>
        <w:tcPr>
          <w:tcW w:w="2250" w:type="pct"/>
          <w:tcBorders>
            <w:top w:val="single" w:sz="4" w:space="0" w:color="4F81BD"/>
            <w:left w:val="nil"/>
            <w:bottom w:val="nil"/>
            <w:right w:val="nil"/>
          </w:tcBorders>
        </w:tcPr>
        <w:p w:rsidR="00A6172F" w:rsidRPr="005A3173" w:rsidRDefault="00A6172F" w:rsidP="005A3173">
          <w:pPr>
            <w:pStyle w:val="Header"/>
            <w:spacing w:line="276" w:lineRule="auto"/>
            <w:rPr>
              <w:rFonts w:eastAsia="MS Gothic"/>
              <w:b/>
              <w:bCs/>
              <w:color w:val="4F81BD"/>
            </w:rPr>
          </w:pPr>
        </w:p>
      </w:tc>
      <w:tc>
        <w:tcPr>
          <w:tcW w:w="0" w:type="auto"/>
          <w:vMerge/>
          <w:vAlign w:val="center"/>
          <w:hideMark/>
        </w:tcPr>
        <w:p w:rsidR="00A6172F" w:rsidRPr="005A3173" w:rsidRDefault="00A6172F" w:rsidP="005A3173">
          <w:pPr>
            <w:rPr>
              <w:color w:val="365F91"/>
              <w:sz w:val="22"/>
              <w:szCs w:val="22"/>
            </w:rPr>
          </w:pPr>
        </w:p>
      </w:tc>
      <w:tc>
        <w:tcPr>
          <w:tcW w:w="2250" w:type="pct"/>
          <w:tcBorders>
            <w:top w:val="single" w:sz="4" w:space="0" w:color="4F81BD"/>
            <w:left w:val="nil"/>
            <w:bottom w:val="nil"/>
            <w:right w:val="nil"/>
          </w:tcBorders>
        </w:tcPr>
        <w:p w:rsidR="00A6172F" w:rsidRPr="005A3173" w:rsidRDefault="00A6172F" w:rsidP="005A3173">
          <w:pPr>
            <w:pStyle w:val="Header"/>
            <w:spacing w:line="276" w:lineRule="auto"/>
            <w:rPr>
              <w:rFonts w:eastAsia="MS Gothic"/>
              <w:b/>
              <w:bCs/>
              <w:color w:val="4F81BD"/>
            </w:rPr>
          </w:pPr>
        </w:p>
      </w:tc>
    </w:tr>
  </w:tbl>
  <w:p w:rsidR="00A6172F" w:rsidRDefault="00A6172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172F" w:rsidRDefault="00A6172F">
    <w:pPr>
      <w:pStyle w:val="Footer"/>
    </w:pPr>
  </w:p>
  <w:p w:rsidR="00A6172F" w:rsidRDefault="00A6172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72F" w:rsidRDefault="00A6172F">
    <w:pPr>
      <w:pStyle w:val="Footer"/>
      <w:jc w:val="center"/>
    </w:pPr>
  </w:p>
  <w:p w:rsidR="00A6172F" w:rsidRPr="005219A7" w:rsidRDefault="00AB4F34" w:rsidP="005219A7">
    <w:pPr>
      <w:pStyle w:val="Footer"/>
      <w:jc w:val="center"/>
      <w:rPr>
        <w:b/>
      </w:rPr>
    </w:pPr>
    <w:sdt>
      <w:sdtPr>
        <w:rPr>
          <w:b/>
        </w:rPr>
        <w:id w:val="2138840616"/>
        <w:docPartObj>
          <w:docPartGallery w:val="Page Numbers (Bottom of Page)"/>
          <w:docPartUnique/>
        </w:docPartObj>
      </w:sdtPr>
      <w:sdtEndPr>
        <w:rPr>
          <w:noProof/>
        </w:rPr>
      </w:sdtEndPr>
      <w:sdtContent>
        <w:r w:rsidR="00A6172F" w:rsidRPr="005219A7">
          <w:rPr>
            <w:b/>
          </w:rPr>
          <w:fldChar w:fldCharType="begin"/>
        </w:r>
        <w:r w:rsidR="00A6172F" w:rsidRPr="005219A7">
          <w:rPr>
            <w:b/>
          </w:rPr>
          <w:instrText xml:space="preserve"> PAGE   \* MERGEFORMAT </w:instrText>
        </w:r>
        <w:r w:rsidR="00A6172F" w:rsidRPr="005219A7">
          <w:rPr>
            <w:b/>
          </w:rPr>
          <w:fldChar w:fldCharType="separate"/>
        </w:r>
        <w:r>
          <w:rPr>
            <w:b/>
            <w:noProof/>
          </w:rPr>
          <w:t>1</w:t>
        </w:r>
        <w:r w:rsidR="00A6172F" w:rsidRPr="005219A7">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A6172F" w:rsidTr="005A3173">
      <w:trPr>
        <w:trHeight w:val="151"/>
      </w:trPr>
      <w:tc>
        <w:tcPr>
          <w:tcW w:w="2250" w:type="pct"/>
          <w:tcBorders>
            <w:top w:val="nil"/>
            <w:left w:val="nil"/>
            <w:bottom w:val="single" w:sz="4" w:space="0" w:color="4F81BD"/>
            <w:right w:val="nil"/>
          </w:tcBorders>
        </w:tcPr>
        <w:p w:rsidR="00A6172F" w:rsidRPr="005A3173" w:rsidRDefault="00A6172F" w:rsidP="005A3173">
          <w:pPr>
            <w:pStyle w:val="Header"/>
            <w:spacing w:line="276" w:lineRule="auto"/>
            <w:rPr>
              <w:rFonts w:eastAsia="MS Gothic"/>
              <w:b/>
              <w:bCs/>
              <w:color w:val="4F81BD"/>
            </w:rPr>
          </w:pPr>
        </w:p>
      </w:tc>
      <w:tc>
        <w:tcPr>
          <w:tcW w:w="500" w:type="pct"/>
          <w:vMerge w:val="restart"/>
          <w:noWrap/>
          <w:vAlign w:val="center"/>
          <w:hideMark/>
        </w:tcPr>
        <w:p w:rsidR="00A6172F" w:rsidRPr="005A3173" w:rsidRDefault="00A6172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6172F" w:rsidRPr="005A3173" w:rsidRDefault="00A6172F" w:rsidP="005A3173">
          <w:pPr>
            <w:pStyle w:val="Header"/>
            <w:spacing w:line="276" w:lineRule="auto"/>
            <w:rPr>
              <w:rFonts w:eastAsia="MS Gothic"/>
              <w:b/>
              <w:bCs/>
              <w:color w:val="4F81BD"/>
            </w:rPr>
          </w:pPr>
        </w:p>
      </w:tc>
    </w:tr>
    <w:tr w:rsidR="00A6172F" w:rsidTr="005A3173">
      <w:trPr>
        <w:trHeight w:val="150"/>
      </w:trPr>
      <w:tc>
        <w:tcPr>
          <w:tcW w:w="2250" w:type="pct"/>
          <w:tcBorders>
            <w:top w:val="single" w:sz="4" w:space="0" w:color="4F81BD"/>
            <w:left w:val="nil"/>
            <w:bottom w:val="nil"/>
            <w:right w:val="nil"/>
          </w:tcBorders>
        </w:tcPr>
        <w:p w:rsidR="00A6172F" w:rsidRPr="005A3173" w:rsidRDefault="00A6172F" w:rsidP="005A3173">
          <w:pPr>
            <w:pStyle w:val="Header"/>
            <w:spacing w:line="276" w:lineRule="auto"/>
            <w:rPr>
              <w:rFonts w:eastAsia="MS Gothic"/>
              <w:b/>
              <w:bCs/>
              <w:color w:val="4F81BD"/>
            </w:rPr>
          </w:pPr>
        </w:p>
      </w:tc>
      <w:tc>
        <w:tcPr>
          <w:tcW w:w="0" w:type="auto"/>
          <w:vMerge/>
          <w:vAlign w:val="center"/>
          <w:hideMark/>
        </w:tcPr>
        <w:p w:rsidR="00A6172F" w:rsidRPr="005A3173" w:rsidRDefault="00A6172F" w:rsidP="005A3173">
          <w:pPr>
            <w:rPr>
              <w:color w:val="365F91"/>
              <w:sz w:val="22"/>
              <w:szCs w:val="22"/>
            </w:rPr>
          </w:pPr>
        </w:p>
      </w:tc>
      <w:tc>
        <w:tcPr>
          <w:tcW w:w="2250" w:type="pct"/>
          <w:tcBorders>
            <w:top w:val="single" w:sz="4" w:space="0" w:color="4F81BD"/>
            <w:left w:val="nil"/>
            <w:bottom w:val="nil"/>
            <w:right w:val="nil"/>
          </w:tcBorders>
        </w:tcPr>
        <w:p w:rsidR="00A6172F" w:rsidRPr="005A3173" w:rsidRDefault="00A6172F"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A6172F" w:rsidTr="005A3173">
      <w:trPr>
        <w:trHeight w:val="151"/>
      </w:trPr>
      <w:tc>
        <w:tcPr>
          <w:tcW w:w="2250" w:type="pct"/>
          <w:tcBorders>
            <w:top w:val="nil"/>
            <w:left w:val="nil"/>
            <w:bottom w:val="single" w:sz="4" w:space="0" w:color="4F81BD"/>
            <w:right w:val="nil"/>
          </w:tcBorders>
        </w:tcPr>
        <w:p w:rsidR="00A6172F" w:rsidRPr="005A3173" w:rsidRDefault="00A6172F" w:rsidP="005A3173">
          <w:pPr>
            <w:pStyle w:val="Header"/>
            <w:spacing w:line="276" w:lineRule="auto"/>
            <w:rPr>
              <w:rFonts w:eastAsia="MS Gothic"/>
              <w:b/>
              <w:bCs/>
              <w:color w:val="4F81BD"/>
            </w:rPr>
          </w:pPr>
        </w:p>
      </w:tc>
      <w:tc>
        <w:tcPr>
          <w:tcW w:w="500" w:type="pct"/>
          <w:vMerge w:val="restart"/>
          <w:noWrap/>
          <w:vAlign w:val="center"/>
          <w:hideMark/>
        </w:tcPr>
        <w:p w:rsidR="00A6172F" w:rsidRPr="005A3173" w:rsidRDefault="00A6172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6172F" w:rsidRPr="005A3173" w:rsidRDefault="00A6172F" w:rsidP="005A3173">
          <w:pPr>
            <w:pStyle w:val="Header"/>
            <w:spacing w:line="276" w:lineRule="auto"/>
            <w:rPr>
              <w:rFonts w:eastAsia="MS Gothic"/>
              <w:b/>
              <w:bCs/>
              <w:color w:val="4F81BD"/>
            </w:rPr>
          </w:pPr>
        </w:p>
      </w:tc>
    </w:tr>
    <w:tr w:rsidR="00A6172F" w:rsidTr="005A3173">
      <w:trPr>
        <w:trHeight w:val="150"/>
      </w:trPr>
      <w:tc>
        <w:tcPr>
          <w:tcW w:w="2250" w:type="pct"/>
          <w:tcBorders>
            <w:top w:val="single" w:sz="4" w:space="0" w:color="4F81BD"/>
            <w:left w:val="nil"/>
            <w:bottom w:val="nil"/>
            <w:right w:val="nil"/>
          </w:tcBorders>
        </w:tcPr>
        <w:p w:rsidR="00A6172F" w:rsidRPr="005A3173" w:rsidRDefault="00A6172F" w:rsidP="005A3173">
          <w:pPr>
            <w:pStyle w:val="Header"/>
            <w:spacing w:line="276" w:lineRule="auto"/>
            <w:rPr>
              <w:rFonts w:eastAsia="MS Gothic"/>
              <w:b/>
              <w:bCs/>
              <w:color w:val="4F81BD"/>
            </w:rPr>
          </w:pPr>
        </w:p>
      </w:tc>
      <w:tc>
        <w:tcPr>
          <w:tcW w:w="0" w:type="auto"/>
          <w:vMerge/>
          <w:vAlign w:val="center"/>
          <w:hideMark/>
        </w:tcPr>
        <w:p w:rsidR="00A6172F" w:rsidRPr="005A3173" w:rsidRDefault="00A6172F" w:rsidP="005A3173">
          <w:pPr>
            <w:rPr>
              <w:color w:val="365F91"/>
              <w:sz w:val="22"/>
              <w:szCs w:val="22"/>
            </w:rPr>
          </w:pPr>
        </w:p>
      </w:tc>
      <w:tc>
        <w:tcPr>
          <w:tcW w:w="2250" w:type="pct"/>
          <w:tcBorders>
            <w:top w:val="single" w:sz="4" w:space="0" w:color="4F81BD"/>
            <w:left w:val="nil"/>
            <w:bottom w:val="nil"/>
            <w:right w:val="nil"/>
          </w:tcBorders>
        </w:tcPr>
        <w:p w:rsidR="00A6172F" w:rsidRPr="005A3173" w:rsidRDefault="00A6172F" w:rsidP="005A3173">
          <w:pPr>
            <w:pStyle w:val="Header"/>
            <w:spacing w:line="276" w:lineRule="auto"/>
            <w:rPr>
              <w:rFonts w:eastAsia="MS Gothic"/>
              <w:b/>
              <w:bCs/>
              <w:color w:val="4F81BD"/>
            </w:rPr>
          </w:pPr>
        </w:p>
      </w:tc>
    </w:tr>
  </w:tbl>
  <w:p w:rsidR="00A6172F" w:rsidRPr="007C0F57" w:rsidRDefault="00A6172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6172F" w:rsidRPr="007C0F57" w:rsidRDefault="00A6172F" w:rsidP="007C0F57">
    <w:pPr>
      <w:pStyle w:val="Footer"/>
      <w:jc w:val="center"/>
      <w:rPr>
        <w:b/>
        <w:i/>
        <w:sz w:val="20"/>
        <w:szCs w:val="20"/>
      </w:rPr>
    </w:pPr>
    <w:r w:rsidRPr="007C0F57">
      <w:rPr>
        <w:b/>
        <w:i/>
        <w:sz w:val="20"/>
        <w:szCs w:val="20"/>
      </w:rPr>
      <w:t>Commercial-in-Confidence</w:t>
    </w:r>
  </w:p>
  <w:p w:rsidR="00A6172F" w:rsidRDefault="00A617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D5C" w:rsidRDefault="00710D5C">
      <w:r>
        <w:separator/>
      </w:r>
    </w:p>
    <w:p w:rsidR="00710D5C" w:rsidRDefault="00710D5C"/>
  </w:footnote>
  <w:footnote w:type="continuationSeparator" w:id="0">
    <w:p w:rsidR="00710D5C" w:rsidRDefault="00710D5C">
      <w:r>
        <w:continuationSeparator/>
      </w:r>
    </w:p>
    <w:p w:rsidR="00710D5C" w:rsidRDefault="00710D5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A6172F" w:rsidRPr="008E0D90" w:rsidTr="00A06225">
      <w:trPr>
        <w:trHeight w:val="151"/>
      </w:trPr>
      <w:tc>
        <w:tcPr>
          <w:tcW w:w="2389" w:type="pct"/>
          <w:tcBorders>
            <w:top w:val="nil"/>
            <w:left w:val="nil"/>
            <w:bottom w:val="single" w:sz="4" w:space="0" w:color="4F81BD"/>
            <w:right w:val="nil"/>
          </w:tcBorders>
        </w:tcPr>
        <w:p w:rsidR="00A6172F" w:rsidRPr="00A06225" w:rsidRDefault="00A6172F">
          <w:pPr>
            <w:pStyle w:val="Header"/>
            <w:spacing w:line="276" w:lineRule="auto"/>
            <w:rPr>
              <w:rFonts w:ascii="Cambria" w:eastAsia="MS Gothic" w:hAnsi="Cambria"/>
              <w:b/>
              <w:bCs/>
              <w:color w:val="4F81BD"/>
            </w:rPr>
          </w:pPr>
        </w:p>
      </w:tc>
      <w:tc>
        <w:tcPr>
          <w:tcW w:w="333" w:type="pct"/>
          <w:vMerge w:val="restart"/>
          <w:noWrap/>
          <w:vAlign w:val="center"/>
          <w:hideMark/>
        </w:tcPr>
        <w:p w:rsidR="00A6172F" w:rsidRPr="00A06225" w:rsidRDefault="00A6172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6172F" w:rsidRPr="00A06225" w:rsidRDefault="00A6172F">
          <w:pPr>
            <w:pStyle w:val="Header"/>
            <w:spacing w:line="276" w:lineRule="auto"/>
            <w:rPr>
              <w:rFonts w:ascii="Cambria" w:eastAsia="MS Gothic" w:hAnsi="Cambria"/>
              <w:b/>
              <w:bCs/>
              <w:color w:val="4F81BD"/>
            </w:rPr>
          </w:pPr>
        </w:p>
      </w:tc>
    </w:tr>
    <w:tr w:rsidR="00A6172F" w:rsidRPr="008E0D90" w:rsidTr="00A06225">
      <w:trPr>
        <w:trHeight w:val="150"/>
      </w:trPr>
      <w:tc>
        <w:tcPr>
          <w:tcW w:w="2389" w:type="pct"/>
          <w:tcBorders>
            <w:top w:val="single" w:sz="4" w:space="0" w:color="4F81BD"/>
            <w:left w:val="nil"/>
            <w:bottom w:val="nil"/>
            <w:right w:val="nil"/>
          </w:tcBorders>
        </w:tcPr>
        <w:p w:rsidR="00A6172F" w:rsidRPr="00A06225" w:rsidRDefault="00A6172F">
          <w:pPr>
            <w:pStyle w:val="Header"/>
            <w:spacing w:line="276" w:lineRule="auto"/>
            <w:rPr>
              <w:rFonts w:ascii="Cambria" w:eastAsia="MS Gothic" w:hAnsi="Cambria"/>
              <w:b/>
              <w:bCs/>
              <w:color w:val="4F81BD"/>
            </w:rPr>
          </w:pPr>
        </w:p>
      </w:tc>
      <w:tc>
        <w:tcPr>
          <w:tcW w:w="0" w:type="auto"/>
          <w:vMerge/>
          <w:vAlign w:val="center"/>
          <w:hideMark/>
        </w:tcPr>
        <w:p w:rsidR="00A6172F" w:rsidRPr="00A06225" w:rsidRDefault="00A6172F">
          <w:pPr>
            <w:rPr>
              <w:rFonts w:ascii="Cambria" w:hAnsi="Cambria"/>
              <w:color w:val="4F81BD"/>
              <w:sz w:val="22"/>
              <w:szCs w:val="22"/>
            </w:rPr>
          </w:pPr>
        </w:p>
      </w:tc>
      <w:tc>
        <w:tcPr>
          <w:tcW w:w="2278" w:type="pct"/>
          <w:tcBorders>
            <w:top w:val="single" w:sz="4" w:space="0" w:color="4F81BD"/>
            <w:left w:val="nil"/>
            <w:bottom w:val="nil"/>
            <w:right w:val="nil"/>
          </w:tcBorders>
        </w:tcPr>
        <w:p w:rsidR="00A6172F" w:rsidRPr="00A06225" w:rsidRDefault="00A6172F">
          <w:pPr>
            <w:pStyle w:val="Header"/>
            <w:spacing w:line="276" w:lineRule="auto"/>
            <w:rPr>
              <w:rFonts w:ascii="Cambria" w:eastAsia="MS Gothic" w:hAnsi="Cambria"/>
              <w:b/>
              <w:bCs/>
              <w:color w:val="4F81BD"/>
            </w:rPr>
          </w:pPr>
        </w:p>
      </w:tc>
    </w:tr>
  </w:tbl>
  <w:p w:rsidR="00A6172F" w:rsidRDefault="00A6172F">
    <w:pPr>
      <w:pStyle w:val="Header"/>
    </w:pPr>
  </w:p>
  <w:p w:rsidR="00A6172F" w:rsidRDefault="00A6172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72F" w:rsidRPr="005219A7" w:rsidRDefault="00094D9B" w:rsidP="005219A7">
    <w:pPr>
      <w:pStyle w:val="NoSpacing"/>
      <w:jc w:val="center"/>
      <w:rPr>
        <w:rFonts w:asciiTheme="minorHAnsi" w:hAnsiTheme="minorHAnsi" w:cstheme="minorHAnsi"/>
        <w:i/>
        <w:sz w:val="24"/>
        <w:szCs w:val="24"/>
      </w:rPr>
    </w:pPr>
    <w:r>
      <w:rPr>
        <w:rFonts w:asciiTheme="minorHAnsi" w:hAnsiTheme="minorHAnsi" w:cstheme="minorHAnsi"/>
        <w:i/>
        <w:sz w:val="24"/>
        <w:szCs w:val="24"/>
      </w:rPr>
      <w:t>Public Summary Document</w:t>
    </w:r>
    <w:r w:rsidR="00A6172F" w:rsidRPr="005219A7">
      <w:rPr>
        <w:rFonts w:asciiTheme="minorHAnsi" w:hAnsiTheme="minorHAnsi" w:cstheme="minorHAnsi"/>
        <w:i/>
        <w:sz w:val="24"/>
        <w:szCs w:val="24"/>
      </w:rPr>
      <w:t xml:space="preserve"> – November 2020 PBAC Meeting</w:t>
    </w:r>
  </w:p>
  <w:p w:rsidR="00A6172F" w:rsidRPr="005219A7" w:rsidRDefault="00A6172F" w:rsidP="005219A7">
    <w:pPr>
      <w:pStyle w:val="NoSpacing"/>
      <w:jc w:val="center"/>
      <w:rPr>
        <w:rFonts w:asciiTheme="minorHAnsi" w:hAnsiTheme="minorHAnsi" w:cstheme="minorHAnsi"/>
        <w:i/>
        <w:sz w:val="24"/>
        <w:szCs w:val="24"/>
      </w:rPr>
    </w:pPr>
  </w:p>
  <w:p w:rsidR="00A6172F" w:rsidRPr="00461097" w:rsidRDefault="00A6172F" w:rsidP="00A128E6">
    <w:pPr>
      <w:pStyle w:val="NoSpacing"/>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075A5A"/>
    <w:multiLevelType w:val="hybridMultilevel"/>
    <w:tmpl w:val="DB6699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F033A4"/>
    <w:multiLevelType w:val="hybridMultilevel"/>
    <w:tmpl w:val="950A25FA"/>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0" w15:restartNumberingAfterBreak="0">
    <w:nsid w:val="51852CDA"/>
    <w:multiLevelType w:val="hybridMultilevel"/>
    <w:tmpl w:val="3C4CC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784D033C"/>
    <w:multiLevelType w:val="multilevel"/>
    <w:tmpl w:val="E9F86F98"/>
    <w:lvl w:ilvl="0">
      <w:start w:val="1"/>
      <w:numFmt w:val="decimal"/>
      <w:pStyle w:val="2-SectionHeading"/>
      <w:lvlText w:val="%1"/>
      <w:lvlJc w:val="left"/>
      <w:pPr>
        <w:ind w:left="720" w:hanging="720"/>
      </w:pPr>
      <w:rPr>
        <w:rFonts w:cs="Times New Roman"/>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0"/>
  </w:num>
  <w:num w:numId="3">
    <w:abstractNumId w:val="13"/>
  </w:num>
  <w:num w:numId="4">
    <w:abstractNumId w:val="12"/>
  </w:num>
  <w:num w:numId="5">
    <w:abstractNumId w:val="9"/>
  </w:num>
  <w:num w:numId="6">
    <w:abstractNumId w:val="1"/>
  </w:num>
  <w:num w:numId="7">
    <w:abstractNumId w:val="13"/>
  </w:num>
  <w:num w:numId="8">
    <w:abstractNumId w:val="13"/>
  </w:num>
  <w:num w:numId="9">
    <w:abstractNumId w:val="7"/>
  </w:num>
  <w:num w:numId="10">
    <w:abstractNumId w:val="3"/>
  </w:num>
  <w:num w:numId="11">
    <w:abstractNumId w:val="11"/>
  </w:num>
  <w:num w:numId="12">
    <w:abstractNumId w:val="4"/>
  </w:num>
  <w:num w:numId="13">
    <w:abstractNumId w:val="2"/>
  </w:num>
  <w:num w:numId="14">
    <w:abstractNumId w:val="6"/>
  </w:num>
  <w:num w:numId="15">
    <w:abstractNumId w:val="8"/>
  </w:num>
  <w:num w:numId="16">
    <w:abstractNumId w:val="5"/>
  </w:num>
  <w:num w:numId="1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1A59"/>
    <w:rsid w:val="00015329"/>
    <w:rsid w:val="00016A41"/>
    <w:rsid w:val="00020C73"/>
    <w:rsid w:val="000214D1"/>
    <w:rsid w:val="0002464A"/>
    <w:rsid w:val="000253D4"/>
    <w:rsid w:val="0003106B"/>
    <w:rsid w:val="00034630"/>
    <w:rsid w:val="00034905"/>
    <w:rsid w:val="000421A1"/>
    <w:rsid w:val="0004240E"/>
    <w:rsid w:val="000453B3"/>
    <w:rsid w:val="00045E26"/>
    <w:rsid w:val="000514B5"/>
    <w:rsid w:val="0005195A"/>
    <w:rsid w:val="000558D5"/>
    <w:rsid w:val="00060DA4"/>
    <w:rsid w:val="00060E64"/>
    <w:rsid w:val="00066755"/>
    <w:rsid w:val="0006716A"/>
    <w:rsid w:val="000728B6"/>
    <w:rsid w:val="000763D5"/>
    <w:rsid w:val="00077143"/>
    <w:rsid w:val="00082169"/>
    <w:rsid w:val="000849AC"/>
    <w:rsid w:val="0009039D"/>
    <w:rsid w:val="000918CB"/>
    <w:rsid w:val="00091B06"/>
    <w:rsid w:val="00094D9B"/>
    <w:rsid w:val="000951C4"/>
    <w:rsid w:val="00095ADA"/>
    <w:rsid w:val="000969AD"/>
    <w:rsid w:val="00096EF0"/>
    <w:rsid w:val="0009790F"/>
    <w:rsid w:val="000A0BC8"/>
    <w:rsid w:val="000A3AA2"/>
    <w:rsid w:val="000A44B2"/>
    <w:rsid w:val="000A52F6"/>
    <w:rsid w:val="000A70DC"/>
    <w:rsid w:val="000B1AB7"/>
    <w:rsid w:val="000B44C3"/>
    <w:rsid w:val="000B558D"/>
    <w:rsid w:val="000C058C"/>
    <w:rsid w:val="000C1B1D"/>
    <w:rsid w:val="000C3372"/>
    <w:rsid w:val="000C5F95"/>
    <w:rsid w:val="000C6996"/>
    <w:rsid w:val="000D09E9"/>
    <w:rsid w:val="000D113F"/>
    <w:rsid w:val="000D1ECC"/>
    <w:rsid w:val="000D23BA"/>
    <w:rsid w:val="000D38E4"/>
    <w:rsid w:val="000D738A"/>
    <w:rsid w:val="000E596F"/>
    <w:rsid w:val="000E59D7"/>
    <w:rsid w:val="000E5EA1"/>
    <w:rsid w:val="000E681E"/>
    <w:rsid w:val="000F0003"/>
    <w:rsid w:val="000F3384"/>
    <w:rsid w:val="000F4E6A"/>
    <w:rsid w:val="000F529F"/>
    <w:rsid w:val="000F7354"/>
    <w:rsid w:val="00101ABE"/>
    <w:rsid w:val="00102202"/>
    <w:rsid w:val="00104227"/>
    <w:rsid w:val="00105190"/>
    <w:rsid w:val="001107BF"/>
    <w:rsid w:val="00112DD8"/>
    <w:rsid w:val="00113649"/>
    <w:rsid w:val="00117EEA"/>
    <w:rsid w:val="00121E1D"/>
    <w:rsid w:val="0012417C"/>
    <w:rsid w:val="0012749D"/>
    <w:rsid w:val="00142395"/>
    <w:rsid w:val="00142714"/>
    <w:rsid w:val="00144542"/>
    <w:rsid w:val="00144BE4"/>
    <w:rsid w:val="001452ED"/>
    <w:rsid w:val="00145D7D"/>
    <w:rsid w:val="00147D84"/>
    <w:rsid w:val="001549C1"/>
    <w:rsid w:val="00162BDD"/>
    <w:rsid w:val="00162D4E"/>
    <w:rsid w:val="00163329"/>
    <w:rsid w:val="00163712"/>
    <w:rsid w:val="001639E8"/>
    <w:rsid w:val="00164623"/>
    <w:rsid w:val="001652DE"/>
    <w:rsid w:val="00165B64"/>
    <w:rsid w:val="00180713"/>
    <w:rsid w:val="00180720"/>
    <w:rsid w:val="001830CE"/>
    <w:rsid w:val="0018643B"/>
    <w:rsid w:val="00187EAC"/>
    <w:rsid w:val="00196307"/>
    <w:rsid w:val="001A1412"/>
    <w:rsid w:val="001A33EA"/>
    <w:rsid w:val="001A4C4F"/>
    <w:rsid w:val="001A514E"/>
    <w:rsid w:val="001A76FB"/>
    <w:rsid w:val="001B017F"/>
    <w:rsid w:val="001B2BBC"/>
    <w:rsid w:val="001B3A40"/>
    <w:rsid w:val="001B3FFE"/>
    <w:rsid w:val="001B5129"/>
    <w:rsid w:val="001C0B4C"/>
    <w:rsid w:val="001C1195"/>
    <w:rsid w:val="001C2E42"/>
    <w:rsid w:val="001D1F5F"/>
    <w:rsid w:val="001E0203"/>
    <w:rsid w:val="001E06D2"/>
    <w:rsid w:val="001F005B"/>
    <w:rsid w:val="001F1850"/>
    <w:rsid w:val="001F3189"/>
    <w:rsid w:val="00203FAC"/>
    <w:rsid w:val="0021027E"/>
    <w:rsid w:val="00213CFB"/>
    <w:rsid w:val="0021553C"/>
    <w:rsid w:val="0021557B"/>
    <w:rsid w:val="002174FD"/>
    <w:rsid w:val="00217BE1"/>
    <w:rsid w:val="002225CC"/>
    <w:rsid w:val="00223D3F"/>
    <w:rsid w:val="00234252"/>
    <w:rsid w:val="0023544D"/>
    <w:rsid w:val="00236987"/>
    <w:rsid w:val="00236C49"/>
    <w:rsid w:val="00237AC6"/>
    <w:rsid w:val="0024080A"/>
    <w:rsid w:val="00240A0E"/>
    <w:rsid w:val="00244490"/>
    <w:rsid w:val="002448B0"/>
    <w:rsid w:val="00245B9C"/>
    <w:rsid w:val="00253499"/>
    <w:rsid w:val="002551A4"/>
    <w:rsid w:val="00257664"/>
    <w:rsid w:val="002601D7"/>
    <w:rsid w:val="00260221"/>
    <w:rsid w:val="0026130E"/>
    <w:rsid w:val="00263856"/>
    <w:rsid w:val="00264E55"/>
    <w:rsid w:val="00265151"/>
    <w:rsid w:val="00266509"/>
    <w:rsid w:val="00271BA1"/>
    <w:rsid w:val="002762FA"/>
    <w:rsid w:val="00277505"/>
    <w:rsid w:val="002823B6"/>
    <w:rsid w:val="00282BBB"/>
    <w:rsid w:val="00294274"/>
    <w:rsid w:val="0029458F"/>
    <w:rsid w:val="002A0E04"/>
    <w:rsid w:val="002A104C"/>
    <w:rsid w:val="002A1EF7"/>
    <w:rsid w:val="002A494D"/>
    <w:rsid w:val="002A4960"/>
    <w:rsid w:val="002B0849"/>
    <w:rsid w:val="002B0AE0"/>
    <w:rsid w:val="002B1AE6"/>
    <w:rsid w:val="002B1D51"/>
    <w:rsid w:val="002B2DE8"/>
    <w:rsid w:val="002B30F8"/>
    <w:rsid w:val="002B388A"/>
    <w:rsid w:val="002B5596"/>
    <w:rsid w:val="002C212F"/>
    <w:rsid w:val="002C3813"/>
    <w:rsid w:val="002C7485"/>
    <w:rsid w:val="002D283A"/>
    <w:rsid w:val="002D4543"/>
    <w:rsid w:val="002E30A4"/>
    <w:rsid w:val="002E3153"/>
    <w:rsid w:val="002E5292"/>
    <w:rsid w:val="002E5482"/>
    <w:rsid w:val="002E72CA"/>
    <w:rsid w:val="002F3AC8"/>
    <w:rsid w:val="002F600D"/>
    <w:rsid w:val="00300AD6"/>
    <w:rsid w:val="00300B1B"/>
    <w:rsid w:val="003019D0"/>
    <w:rsid w:val="003064AF"/>
    <w:rsid w:val="0030694F"/>
    <w:rsid w:val="00310B68"/>
    <w:rsid w:val="00315207"/>
    <w:rsid w:val="00317C6C"/>
    <w:rsid w:val="00320CD3"/>
    <w:rsid w:val="00326E79"/>
    <w:rsid w:val="003301B1"/>
    <w:rsid w:val="00331189"/>
    <w:rsid w:val="0033263D"/>
    <w:rsid w:val="0033518A"/>
    <w:rsid w:val="003367EF"/>
    <w:rsid w:val="00340F70"/>
    <w:rsid w:val="00341AE4"/>
    <w:rsid w:val="003476EE"/>
    <w:rsid w:val="003541DD"/>
    <w:rsid w:val="00354CA2"/>
    <w:rsid w:val="00356E5B"/>
    <w:rsid w:val="003736C9"/>
    <w:rsid w:val="00377F3D"/>
    <w:rsid w:val="00384988"/>
    <w:rsid w:val="003872CF"/>
    <w:rsid w:val="003906A2"/>
    <w:rsid w:val="003928D5"/>
    <w:rsid w:val="00396732"/>
    <w:rsid w:val="0039782C"/>
    <w:rsid w:val="003A5B4A"/>
    <w:rsid w:val="003A5D95"/>
    <w:rsid w:val="003B23C5"/>
    <w:rsid w:val="003B2A75"/>
    <w:rsid w:val="003B46A8"/>
    <w:rsid w:val="003B5557"/>
    <w:rsid w:val="003B6124"/>
    <w:rsid w:val="003C093A"/>
    <w:rsid w:val="003C1ECF"/>
    <w:rsid w:val="003C2FB5"/>
    <w:rsid w:val="003C7A81"/>
    <w:rsid w:val="003D1E0C"/>
    <w:rsid w:val="003D24C5"/>
    <w:rsid w:val="003D36EF"/>
    <w:rsid w:val="003D4AC4"/>
    <w:rsid w:val="003D63B7"/>
    <w:rsid w:val="003D74C5"/>
    <w:rsid w:val="003E0C55"/>
    <w:rsid w:val="003E468B"/>
    <w:rsid w:val="003E62BD"/>
    <w:rsid w:val="003F0C3A"/>
    <w:rsid w:val="003F1822"/>
    <w:rsid w:val="003F3228"/>
    <w:rsid w:val="003F3E7C"/>
    <w:rsid w:val="003F5C8C"/>
    <w:rsid w:val="003F63CE"/>
    <w:rsid w:val="003F775A"/>
    <w:rsid w:val="00400E55"/>
    <w:rsid w:val="0040128E"/>
    <w:rsid w:val="0040216B"/>
    <w:rsid w:val="004252EC"/>
    <w:rsid w:val="00430D39"/>
    <w:rsid w:val="0043739F"/>
    <w:rsid w:val="004465BD"/>
    <w:rsid w:val="00446938"/>
    <w:rsid w:val="00453F34"/>
    <w:rsid w:val="00461097"/>
    <w:rsid w:val="00461A44"/>
    <w:rsid w:val="00462768"/>
    <w:rsid w:val="00466ADA"/>
    <w:rsid w:val="00467410"/>
    <w:rsid w:val="004702BB"/>
    <w:rsid w:val="0047494B"/>
    <w:rsid w:val="00476245"/>
    <w:rsid w:val="00477A9B"/>
    <w:rsid w:val="00483035"/>
    <w:rsid w:val="00485940"/>
    <w:rsid w:val="004904B9"/>
    <w:rsid w:val="00492F5B"/>
    <w:rsid w:val="004943CA"/>
    <w:rsid w:val="00496662"/>
    <w:rsid w:val="004A0FA1"/>
    <w:rsid w:val="004A2484"/>
    <w:rsid w:val="004A5A85"/>
    <w:rsid w:val="004A71D1"/>
    <w:rsid w:val="004A7C5B"/>
    <w:rsid w:val="004B1845"/>
    <w:rsid w:val="004B2E98"/>
    <w:rsid w:val="004B5640"/>
    <w:rsid w:val="004C03D0"/>
    <w:rsid w:val="004C1464"/>
    <w:rsid w:val="004C1BD7"/>
    <w:rsid w:val="004C31FE"/>
    <w:rsid w:val="004C524C"/>
    <w:rsid w:val="004C5FFA"/>
    <w:rsid w:val="004C691D"/>
    <w:rsid w:val="004C6C07"/>
    <w:rsid w:val="004C7349"/>
    <w:rsid w:val="004D4FF6"/>
    <w:rsid w:val="004E2370"/>
    <w:rsid w:val="004E692D"/>
    <w:rsid w:val="004E7D87"/>
    <w:rsid w:val="004F2553"/>
    <w:rsid w:val="004F62CF"/>
    <w:rsid w:val="004F7517"/>
    <w:rsid w:val="005002B9"/>
    <w:rsid w:val="00501554"/>
    <w:rsid w:val="00502A91"/>
    <w:rsid w:val="00502AFE"/>
    <w:rsid w:val="00503AD7"/>
    <w:rsid w:val="00504E0C"/>
    <w:rsid w:val="005109D4"/>
    <w:rsid w:val="00514CD7"/>
    <w:rsid w:val="00520D6A"/>
    <w:rsid w:val="005219A7"/>
    <w:rsid w:val="00522DB6"/>
    <w:rsid w:val="0052393F"/>
    <w:rsid w:val="0052792D"/>
    <w:rsid w:val="005319B2"/>
    <w:rsid w:val="00532402"/>
    <w:rsid w:val="00532C74"/>
    <w:rsid w:val="00534E2E"/>
    <w:rsid w:val="005366CA"/>
    <w:rsid w:val="00544552"/>
    <w:rsid w:val="00545130"/>
    <w:rsid w:val="0055286A"/>
    <w:rsid w:val="00555745"/>
    <w:rsid w:val="00557D4F"/>
    <w:rsid w:val="0056484E"/>
    <w:rsid w:val="005764CD"/>
    <w:rsid w:val="00577C4D"/>
    <w:rsid w:val="00580532"/>
    <w:rsid w:val="00581932"/>
    <w:rsid w:val="00586613"/>
    <w:rsid w:val="00592991"/>
    <w:rsid w:val="00594524"/>
    <w:rsid w:val="005963BB"/>
    <w:rsid w:val="005A04D9"/>
    <w:rsid w:val="005A3173"/>
    <w:rsid w:val="005A3223"/>
    <w:rsid w:val="005A3DA3"/>
    <w:rsid w:val="005A52C4"/>
    <w:rsid w:val="005C250E"/>
    <w:rsid w:val="005C3DF6"/>
    <w:rsid w:val="005C4F73"/>
    <w:rsid w:val="005D03AB"/>
    <w:rsid w:val="005D5017"/>
    <w:rsid w:val="005D63FA"/>
    <w:rsid w:val="005D782E"/>
    <w:rsid w:val="005E0D82"/>
    <w:rsid w:val="005E1333"/>
    <w:rsid w:val="005E3136"/>
    <w:rsid w:val="005E507D"/>
    <w:rsid w:val="005F0C55"/>
    <w:rsid w:val="005F0F54"/>
    <w:rsid w:val="00601A91"/>
    <w:rsid w:val="00602BA3"/>
    <w:rsid w:val="00605B63"/>
    <w:rsid w:val="00605F9A"/>
    <w:rsid w:val="00606EED"/>
    <w:rsid w:val="00612E34"/>
    <w:rsid w:val="00614159"/>
    <w:rsid w:val="00616C5F"/>
    <w:rsid w:val="00616DAC"/>
    <w:rsid w:val="00617C00"/>
    <w:rsid w:val="00625ED0"/>
    <w:rsid w:val="006263BF"/>
    <w:rsid w:val="0062748A"/>
    <w:rsid w:val="00630A2C"/>
    <w:rsid w:val="0063682E"/>
    <w:rsid w:val="006371B3"/>
    <w:rsid w:val="0064011D"/>
    <w:rsid w:val="00642DA8"/>
    <w:rsid w:val="006436CD"/>
    <w:rsid w:val="00647093"/>
    <w:rsid w:val="006510ED"/>
    <w:rsid w:val="00651169"/>
    <w:rsid w:val="00653D69"/>
    <w:rsid w:val="006552E6"/>
    <w:rsid w:val="00655794"/>
    <w:rsid w:val="00657C63"/>
    <w:rsid w:val="006647BD"/>
    <w:rsid w:val="00664B1A"/>
    <w:rsid w:val="006670BE"/>
    <w:rsid w:val="006670CA"/>
    <w:rsid w:val="00670A76"/>
    <w:rsid w:val="006711AA"/>
    <w:rsid w:val="00672B57"/>
    <w:rsid w:val="00673F1F"/>
    <w:rsid w:val="00675622"/>
    <w:rsid w:val="0067747D"/>
    <w:rsid w:val="006818D5"/>
    <w:rsid w:val="00681CA4"/>
    <w:rsid w:val="0069039D"/>
    <w:rsid w:val="006906DB"/>
    <w:rsid w:val="00691E6C"/>
    <w:rsid w:val="00693DFB"/>
    <w:rsid w:val="0069501D"/>
    <w:rsid w:val="00696129"/>
    <w:rsid w:val="00696649"/>
    <w:rsid w:val="00697CF2"/>
    <w:rsid w:val="006A12A5"/>
    <w:rsid w:val="006A27D4"/>
    <w:rsid w:val="006A29C4"/>
    <w:rsid w:val="006A5E20"/>
    <w:rsid w:val="006B0D94"/>
    <w:rsid w:val="006B485D"/>
    <w:rsid w:val="006C334C"/>
    <w:rsid w:val="006C708E"/>
    <w:rsid w:val="006C74AB"/>
    <w:rsid w:val="006D14E7"/>
    <w:rsid w:val="006D43BE"/>
    <w:rsid w:val="006D4444"/>
    <w:rsid w:val="006D6493"/>
    <w:rsid w:val="006D6EC7"/>
    <w:rsid w:val="006E1408"/>
    <w:rsid w:val="006E1BCD"/>
    <w:rsid w:val="006E3782"/>
    <w:rsid w:val="006F0A71"/>
    <w:rsid w:val="006F1AC9"/>
    <w:rsid w:val="006F40C2"/>
    <w:rsid w:val="006F5125"/>
    <w:rsid w:val="006F733D"/>
    <w:rsid w:val="00702B6F"/>
    <w:rsid w:val="00706A2F"/>
    <w:rsid w:val="0070718E"/>
    <w:rsid w:val="00710259"/>
    <w:rsid w:val="0071031F"/>
    <w:rsid w:val="00710D5C"/>
    <w:rsid w:val="0071340B"/>
    <w:rsid w:val="00715B44"/>
    <w:rsid w:val="00715BBB"/>
    <w:rsid w:val="007174BB"/>
    <w:rsid w:val="0072025D"/>
    <w:rsid w:val="00721171"/>
    <w:rsid w:val="0073137C"/>
    <w:rsid w:val="00732F67"/>
    <w:rsid w:val="007353D3"/>
    <w:rsid w:val="007361F6"/>
    <w:rsid w:val="0074156B"/>
    <w:rsid w:val="00747092"/>
    <w:rsid w:val="007555E8"/>
    <w:rsid w:val="0075742E"/>
    <w:rsid w:val="00760DAF"/>
    <w:rsid w:val="0076420C"/>
    <w:rsid w:val="00765100"/>
    <w:rsid w:val="007651DA"/>
    <w:rsid w:val="007654CC"/>
    <w:rsid w:val="00771D07"/>
    <w:rsid w:val="00771FE2"/>
    <w:rsid w:val="00773BE3"/>
    <w:rsid w:val="007743DD"/>
    <w:rsid w:val="00774E2C"/>
    <w:rsid w:val="007753C2"/>
    <w:rsid w:val="007838B8"/>
    <w:rsid w:val="007915BA"/>
    <w:rsid w:val="007B3B0D"/>
    <w:rsid w:val="007B3DDC"/>
    <w:rsid w:val="007B72A6"/>
    <w:rsid w:val="007C0F57"/>
    <w:rsid w:val="007C2CA1"/>
    <w:rsid w:val="007C40B6"/>
    <w:rsid w:val="007C729F"/>
    <w:rsid w:val="007D12F8"/>
    <w:rsid w:val="007D30ED"/>
    <w:rsid w:val="007D503D"/>
    <w:rsid w:val="007D7156"/>
    <w:rsid w:val="007E13E6"/>
    <w:rsid w:val="007E1D28"/>
    <w:rsid w:val="007F0021"/>
    <w:rsid w:val="007F2641"/>
    <w:rsid w:val="007F267F"/>
    <w:rsid w:val="007F6218"/>
    <w:rsid w:val="007F7C36"/>
    <w:rsid w:val="00800E4C"/>
    <w:rsid w:val="0080361A"/>
    <w:rsid w:val="00806796"/>
    <w:rsid w:val="00810323"/>
    <w:rsid w:val="00811CC0"/>
    <w:rsid w:val="008151D6"/>
    <w:rsid w:val="00821527"/>
    <w:rsid w:val="008268BB"/>
    <w:rsid w:val="00826F6D"/>
    <w:rsid w:val="008306F3"/>
    <w:rsid w:val="00830E40"/>
    <w:rsid w:val="00831684"/>
    <w:rsid w:val="0083188F"/>
    <w:rsid w:val="00831A8A"/>
    <w:rsid w:val="00835C62"/>
    <w:rsid w:val="00846056"/>
    <w:rsid w:val="00847A90"/>
    <w:rsid w:val="00847EC0"/>
    <w:rsid w:val="00855FD6"/>
    <w:rsid w:val="00856DDD"/>
    <w:rsid w:val="00863E68"/>
    <w:rsid w:val="008647B5"/>
    <w:rsid w:val="00875DCB"/>
    <w:rsid w:val="00882085"/>
    <w:rsid w:val="00883188"/>
    <w:rsid w:val="00884C46"/>
    <w:rsid w:val="00894B4B"/>
    <w:rsid w:val="00897D58"/>
    <w:rsid w:val="00897F22"/>
    <w:rsid w:val="008A0B39"/>
    <w:rsid w:val="008A11C7"/>
    <w:rsid w:val="008A1956"/>
    <w:rsid w:val="008A3ABF"/>
    <w:rsid w:val="008A4937"/>
    <w:rsid w:val="008A50F1"/>
    <w:rsid w:val="008A59D9"/>
    <w:rsid w:val="008A6819"/>
    <w:rsid w:val="008B0B08"/>
    <w:rsid w:val="008B2EC0"/>
    <w:rsid w:val="008B657C"/>
    <w:rsid w:val="008C6402"/>
    <w:rsid w:val="008D0B31"/>
    <w:rsid w:val="008D1B5C"/>
    <w:rsid w:val="008D3C82"/>
    <w:rsid w:val="008D447E"/>
    <w:rsid w:val="008D7A41"/>
    <w:rsid w:val="008E2C72"/>
    <w:rsid w:val="008E3680"/>
    <w:rsid w:val="008E5328"/>
    <w:rsid w:val="008E5870"/>
    <w:rsid w:val="008F0213"/>
    <w:rsid w:val="008F05B6"/>
    <w:rsid w:val="008F1434"/>
    <w:rsid w:val="008F3432"/>
    <w:rsid w:val="008F54C3"/>
    <w:rsid w:val="008F7355"/>
    <w:rsid w:val="00900ED3"/>
    <w:rsid w:val="009023DC"/>
    <w:rsid w:val="009027C5"/>
    <w:rsid w:val="009067B7"/>
    <w:rsid w:val="0091236C"/>
    <w:rsid w:val="00917D69"/>
    <w:rsid w:val="0092030C"/>
    <w:rsid w:val="00926560"/>
    <w:rsid w:val="00930937"/>
    <w:rsid w:val="009324A6"/>
    <w:rsid w:val="00933E6C"/>
    <w:rsid w:val="00937958"/>
    <w:rsid w:val="00941602"/>
    <w:rsid w:val="00942160"/>
    <w:rsid w:val="00944380"/>
    <w:rsid w:val="00950F68"/>
    <w:rsid w:val="0095146F"/>
    <w:rsid w:val="009529CB"/>
    <w:rsid w:val="00957944"/>
    <w:rsid w:val="009602C5"/>
    <w:rsid w:val="00962223"/>
    <w:rsid w:val="00966D0D"/>
    <w:rsid w:val="0096783C"/>
    <w:rsid w:val="009722B3"/>
    <w:rsid w:val="00973158"/>
    <w:rsid w:val="00974C21"/>
    <w:rsid w:val="00975948"/>
    <w:rsid w:val="00977BF3"/>
    <w:rsid w:val="009803E4"/>
    <w:rsid w:val="00980B0E"/>
    <w:rsid w:val="009836A3"/>
    <w:rsid w:val="00983E66"/>
    <w:rsid w:val="009855A8"/>
    <w:rsid w:val="009913F4"/>
    <w:rsid w:val="0099465B"/>
    <w:rsid w:val="009960E7"/>
    <w:rsid w:val="00996DFF"/>
    <w:rsid w:val="009A0CDD"/>
    <w:rsid w:val="009A3168"/>
    <w:rsid w:val="009A61CA"/>
    <w:rsid w:val="009B0C64"/>
    <w:rsid w:val="009B0F67"/>
    <w:rsid w:val="009C15EE"/>
    <w:rsid w:val="009C703C"/>
    <w:rsid w:val="009C7D4B"/>
    <w:rsid w:val="009D04B9"/>
    <w:rsid w:val="009D206E"/>
    <w:rsid w:val="009D3B9E"/>
    <w:rsid w:val="009D3CAA"/>
    <w:rsid w:val="009D5169"/>
    <w:rsid w:val="009D6532"/>
    <w:rsid w:val="009D7467"/>
    <w:rsid w:val="009D75D2"/>
    <w:rsid w:val="009E2E8E"/>
    <w:rsid w:val="009E40E1"/>
    <w:rsid w:val="009E4FCA"/>
    <w:rsid w:val="009F0EFA"/>
    <w:rsid w:val="009F2825"/>
    <w:rsid w:val="009F4E46"/>
    <w:rsid w:val="009F5A3D"/>
    <w:rsid w:val="009F5B65"/>
    <w:rsid w:val="009F5F2E"/>
    <w:rsid w:val="00A01432"/>
    <w:rsid w:val="00A06225"/>
    <w:rsid w:val="00A128E6"/>
    <w:rsid w:val="00A144D3"/>
    <w:rsid w:val="00A17514"/>
    <w:rsid w:val="00A2218D"/>
    <w:rsid w:val="00A22AC3"/>
    <w:rsid w:val="00A23F3F"/>
    <w:rsid w:val="00A24067"/>
    <w:rsid w:val="00A2744D"/>
    <w:rsid w:val="00A34E6C"/>
    <w:rsid w:val="00A36398"/>
    <w:rsid w:val="00A37C8D"/>
    <w:rsid w:val="00A4020E"/>
    <w:rsid w:val="00A40FB5"/>
    <w:rsid w:val="00A42826"/>
    <w:rsid w:val="00A429B3"/>
    <w:rsid w:val="00A46131"/>
    <w:rsid w:val="00A5273B"/>
    <w:rsid w:val="00A53A9D"/>
    <w:rsid w:val="00A54649"/>
    <w:rsid w:val="00A55FEE"/>
    <w:rsid w:val="00A57422"/>
    <w:rsid w:val="00A60088"/>
    <w:rsid w:val="00A6172F"/>
    <w:rsid w:val="00A62C1A"/>
    <w:rsid w:val="00A6426D"/>
    <w:rsid w:val="00A665C1"/>
    <w:rsid w:val="00A673A4"/>
    <w:rsid w:val="00A67CE7"/>
    <w:rsid w:val="00A70622"/>
    <w:rsid w:val="00A70977"/>
    <w:rsid w:val="00A70D58"/>
    <w:rsid w:val="00A724E0"/>
    <w:rsid w:val="00A744F9"/>
    <w:rsid w:val="00A74AFA"/>
    <w:rsid w:val="00A77613"/>
    <w:rsid w:val="00A81851"/>
    <w:rsid w:val="00A8390C"/>
    <w:rsid w:val="00A86AE0"/>
    <w:rsid w:val="00A928BD"/>
    <w:rsid w:val="00A958BF"/>
    <w:rsid w:val="00A97DE9"/>
    <w:rsid w:val="00AA12CD"/>
    <w:rsid w:val="00AA4D1C"/>
    <w:rsid w:val="00AA52FD"/>
    <w:rsid w:val="00AB4F34"/>
    <w:rsid w:val="00AB5856"/>
    <w:rsid w:val="00AB79A0"/>
    <w:rsid w:val="00AC193C"/>
    <w:rsid w:val="00AC4DE5"/>
    <w:rsid w:val="00AC5206"/>
    <w:rsid w:val="00AD383E"/>
    <w:rsid w:val="00AD4322"/>
    <w:rsid w:val="00AD64B0"/>
    <w:rsid w:val="00AE11A5"/>
    <w:rsid w:val="00AE13E2"/>
    <w:rsid w:val="00AE22D3"/>
    <w:rsid w:val="00AE406E"/>
    <w:rsid w:val="00AE54BC"/>
    <w:rsid w:val="00AE5A49"/>
    <w:rsid w:val="00AF62DF"/>
    <w:rsid w:val="00AF68CC"/>
    <w:rsid w:val="00AF6BE8"/>
    <w:rsid w:val="00AF70D7"/>
    <w:rsid w:val="00B01E1F"/>
    <w:rsid w:val="00B06478"/>
    <w:rsid w:val="00B07CFB"/>
    <w:rsid w:val="00B1059E"/>
    <w:rsid w:val="00B137AE"/>
    <w:rsid w:val="00B16273"/>
    <w:rsid w:val="00B170A5"/>
    <w:rsid w:val="00B176C8"/>
    <w:rsid w:val="00B17EE5"/>
    <w:rsid w:val="00B20324"/>
    <w:rsid w:val="00B205AA"/>
    <w:rsid w:val="00B22E84"/>
    <w:rsid w:val="00B233AD"/>
    <w:rsid w:val="00B23E25"/>
    <w:rsid w:val="00B25F75"/>
    <w:rsid w:val="00B26B3F"/>
    <w:rsid w:val="00B2778F"/>
    <w:rsid w:val="00B33635"/>
    <w:rsid w:val="00B42928"/>
    <w:rsid w:val="00B42AF4"/>
    <w:rsid w:val="00B43E90"/>
    <w:rsid w:val="00B467DC"/>
    <w:rsid w:val="00B47CA2"/>
    <w:rsid w:val="00B56118"/>
    <w:rsid w:val="00B6773F"/>
    <w:rsid w:val="00B70EB3"/>
    <w:rsid w:val="00B7525E"/>
    <w:rsid w:val="00B760FB"/>
    <w:rsid w:val="00B767AB"/>
    <w:rsid w:val="00B801BA"/>
    <w:rsid w:val="00B84D5C"/>
    <w:rsid w:val="00B84FFA"/>
    <w:rsid w:val="00B92D0C"/>
    <w:rsid w:val="00BA2DA8"/>
    <w:rsid w:val="00BA347C"/>
    <w:rsid w:val="00BB4D0F"/>
    <w:rsid w:val="00BB5738"/>
    <w:rsid w:val="00BB5C49"/>
    <w:rsid w:val="00BB624F"/>
    <w:rsid w:val="00BB69F5"/>
    <w:rsid w:val="00BB7EC3"/>
    <w:rsid w:val="00BC26B6"/>
    <w:rsid w:val="00BC4B9A"/>
    <w:rsid w:val="00BD02C3"/>
    <w:rsid w:val="00BD7483"/>
    <w:rsid w:val="00BD784C"/>
    <w:rsid w:val="00BE020A"/>
    <w:rsid w:val="00BE13DF"/>
    <w:rsid w:val="00BE1A2F"/>
    <w:rsid w:val="00BF092C"/>
    <w:rsid w:val="00BF27A0"/>
    <w:rsid w:val="00BF4CB6"/>
    <w:rsid w:val="00C00DA7"/>
    <w:rsid w:val="00C04CDE"/>
    <w:rsid w:val="00C04D16"/>
    <w:rsid w:val="00C12768"/>
    <w:rsid w:val="00C12D70"/>
    <w:rsid w:val="00C21B09"/>
    <w:rsid w:val="00C2673A"/>
    <w:rsid w:val="00C27B58"/>
    <w:rsid w:val="00C347C7"/>
    <w:rsid w:val="00C35996"/>
    <w:rsid w:val="00C45525"/>
    <w:rsid w:val="00C4747E"/>
    <w:rsid w:val="00C5151E"/>
    <w:rsid w:val="00C5342C"/>
    <w:rsid w:val="00C53B2B"/>
    <w:rsid w:val="00C546FC"/>
    <w:rsid w:val="00C60272"/>
    <w:rsid w:val="00C603D4"/>
    <w:rsid w:val="00C6121B"/>
    <w:rsid w:val="00C6256A"/>
    <w:rsid w:val="00C62C6D"/>
    <w:rsid w:val="00C63121"/>
    <w:rsid w:val="00C710E2"/>
    <w:rsid w:val="00C71C3F"/>
    <w:rsid w:val="00C7409E"/>
    <w:rsid w:val="00C74D6D"/>
    <w:rsid w:val="00C7696F"/>
    <w:rsid w:val="00C76E76"/>
    <w:rsid w:val="00C77891"/>
    <w:rsid w:val="00C81956"/>
    <w:rsid w:val="00C90233"/>
    <w:rsid w:val="00C91449"/>
    <w:rsid w:val="00C9243F"/>
    <w:rsid w:val="00C92D10"/>
    <w:rsid w:val="00C96FED"/>
    <w:rsid w:val="00CA48D9"/>
    <w:rsid w:val="00CA7E8A"/>
    <w:rsid w:val="00CB1193"/>
    <w:rsid w:val="00CB4767"/>
    <w:rsid w:val="00CB493D"/>
    <w:rsid w:val="00CB65F1"/>
    <w:rsid w:val="00CC3B97"/>
    <w:rsid w:val="00CD2D6D"/>
    <w:rsid w:val="00CD5615"/>
    <w:rsid w:val="00CE10C4"/>
    <w:rsid w:val="00CE27B5"/>
    <w:rsid w:val="00CE6DAF"/>
    <w:rsid w:val="00CF410A"/>
    <w:rsid w:val="00D0321E"/>
    <w:rsid w:val="00D067CA"/>
    <w:rsid w:val="00D07A8A"/>
    <w:rsid w:val="00D07AD2"/>
    <w:rsid w:val="00D11639"/>
    <w:rsid w:val="00D1455A"/>
    <w:rsid w:val="00D17A22"/>
    <w:rsid w:val="00D2021F"/>
    <w:rsid w:val="00D22093"/>
    <w:rsid w:val="00D26EBE"/>
    <w:rsid w:val="00D31150"/>
    <w:rsid w:val="00D3138B"/>
    <w:rsid w:val="00D3280C"/>
    <w:rsid w:val="00D3406A"/>
    <w:rsid w:val="00D36D88"/>
    <w:rsid w:val="00D40B11"/>
    <w:rsid w:val="00D441F1"/>
    <w:rsid w:val="00D4572C"/>
    <w:rsid w:val="00D469B2"/>
    <w:rsid w:val="00D51BC1"/>
    <w:rsid w:val="00D52A64"/>
    <w:rsid w:val="00D54B09"/>
    <w:rsid w:val="00D553BA"/>
    <w:rsid w:val="00D65658"/>
    <w:rsid w:val="00D72B6F"/>
    <w:rsid w:val="00D741EB"/>
    <w:rsid w:val="00D7679C"/>
    <w:rsid w:val="00D81145"/>
    <w:rsid w:val="00D820F3"/>
    <w:rsid w:val="00D83605"/>
    <w:rsid w:val="00D84934"/>
    <w:rsid w:val="00D9027F"/>
    <w:rsid w:val="00D91271"/>
    <w:rsid w:val="00D919F5"/>
    <w:rsid w:val="00D93689"/>
    <w:rsid w:val="00D942B5"/>
    <w:rsid w:val="00D94F03"/>
    <w:rsid w:val="00DA0A82"/>
    <w:rsid w:val="00DA0D14"/>
    <w:rsid w:val="00DA1FC9"/>
    <w:rsid w:val="00DA2CB5"/>
    <w:rsid w:val="00DA4BAC"/>
    <w:rsid w:val="00DB0151"/>
    <w:rsid w:val="00DB2670"/>
    <w:rsid w:val="00DB55D6"/>
    <w:rsid w:val="00DC2C3E"/>
    <w:rsid w:val="00DC4880"/>
    <w:rsid w:val="00DD733F"/>
    <w:rsid w:val="00DE018B"/>
    <w:rsid w:val="00DE6D27"/>
    <w:rsid w:val="00DF01F8"/>
    <w:rsid w:val="00DF0D43"/>
    <w:rsid w:val="00DF217D"/>
    <w:rsid w:val="00DF26A7"/>
    <w:rsid w:val="00DF3277"/>
    <w:rsid w:val="00DF7919"/>
    <w:rsid w:val="00E005A6"/>
    <w:rsid w:val="00E00840"/>
    <w:rsid w:val="00E0207E"/>
    <w:rsid w:val="00E03912"/>
    <w:rsid w:val="00E06468"/>
    <w:rsid w:val="00E078D9"/>
    <w:rsid w:val="00E10293"/>
    <w:rsid w:val="00E10D1B"/>
    <w:rsid w:val="00E15627"/>
    <w:rsid w:val="00E164B3"/>
    <w:rsid w:val="00E16910"/>
    <w:rsid w:val="00E24E09"/>
    <w:rsid w:val="00E25ED4"/>
    <w:rsid w:val="00E27234"/>
    <w:rsid w:val="00E3495C"/>
    <w:rsid w:val="00E42BDB"/>
    <w:rsid w:val="00E5427B"/>
    <w:rsid w:val="00E57EEB"/>
    <w:rsid w:val="00E62D94"/>
    <w:rsid w:val="00E64F37"/>
    <w:rsid w:val="00E65E54"/>
    <w:rsid w:val="00E661C7"/>
    <w:rsid w:val="00E75C34"/>
    <w:rsid w:val="00E80155"/>
    <w:rsid w:val="00E8134B"/>
    <w:rsid w:val="00E81E0D"/>
    <w:rsid w:val="00E81F28"/>
    <w:rsid w:val="00E848C0"/>
    <w:rsid w:val="00E85018"/>
    <w:rsid w:val="00E90A2E"/>
    <w:rsid w:val="00E90F85"/>
    <w:rsid w:val="00E91B96"/>
    <w:rsid w:val="00E93D1E"/>
    <w:rsid w:val="00E941A1"/>
    <w:rsid w:val="00E95CE3"/>
    <w:rsid w:val="00E96726"/>
    <w:rsid w:val="00EA1424"/>
    <w:rsid w:val="00EA252F"/>
    <w:rsid w:val="00EA2825"/>
    <w:rsid w:val="00EA6518"/>
    <w:rsid w:val="00EA7466"/>
    <w:rsid w:val="00EA7EDE"/>
    <w:rsid w:val="00EB0B63"/>
    <w:rsid w:val="00EB1936"/>
    <w:rsid w:val="00EB37BE"/>
    <w:rsid w:val="00EB5088"/>
    <w:rsid w:val="00EB592F"/>
    <w:rsid w:val="00EC5B11"/>
    <w:rsid w:val="00ED1644"/>
    <w:rsid w:val="00ED2593"/>
    <w:rsid w:val="00ED6BAB"/>
    <w:rsid w:val="00ED7D55"/>
    <w:rsid w:val="00ED7D9C"/>
    <w:rsid w:val="00EE31A2"/>
    <w:rsid w:val="00EF0069"/>
    <w:rsid w:val="00EF073E"/>
    <w:rsid w:val="00EF44A0"/>
    <w:rsid w:val="00EF4FED"/>
    <w:rsid w:val="00EF64B3"/>
    <w:rsid w:val="00EF6FB3"/>
    <w:rsid w:val="00F007C6"/>
    <w:rsid w:val="00F01132"/>
    <w:rsid w:val="00F0172E"/>
    <w:rsid w:val="00F050BD"/>
    <w:rsid w:val="00F05657"/>
    <w:rsid w:val="00F10606"/>
    <w:rsid w:val="00F11A03"/>
    <w:rsid w:val="00F1366E"/>
    <w:rsid w:val="00F17ED6"/>
    <w:rsid w:val="00F209E2"/>
    <w:rsid w:val="00F25578"/>
    <w:rsid w:val="00F258E5"/>
    <w:rsid w:val="00F25B9C"/>
    <w:rsid w:val="00F26CC6"/>
    <w:rsid w:val="00F300BC"/>
    <w:rsid w:val="00F3263C"/>
    <w:rsid w:val="00F3334E"/>
    <w:rsid w:val="00F34B56"/>
    <w:rsid w:val="00F36CCB"/>
    <w:rsid w:val="00F374E5"/>
    <w:rsid w:val="00F37B93"/>
    <w:rsid w:val="00F37BAD"/>
    <w:rsid w:val="00F37ECA"/>
    <w:rsid w:val="00F43AF2"/>
    <w:rsid w:val="00F5007E"/>
    <w:rsid w:val="00F50EC4"/>
    <w:rsid w:val="00F52232"/>
    <w:rsid w:val="00F52622"/>
    <w:rsid w:val="00F550CF"/>
    <w:rsid w:val="00F57A6D"/>
    <w:rsid w:val="00F62809"/>
    <w:rsid w:val="00F638CC"/>
    <w:rsid w:val="00F64C9E"/>
    <w:rsid w:val="00F64CC1"/>
    <w:rsid w:val="00F65B11"/>
    <w:rsid w:val="00F72317"/>
    <w:rsid w:val="00F80475"/>
    <w:rsid w:val="00F8247A"/>
    <w:rsid w:val="00F82E5C"/>
    <w:rsid w:val="00F846E4"/>
    <w:rsid w:val="00F9629A"/>
    <w:rsid w:val="00F97EFC"/>
    <w:rsid w:val="00FA1BDD"/>
    <w:rsid w:val="00FA305C"/>
    <w:rsid w:val="00FA4DD5"/>
    <w:rsid w:val="00FA5883"/>
    <w:rsid w:val="00FA6055"/>
    <w:rsid w:val="00FA6CC9"/>
    <w:rsid w:val="00FB0049"/>
    <w:rsid w:val="00FB01A4"/>
    <w:rsid w:val="00FB0B39"/>
    <w:rsid w:val="00FB1F64"/>
    <w:rsid w:val="00FB322F"/>
    <w:rsid w:val="00FB442F"/>
    <w:rsid w:val="00FB4648"/>
    <w:rsid w:val="00FC118C"/>
    <w:rsid w:val="00FC1929"/>
    <w:rsid w:val="00FC5B46"/>
    <w:rsid w:val="00FC6F99"/>
    <w:rsid w:val="00FD6D8E"/>
    <w:rsid w:val="00FD6EAC"/>
    <w:rsid w:val="00FE0390"/>
    <w:rsid w:val="00FE0663"/>
    <w:rsid w:val="00FE0E94"/>
    <w:rsid w:val="00FE3400"/>
    <w:rsid w:val="00FE3CD9"/>
    <w:rsid w:val="00FE69EB"/>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EE8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8"/>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styleId="Revision">
    <w:name w:val="Revision"/>
    <w:hidden/>
    <w:uiPriority w:val="71"/>
    <w:semiHidden/>
    <w:rsid w:val="00C81956"/>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68CEA-E3BF-437B-8FA5-414CAE894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2494</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2021-02-25T05:32:00Z</dcterms:created>
  <dcterms:modified xsi:type="dcterms:W3CDTF">2021-02-25T05:36:00Z</dcterms:modified>
</cp:coreProperties>
</file>